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403FA" w14:textId="43661DD2" w:rsidR="003F371D" w:rsidRDefault="003F371D" w:rsidP="003F371D">
      <w:pPr>
        <w:rPr>
          <w:rFonts w:ascii="Arial" w:hAnsi="Arial" w:cs="Arial"/>
          <w:b/>
        </w:rPr>
      </w:pPr>
      <w:r>
        <w:rPr>
          <w:rFonts w:ascii="Arial" w:hAnsi="Arial" w:cs="Arial"/>
          <w:b/>
          <w:noProof/>
        </w:rPr>
        <w:drawing>
          <wp:inline distT="0" distB="0" distL="0" distR="0" wp14:anchorId="3AD3BFEB" wp14:editId="56DD2815">
            <wp:extent cx="2121535" cy="1657985"/>
            <wp:effectExtent l="0" t="0" r="0" b="0"/>
            <wp:docPr id="462317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21535" cy="1657985"/>
                    </a:xfrm>
                    <a:prstGeom prst="rect">
                      <a:avLst/>
                    </a:prstGeom>
                    <a:noFill/>
                  </pic:spPr>
                </pic:pic>
              </a:graphicData>
            </a:graphic>
          </wp:inline>
        </w:drawing>
      </w:r>
    </w:p>
    <w:p w14:paraId="16363B10" w14:textId="77777777" w:rsidR="003F371D" w:rsidRDefault="003F371D" w:rsidP="003F371D">
      <w:pPr>
        <w:rPr>
          <w:rFonts w:ascii="Arial" w:hAnsi="Arial" w:cs="Arial"/>
          <w:b/>
        </w:rPr>
      </w:pPr>
    </w:p>
    <w:p w14:paraId="2D1CA8AB" w14:textId="77777777" w:rsidR="003F371D" w:rsidRDefault="003F371D" w:rsidP="003F371D">
      <w:pPr>
        <w:rPr>
          <w:rFonts w:ascii="Arial" w:hAnsi="Arial" w:cs="Arial"/>
          <w:b/>
        </w:rPr>
      </w:pPr>
    </w:p>
    <w:p w14:paraId="166AD16B" w14:textId="77777777" w:rsidR="003F371D" w:rsidRDefault="003F371D" w:rsidP="003F371D">
      <w:pPr>
        <w:rPr>
          <w:rFonts w:ascii="Arial" w:hAnsi="Arial" w:cs="Arial"/>
          <w:b/>
        </w:rPr>
      </w:pPr>
    </w:p>
    <w:p w14:paraId="1DCE6ACF" w14:textId="77777777" w:rsidR="003F371D" w:rsidRDefault="003F371D" w:rsidP="003F371D">
      <w:pPr>
        <w:rPr>
          <w:rFonts w:ascii="Arial" w:hAnsi="Arial" w:cs="Arial"/>
          <w:b/>
        </w:rPr>
      </w:pPr>
    </w:p>
    <w:p w14:paraId="599A65C9" w14:textId="77777777" w:rsidR="003F371D" w:rsidRDefault="003F371D" w:rsidP="003F371D">
      <w:pPr>
        <w:rPr>
          <w:rFonts w:ascii="Arial" w:hAnsi="Arial" w:cs="Arial"/>
          <w:b/>
        </w:rPr>
      </w:pPr>
    </w:p>
    <w:p w14:paraId="0CCE89D0" w14:textId="77777777" w:rsidR="003F371D" w:rsidRDefault="003F371D" w:rsidP="003F371D">
      <w:pPr>
        <w:rPr>
          <w:rFonts w:ascii="Arial" w:hAnsi="Arial" w:cs="Arial"/>
          <w:b/>
        </w:rPr>
      </w:pPr>
    </w:p>
    <w:p w14:paraId="3D7B0466" w14:textId="77777777" w:rsidR="003F371D" w:rsidRDefault="003F371D" w:rsidP="003F371D">
      <w:pPr>
        <w:rPr>
          <w:rFonts w:ascii="Arial" w:hAnsi="Arial" w:cs="Arial"/>
          <w:b/>
        </w:rPr>
      </w:pPr>
    </w:p>
    <w:p w14:paraId="36597137" w14:textId="77777777" w:rsidR="003F371D" w:rsidRDefault="003F371D" w:rsidP="003F371D">
      <w:pPr>
        <w:rPr>
          <w:rFonts w:ascii="Arial" w:hAnsi="Arial" w:cs="Arial"/>
          <w:b/>
        </w:rPr>
      </w:pPr>
    </w:p>
    <w:p w14:paraId="16D7FE9C" w14:textId="77777777" w:rsidR="003F371D" w:rsidRDefault="003F371D" w:rsidP="003F371D">
      <w:pPr>
        <w:rPr>
          <w:rFonts w:ascii="Arial" w:hAnsi="Arial" w:cs="Arial"/>
          <w:b/>
        </w:rPr>
      </w:pPr>
    </w:p>
    <w:p w14:paraId="3D4772B0" w14:textId="77777777" w:rsidR="003F371D" w:rsidRDefault="003F371D" w:rsidP="003F371D">
      <w:pPr>
        <w:rPr>
          <w:rFonts w:ascii="Arial" w:hAnsi="Arial" w:cs="Arial"/>
          <w:b/>
        </w:rPr>
      </w:pPr>
    </w:p>
    <w:p w14:paraId="35ACD4C2" w14:textId="77777777" w:rsidR="003F371D" w:rsidRDefault="003F371D" w:rsidP="003F371D">
      <w:pPr>
        <w:rPr>
          <w:rFonts w:ascii="Arial" w:hAnsi="Arial" w:cs="Arial"/>
          <w:b/>
        </w:rPr>
      </w:pPr>
    </w:p>
    <w:p w14:paraId="1AA0AFF7" w14:textId="77777777" w:rsidR="003F371D" w:rsidRDefault="003F371D" w:rsidP="003F371D">
      <w:pPr>
        <w:rPr>
          <w:rFonts w:ascii="Arial" w:hAnsi="Arial" w:cs="Arial"/>
          <w:b/>
        </w:rPr>
      </w:pPr>
    </w:p>
    <w:p w14:paraId="77BBE426" w14:textId="77777777" w:rsidR="003F371D" w:rsidRDefault="003F371D" w:rsidP="003F371D">
      <w:pPr>
        <w:rPr>
          <w:rFonts w:ascii="Arial" w:hAnsi="Arial" w:cs="Arial"/>
          <w:b/>
        </w:rPr>
      </w:pPr>
    </w:p>
    <w:p w14:paraId="06AD6C72" w14:textId="77777777" w:rsidR="003F371D" w:rsidRDefault="003F371D" w:rsidP="003F371D">
      <w:pPr>
        <w:jc w:val="center"/>
        <w:rPr>
          <w:rFonts w:ascii="Arial" w:hAnsi="Arial" w:cs="Arial"/>
          <w:b/>
        </w:rPr>
      </w:pPr>
    </w:p>
    <w:p w14:paraId="3D81FA63" w14:textId="77777777" w:rsidR="003F371D" w:rsidRDefault="003F371D" w:rsidP="003F371D">
      <w:pPr>
        <w:jc w:val="center"/>
        <w:rPr>
          <w:rFonts w:ascii="Arial" w:hAnsi="Arial" w:cs="Arial"/>
          <w:b/>
        </w:rPr>
      </w:pPr>
    </w:p>
    <w:p w14:paraId="54A306BA" w14:textId="77777777" w:rsidR="003F371D" w:rsidRPr="001F2D18" w:rsidRDefault="003F371D" w:rsidP="003F371D">
      <w:pPr>
        <w:rPr>
          <w:rFonts w:ascii="Arial" w:hAnsi="Arial" w:cs="Arial"/>
          <w:bCs/>
        </w:rPr>
      </w:pPr>
    </w:p>
    <w:p w14:paraId="604BAC19" w14:textId="5AD31CEC" w:rsidR="003F371D" w:rsidRPr="001F2D18" w:rsidRDefault="003F371D" w:rsidP="003F371D">
      <w:pPr>
        <w:rPr>
          <w:rFonts w:ascii="Arial" w:hAnsi="Arial" w:cs="Arial"/>
          <w:bCs/>
        </w:rPr>
      </w:pPr>
      <w:r w:rsidRPr="001F2D18">
        <w:rPr>
          <w:rFonts w:ascii="Arial" w:hAnsi="Arial" w:cs="Arial"/>
          <w:bCs/>
        </w:rPr>
        <w:t xml:space="preserve">Programme: </w:t>
      </w:r>
      <w:r w:rsidRPr="001F2D18">
        <w:rPr>
          <w:rFonts w:ascii="Arial" w:hAnsi="Arial" w:cs="Arial"/>
          <w:b/>
        </w:rPr>
        <w:t>BA (Hons) Leadership and Management Skills for the Workplace</w:t>
      </w:r>
    </w:p>
    <w:p w14:paraId="033953A9" w14:textId="1F1B2A22" w:rsidR="003F371D" w:rsidRPr="001F2D18" w:rsidRDefault="003F371D" w:rsidP="003F371D">
      <w:pPr>
        <w:rPr>
          <w:rFonts w:ascii="Arial" w:hAnsi="Arial" w:cs="Arial"/>
          <w:bCs/>
        </w:rPr>
      </w:pPr>
      <w:r w:rsidRPr="001F2D18">
        <w:rPr>
          <w:rFonts w:ascii="Arial" w:hAnsi="Arial" w:cs="Arial"/>
          <w:bCs/>
        </w:rPr>
        <w:t xml:space="preserve">Module: </w:t>
      </w:r>
      <w:r w:rsidRPr="001F2D18">
        <w:rPr>
          <w:rFonts w:ascii="Arial" w:hAnsi="Arial" w:cs="Arial"/>
          <w:b/>
        </w:rPr>
        <w:t>Strategic Management for Business</w:t>
      </w:r>
    </w:p>
    <w:p w14:paraId="05C789D2" w14:textId="6014A3AC" w:rsidR="003F371D" w:rsidRDefault="003F371D" w:rsidP="003F371D">
      <w:pPr>
        <w:rPr>
          <w:rFonts w:ascii="Arial" w:hAnsi="Arial" w:cs="Arial"/>
        </w:rPr>
      </w:pPr>
      <w:r>
        <w:rPr>
          <w:rFonts w:ascii="Arial" w:hAnsi="Arial" w:cs="Arial"/>
        </w:rPr>
        <w:t>Module Code</w:t>
      </w:r>
      <w:r w:rsidRPr="001F2D18">
        <w:rPr>
          <w:rFonts w:ascii="Arial" w:hAnsi="Arial" w:cs="Arial"/>
          <w:b/>
          <w:bCs/>
        </w:rPr>
        <w:t>: LCLM  6001</w:t>
      </w:r>
    </w:p>
    <w:p w14:paraId="01D32A22" w14:textId="7F1B7C19" w:rsidR="003F371D" w:rsidRPr="001F2D18" w:rsidRDefault="003F371D" w:rsidP="003F371D">
      <w:pPr>
        <w:rPr>
          <w:rFonts w:ascii="Arial" w:hAnsi="Arial" w:cs="Arial"/>
          <w:b/>
          <w:bCs/>
        </w:rPr>
      </w:pPr>
      <w:r>
        <w:rPr>
          <w:rFonts w:ascii="Arial" w:hAnsi="Arial" w:cs="Arial"/>
        </w:rPr>
        <w:t xml:space="preserve">Assignment Title: </w:t>
      </w:r>
      <w:r w:rsidRPr="001F2D18">
        <w:rPr>
          <w:rFonts w:ascii="Arial" w:hAnsi="Arial" w:cs="Arial"/>
          <w:b/>
          <w:bCs/>
        </w:rPr>
        <w:t>Individual Report</w:t>
      </w:r>
    </w:p>
    <w:p w14:paraId="30E93280" w14:textId="77777777" w:rsidR="003F371D" w:rsidRPr="001F2D18" w:rsidRDefault="003F371D" w:rsidP="003F371D">
      <w:pPr>
        <w:rPr>
          <w:rFonts w:ascii="Arial" w:hAnsi="Arial" w:cs="Arial"/>
          <w:b/>
          <w:bCs/>
        </w:rPr>
      </w:pPr>
      <w:r w:rsidRPr="003F371D">
        <w:rPr>
          <w:rFonts w:ascii="Arial" w:hAnsi="Arial" w:cs="Arial"/>
        </w:rPr>
        <w:t xml:space="preserve">Lecturer - </w:t>
      </w:r>
      <w:r w:rsidRPr="001F2D18">
        <w:rPr>
          <w:rFonts w:ascii="Arial" w:hAnsi="Arial" w:cs="Arial"/>
          <w:b/>
          <w:bCs/>
        </w:rPr>
        <w:t>Ashikul Khan</w:t>
      </w:r>
    </w:p>
    <w:p w14:paraId="7D431976" w14:textId="77777777" w:rsidR="003F371D" w:rsidRPr="003F371D" w:rsidRDefault="003F371D" w:rsidP="003F371D">
      <w:pPr>
        <w:rPr>
          <w:rFonts w:ascii="Arial" w:hAnsi="Arial" w:cs="Arial"/>
        </w:rPr>
      </w:pPr>
      <w:r w:rsidRPr="003F371D">
        <w:rPr>
          <w:rFonts w:ascii="Arial" w:hAnsi="Arial" w:cs="Arial"/>
        </w:rPr>
        <w:t xml:space="preserve">Student Name - </w:t>
      </w:r>
      <w:r w:rsidRPr="001F2D18">
        <w:rPr>
          <w:rFonts w:ascii="Arial" w:hAnsi="Arial" w:cs="Arial"/>
          <w:b/>
          <w:bCs/>
        </w:rPr>
        <w:t>Rammond Lewis</w:t>
      </w:r>
    </w:p>
    <w:p w14:paraId="2B792698" w14:textId="74162DA4" w:rsidR="003F371D" w:rsidRPr="001F2D18" w:rsidRDefault="003F371D" w:rsidP="003F371D">
      <w:pPr>
        <w:rPr>
          <w:rFonts w:ascii="Arial" w:hAnsi="Arial" w:cs="Arial"/>
          <w:b/>
          <w:bCs/>
        </w:rPr>
      </w:pPr>
      <w:r w:rsidRPr="003F371D">
        <w:rPr>
          <w:rFonts w:ascii="Arial" w:hAnsi="Arial" w:cs="Arial"/>
        </w:rPr>
        <w:t xml:space="preserve">Student ID - </w:t>
      </w:r>
      <w:r w:rsidRPr="001F2D18">
        <w:rPr>
          <w:rFonts w:ascii="Arial" w:hAnsi="Arial" w:cs="Arial"/>
          <w:b/>
          <w:bCs/>
        </w:rPr>
        <w:t>2319765</w:t>
      </w:r>
    </w:p>
    <w:sdt>
      <w:sdtPr>
        <w:rPr>
          <w:rFonts w:asciiTheme="minorHAnsi" w:eastAsiaTheme="minorHAnsi" w:hAnsiTheme="minorHAnsi" w:cstheme="minorBidi"/>
          <w:color w:val="auto"/>
          <w:kern w:val="2"/>
          <w:sz w:val="24"/>
          <w:szCs w:val="24"/>
          <w:lang w:eastAsia="en-US"/>
          <w14:ligatures w14:val="standardContextual"/>
        </w:rPr>
        <w:id w:val="1293327044"/>
        <w:docPartObj>
          <w:docPartGallery w:val="Table of Contents"/>
          <w:docPartUnique/>
        </w:docPartObj>
      </w:sdtPr>
      <w:sdtEndPr>
        <w:rPr>
          <w:b/>
          <w:bCs/>
        </w:rPr>
      </w:sdtEndPr>
      <w:sdtContent>
        <w:p w14:paraId="24EDEDF5" w14:textId="1D7E4DDD" w:rsidR="009E5155" w:rsidRDefault="009E5155">
          <w:pPr>
            <w:pStyle w:val="TOCHeading"/>
            <w:rPr>
              <w:rFonts w:ascii="Arial" w:hAnsi="Arial" w:cs="Arial"/>
              <w:b/>
              <w:bCs/>
              <w:color w:val="000000" w:themeColor="text1"/>
              <w:sz w:val="28"/>
              <w:szCs w:val="28"/>
            </w:rPr>
          </w:pPr>
          <w:r w:rsidRPr="003C1FC2">
            <w:rPr>
              <w:rFonts w:ascii="Arial" w:hAnsi="Arial" w:cs="Arial"/>
              <w:b/>
              <w:bCs/>
              <w:color w:val="000000" w:themeColor="text1"/>
              <w:sz w:val="28"/>
              <w:szCs w:val="28"/>
            </w:rPr>
            <w:t>Table of Contents</w:t>
          </w:r>
          <w:r w:rsidR="003C1FC2">
            <w:rPr>
              <w:rFonts w:ascii="Arial" w:hAnsi="Arial" w:cs="Arial"/>
              <w:b/>
              <w:bCs/>
              <w:color w:val="000000" w:themeColor="text1"/>
              <w:sz w:val="28"/>
              <w:szCs w:val="28"/>
            </w:rPr>
            <w:t>:</w:t>
          </w:r>
        </w:p>
        <w:p w14:paraId="2214DFCF" w14:textId="77777777" w:rsidR="003C1FC2" w:rsidRPr="003C1FC2" w:rsidRDefault="003C1FC2" w:rsidP="003C1FC2">
          <w:pPr>
            <w:rPr>
              <w:lang w:eastAsia="en-GB"/>
            </w:rPr>
          </w:pPr>
        </w:p>
        <w:p w14:paraId="40BFB5AB" w14:textId="0B65D836" w:rsidR="00271F15" w:rsidRPr="00271F15" w:rsidRDefault="009E5155">
          <w:pPr>
            <w:pStyle w:val="TOC1"/>
            <w:tabs>
              <w:tab w:val="right" w:leader="dot" w:pos="9016"/>
            </w:tabs>
            <w:rPr>
              <w:rFonts w:eastAsiaTheme="minorEastAsia"/>
              <w:noProof/>
              <w:sz w:val="22"/>
              <w:szCs w:val="22"/>
              <w:lang w:eastAsia="en-GB"/>
            </w:rPr>
          </w:pPr>
          <w:r w:rsidRPr="00271F15">
            <w:rPr>
              <w:rFonts w:ascii="Arial" w:hAnsi="Arial" w:cs="Arial"/>
              <w:sz w:val="22"/>
              <w:szCs w:val="22"/>
            </w:rPr>
            <w:fldChar w:fldCharType="begin"/>
          </w:r>
          <w:r w:rsidRPr="00271F15">
            <w:rPr>
              <w:rFonts w:ascii="Arial" w:hAnsi="Arial" w:cs="Arial"/>
              <w:sz w:val="22"/>
              <w:szCs w:val="22"/>
            </w:rPr>
            <w:instrText xml:space="preserve"> TOC \o "1-3" \h \z \u </w:instrText>
          </w:r>
          <w:r w:rsidRPr="00271F15">
            <w:rPr>
              <w:rFonts w:ascii="Arial" w:hAnsi="Arial" w:cs="Arial"/>
              <w:sz w:val="22"/>
              <w:szCs w:val="22"/>
            </w:rPr>
            <w:fldChar w:fldCharType="separate"/>
          </w:r>
          <w:hyperlink w:anchor="_Toc224491721" w:history="1">
            <w:r w:rsidR="00271F15" w:rsidRPr="00271F15">
              <w:rPr>
                <w:rStyle w:val="Hyperlink"/>
                <w:rFonts w:ascii="Arial" w:hAnsi="Arial" w:cs="Arial"/>
                <w:b/>
                <w:bCs/>
                <w:noProof/>
                <w:sz w:val="22"/>
                <w:szCs w:val="22"/>
              </w:rPr>
              <w:t>1.0 Introduction To Innocent Drinks:</w:t>
            </w:r>
            <w:r w:rsidR="00271F15" w:rsidRPr="00271F15">
              <w:rPr>
                <w:noProof/>
                <w:webHidden/>
                <w:sz w:val="22"/>
                <w:szCs w:val="22"/>
              </w:rPr>
              <w:tab/>
            </w:r>
            <w:r w:rsidR="00271F15" w:rsidRPr="00271F15">
              <w:rPr>
                <w:noProof/>
                <w:webHidden/>
                <w:sz w:val="22"/>
                <w:szCs w:val="22"/>
              </w:rPr>
              <w:fldChar w:fldCharType="begin"/>
            </w:r>
            <w:r w:rsidR="00271F15" w:rsidRPr="00271F15">
              <w:rPr>
                <w:noProof/>
                <w:webHidden/>
                <w:sz w:val="22"/>
                <w:szCs w:val="22"/>
              </w:rPr>
              <w:instrText xml:space="preserve"> PAGEREF _Toc224491721 \h </w:instrText>
            </w:r>
            <w:r w:rsidR="00271F15" w:rsidRPr="00271F15">
              <w:rPr>
                <w:noProof/>
                <w:webHidden/>
                <w:sz w:val="22"/>
                <w:szCs w:val="22"/>
              </w:rPr>
            </w:r>
            <w:r w:rsidR="00271F15" w:rsidRPr="00271F15">
              <w:rPr>
                <w:noProof/>
                <w:webHidden/>
                <w:sz w:val="22"/>
                <w:szCs w:val="22"/>
              </w:rPr>
              <w:fldChar w:fldCharType="separate"/>
            </w:r>
            <w:r w:rsidR="00271F15" w:rsidRPr="00271F15">
              <w:rPr>
                <w:noProof/>
                <w:webHidden/>
                <w:sz w:val="22"/>
                <w:szCs w:val="22"/>
              </w:rPr>
              <w:t>3</w:t>
            </w:r>
            <w:r w:rsidR="00271F15" w:rsidRPr="00271F15">
              <w:rPr>
                <w:noProof/>
                <w:webHidden/>
                <w:sz w:val="22"/>
                <w:szCs w:val="22"/>
              </w:rPr>
              <w:fldChar w:fldCharType="end"/>
            </w:r>
          </w:hyperlink>
        </w:p>
        <w:p w14:paraId="15A9321F" w14:textId="52236D6B" w:rsidR="00271F15" w:rsidRPr="00271F15" w:rsidRDefault="00271F15">
          <w:pPr>
            <w:pStyle w:val="TOC1"/>
            <w:tabs>
              <w:tab w:val="right" w:leader="dot" w:pos="9016"/>
            </w:tabs>
            <w:rPr>
              <w:rFonts w:eastAsiaTheme="minorEastAsia"/>
              <w:noProof/>
              <w:sz w:val="22"/>
              <w:szCs w:val="22"/>
              <w:lang w:eastAsia="en-GB"/>
            </w:rPr>
          </w:pPr>
          <w:hyperlink w:anchor="_Toc224491722" w:history="1">
            <w:r w:rsidRPr="00271F15">
              <w:rPr>
                <w:rStyle w:val="Hyperlink"/>
                <w:rFonts w:ascii="Arial" w:hAnsi="Arial" w:cs="Arial"/>
                <w:b/>
                <w:bCs/>
                <w:noProof/>
                <w:sz w:val="22"/>
                <w:szCs w:val="22"/>
              </w:rPr>
              <w:t>2.0 Evaluation of Current Market Situation: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_Toc224491722 \h </w:instrText>
            </w:r>
            <w:r w:rsidRPr="00271F15">
              <w:rPr>
                <w:noProof/>
                <w:webHidden/>
                <w:sz w:val="22"/>
                <w:szCs w:val="22"/>
              </w:rPr>
            </w:r>
            <w:r w:rsidRPr="00271F15">
              <w:rPr>
                <w:noProof/>
                <w:webHidden/>
                <w:sz w:val="22"/>
                <w:szCs w:val="22"/>
              </w:rPr>
              <w:fldChar w:fldCharType="separate"/>
            </w:r>
            <w:r w:rsidRPr="00271F15">
              <w:rPr>
                <w:noProof/>
                <w:webHidden/>
                <w:sz w:val="22"/>
                <w:szCs w:val="22"/>
              </w:rPr>
              <w:t>4</w:t>
            </w:r>
            <w:r w:rsidRPr="00271F15">
              <w:rPr>
                <w:noProof/>
                <w:webHidden/>
                <w:sz w:val="22"/>
                <w:szCs w:val="22"/>
              </w:rPr>
              <w:fldChar w:fldCharType="end"/>
            </w:r>
          </w:hyperlink>
        </w:p>
        <w:p w14:paraId="16F4904D" w14:textId="365C2836" w:rsidR="00271F15" w:rsidRPr="00271F15" w:rsidRDefault="00271F15">
          <w:pPr>
            <w:pStyle w:val="TOC2"/>
            <w:tabs>
              <w:tab w:val="right" w:leader="dot" w:pos="9016"/>
            </w:tabs>
            <w:rPr>
              <w:rFonts w:eastAsiaTheme="minorEastAsia"/>
              <w:b/>
              <w:bCs/>
              <w:noProof/>
              <w:sz w:val="22"/>
              <w:szCs w:val="22"/>
              <w:lang w:eastAsia="en-GB"/>
            </w:rPr>
          </w:pPr>
          <w:hyperlink w:anchor="_Toc224491723" w:history="1">
            <w:r w:rsidRPr="00271F15">
              <w:rPr>
                <w:rStyle w:val="Hyperlink"/>
                <w:rFonts w:ascii="Arial" w:hAnsi="Arial" w:cs="Arial"/>
                <w:b/>
                <w:bCs/>
                <w:noProof/>
                <w:sz w:val="22"/>
                <w:szCs w:val="22"/>
              </w:rPr>
              <w:t>2.1 Porter's Five Forces Analysis:</w:t>
            </w:r>
            <w:r w:rsidRPr="00271F15">
              <w:rPr>
                <w:b/>
                <w:bCs/>
                <w:noProof/>
                <w:webHidden/>
                <w:sz w:val="22"/>
                <w:szCs w:val="22"/>
              </w:rPr>
              <w:tab/>
            </w:r>
            <w:r w:rsidRPr="00271F15">
              <w:rPr>
                <w:b/>
                <w:bCs/>
                <w:noProof/>
                <w:webHidden/>
                <w:sz w:val="22"/>
                <w:szCs w:val="22"/>
              </w:rPr>
              <w:fldChar w:fldCharType="begin"/>
            </w:r>
            <w:r w:rsidRPr="00271F15">
              <w:rPr>
                <w:b/>
                <w:bCs/>
                <w:noProof/>
                <w:webHidden/>
                <w:sz w:val="22"/>
                <w:szCs w:val="22"/>
              </w:rPr>
              <w:instrText xml:space="preserve"> PAGEREF _Toc224491723 \h </w:instrText>
            </w:r>
            <w:r w:rsidRPr="00271F15">
              <w:rPr>
                <w:b/>
                <w:bCs/>
                <w:noProof/>
                <w:webHidden/>
                <w:sz w:val="22"/>
                <w:szCs w:val="22"/>
              </w:rPr>
            </w:r>
            <w:r w:rsidRPr="00271F15">
              <w:rPr>
                <w:b/>
                <w:bCs/>
                <w:noProof/>
                <w:webHidden/>
                <w:sz w:val="22"/>
                <w:szCs w:val="22"/>
              </w:rPr>
              <w:fldChar w:fldCharType="separate"/>
            </w:r>
            <w:r w:rsidRPr="00271F15">
              <w:rPr>
                <w:b/>
                <w:bCs/>
                <w:noProof/>
                <w:webHidden/>
                <w:sz w:val="22"/>
                <w:szCs w:val="22"/>
              </w:rPr>
              <w:t>4</w:t>
            </w:r>
            <w:r w:rsidRPr="00271F15">
              <w:rPr>
                <w:b/>
                <w:bCs/>
                <w:noProof/>
                <w:webHidden/>
                <w:sz w:val="22"/>
                <w:szCs w:val="22"/>
              </w:rPr>
              <w:fldChar w:fldCharType="end"/>
            </w:r>
          </w:hyperlink>
        </w:p>
        <w:p w14:paraId="3F50A6ED" w14:textId="1E5D63ED" w:rsidR="00271F15" w:rsidRPr="00271F15" w:rsidRDefault="00271F15">
          <w:pPr>
            <w:pStyle w:val="TOC2"/>
            <w:tabs>
              <w:tab w:val="right" w:leader="dot" w:pos="9016"/>
            </w:tabs>
            <w:rPr>
              <w:rFonts w:eastAsiaTheme="minorEastAsia"/>
              <w:b/>
              <w:bCs/>
              <w:noProof/>
              <w:sz w:val="22"/>
              <w:szCs w:val="22"/>
              <w:lang w:eastAsia="en-GB"/>
            </w:rPr>
          </w:pPr>
          <w:hyperlink w:anchor="_Toc224491724" w:history="1">
            <w:r w:rsidRPr="00271F15">
              <w:rPr>
                <w:rStyle w:val="Hyperlink"/>
                <w:rFonts w:ascii="Arial" w:hAnsi="Arial" w:cs="Arial"/>
                <w:b/>
                <w:bCs/>
                <w:noProof/>
                <w:sz w:val="22"/>
                <w:szCs w:val="22"/>
              </w:rPr>
              <w:t>2.2 TOWS Analysis for Innocent Drink:</w:t>
            </w:r>
            <w:r w:rsidRPr="00271F15">
              <w:rPr>
                <w:b/>
                <w:bCs/>
                <w:noProof/>
                <w:webHidden/>
                <w:sz w:val="22"/>
                <w:szCs w:val="22"/>
              </w:rPr>
              <w:tab/>
            </w:r>
            <w:r w:rsidRPr="00271F15">
              <w:rPr>
                <w:b/>
                <w:bCs/>
                <w:noProof/>
                <w:webHidden/>
                <w:sz w:val="22"/>
                <w:szCs w:val="22"/>
              </w:rPr>
              <w:fldChar w:fldCharType="begin"/>
            </w:r>
            <w:r w:rsidRPr="00271F15">
              <w:rPr>
                <w:b/>
                <w:bCs/>
                <w:noProof/>
                <w:webHidden/>
                <w:sz w:val="22"/>
                <w:szCs w:val="22"/>
              </w:rPr>
              <w:instrText xml:space="preserve"> PAGEREF _Toc224491724 \h </w:instrText>
            </w:r>
            <w:r w:rsidRPr="00271F15">
              <w:rPr>
                <w:b/>
                <w:bCs/>
                <w:noProof/>
                <w:webHidden/>
                <w:sz w:val="22"/>
                <w:szCs w:val="22"/>
              </w:rPr>
            </w:r>
            <w:r w:rsidRPr="00271F15">
              <w:rPr>
                <w:b/>
                <w:bCs/>
                <w:noProof/>
                <w:webHidden/>
                <w:sz w:val="22"/>
                <w:szCs w:val="22"/>
              </w:rPr>
              <w:fldChar w:fldCharType="separate"/>
            </w:r>
            <w:r w:rsidRPr="00271F15">
              <w:rPr>
                <w:b/>
                <w:bCs/>
                <w:noProof/>
                <w:webHidden/>
                <w:sz w:val="22"/>
                <w:szCs w:val="22"/>
              </w:rPr>
              <w:t>7</w:t>
            </w:r>
            <w:r w:rsidRPr="00271F15">
              <w:rPr>
                <w:b/>
                <w:bCs/>
                <w:noProof/>
                <w:webHidden/>
                <w:sz w:val="22"/>
                <w:szCs w:val="22"/>
              </w:rPr>
              <w:fldChar w:fldCharType="end"/>
            </w:r>
          </w:hyperlink>
        </w:p>
        <w:p w14:paraId="14209A7B" w14:textId="4DEC4487" w:rsidR="00271F15" w:rsidRPr="00271F15" w:rsidRDefault="00271F15">
          <w:pPr>
            <w:pStyle w:val="TOC1"/>
            <w:tabs>
              <w:tab w:val="right" w:leader="dot" w:pos="9016"/>
            </w:tabs>
            <w:rPr>
              <w:rFonts w:eastAsiaTheme="minorEastAsia"/>
              <w:noProof/>
              <w:sz w:val="22"/>
              <w:szCs w:val="22"/>
              <w:lang w:eastAsia="en-GB"/>
            </w:rPr>
          </w:pPr>
          <w:hyperlink w:anchor="_Toc224491725" w:history="1">
            <w:r w:rsidRPr="00271F15">
              <w:rPr>
                <w:rStyle w:val="Hyperlink"/>
                <w:rFonts w:ascii="Arial" w:hAnsi="Arial" w:cs="Arial"/>
                <w:b/>
                <w:bCs/>
                <w:noProof/>
                <w:sz w:val="22"/>
                <w:szCs w:val="22"/>
              </w:rPr>
              <w:t>Figure 1: Innocent TOWS Analysis Matrix Table:</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_Toc224491725 \h </w:instrText>
            </w:r>
            <w:r w:rsidRPr="00271F15">
              <w:rPr>
                <w:noProof/>
                <w:webHidden/>
                <w:sz w:val="22"/>
                <w:szCs w:val="22"/>
              </w:rPr>
            </w:r>
            <w:r w:rsidRPr="00271F15">
              <w:rPr>
                <w:noProof/>
                <w:webHidden/>
                <w:sz w:val="22"/>
                <w:szCs w:val="22"/>
              </w:rPr>
              <w:fldChar w:fldCharType="separate"/>
            </w:r>
            <w:r w:rsidRPr="00271F15">
              <w:rPr>
                <w:noProof/>
                <w:webHidden/>
                <w:sz w:val="22"/>
                <w:szCs w:val="22"/>
              </w:rPr>
              <w:t>10</w:t>
            </w:r>
            <w:r w:rsidRPr="00271F15">
              <w:rPr>
                <w:noProof/>
                <w:webHidden/>
                <w:sz w:val="22"/>
                <w:szCs w:val="22"/>
              </w:rPr>
              <w:fldChar w:fldCharType="end"/>
            </w:r>
          </w:hyperlink>
        </w:p>
        <w:p w14:paraId="41D325FE" w14:textId="35DAEF0E" w:rsidR="00271F15" w:rsidRPr="00271F15" w:rsidRDefault="00271F15">
          <w:pPr>
            <w:pStyle w:val="TOC1"/>
            <w:tabs>
              <w:tab w:val="right" w:leader="dot" w:pos="9016"/>
            </w:tabs>
            <w:rPr>
              <w:rFonts w:eastAsiaTheme="minorEastAsia"/>
              <w:noProof/>
              <w:sz w:val="22"/>
              <w:szCs w:val="22"/>
              <w:lang w:eastAsia="en-GB"/>
            </w:rPr>
          </w:pPr>
          <w:hyperlink w:anchor="_Toc224491726" w:history="1">
            <w:r w:rsidRPr="00271F15">
              <w:rPr>
                <w:rStyle w:val="Hyperlink"/>
                <w:rFonts w:ascii="Arial" w:hAnsi="Arial" w:cs="Arial"/>
                <w:b/>
                <w:bCs/>
                <w:noProof/>
                <w:sz w:val="22"/>
                <w:szCs w:val="22"/>
              </w:rPr>
              <w:t>3.0 Strategic Growth Options and Proposed Strategy:</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_Toc224491726 \h </w:instrText>
            </w:r>
            <w:r w:rsidRPr="00271F15">
              <w:rPr>
                <w:noProof/>
                <w:webHidden/>
                <w:sz w:val="22"/>
                <w:szCs w:val="22"/>
              </w:rPr>
            </w:r>
            <w:r w:rsidRPr="00271F15">
              <w:rPr>
                <w:noProof/>
                <w:webHidden/>
                <w:sz w:val="22"/>
                <w:szCs w:val="22"/>
              </w:rPr>
              <w:fldChar w:fldCharType="separate"/>
            </w:r>
            <w:r w:rsidRPr="00271F15">
              <w:rPr>
                <w:noProof/>
                <w:webHidden/>
                <w:sz w:val="22"/>
                <w:szCs w:val="22"/>
              </w:rPr>
              <w:t>11</w:t>
            </w:r>
            <w:r w:rsidRPr="00271F15">
              <w:rPr>
                <w:noProof/>
                <w:webHidden/>
                <w:sz w:val="22"/>
                <w:szCs w:val="22"/>
              </w:rPr>
              <w:fldChar w:fldCharType="end"/>
            </w:r>
          </w:hyperlink>
        </w:p>
        <w:p w14:paraId="5C655BC9" w14:textId="60061342" w:rsidR="00271F15" w:rsidRPr="00271F15" w:rsidRDefault="00271F15">
          <w:pPr>
            <w:pStyle w:val="TOC2"/>
            <w:tabs>
              <w:tab w:val="right" w:leader="dot" w:pos="9016"/>
            </w:tabs>
            <w:rPr>
              <w:rFonts w:eastAsiaTheme="minorEastAsia"/>
              <w:noProof/>
              <w:sz w:val="22"/>
              <w:szCs w:val="22"/>
              <w:lang w:eastAsia="en-GB"/>
            </w:rPr>
          </w:pPr>
          <w:hyperlink w:anchor="_Toc224491727" w:history="1">
            <w:r w:rsidRPr="00271F15">
              <w:rPr>
                <w:rStyle w:val="Hyperlink"/>
                <w:rFonts w:ascii="Arial" w:hAnsi="Arial" w:cs="Arial"/>
                <w:b/>
                <w:bCs/>
                <w:noProof/>
                <w:sz w:val="22"/>
                <w:szCs w:val="22"/>
              </w:rPr>
              <w:t>3.1 Market Penetration: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_Toc224491727 \h </w:instrText>
            </w:r>
            <w:r w:rsidRPr="00271F15">
              <w:rPr>
                <w:noProof/>
                <w:webHidden/>
                <w:sz w:val="22"/>
                <w:szCs w:val="22"/>
              </w:rPr>
            </w:r>
            <w:r w:rsidRPr="00271F15">
              <w:rPr>
                <w:noProof/>
                <w:webHidden/>
                <w:sz w:val="22"/>
                <w:szCs w:val="22"/>
              </w:rPr>
              <w:fldChar w:fldCharType="separate"/>
            </w:r>
            <w:r w:rsidRPr="00271F15">
              <w:rPr>
                <w:noProof/>
                <w:webHidden/>
                <w:sz w:val="22"/>
                <w:szCs w:val="22"/>
              </w:rPr>
              <w:t>11</w:t>
            </w:r>
            <w:r w:rsidRPr="00271F15">
              <w:rPr>
                <w:noProof/>
                <w:webHidden/>
                <w:sz w:val="22"/>
                <w:szCs w:val="22"/>
              </w:rPr>
              <w:fldChar w:fldCharType="end"/>
            </w:r>
          </w:hyperlink>
        </w:p>
        <w:p w14:paraId="377F180B" w14:textId="5FF27B7A" w:rsidR="00271F15" w:rsidRPr="00271F15" w:rsidRDefault="00271F15">
          <w:pPr>
            <w:pStyle w:val="TOC2"/>
            <w:tabs>
              <w:tab w:val="right" w:leader="dot" w:pos="9016"/>
            </w:tabs>
            <w:rPr>
              <w:rFonts w:eastAsiaTheme="minorEastAsia"/>
              <w:noProof/>
              <w:sz w:val="22"/>
              <w:szCs w:val="22"/>
              <w:lang w:eastAsia="en-GB"/>
            </w:rPr>
          </w:pPr>
          <w:hyperlink w:anchor="_Toc224491728" w:history="1">
            <w:r w:rsidRPr="00271F15">
              <w:rPr>
                <w:rStyle w:val="Hyperlink"/>
                <w:rFonts w:ascii="Arial" w:hAnsi="Arial" w:cs="Arial"/>
                <w:b/>
                <w:bCs/>
                <w:noProof/>
                <w:sz w:val="22"/>
                <w:szCs w:val="22"/>
              </w:rPr>
              <w:t>3.2 Market Development: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_Toc224491728 \h </w:instrText>
            </w:r>
            <w:r w:rsidRPr="00271F15">
              <w:rPr>
                <w:noProof/>
                <w:webHidden/>
                <w:sz w:val="22"/>
                <w:szCs w:val="22"/>
              </w:rPr>
            </w:r>
            <w:r w:rsidRPr="00271F15">
              <w:rPr>
                <w:noProof/>
                <w:webHidden/>
                <w:sz w:val="22"/>
                <w:szCs w:val="22"/>
              </w:rPr>
              <w:fldChar w:fldCharType="separate"/>
            </w:r>
            <w:r w:rsidRPr="00271F15">
              <w:rPr>
                <w:noProof/>
                <w:webHidden/>
                <w:sz w:val="22"/>
                <w:szCs w:val="22"/>
              </w:rPr>
              <w:t>12</w:t>
            </w:r>
            <w:r w:rsidRPr="00271F15">
              <w:rPr>
                <w:noProof/>
                <w:webHidden/>
                <w:sz w:val="22"/>
                <w:szCs w:val="22"/>
              </w:rPr>
              <w:fldChar w:fldCharType="end"/>
            </w:r>
          </w:hyperlink>
        </w:p>
        <w:p w14:paraId="21CA38A9" w14:textId="34D6559A" w:rsidR="00271F15" w:rsidRPr="00271F15" w:rsidRDefault="00271F15">
          <w:pPr>
            <w:pStyle w:val="TOC2"/>
            <w:tabs>
              <w:tab w:val="right" w:leader="dot" w:pos="9016"/>
            </w:tabs>
            <w:rPr>
              <w:rFonts w:eastAsiaTheme="minorEastAsia"/>
              <w:noProof/>
              <w:sz w:val="22"/>
              <w:szCs w:val="22"/>
              <w:lang w:eastAsia="en-GB"/>
            </w:rPr>
          </w:pPr>
          <w:hyperlink w:anchor="_Toc224491729" w:history="1">
            <w:r w:rsidRPr="00271F15">
              <w:rPr>
                <w:rStyle w:val="Hyperlink"/>
                <w:rFonts w:ascii="Arial" w:hAnsi="Arial" w:cs="Arial"/>
                <w:b/>
                <w:bCs/>
                <w:noProof/>
                <w:sz w:val="22"/>
                <w:szCs w:val="22"/>
              </w:rPr>
              <w:t>3.3 Product Development: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_Toc224491729 \h </w:instrText>
            </w:r>
            <w:r w:rsidRPr="00271F15">
              <w:rPr>
                <w:noProof/>
                <w:webHidden/>
                <w:sz w:val="22"/>
                <w:szCs w:val="22"/>
              </w:rPr>
            </w:r>
            <w:r w:rsidRPr="00271F15">
              <w:rPr>
                <w:noProof/>
                <w:webHidden/>
                <w:sz w:val="22"/>
                <w:szCs w:val="22"/>
              </w:rPr>
              <w:fldChar w:fldCharType="separate"/>
            </w:r>
            <w:r w:rsidRPr="00271F15">
              <w:rPr>
                <w:noProof/>
                <w:webHidden/>
                <w:sz w:val="22"/>
                <w:szCs w:val="22"/>
              </w:rPr>
              <w:t>12</w:t>
            </w:r>
            <w:r w:rsidRPr="00271F15">
              <w:rPr>
                <w:noProof/>
                <w:webHidden/>
                <w:sz w:val="22"/>
                <w:szCs w:val="22"/>
              </w:rPr>
              <w:fldChar w:fldCharType="end"/>
            </w:r>
          </w:hyperlink>
        </w:p>
        <w:p w14:paraId="65EC7CFD" w14:textId="6CEEEF0A" w:rsidR="00271F15" w:rsidRPr="00271F15" w:rsidRDefault="00271F15">
          <w:pPr>
            <w:pStyle w:val="TOC2"/>
            <w:tabs>
              <w:tab w:val="right" w:leader="dot" w:pos="9016"/>
            </w:tabs>
            <w:rPr>
              <w:rFonts w:eastAsiaTheme="minorEastAsia"/>
              <w:noProof/>
              <w:sz w:val="22"/>
              <w:szCs w:val="22"/>
              <w:lang w:eastAsia="en-GB"/>
            </w:rPr>
          </w:pPr>
          <w:hyperlink w:anchor="_Toc224491730" w:history="1">
            <w:r w:rsidRPr="00271F15">
              <w:rPr>
                <w:rStyle w:val="Hyperlink"/>
                <w:rFonts w:ascii="Arial" w:hAnsi="Arial" w:cs="Arial"/>
                <w:b/>
                <w:bCs/>
                <w:noProof/>
                <w:sz w:val="22"/>
                <w:szCs w:val="22"/>
              </w:rPr>
              <w:t>3.4 Diversification: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_Toc224491730 \h </w:instrText>
            </w:r>
            <w:r w:rsidRPr="00271F15">
              <w:rPr>
                <w:noProof/>
                <w:webHidden/>
                <w:sz w:val="22"/>
                <w:szCs w:val="22"/>
              </w:rPr>
            </w:r>
            <w:r w:rsidRPr="00271F15">
              <w:rPr>
                <w:noProof/>
                <w:webHidden/>
                <w:sz w:val="22"/>
                <w:szCs w:val="22"/>
              </w:rPr>
              <w:fldChar w:fldCharType="separate"/>
            </w:r>
            <w:r w:rsidRPr="00271F15">
              <w:rPr>
                <w:noProof/>
                <w:webHidden/>
                <w:sz w:val="22"/>
                <w:szCs w:val="22"/>
              </w:rPr>
              <w:t>13</w:t>
            </w:r>
            <w:r w:rsidRPr="00271F15">
              <w:rPr>
                <w:noProof/>
                <w:webHidden/>
                <w:sz w:val="22"/>
                <w:szCs w:val="22"/>
              </w:rPr>
              <w:fldChar w:fldCharType="end"/>
            </w:r>
          </w:hyperlink>
        </w:p>
        <w:p w14:paraId="3C83EEB2" w14:textId="527D8E56" w:rsidR="00271F15" w:rsidRPr="00271F15" w:rsidRDefault="00271F15">
          <w:pPr>
            <w:pStyle w:val="TOC2"/>
            <w:tabs>
              <w:tab w:val="right" w:leader="dot" w:pos="9016"/>
            </w:tabs>
            <w:rPr>
              <w:rFonts w:eastAsiaTheme="minorEastAsia"/>
              <w:noProof/>
              <w:sz w:val="22"/>
              <w:szCs w:val="22"/>
              <w:lang w:eastAsia="en-GB"/>
            </w:rPr>
          </w:pPr>
          <w:hyperlink w:anchor="_Toc224491731" w:history="1">
            <w:r w:rsidRPr="00271F15">
              <w:rPr>
                <w:rStyle w:val="Hyperlink"/>
                <w:rFonts w:ascii="Arial" w:hAnsi="Arial" w:cs="Arial"/>
                <w:b/>
                <w:bCs/>
                <w:noProof/>
                <w:sz w:val="22"/>
                <w:szCs w:val="22"/>
              </w:rPr>
              <w:t>3.5 Recommended Strategy:</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_Toc224491731 \h </w:instrText>
            </w:r>
            <w:r w:rsidRPr="00271F15">
              <w:rPr>
                <w:noProof/>
                <w:webHidden/>
                <w:sz w:val="22"/>
                <w:szCs w:val="22"/>
              </w:rPr>
            </w:r>
            <w:r w:rsidRPr="00271F15">
              <w:rPr>
                <w:noProof/>
                <w:webHidden/>
                <w:sz w:val="22"/>
                <w:szCs w:val="22"/>
              </w:rPr>
              <w:fldChar w:fldCharType="separate"/>
            </w:r>
            <w:r w:rsidRPr="00271F15">
              <w:rPr>
                <w:noProof/>
                <w:webHidden/>
                <w:sz w:val="22"/>
                <w:szCs w:val="22"/>
              </w:rPr>
              <w:t>14</w:t>
            </w:r>
            <w:r w:rsidRPr="00271F15">
              <w:rPr>
                <w:noProof/>
                <w:webHidden/>
                <w:sz w:val="22"/>
                <w:szCs w:val="22"/>
              </w:rPr>
              <w:fldChar w:fldCharType="end"/>
            </w:r>
          </w:hyperlink>
        </w:p>
        <w:p w14:paraId="2C68F503" w14:textId="307FE02B" w:rsidR="00271F15" w:rsidRPr="00271F15" w:rsidRDefault="00271F15">
          <w:pPr>
            <w:pStyle w:val="TOC1"/>
            <w:tabs>
              <w:tab w:val="right" w:leader="dot" w:pos="9016"/>
            </w:tabs>
            <w:rPr>
              <w:rFonts w:eastAsiaTheme="minorEastAsia"/>
              <w:noProof/>
              <w:sz w:val="22"/>
              <w:szCs w:val="22"/>
              <w:lang w:eastAsia="en-GB"/>
            </w:rPr>
          </w:pPr>
          <w:hyperlink w:anchor="_Toc224491732" w:history="1">
            <w:r w:rsidRPr="00271F15">
              <w:rPr>
                <w:rStyle w:val="Hyperlink"/>
                <w:rFonts w:ascii="Arial" w:hAnsi="Arial" w:cs="Arial"/>
                <w:b/>
                <w:bCs/>
                <w:noProof/>
                <w:sz w:val="22"/>
                <w:szCs w:val="22"/>
              </w:rPr>
              <w:t>4.0 Strategy Evaluation: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_Toc224491732 \h </w:instrText>
            </w:r>
            <w:r w:rsidRPr="00271F15">
              <w:rPr>
                <w:noProof/>
                <w:webHidden/>
                <w:sz w:val="22"/>
                <w:szCs w:val="22"/>
              </w:rPr>
            </w:r>
            <w:r w:rsidRPr="00271F15">
              <w:rPr>
                <w:noProof/>
                <w:webHidden/>
                <w:sz w:val="22"/>
                <w:szCs w:val="22"/>
              </w:rPr>
              <w:fldChar w:fldCharType="separate"/>
            </w:r>
            <w:r w:rsidRPr="00271F15">
              <w:rPr>
                <w:noProof/>
                <w:webHidden/>
                <w:sz w:val="22"/>
                <w:szCs w:val="22"/>
              </w:rPr>
              <w:t>16</w:t>
            </w:r>
            <w:r w:rsidRPr="00271F15">
              <w:rPr>
                <w:noProof/>
                <w:webHidden/>
                <w:sz w:val="22"/>
                <w:szCs w:val="22"/>
              </w:rPr>
              <w:fldChar w:fldCharType="end"/>
            </w:r>
          </w:hyperlink>
        </w:p>
        <w:p w14:paraId="518C3F78" w14:textId="6ACD4241" w:rsidR="00271F15" w:rsidRPr="00271F15" w:rsidRDefault="00271F15">
          <w:pPr>
            <w:pStyle w:val="TOC2"/>
            <w:tabs>
              <w:tab w:val="right" w:leader="dot" w:pos="9016"/>
            </w:tabs>
            <w:rPr>
              <w:rFonts w:eastAsiaTheme="minorEastAsia"/>
              <w:noProof/>
              <w:sz w:val="22"/>
              <w:szCs w:val="22"/>
              <w:lang w:eastAsia="en-GB"/>
            </w:rPr>
          </w:pPr>
          <w:hyperlink w:anchor="_Toc224491733" w:history="1">
            <w:r w:rsidRPr="00271F15">
              <w:rPr>
                <w:rStyle w:val="Hyperlink"/>
                <w:rFonts w:ascii="Arial" w:hAnsi="Arial" w:cs="Arial"/>
                <w:b/>
                <w:bCs/>
                <w:noProof/>
                <w:sz w:val="22"/>
                <w:szCs w:val="22"/>
              </w:rPr>
              <w:t>4.1 Suitability Assessment: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_Toc224491733 \h </w:instrText>
            </w:r>
            <w:r w:rsidRPr="00271F15">
              <w:rPr>
                <w:noProof/>
                <w:webHidden/>
                <w:sz w:val="22"/>
                <w:szCs w:val="22"/>
              </w:rPr>
            </w:r>
            <w:r w:rsidRPr="00271F15">
              <w:rPr>
                <w:noProof/>
                <w:webHidden/>
                <w:sz w:val="22"/>
                <w:szCs w:val="22"/>
              </w:rPr>
              <w:fldChar w:fldCharType="separate"/>
            </w:r>
            <w:r w:rsidRPr="00271F15">
              <w:rPr>
                <w:noProof/>
                <w:webHidden/>
                <w:sz w:val="22"/>
                <w:szCs w:val="22"/>
              </w:rPr>
              <w:t>16</w:t>
            </w:r>
            <w:r w:rsidRPr="00271F15">
              <w:rPr>
                <w:noProof/>
                <w:webHidden/>
                <w:sz w:val="22"/>
                <w:szCs w:val="22"/>
              </w:rPr>
              <w:fldChar w:fldCharType="end"/>
            </w:r>
          </w:hyperlink>
        </w:p>
        <w:p w14:paraId="0C6BAE19" w14:textId="710730A5" w:rsidR="00271F15" w:rsidRPr="00271F15" w:rsidRDefault="00271F15">
          <w:pPr>
            <w:pStyle w:val="TOC2"/>
            <w:tabs>
              <w:tab w:val="right" w:leader="dot" w:pos="9016"/>
            </w:tabs>
            <w:rPr>
              <w:rFonts w:eastAsiaTheme="minorEastAsia"/>
              <w:noProof/>
              <w:sz w:val="22"/>
              <w:szCs w:val="22"/>
              <w:lang w:eastAsia="en-GB"/>
            </w:rPr>
          </w:pPr>
          <w:hyperlink w:anchor="_Toc224491734" w:history="1">
            <w:r w:rsidRPr="00271F15">
              <w:rPr>
                <w:rStyle w:val="Hyperlink"/>
                <w:rFonts w:ascii="Arial" w:hAnsi="Arial" w:cs="Arial"/>
                <w:b/>
                <w:bCs/>
                <w:noProof/>
                <w:sz w:val="22"/>
                <w:szCs w:val="22"/>
              </w:rPr>
              <w:t>4.2 Feasibility Assessment: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_Toc224491734 \h </w:instrText>
            </w:r>
            <w:r w:rsidRPr="00271F15">
              <w:rPr>
                <w:noProof/>
                <w:webHidden/>
                <w:sz w:val="22"/>
                <w:szCs w:val="22"/>
              </w:rPr>
            </w:r>
            <w:r w:rsidRPr="00271F15">
              <w:rPr>
                <w:noProof/>
                <w:webHidden/>
                <w:sz w:val="22"/>
                <w:szCs w:val="22"/>
              </w:rPr>
              <w:fldChar w:fldCharType="separate"/>
            </w:r>
            <w:r w:rsidRPr="00271F15">
              <w:rPr>
                <w:noProof/>
                <w:webHidden/>
                <w:sz w:val="22"/>
                <w:szCs w:val="22"/>
              </w:rPr>
              <w:t>17</w:t>
            </w:r>
            <w:r w:rsidRPr="00271F15">
              <w:rPr>
                <w:noProof/>
                <w:webHidden/>
                <w:sz w:val="22"/>
                <w:szCs w:val="22"/>
              </w:rPr>
              <w:fldChar w:fldCharType="end"/>
            </w:r>
          </w:hyperlink>
        </w:p>
        <w:p w14:paraId="1A029DD8" w14:textId="6BF0DC5C" w:rsidR="00271F15" w:rsidRPr="00271F15" w:rsidRDefault="00271F15">
          <w:pPr>
            <w:pStyle w:val="TOC2"/>
            <w:tabs>
              <w:tab w:val="right" w:leader="dot" w:pos="9016"/>
            </w:tabs>
            <w:rPr>
              <w:rFonts w:eastAsiaTheme="minorEastAsia"/>
              <w:noProof/>
              <w:sz w:val="22"/>
              <w:szCs w:val="22"/>
              <w:lang w:eastAsia="en-GB"/>
            </w:rPr>
          </w:pPr>
          <w:hyperlink w:anchor="_Toc224491735" w:history="1">
            <w:r w:rsidRPr="00271F15">
              <w:rPr>
                <w:rStyle w:val="Hyperlink"/>
                <w:rFonts w:ascii="Arial" w:hAnsi="Arial" w:cs="Arial"/>
                <w:b/>
                <w:bCs/>
                <w:noProof/>
                <w:sz w:val="22"/>
                <w:szCs w:val="22"/>
              </w:rPr>
              <w:t>4.3 Acceptability Assessment: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_Toc224491735 \h </w:instrText>
            </w:r>
            <w:r w:rsidRPr="00271F15">
              <w:rPr>
                <w:noProof/>
                <w:webHidden/>
                <w:sz w:val="22"/>
                <w:szCs w:val="22"/>
              </w:rPr>
            </w:r>
            <w:r w:rsidRPr="00271F15">
              <w:rPr>
                <w:noProof/>
                <w:webHidden/>
                <w:sz w:val="22"/>
                <w:szCs w:val="22"/>
              </w:rPr>
              <w:fldChar w:fldCharType="separate"/>
            </w:r>
            <w:r w:rsidRPr="00271F15">
              <w:rPr>
                <w:noProof/>
                <w:webHidden/>
                <w:sz w:val="22"/>
                <w:szCs w:val="22"/>
              </w:rPr>
              <w:t>18</w:t>
            </w:r>
            <w:r w:rsidRPr="00271F15">
              <w:rPr>
                <w:noProof/>
                <w:webHidden/>
                <w:sz w:val="22"/>
                <w:szCs w:val="22"/>
              </w:rPr>
              <w:fldChar w:fldCharType="end"/>
            </w:r>
          </w:hyperlink>
        </w:p>
        <w:p w14:paraId="716E3A1D" w14:textId="217E4CA2" w:rsidR="00271F15" w:rsidRPr="00271F15" w:rsidRDefault="00271F15">
          <w:pPr>
            <w:pStyle w:val="TOC2"/>
            <w:tabs>
              <w:tab w:val="right" w:leader="dot" w:pos="9016"/>
            </w:tabs>
            <w:rPr>
              <w:rFonts w:eastAsiaTheme="minorEastAsia"/>
              <w:noProof/>
              <w:sz w:val="22"/>
              <w:szCs w:val="22"/>
              <w:lang w:eastAsia="en-GB"/>
            </w:rPr>
          </w:pPr>
          <w:hyperlink w:anchor="_Toc224491736" w:history="1">
            <w:r w:rsidRPr="00271F15">
              <w:rPr>
                <w:rStyle w:val="Hyperlink"/>
                <w:rFonts w:ascii="Arial" w:hAnsi="Arial" w:cs="Arial"/>
                <w:b/>
                <w:bCs/>
                <w:noProof/>
                <w:sz w:val="22"/>
                <w:szCs w:val="22"/>
              </w:rPr>
              <w:t>4.4 Comparative Evaluation: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_Toc224491736 \h </w:instrText>
            </w:r>
            <w:r w:rsidRPr="00271F15">
              <w:rPr>
                <w:noProof/>
                <w:webHidden/>
                <w:sz w:val="22"/>
                <w:szCs w:val="22"/>
              </w:rPr>
            </w:r>
            <w:r w:rsidRPr="00271F15">
              <w:rPr>
                <w:noProof/>
                <w:webHidden/>
                <w:sz w:val="22"/>
                <w:szCs w:val="22"/>
              </w:rPr>
              <w:fldChar w:fldCharType="separate"/>
            </w:r>
            <w:r w:rsidRPr="00271F15">
              <w:rPr>
                <w:noProof/>
                <w:webHidden/>
                <w:sz w:val="22"/>
                <w:szCs w:val="22"/>
              </w:rPr>
              <w:t>19</w:t>
            </w:r>
            <w:r w:rsidRPr="00271F15">
              <w:rPr>
                <w:noProof/>
                <w:webHidden/>
                <w:sz w:val="22"/>
                <w:szCs w:val="22"/>
              </w:rPr>
              <w:fldChar w:fldCharType="end"/>
            </w:r>
          </w:hyperlink>
        </w:p>
        <w:p w14:paraId="2CB851CA" w14:textId="36C3D9D4" w:rsidR="00271F15" w:rsidRPr="00271F15" w:rsidRDefault="00271F15">
          <w:pPr>
            <w:pStyle w:val="TOC1"/>
            <w:tabs>
              <w:tab w:val="right" w:leader="dot" w:pos="9016"/>
            </w:tabs>
            <w:rPr>
              <w:rFonts w:eastAsiaTheme="minorEastAsia"/>
              <w:noProof/>
              <w:sz w:val="22"/>
              <w:szCs w:val="22"/>
              <w:lang w:eastAsia="en-GB"/>
            </w:rPr>
          </w:pPr>
          <w:hyperlink w:anchor="_Toc224491737" w:history="1">
            <w:r w:rsidRPr="00271F15">
              <w:rPr>
                <w:rStyle w:val="Hyperlink"/>
                <w:rFonts w:ascii="Arial" w:hAnsi="Arial" w:cs="Arial"/>
                <w:b/>
                <w:bCs/>
                <w:noProof/>
                <w:sz w:val="22"/>
                <w:szCs w:val="22"/>
              </w:rPr>
              <w:t>5.0 Stakeholder Analysis:</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_Toc224491737 \h </w:instrText>
            </w:r>
            <w:r w:rsidRPr="00271F15">
              <w:rPr>
                <w:noProof/>
                <w:webHidden/>
                <w:sz w:val="22"/>
                <w:szCs w:val="22"/>
              </w:rPr>
            </w:r>
            <w:r w:rsidRPr="00271F15">
              <w:rPr>
                <w:noProof/>
                <w:webHidden/>
                <w:sz w:val="22"/>
                <w:szCs w:val="22"/>
              </w:rPr>
              <w:fldChar w:fldCharType="separate"/>
            </w:r>
            <w:r w:rsidRPr="00271F15">
              <w:rPr>
                <w:noProof/>
                <w:webHidden/>
                <w:sz w:val="22"/>
                <w:szCs w:val="22"/>
              </w:rPr>
              <w:t>20</w:t>
            </w:r>
            <w:r w:rsidRPr="00271F15">
              <w:rPr>
                <w:noProof/>
                <w:webHidden/>
                <w:sz w:val="22"/>
                <w:szCs w:val="22"/>
              </w:rPr>
              <w:fldChar w:fldCharType="end"/>
            </w:r>
          </w:hyperlink>
        </w:p>
        <w:p w14:paraId="3626718C" w14:textId="18A340CB" w:rsidR="00271F15" w:rsidRPr="00271F15" w:rsidRDefault="00271F15">
          <w:pPr>
            <w:pStyle w:val="TOC2"/>
            <w:tabs>
              <w:tab w:val="right" w:leader="dot" w:pos="9016"/>
            </w:tabs>
            <w:rPr>
              <w:rFonts w:eastAsiaTheme="minorEastAsia"/>
              <w:noProof/>
              <w:sz w:val="22"/>
              <w:szCs w:val="22"/>
              <w:lang w:eastAsia="en-GB"/>
            </w:rPr>
          </w:pPr>
          <w:hyperlink w:anchor="_Toc224491738" w:history="1">
            <w:r w:rsidRPr="00271F15">
              <w:rPr>
                <w:rStyle w:val="Hyperlink"/>
                <w:rFonts w:ascii="Arial" w:hAnsi="Arial" w:cs="Arial"/>
                <w:b/>
                <w:bCs/>
                <w:noProof/>
                <w:sz w:val="22"/>
                <w:szCs w:val="22"/>
              </w:rPr>
              <w:t>5.1 Stakeholder Identification and Impact: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_Toc224491738 \h </w:instrText>
            </w:r>
            <w:r w:rsidRPr="00271F15">
              <w:rPr>
                <w:noProof/>
                <w:webHidden/>
                <w:sz w:val="22"/>
                <w:szCs w:val="22"/>
              </w:rPr>
            </w:r>
            <w:r w:rsidRPr="00271F15">
              <w:rPr>
                <w:noProof/>
                <w:webHidden/>
                <w:sz w:val="22"/>
                <w:szCs w:val="22"/>
              </w:rPr>
              <w:fldChar w:fldCharType="separate"/>
            </w:r>
            <w:r w:rsidRPr="00271F15">
              <w:rPr>
                <w:noProof/>
                <w:webHidden/>
                <w:sz w:val="22"/>
                <w:szCs w:val="22"/>
              </w:rPr>
              <w:t>20</w:t>
            </w:r>
            <w:r w:rsidRPr="00271F15">
              <w:rPr>
                <w:noProof/>
                <w:webHidden/>
                <w:sz w:val="22"/>
                <w:szCs w:val="22"/>
              </w:rPr>
              <w:fldChar w:fldCharType="end"/>
            </w:r>
          </w:hyperlink>
        </w:p>
        <w:p w14:paraId="7BDEE66A" w14:textId="7F9E75AD" w:rsidR="00271F15" w:rsidRPr="00271F15" w:rsidRDefault="00271F15">
          <w:pPr>
            <w:pStyle w:val="TOC2"/>
            <w:tabs>
              <w:tab w:val="right" w:leader="dot" w:pos="9016"/>
            </w:tabs>
            <w:rPr>
              <w:rFonts w:eastAsiaTheme="minorEastAsia"/>
              <w:noProof/>
              <w:sz w:val="22"/>
              <w:szCs w:val="22"/>
              <w:lang w:eastAsia="en-GB"/>
            </w:rPr>
          </w:pPr>
          <w:hyperlink w:anchor="_Toc224491739" w:history="1">
            <w:r w:rsidRPr="00271F15">
              <w:rPr>
                <w:rStyle w:val="Hyperlink"/>
                <w:rFonts w:ascii="Arial" w:hAnsi="Arial" w:cs="Arial"/>
                <w:b/>
                <w:bCs/>
                <w:noProof/>
                <w:sz w:val="22"/>
                <w:szCs w:val="22"/>
              </w:rPr>
              <w:t>5.2 Stakeholder Mapping Using Mendelow's Matrix:</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_Toc224491739 \h </w:instrText>
            </w:r>
            <w:r w:rsidRPr="00271F15">
              <w:rPr>
                <w:noProof/>
                <w:webHidden/>
                <w:sz w:val="22"/>
                <w:szCs w:val="22"/>
              </w:rPr>
            </w:r>
            <w:r w:rsidRPr="00271F15">
              <w:rPr>
                <w:noProof/>
                <w:webHidden/>
                <w:sz w:val="22"/>
                <w:szCs w:val="22"/>
              </w:rPr>
              <w:fldChar w:fldCharType="separate"/>
            </w:r>
            <w:r w:rsidRPr="00271F15">
              <w:rPr>
                <w:noProof/>
                <w:webHidden/>
                <w:sz w:val="22"/>
                <w:szCs w:val="22"/>
              </w:rPr>
              <w:t>22</w:t>
            </w:r>
            <w:r w:rsidRPr="00271F15">
              <w:rPr>
                <w:noProof/>
                <w:webHidden/>
                <w:sz w:val="22"/>
                <w:szCs w:val="22"/>
              </w:rPr>
              <w:fldChar w:fldCharType="end"/>
            </w:r>
          </w:hyperlink>
        </w:p>
        <w:p w14:paraId="313A798E" w14:textId="39C71EEC" w:rsidR="00271F15" w:rsidRPr="00271F15" w:rsidRDefault="00271F15">
          <w:pPr>
            <w:pStyle w:val="TOC2"/>
            <w:tabs>
              <w:tab w:val="right" w:leader="dot" w:pos="9016"/>
            </w:tabs>
            <w:rPr>
              <w:rFonts w:eastAsiaTheme="minorEastAsia"/>
              <w:noProof/>
              <w:sz w:val="22"/>
              <w:szCs w:val="22"/>
              <w:lang w:eastAsia="en-GB"/>
            </w:rPr>
          </w:pPr>
          <w:hyperlink w:anchor="_Toc224491740" w:history="1">
            <w:r w:rsidRPr="00271F15">
              <w:rPr>
                <w:rStyle w:val="Hyperlink"/>
                <w:rFonts w:ascii="Arial" w:hAnsi="Arial" w:cs="Arial"/>
                <w:b/>
                <w:bCs/>
                <w:noProof/>
                <w:sz w:val="22"/>
                <w:szCs w:val="22"/>
              </w:rPr>
              <w:t>5.3 Stakeholder Engagement Plan with SMART Objectives:</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_Toc224491740 \h </w:instrText>
            </w:r>
            <w:r w:rsidRPr="00271F15">
              <w:rPr>
                <w:noProof/>
                <w:webHidden/>
                <w:sz w:val="22"/>
                <w:szCs w:val="22"/>
              </w:rPr>
            </w:r>
            <w:r w:rsidRPr="00271F15">
              <w:rPr>
                <w:noProof/>
                <w:webHidden/>
                <w:sz w:val="22"/>
                <w:szCs w:val="22"/>
              </w:rPr>
              <w:fldChar w:fldCharType="separate"/>
            </w:r>
            <w:r w:rsidRPr="00271F15">
              <w:rPr>
                <w:noProof/>
                <w:webHidden/>
                <w:sz w:val="22"/>
                <w:szCs w:val="22"/>
              </w:rPr>
              <w:t>23</w:t>
            </w:r>
            <w:r w:rsidRPr="00271F15">
              <w:rPr>
                <w:noProof/>
                <w:webHidden/>
                <w:sz w:val="22"/>
                <w:szCs w:val="22"/>
              </w:rPr>
              <w:fldChar w:fldCharType="end"/>
            </w:r>
          </w:hyperlink>
        </w:p>
        <w:p w14:paraId="2B55F89B" w14:textId="62DD72A0" w:rsidR="00271F15" w:rsidRPr="00271F15" w:rsidRDefault="00271F15">
          <w:pPr>
            <w:pStyle w:val="TOC1"/>
            <w:tabs>
              <w:tab w:val="right" w:leader="dot" w:pos="9016"/>
            </w:tabs>
            <w:rPr>
              <w:rFonts w:eastAsiaTheme="minorEastAsia"/>
              <w:noProof/>
              <w:sz w:val="22"/>
              <w:szCs w:val="22"/>
              <w:lang w:eastAsia="en-GB"/>
            </w:rPr>
          </w:pPr>
          <w:hyperlink w:anchor="_Toc224491741" w:history="1">
            <w:r w:rsidRPr="00271F15">
              <w:rPr>
                <w:rStyle w:val="Hyperlink"/>
                <w:rFonts w:ascii="Arial" w:hAnsi="Arial" w:cs="Arial"/>
                <w:b/>
                <w:bCs/>
                <w:noProof/>
                <w:sz w:val="22"/>
                <w:szCs w:val="22"/>
              </w:rPr>
              <w:t>Figure 2: Innocent Mendelow’s Matrix Table:</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_Toc224491741 \h </w:instrText>
            </w:r>
            <w:r w:rsidRPr="00271F15">
              <w:rPr>
                <w:noProof/>
                <w:webHidden/>
                <w:sz w:val="22"/>
                <w:szCs w:val="22"/>
              </w:rPr>
            </w:r>
            <w:r w:rsidRPr="00271F15">
              <w:rPr>
                <w:noProof/>
                <w:webHidden/>
                <w:sz w:val="22"/>
                <w:szCs w:val="22"/>
              </w:rPr>
              <w:fldChar w:fldCharType="separate"/>
            </w:r>
            <w:r w:rsidRPr="00271F15">
              <w:rPr>
                <w:noProof/>
                <w:webHidden/>
                <w:sz w:val="22"/>
                <w:szCs w:val="22"/>
              </w:rPr>
              <w:t>24</w:t>
            </w:r>
            <w:r w:rsidRPr="00271F15">
              <w:rPr>
                <w:noProof/>
                <w:webHidden/>
                <w:sz w:val="22"/>
                <w:szCs w:val="22"/>
              </w:rPr>
              <w:fldChar w:fldCharType="end"/>
            </w:r>
          </w:hyperlink>
        </w:p>
        <w:p w14:paraId="1C2F18BE" w14:textId="1E2B8D85" w:rsidR="00271F15" w:rsidRPr="00271F15" w:rsidRDefault="00271F15">
          <w:pPr>
            <w:pStyle w:val="TOC1"/>
            <w:tabs>
              <w:tab w:val="right" w:leader="dot" w:pos="9016"/>
            </w:tabs>
            <w:rPr>
              <w:rFonts w:eastAsiaTheme="minorEastAsia"/>
              <w:noProof/>
              <w:sz w:val="22"/>
              <w:szCs w:val="22"/>
              <w:lang w:eastAsia="en-GB"/>
            </w:rPr>
          </w:pPr>
          <w:hyperlink w:anchor="_Toc224491742" w:history="1">
            <w:r w:rsidRPr="00271F15">
              <w:rPr>
                <w:rStyle w:val="Hyperlink"/>
                <w:rFonts w:ascii="Arial" w:hAnsi="Arial" w:cs="Arial"/>
                <w:b/>
                <w:bCs/>
                <w:noProof/>
                <w:sz w:val="22"/>
                <w:szCs w:val="22"/>
              </w:rPr>
              <w:t>6.0 Implementation and Monitoring:</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_Toc224491742 \h </w:instrText>
            </w:r>
            <w:r w:rsidRPr="00271F15">
              <w:rPr>
                <w:noProof/>
                <w:webHidden/>
                <w:sz w:val="22"/>
                <w:szCs w:val="22"/>
              </w:rPr>
            </w:r>
            <w:r w:rsidRPr="00271F15">
              <w:rPr>
                <w:noProof/>
                <w:webHidden/>
                <w:sz w:val="22"/>
                <w:szCs w:val="22"/>
              </w:rPr>
              <w:fldChar w:fldCharType="separate"/>
            </w:r>
            <w:r w:rsidRPr="00271F15">
              <w:rPr>
                <w:noProof/>
                <w:webHidden/>
                <w:sz w:val="22"/>
                <w:szCs w:val="22"/>
              </w:rPr>
              <w:t>25</w:t>
            </w:r>
            <w:r w:rsidRPr="00271F15">
              <w:rPr>
                <w:noProof/>
                <w:webHidden/>
                <w:sz w:val="22"/>
                <w:szCs w:val="22"/>
              </w:rPr>
              <w:fldChar w:fldCharType="end"/>
            </w:r>
          </w:hyperlink>
        </w:p>
        <w:p w14:paraId="55D500F9" w14:textId="5A69D612" w:rsidR="00271F15" w:rsidRPr="00271F15" w:rsidRDefault="00271F15">
          <w:pPr>
            <w:pStyle w:val="TOC1"/>
            <w:tabs>
              <w:tab w:val="right" w:leader="dot" w:pos="9016"/>
            </w:tabs>
            <w:rPr>
              <w:rFonts w:eastAsiaTheme="minorEastAsia"/>
              <w:noProof/>
              <w:sz w:val="22"/>
              <w:szCs w:val="22"/>
              <w:lang w:eastAsia="en-GB"/>
            </w:rPr>
          </w:pPr>
          <w:hyperlink w:anchor="_Toc224491743" w:history="1">
            <w:r w:rsidRPr="00271F15">
              <w:rPr>
                <w:rStyle w:val="Hyperlink"/>
                <w:rFonts w:ascii="Arial" w:hAnsi="Arial" w:cs="Arial"/>
                <w:b/>
                <w:bCs/>
                <w:noProof/>
                <w:sz w:val="22"/>
                <w:szCs w:val="22"/>
              </w:rPr>
              <w:t>6.1 Year One: Foundation and Discovery:</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_Toc224491743 \h </w:instrText>
            </w:r>
            <w:r w:rsidRPr="00271F15">
              <w:rPr>
                <w:noProof/>
                <w:webHidden/>
                <w:sz w:val="22"/>
                <w:szCs w:val="22"/>
              </w:rPr>
            </w:r>
            <w:r w:rsidRPr="00271F15">
              <w:rPr>
                <w:noProof/>
                <w:webHidden/>
                <w:sz w:val="22"/>
                <w:szCs w:val="22"/>
              </w:rPr>
              <w:fldChar w:fldCharType="separate"/>
            </w:r>
            <w:r w:rsidRPr="00271F15">
              <w:rPr>
                <w:noProof/>
                <w:webHidden/>
                <w:sz w:val="22"/>
                <w:szCs w:val="22"/>
              </w:rPr>
              <w:t>25</w:t>
            </w:r>
            <w:r w:rsidRPr="00271F15">
              <w:rPr>
                <w:noProof/>
                <w:webHidden/>
                <w:sz w:val="22"/>
                <w:szCs w:val="22"/>
              </w:rPr>
              <w:fldChar w:fldCharType="end"/>
            </w:r>
          </w:hyperlink>
        </w:p>
        <w:p w14:paraId="67932307" w14:textId="083E8150" w:rsidR="00271F15" w:rsidRPr="00271F15" w:rsidRDefault="00271F15">
          <w:pPr>
            <w:pStyle w:val="TOC2"/>
            <w:tabs>
              <w:tab w:val="right" w:leader="dot" w:pos="9016"/>
            </w:tabs>
            <w:rPr>
              <w:rFonts w:eastAsiaTheme="minorEastAsia"/>
              <w:noProof/>
              <w:sz w:val="22"/>
              <w:szCs w:val="22"/>
              <w:lang w:eastAsia="en-GB"/>
            </w:rPr>
          </w:pPr>
          <w:hyperlink w:anchor="_Toc224491744" w:history="1">
            <w:r w:rsidRPr="00271F15">
              <w:rPr>
                <w:rStyle w:val="Hyperlink"/>
                <w:rFonts w:ascii="Arial" w:hAnsi="Arial" w:cs="Arial"/>
                <w:b/>
                <w:bCs/>
                <w:noProof/>
                <w:sz w:val="22"/>
                <w:szCs w:val="22"/>
              </w:rPr>
              <w:t>6.2 Year Two: Development and Launch:</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_Toc224491744 \h </w:instrText>
            </w:r>
            <w:r w:rsidRPr="00271F15">
              <w:rPr>
                <w:noProof/>
                <w:webHidden/>
                <w:sz w:val="22"/>
                <w:szCs w:val="22"/>
              </w:rPr>
            </w:r>
            <w:r w:rsidRPr="00271F15">
              <w:rPr>
                <w:noProof/>
                <w:webHidden/>
                <w:sz w:val="22"/>
                <w:szCs w:val="22"/>
              </w:rPr>
              <w:fldChar w:fldCharType="separate"/>
            </w:r>
            <w:r w:rsidRPr="00271F15">
              <w:rPr>
                <w:noProof/>
                <w:webHidden/>
                <w:sz w:val="22"/>
                <w:szCs w:val="22"/>
              </w:rPr>
              <w:t>26</w:t>
            </w:r>
            <w:r w:rsidRPr="00271F15">
              <w:rPr>
                <w:noProof/>
                <w:webHidden/>
                <w:sz w:val="22"/>
                <w:szCs w:val="22"/>
              </w:rPr>
              <w:fldChar w:fldCharType="end"/>
            </w:r>
          </w:hyperlink>
        </w:p>
        <w:p w14:paraId="12B3A3D4" w14:textId="7878D099" w:rsidR="00271F15" w:rsidRPr="00271F15" w:rsidRDefault="00271F15">
          <w:pPr>
            <w:pStyle w:val="TOC2"/>
            <w:tabs>
              <w:tab w:val="right" w:leader="dot" w:pos="9016"/>
            </w:tabs>
            <w:rPr>
              <w:rFonts w:eastAsiaTheme="minorEastAsia"/>
              <w:noProof/>
              <w:sz w:val="22"/>
              <w:szCs w:val="22"/>
              <w:lang w:eastAsia="en-GB"/>
            </w:rPr>
          </w:pPr>
          <w:hyperlink w:anchor="_Toc224491745" w:history="1">
            <w:r w:rsidRPr="00271F15">
              <w:rPr>
                <w:rStyle w:val="Hyperlink"/>
                <w:rFonts w:ascii="Arial" w:hAnsi="Arial" w:cs="Arial"/>
                <w:b/>
                <w:bCs/>
                <w:noProof/>
                <w:sz w:val="22"/>
                <w:szCs w:val="22"/>
              </w:rPr>
              <w:t>6.3 Year Three: Evaluation and Expansion: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_Toc224491745 \h </w:instrText>
            </w:r>
            <w:r w:rsidRPr="00271F15">
              <w:rPr>
                <w:noProof/>
                <w:webHidden/>
                <w:sz w:val="22"/>
                <w:szCs w:val="22"/>
              </w:rPr>
            </w:r>
            <w:r w:rsidRPr="00271F15">
              <w:rPr>
                <w:noProof/>
                <w:webHidden/>
                <w:sz w:val="22"/>
                <w:szCs w:val="22"/>
              </w:rPr>
              <w:fldChar w:fldCharType="separate"/>
            </w:r>
            <w:r w:rsidRPr="00271F15">
              <w:rPr>
                <w:noProof/>
                <w:webHidden/>
                <w:sz w:val="22"/>
                <w:szCs w:val="22"/>
              </w:rPr>
              <w:t>27</w:t>
            </w:r>
            <w:r w:rsidRPr="00271F15">
              <w:rPr>
                <w:noProof/>
                <w:webHidden/>
                <w:sz w:val="22"/>
                <w:szCs w:val="22"/>
              </w:rPr>
              <w:fldChar w:fldCharType="end"/>
            </w:r>
          </w:hyperlink>
        </w:p>
        <w:p w14:paraId="10A0BF28" w14:textId="43672A10" w:rsidR="00271F15" w:rsidRPr="00271F15" w:rsidRDefault="00271F15">
          <w:pPr>
            <w:pStyle w:val="TOC2"/>
            <w:tabs>
              <w:tab w:val="right" w:leader="dot" w:pos="9016"/>
            </w:tabs>
            <w:rPr>
              <w:rFonts w:eastAsiaTheme="minorEastAsia"/>
              <w:noProof/>
              <w:sz w:val="22"/>
              <w:szCs w:val="22"/>
              <w:lang w:eastAsia="en-GB"/>
            </w:rPr>
          </w:pPr>
          <w:hyperlink w:anchor="_Toc224491746" w:history="1">
            <w:r w:rsidRPr="00271F15">
              <w:rPr>
                <w:rStyle w:val="Hyperlink"/>
                <w:rFonts w:ascii="Arial" w:hAnsi="Arial" w:cs="Arial"/>
                <w:b/>
                <w:bCs/>
                <w:noProof/>
                <w:sz w:val="22"/>
                <w:szCs w:val="22"/>
              </w:rPr>
              <w:t>6.4 Monitoring:</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_Toc224491746 \h </w:instrText>
            </w:r>
            <w:r w:rsidRPr="00271F15">
              <w:rPr>
                <w:noProof/>
                <w:webHidden/>
                <w:sz w:val="22"/>
                <w:szCs w:val="22"/>
              </w:rPr>
            </w:r>
            <w:r w:rsidRPr="00271F15">
              <w:rPr>
                <w:noProof/>
                <w:webHidden/>
                <w:sz w:val="22"/>
                <w:szCs w:val="22"/>
              </w:rPr>
              <w:fldChar w:fldCharType="separate"/>
            </w:r>
            <w:r w:rsidRPr="00271F15">
              <w:rPr>
                <w:noProof/>
                <w:webHidden/>
                <w:sz w:val="22"/>
                <w:szCs w:val="22"/>
              </w:rPr>
              <w:t>27</w:t>
            </w:r>
            <w:r w:rsidRPr="00271F15">
              <w:rPr>
                <w:noProof/>
                <w:webHidden/>
                <w:sz w:val="22"/>
                <w:szCs w:val="22"/>
              </w:rPr>
              <w:fldChar w:fldCharType="end"/>
            </w:r>
          </w:hyperlink>
        </w:p>
        <w:p w14:paraId="01D20B6C" w14:textId="1D59A8DF" w:rsidR="00271F15" w:rsidRPr="00271F15" w:rsidRDefault="00271F15">
          <w:pPr>
            <w:pStyle w:val="TOC1"/>
            <w:tabs>
              <w:tab w:val="right" w:leader="dot" w:pos="9016"/>
            </w:tabs>
            <w:rPr>
              <w:rFonts w:eastAsiaTheme="minorEastAsia"/>
              <w:noProof/>
              <w:sz w:val="22"/>
              <w:szCs w:val="22"/>
              <w:lang w:eastAsia="en-GB"/>
            </w:rPr>
          </w:pPr>
          <w:hyperlink w:anchor="_Toc224491747" w:history="1">
            <w:r w:rsidRPr="00271F15">
              <w:rPr>
                <w:rStyle w:val="Hyperlink"/>
                <w:rFonts w:ascii="Arial" w:hAnsi="Arial" w:cs="Arial"/>
                <w:b/>
                <w:bCs/>
                <w:noProof/>
                <w:sz w:val="22"/>
                <w:szCs w:val="22"/>
              </w:rPr>
              <w:t>Figure 3: Innocent Key Performance Index Table:</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_Toc224491747 \h </w:instrText>
            </w:r>
            <w:r w:rsidRPr="00271F15">
              <w:rPr>
                <w:noProof/>
                <w:webHidden/>
                <w:sz w:val="22"/>
                <w:szCs w:val="22"/>
              </w:rPr>
            </w:r>
            <w:r w:rsidRPr="00271F15">
              <w:rPr>
                <w:noProof/>
                <w:webHidden/>
                <w:sz w:val="22"/>
                <w:szCs w:val="22"/>
              </w:rPr>
              <w:fldChar w:fldCharType="separate"/>
            </w:r>
            <w:r w:rsidRPr="00271F15">
              <w:rPr>
                <w:noProof/>
                <w:webHidden/>
                <w:sz w:val="22"/>
                <w:szCs w:val="22"/>
              </w:rPr>
              <w:t>28</w:t>
            </w:r>
            <w:r w:rsidRPr="00271F15">
              <w:rPr>
                <w:noProof/>
                <w:webHidden/>
                <w:sz w:val="22"/>
                <w:szCs w:val="22"/>
              </w:rPr>
              <w:fldChar w:fldCharType="end"/>
            </w:r>
          </w:hyperlink>
        </w:p>
        <w:p w14:paraId="720CCFF3" w14:textId="68F4ED3E" w:rsidR="00271F15" w:rsidRPr="00271F15" w:rsidRDefault="00271F15">
          <w:pPr>
            <w:pStyle w:val="TOC1"/>
            <w:tabs>
              <w:tab w:val="right" w:leader="dot" w:pos="9016"/>
            </w:tabs>
            <w:rPr>
              <w:rFonts w:eastAsiaTheme="minorEastAsia"/>
              <w:noProof/>
              <w:sz w:val="22"/>
              <w:szCs w:val="22"/>
              <w:lang w:eastAsia="en-GB"/>
            </w:rPr>
          </w:pPr>
          <w:hyperlink w:anchor="_Toc224491748" w:history="1">
            <w:r w:rsidRPr="00271F15">
              <w:rPr>
                <w:rStyle w:val="Hyperlink"/>
                <w:rFonts w:ascii="Arial" w:hAnsi="Arial" w:cs="Arial"/>
                <w:b/>
                <w:bCs/>
                <w:noProof/>
                <w:sz w:val="22"/>
                <w:szCs w:val="22"/>
              </w:rPr>
              <w:t>7.0 Conclusion: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_Toc224491748 \h </w:instrText>
            </w:r>
            <w:r w:rsidRPr="00271F15">
              <w:rPr>
                <w:noProof/>
                <w:webHidden/>
                <w:sz w:val="22"/>
                <w:szCs w:val="22"/>
              </w:rPr>
            </w:r>
            <w:r w:rsidRPr="00271F15">
              <w:rPr>
                <w:noProof/>
                <w:webHidden/>
                <w:sz w:val="22"/>
                <w:szCs w:val="22"/>
              </w:rPr>
              <w:fldChar w:fldCharType="separate"/>
            </w:r>
            <w:r w:rsidRPr="00271F15">
              <w:rPr>
                <w:noProof/>
                <w:webHidden/>
                <w:sz w:val="22"/>
                <w:szCs w:val="22"/>
              </w:rPr>
              <w:t>29</w:t>
            </w:r>
            <w:r w:rsidRPr="00271F15">
              <w:rPr>
                <w:noProof/>
                <w:webHidden/>
                <w:sz w:val="22"/>
                <w:szCs w:val="22"/>
              </w:rPr>
              <w:fldChar w:fldCharType="end"/>
            </w:r>
          </w:hyperlink>
        </w:p>
        <w:p w14:paraId="70929370" w14:textId="4C9C29BD" w:rsidR="00271F15" w:rsidRPr="00271F15" w:rsidRDefault="00271F15">
          <w:pPr>
            <w:pStyle w:val="TOC1"/>
            <w:tabs>
              <w:tab w:val="right" w:leader="dot" w:pos="9016"/>
            </w:tabs>
            <w:rPr>
              <w:rFonts w:eastAsiaTheme="minorEastAsia"/>
              <w:noProof/>
              <w:sz w:val="22"/>
              <w:szCs w:val="22"/>
              <w:lang w:eastAsia="en-GB"/>
            </w:rPr>
          </w:pPr>
          <w:hyperlink w:anchor="_Toc224491749" w:history="1">
            <w:r w:rsidRPr="00271F15">
              <w:rPr>
                <w:rStyle w:val="Hyperlink"/>
                <w:rFonts w:ascii="Arial" w:hAnsi="Arial" w:cs="Arial"/>
                <w:b/>
                <w:bCs/>
                <w:noProof/>
                <w:sz w:val="22"/>
                <w:szCs w:val="22"/>
              </w:rPr>
              <w:t>Reference:</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_Toc224491749 \h </w:instrText>
            </w:r>
            <w:r w:rsidRPr="00271F15">
              <w:rPr>
                <w:noProof/>
                <w:webHidden/>
                <w:sz w:val="22"/>
                <w:szCs w:val="22"/>
              </w:rPr>
            </w:r>
            <w:r w:rsidRPr="00271F15">
              <w:rPr>
                <w:noProof/>
                <w:webHidden/>
                <w:sz w:val="22"/>
                <w:szCs w:val="22"/>
              </w:rPr>
              <w:fldChar w:fldCharType="separate"/>
            </w:r>
            <w:r w:rsidRPr="00271F15">
              <w:rPr>
                <w:noProof/>
                <w:webHidden/>
                <w:sz w:val="22"/>
                <w:szCs w:val="22"/>
              </w:rPr>
              <w:t>30</w:t>
            </w:r>
            <w:r w:rsidRPr="00271F15">
              <w:rPr>
                <w:noProof/>
                <w:webHidden/>
                <w:sz w:val="22"/>
                <w:szCs w:val="22"/>
              </w:rPr>
              <w:fldChar w:fldCharType="end"/>
            </w:r>
          </w:hyperlink>
        </w:p>
        <w:p w14:paraId="422F31B0" w14:textId="1C6759B8" w:rsidR="00271F15" w:rsidRPr="00271F15" w:rsidRDefault="00271F15">
          <w:pPr>
            <w:pStyle w:val="TOC1"/>
            <w:tabs>
              <w:tab w:val="right" w:leader="dot" w:pos="9016"/>
            </w:tabs>
            <w:rPr>
              <w:rFonts w:eastAsiaTheme="minorEastAsia"/>
              <w:noProof/>
              <w:sz w:val="22"/>
              <w:szCs w:val="22"/>
              <w:lang w:eastAsia="en-GB"/>
            </w:rPr>
          </w:pPr>
          <w:hyperlink w:anchor="_Toc224491750" w:history="1">
            <w:r w:rsidRPr="00271F15">
              <w:rPr>
                <w:rStyle w:val="Hyperlink"/>
                <w:rFonts w:ascii="Arial" w:hAnsi="Arial" w:cs="Arial"/>
                <w:b/>
                <w:bCs/>
                <w:noProof/>
                <w:sz w:val="22"/>
                <w:szCs w:val="22"/>
              </w:rPr>
              <w:t>Links:</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_Toc224491750 \h </w:instrText>
            </w:r>
            <w:r w:rsidRPr="00271F15">
              <w:rPr>
                <w:noProof/>
                <w:webHidden/>
                <w:sz w:val="22"/>
                <w:szCs w:val="22"/>
              </w:rPr>
            </w:r>
            <w:r w:rsidRPr="00271F15">
              <w:rPr>
                <w:noProof/>
                <w:webHidden/>
                <w:sz w:val="22"/>
                <w:szCs w:val="22"/>
              </w:rPr>
              <w:fldChar w:fldCharType="separate"/>
            </w:r>
            <w:r w:rsidRPr="00271F15">
              <w:rPr>
                <w:noProof/>
                <w:webHidden/>
                <w:sz w:val="22"/>
                <w:szCs w:val="22"/>
              </w:rPr>
              <w:t>31</w:t>
            </w:r>
            <w:r w:rsidRPr="00271F15">
              <w:rPr>
                <w:noProof/>
                <w:webHidden/>
                <w:sz w:val="22"/>
                <w:szCs w:val="22"/>
              </w:rPr>
              <w:fldChar w:fldCharType="end"/>
            </w:r>
          </w:hyperlink>
        </w:p>
        <w:p w14:paraId="56CE8A86" w14:textId="27920C79" w:rsidR="009E5155" w:rsidRDefault="009E5155">
          <w:r w:rsidRPr="00271F15">
            <w:rPr>
              <w:rFonts w:ascii="Arial" w:hAnsi="Arial" w:cs="Arial"/>
              <w:b/>
              <w:bCs/>
              <w:sz w:val="22"/>
              <w:szCs w:val="22"/>
            </w:rPr>
            <w:fldChar w:fldCharType="end"/>
          </w:r>
        </w:p>
      </w:sdtContent>
    </w:sdt>
    <w:p w14:paraId="6E1233FC" w14:textId="77777777" w:rsidR="003F371D" w:rsidRDefault="003F371D" w:rsidP="003F371D">
      <w:pPr>
        <w:rPr>
          <w:rFonts w:ascii="Arial" w:hAnsi="Arial" w:cs="Arial"/>
        </w:rPr>
      </w:pPr>
    </w:p>
    <w:p w14:paraId="6D91C419" w14:textId="67EB6A85" w:rsidR="003F371D" w:rsidRPr="0043482A" w:rsidRDefault="0043482A" w:rsidP="0043482A">
      <w:pPr>
        <w:pStyle w:val="Heading1"/>
        <w:rPr>
          <w:rFonts w:ascii="Arial" w:hAnsi="Arial" w:cs="Arial"/>
          <w:b/>
          <w:bCs/>
          <w:color w:val="000000" w:themeColor="text1"/>
          <w:sz w:val="28"/>
          <w:szCs w:val="28"/>
        </w:rPr>
      </w:pPr>
      <w:bookmarkStart w:id="0" w:name="_Toc224491721"/>
      <w:r w:rsidRPr="0043482A">
        <w:rPr>
          <w:rFonts w:ascii="Arial" w:hAnsi="Arial" w:cs="Arial"/>
          <w:b/>
          <w:bCs/>
          <w:color w:val="000000" w:themeColor="text1"/>
          <w:sz w:val="28"/>
          <w:szCs w:val="28"/>
        </w:rPr>
        <w:lastRenderedPageBreak/>
        <w:t xml:space="preserve">1.0 </w:t>
      </w:r>
      <w:r w:rsidR="003F371D" w:rsidRPr="0043482A">
        <w:rPr>
          <w:rFonts w:ascii="Arial" w:hAnsi="Arial" w:cs="Arial"/>
          <w:b/>
          <w:bCs/>
          <w:color w:val="000000" w:themeColor="text1"/>
          <w:sz w:val="28"/>
          <w:szCs w:val="28"/>
        </w:rPr>
        <w:t>Introduction To Innocent Drinks:</w:t>
      </w:r>
      <w:bookmarkEnd w:id="0"/>
    </w:p>
    <w:p w14:paraId="39327B0B" w14:textId="21234DB1" w:rsidR="00D160DD" w:rsidRDefault="00DB4198" w:rsidP="00DB4198">
      <w:pPr>
        <w:spacing w:line="360" w:lineRule="auto"/>
        <w:rPr>
          <w:rFonts w:ascii="Arial" w:hAnsi="Arial" w:cs="Arial"/>
          <w:sz w:val="22"/>
          <w:szCs w:val="22"/>
        </w:rPr>
      </w:pPr>
      <w:r w:rsidRPr="00DB4198">
        <w:rPr>
          <w:rFonts w:ascii="Arial" w:hAnsi="Arial" w:cs="Arial"/>
          <w:sz w:val="22"/>
          <w:szCs w:val="22"/>
        </w:rPr>
        <w:t>Innocent Drinks is a company in the United Kingdom that focuses on smoothies, juices, and products made from plants. Founded in 199</w:t>
      </w:r>
      <w:r w:rsidR="00123665">
        <w:rPr>
          <w:rFonts w:ascii="Arial" w:hAnsi="Arial" w:cs="Arial"/>
          <w:sz w:val="22"/>
          <w:szCs w:val="22"/>
        </w:rPr>
        <w:t>8</w:t>
      </w:r>
      <w:r w:rsidR="00647594">
        <w:rPr>
          <w:rFonts w:ascii="Arial" w:hAnsi="Arial" w:cs="Arial"/>
          <w:sz w:val="22"/>
          <w:szCs w:val="22"/>
        </w:rPr>
        <w:t>/</w:t>
      </w:r>
      <w:r w:rsidR="000822E6">
        <w:rPr>
          <w:rFonts w:ascii="Arial" w:hAnsi="Arial" w:cs="Arial"/>
          <w:sz w:val="22"/>
          <w:szCs w:val="22"/>
        </w:rPr>
        <w:t>199</w:t>
      </w:r>
      <w:r w:rsidR="00647594">
        <w:rPr>
          <w:rFonts w:ascii="Arial" w:hAnsi="Arial" w:cs="Arial"/>
          <w:sz w:val="22"/>
          <w:szCs w:val="22"/>
        </w:rPr>
        <w:t>9</w:t>
      </w:r>
      <w:r w:rsidRPr="00DB4198">
        <w:rPr>
          <w:rFonts w:ascii="Arial" w:hAnsi="Arial" w:cs="Arial"/>
          <w:sz w:val="22"/>
          <w:szCs w:val="22"/>
        </w:rPr>
        <w:t xml:space="preserve">, this firm has grown to be the leading smoothie brand in Europe, with employees across several countries, while staying true to its ethical values and friendly communication style. The company aims to offer wholesome, tasty food and beverages that help individuals lead healthy lives and age gracefully, reflecting a commitment to product quality and consumer welfare. Their vision of improving the world around them surpasses mere financial success and includes responsibility for the environment, ethical sourcing practices, and aiding communities via the Innocent Foundation. </w:t>
      </w:r>
      <w:r w:rsidR="00D46217">
        <w:rPr>
          <w:rFonts w:ascii="Arial" w:hAnsi="Arial" w:cs="Arial"/>
          <w:sz w:val="22"/>
          <w:szCs w:val="22"/>
        </w:rPr>
        <w:t>“</w:t>
      </w:r>
      <w:r w:rsidR="00E51145">
        <w:rPr>
          <w:rFonts w:ascii="Arial" w:hAnsi="Arial" w:cs="Arial"/>
          <w:sz w:val="22"/>
          <w:szCs w:val="22"/>
        </w:rPr>
        <w:t xml:space="preserve">Innocent </w:t>
      </w:r>
      <w:r w:rsidR="00D46217">
        <w:rPr>
          <w:rFonts w:ascii="Arial" w:hAnsi="Arial" w:cs="Arial"/>
          <w:sz w:val="22"/>
          <w:szCs w:val="22"/>
        </w:rPr>
        <w:t>Drinks</w:t>
      </w:r>
      <w:r w:rsidR="00E51145">
        <w:rPr>
          <w:rFonts w:ascii="Arial" w:hAnsi="Arial" w:cs="Arial"/>
          <w:sz w:val="22"/>
          <w:szCs w:val="22"/>
        </w:rPr>
        <w:t xml:space="preserve"> was </w:t>
      </w:r>
      <w:r w:rsidR="00D46217">
        <w:rPr>
          <w:rFonts w:ascii="Arial" w:hAnsi="Arial" w:cs="Arial"/>
          <w:sz w:val="22"/>
          <w:szCs w:val="22"/>
        </w:rPr>
        <w:t>founded</w:t>
      </w:r>
      <w:r w:rsidR="00E51145">
        <w:rPr>
          <w:rFonts w:ascii="Arial" w:hAnsi="Arial" w:cs="Arial"/>
          <w:sz w:val="22"/>
          <w:szCs w:val="22"/>
        </w:rPr>
        <w:t xml:space="preserve"> around 1998/1998 b</w:t>
      </w:r>
      <w:r w:rsidR="00D46217">
        <w:rPr>
          <w:rFonts w:ascii="Arial" w:hAnsi="Arial" w:cs="Arial"/>
          <w:sz w:val="22"/>
          <w:szCs w:val="22"/>
        </w:rPr>
        <w:t xml:space="preserve">y three UK Cambridge </w:t>
      </w:r>
      <w:r w:rsidR="00875C35">
        <w:rPr>
          <w:rFonts w:ascii="Arial" w:hAnsi="Arial" w:cs="Arial"/>
          <w:sz w:val="22"/>
          <w:szCs w:val="22"/>
        </w:rPr>
        <w:t>graduates</w:t>
      </w:r>
      <w:r w:rsidR="00D46217">
        <w:rPr>
          <w:rFonts w:ascii="Arial" w:hAnsi="Arial" w:cs="Arial"/>
          <w:sz w:val="22"/>
          <w:szCs w:val="22"/>
        </w:rPr>
        <w:t xml:space="preserve">” </w:t>
      </w:r>
      <w:r w:rsidR="00295FED">
        <w:rPr>
          <w:rFonts w:ascii="Arial" w:hAnsi="Arial" w:cs="Arial"/>
          <w:sz w:val="22"/>
          <w:szCs w:val="22"/>
        </w:rPr>
        <w:t>(</w:t>
      </w:r>
      <w:r w:rsidR="00D160DD" w:rsidRPr="00D160DD">
        <w:rPr>
          <w:rFonts w:ascii="Arial" w:hAnsi="Arial" w:cs="Arial"/>
          <w:sz w:val="22"/>
          <w:szCs w:val="22"/>
        </w:rPr>
        <w:t>Grant, K.</w:t>
      </w:r>
      <w:r w:rsidR="00D46217">
        <w:rPr>
          <w:rFonts w:ascii="Arial" w:hAnsi="Arial" w:cs="Arial"/>
          <w:sz w:val="22"/>
          <w:szCs w:val="22"/>
        </w:rPr>
        <w:t xml:space="preserve">, </w:t>
      </w:r>
      <w:r w:rsidR="00D160DD" w:rsidRPr="00D160DD">
        <w:rPr>
          <w:rFonts w:ascii="Arial" w:hAnsi="Arial" w:cs="Arial"/>
          <w:sz w:val="22"/>
          <w:szCs w:val="22"/>
        </w:rPr>
        <w:t>2021)</w:t>
      </w:r>
      <w:r w:rsidR="00D46217">
        <w:rPr>
          <w:rFonts w:ascii="Arial" w:hAnsi="Arial" w:cs="Arial"/>
          <w:sz w:val="22"/>
          <w:szCs w:val="22"/>
        </w:rPr>
        <w:t>.</w:t>
      </w:r>
      <w:r w:rsidR="00D160DD" w:rsidRPr="00D160DD">
        <w:rPr>
          <w:rFonts w:ascii="Arial" w:hAnsi="Arial" w:cs="Arial"/>
          <w:sz w:val="22"/>
          <w:szCs w:val="22"/>
        </w:rPr>
        <w:t xml:space="preserve"> </w:t>
      </w:r>
    </w:p>
    <w:p w14:paraId="27A280EE" w14:textId="7C6E0143" w:rsidR="0026370F" w:rsidRDefault="00DB4198" w:rsidP="0026370F">
      <w:pPr>
        <w:spacing w:line="360" w:lineRule="auto"/>
        <w:rPr>
          <w:rFonts w:ascii="Arial" w:hAnsi="Arial" w:cs="Arial"/>
          <w:sz w:val="22"/>
          <w:szCs w:val="22"/>
        </w:rPr>
      </w:pPr>
      <w:r w:rsidRPr="00DB4198">
        <w:rPr>
          <w:rFonts w:ascii="Arial" w:hAnsi="Arial" w:cs="Arial"/>
          <w:sz w:val="22"/>
          <w:szCs w:val="22"/>
        </w:rPr>
        <w:t>These values are recognised through B Corp certification, positioning the company within a worldwide movement of businesses striving to utilise trade positively. This document has been requested by the board of directors and crafted by the recently appointed head of strategic planning. The report assesses Innocent's present market standing, examines the external business landscape, and suggests growth strategies supported by evidence that respect the company's original principles while promoting lasting commercial success moving forward.</w:t>
      </w:r>
      <w:r w:rsidR="00CC3949">
        <w:rPr>
          <w:rFonts w:ascii="Arial" w:hAnsi="Arial" w:cs="Arial"/>
          <w:sz w:val="22"/>
          <w:szCs w:val="22"/>
        </w:rPr>
        <w:t xml:space="preserve"> </w:t>
      </w:r>
      <w:r w:rsidR="00540EC2">
        <w:rPr>
          <w:rFonts w:ascii="Arial" w:hAnsi="Arial" w:cs="Arial"/>
          <w:sz w:val="22"/>
          <w:szCs w:val="22"/>
        </w:rPr>
        <w:t>“</w:t>
      </w:r>
      <w:r w:rsidR="00CC3949">
        <w:rPr>
          <w:rFonts w:ascii="Arial" w:hAnsi="Arial" w:cs="Arial"/>
          <w:sz w:val="22"/>
          <w:szCs w:val="22"/>
        </w:rPr>
        <w:t xml:space="preserve">B Corp certification </w:t>
      </w:r>
      <w:r w:rsidR="00540EC2">
        <w:rPr>
          <w:rFonts w:ascii="Arial" w:hAnsi="Arial" w:cs="Arial"/>
          <w:sz w:val="22"/>
          <w:szCs w:val="22"/>
        </w:rPr>
        <w:t>means that a company operates at the highest standard” (</w:t>
      </w:r>
      <w:r w:rsidR="00540EC2" w:rsidRPr="00540EC2">
        <w:rPr>
          <w:rFonts w:ascii="Arial" w:hAnsi="Arial" w:cs="Arial"/>
          <w:sz w:val="22"/>
          <w:szCs w:val="22"/>
        </w:rPr>
        <w:t>Diez-Busto, E., Sanchez-Ruiz, L. and Fernandez-</w:t>
      </w:r>
      <w:proofErr w:type="spellStart"/>
      <w:r w:rsidR="00540EC2" w:rsidRPr="00540EC2">
        <w:rPr>
          <w:rFonts w:ascii="Arial" w:hAnsi="Arial" w:cs="Arial"/>
          <w:sz w:val="22"/>
          <w:szCs w:val="22"/>
        </w:rPr>
        <w:t>Laviada</w:t>
      </w:r>
      <w:proofErr w:type="spellEnd"/>
      <w:r w:rsidR="00540EC2" w:rsidRPr="00540EC2">
        <w:rPr>
          <w:rFonts w:ascii="Arial" w:hAnsi="Arial" w:cs="Arial"/>
          <w:sz w:val="22"/>
          <w:szCs w:val="22"/>
        </w:rPr>
        <w:t>, A., 2021</w:t>
      </w:r>
      <w:r w:rsidR="00540EC2">
        <w:rPr>
          <w:rFonts w:ascii="Arial" w:hAnsi="Arial" w:cs="Arial"/>
          <w:sz w:val="22"/>
          <w:szCs w:val="22"/>
        </w:rPr>
        <w:t>)</w:t>
      </w:r>
      <w:r w:rsidR="00540EC2" w:rsidRPr="00540EC2">
        <w:rPr>
          <w:rFonts w:ascii="Arial" w:hAnsi="Arial" w:cs="Arial"/>
          <w:sz w:val="22"/>
          <w:szCs w:val="22"/>
        </w:rPr>
        <w:t xml:space="preserve">. </w:t>
      </w:r>
    </w:p>
    <w:p w14:paraId="4669AF84" w14:textId="77777777" w:rsidR="0026370F" w:rsidRDefault="0026370F" w:rsidP="0026370F">
      <w:pPr>
        <w:spacing w:line="360" w:lineRule="auto"/>
        <w:rPr>
          <w:rFonts w:ascii="Arial" w:hAnsi="Arial" w:cs="Arial"/>
          <w:sz w:val="22"/>
          <w:szCs w:val="22"/>
        </w:rPr>
      </w:pPr>
    </w:p>
    <w:p w14:paraId="2D69C94F" w14:textId="77777777" w:rsidR="0026370F" w:rsidRDefault="0026370F" w:rsidP="0026370F">
      <w:pPr>
        <w:spacing w:line="360" w:lineRule="auto"/>
        <w:rPr>
          <w:rFonts w:ascii="Arial" w:hAnsi="Arial" w:cs="Arial"/>
          <w:sz w:val="22"/>
          <w:szCs w:val="22"/>
        </w:rPr>
      </w:pPr>
    </w:p>
    <w:p w14:paraId="5309BF32" w14:textId="77777777" w:rsidR="0026370F" w:rsidRDefault="0026370F" w:rsidP="0026370F">
      <w:pPr>
        <w:spacing w:line="360" w:lineRule="auto"/>
        <w:rPr>
          <w:rFonts w:ascii="Arial" w:hAnsi="Arial" w:cs="Arial"/>
          <w:sz w:val="22"/>
          <w:szCs w:val="22"/>
        </w:rPr>
      </w:pPr>
    </w:p>
    <w:p w14:paraId="5D80F7A5" w14:textId="77777777" w:rsidR="0026370F" w:rsidRDefault="0026370F" w:rsidP="0026370F">
      <w:pPr>
        <w:spacing w:line="360" w:lineRule="auto"/>
        <w:rPr>
          <w:rFonts w:ascii="Arial" w:hAnsi="Arial" w:cs="Arial"/>
          <w:sz w:val="22"/>
          <w:szCs w:val="22"/>
        </w:rPr>
      </w:pPr>
    </w:p>
    <w:p w14:paraId="766DF2BF" w14:textId="77777777" w:rsidR="0026370F" w:rsidRDefault="0026370F" w:rsidP="0026370F">
      <w:pPr>
        <w:spacing w:line="360" w:lineRule="auto"/>
        <w:rPr>
          <w:rFonts w:ascii="Arial" w:hAnsi="Arial" w:cs="Arial"/>
          <w:sz w:val="22"/>
          <w:szCs w:val="22"/>
        </w:rPr>
      </w:pPr>
    </w:p>
    <w:p w14:paraId="5B2CEAF2" w14:textId="77777777" w:rsidR="0026370F" w:rsidRDefault="0026370F" w:rsidP="0026370F">
      <w:pPr>
        <w:spacing w:line="360" w:lineRule="auto"/>
        <w:rPr>
          <w:rFonts w:ascii="Arial" w:hAnsi="Arial" w:cs="Arial"/>
          <w:sz w:val="22"/>
          <w:szCs w:val="22"/>
        </w:rPr>
      </w:pPr>
    </w:p>
    <w:p w14:paraId="1D65E8FE" w14:textId="77777777" w:rsidR="0026370F" w:rsidRDefault="0026370F" w:rsidP="0026370F">
      <w:pPr>
        <w:spacing w:line="360" w:lineRule="auto"/>
        <w:rPr>
          <w:rFonts w:ascii="Arial" w:hAnsi="Arial" w:cs="Arial"/>
          <w:sz w:val="22"/>
          <w:szCs w:val="22"/>
        </w:rPr>
      </w:pPr>
    </w:p>
    <w:p w14:paraId="701F47AD" w14:textId="77777777" w:rsidR="0026370F" w:rsidRDefault="0026370F" w:rsidP="0026370F">
      <w:pPr>
        <w:spacing w:line="360" w:lineRule="auto"/>
        <w:rPr>
          <w:rFonts w:ascii="Arial" w:hAnsi="Arial" w:cs="Arial"/>
          <w:sz w:val="22"/>
          <w:szCs w:val="22"/>
        </w:rPr>
      </w:pPr>
    </w:p>
    <w:p w14:paraId="56DF2D8A" w14:textId="77777777" w:rsidR="0026370F" w:rsidRDefault="0026370F" w:rsidP="0026370F">
      <w:pPr>
        <w:spacing w:line="360" w:lineRule="auto"/>
        <w:rPr>
          <w:rFonts w:ascii="Arial" w:hAnsi="Arial" w:cs="Arial"/>
          <w:sz w:val="22"/>
          <w:szCs w:val="22"/>
        </w:rPr>
      </w:pPr>
    </w:p>
    <w:p w14:paraId="399DBDF4" w14:textId="77777777" w:rsidR="00166F79" w:rsidRDefault="00166F79" w:rsidP="0026370F">
      <w:pPr>
        <w:spacing w:line="360" w:lineRule="auto"/>
        <w:rPr>
          <w:rFonts w:ascii="Arial" w:hAnsi="Arial" w:cs="Arial"/>
          <w:sz w:val="22"/>
          <w:szCs w:val="22"/>
        </w:rPr>
      </w:pPr>
    </w:p>
    <w:p w14:paraId="7EE2EAD9" w14:textId="5222EBD1" w:rsidR="0026370F" w:rsidRPr="0043482A" w:rsidRDefault="0026370F" w:rsidP="0043482A">
      <w:pPr>
        <w:pStyle w:val="Heading1"/>
        <w:rPr>
          <w:rFonts w:ascii="Arial" w:hAnsi="Arial" w:cs="Arial"/>
          <w:b/>
          <w:bCs/>
          <w:color w:val="000000" w:themeColor="text1"/>
          <w:sz w:val="28"/>
          <w:szCs w:val="28"/>
        </w:rPr>
      </w:pPr>
      <w:bookmarkStart w:id="1" w:name="_Toc224491722"/>
      <w:r w:rsidRPr="0043482A">
        <w:rPr>
          <w:rFonts w:ascii="Arial" w:hAnsi="Arial" w:cs="Arial"/>
          <w:b/>
          <w:bCs/>
          <w:color w:val="000000" w:themeColor="text1"/>
          <w:sz w:val="28"/>
          <w:szCs w:val="28"/>
        </w:rPr>
        <w:lastRenderedPageBreak/>
        <w:t>2.0 Evaluation of Current Market Situation:</w:t>
      </w:r>
      <w:bookmarkEnd w:id="1"/>
      <w:r w:rsidR="00535FA7" w:rsidRPr="0043482A">
        <w:rPr>
          <w:rFonts w:ascii="Arial" w:hAnsi="Arial" w:cs="Arial"/>
          <w:b/>
          <w:bCs/>
          <w:color w:val="000000" w:themeColor="text1"/>
          <w:sz w:val="28"/>
          <w:szCs w:val="28"/>
        </w:rPr>
        <w:t xml:space="preserve">  </w:t>
      </w:r>
    </w:p>
    <w:p w14:paraId="5F683375" w14:textId="1D0E61DD" w:rsidR="009271AA" w:rsidRDefault="00C027E3" w:rsidP="00535FA7">
      <w:pPr>
        <w:spacing w:line="360" w:lineRule="auto"/>
        <w:rPr>
          <w:rFonts w:ascii="Arial" w:hAnsi="Arial" w:cs="Arial"/>
          <w:sz w:val="22"/>
          <w:szCs w:val="22"/>
        </w:rPr>
      </w:pPr>
      <w:r w:rsidRPr="00C027E3">
        <w:rPr>
          <w:rFonts w:ascii="Arial" w:hAnsi="Arial" w:cs="Arial"/>
          <w:sz w:val="22"/>
          <w:szCs w:val="22"/>
        </w:rPr>
        <w:t xml:space="preserve">To chart a strategic path for Innocent Drinks, this section evaluates the brand’s market position. By combining a TOWS analysis of internal and external factors with Porter’s Five Forces, </w:t>
      </w:r>
      <w:r w:rsidR="00412CD9">
        <w:rPr>
          <w:rFonts w:ascii="Arial" w:hAnsi="Arial" w:cs="Arial"/>
          <w:sz w:val="22"/>
          <w:szCs w:val="22"/>
        </w:rPr>
        <w:t xml:space="preserve">this will </w:t>
      </w:r>
      <w:r w:rsidRPr="00C027E3">
        <w:rPr>
          <w:rFonts w:ascii="Arial" w:hAnsi="Arial" w:cs="Arial"/>
          <w:sz w:val="22"/>
          <w:szCs w:val="22"/>
        </w:rPr>
        <w:t>provide a comprehensive view of the competitive landscape in the healthy beverage sector.</w:t>
      </w:r>
    </w:p>
    <w:p w14:paraId="4DC96A64" w14:textId="2283A31D" w:rsidR="00535FA7" w:rsidRPr="00535FA7" w:rsidRDefault="00535FA7" w:rsidP="00535FA7">
      <w:pPr>
        <w:pStyle w:val="Heading2"/>
        <w:rPr>
          <w:rFonts w:ascii="Arial" w:hAnsi="Arial" w:cs="Arial"/>
          <w:b/>
          <w:bCs/>
          <w:color w:val="000000" w:themeColor="text1"/>
          <w:sz w:val="22"/>
          <w:szCs w:val="22"/>
        </w:rPr>
      </w:pPr>
      <w:bookmarkStart w:id="2" w:name="_Toc224491723"/>
      <w:r w:rsidRPr="00535FA7">
        <w:rPr>
          <w:rFonts w:ascii="Arial" w:hAnsi="Arial" w:cs="Arial"/>
          <w:b/>
          <w:bCs/>
          <w:color w:val="000000" w:themeColor="text1"/>
          <w:sz w:val="22"/>
          <w:szCs w:val="22"/>
        </w:rPr>
        <w:t>2.1 Porter's Five Forces Analysis:</w:t>
      </w:r>
      <w:bookmarkEnd w:id="2"/>
    </w:p>
    <w:p w14:paraId="27102357" w14:textId="71A99D5E" w:rsidR="009271AA" w:rsidRDefault="009271AA">
      <w:pPr>
        <w:spacing w:line="360" w:lineRule="auto"/>
        <w:rPr>
          <w:rFonts w:ascii="Arial" w:hAnsi="Arial" w:cs="Arial"/>
          <w:sz w:val="22"/>
          <w:szCs w:val="22"/>
        </w:rPr>
      </w:pPr>
      <w:r w:rsidRPr="009271AA">
        <w:rPr>
          <w:rFonts w:ascii="Arial" w:hAnsi="Arial" w:cs="Arial"/>
          <w:sz w:val="22"/>
          <w:szCs w:val="22"/>
        </w:rPr>
        <w:t>The risk posed by potential newcomers to Innocent Drinks is assessed to be at a moderate to high degree. The market for healthy drinks may seem rather straightforward for newcomers, as numerous small-scale producers frequently emerge at farmers' markets, in local health food stores, and via online avenues. Nevertheless, the truth is that expanding a chilled beverage brand entails considerable challenges</w:t>
      </w:r>
      <w:r w:rsidR="00E06270">
        <w:rPr>
          <w:rFonts w:ascii="Arial" w:hAnsi="Arial" w:cs="Arial"/>
          <w:sz w:val="22"/>
          <w:szCs w:val="22"/>
        </w:rPr>
        <w:t>.</w:t>
      </w:r>
      <w:r w:rsidRPr="009271AA">
        <w:rPr>
          <w:rFonts w:ascii="Arial" w:hAnsi="Arial" w:cs="Arial"/>
          <w:sz w:val="22"/>
          <w:szCs w:val="22"/>
        </w:rPr>
        <w:t xml:space="preserve"> </w:t>
      </w:r>
      <w:r w:rsidR="00E06270">
        <w:rPr>
          <w:rFonts w:ascii="Arial" w:hAnsi="Arial" w:cs="Arial"/>
          <w:sz w:val="22"/>
          <w:szCs w:val="22"/>
        </w:rPr>
        <w:t>The</w:t>
      </w:r>
      <w:r w:rsidRPr="009271AA">
        <w:rPr>
          <w:rFonts w:ascii="Arial" w:hAnsi="Arial" w:cs="Arial"/>
          <w:sz w:val="22"/>
          <w:szCs w:val="22"/>
        </w:rPr>
        <w:t xml:space="preserve"> firm’s B Corp certification</w:t>
      </w:r>
      <w:r w:rsidR="00E06270">
        <w:rPr>
          <w:rFonts w:ascii="Arial" w:hAnsi="Arial" w:cs="Arial"/>
          <w:sz w:val="22"/>
          <w:szCs w:val="22"/>
        </w:rPr>
        <w:t>,</w:t>
      </w:r>
      <w:r w:rsidRPr="009271AA">
        <w:rPr>
          <w:rFonts w:ascii="Arial" w:hAnsi="Arial" w:cs="Arial"/>
          <w:sz w:val="22"/>
          <w:szCs w:val="22"/>
        </w:rPr>
        <w:t xml:space="preserve"> obtained in 2018</w:t>
      </w:r>
      <w:r w:rsidR="00E06270">
        <w:rPr>
          <w:rFonts w:ascii="Arial" w:hAnsi="Arial" w:cs="Arial"/>
          <w:sz w:val="22"/>
          <w:szCs w:val="22"/>
        </w:rPr>
        <w:t>,</w:t>
      </w:r>
      <w:r w:rsidRPr="009271AA">
        <w:rPr>
          <w:rFonts w:ascii="Arial" w:hAnsi="Arial" w:cs="Arial"/>
          <w:sz w:val="22"/>
          <w:szCs w:val="22"/>
        </w:rPr>
        <w:t xml:space="preserve"> enhances its competitive edge, since earning this designation involves thorough evaluations and a sincere dedication that cannot be achieved through marketing alone.</w:t>
      </w:r>
      <w:r w:rsidR="00EE40F3">
        <w:rPr>
          <w:rFonts w:ascii="Arial" w:hAnsi="Arial" w:cs="Arial"/>
          <w:sz w:val="22"/>
          <w:szCs w:val="22"/>
        </w:rPr>
        <w:t xml:space="preserve"> </w:t>
      </w:r>
      <w:r w:rsidR="00D94352">
        <w:rPr>
          <w:rFonts w:ascii="Arial" w:hAnsi="Arial" w:cs="Arial"/>
          <w:sz w:val="22"/>
          <w:szCs w:val="22"/>
        </w:rPr>
        <w:t>“</w:t>
      </w:r>
      <w:r w:rsidR="00A909F5">
        <w:rPr>
          <w:rFonts w:ascii="Arial" w:hAnsi="Arial" w:cs="Arial"/>
          <w:sz w:val="22"/>
          <w:szCs w:val="22"/>
        </w:rPr>
        <w:t xml:space="preserve">Innocent obtained their B Corp certification </w:t>
      </w:r>
      <w:r w:rsidR="00D94352">
        <w:rPr>
          <w:rFonts w:ascii="Arial" w:hAnsi="Arial" w:cs="Arial"/>
          <w:sz w:val="22"/>
          <w:szCs w:val="22"/>
        </w:rPr>
        <w:t xml:space="preserve">in 2018” </w:t>
      </w:r>
      <w:r w:rsidR="00EE40F3">
        <w:rPr>
          <w:rFonts w:ascii="Arial" w:hAnsi="Arial" w:cs="Arial"/>
          <w:sz w:val="22"/>
          <w:szCs w:val="22"/>
        </w:rPr>
        <w:t>(</w:t>
      </w:r>
      <w:r w:rsidR="00EE40F3" w:rsidRPr="00EE40F3">
        <w:rPr>
          <w:rFonts w:ascii="Arial" w:hAnsi="Arial" w:cs="Arial"/>
          <w:sz w:val="22"/>
          <w:szCs w:val="22"/>
        </w:rPr>
        <w:t>Innocent Drinks B Corp</w:t>
      </w:r>
      <w:r w:rsidR="00EE40F3">
        <w:rPr>
          <w:rFonts w:ascii="Arial" w:hAnsi="Arial" w:cs="Arial"/>
          <w:sz w:val="22"/>
          <w:szCs w:val="22"/>
        </w:rPr>
        <w:t>,</w:t>
      </w:r>
      <w:r w:rsidR="00EE40F3" w:rsidRPr="00EE40F3">
        <w:rPr>
          <w:rFonts w:ascii="Arial" w:hAnsi="Arial" w:cs="Arial"/>
          <w:sz w:val="22"/>
          <w:szCs w:val="22"/>
        </w:rPr>
        <w:t>2026).</w:t>
      </w:r>
    </w:p>
    <w:p w14:paraId="0E599336" w14:textId="3655F79E" w:rsidR="005037AC" w:rsidRDefault="00535FA7">
      <w:pPr>
        <w:spacing w:line="360" w:lineRule="auto"/>
        <w:rPr>
          <w:rFonts w:ascii="Arial" w:hAnsi="Arial" w:cs="Arial"/>
          <w:sz w:val="22"/>
          <w:szCs w:val="22"/>
        </w:rPr>
      </w:pPr>
      <w:r w:rsidRPr="00535FA7">
        <w:rPr>
          <w:rFonts w:ascii="Arial" w:hAnsi="Arial" w:cs="Arial"/>
          <w:sz w:val="22"/>
          <w:szCs w:val="22"/>
        </w:rPr>
        <w:t>The bargaining power of buyers in this market is undeniably high. Supermarkets</w:t>
      </w:r>
      <w:r>
        <w:rPr>
          <w:rFonts w:ascii="Arial" w:hAnsi="Arial" w:cs="Arial"/>
          <w:sz w:val="22"/>
          <w:szCs w:val="22"/>
        </w:rPr>
        <w:t>,</w:t>
      </w:r>
      <w:r w:rsidRPr="00535FA7">
        <w:rPr>
          <w:rFonts w:ascii="Arial" w:hAnsi="Arial" w:cs="Arial"/>
          <w:sz w:val="22"/>
          <w:szCs w:val="22"/>
        </w:rPr>
        <w:t xml:space="preserve"> including Tesco, Sainsbury's, </w:t>
      </w:r>
      <w:r w:rsidR="006F4887">
        <w:rPr>
          <w:rFonts w:ascii="Arial" w:hAnsi="Arial" w:cs="Arial"/>
          <w:sz w:val="22"/>
          <w:szCs w:val="22"/>
        </w:rPr>
        <w:t>Mark and Spencer's</w:t>
      </w:r>
      <w:r w:rsidR="00341917">
        <w:rPr>
          <w:rFonts w:ascii="Arial" w:hAnsi="Arial" w:cs="Arial"/>
          <w:sz w:val="22"/>
          <w:szCs w:val="22"/>
        </w:rPr>
        <w:t xml:space="preserve"> and Waitrose</w:t>
      </w:r>
      <w:r w:rsidRPr="00535FA7">
        <w:rPr>
          <w:rFonts w:ascii="Arial" w:hAnsi="Arial" w:cs="Arial"/>
          <w:sz w:val="22"/>
          <w:szCs w:val="22"/>
        </w:rPr>
        <w:t>, and their European equivalents</w:t>
      </w:r>
      <w:r>
        <w:rPr>
          <w:rFonts w:ascii="Arial" w:hAnsi="Arial" w:cs="Arial"/>
          <w:sz w:val="22"/>
          <w:szCs w:val="22"/>
        </w:rPr>
        <w:t>,</w:t>
      </w:r>
      <w:r w:rsidRPr="00535FA7">
        <w:rPr>
          <w:rFonts w:ascii="Arial" w:hAnsi="Arial" w:cs="Arial"/>
          <w:sz w:val="22"/>
          <w:szCs w:val="22"/>
        </w:rPr>
        <w:t xml:space="preserve"> hold significant influence over Innocent's access to consumers. These retailers can demand promotional support, threaten to reduce shelf space, or develop their own smoothie ranges that compete directly on price. </w:t>
      </w:r>
    </w:p>
    <w:p w14:paraId="2B59F361" w14:textId="214471B8" w:rsidR="00535FA7" w:rsidRDefault="00535FA7">
      <w:pPr>
        <w:spacing w:line="360" w:lineRule="auto"/>
        <w:rPr>
          <w:rFonts w:ascii="Arial" w:hAnsi="Arial" w:cs="Arial"/>
          <w:sz w:val="22"/>
          <w:szCs w:val="22"/>
        </w:rPr>
      </w:pPr>
      <w:r w:rsidRPr="00535FA7">
        <w:rPr>
          <w:rFonts w:ascii="Arial" w:hAnsi="Arial" w:cs="Arial"/>
          <w:sz w:val="22"/>
          <w:szCs w:val="22"/>
        </w:rPr>
        <w:t xml:space="preserve">The bargaining power of </w:t>
      </w:r>
      <w:r w:rsidR="00FD5A55">
        <w:rPr>
          <w:rFonts w:ascii="Arial" w:hAnsi="Arial" w:cs="Arial"/>
          <w:sz w:val="22"/>
          <w:szCs w:val="22"/>
        </w:rPr>
        <w:t>supplier’s</w:t>
      </w:r>
      <w:r w:rsidRPr="00535FA7">
        <w:rPr>
          <w:rFonts w:ascii="Arial" w:hAnsi="Arial" w:cs="Arial"/>
          <w:sz w:val="22"/>
          <w:szCs w:val="22"/>
        </w:rPr>
        <w:t xml:space="preserve"> rests at a moderate level for Innocent. The company depends on fruit growers across Europe and beyond, with Spanish strawberries, </w:t>
      </w:r>
      <w:r w:rsidR="007F214F">
        <w:rPr>
          <w:rFonts w:ascii="Arial" w:hAnsi="Arial" w:cs="Arial"/>
          <w:sz w:val="22"/>
          <w:szCs w:val="22"/>
        </w:rPr>
        <w:t xml:space="preserve">South </w:t>
      </w:r>
      <w:r w:rsidR="000C2352">
        <w:rPr>
          <w:rFonts w:ascii="Arial" w:hAnsi="Arial" w:cs="Arial"/>
          <w:sz w:val="22"/>
          <w:szCs w:val="22"/>
        </w:rPr>
        <w:t>American</w:t>
      </w:r>
      <w:r w:rsidR="007F214F">
        <w:rPr>
          <w:rFonts w:ascii="Arial" w:hAnsi="Arial" w:cs="Arial"/>
          <w:sz w:val="22"/>
          <w:szCs w:val="22"/>
        </w:rPr>
        <w:t xml:space="preserve"> </w:t>
      </w:r>
      <w:r w:rsidRPr="00535FA7">
        <w:rPr>
          <w:rFonts w:ascii="Arial" w:hAnsi="Arial" w:cs="Arial"/>
          <w:sz w:val="22"/>
          <w:szCs w:val="22"/>
        </w:rPr>
        <w:t>bananas, and mangoes from various regions all featuring in the product range. While no single supplier holds overwhelming power, the concentration of certain crops in specific geographic regions creates vulnerability. A poor harvest in Spain affects all buyers simultaneously, and climate change introduces increasing uncertainty into these supply chains. Innocent has responded by building collaborative relationships rather than purely transactional ones. The water-saving project with strawberry farmers near Spain's Do</w:t>
      </w:r>
      <w:r>
        <w:rPr>
          <w:rFonts w:ascii="Arial" w:hAnsi="Arial" w:cs="Arial"/>
          <w:sz w:val="22"/>
          <w:szCs w:val="22"/>
        </w:rPr>
        <w:t>n</w:t>
      </w:r>
      <w:r w:rsidRPr="00535FA7">
        <w:rPr>
          <w:rFonts w:ascii="Arial" w:hAnsi="Arial" w:cs="Arial"/>
          <w:sz w:val="22"/>
          <w:szCs w:val="22"/>
        </w:rPr>
        <w:t>ana National Park exemplifies this approach. By helping growers install efficient irrigation systems that reduced water usage</w:t>
      </w:r>
      <w:r>
        <w:rPr>
          <w:rFonts w:ascii="Arial" w:hAnsi="Arial" w:cs="Arial"/>
          <w:sz w:val="22"/>
          <w:szCs w:val="22"/>
        </w:rPr>
        <w:t>,</w:t>
      </w:r>
      <w:r w:rsidRPr="00535FA7">
        <w:rPr>
          <w:rFonts w:ascii="Arial" w:hAnsi="Arial" w:cs="Arial"/>
          <w:sz w:val="22"/>
          <w:szCs w:val="22"/>
        </w:rPr>
        <w:t xml:space="preserve"> the company strengthened supplier relationships while advancing its sustainability commitments. These partnerships create mutual investment that moderates supplier power over time. </w:t>
      </w:r>
      <w:r w:rsidR="00E603EC">
        <w:rPr>
          <w:rFonts w:ascii="Arial" w:hAnsi="Arial" w:cs="Arial"/>
          <w:sz w:val="22"/>
          <w:szCs w:val="22"/>
        </w:rPr>
        <w:t>“</w:t>
      </w:r>
      <w:r w:rsidR="0025322C">
        <w:rPr>
          <w:rFonts w:ascii="Arial" w:hAnsi="Arial" w:cs="Arial"/>
          <w:sz w:val="22"/>
          <w:szCs w:val="22"/>
        </w:rPr>
        <w:t>I</w:t>
      </w:r>
      <w:r w:rsidR="00706E01">
        <w:rPr>
          <w:rFonts w:ascii="Arial" w:hAnsi="Arial" w:cs="Arial"/>
          <w:sz w:val="22"/>
          <w:szCs w:val="22"/>
        </w:rPr>
        <w:t xml:space="preserve">nnocent </w:t>
      </w:r>
      <w:r w:rsidR="00E603EC">
        <w:rPr>
          <w:rFonts w:ascii="Arial" w:hAnsi="Arial" w:cs="Arial"/>
          <w:sz w:val="22"/>
          <w:szCs w:val="22"/>
        </w:rPr>
        <w:t>has</w:t>
      </w:r>
      <w:r w:rsidR="0025322C">
        <w:rPr>
          <w:rFonts w:ascii="Arial" w:hAnsi="Arial" w:cs="Arial"/>
          <w:sz w:val="22"/>
          <w:szCs w:val="22"/>
        </w:rPr>
        <w:t xml:space="preserve"> made </w:t>
      </w:r>
      <w:r w:rsidR="00E603EC">
        <w:rPr>
          <w:rFonts w:ascii="Arial" w:hAnsi="Arial" w:cs="Arial"/>
          <w:sz w:val="22"/>
          <w:szCs w:val="22"/>
        </w:rPr>
        <w:t>an</w:t>
      </w:r>
      <w:r w:rsidR="0025322C">
        <w:rPr>
          <w:rFonts w:ascii="Arial" w:hAnsi="Arial" w:cs="Arial"/>
          <w:sz w:val="22"/>
          <w:szCs w:val="22"/>
        </w:rPr>
        <w:t xml:space="preserve"> effort to help with the water supply in </w:t>
      </w:r>
      <w:r w:rsidR="00E603EC">
        <w:rPr>
          <w:rFonts w:ascii="Arial" w:hAnsi="Arial" w:cs="Arial"/>
          <w:sz w:val="22"/>
          <w:szCs w:val="22"/>
        </w:rPr>
        <w:t>Spain” (</w:t>
      </w:r>
      <w:r w:rsidR="00E603EC" w:rsidRPr="00E603EC">
        <w:rPr>
          <w:rFonts w:ascii="Arial" w:hAnsi="Arial" w:cs="Arial"/>
          <w:sz w:val="22"/>
          <w:szCs w:val="22"/>
        </w:rPr>
        <w:t>Sagredo, R., 202</w:t>
      </w:r>
      <w:r w:rsidR="00E603EC">
        <w:rPr>
          <w:rFonts w:ascii="Arial" w:hAnsi="Arial" w:cs="Arial"/>
          <w:sz w:val="22"/>
          <w:szCs w:val="22"/>
        </w:rPr>
        <w:t>1)</w:t>
      </w:r>
      <w:r w:rsidR="00E603EC" w:rsidRPr="00E603EC">
        <w:rPr>
          <w:rFonts w:ascii="Arial" w:hAnsi="Arial" w:cs="Arial"/>
          <w:sz w:val="22"/>
          <w:szCs w:val="22"/>
        </w:rPr>
        <w:t xml:space="preserve">. </w:t>
      </w:r>
    </w:p>
    <w:p w14:paraId="425CE2B7" w14:textId="77777777" w:rsidR="00535FA7" w:rsidRDefault="00535FA7">
      <w:pPr>
        <w:spacing w:line="360" w:lineRule="auto"/>
        <w:rPr>
          <w:rFonts w:ascii="Arial" w:hAnsi="Arial" w:cs="Arial"/>
          <w:sz w:val="22"/>
          <w:szCs w:val="22"/>
        </w:rPr>
      </w:pPr>
    </w:p>
    <w:p w14:paraId="3ACB3B2B" w14:textId="77777777" w:rsidR="00535FA7" w:rsidRDefault="00535FA7">
      <w:pPr>
        <w:spacing w:line="360" w:lineRule="auto"/>
        <w:rPr>
          <w:rFonts w:ascii="Arial" w:hAnsi="Arial" w:cs="Arial"/>
          <w:sz w:val="22"/>
          <w:szCs w:val="22"/>
        </w:rPr>
      </w:pPr>
    </w:p>
    <w:p w14:paraId="64A0C2FC" w14:textId="01CE15BE" w:rsidR="00345744" w:rsidRDefault="008A3E43" w:rsidP="008A3E43">
      <w:pPr>
        <w:spacing w:line="360" w:lineRule="auto"/>
        <w:rPr>
          <w:rFonts w:ascii="Arial" w:hAnsi="Arial" w:cs="Arial"/>
          <w:sz w:val="22"/>
          <w:szCs w:val="22"/>
        </w:rPr>
      </w:pPr>
      <w:r w:rsidRPr="008A3E43">
        <w:rPr>
          <w:rFonts w:ascii="Arial" w:hAnsi="Arial" w:cs="Arial"/>
          <w:sz w:val="22"/>
          <w:szCs w:val="22"/>
        </w:rPr>
        <w:lastRenderedPageBreak/>
        <w:t>The risk posed by alternatives to Innocent is considerable and may be even greater than what the company's customer loyalty indicates. Alternatives consist of all other drinks that a buyer might </w:t>
      </w:r>
      <w:r w:rsidR="005267B6">
        <w:rPr>
          <w:rFonts w:ascii="Arial" w:hAnsi="Arial" w:cs="Arial"/>
          <w:sz w:val="22"/>
          <w:szCs w:val="22"/>
        </w:rPr>
        <w:t>choose, such as</w:t>
      </w:r>
      <w:r w:rsidRPr="008A3E43">
        <w:rPr>
          <w:rFonts w:ascii="Arial" w:hAnsi="Arial" w:cs="Arial"/>
          <w:sz w:val="22"/>
          <w:szCs w:val="22"/>
        </w:rPr>
        <w:t xml:space="preserve"> free tap water, widely accessible tea and coffee, soft drinks from major global brands, and juices from well-known rivals like Tropicana. Additionally, customers may choose to consume whole fruits directly or prepare smoothies at home. </w:t>
      </w:r>
      <w:r w:rsidR="00A846A2">
        <w:rPr>
          <w:rFonts w:ascii="Arial" w:hAnsi="Arial" w:cs="Arial"/>
          <w:sz w:val="22"/>
          <w:szCs w:val="22"/>
        </w:rPr>
        <w:t>“</w:t>
      </w:r>
      <w:r w:rsidR="008572A5">
        <w:rPr>
          <w:rFonts w:ascii="Arial" w:hAnsi="Arial" w:cs="Arial"/>
          <w:sz w:val="22"/>
          <w:szCs w:val="22"/>
        </w:rPr>
        <w:t>Innocent</w:t>
      </w:r>
      <w:r w:rsidR="00A846A2">
        <w:rPr>
          <w:rFonts w:ascii="Arial" w:hAnsi="Arial" w:cs="Arial"/>
          <w:sz w:val="22"/>
          <w:szCs w:val="22"/>
        </w:rPr>
        <w:t>,</w:t>
      </w:r>
      <w:r w:rsidR="008572A5">
        <w:rPr>
          <w:rFonts w:ascii="Arial" w:hAnsi="Arial" w:cs="Arial"/>
          <w:sz w:val="22"/>
          <w:szCs w:val="22"/>
        </w:rPr>
        <w:t xml:space="preserve"> having a market evaluation</w:t>
      </w:r>
      <w:r w:rsidR="00A846A2">
        <w:rPr>
          <w:rFonts w:ascii="Arial" w:hAnsi="Arial" w:cs="Arial"/>
          <w:sz w:val="22"/>
          <w:szCs w:val="22"/>
        </w:rPr>
        <w:t>,</w:t>
      </w:r>
      <w:r w:rsidR="008572A5">
        <w:rPr>
          <w:rFonts w:ascii="Arial" w:hAnsi="Arial" w:cs="Arial"/>
          <w:sz w:val="22"/>
          <w:szCs w:val="22"/>
        </w:rPr>
        <w:t xml:space="preserve"> will highlight where the company stands</w:t>
      </w:r>
      <w:r w:rsidR="00A846A2">
        <w:rPr>
          <w:rFonts w:ascii="Arial" w:hAnsi="Arial" w:cs="Arial"/>
          <w:sz w:val="22"/>
          <w:szCs w:val="22"/>
        </w:rPr>
        <w:t xml:space="preserve">” </w:t>
      </w:r>
      <w:r w:rsidR="00345744">
        <w:rPr>
          <w:rFonts w:ascii="Arial" w:hAnsi="Arial" w:cs="Arial"/>
          <w:sz w:val="22"/>
          <w:szCs w:val="22"/>
        </w:rPr>
        <w:t>(</w:t>
      </w:r>
      <w:proofErr w:type="spellStart"/>
      <w:r w:rsidR="00A846A2" w:rsidRPr="00A846A2">
        <w:rPr>
          <w:rFonts w:ascii="Arial" w:hAnsi="Arial" w:cs="Arial"/>
          <w:sz w:val="22"/>
          <w:szCs w:val="22"/>
        </w:rPr>
        <w:t>Viari</w:t>
      </w:r>
      <w:proofErr w:type="spellEnd"/>
      <w:r w:rsidR="00A846A2" w:rsidRPr="00A846A2">
        <w:rPr>
          <w:rFonts w:ascii="Arial" w:hAnsi="Arial" w:cs="Arial"/>
          <w:sz w:val="22"/>
          <w:szCs w:val="22"/>
        </w:rPr>
        <w:t>, N.C. and Tondo, A.S., 2024</w:t>
      </w:r>
      <w:r w:rsidR="00345744">
        <w:rPr>
          <w:rFonts w:ascii="Arial" w:hAnsi="Arial" w:cs="Arial"/>
          <w:sz w:val="22"/>
          <w:szCs w:val="22"/>
        </w:rPr>
        <w:t>).</w:t>
      </w:r>
      <w:r w:rsidR="00A846A2" w:rsidRPr="00A846A2">
        <w:rPr>
          <w:rFonts w:ascii="Arial" w:hAnsi="Arial" w:cs="Arial"/>
          <w:sz w:val="22"/>
          <w:szCs w:val="22"/>
        </w:rPr>
        <w:t xml:space="preserve"> </w:t>
      </w:r>
    </w:p>
    <w:p w14:paraId="4836402C" w14:textId="329640B5" w:rsidR="00271027" w:rsidRDefault="00BB3F8B" w:rsidP="008A3E43">
      <w:pPr>
        <w:spacing w:line="360" w:lineRule="auto"/>
        <w:rPr>
          <w:rFonts w:ascii="Arial" w:hAnsi="Arial" w:cs="Arial"/>
          <w:sz w:val="22"/>
          <w:szCs w:val="22"/>
        </w:rPr>
      </w:pPr>
      <w:r w:rsidRPr="00BB3F8B">
        <w:rPr>
          <w:rFonts w:ascii="Arial" w:hAnsi="Arial" w:cs="Arial"/>
          <w:sz w:val="22"/>
          <w:szCs w:val="22"/>
        </w:rPr>
        <w:t xml:space="preserve">The intensity of industry rivalry within the healthy </w:t>
      </w:r>
      <w:r w:rsidR="00271027">
        <w:rPr>
          <w:rFonts w:ascii="Arial" w:hAnsi="Arial" w:cs="Arial"/>
          <w:sz w:val="22"/>
          <w:szCs w:val="22"/>
        </w:rPr>
        <w:t>drink</w:t>
      </w:r>
      <w:r w:rsidRPr="00BB3F8B">
        <w:rPr>
          <w:rFonts w:ascii="Arial" w:hAnsi="Arial" w:cs="Arial"/>
          <w:sz w:val="22"/>
          <w:szCs w:val="22"/>
        </w:rPr>
        <w:t xml:space="preserve"> </w:t>
      </w:r>
      <w:r w:rsidR="00271027">
        <w:rPr>
          <w:rFonts w:ascii="Arial" w:hAnsi="Arial" w:cs="Arial"/>
          <w:sz w:val="22"/>
          <w:szCs w:val="22"/>
        </w:rPr>
        <w:t xml:space="preserve">market </w:t>
      </w:r>
      <w:r w:rsidRPr="00BB3F8B">
        <w:rPr>
          <w:rFonts w:ascii="Arial" w:hAnsi="Arial" w:cs="Arial"/>
          <w:sz w:val="22"/>
          <w:szCs w:val="22"/>
        </w:rPr>
        <w:t>is severe. Innocent faces competition on multiple fronts. Supermarket own-brand smoothies replicate the product at lower price points, appealing to cost-conscious consumers. Innovative startups target specific niches with claims</w:t>
      </w:r>
      <w:r w:rsidR="00C06381">
        <w:rPr>
          <w:rFonts w:ascii="Arial" w:hAnsi="Arial" w:cs="Arial"/>
          <w:sz w:val="22"/>
          <w:szCs w:val="22"/>
        </w:rPr>
        <w:t xml:space="preserve"> of </w:t>
      </w:r>
      <w:r w:rsidRPr="00BB3F8B">
        <w:rPr>
          <w:rFonts w:ascii="Arial" w:hAnsi="Arial" w:cs="Arial"/>
          <w:sz w:val="22"/>
          <w:szCs w:val="22"/>
        </w:rPr>
        <w:t xml:space="preserve">exotic ingredients or particular health benefits. This rivalry manifests through price promotions, new product launches, packaging innovations, and increasingly through competing sustainability claims. </w:t>
      </w:r>
      <w:r w:rsidR="001E6CF9">
        <w:rPr>
          <w:rFonts w:ascii="Arial" w:hAnsi="Arial" w:cs="Arial"/>
          <w:sz w:val="22"/>
          <w:szCs w:val="22"/>
        </w:rPr>
        <w:t>“Innocent</w:t>
      </w:r>
      <w:r w:rsidR="00C5049E">
        <w:rPr>
          <w:rFonts w:ascii="Arial" w:hAnsi="Arial" w:cs="Arial"/>
          <w:sz w:val="22"/>
          <w:szCs w:val="22"/>
        </w:rPr>
        <w:t>,</w:t>
      </w:r>
      <w:r w:rsidR="001E6CF9">
        <w:rPr>
          <w:rFonts w:ascii="Arial" w:hAnsi="Arial" w:cs="Arial"/>
          <w:sz w:val="22"/>
          <w:szCs w:val="22"/>
        </w:rPr>
        <w:t xml:space="preserve"> implementing the port</w:t>
      </w:r>
      <w:r w:rsidR="002D1E34">
        <w:rPr>
          <w:rFonts w:ascii="Arial" w:hAnsi="Arial" w:cs="Arial"/>
          <w:sz w:val="22"/>
          <w:szCs w:val="22"/>
        </w:rPr>
        <w:t>ers five analysis</w:t>
      </w:r>
      <w:r w:rsidR="00C5049E">
        <w:rPr>
          <w:rFonts w:ascii="Arial" w:hAnsi="Arial" w:cs="Arial"/>
          <w:sz w:val="22"/>
          <w:szCs w:val="22"/>
        </w:rPr>
        <w:t>, these pillars will</w:t>
      </w:r>
      <w:r w:rsidR="002D1E34">
        <w:rPr>
          <w:rFonts w:ascii="Arial" w:hAnsi="Arial" w:cs="Arial"/>
          <w:sz w:val="22"/>
          <w:szCs w:val="22"/>
        </w:rPr>
        <w:t xml:space="preserve"> </w:t>
      </w:r>
      <w:r w:rsidR="00C5049E">
        <w:rPr>
          <w:rFonts w:ascii="Arial" w:hAnsi="Arial" w:cs="Arial"/>
          <w:sz w:val="22"/>
          <w:szCs w:val="22"/>
        </w:rPr>
        <w:t>ensure</w:t>
      </w:r>
      <w:r w:rsidR="002D1E34">
        <w:rPr>
          <w:rFonts w:ascii="Arial" w:hAnsi="Arial" w:cs="Arial"/>
          <w:sz w:val="22"/>
          <w:szCs w:val="22"/>
        </w:rPr>
        <w:t xml:space="preserve"> the </w:t>
      </w:r>
      <w:r w:rsidR="00C5049E">
        <w:rPr>
          <w:rFonts w:ascii="Arial" w:hAnsi="Arial" w:cs="Arial"/>
          <w:sz w:val="22"/>
          <w:szCs w:val="22"/>
        </w:rPr>
        <w:t>company's future success” (</w:t>
      </w:r>
      <w:r w:rsidR="00C5049E" w:rsidRPr="00C5049E">
        <w:rPr>
          <w:rFonts w:ascii="Arial" w:hAnsi="Arial" w:cs="Arial"/>
          <w:sz w:val="22"/>
          <w:szCs w:val="22"/>
        </w:rPr>
        <w:t xml:space="preserve">Pangarkar, N. and </w:t>
      </w:r>
      <w:proofErr w:type="spellStart"/>
      <w:r w:rsidR="00C5049E" w:rsidRPr="00C5049E">
        <w:rPr>
          <w:rFonts w:ascii="Arial" w:hAnsi="Arial" w:cs="Arial"/>
          <w:sz w:val="22"/>
          <w:szCs w:val="22"/>
        </w:rPr>
        <w:t>Prabhudesai</w:t>
      </w:r>
      <w:proofErr w:type="spellEnd"/>
      <w:r w:rsidR="00C5049E" w:rsidRPr="00C5049E">
        <w:rPr>
          <w:rFonts w:ascii="Arial" w:hAnsi="Arial" w:cs="Arial"/>
          <w:sz w:val="22"/>
          <w:szCs w:val="22"/>
        </w:rPr>
        <w:t>, R., 2024</w:t>
      </w:r>
      <w:r w:rsidR="00C5049E">
        <w:rPr>
          <w:rFonts w:ascii="Arial" w:hAnsi="Arial" w:cs="Arial"/>
          <w:sz w:val="22"/>
          <w:szCs w:val="22"/>
        </w:rPr>
        <w:t>)</w:t>
      </w:r>
      <w:r w:rsidR="00C5049E" w:rsidRPr="00C5049E">
        <w:rPr>
          <w:rFonts w:ascii="Arial" w:hAnsi="Arial" w:cs="Arial"/>
          <w:sz w:val="22"/>
          <w:szCs w:val="22"/>
        </w:rPr>
        <w:t xml:space="preserve">. </w:t>
      </w:r>
    </w:p>
    <w:p w14:paraId="5317461E" w14:textId="77777777" w:rsidR="00271027" w:rsidRDefault="00271027" w:rsidP="008A3E43">
      <w:pPr>
        <w:spacing w:line="360" w:lineRule="auto"/>
        <w:rPr>
          <w:rFonts w:ascii="Arial" w:hAnsi="Arial" w:cs="Arial"/>
          <w:sz w:val="22"/>
          <w:szCs w:val="22"/>
        </w:rPr>
      </w:pPr>
    </w:p>
    <w:p w14:paraId="2B293EEF" w14:textId="77777777" w:rsidR="00271027" w:rsidRDefault="00271027" w:rsidP="008A3E43">
      <w:pPr>
        <w:spacing w:line="360" w:lineRule="auto"/>
        <w:rPr>
          <w:rFonts w:ascii="Arial" w:hAnsi="Arial" w:cs="Arial"/>
          <w:sz w:val="22"/>
          <w:szCs w:val="22"/>
        </w:rPr>
      </w:pPr>
    </w:p>
    <w:p w14:paraId="4C7FC3B5" w14:textId="77777777" w:rsidR="00271027" w:rsidRDefault="00271027" w:rsidP="008A3E43">
      <w:pPr>
        <w:spacing w:line="360" w:lineRule="auto"/>
        <w:rPr>
          <w:rFonts w:ascii="Arial" w:hAnsi="Arial" w:cs="Arial"/>
          <w:sz w:val="22"/>
          <w:szCs w:val="22"/>
        </w:rPr>
      </w:pPr>
    </w:p>
    <w:p w14:paraId="471CF1F1" w14:textId="77777777" w:rsidR="00271027" w:rsidRDefault="00271027" w:rsidP="008A3E43">
      <w:pPr>
        <w:spacing w:line="360" w:lineRule="auto"/>
        <w:rPr>
          <w:rFonts w:ascii="Arial" w:hAnsi="Arial" w:cs="Arial"/>
          <w:sz w:val="22"/>
          <w:szCs w:val="22"/>
        </w:rPr>
      </w:pPr>
    </w:p>
    <w:p w14:paraId="46212060" w14:textId="77777777" w:rsidR="00271027" w:rsidRDefault="00271027" w:rsidP="008A3E43">
      <w:pPr>
        <w:spacing w:line="360" w:lineRule="auto"/>
        <w:rPr>
          <w:rFonts w:ascii="Arial" w:hAnsi="Arial" w:cs="Arial"/>
          <w:sz w:val="22"/>
          <w:szCs w:val="22"/>
        </w:rPr>
      </w:pPr>
    </w:p>
    <w:p w14:paraId="78183E77" w14:textId="77777777" w:rsidR="003E71BA" w:rsidRDefault="003E71BA" w:rsidP="008A3E43">
      <w:pPr>
        <w:spacing w:line="360" w:lineRule="auto"/>
        <w:rPr>
          <w:rFonts w:ascii="Arial" w:hAnsi="Arial" w:cs="Arial"/>
          <w:sz w:val="22"/>
          <w:szCs w:val="22"/>
        </w:rPr>
      </w:pPr>
    </w:p>
    <w:p w14:paraId="7B9B049F" w14:textId="77777777" w:rsidR="003E71BA" w:rsidRDefault="003E71BA" w:rsidP="008A3E43">
      <w:pPr>
        <w:spacing w:line="360" w:lineRule="auto"/>
        <w:rPr>
          <w:rFonts w:ascii="Arial" w:hAnsi="Arial" w:cs="Arial"/>
          <w:sz w:val="22"/>
          <w:szCs w:val="22"/>
        </w:rPr>
      </w:pPr>
    </w:p>
    <w:p w14:paraId="66726460" w14:textId="77777777" w:rsidR="003E71BA" w:rsidRDefault="003E71BA" w:rsidP="008A3E43">
      <w:pPr>
        <w:spacing w:line="360" w:lineRule="auto"/>
        <w:rPr>
          <w:rFonts w:ascii="Arial" w:hAnsi="Arial" w:cs="Arial"/>
          <w:sz w:val="22"/>
          <w:szCs w:val="22"/>
        </w:rPr>
      </w:pPr>
    </w:p>
    <w:p w14:paraId="7F37A709" w14:textId="77777777" w:rsidR="003E71BA" w:rsidRDefault="003E71BA" w:rsidP="008A3E43">
      <w:pPr>
        <w:spacing w:line="360" w:lineRule="auto"/>
        <w:rPr>
          <w:rFonts w:ascii="Arial" w:hAnsi="Arial" w:cs="Arial"/>
          <w:sz w:val="22"/>
          <w:szCs w:val="22"/>
        </w:rPr>
      </w:pPr>
    </w:p>
    <w:p w14:paraId="22FE4254" w14:textId="77777777" w:rsidR="003E71BA" w:rsidRDefault="003E71BA" w:rsidP="008A3E43">
      <w:pPr>
        <w:spacing w:line="360" w:lineRule="auto"/>
        <w:rPr>
          <w:rFonts w:ascii="Arial" w:hAnsi="Arial" w:cs="Arial"/>
          <w:sz w:val="22"/>
          <w:szCs w:val="22"/>
        </w:rPr>
      </w:pPr>
    </w:p>
    <w:p w14:paraId="25EFB247" w14:textId="77777777" w:rsidR="003E71BA" w:rsidRDefault="003E71BA" w:rsidP="008A3E43">
      <w:pPr>
        <w:spacing w:line="360" w:lineRule="auto"/>
        <w:rPr>
          <w:rFonts w:ascii="Arial" w:hAnsi="Arial" w:cs="Arial"/>
          <w:sz w:val="22"/>
          <w:szCs w:val="22"/>
        </w:rPr>
      </w:pPr>
    </w:p>
    <w:p w14:paraId="7C17AC2F" w14:textId="77777777" w:rsidR="003E71BA" w:rsidRDefault="003E71BA" w:rsidP="008A3E43">
      <w:pPr>
        <w:spacing w:line="360" w:lineRule="auto"/>
        <w:rPr>
          <w:rFonts w:ascii="Arial" w:hAnsi="Arial" w:cs="Arial"/>
          <w:sz w:val="22"/>
          <w:szCs w:val="22"/>
        </w:rPr>
      </w:pPr>
    </w:p>
    <w:p w14:paraId="28A77420" w14:textId="77777777" w:rsidR="003E71BA" w:rsidRDefault="003E71BA" w:rsidP="008A3E43">
      <w:pPr>
        <w:spacing w:line="360" w:lineRule="auto"/>
        <w:rPr>
          <w:rFonts w:ascii="Arial" w:hAnsi="Arial" w:cs="Arial"/>
          <w:sz w:val="22"/>
          <w:szCs w:val="22"/>
        </w:rPr>
      </w:pPr>
    </w:p>
    <w:p w14:paraId="10C3859E" w14:textId="77777777" w:rsidR="00271027" w:rsidRDefault="00271027" w:rsidP="008A3E43">
      <w:pPr>
        <w:spacing w:line="360" w:lineRule="auto"/>
        <w:rPr>
          <w:rFonts w:ascii="Arial" w:hAnsi="Arial" w:cs="Arial"/>
          <w:sz w:val="22"/>
          <w:szCs w:val="22"/>
        </w:rPr>
      </w:pPr>
    </w:p>
    <w:p w14:paraId="6A34E651" w14:textId="331151D7" w:rsidR="00271027" w:rsidRDefault="0043482A" w:rsidP="0043482A">
      <w:pPr>
        <w:pStyle w:val="Heading2"/>
        <w:rPr>
          <w:rFonts w:ascii="Arial" w:hAnsi="Arial" w:cs="Arial"/>
          <w:sz w:val="22"/>
          <w:szCs w:val="22"/>
        </w:rPr>
      </w:pPr>
      <w:bookmarkStart w:id="3" w:name="_Toc224491724"/>
      <w:r w:rsidRPr="0043482A">
        <w:rPr>
          <w:rFonts w:ascii="Arial" w:hAnsi="Arial" w:cs="Arial"/>
          <w:b/>
          <w:bCs/>
          <w:color w:val="000000" w:themeColor="text1"/>
          <w:sz w:val="22"/>
          <w:szCs w:val="22"/>
        </w:rPr>
        <w:lastRenderedPageBreak/>
        <w:t>2.2 TOWS Analysis for Innocent Drink:</w:t>
      </w:r>
      <w:bookmarkEnd w:id="3"/>
      <w:r w:rsidRPr="0043482A">
        <w:rPr>
          <w:rFonts w:ascii="Arial" w:hAnsi="Arial" w:cs="Arial"/>
          <w:sz w:val="22"/>
          <w:szCs w:val="22"/>
        </w:rPr>
        <w:t xml:space="preserve"> </w:t>
      </w:r>
    </w:p>
    <w:p w14:paraId="1791E367" w14:textId="77777777" w:rsidR="003449C7" w:rsidRDefault="00EB771B" w:rsidP="005B2439">
      <w:pPr>
        <w:spacing w:line="360" w:lineRule="auto"/>
        <w:rPr>
          <w:rFonts w:ascii="Arial" w:hAnsi="Arial" w:cs="Arial"/>
          <w:sz w:val="22"/>
          <w:szCs w:val="22"/>
        </w:rPr>
      </w:pPr>
      <w:r w:rsidRPr="00EB771B">
        <w:rPr>
          <w:rFonts w:ascii="Arial" w:hAnsi="Arial" w:cs="Arial"/>
          <w:sz w:val="22"/>
          <w:szCs w:val="22"/>
        </w:rPr>
        <w:t>Strengths and opportunities come together to outline promising strategic pathways for Innocent. The company's robust brand reputation, developed through shared values over the past twenty years, strategically places it to take advantage of the rising consumer interest in genuine, ethical companies. Obtaining B Corp certification offers external confirmation that appeals to a growing number of discerning consumers who are becoming more critical of corporate purpose assertions. The firm’s ability to innovate, evident in its successful ventures into vegetable pots, coconut water, and products for children, can be </w:t>
      </w:r>
      <w:r w:rsidR="008704AE">
        <w:rPr>
          <w:rFonts w:ascii="Arial" w:hAnsi="Arial" w:cs="Arial"/>
          <w:sz w:val="22"/>
          <w:szCs w:val="22"/>
        </w:rPr>
        <w:t>channelled</w:t>
      </w:r>
      <w:r w:rsidRPr="00EB771B">
        <w:rPr>
          <w:rFonts w:ascii="Arial" w:hAnsi="Arial" w:cs="Arial"/>
          <w:sz w:val="22"/>
          <w:szCs w:val="22"/>
        </w:rPr>
        <w:t xml:space="preserve"> into new categories that align with plant-based and </w:t>
      </w:r>
      <w:r w:rsidR="00AA6430">
        <w:rPr>
          <w:rFonts w:ascii="Arial" w:hAnsi="Arial" w:cs="Arial"/>
          <w:sz w:val="22"/>
          <w:szCs w:val="22"/>
        </w:rPr>
        <w:t>health-focused</w:t>
      </w:r>
      <w:r w:rsidRPr="00EB771B">
        <w:rPr>
          <w:rFonts w:ascii="Arial" w:hAnsi="Arial" w:cs="Arial"/>
          <w:sz w:val="22"/>
          <w:szCs w:val="22"/>
        </w:rPr>
        <w:t> trends. The Rotterdam facility, which operates solely on renewable energy, has the</w:t>
      </w:r>
      <w:r>
        <w:rPr>
          <w:rFonts w:ascii="Arial" w:hAnsi="Arial" w:cs="Arial"/>
          <w:sz w:val="22"/>
          <w:szCs w:val="22"/>
        </w:rPr>
        <w:t xml:space="preserve"> </w:t>
      </w:r>
      <w:r w:rsidRPr="00EB771B">
        <w:rPr>
          <w:rFonts w:ascii="Arial" w:hAnsi="Arial" w:cs="Arial"/>
          <w:sz w:val="22"/>
          <w:szCs w:val="22"/>
        </w:rPr>
        <w:t>production capacity to facilitate entry into </w:t>
      </w:r>
      <w:r w:rsidR="008704AE">
        <w:rPr>
          <w:rFonts w:ascii="Arial" w:hAnsi="Arial" w:cs="Arial"/>
          <w:sz w:val="22"/>
          <w:szCs w:val="22"/>
        </w:rPr>
        <w:t>neighbouring</w:t>
      </w:r>
      <w:r w:rsidRPr="00EB771B">
        <w:rPr>
          <w:rFonts w:ascii="Arial" w:hAnsi="Arial" w:cs="Arial"/>
          <w:sz w:val="22"/>
          <w:szCs w:val="22"/>
        </w:rPr>
        <w:t> European markets where there is a heightened awareness of sustainability. </w:t>
      </w:r>
    </w:p>
    <w:p w14:paraId="449D55B2" w14:textId="2FCBB030" w:rsidR="00AA6430" w:rsidRDefault="00AA6430" w:rsidP="005B2439">
      <w:pPr>
        <w:spacing w:line="360" w:lineRule="auto"/>
        <w:rPr>
          <w:rFonts w:ascii="Arial" w:hAnsi="Arial" w:cs="Arial"/>
          <w:sz w:val="22"/>
          <w:szCs w:val="22"/>
        </w:rPr>
      </w:pPr>
      <w:r w:rsidRPr="00AA6430">
        <w:rPr>
          <w:rFonts w:ascii="Arial" w:hAnsi="Arial" w:cs="Arial"/>
          <w:sz w:val="22"/>
          <w:szCs w:val="22"/>
        </w:rPr>
        <w:t xml:space="preserve">Strengths and </w:t>
      </w:r>
      <w:r w:rsidR="003449C7">
        <w:rPr>
          <w:rFonts w:ascii="Arial" w:hAnsi="Arial" w:cs="Arial"/>
          <w:sz w:val="22"/>
          <w:szCs w:val="22"/>
        </w:rPr>
        <w:t>T</w:t>
      </w:r>
      <w:r w:rsidRPr="00AA6430">
        <w:rPr>
          <w:rFonts w:ascii="Arial" w:hAnsi="Arial" w:cs="Arial"/>
          <w:sz w:val="22"/>
          <w:szCs w:val="22"/>
        </w:rPr>
        <w:t>hreats highlight areas requiring defensive attention. Innocent's premium positioning, while justified by quality and ethics, makes it vulnerable during economic downturns when households tighten spending. The company's dependence on supermarket channels exposes it to retailer power that could intensify if own-brand alternatives gain traction. Climate change threatens fruit supply chains, potentially increasing costs or disrupting the availability of key ingredients. Here, Innocent's strengths in supplier relationships and sustainability commitment become defensive assets. The collaborative approach with growers builds resilience into supply chains</w:t>
      </w:r>
      <w:r>
        <w:rPr>
          <w:rFonts w:ascii="Arial" w:hAnsi="Arial" w:cs="Arial"/>
          <w:sz w:val="22"/>
          <w:szCs w:val="22"/>
        </w:rPr>
        <w:t>.</w:t>
      </w:r>
    </w:p>
    <w:p w14:paraId="6602F52D" w14:textId="77777777" w:rsidR="009D533B" w:rsidRDefault="009D533B" w:rsidP="005B2439">
      <w:pPr>
        <w:spacing w:line="360" w:lineRule="auto"/>
        <w:rPr>
          <w:rFonts w:ascii="Arial" w:hAnsi="Arial" w:cs="Arial"/>
          <w:sz w:val="22"/>
          <w:szCs w:val="22"/>
        </w:rPr>
      </w:pPr>
    </w:p>
    <w:p w14:paraId="70C100E2" w14:textId="77777777" w:rsidR="009D533B" w:rsidRDefault="009D533B" w:rsidP="005B2439">
      <w:pPr>
        <w:spacing w:line="360" w:lineRule="auto"/>
        <w:rPr>
          <w:rFonts w:ascii="Arial" w:hAnsi="Arial" w:cs="Arial"/>
          <w:sz w:val="22"/>
          <w:szCs w:val="22"/>
        </w:rPr>
      </w:pPr>
    </w:p>
    <w:p w14:paraId="754B801E" w14:textId="77777777" w:rsidR="009D533B" w:rsidRDefault="009D533B" w:rsidP="005B2439">
      <w:pPr>
        <w:spacing w:line="360" w:lineRule="auto"/>
        <w:rPr>
          <w:rFonts w:ascii="Arial" w:hAnsi="Arial" w:cs="Arial"/>
          <w:sz w:val="22"/>
          <w:szCs w:val="22"/>
        </w:rPr>
      </w:pPr>
    </w:p>
    <w:p w14:paraId="5BCE9FA4" w14:textId="77777777" w:rsidR="009D533B" w:rsidRDefault="009D533B" w:rsidP="005B2439">
      <w:pPr>
        <w:spacing w:line="360" w:lineRule="auto"/>
        <w:rPr>
          <w:rFonts w:ascii="Arial" w:hAnsi="Arial" w:cs="Arial"/>
          <w:sz w:val="22"/>
          <w:szCs w:val="22"/>
        </w:rPr>
      </w:pPr>
    </w:p>
    <w:p w14:paraId="49CBB029" w14:textId="77777777" w:rsidR="009D533B" w:rsidRDefault="009D533B" w:rsidP="005B2439">
      <w:pPr>
        <w:spacing w:line="360" w:lineRule="auto"/>
        <w:rPr>
          <w:rFonts w:ascii="Arial" w:hAnsi="Arial" w:cs="Arial"/>
          <w:sz w:val="22"/>
          <w:szCs w:val="22"/>
        </w:rPr>
      </w:pPr>
    </w:p>
    <w:p w14:paraId="650DAF0D" w14:textId="77777777" w:rsidR="009D533B" w:rsidRDefault="009D533B" w:rsidP="005B2439">
      <w:pPr>
        <w:spacing w:line="360" w:lineRule="auto"/>
        <w:rPr>
          <w:rFonts w:ascii="Arial" w:hAnsi="Arial" w:cs="Arial"/>
          <w:sz w:val="22"/>
          <w:szCs w:val="22"/>
        </w:rPr>
      </w:pPr>
    </w:p>
    <w:p w14:paraId="1E72176C" w14:textId="77777777" w:rsidR="003E419D" w:rsidRDefault="003E419D" w:rsidP="005B2439">
      <w:pPr>
        <w:spacing w:line="360" w:lineRule="auto"/>
        <w:rPr>
          <w:rFonts w:ascii="Arial" w:hAnsi="Arial" w:cs="Arial"/>
          <w:sz w:val="22"/>
          <w:szCs w:val="22"/>
        </w:rPr>
      </w:pPr>
    </w:p>
    <w:p w14:paraId="0B8D2C1A" w14:textId="77777777" w:rsidR="003E419D" w:rsidRDefault="003E419D" w:rsidP="005B2439">
      <w:pPr>
        <w:spacing w:line="360" w:lineRule="auto"/>
        <w:rPr>
          <w:rFonts w:ascii="Arial" w:hAnsi="Arial" w:cs="Arial"/>
          <w:sz w:val="22"/>
          <w:szCs w:val="22"/>
        </w:rPr>
      </w:pPr>
    </w:p>
    <w:p w14:paraId="04F5C09A" w14:textId="77777777" w:rsidR="003E419D" w:rsidRDefault="003E419D" w:rsidP="005B2439">
      <w:pPr>
        <w:spacing w:line="360" w:lineRule="auto"/>
        <w:rPr>
          <w:rFonts w:ascii="Arial" w:hAnsi="Arial" w:cs="Arial"/>
          <w:sz w:val="22"/>
          <w:szCs w:val="22"/>
        </w:rPr>
      </w:pPr>
    </w:p>
    <w:p w14:paraId="29F1ACFB" w14:textId="77777777" w:rsidR="009D533B" w:rsidRDefault="009D533B" w:rsidP="005B2439">
      <w:pPr>
        <w:spacing w:line="360" w:lineRule="auto"/>
        <w:rPr>
          <w:rFonts w:ascii="Arial" w:hAnsi="Arial" w:cs="Arial"/>
          <w:sz w:val="22"/>
          <w:szCs w:val="22"/>
        </w:rPr>
      </w:pPr>
    </w:p>
    <w:p w14:paraId="37E2714F" w14:textId="77777777" w:rsidR="00DD6B17" w:rsidRDefault="00DD6B17" w:rsidP="005B2439">
      <w:pPr>
        <w:spacing w:line="360" w:lineRule="auto"/>
        <w:rPr>
          <w:rFonts w:ascii="Arial" w:hAnsi="Arial" w:cs="Arial"/>
          <w:sz w:val="22"/>
          <w:szCs w:val="22"/>
        </w:rPr>
      </w:pPr>
    </w:p>
    <w:p w14:paraId="77F3E08A" w14:textId="7DFDA3EC" w:rsidR="009D533B" w:rsidRDefault="00F70283" w:rsidP="005B2439">
      <w:pPr>
        <w:spacing w:line="360" w:lineRule="auto"/>
        <w:rPr>
          <w:rFonts w:ascii="Arial" w:hAnsi="Arial" w:cs="Arial"/>
          <w:sz w:val="22"/>
          <w:szCs w:val="22"/>
        </w:rPr>
      </w:pPr>
      <w:r w:rsidRPr="00F70283">
        <w:rPr>
          <w:rFonts w:ascii="Arial" w:hAnsi="Arial" w:cs="Arial"/>
          <w:sz w:val="22"/>
          <w:szCs w:val="22"/>
        </w:rPr>
        <w:lastRenderedPageBreak/>
        <w:t xml:space="preserve">Weaknesses and </w:t>
      </w:r>
      <w:r w:rsidR="003E419D">
        <w:rPr>
          <w:rFonts w:ascii="Arial" w:hAnsi="Arial" w:cs="Arial"/>
          <w:sz w:val="22"/>
          <w:szCs w:val="22"/>
        </w:rPr>
        <w:t>O</w:t>
      </w:r>
      <w:r w:rsidRPr="00F70283">
        <w:rPr>
          <w:rFonts w:ascii="Arial" w:hAnsi="Arial" w:cs="Arial"/>
          <w:sz w:val="22"/>
          <w:szCs w:val="22"/>
        </w:rPr>
        <w:t>pportunities present areas for strategic development. Innocent's limited direct-to-consumer channel development, relative to some competitors, represents a weakness that digital engagement opportunities could address. Building stronger direct relationships with consumers would reduce dependence on supermarkets while gathering valuable data about preferences and behaviour. The company's complex international supply chain, while necessary for sourcing diverse fruits, creates carbon emissions that conflict with sustainability goals. This weakness aligns with the opportunity to invest further in supply chain transparency and efficiency, potentially developing innovations that reduce environmental impact while strengthening supplier partnerships.</w:t>
      </w:r>
    </w:p>
    <w:p w14:paraId="2E145888" w14:textId="77777777" w:rsidR="00591B84" w:rsidRDefault="00591B84" w:rsidP="005B2439">
      <w:pPr>
        <w:spacing w:line="360" w:lineRule="auto"/>
        <w:rPr>
          <w:rFonts w:ascii="Arial" w:hAnsi="Arial" w:cs="Arial"/>
          <w:sz w:val="22"/>
          <w:szCs w:val="22"/>
        </w:rPr>
      </w:pPr>
    </w:p>
    <w:p w14:paraId="20D34060" w14:textId="2DBDC08B" w:rsidR="009E5B95" w:rsidRDefault="009E5B95" w:rsidP="005B2439">
      <w:pPr>
        <w:spacing w:line="360" w:lineRule="auto"/>
        <w:rPr>
          <w:rFonts w:ascii="Arial" w:hAnsi="Arial" w:cs="Arial"/>
          <w:sz w:val="22"/>
          <w:szCs w:val="22"/>
        </w:rPr>
      </w:pPr>
      <w:r w:rsidRPr="009E5B95">
        <w:rPr>
          <w:rFonts w:ascii="Arial" w:hAnsi="Arial" w:cs="Arial"/>
          <w:sz w:val="22"/>
          <w:szCs w:val="22"/>
        </w:rPr>
        <w:t xml:space="preserve">Weaknesses and </w:t>
      </w:r>
      <w:r w:rsidR="00A87F68">
        <w:rPr>
          <w:rFonts w:ascii="Arial" w:hAnsi="Arial" w:cs="Arial"/>
          <w:sz w:val="22"/>
          <w:szCs w:val="22"/>
        </w:rPr>
        <w:t>T</w:t>
      </w:r>
      <w:r w:rsidRPr="009E5B95">
        <w:rPr>
          <w:rFonts w:ascii="Arial" w:hAnsi="Arial" w:cs="Arial"/>
          <w:sz w:val="22"/>
          <w:szCs w:val="22"/>
        </w:rPr>
        <w:t>hreats combination reveals the most concerning scenarios requiring urgent attention. Economic pressures threatening premium product sales</w:t>
      </w:r>
      <w:r w:rsidR="006E6503">
        <w:rPr>
          <w:rFonts w:ascii="Arial" w:hAnsi="Arial" w:cs="Arial"/>
          <w:sz w:val="22"/>
          <w:szCs w:val="22"/>
        </w:rPr>
        <w:t>,</w:t>
      </w:r>
      <w:r w:rsidR="00B40733">
        <w:rPr>
          <w:rFonts w:ascii="Arial" w:hAnsi="Arial" w:cs="Arial"/>
          <w:sz w:val="22"/>
          <w:szCs w:val="22"/>
        </w:rPr>
        <w:t xml:space="preserve"> for example</w:t>
      </w:r>
      <w:r w:rsidR="006E6503">
        <w:rPr>
          <w:rFonts w:ascii="Arial" w:hAnsi="Arial" w:cs="Arial"/>
          <w:sz w:val="22"/>
          <w:szCs w:val="22"/>
        </w:rPr>
        <w:t>,</w:t>
      </w:r>
      <w:r w:rsidR="00B40733">
        <w:rPr>
          <w:rFonts w:ascii="Arial" w:hAnsi="Arial" w:cs="Arial"/>
          <w:sz w:val="22"/>
          <w:szCs w:val="22"/>
        </w:rPr>
        <w:t xml:space="preserve"> the </w:t>
      </w:r>
      <w:r w:rsidR="009C6E71">
        <w:rPr>
          <w:rFonts w:ascii="Arial" w:hAnsi="Arial" w:cs="Arial"/>
          <w:sz w:val="22"/>
          <w:szCs w:val="22"/>
        </w:rPr>
        <w:t xml:space="preserve">impact from the </w:t>
      </w:r>
      <w:r w:rsidR="00B40733">
        <w:rPr>
          <w:rFonts w:ascii="Arial" w:hAnsi="Arial" w:cs="Arial"/>
          <w:sz w:val="22"/>
          <w:szCs w:val="22"/>
        </w:rPr>
        <w:t>current Iran and American war</w:t>
      </w:r>
      <w:r w:rsidRPr="009E5B95">
        <w:rPr>
          <w:rFonts w:ascii="Arial" w:hAnsi="Arial" w:cs="Arial"/>
          <w:sz w:val="22"/>
          <w:szCs w:val="22"/>
        </w:rPr>
        <w:t>, combined with intense competition from own-label alternatives, could erode market share if not addressed through reinforced differentiation. Climate change impacts on fruit supply, combined with the complex sourcing arrangements, could create simultaneous cost increases and availability challenges. Regulatory changes affecting packaging or sugar content, combined with the company's dependence on plastic bottles, could force costly reformulation or redesign. These combinations of internal weakness and external threat demand proactive rather than reactive responses. Investment in packaging innovation, supply chain resilience, and deeper consumer relationships builds defences against the most serious risks facing the organisation.</w:t>
      </w:r>
    </w:p>
    <w:p w14:paraId="5D171544" w14:textId="77777777" w:rsidR="006C6B72" w:rsidRDefault="006C6B72" w:rsidP="005B2439">
      <w:pPr>
        <w:spacing w:line="360" w:lineRule="auto"/>
        <w:rPr>
          <w:rFonts w:ascii="Arial" w:hAnsi="Arial" w:cs="Arial"/>
          <w:sz w:val="22"/>
          <w:szCs w:val="22"/>
        </w:rPr>
      </w:pPr>
    </w:p>
    <w:p w14:paraId="11DC3074" w14:textId="29ACB1CC" w:rsidR="00183C1C" w:rsidRDefault="00183C1C" w:rsidP="00AC7865">
      <w:pPr>
        <w:spacing w:line="360" w:lineRule="auto"/>
        <w:rPr>
          <w:rFonts w:ascii="Arial" w:hAnsi="Arial" w:cs="Arial"/>
          <w:b/>
          <w:bCs/>
          <w:color w:val="000000" w:themeColor="text1"/>
          <w:sz w:val="28"/>
          <w:szCs w:val="28"/>
        </w:rPr>
      </w:pPr>
      <w:r w:rsidRPr="00183C1C">
        <w:rPr>
          <w:rFonts w:ascii="Arial" w:hAnsi="Arial" w:cs="Arial"/>
          <w:sz w:val="22"/>
          <w:szCs w:val="22"/>
        </w:rPr>
        <w:t>The current market conditions encountered by Innocent Drinks pose considerable obstacles as well as real chances for growth. There is an ongoing escalation in competition, significant influence from consumers, and</w:t>
      </w:r>
      <w:r w:rsidR="00743DB8">
        <w:rPr>
          <w:rFonts w:ascii="Arial" w:hAnsi="Arial" w:cs="Arial"/>
          <w:sz w:val="22"/>
          <w:szCs w:val="22"/>
        </w:rPr>
        <w:t xml:space="preserve"> </w:t>
      </w:r>
      <w:r w:rsidR="006D0EE8">
        <w:rPr>
          <w:rFonts w:ascii="Arial" w:hAnsi="Arial" w:cs="Arial"/>
          <w:sz w:val="22"/>
          <w:szCs w:val="22"/>
        </w:rPr>
        <w:t>other</w:t>
      </w:r>
      <w:r w:rsidRPr="00183C1C">
        <w:rPr>
          <w:rFonts w:ascii="Arial" w:hAnsi="Arial" w:cs="Arial"/>
          <w:sz w:val="22"/>
          <w:szCs w:val="22"/>
        </w:rPr>
        <w:t xml:space="preserve"> alternatives available. Nonetheless, the brand's genuine ethical stance, its B Corp status, and strong ties with customers create a unique position that rivals find hard to </w:t>
      </w:r>
      <w:r w:rsidR="001E75FB">
        <w:rPr>
          <w:rFonts w:ascii="Arial" w:hAnsi="Arial" w:cs="Arial"/>
          <w:sz w:val="22"/>
          <w:szCs w:val="22"/>
        </w:rPr>
        <w:t>replicate</w:t>
      </w:r>
      <w:r w:rsidRPr="00183C1C">
        <w:rPr>
          <w:rFonts w:ascii="Arial" w:hAnsi="Arial" w:cs="Arial"/>
          <w:sz w:val="22"/>
          <w:szCs w:val="22"/>
        </w:rPr>
        <w:t>. The TOWS analysis indicates that leveraging strengths to tap into the opportunities arising from environmentally aware consumers and related markets, while methodically addressing weaknesses that heighten risks, presents the most advantageous strategy moving ahead.</w:t>
      </w:r>
      <w:r w:rsidR="00EC2C1B">
        <w:rPr>
          <w:rFonts w:ascii="Arial" w:hAnsi="Arial" w:cs="Arial"/>
          <w:sz w:val="22"/>
          <w:szCs w:val="22"/>
        </w:rPr>
        <w:t xml:space="preserve"> </w:t>
      </w:r>
      <w:r w:rsidR="00833D97">
        <w:rPr>
          <w:rFonts w:ascii="Arial" w:hAnsi="Arial" w:cs="Arial"/>
          <w:sz w:val="22"/>
          <w:szCs w:val="22"/>
        </w:rPr>
        <w:t>“</w:t>
      </w:r>
      <w:r w:rsidR="00EC2C1B">
        <w:rPr>
          <w:rFonts w:ascii="Arial" w:hAnsi="Arial" w:cs="Arial"/>
          <w:sz w:val="22"/>
          <w:szCs w:val="22"/>
        </w:rPr>
        <w:t xml:space="preserve">Innocent Drinks </w:t>
      </w:r>
      <w:r w:rsidR="000D54A4">
        <w:rPr>
          <w:rFonts w:ascii="Arial" w:hAnsi="Arial" w:cs="Arial"/>
          <w:sz w:val="22"/>
          <w:szCs w:val="22"/>
        </w:rPr>
        <w:t>utilising</w:t>
      </w:r>
      <w:r w:rsidR="00F24F57">
        <w:rPr>
          <w:rFonts w:ascii="Arial" w:hAnsi="Arial" w:cs="Arial"/>
          <w:sz w:val="22"/>
          <w:szCs w:val="22"/>
        </w:rPr>
        <w:t xml:space="preserve"> the TOWS</w:t>
      </w:r>
      <w:r w:rsidR="000D54A4">
        <w:rPr>
          <w:rFonts w:ascii="Arial" w:hAnsi="Arial" w:cs="Arial"/>
          <w:sz w:val="22"/>
          <w:szCs w:val="22"/>
        </w:rPr>
        <w:t xml:space="preserve"> Ana</w:t>
      </w:r>
      <w:r w:rsidR="00833D97">
        <w:rPr>
          <w:rFonts w:ascii="Arial" w:hAnsi="Arial" w:cs="Arial"/>
          <w:sz w:val="22"/>
          <w:szCs w:val="22"/>
        </w:rPr>
        <w:t>lysis</w:t>
      </w:r>
      <w:r w:rsidR="00F24F57">
        <w:rPr>
          <w:rFonts w:ascii="Arial" w:hAnsi="Arial" w:cs="Arial"/>
          <w:sz w:val="22"/>
          <w:szCs w:val="22"/>
        </w:rPr>
        <w:t xml:space="preserve"> will show a much deeper analysis than a standard </w:t>
      </w:r>
      <w:r w:rsidR="00C70636">
        <w:rPr>
          <w:rFonts w:ascii="Arial" w:hAnsi="Arial" w:cs="Arial"/>
          <w:sz w:val="22"/>
          <w:szCs w:val="22"/>
        </w:rPr>
        <w:t>SWOT</w:t>
      </w:r>
      <w:r w:rsidR="00833D97">
        <w:rPr>
          <w:rFonts w:ascii="Arial" w:hAnsi="Arial" w:cs="Arial"/>
          <w:sz w:val="22"/>
          <w:szCs w:val="22"/>
        </w:rPr>
        <w:t xml:space="preserve"> analysis”</w:t>
      </w:r>
      <w:r w:rsidR="00AC7865">
        <w:rPr>
          <w:rFonts w:ascii="Arial" w:hAnsi="Arial" w:cs="Arial"/>
          <w:sz w:val="22"/>
          <w:szCs w:val="22"/>
        </w:rPr>
        <w:t xml:space="preserve"> (</w:t>
      </w:r>
      <w:r w:rsidR="00AC7865" w:rsidRPr="00AC7865">
        <w:rPr>
          <w:rFonts w:ascii="Arial" w:hAnsi="Arial" w:cs="Arial"/>
          <w:sz w:val="22"/>
          <w:szCs w:val="22"/>
        </w:rPr>
        <w:t>Zhang, R., Kang, X., Liu, H. and Zhou, W., 2023</w:t>
      </w:r>
      <w:r w:rsidR="00AC7865">
        <w:rPr>
          <w:rFonts w:ascii="Arial" w:hAnsi="Arial" w:cs="Arial"/>
          <w:sz w:val="22"/>
          <w:szCs w:val="22"/>
        </w:rPr>
        <w:t>)</w:t>
      </w:r>
      <w:r w:rsidR="00AC7865" w:rsidRPr="00AC7865">
        <w:rPr>
          <w:rFonts w:ascii="Arial" w:hAnsi="Arial" w:cs="Arial"/>
          <w:sz w:val="22"/>
          <w:szCs w:val="22"/>
        </w:rPr>
        <w:t xml:space="preserve">. </w:t>
      </w:r>
    </w:p>
    <w:p w14:paraId="66E03513" w14:textId="77777777" w:rsidR="00C6618F" w:rsidRPr="000C3AF4" w:rsidRDefault="00C6618F" w:rsidP="000C3AF4"/>
    <w:p w14:paraId="3776C814" w14:textId="13E3E64B" w:rsidR="006C6B72" w:rsidRPr="00CC72BB" w:rsidRDefault="00CC72BB" w:rsidP="00CC72BB">
      <w:pPr>
        <w:pStyle w:val="Heading1"/>
        <w:rPr>
          <w:rFonts w:ascii="Arial" w:hAnsi="Arial" w:cs="Arial"/>
          <w:b/>
          <w:bCs/>
          <w:color w:val="000000" w:themeColor="text1"/>
          <w:sz w:val="28"/>
          <w:szCs w:val="28"/>
        </w:rPr>
      </w:pPr>
      <w:bookmarkStart w:id="4" w:name="_Toc224491725"/>
      <w:r w:rsidRPr="00CC72BB">
        <w:rPr>
          <w:rFonts w:ascii="Arial" w:hAnsi="Arial" w:cs="Arial"/>
          <w:b/>
          <w:bCs/>
          <w:color w:val="000000" w:themeColor="text1"/>
          <w:sz w:val="28"/>
          <w:szCs w:val="28"/>
        </w:rPr>
        <w:lastRenderedPageBreak/>
        <w:t xml:space="preserve">Figure </w:t>
      </w:r>
      <w:r w:rsidR="00A9082C">
        <w:rPr>
          <w:rFonts w:ascii="Arial" w:hAnsi="Arial" w:cs="Arial"/>
          <w:b/>
          <w:bCs/>
          <w:color w:val="000000" w:themeColor="text1"/>
          <w:sz w:val="28"/>
          <w:szCs w:val="28"/>
        </w:rPr>
        <w:t xml:space="preserve">1: </w:t>
      </w:r>
      <w:r w:rsidR="00597D69">
        <w:rPr>
          <w:rFonts w:ascii="Arial" w:hAnsi="Arial" w:cs="Arial"/>
          <w:b/>
          <w:bCs/>
          <w:color w:val="000000" w:themeColor="text1"/>
          <w:sz w:val="28"/>
          <w:szCs w:val="28"/>
        </w:rPr>
        <w:t xml:space="preserve">Innocent </w:t>
      </w:r>
      <w:r w:rsidR="00A9082C">
        <w:rPr>
          <w:rFonts w:ascii="Arial" w:hAnsi="Arial" w:cs="Arial"/>
          <w:b/>
          <w:bCs/>
          <w:color w:val="000000" w:themeColor="text1"/>
          <w:sz w:val="28"/>
          <w:szCs w:val="28"/>
        </w:rPr>
        <w:t>TOWS Analysis Matrix</w:t>
      </w:r>
      <w:r w:rsidR="00597D69">
        <w:rPr>
          <w:rFonts w:ascii="Arial" w:hAnsi="Arial" w:cs="Arial"/>
          <w:b/>
          <w:bCs/>
          <w:color w:val="000000" w:themeColor="text1"/>
          <w:sz w:val="28"/>
          <w:szCs w:val="28"/>
        </w:rPr>
        <w:t xml:space="preserve"> Table</w:t>
      </w:r>
      <w:r w:rsidRPr="00CC72BB">
        <w:rPr>
          <w:rFonts w:ascii="Arial" w:hAnsi="Arial" w:cs="Arial"/>
          <w:b/>
          <w:bCs/>
          <w:color w:val="000000" w:themeColor="text1"/>
          <w:sz w:val="28"/>
          <w:szCs w:val="28"/>
        </w:rPr>
        <w:t>:</w:t>
      </w:r>
      <w:bookmarkEnd w:id="4"/>
    </w:p>
    <w:tbl>
      <w:tblPr>
        <w:tblStyle w:val="GridTable4"/>
        <w:tblW w:w="0" w:type="auto"/>
        <w:tblLook w:val="04A0" w:firstRow="1" w:lastRow="0" w:firstColumn="1" w:lastColumn="0" w:noHBand="0" w:noVBand="1"/>
      </w:tblPr>
      <w:tblGrid>
        <w:gridCol w:w="3005"/>
        <w:gridCol w:w="3005"/>
        <w:gridCol w:w="3006"/>
      </w:tblGrid>
      <w:tr w:rsidR="00893F3F" w14:paraId="668C1B3D" w14:textId="77777777" w:rsidTr="00F749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ED5DE2" w14:textId="77777777" w:rsidR="00893F3F" w:rsidRDefault="00893F3F" w:rsidP="005B2439">
            <w:pPr>
              <w:spacing w:line="360" w:lineRule="auto"/>
              <w:rPr>
                <w:rFonts w:ascii="Arial" w:hAnsi="Arial" w:cs="Arial"/>
                <w:sz w:val="22"/>
                <w:szCs w:val="22"/>
              </w:rPr>
            </w:pPr>
          </w:p>
        </w:tc>
        <w:tc>
          <w:tcPr>
            <w:tcW w:w="3005" w:type="dxa"/>
          </w:tcPr>
          <w:p w14:paraId="6F376AE9" w14:textId="236B7CE2" w:rsidR="00893F3F" w:rsidRDefault="004509A0" w:rsidP="005B243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Strengths </w:t>
            </w:r>
          </w:p>
        </w:tc>
        <w:tc>
          <w:tcPr>
            <w:tcW w:w="3006" w:type="dxa"/>
          </w:tcPr>
          <w:p w14:paraId="3C0D553F" w14:textId="4FE4A1B9" w:rsidR="00893F3F" w:rsidRDefault="004509A0" w:rsidP="005B243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Weaknesses </w:t>
            </w:r>
          </w:p>
        </w:tc>
      </w:tr>
      <w:tr w:rsidR="00893F3F" w14:paraId="5062C25F" w14:textId="77777777" w:rsidTr="00F74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7FDECB2" w14:textId="77777777" w:rsidR="00893F3F" w:rsidRDefault="00893F3F" w:rsidP="00C6618F">
            <w:pPr>
              <w:spacing w:line="360" w:lineRule="auto"/>
              <w:rPr>
                <w:rFonts w:ascii="Arial" w:hAnsi="Arial" w:cs="Arial"/>
                <w:sz w:val="22"/>
                <w:szCs w:val="22"/>
              </w:rPr>
            </w:pPr>
          </w:p>
        </w:tc>
        <w:tc>
          <w:tcPr>
            <w:tcW w:w="3005" w:type="dxa"/>
          </w:tcPr>
          <w:p w14:paraId="536E33F7" w14:textId="57B011D6" w:rsidR="00893F3F" w:rsidRDefault="008712E9"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B Corp </w:t>
            </w:r>
            <w:r w:rsidR="00807B65">
              <w:rPr>
                <w:rFonts w:ascii="Arial" w:hAnsi="Arial" w:cs="Arial"/>
                <w:sz w:val="22"/>
                <w:szCs w:val="22"/>
              </w:rPr>
              <w:t>certified since 2017-2018</w:t>
            </w:r>
            <w:r w:rsidR="006C76CF">
              <w:rPr>
                <w:rFonts w:ascii="Arial" w:hAnsi="Arial" w:cs="Arial"/>
                <w:sz w:val="22"/>
                <w:szCs w:val="22"/>
              </w:rPr>
              <w:t>.</w:t>
            </w:r>
          </w:p>
        </w:tc>
        <w:tc>
          <w:tcPr>
            <w:tcW w:w="3006" w:type="dxa"/>
          </w:tcPr>
          <w:p w14:paraId="45CC79A0" w14:textId="1BD18532" w:rsidR="00893F3F" w:rsidRDefault="00BD4D60"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Higher price than own-brand smoothies.</w:t>
            </w:r>
          </w:p>
        </w:tc>
      </w:tr>
      <w:tr w:rsidR="00893F3F" w14:paraId="7AEE98BF" w14:textId="77777777" w:rsidTr="00F7491B">
        <w:tc>
          <w:tcPr>
            <w:cnfStyle w:val="001000000000" w:firstRow="0" w:lastRow="0" w:firstColumn="1" w:lastColumn="0" w:oddVBand="0" w:evenVBand="0" w:oddHBand="0" w:evenHBand="0" w:firstRowFirstColumn="0" w:firstRowLastColumn="0" w:lastRowFirstColumn="0" w:lastRowLastColumn="0"/>
            <w:tcW w:w="3005" w:type="dxa"/>
          </w:tcPr>
          <w:p w14:paraId="77C788C8" w14:textId="77777777" w:rsidR="00893F3F" w:rsidRDefault="00893F3F" w:rsidP="00C6618F">
            <w:pPr>
              <w:spacing w:line="360" w:lineRule="auto"/>
              <w:rPr>
                <w:rFonts w:ascii="Arial" w:hAnsi="Arial" w:cs="Arial"/>
                <w:sz w:val="22"/>
                <w:szCs w:val="22"/>
              </w:rPr>
            </w:pPr>
          </w:p>
        </w:tc>
        <w:tc>
          <w:tcPr>
            <w:tcW w:w="3005" w:type="dxa"/>
          </w:tcPr>
          <w:p w14:paraId="3CD74B6E" w14:textId="303AB7F5" w:rsidR="00893F3F" w:rsidRDefault="00807B65"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Loyal </w:t>
            </w:r>
            <w:r w:rsidR="006C76CF">
              <w:rPr>
                <w:rFonts w:ascii="Arial" w:hAnsi="Arial" w:cs="Arial"/>
                <w:sz w:val="22"/>
                <w:szCs w:val="22"/>
              </w:rPr>
              <w:t>customers</w:t>
            </w:r>
            <w:r>
              <w:rPr>
                <w:rFonts w:ascii="Arial" w:hAnsi="Arial" w:cs="Arial"/>
                <w:sz w:val="22"/>
                <w:szCs w:val="22"/>
              </w:rPr>
              <w:t xml:space="preserve"> </w:t>
            </w:r>
            <w:r w:rsidR="006C76CF">
              <w:rPr>
                <w:rFonts w:ascii="Arial" w:hAnsi="Arial" w:cs="Arial"/>
                <w:sz w:val="22"/>
                <w:szCs w:val="22"/>
              </w:rPr>
              <w:t>who</w:t>
            </w:r>
            <w:r w:rsidR="005A7C92">
              <w:rPr>
                <w:rFonts w:ascii="Arial" w:hAnsi="Arial" w:cs="Arial"/>
                <w:sz w:val="22"/>
                <w:szCs w:val="22"/>
              </w:rPr>
              <w:t xml:space="preserve"> trust the brand</w:t>
            </w:r>
            <w:r w:rsidR="006C76CF">
              <w:rPr>
                <w:rFonts w:ascii="Arial" w:hAnsi="Arial" w:cs="Arial"/>
                <w:sz w:val="22"/>
                <w:szCs w:val="22"/>
              </w:rPr>
              <w:t>.</w:t>
            </w:r>
          </w:p>
        </w:tc>
        <w:tc>
          <w:tcPr>
            <w:tcW w:w="3006" w:type="dxa"/>
          </w:tcPr>
          <w:p w14:paraId="2A758EA8" w14:textId="211BC019" w:rsidR="00893F3F" w:rsidRDefault="00BD4D60"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Dependent </w:t>
            </w:r>
            <w:r w:rsidR="00C01F67">
              <w:rPr>
                <w:rFonts w:ascii="Arial" w:hAnsi="Arial" w:cs="Arial"/>
                <w:sz w:val="22"/>
                <w:szCs w:val="22"/>
              </w:rPr>
              <w:t>on supermarkets to reach customers.</w:t>
            </w:r>
          </w:p>
        </w:tc>
      </w:tr>
      <w:tr w:rsidR="00893F3F" w14:paraId="73583E59" w14:textId="77777777" w:rsidTr="00F74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E66CFCC" w14:textId="77777777" w:rsidR="00893F3F" w:rsidRDefault="00893F3F" w:rsidP="00C6618F">
            <w:pPr>
              <w:spacing w:line="360" w:lineRule="auto"/>
              <w:rPr>
                <w:rFonts w:ascii="Arial" w:hAnsi="Arial" w:cs="Arial"/>
                <w:sz w:val="22"/>
                <w:szCs w:val="22"/>
              </w:rPr>
            </w:pPr>
          </w:p>
        </w:tc>
        <w:tc>
          <w:tcPr>
            <w:tcW w:w="3005" w:type="dxa"/>
          </w:tcPr>
          <w:p w14:paraId="393E9B0E" w14:textId="7FA67746" w:rsidR="00893F3F" w:rsidRDefault="005A7C92"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Rotterdam factory runs on renewable energy</w:t>
            </w:r>
            <w:r w:rsidR="006C76CF">
              <w:rPr>
                <w:rFonts w:ascii="Arial" w:hAnsi="Arial" w:cs="Arial"/>
                <w:sz w:val="22"/>
                <w:szCs w:val="22"/>
              </w:rPr>
              <w:t>.</w:t>
            </w:r>
            <w:r>
              <w:rPr>
                <w:rFonts w:ascii="Arial" w:hAnsi="Arial" w:cs="Arial"/>
                <w:sz w:val="22"/>
                <w:szCs w:val="22"/>
              </w:rPr>
              <w:t xml:space="preserve"> </w:t>
            </w:r>
          </w:p>
        </w:tc>
        <w:tc>
          <w:tcPr>
            <w:tcW w:w="3006" w:type="dxa"/>
          </w:tcPr>
          <w:p w14:paraId="31CF28AD" w14:textId="549E956C" w:rsidR="00893F3F" w:rsidRDefault="00016107"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 complex</w:t>
            </w:r>
            <w:r w:rsidR="00C01F67">
              <w:rPr>
                <w:rFonts w:ascii="Arial" w:hAnsi="Arial" w:cs="Arial"/>
                <w:sz w:val="22"/>
                <w:szCs w:val="22"/>
              </w:rPr>
              <w:t xml:space="preserve"> supply chain across many countries.</w:t>
            </w:r>
          </w:p>
        </w:tc>
      </w:tr>
      <w:tr w:rsidR="00893F3F" w14:paraId="5C1DF5F1" w14:textId="77777777" w:rsidTr="00F7491B">
        <w:tc>
          <w:tcPr>
            <w:cnfStyle w:val="001000000000" w:firstRow="0" w:lastRow="0" w:firstColumn="1" w:lastColumn="0" w:oddVBand="0" w:evenVBand="0" w:oddHBand="0" w:evenHBand="0" w:firstRowFirstColumn="0" w:firstRowLastColumn="0" w:lastRowFirstColumn="0" w:lastRowLastColumn="0"/>
            <w:tcW w:w="3005" w:type="dxa"/>
          </w:tcPr>
          <w:p w14:paraId="1B5CE3CE" w14:textId="67F1581E" w:rsidR="00893F3F" w:rsidRDefault="00FB184B" w:rsidP="00C6618F">
            <w:pPr>
              <w:spacing w:line="360" w:lineRule="auto"/>
              <w:rPr>
                <w:rFonts w:ascii="Arial" w:hAnsi="Arial" w:cs="Arial"/>
                <w:sz w:val="22"/>
                <w:szCs w:val="22"/>
              </w:rPr>
            </w:pPr>
            <w:r>
              <w:rPr>
                <w:rFonts w:ascii="Arial" w:hAnsi="Arial" w:cs="Arial"/>
                <w:sz w:val="22"/>
                <w:szCs w:val="22"/>
              </w:rPr>
              <w:t xml:space="preserve">Opportunities </w:t>
            </w:r>
          </w:p>
        </w:tc>
        <w:tc>
          <w:tcPr>
            <w:tcW w:w="3005" w:type="dxa"/>
          </w:tcPr>
          <w:p w14:paraId="559C18E5" w14:textId="7E36857B" w:rsidR="00893F3F" w:rsidRPr="00F7491B" w:rsidRDefault="004E09F1"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roofErr w:type="gramStart"/>
            <w:r w:rsidRPr="00F7491B">
              <w:rPr>
                <w:rFonts w:ascii="Arial" w:hAnsi="Arial" w:cs="Arial"/>
                <w:b/>
                <w:bCs/>
                <w:sz w:val="22"/>
                <w:szCs w:val="22"/>
              </w:rPr>
              <w:t>SO</w:t>
            </w:r>
            <w:proofErr w:type="gramEnd"/>
            <w:r w:rsidRPr="00F7491B">
              <w:rPr>
                <w:rFonts w:ascii="Arial" w:hAnsi="Arial" w:cs="Arial"/>
                <w:b/>
                <w:bCs/>
                <w:sz w:val="22"/>
                <w:szCs w:val="22"/>
              </w:rPr>
              <w:t xml:space="preserve"> Strategies </w:t>
            </w:r>
          </w:p>
        </w:tc>
        <w:tc>
          <w:tcPr>
            <w:tcW w:w="3006" w:type="dxa"/>
          </w:tcPr>
          <w:p w14:paraId="6073F8D5" w14:textId="6F5C3E1D" w:rsidR="00893F3F" w:rsidRPr="00F7491B" w:rsidRDefault="00BE766B"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F7491B">
              <w:rPr>
                <w:rFonts w:ascii="Arial" w:hAnsi="Arial" w:cs="Arial"/>
                <w:b/>
                <w:bCs/>
                <w:sz w:val="22"/>
                <w:szCs w:val="22"/>
              </w:rPr>
              <w:t xml:space="preserve">WO Strategies </w:t>
            </w:r>
          </w:p>
        </w:tc>
      </w:tr>
      <w:tr w:rsidR="00893F3F" w14:paraId="670D112F" w14:textId="77777777" w:rsidTr="00F74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4711458" w14:textId="326448E7" w:rsidR="00893F3F" w:rsidRPr="00F7491B" w:rsidRDefault="00FB184B" w:rsidP="00C6618F">
            <w:pPr>
              <w:spacing w:line="360" w:lineRule="auto"/>
              <w:rPr>
                <w:rFonts w:ascii="Arial" w:hAnsi="Arial" w:cs="Arial"/>
                <w:b w:val="0"/>
                <w:bCs w:val="0"/>
                <w:sz w:val="22"/>
                <w:szCs w:val="22"/>
              </w:rPr>
            </w:pPr>
            <w:r w:rsidRPr="00F7491B">
              <w:rPr>
                <w:rFonts w:ascii="Arial" w:hAnsi="Arial" w:cs="Arial"/>
                <w:b w:val="0"/>
                <w:bCs w:val="0"/>
                <w:sz w:val="22"/>
                <w:szCs w:val="22"/>
              </w:rPr>
              <w:t>Consumers want ethical products.</w:t>
            </w:r>
          </w:p>
        </w:tc>
        <w:tc>
          <w:tcPr>
            <w:tcW w:w="3005" w:type="dxa"/>
          </w:tcPr>
          <w:p w14:paraId="012615C4" w14:textId="4FBF798A" w:rsidR="00893F3F" w:rsidRDefault="004E09F1"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Promote B Corp status to attract </w:t>
            </w:r>
            <w:r w:rsidR="00AB042E">
              <w:rPr>
                <w:rFonts w:ascii="Arial" w:hAnsi="Arial" w:cs="Arial"/>
                <w:sz w:val="22"/>
                <w:szCs w:val="22"/>
              </w:rPr>
              <w:t>ethical shoppers</w:t>
            </w:r>
            <w:r w:rsidR="006C76CF">
              <w:rPr>
                <w:rFonts w:ascii="Arial" w:hAnsi="Arial" w:cs="Arial"/>
                <w:sz w:val="22"/>
                <w:szCs w:val="22"/>
              </w:rPr>
              <w:t>.</w:t>
            </w:r>
            <w:r w:rsidR="00AB042E">
              <w:rPr>
                <w:rFonts w:ascii="Arial" w:hAnsi="Arial" w:cs="Arial"/>
                <w:sz w:val="22"/>
                <w:szCs w:val="22"/>
              </w:rPr>
              <w:t xml:space="preserve"> </w:t>
            </w:r>
          </w:p>
        </w:tc>
        <w:tc>
          <w:tcPr>
            <w:tcW w:w="3006" w:type="dxa"/>
          </w:tcPr>
          <w:p w14:paraId="2D1DB09C" w14:textId="0C70CF3C" w:rsidR="00893F3F" w:rsidRDefault="00BE766B"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Start selling online to reduce supermarket </w:t>
            </w:r>
            <w:r w:rsidR="00016107">
              <w:rPr>
                <w:rFonts w:ascii="Arial" w:hAnsi="Arial" w:cs="Arial"/>
                <w:sz w:val="22"/>
                <w:szCs w:val="22"/>
              </w:rPr>
              <w:t>dependence.</w:t>
            </w:r>
          </w:p>
        </w:tc>
      </w:tr>
      <w:tr w:rsidR="00893F3F" w14:paraId="2AD6FFD9" w14:textId="77777777" w:rsidTr="00F7491B">
        <w:tc>
          <w:tcPr>
            <w:cnfStyle w:val="001000000000" w:firstRow="0" w:lastRow="0" w:firstColumn="1" w:lastColumn="0" w:oddVBand="0" w:evenVBand="0" w:oddHBand="0" w:evenHBand="0" w:firstRowFirstColumn="0" w:firstRowLastColumn="0" w:lastRowFirstColumn="0" w:lastRowLastColumn="0"/>
            <w:tcW w:w="3005" w:type="dxa"/>
          </w:tcPr>
          <w:p w14:paraId="7B592C79" w14:textId="7B97CAF3" w:rsidR="00893F3F" w:rsidRPr="00F7491B" w:rsidRDefault="00FB184B" w:rsidP="00C6618F">
            <w:pPr>
              <w:spacing w:line="360" w:lineRule="auto"/>
              <w:rPr>
                <w:rFonts w:ascii="Arial" w:hAnsi="Arial" w:cs="Arial"/>
                <w:b w:val="0"/>
                <w:bCs w:val="0"/>
                <w:sz w:val="22"/>
                <w:szCs w:val="22"/>
              </w:rPr>
            </w:pPr>
            <w:r w:rsidRPr="00F7491B">
              <w:rPr>
                <w:rFonts w:ascii="Arial" w:hAnsi="Arial" w:cs="Arial"/>
                <w:b w:val="0"/>
                <w:bCs w:val="0"/>
                <w:sz w:val="22"/>
                <w:szCs w:val="22"/>
              </w:rPr>
              <w:t>Eu</w:t>
            </w:r>
            <w:r w:rsidR="00985170" w:rsidRPr="00F7491B">
              <w:rPr>
                <w:rFonts w:ascii="Arial" w:hAnsi="Arial" w:cs="Arial"/>
                <w:b w:val="0"/>
                <w:bCs w:val="0"/>
                <w:sz w:val="22"/>
                <w:szCs w:val="22"/>
              </w:rPr>
              <w:t>ropean markets close to Rotterdam</w:t>
            </w:r>
            <w:r w:rsidR="00D45333" w:rsidRPr="00F7491B">
              <w:rPr>
                <w:rFonts w:ascii="Arial" w:hAnsi="Arial" w:cs="Arial"/>
                <w:b w:val="0"/>
                <w:bCs w:val="0"/>
                <w:sz w:val="22"/>
                <w:szCs w:val="22"/>
              </w:rPr>
              <w:t>.</w:t>
            </w:r>
          </w:p>
        </w:tc>
        <w:tc>
          <w:tcPr>
            <w:tcW w:w="3005" w:type="dxa"/>
          </w:tcPr>
          <w:p w14:paraId="270C11CC" w14:textId="6D617B2E" w:rsidR="00893F3F" w:rsidRDefault="00AB042E"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Use </w:t>
            </w:r>
            <w:r w:rsidR="006C76CF">
              <w:rPr>
                <w:rFonts w:ascii="Arial" w:hAnsi="Arial" w:cs="Arial"/>
                <w:sz w:val="22"/>
                <w:szCs w:val="22"/>
              </w:rPr>
              <w:t xml:space="preserve">the </w:t>
            </w:r>
            <w:r>
              <w:rPr>
                <w:rFonts w:ascii="Arial" w:hAnsi="Arial" w:cs="Arial"/>
                <w:sz w:val="22"/>
                <w:szCs w:val="22"/>
              </w:rPr>
              <w:t>Rotterdam factory to supply nearby countries</w:t>
            </w:r>
            <w:r w:rsidR="006C76CF">
              <w:rPr>
                <w:rFonts w:ascii="Arial" w:hAnsi="Arial" w:cs="Arial"/>
                <w:sz w:val="22"/>
                <w:szCs w:val="22"/>
              </w:rPr>
              <w:t>.</w:t>
            </w:r>
            <w:r>
              <w:rPr>
                <w:rFonts w:ascii="Arial" w:hAnsi="Arial" w:cs="Arial"/>
                <w:sz w:val="22"/>
                <w:szCs w:val="22"/>
              </w:rPr>
              <w:t xml:space="preserve"> </w:t>
            </w:r>
          </w:p>
        </w:tc>
        <w:tc>
          <w:tcPr>
            <w:tcW w:w="3006" w:type="dxa"/>
          </w:tcPr>
          <w:p w14:paraId="1513920F" w14:textId="242EA8F5" w:rsidR="00893F3F" w:rsidRDefault="00016107"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Use customers' data to improve </w:t>
            </w:r>
            <w:r w:rsidR="00234BEE">
              <w:rPr>
                <w:rFonts w:ascii="Arial" w:hAnsi="Arial" w:cs="Arial"/>
                <w:sz w:val="22"/>
                <w:szCs w:val="22"/>
              </w:rPr>
              <w:t>the product.</w:t>
            </w:r>
          </w:p>
        </w:tc>
      </w:tr>
      <w:tr w:rsidR="00893F3F" w14:paraId="683CF693" w14:textId="77777777" w:rsidTr="00F74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521FCBB" w14:textId="0D543207" w:rsidR="00893F3F" w:rsidRPr="00F7491B" w:rsidRDefault="00911132" w:rsidP="00C6618F">
            <w:pPr>
              <w:spacing w:line="360" w:lineRule="auto"/>
              <w:rPr>
                <w:rFonts w:ascii="Arial" w:hAnsi="Arial" w:cs="Arial"/>
                <w:sz w:val="22"/>
                <w:szCs w:val="22"/>
              </w:rPr>
            </w:pPr>
            <w:r w:rsidRPr="00F7491B">
              <w:rPr>
                <w:rFonts w:ascii="Arial" w:hAnsi="Arial" w:cs="Arial"/>
                <w:sz w:val="22"/>
                <w:szCs w:val="22"/>
              </w:rPr>
              <w:t xml:space="preserve">Threats </w:t>
            </w:r>
          </w:p>
        </w:tc>
        <w:tc>
          <w:tcPr>
            <w:tcW w:w="3005" w:type="dxa"/>
          </w:tcPr>
          <w:p w14:paraId="53E93DB1" w14:textId="350EEC18" w:rsidR="00893F3F" w:rsidRPr="00F7491B" w:rsidRDefault="007604BF"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F7491B">
              <w:rPr>
                <w:rFonts w:ascii="Arial" w:hAnsi="Arial" w:cs="Arial"/>
                <w:b/>
                <w:bCs/>
                <w:sz w:val="22"/>
                <w:szCs w:val="22"/>
              </w:rPr>
              <w:t xml:space="preserve">ST Strategies </w:t>
            </w:r>
          </w:p>
        </w:tc>
        <w:tc>
          <w:tcPr>
            <w:tcW w:w="3006" w:type="dxa"/>
          </w:tcPr>
          <w:p w14:paraId="35F08C23" w14:textId="6BC2EF76" w:rsidR="00893F3F" w:rsidRPr="00F7491B" w:rsidRDefault="00234BEE"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F7491B">
              <w:rPr>
                <w:rFonts w:ascii="Arial" w:hAnsi="Arial" w:cs="Arial"/>
                <w:b/>
                <w:bCs/>
                <w:sz w:val="22"/>
                <w:szCs w:val="22"/>
              </w:rPr>
              <w:t>WT Strategies</w:t>
            </w:r>
          </w:p>
        </w:tc>
      </w:tr>
      <w:tr w:rsidR="00893F3F" w14:paraId="1C33CF98" w14:textId="77777777" w:rsidTr="00F7491B">
        <w:tc>
          <w:tcPr>
            <w:cnfStyle w:val="001000000000" w:firstRow="0" w:lastRow="0" w:firstColumn="1" w:lastColumn="0" w:oddVBand="0" w:evenVBand="0" w:oddHBand="0" w:evenHBand="0" w:firstRowFirstColumn="0" w:firstRowLastColumn="0" w:lastRowFirstColumn="0" w:lastRowLastColumn="0"/>
            <w:tcW w:w="3005" w:type="dxa"/>
          </w:tcPr>
          <w:p w14:paraId="05CC59C5" w14:textId="23C7C94B" w:rsidR="00893F3F" w:rsidRPr="00F7491B" w:rsidRDefault="00D45333" w:rsidP="00C6618F">
            <w:pPr>
              <w:spacing w:line="360" w:lineRule="auto"/>
              <w:rPr>
                <w:rFonts w:ascii="Arial" w:hAnsi="Arial" w:cs="Arial"/>
                <w:b w:val="0"/>
                <w:bCs w:val="0"/>
                <w:sz w:val="22"/>
                <w:szCs w:val="22"/>
              </w:rPr>
            </w:pPr>
            <w:r w:rsidRPr="00F7491B">
              <w:rPr>
                <w:rFonts w:ascii="Arial" w:hAnsi="Arial" w:cs="Arial"/>
                <w:b w:val="0"/>
                <w:bCs w:val="0"/>
                <w:sz w:val="22"/>
                <w:szCs w:val="22"/>
              </w:rPr>
              <w:t>Supermarkets</w:t>
            </w:r>
            <w:r w:rsidR="00911132" w:rsidRPr="00F7491B">
              <w:rPr>
                <w:rFonts w:ascii="Arial" w:hAnsi="Arial" w:cs="Arial"/>
                <w:b w:val="0"/>
                <w:bCs w:val="0"/>
                <w:sz w:val="22"/>
                <w:szCs w:val="22"/>
              </w:rPr>
              <w:t xml:space="preserve"> make their own cheaper </w:t>
            </w:r>
            <w:r w:rsidRPr="00F7491B">
              <w:rPr>
                <w:rFonts w:ascii="Arial" w:hAnsi="Arial" w:cs="Arial"/>
                <w:b w:val="0"/>
                <w:bCs w:val="0"/>
                <w:sz w:val="22"/>
                <w:szCs w:val="22"/>
              </w:rPr>
              <w:t xml:space="preserve">smoothie alternatives. </w:t>
            </w:r>
          </w:p>
        </w:tc>
        <w:tc>
          <w:tcPr>
            <w:tcW w:w="3005" w:type="dxa"/>
          </w:tcPr>
          <w:p w14:paraId="0B9C916B" w14:textId="4FCFAE60" w:rsidR="00893F3F" w:rsidRDefault="007604BF"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B </w:t>
            </w:r>
            <w:r w:rsidR="006C76CF">
              <w:rPr>
                <w:rFonts w:ascii="Arial" w:hAnsi="Arial" w:cs="Arial"/>
                <w:sz w:val="22"/>
                <w:szCs w:val="22"/>
              </w:rPr>
              <w:t xml:space="preserve">Corp helps Innocent stand out as genuinely ethical. </w:t>
            </w:r>
          </w:p>
        </w:tc>
        <w:tc>
          <w:tcPr>
            <w:tcW w:w="3006" w:type="dxa"/>
          </w:tcPr>
          <w:p w14:paraId="108367DA" w14:textId="2E50D20C" w:rsidR="00893F3F" w:rsidRDefault="00FE6F47"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Offer Different pack sizes at various points.</w:t>
            </w:r>
          </w:p>
        </w:tc>
      </w:tr>
      <w:tr w:rsidR="00893F3F" w14:paraId="33E29E45" w14:textId="77777777" w:rsidTr="00F74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AAFB2F1" w14:textId="33DB3BA6" w:rsidR="00893F3F" w:rsidRPr="00F7491B" w:rsidRDefault="00ED35F9" w:rsidP="00C6618F">
            <w:pPr>
              <w:spacing w:line="360" w:lineRule="auto"/>
              <w:rPr>
                <w:rFonts w:ascii="Arial" w:hAnsi="Arial" w:cs="Arial"/>
                <w:b w:val="0"/>
                <w:bCs w:val="0"/>
                <w:sz w:val="22"/>
                <w:szCs w:val="22"/>
              </w:rPr>
            </w:pPr>
            <w:r w:rsidRPr="00F7491B">
              <w:rPr>
                <w:rFonts w:ascii="Arial" w:hAnsi="Arial" w:cs="Arial"/>
                <w:b w:val="0"/>
                <w:bCs w:val="0"/>
                <w:sz w:val="22"/>
                <w:szCs w:val="22"/>
              </w:rPr>
              <w:t>Climate change threatens fruit supplies.</w:t>
            </w:r>
          </w:p>
        </w:tc>
        <w:tc>
          <w:tcPr>
            <w:tcW w:w="3005" w:type="dxa"/>
          </w:tcPr>
          <w:p w14:paraId="11708E49" w14:textId="61A78549" w:rsidR="00893F3F" w:rsidRDefault="006C76CF"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Water-saving projects</w:t>
            </w:r>
            <w:r w:rsidR="00396887">
              <w:rPr>
                <w:rFonts w:ascii="Arial" w:hAnsi="Arial" w:cs="Arial"/>
                <w:sz w:val="22"/>
                <w:szCs w:val="22"/>
              </w:rPr>
              <w:t xml:space="preserve"> with Spanish farmers protect future supply.</w:t>
            </w:r>
          </w:p>
        </w:tc>
        <w:tc>
          <w:tcPr>
            <w:tcW w:w="3006" w:type="dxa"/>
          </w:tcPr>
          <w:p w14:paraId="260F4BFB" w14:textId="10059A52" w:rsidR="00893F3F" w:rsidRDefault="00FE6F47"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Source fruit from Multiple regions to spread risk.</w:t>
            </w:r>
          </w:p>
        </w:tc>
      </w:tr>
    </w:tbl>
    <w:p w14:paraId="175D6F43" w14:textId="07893CBF" w:rsidR="002A089F" w:rsidRDefault="002A089F" w:rsidP="005B2439">
      <w:pPr>
        <w:spacing w:line="360" w:lineRule="auto"/>
        <w:rPr>
          <w:rFonts w:ascii="Arial" w:hAnsi="Arial" w:cs="Arial"/>
          <w:sz w:val="22"/>
          <w:szCs w:val="22"/>
        </w:rPr>
      </w:pPr>
    </w:p>
    <w:p w14:paraId="77336EF0" w14:textId="77777777" w:rsidR="002A089F" w:rsidRDefault="002A089F" w:rsidP="005B2439">
      <w:pPr>
        <w:spacing w:line="360" w:lineRule="auto"/>
        <w:rPr>
          <w:rFonts w:ascii="Arial" w:hAnsi="Arial" w:cs="Arial"/>
          <w:sz w:val="22"/>
          <w:szCs w:val="22"/>
        </w:rPr>
      </w:pPr>
    </w:p>
    <w:p w14:paraId="1A19C124" w14:textId="77777777" w:rsidR="00886BBE" w:rsidRDefault="00886BBE" w:rsidP="005B2439">
      <w:pPr>
        <w:spacing w:line="360" w:lineRule="auto"/>
        <w:rPr>
          <w:rFonts w:ascii="Arial" w:hAnsi="Arial" w:cs="Arial"/>
          <w:sz w:val="22"/>
          <w:szCs w:val="22"/>
        </w:rPr>
      </w:pPr>
    </w:p>
    <w:p w14:paraId="21D7B04D" w14:textId="77777777" w:rsidR="00886BBE" w:rsidRDefault="00886BBE" w:rsidP="005B2439">
      <w:pPr>
        <w:spacing w:line="360" w:lineRule="auto"/>
        <w:rPr>
          <w:rFonts w:ascii="Arial" w:hAnsi="Arial" w:cs="Arial"/>
          <w:sz w:val="22"/>
          <w:szCs w:val="22"/>
        </w:rPr>
      </w:pPr>
    </w:p>
    <w:p w14:paraId="2F6256FD" w14:textId="77777777" w:rsidR="00886BBE" w:rsidRDefault="00886BBE" w:rsidP="005B2439">
      <w:pPr>
        <w:spacing w:line="360" w:lineRule="auto"/>
        <w:rPr>
          <w:rFonts w:ascii="Arial" w:hAnsi="Arial" w:cs="Arial"/>
          <w:sz w:val="22"/>
          <w:szCs w:val="22"/>
        </w:rPr>
      </w:pPr>
    </w:p>
    <w:p w14:paraId="7ABEF142" w14:textId="77777777" w:rsidR="00886BBE" w:rsidRDefault="00886BBE" w:rsidP="005B2439">
      <w:pPr>
        <w:spacing w:line="360" w:lineRule="auto"/>
        <w:rPr>
          <w:rFonts w:ascii="Arial" w:hAnsi="Arial" w:cs="Arial"/>
          <w:sz w:val="22"/>
          <w:szCs w:val="22"/>
        </w:rPr>
      </w:pPr>
    </w:p>
    <w:p w14:paraId="7EC16748" w14:textId="77777777" w:rsidR="00886BBE" w:rsidRDefault="00886BBE" w:rsidP="005B2439">
      <w:pPr>
        <w:spacing w:line="360" w:lineRule="auto"/>
        <w:rPr>
          <w:rFonts w:ascii="Arial" w:hAnsi="Arial" w:cs="Arial"/>
          <w:sz w:val="22"/>
          <w:szCs w:val="22"/>
        </w:rPr>
      </w:pPr>
    </w:p>
    <w:p w14:paraId="1F8F1F8D" w14:textId="77777777" w:rsidR="00886BBE" w:rsidRDefault="00886BBE" w:rsidP="005B2439">
      <w:pPr>
        <w:spacing w:line="360" w:lineRule="auto"/>
        <w:rPr>
          <w:rFonts w:ascii="Arial" w:hAnsi="Arial" w:cs="Arial"/>
          <w:sz w:val="22"/>
          <w:szCs w:val="22"/>
        </w:rPr>
      </w:pPr>
    </w:p>
    <w:p w14:paraId="121172D4" w14:textId="77777777" w:rsidR="00886BBE" w:rsidRDefault="00886BBE" w:rsidP="005B2439">
      <w:pPr>
        <w:spacing w:line="360" w:lineRule="auto"/>
        <w:rPr>
          <w:rFonts w:ascii="Arial" w:hAnsi="Arial" w:cs="Arial"/>
          <w:sz w:val="22"/>
          <w:szCs w:val="22"/>
        </w:rPr>
      </w:pPr>
    </w:p>
    <w:p w14:paraId="314D4075" w14:textId="77777777" w:rsidR="00886BBE" w:rsidRDefault="00886BBE" w:rsidP="005B2439">
      <w:pPr>
        <w:spacing w:line="360" w:lineRule="auto"/>
        <w:rPr>
          <w:rFonts w:ascii="Arial" w:hAnsi="Arial" w:cs="Arial"/>
          <w:sz w:val="22"/>
          <w:szCs w:val="22"/>
        </w:rPr>
      </w:pPr>
    </w:p>
    <w:p w14:paraId="54786C97" w14:textId="77777777" w:rsidR="00886BBE" w:rsidRDefault="00886BBE" w:rsidP="005B2439">
      <w:pPr>
        <w:spacing w:line="360" w:lineRule="auto"/>
        <w:rPr>
          <w:rFonts w:ascii="Arial" w:hAnsi="Arial" w:cs="Arial"/>
          <w:sz w:val="22"/>
          <w:szCs w:val="22"/>
        </w:rPr>
      </w:pPr>
    </w:p>
    <w:p w14:paraId="0377D62A" w14:textId="486B7A12" w:rsidR="00886BBE" w:rsidRPr="004B131C" w:rsidRDefault="004B131C" w:rsidP="004B131C">
      <w:pPr>
        <w:pStyle w:val="Heading1"/>
        <w:rPr>
          <w:rFonts w:ascii="Arial" w:hAnsi="Arial" w:cs="Arial"/>
          <w:b/>
          <w:bCs/>
          <w:color w:val="000000" w:themeColor="text1"/>
          <w:sz w:val="28"/>
          <w:szCs w:val="28"/>
        </w:rPr>
      </w:pPr>
      <w:bookmarkStart w:id="5" w:name="_Toc224491726"/>
      <w:r w:rsidRPr="004B131C">
        <w:rPr>
          <w:rFonts w:ascii="Arial" w:hAnsi="Arial" w:cs="Arial"/>
          <w:b/>
          <w:bCs/>
          <w:color w:val="000000" w:themeColor="text1"/>
          <w:sz w:val="28"/>
          <w:szCs w:val="28"/>
        </w:rPr>
        <w:lastRenderedPageBreak/>
        <w:t>3.0 Strategic Growth Options and Proposed Strategy:</w:t>
      </w:r>
      <w:bookmarkEnd w:id="5"/>
    </w:p>
    <w:p w14:paraId="62DEDECC" w14:textId="35EDA096" w:rsidR="002A089F" w:rsidRDefault="00B669DA" w:rsidP="005B2439">
      <w:pPr>
        <w:spacing w:line="360" w:lineRule="auto"/>
        <w:rPr>
          <w:rFonts w:ascii="Arial" w:hAnsi="Arial" w:cs="Arial"/>
          <w:sz w:val="22"/>
          <w:szCs w:val="22"/>
        </w:rPr>
      </w:pPr>
      <w:r w:rsidRPr="00B669DA">
        <w:rPr>
          <w:rFonts w:ascii="Arial" w:hAnsi="Arial" w:cs="Arial"/>
          <w:sz w:val="22"/>
          <w:szCs w:val="22"/>
        </w:rPr>
        <w:t>Innocent Drinks stands at a point where continued growth is essential, but how that growth is achieved matters as much as the growth itself. The company's mission to help people live well</w:t>
      </w:r>
      <w:r w:rsidR="005504B1">
        <w:rPr>
          <w:rFonts w:ascii="Arial" w:hAnsi="Arial" w:cs="Arial"/>
          <w:sz w:val="22"/>
          <w:szCs w:val="22"/>
        </w:rPr>
        <w:t xml:space="preserve"> </w:t>
      </w:r>
      <w:r w:rsidRPr="00B669DA">
        <w:rPr>
          <w:rFonts w:ascii="Arial" w:hAnsi="Arial" w:cs="Arial"/>
          <w:sz w:val="22"/>
          <w:szCs w:val="22"/>
        </w:rPr>
        <w:t>and its vision to leave things better than they were found must guide any strategic direction. The Ansoff Matrix provides a useful framework for exploring the four growth paths available to the organisation, each with different risk levels and different implications for the brand's identity and values.</w:t>
      </w:r>
      <w:r w:rsidR="00B15FB7">
        <w:rPr>
          <w:rFonts w:ascii="Arial" w:hAnsi="Arial" w:cs="Arial"/>
          <w:sz w:val="22"/>
          <w:szCs w:val="22"/>
        </w:rPr>
        <w:t xml:space="preserve"> </w:t>
      </w:r>
      <w:r w:rsidR="00795A3F">
        <w:rPr>
          <w:rFonts w:ascii="Arial" w:hAnsi="Arial" w:cs="Arial"/>
          <w:sz w:val="22"/>
          <w:szCs w:val="22"/>
        </w:rPr>
        <w:t>“</w:t>
      </w:r>
      <w:r w:rsidR="00B15FB7">
        <w:rPr>
          <w:rFonts w:ascii="Arial" w:hAnsi="Arial" w:cs="Arial"/>
          <w:sz w:val="22"/>
          <w:szCs w:val="22"/>
        </w:rPr>
        <w:t xml:space="preserve">Having </w:t>
      </w:r>
      <w:r w:rsidR="00795A3F">
        <w:rPr>
          <w:rFonts w:ascii="Arial" w:hAnsi="Arial" w:cs="Arial"/>
          <w:sz w:val="22"/>
          <w:szCs w:val="22"/>
        </w:rPr>
        <w:t xml:space="preserve">a </w:t>
      </w:r>
      <w:r w:rsidR="00B15FB7">
        <w:rPr>
          <w:rFonts w:ascii="Arial" w:hAnsi="Arial" w:cs="Arial"/>
          <w:sz w:val="22"/>
          <w:szCs w:val="22"/>
        </w:rPr>
        <w:t xml:space="preserve">strategic growth plan </w:t>
      </w:r>
      <w:r w:rsidR="00BC7CA0">
        <w:rPr>
          <w:rFonts w:ascii="Arial" w:hAnsi="Arial" w:cs="Arial"/>
          <w:sz w:val="22"/>
          <w:szCs w:val="22"/>
        </w:rPr>
        <w:t>will help innocent plan for future growth regard</w:t>
      </w:r>
      <w:r w:rsidR="00795A3F">
        <w:rPr>
          <w:rFonts w:ascii="Arial" w:hAnsi="Arial" w:cs="Arial"/>
          <w:sz w:val="22"/>
          <w:szCs w:val="22"/>
        </w:rPr>
        <w:t>less of global and economic markets</w:t>
      </w:r>
      <w:r w:rsidR="006A3089">
        <w:rPr>
          <w:rFonts w:ascii="Arial" w:hAnsi="Arial" w:cs="Arial"/>
          <w:sz w:val="22"/>
          <w:szCs w:val="22"/>
        </w:rPr>
        <w:t xml:space="preserve">” </w:t>
      </w:r>
      <w:r w:rsidR="00D84021">
        <w:rPr>
          <w:rFonts w:ascii="Arial" w:hAnsi="Arial" w:cs="Arial"/>
          <w:sz w:val="22"/>
          <w:szCs w:val="22"/>
        </w:rPr>
        <w:t>(</w:t>
      </w:r>
      <w:r w:rsidR="006A3089" w:rsidRPr="006A3089">
        <w:rPr>
          <w:rFonts w:ascii="Arial" w:hAnsi="Arial" w:cs="Arial"/>
          <w:sz w:val="22"/>
          <w:szCs w:val="22"/>
        </w:rPr>
        <w:t>Rodrik, D., 2005</w:t>
      </w:r>
      <w:r w:rsidR="00D84021">
        <w:rPr>
          <w:rFonts w:ascii="Arial" w:hAnsi="Arial" w:cs="Arial"/>
          <w:sz w:val="22"/>
          <w:szCs w:val="22"/>
        </w:rPr>
        <w:t>)</w:t>
      </w:r>
      <w:r w:rsidR="006A3089" w:rsidRPr="006A3089">
        <w:rPr>
          <w:rFonts w:ascii="Arial" w:hAnsi="Arial" w:cs="Arial"/>
          <w:sz w:val="22"/>
          <w:szCs w:val="22"/>
        </w:rPr>
        <w:t>.</w:t>
      </w:r>
    </w:p>
    <w:p w14:paraId="7AB39D0A" w14:textId="77777777" w:rsidR="00B669DA" w:rsidRPr="003C1434" w:rsidRDefault="00B669DA" w:rsidP="003A18C5">
      <w:pPr>
        <w:pStyle w:val="Heading2"/>
        <w:rPr>
          <w:rFonts w:ascii="Arial" w:hAnsi="Arial" w:cs="Arial"/>
          <w:b/>
          <w:bCs/>
          <w:color w:val="000000" w:themeColor="text1"/>
          <w:sz w:val="22"/>
          <w:szCs w:val="22"/>
        </w:rPr>
      </w:pPr>
    </w:p>
    <w:p w14:paraId="28DEA6A6" w14:textId="5C170857" w:rsidR="00B669DA" w:rsidRPr="003C1434" w:rsidRDefault="003A18C5" w:rsidP="003A18C5">
      <w:pPr>
        <w:pStyle w:val="Heading2"/>
        <w:rPr>
          <w:rFonts w:ascii="Arial" w:hAnsi="Arial" w:cs="Arial"/>
          <w:b/>
          <w:bCs/>
          <w:color w:val="000000" w:themeColor="text1"/>
          <w:sz w:val="22"/>
          <w:szCs w:val="22"/>
        </w:rPr>
      </w:pPr>
      <w:bookmarkStart w:id="6" w:name="_Toc224491727"/>
      <w:r w:rsidRPr="003C1434">
        <w:rPr>
          <w:rFonts w:ascii="Arial" w:hAnsi="Arial" w:cs="Arial"/>
          <w:b/>
          <w:bCs/>
          <w:color w:val="000000" w:themeColor="text1"/>
          <w:sz w:val="22"/>
          <w:szCs w:val="22"/>
        </w:rPr>
        <w:t>3.1 Market Penetration:</w:t>
      </w:r>
      <w:bookmarkEnd w:id="6"/>
      <w:r w:rsidRPr="003C1434">
        <w:rPr>
          <w:rFonts w:ascii="Arial" w:hAnsi="Arial" w:cs="Arial"/>
          <w:b/>
          <w:bCs/>
          <w:color w:val="000000" w:themeColor="text1"/>
          <w:sz w:val="22"/>
          <w:szCs w:val="22"/>
        </w:rPr>
        <w:t xml:space="preserve"> </w:t>
      </w:r>
    </w:p>
    <w:p w14:paraId="7FE3FC1D" w14:textId="6DB68608" w:rsidR="002A089F" w:rsidRDefault="00EE0CAC" w:rsidP="00EE0CAC">
      <w:pPr>
        <w:spacing w:line="360" w:lineRule="auto"/>
        <w:rPr>
          <w:rFonts w:ascii="Arial" w:hAnsi="Arial" w:cs="Arial"/>
          <w:sz w:val="22"/>
          <w:szCs w:val="22"/>
        </w:rPr>
      </w:pPr>
      <w:r w:rsidRPr="00EE0CAC">
        <w:rPr>
          <w:rFonts w:ascii="Arial" w:hAnsi="Arial" w:cs="Arial"/>
          <w:sz w:val="22"/>
          <w:szCs w:val="22"/>
        </w:rPr>
        <w:t xml:space="preserve">The initial choice centres on boosting the sales of Innocent's current offerings in the locations where the business is already active. This strategy carries the least amount of risk, with an emphasis on enhancing the sales of smoothies and juices throughout the UK and well-established European regions. Innocent can accomplish this by implementing improved marketing strategies, collaborating more closely with supermarket partners regarding product placement and special offers, or creating loyalty initiatives that motivate customers to buy more frequently. The company currently controls around </w:t>
      </w:r>
      <w:r w:rsidR="004642A0">
        <w:rPr>
          <w:rFonts w:ascii="Arial" w:hAnsi="Arial" w:cs="Arial"/>
          <w:sz w:val="22"/>
          <w:szCs w:val="22"/>
        </w:rPr>
        <w:t>80</w:t>
      </w:r>
      <w:r w:rsidRPr="00EE0CAC">
        <w:rPr>
          <w:rFonts w:ascii="Arial" w:hAnsi="Arial" w:cs="Arial"/>
          <w:sz w:val="22"/>
          <w:szCs w:val="22"/>
        </w:rPr>
        <w:t xml:space="preserve"> per cent of the smoothie market in the UK, indicating that substantial growth through increased market penetration might be limited unless aggressive measures are taken that could impact profit margins. Nonetheless, this approach is in strong alignment with sustainability objectives by optimising efficiency within current operations and sidestepping the ecological consequences associated with entering completely new markets.</w:t>
      </w:r>
      <w:r w:rsidR="007F781F">
        <w:rPr>
          <w:rFonts w:ascii="Arial" w:hAnsi="Arial" w:cs="Arial"/>
          <w:sz w:val="22"/>
          <w:szCs w:val="22"/>
        </w:rPr>
        <w:t xml:space="preserve"> </w:t>
      </w:r>
      <w:r w:rsidR="00843ABE">
        <w:rPr>
          <w:rFonts w:ascii="Arial" w:hAnsi="Arial" w:cs="Arial"/>
          <w:sz w:val="22"/>
          <w:szCs w:val="22"/>
        </w:rPr>
        <w:t>“</w:t>
      </w:r>
      <w:r w:rsidR="007F781F">
        <w:rPr>
          <w:rFonts w:ascii="Arial" w:hAnsi="Arial" w:cs="Arial"/>
          <w:sz w:val="22"/>
          <w:szCs w:val="22"/>
        </w:rPr>
        <w:t xml:space="preserve">Going into </w:t>
      </w:r>
      <w:r w:rsidR="0012500B">
        <w:rPr>
          <w:rFonts w:ascii="Arial" w:hAnsi="Arial" w:cs="Arial"/>
          <w:sz w:val="22"/>
          <w:szCs w:val="22"/>
        </w:rPr>
        <w:t>any</w:t>
      </w:r>
      <w:r w:rsidR="007F781F">
        <w:rPr>
          <w:rFonts w:ascii="Arial" w:hAnsi="Arial" w:cs="Arial"/>
          <w:sz w:val="22"/>
          <w:szCs w:val="22"/>
        </w:rPr>
        <w:t xml:space="preserve"> business is hard</w:t>
      </w:r>
      <w:r w:rsidR="0012500B">
        <w:rPr>
          <w:rFonts w:ascii="Arial" w:hAnsi="Arial" w:cs="Arial"/>
          <w:sz w:val="22"/>
          <w:szCs w:val="22"/>
        </w:rPr>
        <w:t>,</w:t>
      </w:r>
      <w:r w:rsidR="007F781F">
        <w:rPr>
          <w:rFonts w:ascii="Arial" w:hAnsi="Arial" w:cs="Arial"/>
          <w:sz w:val="22"/>
          <w:szCs w:val="22"/>
        </w:rPr>
        <w:t xml:space="preserve"> so </w:t>
      </w:r>
      <w:r w:rsidR="0012500B">
        <w:rPr>
          <w:rFonts w:ascii="Arial" w:hAnsi="Arial" w:cs="Arial"/>
          <w:sz w:val="22"/>
          <w:szCs w:val="22"/>
        </w:rPr>
        <w:t>it's</w:t>
      </w:r>
      <w:r w:rsidR="007F781F">
        <w:rPr>
          <w:rFonts w:ascii="Arial" w:hAnsi="Arial" w:cs="Arial"/>
          <w:sz w:val="22"/>
          <w:szCs w:val="22"/>
        </w:rPr>
        <w:t xml:space="preserve"> vital to plan first before </w:t>
      </w:r>
      <w:r w:rsidR="0012500B">
        <w:rPr>
          <w:rFonts w:ascii="Arial" w:hAnsi="Arial" w:cs="Arial"/>
          <w:sz w:val="22"/>
          <w:szCs w:val="22"/>
        </w:rPr>
        <w:t>penetrating the business market</w:t>
      </w:r>
      <w:r w:rsidR="00843ABE">
        <w:rPr>
          <w:rFonts w:ascii="Arial" w:hAnsi="Arial" w:cs="Arial"/>
          <w:sz w:val="22"/>
          <w:szCs w:val="22"/>
        </w:rPr>
        <w:t xml:space="preserve">” </w:t>
      </w:r>
      <w:r w:rsidR="00213156">
        <w:rPr>
          <w:rFonts w:ascii="Arial" w:hAnsi="Arial" w:cs="Arial"/>
          <w:sz w:val="22"/>
          <w:szCs w:val="22"/>
        </w:rPr>
        <w:t>(</w:t>
      </w:r>
      <w:r w:rsidR="00213156" w:rsidRPr="00213156">
        <w:rPr>
          <w:rFonts w:ascii="Arial" w:hAnsi="Arial" w:cs="Arial"/>
          <w:sz w:val="22"/>
          <w:szCs w:val="22"/>
        </w:rPr>
        <w:t>Meyer, K.E. and Tran, Y.T.T., 2006</w:t>
      </w:r>
      <w:r w:rsidR="00213156">
        <w:rPr>
          <w:rFonts w:ascii="Arial" w:hAnsi="Arial" w:cs="Arial"/>
          <w:sz w:val="22"/>
          <w:szCs w:val="22"/>
        </w:rPr>
        <w:t>).</w:t>
      </w:r>
      <w:r w:rsidR="0012500B">
        <w:rPr>
          <w:rFonts w:ascii="Arial" w:hAnsi="Arial" w:cs="Arial"/>
          <w:sz w:val="22"/>
          <w:szCs w:val="22"/>
        </w:rPr>
        <w:t xml:space="preserve"> </w:t>
      </w:r>
      <w:r w:rsidR="00D526D5">
        <w:rPr>
          <w:rFonts w:ascii="Arial" w:hAnsi="Arial" w:cs="Arial"/>
          <w:sz w:val="22"/>
          <w:szCs w:val="22"/>
        </w:rPr>
        <w:t>“</w:t>
      </w:r>
      <w:r w:rsidR="00393234">
        <w:rPr>
          <w:rFonts w:ascii="Arial" w:hAnsi="Arial" w:cs="Arial"/>
          <w:sz w:val="22"/>
          <w:szCs w:val="22"/>
        </w:rPr>
        <w:t>Innocent</w:t>
      </w:r>
      <w:r w:rsidR="00D526D5">
        <w:rPr>
          <w:rFonts w:ascii="Arial" w:hAnsi="Arial" w:cs="Arial"/>
          <w:sz w:val="22"/>
          <w:szCs w:val="22"/>
        </w:rPr>
        <w:t xml:space="preserve"> has around 80 per cent market share in the UK”</w:t>
      </w:r>
      <w:r w:rsidR="00AE341F">
        <w:rPr>
          <w:rFonts w:ascii="Arial" w:hAnsi="Arial" w:cs="Arial"/>
          <w:sz w:val="22"/>
          <w:szCs w:val="22"/>
        </w:rPr>
        <w:t xml:space="preserve"> (</w:t>
      </w:r>
      <w:r w:rsidR="00D526D5" w:rsidRPr="00A43ED3">
        <w:rPr>
          <w:rFonts w:ascii="Arial" w:hAnsi="Arial" w:cs="Arial"/>
          <w:sz w:val="22"/>
          <w:szCs w:val="22"/>
        </w:rPr>
        <w:t>Innocent Drinks (n.d.) </w:t>
      </w:r>
      <w:r w:rsidR="00D526D5" w:rsidRPr="00A43ED3">
        <w:rPr>
          <w:rFonts w:ascii="Arial" w:hAnsi="Arial" w:cs="Arial"/>
          <w:i/>
          <w:iCs/>
          <w:sz w:val="22"/>
          <w:szCs w:val="22"/>
        </w:rPr>
        <w:t>B Corp</w:t>
      </w:r>
      <w:r w:rsidR="00F765B3">
        <w:rPr>
          <w:rFonts w:ascii="Arial" w:hAnsi="Arial" w:cs="Arial"/>
          <w:i/>
          <w:iCs/>
          <w:sz w:val="22"/>
          <w:szCs w:val="22"/>
        </w:rPr>
        <w:t>,</w:t>
      </w:r>
      <w:r w:rsidR="00F765B3">
        <w:rPr>
          <w:rFonts w:ascii="Arial" w:hAnsi="Arial" w:cs="Arial"/>
          <w:sz w:val="22"/>
          <w:szCs w:val="22"/>
        </w:rPr>
        <w:t>2026.)</w:t>
      </w:r>
      <w:r w:rsidR="00D526D5">
        <w:rPr>
          <w:rFonts w:ascii="Arial" w:hAnsi="Arial" w:cs="Arial"/>
          <w:sz w:val="22"/>
          <w:szCs w:val="22"/>
        </w:rPr>
        <w:t xml:space="preserve"> </w:t>
      </w:r>
      <w:r w:rsidR="00393234">
        <w:rPr>
          <w:rFonts w:ascii="Arial" w:hAnsi="Arial" w:cs="Arial"/>
          <w:sz w:val="22"/>
          <w:szCs w:val="22"/>
        </w:rPr>
        <w:t xml:space="preserve"> </w:t>
      </w:r>
    </w:p>
    <w:p w14:paraId="28376B78" w14:textId="77777777" w:rsidR="00012897" w:rsidRDefault="00012897" w:rsidP="00EE0CAC">
      <w:pPr>
        <w:spacing w:line="360" w:lineRule="auto"/>
        <w:rPr>
          <w:rFonts w:ascii="Arial" w:hAnsi="Arial" w:cs="Arial"/>
          <w:sz w:val="22"/>
          <w:szCs w:val="22"/>
        </w:rPr>
      </w:pPr>
    </w:p>
    <w:p w14:paraId="59B06C2B" w14:textId="77777777" w:rsidR="00012897" w:rsidRDefault="00012897" w:rsidP="00EE0CAC">
      <w:pPr>
        <w:spacing w:line="360" w:lineRule="auto"/>
        <w:rPr>
          <w:rFonts w:ascii="Arial" w:hAnsi="Arial" w:cs="Arial"/>
          <w:sz w:val="22"/>
          <w:szCs w:val="22"/>
        </w:rPr>
      </w:pPr>
    </w:p>
    <w:p w14:paraId="11D359E2" w14:textId="77777777" w:rsidR="00012897" w:rsidRDefault="00012897" w:rsidP="00EE0CAC">
      <w:pPr>
        <w:spacing w:line="360" w:lineRule="auto"/>
        <w:rPr>
          <w:rFonts w:ascii="Arial" w:hAnsi="Arial" w:cs="Arial"/>
          <w:sz w:val="22"/>
          <w:szCs w:val="22"/>
        </w:rPr>
      </w:pPr>
    </w:p>
    <w:p w14:paraId="51B85EC4" w14:textId="77777777" w:rsidR="00012897" w:rsidRDefault="00012897" w:rsidP="00EE0CAC">
      <w:pPr>
        <w:spacing w:line="360" w:lineRule="auto"/>
        <w:rPr>
          <w:rFonts w:ascii="Arial" w:hAnsi="Arial" w:cs="Arial"/>
          <w:sz w:val="22"/>
          <w:szCs w:val="22"/>
        </w:rPr>
      </w:pPr>
    </w:p>
    <w:p w14:paraId="29366152" w14:textId="77777777" w:rsidR="00012897" w:rsidRDefault="00012897" w:rsidP="00EE0CAC">
      <w:pPr>
        <w:spacing w:line="360" w:lineRule="auto"/>
        <w:rPr>
          <w:rFonts w:ascii="Arial" w:hAnsi="Arial" w:cs="Arial"/>
          <w:sz w:val="22"/>
          <w:szCs w:val="22"/>
        </w:rPr>
      </w:pPr>
    </w:p>
    <w:p w14:paraId="0E661690" w14:textId="77777777" w:rsidR="00012897" w:rsidRDefault="00012897" w:rsidP="00EE0CAC">
      <w:pPr>
        <w:spacing w:line="360" w:lineRule="auto"/>
        <w:rPr>
          <w:rFonts w:ascii="Arial" w:hAnsi="Arial" w:cs="Arial"/>
          <w:sz w:val="22"/>
          <w:szCs w:val="22"/>
        </w:rPr>
      </w:pPr>
    </w:p>
    <w:p w14:paraId="4979E2D5" w14:textId="77777777" w:rsidR="00012897" w:rsidRDefault="00012897" w:rsidP="00EE0CAC">
      <w:pPr>
        <w:spacing w:line="360" w:lineRule="auto"/>
        <w:rPr>
          <w:rFonts w:ascii="Arial" w:hAnsi="Arial" w:cs="Arial"/>
          <w:sz w:val="22"/>
          <w:szCs w:val="22"/>
        </w:rPr>
      </w:pPr>
    </w:p>
    <w:p w14:paraId="56E80794" w14:textId="23A78415" w:rsidR="002400D8" w:rsidRPr="007B3877" w:rsidRDefault="00464CC8" w:rsidP="007B3877">
      <w:pPr>
        <w:pStyle w:val="Heading2"/>
        <w:rPr>
          <w:rFonts w:ascii="Arial" w:hAnsi="Arial" w:cs="Arial"/>
          <w:b/>
          <w:bCs/>
          <w:color w:val="000000" w:themeColor="text1"/>
          <w:sz w:val="22"/>
          <w:szCs w:val="22"/>
        </w:rPr>
      </w:pPr>
      <w:bookmarkStart w:id="7" w:name="_Toc224491728"/>
      <w:r w:rsidRPr="00464CC8">
        <w:rPr>
          <w:rFonts w:ascii="Arial" w:hAnsi="Arial" w:cs="Arial"/>
          <w:b/>
          <w:bCs/>
          <w:color w:val="000000" w:themeColor="text1"/>
          <w:sz w:val="22"/>
          <w:szCs w:val="22"/>
        </w:rPr>
        <w:lastRenderedPageBreak/>
        <w:t>3.2 Market Development:</w:t>
      </w:r>
      <w:bookmarkEnd w:id="7"/>
    </w:p>
    <w:p w14:paraId="3F87FB61" w14:textId="0611A117" w:rsidR="002A089F" w:rsidRDefault="00911F08" w:rsidP="005B2439">
      <w:pPr>
        <w:spacing w:line="360" w:lineRule="auto"/>
        <w:rPr>
          <w:rFonts w:ascii="Arial" w:hAnsi="Arial" w:cs="Arial"/>
          <w:sz w:val="22"/>
          <w:szCs w:val="22"/>
        </w:rPr>
      </w:pPr>
      <w:r w:rsidRPr="00911F08">
        <w:rPr>
          <w:rFonts w:ascii="Arial" w:hAnsi="Arial" w:cs="Arial"/>
          <w:sz w:val="22"/>
          <w:szCs w:val="22"/>
        </w:rPr>
        <w:t>The choice involves Innocent extending its current product line into fresh geographic territories. The firm has proven its ability in this regard by successfully entering markets in France, Germany, Scandinavia, and, more recently, Japan. However, the decision to withdraw from China in 2024 after four years highlights that not all markets offer the anticipated profits. The Rotterdam plant, which operates entirely with renewable energy and caters to</w:t>
      </w:r>
      <w:r w:rsidR="00280894">
        <w:rPr>
          <w:rFonts w:ascii="Arial" w:hAnsi="Arial" w:cs="Arial"/>
          <w:sz w:val="22"/>
          <w:szCs w:val="22"/>
        </w:rPr>
        <w:t xml:space="preserve"> many</w:t>
      </w:r>
      <w:r w:rsidRPr="00911F08">
        <w:rPr>
          <w:rFonts w:ascii="Arial" w:hAnsi="Arial" w:cs="Arial"/>
          <w:sz w:val="22"/>
          <w:szCs w:val="22"/>
        </w:rPr>
        <w:t xml:space="preserve"> European nations, serves as an essential resource for further expansion in Europe. Neighbouring markets like the Netherlands, situated close to the Rotterdam site, and Switzerland, known for its substantial disposable income and commitment to the environment, are rational subsequent moves. Although this option presents a medium level of risk, it builds on established international expertise while leveraging existing products that embody the company's principles.</w:t>
      </w:r>
      <w:r w:rsidR="00FC1DA4">
        <w:rPr>
          <w:rFonts w:ascii="Arial" w:hAnsi="Arial" w:cs="Arial"/>
          <w:sz w:val="22"/>
          <w:szCs w:val="22"/>
        </w:rPr>
        <w:t xml:space="preserve"> </w:t>
      </w:r>
      <w:r w:rsidR="007A221C">
        <w:rPr>
          <w:rFonts w:ascii="Arial" w:hAnsi="Arial" w:cs="Arial"/>
          <w:sz w:val="22"/>
          <w:szCs w:val="22"/>
        </w:rPr>
        <w:t>“</w:t>
      </w:r>
      <w:r w:rsidR="00FC1DA4">
        <w:rPr>
          <w:rFonts w:ascii="Arial" w:hAnsi="Arial" w:cs="Arial"/>
          <w:sz w:val="22"/>
          <w:szCs w:val="22"/>
        </w:rPr>
        <w:t xml:space="preserve">Innocent </w:t>
      </w:r>
      <w:r w:rsidR="0044755C">
        <w:rPr>
          <w:rFonts w:ascii="Arial" w:hAnsi="Arial" w:cs="Arial"/>
          <w:sz w:val="22"/>
          <w:szCs w:val="22"/>
        </w:rPr>
        <w:t xml:space="preserve">success had a minor setback in </w:t>
      </w:r>
      <w:r w:rsidR="007A221C">
        <w:rPr>
          <w:rFonts w:ascii="Arial" w:hAnsi="Arial" w:cs="Arial"/>
          <w:sz w:val="22"/>
          <w:szCs w:val="22"/>
        </w:rPr>
        <w:t>C</w:t>
      </w:r>
      <w:r w:rsidR="0044755C">
        <w:rPr>
          <w:rFonts w:ascii="Arial" w:hAnsi="Arial" w:cs="Arial"/>
          <w:sz w:val="22"/>
          <w:szCs w:val="22"/>
        </w:rPr>
        <w:t>hina</w:t>
      </w:r>
      <w:r w:rsidR="007A221C">
        <w:rPr>
          <w:rFonts w:ascii="Arial" w:hAnsi="Arial" w:cs="Arial"/>
          <w:sz w:val="22"/>
          <w:szCs w:val="22"/>
        </w:rPr>
        <w:t>,</w:t>
      </w:r>
      <w:r w:rsidR="0044755C">
        <w:rPr>
          <w:rFonts w:ascii="Arial" w:hAnsi="Arial" w:cs="Arial"/>
          <w:sz w:val="22"/>
          <w:szCs w:val="22"/>
        </w:rPr>
        <w:t xml:space="preserve"> so they withdrew in 2024</w:t>
      </w:r>
      <w:r w:rsidR="007A221C">
        <w:rPr>
          <w:rFonts w:ascii="Arial" w:hAnsi="Arial" w:cs="Arial"/>
          <w:sz w:val="22"/>
          <w:szCs w:val="22"/>
        </w:rPr>
        <w:t xml:space="preserve">” </w:t>
      </w:r>
      <w:r w:rsidR="007A221C" w:rsidRPr="007A221C">
        <w:rPr>
          <w:rFonts w:ascii="Arial" w:hAnsi="Arial" w:cs="Arial"/>
          <w:sz w:val="22"/>
          <w:szCs w:val="22"/>
        </w:rPr>
        <w:t>(</w:t>
      </w:r>
      <w:r w:rsidR="007A221C" w:rsidRPr="007A221C">
        <w:rPr>
          <w:rFonts w:ascii="Arial" w:hAnsi="Arial" w:cs="Arial"/>
          <w:color w:val="0A0A0A"/>
          <w:sz w:val="22"/>
          <w:szCs w:val="22"/>
          <w:shd w:val="clear" w:color="auto" w:fill="FFFFFF"/>
        </w:rPr>
        <w:t>FoodTalks,2024).</w:t>
      </w:r>
      <w:r w:rsidR="007A221C">
        <w:rPr>
          <w:rFonts w:ascii="Arial" w:hAnsi="Arial" w:cs="Arial"/>
          <w:color w:val="0A0A0A"/>
          <w:shd w:val="clear" w:color="auto" w:fill="FFFFFF"/>
        </w:rPr>
        <w:t> </w:t>
      </w:r>
    </w:p>
    <w:p w14:paraId="48C6FF6A" w14:textId="77777777" w:rsidR="003B71CF" w:rsidRDefault="003B71CF" w:rsidP="005B2439">
      <w:pPr>
        <w:spacing w:line="360" w:lineRule="auto"/>
        <w:rPr>
          <w:rFonts w:ascii="Arial" w:hAnsi="Arial" w:cs="Arial"/>
          <w:sz w:val="22"/>
          <w:szCs w:val="22"/>
        </w:rPr>
      </w:pPr>
    </w:p>
    <w:p w14:paraId="5246B2FC" w14:textId="77777777" w:rsidR="003B71CF" w:rsidRDefault="003B71CF" w:rsidP="005B2439">
      <w:pPr>
        <w:spacing w:line="360" w:lineRule="auto"/>
        <w:rPr>
          <w:rFonts w:ascii="Arial" w:hAnsi="Arial" w:cs="Arial"/>
          <w:sz w:val="22"/>
          <w:szCs w:val="22"/>
        </w:rPr>
      </w:pPr>
    </w:p>
    <w:p w14:paraId="39DC62BE" w14:textId="77777777" w:rsidR="003B71CF" w:rsidRPr="003B71CF" w:rsidRDefault="003B71CF" w:rsidP="003B71CF">
      <w:pPr>
        <w:pStyle w:val="Heading2"/>
        <w:rPr>
          <w:rFonts w:ascii="Arial" w:hAnsi="Arial" w:cs="Arial"/>
          <w:b/>
          <w:bCs/>
          <w:color w:val="000000" w:themeColor="text1"/>
          <w:sz w:val="22"/>
          <w:szCs w:val="22"/>
        </w:rPr>
      </w:pPr>
      <w:bookmarkStart w:id="8" w:name="_Toc224491729"/>
      <w:r w:rsidRPr="003B71CF">
        <w:rPr>
          <w:rFonts w:ascii="Arial" w:hAnsi="Arial" w:cs="Arial"/>
          <w:b/>
          <w:bCs/>
          <w:color w:val="000000" w:themeColor="text1"/>
          <w:sz w:val="22"/>
          <w:szCs w:val="22"/>
        </w:rPr>
        <w:t>3.3 Product Development:</w:t>
      </w:r>
      <w:bookmarkEnd w:id="8"/>
    </w:p>
    <w:p w14:paraId="6C8FAC7B" w14:textId="2A27B328" w:rsidR="003B71CF" w:rsidRDefault="003B71CF" w:rsidP="005B2439">
      <w:pPr>
        <w:spacing w:line="360" w:lineRule="auto"/>
        <w:rPr>
          <w:rFonts w:ascii="Arial" w:hAnsi="Arial" w:cs="Arial"/>
          <w:sz w:val="22"/>
          <w:szCs w:val="22"/>
        </w:rPr>
      </w:pPr>
      <w:r w:rsidRPr="003B71CF">
        <w:rPr>
          <w:rFonts w:ascii="Arial" w:hAnsi="Arial" w:cs="Arial"/>
          <w:sz w:val="22"/>
          <w:szCs w:val="22"/>
        </w:rPr>
        <w:t xml:space="preserve">The third option involves creating new products for Innocent's existing markets. The company's history demonstrates strong innovation capability, from the original smoothies to </w:t>
      </w:r>
      <w:r w:rsidR="008E7D59">
        <w:rPr>
          <w:rFonts w:ascii="Arial" w:hAnsi="Arial" w:cs="Arial"/>
          <w:sz w:val="22"/>
          <w:szCs w:val="22"/>
        </w:rPr>
        <w:t xml:space="preserve">yoghurt-based </w:t>
      </w:r>
      <w:r w:rsidRPr="003B71CF">
        <w:rPr>
          <w:rFonts w:ascii="Arial" w:hAnsi="Arial" w:cs="Arial"/>
          <w:sz w:val="22"/>
          <w:szCs w:val="22"/>
        </w:rPr>
        <w:t>thickies in 2000, veg</w:t>
      </w:r>
      <w:r w:rsidR="00991B3F">
        <w:rPr>
          <w:rFonts w:ascii="Arial" w:hAnsi="Arial" w:cs="Arial"/>
          <w:sz w:val="22"/>
          <w:szCs w:val="22"/>
        </w:rPr>
        <w:t>etable</w:t>
      </w:r>
      <w:r w:rsidRPr="003B71CF">
        <w:rPr>
          <w:rFonts w:ascii="Arial" w:hAnsi="Arial" w:cs="Arial"/>
          <w:sz w:val="22"/>
          <w:szCs w:val="22"/>
        </w:rPr>
        <w:t xml:space="preserve"> pots in 2008, children's fruit tubes in 2009, coconut water in 2015, and dairy-free ranges in 2018. Each of these extensions remained true to the company's identity</w:t>
      </w:r>
      <w:r w:rsidR="002A5EEF">
        <w:rPr>
          <w:rFonts w:ascii="Arial" w:hAnsi="Arial" w:cs="Arial"/>
          <w:sz w:val="22"/>
          <w:szCs w:val="22"/>
        </w:rPr>
        <w:t>.</w:t>
      </w:r>
      <w:r w:rsidRPr="003B71CF">
        <w:rPr>
          <w:rFonts w:ascii="Arial" w:hAnsi="Arial" w:cs="Arial"/>
          <w:sz w:val="22"/>
          <w:szCs w:val="22"/>
        </w:rPr>
        <w:t xml:space="preserve"> Further opportunities exist in expanded plant-based children's offerings, vegetable-forward products building on the </w:t>
      </w:r>
      <w:r w:rsidR="002A5EEF">
        <w:rPr>
          <w:rFonts w:ascii="Arial" w:hAnsi="Arial" w:cs="Arial"/>
          <w:sz w:val="22"/>
          <w:szCs w:val="22"/>
        </w:rPr>
        <w:t>vegetable</w:t>
      </w:r>
      <w:r w:rsidRPr="003B71CF">
        <w:rPr>
          <w:rFonts w:ascii="Arial" w:hAnsi="Arial" w:cs="Arial"/>
          <w:sz w:val="22"/>
          <w:szCs w:val="22"/>
        </w:rPr>
        <w:t xml:space="preserve"> platform, or seasonal limited editions that showcase specific fruit sourcing relationships. This option allows Innocent to meet evolving consumer preferences while leveraging established brand equity and retailer relationships. </w:t>
      </w:r>
      <w:r w:rsidR="00B06DEE">
        <w:rPr>
          <w:rFonts w:ascii="Arial" w:hAnsi="Arial" w:cs="Arial"/>
          <w:sz w:val="22"/>
          <w:szCs w:val="22"/>
        </w:rPr>
        <w:t>“</w:t>
      </w:r>
      <w:r w:rsidR="00610AD4">
        <w:rPr>
          <w:rFonts w:ascii="Arial" w:hAnsi="Arial" w:cs="Arial"/>
          <w:sz w:val="22"/>
          <w:szCs w:val="22"/>
        </w:rPr>
        <w:t xml:space="preserve">Innocent </w:t>
      </w:r>
      <w:r w:rsidR="00AD7BB6">
        <w:rPr>
          <w:rFonts w:ascii="Arial" w:hAnsi="Arial" w:cs="Arial"/>
          <w:sz w:val="22"/>
          <w:szCs w:val="22"/>
        </w:rPr>
        <w:t>develops</w:t>
      </w:r>
      <w:r w:rsidR="00610AD4">
        <w:rPr>
          <w:rFonts w:ascii="Arial" w:hAnsi="Arial" w:cs="Arial"/>
          <w:sz w:val="22"/>
          <w:szCs w:val="22"/>
        </w:rPr>
        <w:t xml:space="preserve"> and </w:t>
      </w:r>
      <w:r w:rsidR="00AD7BB6">
        <w:rPr>
          <w:rFonts w:ascii="Arial" w:hAnsi="Arial" w:cs="Arial"/>
          <w:sz w:val="22"/>
          <w:szCs w:val="22"/>
        </w:rPr>
        <w:t>produces</w:t>
      </w:r>
      <w:r w:rsidR="00610AD4">
        <w:rPr>
          <w:rFonts w:ascii="Arial" w:hAnsi="Arial" w:cs="Arial"/>
          <w:sz w:val="22"/>
          <w:szCs w:val="22"/>
        </w:rPr>
        <w:t xml:space="preserve"> new products for the market </w:t>
      </w:r>
      <w:r w:rsidR="00AD7BB6">
        <w:rPr>
          <w:rFonts w:ascii="Arial" w:hAnsi="Arial" w:cs="Arial"/>
          <w:sz w:val="22"/>
          <w:szCs w:val="22"/>
        </w:rPr>
        <w:t xml:space="preserve">throughout different </w:t>
      </w:r>
      <w:proofErr w:type="gramStart"/>
      <w:r w:rsidR="00B06DEE">
        <w:rPr>
          <w:rFonts w:ascii="Arial" w:hAnsi="Arial" w:cs="Arial"/>
          <w:sz w:val="22"/>
          <w:szCs w:val="22"/>
        </w:rPr>
        <w:t>“</w:t>
      </w:r>
      <w:r w:rsidR="00AD7BB6">
        <w:rPr>
          <w:rFonts w:ascii="Arial" w:hAnsi="Arial" w:cs="Arial"/>
          <w:sz w:val="22"/>
          <w:szCs w:val="22"/>
        </w:rPr>
        <w:t xml:space="preserve"> </w:t>
      </w:r>
      <w:r w:rsidR="00F974F7" w:rsidRPr="00F974F7">
        <w:rPr>
          <w:rFonts w:ascii="Arial" w:hAnsi="Arial" w:cs="Arial"/>
          <w:sz w:val="22"/>
          <w:szCs w:val="22"/>
        </w:rPr>
        <w:t>(</w:t>
      </w:r>
      <w:proofErr w:type="gramEnd"/>
      <w:r w:rsidR="00F974F7" w:rsidRPr="00F974F7">
        <w:rPr>
          <w:rFonts w:ascii="Arial" w:hAnsi="Arial" w:cs="Arial"/>
          <w:sz w:val="22"/>
          <w:szCs w:val="22"/>
        </w:rPr>
        <w:t>Headspace Group, 2019).</w:t>
      </w:r>
    </w:p>
    <w:p w14:paraId="34A63489" w14:textId="77777777" w:rsidR="008E7D59" w:rsidRDefault="008E7D59" w:rsidP="005B2439">
      <w:pPr>
        <w:spacing w:line="360" w:lineRule="auto"/>
        <w:rPr>
          <w:rFonts w:ascii="Arial" w:hAnsi="Arial" w:cs="Arial"/>
          <w:sz w:val="22"/>
          <w:szCs w:val="22"/>
        </w:rPr>
      </w:pPr>
    </w:p>
    <w:p w14:paraId="57CEACCB" w14:textId="77777777" w:rsidR="007B3877" w:rsidRDefault="007B3877" w:rsidP="005B2439">
      <w:pPr>
        <w:spacing w:line="360" w:lineRule="auto"/>
        <w:rPr>
          <w:rFonts w:ascii="Arial" w:hAnsi="Arial" w:cs="Arial"/>
          <w:sz w:val="22"/>
          <w:szCs w:val="22"/>
        </w:rPr>
      </w:pPr>
    </w:p>
    <w:p w14:paraId="4493388A" w14:textId="77777777" w:rsidR="007B3877" w:rsidRDefault="007B3877" w:rsidP="005B2439">
      <w:pPr>
        <w:spacing w:line="360" w:lineRule="auto"/>
        <w:rPr>
          <w:rFonts w:ascii="Arial" w:hAnsi="Arial" w:cs="Arial"/>
          <w:sz w:val="22"/>
          <w:szCs w:val="22"/>
        </w:rPr>
      </w:pPr>
    </w:p>
    <w:p w14:paraId="3E08FFC5" w14:textId="77777777" w:rsidR="007B3877" w:rsidRDefault="007B3877" w:rsidP="005B2439">
      <w:pPr>
        <w:spacing w:line="360" w:lineRule="auto"/>
        <w:rPr>
          <w:rFonts w:ascii="Arial" w:hAnsi="Arial" w:cs="Arial"/>
          <w:sz w:val="22"/>
          <w:szCs w:val="22"/>
        </w:rPr>
      </w:pPr>
    </w:p>
    <w:p w14:paraId="7DA9DF71" w14:textId="77777777" w:rsidR="00327A52" w:rsidRDefault="00327A52" w:rsidP="005B2439">
      <w:pPr>
        <w:spacing w:line="360" w:lineRule="auto"/>
        <w:rPr>
          <w:rFonts w:ascii="Arial" w:hAnsi="Arial" w:cs="Arial"/>
          <w:sz w:val="22"/>
          <w:szCs w:val="22"/>
        </w:rPr>
      </w:pPr>
    </w:p>
    <w:p w14:paraId="3B9F5ABC" w14:textId="6B68ABD8" w:rsidR="00A04448" w:rsidRPr="00A04448" w:rsidRDefault="00A04448" w:rsidP="00A04448">
      <w:pPr>
        <w:pStyle w:val="Heading2"/>
        <w:rPr>
          <w:rFonts w:ascii="Arial" w:hAnsi="Arial" w:cs="Arial"/>
          <w:b/>
          <w:bCs/>
          <w:color w:val="000000" w:themeColor="text1"/>
          <w:sz w:val="22"/>
          <w:szCs w:val="22"/>
        </w:rPr>
      </w:pPr>
      <w:bookmarkStart w:id="9" w:name="_Toc224491730"/>
      <w:r w:rsidRPr="00A04448">
        <w:rPr>
          <w:rFonts w:ascii="Arial" w:hAnsi="Arial" w:cs="Arial"/>
          <w:b/>
          <w:bCs/>
          <w:color w:val="000000" w:themeColor="text1"/>
          <w:sz w:val="22"/>
          <w:szCs w:val="22"/>
        </w:rPr>
        <w:lastRenderedPageBreak/>
        <w:t>3.4 Diversification:</w:t>
      </w:r>
      <w:bookmarkEnd w:id="9"/>
    </w:p>
    <w:p w14:paraId="3D4EB43B" w14:textId="0DC5298E" w:rsidR="008E7D59" w:rsidRDefault="00A04448" w:rsidP="005B2439">
      <w:pPr>
        <w:spacing w:line="360" w:lineRule="auto"/>
        <w:rPr>
          <w:rFonts w:ascii="Arial" w:hAnsi="Arial" w:cs="Arial"/>
          <w:sz w:val="22"/>
          <w:szCs w:val="22"/>
        </w:rPr>
      </w:pPr>
      <w:r w:rsidRPr="00A04448">
        <w:rPr>
          <w:rFonts w:ascii="Arial" w:hAnsi="Arial" w:cs="Arial"/>
          <w:sz w:val="22"/>
          <w:szCs w:val="22"/>
        </w:rPr>
        <w:t xml:space="preserve">The fourth option represents the highest risk path, involving new products for new markets. Innocent's 2005 experiment with ice cream, abandoned following consumer feedback, illustrates the dangers of moving too far from the company's core identity. While the brand equity built over two decades might support some forms of diversification, the potential for diluting what makes Innocent distinctive outweighs the potential rewards. This option also raises questions about alignment with the vision to leave things better than they were found, as entirely new product categories would require new supply chains and new expertise that could distract from deepening the company's positive impact in areas where it already operates effectively. </w:t>
      </w:r>
      <w:r w:rsidR="00F27277">
        <w:rPr>
          <w:rFonts w:ascii="Arial" w:hAnsi="Arial" w:cs="Arial"/>
          <w:sz w:val="22"/>
          <w:szCs w:val="22"/>
        </w:rPr>
        <w:t>“</w:t>
      </w:r>
      <w:r w:rsidR="000C6B4F">
        <w:rPr>
          <w:rFonts w:ascii="Arial" w:hAnsi="Arial" w:cs="Arial"/>
          <w:sz w:val="22"/>
          <w:szCs w:val="22"/>
        </w:rPr>
        <w:t xml:space="preserve">Innocent had a major setback in 2005 </w:t>
      </w:r>
      <w:r w:rsidR="00F27277">
        <w:rPr>
          <w:rFonts w:ascii="Arial" w:hAnsi="Arial" w:cs="Arial"/>
          <w:sz w:val="22"/>
          <w:szCs w:val="22"/>
        </w:rPr>
        <w:t>when</w:t>
      </w:r>
      <w:r w:rsidR="000C6B4F">
        <w:rPr>
          <w:rFonts w:ascii="Arial" w:hAnsi="Arial" w:cs="Arial"/>
          <w:sz w:val="22"/>
          <w:szCs w:val="22"/>
        </w:rPr>
        <w:t xml:space="preserve"> trying a new product</w:t>
      </w:r>
      <w:r w:rsidR="00F27277">
        <w:rPr>
          <w:rFonts w:ascii="Arial" w:hAnsi="Arial" w:cs="Arial"/>
          <w:sz w:val="22"/>
          <w:szCs w:val="22"/>
        </w:rPr>
        <w:t xml:space="preserve">” </w:t>
      </w:r>
      <w:r w:rsidR="00F27277" w:rsidRPr="00F27277">
        <w:rPr>
          <w:rFonts w:ascii="Arial" w:hAnsi="Arial" w:cs="Arial"/>
          <w:sz w:val="22"/>
          <w:szCs w:val="22"/>
        </w:rPr>
        <w:t>(Headspace Group, 2019).</w:t>
      </w:r>
      <w:r w:rsidR="00F27277">
        <w:rPr>
          <w:rFonts w:ascii="Arial" w:hAnsi="Arial" w:cs="Arial"/>
          <w:sz w:val="22"/>
          <w:szCs w:val="22"/>
        </w:rPr>
        <w:t xml:space="preserve">  </w:t>
      </w:r>
    </w:p>
    <w:p w14:paraId="50FC025C" w14:textId="77777777" w:rsidR="007E2728" w:rsidRDefault="007E2728" w:rsidP="005B2439">
      <w:pPr>
        <w:spacing w:line="360" w:lineRule="auto"/>
        <w:rPr>
          <w:rFonts w:ascii="Arial" w:hAnsi="Arial" w:cs="Arial"/>
          <w:sz w:val="22"/>
          <w:szCs w:val="22"/>
        </w:rPr>
      </w:pPr>
    </w:p>
    <w:p w14:paraId="470D4832" w14:textId="77777777" w:rsidR="007E2728" w:rsidRDefault="007E2728" w:rsidP="005B2439">
      <w:pPr>
        <w:spacing w:line="360" w:lineRule="auto"/>
        <w:rPr>
          <w:rFonts w:ascii="Arial" w:hAnsi="Arial" w:cs="Arial"/>
          <w:sz w:val="22"/>
          <w:szCs w:val="22"/>
        </w:rPr>
      </w:pPr>
    </w:p>
    <w:p w14:paraId="4B1AFAF9" w14:textId="77777777" w:rsidR="00913E6E" w:rsidRDefault="00913E6E" w:rsidP="005B2439">
      <w:pPr>
        <w:spacing w:line="360" w:lineRule="auto"/>
        <w:rPr>
          <w:rFonts w:ascii="Arial" w:hAnsi="Arial" w:cs="Arial"/>
          <w:sz w:val="22"/>
          <w:szCs w:val="22"/>
        </w:rPr>
      </w:pPr>
    </w:p>
    <w:p w14:paraId="587B93B3" w14:textId="77777777" w:rsidR="00913E6E" w:rsidRDefault="00913E6E" w:rsidP="005B2439">
      <w:pPr>
        <w:spacing w:line="360" w:lineRule="auto"/>
        <w:rPr>
          <w:rFonts w:ascii="Arial" w:hAnsi="Arial" w:cs="Arial"/>
          <w:sz w:val="22"/>
          <w:szCs w:val="22"/>
        </w:rPr>
      </w:pPr>
    </w:p>
    <w:p w14:paraId="41C06E60" w14:textId="77777777" w:rsidR="00913E6E" w:rsidRDefault="00913E6E" w:rsidP="005B2439">
      <w:pPr>
        <w:spacing w:line="360" w:lineRule="auto"/>
        <w:rPr>
          <w:rFonts w:ascii="Arial" w:hAnsi="Arial" w:cs="Arial"/>
          <w:sz w:val="22"/>
          <w:szCs w:val="22"/>
        </w:rPr>
      </w:pPr>
    </w:p>
    <w:p w14:paraId="4238C88A" w14:textId="77777777" w:rsidR="00913E6E" w:rsidRDefault="00913E6E" w:rsidP="005B2439">
      <w:pPr>
        <w:spacing w:line="360" w:lineRule="auto"/>
        <w:rPr>
          <w:rFonts w:ascii="Arial" w:hAnsi="Arial" w:cs="Arial"/>
          <w:sz w:val="22"/>
          <w:szCs w:val="22"/>
        </w:rPr>
      </w:pPr>
    </w:p>
    <w:p w14:paraId="14704092" w14:textId="77777777" w:rsidR="00913E6E" w:rsidRDefault="00913E6E" w:rsidP="005B2439">
      <w:pPr>
        <w:spacing w:line="360" w:lineRule="auto"/>
        <w:rPr>
          <w:rFonts w:ascii="Arial" w:hAnsi="Arial" w:cs="Arial"/>
          <w:sz w:val="22"/>
          <w:szCs w:val="22"/>
        </w:rPr>
      </w:pPr>
    </w:p>
    <w:p w14:paraId="438383B4" w14:textId="77777777" w:rsidR="00913E6E" w:rsidRDefault="00913E6E" w:rsidP="005B2439">
      <w:pPr>
        <w:spacing w:line="360" w:lineRule="auto"/>
        <w:rPr>
          <w:rFonts w:ascii="Arial" w:hAnsi="Arial" w:cs="Arial"/>
          <w:sz w:val="22"/>
          <w:szCs w:val="22"/>
        </w:rPr>
      </w:pPr>
    </w:p>
    <w:p w14:paraId="390EC8A6" w14:textId="77777777" w:rsidR="00913E6E" w:rsidRDefault="00913E6E" w:rsidP="005B2439">
      <w:pPr>
        <w:spacing w:line="360" w:lineRule="auto"/>
        <w:rPr>
          <w:rFonts w:ascii="Arial" w:hAnsi="Arial" w:cs="Arial"/>
          <w:sz w:val="22"/>
          <w:szCs w:val="22"/>
        </w:rPr>
      </w:pPr>
    </w:p>
    <w:p w14:paraId="7F585A9A" w14:textId="77777777" w:rsidR="00913E6E" w:rsidRDefault="00913E6E" w:rsidP="005B2439">
      <w:pPr>
        <w:spacing w:line="360" w:lineRule="auto"/>
        <w:rPr>
          <w:rFonts w:ascii="Arial" w:hAnsi="Arial" w:cs="Arial"/>
          <w:sz w:val="22"/>
          <w:szCs w:val="22"/>
        </w:rPr>
      </w:pPr>
    </w:p>
    <w:p w14:paraId="2E529900" w14:textId="77777777" w:rsidR="00913E6E" w:rsidRDefault="00913E6E" w:rsidP="005B2439">
      <w:pPr>
        <w:spacing w:line="360" w:lineRule="auto"/>
        <w:rPr>
          <w:rFonts w:ascii="Arial" w:hAnsi="Arial" w:cs="Arial"/>
          <w:sz w:val="22"/>
          <w:szCs w:val="22"/>
        </w:rPr>
      </w:pPr>
    </w:p>
    <w:p w14:paraId="54DAA270" w14:textId="77777777" w:rsidR="00913E6E" w:rsidRDefault="00913E6E" w:rsidP="005B2439">
      <w:pPr>
        <w:spacing w:line="360" w:lineRule="auto"/>
        <w:rPr>
          <w:rFonts w:ascii="Arial" w:hAnsi="Arial" w:cs="Arial"/>
          <w:sz w:val="22"/>
          <w:szCs w:val="22"/>
        </w:rPr>
      </w:pPr>
    </w:p>
    <w:p w14:paraId="40EC6775" w14:textId="77777777" w:rsidR="00913E6E" w:rsidRDefault="00913E6E" w:rsidP="005B2439">
      <w:pPr>
        <w:spacing w:line="360" w:lineRule="auto"/>
        <w:rPr>
          <w:rFonts w:ascii="Arial" w:hAnsi="Arial" w:cs="Arial"/>
          <w:sz w:val="22"/>
          <w:szCs w:val="22"/>
        </w:rPr>
      </w:pPr>
    </w:p>
    <w:p w14:paraId="53B06B1F" w14:textId="77777777" w:rsidR="00913E6E" w:rsidRDefault="00913E6E" w:rsidP="005B2439">
      <w:pPr>
        <w:spacing w:line="360" w:lineRule="auto"/>
        <w:rPr>
          <w:rFonts w:ascii="Arial" w:hAnsi="Arial" w:cs="Arial"/>
          <w:sz w:val="22"/>
          <w:szCs w:val="22"/>
        </w:rPr>
      </w:pPr>
    </w:p>
    <w:p w14:paraId="535896A6" w14:textId="77777777" w:rsidR="00913E6E" w:rsidRDefault="00913E6E" w:rsidP="005B2439">
      <w:pPr>
        <w:spacing w:line="360" w:lineRule="auto"/>
        <w:rPr>
          <w:rFonts w:ascii="Arial" w:hAnsi="Arial" w:cs="Arial"/>
          <w:sz w:val="22"/>
          <w:szCs w:val="22"/>
        </w:rPr>
      </w:pPr>
    </w:p>
    <w:p w14:paraId="563B0C3F" w14:textId="77777777" w:rsidR="00913E6E" w:rsidRDefault="00913E6E" w:rsidP="005B2439">
      <w:pPr>
        <w:spacing w:line="360" w:lineRule="auto"/>
        <w:rPr>
          <w:rFonts w:ascii="Arial" w:hAnsi="Arial" w:cs="Arial"/>
          <w:sz w:val="22"/>
          <w:szCs w:val="22"/>
        </w:rPr>
      </w:pPr>
    </w:p>
    <w:p w14:paraId="01B53C67" w14:textId="77777777" w:rsidR="00913E6E" w:rsidRDefault="00913E6E" w:rsidP="005B2439">
      <w:pPr>
        <w:spacing w:line="360" w:lineRule="auto"/>
        <w:rPr>
          <w:rFonts w:ascii="Arial" w:hAnsi="Arial" w:cs="Arial"/>
          <w:sz w:val="22"/>
          <w:szCs w:val="22"/>
        </w:rPr>
      </w:pPr>
    </w:p>
    <w:p w14:paraId="06E1526F" w14:textId="77777777" w:rsidR="00913E6E" w:rsidRDefault="00913E6E" w:rsidP="005B2439">
      <w:pPr>
        <w:spacing w:line="360" w:lineRule="auto"/>
        <w:rPr>
          <w:rFonts w:ascii="Arial" w:hAnsi="Arial" w:cs="Arial"/>
          <w:sz w:val="22"/>
          <w:szCs w:val="22"/>
        </w:rPr>
      </w:pPr>
    </w:p>
    <w:p w14:paraId="123B04A3" w14:textId="77777777" w:rsidR="00913E6E" w:rsidRPr="00913E6E" w:rsidRDefault="00913E6E" w:rsidP="00913E6E">
      <w:pPr>
        <w:pStyle w:val="Heading2"/>
        <w:rPr>
          <w:rFonts w:ascii="Arial" w:hAnsi="Arial" w:cs="Arial"/>
          <w:b/>
          <w:bCs/>
          <w:color w:val="000000" w:themeColor="text1"/>
          <w:sz w:val="22"/>
          <w:szCs w:val="22"/>
        </w:rPr>
      </w:pPr>
      <w:bookmarkStart w:id="10" w:name="_Toc224491731"/>
      <w:r w:rsidRPr="00913E6E">
        <w:rPr>
          <w:rFonts w:ascii="Arial" w:hAnsi="Arial" w:cs="Arial"/>
          <w:b/>
          <w:bCs/>
          <w:color w:val="000000" w:themeColor="text1"/>
          <w:sz w:val="22"/>
          <w:szCs w:val="22"/>
        </w:rPr>
        <w:lastRenderedPageBreak/>
        <w:t>3.5 Recommended Strategy:</w:t>
      </w:r>
      <w:bookmarkEnd w:id="10"/>
    </w:p>
    <w:p w14:paraId="019ED64D" w14:textId="77777777" w:rsidR="00913E6E" w:rsidRDefault="00913E6E" w:rsidP="005B2439">
      <w:pPr>
        <w:spacing w:line="360" w:lineRule="auto"/>
        <w:rPr>
          <w:rFonts w:ascii="Arial" w:hAnsi="Arial" w:cs="Arial"/>
          <w:sz w:val="22"/>
          <w:szCs w:val="22"/>
        </w:rPr>
      </w:pPr>
      <w:r w:rsidRPr="00913E6E">
        <w:rPr>
          <w:rFonts w:ascii="Arial" w:hAnsi="Arial" w:cs="Arial"/>
          <w:sz w:val="22"/>
          <w:szCs w:val="22"/>
        </w:rPr>
        <w:t xml:space="preserve">Based on the evaluation of the four Ansoff options against Innocent's strengths, market position, and core values, this report recommends a product development strategy as the primary growth path for the organisation. </w:t>
      </w:r>
    </w:p>
    <w:p w14:paraId="41186C28" w14:textId="78E10C1E" w:rsidR="00913E6E" w:rsidRDefault="00913E6E" w:rsidP="005B2439">
      <w:pPr>
        <w:spacing w:line="360" w:lineRule="auto"/>
        <w:rPr>
          <w:rFonts w:ascii="Arial" w:hAnsi="Arial" w:cs="Arial"/>
          <w:sz w:val="22"/>
          <w:szCs w:val="22"/>
        </w:rPr>
      </w:pPr>
      <w:r w:rsidRPr="00913E6E">
        <w:rPr>
          <w:rFonts w:ascii="Arial" w:hAnsi="Arial" w:cs="Arial"/>
          <w:sz w:val="22"/>
          <w:szCs w:val="22"/>
        </w:rPr>
        <w:t xml:space="preserve">Product development aligns most closely with Innocent's demonstrated capabilities and its founding purpose. The company has consistently shown an ability to innovate within the fruit and vegetable space, introducing products that feel like natural extensions of the brand rather than opportunistic diversions. The </w:t>
      </w:r>
      <w:r w:rsidR="00BE635C">
        <w:rPr>
          <w:rFonts w:ascii="Arial" w:hAnsi="Arial" w:cs="Arial"/>
          <w:sz w:val="22"/>
          <w:szCs w:val="22"/>
        </w:rPr>
        <w:t>vegetable</w:t>
      </w:r>
      <w:r w:rsidRPr="00913E6E">
        <w:rPr>
          <w:rFonts w:ascii="Arial" w:hAnsi="Arial" w:cs="Arial"/>
          <w:sz w:val="22"/>
          <w:szCs w:val="22"/>
        </w:rPr>
        <w:t xml:space="preserve"> pots launched in 2008 gave consumers a new way to consume vegetables that remained true to the company's mission. The children's range recognised that helping people live well. The dairy-free options responded to changing consumer preferences without abandoning the fruit and vegetable focus. </w:t>
      </w:r>
    </w:p>
    <w:p w14:paraId="78707774" w14:textId="459004E4" w:rsidR="00913E6E" w:rsidRDefault="00913E6E" w:rsidP="005B2439">
      <w:pPr>
        <w:spacing w:line="360" w:lineRule="auto"/>
        <w:rPr>
          <w:rFonts w:ascii="Arial" w:hAnsi="Arial" w:cs="Arial"/>
          <w:sz w:val="22"/>
          <w:szCs w:val="22"/>
        </w:rPr>
      </w:pPr>
      <w:r w:rsidRPr="00913E6E">
        <w:rPr>
          <w:rFonts w:ascii="Arial" w:hAnsi="Arial" w:cs="Arial"/>
          <w:sz w:val="22"/>
          <w:szCs w:val="22"/>
        </w:rPr>
        <w:t xml:space="preserve">This strategy allows Innocent to meet growing consumer demand for plant-based and health-focused products while maintaining the authenticity that differentiates the brand from competitors. Each new product can be designed with sustainability in mind, using the company's expertise in responsible sourcing and packaging innovation. New products also provide opportunities to engage consumers with the Innocent Foundation's work, strengthening the connection between purchase decisions and positive impact. </w:t>
      </w:r>
    </w:p>
    <w:p w14:paraId="1F7568C9" w14:textId="77777777" w:rsidR="00BE635C" w:rsidRDefault="00BE635C" w:rsidP="005B2439">
      <w:pPr>
        <w:spacing w:line="360" w:lineRule="auto"/>
        <w:rPr>
          <w:rFonts w:ascii="Arial" w:hAnsi="Arial" w:cs="Arial"/>
          <w:sz w:val="22"/>
          <w:szCs w:val="22"/>
        </w:rPr>
      </w:pPr>
    </w:p>
    <w:p w14:paraId="52E9D118" w14:textId="77777777" w:rsidR="00BE635C" w:rsidRDefault="00BE635C" w:rsidP="005B2439">
      <w:pPr>
        <w:spacing w:line="360" w:lineRule="auto"/>
        <w:rPr>
          <w:rFonts w:ascii="Arial" w:hAnsi="Arial" w:cs="Arial"/>
          <w:sz w:val="22"/>
          <w:szCs w:val="22"/>
        </w:rPr>
      </w:pPr>
    </w:p>
    <w:p w14:paraId="0A2BB424" w14:textId="77777777" w:rsidR="00BE635C" w:rsidRDefault="00BE635C" w:rsidP="005B2439">
      <w:pPr>
        <w:spacing w:line="360" w:lineRule="auto"/>
        <w:rPr>
          <w:rFonts w:ascii="Arial" w:hAnsi="Arial" w:cs="Arial"/>
          <w:sz w:val="22"/>
          <w:szCs w:val="22"/>
        </w:rPr>
      </w:pPr>
    </w:p>
    <w:p w14:paraId="2C3FA7D9" w14:textId="77777777" w:rsidR="00BE635C" w:rsidRDefault="00BE635C" w:rsidP="005B2439">
      <w:pPr>
        <w:spacing w:line="360" w:lineRule="auto"/>
        <w:rPr>
          <w:rFonts w:ascii="Arial" w:hAnsi="Arial" w:cs="Arial"/>
          <w:sz w:val="22"/>
          <w:szCs w:val="22"/>
        </w:rPr>
      </w:pPr>
    </w:p>
    <w:p w14:paraId="06E45652" w14:textId="77777777" w:rsidR="00BE635C" w:rsidRDefault="00BE635C" w:rsidP="005B2439">
      <w:pPr>
        <w:spacing w:line="360" w:lineRule="auto"/>
        <w:rPr>
          <w:rFonts w:ascii="Arial" w:hAnsi="Arial" w:cs="Arial"/>
          <w:sz w:val="22"/>
          <w:szCs w:val="22"/>
        </w:rPr>
      </w:pPr>
    </w:p>
    <w:p w14:paraId="52305256" w14:textId="77777777" w:rsidR="00BE635C" w:rsidRDefault="00BE635C" w:rsidP="005B2439">
      <w:pPr>
        <w:spacing w:line="360" w:lineRule="auto"/>
        <w:rPr>
          <w:rFonts w:ascii="Arial" w:hAnsi="Arial" w:cs="Arial"/>
          <w:sz w:val="22"/>
          <w:szCs w:val="22"/>
        </w:rPr>
      </w:pPr>
    </w:p>
    <w:p w14:paraId="2922C00F" w14:textId="77777777" w:rsidR="00BE635C" w:rsidRDefault="00BE635C" w:rsidP="005B2439">
      <w:pPr>
        <w:spacing w:line="360" w:lineRule="auto"/>
        <w:rPr>
          <w:rFonts w:ascii="Arial" w:hAnsi="Arial" w:cs="Arial"/>
          <w:sz w:val="22"/>
          <w:szCs w:val="22"/>
        </w:rPr>
      </w:pPr>
    </w:p>
    <w:p w14:paraId="5DD4C5C6" w14:textId="77777777" w:rsidR="00BE635C" w:rsidRDefault="00BE635C" w:rsidP="005B2439">
      <w:pPr>
        <w:spacing w:line="360" w:lineRule="auto"/>
        <w:rPr>
          <w:rFonts w:ascii="Arial" w:hAnsi="Arial" w:cs="Arial"/>
          <w:sz w:val="22"/>
          <w:szCs w:val="22"/>
        </w:rPr>
      </w:pPr>
    </w:p>
    <w:p w14:paraId="0821DAFD" w14:textId="77777777" w:rsidR="00BE635C" w:rsidRDefault="00BE635C" w:rsidP="005B2439">
      <w:pPr>
        <w:spacing w:line="360" w:lineRule="auto"/>
        <w:rPr>
          <w:rFonts w:ascii="Arial" w:hAnsi="Arial" w:cs="Arial"/>
          <w:sz w:val="22"/>
          <w:szCs w:val="22"/>
        </w:rPr>
      </w:pPr>
    </w:p>
    <w:p w14:paraId="075E2E9D" w14:textId="77777777" w:rsidR="00BE635C" w:rsidRDefault="00BE635C" w:rsidP="005B2439">
      <w:pPr>
        <w:spacing w:line="360" w:lineRule="auto"/>
        <w:rPr>
          <w:rFonts w:ascii="Arial" w:hAnsi="Arial" w:cs="Arial"/>
          <w:sz w:val="22"/>
          <w:szCs w:val="22"/>
        </w:rPr>
      </w:pPr>
    </w:p>
    <w:p w14:paraId="7ACAC363" w14:textId="77777777" w:rsidR="00BE635C" w:rsidRDefault="00BE635C" w:rsidP="005B2439">
      <w:pPr>
        <w:spacing w:line="360" w:lineRule="auto"/>
        <w:rPr>
          <w:rFonts w:ascii="Arial" w:hAnsi="Arial" w:cs="Arial"/>
          <w:sz w:val="22"/>
          <w:szCs w:val="22"/>
        </w:rPr>
      </w:pPr>
    </w:p>
    <w:p w14:paraId="7C148F5F" w14:textId="77777777" w:rsidR="00BE635C" w:rsidRDefault="00BE635C" w:rsidP="005B2439">
      <w:pPr>
        <w:spacing w:line="360" w:lineRule="auto"/>
        <w:rPr>
          <w:rFonts w:ascii="Arial" w:hAnsi="Arial" w:cs="Arial"/>
          <w:sz w:val="22"/>
          <w:szCs w:val="22"/>
        </w:rPr>
      </w:pPr>
    </w:p>
    <w:p w14:paraId="0AEAC3E2" w14:textId="6128106C" w:rsidR="00620E44" w:rsidRDefault="00620E44" w:rsidP="00612A2F">
      <w:pPr>
        <w:spacing w:line="360" w:lineRule="auto"/>
        <w:rPr>
          <w:rFonts w:ascii="Arial" w:hAnsi="Arial" w:cs="Arial"/>
          <w:sz w:val="22"/>
          <w:szCs w:val="22"/>
        </w:rPr>
      </w:pPr>
      <w:r w:rsidRPr="00620E44">
        <w:rPr>
          <w:rFonts w:ascii="Arial" w:hAnsi="Arial" w:cs="Arial"/>
          <w:sz w:val="22"/>
          <w:szCs w:val="22"/>
        </w:rPr>
        <w:t>.</w:t>
      </w:r>
    </w:p>
    <w:p w14:paraId="24AB054C" w14:textId="0FFF85FB" w:rsidR="00612A2F" w:rsidRPr="00E6622F" w:rsidRDefault="00612A2F" w:rsidP="00612A2F">
      <w:pPr>
        <w:spacing w:line="360" w:lineRule="auto"/>
        <w:rPr>
          <w:rFonts w:ascii="Arial" w:hAnsi="Arial" w:cs="Arial"/>
          <w:color w:val="000000" w:themeColor="text1"/>
          <w:sz w:val="22"/>
          <w:szCs w:val="22"/>
        </w:rPr>
      </w:pPr>
      <w:r w:rsidRPr="00E6622F">
        <w:rPr>
          <w:rFonts w:ascii="Arial" w:hAnsi="Arial" w:cs="Arial"/>
          <w:color w:val="000000" w:themeColor="text1"/>
          <w:sz w:val="22"/>
          <w:szCs w:val="22"/>
        </w:rPr>
        <w:lastRenderedPageBreak/>
        <w:t>Product development additionally aids the organisation's dedication to sustainability. Fresh offerings can be developed with circular economy guidelines in mind, utilising cutting-edge packaging advancements and obtaining components from vendors involved in the company's efforts to conserve water and lower carbon emissions. The renewable energy capacity of the Rotterdam facility can facilitate the production of new items while not raising the environmental impact of the manufacturing process.</w:t>
      </w:r>
      <w:r w:rsidR="002002A6" w:rsidRPr="00E6622F">
        <w:rPr>
          <w:rFonts w:ascii="Arial" w:hAnsi="Arial" w:cs="Arial"/>
          <w:color w:val="000000" w:themeColor="text1"/>
          <w:sz w:val="22"/>
          <w:szCs w:val="22"/>
        </w:rPr>
        <w:t xml:space="preserve"> </w:t>
      </w:r>
      <w:r w:rsidR="000F3845" w:rsidRPr="00E6622F">
        <w:rPr>
          <w:rFonts w:ascii="Arial" w:hAnsi="Arial" w:cs="Arial"/>
          <w:color w:val="000000" w:themeColor="text1"/>
          <w:sz w:val="22"/>
          <w:szCs w:val="22"/>
        </w:rPr>
        <w:t>“</w:t>
      </w:r>
      <w:r w:rsidR="002002A6" w:rsidRPr="00E6622F">
        <w:rPr>
          <w:rFonts w:ascii="Arial" w:hAnsi="Arial" w:cs="Arial"/>
          <w:color w:val="000000" w:themeColor="text1"/>
          <w:sz w:val="22"/>
          <w:szCs w:val="22"/>
        </w:rPr>
        <w:t xml:space="preserve">Innocent </w:t>
      </w:r>
      <w:r w:rsidR="00612FA2" w:rsidRPr="00E6622F">
        <w:rPr>
          <w:rFonts w:ascii="Arial" w:hAnsi="Arial" w:cs="Arial"/>
          <w:color w:val="000000" w:themeColor="text1"/>
          <w:sz w:val="22"/>
          <w:szCs w:val="22"/>
        </w:rPr>
        <w:t xml:space="preserve">uses a </w:t>
      </w:r>
      <w:r w:rsidR="000F3845" w:rsidRPr="00E6622F">
        <w:rPr>
          <w:rFonts w:ascii="Arial" w:hAnsi="Arial" w:cs="Arial"/>
          <w:color w:val="000000" w:themeColor="text1"/>
          <w:sz w:val="22"/>
          <w:szCs w:val="22"/>
        </w:rPr>
        <w:t>top-of-the-art</w:t>
      </w:r>
      <w:r w:rsidR="00612FA2" w:rsidRPr="00E6622F">
        <w:rPr>
          <w:rFonts w:ascii="Arial" w:hAnsi="Arial" w:cs="Arial"/>
          <w:color w:val="000000" w:themeColor="text1"/>
          <w:sz w:val="22"/>
          <w:szCs w:val="22"/>
        </w:rPr>
        <w:t xml:space="preserve"> facility in the </w:t>
      </w:r>
      <w:r w:rsidR="000F3845" w:rsidRPr="00E6622F">
        <w:rPr>
          <w:rFonts w:ascii="Arial" w:hAnsi="Arial" w:cs="Arial"/>
          <w:color w:val="000000" w:themeColor="text1"/>
          <w:sz w:val="22"/>
          <w:szCs w:val="22"/>
        </w:rPr>
        <w:t>Netherlands</w:t>
      </w:r>
      <w:r w:rsidR="00612FA2" w:rsidRPr="00E6622F">
        <w:rPr>
          <w:rFonts w:ascii="Arial" w:hAnsi="Arial" w:cs="Arial"/>
          <w:color w:val="000000" w:themeColor="text1"/>
          <w:sz w:val="22"/>
          <w:szCs w:val="22"/>
        </w:rPr>
        <w:t xml:space="preserve"> that’s </w:t>
      </w:r>
      <w:r w:rsidR="000F3845" w:rsidRPr="00E6622F">
        <w:rPr>
          <w:rFonts w:ascii="Arial" w:hAnsi="Arial" w:cs="Arial"/>
          <w:color w:val="000000" w:themeColor="text1"/>
          <w:sz w:val="22"/>
          <w:szCs w:val="22"/>
        </w:rPr>
        <w:t xml:space="preserve">operated fully on </w:t>
      </w:r>
      <w:r w:rsidR="00E6622F" w:rsidRPr="00E6622F">
        <w:rPr>
          <w:rFonts w:ascii="Arial" w:hAnsi="Arial" w:cs="Arial"/>
          <w:color w:val="000000" w:themeColor="text1"/>
          <w:sz w:val="22"/>
          <w:szCs w:val="22"/>
        </w:rPr>
        <w:t>electricity,</w:t>
      </w:r>
      <w:r w:rsidR="000F3845" w:rsidRPr="00E6622F">
        <w:rPr>
          <w:rFonts w:ascii="Arial" w:hAnsi="Arial" w:cs="Arial"/>
          <w:color w:val="000000" w:themeColor="text1"/>
          <w:sz w:val="22"/>
          <w:szCs w:val="22"/>
        </w:rPr>
        <w:t xml:space="preserve"> which is good for the environment” (Murray, C</w:t>
      </w:r>
      <w:r w:rsidR="00E6622F" w:rsidRPr="00E6622F">
        <w:rPr>
          <w:rFonts w:ascii="Arial" w:hAnsi="Arial" w:cs="Arial"/>
          <w:color w:val="000000" w:themeColor="text1"/>
          <w:sz w:val="22"/>
          <w:szCs w:val="22"/>
        </w:rPr>
        <w:t>.</w:t>
      </w:r>
      <w:r w:rsidR="000F3845" w:rsidRPr="00E6622F">
        <w:rPr>
          <w:rFonts w:ascii="Arial" w:hAnsi="Arial" w:cs="Arial"/>
          <w:color w:val="000000" w:themeColor="text1"/>
          <w:sz w:val="22"/>
          <w:szCs w:val="22"/>
        </w:rPr>
        <w:t>,2023).</w:t>
      </w:r>
    </w:p>
    <w:p w14:paraId="26F4E8E2" w14:textId="77777777" w:rsidR="00917B08" w:rsidRDefault="00917B08" w:rsidP="00612A2F">
      <w:pPr>
        <w:spacing w:line="360" w:lineRule="auto"/>
        <w:rPr>
          <w:rFonts w:ascii="Arial" w:hAnsi="Arial" w:cs="Arial"/>
          <w:sz w:val="22"/>
          <w:szCs w:val="22"/>
        </w:rPr>
      </w:pPr>
    </w:p>
    <w:p w14:paraId="71DCBC4A" w14:textId="426EF3D5" w:rsidR="00917B08" w:rsidRDefault="00070EDE" w:rsidP="00612A2F">
      <w:pPr>
        <w:spacing w:line="360" w:lineRule="auto"/>
        <w:rPr>
          <w:rFonts w:ascii="Arial" w:hAnsi="Arial" w:cs="Arial"/>
          <w:sz w:val="22"/>
          <w:szCs w:val="22"/>
        </w:rPr>
      </w:pPr>
      <w:r w:rsidRPr="00070EDE">
        <w:rPr>
          <w:rFonts w:ascii="Arial" w:hAnsi="Arial" w:cs="Arial"/>
          <w:sz w:val="22"/>
          <w:szCs w:val="22"/>
        </w:rPr>
        <w:t xml:space="preserve">Importantly, this approach aids Innocent in keeping its focus on its main abilities and foundational purpose. The company was founded to make healthy and delicious food and drinks sourced from produce and garden items. </w:t>
      </w:r>
      <w:r w:rsidR="00857146">
        <w:rPr>
          <w:rFonts w:ascii="Arial" w:hAnsi="Arial" w:cs="Arial"/>
          <w:sz w:val="22"/>
          <w:szCs w:val="22"/>
        </w:rPr>
        <w:t>This</w:t>
      </w:r>
      <w:r w:rsidRPr="00070EDE">
        <w:rPr>
          <w:rFonts w:ascii="Arial" w:hAnsi="Arial" w:cs="Arial"/>
          <w:sz w:val="22"/>
          <w:szCs w:val="22"/>
        </w:rPr>
        <w:t xml:space="preserve"> allows Innocent to stay faithful to its character rather than trying to become something new, and this authenticity is what eventually earns shopper confidence and cannot be duplicated by competitors.</w:t>
      </w:r>
      <w:r>
        <w:rPr>
          <w:rFonts w:ascii="Arial" w:hAnsi="Arial" w:cs="Arial"/>
          <w:sz w:val="22"/>
          <w:szCs w:val="22"/>
        </w:rPr>
        <w:t xml:space="preserve"> </w:t>
      </w:r>
      <w:r w:rsidRPr="008009BF">
        <w:rPr>
          <w:rFonts w:ascii="Arial" w:hAnsi="Arial" w:cs="Arial"/>
          <w:sz w:val="22"/>
          <w:szCs w:val="22"/>
        </w:rPr>
        <w:t>“The</w:t>
      </w:r>
      <w:r w:rsidR="008009BF" w:rsidRPr="008009BF">
        <w:rPr>
          <w:rFonts w:ascii="Arial" w:hAnsi="Arial" w:cs="Arial"/>
          <w:sz w:val="22"/>
          <w:szCs w:val="22"/>
        </w:rPr>
        <w:t xml:space="preserve"> Ansoff Matrix represents a planning technique employed for charting product and market expansion goals</w:t>
      </w:r>
      <w:r w:rsidR="008009BF">
        <w:rPr>
          <w:rFonts w:ascii="Arial" w:hAnsi="Arial" w:cs="Arial"/>
          <w:sz w:val="22"/>
          <w:szCs w:val="22"/>
        </w:rPr>
        <w:t xml:space="preserve">” </w:t>
      </w:r>
      <w:r w:rsidR="00E10879">
        <w:rPr>
          <w:rFonts w:ascii="Arial" w:hAnsi="Arial" w:cs="Arial"/>
          <w:sz w:val="22"/>
          <w:szCs w:val="22"/>
        </w:rPr>
        <w:t>(</w:t>
      </w:r>
      <w:r w:rsidR="00E10879" w:rsidRPr="00E10879">
        <w:rPr>
          <w:rFonts w:ascii="Arial" w:hAnsi="Arial" w:cs="Arial"/>
          <w:sz w:val="22"/>
          <w:szCs w:val="22"/>
        </w:rPr>
        <w:t>Loredana, E.M., 2016</w:t>
      </w:r>
      <w:r w:rsidR="00E10879">
        <w:rPr>
          <w:rFonts w:ascii="Arial" w:hAnsi="Arial" w:cs="Arial"/>
          <w:sz w:val="22"/>
          <w:szCs w:val="22"/>
        </w:rPr>
        <w:t>)</w:t>
      </w:r>
      <w:r w:rsidR="00E10879" w:rsidRPr="00E10879">
        <w:rPr>
          <w:rFonts w:ascii="Arial" w:hAnsi="Arial" w:cs="Arial"/>
          <w:sz w:val="22"/>
          <w:szCs w:val="22"/>
        </w:rPr>
        <w:t xml:space="preserve">. </w:t>
      </w:r>
    </w:p>
    <w:p w14:paraId="276D13B5" w14:textId="77777777" w:rsidR="00917B08" w:rsidRDefault="00917B08" w:rsidP="00612A2F">
      <w:pPr>
        <w:spacing w:line="360" w:lineRule="auto"/>
        <w:rPr>
          <w:rFonts w:ascii="Arial" w:hAnsi="Arial" w:cs="Arial"/>
          <w:sz w:val="22"/>
          <w:szCs w:val="22"/>
        </w:rPr>
      </w:pPr>
    </w:p>
    <w:p w14:paraId="0C53468C" w14:textId="77777777" w:rsidR="00917B08" w:rsidRDefault="00917B08" w:rsidP="00612A2F">
      <w:pPr>
        <w:spacing w:line="360" w:lineRule="auto"/>
        <w:rPr>
          <w:rFonts w:ascii="Arial" w:hAnsi="Arial" w:cs="Arial"/>
          <w:sz w:val="22"/>
          <w:szCs w:val="22"/>
        </w:rPr>
      </w:pPr>
    </w:p>
    <w:p w14:paraId="57B2C6FE" w14:textId="77777777" w:rsidR="00917B08" w:rsidRDefault="00917B08" w:rsidP="00612A2F">
      <w:pPr>
        <w:spacing w:line="360" w:lineRule="auto"/>
        <w:rPr>
          <w:rFonts w:ascii="Arial" w:hAnsi="Arial" w:cs="Arial"/>
          <w:sz w:val="22"/>
          <w:szCs w:val="22"/>
        </w:rPr>
      </w:pPr>
    </w:p>
    <w:p w14:paraId="1D111F9F" w14:textId="77777777" w:rsidR="00917B08" w:rsidRDefault="00917B08" w:rsidP="00612A2F">
      <w:pPr>
        <w:spacing w:line="360" w:lineRule="auto"/>
        <w:rPr>
          <w:rFonts w:ascii="Arial" w:hAnsi="Arial" w:cs="Arial"/>
          <w:sz w:val="22"/>
          <w:szCs w:val="22"/>
        </w:rPr>
      </w:pPr>
    </w:p>
    <w:p w14:paraId="7F8D6BB8" w14:textId="77777777" w:rsidR="00917B08" w:rsidRDefault="00917B08" w:rsidP="00612A2F">
      <w:pPr>
        <w:spacing w:line="360" w:lineRule="auto"/>
        <w:rPr>
          <w:rFonts w:ascii="Arial" w:hAnsi="Arial" w:cs="Arial"/>
          <w:sz w:val="22"/>
          <w:szCs w:val="22"/>
        </w:rPr>
      </w:pPr>
    </w:p>
    <w:p w14:paraId="62AD0C4F" w14:textId="77777777" w:rsidR="00917B08" w:rsidRDefault="00917B08" w:rsidP="00612A2F">
      <w:pPr>
        <w:spacing w:line="360" w:lineRule="auto"/>
        <w:rPr>
          <w:rFonts w:ascii="Arial" w:hAnsi="Arial" w:cs="Arial"/>
          <w:sz w:val="22"/>
          <w:szCs w:val="22"/>
        </w:rPr>
      </w:pPr>
    </w:p>
    <w:p w14:paraId="4F71FF18" w14:textId="77777777" w:rsidR="00917B08" w:rsidRDefault="00917B08" w:rsidP="00612A2F">
      <w:pPr>
        <w:spacing w:line="360" w:lineRule="auto"/>
        <w:rPr>
          <w:rFonts w:ascii="Arial" w:hAnsi="Arial" w:cs="Arial"/>
          <w:sz w:val="22"/>
          <w:szCs w:val="22"/>
        </w:rPr>
      </w:pPr>
    </w:p>
    <w:p w14:paraId="20356DBA" w14:textId="77777777" w:rsidR="00917B08" w:rsidRDefault="00917B08" w:rsidP="00612A2F">
      <w:pPr>
        <w:spacing w:line="360" w:lineRule="auto"/>
        <w:rPr>
          <w:rFonts w:ascii="Arial" w:hAnsi="Arial" w:cs="Arial"/>
          <w:sz w:val="22"/>
          <w:szCs w:val="22"/>
        </w:rPr>
      </w:pPr>
    </w:p>
    <w:p w14:paraId="005C8389" w14:textId="77777777" w:rsidR="00857146" w:rsidRDefault="00857146" w:rsidP="00612A2F">
      <w:pPr>
        <w:spacing w:line="360" w:lineRule="auto"/>
        <w:rPr>
          <w:rFonts w:ascii="Arial" w:hAnsi="Arial" w:cs="Arial"/>
          <w:sz w:val="22"/>
          <w:szCs w:val="22"/>
        </w:rPr>
      </w:pPr>
    </w:p>
    <w:p w14:paraId="37054F68" w14:textId="77777777" w:rsidR="00857146" w:rsidRDefault="00857146" w:rsidP="00612A2F">
      <w:pPr>
        <w:spacing w:line="360" w:lineRule="auto"/>
        <w:rPr>
          <w:rFonts w:ascii="Arial" w:hAnsi="Arial" w:cs="Arial"/>
          <w:sz w:val="22"/>
          <w:szCs w:val="22"/>
        </w:rPr>
      </w:pPr>
    </w:p>
    <w:p w14:paraId="1FA38437" w14:textId="77777777" w:rsidR="00857146" w:rsidRDefault="00857146" w:rsidP="00612A2F">
      <w:pPr>
        <w:spacing w:line="360" w:lineRule="auto"/>
        <w:rPr>
          <w:rFonts w:ascii="Arial" w:hAnsi="Arial" w:cs="Arial"/>
          <w:sz w:val="22"/>
          <w:szCs w:val="22"/>
        </w:rPr>
      </w:pPr>
    </w:p>
    <w:p w14:paraId="106FFCFE" w14:textId="77777777" w:rsidR="00652AAB" w:rsidRDefault="00652AAB" w:rsidP="00612A2F">
      <w:pPr>
        <w:spacing w:line="360" w:lineRule="auto"/>
        <w:rPr>
          <w:rFonts w:ascii="Arial" w:hAnsi="Arial" w:cs="Arial"/>
          <w:sz w:val="22"/>
          <w:szCs w:val="22"/>
        </w:rPr>
      </w:pPr>
    </w:p>
    <w:p w14:paraId="4ED17722" w14:textId="77777777" w:rsidR="00555D2F" w:rsidRPr="00555D2F" w:rsidRDefault="00555D2F" w:rsidP="00555D2F">
      <w:pPr>
        <w:pStyle w:val="Heading1"/>
        <w:rPr>
          <w:rFonts w:ascii="Arial" w:hAnsi="Arial" w:cs="Arial"/>
          <w:b/>
          <w:bCs/>
          <w:color w:val="000000" w:themeColor="text1"/>
          <w:sz w:val="28"/>
          <w:szCs w:val="28"/>
        </w:rPr>
      </w:pPr>
      <w:bookmarkStart w:id="11" w:name="_Toc224491732"/>
      <w:r w:rsidRPr="00555D2F">
        <w:rPr>
          <w:rFonts w:ascii="Arial" w:hAnsi="Arial" w:cs="Arial"/>
          <w:b/>
          <w:bCs/>
          <w:color w:val="000000" w:themeColor="text1"/>
          <w:sz w:val="28"/>
          <w:szCs w:val="28"/>
        </w:rPr>
        <w:lastRenderedPageBreak/>
        <w:t>4.0 Strategy Evaluation:</w:t>
      </w:r>
      <w:bookmarkEnd w:id="11"/>
    </w:p>
    <w:p w14:paraId="466A96C5" w14:textId="54D421CD" w:rsidR="00917B08" w:rsidRDefault="00555D2F" w:rsidP="00612A2F">
      <w:pPr>
        <w:spacing w:line="360" w:lineRule="auto"/>
        <w:rPr>
          <w:rFonts w:ascii="Arial" w:hAnsi="Arial" w:cs="Arial"/>
          <w:sz w:val="22"/>
          <w:szCs w:val="22"/>
        </w:rPr>
      </w:pPr>
      <w:r w:rsidRPr="00555D2F">
        <w:rPr>
          <w:rFonts w:ascii="Arial" w:hAnsi="Arial" w:cs="Arial"/>
          <w:sz w:val="22"/>
          <w:szCs w:val="22"/>
        </w:rPr>
        <w:t xml:space="preserve">Before committing to the recommended product development strategy, the board requires assurance that this path is suitable, feasible, and acceptable for Innocent Drinks. The SFA Matrix provides a structured framework for this evaluation, examining whether the strategy addresses the external environment, whether the organisation can deliver it, and whether stakeholders will support it. </w:t>
      </w:r>
    </w:p>
    <w:p w14:paraId="3C43FF3A" w14:textId="77777777" w:rsidR="00C06C83" w:rsidRDefault="00C06C83" w:rsidP="00612A2F">
      <w:pPr>
        <w:spacing w:line="360" w:lineRule="auto"/>
        <w:rPr>
          <w:rFonts w:ascii="Arial" w:hAnsi="Arial" w:cs="Arial"/>
          <w:sz w:val="22"/>
          <w:szCs w:val="22"/>
        </w:rPr>
      </w:pPr>
    </w:p>
    <w:p w14:paraId="16DF4DAC" w14:textId="77777777" w:rsidR="00C06C83" w:rsidRPr="00C06C83" w:rsidRDefault="00C06C83" w:rsidP="00C06C83">
      <w:pPr>
        <w:pStyle w:val="Heading2"/>
        <w:rPr>
          <w:rFonts w:ascii="Arial" w:hAnsi="Arial" w:cs="Arial"/>
          <w:b/>
          <w:bCs/>
          <w:color w:val="000000" w:themeColor="text1"/>
          <w:sz w:val="22"/>
          <w:szCs w:val="22"/>
        </w:rPr>
      </w:pPr>
      <w:bookmarkStart w:id="12" w:name="_Toc224491733"/>
      <w:r w:rsidRPr="00C06C83">
        <w:rPr>
          <w:rFonts w:ascii="Arial" w:hAnsi="Arial" w:cs="Arial"/>
          <w:b/>
          <w:bCs/>
          <w:color w:val="000000" w:themeColor="text1"/>
          <w:sz w:val="22"/>
          <w:szCs w:val="22"/>
        </w:rPr>
        <w:t>4.1 Suitability Assessment:</w:t>
      </w:r>
      <w:bookmarkEnd w:id="12"/>
    </w:p>
    <w:p w14:paraId="63BDDBCB" w14:textId="1E8006BE" w:rsidR="00B25AB3" w:rsidRDefault="00B25AB3" w:rsidP="00612A2F">
      <w:pPr>
        <w:spacing w:line="360" w:lineRule="auto"/>
        <w:rPr>
          <w:rFonts w:ascii="Arial" w:hAnsi="Arial" w:cs="Arial"/>
          <w:sz w:val="22"/>
          <w:szCs w:val="22"/>
        </w:rPr>
      </w:pPr>
      <w:r w:rsidRPr="00B25AB3">
        <w:rPr>
          <w:rFonts w:ascii="Arial" w:hAnsi="Arial" w:cs="Arial"/>
          <w:sz w:val="22"/>
          <w:szCs w:val="22"/>
        </w:rPr>
        <w:t xml:space="preserve">The strategy for product development shows a high degree of alignment when evaluated against the challenges and opportunities that Innocent Drinks encounters. Consumer preferences are increasingly leaning towards plant-based diets and a greater awareness of health, driving the demand for precisely the kind of products that Innocent is adept at producing. The introduction of dairy-free options by the company was a reaction to this exact trend, indicating that developing products in accordance with consumer inclinations can achieve success. This strategy tackles the risk of rising competition by emphasising the unique qualities that define Innocent. Newly created products in the fruit and vegetable category continue to advance the brand's genuine, ethical stance. The vegetable pots </w:t>
      </w:r>
      <w:r w:rsidR="008E5297">
        <w:rPr>
          <w:rFonts w:ascii="Arial" w:hAnsi="Arial" w:cs="Arial"/>
          <w:sz w:val="22"/>
          <w:szCs w:val="22"/>
        </w:rPr>
        <w:t xml:space="preserve">that were </w:t>
      </w:r>
      <w:r w:rsidRPr="00B25AB3">
        <w:rPr>
          <w:rFonts w:ascii="Arial" w:hAnsi="Arial" w:cs="Arial"/>
          <w:sz w:val="22"/>
          <w:szCs w:val="22"/>
        </w:rPr>
        <w:t>introduced, which provide three servings of vegetables per pot, illustrate how innovative product development can result in both financial success and real benefits for consumers.</w:t>
      </w:r>
    </w:p>
    <w:p w14:paraId="4654EA9A" w14:textId="77777777" w:rsidR="00B25AB3" w:rsidRDefault="00B25AB3" w:rsidP="00612A2F">
      <w:pPr>
        <w:spacing w:line="360" w:lineRule="auto"/>
        <w:rPr>
          <w:rFonts w:ascii="Arial" w:hAnsi="Arial" w:cs="Arial"/>
          <w:sz w:val="22"/>
          <w:szCs w:val="22"/>
        </w:rPr>
      </w:pPr>
    </w:p>
    <w:p w14:paraId="4DF30B40" w14:textId="77777777" w:rsidR="00B25AB3" w:rsidRDefault="00B25AB3" w:rsidP="00612A2F">
      <w:pPr>
        <w:spacing w:line="360" w:lineRule="auto"/>
        <w:rPr>
          <w:rFonts w:ascii="Arial" w:hAnsi="Arial" w:cs="Arial"/>
          <w:sz w:val="22"/>
          <w:szCs w:val="22"/>
        </w:rPr>
      </w:pPr>
    </w:p>
    <w:p w14:paraId="69C7013A" w14:textId="77777777" w:rsidR="00B25AB3" w:rsidRDefault="00B25AB3" w:rsidP="00612A2F">
      <w:pPr>
        <w:spacing w:line="360" w:lineRule="auto"/>
        <w:rPr>
          <w:rFonts w:ascii="Arial" w:hAnsi="Arial" w:cs="Arial"/>
          <w:sz w:val="22"/>
          <w:szCs w:val="22"/>
        </w:rPr>
      </w:pPr>
    </w:p>
    <w:p w14:paraId="75A3F99C" w14:textId="77777777" w:rsidR="00227262" w:rsidRDefault="00227262" w:rsidP="00612A2F">
      <w:pPr>
        <w:spacing w:line="360" w:lineRule="auto"/>
        <w:rPr>
          <w:rFonts w:ascii="Arial" w:hAnsi="Arial" w:cs="Arial"/>
          <w:sz w:val="22"/>
          <w:szCs w:val="22"/>
        </w:rPr>
      </w:pPr>
    </w:p>
    <w:p w14:paraId="0EC06094" w14:textId="77777777" w:rsidR="00227262" w:rsidRDefault="00227262" w:rsidP="00612A2F">
      <w:pPr>
        <w:spacing w:line="360" w:lineRule="auto"/>
        <w:rPr>
          <w:rFonts w:ascii="Arial" w:hAnsi="Arial" w:cs="Arial"/>
          <w:sz w:val="22"/>
          <w:szCs w:val="22"/>
        </w:rPr>
      </w:pPr>
    </w:p>
    <w:p w14:paraId="3F1ED034" w14:textId="77777777" w:rsidR="00227262" w:rsidRDefault="00227262" w:rsidP="00612A2F">
      <w:pPr>
        <w:spacing w:line="360" w:lineRule="auto"/>
        <w:rPr>
          <w:rFonts w:ascii="Arial" w:hAnsi="Arial" w:cs="Arial"/>
          <w:sz w:val="22"/>
          <w:szCs w:val="22"/>
        </w:rPr>
      </w:pPr>
    </w:p>
    <w:p w14:paraId="01CA50ED" w14:textId="77777777" w:rsidR="00227262" w:rsidRDefault="00227262" w:rsidP="00612A2F">
      <w:pPr>
        <w:spacing w:line="360" w:lineRule="auto"/>
        <w:rPr>
          <w:rFonts w:ascii="Arial" w:hAnsi="Arial" w:cs="Arial"/>
          <w:sz w:val="22"/>
          <w:szCs w:val="22"/>
        </w:rPr>
      </w:pPr>
    </w:p>
    <w:p w14:paraId="382373E7" w14:textId="77777777" w:rsidR="00227262" w:rsidRDefault="00227262" w:rsidP="00612A2F">
      <w:pPr>
        <w:spacing w:line="360" w:lineRule="auto"/>
        <w:rPr>
          <w:rFonts w:ascii="Arial" w:hAnsi="Arial" w:cs="Arial"/>
          <w:sz w:val="22"/>
          <w:szCs w:val="22"/>
        </w:rPr>
      </w:pPr>
    </w:p>
    <w:p w14:paraId="7B21CB28" w14:textId="77777777" w:rsidR="00227262" w:rsidRDefault="00227262" w:rsidP="00612A2F">
      <w:pPr>
        <w:spacing w:line="360" w:lineRule="auto"/>
        <w:rPr>
          <w:rFonts w:ascii="Arial" w:hAnsi="Arial" w:cs="Arial"/>
          <w:sz w:val="22"/>
          <w:szCs w:val="22"/>
        </w:rPr>
      </w:pPr>
    </w:p>
    <w:p w14:paraId="36DB4E2B" w14:textId="77777777" w:rsidR="005B6CCB" w:rsidRPr="005B6CCB" w:rsidRDefault="005B6CCB" w:rsidP="005B6CCB">
      <w:pPr>
        <w:pStyle w:val="Heading2"/>
        <w:rPr>
          <w:rFonts w:ascii="Arial" w:hAnsi="Arial" w:cs="Arial"/>
          <w:b/>
          <w:bCs/>
          <w:color w:val="000000" w:themeColor="text1"/>
          <w:sz w:val="22"/>
          <w:szCs w:val="22"/>
        </w:rPr>
      </w:pPr>
      <w:bookmarkStart w:id="13" w:name="_Toc224491734"/>
      <w:r w:rsidRPr="005B6CCB">
        <w:rPr>
          <w:rFonts w:ascii="Arial" w:hAnsi="Arial" w:cs="Arial"/>
          <w:b/>
          <w:bCs/>
          <w:color w:val="000000" w:themeColor="text1"/>
          <w:sz w:val="22"/>
          <w:szCs w:val="22"/>
        </w:rPr>
        <w:lastRenderedPageBreak/>
        <w:t>4.2 Feasibility Assessment:</w:t>
      </w:r>
      <w:bookmarkEnd w:id="13"/>
    </w:p>
    <w:p w14:paraId="410A5A23" w14:textId="0D9C39D5" w:rsidR="00F454BB" w:rsidRPr="00A726DC" w:rsidRDefault="008B7F6C" w:rsidP="00612A2F">
      <w:pPr>
        <w:spacing w:line="360" w:lineRule="auto"/>
        <w:rPr>
          <w:rFonts w:ascii="Arial" w:hAnsi="Arial" w:cs="Arial"/>
          <w:color w:val="000000" w:themeColor="text1"/>
          <w:sz w:val="22"/>
          <w:szCs w:val="22"/>
        </w:rPr>
      </w:pPr>
      <w:r w:rsidRPr="0064048E">
        <w:rPr>
          <w:rFonts w:ascii="Arial" w:hAnsi="Arial" w:cs="Arial"/>
          <w:color w:val="000000" w:themeColor="text1"/>
          <w:sz w:val="22"/>
          <w:szCs w:val="22"/>
        </w:rPr>
        <w:t xml:space="preserve">In terms of feasibility, the strategy for product development is based on the existing skills of Innocent. The Rotterdam manufacturing plant, highlighted on the website as fully powered by renewable energy, offers production capabilities that can support the addition of new products without requiring immediate investment. Partnerships formed through joint sustainability initiatives lay the groundwork for responsibly sourcing new ingredients. The collaboration with Spanish strawberry farmers aimed at conserving water, which led to a </w:t>
      </w:r>
      <w:r w:rsidR="00014F5F" w:rsidRPr="0064048E">
        <w:rPr>
          <w:rFonts w:ascii="Arial" w:hAnsi="Arial" w:cs="Arial"/>
          <w:color w:val="000000" w:themeColor="text1"/>
          <w:sz w:val="22"/>
          <w:szCs w:val="22"/>
        </w:rPr>
        <w:t xml:space="preserve">lower percentage </w:t>
      </w:r>
      <w:r w:rsidRPr="0064048E">
        <w:rPr>
          <w:rFonts w:ascii="Arial" w:hAnsi="Arial" w:cs="Arial"/>
          <w:color w:val="000000" w:themeColor="text1"/>
          <w:sz w:val="22"/>
          <w:szCs w:val="22"/>
        </w:rPr>
        <w:t xml:space="preserve">reduction in water use and earned a Guardian Sustainability Award, </w:t>
      </w:r>
      <w:r w:rsidR="007313C4" w:rsidRPr="0064048E">
        <w:rPr>
          <w:rFonts w:ascii="Arial" w:hAnsi="Arial" w:cs="Arial"/>
          <w:color w:val="000000" w:themeColor="text1"/>
          <w:sz w:val="22"/>
          <w:szCs w:val="22"/>
        </w:rPr>
        <w:t>exemplifying</w:t>
      </w:r>
      <w:r w:rsidRPr="0064048E">
        <w:rPr>
          <w:rFonts w:ascii="Arial" w:hAnsi="Arial" w:cs="Arial"/>
          <w:color w:val="000000" w:themeColor="text1"/>
          <w:sz w:val="22"/>
          <w:szCs w:val="22"/>
        </w:rPr>
        <w:t xml:space="preserve"> the kind of collaborative effort that fosters responsible innovation. Attaining B Corp certification in 2018 provides the measurement and transparency necessary to uphold credible sustainability claims for upcoming products.</w:t>
      </w:r>
      <w:r w:rsidR="009F0E4A" w:rsidRPr="0064048E">
        <w:rPr>
          <w:rFonts w:ascii="Arial" w:hAnsi="Arial" w:cs="Arial"/>
          <w:color w:val="000000" w:themeColor="text1"/>
          <w:sz w:val="22"/>
          <w:szCs w:val="22"/>
        </w:rPr>
        <w:t xml:space="preserve"> </w:t>
      </w:r>
      <w:r w:rsidR="0064048E">
        <w:rPr>
          <w:rFonts w:ascii="Arial" w:hAnsi="Arial" w:cs="Arial"/>
          <w:color w:val="000000" w:themeColor="text1"/>
          <w:sz w:val="22"/>
          <w:szCs w:val="22"/>
        </w:rPr>
        <w:t>“</w:t>
      </w:r>
      <w:r w:rsidR="009F0E4A" w:rsidRPr="0064048E">
        <w:rPr>
          <w:rFonts w:ascii="Arial" w:hAnsi="Arial" w:cs="Arial"/>
          <w:color w:val="000000" w:themeColor="text1"/>
          <w:sz w:val="22"/>
          <w:szCs w:val="22"/>
        </w:rPr>
        <w:t xml:space="preserve">Using the Ansoff </w:t>
      </w:r>
      <w:r w:rsidR="00365DD0" w:rsidRPr="0064048E">
        <w:rPr>
          <w:rFonts w:ascii="Arial" w:hAnsi="Arial" w:cs="Arial"/>
          <w:color w:val="000000" w:themeColor="text1"/>
          <w:sz w:val="22"/>
          <w:szCs w:val="22"/>
        </w:rPr>
        <w:t xml:space="preserve">matrix innocent can </w:t>
      </w:r>
      <w:r w:rsidR="0064048E" w:rsidRPr="0064048E">
        <w:rPr>
          <w:rFonts w:ascii="Arial" w:hAnsi="Arial" w:cs="Arial"/>
          <w:color w:val="000000" w:themeColor="text1"/>
          <w:sz w:val="22"/>
          <w:szCs w:val="22"/>
        </w:rPr>
        <w:t>analyse</w:t>
      </w:r>
      <w:r w:rsidR="00365DD0" w:rsidRPr="0064048E">
        <w:rPr>
          <w:rFonts w:ascii="Arial" w:hAnsi="Arial" w:cs="Arial"/>
          <w:color w:val="000000" w:themeColor="text1"/>
          <w:sz w:val="22"/>
          <w:szCs w:val="22"/>
        </w:rPr>
        <w:t xml:space="preserve"> using their own data from their website if certain strategies are fea</w:t>
      </w:r>
      <w:r w:rsidR="0064048E" w:rsidRPr="0064048E">
        <w:rPr>
          <w:rFonts w:ascii="Arial" w:hAnsi="Arial" w:cs="Arial"/>
          <w:color w:val="000000" w:themeColor="text1"/>
          <w:sz w:val="22"/>
          <w:szCs w:val="22"/>
        </w:rPr>
        <w:t>sible” (</w:t>
      </w:r>
      <w:r w:rsidR="0064048E" w:rsidRPr="00A43ED3">
        <w:rPr>
          <w:rFonts w:ascii="Arial" w:hAnsi="Arial" w:cs="Arial"/>
          <w:color w:val="000000" w:themeColor="text1"/>
          <w:sz w:val="22"/>
          <w:szCs w:val="22"/>
        </w:rPr>
        <w:t>Innocent Drinks </w:t>
      </w:r>
      <w:r w:rsidR="0064048E" w:rsidRPr="00A43ED3">
        <w:rPr>
          <w:rFonts w:ascii="Arial" w:hAnsi="Arial" w:cs="Arial"/>
          <w:i/>
          <w:iCs/>
          <w:color w:val="000000" w:themeColor="text1"/>
          <w:sz w:val="22"/>
          <w:szCs w:val="22"/>
        </w:rPr>
        <w:t>B Corp</w:t>
      </w:r>
      <w:r w:rsidR="0064048E" w:rsidRPr="0064048E">
        <w:rPr>
          <w:rFonts w:ascii="Arial" w:hAnsi="Arial" w:cs="Arial"/>
          <w:i/>
          <w:iCs/>
          <w:color w:val="000000" w:themeColor="text1"/>
          <w:sz w:val="22"/>
          <w:szCs w:val="22"/>
        </w:rPr>
        <w:t>.,</w:t>
      </w:r>
      <w:r w:rsidR="0064048E" w:rsidRPr="0064048E">
        <w:rPr>
          <w:rFonts w:ascii="Arial" w:hAnsi="Arial" w:cs="Arial"/>
          <w:color w:val="000000" w:themeColor="text1"/>
          <w:sz w:val="22"/>
          <w:szCs w:val="22"/>
        </w:rPr>
        <w:t>2026</w:t>
      </w:r>
      <w:r w:rsidR="00D93AB5">
        <w:rPr>
          <w:rFonts w:ascii="Arial" w:hAnsi="Arial" w:cs="Arial"/>
          <w:color w:val="000000" w:themeColor="text1"/>
          <w:sz w:val="22"/>
          <w:szCs w:val="22"/>
        </w:rPr>
        <w:t>).</w:t>
      </w:r>
    </w:p>
    <w:p w14:paraId="0E291085" w14:textId="6F967F46" w:rsidR="002B5F10" w:rsidRDefault="00096945" w:rsidP="00612A2F">
      <w:pPr>
        <w:spacing w:line="360" w:lineRule="auto"/>
        <w:rPr>
          <w:rFonts w:ascii="Arial" w:hAnsi="Arial" w:cs="Arial"/>
          <w:sz w:val="22"/>
          <w:szCs w:val="22"/>
        </w:rPr>
      </w:pPr>
      <w:r w:rsidRPr="00096945">
        <w:rPr>
          <w:rFonts w:ascii="Arial" w:hAnsi="Arial" w:cs="Arial"/>
          <w:sz w:val="22"/>
          <w:szCs w:val="22"/>
        </w:rPr>
        <w:t>Nevertheless, the introduction of juices by the company, which appeared not to alter public perception of that particular item, serves as a reminder that not all innovations are successful. The previously suggested framework for innovation governance would assist in mitigating this risk by guaranteeing that new offerings undergo an authenticity evaluation prior to substantial financial backing.</w:t>
      </w:r>
      <w:r w:rsidR="002B5F10">
        <w:rPr>
          <w:rFonts w:ascii="Arial" w:hAnsi="Arial" w:cs="Arial"/>
          <w:sz w:val="22"/>
          <w:szCs w:val="22"/>
        </w:rPr>
        <w:t xml:space="preserve"> </w:t>
      </w:r>
      <w:r w:rsidR="002B5F10" w:rsidRPr="002B5F10">
        <w:rPr>
          <w:rFonts w:ascii="Arial" w:hAnsi="Arial" w:cs="Arial"/>
          <w:sz w:val="22"/>
          <w:szCs w:val="22"/>
        </w:rPr>
        <w:t xml:space="preserve">Assumption made: The board will approve investment in enhanced innovation governance. This assumption is based on the organisation's history of supporting innovation, evidenced by the consistent flow of new products throughout the company's history. </w:t>
      </w:r>
    </w:p>
    <w:p w14:paraId="4E4035B8" w14:textId="77777777" w:rsidR="00096945" w:rsidRDefault="00096945" w:rsidP="00612A2F">
      <w:pPr>
        <w:spacing w:line="360" w:lineRule="auto"/>
        <w:rPr>
          <w:rFonts w:ascii="Arial" w:hAnsi="Arial" w:cs="Arial"/>
          <w:sz w:val="22"/>
          <w:szCs w:val="22"/>
        </w:rPr>
      </w:pPr>
    </w:p>
    <w:p w14:paraId="5AD36AF8" w14:textId="77777777" w:rsidR="00096945" w:rsidRDefault="00096945" w:rsidP="00612A2F">
      <w:pPr>
        <w:spacing w:line="360" w:lineRule="auto"/>
        <w:rPr>
          <w:rFonts w:ascii="Arial" w:hAnsi="Arial" w:cs="Arial"/>
          <w:sz w:val="22"/>
          <w:szCs w:val="22"/>
        </w:rPr>
      </w:pPr>
    </w:p>
    <w:p w14:paraId="675B0D79" w14:textId="77777777" w:rsidR="00096945" w:rsidRDefault="00096945" w:rsidP="00612A2F">
      <w:pPr>
        <w:spacing w:line="360" w:lineRule="auto"/>
        <w:rPr>
          <w:rFonts w:ascii="Arial" w:hAnsi="Arial" w:cs="Arial"/>
          <w:sz w:val="22"/>
          <w:szCs w:val="22"/>
        </w:rPr>
      </w:pPr>
    </w:p>
    <w:p w14:paraId="231AACE2" w14:textId="77777777" w:rsidR="00096945" w:rsidRDefault="00096945" w:rsidP="00612A2F">
      <w:pPr>
        <w:spacing w:line="360" w:lineRule="auto"/>
        <w:rPr>
          <w:rFonts w:ascii="Arial" w:hAnsi="Arial" w:cs="Arial"/>
          <w:sz w:val="22"/>
          <w:szCs w:val="22"/>
        </w:rPr>
      </w:pPr>
    </w:p>
    <w:p w14:paraId="7D354DC2" w14:textId="77777777" w:rsidR="00096945" w:rsidRDefault="00096945" w:rsidP="00612A2F">
      <w:pPr>
        <w:spacing w:line="360" w:lineRule="auto"/>
        <w:rPr>
          <w:rFonts w:ascii="Arial" w:hAnsi="Arial" w:cs="Arial"/>
          <w:sz w:val="22"/>
          <w:szCs w:val="22"/>
        </w:rPr>
      </w:pPr>
    </w:p>
    <w:p w14:paraId="5127827A" w14:textId="77777777" w:rsidR="00096945" w:rsidRDefault="00096945" w:rsidP="00612A2F">
      <w:pPr>
        <w:spacing w:line="360" w:lineRule="auto"/>
        <w:rPr>
          <w:rFonts w:ascii="Arial" w:hAnsi="Arial" w:cs="Arial"/>
          <w:sz w:val="22"/>
          <w:szCs w:val="22"/>
        </w:rPr>
      </w:pPr>
    </w:p>
    <w:p w14:paraId="786CEB7F" w14:textId="77777777" w:rsidR="00096945" w:rsidRDefault="00096945" w:rsidP="00612A2F">
      <w:pPr>
        <w:spacing w:line="360" w:lineRule="auto"/>
        <w:rPr>
          <w:rFonts w:ascii="Arial" w:hAnsi="Arial" w:cs="Arial"/>
          <w:sz w:val="22"/>
          <w:szCs w:val="22"/>
        </w:rPr>
      </w:pPr>
    </w:p>
    <w:p w14:paraId="0385BFA2" w14:textId="77777777" w:rsidR="00096945" w:rsidRDefault="00096945" w:rsidP="00612A2F">
      <w:pPr>
        <w:spacing w:line="360" w:lineRule="auto"/>
        <w:rPr>
          <w:rFonts w:ascii="Arial" w:hAnsi="Arial" w:cs="Arial"/>
          <w:sz w:val="22"/>
          <w:szCs w:val="22"/>
        </w:rPr>
      </w:pPr>
    </w:p>
    <w:p w14:paraId="3561C9BA" w14:textId="77777777" w:rsidR="00A726DC" w:rsidRDefault="00A726DC" w:rsidP="00612A2F">
      <w:pPr>
        <w:spacing w:line="360" w:lineRule="auto"/>
        <w:rPr>
          <w:rFonts w:ascii="Arial" w:hAnsi="Arial" w:cs="Arial"/>
          <w:sz w:val="22"/>
          <w:szCs w:val="22"/>
        </w:rPr>
      </w:pPr>
    </w:p>
    <w:p w14:paraId="1207FDBE" w14:textId="77777777" w:rsidR="00BF67BD" w:rsidRPr="00BF67BD" w:rsidRDefault="00532E99" w:rsidP="00BF67BD">
      <w:pPr>
        <w:pStyle w:val="Heading2"/>
        <w:rPr>
          <w:rFonts w:ascii="Arial" w:hAnsi="Arial" w:cs="Arial"/>
          <w:b/>
          <w:bCs/>
          <w:color w:val="000000" w:themeColor="text1"/>
          <w:sz w:val="22"/>
          <w:szCs w:val="22"/>
        </w:rPr>
      </w:pPr>
      <w:bookmarkStart w:id="14" w:name="_Toc224491735"/>
      <w:r w:rsidRPr="00BF67BD">
        <w:rPr>
          <w:rFonts w:ascii="Arial" w:hAnsi="Arial" w:cs="Arial"/>
          <w:b/>
          <w:bCs/>
          <w:color w:val="000000" w:themeColor="text1"/>
          <w:sz w:val="22"/>
          <w:szCs w:val="22"/>
        </w:rPr>
        <w:lastRenderedPageBreak/>
        <w:t>4.3 Acceptability Assessment:</w:t>
      </w:r>
      <w:bookmarkEnd w:id="14"/>
    </w:p>
    <w:p w14:paraId="2DC9F95A" w14:textId="44FC67DF" w:rsidR="001D4CA8" w:rsidRDefault="004056B0" w:rsidP="00612A2F">
      <w:pPr>
        <w:spacing w:line="360" w:lineRule="auto"/>
        <w:rPr>
          <w:rFonts w:ascii="Arial" w:hAnsi="Arial" w:cs="Arial"/>
          <w:sz w:val="22"/>
          <w:szCs w:val="22"/>
        </w:rPr>
      </w:pPr>
      <w:r w:rsidRPr="004056B0">
        <w:rPr>
          <w:rFonts w:ascii="Arial" w:hAnsi="Arial" w:cs="Arial"/>
          <w:sz w:val="22"/>
          <w:szCs w:val="22"/>
        </w:rPr>
        <w:t xml:space="preserve">The product development method's feasibility must be judged from several stakeholder perspectives. From the buyer's perspective, new items that follow the brand's core not only bring variety but also keep the faith built over two decades. Launching a blue drink by the firm showed how </w:t>
      </w:r>
      <w:r w:rsidR="00E428F1">
        <w:rPr>
          <w:rFonts w:ascii="Arial" w:hAnsi="Arial" w:cs="Arial"/>
          <w:sz w:val="22"/>
          <w:szCs w:val="22"/>
        </w:rPr>
        <w:t>customers</w:t>
      </w:r>
      <w:r w:rsidRPr="004056B0">
        <w:rPr>
          <w:rFonts w:ascii="Arial" w:hAnsi="Arial" w:cs="Arial"/>
          <w:sz w:val="22"/>
          <w:szCs w:val="22"/>
        </w:rPr>
        <w:t xml:space="preserve"> responded, proving the direct link Innocent maintains with its followers. For the employees, this plan creates chances to engage in creative work aligning with the firm's purpose. Encouraging new ideas within their established setting maintains the connection that drives inventiveness.</w:t>
      </w:r>
    </w:p>
    <w:p w14:paraId="2E1790DA" w14:textId="7A697A47" w:rsidR="00597D6C" w:rsidRPr="00597D6C" w:rsidRDefault="001D4CA8" w:rsidP="00597D6C">
      <w:pPr>
        <w:spacing w:line="360" w:lineRule="auto"/>
        <w:rPr>
          <w:rFonts w:ascii="Arial" w:hAnsi="Arial" w:cs="Arial"/>
          <w:color w:val="000000" w:themeColor="text1"/>
          <w:sz w:val="22"/>
          <w:szCs w:val="22"/>
        </w:rPr>
      </w:pPr>
      <w:r w:rsidRPr="001B0421">
        <w:rPr>
          <w:rFonts w:ascii="Arial" w:hAnsi="Arial" w:cs="Arial"/>
          <w:color w:val="000000" w:themeColor="text1"/>
          <w:sz w:val="22"/>
          <w:szCs w:val="22"/>
        </w:rPr>
        <w:t>For retailers, new products bring category growth and consumer interest. Innocent's long-standing relationships with supermarkets, dating back to the first trial listing in Waitrose stores, depend on delivering products that shoppers want. For shareholders, including The Coca-Cola Company, which invested in 2009, the strategy offers sustainable growth with manageable risk. The company has operated under Coca-Cola ownership for over fifteen years while maintaining its distinctive culture and B Corp status, suggesting alignment between shareholder expectations and ethical operation.</w:t>
      </w:r>
      <w:r w:rsidR="00CC5D1D" w:rsidRPr="001B0421">
        <w:rPr>
          <w:rFonts w:ascii="Arial" w:hAnsi="Arial" w:cs="Arial"/>
          <w:color w:val="000000" w:themeColor="text1"/>
          <w:sz w:val="22"/>
          <w:szCs w:val="22"/>
        </w:rPr>
        <w:t xml:space="preserve"> “</w:t>
      </w:r>
      <w:r w:rsidR="001B0421" w:rsidRPr="001B0421">
        <w:rPr>
          <w:rFonts w:ascii="Arial" w:hAnsi="Arial" w:cs="Arial"/>
          <w:color w:val="000000" w:themeColor="text1"/>
          <w:sz w:val="22"/>
          <w:szCs w:val="22"/>
        </w:rPr>
        <w:t>Innocent's</w:t>
      </w:r>
      <w:r w:rsidR="00CC5D1D" w:rsidRPr="001B0421">
        <w:rPr>
          <w:rFonts w:ascii="Arial" w:hAnsi="Arial" w:cs="Arial"/>
          <w:color w:val="000000" w:themeColor="text1"/>
          <w:sz w:val="22"/>
          <w:szCs w:val="22"/>
        </w:rPr>
        <w:t xml:space="preserve"> first major store </w:t>
      </w:r>
      <w:r w:rsidR="001B0421" w:rsidRPr="001B0421">
        <w:rPr>
          <w:rFonts w:ascii="Arial" w:hAnsi="Arial" w:cs="Arial"/>
          <w:color w:val="000000" w:themeColor="text1"/>
          <w:sz w:val="22"/>
          <w:szCs w:val="22"/>
        </w:rPr>
        <w:t>trial</w:t>
      </w:r>
      <w:r w:rsidR="00CC5D1D" w:rsidRPr="001B0421">
        <w:rPr>
          <w:rFonts w:ascii="Arial" w:hAnsi="Arial" w:cs="Arial"/>
          <w:color w:val="000000" w:themeColor="text1"/>
          <w:sz w:val="22"/>
          <w:szCs w:val="22"/>
        </w:rPr>
        <w:t xml:space="preserve"> was </w:t>
      </w:r>
      <w:r w:rsidR="001B0421" w:rsidRPr="001B0421">
        <w:rPr>
          <w:rFonts w:ascii="Arial" w:hAnsi="Arial" w:cs="Arial"/>
          <w:color w:val="000000" w:themeColor="text1"/>
          <w:sz w:val="22"/>
          <w:szCs w:val="22"/>
        </w:rPr>
        <w:t>Waitrose</w:t>
      </w:r>
      <w:r w:rsidR="006173BC" w:rsidRPr="001B0421">
        <w:rPr>
          <w:rFonts w:ascii="Arial" w:hAnsi="Arial" w:cs="Arial"/>
          <w:color w:val="000000" w:themeColor="text1"/>
          <w:sz w:val="22"/>
          <w:szCs w:val="22"/>
        </w:rPr>
        <w:t xml:space="preserve"> around the year 2000” (BBC News, 2018). </w:t>
      </w:r>
      <w:r w:rsidR="00936B4B">
        <w:rPr>
          <w:rFonts w:ascii="Arial" w:hAnsi="Arial" w:cs="Arial"/>
          <w:color w:val="000000" w:themeColor="text1"/>
          <w:sz w:val="22"/>
          <w:szCs w:val="22"/>
        </w:rPr>
        <w:t>“</w:t>
      </w:r>
      <w:r w:rsidR="002D39CC">
        <w:rPr>
          <w:rFonts w:ascii="Arial" w:hAnsi="Arial" w:cs="Arial"/>
          <w:color w:val="000000" w:themeColor="text1"/>
          <w:sz w:val="22"/>
          <w:szCs w:val="22"/>
        </w:rPr>
        <w:t xml:space="preserve">Innocent had a major </w:t>
      </w:r>
      <w:r w:rsidR="004A43AB">
        <w:rPr>
          <w:rFonts w:ascii="Arial" w:hAnsi="Arial" w:cs="Arial"/>
          <w:color w:val="000000" w:themeColor="text1"/>
          <w:sz w:val="22"/>
          <w:szCs w:val="22"/>
        </w:rPr>
        <w:t>investment</w:t>
      </w:r>
      <w:r w:rsidR="002D39CC">
        <w:rPr>
          <w:rFonts w:ascii="Arial" w:hAnsi="Arial" w:cs="Arial"/>
          <w:color w:val="000000" w:themeColor="text1"/>
          <w:sz w:val="22"/>
          <w:szCs w:val="22"/>
        </w:rPr>
        <w:t xml:space="preserve"> </w:t>
      </w:r>
      <w:r w:rsidR="004A43AB">
        <w:rPr>
          <w:rFonts w:ascii="Arial" w:hAnsi="Arial" w:cs="Arial"/>
          <w:color w:val="000000" w:themeColor="text1"/>
          <w:sz w:val="22"/>
          <w:szCs w:val="22"/>
        </w:rPr>
        <w:t xml:space="preserve">around </w:t>
      </w:r>
      <w:r w:rsidR="002D39CC">
        <w:rPr>
          <w:rFonts w:ascii="Arial" w:hAnsi="Arial" w:cs="Arial"/>
          <w:color w:val="000000" w:themeColor="text1"/>
          <w:sz w:val="22"/>
          <w:szCs w:val="22"/>
        </w:rPr>
        <w:t>2009 from Coca-Cola</w:t>
      </w:r>
      <w:r w:rsidR="00597D6C">
        <w:rPr>
          <w:rFonts w:ascii="Arial" w:hAnsi="Arial" w:cs="Arial"/>
          <w:color w:val="000000" w:themeColor="text1"/>
          <w:sz w:val="22"/>
          <w:szCs w:val="22"/>
        </w:rPr>
        <w:t xml:space="preserve">” </w:t>
      </w:r>
      <w:r w:rsidR="00597D6C" w:rsidRPr="00597D6C">
        <w:rPr>
          <w:rFonts w:ascii="Arial" w:hAnsi="Arial" w:cs="Arial"/>
          <w:color w:val="000000" w:themeColor="text1"/>
          <w:sz w:val="22"/>
          <w:szCs w:val="22"/>
        </w:rPr>
        <w:t>(</w:t>
      </w:r>
      <w:r w:rsidR="00597D6C" w:rsidRPr="00A43ED3">
        <w:rPr>
          <w:rFonts w:ascii="Arial" w:hAnsi="Arial" w:cs="Arial"/>
          <w:color w:val="000000" w:themeColor="text1"/>
          <w:sz w:val="22"/>
          <w:szCs w:val="22"/>
        </w:rPr>
        <w:t>Innocent Drinks </w:t>
      </w:r>
      <w:r w:rsidR="00597D6C" w:rsidRPr="00A43ED3">
        <w:rPr>
          <w:rFonts w:ascii="Arial" w:hAnsi="Arial" w:cs="Arial"/>
          <w:i/>
          <w:iCs/>
          <w:color w:val="000000" w:themeColor="text1"/>
          <w:sz w:val="22"/>
          <w:szCs w:val="22"/>
        </w:rPr>
        <w:t>B Corp</w:t>
      </w:r>
      <w:r w:rsidR="00597D6C" w:rsidRPr="00597D6C">
        <w:rPr>
          <w:rFonts w:ascii="Arial" w:hAnsi="Arial" w:cs="Arial"/>
          <w:i/>
          <w:iCs/>
          <w:color w:val="000000" w:themeColor="text1"/>
          <w:sz w:val="22"/>
          <w:szCs w:val="22"/>
        </w:rPr>
        <w:t>.,</w:t>
      </w:r>
      <w:r w:rsidR="00597D6C" w:rsidRPr="00597D6C">
        <w:rPr>
          <w:rFonts w:ascii="Arial" w:hAnsi="Arial" w:cs="Arial"/>
          <w:color w:val="000000" w:themeColor="text1"/>
          <w:sz w:val="22"/>
          <w:szCs w:val="22"/>
        </w:rPr>
        <w:t>2026</w:t>
      </w:r>
      <w:r w:rsidR="004A43AB">
        <w:rPr>
          <w:rFonts w:ascii="Arial" w:hAnsi="Arial" w:cs="Arial"/>
          <w:color w:val="000000" w:themeColor="text1"/>
          <w:sz w:val="22"/>
          <w:szCs w:val="22"/>
        </w:rPr>
        <w:t>).</w:t>
      </w:r>
    </w:p>
    <w:p w14:paraId="4929BAD3" w14:textId="591CCD17" w:rsidR="001D4CA8" w:rsidRPr="001B0421" w:rsidRDefault="001D4CA8" w:rsidP="00612A2F">
      <w:pPr>
        <w:spacing w:line="360" w:lineRule="auto"/>
        <w:rPr>
          <w:rFonts w:ascii="Arial" w:hAnsi="Arial" w:cs="Arial"/>
          <w:color w:val="000000" w:themeColor="text1"/>
          <w:sz w:val="22"/>
          <w:szCs w:val="22"/>
        </w:rPr>
      </w:pPr>
    </w:p>
    <w:p w14:paraId="207082FE" w14:textId="77777777" w:rsidR="001D4CA8" w:rsidRDefault="001D4CA8" w:rsidP="00612A2F">
      <w:pPr>
        <w:spacing w:line="360" w:lineRule="auto"/>
        <w:rPr>
          <w:rFonts w:ascii="Arial" w:hAnsi="Arial" w:cs="Arial"/>
          <w:sz w:val="22"/>
          <w:szCs w:val="22"/>
        </w:rPr>
      </w:pPr>
    </w:p>
    <w:p w14:paraId="3CCB6387" w14:textId="77777777" w:rsidR="001F1EF7" w:rsidRDefault="001F1EF7" w:rsidP="00612A2F">
      <w:pPr>
        <w:spacing w:line="360" w:lineRule="auto"/>
        <w:rPr>
          <w:rFonts w:ascii="Arial" w:hAnsi="Arial" w:cs="Arial"/>
          <w:sz w:val="22"/>
          <w:szCs w:val="22"/>
        </w:rPr>
      </w:pPr>
    </w:p>
    <w:p w14:paraId="58669A91" w14:textId="77777777" w:rsidR="00137001" w:rsidRDefault="00137001" w:rsidP="00612A2F">
      <w:pPr>
        <w:spacing w:line="360" w:lineRule="auto"/>
        <w:rPr>
          <w:rFonts w:ascii="Arial" w:hAnsi="Arial" w:cs="Arial"/>
          <w:sz w:val="22"/>
          <w:szCs w:val="22"/>
        </w:rPr>
      </w:pPr>
    </w:p>
    <w:p w14:paraId="2B58B48B" w14:textId="77777777" w:rsidR="00137001" w:rsidRDefault="00137001" w:rsidP="00612A2F">
      <w:pPr>
        <w:spacing w:line="360" w:lineRule="auto"/>
        <w:rPr>
          <w:rFonts w:ascii="Arial" w:hAnsi="Arial" w:cs="Arial"/>
          <w:sz w:val="22"/>
          <w:szCs w:val="22"/>
        </w:rPr>
      </w:pPr>
    </w:p>
    <w:p w14:paraId="45299C24" w14:textId="77777777" w:rsidR="00137001" w:rsidRDefault="00137001" w:rsidP="00612A2F">
      <w:pPr>
        <w:spacing w:line="360" w:lineRule="auto"/>
        <w:rPr>
          <w:rFonts w:ascii="Arial" w:hAnsi="Arial" w:cs="Arial"/>
          <w:sz w:val="22"/>
          <w:szCs w:val="22"/>
        </w:rPr>
      </w:pPr>
    </w:p>
    <w:p w14:paraId="1162F975" w14:textId="77777777" w:rsidR="00137001" w:rsidRDefault="00137001" w:rsidP="00612A2F">
      <w:pPr>
        <w:spacing w:line="360" w:lineRule="auto"/>
        <w:rPr>
          <w:rFonts w:ascii="Arial" w:hAnsi="Arial" w:cs="Arial"/>
          <w:sz w:val="22"/>
          <w:szCs w:val="22"/>
        </w:rPr>
      </w:pPr>
    </w:p>
    <w:p w14:paraId="73A805C3" w14:textId="77777777" w:rsidR="00137001" w:rsidRDefault="00137001" w:rsidP="00612A2F">
      <w:pPr>
        <w:spacing w:line="360" w:lineRule="auto"/>
        <w:rPr>
          <w:rFonts w:ascii="Arial" w:hAnsi="Arial" w:cs="Arial"/>
          <w:sz w:val="22"/>
          <w:szCs w:val="22"/>
        </w:rPr>
      </w:pPr>
    </w:p>
    <w:p w14:paraId="54528FEA" w14:textId="77777777" w:rsidR="00137001" w:rsidRDefault="00137001" w:rsidP="00612A2F">
      <w:pPr>
        <w:spacing w:line="360" w:lineRule="auto"/>
        <w:rPr>
          <w:rFonts w:ascii="Arial" w:hAnsi="Arial" w:cs="Arial"/>
          <w:sz w:val="22"/>
          <w:szCs w:val="22"/>
        </w:rPr>
      </w:pPr>
    </w:p>
    <w:p w14:paraId="71BF3F1D" w14:textId="77777777" w:rsidR="00137001" w:rsidRDefault="00137001" w:rsidP="00612A2F">
      <w:pPr>
        <w:spacing w:line="360" w:lineRule="auto"/>
        <w:rPr>
          <w:rFonts w:ascii="Arial" w:hAnsi="Arial" w:cs="Arial"/>
          <w:sz w:val="22"/>
          <w:szCs w:val="22"/>
        </w:rPr>
      </w:pPr>
    </w:p>
    <w:p w14:paraId="3C6CE748" w14:textId="77777777" w:rsidR="00AB6F80" w:rsidRDefault="00AB6F80" w:rsidP="00612A2F">
      <w:pPr>
        <w:spacing w:line="360" w:lineRule="auto"/>
        <w:rPr>
          <w:rFonts w:ascii="Arial" w:hAnsi="Arial" w:cs="Arial"/>
          <w:sz w:val="22"/>
          <w:szCs w:val="22"/>
        </w:rPr>
      </w:pPr>
    </w:p>
    <w:p w14:paraId="23C5D84E" w14:textId="77777777" w:rsidR="00AB6F80" w:rsidRDefault="00AB6F80" w:rsidP="00612A2F">
      <w:pPr>
        <w:spacing w:line="360" w:lineRule="auto"/>
        <w:rPr>
          <w:rFonts w:ascii="Arial" w:hAnsi="Arial" w:cs="Arial"/>
          <w:sz w:val="22"/>
          <w:szCs w:val="22"/>
        </w:rPr>
      </w:pPr>
    </w:p>
    <w:p w14:paraId="63DE45D3" w14:textId="77777777" w:rsidR="00AB6F80" w:rsidRDefault="00AB6F80" w:rsidP="00612A2F">
      <w:pPr>
        <w:spacing w:line="360" w:lineRule="auto"/>
        <w:rPr>
          <w:rFonts w:ascii="Arial" w:hAnsi="Arial" w:cs="Arial"/>
          <w:sz w:val="22"/>
          <w:szCs w:val="22"/>
        </w:rPr>
      </w:pPr>
    </w:p>
    <w:p w14:paraId="678B1CE1" w14:textId="77777777" w:rsidR="003814A8" w:rsidRPr="003814A8" w:rsidRDefault="003814A8" w:rsidP="003814A8">
      <w:pPr>
        <w:pStyle w:val="Heading2"/>
        <w:rPr>
          <w:rFonts w:ascii="Arial" w:hAnsi="Arial" w:cs="Arial"/>
          <w:b/>
          <w:bCs/>
          <w:color w:val="000000" w:themeColor="text1"/>
          <w:sz w:val="22"/>
          <w:szCs w:val="22"/>
        </w:rPr>
      </w:pPr>
      <w:bookmarkStart w:id="15" w:name="_Toc224491736"/>
      <w:r w:rsidRPr="003814A8">
        <w:rPr>
          <w:rFonts w:ascii="Arial" w:hAnsi="Arial" w:cs="Arial"/>
          <w:b/>
          <w:bCs/>
          <w:color w:val="000000" w:themeColor="text1"/>
          <w:sz w:val="22"/>
          <w:szCs w:val="22"/>
        </w:rPr>
        <w:lastRenderedPageBreak/>
        <w:t>4.4 Comparative Evaluation:</w:t>
      </w:r>
      <w:bookmarkEnd w:id="15"/>
    </w:p>
    <w:p w14:paraId="1783A891" w14:textId="77777777" w:rsidR="00A726DC" w:rsidRDefault="00CF59F6" w:rsidP="00612A2F">
      <w:pPr>
        <w:spacing w:line="360" w:lineRule="auto"/>
        <w:rPr>
          <w:rFonts w:ascii="Arial" w:hAnsi="Arial" w:cs="Arial"/>
          <w:sz w:val="22"/>
          <w:szCs w:val="22"/>
        </w:rPr>
      </w:pPr>
      <w:r w:rsidRPr="00CF59F6">
        <w:rPr>
          <w:rFonts w:ascii="Arial" w:hAnsi="Arial" w:cs="Arial"/>
          <w:sz w:val="22"/>
          <w:szCs w:val="22"/>
        </w:rPr>
        <w:t xml:space="preserve">In contrast to the other options presented by Ansoff, product development stands out as the most favourable option. Market penetration presents limited opportunities for expansion in established markets where Innocent already has a substantial presence. Although market development can lead to growth, it also poses a greater risk of compromising the focus on sustainability, as demonstrated by the company's exit from China in 2024 after four years, indicating that not every geographical expansion is triumphant. </w:t>
      </w:r>
    </w:p>
    <w:p w14:paraId="3399915A" w14:textId="77191F86" w:rsidR="00CF59F6" w:rsidRDefault="00CF59F6" w:rsidP="00612A2F">
      <w:pPr>
        <w:spacing w:line="360" w:lineRule="auto"/>
        <w:rPr>
          <w:rFonts w:ascii="Arial" w:hAnsi="Arial" w:cs="Arial"/>
          <w:sz w:val="22"/>
          <w:szCs w:val="22"/>
        </w:rPr>
      </w:pPr>
      <w:r w:rsidRPr="00CF59F6">
        <w:rPr>
          <w:rFonts w:ascii="Arial" w:hAnsi="Arial" w:cs="Arial"/>
          <w:sz w:val="22"/>
          <w:szCs w:val="22"/>
        </w:rPr>
        <w:t>Diversification would distance the brand from its core identity</w:t>
      </w:r>
      <w:r>
        <w:rPr>
          <w:rFonts w:ascii="Arial" w:hAnsi="Arial" w:cs="Arial"/>
          <w:sz w:val="22"/>
          <w:szCs w:val="22"/>
        </w:rPr>
        <w:t>,</w:t>
      </w:r>
      <w:r w:rsidRPr="00CF59F6">
        <w:rPr>
          <w:rFonts w:ascii="Arial" w:hAnsi="Arial" w:cs="Arial"/>
          <w:sz w:val="22"/>
          <w:szCs w:val="22"/>
        </w:rPr>
        <w:t xml:space="preserve"> centred on fruits and vegetables. Product development strikes a balance between growth opportunities and manageable risk, while also remaining well-aligned with the </w:t>
      </w:r>
      <w:r>
        <w:rPr>
          <w:rFonts w:ascii="Arial" w:hAnsi="Arial" w:cs="Arial"/>
          <w:sz w:val="22"/>
          <w:szCs w:val="22"/>
        </w:rPr>
        <w:t>organisation's</w:t>
      </w:r>
      <w:r w:rsidRPr="00CF59F6">
        <w:rPr>
          <w:rFonts w:ascii="Arial" w:hAnsi="Arial" w:cs="Arial"/>
          <w:sz w:val="22"/>
          <w:szCs w:val="22"/>
        </w:rPr>
        <w:t xml:space="preserve"> original mission. The SFA analysis supports this approach, reinforcing the necessity for the board's backing and the </w:t>
      </w:r>
      <w:r>
        <w:rPr>
          <w:rFonts w:ascii="Arial" w:hAnsi="Arial" w:cs="Arial"/>
          <w:sz w:val="22"/>
          <w:szCs w:val="22"/>
        </w:rPr>
        <w:t>organisation’s</w:t>
      </w:r>
      <w:r w:rsidRPr="00CF59F6">
        <w:rPr>
          <w:rFonts w:ascii="Arial" w:hAnsi="Arial" w:cs="Arial"/>
          <w:sz w:val="22"/>
          <w:szCs w:val="22"/>
        </w:rPr>
        <w:t xml:space="preserve"> dedicated investment.</w:t>
      </w:r>
      <w:r w:rsidR="00273AE3">
        <w:rPr>
          <w:rFonts w:ascii="Arial" w:hAnsi="Arial" w:cs="Arial"/>
          <w:sz w:val="22"/>
          <w:szCs w:val="22"/>
        </w:rPr>
        <w:t xml:space="preserve"> </w:t>
      </w:r>
      <w:r w:rsidR="00864F8F">
        <w:rPr>
          <w:rFonts w:ascii="Arial" w:hAnsi="Arial" w:cs="Arial"/>
          <w:sz w:val="22"/>
          <w:szCs w:val="22"/>
        </w:rPr>
        <w:t>“</w:t>
      </w:r>
      <w:r w:rsidR="00273AE3">
        <w:rPr>
          <w:rFonts w:ascii="Arial" w:hAnsi="Arial" w:cs="Arial"/>
          <w:sz w:val="22"/>
          <w:szCs w:val="22"/>
        </w:rPr>
        <w:t xml:space="preserve">SFA analysis helps combine </w:t>
      </w:r>
      <w:r w:rsidR="00580107">
        <w:rPr>
          <w:rFonts w:ascii="Arial" w:hAnsi="Arial" w:cs="Arial"/>
          <w:sz w:val="22"/>
          <w:szCs w:val="22"/>
        </w:rPr>
        <w:t>other frameworks that helps innocent to looks at the data and provide the company with a bette</w:t>
      </w:r>
      <w:r w:rsidR="007516C8">
        <w:rPr>
          <w:rFonts w:ascii="Arial" w:hAnsi="Arial" w:cs="Arial"/>
          <w:sz w:val="22"/>
          <w:szCs w:val="22"/>
        </w:rPr>
        <w:t xml:space="preserve">r strategy plan” </w:t>
      </w:r>
      <w:r w:rsidR="007516C8" w:rsidRPr="00980546">
        <w:rPr>
          <w:rFonts w:ascii="Arial" w:hAnsi="Arial" w:cs="Arial"/>
          <w:sz w:val="22"/>
          <w:szCs w:val="22"/>
        </w:rPr>
        <w:t>(</w:t>
      </w:r>
      <w:r w:rsidR="007516C8" w:rsidRPr="00980546">
        <w:rPr>
          <w:rFonts w:ascii="Arial" w:hAnsi="Arial" w:cs="Arial"/>
          <w:color w:val="222222"/>
          <w:sz w:val="22"/>
          <w:szCs w:val="22"/>
          <w:shd w:val="clear" w:color="auto" w:fill="FFFFFF"/>
        </w:rPr>
        <w:t>Cardinali, S., Gregori, G.L. and Palanga, P., 2014).</w:t>
      </w:r>
      <w:r w:rsidR="007516C8">
        <w:rPr>
          <w:rFonts w:ascii="Arial" w:hAnsi="Arial" w:cs="Arial"/>
          <w:color w:val="222222"/>
          <w:sz w:val="20"/>
          <w:szCs w:val="20"/>
          <w:shd w:val="clear" w:color="auto" w:fill="FFFFFF"/>
        </w:rPr>
        <w:t xml:space="preserve"> </w:t>
      </w:r>
    </w:p>
    <w:p w14:paraId="192EFDCD" w14:textId="77777777" w:rsidR="008143EB" w:rsidRDefault="008143EB" w:rsidP="00612A2F">
      <w:pPr>
        <w:spacing w:line="360" w:lineRule="auto"/>
        <w:rPr>
          <w:rFonts w:ascii="Arial" w:hAnsi="Arial" w:cs="Arial"/>
          <w:sz w:val="22"/>
          <w:szCs w:val="22"/>
        </w:rPr>
      </w:pPr>
    </w:p>
    <w:p w14:paraId="28EDB8C4" w14:textId="77777777" w:rsidR="008143EB" w:rsidRDefault="008143EB" w:rsidP="00612A2F">
      <w:pPr>
        <w:spacing w:line="360" w:lineRule="auto"/>
        <w:rPr>
          <w:rFonts w:ascii="Arial" w:hAnsi="Arial" w:cs="Arial"/>
          <w:sz w:val="22"/>
          <w:szCs w:val="22"/>
        </w:rPr>
      </w:pPr>
    </w:p>
    <w:p w14:paraId="261FA9C9" w14:textId="77777777" w:rsidR="008143EB" w:rsidRDefault="008143EB" w:rsidP="00612A2F">
      <w:pPr>
        <w:spacing w:line="360" w:lineRule="auto"/>
        <w:rPr>
          <w:rFonts w:ascii="Arial" w:hAnsi="Arial" w:cs="Arial"/>
          <w:sz w:val="22"/>
          <w:szCs w:val="22"/>
        </w:rPr>
      </w:pPr>
    </w:p>
    <w:p w14:paraId="3F2F3E9F" w14:textId="77777777" w:rsidR="008143EB" w:rsidRDefault="008143EB" w:rsidP="00612A2F">
      <w:pPr>
        <w:spacing w:line="360" w:lineRule="auto"/>
        <w:rPr>
          <w:rFonts w:ascii="Arial" w:hAnsi="Arial" w:cs="Arial"/>
          <w:sz w:val="22"/>
          <w:szCs w:val="22"/>
        </w:rPr>
      </w:pPr>
    </w:p>
    <w:p w14:paraId="27E2CE0B" w14:textId="77777777" w:rsidR="008143EB" w:rsidRDefault="008143EB" w:rsidP="00612A2F">
      <w:pPr>
        <w:spacing w:line="360" w:lineRule="auto"/>
        <w:rPr>
          <w:rFonts w:ascii="Arial" w:hAnsi="Arial" w:cs="Arial"/>
          <w:sz w:val="22"/>
          <w:szCs w:val="22"/>
        </w:rPr>
      </w:pPr>
    </w:p>
    <w:p w14:paraId="06AF1B62" w14:textId="77777777" w:rsidR="008143EB" w:rsidRDefault="008143EB" w:rsidP="00612A2F">
      <w:pPr>
        <w:spacing w:line="360" w:lineRule="auto"/>
        <w:rPr>
          <w:rFonts w:ascii="Arial" w:hAnsi="Arial" w:cs="Arial"/>
          <w:sz w:val="22"/>
          <w:szCs w:val="22"/>
        </w:rPr>
      </w:pPr>
    </w:p>
    <w:p w14:paraId="2E11F29B" w14:textId="77777777" w:rsidR="008143EB" w:rsidRDefault="008143EB" w:rsidP="00612A2F">
      <w:pPr>
        <w:spacing w:line="360" w:lineRule="auto"/>
        <w:rPr>
          <w:rFonts w:ascii="Arial" w:hAnsi="Arial" w:cs="Arial"/>
          <w:sz w:val="22"/>
          <w:szCs w:val="22"/>
        </w:rPr>
      </w:pPr>
    </w:p>
    <w:p w14:paraId="49DE80E2" w14:textId="77777777" w:rsidR="008143EB" w:rsidRDefault="008143EB" w:rsidP="00612A2F">
      <w:pPr>
        <w:spacing w:line="360" w:lineRule="auto"/>
        <w:rPr>
          <w:rFonts w:ascii="Arial" w:hAnsi="Arial" w:cs="Arial"/>
          <w:sz w:val="22"/>
          <w:szCs w:val="22"/>
        </w:rPr>
      </w:pPr>
    </w:p>
    <w:p w14:paraId="3101391B" w14:textId="77777777" w:rsidR="008143EB" w:rsidRDefault="008143EB" w:rsidP="00612A2F">
      <w:pPr>
        <w:spacing w:line="360" w:lineRule="auto"/>
        <w:rPr>
          <w:rFonts w:ascii="Arial" w:hAnsi="Arial" w:cs="Arial"/>
          <w:sz w:val="22"/>
          <w:szCs w:val="22"/>
        </w:rPr>
      </w:pPr>
    </w:p>
    <w:p w14:paraId="5A8B2164" w14:textId="77777777" w:rsidR="008143EB" w:rsidRDefault="008143EB" w:rsidP="00612A2F">
      <w:pPr>
        <w:spacing w:line="360" w:lineRule="auto"/>
        <w:rPr>
          <w:rFonts w:ascii="Arial" w:hAnsi="Arial" w:cs="Arial"/>
          <w:sz w:val="22"/>
          <w:szCs w:val="22"/>
        </w:rPr>
      </w:pPr>
    </w:p>
    <w:p w14:paraId="02A234E7" w14:textId="77777777" w:rsidR="008143EB" w:rsidRDefault="008143EB" w:rsidP="00612A2F">
      <w:pPr>
        <w:spacing w:line="360" w:lineRule="auto"/>
        <w:rPr>
          <w:rFonts w:ascii="Arial" w:hAnsi="Arial" w:cs="Arial"/>
          <w:sz w:val="22"/>
          <w:szCs w:val="22"/>
        </w:rPr>
      </w:pPr>
    </w:p>
    <w:p w14:paraId="1DE642D1" w14:textId="77777777" w:rsidR="008143EB" w:rsidRDefault="008143EB" w:rsidP="00612A2F">
      <w:pPr>
        <w:spacing w:line="360" w:lineRule="auto"/>
        <w:rPr>
          <w:rFonts w:ascii="Arial" w:hAnsi="Arial" w:cs="Arial"/>
          <w:sz w:val="22"/>
          <w:szCs w:val="22"/>
        </w:rPr>
      </w:pPr>
    </w:p>
    <w:p w14:paraId="3DBA11C8" w14:textId="77777777" w:rsidR="008143EB" w:rsidRDefault="008143EB" w:rsidP="00612A2F">
      <w:pPr>
        <w:spacing w:line="360" w:lineRule="auto"/>
        <w:rPr>
          <w:rFonts w:ascii="Arial" w:hAnsi="Arial" w:cs="Arial"/>
          <w:sz w:val="22"/>
          <w:szCs w:val="22"/>
        </w:rPr>
      </w:pPr>
    </w:p>
    <w:p w14:paraId="5AA68F7D" w14:textId="77777777" w:rsidR="008143EB" w:rsidRDefault="008143EB" w:rsidP="00612A2F">
      <w:pPr>
        <w:spacing w:line="360" w:lineRule="auto"/>
        <w:rPr>
          <w:rFonts w:ascii="Arial" w:hAnsi="Arial" w:cs="Arial"/>
          <w:sz w:val="22"/>
          <w:szCs w:val="22"/>
        </w:rPr>
      </w:pPr>
    </w:p>
    <w:p w14:paraId="7A96B5F6" w14:textId="77777777" w:rsidR="008143EB" w:rsidRDefault="008143EB" w:rsidP="00612A2F">
      <w:pPr>
        <w:spacing w:line="360" w:lineRule="auto"/>
        <w:rPr>
          <w:rFonts w:ascii="Arial" w:hAnsi="Arial" w:cs="Arial"/>
          <w:sz w:val="22"/>
          <w:szCs w:val="22"/>
        </w:rPr>
      </w:pPr>
    </w:p>
    <w:p w14:paraId="67FF04D3" w14:textId="77777777" w:rsidR="00517467" w:rsidRPr="00D27830" w:rsidRDefault="00517467" w:rsidP="00D27830">
      <w:pPr>
        <w:pStyle w:val="Heading1"/>
        <w:rPr>
          <w:rFonts w:ascii="Arial" w:hAnsi="Arial" w:cs="Arial"/>
          <w:b/>
          <w:bCs/>
          <w:color w:val="000000" w:themeColor="text1"/>
          <w:sz w:val="28"/>
          <w:szCs w:val="28"/>
        </w:rPr>
      </w:pPr>
      <w:bookmarkStart w:id="16" w:name="_Toc224491737"/>
      <w:r w:rsidRPr="00D27830">
        <w:rPr>
          <w:rFonts w:ascii="Arial" w:hAnsi="Arial" w:cs="Arial"/>
          <w:b/>
          <w:bCs/>
          <w:color w:val="000000" w:themeColor="text1"/>
          <w:sz w:val="28"/>
          <w:szCs w:val="28"/>
        </w:rPr>
        <w:lastRenderedPageBreak/>
        <w:t>5.0 Stakeholder Analysis:</w:t>
      </w:r>
      <w:bookmarkEnd w:id="16"/>
    </w:p>
    <w:p w14:paraId="7CB7F4E3" w14:textId="77777777" w:rsidR="000A1B4B" w:rsidRDefault="00517467" w:rsidP="00612A2F">
      <w:pPr>
        <w:spacing w:line="360" w:lineRule="auto"/>
        <w:rPr>
          <w:rFonts w:ascii="Arial" w:hAnsi="Arial" w:cs="Arial"/>
          <w:sz w:val="22"/>
          <w:szCs w:val="22"/>
        </w:rPr>
      </w:pPr>
      <w:r w:rsidRPr="00517467">
        <w:rPr>
          <w:rFonts w:ascii="Arial" w:hAnsi="Arial" w:cs="Arial"/>
          <w:sz w:val="22"/>
          <w:szCs w:val="22"/>
        </w:rPr>
        <w:t>Any strategic change affects different groups in different ways, and understanding these impacts is essential for successful implementation. This section examines how the recommended product development strategy affects Innocent's key stakeholders and presents an engagement plan informed by stakeholder theory and Mendelow's matrix, with objectives framed using the SMART framework.</w:t>
      </w:r>
    </w:p>
    <w:p w14:paraId="3EE0E8CC" w14:textId="77777777" w:rsidR="000A1B4B" w:rsidRPr="009B0ABF" w:rsidRDefault="000A1B4B" w:rsidP="009B0ABF">
      <w:pPr>
        <w:pStyle w:val="Heading2"/>
        <w:rPr>
          <w:rFonts w:ascii="Arial" w:hAnsi="Arial" w:cs="Arial"/>
          <w:b/>
          <w:bCs/>
          <w:color w:val="000000" w:themeColor="text1"/>
          <w:sz w:val="22"/>
          <w:szCs w:val="22"/>
        </w:rPr>
      </w:pPr>
    </w:p>
    <w:p w14:paraId="0009F8AE" w14:textId="77777777" w:rsidR="009B0ABF" w:rsidRPr="009B0ABF" w:rsidRDefault="00062232" w:rsidP="009B0ABF">
      <w:pPr>
        <w:pStyle w:val="Heading2"/>
        <w:rPr>
          <w:rFonts w:ascii="Arial" w:hAnsi="Arial" w:cs="Arial"/>
          <w:b/>
          <w:bCs/>
          <w:color w:val="000000" w:themeColor="text1"/>
          <w:sz w:val="22"/>
          <w:szCs w:val="22"/>
        </w:rPr>
      </w:pPr>
      <w:bookmarkStart w:id="17" w:name="_Toc224491738"/>
      <w:r w:rsidRPr="009B0ABF">
        <w:rPr>
          <w:rFonts w:ascii="Arial" w:hAnsi="Arial" w:cs="Arial"/>
          <w:b/>
          <w:bCs/>
          <w:color w:val="000000" w:themeColor="text1"/>
          <w:sz w:val="22"/>
          <w:szCs w:val="22"/>
        </w:rPr>
        <w:t>5.1 Stakeholder Identification</w:t>
      </w:r>
      <w:r w:rsidR="009B0ABF" w:rsidRPr="009B0ABF">
        <w:rPr>
          <w:rFonts w:ascii="Arial" w:hAnsi="Arial" w:cs="Arial"/>
          <w:b/>
          <w:bCs/>
          <w:color w:val="000000" w:themeColor="text1"/>
          <w:sz w:val="22"/>
          <w:szCs w:val="22"/>
        </w:rPr>
        <w:t xml:space="preserve"> </w:t>
      </w:r>
      <w:r w:rsidRPr="009B0ABF">
        <w:rPr>
          <w:rFonts w:ascii="Arial" w:hAnsi="Arial" w:cs="Arial"/>
          <w:b/>
          <w:bCs/>
          <w:color w:val="000000" w:themeColor="text1"/>
          <w:sz w:val="22"/>
          <w:szCs w:val="22"/>
        </w:rPr>
        <w:t>and Impact</w:t>
      </w:r>
      <w:r w:rsidR="009B0ABF" w:rsidRPr="009B0ABF">
        <w:rPr>
          <w:rFonts w:ascii="Arial" w:hAnsi="Arial" w:cs="Arial"/>
          <w:b/>
          <w:bCs/>
          <w:color w:val="000000" w:themeColor="text1"/>
          <w:sz w:val="22"/>
          <w:szCs w:val="22"/>
        </w:rPr>
        <w:t>:</w:t>
      </w:r>
      <w:bookmarkEnd w:id="17"/>
    </w:p>
    <w:p w14:paraId="6859D980" w14:textId="2AFE2432" w:rsidR="0020691A" w:rsidRDefault="00894985" w:rsidP="00612A2F">
      <w:pPr>
        <w:spacing w:line="360" w:lineRule="auto"/>
        <w:rPr>
          <w:rFonts w:ascii="Arial" w:hAnsi="Arial" w:cs="Arial"/>
          <w:sz w:val="22"/>
          <w:szCs w:val="22"/>
        </w:rPr>
      </w:pPr>
      <w:r w:rsidRPr="00894985">
        <w:rPr>
          <w:rFonts w:ascii="Arial" w:hAnsi="Arial" w:cs="Arial"/>
          <w:sz w:val="22"/>
          <w:szCs w:val="22"/>
        </w:rPr>
        <w:t xml:space="preserve">Consumers are central to the product development approach because they are the final recipients of innovative offerings designed in the fruit and vegetable sector. The company's past illustrates its commitment to this connection. After customers turned down the ice cream initiative, Innocent responded by discontinuing the product. </w:t>
      </w:r>
      <w:r w:rsidR="00212EDB">
        <w:rPr>
          <w:rFonts w:ascii="Arial" w:hAnsi="Arial" w:cs="Arial"/>
          <w:sz w:val="22"/>
          <w:szCs w:val="22"/>
        </w:rPr>
        <w:t>T</w:t>
      </w:r>
      <w:r w:rsidRPr="00894985">
        <w:rPr>
          <w:rFonts w:ascii="Arial" w:hAnsi="Arial" w:cs="Arial"/>
          <w:sz w:val="22"/>
          <w:szCs w:val="22"/>
        </w:rPr>
        <w:t>he introduction of a blue beverage encouraged a fun and open conversation with consumers, showcasing the ongoing engagement the company has with its customers. New offerings should respect this confidence.</w:t>
      </w:r>
    </w:p>
    <w:p w14:paraId="337BDD59" w14:textId="38F0D5E4" w:rsidR="00096945" w:rsidRDefault="00D948DB" w:rsidP="00612A2F">
      <w:pPr>
        <w:spacing w:line="360" w:lineRule="auto"/>
        <w:rPr>
          <w:rFonts w:ascii="Arial" w:hAnsi="Arial" w:cs="Arial"/>
          <w:sz w:val="22"/>
          <w:szCs w:val="22"/>
        </w:rPr>
      </w:pPr>
      <w:r w:rsidRPr="00D948DB">
        <w:rPr>
          <w:rFonts w:ascii="Arial" w:hAnsi="Arial" w:cs="Arial"/>
          <w:sz w:val="22"/>
          <w:szCs w:val="22"/>
        </w:rPr>
        <w:t>Employees have chances for imaginative involvement through innovative efforts. The unique culture of the company, which is characterised on the website by having grass-covered floors and a vegetable garden on the rooftop, relies on employees feeling a connection to their mission. The approach emphasises the mission by ensuring innovation is related to fruits and vegetables, sustaining the involvement that fosters creativity. Retailers such as Tesco, Sainsbury's, and Waitrose will see this strategy through the introduction of new items on their shelves. Innocent's connections with grocery stores trace back to the initial trial listing in a dozen Waitrose locations in the year 2000. New offerings stimulate growth in categories and pique consumer interest, thereby reinforcing these alliances, even as the competition for shelf space remains intense.</w:t>
      </w:r>
    </w:p>
    <w:p w14:paraId="182ACF08" w14:textId="77777777" w:rsidR="00D948DB" w:rsidRDefault="00D948DB" w:rsidP="00612A2F">
      <w:pPr>
        <w:spacing w:line="360" w:lineRule="auto"/>
        <w:rPr>
          <w:rFonts w:ascii="Arial" w:hAnsi="Arial" w:cs="Arial"/>
          <w:sz w:val="22"/>
          <w:szCs w:val="22"/>
        </w:rPr>
      </w:pPr>
    </w:p>
    <w:p w14:paraId="09282353" w14:textId="77777777" w:rsidR="00D948DB" w:rsidRDefault="00D948DB" w:rsidP="00612A2F">
      <w:pPr>
        <w:spacing w:line="360" w:lineRule="auto"/>
        <w:rPr>
          <w:rFonts w:ascii="Arial" w:hAnsi="Arial" w:cs="Arial"/>
          <w:sz w:val="22"/>
          <w:szCs w:val="22"/>
        </w:rPr>
      </w:pPr>
    </w:p>
    <w:p w14:paraId="1BE4BA68" w14:textId="77777777" w:rsidR="00D948DB" w:rsidRDefault="00D948DB" w:rsidP="00612A2F">
      <w:pPr>
        <w:spacing w:line="360" w:lineRule="auto"/>
        <w:rPr>
          <w:rFonts w:ascii="Arial" w:hAnsi="Arial" w:cs="Arial"/>
          <w:sz w:val="22"/>
          <w:szCs w:val="22"/>
        </w:rPr>
      </w:pPr>
    </w:p>
    <w:p w14:paraId="33C765DF" w14:textId="77777777" w:rsidR="00D948DB" w:rsidRDefault="00D948DB" w:rsidP="00612A2F">
      <w:pPr>
        <w:spacing w:line="360" w:lineRule="auto"/>
        <w:rPr>
          <w:rFonts w:ascii="Arial" w:hAnsi="Arial" w:cs="Arial"/>
          <w:sz w:val="22"/>
          <w:szCs w:val="22"/>
        </w:rPr>
      </w:pPr>
    </w:p>
    <w:p w14:paraId="0DE0A427" w14:textId="77777777" w:rsidR="00D948DB" w:rsidRDefault="00D948DB" w:rsidP="00612A2F">
      <w:pPr>
        <w:spacing w:line="360" w:lineRule="auto"/>
        <w:rPr>
          <w:rFonts w:ascii="Arial" w:hAnsi="Arial" w:cs="Arial"/>
          <w:sz w:val="22"/>
          <w:szCs w:val="22"/>
        </w:rPr>
      </w:pPr>
    </w:p>
    <w:p w14:paraId="4ABC9CD7" w14:textId="77777777" w:rsidR="00D948DB" w:rsidRDefault="00D948DB" w:rsidP="00612A2F">
      <w:pPr>
        <w:spacing w:line="360" w:lineRule="auto"/>
        <w:rPr>
          <w:rFonts w:ascii="Arial" w:hAnsi="Arial" w:cs="Arial"/>
          <w:sz w:val="22"/>
          <w:szCs w:val="22"/>
        </w:rPr>
      </w:pPr>
    </w:p>
    <w:p w14:paraId="7B394B84" w14:textId="77777777" w:rsidR="00D948DB" w:rsidRDefault="00D948DB" w:rsidP="00612A2F">
      <w:pPr>
        <w:spacing w:line="360" w:lineRule="auto"/>
        <w:rPr>
          <w:rFonts w:ascii="Arial" w:hAnsi="Arial" w:cs="Arial"/>
          <w:sz w:val="22"/>
          <w:szCs w:val="22"/>
        </w:rPr>
      </w:pPr>
    </w:p>
    <w:p w14:paraId="51FD3C50" w14:textId="7C7F95DF" w:rsidR="007640CB" w:rsidRPr="000F0409" w:rsidRDefault="007640CB" w:rsidP="007640CB">
      <w:pPr>
        <w:spacing w:line="360" w:lineRule="auto"/>
        <w:rPr>
          <w:rFonts w:ascii="Arial" w:hAnsi="Arial" w:cs="Arial"/>
          <w:color w:val="000000" w:themeColor="text1"/>
          <w:sz w:val="22"/>
          <w:szCs w:val="22"/>
        </w:rPr>
      </w:pPr>
      <w:r w:rsidRPr="000F0409">
        <w:rPr>
          <w:rFonts w:ascii="Arial" w:hAnsi="Arial" w:cs="Arial"/>
          <w:color w:val="000000" w:themeColor="text1"/>
          <w:sz w:val="22"/>
          <w:szCs w:val="22"/>
        </w:rPr>
        <w:lastRenderedPageBreak/>
        <w:t xml:space="preserve">Suppliers might see more demand and have chances to join new ways of getting supplies. The collaborative approach showcased in the Spanish water-saving project, which achieved </w:t>
      </w:r>
      <w:r w:rsidR="001D36E0" w:rsidRPr="000F0409">
        <w:rPr>
          <w:rFonts w:ascii="Arial" w:hAnsi="Arial" w:cs="Arial"/>
          <w:color w:val="000000" w:themeColor="text1"/>
          <w:sz w:val="22"/>
          <w:szCs w:val="22"/>
        </w:rPr>
        <w:t xml:space="preserve">a </w:t>
      </w:r>
      <w:r w:rsidRPr="000F0409">
        <w:rPr>
          <w:rFonts w:ascii="Arial" w:hAnsi="Arial" w:cs="Arial"/>
          <w:color w:val="000000" w:themeColor="text1"/>
          <w:sz w:val="22"/>
          <w:szCs w:val="22"/>
        </w:rPr>
        <w:t>reduction in water usage and received a Guardian Sustainability Award, serves as a model for involving suppliers as partners in innovation.  Shareholders, like The Coca-Cola Company, which invested in 2009, are looking for growth that is sustainable and helps keep the brand's value safe.</w:t>
      </w:r>
    </w:p>
    <w:p w14:paraId="083D3452" w14:textId="0414DE87" w:rsidR="003501A2" w:rsidRPr="000F0409" w:rsidRDefault="007640CB" w:rsidP="007640CB">
      <w:pPr>
        <w:spacing w:line="360" w:lineRule="auto"/>
        <w:rPr>
          <w:rFonts w:ascii="Arial" w:hAnsi="Arial" w:cs="Arial"/>
          <w:color w:val="000000" w:themeColor="text1"/>
          <w:sz w:val="22"/>
          <w:szCs w:val="22"/>
        </w:rPr>
      </w:pPr>
      <w:r w:rsidRPr="000F0409">
        <w:rPr>
          <w:rFonts w:ascii="Arial" w:hAnsi="Arial" w:cs="Arial"/>
          <w:color w:val="000000" w:themeColor="text1"/>
          <w:sz w:val="22"/>
          <w:szCs w:val="22"/>
        </w:rPr>
        <w:t>The company has kept its B Corp certification and unique culture since the investment, showing that the shareholders' expectations match the company's value-based approach.  The Innocent Foundation, which has helped</w:t>
      </w:r>
      <w:r w:rsidR="00DE6772" w:rsidRPr="000F0409">
        <w:rPr>
          <w:rFonts w:ascii="Arial" w:hAnsi="Arial" w:cs="Arial"/>
          <w:color w:val="000000" w:themeColor="text1"/>
          <w:sz w:val="22"/>
          <w:szCs w:val="22"/>
        </w:rPr>
        <w:t xml:space="preserve"> a lot of</w:t>
      </w:r>
      <w:r w:rsidRPr="000F0409">
        <w:rPr>
          <w:rFonts w:ascii="Arial" w:hAnsi="Arial" w:cs="Arial"/>
          <w:color w:val="000000" w:themeColor="text1"/>
          <w:sz w:val="22"/>
          <w:szCs w:val="22"/>
        </w:rPr>
        <w:t xml:space="preserve"> people, according to the website, will benefit if new products increase contributions.  Foundation work can be included in product stories, which helps customers see how their purchases contribute to charitable efforts.</w:t>
      </w:r>
      <w:r w:rsidR="00F77096" w:rsidRPr="000F0409">
        <w:rPr>
          <w:rFonts w:ascii="Arial" w:hAnsi="Arial" w:cs="Arial"/>
          <w:color w:val="000000" w:themeColor="text1"/>
          <w:sz w:val="22"/>
          <w:szCs w:val="22"/>
        </w:rPr>
        <w:t xml:space="preserve"> </w:t>
      </w:r>
      <w:r w:rsidR="00487DAC">
        <w:rPr>
          <w:rFonts w:ascii="Arial" w:hAnsi="Arial" w:cs="Arial"/>
          <w:color w:val="000000" w:themeColor="text1"/>
          <w:sz w:val="22"/>
          <w:szCs w:val="22"/>
        </w:rPr>
        <w:t>“</w:t>
      </w:r>
      <w:r w:rsidR="00643350" w:rsidRPr="000F0409">
        <w:rPr>
          <w:rFonts w:ascii="Arial" w:hAnsi="Arial" w:cs="Arial"/>
          <w:color w:val="000000" w:themeColor="text1"/>
          <w:sz w:val="22"/>
          <w:szCs w:val="22"/>
        </w:rPr>
        <w:t xml:space="preserve">The SMART framework represents a helpful memory tool employed for establishing distinct, productive aims and targets when implemented by </w:t>
      </w:r>
      <w:r w:rsidR="000F0409" w:rsidRPr="000F0409">
        <w:rPr>
          <w:rFonts w:ascii="Arial" w:hAnsi="Arial" w:cs="Arial"/>
          <w:color w:val="000000" w:themeColor="text1"/>
          <w:sz w:val="22"/>
          <w:szCs w:val="22"/>
        </w:rPr>
        <w:t>Innocent Drinks</w:t>
      </w:r>
      <w:r w:rsidR="00487DAC">
        <w:rPr>
          <w:rFonts w:ascii="Arial" w:hAnsi="Arial" w:cs="Arial"/>
          <w:color w:val="000000" w:themeColor="text1"/>
          <w:sz w:val="22"/>
          <w:szCs w:val="22"/>
        </w:rPr>
        <w:t>”</w:t>
      </w:r>
      <w:r w:rsidR="000F0409" w:rsidRPr="000F0409">
        <w:rPr>
          <w:rFonts w:ascii="Arial" w:hAnsi="Arial" w:cs="Arial"/>
          <w:color w:val="000000" w:themeColor="text1"/>
          <w:sz w:val="22"/>
          <w:szCs w:val="22"/>
        </w:rPr>
        <w:t xml:space="preserve"> (</w:t>
      </w:r>
      <w:proofErr w:type="spellStart"/>
      <w:r w:rsidR="00095BFB" w:rsidRPr="000F0409">
        <w:rPr>
          <w:rFonts w:ascii="Arial" w:hAnsi="Arial" w:cs="Arial"/>
          <w:color w:val="000000" w:themeColor="text1"/>
          <w:sz w:val="22"/>
          <w:szCs w:val="22"/>
        </w:rPr>
        <w:t>Jucevicius</w:t>
      </w:r>
      <w:proofErr w:type="spellEnd"/>
      <w:r w:rsidR="00095BFB" w:rsidRPr="000F0409">
        <w:rPr>
          <w:rFonts w:ascii="Arial" w:hAnsi="Arial" w:cs="Arial"/>
          <w:color w:val="000000" w:themeColor="text1"/>
          <w:sz w:val="22"/>
          <w:szCs w:val="22"/>
        </w:rPr>
        <w:t xml:space="preserve">, R. and </w:t>
      </w:r>
      <w:proofErr w:type="spellStart"/>
      <w:r w:rsidR="00095BFB" w:rsidRPr="000F0409">
        <w:rPr>
          <w:rFonts w:ascii="Arial" w:hAnsi="Arial" w:cs="Arial"/>
          <w:color w:val="000000" w:themeColor="text1"/>
          <w:sz w:val="22"/>
          <w:szCs w:val="22"/>
        </w:rPr>
        <w:t>Liugailaite-Radzvickiene</w:t>
      </w:r>
      <w:proofErr w:type="spellEnd"/>
      <w:r w:rsidR="00095BFB" w:rsidRPr="000F0409">
        <w:rPr>
          <w:rFonts w:ascii="Arial" w:hAnsi="Arial" w:cs="Arial"/>
          <w:color w:val="000000" w:themeColor="text1"/>
          <w:sz w:val="22"/>
          <w:szCs w:val="22"/>
        </w:rPr>
        <w:t>, L., 2013</w:t>
      </w:r>
      <w:r w:rsidR="005063A3">
        <w:rPr>
          <w:rFonts w:ascii="Arial" w:hAnsi="Arial" w:cs="Arial"/>
          <w:color w:val="000000" w:themeColor="text1"/>
          <w:sz w:val="22"/>
          <w:szCs w:val="22"/>
        </w:rPr>
        <w:t>).</w:t>
      </w:r>
    </w:p>
    <w:p w14:paraId="1C028130" w14:textId="77777777" w:rsidR="003501A2" w:rsidRDefault="003501A2" w:rsidP="007640CB">
      <w:pPr>
        <w:spacing w:line="360" w:lineRule="auto"/>
        <w:rPr>
          <w:rFonts w:ascii="Arial" w:hAnsi="Arial" w:cs="Arial"/>
          <w:sz w:val="22"/>
          <w:szCs w:val="22"/>
        </w:rPr>
      </w:pPr>
    </w:p>
    <w:p w14:paraId="7E4A5F16" w14:textId="77777777" w:rsidR="003501A2" w:rsidRDefault="003501A2" w:rsidP="007640CB">
      <w:pPr>
        <w:spacing w:line="360" w:lineRule="auto"/>
        <w:rPr>
          <w:rFonts w:ascii="Arial" w:hAnsi="Arial" w:cs="Arial"/>
          <w:sz w:val="22"/>
          <w:szCs w:val="22"/>
        </w:rPr>
      </w:pPr>
    </w:p>
    <w:p w14:paraId="4C56C858" w14:textId="77777777" w:rsidR="003501A2" w:rsidRDefault="003501A2" w:rsidP="007640CB">
      <w:pPr>
        <w:spacing w:line="360" w:lineRule="auto"/>
        <w:rPr>
          <w:rFonts w:ascii="Arial" w:hAnsi="Arial" w:cs="Arial"/>
          <w:sz w:val="22"/>
          <w:szCs w:val="22"/>
        </w:rPr>
      </w:pPr>
    </w:p>
    <w:p w14:paraId="08ED98F4" w14:textId="77777777" w:rsidR="003501A2" w:rsidRDefault="003501A2" w:rsidP="007640CB">
      <w:pPr>
        <w:spacing w:line="360" w:lineRule="auto"/>
        <w:rPr>
          <w:rFonts w:ascii="Arial" w:hAnsi="Arial" w:cs="Arial"/>
          <w:sz w:val="22"/>
          <w:szCs w:val="22"/>
        </w:rPr>
      </w:pPr>
    </w:p>
    <w:p w14:paraId="22B05B98" w14:textId="77777777" w:rsidR="003501A2" w:rsidRDefault="003501A2" w:rsidP="007640CB">
      <w:pPr>
        <w:spacing w:line="360" w:lineRule="auto"/>
        <w:rPr>
          <w:rFonts w:ascii="Arial" w:hAnsi="Arial" w:cs="Arial"/>
          <w:sz w:val="22"/>
          <w:szCs w:val="22"/>
        </w:rPr>
      </w:pPr>
    </w:p>
    <w:p w14:paraId="1339FBE5" w14:textId="77777777" w:rsidR="003501A2" w:rsidRDefault="003501A2" w:rsidP="007640CB">
      <w:pPr>
        <w:spacing w:line="360" w:lineRule="auto"/>
        <w:rPr>
          <w:rFonts w:ascii="Arial" w:hAnsi="Arial" w:cs="Arial"/>
          <w:sz w:val="22"/>
          <w:szCs w:val="22"/>
        </w:rPr>
      </w:pPr>
    </w:p>
    <w:p w14:paraId="22F289EC" w14:textId="77777777" w:rsidR="003501A2" w:rsidRDefault="003501A2" w:rsidP="007640CB">
      <w:pPr>
        <w:spacing w:line="360" w:lineRule="auto"/>
        <w:rPr>
          <w:rFonts w:ascii="Arial" w:hAnsi="Arial" w:cs="Arial"/>
          <w:sz w:val="22"/>
          <w:szCs w:val="22"/>
        </w:rPr>
      </w:pPr>
    </w:p>
    <w:p w14:paraId="5849DD42" w14:textId="77777777" w:rsidR="003501A2" w:rsidRDefault="003501A2" w:rsidP="007640CB">
      <w:pPr>
        <w:spacing w:line="360" w:lineRule="auto"/>
        <w:rPr>
          <w:rFonts w:ascii="Arial" w:hAnsi="Arial" w:cs="Arial"/>
          <w:sz w:val="22"/>
          <w:szCs w:val="22"/>
        </w:rPr>
      </w:pPr>
    </w:p>
    <w:p w14:paraId="10146C8F" w14:textId="77777777" w:rsidR="003501A2" w:rsidRDefault="003501A2" w:rsidP="007640CB">
      <w:pPr>
        <w:spacing w:line="360" w:lineRule="auto"/>
        <w:rPr>
          <w:rFonts w:ascii="Arial" w:hAnsi="Arial" w:cs="Arial"/>
          <w:sz w:val="22"/>
          <w:szCs w:val="22"/>
        </w:rPr>
      </w:pPr>
    </w:p>
    <w:p w14:paraId="4E05DD97" w14:textId="77777777" w:rsidR="003501A2" w:rsidRDefault="003501A2" w:rsidP="007640CB">
      <w:pPr>
        <w:spacing w:line="360" w:lineRule="auto"/>
        <w:rPr>
          <w:rFonts w:ascii="Arial" w:hAnsi="Arial" w:cs="Arial"/>
          <w:sz w:val="22"/>
          <w:szCs w:val="22"/>
        </w:rPr>
      </w:pPr>
    </w:p>
    <w:p w14:paraId="353AD1B7" w14:textId="77777777" w:rsidR="003501A2" w:rsidRDefault="003501A2" w:rsidP="007640CB">
      <w:pPr>
        <w:spacing w:line="360" w:lineRule="auto"/>
        <w:rPr>
          <w:rFonts w:ascii="Arial" w:hAnsi="Arial" w:cs="Arial"/>
          <w:sz w:val="22"/>
          <w:szCs w:val="22"/>
        </w:rPr>
      </w:pPr>
    </w:p>
    <w:p w14:paraId="197CE3C2" w14:textId="77777777" w:rsidR="003501A2" w:rsidRDefault="003501A2" w:rsidP="007640CB">
      <w:pPr>
        <w:spacing w:line="360" w:lineRule="auto"/>
        <w:rPr>
          <w:rFonts w:ascii="Arial" w:hAnsi="Arial" w:cs="Arial"/>
          <w:sz w:val="22"/>
          <w:szCs w:val="22"/>
        </w:rPr>
      </w:pPr>
    </w:p>
    <w:p w14:paraId="409D2A2D" w14:textId="77777777" w:rsidR="003501A2" w:rsidRDefault="003501A2" w:rsidP="007640CB">
      <w:pPr>
        <w:spacing w:line="360" w:lineRule="auto"/>
        <w:rPr>
          <w:rFonts w:ascii="Arial" w:hAnsi="Arial" w:cs="Arial"/>
          <w:sz w:val="22"/>
          <w:szCs w:val="22"/>
        </w:rPr>
      </w:pPr>
    </w:p>
    <w:p w14:paraId="709512DA" w14:textId="77777777" w:rsidR="003501A2" w:rsidRDefault="003501A2" w:rsidP="007640CB">
      <w:pPr>
        <w:spacing w:line="360" w:lineRule="auto"/>
        <w:rPr>
          <w:rFonts w:ascii="Arial" w:hAnsi="Arial" w:cs="Arial"/>
          <w:sz w:val="22"/>
          <w:szCs w:val="22"/>
        </w:rPr>
      </w:pPr>
    </w:p>
    <w:p w14:paraId="5D548F35" w14:textId="77777777" w:rsidR="003501A2" w:rsidRDefault="003501A2" w:rsidP="007640CB">
      <w:pPr>
        <w:spacing w:line="360" w:lineRule="auto"/>
        <w:rPr>
          <w:rFonts w:ascii="Arial" w:hAnsi="Arial" w:cs="Arial"/>
          <w:sz w:val="22"/>
          <w:szCs w:val="22"/>
        </w:rPr>
      </w:pPr>
    </w:p>
    <w:p w14:paraId="25FD469C" w14:textId="77777777" w:rsidR="003501A2" w:rsidRPr="00D27830" w:rsidRDefault="003501A2" w:rsidP="00D27830">
      <w:pPr>
        <w:pStyle w:val="Heading2"/>
        <w:rPr>
          <w:rFonts w:ascii="Arial" w:hAnsi="Arial" w:cs="Arial"/>
          <w:b/>
          <w:bCs/>
          <w:color w:val="000000" w:themeColor="text1"/>
          <w:sz w:val="22"/>
          <w:szCs w:val="22"/>
        </w:rPr>
      </w:pPr>
      <w:bookmarkStart w:id="18" w:name="_Toc224491739"/>
      <w:r w:rsidRPr="00D27830">
        <w:rPr>
          <w:rFonts w:ascii="Arial" w:hAnsi="Arial" w:cs="Arial"/>
          <w:b/>
          <w:bCs/>
          <w:color w:val="000000" w:themeColor="text1"/>
          <w:sz w:val="22"/>
          <w:szCs w:val="22"/>
        </w:rPr>
        <w:lastRenderedPageBreak/>
        <w:t>5.2 Stakeholder Mapping Using Mendelow's Matrix:</w:t>
      </w:r>
      <w:bookmarkEnd w:id="18"/>
    </w:p>
    <w:p w14:paraId="6F8B77C9" w14:textId="331F4BD7" w:rsidR="003501A2" w:rsidRDefault="003501A2" w:rsidP="007640CB">
      <w:pPr>
        <w:spacing w:line="360" w:lineRule="auto"/>
        <w:rPr>
          <w:rFonts w:ascii="Arial" w:hAnsi="Arial" w:cs="Arial"/>
          <w:sz w:val="22"/>
          <w:szCs w:val="22"/>
        </w:rPr>
      </w:pPr>
      <w:r w:rsidRPr="003501A2">
        <w:rPr>
          <w:rFonts w:ascii="Arial" w:hAnsi="Arial" w:cs="Arial"/>
          <w:sz w:val="22"/>
          <w:szCs w:val="22"/>
        </w:rPr>
        <w:t xml:space="preserve">Mendelow's matrix helps prioritise engagement based on stakeholder power and interest. Consumers possess high power through purchase decisions and </w:t>
      </w:r>
      <w:r w:rsidR="00D27830">
        <w:rPr>
          <w:rFonts w:ascii="Arial" w:hAnsi="Arial" w:cs="Arial"/>
          <w:sz w:val="22"/>
          <w:szCs w:val="22"/>
        </w:rPr>
        <w:t xml:space="preserve">a </w:t>
      </w:r>
      <w:r w:rsidRPr="003501A2">
        <w:rPr>
          <w:rFonts w:ascii="Arial" w:hAnsi="Arial" w:cs="Arial"/>
          <w:sz w:val="22"/>
          <w:szCs w:val="22"/>
        </w:rPr>
        <w:t xml:space="preserve">high interest in </w:t>
      </w:r>
      <w:r w:rsidR="00D27830">
        <w:rPr>
          <w:rFonts w:ascii="Arial" w:hAnsi="Arial" w:cs="Arial"/>
          <w:sz w:val="22"/>
          <w:szCs w:val="22"/>
        </w:rPr>
        <w:t xml:space="preserve">the </w:t>
      </w:r>
      <w:r w:rsidRPr="003501A2">
        <w:rPr>
          <w:rFonts w:ascii="Arial" w:hAnsi="Arial" w:cs="Arial"/>
          <w:sz w:val="22"/>
          <w:szCs w:val="22"/>
        </w:rPr>
        <w:t>products they buy. They sit in the key players quadrant</w:t>
      </w:r>
      <w:r w:rsidR="00D27830">
        <w:rPr>
          <w:rFonts w:ascii="Arial" w:hAnsi="Arial" w:cs="Arial"/>
          <w:sz w:val="22"/>
          <w:szCs w:val="22"/>
        </w:rPr>
        <w:t>,</w:t>
      </w:r>
      <w:r w:rsidRPr="003501A2">
        <w:rPr>
          <w:rFonts w:ascii="Arial" w:hAnsi="Arial" w:cs="Arial"/>
          <w:sz w:val="22"/>
          <w:szCs w:val="22"/>
        </w:rPr>
        <w:t xml:space="preserve"> requiring close engagement through transparent communication and responsive feedback mechanisms. Employees also hold high power through their role in delivering innovation and </w:t>
      </w:r>
      <w:r w:rsidR="00D27830">
        <w:rPr>
          <w:rFonts w:ascii="Arial" w:hAnsi="Arial" w:cs="Arial"/>
          <w:sz w:val="22"/>
          <w:szCs w:val="22"/>
        </w:rPr>
        <w:t xml:space="preserve">a </w:t>
      </w:r>
      <w:r w:rsidRPr="003501A2">
        <w:rPr>
          <w:rFonts w:ascii="Arial" w:hAnsi="Arial" w:cs="Arial"/>
          <w:sz w:val="22"/>
          <w:szCs w:val="22"/>
        </w:rPr>
        <w:t xml:space="preserve">high interest in </w:t>
      </w:r>
      <w:r w:rsidR="00D27830">
        <w:rPr>
          <w:rFonts w:ascii="Arial" w:hAnsi="Arial" w:cs="Arial"/>
          <w:sz w:val="22"/>
          <w:szCs w:val="22"/>
        </w:rPr>
        <w:t>the company's</w:t>
      </w:r>
      <w:r w:rsidRPr="003501A2">
        <w:rPr>
          <w:rFonts w:ascii="Arial" w:hAnsi="Arial" w:cs="Arial"/>
          <w:sz w:val="22"/>
          <w:szCs w:val="22"/>
        </w:rPr>
        <w:t xml:space="preserve"> direction. They require regular involvement in sustainability and innovation initiatives. </w:t>
      </w:r>
    </w:p>
    <w:p w14:paraId="3EB77723" w14:textId="66B7C127" w:rsidR="00D27830" w:rsidRDefault="0086626B" w:rsidP="007640CB">
      <w:pPr>
        <w:spacing w:line="360" w:lineRule="auto"/>
        <w:rPr>
          <w:rFonts w:ascii="Arial" w:hAnsi="Arial" w:cs="Arial"/>
          <w:sz w:val="22"/>
          <w:szCs w:val="22"/>
        </w:rPr>
      </w:pPr>
      <w:r w:rsidRPr="0086626B">
        <w:rPr>
          <w:rFonts w:ascii="Arial" w:hAnsi="Arial" w:cs="Arial"/>
          <w:sz w:val="22"/>
          <w:szCs w:val="22"/>
        </w:rPr>
        <w:t>Retailers exercise high power through control of access to consumers</w:t>
      </w:r>
      <w:r>
        <w:rPr>
          <w:rFonts w:ascii="Arial" w:hAnsi="Arial" w:cs="Arial"/>
          <w:sz w:val="22"/>
          <w:szCs w:val="22"/>
        </w:rPr>
        <w:t>,</w:t>
      </w:r>
      <w:r w:rsidRPr="0086626B">
        <w:rPr>
          <w:rFonts w:ascii="Arial" w:hAnsi="Arial" w:cs="Arial"/>
          <w:sz w:val="22"/>
          <w:szCs w:val="22"/>
        </w:rPr>
        <w:t xml:space="preserve"> but have </w:t>
      </w:r>
      <w:r>
        <w:rPr>
          <w:rFonts w:ascii="Arial" w:hAnsi="Arial" w:cs="Arial"/>
          <w:sz w:val="22"/>
          <w:szCs w:val="22"/>
        </w:rPr>
        <w:t xml:space="preserve">a </w:t>
      </w:r>
      <w:r w:rsidRPr="0086626B">
        <w:rPr>
          <w:rFonts w:ascii="Arial" w:hAnsi="Arial" w:cs="Arial"/>
          <w:sz w:val="22"/>
          <w:szCs w:val="22"/>
        </w:rPr>
        <w:t xml:space="preserve">moderate interest in operational details. They sit in the keep satisfied quadrant, requiring regular category reviews and collaborative planning. Shareholders hold high power through governance structures but moderate day-to-day interest, requiring regular strategic updates. Suppliers have moderate power and interest, sitting in the monitor quadrant and requiring partnership conversations. The Innocent Foundation has low power but high interest, requiring impact reporting and involvement in relevant product conversations. </w:t>
      </w:r>
    </w:p>
    <w:p w14:paraId="0E7735F6" w14:textId="77777777" w:rsidR="0086626B" w:rsidRDefault="0086626B" w:rsidP="007640CB">
      <w:pPr>
        <w:spacing w:line="360" w:lineRule="auto"/>
        <w:rPr>
          <w:rFonts w:ascii="Arial" w:hAnsi="Arial" w:cs="Arial"/>
          <w:sz w:val="22"/>
          <w:szCs w:val="22"/>
        </w:rPr>
      </w:pPr>
    </w:p>
    <w:p w14:paraId="416A7014" w14:textId="77777777" w:rsidR="0086626B" w:rsidRDefault="0086626B" w:rsidP="007640CB">
      <w:pPr>
        <w:spacing w:line="360" w:lineRule="auto"/>
        <w:rPr>
          <w:rFonts w:ascii="Arial" w:hAnsi="Arial" w:cs="Arial"/>
          <w:sz w:val="22"/>
          <w:szCs w:val="22"/>
        </w:rPr>
      </w:pPr>
    </w:p>
    <w:p w14:paraId="2FE56066" w14:textId="77777777" w:rsidR="00EB2042" w:rsidRDefault="00EB2042" w:rsidP="007640CB">
      <w:pPr>
        <w:spacing w:line="360" w:lineRule="auto"/>
        <w:rPr>
          <w:rFonts w:ascii="Arial" w:hAnsi="Arial" w:cs="Arial"/>
          <w:sz w:val="22"/>
          <w:szCs w:val="22"/>
        </w:rPr>
      </w:pPr>
    </w:p>
    <w:p w14:paraId="32387636" w14:textId="77777777" w:rsidR="00EB2042" w:rsidRDefault="00EB2042" w:rsidP="007640CB">
      <w:pPr>
        <w:spacing w:line="360" w:lineRule="auto"/>
        <w:rPr>
          <w:rFonts w:ascii="Arial" w:hAnsi="Arial" w:cs="Arial"/>
          <w:sz w:val="22"/>
          <w:szCs w:val="22"/>
        </w:rPr>
      </w:pPr>
    </w:p>
    <w:p w14:paraId="3531CA55" w14:textId="77777777" w:rsidR="00EB2042" w:rsidRDefault="00EB2042" w:rsidP="007640CB">
      <w:pPr>
        <w:spacing w:line="360" w:lineRule="auto"/>
        <w:rPr>
          <w:rFonts w:ascii="Arial" w:hAnsi="Arial" w:cs="Arial"/>
          <w:sz w:val="22"/>
          <w:szCs w:val="22"/>
        </w:rPr>
      </w:pPr>
    </w:p>
    <w:p w14:paraId="79C99558" w14:textId="77777777" w:rsidR="00EB2042" w:rsidRDefault="00EB2042" w:rsidP="007640CB">
      <w:pPr>
        <w:spacing w:line="360" w:lineRule="auto"/>
        <w:rPr>
          <w:rFonts w:ascii="Arial" w:hAnsi="Arial" w:cs="Arial"/>
          <w:sz w:val="22"/>
          <w:szCs w:val="22"/>
        </w:rPr>
      </w:pPr>
    </w:p>
    <w:p w14:paraId="71C4B056" w14:textId="77777777" w:rsidR="00EB2042" w:rsidRDefault="00EB2042" w:rsidP="007640CB">
      <w:pPr>
        <w:spacing w:line="360" w:lineRule="auto"/>
        <w:rPr>
          <w:rFonts w:ascii="Arial" w:hAnsi="Arial" w:cs="Arial"/>
          <w:sz w:val="22"/>
          <w:szCs w:val="22"/>
        </w:rPr>
      </w:pPr>
    </w:p>
    <w:p w14:paraId="215C9334" w14:textId="77777777" w:rsidR="00EB2042" w:rsidRDefault="00EB2042" w:rsidP="007640CB">
      <w:pPr>
        <w:spacing w:line="360" w:lineRule="auto"/>
        <w:rPr>
          <w:rFonts w:ascii="Arial" w:hAnsi="Arial" w:cs="Arial"/>
          <w:sz w:val="22"/>
          <w:szCs w:val="22"/>
        </w:rPr>
      </w:pPr>
    </w:p>
    <w:p w14:paraId="382B82A2" w14:textId="77777777" w:rsidR="00EB2042" w:rsidRDefault="00EB2042" w:rsidP="007640CB">
      <w:pPr>
        <w:spacing w:line="360" w:lineRule="auto"/>
        <w:rPr>
          <w:rFonts w:ascii="Arial" w:hAnsi="Arial" w:cs="Arial"/>
          <w:sz w:val="22"/>
          <w:szCs w:val="22"/>
        </w:rPr>
      </w:pPr>
    </w:p>
    <w:p w14:paraId="316A4B44" w14:textId="77777777" w:rsidR="00EB2042" w:rsidRDefault="00EB2042" w:rsidP="007640CB">
      <w:pPr>
        <w:spacing w:line="360" w:lineRule="auto"/>
        <w:rPr>
          <w:rFonts w:ascii="Arial" w:hAnsi="Arial" w:cs="Arial"/>
          <w:sz w:val="22"/>
          <w:szCs w:val="22"/>
        </w:rPr>
      </w:pPr>
    </w:p>
    <w:p w14:paraId="192C2708" w14:textId="77777777" w:rsidR="00EB2042" w:rsidRDefault="00EB2042" w:rsidP="007640CB">
      <w:pPr>
        <w:spacing w:line="360" w:lineRule="auto"/>
        <w:rPr>
          <w:rFonts w:ascii="Arial" w:hAnsi="Arial" w:cs="Arial"/>
          <w:sz w:val="22"/>
          <w:szCs w:val="22"/>
        </w:rPr>
      </w:pPr>
    </w:p>
    <w:p w14:paraId="77EC49CD" w14:textId="77777777" w:rsidR="00EB2042" w:rsidRDefault="00EB2042" w:rsidP="007640CB">
      <w:pPr>
        <w:spacing w:line="360" w:lineRule="auto"/>
        <w:rPr>
          <w:rFonts w:ascii="Arial" w:hAnsi="Arial" w:cs="Arial"/>
          <w:sz w:val="22"/>
          <w:szCs w:val="22"/>
        </w:rPr>
      </w:pPr>
    </w:p>
    <w:p w14:paraId="07027BC6" w14:textId="77777777" w:rsidR="00EB2042" w:rsidRDefault="00EB2042" w:rsidP="007640CB">
      <w:pPr>
        <w:spacing w:line="360" w:lineRule="auto"/>
        <w:rPr>
          <w:rFonts w:ascii="Arial" w:hAnsi="Arial" w:cs="Arial"/>
          <w:sz w:val="22"/>
          <w:szCs w:val="22"/>
        </w:rPr>
      </w:pPr>
    </w:p>
    <w:p w14:paraId="19BE2C22" w14:textId="77777777" w:rsidR="00EB2042" w:rsidRDefault="00EB2042" w:rsidP="007640CB">
      <w:pPr>
        <w:spacing w:line="360" w:lineRule="auto"/>
        <w:rPr>
          <w:rFonts w:ascii="Arial" w:hAnsi="Arial" w:cs="Arial"/>
          <w:sz w:val="22"/>
          <w:szCs w:val="22"/>
        </w:rPr>
      </w:pPr>
    </w:p>
    <w:p w14:paraId="533D10CB" w14:textId="77777777" w:rsidR="00EB2042" w:rsidRPr="00A636FB" w:rsidRDefault="00EB2042" w:rsidP="00A636FB">
      <w:pPr>
        <w:pStyle w:val="Heading2"/>
        <w:rPr>
          <w:rFonts w:ascii="Arial" w:hAnsi="Arial" w:cs="Arial"/>
          <w:b/>
          <w:bCs/>
          <w:color w:val="000000" w:themeColor="text1"/>
          <w:sz w:val="22"/>
          <w:szCs w:val="22"/>
        </w:rPr>
      </w:pPr>
      <w:bookmarkStart w:id="19" w:name="_Toc224491740"/>
      <w:r w:rsidRPr="00A636FB">
        <w:rPr>
          <w:rFonts w:ascii="Arial" w:hAnsi="Arial" w:cs="Arial"/>
          <w:b/>
          <w:bCs/>
          <w:color w:val="000000" w:themeColor="text1"/>
          <w:sz w:val="22"/>
          <w:szCs w:val="22"/>
        </w:rPr>
        <w:lastRenderedPageBreak/>
        <w:t>5.3 Stakeholder Engagement Plan with SMART Objectives:</w:t>
      </w:r>
      <w:bookmarkEnd w:id="19"/>
    </w:p>
    <w:p w14:paraId="7DED9003" w14:textId="6A35A4ED" w:rsidR="00EB2042" w:rsidRDefault="00EB2042" w:rsidP="007640CB">
      <w:pPr>
        <w:spacing w:line="360" w:lineRule="auto"/>
        <w:rPr>
          <w:rFonts w:ascii="Arial" w:hAnsi="Arial" w:cs="Arial"/>
          <w:sz w:val="22"/>
          <w:szCs w:val="22"/>
        </w:rPr>
      </w:pPr>
      <w:r w:rsidRPr="00EB2042">
        <w:rPr>
          <w:rFonts w:ascii="Arial" w:hAnsi="Arial" w:cs="Arial"/>
          <w:sz w:val="22"/>
          <w:szCs w:val="22"/>
        </w:rPr>
        <w:t xml:space="preserve">For consumers, the objective is to maintain brand trust throughout the product development cycle, measured through annual brand health tracking. This will be achieved through transparent communication about new products and maintaining the playful, genuine brand voice consumers expect. </w:t>
      </w:r>
    </w:p>
    <w:p w14:paraId="42D851AF" w14:textId="1D242BA2" w:rsidR="002435CA" w:rsidRDefault="002435CA" w:rsidP="007640CB">
      <w:pPr>
        <w:spacing w:line="360" w:lineRule="auto"/>
        <w:rPr>
          <w:rFonts w:ascii="Arial" w:hAnsi="Arial" w:cs="Arial"/>
          <w:sz w:val="22"/>
          <w:szCs w:val="22"/>
        </w:rPr>
      </w:pPr>
      <w:r w:rsidRPr="002435CA">
        <w:rPr>
          <w:rFonts w:ascii="Arial" w:hAnsi="Arial" w:cs="Arial"/>
          <w:sz w:val="22"/>
          <w:szCs w:val="22"/>
        </w:rPr>
        <w:t>For employees, the objective is to achieve</w:t>
      </w:r>
      <w:r w:rsidR="00312826">
        <w:rPr>
          <w:rFonts w:ascii="Arial" w:hAnsi="Arial" w:cs="Arial"/>
          <w:sz w:val="22"/>
          <w:szCs w:val="22"/>
        </w:rPr>
        <w:t xml:space="preserve"> a</w:t>
      </w:r>
      <w:r w:rsidR="005263E7">
        <w:rPr>
          <w:rFonts w:ascii="Arial" w:hAnsi="Arial" w:cs="Arial"/>
          <w:sz w:val="22"/>
          <w:szCs w:val="22"/>
        </w:rPr>
        <w:t xml:space="preserve"> higher</w:t>
      </w:r>
      <w:r w:rsidRPr="002435CA">
        <w:rPr>
          <w:rFonts w:ascii="Arial" w:hAnsi="Arial" w:cs="Arial"/>
          <w:sz w:val="22"/>
          <w:szCs w:val="22"/>
        </w:rPr>
        <w:t xml:space="preserve"> participation in innovation suggestion schemes within two years, measured through internal platform analytics. This will be delivered through regular town halls discussing the innovation pipeline and sustainability working groups that feed into product development. For retailers, the objective is to secure listing agreements for at least three new products across all major UK retail partners within three years, measured through contract confirmations. This will be achieved through category reviews demonstrating consumer demand and collaborative planning around launch timing.</w:t>
      </w:r>
    </w:p>
    <w:p w14:paraId="4204C45E" w14:textId="2EC398BF" w:rsidR="00E300AD" w:rsidRPr="00812C0D" w:rsidRDefault="00E300AD" w:rsidP="007640CB">
      <w:pPr>
        <w:spacing w:line="360" w:lineRule="auto"/>
        <w:rPr>
          <w:rFonts w:ascii="Arial" w:hAnsi="Arial" w:cs="Arial"/>
          <w:color w:val="000000" w:themeColor="text1"/>
          <w:sz w:val="22"/>
          <w:szCs w:val="22"/>
        </w:rPr>
      </w:pPr>
      <w:r w:rsidRPr="00812C0D">
        <w:rPr>
          <w:rFonts w:ascii="Arial" w:hAnsi="Arial" w:cs="Arial"/>
          <w:color w:val="000000" w:themeColor="text1"/>
          <w:sz w:val="22"/>
          <w:szCs w:val="22"/>
        </w:rPr>
        <w:t>For suppliers, the objective is to engage all key Spanish fruit suppliers in water reduction programmes within four years, building on the existing project that won the Guardian Sustainability Award. Progress will be measured through participation records and water usage data. For shareholders, the objective is to provide quarterly progress reports demonstrating innovation pipeline development and new product performance, measured through board meeting minutes. This ensures continued alignment between strategy and shareholder expectations. For the Innocent Foundation, the objective is to integrate Foundation impact stories into at least two new product launches within three years, measured through marketing campaign records, helping consumers understand the connection between purchases and positive impact.</w:t>
      </w:r>
      <w:r w:rsidR="000B2A46" w:rsidRPr="00812C0D">
        <w:rPr>
          <w:rFonts w:ascii="Arial" w:hAnsi="Arial" w:cs="Arial"/>
          <w:color w:val="000000" w:themeColor="text1"/>
          <w:sz w:val="22"/>
          <w:szCs w:val="22"/>
        </w:rPr>
        <w:t xml:space="preserve"> </w:t>
      </w:r>
      <w:r w:rsidR="0023662B" w:rsidRPr="00812C0D">
        <w:rPr>
          <w:rFonts w:ascii="Arial" w:hAnsi="Arial" w:cs="Arial"/>
          <w:color w:val="000000" w:themeColor="text1"/>
          <w:sz w:val="22"/>
          <w:szCs w:val="22"/>
        </w:rPr>
        <w:t>“</w:t>
      </w:r>
      <w:r w:rsidR="000B2A46" w:rsidRPr="00812C0D">
        <w:rPr>
          <w:rFonts w:ascii="Arial" w:hAnsi="Arial" w:cs="Arial"/>
          <w:color w:val="000000" w:themeColor="text1"/>
          <w:sz w:val="22"/>
          <w:szCs w:val="22"/>
        </w:rPr>
        <w:t xml:space="preserve">By implementing the Mendelow </w:t>
      </w:r>
      <w:r w:rsidR="00E55326" w:rsidRPr="00812C0D">
        <w:rPr>
          <w:rFonts w:ascii="Arial" w:hAnsi="Arial" w:cs="Arial"/>
          <w:color w:val="000000" w:themeColor="text1"/>
          <w:sz w:val="22"/>
          <w:szCs w:val="22"/>
        </w:rPr>
        <w:t xml:space="preserve">Matrix innocent can avoid </w:t>
      </w:r>
      <w:r w:rsidR="0023662B" w:rsidRPr="00812C0D">
        <w:rPr>
          <w:rFonts w:ascii="Arial" w:hAnsi="Arial" w:cs="Arial"/>
          <w:color w:val="000000" w:themeColor="text1"/>
          <w:sz w:val="22"/>
          <w:szCs w:val="22"/>
        </w:rPr>
        <w:t>miscommunication</w:t>
      </w:r>
      <w:r w:rsidR="008403A7" w:rsidRPr="00812C0D">
        <w:rPr>
          <w:rFonts w:ascii="Arial" w:hAnsi="Arial" w:cs="Arial"/>
          <w:color w:val="000000" w:themeColor="text1"/>
          <w:sz w:val="22"/>
          <w:szCs w:val="22"/>
        </w:rPr>
        <w:t xml:space="preserve"> and interaction with the stakeholders</w:t>
      </w:r>
      <w:r w:rsidR="0023662B" w:rsidRPr="00812C0D">
        <w:rPr>
          <w:rFonts w:ascii="Arial" w:hAnsi="Arial" w:cs="Arial"/>
          <w:color w:val="000000" w:themeColor="text1"/>
          <w:sz w:val="22"/>
          <w:szCs w:val="22"/>
        </w:rPr>
        <w:t>” (</w:t>
      </w:r>
      <w:r w:rsidR="00C52418" w:rsidRPr="00812C0D">
        <w:rPr>
          <w:rFonts w:ascii="Arial" w:hAnsi="Arial" w:cs="Arial"/>
          <w:color w:val="000000" w:themeColor="text1"/>
          <w:sz w:val="22"/>
          <w:szCs w:val="22"/>
        </w:rPr>
        <w:t xml:space="preserve">Alshawaf, F., 2025). </w:t>
      </w:r>
    </w:p>
    <w:p w14:paraId="0B1824E1" w14:textId="77777777" w:rsidR="00E300AD" w:rsidRDefault="00E300AD" w:rsidP="007640CB">
      <w:pPr>
        <w:spacing w:line="360" w:lineRule="auto"/>
        <w:rPr>
          <w:rFonts w:ascii="Arial" w:hAnsi="Arial" w:cs="Arial"/>
          <w:sz w:val="22"/>
          <w:szCs w:val="22"/>
        </w:rPr>
      </w:pPr>
    </w:p>
    <w:p w14:paraId="4111CD09" w14:textId="77777777" w:rsidR="00E300AD" w:rsidRDefault="00E300AD" w:rsidP="007640CB">
      <w:pPr>
        <w:spacing w:line="360" w:lineRule="auto"/>
        <w:rPr>
          <w:rFonts w:ascii="Arial" w:hAnsi="Arial" w:cs="Arial"/>
          <w:sz w:val="22"/>
          <w:szCs w:val="22"/>
        </w:rPr>
      </w:pPr>
    </w:p>
    <w:p w14:paraId="388EC650" w14:textId="77777777" w:rsidR="00E300AD" w:rsidRDefault="00E300AD" w:rsidP="007640CB">
      <w:pPr>
        <w:spacing w:line="360" w:lineRule="auto"/>
        <w:rPr>
          <w:rFonts w:ascii="Arial" w:hAnsi="Arial" w:cs="Arial"/>
          <w:sz w:val="22"/>
          <w:szCs w:val="22"/>
        </w:rPr>
      </w:pPr>
    </w:p>
    <w:p w14:paraId="2991CE03" w14:textId="77777777" w:rsidR="00E300AD" w:rsidRDefault="00E300AD" w:rsidP="007640CB">
      <w:pPr>
        <w:spacing w:line="360" w:lineRule="auto"/>
        <w:rPr>
          <w:rFonts w:ascii="Arial" w:hAnsi="Arial" w:cs="Arial"/>
          <w:sz w:val="22"/>
          <w:szCs w:val="22"/>
        </w:rPr>
      </w:pPr>
    </w:p>
    <w:p w14:paraId="5E65C99A" w14:textId="77777777" w:rsidR="00E300AD" w:rsidRDefault="00E300AD" w:rsidP="007640CB">
      <w:pPr>
        <w:spacing w:line="360" w:lineRule="auto"/>
        <w:rPr>
          <w:rFonts w:ascii="Arial" w:hAnsi="Arial" w:cs="Arial"/>
          <w:sz w:val="22"/>
          <w:szCs w:val="22"/>
        </w:rPr>
      </w:pPr>
    </w:p>
    <w:p w14:paraId="0AFA298D" w14:textId="77777777" w:rsidR="00E300AD" w:rsidRDefault="00E300AD" w:rsidP="007640CB">
      <w:pPr>
        <w:spacing w:line="360" w:lineRule="auto"/>
        <w:rPr>
          <w:rFonts w:ascii="Arial" w:hAnsi="Arial" w:cs="Arial"/>
          <w:sz w:val="22"/>
          <w:szCs w:val="22"/>
        </w:rPr>
      </w:pPr>
    </w:p>
    <w:p w14:paraId="32CD0ECE" w14:textId="77777777" w:rsidR="00E300AD" w:rsidRDefault="00E300AD" w:rsidP="007640CB">
      <w:pPr>
        <w:spacing w:line="360" w:lineRule="auto"/>
        <w:rPr>
          <w:rFonts w:ascii="Arial" w:hAnsi="Arial" w:cs="Arial"/>
          <w:sz w:val="22"/>
          <w:szCs w:val="22"/>
        </w:rPr>
      </w:pPr>
    </w:p>
    <w:p w14:paraId="1EDB8126" w14:textId="67ABD078" w:rsidR="00E300AD" w:rsidRDefault="004320B9" w:rsidP="00FE46BE">
      <w:pPr>
        <w:pStyle w:val="Heading1"/>
        <w:rPr>
          <w:rFonts w:ascii="Arial" w:hAnsi="Arial" w:cs="Arial"/>
          <w:b/>
          <w:bCs/>
          <w:color w:val="000000" w:themeColor="text1"/>
          <w:sz w:val="28"/>
          <w:szCs w:val="28"/>
        </w:rPr>
      </w:pPr>
      <w:bookmarkStart w:id="20" w:name="_Toc224491741"/>
      <w:r w:rsidRPr="00FE46BE">
        <w:rPr>
          <w:rFonts w:ascii="Arial" w:hAnsi="Arial" w:cs="Arial"/>
          <w:b/>
          <w:bCs/>
          <w:color w:val="000000" w:themeColor="text1"/>
          <w:sz w:val="28"/>
          <w:szCs w:val="28"/>
        </w:rPr>
        <w:lastRenderedPageBreak/>
        <w:t xml:space="preserve">Figure 2: Innocent </w:t>
      </w:r>
      <w:r w:rsidR="00FE46BE" w:rsidRPr="00FE46BE">
        <w:rPr>
          <w:rFonts w:ascii="Arial" w:hAnsi="Arial" w:cs="Arial"/>
          <w:b/>
          <w:bCs/>
          <w:color w:val="000000" w:themeColor="text1"/>
          <w:sz w:val="28"/>
          <w:szCs w:val="28"/>
        </w:rPr>
        <w:t>Mendelow’s</w:t>
      </w:r>
      <w:r w:rsidRPr="00FE46BE">
        <w:rPr>
          <w:rFonts w:ascii="Arial" w:hAnsi="Arial" w:cs="Arial"/>
          <w:b/>
          <w:bCs/>
          <w:color w:val="000000" w:themeColor="text1"/>
          <w:sz w:val="28"/>
          <w:szCs w:val="28"/>
        </w:rPr>
        <w:t xml:space="preserve"> Matrix Table</w:t>
      </w:r>
      <w:r w:rsidR="00FE46BE" w:rsidRPr="00FE46BE">
        <w:rPr>
          <w:rFonts w:ascii="Arial" w:hAnsi="Arial" w:cs="Arial"/>
          <w:b/>
          <w:bCs/>
          <w:color w:val="000000" w:themeColor="text1"/>
          <w:sz w:val="28"/>
          <w:szCs w:val="28"/>
        </w:rPr>
        <w:t>:</w:t>
      </w:r>
      <w:bookmarkEnd w:id="20"/>
      <w:r w:rsidR="000C64FF">
        <w:rPr>
          <w:rFonts w:ascii="Arial" w:hAnsi="Arial" w:cs="Arial"/>
          <w:b/>
          <w:bCs/>
          <w:color w:val="000000" w:themeColor="text1"/>
          <w:sz w:val="28"/>
          <w:szCs w:val="28"/>
        </w:rPr>
        <w:t xml:space="preserve"> </w:t>
      </w:r>
    </w:p>
    <w:tbl>
      <w:tblPr>
        <w:tblStyle w:val="GridTable4"/>
        <w:tblW w:w="9634" w:type="dxa"/>
        <w:tblLook w:val="04A0" w:firstRow="1" w:lastRow="0" w:firstColumn="1" w:lastColumn="0" w:noHBand="0" w:noVBand="1"/>
      </w:tblPr>
      <w:tblGrid>
        <w:gridCol w:w="2405"/>
        <w:gridCol w:w="3605"/>
        <w:gridCol w:w="3624"/>
      </w:tblGrid>
      <w:tr w:rsidR="00FB2509" w14:paraId="7EE8DBDD" w14:textId="77777777" w:rsidTr="00EC3E04">
        <w:trPr>
          <w:cnfStyle w:val="100000000000" w:firstRow="1" w:lastRow="0" w:firstColumn="0" w:lastColumn="0" w:oddVBand="0" w:evenVBand="0" w:oddHBand="0"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2405" w:type="dxa"/>
          </w:tcPr>
          <w:p w14:paraId="580E55CF" w14:textId="77777777" w:rsidR="00FB2509" w:rsidRDefault="00FB2509" w:rsidP="000C64FF">
            <w:pPr>
              <w:rPr>
                <w:rFonts w:ascii="Arial" w:hAnsi="Arial" w:cs="Arial"/>
                <w:sz w:val="22"/>
                <w:szCs w:val="22"/>
              </w:rPr>
            </w:pPr>
          </w:p>
        </w:tc>
        <w:tc>
          <w:tcPr>
            <w:tcW w:w="3605" w:type="dxa"/>
          </w:tcPr>
          <w:p w14:paraId="38FEDD69" w14:textId="789B25C2" w:rsidR="00FB2509" w:rsidRDefault="009E48A7" w:rsidP="000C64F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Low Interest </w:t>
            </w:r>
          </w:p>
        </w:tc>
        <w:tc>
          <w:tcPr>
            <w:tcW w:w="3624" w:type="dxa"/>
          </w:tcPr>
          <w:p w14:paraId="2480DE9C" w14:textId="4319ADCE" w:rsidR="00FB2509" w:rsidRDefault="00F86D84" w:rsidP="000C64F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High Interest </w:t>
            </w:r>
          </w:p>
        </w:tc>
      </w:tr>
      <w:tr w:rsidR="00FB2509" w14:paraId="6DB425C4"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6479B48" w14:textId="7B7A746E" w:rsidR="00FB2509" w:rsidRDefault="00245818" w:rsidP="000C64FF">
            <w:pPr>
              <w:rPr>
                <w:rFonts w:ascii="Arial" w:hAnsi="Arial" w:cs="Arial"/>
                <w:sz w:val="22"/>
                <w:szCs w:val="22"/>
              </w:rPr>
            </w:pPr>
            <w:r>
              <w:rPr>
                <w:rFonts w:ascii="Arial" w:hAnsi="Arial" w:cs="Arial"/>
                <w:sz w:val="22"/>
                <w:szCs w:val="22"/>
              </w:rPr>
              <w:t>High Power</w:t>
            </w:r>
          </w:p>
        </w:tc>
        <w:tc>
          <w:tcPr>
            <w:tcW w:w="3605" w:type="dxa"/>
          </w:tcPr>
          <w:p w14:paraId="441CE582" w14:textId="39877A80" w:rsidR="00FB2509" w:rsidRDefault="009E48A7"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8036E">
              <w:rPr>
                <w:rFonts w:ascii="Arial" w:hAnsi="Arial" w:cs="Arial"/>
                <w:b/>
                <w:bCs/>
                <w:sz w:val="22"/>
                <w:szCs w:val="22"/>
              </w:rPr>
              <w:t>Retailers</w:t>
            </w:r>
            <w:r w:rsidR="00A8036E">
              <w:rPr>
                <w:rFonts w:ascii="Arial" w:hAnsi="Arial" w:cs="Arial"/>
                <w:b/>
                <w:bCs/>
                <w:sz w:val="22"/>
                <w:szCs w:val="22"/>
              </w:rPr>
              <w:t>:</w:t>
            </w:r>
            <w:r>
              <w:rPr>
                <w:rFonts w:ascii="Arial" w:hAnsi="Arial" w:cs="Arial"/>
                <w:sz w:val="22"/>
                <w:szCs w:val="22"/>
              </w:rPr>
              <w:t xml:space="preserve"> Tesco</w:t>
            </w:r>
            <w:r w:rsidR="00245818">
              <w:rPr>
                <w:rFonts w:ascii="Arial" w:hAnsi="Arial" w:cs="Arial"/>
                <w:sz w:val="22"/>
                <w:szCs w:val="22"/>
              </w:rPr>
              <w:t>, W</w:t>
            </w:r>
            <w:r>
              <w:rPr>
                <w:rFonts w:ascii="Arial" w:hAnsi="Arial" w:cs="Arial"/>
                <w:sz w:val="22"/>
                <w:szCs w:val="22"/>
              </w:rPr>
              <w:t>aitrose</w:t>
            </w:r>
            <w:r w:rsidR="00245818">
              <w:rPr>
                <w:rFonts w:ascii="Arial" w:hAnsi="Arial" w:cs="Arial"/>
                <w:sz w:val="22"/>
                <w:szCs w:val="22"/>
              </w:rPr>
              <w:t>, and</w:t>
            </w:r>
            <w:r>
              <w:rPr>
                <w:rFonts w:ascii="Arial" w:hAnsi="Arial" w:cs="Arial"/>
                <w:sz w:val="22"/>
                <w:szCs w:val="22"/>
              </w:rPr>
              <w:t xml:space="preserve"> Sainsbury</w:t>
            </w:r>
            <w:r w:rsidR="00245818">
              <w:rPr>
                <w:rFonts w:ascii="Arial" w:hAnsi="Arial" w:cs="Arial"/>
                <w:sz w:val="22"/>
                <w:szCs w:val="22"/>
              </w:rPr>
              <w:t>.</w:t>
            </w:r>
          </w:p>
        </w:tc>
        <w:tc>
          <w:tcPr>
            <w:tcW w:w="3624" w:type="dxa"/>
          </w:tcPr>
          <w:p w14:paraId="239D8997" w14:textId="1D734D87" w:rsidR="00FB2509" w:rsidRDefault="00F86D84"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8036E">
              <w:rPr>
                <w:rFonts w:ascii="Arial" w:hAnsi="Arial" w:cs="Arial"/>
                <w:b/>
                <w:bCs/>
                <w:sz w:val="22"/>
                <w:szCs w:val="22"/>
              </w:rPr>
              <w:t>Consumers</w:t>
            </w:r>
            <w:r w:rsidR="00A8036E" w:rsidRPr="00A8036E">
              <w:rPr>
                <w:rFonts w:ascii="Arial" w:hAnsi="Arial" w:cs="Arial"/>
                <w:b/>
                <w:bCs/>
                <w:sz w:val="22"/>
                <w:szCs w:val="22"/>
              </w:rPr>
              <w:t>:</w:t>
            </w:r>
            <w:r>
              <w:rPr>
                <w:rFonts w:ascii="Arial" w:hAnsi="Arial" w:cs="Arial"/>
                <w:sz w:val="22"/>
                <w:szCs w:val="22"/>
              </w:rPr>
              <w:t xml:space="preserve"> Loyal customers.</w:t>
            </w:r>
          </w:p>
        </w:tc>
      </w:tr>
      <w:tr w:rsidR="00FB2509" w14:paraId="3FF9D759"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3319CE15" w14:textId="77777777" w:rsidR="00FB2509" w:rsidRDefault="00FB2509" w:rsidP="000C64FF">
            <w:pPr>
              <w:rPr>
                <w:rFonts w:ascii="Arial" w:hAnsi="Arial" w:cs="Arial"/>
                <w:sz w:val="22"/>
                <w:szCs w:val="22"/>
              </w:rPr>
            </w:pPr>
          </w:p>
        </w:tc>
        <w:tc>
          <w:tcPr>
            <w:tcW w:w="3605" w:type="dxa"/>
          </w:tcPr>
          <w:p w14:paraId="0003DB77" w14:textId="3A649C13" w:rsidR="00FB2509" w:rsidRDefault="00245818"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Control</w:t>
            </w:r>
            <w:r w:rsidR="006C71DF">
              <w:rPr>
                <w:rFonts w:ascii="Arial" w:hAnsi="Arial" w:cs="Arial"/>
                <w:sz w:val="22"/>
                <w:szCs w:val="22"/>
              </w:rPr>
              <w:t xml:space="preserve"> shelf space and access to shoppers </w:t>
            </w:r>
          </w:p>
        </w:tc>
        <w:tc>
          <w:tcPr>
            <w:tcW w:w="3624" w:type="dxa"/>
          </w:tcPr>
          <w:p w14:paraId="2F0723EC" w14:textId="422650B8" w:rsidR="00FB2509" w:rsidRDefault="00F86D84"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Choose which products to buy.</w:t>
            </w:r>
          </w:p>
        </w:tc>
      </w:tr>
      <w:tr w:rsidR="00FB2509" w14:paraId="1F212F7F"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EC744FD" w14:textId="77777777" w:rsidR="00FB2509" w:rsidRDefault="00FB2509" w:rsidP="000C64FF">
            <w:pPr>
              <w:rPr>
                <w:rFonts w:ascii="Arial" w:hAnsi="Arial" w:cs="Arial"/>
                <w:sz w:val="22"/>
                <w:szCs w:val="22"/>
              </w:rPr>
            </w:pPr>
          </w:p>
        </w:tc>
        <w:tc>
          <w:tcPr>
            <w:tcW w:w="3605" w:type="dxa"/>
          </w:tcPr>
          <w:p w14:paraId="6DAE835C" w14:textId="4A80A01D" w:rsidR="00FB2509" w:rsidRDefault="006C71DF"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Need category reviews and partnerships meetings.</w:t>
            </w:r>
          </w:p>
        </w:tc>
        <w:tc>
          <w:tcPr>
            <w:tcW w:w="3624" w:type="dxa"/>
          </w:tcPr>
          <w:p w14:paraId="5AF25E86" w14:textId="1870A999" w:rsidR="00FB2509" w:rsidRDefault="00EB19F8"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Need honest communication and </w:t>
            </w:r>
            <w:r w:rsidR="00B51502">
              <w:rPr>
                <w:rFonts w:ascii="Arial" w:hAnsi="Arial" w:cs="Arial"/>
                <w:sz w:val="22"/>
                <w:szCs w:val="22"/>
              </w:rPr>
              <w:t xml:space="preserve">an </w:t>
            </w:r>
            <w:r>
              <w:rPr>
                <w:rFonts w:ascii="Arial" w:hAnsi="Arial" w:cs="Arial"/>
                <w:sz w:val="22"/>
                <w:szCs w:val="22"/>
              </w:rPr>
              <w:t xml:space="preserve">authentic </w:t>
            </w:r>
            <w:r w:rsidR="00B51502">
              <w:rPr>
                <w:rFonts w:ascii="Arial" w:hAnsi="Arial" w:cs="Arial"/>
                <w:sz w:val="22"/>
                <w:szCs w:val="22"/>
              </w:rPr>
              <w:t>b</w:t>
            </w:r>
            <w:r>
              <w:rPr>
                <w:rFonts w:ascii="Arial" w:hAnsi="Arial" w:cs="Arial"/>
                <w:sz w:val="22"/>
                <w:szCs w:val="22"/>
              </w:rPr>
              <w:t>rand</w:t>
            </w:r>
            <w:r w:rsidR="00B51502">
              <w:rPr>
                <w:rFonts w:ascii="Arial" w:hAnsi="Arial" w:cs="Arial"/>
                <w:sz w:val="22"/>
                <w:szCs w:val="22"/>
              </w:rPr>
              <w:t>.</w:t>
            </w:r>
          </w:p>
        </w:tc>
      </w:tr>
      <w:tr w:rsidR="00FB2509" w14:paraId="76E66F1E"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5727D56E" w14:textId="77777777" w:rsidR="00FB2509" w:rsidRDefault="00FB2509" w:rsidP="000C64FF">
            <w:pPr>
              <w:rPr>
                <w:rFonts w:ascii="Arial" w:hAnsi="Arial" w:cs="Arial"/>
                <w:sz w:val="22"/>
                <w:szCs w:val="22"/>
              </w:rPr>
            </w:pPr>
          </w:p>
        </w:tc>
        <w:tc>
          <w:tcPr>
            <w:tcW w:w="3605" w:type="dxa"/>
          </w:tcPr>
          <w:p w14:paraId="2E33C2F1" w14:textId="5FF79288" w:rsidR="00FB2509" w:rsidRDefault="00335990"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83A6C">
              <w:rPr>
                <w:rFonts w:ascii="Arial" w:hAnsi="Arial" w:cs="Arial"/>
                <w:b/>
                <w:bCs/>
                <w:sz w:val="22"/>
                <w:szCs w:val="22"/>
              </w:rPr>
              <w:t>Shareholders</w:t>
            </w:r>
            <w:r>
              <w:rPr>
                <w:rFonts w:ascii="Arial" w:hAnsi="Arial" w:cs="Arial"/>
                <w:sz w:val="22"/>
                <w:szCs w:val="22"/>
              </w:rPr>
              <w:t xml:space="preserve"> of The Coca-Cola Company</w:t>
            </w:r>
          </w:p>
        </w:tc>
        <w:tc>
          <w:tcPr>
            <w:tcW w:w="3624" w:type="dxa"/>
          </w:tcPr>
          <w:p w14:paraId="12CA5332" w14:textId="35989D5C" w:rsidR="00FB2509" w:rsidRDefault="00B51502"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8036E">
              <w:rPr>
                <w:rFonts w:ascii="Arial" w:hAnsi="Arial" w:cs="Arial"/>
                <w:b/>
                <w:bCs/>
                <w:sz w:val="22"/>
                <w:szCs w:val="22"/>
              </w:rPr>
              <w:t>Regulators:</w:t>
            </w:r>
            <w:r>
              <w:rPr>
                <w:rFonts w:ascii="Arial" w:hAnsi="Arial" w:cs="Arial"/>
                <w:sz w:val="22"/>
                <w:szCs w:val="22"/>
              </w:rPr>
              <w:t xml:space="preserve"> Food </w:t>
            </w:r>
            <w:r w:rsidR="00B6367E">
              <w:rPr>
                <w:rFonts w:ascii="Arial" w:hAnsi="Arial" w:cs="Arial"/>
                <w:sz w:val="22"/>
                <w:szCs w:val="22"/>
              </w:rPr>
              <w:t>Standards Agency, FSA.</w:t>
            </w:r>
          </w:p>
        </w:tc>
      </w:tr>
      <w:tr w:rsidR="00FB2509" w14:paraId="4795EA88"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141B675" w14:textId="77777777" w:rsidR="00FB2509" w:rsidRDefault="00FB2509" w:rsidP="000C64FF">
            <w:pPr>
              <w:rPr>
                <w:rFonts w:ascii="Arial" w:hAnsi="Arial" w:cs="Arial"/>
                <w:sz w:val="22"/>
                <w:szCs w:val="22"/>
              </w:rPr>
            </w:pPr>
          </w:p>
        </w:tc>
        <w:tc>
          <w:tcPr>
            <w:tcW w:w="3605" w:type="dxa"/>
          </w:tcPr>
          <w:p w14:paraId="510150FD" w14:textId="7145C9FD" w:rsidR="00FB2509" w:rsidRDefault="00335990"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Seek </w:t>
            </w:r>
            <w:r w:rsidR="00C4651C">
              <w:rPr>
                <w:rFonts w:ascii="Arial" w:hAnsi="Arial" w:cs="Arial"/>
                <w:sz w:val="22"/>
                <w:szCs w:val="22"/>
              </w:rPr>
              <w:t>financial returns and brand value growth.</w:t>
            </w:r>
          </w:p>
        </w:tc>
        <w:tc>
          <w:tcPr>
            <w:tcW w:w="3624" w:type="dxa"/>
          </w:tcPr>
          <w:p w14:paraId="3A8CD360" w14:textId="588F2CF4" w:rsidR="00FB2509" w:rsidRDefault="00B6367E"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Enforce food safety and labelling laws.</w:t>
            </w:r>
          </w:p>
        </w:tc>
      </w:tr>
      <w:tr w:rsidR="00FB2509" w14:paraId="35DE66AE"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5D534962" w14:textId="77777777" w:rsidR="00FB2509" w:rsidRDefault="00FB2509" w:rsidP="000C64FF">
            <w:pPr>
              <w:rPr>
                <w:rFonts w:ascii="Arial" w:hAnsi="Arial" w:cs="Arial"/>
                <w:sz w:val="22"/>
                <w:szCs w:val="22"/>
              </w:rPr>
            </w:pPr>
          </w:p>
        </w:tc>
        <w:tc>
          <w:tcPr>
            <w:tcW w:w="3605" w:type="dxa"/>
          </w:tcPr>
          <w:p w14:paraId="5F33169B" w14:textId="1A2DB25C" w:rsidR="00FB2509" w:rsidRDefault="000242FC"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Need quarterly progress reports</w:t>
            </w:r>
            <w:r w:rsidR="00027184">
              <w:rPr>
                <w:rFonts w:ascii="Arial" w:hAnsi="Arial" w:cs="Arial"/>
                <w:sz w:val="22"/>
                <w:szCs w:val="22"/>
              </w:rPr>
              <w:t>.</w:t>
            </w:r>
            <w:r>
              <w:rPr>
                <w:rFonts w:ascii="Arial" w:hAnsi="Arial" w:cs="Arial"/>
                <w:sz w:val="22"/>
                <w:szCs w:val="22"/>
              </w:rPr>
              <w:t xml:space="preserve"> </w:t>
            </w:r>
          </w:p>
        </w:tc>
        <w:tc>
          <w:tcPr>
            <w:tcW w:w="3624" w:type="dxa"/>
          </w:tcPr>
          <w:p w14:paraId="45F728A0" w14:textId="0F8C3383" w:rsidR="00FB2509" w:rsidRDefault="005E2AF8"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Need full compliance and transparency.</w:t>
            </w:r>
          </w:p>
        </w:tc>
      </w:tr>
      <w:tr w:rsidR="00FB2509" w14:paraId="6816121D"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015F1E9" w14:textId="77777777" w:rsidR="00FB2509" w:rsidRDefault="00FB2509" w:rsidP="000C64FF">
            <w:pPr>
              <w:rPr>
                <w:rFonts w:ascii="Arial" w:hAnsi="Arial" w:cs="Arial"/>
                <w:sz w:val="22"/>
                <w:szCs w:val="22"/>
              </w:rPr>
            </w:pPr>
          </w:p>
        </w:tc>
        <w:tc>
          <w:tcPr>
            <w:tcW w:w="3605" w:type="dxa"/>
          </w:tcPr>
          <w:p w14:paraId="54EE432C" w14:textId="77777777" w:rsidR="00FB2509" w:rsidRDefault="00FB2509"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3624" w:type="dxa"/>
          </w:tcPr>
          <w:p w14:paraId="5393CC6B" w14:textId="77777777" w:rsidR="00FB2509" w:rsidRDefault="00FB2509"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FB2509" w14:paraId="6A3E5FED"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31C1DC4B" w14:textId="0F4FADDD" w:rsidR="00FB2509" w:rsidRDefault="00DA4CC7" w:rsidP="000C64FF">
            <w:pPr>
              <w:rPr>
                <w:rFonts w:ascii="Arial" w:hAnsi="Arial" w:cs="Arial"/>
                <w:sz w:val="22"/>
                <w:szCs w:val="22"/>
              </w:rPr>
            </w:pPr>
            <w:r>
              <w:rPr>
                <w:rFonts w:ascii="Arial" w:hAnsi="Arial" w:cs="Arial"/>
                <w:sz w:val="22"/>
                <w:szCs w:val="22"/>
              </w:rPr>
              <w:t xml:space="preserve">Low Power </w:t>
            </w:r>
          </w:p>
        </w:tc>
        <w:tc>
          <w:tcPr>
            <w:tcW w:w="3605" w:type="dxa"/>
          </w:tcPr>
          <w:p w14:paraId="752D0973" w14:textId="77EC13A2" w:rsidR="00FB2509" w:rsidRDefault="00DA4CC7"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83A6C">
              <w:rPr>
                <w:rFonts w:ascii="Arial" w:hAnsi="Arial" w:cs="Arial"/>
                <w:b/>
                <w:bCs/>
                <w:sz w:val="22"/>
                <w:szCs w:val="22"/>
              </w:rPr>
              <w:t>Suppliers</w:t>
            </w:r>
            <w:r>
              <w:rPr>
                <w:rFonts w:ascii="Arial" w:hAnsi="Arial" w:cs="Arial"/>
                <w:sz w:val="22"/>
                <w:szCs w:val="22"/>
              </w:rPr>
              <w:t>: Spanish strawberry farmers</w:t>
            </w:r>
            <w:r w:rsidR="00A406B6">
              <w:rPr>
                <w:rFonts w:ascii="Arial" w:hAnsi="Arial" w:cs="Arial"/>
                <w:sz w:val="22"/>
                <w:szCs w:val="22"/>
              </w:rPr>
              <w:t>.</w:t>
            </w:r>
          </w:p>
        </w:tc>
        <w:tc>
          <w:tcPr>
            <w:tcW w:w="3624" w:type="dxa"/>
          </w:tcPr>
          <w:p w14:paraId="5BD089AC" w14:textId="1CCCC244" w:rsidR="00FB2509" w:rsidRDefault="005E2AF8"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D26">
              <w:rPr>
                <w:rFonts w:ascii="Arial" w:hAnsi="Arial" w:cs="Arial"/>
                <w:b/>
                <w:bCs/>
                <w:sz w:val="22"/>
                <w:szCs w:val="22"/>
              </w:rPr>
              <w:t>Employees</w:t>
            </w:r>
            <w:r>
              <w:rPr>
                <w:rFonts w:ascii="Arial" w:hAnsi="Arial" w:cs="Arial"/>
                <w:sz w:val="22"/>
                <w:szCs w:val="22"/>
              </w:rPr>
              <w:t xml:space="preserve">: </w:t>
            </w:r>
            <w:r w:rsidR="00282143">
              <w:rPr>
                <w:rFonts w:ascii="Arial" w:hAnsi="Arial" w:cs="Arial"/>
                <w:sz w:val="22"/>
                <w:szCs w:val="22"/>
              </w:rPr>
              <w:t>fruit towers staff</w:t>
            </w:r>
          </w:p>
        </w:tc>
      </w:tr>
      <w:tr w:rsidR="00FB2509" w14:paraId="36AFB9C3"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5F2FC22" w14:textId="77777777" w:rsidR="00FB2509" w:rsidRDefault="00FB2509" w:rsidP="000C64FF">
            <w:pPr>
              <w:rPr>
                <w:rFonts w:ascii="Arial" w:hAnsi="Arial" w:cs="Arial"/>
                <w:sz w:val="22"/>
                <w:szCs w:val="22"/>
              </w:rPr>
            </w:pPr>
          </w:p>
        </w:tc>
        <w:tc>
          <w:tcPr>
            <w:tcW w:w="3605" w:type="dxa"/>
          </w:tcPr>
          <w:p w14:paraId="05BF99EB" w14:textId="2B06732B" w:rsidR="00FB2509" w:rsidRDefault="00A406B6"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Provide fruit for smoothies.</w:t>
            </w:r>
          </w:p>
        </w:tc>
        <w:tc>
          <w:tcPr>
            <w:tcW w:w="3624" w:type="dxa"/>
          </w:tcPr>
          <w:p w14:paraId="22807FB3" w14:textId="442BCBFA" w:rsidR="00FB2509" w:rsidRDefault="00282143"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Create and deliver new products.</w:t>
            </w:r>
          </w:p>
        </w:tc>
      </w:tr>
      <w:tr w:rsidR="00FB2509" w14:paraId="19E7272A"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0E764F7A" w14:textId="77777777" w:rsidR="00FB2509" w:rsidRDefault="00FB2509" w:rsidP="000C64FF">
            <w:pPr>
              <w:rPr>
                <w:rFonts w:ascii="Arial" w:hAnsi="Arial" w:cs="Arial"/>
                <w:sz w:val="22"/>
                <w:szCs w:val="22"/>
              </w:rPr>
            </w:pPr>
          </w:p>
        </w:tc>
        <w:tc>
          <w:tcPr>
            <w:tcW w:w="3605" w:type="dxa"/>
          </w:tcPr>
          <w:p w14:paraId="6BD3A26E" w14:textId="3C0F194C" w:rsidR="00FB2509" w:rsidRDefault="00A406B6"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Need partnership </w:t>
            </w:r>
            <w:r w:rsidR="0032186C">
              <w:rPr>
                <w:rFonts w:ascii="Arial" w:hAnsi="Arial" w:cs="Arial"/>
                <w:sz w:val="22"/>
                <w:szCs w:val="22"/>
              </w:rPr>
              <w:t>and sustainability support</w:t>
            </w:r>
            <w:r w:rsidR="00027184">
              <w:rPr>
                <w:rFonts w:ascii="Arial" w:hAnsi="Arial" w:cs="Arial"/>
                <w:sz w:val="22"/>
                <w:szCs w:val="22"/>
              </w:rPr>
              <w:t>.</w:t>
            </w:r>
            <w:r w:rsidR="0032186C">
              <w:rPr>
                <w:rFonts w:ascii="Arial" w:hAnsi="Arial" w:cs="Arial"/>
                <w:sz w:val="22"/>
                <w:szCs w:val="22"/>
              </w:rPr>
              <w:t xml:space="preserve"> </w:t>
            </w:r>
          </w:p>
        </w:tc>
        <w:tc>
          <w:tcPr>
            <w:tcW w:w="3624" w:type="dxa"/>
          </w:tcPr>
          <w:p w14:paraId="310B4F1F" w14:textId="60564779" w:rsidR="00FB2509" w:rsidRDefault="00282143"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Need involvement and purpose</w:t>
            </w:r>
            <w:r w:rsidR="002678AD">
              <w:rPr>
                <w:rFonts w:ascii="Arial" w:hAnsi="Arial" w:cs="Arial"/>
                <w:sz w:val="22"/>
                <w:szCs w:val="22"/>
              </w:rPr>
              <w:t xml:space="preserve"> alignment.</w:t>
            </w:r>
          </w:p>
        </w:tc>
      </w:tr>
      <w:tr w:rsidR="00FB2509" w14:paraId="43C1D80D"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3D633FF" w14:textId="77777777" w:rsidR="00FB2509" w:rsidRDefault="00FB2509" w:rsidP="000C64FF">
            <w:pPr>
              <w:rPr>
                <w:rFonts w:ascii="Arial" w:hAnsi="Arial" w:cs="Arial"/>
                <w:sz w:val="22"/>
                <w:szCs w:val="22"/>
              </w:rPr>
            </w:pPr>
          </w:p>
        </w:tc>
        <w:tc>
          <w:tcPr>
            <w:tcW w:w="3605" w:type="dxa"/>
          </w:tcPr>
          <w:p w14:paraId="5B95B140" w14:textId="21ADA463" w:rsidR="00FB2509" w:rsidRDefault="0032186C"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83A6C">
              <w:rPr>
                <w:rFonts w:ascii="Arial" w:hAnsi="Arial" w:cs="Arial"/>
                <w:b/>
                <w:bCs/>
                <w:sz w:val="22"/>
                <w:szCs w:val="22"/>
              </w:rPr>
              <w:t>Local Communities:</w:t>
            </w:r>
            <w:r>
              <w:rPr>
                <w:rFonts w:ascii="Arial" w:hAnsi="Arial" w:cs="Arial"/>
                <w:sz w:val="22"/>
                <w:szCs w:val="22"/>
              </w:rPr>
              <w:t xml:space="preserve"> Spanish growing regions</w:t>
            </w:r>
          </w:p>
        </w:tc>
        <w:tc>
          <w:tcPr>
            <w:tcW w:w="3624" w:type="dxa"/>
          </w:tcPr>
          <w:p w14:paraId="18BDC882" w14:textId="696AD77E" w:rsidR="00FB2509" w:rsidRDefault="002678AD"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D26">
              <w:rPr>
                <w:rFonts w:ascii="Arial" w:hAnsi="Arial" w:cs="Arial"/>
                <w:b/>
                <w:bCs/>
                <w:sz w:val="22"/>
                <w:szCs w:val="22"/>
              </w:rPr>
              <w:t>Innocent Foundation:</w:t>
            </w:r>
            <w:r>
              <w:rPr>
                <w:rFonts w:ascii="Arial" w:hAnsi="Arial" w:cs="Arial"/>
                <w:sz w:val="22"/>
                <w:szCs w:val="22"/>
              </w:rPr>
              <w:t xml:space="preserve"> charity partners</w:t>
            </w:r>
            <w:r w:rsidR="00EF314F">
              <w:rPr>
                <w:rFonts w:ascii="Arial" w:hAnsi="Arial" w:cs="Arial"/>
                <w:sz w:val="22"/>
                <w:szCs w:val="22"/>
              </w:rPr>
              <w:t>.</w:t>
            </w:r>
          </w:p>
        </w:tc>
      </w:tr>
      <w:tr w:rsidR="00FB2509" w14:paraId="76C90829"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7E8A46BB" w14:textId="77777777" w:rsidR="00FB2509" w:rsidRDefault="00FB2509" w:rsidP="000C64FF">
            <w:pPr>
              <w:rPr>
                <w:rFonts w:ascii="Arial" w:hAnsi="Arial" w:cs="Arial"/>
                <w:sz w:val="22"/>
                <w:szCs w:val="22"/>
              </w:rPr>
            </w:pPr>
          </w:p>
        </w:tc>
        <w:tc>
          <w:tcPr>
            <w:tcW w:w="3605" w:type="dxa"/>
          </w:tcPr>
          <w:p w14:paraId="19C8763D" w14:textId="2FD68CB4" w:rsidR="00FB2509" w:rsidRDefault="00203460"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Affected by farming practices.</w:t>
            </w:r>
          </w:p>
        </w:tc>
        <w:tc>
          <w:tcPr>
            <w:tcW w:w="3624" w:type="dxa"/>
          </w:tcPr>
          <w:p w14:paraId="3A6CB0D7" w14:textId="435465CE" w:rsidR="00FB2509" w:rsidRDefault="00EF314F"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Receive approximately ten per cent of the annual profits. </w:t>
            </w:r>
          </w:p>
        </w:tc>
      </w:tr>
      <w:tr w:rsidR="00FB2509" w14:paraId="75E380C8"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94B07DB" w14:textId="77777777" w:rsidR="00FB2509" w:rsidRDefault="00FB2509" w:rsidP="000C64FF">
            <w:pPr>
              <w:rPr>
                <w:rFonts w:ascii="Arial" w:hAnsi="Arial" w:cs="Arial"/>
                <w:sz w:val="22"/>
                <w:szCs w:val="22"/>
              </w:rPr>
            </w:pPr>
          </w:p>
        </w:tc>
        <w:tc>
          <w:tcPr>
            <w:tcW w:w="3605" w:type="dxa"/>
          </w:tcPr>
          <w:p w14:paraId="6E7912E1" w14:textId="30C3487D" w:rsidR="00FB2509" w:rsidRDefault="00203460"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Need sustainable water and land use.</w:t>
            </w:r>
          </w:p>
        </w:tc>
        <w:tc>
          <w:tcPr>
            <w:tcW w:w="3624" w:type="dxa"/>
          </w:tcPr>
          <w:p w14:paraId="35D63607" w14:textId="3C974816" w:rsidR="00FB2509" w:rsidRDefault="00777628"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Need impact reporting and visibility.</w:t>
            </w:r>
          </w:p>
        </w:tc>
      </w:tr>
    </w:tbl>
    <w:p w14:paraId="7853BA42" w14:textId="77777777" w:rsidR="000C64FF" w:rsidRDefault="000C64FF" w:rsidP="000C64FF">
      <w:pPr>
        <w:rPr>
          <w:rFonts w:ascii="Arial" w:hAnsi="Arial" w:cs="Arial"/>
          <w:sz w:val="22"/>
          <w:szCs w:val="22"/>
        </w:rPr>
      </w:pPr>
    </w:p>
    <w:p w14:paraId="5D345607" w14:textId="77777777" w:rsidR="00EC4863" w:rsidRDefault="00EC4863" w:rsidP="000C64FF">
      <w:pPr>
        <w:rPr>
          <w:rFonts w:ascii="Arial" w:hAnsi="Arial" w:cs="Arial"/>
          <w:sz w:val="22"/>
          <w:szCs w:val="22"/>
        </w:rPr>
      </w:pPr>
    </w:p>
    <w:p w14:paraId="7D0F3C2E" w14:textId="77777777" w:rsidR="00EC4863" w:rsidRDefault="00EC4863" w:rsidP="000C64FF">
      <w:pPr>
        <w:rPr>
          <w:rFonts w:ascii="Arial" w:hAnsi="Arial" w:cs="Arial"/>
          <w:sz w:val="22"/>
          <w:szCs w:val="22"/>
        </w:rPr>
      </w:pPr>
    </w:p>
    <w:p w14:paraId="1A5E48EE" w14:textId="77777777" w:rsidR="00EC4863" w:rsidRDefault="00EC4863" w:rsidP="000C64FF">
      <w:pPr>
        <w:rPr>
          <w:rFonts w:ascii="Arial" w:hAnsi="Arial" w:cs="Arial"/>
          <w:sz w:val="22"/>
          <w:szCs w:val="22"/>
        </w:rPr>
      </w:pPr>
    </w:p>
    <w:p w14:paraId="30C7B979" w14:textId="77777777" w:rsidR="00EC4863" w:rsidRDefault="00EC4863" w:rsidP="000C64FF">
      <w:pPr>
        <w:rPr>
          <w:rFonts w:ascii="Arial" w:hAnsi="Arial" w:cs="Arial"/>
          <w:sz w:val="22"/>
          <w:szCs w:val="22"/>
        </w:rPr>
      </w:pPr>
    </w:p>
    <w:p w14:paraId="542849E5" w14:textId="77777777" w:rsidR="00EC4863" w:rsidRDefault="00EC4863" w:rsidP="000C64FF">
      <w:pPr>
        <w:rPr>
          <w:rFonts w:ascii="Arial" w:hAnsi="Arial" w:cs="Arial"/>
          <w:sz w:val="22"/>
          <w:szCs w:val="22"/>
        </w:rPr>
      </w:pPr>
    </w:p>
    <w:p w14:paraId="4629DCC8" w14:textId="77777777" w:rsidR="00EC4863" w:rsidRDefault="00EC4863" w:rsidP="000C64FF">
      <w:pPr>
        <w:rPr>
          <w:rFonts w:ascii="Arial" w:hAnsi="Arial" w:cs="Arial"/>
          <w:sz w:val="22"/>
          <w:szCs w:val="22"/>
        </w:rPr>
      </w:pPr>
    </w:p>
    <w:p w14:paraId="786B9110" w14:textId="77777777" w:rsidR="00EC4863" w:rsidRDefault="00EC4863" w:rsidP="000C64FF">
      <w:pPr>
        <w:rPr>
          <w:rFonts w:ascii="Arial" w:hAnsi="Arial" w:cs="Arial"/>
          <w:sz w:val="22"/>
          <w:szCs w:val="22"/>
        </w:rPr>
      </w:pPr>
    </w:p>
    <w:p w14:paraId="5CCFE345" w14:textId="77777777" w:rsidR="00EC4863" w:rsidRDefault="00EC4863" w:rsidP="000C64FF">
      <w:pPr>
        <w:rPr>
          <w:rFonts w:ascii="Arial" w:hAnsi="Arial" w:cs="Arial"/>
          <w:sz w:val="22"/>
          <w:szCs w:val="22"/>
        </w:rPr>
      </w:pPr>
    </w:p>
    <w:p w14:paraId="1C8EC9CE" w14:textId="77777777" w:rsidR="00EC4863" w:rsidRDefault="00EC4863" w:rsidP="000C64FF">
      <w:pPr>
        <w:rPr>
          <w:rFonts w:ascii="Arial" w:hAnsi="Arial" w:cs="Arial"/>
          <w:sz w:val="22"/>
          <w:szCs w:val="22"/>
        </w:rPr>
      </w:pPr>
    </w:p>
    <w:p w14:paraId="4377D76D" w14:textId="77777777" w:rsidR="00EC4863" w:rsidRDefault="00EC4863" w:rsidP="000C64FF">
      <w:pPr>
        <w:rPr>
          <w:rFonts w:ascii="Arial" w:hAnsi="Arial" w:cs="Arial"/>
          <w:sz w:val="22"/>
          <w:szCs w:val="22"/>
        </w:rPr>
      </w:pPr>
    </w:p>
    <w:p w14:paraId="26AC8F0A" w14:textId="77777777" w:rsidR="00EC4863" w:rsidRDefault="00EC4863" w:rsidP="000C64FF">
      <w:pPr>
        <w:rPr>
          <w:rFonts w:ascii="Arial" w:hAnsi="Arial" w:cs="Arial"/>
          <w:sz w:val="22"/>
          <w:szCs w:val="22"/>
        </w:rPr>
      </w:pPr>
    </w:p>
    <w:p w14:paraId="042A74AD" w14:textId="77777777" w:rsidR="00EC4863" w:rsidRDefault="00EC4863" w:rsidP="000C64FF">
      <w:pPr>
        <w:rPr>
          <w:rFonts w:ascii="Arial" w:hAnsi="Arial" w:cs="Arial"/>
          <w:sz w:val="22"/>
          <w:szCs w:val="22"/>
        </w:rPr>
      </w:pPr>
    </w:p>
    <w:p w14:paraId="5DE00A0E" w14:textId="77777777" w:rsidR="00EC4863" w:rsidRDefault="00EC4863" w:rsidP="000C64FF">
      <w:pPr>
        <w:rPr>
          <w:rFonts w:ascii="Arial" w:hAnsi="Arial" w:cs="Arial"/>
          <w:sz w:val="22"/>
          <w:szCs w:val="22"/>
        </w:rPr>
      </w:pPr>
    </w:p>
    <w:p w14:paraId="3F45830E" w14:textId="77777777" w:rsidR="009B7ADE" w:rsidRPr="009B7ADE" w:rsidRDefault="009B7ADE" w:rsidP="009609B6">
      <w:pPr>
        <w:pStyle w:val="Heading1"/>
        <w:spacing w:line="360" w:lineRule="auto"/>
        <w:rPr>
          <w:rFonts w:ascii="Arial" w:hAnsi="Arial" w:cs="Arial"/>
          <w:b/>
          <w:bCs/>
          <w:color w:val="000000" w:themeColor="text1"/>
          <w:sz w:val="28"/>
          <w:szCs w:val="28"/>
        </w:rPr>
      </w:pPr>
      <w:bookmarkStart w:id="21" w:name="_Toc224491742"/>
      <w:r w:rsidRPr="009B7ADE">
        <w:rPr>
          <w:rFonts w:ascii="Arial" w:hAnsi="Arial" w:cs="Arial"/>
          <w:b/>
          <w:bCs/>
          <w:color w:val="000000" w:themeColor="text1"/>
          <w:sz w:val="28"/>
          <w:szCs w:val="28"/>
        </w:rPr>
        <w:lastRenderedPageBreak/>
        <w:t>6.0 Implementation and Monitoring:</w:t>
      </w:r>
      <w:bookmarkEnd w:id="21"/>
    </w:p>
    <w:p w14:paraId="2FA65FDE" w14:textId="68C19264" w:rsidR="00EC4863" w:rsidRDefault="009B7ADE" w:rsidP="009609B6">
      <w:pPr>
        <w:spacing w:line="360" w:lineRule="auto"/>
        <w:rPr>
          <w:rFonts w:ascii="Arial" w:hAnsi="Arial" w:cs="Arial"/>
          <w:sz w:val="22"/>
          <w:szCs w:val="22"/>
        </w:rPr>
      </w:pPr>
      <w:r w:rsidRPr="009B7ADE">
        <w:rPr>
          <w:rFonts w:ascii="Arial" w:hAnsi="Arial" w:cs="Arial"/>
          <w:sz w:val="22"/>
          <w:szCs w:val="22"/>
        </w:rPr>
        <w:t>A strategy without execution remains merely an aspiration. The product development strategy requires a clear implementation plan with specific objectives, actions, and measurable indicators to track progress over the next three years.</w:t>
      </w:r>
    </w:p>
    <w:p w14:paraId="1252E859" w14:textId="77777777" w:rsidR="009B7ADE" w:rsidRDefault="009B7ADE" w:rsidP="009609B6">
      <w:pPr>
        <w:spacing w:line="360" w:lineRule="auto"/>
        <w:rPr>
          <w:rFonts w:ascii="Arial" w:hAnsi="Arial" w:cs="Arial"/>
          <w:sz w:val="22"/>
          <w:szCs w:val="22"/>
        </w:rPr>
      </w:pPr>
    </w:p>
    <w:p w14:paraId="565766BC" w14:textId="77777777" w:rsidR="006F65DF" w:rsidRPr="006F65DF" w:rsidRDefault="006F65DF" w:rsidP="009609B6">
      <w:pPr>
        <w:pStyle w:val="Heading1"/>
        <w:spacing w:line="360" w:lineRule="auto"/>
        <w:rPr>
          <w:rFonts w:ascii="Arial" w:hAnsi="Arial" w:cs="Arial"/>
          <w:b/>
          <w:bCs/>
          <w:color w:val="000000" w:themeColor="text1"/>
          <w:sz w:val="22"/>
          <w:szCs w:val="22"/>
        </w:rPr>
      </w:pPr>
      <w:bookmarkStart w:id="22" w:name="_Toc224491743"/>
      <w:r w:rsidRPr="006F65DF">
        <w:rPr>
          <w:rFonts w:ascii="Arial" w:hAnsi="Arial" w:cs="Arial"/>
          <w:b/>
          <w:bCs/>
          <w:color w:val="000000" w:themeColor="text1"/>
          <w:sz w:val="22"/>
          <w:szCs w:val="22"/>
        </w:rPr>
        <w:t>6.1 Year One: Foundation and Discovery:</w:t>
      </w:r>
      <w:bookmarkEnd w:id="22"/>
    </w:p>
    <w:p w14:paraId="6DB72B59" w14:textId="720D2D9C" w:rsidR="006F65DF" w:rsidRDefault="006F65DF" w:rsidP="009609B6">
      <w:pPr>
        <w:spacing w:line="360" w:lineRule="auto"/>
        <w:rPr>
          <w:rFonts w:ascii="Arial" w:hAnsi="Arial" w:cs="Arial"/>
          <w:sz w:val="22"/>
          <w:szCs w:val="22"/>
        </w:rPr>
      </w:pPr>
      <w:r w:rsidRPr="006F65DF">
        <w:rPr>
          <w:rFonts w:ascii="Arial" w:hAnsi="Arial" w:cs="Arial"/>
          <w:sz w:val="22"/>
          <w:szCs w:val="22"/>
        </w:rPr>
        <w:t>The first year prioritises building the capabilities needed for sustained innovation. An innovation governance framework must be established, creating formal processes for ensuring new products pass the authenticity test before significant investment. This includes defining what being weirdly obsessed with fruit and veg means in practice and developing criteria for evaluating potential product concepts against this standard.</w:t>
      </w:r>
    </w:p>
    <w:p w14:paraId="4E1377AC" w14:textId="572686EE" w:rsidR="006F65DF" w:rsidRDefault="009609B6" w:rsidP="009609B6">
      <w:pPr>
        <w:spacing w:line="360" w:lineRule="auto"/>
        <w:rPr>
          <w:rFonts w:ascii="Arial" w:hAnsi="Arial" w:cs="Arial"/>
          <w:sz w:val="22"/>
          <w:szCs w:val="22"/>
        </w:rPr>
      </w:pPr>
      <w:r w:rsidRPr="009609B6">
        <w:rPr>
          <w:rFonts w:ascii="Arial" w:hAnsi="Arial" w:cs="Arial"/>
          <w:sz w:val="22"/>
          <w:szCs w:val="22"/>
        </w:rPr>
        <w:t>Consumer insight work will deepen understanding of emerging preferences within the fruit and vegetable space. This builds upon the company's history of listening to consumers, demonstrated when the ice cream experiment was abandoned following feedback. Supplier engagement begins with conversations about capacity for new ingredient sourcing, using the collaborative approach demonstrated through the Spanish water-saving project</w:t>
      </w:r>
      <w:r>
        <w:rPr>
          <w:rFonts w:ascii="Arial" w:hAnsi="Arial" w:cs="Arial"/>
          <w:sz w:val="22"/>
          <w:szCs w:val="22"/>
        </w:rPr>
        <w:t>,</w:t>
      </w:r>
      <w:r w:rsidRPr="009609B6">
        <w:rPr>
          <w:rFonts w:ascii="Arial" w:hAnsi="Arial" w:cs="Arial"/>
          <w:sz w:val="22"/>
          <w:szCs w:val="22"/>
        </w:rPr>
        <w:t xml:space="preserve"> which won a Guardian Sustainability Award. The key performance indicators for year one </w:t>
      </w:r>
      <w:proofErr w:type="gramStart"/>
      <w:r w:rsidRPr="009609B6">
        <w:rPr>
          <w:rFonts w:ascii="Arial" w:hAnsi="Arial" w:cs="Arial"/>
          <w:sz w:val="22"/>
          <w:szCs w:val="22"/>
        </w:rPr>
        <w:t>include</w:t>
      </w:r>
      <w:proofErr w:type="gramEnd"/>
      <w:r w:rsidRPr="009609B6">
        <w:rPr>
          <w:rFonts w:ascii="Arial" w:hAnsi="Arial" w:cs="Arial"/>
          <w:sz w:val="22"/>
          <w:szCs w:val="22"/>
        </w:rPr>
        <w:t xml:space="preserve"> establishment of the governance framework by quarter two, completion of consumer research with </w:t>
      </w:r>
      <w:r w:rsidR="00F77684">
        <w:rPr>
          <w:rFonts w:ascii="Arial" w:hAnsi="Arial" w:cs="Arial"/>
          <w:sz w:val="22"/>
          <w:szCs w:val="22"/>
        </w:rPr>
        <w:t>around</w:t>
      </w:r>
      <w:r>
        <w:rPr>
          <w:rFonts w:ascii="Arial" w:hAnsi="Arial" w:cs="Arial"/>
          <w:sz w:val="22"/>
          <w:szCs w:val="22"/>
        </w:rPr>
        <w:t xml:space="preserve"> </w:t>
      </w:r>
      <w:r w:rsidRPr="009609B6">
        <w:rPr>
          <w:rFonts w:ascii="Arial" w:hAnsi="Arial" w:cs="Arial"/>
          <w:sz w:val="22"/>
          <w:szCs w:val="22"/>
        </w:rPr>
        <w:t xml:space="preserve">five hundred participants by quarter three, identification of ten viable concepts by quarter four, and supplier agreements in place for three priority ingredients by </w:t>
      </w:r>
      <w:r>
        <w:rPr>
          <w:rFonts w:ascii="Arial" w:hAnsi="Arial" w:cs="Arial"/>
          <w:sz w:val="22"/>
          <w:szCs w:val="22"/>
        </w:rPr>
        <w:t>year's</w:t>
      </w:r>
      <w:r w:rsidRPr="009609B6">
        <w:rPr>
          <w:rFonts w:ascii="Arial" w:hAnsi="Arial" w:cs="Arial"/>
          <w:sz w:val="22"/>
          <w:szCs w:val="22"/>
        </w:rPr>
        <w:t xml:space="preserve"> end. </w:t>
      </w:r>
    </w:p>
    <w:p w14:paraId="202FF302" w14:textId="77777777" w:rsidR="00943B06" w:rsidRDefault="00943B06" w:rsidP="009609B6">
      <w:pPr>
        <w:spacing w:line="360" w:lineRule="auto"/>
        <w:rPr>
          <w:rFonts w:ascii="Arial" w:hAnsi="Arial" w:cs="Arial"/>
          <w:sz w:val="22"/>
          <w:szCs w:val="22"/>
        </w:rPr>
      </w:pPr>
    </w:p>
    <w:p w14:paraId="5A0A9753" w14:textId="77777777" w:rsidR="00943B06" w:rsidRDefault="00943B06" w:rsidP="009609B6">
      <w:pPr>
        <w:spacing w:line="360" w:lineRule="auto"/>
        <w:rPr>
          <w:rFonts w:ascii="Arial" w:hAnsi="Arial" w:cs="Arial"/>
          <w:sz w:val="22"/>
          <w:szCs w:val="22"/>
        </w:rPr>
      </w:pPr>
    </w:p>
    <w:p w14:paraId="608E1B3F" w14:textId="77777777" w:rsidR="00943B06" w:rsidRDefault="00943B06" w:rsidP="009609B6">
      <w:pPr>
        <w:spacing w:line="360" w:lineRule="auto"/>
        <w:rPr>
          <w:rFonts w:ascii="Arial" w:hAnsi="Arial" w:cs="Arial"/>
          <w:sz w:val="22"/>
          <w:szCs w:val="22"/>
        </w:rPr>
      </w:pPr>
    </w:p>
    <w:p w14:paraId="22018C40" w14:textId="77777777" w:rsidR="00943B06" w:rsidRDefault="00943B06" w:rsidP="009609B6">
      <w:pPr>
        <w:spacing w:line="360" w:lineRule="auto"/>
        <w:rPr>
          <w:rFonts w:ascii="Arial" w:hAnsi="Arial" w:cs="Arial"/>
          <w:sz w:val="22"/>
          <w:szCs w:val="22"/>
        </w:rPr>
      </w:pPr>
    </w:p>
    <w:p w14:paraId="0F1804FE" w14:textId="77777777" w:rsidR="00943B06" w:rsidRDefault="00943B06" w:rsidP="009609B6">
      <w:pPr>
        <w:spacing w:line="360" w:lineRule="auto"/>
        <w:rPr>
          <w:rFonts w:ascii="Arial" w:hAnsi="Arial" w:cs="Arial"/>
          <w:sz w:val="22"/>
          <w:szCs w:val="22"/>
        </w:rPr>
      </w:pPr>
    </w:p>
    <w:p w14:paraId="1766E666" w14:textId="77777777" w:rsidR="00943B06" w:rsidRDefault="00943B06" w:rsidP="009609B6">
      <w:pPr>
        <w:spacing w:line="360" w:lineRule="auto"/>
        <w:rPr>
          <w:rFonts w:ascii="Arial" w:hAnsi="Arial" w:cs="Arial"/>
          <w:sz w:val="22"/>
          <w:szCs w:val="22"/>
        </w:rPr>
      </w:pPr>
    </w:p>
    <w:p w14:paraId="0D497536" w14:textId="77777777" w:rsidR="00943B06" w:rsidRDefault="00943B06" w:rsidP="009609B6">
      <w:pPr>
        <w:spacing w:line="360" w:lineRule="auto"/>
        <w:rPr>
          <w:rFonts w:ascii="Arial" w:hAnsi="Arial" w:cs="Arial"/>
          <w:sz w:val="22"/>
          <w:szCs w:val="22"/>
        </w:rPr>
      </w:pPr>
    </w:p>
    <w:p w14:paraId="7D5AE00D" w14:textId="77777777" w:rsidR="00943B06" w:rsidRDefault="00943B06" w:rsidP="009609B6">
      <w:pPr>
        <w:spacing w:line="360" w:lineRule="auto"/>
        <w:rPr>
          <w:rFonts w:ascii="Arial" w:hAnsi="Arial" w:cs="Arial"/>
          <w:sz w:val="22"/>
          <w:szCs w:val="22"/>
        </w:rPr>
      </w:pPr>
    </w:p>
    <w:p w14:paraId="4F7D9B58" w14:textId="77777777" w:rsidR="00943B06" w:rsidRDefault="00943B06" w:rsidP="009609B6">
      <w:pPr>
        <w:spacing w:line="360" w:lineRule="auto"/>
        <w:rPr>
          <w:rFonts w:ascii="Arial" w:hAnsi="Arial" w:cs="Arial"/>
          <w:sz w:val="22"/>
          <w:szCs w:val="22"/>
        </w:rPr>
      </w:pPr>
    </w:p>
    <w:p w14:paraId="2B813EE2" w14:textId="69D5E253" w:rsidR="00943B06" w:rsidRPr="00B519C3" w:rsidRDefault="00943B06" w:rsidP="00B519C3">
      <w:pPr>
        <w:pStyle w:val="Heading2"/>
        <w:rPr>
          <w:rFonts w:ascii="Arial" w:hAnsi="Arial" w:cs="Arial"/>
          <w:b/>
          <w:bCs/>
          <w:color w:val="000000" w:themeColor="text1"/>
          <w:sz w:val="22"/>
          <w:szCs w:val="22"/>
        </w:rPr>
      </w:pPr>
      <w:bookmarkStart w:id="23" w:name="_Toc224491744"/>
      <w:r w:rsidRPr="00B519C3">
        <w:rPr>
          <w:rFonts w:ascii="Arial" w:hAnsi="Arial" w:cs="Arial"/>
          <w:b/>
          <w:bCs/>
          <w:color w:val="000000" w:themeColor="text1"/>
          <w:sz w:val="22"/>
          <w:szCs w:val="22"/>
        </w:rPr>
        <w:lastRenderedPageBreak/>
        <w:t>6.2 Year Two: Development and Launch:</w:t>
      </w:r>
      <w:bookmarkEnd w:id="23"/>
    </w:p>
    <w:p w14:paraId="4A7D687C" w14:textId="7345C7B7" w:rsidR="00943B06" w:rsidRDefault="00B519C3" w:rsidP="009609B6">
      <w:pPr>
        <w:spacing w:line="360" w:lineRule="auto"/>
        <w:rPr>
          <w:rFonts w:ascii="Arial" w:hAnsi="Arial" w:cs="Arial"/>
          <w:sz w:val="22"/>
          <w:szCs w:val="22"/>
        </w:rPr>
      </w:pPr>
      <w:r w:rsidRPr="00B519C3">
        <w:rPr>
          <w:rFonts w:ascii="Arial" w:hAnsi="Arial" w:cs="Arial"/>
          <w:sz w:val="22"/>
          <w:szCs w:val="22"/>
        </w:rPr>
        <w:t>Year two moves from planning to action as the first wave of new products progresses toward market launch. Research and development teams translate viable concepts into actual products, working through formulation, taste testing, and packaging design. The Rotterdam all-electric factory provides manufacturing capacity for new product trials and initial production runs.</w:t>
      </w:r>
    </w:p>
    <w:p w14:paraId="0D279CC9" w14:textId="077BD52B" w:rsidR="00B519C3" w:rsidRDefault="00B519C3" w:rsidP="009609B6">
      <w:pPr>
        <w:spacing w:line="360" w:lineRule="auto"/>
        <w:rPr>
          <w:rFonts w:ascii="Arial" w:hAnsi="Arial" w:cs="Arial"/>
          <w:sz w:val="22"/>
          <w:szCs w:val="22"/>
        </w:rPr>
      </w:pPr>
      <w:r w:rsidRPr="00B519C3">
        <w:rPr>
          <w:rFonts w:ascii="Arial" w:hAnsi="Arial" w:cs="Arial"/>
          <w:sz w:val="22"/>
          <w:szCs w:val="22"/>
        </w:rPr>
        <w:t xml:space="preserve">Packaging development proceeds alongside product formulation, building upon the company's progress from becoming the first to use 100 </w:t>
      </w:r>
      <w:r>
        <w:rPr>
          <w:rFonts w:ascii="Arial" w:hAnsi="Arial" w:cs="Arial"/>
          <w:sz w:val="22"/>
          <w:szCs w:val="22"/>
        </w:rPr>
        <w:t>per cent</w:t>
      </w:r>
      <w:r w:rsidRPr="00B519C3">
        <w:rPr>
          <w:rFonts w:ascii="Arial" w:hAnsi="Arial" w:cs="Arial"/>
          <w:sz w:val="22"/>
          <w:szCs w:val="22"/>
        </w:rPr>
        <w:t xml:space="preserve"> recycled plastic to current bottles made from plant-based plastic. Retailer conversations begin early, presenting the innovation pipeline and seeking listing commitments. Innocent's relationships with supermarkets date back to the first trial listing in Waitrose stores in 2000. The key performance indicators for year two include completion of development work on five priority products by quarter two, successful taste testing with </w:t>
      </w:r>
      <w:r>
        <w:rPr>
          <w:rFonts w:ascii="Arial" w:hAnsi="Arial" w:cs="Arial"/>
          <w:sz w:val="22"/>
          <w:szCs w:val="22"/>
        </w:rPr>
        <w:t xml:space="preserve">a </w:t>
      </w:r>
      <w:r w:rsidRPr="00B519C3">
        <w:rPr>
          <w:rFonts w:ascii="Arial" w:hAnsi="Arial" w:cs="Arial"/>
          <w:sz w:val="22"/>
          <w:szCs w:val="22"/>
        </w:rPr>
        <w:t xml:space="preserve">minimum </w:t>
      </w:r>
      <w:r>
        <w:rPr>
          <w:rFonts w:ascii="Arial" w:hAnsi="Arial" w:cs="Arial"/>
          <w:sz w:val="22"/>
          <w:szCs w:val="22"/>
        </w:rPr>
        <w:t xml:space="preserve">of </w:t>
      </w:r>
      <w:r w:rsidRPr="00B519C3">
        <w:rPr>
          <w:rFonts w:ascii="Arial" w:hAnsi="Arial" w:cs="Arial"/>
          <w:sz w:val="22"/>
          <w:szCs w:val="22"/>
        </w:rPr>
        <w:t xml:space="preserve">eighty </w:t>
      </w:r>
      <w:r>
        <w:rPr>
          <w:rFonts w:ascii="Arial" w:hAnsi="Arial" w:cs="Arial"/>
          <w:sz w:val="22"/>
          <w:szCs w:val="22"/>
        </w:rPr>
        <w:t>per cent</w:t>
      </w:r>
      <w:r w:rsidRPr="00B519C3">
        <w:rPr>
          <w:rFonts w:ascii="Arial" w:hAnsi="Arial" w:cs="Arial"/>
          <w:sz w:val="22"/>
          <w:szCs w:val="22"/>
        </w:rPr>
        <w:t xml:space="preserve"> consumer approval for each product, packaging solutions achieving at least sixty </w:t>
      </w:r>
      <w:r>
        <w:rPr>
          <w:rFonts w:ascii="Arial" w:hAnsi="Arial" w:cs="Arial"/>
          <w:sz w:val="22"/>
          <w:szCs w:val="22"/>
        </w:rPr>
        <w:t>per cent</w:t>
      </w:r>
      <w:r w:rsidRPr="00B519C3">
        <w:rPr>
          <w:rFonts w:ascii="Arial" w:hAnsi="Arial" w:cs="Arial"/>
          <w:sz w:val="22"/>
          <w:szCs w:val="22"/>
        </w:rPr>
        <w:t xml:space="preserve"> recycled content, and listing agreements secured for three products by quarter four.</w:t>
      </w:r>
    </w:p>
    <w:p w14:paraId="537F5341" w14:textId="77777777" w:rsidR="00943B06" w:rsidRDefault="00943B06" w:rsidP="009609B6">
      <w:pPr>
        <w:spacing w:line="360" w:lineRule="auto"/>
        <w:rPr>
          <w:rFonts w:ascii="Arial" w:hAnsi="Arial" w:cs="Arial"/>
          <w:sz w:val="22"/>
          <w:szCs w:val="22"/>
        </w:rPr>
      </w:pPr>
    </w:p>
    <w:p w14:paraId="672138C1" w14:textId="77777777" w:rsidR="00027184" w:rsidRDefault="00027184" w:rsidP="009609B6">
      <w:pPr>
        <w:spacing w:line="360" w:lineRule="auto"/>
        <w:rPr>
          <w:rFonts w:ascii="Arial" w:hAnsi="Arial" w:cs="Arial"/>
          <w:sz w:val="22"/>
          <w:szCs w:val="22"/>
        </w:rPr>
      </w:pPr>
    </w:p>
    <w:p w14:paraId="772DC719" w14:textId="77777777" w:rsidR="00027184" w:rsidRDefault="00027184" w:rsidP="009609B6">
      <w:pPr>
        <w:spacing w:line="360" w:lineRule="auto"/>
        <w:rPr>
          <w:rFonts w:ascii="Arial" w:hAnsi="Arial" w:cs="Arial"/>
          <w:sz w:val="22"/>
          <w:szCs w:val="22"/>
        </w:rPr>
      </w:pPr>
    </w:p>
    <w:p w14:paraId="43DF35C1" w14:textId="77777777" w:rsidR="00027184" w:rsidRDefault="00027184" w:rsidP="009609B6">
      <w:pPr>
        <w:spacing w:line="360" w:lineRule="auto"/>
        <w:rPr>
          <w:rFonts w:ascii="Arial" w:hAnsi="Arial" w:cs="Arial"/>
          <w:sz w:val="22"/>
          <w:szCs w:val="22"/>
        </w:rPr>
      </w:pPr>
    </w:p>
    <w:p w14:paraId="4C792AC0" w14:textId="77777777" w:rsidR="00027184" w:rsidRDefault="00027184" w:rsidP="009609B6">
      <w:pPr>
        <w:spacing w:line="360" w:lineRule="auto"/>
        <w:rPr>
          <w:rFonts w:ascii="Arial" w:hAnsi="Arial" w:cs="Arial"/>
          <w:sz w:val="22"/>
          <w:szCs w:val="22"/>
        </w:rPr>
      </w:pPr>
    </w:p>
    <w:p w14:paraId="7E1F7715" w14:textId="77777777" w:rsidR="00027184" w:rsidRDefault="00027184" w:rsidP="009609B6">
      <w:pPr>
        <w:spacing w:line="360" w:lineRule="auto"/>
        <w:rPr>
          <w:rFonts w:ascii="Arial" w:hAnsi="Arial" w:cs="Arial"/>
          <w:sz w:val="22"/>
          <w:szCs w:val="22"/>
        </w:rPr>
      </w:pPr>
    </w:p>
    <w:p w14:paraId="5E48D205" w14:textId="77777777" w:rsidR="00027184" w:rsidRDefault="00027184" w:rsidP="009609B6">
      <w:pPr>
        <w:spacing w:line="360" w:lineRule="auto"/>
        <w:rPr>
          <w:rFonts w:ascii="Arial" w:hAnsi="Arial" w:cs="Arial"/>
          <w:sz w:val="22"/>
          <w:szCs w:val="22"/>
        </w:rPr>
      </w:pPr>
    </w:p>
    <w:p w14:paraId="6FBAEAE5" w14:textId="77777777" w:rsidR="00027184" w:rsidRDefault="00027184" w:rsidP="009609B6">
      <w:pPr>
        <w:spacing w:line="360" w:lineRule="auto"/>
        <w:rPr>
          <w:rFonts w:ascii="Arial" w:hAnsi="Arial" w:cs="Arial"/>
          <w:sz w:val="22"/>
          <w:szCs w:val="22"/>
        </w:rPr>
      </w:pPr>
    </w:p>
    <w:p w14:paraId="4C91A0FF" w14:textId="77777777" w:rsidR="00027184" w:rsidRDefault="00027184" w:rsidP="009609B6">
      <w:pPr>
        <w:spacing w:line="360" w:lineRule="auto"/>
        <w:rPr>
          <w:rFonts w:ascii="Arial" w:hAnsi="Arial" w:cs="Arial"/>
          <w:sz w:val="22"/>
          <w:szCs w:val="22"/>
        </w:rPr>
      </w:pPr>
    </w:p>
    <w:p w14:paraId="13F27971" w14:textId="77777777" w:rsidR="00027184" w:rsidRDefault="00027184" w:rsidP="009609B6">
      <w:pPr>
        <w:spacing w:line="360" w:lineRule="auto"/>
        <w:rPr>
          <w:rFonts w:ascii="Arial" w:hAnsi="Arial" w:cs="Arial"/>
          <w:sz w:val="22"/>
          <w:szCs w:val="22"/>
        </w:rPr>
      </w:pPr>
    </w:p>
    <w:p w14:paraId="500597F0" w14:textId="77777777" w:rsidR="00027184" w:rsidRDefault="00027184" w:rsidP="009609B6">
      <w:pPr>
        <w:spacing w:line="360" w:lineRule="auto"/>
        <w:rPr>
          <w:rFonts w:ascii="Arial" w:hAnsi="Arial" w:cs="Arial"/>
          <w:sz w:val="22"/>
          <w:szCs w:val="22"/>
        </w:rPr>
      </w:pPr>
    </w:p>
    <w:p w14:paraId="5801E1F9" w14:textId="77777777" w:rsidR="00027184" w:rsidRDefault="00027184" w:rsidP="009609B6">
      <w:pPr>
        <w:spacing w:line="360" w:lineRule="auto"/>
        <w:rPr>
          <w:rFonts w:ascii="Arial" w:hAnsi="Arial" w:cs="Arial"/>
          <w:sz w:val="22"/>
          <w:szCs w:val="22"/>
        </w:rPr>
      </w:pPr>
    </w:p>
    <w:p w14:paraId="4CA24F09" w14:textId="77777777" w:rsidR="00027184" w:rsidRDefault="00027184" w:rsidP="009609B6">
      <w:pPr>
        <w:spacing w:line="360" w:lineRule="auto"/>
        <w:rPr>
          <w:rFonts w:ascii="Arial" w:hAnsi="Arial" w:cs="Arial"/>
          <w:sz w:val="22"/>
          <w:szCs w:val="22"/>
        </w:rPr>
      </w:pPr>
    </w:p>
    <w:p w14:paraId="0DAD3AFC" w14:textId="77777777" w:rsidR="00027184" w:rsidRDefault="00027184" w:rsidP="009609B6">
      <w:pPr>
        <w:spacing w:line="360" w:lineRule="auto"/>
        <w:rPr>
          <w:rFonts w:ascii="Arial" w:hAnsi="Arial" w:cs="Arial"/>
          <w:sz w:val="22"/>
          <w:szCs w:val="22"/>
        </w:rPr>
      </w:pPr>
    </w:p>
    <w:p w14:paraId="173D884E" w14:textId="77777777" w:rsidR="00027184" w:rsidRPr="00027184" w:rsidRDefault="00027184" w:rsidP="00027184">
      <w:pPr>
        <w:pStyle w:val="Heading2"/>
        <w:rPr>
          <w:rFonts w:ascii="Arial" w:hAnsi="Arial" w:cs="Arial"/>
          <w:b/>
          <w:bCs/>
          <w:color w:val="000000" w:themeColor="text1"/>
          <w:sz w:val="22"/>
          <w:szCs w:val="22"/>
        </w:rPr>
      </w:pPr>
      <w:bookmarkStart w:id="24" w:name="_Toc224491745"/>
      <w:r w:rsidRPr="00027184">
        <w:rPr>
          <w:rFonts w:ascii="Arial" w:hAnsi="Arial" w:cs="Arial"/>
          <w:b/>
          <w:bCs/>
          <w:color w:val="000000" w:themeColor="text1"/>
          <w:sz w:val="22"/>
          <w:szCs w:val="22"/>
        </w:rPr>
        <w:lastRenderedPageBreak/>
        <w:t>6.3 Year Three: Evaluation and Expansion:</w:t>
      </w:r>
      <w:bookmarkEnd w:id="24"/>
    </w:p>
    <w:p w14:paraId="131199CC" w14:textId="73335776" w:rsidR="00027184" w:rsidRDefault="00027184" w:rsidP="009609B6">
      <w:pPr>
        <w:spacing w:line="360" w:lineRule="auto"/>
        <w:rPr>
          <w:rFonts w:ascii="Arial" w:hAnsi="Arial" w:cs="Arial"/>
          <w:sz w:val="22"/>
          <w:szCs w:val="22"/>
        </w:rPr>
      </w:pPr>
      <w:r w:rsidRPr="00027184">
        <w:rPr>
          <w:rFonts w:ascii="Arial" w:hAnsi="Arial" w:cs="Arial"/>
          <w:sz w:val="22"/>
          <w:szCs w:val="22"/>
        </w:rPr>
        <w:t xml:space="preserve">Year three focuses on learning from the first wave of launches while expanding the innovation pipeline. Products launched in year two will have generated sufficient sales data to evaluate performance. The juice launch that failed to set the world alight reminds </w:t>
      </w:r>
      <w:r w:rsidR="004818AE">
        <w:rPr>
          <w:rFonts w:ascii="Arial" w:hAnsi="Arial" w:cs="Arial"/>
          <w:sz w:val="22"/>
          <w:szCs w:val="22"/>
        </w:rPr>
        <w:t>the company</w:t>
      </w:r>
      <w:r>
        <w:rPr>
          <w:rFonts w:ascii="Arial" w:hAnsi="Arial" w:cs="Arial"/>
          <w:sz w:val="22"/>
          <w:szCs w:val="22"/>
        </w:rPr>
        <w:t xml:space="preserve"> </w:t>
      </w:r>
      <w:r w:rsidRPr="00027184">
        <w:rPr>
          <w:rFonts w:ascii="Arial" w:hAnsi="Arial" w:cs="Arial"/>
          <w:sz w:val="22"/>
          <w:szCs w:val="22"/>
        </w:rPr>
        <w:t>that not every innovation succeeds, and disciplined evaluation ensures resources flow toward products with genuine potential.</w:t>
      </w:r>
    </w:p>
    <w:p w14:paraId="01E5C497" w14:textId="4887C1CF" w:rsidR="00C71BA6" w:rsidRDefault="001F420D" w:rsidP="009609B6">
      <w:pPr>
        <w:spacing w:line="360" w:lineRule="auto"/>
        <w:rPr>
          <w:rFonts w:ascii="Arial" w:hAnsi="Arial" w:cs="Arial"/>
          <w:sz w:val="22"/>
          <w:szCs w:val="22"/>
        </w:rPr>
      </w:pPr>
      <w:r w:rsidRPr="001F420D">
        <w:rPr>
          <w:rFonts w:ascii="Arial" w:hAnsi="Arial" w:cs="Arial"/>
          <w:sz w:val="22"/>
          <w:szCs w:val="22"/>
        </w:rPr>
        <w:t>Consumer feedback will be gathered through social media engagement</w:t>
      </w:r>
      <w:r>
        <w:rPr>
          <w:rFonts w:ascii="Arial" w:hAnsi="Arial" w:cs="Arial"/>
          <w:sz w:val="22"/>
          <w:szCs w:val="22"/>
        </w:rPr>
        <w:t>,</w:t>
      </w:r>
      <w:r w:rsidRPr="001F420D">
        <w:rPr>
          <w:rFonts w:ascii="Arial" w:hAnsi="Arial" w:cs="Arial"/>
          <w:sz w:val="22"/>
          <w:szCs w:val="22"/>
        </w:rPr>
        <w:t xml:space="preserve"> where the company's playful yet transparent voice has built strong relationships. Based on learning from the first wave, the innovation pipeline will be refreshed with new concepts while successful products receive continued investment. The key performance indicators for year three include </w:t>
      </w:r>
      <w:r>
        <w:rPr>
          <w:rFonts w:ascii="Arial" w:hAnsi="Arial" w:cs="Arial"/>
          <w:sz w:val="22"/>
          <w:szCs w:val="22"/>
        </w:rPr>
        <w:t xml:space="preserve">a </w:t>
      </w:r>
      <w:r w:rsidRPr="001F420D">
        <w:rPr>
          <w:rFonts w:ascii="Arial" w:hAnsi="Arial" w:cs="Arial"/>
          <w:sz w:val="22"/>
          <w:szCs w:val="22"/>
        </w:rPr>
        <w:t xml:space="preserve">minimum </w:t>
      </w:r>
      <w:r>
        <w:rPr>
          <w:rFonts w:ascii="Arial" w:hAnsi="Arial" w:cs="Arial"/>
          <w:sz w:val="22"/>
          <w:szCs w:val="22"/>
        </w:rPr>
        <w:t xml:space="preserve">of </w:t>
      </w:r>
      <w:r w:rsidRPr="001F420D">
        <w:rPr>
          <w:rFonts w:ascii="Arial" w:hAnsi="Arial" w:cs="Arial"/>
          <w:sz w:val="22"/>
          <w:szCs w:val="22"/>
        </w:rPr>
        <w:t xml:space="preserve">three products achieving sales targets with at least five </w:t>
      </w:r>
      <w:r>
        <w:rPr>
          <w:rFonts w:ascii="Arial" w:hAnsi="Arial" w:cs="Arial"/>
          <w:sz w:val="22"/>
          <w:szCs w:val="22"/>
        </w:rPr>
        <w:t>per cent</w:t>
      </w:r>
      <w:r w:rsidRPr="001F420D">
        <w:rPr>
          <w:rFonts w:ascii="Arial" w:hAnsi="Arial" w:cs="Arial"/>
          <w:sz w:val="22"/>
          <w:szCs w:val="22"/>
        </w:rPr>
        <w:t xml:space="preserve"> market share in their categories, consumer satisfaction scores above ninety </w:t>
      </w:r>
      <w:r>
        <w:rPr>
          <w:rFonts w:ascii="Arial" w:hAnsi="Arial" w:cs="Arial"/>
          <w:sz w:val="22"/>
          <w:szCs w:val="22"/>
        </w:rPr>
        <w:t>per cent</w:t>
      </w:r>
      <w:r w:rsidRPr="001F420D">
        <w:rPr>
          <w:rFonts w:ascii="Arial" w:hAnsi="Arial" w:cs="Arial"/>
          <w:sz w:val="22"/>
          <w:szCs w:val="22"/>
        </w:rPr>
        <w:t xml:space="preserve"> for launched products, at least five new concepts entering the development pipeline, and Foundation impact integrated into marketing for successful products.</w:t>
      </w:r>
    </w:p>
    <w:p w14:paraId="26713139" w14:textId="77777777" w:rsidR="00AA664F" w:rsidRDefault="00AA664F" w:rsidP="009609B6">
      <w:pPr>
        <w:spacing w:line="360" w:lineRule="auto"/>
        <w:rPr>
          <w:rFonts w:ascii="Arial" w:hAnsi="Arial" w:cs="Arial"/>
          <w:sz w:val="22"/>
          <w:szCs w:val="22"/>
        </w:rPr>
      </w:pPr>
    </w:p>
    <w:p w14:paraId="60365721" w14:textId="77777777" w:rsidR="00AC1351" w:rsidRPr="00AC1351" w:rsidRDefault="00AC1351" w:rsidP="00AC1351">
      <w:pPr>
        <w:pStyle w:val="Heading2"/>
        <w:rPr>
          <w:rFonts w:ascii="Arial" w:hAnsi="Arial" w:cs="Arial"/>
          <w:b/>
          <w:bCs/>
          <w:color w:val="000000" w:themeColor="text1"/>
          <w:sz w:val="22"/>
          <w:szCs w:val="22"/>
        </w:rPr>
      </w:pPr>
      <w:bookmarkStart w:id="25" w:name="_Toc224491746"/>
      <w:r w:rsidRPr="00AC1351">
        <w:rPr>
          <w:rFonts w:ascii="Arial" w:hAnsi="Arial" w:cs="Arial"/>
          <w:b/>
          <w:bCs/>
          <w:color w:val="000000" w:themeColor="text1"/>
          <w:sz w:val="22"/>
          <w:szCs w:val="22"/>
        </w:rPr>
        <w:t>6.4 Monitoring:</w:t>
      </w:r>
      <w:bookmarkEnd w:id="25"/>
    </w:p>
    <w:p w14:paraId="77361E52" w14:textId="54E0BCF3" w:rsidR="00A43FB6" w:rsidRDefault="00AC1351" w:rsidP="009609B6">
      <w:pPr>
        <w:spacing w:line="360" w:lineRule="auto"/>
        <w:rPr>
          <w:rFonts w:ascii="Arial" w:hAnsi="Arial" w:cs="Arial"/>
          <w:sz w:val="22"/>
          <w:szCs w:val="22"/>
        </w:rPr>
      </w:pPr>
      <w:r w:rsidRPr="00AC1351">
        <w:rPr>
          <w:rFonts w:ascii="Arial" w:hAnsi="Arial" w:cs="Arial"/>
          <w:sz w:val="22"/>
          <w:szCs w:val="22"/>
        </w:rPr>
        <w:t xml:space="preserve">Progress against objectives and KPIs will be reviewed quarterly by the strategic planning team and reported to the board. This regular review cycle allows for course correction when needed and ensures the strategy remains aligned with both market conditions and the company's values. </w:t>
      </w:r>
      <w:r w:rsidR="00B64B10">
        <w:rPr>
          <w:rFonts w:ascii="Arial" w:hAnsi="Arial" w:cs="Arial"/>
          <w:sz w:val="22"/>
          <w:szCs w:val="22"/>
        </w:rPr>
        <w:t>“</w:t>
      </w:r>
      <w:r w:rsidR="00D3399A">
        <w:rPr>
          <w:rFonts w:ascii="Arial" w:hAnsi="Arial" w:cs="Arial"/>
          <w:sz w:val="22"/>
          <w:szCs w:val="22"/>
        </w:rPr>
        <w:t xml:space="preserve">Innocent use of KPI index helps the company to recognise which area of the company is performing well and which areas </w:t>
      </w:r>
      <w:r w:rsidR="00B64B10">
        <w:rPr>
          <w:rFonts w:ascii="Arial" w:hAnsi="Arial" w:cs="Arial"/>
          <w:sz w:val="22"/>
          <w:szCs w:val="22"/>
        </w:rPr>
        <w:t>need</w:t>
      </w:r>
      <w:r w:rsidR="00D3399A">
        <w:rPr>
          <w:rFonts w:ascii="Arial" w:hAnsi="Arial" w:cs="Arial"/>
          <w:sz w:val="22"/>
          <w:szCs w:val="22"/>
        </w:rPr>
        <w:t xml:space="preserve"> improvement</w:t>
      </w:r>
      <w:r w:rsidR="00B64B10">
        <w:rPr>
          <w:rFonts w:ascii="Arial" w:hAnsi="Arial" w:cs="Arial"/>
          <w:sz w:val="22"/>
          <w:szCs w:val="22"/>
        </w:rPr>
        <w:t>”</w:t>
      </w:r>
      <w:r w:rsidR="007E65D7">
        <w:rPr>
          <w:rFonts w:ascii="Arial" w:hAnsi="Arial" w:cs="Arial"/>
          <w:sz w:val="22"/>
          <w:szCs w:val="22"/>
        </w:rPr>
        <w:t xml:space="preserve"> </w:t>
      </w:r>
      <w:r w:rsidR="005B7712">
        <w:rPr>
          <w:rFonts w:ascii="Arial" w:hAnsi="Arial" w:cs="Arial"/>
          <w:sz w:val="22"/>
          <w:szCs w:val="22"/>
        </w:rPr>
        <w:t>(</w:t>
      </w:r>
      <w:r w:rsidR="005B7712" w:rsidRPr="005B7712">
        <w:rPr>
          <w:rFonts w:ascii="Arial" w:hAnsi="Arial" w:cs="Arial"/>
          <w:sz w:val="22"/>
          <w:szCs w:val="22"/>
        </w:rPr>
        <w:t>Aithal, P.S. and Aithal, S., 2023</w:t>
      </w:r>
      <w:r w:rsidR="005B7712">
        <w:rPr>
          <w:rFonts w:ascii="Arial" w:hAnsi="Arial" w:cs="Arial"/>
          <w:sz w:val="22"/>
          <w:szCs w:val="22"/>
        </w:rPr>
        <w:t>)</w:t>
      </w:r>
      <w:r w:rsidR="005B7712" w:rsidRPr="005B7712">
        <w:rPr>
          <w:rFonts w:ascii="Arial" w:hAnsi="Arial" w:cs="Arial"/>
          <w:sz w:val="22"/>
          <w:szCs w:val="22"/>
        </w:rPr>
        <w:t xml:space="preserve">. </w:t>
      </w:r>
    </w:p>
    <w:p w14:paraId="73238DF5" w14:textId="77777777" w:rsidR="005B7712" w:rsidRDefault="005B7712" w:rsidP="009609B6">
      <w:pPr>
        <w:spacing w:line="360" w:lineRule="auto"/>
        <w:rPr>
          <w:rFonts w:ascii="Arial" w:hAnsi="Arial" w:cs="Arial"/>
          <w:sz w:val="22"/>
          <w:szCs w:val="22"/>
        </w:rPr>
      </w:pPr>
    </w:p>
    <w:p w14:paraId="22B10279" w14:textId="77777777" w:rsidR="00A43FB6" w:rsidRDefault="00A43FB6" w:rsidP="009609B6">
      <w:pPr>
        <w:spacing w:line="360" w:lineRule="auto"/>
        <w:rPr>
          <w:rFonts w:ascii="Arial" w:hAnsi="Arial" w:cs="Arial"/>
          <w:sz w:val="22"/>
          <w:szCs w:val="22"/>
        </w:rPr>
      </w:pPr>
    </w:p>
    <w:p w14:paraId="745D503B" w14:textId="77777777" w:rsidR="00A43FB6" w:rsidRDefault="00A43FB6" w:rsidP="009609B6">
      <w:pPr>
        <w:spacing w:line="360" w:lineRule="auto"/>
        <w:rPr>
          <w:rFonts w:ascii="Arial" w:hAnsi="Arial" w:cs="Arial"/>
          <w:sz w:val="22"/>
          <w:szCs w:val="22"/>
        </w:rPr>
      </w:pPr>
    </w:p>
    <w:p w14:paraId="21D0A446" w14:textId="77777777" w:rsidR="00A43FB6" w:rsidRDefault="00A43FB6" w:rsidP="009609B6">
      <w:pPr>
        <w:spacing w:line="360" w:lineRule="auto"/>
        <w:rPr>
          <w:rFonts w:ascii="Arial" w:hAnsi="Arial" w:cs="Arial"/>
          <w:sz w:val="22"/>
          <w:szCs w:val="22"/>
        </w:rPr>
      </w:pPr>
    </w:p>
    <w:p w14:paraId="582D4C98" w14:textId="77777777" w:rsidR="00A43FB6" w:rsidRDefault="00A43FB6" w:rsidP="009609B6">
      <w:pPr>
        <w:spacing w:line="360" w:lineRule="auto"/>
        <w:rPr>
          <w:rFonts w:ascii="Arial" w:hAnsi="Arial" w:cs="Arial"/>
          <w:sz w:val="22"/>
          <w:szCs w:val="22"/>
        </w:rPr>
      </w:pPr>
    </w:p>
    <w:p w14:paraId="250B7229" w14:textId="77777777" w:rsidR="00A43FB6" w:rsidRDefault="00A43FB6" w:rsidP="009609B6">
      <w:pPr>
        <w:spacing w:line="360" w:lineRule="auto"/>
        <w:rPr>
          <w:rFonts w:ascii="Arial" w:hAnsi="Arial" w:cs="Arial"/>
          <w:sz w:val="22"/>
          <w:szCs w:val="22"/>
        </w:rPr>
      </w:pPr>
    </w:p>
    <w:p w14:paraId="58BBF38C" w14:textId="77777777" w:rsidR="00A43FB6" w:rsidRDefault="00A43FB6" w:rsidP="009609B6">
      <w:pPr>
        <w:spacing w:line="360" w:lineRule="auto"/>
        <w:rPr>
          <w:rFonts w:ascii="Arial" w:hAnsi="Arial" w:cs="Arial"/>
          <w:sz w:val="22"/>
          <w:szCs w:val="22"/>
        </w:rPr>
      </w:pPr>
    </w:p>
    <w:p w14:paraId="386C41FB" w14:textId="77777777" w:rsidR="00A43FB6" w:rsidRDefault="00A43FB6" w:rsidP="009609B6">
      <w:pPr>
        <w:spacing w:line="360" w:lineRule="auto"/>
        <w:rPr>
          <w:rFonts w:ascii="Arial" w:hAnsi="Arial" w:cs="Arial"/>
          <w:sz w:val="22"/>
          <w:szCs w:val="22"/>
        </w:rPr>
      </w:pPr>
    </w:p>
    <w:p w14:paraId="127C1A6E" w14:textId="77777777" w:rsidR="00A43FB6" w:rsidRDefault="00A43FB6" w:rsidP="009609B6">
      <w:pPr>
        <w:spacing w:line="360" w:lineRule="auto"/>
        <w:rPr>
          <w:rFonts w:ascii="Arial" w:hAnsi="Arial" w:cs="Arial"/>
          <w:sz w:val="22"/>
          <w:szCs w:val="22"/>
        </w:rPr>
      </w:pPr>
    </w:p>
    <w:p w14:paraId="6D9F5E3D" w14:textId="1562C488" w:rsidR="00A43FB6" w:rsidRPr="00C709C3" w:rsidRDefault="00C2438A" w:rsidP="00C709C3">
      <w:pPr>
        <w:pStyle w:val="Heading1"/>
        <w:rPr>
          <w:rFonts w:ascii="Arial" w:hAnsi="Arial" w:cs="Arial"/>
          <w:b/>
          <w:bCs/>
          <w:color w:val="000000" w:themeColor="text1"/>
          <w:sz w:val="28"/>
          <w:szCs w:val="28"/>
        </w:rPr>
      </w:pPr>
      <w:bookmarkStart w:id="26" w:name="_Toc224491747"/>
      <w:r w:rsidRPr="00C709C3">
        <w:rPr>
          <w:rFonts w:ascii="Arial" w:hAnsi="Arial" w:cs="Arial"/>
          <w:b/>
          <w:bCs/>
          <w:color w:val="000000" w:themeColor="text1"/>
          <w:sz w:val="28"/>
          <w:szCs w:val="28"/>
        </w:rPr>
        <w:lastRenderedPageBreak/>
        <w:t xml:space="preserve">Figure </w:t>
      </w:r>
      <w:r w:rsidR="003311A2" w:rsidRPr="00C709C3">
        <w:rPr>
          <w:rFonts w:ascii="Arial" w:hAnsi="Arial" w:cs="Arial"/>
          <w:b/>
          <w:bCs/>
          <w:color w:val="000000" w:themeColor="text1"/>
          <w:sz w:val="28"/>
          <w:szCs w:val="28"/>
        </w:rPr>
        <w:t xml:space="preserve">3: Innocent Key Performance </w:t>
      </w:r>
      <w:r w:rsidR="00C709C3" w:rsidRPr="00C709C3">
        <w:rPr>
          <w:rFonts w:ascii="Arial" w:hAnsi="Arial" w:cs="Arial"/>
          <w:b/>
          <w:bCs/>
          <w:color w:val="000000" w:themeColor="text1"/>
          <w:sz w:val="28"/>
          <w:szCs w:val="28"/>
        </w:rPr>
        <w:t>Index Table:</w:t>
      </w:r>
      <w:bookmarkEnd w:id="26"/>
    </w:p>
    <w:tbl>
      <w:tblPr>
        <w:tblStyle w:val="GridTable4"/>
        <w:tblW w:w="11199" w:type="dxa"/>
        <w:tblInd w:w="-1096" w:type="dxa"/>
        <w:tblLook w:val="04A0" w:firstRow="1" w:lastRow="0" w:firstColumn="1" w:lastColumn="0" w:noHBand="0" w:noVBand="1"/>
      </w:tblPr>
      <w:tblGrid>
        <w:gridCol w:w="992"/>
        <w:gridCol w:w="3970"/>
        <w:gridCol w:w="4252"/>
        <w:gridCol w:w="1985"/>
      </w:tblGrid>
      <w:tr w:rsidR="00C355C0" w14:paraId="4438B2BD" w14:textId="77777777" w:rsidTr="008003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61E17802" w14:textId="2A3A61B7" w:rsidR="00C355C0" w:rsidRDefault="00C355C0" w:rsidP="009609B6">
            <w:pPr>
              <w:spacing w:line="360" w:lineRule="auto"/>
              <w:rPr>
                <w:rFonts w:ascii="Arial" w:hAnsi="Arial" w:cs="Arial"/>
                <w:sz w:val="22"/>
                <w:szCs w:val="22"/>
              </w:rPr>
            </w:pPr>
            <w:r>
              <w:rPr>
                <w:rFonts w:ascii="Arial" w:hAnsi="Arial" w:cs="Arial"/>
                <w:sz w:val="22"/>
                <w:szCs w:val="22"/>
              </w:rPr>
              <w:t xml:space="preserve">Phase </w:t>
            </w:r>
          </w:p>
        </w:tc>
        <w:tc>
          <w:tcPr>
            <w:tcW w:w="3970" w:type="dxa"/>
          </w:tcPr>
          <w:p w14:paraId="21C5C6CF" w14:textId="0339CE10" w:rsidR="00C355C0" w:rsidRDefault="003C09CA" w:rsidP="009609B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Objective </w:t>
            </w:r>
          </w:p>
        </w:tc>
        <w:tc>
          <w:tcPr>
            <w:tcW w:w="4252" w:type="dxa"/>
          </w:tcPr>
          <w:p w14:paraId="3B68C41F" w14:textId="4E88D48E" w:rsidR="00C355C0" w:rsidRDefault="00525836" w:rsidP="009609B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Key performance indicator (KPI)</w:t>
            </w:r>
          </w:p>
        </w:tc>
        <w:tc>
          <w:tcPr>
            <w:tcW w:w="1985" w:type="dxa"/>
          </w:tcPr>
          <w:p w14:paraId="3D38B9B2" w14:textId="2F86ED7B" w:rsidR="00C355C0" w:rsidRDefault="00EB7ACB" w:rsidP="009609B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Targets </w:t>
            </w:r>
          </w:p>
        </w:tc>
      </w:tr>
      <w:tr w:rsidR="00C355C0" w14:paraId="4B85B360"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4E2DC4AA" w14:textId="22BC3128" w:rsidR="00C355C0" w:rsidRDefault="008470FA" w:rsidP="009609B6">
            <w:pPr>
              <w:spacing w:line="360" w:lineRule="auto"/>
              <w:rPr>
                <w:rFonts w:ascii="Arial" w:hAnsi="Arial" w:cs="Arial"/>
                <w:sz w:val="22"/>
                <w:szCs w:val="22"/>
              </w:rPr>
            </w:pPr>
            <w:r>
              <w:rPr>
                <w:rFonts w:ascii="Arial" w:hAnsi="Arial" w:cs="Arial"/>
                <w:sz w:val="22"/>
                <w:szCs w:val="22"/>
              </w:rPr>
              <w:t>Year 1</w:t>
            </w:r>
          </w:p>
        </w:tc>
        <w:tc>
          <w:tcPr>
            <w:tcW w:w="3970" w:type="dxa"/>
          </w:tcPr>
          <w:p w14:paraId="4CDE9CF3" w14:textId="630B504E" w:rsidR="00C355C0" w:rsidRDefault="003C09CA"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Establish innovation </w:t>
            </w:r>
            <w:r w:rsidR="00CA2521">
              <w:rPr>
                <w:rFonts w:ascii="Arial" w:hAnsi="Arial" w:cs="Arial"/>
                <w:sz w:val="22"/>
                <w:szCs w:val="22"/>
              </w:rPr>
              <w:t>governance.</w:t>
            </w:r>
          </w:p>
        </w:tc>
        <w:tc>
          <w:tcPr>
            <w:tcW w:w="4252" w:type="dxa"/>
          </w:tcPr>
          <w:p w14:paraId="13380566" w14:textId="6C0E47B6" w:rsidR="00C355C0" w:rsidRDefault="006D3312"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Governance framework created and approved.</w:t>
            </w:r>
          </w:p>
        </w:tc>
        <w:tc>
          <w:tcPr>
            <w:tcW w:w="1985" w:type="dxa"/>
          </w:tcPr>
          <w:p w14:paraId="6733DBD7" w14:textId="72AD6D4F" w:rsidR="00C355C0" w:rsidRDefault="00B637D5"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Quarter 2 completion</w:t>
            </w:r>
          </w:p>
        </w:tc>
      </w:tr>
      <w:tr w:rsidR="00C355C0" w14:paraId="5303F807"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633F55C5" w14:textId="77777777" w:rsidR="00C355C0" w:rsidRDefault="00C355C0" w:rsidP="009609B6">
            <w:pPr>
              <w:spacing w:line="360" w:lineRule="auto"/>
              <w:rPr>
                <w:rFonts w:ascii="Arial" w:hAnsi="Arial" w:cs="Arial"/>
                <w:sz w:val="22"/>
                <w:szCs w:val="22"/>
              </w:rPr>
            </w:pPr>
          </w:p>
        </w:tc>
        <w:tc>
          <w:tcPr>
            <w:tcW w:w="3970" w:type="dxa"/>
          </w:tcPr>
          <w:p w14:paraId="0FCA55FD" w14:textId="146C578A" w:rsidR="00C355C0" w:rsidRDefault="00CA2521"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Understand </w:t>
            </w:r>
            <w:r w:rsidR="001050B5">
              <w:rPr>
                <w:rFonts w:ascii="Arial" w:hAnsi="Arial" w:cs="Arial"/>
                <w:sz w:val="22"/>
                <w:szCs w:val="22"/>
              </w:rPr>
              <w:t>consumers'</w:t>
            </w:r>
            <w:r>
              <w:rPr>
                <w:rFonts w:ascii="Arial" w:hAnsi="Arial" w:cs="Arial"/>
                <w:sz w:val="22"/>
                <w:szCs w:val="22"/>
              </w:rPr>
              <w:t xml:space="preserve"> preferences</w:t>
            </w:r>
            <w:r w:rsidR="001050B5">
              <w:rPr>
                <w:rFonts w:ascii="Arial" w:hAnsi="Arial" w:cs="Arial"/>
                <w:sz w:val="22"/>
                <w:szCs w:val="22"/>
              </w:rPr>
              <w:t>.</w:t>
            </w:r>
            <w:r>
              <w:rPr>
                <w:rFonts w:ascii="Arial" w:hAnsi="Arial" w:cs="Arial"/>
                <w:sz w:val="22"/>
                <w:szCs w:val="22"/>
              </w:rPr>
              <w:t xml:space="preserve"> </w:t>
            </w:r>
          </w:p>
        </w:tc>
        <w:tc>
          <w:tcPr>
            <w:tcW w:w="4252" w:type="dxa"/>
          </w:tcPr>
          <w:p w14:paraId="60518235" w14:textId="09A97646" w:rsidR="00C355C0" w:rsidRDefault="00AF53EE"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Consumers research participants.</w:t>
            </w:r>
          </w:p>
        </w:tc>
        <w:tc>
          <w:tcPr>
            <w:tcW w:w="1985" w:type="dxa"/>
          </w:tcPr>
          <w:p w14:paraId="31FD070B" w14:textId="2080EC73" w:rsidR="00C355C0" w:rsidRDefault="00B637D5"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Around 525 </w:t>
            </w:r>
            <w:r w:rsidR="00F072B6">
              <w:rPr>
                <w:rFonts w:ascii="Arial" w:hAnsi="Arial" w:cs="Arial"/>
                <w:sz w:val="22"/>
                <w:szCs w:val="22"/>
              </w:rPr>
              <w:t>completed</w:t>
            </w:r>
          </w:p>
        </w:tc>
      </w:tr>
      <w:tr w:rsidR="00C355C0" w14:paraId="673F8B9A"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5A4F05E0" w14:textId="77777777" w:rsidR="00C355C0" w:rsidRDefault="00C355C0" w:rsidP="009609B6">
            <w:pPr>
              <w:spacing w:line="360" w:lineRule="auto"/>
              <w:rPr>
                <w:rFonts w:ascii="Arial" w:hAnsi="Arial" w:cs="Arial"/>
                <w:sz w:val="22"/>
                <w:szCs w:val="22"/>
              </w:rPr>
            </w:pPr>
          </w:p>
        </w:tc>
        <w:tc>
          <w:tcPr>
            <w:tcW w:w="3970" w:type="dxa"/>
          </w:tcPr>
          <w:p w14:paraId="24A13A58" w14:textId="4938DCA0" w:rsidR="00C355C0" w:rsidRDefault="00156468"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Generate product concepts</w:t>
            </w:r>
            <w:r w:rsidR="001050B5">
              <w:rPr>
                <w:rFonts w:ascii="Arial" w:hAnsi="Arial" w:cs="Arial"/>
                <w:sz w:val="22"/>
                <w:szCs w:val="22"/>
              </w:rPr>
              <w:t>.</w:t>
            </w:r>
          </w:p>
        </w:tc>
        <w:tc>
          <w:tcPr>
            <w:tcW w:w="4252" w:type="dxa"/>
          </w:tcPr>
          <w:p w14:paraId="5847FEE2" w14:textId="0C801E3F" w:rsidR="00C355C0" w:rsidRDefault="00AF53EE"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Viable concepts identified</w:t>
            </w:r>
            <w:r w:rsidR="00E06950">
              <w:rPr>
                <w:rFonts w:ascii="Arial" w:hAnsi="Arial" w:cs="Arial"/>
                <w:sz w:val="22"/>
                <w:szCs w:val="22"/>
              </w:rPr>
              <w:t>.</w:t>
            </w:r>
          </w:p>
        </w:tc>
        <w:tc>
          <w:tcPr>
            <w:tcW w:w="1985" w:type="dxa"/>
          </w:tcPr>
          <w:p w14:paraId="5D0A17CA" w14:textId="3BC8833F" w:rsidR="00C355C0" w:rsidRDefault="00F072B6"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Around 17 concepts </w:t>
            </w:r>
          </w:p>
        </w:tc>
      </w:tr>
      <w:tr w:rsidR="00C355C0" w14:paraId="394CA588"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0BDB9061" w14:textId="77777777" w:rsidR="00C355C0" w:rsidRDefault="00C355C0" w:rsidP="009609B6">
            <w:pPr>
              <w:spacing w:line="360" w:lineRule="auto"/>
              <w:rPr>
                <w:rFonts w:ascii="Arial" w:hAnsi="Arial" w:cs="Arial"/>
                <w:sz w:val="22"/>
                <w:szCs w:val="22"/>
              </w:rPr>
            </w:pPr>
          </w:p>
        </w:tc>
        <w:tc>
          <w:tcPr>
            <w:tcW w:w="3970" w:type="dxa"/>
          </w:tcPr>
          <w:p w14:paraId="013E8F44" w14:textId="29B54A35" w:rsidR="00C355C0" w:rsidRDefault="00156468"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Secure </w:t>
            </w:r>
            <w:r w:rsidR="001050B5">
              <w:rPr>
                <w:rFonts w:ascii="Arial" w:hAnsi="Arial" w:cs="Arial"/>
                <w:sz w:val="22"/>
                <w:szCs w:val="22"/>
              </w:rPr>
              <w:t>suppliers'</w:t>
            </w:r>
            <w:r>
              <w:rPr>
                <w:rFonts w:ascii="Arial" w:hAnsi="Arial" w:cs="Arial"/>
                <w:sz w:val="22"/>
                <w:szCs w:val="22"/>
              </w:rPr>
              <w:t xml:space="preserve"> partnerships</w:t>
            </w:r>
            <w:r w:rsidR="001050B5">
              <w:rPr>
                <w:rFonts w:ascii="Arial" w:hAnsi="Arial" w:cs="Arial"/>
                <w:sz w:val="22"/>
                <w:szCs w:val="22"/>
              </w:rPr>
              <w:t>.</w:t>
            </w:r>
          </w:p>
        </w:tc>
        <w:tc>
          <w:tcPr>
            <w:tcW w:w="4252" w:type="dxa"/>
          </w:tcPr>
          <w:p w14:paraId="580AD5C1" w14:textId="6F0EA4C2" w:rsidR="00C355C0" w:rsidRDefault="00E06950"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Supplier agreement for new ingredients.</w:t>
            </w:r>
          </w:p>
        </w:tc>
        <w:tc>
          <w:tcPr>
            <w:tcW w:w="1985" w:type="dxa"/>
          </w:tcPr>
          <w:p w14:paraId="32B733D8" w14:textId="0CC78EB2" w:rsidR="00C355C0" w:rsidRDefault="00F072B6"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5 agreements</w:t>
            </w:r>
          </w:p>
        </w:tc>
      </w:tr>
      <w:tr w:rsidR="00C355C0" w14:paraId="132F2D54"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4C7737DC" w14:textId="77777777" w:rsidR="00C355C0" w:rsidRDefault="00C355C0" w:rsidP="009609B6">
            <w:pPr>
              <w:spacing w:line="360" w:lineRule="auto"/>
              <w:rPr>
                <w:rFonts w:ascii="Arial" w:hAnsi="Arial" w:cs="Arial"/>
                <w:sz w:val="22"/>
                <w:szCs w:val="22"/>
              </w:rPr>
            </w:pPr>
          </w:p>
        </w:tc>
        <w:tc>
          <w:tcPr>
            <w:tcW w:w="3970" w:type="dxa"/>
          </w:tcPr>
          <w:p w14:paraId="14A6CA84" w14:textId="77777777" w:rsidR="00C355C0" w:rsidRDefault="00C355C0"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4252" w:type="dxa"/>
          </w:tcPr>
          <w:p w14:paraId="5DB3EA64" w14:textId="77777777" w:rsidR="00C355C0" w:rsidRDefault="00C355C0"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985" w:type="dxa"/>
          </w:tcPr>
          <w:p w14:paraId="5A33E042" w14:textId="77777777" w:rsidR="00C355C0" w:rsidRDefault="00C355C0"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C355C0" w14:paraId="199E2521"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13EAB1D5" w14:textId="54EF9BA6" w:rsidR="00C355C0" w:rsidRDefault="008470FA" w:rsidP="009609B6">
            <w:pPr>
              <w:spacing w:line="360" w:lineRule="auto"/>
              <w:rPr>
                <w:rFonts w:ascii="Arial" w:hAnsi="Arial" w:cs="Arial"/>
                <w:sz w:val="22"/>
                <w:szCs w:val="22"/>
              </w:rPr>
            </w:pPr>
            <w:r>
              <w:rPr>
                <w:rFonts w:ascii="Arial" w:hAnsi="Arial" w:cs="Arial"/>
                <w:sz w:val="22"/>
                <w:szCs w:val="22"/>
              </w:rPr>
              <w:t xml:space="preserve">Year 2 </w:t>
            </w:r>
          </w:p>
        </w:tc>
        <w:tc>
          <w:tcPr>
            <w:tcW w:w="3970" w:type="dxa"/>
          </w:tcPr>
          <w:p w14:paraId="2DB4E257" w14:textId="0E35CCAD" w:rsidR="00C355C0" w:rsidRDefault="00AD5E81"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D</w:t>
            </w:r>
            <w:r w:rsidR="00156468">
              <w:rPr>
                <w:rFonts w:ascii="Arial" w:hAnsi="Arial" w:cs="Arial"/>
                <w:sz w:val="22"/>
                <w:szCs w:val="22"/>
              </w:rPr>
              <w:t>e</w:t>
            </w:r>
            <w:r>
              <w:rPr>
                <w:rFonts w:ascii="Arial" w:hAnsi="Arial" w:cs="Arial"/>
                <w:sz w:val="22"/>
                <w:szCs w:val="22"/>
              </w:rPr>
              <w:t>velop priority products</w:t>
            </w:r>
            <w:r w:rsidR="001050B5">
              <w:rPr>
                <w:rFonts w:ascii="Arial" w:hAnsi="Arial" w:cs="Arial"/>
                <w:sz w:val="22"/>
                <w:szCs w:val="22"/>
              </w:rPr>
              <w:t>.</w:t>
            </w:r>
          </w:p>
        </w:tc>
        <w:tc>
          <w:tcPr>
            <w:tcW w:w="4252" w:type="dxa"/>
          </w:tcPr>
          <w:p w14:paraId="0F5BF2A8" w14:textId="41DD6649" w:rsidR="00C355C0" w:rsidRDefault="00EB1897"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w:t>
            </w:r>
            <w:r w:rsidR="00E06950">
              <w:rPr>
                <w:rFonts w:ascii="Arial" w:hAnsi="Arial" w:cs="Arial"/>
                <w:sz w:val="22"/>
                <w:szCs w:val="22"/>
              </w:rPr>
              <w:t>roducts</w:t>
            </w:r>
            <w:r>
              <w:rPr>
                <w:rFonts w:ascii="Arial" w:hAnsi="Arial" w:cs="Arial"/>
                <w:sz w:val="22"/>
                <w:szCs w:val="22"/>
              </w:rPr>
              <w:t xml:space="preserve"> progressed to the development stage.</w:t>
            </w:r>
          </w:p>
        </w:tc>
        <w:tc>
          <w:tcPr>
            <w:tcW w:w="1985" w:type="dxa"/>
          </w:tcPr>
          <w:p w14:paraId="5578E2B5" w14:textId="1EC35997" w:rsidR="00C355C0" w:rsidRDefault="00413A4F"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9 products</w:t>
            </w:r>
          </w:p>
        </w:tc>
      </w:tr>
      <w:tr w:rsidR="00C355C0" w14:paraId="41E0E0D5"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630321A0" w14:textId="77777777" w:rsidR="00C355C0" w:rsidRDefault="00C355C0" w:rsidP="009609B6">
            <w:pPr>
              <w:spacing w:line="360" w:lineRule="auto"/>
              <w:rPr>
                <w:rFonts w:ascii="Arial" w:hAnsi="Arial" w:cs="Arial"/>
                <w:sz w:val="22"/>
                <w:szCs w:val="22"/>
              </w:rPr>
            </w:pPr>
          </w:p>
        </w:tc>
        <w:tc>
          <w:tcPr>
            <w:tcW w:w="3970" w:type="dxa"/>
          </w:tcPr>
          <w:p w14:paraId="0A2DF1A3" w14:textId="49AD08C2" w:rsidR="00C355C0" w:rsidRDefault="00AD5E81"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Validate product appeal</w:t>
            </w:r>
            <w:r w:rsidR="001050B5">
              <w:rPr>
                <w:rFonts w:ascii="Arial" w:hAnsi="Arial" w:cs="Arial"/>
                <w:sz w:val="22"/>
                <w:szCs w:val="22"/>
              </w:rPr>
              <w:t>.</w:t>
            </w:r>
            <w:r>
              <w:rPr>
                <w:rFonts w:ascii="Arial" w:hAnsi="Arial" w:cs="Arial"/>
                <w:sz w:val="22"/>
                <w:szCs w:val="22"/>
              </w:rPr>
              <w:t xml:space="preserve"> </w:t>
            </w:r>
          </w:p>
        </w:tc>
        <w:tc>
          <w:tcPr>
            <w:tcW w:w="4252" w:type="dxa"/>
          </w:tcPr>
          <w:p w14:paraId="1F9BAD05" w14:textId="15137256" w:rsidR="00C355C0" w:rsidRDefault="00B25A0C"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Consumer taste test approval rate.</w:t>
            </w:r>
          </w:p>
        </w:tc>
        <w:tc>
          <w:tcPr>
            <w:tcW w:w="1985" w:type="dxa"/>
          </w:tcPr>
          <w:p w14:paraId="32495223" w14:textId="1DDD87BE" w:rsidR="00C355C0" w:rsidRDefault="00413A4F"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Around 70 to 90% approval</w:t>
            </w:r>
          </w:p>
        </w:tc>
      </w:tr>
      <w:tr w:rsidR="00C355C0" w14:paraId="66D1AB44"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6B1E163B" w14:textId="77777777" w:rsidR="00C355C0" w:rsidRDefault="00C355C0" w:rsidP="009609B6">
            <w:pPr>
              <w:spacing w:line="360" w:lineRule="auto"/>
              <w:rPr>
                <w:rFonts w:ascii="Arial" w:hAnsi="Arial" w:cs="Arial"/>
                <w:sz w:val="22"/>
                <w:szCs w:val="22"/>
              </w:rPr>
            </w:pPr>
          </w:p>
        </w:tc>
        <w:tc>
          <w:tcPr>
            <w:tcW w:w="3970" w:type="dxa"/>
          </w:tcPr>
          <w:p w14:paraId="7C47C0E1" w14:textId="78670426" w:rsidR="00C355C0" w:rsidRDefault="00AD5E81"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Advance packaging sustainability</w:t>
            </w:r>
            <w:r w:rsidR="001050B5">
              <w:rPr>
                <w:rFonts w:ascii="Arial" w:hAnsi="Arial" w:cs="Arial"/>
                <w:sz w:val="22"/>
                <w:szCs w:val="22"/>
              </w:rPr>
              <w:t>.</w:t>
            </w:r>
            <w:r>
              <w:rPr>
                <w:rFonts w:ascii="Arial" w:hAnsi="Arial" w:cs="Arial"/>
                <w:sz w:val="22"/>
                <w:szCs w:val="22"/>
              </w:rPr>
              <w:t xml:space="preserve"> </w:t>
            </w:r>
          </w:p>
        </w:tc>
        <w:tc>
          <w:tcPr>
            <w:tcW w:w="4252" w:type="dxa"/>
          </w:tcPr>
          <w:p w14:paraId="67BF63DC" w14:textId="77AC2D73" w:rsidR="00C355C0" w:rsidRDefault="00E854BE"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Recycled </w:t>
            </w:r>
            <w:r w:rsidR="006E3436">
              <w:rPr>
                <w:rFonts w:ascii="Arial" w:hAnsi="Arial" w:cs="Arial"/>
                <w:sz w:val="22"/>
                <w:szCs w:val="22"/>
              </w:rPr>
              <w:t>content in new packaging</w:t>
            </w:r>
          </w:p>
        </w:tc>
        <w:tc>
          <w:tcPr>
            <w:tcW w:w="1985" w:type="dxa"/>
          </w:tcPr>
          <w:p w14:paraId="3466CCF5" w14:textId="46B1A7E5" w:rsidR="00C355C0" w:rsidRDefault="006A52C8"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More than 70% recycled</w:t>
            </w:r>
          </w:p>
        </w:tc>
      </w:tr>
      <w:tr w:rsidR="00C355C0" w14:paraId="6AD6FBE2"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14A44EDC" w14:textId="77777777" w:rsidR="00C355C0" w:rsidRDefault="00C355C0" w:rsidP="009609B6">
            <w:pPr>
              <w:spacing w:line="360" w:lineRule="auto"/>
              <w:rPr>
                <w:rFonts w:ascii="Arial" w:hAnsi="Arial" w:cs="Arial"/>
                <w:sz w:val="22"/>
                <w:szCs w:val="22"/>
              </w:rPr>
            </w:pPr>
          </w:p>
        </w:tc>
        <w:tc>
          <w:tcPr>
            <w:tcW w:w="3970" w:type="dxa"/>
          </w:tcPr>
          <w:p w14:paraId="7E720AC3" w14:textId="4F4DD812" w:rsidR="00C355C0" w:rsidRDefault="009539C7"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Secure retail listings</w:t>
            </w:r>
            <w:r w:rsidR="001050B5">
              <w:rPr>
                <w:rFonts w:ascii="Arial" w:hAnsi="Arial" w:cs="Arial"/>
                <w:sz w:val="22"/>
                <w:szCs w:val="22"/>
              </w:rPr>
              <w:t>.</w:t>
            </w:r>
          </w:p>
        </w:tc>
        <w:tc>
          <w:tcPr>
            <w:tcW w:w="4252" w:type="dxa"/>
          </w:tcPr>
          <w:p w14:paraId="7813C78F" w14:textId="7864CECB" w:rsidR="00C355C0" w:rsidRDefault="006E3436"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3436">
              <w:rPr>
                <w:rFonts w:ascii="Arial" w:hAnsi="Arial" w:cs="Arial"/>
                <w:sz w:val="22"/>
                <w:szCs w:val="22"/>
              </w:rPr>
              <w:t>New products listed with major retailers.</w:t>
            </w:r>
          </w:p>
        </w:tc>
        <w:tc>
          <w:tcPr>
            <w:tcW w:w="1985" w:type="dxa"/>
          </w:tcPr>
          <w:p w14:paraId="29DBA85F" w14:textId="75BD6641" w:rsidR="00C355C0" w:rsidRDefault="00DA70D5"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4 products</w:t>
            </w:r>
          </w:p>
        </w:tc>
      </w:tr>
      <w:tr w:rsidR="00C355C0" w14:paraId="2AD18DC5"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5489EFDB" w14:textId="77777777" w:rsidR="00C355C0" w:rsidRDefault="00C355C0" w:rsidP="009609B6">
            <w:pPr>
              <w:spacing w:line="360" w:lineRule="auto"/>
              <w:rPr>
                <w:rFonts w:ascii="Arial" w:hAnsi="Arial" w:cs="Arial"/>
                <w:sz w:val="22"/>
                <w:szCs w:val="22"/>
              </w:rPr>
            </w:pPr>
          </w:p>
        </w:tc>
        <w:tc>
          <w:tcPr>
            <w:tcW w:w="3970" w:type="dxa"/>
          </w:tcPr>
          <w:p w14:paraId="4AC38DFB" w14:textId="77777777" w:rsidR="00C355C0" w:rsidRDefault="00C355C0"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4252" w:type="dxa"/>
          </w:tcPr>
          <w:p w14:paraId="4B2AC5D4" w14:textId="77777777" w:rsidR="00C355C0" w:rsidRDefault="00C355C0"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985" w:type="dxa"/>
          </w:tcPr>
          <w:p w14:paraId="42F42238" w14:textId="77777777" w:rsidR="00C355C0" w:rsidRDefault="00C355C0"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C355C0" w14:paraId="7C940885"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443886B9" w14:textId="0AFAAC53" w:rsidR="00C355C0" w:rsidRDefault="003C09CA" w:rsidP="009609B6">
            <w:pPr>
              <w:spacing w:line="360" w:lineRule="auto"/>
              <w:rPr>
                <w:rFonts w:ascii="Arial" w:hAnsi="Arial" w:cs="Arial"/>
                <w:sz w:val="22"/>
                <w:szCs w:val="22"/>
              </w:rPr>
            </w:pPr>
            <w:r>
              <w:rPr>
                <w:rFonts w:ascii="Arial" w:hAnsi="Arial" w:cs="Arial"/>
                <w:sz w:val="22"/>
                <w:szCs w:val="22"/>
              </w:rPr>
              <w:t>Year 3</w:t>
            </w:r>
          </w:p>
        </w:tc>
        <w:tc>
          <w:tcPr>
            <w:tcW w:w="3970" w:type="dxa"/>
          </w:tcPr>
          <w:p w14:paraId="47953DF9" w14:textId="10B3880C" w:rsidR="00C355C0" w:rsidRDefault="009539C7"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Achieve commercial success</w:t>
            </w:r>
            <w:r w:rsidR="001050B5">
              <w:rPr>
                <w:rFonts w:ascii="Arial" w:hAnsi="Arial" w:cs="Arial"/>
                <w:sz w:val="22"/>
                <w:szCs w:val="22"/>
              </w:rPr>
              <w:t>.</w:t>
            </w:r>
          </w:p>
        </w:tc>
        <w:tc>
          <w:tcPr>
            <w:tcW w:w="4252" w:type="dxa"/>
          </w:tcPr>
          <w:p w14:paraId="43776055" w14:textId="65410B18" w:rsidR="00C355C0" w:rsidRDefault="007B6D16"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Products meeting sales targets</w:t>
            </w:r>
            <w:r w:rsidR="00965BC8">
              <w:rPr>
                <w:rFonts w:ascii="Arial" w:hAnsi="Arial" w:cs="Arial"/>
                <w:sz w:val="22"/>
                <w:szCs w:val="22"/>
              </w:rPr>
              <w:t>.</w:t>
            </w:r>
          </w:p>
        </w:tc>
        <w:tc>
          <w:tcPr>
            <w:tcW w:w="1985" w:type="dxa"/>
          </w:tcPr>
          <w:p w14:paraId="55B785C7" w14:textId="4609BEE0" w:rsidR="00C355C0" w:rsidRDefault="00DA70D5"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7 products</w:t>
            </w:r>
          </w:p>
        </w:tc>
      </w:tr>
      <w:tr w:rsidR="00C355C0" w14:paraId="12AE9FAB"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5617BF5D" w14:textId="77777777" w:rsidR="00C355C0" w:rsidRDefault="00C355C0" w:rsidP="009609B6">
            <w:pPr>
              <w:spacing w:line="360" w:lineRule="auto"/>
              <w:rPr>
                <w:rFonts w:ascii="Arial" w:hAnsi="Arial" w:cs="Arial"/>
                <w:sz w:val="22"/>
                <w:szCs w:val="22"/>
              </w:rPr>
            </w:pPr>
          </w:p>
        </w:tc>
        <w:tc>
          <w:tcPr>
            <w:tcW w:w="3970" w:type="dxa"/>
          </w:tcPr>
          <w:p w14:paraId="68154619" w14:textId="59AB0389" w:rsidR="00C355C0" w:rsidRDefault="009539C7"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Capture market position</w:t>
            </w:r>
            <w:r w:rsidR="001050B5">
              <w:rPr>
                <w:rFonts w:ascii="Arial" w:hAnsi="Arial" w:cs="Arial"/>
                <w:sz w:val="22"/>
                <w:szCs w:val="22"/>
              </w:rPr>
              <w:t>.</w:t>
            </w:r>
          </w:p>
        </w:tc>
        <w:tc>
          <w:tcPr>
            <w:tcW w:w="4252" w:type="dxa"/>
          </w:tcPr>
          <w:p w14:paraId="132F1BD4" w14:textId="0B5396BA" w:rsidR="00C355C0" w:rsidRDefault="007B6D16"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Markets share in new product categories</w:t>
            </w:r>
            <w:r w:rsidR="00965BC8">
              <w:rPr>
                <w:rFonts w:ascii="Arial" w:hAnsi="Arial" w:cs="Arial"/>
                <w:sz w:val="22"/>
                <w:szCs w:val="22"/>
              </w:rPr>
              <w:t>.</w:t>
            </w:r>
            <w:r>
              <w:rPr>
                <w:rFonts w:ascii="Arial" w:hAnsi="Arial" w:cs="Arial"/>
                <w:sz w:val="22"/>
                <w:szCs w:val="22"/>
              </w:rPr>
              <w:t xml:space="preserve"> </w:t>
            </w:r>
          </w:p>
        </w:tc>
        <w:tc>
          <w:tcPr>
            <w:tcW w:w="1985" w:type="dxa"/>
          </w:tcPr>
          <w:p w14:paraId="114B5954" w14:textId="4EA4EFD2" w:rsidR="00C355C0" w:rsidRDefault="00DA70D5"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Around 5% share</w:t>
            </w:r>
          </w:p>
        </w:tc>
      </w:tr>
      <w:tr w:rsidR="00C355C0" w14:paraId="00040851"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503026C8" w14:textId="77777777" w:rsidR="00C355C0" w:rsidRDefault="00C355C0" w:rsidP="009609B6">
            <w:pPr>
              <w:spacing w:line="360" w:lineRule="auto"/>
              <w:rPr>
                <w:rFonts w:ascii="Arial" w:hAnsi="Arial" w:cs="Arial"/>
                <w:sz w:val="22"/>
                <w:szCs w:val="22"/>
              </w:rPr>
            </w:pPr>
          </w:p>
        </w:tc>
        <w:tc>
          <w:tcPr>
            <w:tcW w:w="3970" w:type="dxa"/>
          </w:tcPr>
          <w:p w14:paraId="624CA151" w14:textId="176A0769" w:rsidR="00C355C0" w:rsidRDefault="009539C7"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Maintain con</w:t>
            </w:r>
            <w:r w:rsidR="00373C10">
              <w:rPr>
                <w:rFonts w:ascii="Arial" w:hAnsi="Arial" w:cs="Arial"/>
                <w:sz w:val="22"/>
                <w:szCs w:val="22"/>
              </w:rPr>
              <w:t>sumer satisfaction</w:t>
            </w:r>
            <w:r w:rsidR="001050B5">
              <w:rPr>
                <w:rFonts w:ascii="Arial" w:hAnsi="Arial" w:cs="Arial"/>
                <w:sz w:val="22"/>
                <w:szCs w:val="22"/>
              </w:rPr>
              <w:t>.</w:t>
            </w:r>
            <w:r w:rsidR="00373C10">
              <w:rPr>
                <w:rFonts w:ascii="Arial" w:hAnsi="Arial" w:cs="Arial"/>
                <w:sz w:val="22"/>
                <w:szCs w:val="22"/>
              </w:rPr>
              <w:t xml:space="preserve"> </w:t>
            </w:r>
          </w:p>
        </w:tc>
        <w:tc>
          <w:tcPr>
            <w:tcW w:w="4252" w:type="dxa"/>
          </w:tcPr>
          <w:p w14:paraId="30D59863" w14:textId="703E8FF6" w:rsidR="00C355C0" w:rsidRDefault="00965BC8"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Consumer satisfaction score.</w:t>
            </w:r>
          </w:p>
        </w:tc>
        <w:tc>
          <w:tcPr>
            <w:tcW w:w="1985" w:type="dxa"/>
          </w:tcPr>
          <w:p w14:paraId="0D43E064" w14:textId="7F75BAFC" w:rsidR="00C355C0" w:rsidRDefault="00B56C7B"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Around 80 to 90</w:t>
            </w:r>
            <w:r w:rsidR="000B3C8D">
              <w:rPr>
                <w:rFonts w:ascii="Arial" w:hAnsi="Arial" w:cs="Arial"/>
                <w:sz w:val="22"/>
                <w:szCs w:val="22"/>
              </w:rPr>
              <w:t xml:space="preserve">% </w:t>
            </w:r>
            <w:r>
              <w:rPr>
                <w:rFonts w:ascii="Arial" w:hAnsi="Arial" w:cs="Arial"/>
                <w:sz w:val="22"/>
                <w:szCs w:val="22"/>
              </w:rPr>
              <w:t>approval rating</w:t>
            </w:r>
          </w:p>
        </w:tc>
      </w:tr>
      <w:tr w:rsidR="00C355C0" w14:paraId="51AE41D8"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35BFB071" w14:textId="77777777" w:rsidR="00C355C0" w:rsidRDefault="00C355C0" w:rsidP="009609B6">
            <w:pPr>
              <w:spacing w:line="360" w:lineRule="auto"/>
              <w:rPr>
                <w:rFonts w:ascii="Arial" w:hAnsi="Arial" w:cs="Arial"/>
                <w:sz w:val="22"/>
                <w:szCs w:val="22"/>
              </w:rPr>
            </w:pPr>
          </w:p>
        </w:tc>
        <w:tc>
          <w:tcPr>
            <w:tcW w:w="3970" w:type="dxa"/>
          </w:tcPr>
          <w:p w14:paraId="15E0AE8E" w14:textId="564E5D9C" w:rsidR="00C355C0" w:rsidRDefault="00373C10"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Sustain innovation pipeline</w:t>
            </w:r>
            <w:r w:rsidR="001050B5">
              <w:rPr>
                <w:rFonts w:ascii="Arial" w:hAnsi="Arial" w:cs="Arial"/>
                <w:sz w:val="22"/>
                <w:szCs w:val="22"/>
              </w:rPr>
              <w:t>.</w:t>
            </w:r>
            <w:r>
              <w:rPr>
                <w:rFonts w:ascii="Arial" w:hAnsi="Arial" w:cs="Arial"/>
                <w:sz w:val="22"/>
                <w:szCs w:val="22"/>
              </w:rPr>
              <w:t xml:space="preserve"> </w:t>
            </w:r>
          </w:p>
        </w:tc>
        <w:tc>
          <w:tcPr>
            <w:tcW w:w="4252" w:type="dxa"/>
          </w:tcPr>
          <w:p w14:paraId="67953435" w14:textId="09B7A4FC" w:rsidR="00C355C0" w:rsidRDefault="00965BC8"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New concept entering development.</w:t>
            </w:r>
          </w:p>
        </w:tc>
        <w:tc>
          <w:tcPr>
            <w:tcW w:w="1985" w:type="dxa"/>
          </w:tcPr>
          <w:p w14:paraId="6200BF0D" w14:textId="4BBFD615" w:rsidR="00C355C0" w:rsidRDefault="00B56C7B"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5 to 10 concepts</w:t>
            </w:r>
          </w:p>
        </w:tc>
      </w:tr>
      <w:tr w:rsidR="00C355C0" w14:paraId="4BE3827D"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2520D96E" w14:textId="77777777" w:rsidR="00C355C0" w:rsidRDefault="00C355C0" w:rsidP="009609B6">
            <w:pPr>
              <w:spacing w:line="360" w:lineRule="auto"/>
              <w:rPr>
                <w:rFonts w:ascii="Arial" w:hAnsi="Arial" w:cs="Arial"/>
                <w:sz w:val="22"/>
                <w:szCs w:val="22"/>
              </w:rPr>
            </w:pPr>
          </w:p>
        </w:tc>
        <w:tc>
          <w:tcPr>
            <w:tcW w:w="3970" w:type="dxa"/>
          </w:tcPr>
          <w:p w14:paraId="78422241" w14:textId="6DCFC1E5" w:rsidR="00C355C0" w:rsidRDefault="00373C10"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Integrate Foundation impact</w:t>
            </w:r>
            <w:r w:rsidR="001050B5">
              <w:rPr>
                <w:rFonts w:ascii="Arial" w:hAnsi="Arial" w:cs="Arial"/>
                <w:sz w:val="22"/>
                <w:szCs w:val="22"/>
              </w:rPr>
              <w:t>.</w:t>
            </w:r>
          </w:p>
        </w:tc>
        <w:tc>
          <w:tcPr>
            <w:tcW w:w="4252" w:type="dxa"/>
          </w:tcPr>
          <w:p w14:paraId="1C291AE4" w14:textId="0136F34A" w:rsidR="00C355C0" w:rsidRDefault="00EB7ACB"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Products featuring foundation stories.</w:t>
            </w:r>
          </w:p>
        </w:tc>
        <w:tc>
          <w:tcPr>
            <w:tcW w:w="1985" w:type="dxa"/>
          </w:tcPr>
          <w:p w14:paraId="6FF9594B" w14:textId="0852F1FC" w:rsidR="00C355C0" w:rsidRDefault="000B3C8D"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4 to 8 products</w:t>
            </w:r>
          </w:p>
        </w:tc>
      </w:tr>
    </w:tbl>
    <w:p w14:paraId="52AF7DA6" w14:textId="77777777" w:rsidR="00C709C3" w:rsidRDefault="00C709C3" w:rsidP="009609B6">
      <w:pPr>
        <w:spacing w:line="360" w:lineRule="auto"/>
        <w:rPr>
          <w:rFonts w:ascii="Arial" w:hAnsi="Arial" w:cs="Arial"/>
          <w:sz w:val="22"/>
          <w:szCs w:val="22"/>
        </w:rPr>
      </w:pPr>
    </w:p>
    <w:p w14:paraId="1F350A55" w14:textId="77777777" w:rsidR="00EF5F6B" w:rsidRDefault="00EF5F6B" w:rsidP="009609B6">
      <w:pPr>
        <w:spacing w:line="360" w:lineRule="auto"/>
        <w:rPr>
          <w:rFonts w:ascii="Arial" w:hAnsi="Arial" w:cs="Arial"/>
          <w:sz w:val="22"/>
          <w:szCs w:val="22"/>
        </w:rPr>
      </w:pPr>
    </w:p>
    <w:p w14:paraId="5D20CF23" w14:textId="77777777" w:rsidR="00EF5F6B" w:rsidRDefault="00EF5F6B" w:rsidP="009609B6">
      <w:pPr>
        <w:spacing w:line="360" w:lineRule="auto"/>
        <w:rPr>
          <w:rFonts w:ascii="Arial" w:hAnsi="Arial" w:cs="Arial"/>
          <w:sz w:val="22"/>
          <w:szCs w:val="22"/>
        </w:rPr>
      </w:pPr>
    </w:p>
    <w:p w14:paraId="6B7AF9FE" w14:textId="77777777" w:rsidR="00EF5F6B" w:rsidRDefault="00EF5F6B" w:rsidP="009609B6">
      <w:pPr>
        <w:spacing w:line="360" w:lineRule="auto"/>
        <w:rPr>
          <w:rFonts w:ascii="Arial" w:hAnsi="Arial" w:cs="Arial"/>
          <w:sz w:val="22"/>
          <w:szCs w:val="22"/>
        </w:rPr>
      </w:pPr>
    </w:p>
    <w:p w14:paraId="0493F4E6" w14:textId="77777777" w:rsidR="00EF5F6B" w:rsidRDefault="00EF5F6B" w:rsidP="009609B6">
      <w:pPr>
        <w:spacing w:line="360" w:lineRule="auto"/>
        <w:rPr>
          <w:rFonts w:ascii="Arial" w:hAnsi="Arial" w:cs="Arial"/>
          <w:sz w:val="22"/>
          <w:szCs w:val="22"/>
        </w:rPr>
      </w:pPr>
    </w:p>
    <w:p w14:paraId="5CCCC176" w14:textId="77777777" w:rsidR="00EF5F6B" w:rsidRDefault="00EF5F6B" w:rsidP="009609B6">
      <w:pPr>
        <w:spacing w:line="360" w:lineRule="auto"/>
        <w:rPr>
          <w:rFonts w:ascii="Arial" w:hAnsi="Arial" w:cs="Arial"/>
          <w:sz w:val="22"/>
          <w:szCs w:val="22"/>
        </w:rPr>
      </w:pPr>
    </w:p>
    <w:p w14:paraId="073F196F" w14:textId="77777777" w:rsidR="00EF5F6B" w:rsidRDefault="00EF5F6B" w:rsidP="009609B6">
      <w:pPr>
        <w:spacing w:line="360" w:lineRule="auto"/>
        <w:rPr>
          <w:rFonts w:ascii="Arial" w:hAnsi="Arial" w:cs="Arial"/>
          <w:sz w:val="22"/>
          <w:szCs w:val="22"/>
        </w:rPr>
      </w:pPr>
    </w:p>
    <w:p w14:paraId="3C12306A" w14:textId="77777777" w:rsidR="00EF5F6B" w:rsidRDefault="00EF5F6B" w:rsidP="009609B6">
      <w:pPr>
        <w:spacing w:line="360" w:lineRule="auto"/>
        <w:rPr>
          <w:rFonts w:ascii="Arial" w:hAnsi="Arial" w:cs="Arial"/>
          <w:sz w:val="22"/>
          <w:szCs w:val="22"/>
        </w:rPr>
      </w:pPr>
    </w:p>
    <w:p w14:paraId="2C13E8C4" w14:textId="77777777" w:rsidR="00EF5F6B" w:rsidRDefault="00EF5F6B" w:rsidP="009609B6">
      <w:pPr>
        <w:spacing w:line="360" w:lineRule="auto"/>
        <w:rPr>
          <w:rFonts w:ascii="Arial" w:hAnsi="Arial" w:cs="Arial"/>
          <w:sz w:val="22"/>
          <w:szCs w:val="22"/>
        </w:rPr>
      </w:pPr>
    </w:p>
    <w:p w14:paraId="13A1BD53" w14:textId="77777777" w:rsidR="001827D8" w:rsidRPr="0014141A" w:rsidRDefault="001827D8" w:rsidP="0014141A">
      <w:pPr>
        <w:pStyle w:val="Heading1"/>
        <w:rPr>
          <w:rFonts w:ascii="Arial" w:hAnsi="Arial" w:cs="Arial"/>
          <w:b/>
          <w:bCs/>
          <w:color w:val="000000" w:themeColor="text1"/>
          <w:sz w:val="28"/>
          <w:szCs w:val="28"/>
        </w:rPr>
      </w:pPr>
      <w:bookmarkStart w:id="27" w:name="_Toc224491748"/>
      <w:r w:rsidRPr="0014141A">
        <w:rPr>
          <w:rFonts w:ascii="Arial" w:hAnsi="Arial" w:cs="Arial"/>
          <w:b/>
          <w:bCs/>
          <w:color w:val="000000" w:themeColor="text1"/>
          <w:sz w:val="28"/>
          <w:szCs w:val="28"/>
        </w:rPr>
        <w:lastRenderedPageBreak/>
        <w:t>7.0 Conclusion:</w:t>
      </w:r>
      <w:bookmarkEnd w:id="27"/>
    </w:p>
    <w:p w14:paraId="56B225AF" w14:textId="77777777" w:rsidR="001827D8" w:rsidRDefault="001827D8" w:rsidP="009609B6">
      <w:pPr>
        <w:spacing w:line="360" w:lineRule="auto"/>
        <w:rPr>
          <w:rFonts w:ascii="Arial" w:hAnsi="Arial" w:cs="Arial"/>
          <w:sz w:val="22"/>
          <w:szCs w:val="22"/>
        </w:rPr>
      </w:pPr>
      <w:r w:rsidRPr="001827D8">
        <w:rPr>
          <w:rFonts w:ascii="Arial" w:hAnsi="Arial" w:cs="Arial"/>
          <w:sz w:val="22"/>
          <w:szCs w:val="22"/>
        </w:rPr>
        <w:t xml:space="preserve">This report has examined Innocent Drinks' current market position and presented a product development strategy for the board's consideration. The evaluation of the market situation used Porter's Five Forces to assess the competitive dynamics of the healthy beverages sector, revealing intense industry rivalry, high threat of substitutes, and significant buyer power held by major supermarkets. The TOWS analysis then examined the interplay between the company's internal strengths, including B Corp certification and the Rotterdam all-electric factory, and external opportunities such as growing consumer demand for ethical products. The Ansoff Matrix provided the framework for exploring four potential growth paths, with product development emerging as the strongest option based on its alignment with Innocent's proven innovation capability and founding purpose. </w:t>
      </w:r>
    </w:p>
    <w:p w14:paraId="32E7D8AA" w14:textId="046B3EFF" w:rsidR="00EF5F6B" w:rsidRDefault="001827D8" w:rsidP="009609B6">
      <w:pPr>
        <w:spacing w:line="360" w:lineRule="auto"/>
        <w:rPr>
          <w:rFonts w:ascii="Arial" w:hAnsi="Arial" w:cs="Arial"/>
          <w:sz w:val="22"/>
          <w:szCs w:val="22"/>
        </w:rPr>
      </w:pPr>
      <w:r w:rsidRPr="001827D8">
        <w:rPr>
          <w:rFonts w:ascii="Arial" w:hAnsi="Arial" w:cs="Arial"/>
          <w:sz w:val="22"/>
          <w:szCs w:val="22"/>
        </w:rPr>
        <w:t>The SFA Matrix confirmed the strategy's suitability, feasibility, and acceptability when evaluated against the external environment, organisational resources, and stakeholder expectations. Stakeholder analysis using Mendelow's Matrix mapped the interests and power of consumers, employees, retailers, regulators, and other groups, informing an engagement plan with SMART objectives. The recommended strategy focuses on developing new products that remain true to the company's identity as being weirdly obsessed with fruit and veg, building upon a proven track record that includes veg</w:t>
      </w:r>
      <w:r w:rsidR="00A37B27">
        <w:rPr>
          <w:rFonts w:ascii="Arial" w:hAnsi="Arial" w:cs="Arial"/>
          <w:sz w:val="22"/>
          <w:szCs w:val="22"/>
        </w:rPr>
        <w:t>etable</w:t>
      </w:r>
      <w:r w:rsidRPr="001827D8">
        <w:rPr>
          <w:rFonts w:ascii="Arial" w:hAnsi="Arial" w:cs="Arial"/>
          <w:sz w:val="22"/>
          <w:szCs w:val="22"/>
        </w:rPr>
        <w:t xml:space="preserve"> pots, children's ranges, and dairy-free alternatives. Success requires disciplined implementation of the governance framework outlined, regular monitoring against clear KPIs, and unwavering commitment to the vision of leaving things better than they were found.</w:t>
      </w:r>
    </w:p>
    <w:p w14:paraId="3FE12B5C" w14:textId="77777777" w:rsidR="00157F60" w:rsidRDefault="00157F60" w:rsidP="009609B6">
      <w:pPr>
        <w:spacing w:line="360" w:lineRule="auto"/>
        <w:rPr>
          <w:rFonts w:ascii="Arial" w:hAnsi="Arial" w:cs="Arial"/>
          <w:sz w:val="22"/>
          <w:szCs w:val="22"/>
        </w:rPr>
      </w:pPr>
    </w:p>
    <w:p w14:paraId="631DC363" w14:textId="77777777" w:rsidR="00157F60" w:rsidRDefault="00157F60" w:rsidP="009609B6">
      <w:pPr>
        <w:spacing w:line="360" w:lineRule="auto"/>
        <w:rPr>
          <w:rFonts w:ascii="Arial" w:hAnsi="Arial" w:cs="Arial"/>
          <w:sz w:val="22"/>
          <w:szCs w:val="22"/>
        </w:rPr>
      </w:pPr>
    </w:p>
    <w:p w14:paraId="5B85FC1B" w14:textId="77777777" w:rsidR="00157F60" w:rsidRDefault="00157F60" w:rsidP="009609B6">
      <w:pPr>
        <w:spacing w:line="360" w:lineRule="auto"/>
        <w:rPr>
          <w:rFonts w:ascii="Arial" w:hAnsi="Arial" w:cs="Arial"/>
          <w:sz w:val="22"/>
          <w:szCs w:val="22"/>
        </w:rPr>
      </w:pPr>
    </w:p>
    <w:p w14:paraId="3FE7238F" w14:textId="77777777" w:rsidR="00157F60" w:rsidRDefault="00157F60" w:rsidP="009609B6">
      <w:pPr>
        <w:spacing w:line="360" w:lineRule="auto"/>
        <w:rPr>
          <w:rFonts w:ascii="Arial" w:hAnsi="Arial" w:cs="Arial"/>
          <w:sz w:val="22"/>
          <w:szCs w:val="22"/>
        </w:rPr>
      </w:pPr>
    </w:p>
    <w:p w14:paraId="7CB68ED3" w14:textId="77777777" w:rsidR="00157F60" w:rsidRDefault="00157F60" w:rsidP="009609B6">
      <w:pPr>
        <w:spacing w:line="360" w:lineRule="auto"/>
        <w:rPr>
          <w:rFonts w:ascii="Arial" w:hAnsi="Arial" w:cs="Arial"/>
          <w:sz w:val="22"/>
          <w:szCs w:val="22"/>
        </w:rPr>
      </w:pPr>
    </w:p>
    <w:p w14:paraId="3EFF7BED" w14:textId="77777777" w:rsidR="00157F60" w:rsidRDefault="00157F60" w:rsidP="009609B6">
      <w:pPr>
        <w:spacing w:line="360" w:lineRule="auto"/>
        <w:rPr>
          <w:rFonts w:ascii="Arial" w:hAnsi="Arial" w:cs="Arial"/>
          <w:sz w:val="22"/>
          <w:szCs w:val="22"/>
        </w:rPr>
      </w:pPr>
    </w:p>
    <w:p w14:paraId="01566E9E" w14:textId="77777777" w:rsidR="00157F60" w:rsidRDefault="00157F60" w:rsidP="009609B6">
      <w:pPr>
        <w:spacing w:line="360" w:lineRule="auto"/>
        <w:rPr>
          <w:rFonts w:ascii="Arial" w:hAnsi="Arial" w:cs="Arial"/>
          <w:sz w:val="22"/>
          <w:szCs w:val="22"/>
        </w:rPr>
      </w:pPr>
    </w:p>
    <w:p w14:paraId="4D9A8B52" w14:textId="77777777" w:rsidR="00157F60" w:rsidRDefault="00157F60" w:rsidP="009609B6">
      <w:pPr>
        <w:spacing w:line="360" w:lineRule="auto"/>
        <w:rPr>
          <w:rFonts w:ascii="Arial" w:hAnsi="Arial" w:cs="Arial"/>
          <w:sz w:val="22"/>
          <w:szCs w:val="22"/>
        </w:rPr>
      </w:pPr>
    </w:p>
    <w:p w14:paraId="6BD33C1F" w14:textId="77777777" w:rsidR="00157F60" w:rsidRDefault="00157F60" w:rsidP="009609B6">
      <w:pPr>
        <w:spacing w:line="360" w:lineRule="auto"/>
        <w:rPr>
          <w:rFonts w:ascii="Arial" w:hAnsi="Arial" w:cs="Arial"/>
          <w:sz w:val="22"/>
          <w:szCs w:val="22"/>
        </w:rPr>
      </w:pPr>
    </w:p>
    <w:p w14:paraId="5730CD72" w14:textId="77777777" w:rsidR="00157F60" w:rsidRDefault="00157F60" w:rsidP="009609B6">
      <w:pPr>
        <w:spacing w:line="360" w:lineRule="auto"/>
        <w:rPr>
          <w:rFonts w:ascii="Arial" w:hAnsi="Arial" w:cs="Arial"/>
          <w:sz w:val="22"/>
          <w:szCs w:val="22"/>
        </w:rPr>
      </w:pPr>
    </w:p>
    <w:p w14:paraId="4CFC779F" w14:textId="47E1CC83" w:rsidR="00157F60" w:rsidRDefault="00157F60" w:rsidP="005B2273">
      <w:pPr>
        <w:pStyle w:val="Heading1"/>
        <w:rPr>
          <w:rFonts w:ascii="Arial" w:hAnsi="Arial" w:cs="Arial"/>
          <w:b/>
          <w:bCs/>
          <w:color w:val="000000" w:themeColor="text1"/>
          <w:sz w:val="28"/>
          <w:szCs w:val="28"/>
        </w:rPr>
      </w:pPr>
      <w:bookmarkStart w:id="28" w:name="_Toc224491749"/>
      <w:r w:rsidRPr="005B2273">
        <w:rPr>
          <w:rFonts w:ascii="Arial" w:hAnsi="Arial" w:cs="Arial"/>
          <w:b/>
          <w:bCs/>
          <w:color w:val="000000" w:themeColor="text1"/>
          <w:sz w:val="28"/>
          <w:szCs w:val="28"/>
        </w:rPr>
        <w:lastRenderedPageBreak/>
        <w:t>Reference</w:t>
      </w:r>
      <w:r w:rsidR="005B2273" w:rsidRPr="005B2273">
        <w:rPr>
          <w:rFonts w:ascii="Arial" w:hAnsi="Arial" w:cs="Arial"/>
          <w:b/>
          <w:bCs/>
          <w:color w:val="000000" w:themeColor="text1"/>
          <w:sz w:val="28"/>
          <w:szCs w:val="28"/>
        </w:rPr>
        <w:t>:</w:t>
      </w:r>
      <w:bookmarkEnd w:id="28"/>
    </w:p>
    <w:p w14:paraId="6E96B143" w14:textId="5778507C" w:rsidR="006A70E8" w:rsidRDefault="006A70E8" w:rsidP="005B2273">
      <w:pPr>
        <w:rPr>
          <w:rFonts w:ascii="Arial" w:hAnsi="Arial" w:cs="Arial"/>
          <w:color w:val="222222"/>
          <w:sz w:val="20"/>
          <w:szCs w:val="20"/>
          <w:shd w:val="clear" w:color="auto" w:fill="FFFFFF"/>
        </w:rPr>
      </w:pPr>
      <w:r>
        <w:rPr>
          <w:rFonts w:ascii="Arial" w:hAnsi="Arial" w:cs="Arial"/>
          <w:color w:val="222222"/>
          <w:sz w:val="20"/>
          <w:szCs w:val="20"/>
          <w:shd w:val="clear" w:color="auto" w:fill="FFFFFF"/>
        </w:rPr>
        <w:t>Aithal, P.S. and Aithal, S., 2023. Key performance indicators (KPI) for researchers at different levels &amp; strategies to achieve it. </w:t>
      </w:r>
      <w:r>
        <w:rPr>
          <w:rFonts w:ascii="Arial" w:hAnsi="Arial" w:cs="Arial"/>
          <w:i/>
          <w:iCs/>
          <w:color w:val="222222"/>
          <w:sz w:val="20"/>
          <w:szCs w:val="20"/>
          <w:shd w:val="clear" w:color="auto" w:fill="FFFFFF"/>
        </w:rPr>
        <w:t>International Journal of Management, Technology, and Social Sciences (IJMTS)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(3), pp.294-325.</w:t>
      </w:r>
    </w:p>
    <w:p w14:paraId="77AA602E" w14:textId="3A732672" w:rsidR="00812C0D" w:rsidRDefault="00812C0D" w:rsidP="005B2273">
      <w:pPr>
        <w:rPr>
          <w:rFonts w:ascii="Arial" w:hAnsi="Arial" w:cs="Arial"/>
          <w:color w:val="222222"/>
          <w:sz w:val="20"/>
          <w:szCs w:val="20"/>
          <w:shd w:val="clear" w:color="auto" w:fill="FFFFFF"/>
        </w:rPr>
      </w:pPr>
      <w:r w:rsidRPr="00812C0D">
        <w:rPr>
          <w:rFonts w:ascii="Arial" w:hAnsi="Arial" w:cs="Arial"/>
          <w:color w:val="222222"/>
          <w:sz w:val="20"/>
          <w:szCs w:val="20"/>
          <w:shd w:val="clear" w:color="auto" w:fill="FFFFFF"/>
        </w:rPr>
        <w:t>Alshawaf, F., 2025. Strategies for Embedding Research Data Management Through Effective Communication. </w:t>
      </w:r>
      <w:r w:rsidRPr="00812C0D">
        <w:rPr>
          <w:rFonts w:ascii="Arial" w:hAnsi="Arial" w:cs="Arial"/>
          <w:i/>
          <w:iCs/>
          <w:color w:val="222222"/>
          <w:sz w:val="20"/>
          <w:szCs w:val="20"/>
          <w:shd w:val="clear" w:color="auto" w:fill="FFFFFF"/>
        </w:rPr>
        <w:t>Data</w:t>
      </w:r>
      <w:r w:rsidRPr="00812C0D">
        <w:rPr>
          <w:rFonts w:ascii="Arial" w:hAnsi="Arial" w:cs="Arial"/>
          <w:color w:val="222222"/>
          <w:sz w:val="20"/>
          <w:szCs w:val="20"/>
          <w:shd w:val="clear" w:color="auto" w:fill="FFFFFF"/>
        </w:rPr>
        <w:t>, </w:t>
      </w:r>
      <w:r w:rsidRPr="00812C0D">
        <w:rPr>
          <w:rFonts w:ascii="Arial" w:hAnsi="Arial" w:cs="Arial"/>
          <w:i/>
          <w:iCs/>
          <w:color w:val="222222"/>
          <w:sz w:val="20"/>
          <w:szCs w:val="20"/>
          <w:shd w:val="clear" w:color="auto" w:fill="FFFFFF"/>
        </w:rPr>
        <w:t>10</w:t>
      </w:r>
      <w:r w:rsidRPr="00812C0D">
        <w:rPr>
          <w:rFonts w:ascii="Arial" w:hAnsi="Arial" w:cs="Arial"/>
          <w:color w:val="222222"/>
          <w:sz w:val="20"/>
          <w:szCs w:val="20"/>
          <w:shd w:val="clear" w:color="auto" w:fill="FFFFFF"/>
        </w:rPr>
        <w:t>(6), p.83.</w:t>
      </w:r>
    </w:p>
    <w:p w14:paraId="2E2CC755" w14:textId="3F0D2DFF" w:rsidR="009660C0" w:rsidRDefault="009660C0" w:rsidP="005B2273">
      <w:pPr>
        <w:rPr>
          <w:rFonts w:ascii="Arial" w:hAnsi="Arial" w:cs="Arial"/>
          <w:color w:val="222222"/>
          <w:sz w:val="20"/>
          <w:szCs w:val="20"/>
          <w:shd w:val="clear" w:color="auto" w:fill="FFFFFF"/>
        </w:rPr>
      </w:pPr>
      <w:r w:rsidRPr="009660C0">
        <w:rPr>
          <w:rFonts w:ascii="Arial" w:hAnsi="Arial" w:cs="Arial"/>
          <w:color w:val="222222"/>
          <w:sz w:val="20"/>
          <w:szCs w:val="20"/>
          <w:shd w:val="clear" w:color="auto" w:fill="FFFFFF"/>
        </w:rPr>
        <w:t>BBC News (2018) </w:t>
      </w:r>
      <w:r w:rsidRPr="009660C0">
        <w:rPr>
          <w:rFonts w:ascii="Arial" w:hAnsi="Arial" w:cs="Arial"/>
          <w:i/>
          <w:iCs/>
          <w:color w:val="222222"/>
          <w:sz w:val="20"/>
          <w:szCs w:val="20"/>
          <w:shd w:val="clear" w:color="auto" w:fill="FFFFFF"/>
        </w:rPr>
        <w:t>How Innocent drinks survived a 'rough' few years</w:t>
      </w:r>
      <w:r w:rsidRPr="009660C0">
        <w:rPr>
          <w:rFonts w:ascii="Arial" w:hAnsi="Arial" w:cs="Arial"/>
          <w:color w:val="222222"/>
          <w:sz w:val="20"/>
          <w:szCs w:val="20"/>
          <w:shd w:val="clear" w:color="auto" w:fill="FFFFFF"/>
        </w:rPr>
        <w:t>. Available at: www.bbc.co.uk (Accessed: 16 March 2026).</w:t>
      </w:r>
    </w:p>
    <w:p w14:paraId="08038609" w14:textId="6494E97B" w:rsidR="00DE6772" w:rsidRDefault="00DE6772" w:rsidP="005B2273">
      <w:pPr>
        <w:rPr>
          <w:rFonts w:ascii="Arial" w:hAnsi="Arial" w:cs="Arial"/>
          <w:color w:val="222222"/>
          <w:sz w:val="20"/>
          <w:szCs w:val="20"/>
          <w:shd w:val="clear" w:color="auto" w:fill="FFFFFF"/>
        </w:rPr>
      </w:pPr>
      <w:r w:rsidRPr="00DE6772">
        <w:rPr>
          <w:rFonts w:ascii="Arial" w:hAnsi="Arial" w:cs="Arial"/>
          <w:color w:val="222222"/>
          <w:sz w:val="20"/>
          <w:szCs w:val="20"/>
          <w:shd w:val="clear" w:color="auto" w:fill="FFFFFF"/>
        </w:rPr>
        <w:t xml:space="preserve">Cardinali, S., Gregori, G.L. and Palanga, P., 2014. SFA adoption: empirical </w:t>
      </w:r>
      <w:proofErr w:type="gramStart"/>
      <w:r w:rsidRPr="00DE6772">
        <w:rPr>
          <w:rFonts w:ascii="Arial" w:hAnsi="Arial" w:cs="Arial"/>
          <w:color w:val="222222"/>
          <w:sz w:val="20"/>
          <w:szCs w:val="20"/>
          <w:shd w:val="clear" w:color="auto" w:fill="FFFFFF"/>
        </w:rPr>
        <w:t>evidences</w:t>
      </w:r>
      <w:proofErr w:type="gramEnd"/>
      <w:r w:rsidRPr="00DE6772">
        <w:rPr>
          <w:rFonts w:ascii="Arial" w:hAnsi="Arial" w:cs="Arial"/>
          <w:color w:val="222222"/>
          <w:sz w:val="20"/>
          <w:szCs w:val="20"/>
          <w:shd w:val="clear" w:color="auto" w:fill="FFFFFF"/>
        </w:rPr>
        <w:t xml:space="preserve"> from a case study. </w:t>
      </w:r>
      <w:r w:rsidRPr="00DE6772">
        <w:rPr>
          <w:rFonts w:ascii="Arial" w:hAnsi="Arial" w:cs="Arial"/>
          <w:i/>
          <w:iCs/>
          <w:color w:val="222222"/>
          <w:sz w:val="20"/>
          <w:szCs w:val="20"/>
          <w:shd w:val="clear" w:color="auto" w:fill="FFFFFF"/>
        </w:rPr>
        <w:t>Int J Bus Social Res (IJBSR)</w:t>
      </w:r>
      <w:r w:rsidRPr="00DE6772">
        <w:rPr>
          <w:rFonts w:ascii="Arial" w:hAnsi="Arial" w:cs="Arial"/>
          <w:color w:val="222222"/>
          <w:sz w:val="20"/>
          <w:szCs w:val="20"/>
          <w:shd w:val="clear" w:color="auto" w:fill="FFFFFF"/>
        </w:rPr>
        <w:t>, </w:t>
      </w:r>
      <w:r w:rsidRPr="00DE6772">
        <w:rPr>
          <w:rFonts w:ascii="Arial" w:hAnsi="Arial" w:cs="Arial"/>
          <w:i/>
          <w:iCs/>
          <w:color w:val="222222"/>
          <w:sz w:val="20"/>
          <w:szCs w:val="20"/>
          <w:shd w:val="clear" w:color="auto" w:fill="FFFFFF"/>
        </w:rPr>
        <w:t>4</w:t>
      </w:r>
      <w:r w:rsidRPr="00DE6772">
        <w:rPr>
          <w:rFonts w:ascii="Arial" w:hAnsi="Arial" w:cs="Arial"/>
          <w:color w:val="222222"/>
          <w:sz w:val="20"/>
          <w:szCs w:val="20"/>
          <w:shd w:val="clear" w:color="auto" w:fill="FFFFFF"/>
        </w:rPr>
        <w:t>(6).</w:t>
      </w:r>
    </w:p>
    <w:p w14:paraId="6BD393A1" w14:textId="6B18B6E1" w:rsidR="00152024" w:rsidRDefault="00152024" w:rsidP="005B2273">
      <w:pPr>
        <w:rPr>
          <w:rFonts w:ascii="Arial" w:hAnsi="Arial" w:cs="Arial"/>
          <w:color w:val="222222"/>
          <w:sz w:val="20"/>
          <w:szCs w:val="20"/>
          <w:shd w:val="clear" w:color="auto" w:fill="FFFFFF"/>
        </w:rPr>
      </w:pPr>
      <w:r>
        <w:rPr>
          <w:rFonts w:ascii="Arial" w:hAnsi="Arial" w:cs="Arial"/>
          <w:color w:val="222222"/>
          <w:sz w:val="20"/>
          <w:szCs w:val="20"/>
          <w:shd w:val="clear" w:color="auto" w:fill="FFFFFF"/>
        </w:rPr>
        <w:t>Diez-Busto, E., Sanchez-Ruiz, L. and Fernandez-</w:t>
      </w:r>
      <w:proofErr w:type="spellStart"/>
      <w:r>
        <w:rPr>
          <w:rFonts w:ascii="Arial" w:hAnsi="Arial" w:cs="Arial"/>
          <w:color w:val="222222"/>
          <w:sz w:val="20"/>
          <w:szCs w:val="20"/>
          <w:shd w:val="clear" w:color="auto" w:fill="FFFFFF"/>
        </w:rPr>
        <w:t>Laviada</w:t>
      </w:r>
      <w:proofErr w:type="spellEnd"/>
      <w:r>
        <w:rPr>
          <w:rFonts w:ascii="Arial" w:hAnsi="Arial" w:cs="Arial"/>
          <w:color w:val="222222"/>
          <w:sz w:val="20"/>
          <w:szCs w:val="20"/>
          <w:shd w:val="clear" w:color="auto" w:fill="FFFFFF"/>
        </w:rPr>
        <w:t>, A., 2021. The B Corp movement: A systematic literature review.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(5), p.2508.</w:t>
      </w:r>
    </w:p>
    <w:p w14:paraId="3C5278C2" w14:textId="44730291" w:rsidR="004E4888" w:rsidRDefault="004E4888" w:rsidP="005B2273">
      <w:pPr>
        <w:rPr>
          <w:rFonts w:ascii="Arial" w:hAnsi="Arial" w:cs="Arial"/>
          <w:color w:val="222222"/>
          <w:sz w:val="20"/>
          <w:szCs w:val="20"/>
          <w:shd w:val="clear" w:color="auto" w:fill="FFFFFF"/>
        </w:rPr>
      </w:pPr>
      <w:proofErr w:type="spellStart"/>
      <w:r w:rsidRPr="004E4888">
        <w:rPr>
          <w:rFonts w:ascii="Arial" w:hAnsi="Arial" w:cs="Arial"/>
          <w:color w:val="222222"/>
          <w:sz w:val="20"/>
          <w:szCs w:val="20"/>
          <w:shd w:val="clear" w:color="auto" w:fill="FFFFFF"/>
        </w:rPr>
        <w:t>FoodTalks</w:t>
      </w:r>
      <w:proofErr w:type="spellEnd"/>
      <w:r w:rsidRPr="004E4888">
        <w:rPr>
          <w:rFonts w:ascii="Arial" w:hAnsi="Arial" w:cs="Arial"/>
          <w:color w:val="222222"/>
          <w:sz w:val="20"/>
          <w:szCs w:val="20"/>
          <w:shd w:val="clear" w:color="auto" w:fill="FFFFFF"/>
        </w:rPr>
        <w:t xml:space="preserve"> (2024) </w:t>
      </w:r>
      <w:r w:rsidRPr="004E4888">
        <w:rPr>
          <w:rFonts w:ascii="Arial" w:hAnsi="Arial" w:cs="Arial"/>
          <w:i/>
          <w:iCs/>
          <w:color w:val="222222"/>
          <w:sz w:val="20"/>
          <w:szCs w:val="20"/>
          <w:shd w:val="clear" w:color="auto" w:fill="FFFFFF"/>
        </w:rPr>
        <w:t>Costa Coffee, making major adjustments</w:t>
      </w:r>
      <w:r w:rsidRPr="004E4888">
        <w:rPr>
          <w:rFonts w:ascii="Arial" w:hAnsi="Arial" w:cs="Arial"/>
          <w:color w:val="222222"/>
          <w:sz w:val="20"/>
          <w:szCs w:val="20"/>
          <w:shd w:val="clear" w:color="auto" w:fill="FFFFFF"/>
        </w:rPr>
        <w:t>. Available at: https://www.foodtalks.cn/en/news/54394 (Accessed: 16 March 2026).</w:t>
      </w:r>
    </w:p>
    <w:p w14:paraId="13508909" w14:textId="3023E34B" w:rsidR="005B2273" w:rsidRDefault="00D160DD" w:rsidP="005B2273">
      <w:pPr>
        <w:rPr>
          <w:rFonts w:ascii="Arial" w:hAnsi="Arial" w:cs="Arial"/>
          <w:sz w:val="20"/>
          <w:szCs w:val="20"/>
        </w:rPr>
      </w:pPr>
      <w:r w:rsidRPr="00D160DD">
        <w:rPr>
          <w:rFonts w:ascii="Arial" w:hAnsi="Arial" w:cs="Arial"/>
          <w:sz w:val="20"/>
          <w:szCs w:val="20"/>
        </w:rPr>
        <w:t xml:space="preserve">Grant, K. (2021) 'An interview with Richard Reed – a founder of Innocent smoothies', </w:t>
      </w:r>
      <w:proofErr w:type="spellStart"/>
      <w:r w:rsidRPr="00D160DD">
        <w:rPr>
          <w:rFonts w:ascii="Arial" w:hAnsi="Arial" w:cs="Arial"/>
          <w:sz w:val="20"/>
          <w:szCs w:val="20"/>
        </w:rPr>
        <w:t>Hichi</w:t>
      </w:r>
      <w:proofErr w:type="spellEnd"/>
      <w:r w:rsidRPr="00D160DD">
        <w:rPr>
          <w:rFonts w:ascii="Arial" w:hAnsi="Arial" w:cs="Arial"/>
          <w:sz w:val="20"/>
          <w:szCs w:val="20"/>
        </w:rPr>
        <w:t>-Life, 22 November. Available at: hichi-life.com (Accessed: 15 March 2026).</w:t>
      </w:r>
    </w:p>
    <w:p w14:paraId="3F4470CA" w14:textId="2176595D" w:rsidR="003C33E7" w:rsidRDefault="003C33E7" w:rsidP="005B2273">
      <w:pPr>
        <w:rPr>
          <w:rFonts w:ascii="Arial" w:hAnsi="Arial" w:cs="Arial"/>
          <w:sz w:val="20"/>
          <w:szCs w:val="20"/>
        </w:rPr>
      </w:pPr>
      <w:r w:rsidRPr="003C33E7">
        <w:rPr>
          <w:rFonts w:ascii="Arial" w:hAnsi="Arial" w:cs="Arial"/>
          <w:sz w:val="20"/>
          <w:szCs w:val="20"/>
        </w:rPr>
        <w:t>Headspace Group (2019) </w:t>
      </w:r>
      <w:r w:rsidRPr="003C33E7">
        <w:rPr>
          <w:rFonts w:ascii="Arial" w:hAnsi="Arial" w:cs="Arial"/>
          <w:i/>
          <w:iCs/>
          <w:sz w:val="20"/>
          <w:szCs w:val="20"/>
        </w:rPr>
        <w:t>Creative entrepreneurs: the story behind Innocent Drinks</w:t>
      </w:r>
      <w:r w:rsidRPr="003C33E7">
        <w:rPr>
          <w:rFonts w:ascii="Arial" w:hAnsi="Arial" w:cs="Arial"/>
          <w:sz w:val="20"/>
          <w:szCs w:val="20"/>
        </w:rPr>
        <w:t>. Available at: www.headspacegroup.co.uk (Accessed: 16 March 2026).</w:t>
      </w:r>
    </w:p>
    <w:p w14:paraId="489D5210" w14:textId="77777777" w:rsidR="00A43ED3" w:rsidRDefault="00A43ED3" w:rsidP="00A43ED3">
      <w:pPr>
        <w:rPr>
          <w:rFonts w:ascii="Arial" w:hAnsi="Arial" w:cs="Arial"/>
          <w:sz w:val="20"/>
          <w:szCs w:val="20"/>
        </w:rPr>
      </w:pPr>
      <w:r w:rsidRPr="00A43ED3">
        <w:rPr>
          <w:rFonts w:ascii="Arial" w:hAnsi="Arial" w:cs="Arial"/>
          <w:sz w:val="20"/>
          <w:szCs w:val="20"/>
        </w:rPr>
        <w:t>Innocent Drinks (n.d.) </w:t>
      </w:r>
      <w:r w:rsidRPr="00A43ED3">
        <w:rPr>
          <w:rFonts w:ascii="Arial" w:hAnsi="Arial" w:cs="Arial"/>
          <w:i/>
          <w:iCs/>
          <w:sz w:val="20"/>
          <w:szCs w:val="20"/>
        </w:rPr>
        <w:t>B Corp</w:t>
      </w:r>
      <w:r w:rsidRPr="00A43ED3">
        <w:rPr>
          <w:rFonts w:ascii="Arial" w:hAnsi="Arial" w:cs="Arial"/>
          <w:sz w:val="20"/>
          <w:szCs w:val="20"/>
        </w:rPr>
        <w:t>. Available at: www.innocentdrinks.co.uk (Accessed: 15 March 2026).</w:t>
      </w:r>
    </w:p>
    <w:p w14:paraId="08C21DAB" w14:textId="4798236F" w:rsidR="00F77096" w:rsidRDefault="00A72A78" w:rsidP="00A43ED3">
      <w:pPr>
        <w:rPr>
          <w:rFonts w:ascii="Arial" w:hAnsi="Arial" w:cs="Arial"/>
          <w:sz w:val="20"/>
          <w:szCs w:val="20"/>
        </w:rPr>
      </w:pPr>
      <w:r w:rsidRPr="00A72A78">
        <w:rPr>
          <w:rFonts w:ascii="Arial" w:hAnsi="Arial" w:cs="Arial"/>
          <w:sz w:val="20"/>
          <w:szCs w:val="20"/>
        </w:rPr>
        <w:t xml:space="preserve">Jucevicius, R. and </w:t>
      </w:r>
      <w:proofErr w:type="spellStart"/>
      <w:r w:rsidRPr="00A72A78">
        <w:rPr>
          <w:rFonts w:ascii="Arial" w:hAnsi="Arial" w:cs="Arial"/>
          <w:sz w:val="20"/>
          <w:szCs w:val="20"/>
        </w:rPr>
        <w:t>Liugailaite-Radzvickiene</w:t>
      </w:r>
      <w:proofErr w:type="spellEnd"/>
      <w:r w:rsidRPr="00A72A78">
        <w:rPr>
          <w:rFonts w:ascii="Arial" w:hAnsi="Arial" w:cs="Arial"/>
          <w:sz w:val="20"/>
          <w:szCs w:val="20"/>
        </w:rPr>
        <w:t>, L., 2013, January. Smart development: A conceptual framework. In </w:t>
      </w:r>
      <w:r w:rsidRPr="00A72A78">
        <w:rPr>
          <w:rFonts w:ascii="Arial" w:hAnsi="Arial" w:cs="Arial"/>
          <w:i/>
          <w:iCs/>
          <w:sz w:val="20"/>
          <w:szCs w:val="20"/>
        </w:rPr>
        <w:t>The Proceedings of The 10th International Conference on Intellectual Capital, Knowledge Management &amp; Organisational Learning, ICICKM-2013</w:t>
      </w:r>
      <w:r w:rsidRPr="00A72A78">
        <w:rPr>
          <w:rFonts w:ascii="Arial" w:hAnsi="Arial" w:cs="Arial"/>
          <w:sz w:val="20"/>
          <w:szCs w:val="20"/>
        </w:rPr>
        <w:t> (pp. 212-219).</w:t>
      </w:r>
    </w:p>
    <w:p w14:paraId="11973F36" w14:textId="2F08664D" w:rsidR="00056F38" w:rsidRDefault="00056F38" w:rsidP="00A43ED3">
      <w:pPr>
        <w:rPr>
          <w:rFonts w:ascii="Arial" w:hAnsi="Arial" w:cs="Arial"/>
          <w:sz w:val="20"/>
          <w:szCs w:val="20"/>
        </w:rPr>
      </w:pPr>
      <w:r w:rsidRPr="00056F38">
        <w:rPr>
          <w:rFonts w:ascii="Arial" w:hAnsi="Arial" w:cs="Arial"/>
          <w:sz w:val="20"/>
          <w:szCs w:val="20"/>
        </w:rPr>
        <w:t>Loredana, E.M., 2016. The use of Ansoff matrix in the field of business. In </w:t>
      </w:r>
      <w:r w:rsidRPr="00056F38">
        <w:rPr>
          <w:rFonts w:ascii="Arial" w:hAnsi="Arial" w:cs="Arial"/>
          <w:i/>
          <w:iCs/>
          <w:sz w:val="20"/>
          <w:szCs w:val="20"/>
        </w:rPr>
        <w:t>MATEC Web of Conferences</w:t>
      </w:r>
      <w:r w:rsidRPr="00056F38">
        <w:rPr>
          <w:rFonts w:ascii="Arial" w:hAnsi="Arial" w:cs="Arial"/>
          <w:sz w:val="20"/>
          <w:szCs w:val="20"/>
        </w:rPr>
        <w:t> (Vol. 44, p. 01006). Les Ulis, France: EDP Sciences.</w:t>
      </w:r>
    </w:p>
    <w:p w14:paraId="1A7EE00A" w14:textId="534C9E8F" w:rsidR="00206725" w:rsidRDefault="00A11438" w:rsidP="00A43E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Meyer, K.E. and Tran, Y.T.T., 2006. Market penetration and acquisition strategies for emerging economies. </w:t>
      </w:r>
      <w:r>
        <w:rPr>
          <w:rFonts w:ascii="Arial" w:hAnsi="Arial" w:cs="Arial"/>
          <w:i/>
          <w:iCs/>
          <w:color w:val="222222"/>
          <w:sz w:val="20"/>
          <w:szCs w:val="20"/>
          <w:shd w:val="clear" w:color="auto" w:fill="FFFFFF"/>
        </w:rPr>
        <w:t>Long range planning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(2), pp.177-197.</w:t>
      </w:r>
    </w:p>
    <w:p w14:paraId="740C30CC" w14:textId="58DDD387" w:rsidR="00F61795" w:rsidRDefault="00F61795" w:rsidP="00A43ED3">
      <w:pPr>
        <w:rPr>
          <w:rFonts w:ascii="Arial" w:hAnsi="Arial" w:cs="Arial"/>
          <w:sz w:val="20"/>
          <w:szCs w:val="20"/>
        </w:rPr>
      </w:pPr>
      <w:r w:rsidRPr="00F61795">
        <w:rPr>
          <w:rFonts w:ascii="Arial" w:hAnsi="Arial" w:cs="Arial"/>
          <w:sz w:val="20"/>
          <w:szCs w:val="20"/>
        </w:rPr>
        <w:t>Murray, C. (2023) 'Inside the world's most sustainable factory', </w:t>
      </w:r>
      <w:r w:rsidRPr="00F61795">
        <w:rPr>
          <w:rFonts w:ascii="Arial" w:hAnsi="Arial" w:cs="Arial"/>
          <w:i/>
          <w:iCs/>
          <w:sz w:val="20"/>
          <w:szCs w:val="20"/>
        </w:rPr>
        <w:t>Raconteur</w:t>
      </w:r>
      <w:r w:rsidRPr="00F61795">
        <w:rPr>
          <w:rFonts w:ascii="Arial" w:hAnsi="Arial" w:cs="Arial"/>
          <w:sz w:val="20"/>
          <w:szCs w:val="20"/>
        </w:rPr>
        <w:t>, 24 March. Available at: www.raconteur.net (Accessed: 16 March 2026).</w:t>
      </w:r>
    </w:p>
    <w:p w14:paraId="2DD252FB" w14:textId="5F448D42" w:rsidR="004F7A17" w:rsidRDefault="004F7A17" w:rsidP="00A43E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Pangarkar, N. and </w:t>
      </w:r>
      <w:proofErr w:type="spellStart"/>
      <w:r>
        <w:rPr>
          <w:rFonts w:ascii="Arial" w:hAnsi="Arial" w:cs="Arial"/>
          <w:color w:val="222222"/>
          <w:sz w:val="20"/>
          <w:szCs w:val="20"/>
          <w:shd w:val="clear" w:color="auto" w:fill="FFFFFF"/>
        </w:rPr>
        <w:t>Prabhudesai</w:t>
      </w:r>
      <w:proofErr w:type="spellEnd"/>
      <w:r>
        <w:rPr>
          <w:rFonts w:ascii="Arial" w:hAnsi="Arial" w:cs="Arial"/>
          <w:color w:val="222222"/>
          <w:sz w:val="20"/>
          <w:szCs w:val="20"/>
          <w:shd w:val="clear" w:color="auto" w:fill="FFFFFF"/>
        </w:rPr>
        <w:t>, R., 2024. Using Porter's Five Forces analysis to drive strategy. </w:t>
      </w:r>
      <w:r>
        <w:rPr>
          <w:rFonts w:ascii="Arial" w:hAnsi="Arial" w:cs="Arial"/>
          <w:i/>
          <w:iCs/>
          <w:color w:val="222222"/>
          <w:sz w:val="20"/>
          <w:szCs w:val="20"/>
          <w:shd w:val="clear" w:color="auto" w:fill="FFFFFF"/>
        </w:rPr>
        <w:t xml:space="preserve">Global Business and </w:t>
      </w:r>
      <w:r w:rsidR="00AF6D27">
        <w:rPr>
          <w:rFonts w:ascii="Arial" w:hAnsi="Arial" w:cs="Arial"/>
          <w:i/>
          <w:iCs/>
          <w:color w:val="222222"/>
          <w:sz w:val="20"/>
          <w:szCs w:val="20"/>
          <w:shd w:val="clear" w:color="auto" w:fill="FFFFFF"/>
        </w:rPr>
        <w:t>Organisational</w:t>
      </w:r>
      <w:r>
        <w:rPr>
          <w:rFonts w:ascii="Arial" w:hAnsi="Arial" w:cs="Arial"/>
          <w:i/>
          <w:iCs/>
          <w:color w:val="222222"/>
          <w:sz w:val="20"/>
          <w:szCs w:val="20"/>
          <w:shd w:val="clear" w:color="auto" w:fill="FFFFFF"/>
        </w:rPr>
        <w:t xml:space="preserve"> Excellence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(5), pp.24-34.</w:t>
      </w:r>
    </w:p>
    <w:p w14:paraId="55A80AAD" w14:textId="0D392134" w:rsidR="00185B07" w:rsidRPr="00A43ED3" w:rsidRDefault="00185B07" w:rsidP="00A43ED3">
      <w:pPr>
        <w:rPr>
          <w:rFonts w:ascii="Arial" w:hAnsi="Arial" w:cs="Arial"/>
          <w:sz w:val="20"/>
          <w:szCs w:val="20"/>
        </w:rPr>
      </w:pPr>
      <w:r>
        <w:rPr>
          <w:rFonts w:ascii="Arial" w:hAnsi="Arial" w:cs="Arial"/>
          <w:color w:val="222222"/>
          <w:sz w:val="20"/>
          <w:szCs w:val="20"/>
          <w:shd w:val="clear" w:color="auto" w:fill="FFFFFF"/>
        </w:rPr>
        <w:t>Rodrik, D., 2005. Rethinking growth strategies. In </w:t>
      </w:r>
      <w:r>
        <w:rPr>
          <w:rFonts w:ascii="Arial" w:hAnsi="Arial" w:cs="Arial"/>
          <w:i/>
          <w:iCs/>
          <w:color w:val="222222"/>
          <w:sz w:val="20"/>
          <w:szCs w:val="20"/>
          <w:shd w:val="clear" w:color="auto" w:fill="FFFFFF"/>
        </w:rPr>
        <w:t>WIDER perspectives on global development</w:t>
      </w:r>
      <w:r>
        <w:rPr>
          <w:rFonts w:ascii="Arial" w:hAnsi="Arial" w:cs="Arial"/>
          <w:color w:val="222222"/>
          <w:sz w:val="20"/>
          <w:szCs w:val="20"/>
          <w:shd w:val="clear" w:color="auto" w:fill="FFFFFF"/>
        </w:rPr>
        <w:t> (pp. 201-223). London: Palgrave Macmillan UK.</w:t>
      </w:r>
    </w:p>
    <w:p w14:paraId="6573CC1B" w14:textId="3B6596E9" w:rsidR="00A43ED3" w:rsidRPr="00D160DD" w:rsidRDefault="00E603EC" w:rsidP="005B2273">
      <w:pPr>
        <w:rPr>
          <w:rFonts w:ascii="Arial" w:hAnsi="Arial" w:cs="Arial"/>
          <w:sz w:val="20"/>
          <w:szCs w:val="20"/>
        </w:rPr>
      </w:pPr>
      <w:r>
        <w:rPr>
          <w:rFonts w:ascii="Arial" w:hAnsi="Arial" w:cs="Arial"/>
          <w:color w:val="222222"/>
          <w:sz w:val="20"/>
          <w:szCs w:val="20"/>
          <w:shd w:val="clear" w:color="auto" w:fill="FFFFFF"/>
        </w:rPr>
        <w:t>Sagredo, R., 2021. Improvement of Strawberry Irrigation Sustainability in Southern Spain Using FAO Methodology.</w:t>
      </w:r>
    </w:p>
    <w:p w14:paraId="59F3CF00" w14:textId="4B1862FB" w:rsidR="005B2273" w:rsidRDefault="00345744" w:rsidP="005B2273">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Viari</w:t>
      </w:r>
      <w:proofErr w:type="spellEnd"/>
      <w:r>
        <w:rPr>
          <w:rFonts w:ascii="Arial" w:hAnsi="Arial" w:cs="Arial"/>
          <w:color w:val="222222"/>
          <w:sz w:val="20"/>
          <w:szCs w:val="20"/>
          <w:shd w:val="clear" w:color="auto" w:fill="FFFFFF"/>
        </w:rPr>
        <w:t>, N.C. and Tondo, A.S., 2024, December. Healthy Drink Marketing and Consumer Decisions: A Study of REJUVE. In </w:t>
      </w:r>
      <w:r w:rsidR="00206725">
        <w:rPr>
          <w:rFonts w:ascii="Arial" w:hAnsi="Arial" w:cs="Arial"/>
          <w:color w:val="222222"/>
          <w:sz w:val="20"/>
          <w:szCs w:val="20"/>
          <w:shd w:val="clear" w:color="auto" w:fill="FFFFFF"/>
        </w:rPr>
        <w:t xml:space="preserve">the </w:t>
      </w:r>
      <w:r>
        <w:rPr>
          <w:rFonts w:ascii="Arial" w:hAnsi="Arial" w:cs="Arial"/>
          <w:i/>
          <w:iCs/>
          <w:color w:val="222222"/>
          <w:sz w:val="20"/>
          <w:szCs w:val="20"/>
          <w:shd w:val="clear" w:color="auto" w:fill="FFFFFF"/>
        </w:rPr>
        <w:t>5th International Conference on Global Innovation and Trends in Economy 2024 (INCOGITE 2024)</w:t>
      </w:r>
      <w:r>
        <w:rPr>
          <w:rFonts w:ascii="Arial" w:hAnsi="Arial" w:cs="Arial"/>
          <w:color w:val="222222"/>
          <w:sz w:val="20"/>
          <w:szCs w:val="20"/>
          <w:shd w:val="clear" w:color="auto" w:fill="FFFFFF"/>
        </w:rPr>
        <w:t> (pp. 657-666). Atlantis Press.</w:t>
      </w:r>
    </w:p>
    <w:p w14:paraId="21704FD6" w14:textId="2E670C80" w:rsidR="00077D1D" w:rsidRPr="00D160DD" w:rsidRDefault="00077D1D" w:rsidP="005B2273">
      <w:pPr>
        <w:rPr>
          <w:rFonts w:ascii="Arial" w:hAnsi="Arial" w:cs="Arial"/>
          <w:sz w:val="20"/>
          <w:szCs w:val="20"/>
        </w:rPr>
      </w:pPr>
      <w:r>
        <w:rPr>
          <w:rFonts w:ascii="Arial" w:hAnsi="Arial" w:cs="Arial"/>
          <w:color w:val="222222"/>
          <w:sz w:val="20"/>
          <w:szCs w:val="20"/>
          <w:shd w:val="clear" w:color="auto" w:fill="FFFFFF"/>
        </w:rPr>
        <w:t xml:space="preserve">Zhang, R., Kang, X., Liu, H. and Zhou, W., 2023. A Study on the Development Strategy of </w:t>
      </w:r>
      <w:proofErr w:type="spellStart"/>
      <w:r>
        <w:rPr>
          <w:rFonts w:ascii="Arial" w:hAnsi="Arial" w:cs="Arial"/>
          <w:color w:val="222222"/>
          <w:sz w:val="20"/>
          <w:szCs w:val="20"/>
          <w:shd w:val="clear" w:color="auto" w:fill="FFFFFF"/>
        </w:rPr>
        <w:t>Nongfu</w:t>
      </w:r>
      <w:proofErr w:type="spellEnd"/>
      <w:r>
        <w:rPr>
          <w:rFonts w:ascii="Arial" w:hAnsi="Arial" w:cs="Arial"/>
          <w:color w:val="222222"/>
          <w:sz w:val="20"/>
          <w:szCs w:val="20"/>
          <w:shd w:val="clear" w:color="auto" w:fill="FFFFFF"/>
        </w:rPr>
        <w:t xml:space="preserve"> Spring Based on the TOWS Matrix. </w:t>
      </w:r>
      <w:r>
        <w:rPr>
          <w:rFonts w:ascii="Arial" w:hAnsi="Arial" w:cs="Arial"/>
          <w:i/>
          <w:iCs/>
          <w:color w:val="222222"/>
          <w:sz w:val="20"/>
          <w:szCs w:val="20"/>
          <w:shd w:val="clear" w:color="auto" w:fill="FFFFFF"/>
        </w:rPr>
        <w:t>Journal of Humanities, Arts and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(9).</w:t>
      </w:r>
    </w:p>
    <w:p w14:paraId="68A781C4" w14:textId="37F9F865" w:rsidR="005B2273" w:rsidRDefault="005B1AC3" w:rsidP="005B2273">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Zhang, Z., 2021, December. The Application of Marketing Mix to Healthy Drinks. In </w:t>
      </w:r>
      <w:r>
        <w:rPr>
          <w:rFonts w:ascii="Arial" w:hAnsi="Arial" w:cs="Arial"/>
          <w:i/>
          <w:iCs/>
          <w:color w:val="222222"/>
          <w:sz w:val="20"/>
          <w:szCs w:val="20"/>
          <w:shd w:val="clear" w:color="auto" w:fill="FFFFFF"/>
        </w:rPr>
        <w:t>2021 3rd International Conference on Economic Management and Cultural Industry (ICEMCI 2021)</w:t>
      </w:r>
      <w:r>
        <w:rPr>
          <w:rFonts w:ascii="Arial" w:hAnsi="Arial" w:cs="Arial"/>
          <w:color w:val="222222"/>
          <w:sz w:val="20"/>
          <w:szCs w:val="20"/>
          <w:shd w:val="clear" w:color="auto" w:fill="FFFFFF"/>
        </w:rPr>
        <w:t> (pp. 906-910). Atlantis Press.</w:t>
      </w:r>
    </w:p>
    <w:p w14:paraId="68A047C4" w14:textId="77777777" w:rsidR="005B2273" w:rsidRDefault="005B2273" w:rsidP="005B2273"/>
    <w:p w14:paraId="0437A9C0" w14:textId="77777777" w:rsidR="006A70E8" w:rsidRDefault="006A70E8" w:rsidP="005B2273"/>
    <w:p w14:paraId="1EE010E4" w14:textId="77777777" w:rsidR="006A70E8" w:rsidRDefault="006A70E8" w:rsidP="005B2273"/>
    <w:p w14:paraId="3181D4EB" w14:textId="77777777" w:rsidR="006A70E8" w:rsidRDefault="006A70E8" w:rsidP="005B2273"/>
    <w:p w14:paraId="7EEF64CF" w14:textId="77777777" w:rsidR="006A70E8" w:rsidRDefault="006A70E8" w:rsidP="005B2273"/>
    <w:p w14:paraId="7727FDB3" w14:textId="77777777" w:rsidR="006A70E8" w:rsidRDefault="006A70E8" w:rsidP="005B2273"/>
    <w:p w14:paraId="4BDA45DC" w14:textId="77777777" w:rsidR="006A70E8" w:rsidRDefault="006A70E8" w:rsidP="005B2273"/>
    <w:p w14:paraId="4228A1CB" w14:textId="77777777" w:rsidR="006A70E8" w:rsidRDefault="006A70E8" w:rsidP="005B2273"/>
    <w:p w14:paraId="5E3E53F9" w14:textId="77777777" w:rsidR="006A70E8" w:rsidRDefault="006A70E8" w:rsidP="005B2273"/>
    <w:p w14:paraId="27EDA680" w14:textId="77777777" w:rsidR="006A70E8" w:rsidRDefault="006A70E8" w:rsidP="005B2273"/>
    <w:p w14:paraId="203817D8" w14:textId="77777777" w:rsidR="006A70E8" w:rsidRDefault="006A70E8" w:rsidP="005B2273"/>
    <w:p w14:paraId="7EC10791" w14:textId="77777777" w:rsidR="006A70E8" w:rsidRDefault="006A70E8" w:rsidP="005B2273"/>
    <w:p w14:paraId="415A1F9A" w14:textId="77777777" w:rsidR="006A70E8" w:rsidRDefault="006A70E8" w:rsidP="005B2273"/>
    <w:p w14:paraId="5B2919DD" w14:textId="77777777" w:rsidR="006A70E8" w:rsidRDefault="006A70E8" w:rsidP="005B2273"/>
    <w:p w14:paraId="050F155A" w14:textId="77777777" w:rsidR="006A70E8" w:rsidRDefault="006A70E8" w:rsidP="005B2273"/>
    <w:p w14:paraId="29EBE3D6" w14:textId="77777777" w:rsidR="006A70E8" w:rsidRDefault="006A70E8" w:rsidP="005B2273"/>
    <w:p w14:paraId="1694B252" w14:textId="77777777" w:rsidR="006A70E8" w:rsidRDefault="006A70E8" w:rsidP="005B2273"/>
    <w:p w14:paraId="3B729BB1" w14:textId="77777777" w:rsidR="006A70E8" w:rsidRDefault="006A70E8" w:rsidP="005B2273"/>
    <w:p w14:paraId="3DDB63AB" w14:textId="77777777" w:rsidR="006A70E8" w:rsidRDefault="006A70E8" w:rsidP="005B2273"/>
    <w:p w14:paraId="3F3692F7" w14:textId="77777777" w:rsidR="006A70E8" w:rsidRDefault="006A70E8" w:rsidP="005B2273"/>
    <w:p w14:paraId="0760D926" w14:textId="77777777" w:rsidR="006A70E8" w:rsidRDefault="006A70E8" w:rsidP="005B2273"/>
    <w:p w14:paraId="6C332B38" w14:textId="77777777" w:rsidR="006A70E8" w:rsidRDefault="006A70E8" w:rsidP="005B2273"/>
    <w:p w14:paraId="03ABC9D7" w14:textId="77777777" w:rsidR="006A70E8" w:rsidRDefault="006A70E8" w:rsidP="005B2273"/>
    <w:p w14:paraId="6BDFA476" w14:textId="77777777" w:rsidR="006A70E8" w:rsidRDefault="006A70E8" w:rsidP="005B2273"/>
    <w:p w14:paraId="1F64F591" w14:textId="77777777" w:rsidR="006A70E8" w:rsidRDefault="006A70E8" w:rsidP="005B2273"/>
    <w:p w14:paraId="1F5340AC" w14:textId="77777777" w:rsidR="006A70E8" w:rsidRDefault="006A70E8" w:rsidP="005B2273"/>
    <w:p w14:paraId="42752F41" w14:textId="0CDD3A4B" w:rsidR="005B2273" w:rsidRDefault="005B2273" w:rsidP="005B2273">
      <w:pPr>
        <w:pStyle w:val="Heading1"/>
        <w:rPr>
          <w:rFonts w:ascii="Arial" w:hAnsi="Arial" w:cs="Arial"/>
          <w:b/>
          <w:bCs/>
          <w:color w:val="000000" w:themeColor="text1"/>
          <w:sz w:val="28"/>
          <w:szCs w:val="28"/>
        </w:rPr>
      </w:pPr>
      <w:bookmarkStart w:id="29" w:name="_Toc224491750"/>
      <w:r w:rsidRPr="005B2273">
        <w:rPr>
          <w:rFonts w:ascii="Arial" w:hAnsi="Arial" w:cs="Arial"/>
          <w:b/>
          <w:bCs/>
          <w:color w:val="000000" w:themeColor="text1"/>
          <w:sz w:val="28"/>
          <w:szCs w:val="28"/>
        </w:rPr>
        <w:lastRenderedPageBreak/>
        <w:t>Links:</w:t>
      </w:r>
      <w:bookmarkEnd w:id="29"/>
    </w:p>
    <w:p w14:paraId="07450CCE" w14:textId="0A5F2E02" w:rsidR="00275A72" w:rsidRDefault="00275A72" w:rsidP="00275A72">
      <w:hyperlink r:id="rId9" w:anchor=":~:text=Innocent%20was%20set%20up%20by,100%25%20make%20things%20happen.%E2%80%9D" w:history="1">
        <w:r w:rsidRPr="008420E0">
          <w:rPr>
            <w:rStyle w:val="Hyperlink"/>
          </w:rPr>
          <w:t>https://hichi-life.com/blog/an-interview-with-richard-reed-a-founder-of-innocent-smoothies/#:~:text=Innocent%20was%20set%20up%20by,100%25%20make%20things%20happen.%E2%80%9D</w:t>
        </w:r>
      </w:hyperlink>
    </w:p>
    <w:p w14:paraId="3F969C04" w14:textId="73561394" w:rsidR="00275A72" w:rsidRDefault="00292429" w:rsidP="00275A72">
      <w:hyperlink r:id="rId10" w:history="1">
        <w:r w:rsidRPr="00124AB2">
          <w:rPr>
            <w:rStyle w:val="Hyperlink"/>
          </w:rPr>
          <w:t>https://www.foodtalks.cn/en/news/54394</w:t>
        </w:r>
      </w:hyperlink>
    </w:p>
    <w:p w14:paraId="1B8DAB63" w14:textId="6886B1C1" w:rsidR="00EA7435" w:rsidRDefault="00EA7435" w:rsidP="00275A72">
      <w:hyperlink r:id="rId11" w:anchor=":~:text=One%20of%20the%20challenges%20was,run%20selling%20smoothies%20in%2Dstore" w:history="1">
        <w:r w:rsidRPr="00124AB2">
          <w:rPr>
            <w:rStyle w:val="Hyperlink"/>
          </w:rPr>
          <w:t>https://www.headspacegroup.co.uk/creative-entrepreneurs-the-story-behind-innocent-drinks/#:~:text=One%20of%20the%20challenges%20was,run%20selling%20smoothies%20in%2Dstore</w:t>
        </w:r>
      </w:hyperlink>
      <w:r w:rsidRPr="00EA7435">
        <w:t>.</w:t>
      </w:r>
    </w:p>
    <w:p w14:paraId="5A811F69" w14:textId="7053A58B" w:rsidR="00EA7435" w:rsidRDefault="00CE4B04" w:rsidP="00275A72">
      <w:hyperlink r:id="rId12" w:anchor=":~:text=It%20was%20smoothie%20brand%20Innocent's,that%20is%20what%20we%20did" w:history="1">
        <w:r w:rsidRPr="00124AB2">
          <w:rPr>
            <w:rStyle w:val="Hyperlink"/>
          </w:rPr>
          <w:t>https://www.bbc.co.uk/news/business-43542605#:~:text=It%20was%20smoothie%20brand%20Innocent's,that%20is%20what%20we%20did</w:t>
        </w:r>
      </w:hyperlink>
      <w:r w:rsidRPr="00CE4B04">
        <w:t>.</w:t>
      </w:r>
    </w:p>
    <w:p w14:paraId="45D66102" w14:textId="77777777" w:rsidR="00CE4B04" w:rsidRDefault="00CE4B04" w:rsidP="00275A72"/>
    <w:p w14:paraId="3CA2CA5B" w14:textId="77777777" w:rsidR="00292429" w:rsidRPr="00275A72" w:rsidRDefault="00292429" w:rsidP="00275A72"/>
    <w:sectPr w:rsidR="00292429" w:rsidRPr="00275A7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14ABF" w14:textId="77777777" w:rsidR="000147DD" w:rsidRDefault="000147DD" w:rsidP="003F371D">
      <w:pPr>
        <w:spacing w:after="0" w:line="240" w:lineRule="auto"/>
      </w:pPr>
      <w:r>
        <w:separator/>
      </w:r>
    </w:p>
  </w:endnote>
  <w:endnote w:type="continuationSeparator" w:id="0">
    <w:p w14:paraId="1EEA4810" w14:textId="77777777" w:rsidR="000147DD" w:rsidRDefault="000147DD" w:rsidP="003F3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3722189"/>
      <w:docPartObj>
        <w:docPartGallery w:val="Page Numbers (Bottom of Page)"/>
        <w:docPartUnique/>
      </w:docPartObj>
    </w:sdtPr>
    <w:sdtEndPr/>
    <w:sdtContent>
      <w:p w14:paraId="76EAB43D" w14:textId="29702E93" w:rsidR="003F371D" w:rsidRDefault="003F371D">
        <w:pPr>
          <w:pStyle w:val="Footer"/>
        </w:pPr>
        <w:r>
          <w:fldChar w:fldCharType="begin"/>
        </w:r>
        <w:r>
          <w:instrText>PAGE   \* MERGEFORMAT</w:instrText>
        </w:r>
        <w:r>
          <w:fldChar w:fldCharType="separate"/>
        </w:r>
        <w:r>
          <w:t>2</w:t>
        </w:r>
        <w:r>
          <w:fldChar w:fldCharType="end"/>
        </w:r>
      </w:p>
    </w:sdtContent>
  </w:sdt>
  <w:p w14:paraId="2DD04EBE" w14:textId="77777777" w:rsidR="003F371D" w:rsidRDefault="003F37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80137" w14:textId="77777777" w:rsidR="000147DD" w:rsidRDefault="000147DD" w:rsidP="003F371D">
      <w:pPr>
        <w:spacing w:after="0" w:line="240" w:lineRule="auto"/>
      </w:pPr>
      <w:r>
        <w:separator/>
      </w:r>
    </w:p>
  </w:footnote>
  <w:footnote w:type="continuationSeparator" w:id="0">
    <w:p w14:paraId="11E0C816" w14:textId="77777777" w:rsidR="000147DD" w:rsidRDefault="000147DD" w:rsidP="003F37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317CD1"/>
    <w:multiLevelType w:val="multilevel"/>
    <w:tmpl w:val="7102F49C"/>
    <w:lvl w:ilvl="0">
      <w:start w:val="1"/>
      <w:numFmt w:val="decimal"/>
      <w:lvlText w:val="%1.0"/>
      <w:lvlJc w:val="left"/>
      <w:pPr>
        <w:ind w:left="468" w:hanging="468"/>
      </w:pPr>
      <w:rPr>
        <w:rFonts w:hint="default"/>
      </w:rPr>
    </w:lvl>
    <w:lvl w:ilvl="1">
      <w:start w:val="1"/>
      <w:numFmt w:val="decimal"/>
      <w:lvlText w:val="%1.%2"/>
      <w:lvlJc w:val="left"/>
      <w:pPr>
        <w:ind w:left="1188" w:hanging="46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367484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71D"/>
    <w:rsid w:val="00012897"/>
    <w:rsid w:val="000147DD"/>
    <w:rsid w:val="00014F5F"/>
    <w:rsid w:val="00016107"/>
    <w:rsid w:val="000242FC"/>
    <w:rsid w:val="00027184"/>
    <w:rsid w:val="00056F38"/>
    <w:rsid w:val="00062232"/>
    <w:rsid w:val="000651E4"/>
    <w:rsid w:val="00070EDE"/>
    <w:rsid w:val="00077D1D"/>
    <w:rsid w:val="000822E6"/>
    <w:rsid w:val="0009509B"/>
    <w:rsid w:val="00095BFB"/>
    <w:rsid w:val="00096945"/>
    <w:rsid w:val="000A1B4B"/>
    <w:rsid w:val="000B2A46"/>
    <w:rsid w:val="000B3C8D"/>
    <w:rsid w:val="000C2352"/>
    <w:rsid w:val="000C3AF4"/>
    <w:rsid w:val="000C4909"/>
    <w:rsid w:val="000C64FF"/>
    <w:rsid w:val="000C6B4F"/>
    <w:rsid w:val="000D54A4"/>
    <w:rsid w:val="000F0409"/>
    <w:rsid w:val="000F3845"/>
    <w:rsid w:val="001050B5"/>
    <w:rsid w:val="00123665"/>
    <w:rsid w:val="0012500B"/>
    <w:rsid w:val="00137001"/>
    <w:rsid w:val="0014111B"/>
    <w:rsid w:val="0014141A"/>
    <w:rsid w:val="00152024"/>
    <w:rsid w:val="0015340C"/>
    <w:rsid w:val="00156468"/>
    <w:rsid w:val="00157F60"/>
    <w:rsid w:val="00166F79"/>
    <w:rsid w:val="00167B83"/>
    <w:rsid w:val="00167FF4"/>
    <w:rsid w:val="001827D8"/>
    <w:rsid w:val="00183C1C"/>
    <w:rsid w:val="00185B07"/>
    <w:rsid w:val="001A1409"/>
    <w:rsid w:val="001B0421"/>
    <w:rsid w:val="001B63D9"/>
    <w:rsid w:val="001D36E0"/>
    <w:rsid w:val="001D4CA8"/>
    <w:rsid w:val="001E6CF9"/>
    <w:rsid w:val="001E75FB"/>
    <w:rsid w:val="001F1EF7"/>
    <w:rsid w:val="001F2D18"/>
    <w:rsid w:val="001F420D"/>
    <w:rsid w:val="002002A6"/>
    <w:rsid w:val="00203460"/>
    <w:rsid w:val="00204780"/>
    <w:rsid w:val="00206725"/>
    <w:rsid w:val="0020691A"/>
    <w:rsid w:val="00212EDB"/>
    <w:rsid w:val="00213156"/>
    <w:rsid w:val="0021613D"/>
    <w:rsid w:val="00227262"/>
    <w:rsid w:val="0023346B"/>
    <w:rsid w:val="00234BEE"/>
    <w:rsid w:val="0023662B"/>
    <w:rsid w:val="002400D8"/>
    <w:rsid w:val="002435CA"/>
    <w:rsid w:val="00245818"/>
    <w:rsid w:val="00247EE5"/>
    <w:rsid w:val="0025322C"/>
    <w:rsid w:val="0026370F"/>
    <w:rsid w:val="002678AD"/>
    <w:rsid w:val="00271027"/>
    <w:rsid w:val="00271F15"/>
    <w:rsid w:val="00273AE3"/>
    <w:rsid w:val="00275A72"/>
    <w:rsid w:val="00280894"/>
    <w:rsid w:val="00282143"/>
    <w:rsid w:val="00292429"/>
    <w:rsid w:val="002941D9"/>
    <w:rsid w:val="00295FED"/>
    <w:rsid w:val="002A089F"/>
    <w:rsid w:val="002A5EEF"/>
    <w:rsid w:val="002A75FB"/>
    <w:rsid w:val="002B5F10"/>
    <w:rsid w:val="002C1BF2"/>
    <w:rsid w:val="002D1E34"/>
    <w:rsid w:val="002D39CC"/>
    <w:rsid w:val="002F08F9"/>
    <w:rsid w:val="002F7B1B"/>
    <w:rsid w:val="00312826"/>
    <w:rsid w:val="0032186C"/>
    <w:rsid w:val="00322936"/>
    <w:rsid w:val="00327A52"/>
    <w:rsid w:val="003311A2"/>
    <w:rsid w:val="00335990"/>
    <w:rsid w:val="00341917"/>
    <w:rsid w:val="003449C7"/>
    <w:rsid w:val="00345744"/>
    <w:rsid w:val="003501A2"/>
    <w:rsid w:val="00365DD0"/>
    <w:rsid w:val="00373C10"/>
    <w:rsid w:val="00374D22"/>
    <w:rsid w:val="003814A8"/>
    <w:rsid w:val="00393234"/>
    <w:rsid w:val="00396887"/>
    <w:rsid w:val="003A18C5"/>
    <w:rsid w:val="003B71CF"/>
    <w:rsid w:val="003C09CA"/>
    <w:rsid w:val="003C1434"/>
    <w:rsid w:val="003C1FC2"/>
    <w:rsid w:val="003C33E7"/>
    <w:rsid w:val="003E419D"/>
    <w:rsid w:val="003E71BA"/>
    <w:rsid w:val="003F371D"/>
    <w:rsid w:val="004056B0"/>
    <w:rsid w:val="00412CD9"/>
    <w:rsid w:val="00413A4F"/>
    <w:rsid w:val="004320B9"/>
    <w:rsid w:val="0043482A"/>
    <w:rsid w:val="0044755C"/>
    <w:rsid w:val="004509A0"/>
    <w:rsid w:val="004642A0"/>
    <w:rsid w:val="00464CC8"/>
    <w:rsid w:val="0048122D"/>
    <w:rsid w:val="004817D1"/>
    <w:rsid w:val="004818AE"/>
    <w:rsid w:val="00483D9C"/>
    <w:rsid w:val="00487DAC"/>
    <w:rsid w:val="00493DC6"/>
    <w:rsid w:val="00497E0A"/>
    <w:rsid w:val="004A43AB"/>
    <w:rsid w:val="004B0AF6"/>
    <w:rsid w:val="004B131C"/>
    <w:rsid w:val="004E014D"/>
    <w:rsid w:val="004E09F1"/>
    <w:rsid w:val="004E4888"/>
    <w:rsid w:val="004F68E1"/>
    <w:rsid w:val="004F7A17"/>
    <w:rsid w:val="005017A9"/>
    <w:rsid w:val="005037AC"/>
    <w:rsid w:val="005063A3"/>
    <w:rsid w:val="00507667"/>
    <w:rsid w:val="00517467"/>
    <w:rsid w:val="00525836"/>
    <w:rsid w:val="005263E7"/>
    <w:rsid w:val="005267B6"/>
    <w:rsid w:val="00532E99"/>
    <w:rsid w:val="00535FA7"/>
    <w:rsid w:val="00540EC2"/>
    <w:rsid w:val="005504B1"/>
    <w:rsid w:val="00555D2F"/>
    <w:rsid w:val="00580107"/>
    <w:rsid w:val="00591B84"/>
    <w:rsid w:val="005946AA"/>
    <w:rsid w:val="00596ECA"/>
    <w:rsid w:val="00597D69"/>
    <w:rsid w:val="00597D6C"/>
    <w:rsid w:val="005A7C92"/>
    <w:rsid w:val="005B1AC3"/>
    <w:rsid w:val="005B2273"/>
    <w:rsid w:val="005B2439"/>
    <w:rsid w:val="005B6CCB"/>
    <w:rsid w:val="005B7712"/>
    <w:rsid w:val="005D6E02"/>
    <w:rsid w:val="005D71FB"/>
    <w:rsid w:val="005E2AF8"/>
    <w:rsid w:val="00610AD4"/>
    <w:rsid w:val="00612A2F"/>
    <w:rsid w:val="00612FA2"/>
    <w:rsid w:val="006173BC"/>
    <w:rsid w:val="00620E44"/>
    <w:rsid w:val="0064048E"/>
    <w:rsid w:val="006422D8"/>
    <w:rsid w:val="00643350"/>
    <w:rsid w:val="00647594"/>
    <w:rsid w:val="00652AAB"/>
    <w:rsid w:val="0065459E"/>
    <w:rsid w:val="006741D8"/>
    <w:rsid w:val="006836BD"/>
    <w:rsid w:val="006865AF"/>
    <w:rsid w:val="00693522"/>
    <w:rsid w:val="006A3089"/>
    <w:rsid w:val="006A52C8"/>
    <w:rsid w:val="006A70E8"/>
    <w:rsid w:val="006C6B72"/>
    <w:rsid w:val="006C71DF"/>
    <w:rsid w:val="006C76CF"/>
    <w:rsid w:val="006D0EE8"/>
    <w:rsid w:val="006D3312"/>
    <w:rsid w:val="006D7DF5"/>
    <w:rsid w:val="006E3436"/>
    <w:rsid w:val="006E6503"/>
    <w:rsid w:val="006F4887"/>
    <w:rsid w:val="006F65DF"/>
    <w:rsid w:val="00701515"/>
    <w:rsid w:val="00706E01"/>
    <w:rsid w:val="00721FE0"/>
    <w:rsid w:val="007313C4"/>
    <w:rsid w:val="00743DB8"/>
    <w:rsid w:val="007516C8"/>
    <w:rsid w:val="00757847"/>
    <w:rsid w:val="007604BF"/>
    <w:rsid w:val="007640CB"/>
    <w:rsid w:val="00777628"/>
    <w:rsid w:val="00795A3F"/>
    <w:rsid w:val="007A221C"/>
    <w:rsid w:val="007B3877"/>
    <w:rsid w:val="007B6D16"/>
    <w:rsid w:val="007C4FFD"/>
    <w:rsid w:val="007D460F"/>
    <w:rsid w:val="007E2728"/>
    <w:rsid w:val="007E65D7"/>
    <w:rsid w:val="007F214F"/>
    <w:rsid w:val="007F73F6"/>
    <w:rsid w:val="007F781F"/>
    <w:rsid w:val="0080038A"/>
    <w:rsid w:val="008009BF"/>
    <w:rsid w:val="00806E65"/>
    <w:rsid w:val="0080775B"/>
    <w:rsid w:val="00807B65"/>
    <w:rsid w:val="00812C0D"/>
    <w:rsid w:val="008143EB"/>
    <w:rsid w:val="008336C5"/>
    <w:rsid w:val="00833D97"/>
    <w:rsid w:val="00834157"/>
    <w:rsid w:val="008403A7"/>
    <w:rsid w:val="00843ABE"/>
    <w:rsid w:val="008470FA"/>
    <w:rsid w:val="00857146"/>
    <w:rsid w:val="008572A5"/>
    <w:rsid w:val="00864F8F"/>
    <w:rsid w:val="0086626B"/>
    <w:rsid w:val="008704AE"/>
    <w:rsid w:val="008712E9"/>
    <w:rsid w:val="00875C35"/>
    <w:rsid w:val="00886BBE"/>
    <w:rsid w:val="00893F3F"/>
    <w:rsid w:val="00894985"/>
    <w:rsid w:val="008A3E43"/>
    <w:rsid w:val="008A5DF2"/>
    <w:rsid w:val="008B7F6C"/>
    <w:rsid w:val="008C4830"/>
    <w:rsid w:val="008E5297"/>
    <w:rsid w:val="008E7D59"/>
    <w:rsid w:val="008F1CC4"/>
    <w:rsid w:val="00911132"/>
    <w:rsid w:val="00911F08"/>
    <w:rsid w:val="00913E6E"/>
    <w:rsid w:val="00917B08"/>
    <w:rsid w:val="009271AA"/>
    <w:rsid w:val="00936B4B"/>
    <w:rsid w:val="00943B06"/>
    <w:rsid w:val="009539C7"/>
    <w:rsid w:val="009609B6"/>
    <w:rsid w:val="00965BC8"/>
    <w:rsid w:val="009660C0"/>
    <w:rsid w:val="00980546"/>
    <w:rsid w:val="00985170"/>
    <w:rsid w:val="00991B3F"/>
    <w:rsid w:val="00991F6C"/>
    <w:rsid w:val="009B0ABF"/>
    <w:rsid w:val="009B7ADE"/>
    <w:rsid w:val="009C6E71"/>
    <w:rsid w:val="009D533B"/>
    <w:rsid w:val="009E48A7"/>
    <w:rsid w:val="009E5155"/>
    <w:rsid w:val="009E5B86"/>
    <w:rsid w:val="009E5B95"/>
    <w:rsid w:val="009E5C4C"/>
    <w:rsid w:val="009F0E4A"/>
    <w:rsid w:val="009F4174"/>
    <w:rsid w:val="00A04448"/>
    <w:rsid w:val="00A11438"/>
    <w:rsid w:val="00A20BF9"/>
    <w:rsid w:val="00A32FFE"/>
    <w:rsid w:val="00A37B27"/>
    <w:rsid w:val="00A406B6"/>
    <w:rsid w:val="00A4105C"/>
    <w:rsid w:val="00A42ECA"/>
    <w:rsid w:val="00A43ED3"/>
    <w:rsid w:val="00A43FB6"/>
    <w:rsid w:val="00A636FB"/>
    <w:rsid w:val="00A726DC"/>
    <w:rsid w:val="00A72A78"/>
    <w:rsid w:val="00A8036E"/>
    <w:rsid w:val="00A83A6C"/>
    <w:rsid w:val="00A846A2"/>
    <w:rsid w:val="00A86556"/>
    <w:rsid w:val="00A87F68"/>
    <w:rsid w:val="00A9082C"/>
    <w:rsid w:val="00A909F5"/>
    <w:rsid w:val="00AA11D7"/>
    <w:rsid w:val="00AA6430"/>
    <w:rsid w:val="00AA664F"/>
    <w:rsid w:val="00AB042E"/>
    <w:rsid w:val="00AB5BB5"/>
    <w:rsid w:val="00AB6F80"/>
    <w:rsid w:val="00AC1351"/>
    <w:rsid w:val="00AC7865"/>
    <w:rsid w:val="00AD0C3F"/>
    <w:rsid w:val="00AD2D26"/>
    <w:rsid w:val="00AD5E81"/>
    <w:rsid w:val="00AD6F2A"/>
    <w:rsid w:val="00AD7BB6"/>
    <w:rsid w:val="00AE341F"/>
    <w:rsid w:val="00AF53EE"/>
    <w:rsid w:val="00AF6D27"/>
    <w:rsid w:val="00B06DEE"/>
    <w:rsid w:val="00B15FB7"/>
    <w:rsid w:val="00B22264"/>
    <w:rsid w:val="00B25A0C"/>
    <w:rsid w:val="00B25AB3"/>
    <w:rsid w:val="00B32B44"/>
    <w:rsid w:val="00B40733"/>
    <w:rsid w:val="00B51502"/>
    <w:rsid w:val="00B519C3"/>
    <w:rsid w:val="00B56C7B"/>
    <w:rsid w:val="00B6367E"/>
    <w:rsid w:val="00B637D5"/>
    <w:rsid w:val="00B64B10"/>
    <w:rsid w:val="00B669DA"/>
    <w:rsid w:val="00B91551"/>
    <w:rsid w:val="00BA3BBA"/>
    <w:rsid w:val="00BB3F8B"/>
    <w:rsid w:val="00BC7CA0"/>
    <w:rsid w:val="00BD4D60"/>
    <w:rsid w:val="00BE635C"/>
    <w:rsid w:val="00BE766B"/>
    <w:rsid w:val="00BF67BD"/>
    <w:rsid w:val="00C01F67"/>
    <w:rsid w:val="00C027E3"/>
    <w:rsid w:val="00C06381"/>
    <w:rsid w:val="00C06C83"/>
    <w:rsid w:val="00C13F57"/>
    <w:rsid w:val="00C15BA7"/>
    <w:rsid w:val="00C2438A"/>
    <w:rsid w:val="00C310C8"/>
    <w:rsid w:val="00C355C0"/>
    <w:rsid w:val="00C4651C"/>
    <w:rsid w:val="00C5049E"/>
    <w:rsid w:val="00C52418"/>
    <w:rsid w:val="00C6618F"/>
    <w:rsid w:val="00C70636"/>
    <w:rsid w:val="00C709C3"/>
    <w:rsid w:val="00C71BA6"/>
    <w:rsid w:val="00C76179"/>
    <w:rsid w:val="00C9130D"/>
    <w:rsid w:val="00CA2521"/>
    <w:rsid w:val="00CB6112"/>
    <w:rsid w:val="00CC3949"/>
    <w:rsid w:val="00CC5D1D"/>
    <w:rsid w:val="00CC72BB"/>
    <w:rsid w:val="00CE4B04"/>
    <w:rsid w:val="00CF4FAD"/>
    <w:rsid w:val="00CF59F6"/>
    <w:rsid w:val="00D160DD"/>
    <w:rsid w:val="00D27830"/>
    <w:rsid w:val="00D3399A"/>
    <w:rsid w:val="00D4462F"/>
    <w:rsid w:val="00D45333"/>
    <w:rsid w:val="00D46217"/>
    <w:rsid w:val="00D46E18"/>
    <w:rsid w:val="00D47433"/>
    <w:rsid w:val="00D52645"/>
    <w:rsid w:val="00D526D5"/>
    <w:rsid w:val="00D84021"/>
    <w:rsid w:val="00D90607"/>
    <w:rsid w:val="00D93AB5"/>
    <w:rsid w:val="00D94352"/>
    <w:rsid w:val="00D948DB"/>
    <w:rsid w:val="00DA4CC7"/>
    <w:rsid w:val="00DA70D5"/>
    <w:rsid w:val="00DB4198"/>
    <w:rsid w:val="00DD6B17"/>
    <w:rsid w:val="00DE6772"/>
    <w:rsid w:val="00E06270"/>
    <w:rsid w:val="00E06950"/>
    <w:rsid w:val="00E10879"/>
    <w:rsid w:val="00E300AD"/>
    <w:rsid w:val="00E428F1"/>
    <w:rsid w:val="00E51145"/>
    <w:rsid w:val="00E55326"/>
    <w:rsid w:val="00E569A6"/>
    <w:rsid w:val="00E603EC"/>
    <w:rsid w:val="00E6622F"/>
    <w:rsid w:val="00E67BDA"/>
    <w:rsid w:val="00E854BE"/>
    <w:rsid w:val="00E877E4"/>
    <w:rsid w:val="00E94003"/>
    <w:rsid w:val="00EA1CCA"/>
    <w:rsid w:val="00EA7435"/>
    <w:rsid w:val="00EB1897"/>
    <w:rsid w:val="00EB19F8"/>
    <w:rsid w:val="00EB2042"/>
    <w:rsid w:val="00EB771B"/>
    <w:rsid w:val="00EB7ACB"/>
    <w:rsid w:val="00EC2C1B"/>
    <w:rsid w:val="00EC3E04"/>
    <w:rsid w:val="00EC4863"/>
    <w:rsid w:val="00ED35F9"/>
    <w:rsid w:val="00EE0AF1"/>
    <w:rsid w:val="00EE0CAC"/>
    <w:rsid w:val="00EE21D0"/>
    <w:rsid w:val="00EE40F3"/>
    <w:rsid w:val="00EE5D93"/>
    <w:rsid w:val="00EF314F"/>
    <w:rsid w:val="00EF5F6B"/>
    <w:rsid w:val="00F072B6"/>
    <w:rsid w:val="00F24F57"/>
    <w:rsid w:val="00F27277"/>
    <w:rsid w:val="00F454BB"/>
    <w:rsid w:val="00F509CB"/>
    <w:rsid w:val="00F61795"/>
    <w:rsid w:val="00F70283"/>
    <w:rsid w:val="00F7491B"/>
    <w:rsid w:val="00F765B3"/>
    <w:rsid w:val="00F77096"/>
    <w:rsid w:val="00F77684"/>
    <w:rsid w:val="00F86D84"/>
    <w:rsid w:val="00F94AEA"/>
    <w:rsid w:val="00F974F7"/>
    <w:rsid w:val="00FB184B"/>
    <w:rsid w:val="00FB2509"/>
    <w:rsid w:val="00FC1DA4"/>
    <w:rsid w:val="00FD5A55"/>
    <w:rsid w:val="00FE46BE"/>
    <w:rsid w:val="00FE6F47"/>
    <w:rsid w:val="00FF1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DF95A"/>
  <w15:chartTrackingRefBased/>
  <w15:docId w15:val="{6E7CAE81-5FF9-45C7-B570-715C1AD2A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7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37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37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37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37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37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37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37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37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7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37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37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37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37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3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3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3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371D"/>
    <w:rPr>
      <w:rFonts w:eastAsiaTheme="majorEastAsia" w:cstheme="majorBidi"/>
      <w:color w:val="272727" w:themeColor="text1" w:themeTint="D8"/>
    </w:rPr>
  </w:style>
  <w:style w:type="paragraph" w:styleId="Title">
    <w:name w:val="Title"/>
    <w:basedOn w:val="Normal"/>
    <w:next w:val="Normal"/>
    <w:link w:val="TitleChar"/>
    <w:uiPriority w:val="10"/>
    <w:qFormat/>
    <w:rsid w:val="003F37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37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3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371D"/>
    <w:pPr>
      <w:spacing w:before="160"/>
      <w:jc w:val="center"/>
    </w:pPr>
    <w:rPr>
      <w:i/>
      <w:iCs/>
      <w:color w:val="404040" w:themeColor="text1" w:themeTint="BF"/>
    </w:rPr>
  </w:style>
  <w:style w:type="character" w:customStyle="1" w:styleId="QuoteChar">
    <w:name w:val="Quote Char"/>
    <w:basedOn w:val="DefaultParagraphFont"/>
    <w:link w:val="Quote"/>
    <w:uiPriority w:val="29"/>
    <w:rsid w:val="003F371D"/>
    <w:rPr>
      <w:i/>
      <w:iCs/>
      <w:color w:val="404040" w:themeColor="text1" w:themeTint="BF"/>
    </w:rPr>
  </w:style>
  <w:style w:type="paragraph" w:styleId="ListParagraph">
    <w:name w:val="List Paragraph"/>
    <w:basedOn w:val="Normal"/>
    <w:uiPriority w:val="34"/>
    <w:qFormat/>
    <w:rsid w:val="003F371D"/>
    <w:pPr>
      <w:ind w:left="720"/>
      <w:contextualSpacing/>
    </w:pPr>
  </w:style>
  <w:style w:type="character" w:styleId="IntenseEmphasis">
    <w:name w:val="Intense Emphasis"/>
    <w:basedOn w:val="DefaultParagraphFont"/>
    <w:uiPriority w:val="21"/>
    <w:qFormat/>
    <w:rsid w:val="003F371D"/>
    <w:rPr>
      <w:i/>
      <w:iCs/>
      <w:color w:val="0F4761" w:themeColor="accent1" w:themeShade="BF"/>
    </w:rPr>
  </w:style>
  <w:style w:type="paragraph" w:styleId="IntenseQuote">
    <w:name w:val="Intense Quote"/>
    <w:basedOn w:val="Normal"/>
    <w:next w:val="Normal"/>
    <w:link w:val="IntenseQuoteChar"/>
    <w:uiPriority w:val="30"/>
    <w:qFormat/>
    <w:rsid w:val="003F37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371D"/>
    <w:rPr>
      <w:i/>
      <w:iCs/>
      <w:color w:val="0F4761" w:themeColor="accent1" w:themeShade="BF"/>
    </w:rPr>
  </w:style>
  <w:style w:type="character" w:styleId="IntenseReference">
    <w:name w:val="Intense Reference"/>
    <w:basedOn w:val="DefaultParagraphFont"/>
    <w:uiPriority w:val="32"/>
    <w:qFormat/>
    <w:rsid w:val="003F371D"/>
    <w:rPr>
      <w:b/>
      <w:bCs/>
      <w:smallCaps/>
      <w:color w:val="0F4761" w:themeColor="accent1" w:themeShade="BF"/>
      <w:spacing w:val="5"/>
    </w:rPr>
  </w:style>
  <w:style w:type="paragraph" w:styleId="Header">
    <w:name w:val="header"/>
    <w:basedOn w:val="Normal"/>
    <w:link w:val="HeaderChar"/>
    <w:uiPriority w:val="99"/>
    <w:unhideWhenUsed/>
    <w:rsid w:val="003F37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71D"/>
  </w:style>
  <w:style w:type="paragraph" w:styleId="Footer">
    <w:name w:val="footer"/>
    <w:basedOn w:val="Normal"/>
    <w:link w:val="FooterChar"/>
    <w:uiPriority w:val="99"/>
    <w:unhideWhenUsed/>
    <w:rsid w:val="003F37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71D"/>
  </w:style>
  <w:style w:type="table" w:styleId="TableGrid">
    <w:name w:val="Table Grid"/>
    <w:basedOn w:val="TableNormal"/>
    <w:uiPriority w:val="39"/>
    <w:rsid w:val="00893F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F7491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
    <w:name w:val="Grid Table 4"/>
    <w:basedOn w:val="TableNormal"/>
    <w:uiPriority w:val="49"/>
    <w:rsid w:val="00F7491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9E515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E5155"/>
    <w:pPr>
      <w:spacing w:after="100"/>
    </w:pPr>
  </w:style>
  <w:style w:type="paragraph" w:styleId="TOC2">
    <w:name w:val="toc 2"/>
    <w:basedOn w:val="Normal"/>
    <w:next w:val="Normal"/>
    <w:autoRedefine/>
    <w:uiPriority w:val="39"/>
    <w:unhideWhenUsed/>
    <w:rsid w:val="009E5155"/>
    <w:pPr>
      <w:spacing w:after="100"/>
      <w:ind w:left="240"/>
    </w:pPr>
  </w:style>
  <w:style w:type="character" w:styleId="Hyperlink">
    <w:name w:val="Hyperlink"/>
    <w:basedOn w:val="DefaultParagraphFont"/>
    <w:uiPriority w:val="99"/>
    <w:unhideWhenUsed/>
    <w:rsid w:val="009E5155"/>
    <w:rPr>
      <w:color w:val="467886" w:themeColor="hyperlink"/>
      <w:u w:val="single"/>
    </w:rPr>
  </w:style>
  <w:style w:type="character" w:styleId="UnresolvedMention">
    <w:name w:val="Unresolved Mention"/>
    <w:basedOn w:val="DefaultParagraphFont"/>
    <w:uiPriority w:val="99"/>
    <w:semiHidden/>
    <w:unhideWhenUsed/>
    <w:rsid w:val="00275A72"/>
    <w:rPr>
      <w:color w:val="605E5C"/>
      <w:shd w:val="clear" w:color="auto" w:fill="E1DFDD"/>
    </w:rPr>
  </w:style>
  <w:style w:type="character" w:styleId="Emphasis">
    <w:name w:val="Emphasis"/>
    <w:basedOn w:val="DefaultParagraphFont"/>
    <w:uiPriority w:val="20"/>
    <w:qFormat/>
    <w:rsid w:val="007A22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news/business-4354260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dspacegroup.co.uk/creative-entrepreneurs-the-story-behind-innocent-drink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oodtalks.cn/en/news/54394" TargetMode="External"/><Relationship Id="rId4" Type="http://schemas.openxmlformats.org/officeDocument/2006/relationships/settings" Target="settings.xml"/><Relationship Id="rId9" Type="http://schemas.openxmlformats.org/officeDocument/2006/relationships/hyperlink" Target="https://hichi-life.com/blog/an-interview-with-richard-reed-a-founder-of-innocent-smoothi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5EE5E-4AEC-419E-B479-8DF4F8616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6817</Words>
  <Characters>38858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Morris</dc:creator>
  <cp:keywords/>
  <dc:description/>
  <cp:lastModifiedBy>James Morris</cp:lastModifiedBy>
  <cp:revision>2</cp:revision>
  <dcterms:created xsi:type="dcterms:W3CDTF">2026-03-16T13:47:00Z</dcterms:created>
  <dcterms:modified xsi:type="dcterms:W3CDTF">2026-03-16T13:47:00Z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d778aa41-5399-4c42-9720-95ca1f88e690</vt:lpwstr>
  </property>
</Properties>
</file>