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663E72" w14:textId="77777777" w:rsidR="00716C58" w:rsidRDefault="00716C58" w:rsidP="00BE6E8A">
      <w:pPr>
        <w:spacing w:line="360" w:lineRule="auto"/>
        <w:rPr>
          <w:rFonts w:eastAsia="Times New Roman"/>
          <w:b/>
          <w:sz w:val="36"/>
          <w:szCs w:val="36"/>
          <w:u w:val="single"/>
          <w:lang w:val="en-GB"/>
        </w:rPr>
      </w:pPr>
    </w:p>
    <w:p w14:paraId="53764C6B" w14:textId="77777777" w:rsidR="00716C58" w:rsidRDefault="00716C58">
      <w:pPr>
        <w:spacing w:line="360" w:lineRule="auto"/>
        <w:jc w:val="center"/>
        <w:rPr>
          <w:rFonts w:eastAsia="Times New Roman"/>
          <w:b/>
          <w:sz w:val="36"/>
          <w:szCs w:val="36"/>
          <w:u w:val="single"/>
          <w:lang w:val="en-GB"/>
        </w:rPr>
      </w:pPr>
    </w:p>
    <w:p w14:paraId="7C5E76C4" w14:textId="77777777" w:rsidR="00716C58" w:rsidRDefault="00716C58">
      <w:pPr>
        <w:spacing w:line="360" w:lineRule="auto"/>
        <w:jc w:val="center"/>
        <w:rPr>
          <w:rFonts w:eastAsia="Times New Roman"/>
          <w:b/>
          <w:sz w:val="36"/>
          <w:szCs w:val="36"/>
          <w:u w:val="single"/>
          <w:lang w:val="en-GB"/>
        </w:rPr>
      </w:pPr>
    </w:p>
    <w:p w14:paraId="1409D084" w14:textId="77777777" w:rsidR="00BE6E8A" w:rsidRPr="00716C58" w:rsidRDefault="00BE6E8A">
      <w:pPr>
        <w:spacing w:line="360" w:lineRule="auto"/>
        <w:jc w:val="center"/>
        <w:rPr>
          <w:rFonts w:eastAsia="Times New Roman"/>
          <w:b/>
          <w:sz w:val="36"/>
          <w:szCs w:val="36"/>
          <w:u w:val="single"/>
          <w:lang w:val="en-GB"/>
        </w:rPr>
      </w:pPr>
    </w:p>
    <w:p w14:paraId="316CAFAA" w14:textId="5BB756BC" w:rsidR="00745D61" w:rsidRPr="00BE6E8A" w:rsidRDefault="008B1AA2">
      <w:pPr>
        <w:spacing w:line="360" w:lineRule="auto"/>
        <w:jc w:val="center"/>
        <w:rPr>
          <w:rFonts w:eastAsia="Times New Roman"/>
          <w:b/>
          <w:color w:val="FF0000"/>
          <w:sz w:val="40"/>
          <w:szCs w:val="40"/>
          <w:lang w:val="en-GB"/>
        </w:rPr>
      </w:pPr>
      <w:r w:rsidRPr="00BE6E8A">
        <w:rPr>
          <w:rFonts w:eastAsia="Times New Roman"/>
          <w:b/>
          <w:color w:val="FF0000"/>
          <w:sz w:val="40"/>
          <w:szCs w:val="40"/>
          <w:lang w:val="en-GB"/>
        </w:rPr>
        <w:t xml:space="preserve">Reflective </w:t>
      </w:r>
      <w:r w:rsidR="00BE6E8A" w:rsidRPr="00BE6E8A">
        <w:rPr>
          <w:rFonts w:eastAsia="Times New Roman"/>
          <w:b/>
          <w:color w:val="FF0000"/>
          <w:sz w:val="40"/>
          <w:szCs w:val="40"/>
          <w:lang w:val="en-GB"/>
        </w:rPr>
        <w:t>R</w:t>
      </w:r>
      <w:r w:rsidRPr="00BE6E8A">
        <w:rPr>
          <w:rFonts w:eastAsia="Times New Roman"/>
          <w:b/>
          <w:color w:val="FF0000"/>
          <w:sz w:val="40"/>
          <w:szCs w:val="40"/>
          <w:lang w:val="en-GB"/>
        </w:rPr>
        <w:t>eport</w:t>
      </w:r>
    </w:p>
    <w:p w14:paraId="1B9AB2DC" w14:textId="77777777" w:rsidR="00BE6E8A" w:rsidRDefault="00BE6E8A">
      <w:pPr>
        <w:spacing w:line="360" w:lineRule="auto"/>
        <w:jc w:val="center"/>
        <w:rPr>
          <w:rFonts w:eastAsia="Times New Roman"/>
          <w:b/>
          <w:sz w:val="28"/>
          <w:szCs w:val="28"/>
          <w:lang w:val="en-GB"/>
        </w:rPr>
      </w:pPr>
    </w:p>
    <w:p w14:paraId="7111E5F1" w14:textId="77777777" w:rsidR="00BE6E8A" w:rsidRPr="00716C58" w:rsidRDefault="00BE6E8A">
      <w:pPr>
        <w:spacing w:line="360" w:lineRule="auto"/>
        <w:jc w:val="center"/>
        <w:rPr>
          <w:rFonts w:eastAsia="Times New Roman"/>
          <w:b/>
          <w:sz w:val="28"/>
          <w:szCs w:val="28"/>
          <w:lang w:val="en-GB"/>
        </w:rPr>
      </w:pPr>
    </w:p>
    <w:p w14:paraId="319BCE2C" w14:textId="7853A891" w:rsidR="00745D61" w:rsidRPr="00BE6E8A" w:rsidRDefault="00BE6E8A">
      <w:pPr>
        <w:spacing w:line="360" w:lineRule="auto"/>
        <w:jc w:val="center"/>
        <w:rPr>
          <w:rFonts w:eastAsia="Times New Roman"/>
          <w:b/>
          <w:sz w:val="40"/>
          <w:szCs w:val="40"/>
          <w:lang w:val="en-GB"/>
        </w:rPr>
      </w:pPr>
      <w:r w:rsidRPr="00BE6E8A">
        <w:rPr>
          <w:rFonts w:eastAsia="Times New Roman"/>
          <w:b/>
          <w:sz w:val="40"/>
          <w:szCs w:val="40"/>
          <w:lang w:val="en-GB"/>
        </w:rPr>
        <w:t>LCLM4001 Academic Skills</w:t>
      </w:r>
    </w:p>
    <w:p w14:paraId="63E646E9" w14:textId="77777777" w:rsidR="00BE6E8A" w:rsidRPr="00BE6E8A" w:rsidRDefault="00BE6E8A">
      <w:pPr>
        <w:spacing w:line="360" w:lineRule="auto"/>
        <w:jc w:val="center"/>
        <w:rPr>
          <w:rFonts w:eastAsia="Times New Roman"/>
          <w:b/>
          <w:sz w:val="32"/>
          <w:szCs w:val="32"/>
          <w:lang w:val="en-GB"/>
        </w:rPr>
      </w:pPr>
    </w:p>
    <w:p w14:paraId="4141376A" w14:textId="429EB2E8" w:rsidR="00745D61" w:rsidRDefault="00BE6E8A">
      <w:pPr>
        <w:spacing w:line="360" w:lineRule="auto"/>
        <w:jc w:val="center"/>
        <w:rPr>
          <w:rFonts w:eastAsia="Times New Roman"/>
          <w:b/>
          <w:sz w:val="40"/>
          <w:szCs w:val="40"/>
          <w:lang w:val="en-GB"/>
        </w:rPr>
      </w:pPr>
      <w:r w:rsidRPr="00BE6E8A">
        <w:rPr>
          <w:rFonts w:eastAsia="Times New Roman"/>
          <w:b/>
          <w:sz w:val="40"/>
          <w:szCs w:val="40"/>
          <w:lang w:val="en-GB"/>
        </w:rPr>
        <w:t>ACS Report 1</w:t>
      </w:r>
    </w:p>
    <w:p w14:paraId="02061F60" w14:textId="77777777" w:rsidR="00BE6E8A" w:rsidRDefault="00BE6E8A">
      <w:pPr>
        <w:spacing w:line="360" w:lineRule="auto"/>
        <w:jc w:val="center"/>
        <w:rPr>
          <w:rFonts w:eastAsia="Times New Roman"/>
          <w:b/>
          <w:sz w:val="40"/>
          <w:szCs w:val="40"/>
          <w:lang w:val="en-GB"/>
        </w:rPr>
      </w:pPr>
    </w:p>
    <w:p w14:paraId="7DF7B7A5" w14:textId="1CFDF840" w:rsidR="00745D61" w:rsidRDefault="00BE6E8A" w:rsidP="00BE6E8A">
      <w:pPr>
        <w:spacing w:line="360" w:lineRule="auto"/>
        <w:jc w:val="center"/>
        <w:rPr>
          <w:rFonts w:eastAsia="Times New Roman"/>
          <w:b/>
          <w:sz w:val="40"/>
          <w:szCs w:val="40"/>
          <w:lang w:val="en-GB"/>
        </w:rPr>
      </w:pPr>
      <w:proofErr w:type="spellStart"/>
      <w:r>
        <w:rPr>
          <w:rFonts w:eastAsia="Times New Roman"/>
          <w:b/>
          <w:sz w:val="40"/>
          <w:szCs w:val="40"/>
          <w:lang w:val="en-GB"/>
        </w:rPr>
        <w:t>Peterne</w:t>
      </w:r>
      <w:proofErr w:type="spellEnd"/>
      <w:r>
        <w:rPr>
          <w:rFonts w:eastAsia="Times New Roman"/>
          <w:b/>
          <w:sz w:val="40"/>
          <w:szCs w:val="40"/>
          <w:lang w:val="en-GB"/>
        </w:rPr>
        <w:t xml:space="preserve"> Bob</w:t>
      </w:r>
    </w:p>
    <w:p w14:paraId="3731347F" w14:textId="77777777" w:rsidR="00BE6E8A" w:rsidRPr="00BE6E8A" w:rsidRDefault="00BE6E8A" w:rsidP="00BE6E8A">
      <w:pPr>
        <w:spacing w:line="360" w:lineRule="auto"/>
        <w:jc w:val="center"/>
        <w:rPr>
          <w:rFonts w:eastAsia="Times New Roman"/>
          <w:b/>
          <w:sz w:val="40"/>
          <w:szCs w:val="40"/>
          <w:lang w:val="en-GB"/>
        </w:rPr>
      </w:pPr>
    </w:p>
    <w:p w14:paraId="234D227D" w14:textId="38D03331" w:rsidR="00B27EAD" w:rsidRDefault="00BE6E8A">
      <w:pPr>
        <w:spacing w:line="360" w:lineRule="auto"/>
        <w:jc w:val="center"/>
        <w:rPr>
          <w:rFonts w:eastAsia="Times New Roman"/>
          <w:b/>
          <w:sz w:val="36"/>
          <w:szCs w:val="36"/>
          <w:lang w:val="en-GB"/>
        </w:rPr>
      </w:pPr>
      <w:r w:rsidRPr="00BE6E8A">
        <w:rPr>
          <w:rFonts w:eastAsia="Times New Roman"/>
          <w:b/>
          <w:sz w:val="36"/>
          <w:szCs w:val="36"/>
          <w:lang w:val="en-GB"/>
        </w:rPr>
        <w:t>Student ID: 2334334</w:t>
      </w:r>
    </w:p>
    <w:p w14:paraId="01486EB4" w14:textId="77777777" w:rsidR="00BE6E8A" w:rsidRDefault="00BE6E8A">
      <w:pPr>
        <w:spacing w:line="360" w:lineRule="auto"/>
        <w:jc w:val="center"/>
        <w:rPr>
          <w:rFonts w:eastAsia="Times New Roman"/>
          <w:b/>
          <w:sz w:val="36"/>
          <w:szCs w:val="36"/>
          <w:lang w:val="en-GB"/>
        </w:rPr>
      </w:pPr>
    </w:p>
    <w:p w14:paraId="692E3094" w14:textId="4BC79F44" w:rsidR="00BE6E8A" w:rsidRDefault="00BE6E8A">
      <w:pPr>
        <w:spacing w:line="360" w:lineRule="auto"/>
        <w:jc w:val="center"/>
        <w:rPr>
          <w:rFonts w:eastAsia="Times New Roman"/>
          <w:b/>
          <w:sz w:val="36"/>
          <w:szCs w:val="36"/>
          <w:lang w:val="en-GB"/>
        </w:rPr>
      </w:pPr>
      <w:r>
        <w:rPr>
          <w:rFonts w:eastAsia="Times New Roman"/>
          <w:b/>
          <w:sz w:val="36"/>
          <w:szCs w:val="36"/>
          <w:lang w:val="en-GB"/>
        </w:rPr>
        <w:t>Lecturer</w:t>
      </w:r>
      <w:r w:rsidR="0022737F">
        <w:rPr>
          <w:rFonts w:eastAsia="Times New Roman"/>
          <w:b/>
          <w:sz w:val="36"/>
          <w:szCs w:val="36"/>
          <w:lang w:val="en-GB"/>
        </w:rPr>
        <w:t>: Anita Nan</w:t>
      </w:r>
    </w:p>
    <w:p w14:paraId="53B79265" w14:textId="77777777" w:rsidR="0022737F" w:rsidRPr="00BE6E8A" w:rsidRDefault="0022737F">
      <w:pPr>
        <w:spacing w:line="360" w:lineRule="auto"/>
        <w:jc w:val="center"/>
        <w:rPr>
          <w:rFonts w:eastAsia="Times New Roman"/>
          <w:b/>
          <w:sz w:val="36"/>
          <w:szCs w:val="36"/>
          <w:lang w:val="en-GB"/>
        </w:rPr>
      </w:pPr>
    </w:p>
    <w:p w14:paraId="6130DE77" w14:textId="77777777" w:rsidR="00B27EAD" w:rsidRPr="00716C58" w:rsidRDefault="00B27EAD">
      <w:pPr>
        <w:rPr>
          <w:rFonts w:eastAsia="Times New Roman"/>
          <w:b/>
          <w:sz w:val="24"/>
          <w:szCs w:val="24"/>
          <w:lang w:val="en-GB"/>
        </w:rPr>
      </w:pPr>
      <w:r w:rsidRPr="00716C58">
        <w:rPr>
          <w:rFonts w:eastAsia="Times New Roman"/>
          <w:b/>
          <w:sz w:val="24"/>
          <w:szCs w:val="24"/>
          <w:lang w:val="en-GB"/>
        </w:rPr>
        <w:br w:type="page"/>
      </w:r>
    </w:p>
    <w:sdt>
      <w:sdtPr>
        <w:rPr>
          <w:rFonts w:ascii="Arial" w:eastAsia="Arial" w:hAnsi="Arial" w:cs="Arial"/>
          <w:color w:val="auto"/>
          <w:sz w:val="22"/>
          <w:szCs w:val="22"/>
          <w:lang w:val="en-IN" w:eastAsia="en-IN"/>
        </w:rPr>
        <w:id w:val="1941111575"/>
        <w:docPartObj>
          <w:docPartGallery w:val="Table of Contents"/>
          <w:docPartUnique/>
        </w:docPartObj>
      </w:sdtPr>
      <w:sdtEndPr>
        <w:rPr>
          <w:b/>
          <w:bCs/>
          <w:noProof/>
        </w:rPr>
      </w:sdtEndPr>
      <w:sdtContent>
        <w:p w14:paraId="2AD358E4" w14:textId="77777777" w:rsidR="00B27EAD" w:rsidRDefault="00B27EAD" w:rsidP="00B27EAD">
          <w:pPr>
            <w:pStyle w:val="TOCHeading"/>
            <w:spacing w:line="360" w:lineRule="auto"/>
            <w:jc w:val="center"/>
            <w:rPr>
              <w:rFonts w:ascii="Arial" w:hAnsi="Arial" w:cs="Arial"/>
              <w:b/>
              <w:color w:val="000000" w:themeColor="text1"/>
              <w:sz w:val="22"/>
              <w:szCs w:val="22"/>
              <w:u w:val="single"/>
            </w:rPr>
          </w:pPr>
          <w:r w:rsidRPr="00716C58">
            <w:rPr>
              <w:rFonts w:ascii="Arial" w:hAnsi="Arial" w:cs="Arial"/>
              <w:b/>
              <w:color w:val="000000" w:themeColor="text1"/>
              <w:sz w:val="22"/>
              <w:szCs w:val="22"/>
              <w:u w:val="single"/>
            </w:rPr>
            <w:t>Table of Contents</w:t>
          </w:r>
        </w:p>
        <w:p w14:paraId="1CC9CFC7" w14:textId="77777777" w:rsidR="007C6455" w:rsidRPr="007C6455" w:rsidRDefault="007C6455" w:rsidP="007C6455">
          <w:pPr>
            <w:rPr>
              <w:lang w:val="en-US" w:eastAsia="en-US"/>
            </w:rPr>
          </w:pPr>
        </w:p>
        <w:p w14:paraId="0905FE9E" w14:textId="77777777" w:rsidR="00B27EAD" w:rsidRPr="00716C58" w:rsidRDefault="00B27EAD" w:rsidP="00B27EAD">
          <w:pPr>
            <w:pStyle w:val="TOC1"/>
            <w:tabs>
              <w:tab w:val="right" w:leader="dot" w:pos="9019"/>
            </w:tabs>
            <w:spacing w:line="360" w:lineRule="auto"/>
            <w:jc w:val="both"/>
            <w:rPr>
              <w:noProof/>
              <w:color w:val="000000" w:themeColor="text1"/>
            </w:rPr>
          </w:pPr>
          <w:r w:rsidRPr="00716C58">
            <w:rPr>
              <w:b/>
              <w:bCs/>
              <w:noProof/>
              <w:color w:val="000000" w:themeColor="text1"/>
            </w:rPr>
            <w:fldChar w:fldCharType="begin"/>
          </w:r>
          <w:r w:rsidRPr="00716C58">
            <w:rPr>
              <w:b/>
              <w:bCs/>
              <w:noProof/>
              <w:color w:val="000000" w:themeColor="text1"/>
            </w:rPr>
            <w:instrText xml:space="preserve"> TOC \o "1-3" \h \z \u </w:instrText>
          </w:r>
          <w:r w:rsidRPr="00716C58">
            <w:rPr>
              <w:b/>
              <w:bCs/>
              <w:noProof/>
              <w:color w:val="000000" w:themeColor="text1"/>
            </w:rPr>
            <w:fldChar w:fldCharType="separate"/>
          </w:r>
          <w:hyperlink w:anchor="_Toc174100252" w:history="1">
            <w:r w:rsidRPr="00716C58">
              <w:rPr>
                <w:rStyle w:val="Hyperlink"/>
                <w:noProof/>
                <w:color w:val="000000" w:themeColor="text1"/>
                <w:lang w:val="en-GB"/>
              </w:rPr>
              <w:t>Introduction</w:t>
            </w:r>
            <w:r w:rsidRPr="00716C58">
              <w:rPr>
                <w:noProof/>
                <w:webHidden/>
                <w:color w:val="000000" w:themeColor="text1"/>
              </w:rPr>
              <w:tab/>
            </w:r>
            <w:r w:rsidRPr="00716C58">
              <w:rPr>
                <w:noProof/>
                <w:webHidden/>
                <w:color w:val="000000" w:themeColor="text1"/>
              </w:rPr>
              <w:fldChar w:fldCharType="begin"/>
            </w:r>
            <w:r w:rsidRPr="00716C58">
              <w:rPr>
                <w:noProof/>
                <w:webHidden/>
                <w:color w:val="000000" w:themeColor="text1"/>
              </w:rPr>
              <w:instrText xml:space="preserve"> PAGEREF _Toc174100252 \h </w:instrText>
            </w:r>
            <w:r w:rsidRPr="00716C58">
              <w:rPr>
                <w:noProof/>
                <w:webHidden/>
                <w:color w:val="000000" w:themeColor="text1"/>
              </w:rPr>
            </w:r>
            <w:r w:rsidRPr="00716C58">
              <w:rPr>
                <w:noProof/>
                <w:webHidden/>
                <w:color w:val="000000" w:themeColor="text1"/>
              </w:rPr>
              <w:fldChar w:fldCharType="separate"/>
            </w:r>
            <w:r w:rsidRPr="00716C58">
              <w:rPr>
                <w:noProof/>
                <w:webHidden/>
                <w:color w:val="000000" w:themeColor="text1"/>
              </w:rPr>
              <w:t>3</w:t>
            </w:r>
            <w:r w:rsidRPr="00716C58">
              <w:rPr>
                <w:noProof/>
                <w:webHidden/>
                <w:color w:val="000000" w:themeColor="text1"/>
              </w:rPr>
              <w:fldChar w:fldCharType="end"/>
            </w:r>
          </w:hyperlink>
        </w:p>
        <w:p w14:paraId="4605BA6E" w14:textId="77777777" w:rsidR="00B27EAD" w:rsidRPr="00716C58" w:rsidRDefault="00000000" w:rsidP="00B27EAD">
          <w:pPr>
            <w:pStyle w:val="TOC1"/>
            <w:tabs>
              <w:tab w:val="right" w:leader="dot" w:pos="9019"/>
            </w:tabs>
            <w:spacing w:line="360" w:lineRule="auto"/>
            <w:jc w:val="both"/>
            <w:rPr>
              <w:noProof/>
              <w:color w:val="000000" w:themeColor="text1"/>
            </w:rPr>
          </w:pPr>
          <w:hyperlink w:anchor="_Toc174100253" w:history="1">
            <w:r w:rsidR="00B27EAD" w:rsidRPr="00716C58">
              <w:rPr>
                <w:rStyle w:val="Hyperlink"/>
                <w:noProof/>
                <w:color w:val="000000" w:themeColor="text1"/>
                <w:lang w:val="en-GB"/>
              </w:rPr>
              <w:t>Gibbs Reflective Model</w:t>
            </w:r>
            <w:r w:rsidR="00B27EAD" w:rsidRPr="00716C58">
              <w:rPr>
                <w:noProof/>
                <w:webHidden/>
                <w:color w:val="000000" w:themeColor="text1"/>
              </w:rPr>
              <w:tab/>
            </w:r>
            <w:r w:rsidR="00B27EAD" w:rsidRPr="00716C58">
              <w:rPr>
                <w:noProof/>
                <w:webHidden/>
                <w:color w:val="000000" w:themeColor="text1"/>
              </w:rPr>
              <w:fldChar w:fldCharType="begin"/>
            </w:r>
            <w:r w:rsidR="00B27EAD" w:rsidRPr="00716C58">
              <w:rPr>
                <w:noProof/>
                <w:webHidden/>
                <w:color w:val="000000" w:themeColor="text1"/>
              </w:rPr>
              <w:instrText xml:space="preserve"> PAGEREF _Toc174100253 \h </w:instrText>
            </w:r>
            <w:r w:rsidR="00B27EAD" w:rsidRPr="00716C58">
              <w:rPr>
                <w:noProof/>
                <w:webHidden/>
                <w:color w:val="000000" w:themeColor="text1"/>
              </w:rPr>
            </w:r>
            <w:r w:rsidR="00B27EAD" w:rsidRPr="00716C58">
              <w:rPr>
                <w:noProof/>
                <w:webHidden/>
                <w:color w:val="000000" w:themeColor="text1"/>
              </w:rPr>
              <w:fldChar w:fldCharType="separate"/>
            </w:r>
            <w:r w:rsidR="00B27EAD" w:rsidRPr="00716C58">
              <w:rPr>
                <w:noProof/>
                <w:webHidden/>
                <w:color w:val="000000" w:themeColor="text1"/>
              </w:rPr>
              <w:t>3</w:t>
            </w:r>
            <w:r w:rsidR="00B27EAD" w:rsidRPr="00716C58">
              <w:rPr>
                <w:noProof/>
                <w:webHidden/>
                <w:color w:val="000000" w:themeColor="text1"/>
              </w:rPr>
              <w:fldChar w:fldCharType="end"/>
            </w:r>
          </w:hyperlink>
        </w:p>
        <w:p w14:paraId="64CDEF4A" w14:textId="77777777" w:rsidR="00B27EAD" w:rsidRPr="00716C58" w:rsidRDefault="00000000" w:rsidP="00B27EAD">
          <w:pPr>
            <w:pStyle w:val="TOC2"/>
            <w:tabs>
              <w:tab w:val="right" w:leader="dot" w:pos="9019"/>
            </w:tabs>
            <w:spacing w:line="360" w:lineRule="auto"/>
            <w:jc w:val="both"/>
            <w:rPr>
              <w:noProof/>
              <w:color w:val="000000" w:themeColor="text1"/>
            </w:rPr>
          </w:pPr>
          <w:hyperlink w:anchor="_Toc174100254" w:history="1">
            <w:r w:rsidR="00B27EAD" w:rsidRPr="00716C58">
              <w:rPr>
                <w:rStyle w:val="Hyperlink"/>
                <w:noProof/>
                <w:color w:val="000000" w:themeColor="text1"/>
                <w:lang w:val="en-GB"/>
              </w:rPr>
              <w:t>Description</w:t>
            </w:r>
            <w:r w:rsidR="00B27EAD" w:rsidRPr="00716C58">
              <w:rPr>
                <w:noProof/>
                <w:webHidden/>
                <w:color w:val="000000" w:themeColor="text1"/>
              </w:rPr>
              <w:tab/>
            </w:r>
            <w:r w:rsidR="00B27EAD" w:rsidRPr="00716C58">
              <w:rPr>
                <w:noProof/>
                <w:webHidden/>
                <w:color w:val="000000" w:themeColor="text1"/>
              </w:rPr>
              <w:fldChar w:fldCharType="begin"/>
            </w:r>
            <w:r w:rsidR="00B27EAD" w:rsidRPr="00716C58">
              <w:rPr>
                <w:noProof/>
                <w:webHidden/>
                <w:color w:val="000000" w:themeColor="text1"/>
              </w:rPr>
              <w:instrText xml:space="preserve"> PAGEREF _Toc174100254 \h </w:instrText>
            </w:r>
            <w:r w:rsidR="00B27EAD" w:rsidRPr="00716C58">
              <w:rPr>
                <w:noProof/>
                <w:webHidden/>
                <w:color w:val="000000" w:themeColor="text1"/>
              </w:rPr>
            </w:r>
            <w:r w:rsidR="00B27EAD" w:rsidRPr="00716C58">
              <w:rPr>
                <w:noProof/>
                <w:webHidden/>
                <w:color w:val="000000" w:themeColor="text1"/>
              </w:rPr>
              <w:fldChar w:fldCharType="separate"/>
            </w:r>
            <w:r w:rsidR="00B27EAD" w:rsidRPr="00716C58">
              <w:rPr>
                <w:noProof/>
                <w:webHidden/>
                <w:color w:val="000000" w:themeColor="text1"/>
              </w:rPr>
              <w:t>3</w:t>
            </w:r>
            <w:r w:rsidR="00B27EAD" w:rsidRPr="00716C58">
              <w:rPr>
                <w:noProof/>
                <w:webHidden/>
                <w:color w:val="000000" w:themeColor="text1"/>
              </w:rPr>
              <w:fldChar w:fldCharType="end"/>
            </w:r>
          </w:hyperlink>
        </w:p>
        <w:p w14:paraId="4B61E836" w14:textId="77777777" w:rsidR="00B27EAD" w:rsidRPr="00716C58" w:rsidRDefault="00000000" w:rsidP="00B27EAD">
          <w:pPr>
            <w:pStyle w:val="TOC2"/>
            <w:tabs>
              <w:tab w:val="right" w:leader="dot" w:pos="9019"/>
            </w:tabs>
            <w:spacing w:line="360" w:lineRule="auto"/>
            <w:jc w:val="both"/>
            <w:rPr>
              <w:noProof/>
              <w:color w:val="000000" w:themeColor="text1"/>
            </w:rPr>
          </w:pPr>
          <w:hyperlink w:anchor="_Toc174100255" w:history="1">
            <w:r w:rsidR="00B27EAD" w:rsidRPr="00716C58">
              <w:rPr>
                <w:rStyle w:val="Hyperlink"/>
                <w:noProof/>
                <w:color w:val="000000" w:themeColor="text1"/>
                <w:lang w:val="en-GB"/>
              </w:rPr>
              <w:t>Feelings</w:t>
            </w:r>
            <w:r w:rsidR="00B27EAD" w:rsidRPr="00716C58">
              <w:rPr>
                <w:noProof/>
                <w:webHidden/>
                <w:color w:val="000000" w:themeColor="text1"/>
              </w:rPr>
              <w:tab/>
            </w:r>
            <w:r w:rsidR="00B27EAD" w:rsidRPr="00716C58">
              <w:rPr>
                <w:noProof/>
                <w:webHidden/>
                <w:color w:val="000000" w:themeColor="text1"/>
              </w:rPr>
              <w:fldChar w:fldCharType="begin"/>
            </w:r>
            <w:r w:rsidR="00B27EAD" w:rsidRPr="00716C58">
              <w:rPr>
                <w:noProof/>
                <w:webHidden/>
                <w:color w:val="000000" w:themeColor="text1"/>
              </w:rPr>
              <w:instrText xml:space="preserve"> PAGEREF _Toc174100255 \h </w:instrText>
            </w:r>
            <w:r w:rsidR="00B27EAD" w:rsidRPr="00716C58">
              <w:rPr>
                <w:noProof/>
                <w:webHidden/>
                <w:color w:val="000000" w:themeColor="text1"/>
              </w:rPr>
            </w:r>
            <w:r w:rsidR="00B27EAD" w:rsidRPr="00716C58">
              <w:rPr>
                <w:noProof/>
                <w:webHidden/>
                <w:color w:val="000000" w:themeColor="text1"/>
              </w:rPr>
              <w:fldChar w:fldCharType="separate"/>
            </w:r>
            <w:r w:rsidR="00B27EAD" w:rsidRPr="00716C58">
              <w:rPr>
                <w:noProof/>
                <w:webHidden/>
                <w:color w:val="000000" w:themeColor="text1"/>
              </w:rPr>
              <w:t>4</w:t>
            </w:r>
            <w:r w:rsidR="00B27EAD" w:rsidRPr="00716C58">
              <w:rPr>
                <w:noProof/>
                <w:webHidden/>
                <w:color w:val="000000" w:themeColor="text1"/>
              </w:rPr>
              <w:fldChar w:fldCharType="end"/>
            </w:r>
          </w:hyperlink>
        </w:p>
        <w:p w14:paraId="061642E7" w14:textId="77777777" w:rsidR="00B27EAD" w:rsidRPr="00716C58" w:rsidRDefault="00000000" w:rsidP="00B27EAD">
          <w:pPr>
            <w:pStyle w:val="TOC2"/>
            <w:tabs>
              <w:tab w:val="right" w:leader="dot" w:pos="9019"/>
            </w:tabs>
            <w:spacing w:line="360" w:lineRule="auto"/>
            <w:jc w:val="both"/>
            <w:rPr>
              <w:noProof/>
              <w:color w:val="000000" w:themeColor="text1"/>
            </w:rPr>
          </w:pPr>
          <w:hyperlink w:anchor="_Toc174100256" w:history="1">
            <w:r w:rsidR="00B27EAD" w:rsidRPr="00716C58">
              <w:rPr>
                <w:rStyle w:val="Hyperlink"/>
                <w:noProof/>
                <w:color w:val="000000" w:themeColor="text1"/>
                <w:lang w:val="en-GB"/>
              </w:rPr>
              <w:t>Evaluation</w:t>
            </w:r>
            <w:r w:rsidR="00B27EAD" w:rsidRPr="00716C58">
              <w:rPr>
                <w:noProof/>
                <w:webHidden/>
                <w:color w:val="000000" w:themeColor="text1"/>
              </w:rPr>
              <w:tab/>
            </w:r>
            <w:r w:rsidR="00B27EAD" w:rsidRPr="00716C58">
              <w:rPr>
                <w:noProof/>
                <w:webHidden/>
                <w:color w:val="000000" w:themeColor="text1"/>
              </w:rPr>
              <w:fldChar w:fldCharType="begin"/>
            </w:r>
            <w:r w:rsidR="00B27EAD" w:rsidRPr="00716C58">
              <w:rPr>
                <w:noProof/>
                <w:webHidden/>
                <w:color w:val="000000" w:themeColor="text1"/>
              </w:rPr>
              <w:instrText xml:space="preserve"> PAGEREF _Toc174100256 \h </w:instrText>
            </w:r>
            <w:r w:rsidR="00B27EAD" w:rsidRPr="00716C58">
              <w:rPr>
                <w:noProof/>
                <w:webHidden/>
                <w:color w:val="000000" w:themeColor="text1"/>
              </w:rPr>
            </w:r>
            <w:r w:rsidR="00B27EAD" w:rsidRPr="00716C58">
              <w:rPr>
                <w:noProof/>
                <w:webHidden/>
                <w:color w:val="000000" w:themeColor="text1"/>
              </w:rPr>
              <w:fldChar w:fldCharType="separate"/>
            </w:r>
            <w:r w:rsidR="00B27EAD" w:rsidRPr="00716C58">
              <w:rPr>
                <w:noProof/>
                <w:webHidden/>
                <w:color w:val="000000" w:themeColor="text1"/>
              </w:rPr>
              <w:t>4</w:t>
            </w:r>
            <w:r w:rsidR="00B27EAD" w:rsidRPr="00716C58">
              <w:rPr>
                <w:noProof/>
                <w:webHidden/>
                <w:color w:val="000000" w:themeColor="text1"/>
              </w:rPr>
              <w:fldChar w:fldCharType="end"/>
            </w:r>
          </w:hyperlink>
        </w:p>
        <w:p w14:paraId="1F113EE2" w14:textId="77777777" w:rsidR="00B27EAD" w:rsidRPr="00716C58" w:rsidRDefault="00000000" w:rsidP="00B27EAD">
          <w:pPr>
            <w:pStyle w:val="TOC2"/>
            <w:tabs>
              <w:tab w:val="right" w:leader="dot" w:pos="9019"/>
            </w:tabs>
            <w:spacing w:line="360" w:lineRule="auto"/>
            <w:jc w:val="both"/>
            <w:rPr>
              <w:noProof/>
              <w:color w:val="000000" w:themeColor="text1"/>
            </w:rPr>
          </w:pPr>
          <w:hyperlink w:anchor="_Toc174100257" w:history="1">
            <w:r w:rsidR="00B27EAD" w:rsidRPr="00716C58">
              <w:rPr>
                <w:rStyle w:val="Hyperlink"/>
                <w:noProof/>
                <w:color w:val="000000" w:themeColor="text1"/>
                <w:lang w:val="en-GB"/>
              </w:rPr>
              <w:t>Analysis</w:t>
            </w:r>
            <w:r w:rsidR="00B27EAD" w:rsidRPr="00716C58">
              <w:rPr>
                <w:noProof/>
                <w:webHidden/>
                <w:color w:val="000000" w:themeColor="text1"/>
              </w:rPr>
              <w:tab/>
            </w:r>
            <w:r w:rsidR="00B27EAD" w:rsidRPr="00716C58">
              <w:rPr>
                <w:noProof/>
                <w:webHidden/>
                <w:color w:val="000000" w:themeColor="text1"/>
              </w:rPr>
              <w:fldChar w:fldCharType="begin"/>
            </w:r>
            <w:r w:rsidR="00B27EAD" w:rsidRPr="00716C58">
              <w:rPr>
                <w:noProof/>
                <w:webHidden/>
                <w:color w:val="000000" w:themeColor="text1"/>
              </w:rPr>
              <w:instrText xml:space="preserve"> PAGEREF _Toc174100257 \h </w:instrText>
            </w:r>
            <w:r w:rsidR="00B27EAD" w:rsidRPr="00716C58">
              <w:rPr>
                <w:noProof/>
                <w:webHidden/>
                <w:color w:val="000000" w:themeColor="text1"/>
              </w:rPr>
            </w:r>
            <w:r w:rsidR="00B27EAD" w:rsidRPr="00716C58">
              <w:rPr>
                <w:noProof/>
                <w:webHidden/>
                <w:color w:val="000000" w:themeColor="text1"/>
              </w:rPr>
              <w:fldChar w:fldCharType="separate"/>
            </w:r>
            <w:r w:rsidR="00B27EAD" w:rsidRPr="00716C58">
              <w:rPr>
                <w:noProof/>
                <w:webHidden/>
                <w:color w:val="000000" w:themeColor="text1"/>
              </w:rPr>
              <w:t>4</w:t>
            </w:r>
            <w:r w:rsidR="00B27EAD" w:rsidRPr="00716C58">
              <w:rPr>
                <w:noProof/>
                <w:webHidden/>
                <w:color w:val="000000" w:themeColor="text1"/>
              </w:rPr>
              <w:fldChar w:fldCharType="end"/>
            </w:r>
          </w:hyperlink>
        </w:p>
        <w:p w14:paraId="73A628F5" w14:textId="77777777" w:rsidR="00B27EAD" w:rsidRPr="00716C58" w:rsidRDefault="00000000" w:rsidP="00B27EAD">
          <w:pPr>
            <w:pStyle w:val="TOC2"/>
            <w:tabs>
              <w:tab w:val="right" w:leader="dot" w:pos="9019"/>
            </w:tabs>
            <w:spacing w:line="360" w:lineRule="auto"/>
            <w:jc w:val="both"/>
            <w:rPr>
              <w:noProof/>
              <w:color w:val="000000" w:themeColor="text1"/>
            </w:rPr>
          </w:pPr>
          <w:hyperlink w:anchor="_Toc174100258" w:history="1">
            <w:r w:rsidR="00B27EAD" w:rsidRPr="00716C58">
              <w:rPr>
                <w:rStyle w:val="Hyperlink"/>
                <w:noProof/>
                <w:color w:val="000000" w:themeColor="text1"/>
                <w:lang w:val="en-GB"/>
              </w:rPr>
              <w:t>Conclusion</w:t>
            </w:r>
            <w:r w:rsidR="00B27EAD" w:rsidRPr="00716C58">
              <w:rPr>
                <w:noProof/>
                <w:webHidden/>
                <w:color w:val="000000" w:themeColor="text1"/>
              </w:rPr>
              <w:tab/>
            </w:r>
            <w:r w:rsidR="00B27EAD" w:rsidRPr="00716C58">
              <w:rPr>
                <w:noProof/>
                <w:webHidden/>
                <w:color w:val="000000" w:themeColor="text1"/>
              </w:rPr>
              <w:fldChar w:fldCharType="begin"/>
            </w:r>
            <w:r w:rsidR="00B27EAD" w:rsidRPr="00716C58">
              <w:rPr>
                <w:noProof/>
                <w:webHidden/>
                <w:color w:val="000000" w:themeColor="text1"/>
              </w:rPr>
              <w:instrText xml:space="preserve"> PAGEREF _Toc174100258 \h </w:instrText>
            </w:r>
            <w:r w:rsidR="00B27EAD" w:rsidRPr="00716C58">
              <w:rPr>
                <w:noProof/>
                <w:webHidden/>
                <w:color w:val="000000" w:themeColor="text1"/>
              </w:rPr>
            </w:r>
            <w:r w:rsidR="00B27EAD" w:rsidRPr="00716C58">
              <w:rPr>
                <w:noProof/>
                <w:webHidden/>
                <w:color w:val="000000" w:themeColor="text1"/>
              </w:rPr>
              <w:fldChar w:fldCharType="separate"/>
            </w:r>
            <w:r w:rsidR="00B27EAD" w:rsidRPr="00716C58">
              <w:rPr>
                <w:noProof/>
                <w:webHidden/>
                <w:color w:val="000000" w:themeColor="text1"/>
              </w:rPr>
              <w:t>5</w:t>
            </w:r>
            <w:r w:rsidR="00B27EAD" w:rsidRPr="00716C58">
              <w:rPr>
                <w:noProof/>
                <w:webHidden/>
                <w:color w:val="000000" w:themeColor="text1"/>
              </w:rPr>
              <w:fldChar w:fldCharType="end"/>
            </w:r>
          </w:hyperlink>
        </w:p>
        <w:p w14:paraId="487E3C6F" w14:textId="77777777" w:rsidR="00B27EAD" w:rsidRPr="00716C58" w:rsidRDefault="00000000" w:rsidP="00B27EAD">
          <w:pPr>
            <w:pStyle w:val="TOC2"/>
            <w:tabs>
              <w:tab w:val="right" w:leader="dot" w:pos="9019"/>
            </w:tabs>
            <w:spacing w:line="360" w:lineRule="auto"/>
            <w:jc w:val="both"/>
            <w:rPr>
              <w:noProof/>
              <w:color w:val="000000" w:themeColor="text1"/>
            </w:rPr>
          </w:pPr>
          <w:hyperlink w:anchor="_Toc174100259" w:history="1">
            <w:r w:rsidR="00B27EAD" w:rsidRPr="00716C58">
              <w:rPr>
                <w:rStyle w:val="Hyperlink"/>
                <w:noProof/>
                <w:color w:val="000000" w:themeColor="text1"/>
                <w:lang w:val="en-GB"/>
              </w:rPr>
              <w:t>Action plan</w:t>
            </w:r>
            <w:r w:rsidR="00B27EAD" w:rsidRPr="00716C58">
              <w:rPr>
                <w:noProof/>
                <w:webHidden/>
                <w:color w:val="000000" w:themeColor="text1"/>
              </w:rPr>
              <w:tab/>
            </w:r>
            <w:r w:rsidR="00B27EAD" w:rsidRPr="00716C58">
              <w:rPr>
                <w:noProof/>
                <w:webHidden/>
                <w:color w:val="000000" w:themeColor="text1"/>
              </w:rPr>
              <w:fldChar w:fldCharType="begin"/>
            </w:r>
            <w:r w:rsidR="00B27EAD" w:rsidRPr="00716C58">
              <w:rPr>
                <w:noProof/>
                <w:webHidden/>
                <w:color w:val="000000" w:themeColor="text1"/>
              </w:rPr>
              <w:instrText xml:space="preserve"> PAGEREF _Toc174100259 \h </w:instrText>
            </w:r>
            <w:r w:rsidR="00B27EAD" w:rsidRPr="00716C58">
              <w:rPr>
                <w:noProof/>
                <w:webHidden/>
                <w:color w:val="000000" w:themeColor="text1"/>
              </w:rPr>
            </w:r>
            <w:r w:rsidR="00B27EAD" w:rsidRPr="00716C58">
              <w:rPr>
                <w:noProof/>
                <w:webHidden/>
                <w:color w:val="000000" w:themeColor="text1"/>
              </w:rPr>
              <w:fldChar w:fldCharType="separate"/>
            </w:r>
            <w:r w:rsidR="00B27EAD" w:rsidRPr="00716C58">
              <w:rPr>
                <w:noProof/>
                <w:webHidden/>
                <w:color w:val="000000" w:themeColor="text1"/>
              </w:rPr>
              <w:t>5</w:t>
            </w:r>
            <w:r w:rsidR="00B27EAD" w:rsidRPr="00716C58">
              <w:rPr>
                <w:noProof/>
                <w:webHidden/>
                <w:color w:val="000000" w:themeColor="text1"/>
              </w:rPr>
              <w:fldChar w:fldCharType="end"/>
            </w:r>
          </w:hyperlink>
        </w:p>
        <w:p w14:paraId="2DE14ADD" w14:textId="77777777" w:rsidR="00B27EAD" w:rsidRPr="00716C58" w:rsidRDefault="00000000" w:rsidP="00B27EAD">
          <w:pPr>
            <w:pStyle w:val="TOC1"/>
            <w:tabs>
              <w:tab w:val="right" w:leader="dot" w:pos="9019"/>
            </w:tabs>
            <w:spacing w:line="360" w:lineRule="auto"/>
            <w:jc w:val="both"/>
            <w:rPr>
              <w:noProof/>
              <w:color w:val="000000" w:themeColor="text1"/>
            </w:rPr>
          </w:pPr>
          <w:hyperlink w:anchor="_Toc174100260" w:history="1">
            <w:r w:rsidR="00B27EAD" w:rsidRPr="00716C58">
              <w:rPr>
                <w:rStyle w:val="Hyperlink"/>
                <w:noProof/>
                <w:color w:val="000000" w:themeColor="text1"/>
                <w:lang w:val="en-GB"/>
              </w:rPr>
              <w:t>Conclusion</w:t>
            </w:r>
            <w:r w:rsidR="00B27EAD" w:rsidRPr="00716C58">
              <w:rPr>
                <w:noProof/>
                <w:webHidden/>
                <w:color w:val="000000" w:themeColor="text1"/>
              </w:rPr>
              <w:tab/>
            </w:r>
            <w:r w:rsidR="00B27EAD" w:rsidRPr="00716C58">
              <w:rPr>
                <w:noProof/>
                <w:webHidden/>
                <w:color w:val="000000" w:themeColor="text1"/>
              </w:rPr>
              <w:fldChar w:fldCharType="begin"/>
            </w:r>
            <w:r w:rsidR="00B27EAD" w:rsidRPr="00716C58">
              <w:rPr>
                <w:noProof/>
                <w:webHidden/>
                <w:color w:val="000000" w:themeColor="text1"/>
              </w:rPr>
              <w:instrText xml:space="preserve"> PAGEREF _Toc174100260 \h </w:instrText>
            </w:r>
            <w:r w:rsidR="00B27EAD" w:rsidRPr="00716C58">
              <w:rPr>
                <w:noProof/>
                <w:webHidden/>
                <w:color w:val="000000" w:themeColor="text1"/>
              </w:rPr>
            </w:r>
            <w:r w:rsidR="00B27EAD" w:rsidRPr="00716C58">
              <w:rPr>
                <w:noProof/>
                <w:webHidden/>
                <w:color w:val="000000" w:themeColor="text1"/>
              </w:rPr>
              <w:fldChar w:fldCharType="separate"/>
            </w:r>
            <w:r w:rsidR="00B27EAD" w:rsidRPr="00716C58">
              <w:rPr>
                <w:noProof/>
                <w:webHidden/>
                <w:color w:val="000000" w:themeColor="text1"/>
              </w:rPr>
              <w:t>6</w:t>
            </w:r>
            <w:r w:rsidR="00B27EAD" w:rsidRPr="00716C58">
              <w:rPr>
                <w:noProof/>
                <w:webHidden/>
                <w:color w:val="000000" w:themeColor="text1"/>
              </w:rPr>
              <w:fldChar w:fldCharType="end"/>
            </w:r>
          </w:hyperlink>
        </w:p>
        <w:p w14:paraId="3701C046" w14:textId="77777777" w:rsidR="00B27EAD" w:rsidRPr="00716C58" w:rsidRDefault="00000000" w:rsidP="00B27EAD">
          <w:pPr>
            <w:pStyle w:val="TOC1"/>
            <w:tabs>
              <w:tab w:val="right" w:leader="dot" w:pos="9019"/>
            </w:tabs>
            <w:spacing w:line="360" w:lineRule="auto"/>
            <w:jc w:val="both"/>
            <w:rPr>
              <w:noProof/>
              <w:color w:val="000000" w:themeColor="text1"/>
            </w:rPr>
          </w:pPr>
          <w:hyperlink w:anchor="_Toc174100261" w:history="1">
            <w:r w:rsidR="00B27EAD" w:rsidRPr="00716C58">
              <w:rPr>
                <w:rStyle w:val="Hyperlink"/>
                <w:noProof/>
                <w:color w:val="000000" w:themeColor="text1"/>
                <w:lang w:val="en-GB"/>
              </w:rPr>
              <w:t>References</w:t>
            </w:r>
            <w:r w:rsidR="00B27EAD" w:rsidRPr="00716C58">
              <w:rPr>
                <w:noProof/>
                <w:webHidden/>
                <w:color w:val="000000" w:themeColor="text1"/>
              </w:rPr>
              <w:tab/>
            </w:r>
            <w:r w:rsidR="00B27EAD" w:rsidRPr="00716C58">
              <w:rPr>
                <w:noProof/>
                <w:webHidden/>
                <w:color w:val="000000" w:themeColor="text1"/>
              </w:rPr>
              <w:fldChar w:fldCharType="begin"/>
            </w:r>
            <w:r w:rsidR="00B27EAD" w:rsidRPr="00716C58">
              <w:rPr>
                <w:noProof/>
                <w:webHidden/>
                <w:color w:val="000000" w:themeColor="text1"/>
              </w:rPr>
              <w:instrText xml:space="preserve"> PAGEREF _Toc174100261 \h </w:instrText>
            </w:r>
            <w:r w:rsidR="00B27EAD" w:rsidRPr="00716C58">
              <w:rPr>
                <w:noProof/>
                <w:webHidden/>
                <w:color w:val="000000" w:themeColor="text1"/>
              </w:rPr>
            </w:r>
            <w:r w:rsidR="00B27EAD" w:rsidRPr="00716C58">
              <w:rPr>
                <w:noProof/>
                <w:webHidden/>
                <w:color w:val="000000" w:themeColor="text1"/>
              </w:rPr>
              <w:fldChar w:fldCharType="separate"/>
            </w:r>
            <w:r w:rsidR="00B27EAD" w:rsidRPr="00716C58">
              <w:rPr>
                <w:noProof/>
                <w:webHidden/>
                <w:color w:val="000000" w:themeColor="text1"/>
              </w:rPr>
              <w:t>7</w:t>
            </w:r>
            <w:r w:rsidR="00B27EAD" w:rsidRPr="00716C58">
              <w:rPr>
                <w:noProof/>
                <w:webHidden/>
                <w:color w:val="000000" w:themeColor="text1"/>
              </w:rPr>
              <w:fldChar w:fldCharType="end"/>
            </w:r>
          </w:hyperlink>
        </w:p>
        <w:p w14:paraId="593A1BEA" w14:textId="77777777" w:rsidR="00B27EAD" w:rsidRPr="00716C58" w:rsidRDefault="00B27EAD" w:rsidP="00B27EAD">
          <w:pPr>
            <w:spacing w:line="360" w:lineRule="auto"/>
            <w:jc w:val="both"/>
          </w:pPr>
          <w:r w:rsidRPr="00716C58">
            <w:rPr>
              <w:b/>
              <w:bCs/>
              <w:noProof/>
              <w:color w:val="000000" w:themeColor="text1"/>
            </w:rPr>
            <w:fldChar w:fldCharType="end"/>
          </w:r>
        </w:p>
      </w:sdtContent>
    </w:sdt>
    <w:p w14:paraId="254DBBB9" w14:textId="77777777" w:rsidR="00745D61" w:rsidRPr="00716C58" w:rsidRDefault="008B1AA2" w:rsidP="00B27EAD">
      <w:pPr>
        <w:spacing w:line="360" w:lineRule="auto"/>
        <w:rPr>
          <w:rFonts w:eastAsia="Times New Roman"/>
          <w:b/>
          <w:sz w:val="24"/>
          <w:szCs w:val="24"/>
          <w:lang w:val="en-GB"/>
        </w:rPr>
      </w:pPr>
      <w:r w:rsidRPr="00716C58">
        <w:rPr>
          <w:lang w:val="en-GB"/>
        </w:rPr>
        <w:br w:type="page"/>
      </w:r>
    </w:p>
    <w:p w14:paraId="32276846" w14:textId="77777777" w:rsidR="00745D61" w:rsidRDefault="008B1AA2">
      <w:pPr>
        <w:pStyle w:val="Heading1"/>
        <w:rPr>
          <w:lang w:val="en-GB"/>
        </w:rPr>
      </w:pPr>
      <w:bookmarkStart w:id="0" w:name="_evwfkd1m7ifs" w:colFirst="0" w:colLast="0"/>
      <w:bookmarkStart w:id="1" w:name="_Toc174100252"/>
      <w:bookmarkEnd w:id="0"/>
      <w:r w:rsidRPr="00716C58">
        <w:rPr>
          <w:lang w:val="en-GB"/>
        </w:rPr>
        <w:lastRenderedPageBreak/>
        <w:t>Introduction</w:t>
      </w:r>
      <w:bookmarkEnd w:id="1"/>
      <w:r w:rsidRPr="00716C58">
        <w:rPr>
          <w:lang w:val="en-GB"/>
        </w:rPr>
        <w:t xml:space="preserve"> </w:t>
      </w:r>
    </w:p>
    <w:p w14:paraId="4A50E71A" w14:textId="77777777" w:rsidR="00E26B34" w:rsidRPr="00E26B34" w:rsidRDefault="00E26B34" w:rsidP="00E26B34">
      <w:pPr>
        <w:rPr>
          <w:lang w:val="en-GB"/>
        </w:rPr>
      </w:pPr>
    </w:p>
    <w:p w14:paraId="2CD80485" w14:textId="77777777" w:rsidR="00745D61" w:rsidRDefault="008B1AA2">
      <w:pPr>
        <w:spacing w:line="360" w:lineRule="auto"/>
        <w:jc w:val="both"/>
        <w:rPr>
          <w:lang w:val="en-GB"/>
        </w:rPr>
      </w:pPr>
      <w:r w:rsidRPr="00716C58">
        <w:rPr>
          <w:lang w:val="en-GB"/>
        </w:rPr>
        <w:t xml:space="preserve">As illustrated by </w:t>
      </w:r>
      <w:proofErr w:type="spellStart"/>
      <w:r w:rsidRPr="00716C58">
        <w:rPr>
          <w:color w:val="222222"/>
          <w:highlight w:val="white"/>
          <w:lang w:val="en-GB"/>
        </w:rPr>
        <w:t>Colomer</w:t>
      </w:r>
      <w:proofErr w:type="spellEnd"/>
      <w:r w:rsidRPr="00716C58">
        <w:rPr>
          <w:color w:val="222222"/>
          <w:highlight w:val="white"/>
          <w:lang w:val="en-GB"/>
        </w:rPr>
        <w:t xml:space="preserve"> </w:t>
      </w:r>
      <w:r w:rsidRPr="00716C58">
        <w:rPr>
          <w:i/>
          <w:color w:val="222222"/>
          <w:highlight w:val="white"/>
          <w:lang w:val="en-GB"/>
        </w:rPr>
        <w:t>et al</w:t>
      </w:r>
      <w:r w:rsidRPr="00716C58">
        <w:rPr>
          <w:color w:val="222222"/>
          <w:highlight w:val="white"/>
          <w:lang w:val="en-GB"/>
        </w:rPr>
        <w:t>.,</w:t>
      </w:r>
      <w:r w:rsidRPr="00716C58">
        <w:rPr>
          <w:lang w:val="en-GB"/>
        </w:rPr>
        <w:t xml:space="preserve"> (2020, p. 3827), reflection means looking back at any </w:t>
      </w:r>
      <w:proofErr w:type="gramStart"/>
      <w:r w:rsidRPr="00716C58">
        <w:rPr>
          <w:lang w:val="en-GB"/>
        </w:rPr>
        <w:t>past experience</w:t>
      </w:r>
      <w:proofErr w:type="gramEnd"/>
      <w:r w:rsidRPr="00716C58">
        <w:rPr>
          <w:lang w:val="en-GB"/>
        </w:rPr>
        <w:t xml:space="preserve"> or idea for critically evaluating the event. Reflection on learning allows one to evaluate past experiences and learn from the situation to improve practices for developing skills in the future. The present reflective report describes my overall experience and learning from this module by using the Gibbs Reflective Cycle. The use of the six stages of the model allowed me to address the academic skills that I developed while learning in this module. </w:t>
      </w:r>
    </w:p>
    <w:p w14:paraId="5BCAEAD8" w14:textId="77777777" w:rsidR="00E26B34" w:rsidRPr="00716C58" w:rsidRDefault="00E26B34">
      <w:pPr>
        <w:spacing w:line="360" w:lineRule="auto"/>
        <w:jc w:val="both"/>
        <w:rPr>
          <w:lang w:val="en-GB"/>
        </w:rPr>
      </w:pPr>
    </w:p>
    <w:p w14:paraId="763239E8" w14:textId="77777777" w:rsidR="00745D61" w:rsidRDefault="008B1AA2">
      <w:pPr>
        <w:pStyle w:val="Heading1"/>
        <w:rPr>
          <w:lang w:val="en-GB"/>
        </w:rPr>
      </w:pPr>
      <w:bookmarkStart w:id="2" w:name="_5hjeiz754x15" w:colFirst="0" w:colLast="0"/>
      <w:bookmarkStart w:id="3" w:name="_Toc174100253"/>
      <w:bookmarkEnd w:id="2"/>
      <w:r w:rsidRPr="00716C58">
        <w:rPr>
          <w:lang w:val="en-GB"/>
        </w:rPr>
        <w:t>Gibbs Reflective Model</w:t>
      </w:r>
      <w:bookmarkEnd w:id="3"/>
    </w:p>
    <w:p w14:paraId="2787FEC5" w14:textId="77777777" w:rsidR="00E26B34" w:rsidRPr="00E26B34" w:rsidRDefault="00E26B34" w:rsidP="00E26B34">
      <w:pPr>
        <w:rPr>
          <w:lang w:val="en-GB"/>
        </w:rPr>
      </w:pPr>
    </w:p>
    <w:p w14:paraId="7FE46014" w14:textId="77777777" w:rsidR="00745D61" w:rsidRPr="00716C58" w:rsidRDefault="008B1AA2">
      <w:pPr>
        <w:spacing w:line="360" w:lineRule="auto"/>
        <w:jc w:val="both"/>
        <w:rPr>
          <w:lang w:val="en-GB"/>
        </w:rPr>
      </w:pPr>
      <w:r w:rsidRPr="00716C58">
        <w:rPr>
          <w:lang w:val="en-GB"/>
        </w:rPr>
        <w:t xml:space="preserve">As opined by </w:t>
      </w:r>
      <w:proofErr w:type="spellStart"/>
      <w:r w:rsidRPr="00716C58">
        <w:rPr>
          <w:color w:val="222222"/>
          <w:highlight w:val="white"/>
          <w:lang w:val="en-GB"/>
        </w:rPr>
        <w:t>Adeani</w:t>
      </w:r>
      <w:proofErr w:type="spellEnd"/>
      <w:r w:rsidRPr="00716C58">
        <w:rPr>
          <w:color w:val="222222"/>
          <w:highlight w:val="white"/>
          <w:lang w:val="en-GB"/>
        </w:rPr>
        <w:t xml:space="preserve"> </w:t>
      </w:r>
      <w:r w:rsidRPr="00716C58">
        <w:rPr>
          <w:i/>
          <w:color w:val="222222"/>
          <w:highlight w:val="white"/>
          <w:lang w:val="en-GB"/>
        </w:rPr>
        <w:t>et al</w:t>
      </w:r>
      <w:r w:rsidRPr="00716C58">
        <w:rPr>
          <w:color w:val="222222"/>
          <w:highlight w:val="white"/>
          <w:lang w:val="en-GB"/>
        </w:rPr>
        <w:t>.,</w:t>
      </w:r>
      <w:r w:rsidRPr="00716C58">
        <w:rPr>
          <w:lang w:val="en-GB"/>
        </w:rPr>
        <w:t xml:space="preserve"> (2020, p. 142), Gibbs's reflective model is one of the most famous cyclical models of reflective practice through six stages of exploring an experience which includes </w:t>
      </w:r>
      <w:r w:rsidRPr="00716C58">
        <w:rPr>
          <w:i/>
          <w:lang w:val="en-GB"/>
        </w:rPr>
        <w:t xml:space="preserve">description, feelings, evaluation, analysis, conclusion, </w:t>
      </w:r>
      <w:r w:rsidRPr="00716C58">
        <w:rPr>
          <w:lang w:val="en-GB"/>
        </w:rPr>
        <w:t xml:space="preserve">and </w:t>
      </w:r>
      <w:r w:rsidRPr="00716C58">
        <w:rPr>
          <w:i/>
          <w:lang w:val="en-GB"/>
        </w:rPr>
        <w:t>action plan</w:t>
      </w:r>
      <w:r w:rsidRPr="00716C58">
        <w:rPr>
          <w:lang w:val="en-GB"/>
        </w:rPr>
        <w:t xml:space="preserve">. I used this reflective model to describe my experience of learning in this module and developing the academic skills for improving my future performance. </w:t>
      </w:r>
    </w:p>
    <w:p w14:paraId="7746E78F" w14:textId="77777777" w:rsidR="00745D61" w:rsidRPr="00716C58" w:rsidRDefault="008B1AA2">
      <w:pPr>
        <w:spacing w:line="360" w:lineRule="auto"/>
        <w:jc w:val="center"/>
        <w:rPr>
          <w:lang w:val="en-GB"/>
        </w:rPr>
      </w:pPr>
      <w:r w:rsidRPr="00716C58">
        <w:rPr>
          <w:noProof/>
        </w:rPr>
        <w:drawing>
          <wp:inline distT="114300" distB="114300" distL="114300" distR="114300" wp14:anchorId="68ECA4E2" wp14:editId="597E7094">
            <wp:extent cx="3521440" cy="3022569"/>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521440" cy="3022569"/>
                    </a:xfrm>
                    <a:prstGeom prst="rect">
                      <a:avLst/>
                    </a:prstGeom>
                    <a:ln w="12700">
                      <a:solidFill>
                        <a:srgbClr val="000000"/>
                      </a:solidFill>
                      <a:prstDash val="solid"/>
                    </a:ln>
                  </pic:spPr>
                </pic:pic>
              </a:graphicData>
            </a:graphic>
          </wp:inline>
        </w:drawing>
      </w:r>
    </w:p>
    <w:p w14:paraId="762E425F" w14:textId="77777777" w:rsidR="00745D61" w:rsidRDefault="008B1AA2">
      <w:pPr>
        <w:spacing w:line="360" w:lineRule="auto"/>
        <w:jc w:val="center"/>
        <w:rPr>
          <w:b/>
          <w:lang w:val="en-GB"/>
        </w:rPr>
      </w:pPr>
      <w:r w:rsidRPr="00716C58">
        <w:rPr>
          <w:b/>
          <w:lang w:val="en-GB"/>
        </w:rPr>
        <w:t xml:space="preserve">Figure 1: Gibbs’s Reflective Model </w:t>
      </w:r>
    </w:p>
    <w:p w14:paraId="33D67040" w14:textId="77777777" w:rsidR="00E26B34" w:rsidRPr="00716C58" w:rsidRDefault="00E26B34">
      <w:pPr>
        <w:spacing w:line="360" w:lineRule="auto"/>
        <w:jc w:val="center"/>
        <w:rPr>
          <w:b/>
          <w:lang w:val="en-GB"/>
        </w:rPr>
      </w:pPr>
    </w:p>
    <w:p w14:paraId="67B5263A" w14:textId="77777777" w:rsidR="00745D61" w:rsidRDefault="008B1AA2">
      <w:pPr>
        <w:pStyle w:val="Heading2"/>
        <w:rPr>
          <w:lang w:val="en-GB"/>
        </w:rPr>
      </w:pPr>
      <w:bookmarkStart w:id="4" w:name="_kvkj1xgrep79" w:colFirst="0" w:colLast="0"/>
      <w:bookmarkStart w:id="5" w:name="_Toc174100254"/>
      <w:bookmarkEnd w:id="4"/>
      <w:r w:rsidRPr="00716C58">
        <w:rPr>
          <w:lang w:val="en-GB"/>
        </w:rPr>
        <w:t>Description</w:t>
      </w:r>
      <w:bookmarkEnd w:id="5"/>
      <w:r w:rsidRPr="00716C58">
        <w:rPr>
          <w:lang w:val="en-GB"/>
        </w:rPr>
        <w:t xml:space="preserve"> </w:t>
      </w:r>
    </w:p>
    <w:p w14:paraId="59A11152" w14:textId="77777777" w:rsidR="00E26B34" w:rsidRPr="00E26B34" w:rsidRDefault="00E26B34" w:rsidP="00E26B34">
      <w:pPr>
        <w:rPr>
          <w:lang w:val="en-GB"/>
        </w:rPr>
      </w:pPr>
    </w:p>
    <w:p w14:paraId="2B8878AE" w14:textId="77777777" w:rsidR="00745D61" w:rsidRDefault="008B1AA2">
      <w:pPr>
        <w:spacing w:line="360" w:lineRule="auto"/>
        <w:jc w:val="both"/>
        <w:rPr>
          <w:lang w:val="en-GB"/>
        </w:rPr>
      </w:pPr>
      <w:r w:rsidRPr="00716C58">
        <w:rPr>
          <w:lang w:val="en-GB"/>
        </w:rPr>
        <w:t xml:space="preserve">The ‘description’ stage of Gibbs's reflective model allows the learners to describe their </w:t>
      </w:r>
      <w:r w:rsidR="005737F2" w:rsidRPr="00716C58">
        <w:rPr>
          <w:lang w:val="en-GB"/>
        </w:rPr>
        <w:t>experiences</w:t>
      </w:r>
      <w:r w:rsidRPr="00716C58">
        <w:rPr>
          <w:lang w:val="en-GB"/>
        </w:rPr>
        <w:t xml:space="preserve"> in detail (</w:t>
      </w:r>
      <w:r w:rsidRPr="00716C58">
        <w:rPr>
          <w:color w:val="222222"/>
          <w:highlight w:val="white"/>
          <w:lang w:val="en-GB"/>
        </w:rPr>
        <w:t xml:space="preserve">Li </w:t>
      </w:r>
      <w:r w:rsidRPr="00716C58">
        <w:rPr>
          <w:i/>
          <w:color w:val="222222"/>
          <w:highlight w:val="white"/>
          <w:lang w:val="en-GB"/>
        </w:rPr>
        <w:t>et al</w:t>
      </w:r>
      <w:r w:rsidRPr="00716C58">
        <w:rPr>
          <w:color w:val="222222"/>
          <w:highlight w:val="white"/>
          <w:lang w:val="en-GB"/>
        </w:rPr>
        <w:t>., 2020, p. 75</w:t>
      </w:r>
      <w:r w:rsidRPr="00716C58">
        <w:rPr>
          <w:lang w:val="en-GB"/>
        </w:rPr>
        <w:t xml:space="preserve">). During this module, I participated in a quiz programme in class where I needed to complete the tasks within the allocated time of 40 minutes. During this task, I collected notes and submitted my work by referencing the tasks </w:t>
      </w:r>
      <w:r w:rsidRPr="00716C58">
        <w:rPr>
          <w:lang w:val="en-GB"/>
        </w:rPr>
        <w:lastRenderedPageBreak/>
        <w:t xml:space="preserve">properly. In the second task of this module, I need to complete the application of academic skill tools exercise in the class with a deadline of 45 minutes. During this task, our teachers suggested I take notes, paraphrase the sentences to avoid plagiarism, and use formal language to ensure academic writing. In both </w:t>
      </w:r>
      <w:r w:rsidR="005737F2" w:rsidRPr="00716C58">
        <w:rPr>
          <w:lang w:val="en-GB"/>
        </w:rPr>
        <w:t>tasks,</w:t>
      </w:r>
      <w:r w:rsidRPr="00716C58">
        <w:rPr>
          <w:lang w:val="en-GB"/>
        </w:rPr>
        <w:t xml:space="preserve"> I learnt about academic writing, </w:t>
      </w:r>
      <w:r w:rsidR="005737F2" w:rsidRPr="00716C58">
        <w:rPr>
          <w:lang w:val="en-GB"/>
        </w:rPr>
        <w:t>note taking</w:t>
      </w:r>
      <w:r w:rsidRPr="00716C58">
        <w:rPr>
          <w:lang w:val="en-GB"/>
        </w:rPr>
        <w:t xml:space="preserve">, paraphrasing, and referencing which are essential for developing academic performance. </w:t>
      </w:r>
    </w:p>
    <w:p w14:paraId="297E5F81" w14:textId="77777777" w:rsidR="00E26B34" w:rsidRPr="00716C58" w:rsidRDefault="00E26B34">
      <w:pPr>
        <w:spacing w:line="360" w:lineRule="auto"/>
        <w:jc w:val="both"/>
        <w:rPr>
          <w:lang w:val="en-GB"/>
        </w:rPr>
      </w:pPr>
    </w:p>
    <w:p w14:paraId="2D8A7D7C" w14:textId="77777777" w:rsidR="00745D61" w:rsidRDefault="008B1AA2">
      <w:pPr>
        <w:pStyle w:val="Heading2"/>
        <w:rPr>
          <w:lang w:val="en-GB"/>
        </w:rPr>
      </w:pPr>
      <w:bookmarkStart w:id="6" w:name="_lmrmhkex4s80" w:colFirst="0" w:colLast="0"/>
      <w:bookmarkStart w:id="7" w:name="_Toc174100255"/>
      <w:bookmarkEnd w:id="6"/>
      <w:r w:rsidRPr="00716C58">
        <w:rPr>
          <w:lang w:val="en-GB"/>
        </w:rPr>
        <w:t>Feelings</w:t>
      </w:r>
      <w:bookmarkEnd w:id="7"/>
      <w:r w:rsidRPr="00716C58">
        <w:rPr>
          <w:lang w:val="en-GB"/>
        </w:rPr>
        <w:t xml:space="preserve"> </w:t>
      </w:r>
    </w:p>
    <w:p w14:paraId="796D8D15" w14:textId="77777777" w:rsidR="00E26B34" w:rsidRPr="00E26B34" w:rsidRDefault="00E26B34" w:rsidP="00E26B34">
      <w:pPr>
        <w:rPr>
          <w:lang w:val="en-GB"/>
        </w:rPr>
      </w:pPr>
    </w:p>
    <w:p w14:paraId="34FCC275" w14:textId="77777777" w:rsidR="00745D61" w:rsidRDefault="008B1AA2">
      <w:pPr>
        <w:spacing w:line="360" w:lineRule="auto"/>
        <w:jc w:val="both"/>
        <w:rPr>
          <w:lang w:val="en-GB"/>
        </w:rPr>
      </w:pPr>
      <w:r w:rsidRPr="00716C58">
        <w:rPr>
          <w:lang w:val="en-GB"/>
        </w:rPr>
        <w:t xml:space="preserve">My overall experience during the process of learning this module was good as all my classmates and professors were supportive. I personally enjoyed the quiz activity very much as this was a completely new experience for me within the classroom. I also felt grateful that I got the opportunity to participate in these activities and develop the required academic skills. </w:t>
      </w:r>
    </w:p>
    <w:p w14:paraId="40D2E10F" w14:textId="77777777" w:rsidR="00E26B34" w:rsidRPr="00716C58" w:rsidRDefault="00E26B34">
      <w:pPr>
        <w:spacing w:line="360" w:lineRule="auto"/>
        <w:jc w:val="both"/>
        <w:rPr>
          <w:lang w:val="en-GB"/>
        </w:rPr>
      </w:pPr>
    </w:p>
    <w:p w14:paraId="5FBCD61F" w14:textId="77777777" w:rsidR="00745D61" w:rsidRDefault="008B1AA2">
      <w:pPr>
        <w:pStyle w:val="Heading2"/>
        <w:rPr>
          <w:lang w:val="en-GB"/>
        </w:rPr>
      </w:pPr>
      <w:bookmarkStart w:id="8" w:name="_vgttem8lejsz" w:colFirst="0" w:colLast="0"/>
      <w:bookmarkStart w:id="9" w:name="_Toc174100256"/>
      <w:bookmarkEnd w:id="8"/>
      <w:r w:rsidRPr="00716C58">
        <w:rPr>
          <w:lang w:val="en-GB"/>
        </w:rPr>
        <w:t>Evaluation</w:t>
      </w:r>
      <w:bookmarkEnd w:id="9"/>
    </w:p>
    <w:p w14:paraId="1ED4CAC5" w14:textId="77777777" w:rsidR="00E26B34" w:rsidRPr="00E26B34" w:rsidRDefault="00E26B34" w:rsidP="00E26B34">
      <w:pPr>
        <w:rPr>
          <w:lang w:val="en-GB"/>
        </w:rPr>
      </w:pPr>
    </w:p>
    <w:p w14:paraId="6A6F585F" w14:textId="77777777" w:rsidR="00745D61" w:rsidRDefault="008B1AA2">
      <w:pPr>
        <w:spacing w:line="360" w:lineRule="auto"/>
        <w:jc w:val="both"/>
        <w:rPr>
          <w:lang w:val="en-GB"/>
        </w:rPr>
      </w:pPr>
      <w:r w:rsidRPr="00716C58">
        <w:rPr>
          <w:lang w:val="en-GB"/>
        </w:rPr>
        <w:t xml:space="preserve">In the ‘evaluation’ stage of the Gibbs model, learners share both their good and bad experiences from any particular </w:t>
      </w:r>
      <w:proofErr w:type="gramStart"/>
      <w:r w:rsidRPr="00716C58">
        <w:rPr>
          <w:lang w:val="en-GB"/>
        </w:rPr>
        <w:t>past experience</w:t>
      </w:r>
      <w:proofErr w:type="gramEnd"/>
      <w:r w:rsidRPr="00716C58">
        <w:rPr>
          <w:lang w:val="en-GB"/>
        </w:rPr>
        <w:t xml:space="preserve"> (</w:t>
      </w:r>
      <w:r w:rsidRPr="00716C58">
        <w:rPr>
          <w:color w:val="222222"/>
          <w:highlight w:val="white"/>
          <w:lang w:val="en-GB"/>
        </w:rPr>
        <w:t xml:space="preserve">Markkanen </w:t>
      </w:r>
      <w:r w:rsidRPr="00716C58">
        <w:rPr>
          <w:i/>
          <w:color w:val="222222"/>
          <w:highlight w:val="white"/>
          <w:lang w:val="en-GB"/>
        </w:rPr>
        <w:t>et al</w:t>
      </w:r>
      <w:r w:rsidRPr="00716C58">
        <w:rPr>
          <w:color w:val="222222"/>
          <w:highlight w:val="white"/>
          <w:lang w:val="en-GB"/>
        </w:rPr>
        <w:t>., 2020, p. 48</w:t>
      </w:r>
      <w:r w:rsidRPr="00716C58">
        <w:rPr>
          <w:lang w:val="en-GB"/>
        </w:rPr>
        <w:t xml:space="preserve">). My good experience in this module was my ability to reframe sentences easily as per the guidance of paraphrasing which allowed me easily avoid </w:t>
      </w:r>
      <w:r w:rsidR="00D455E3" w:rsidRPr="00716C58">
        <w:rPr>
          <w:lang w:val="en-GB"/>
        </w:rPr>
        <w:t>plagiarism, which</w:t>
      </w:r>
      <w:r w:rsidRPr="00716C58">
        <w:rPr>
          <w:lang w:val="en-GB"/>
        </w:rPr>
        <w:t xml:space="preserve"> made me confident about my performance. However, I was unable to take notes properly and I missed some useful </w:t>
      </w:r>
      <w:r w:rsidR="00D455E3" w:rsidRPr="00716C58">
        <w:rPr>
          <w:lang w:val="en-GB"/>
        </w:rPr>
        <w:t>information, which</w:t>
      </w:r>
      <w:r w:rsidRPr="00716C58">
        <w:rPr>
          <w:lang w:val="en-GB"/>
        </w:rPr>
        <w:t xml:space="preserve"> made me feel stressed. I also felt bad when I was unable to find information easily like my peers and </w:t>
      </w:r>
      <w:r w:rsidR="00D455E3" w:rsidRPr="00716C58">
        <w:rPr>
          <w:lang w:val="en-GB"/>
        </w:rPr>
        <w:t>classmates, which made me,</w:t>
      </w:r>
      <w:r w:rsidRPr="00716C58">
        <w:rPr>
          <w:lang w:val="en-GB"/>
        </w:rPr>
        <w:t xml:space="preserve"> feel nervous and less confident during both tasks. </w:t>
      </w:r>
    </w:p>
    <w:p w14:paraId="42774203" w14:textId="77777777" w:rsidR="00E26B34" w:rsidRPr="00716C58" w:rsidRDefault="00E26B34">
      <w:pPr>
        <w:spacing w:line="360" w:lineRule="auto"/>
        <w:jc w:val="both"/>
        <w:rPr>
          <w:lang w:val="en-GB"/>
        </w:rPr>
      </w:pPr>
    </w:p>
    <w:p w14:paraId="4C9E310B" w14:textId="77777777" w:rsidR="00745D61" w:rsidRDefault="008B1AA2">
      <w:pPr>
        <w:pStyle w:val="Heading2"/>
        <w:rPr>
          <w:lang w:val="en-GB"/>
        </w:rPr>
      </w:pPr>
      <w:bookmarkStart w:id="10" w:name="_h7dvupvfob4o" w:colFirst="0" w:colLast="0"/>
      <w:bookmarkStart w:id="11" w:name="_Toc174100257"/>
      <w:bookmarkEnd w:id="10"/>
      <w:r w:rsidRPr="00716C58">
        <w:rPr>
          <w:lang w:val="en-GB"/>
        </w:rPr>
        <w:t>Analysis</w:t>
      </w:r>
      <w:bookmarkEnd w:id="11"/>
      <w:r w:rsidRPr="00716C58">
        <w:rPr>
          <w:lang w:val="en-GB"/>
        </w:rPr>
        <w:t xml:space="preserve"> </w:t>
      </w:r>
    </w:p>
    <w:p w14:paraId="625C221D" w14:textId="77777777" w:rsidR="00E26B34" w:rsidRPr="00E26B34" w:rsidRDefault="00E26B34" w:rsidP="00E26B34">
      <w:pPr>
        <w:rPr>
          <w:lang w:val="en-GB"/>
        </w:rPr>
      </w:pPr>
    </w:p>
    <w:p w14:paraId="6BCC487D" w14:textId="77777777" w:rsidR="00745D61" w:rsidRPr="00716C58" w:rsidRDefault="008B1AA2">
      <w:pPr>
        <w:spacing w:line="360" w:lineRule="auto"/>
        <w:jc w:val="both"/>
        <w:rPr>
          <w:lang w:val="en-GB"/>
        </w:rPr>
      </w:pPr>
      <w:r w:rsidRPr="00716C58">
        <w:rPr>
          <w:lang w:val="en-GB"/>
        </w:rPr>
        <w:t xml:space="preserve">As per the views of </w:t>
      </w:r>
      <w:proofErr w:type="spellStart"/>
      <w:r w:rsidRPr="00716C58">
        <w:rPr>
          <w:color w:val="222222"/>
          <w:highlight w:val="white"/>
          <w:lang w:val="en-GB"/>
        </w:rPr>
        <w:t>Oviawe</w:t>
      </w:r>
      <w:proofErr w:type="spellEnd"/>
      <w:r w:rsidRPr="00716C58">
        <w:rPr>
          <w:lang w:val="en-GB"/>
        </w:rPr>
        <w:t xml:space="preserve"> (2020, p. </w:t>
      </w:r>
      <w:r w:rsidRPr="00716C58">
        <w:rPr>
          <w:color w:val="222222"/>
          <w:highlight w:val="white"/>
          <w:lang w:val="en-GB"/>
        </w:rPr>
        <w:t>1204</w:t>
      </w:r>
      <w:r w:rsidRPr="00716C58">
        <w:rPr>
          <w:lang w:val="en-GB"/>
        </w:rPr>
        <w:t xml:space="preserve">), in the analysis step of Gibbs's reflective model, the learner got the chance to make sense of both their good and bad experiences in the past incident. Hence, during this stage of this model, I also analysed the meaning and reason for both my good and bad experiences. For example, as I mentioned in the previous </w:t>
      </w:r>
      <w:proofErr w:type="gramStart"/>
      <w:r w:rsidRPr="00716C58">
        <w:rPr>
          <w:lang w:val="en-GB"/>
        </w:rPr>
        <w:t>stage</w:t>
      </w:r>
      <w:proofErr w:type="gramEnd"/>
      <w:r w:rsidRPr="00716C58">
        <w:rPr>
          <w:lang w:val="en-GB"/>
        </w:rPr>
        <w:t xml:space="preserve"> I can easily change the sentence by keeping the meaning the </w:t>
      </w:r>
      <w:r w:rsidR="001727E2" w:rsidRPr="00716C58">
        <w:rPr>
          <w:lang w:val="en-GB"/>
        </w:rPr>
        <w:t>same, which</w:t>
      </w:r>
      <w:r w:rsidRPr="00716C58">
        <w:rPr>
          <w:lang w:val="en-GB"/>
        </w:rPr>
        <w:t xml:space="preserve"> assisted me in avoiding plagiarism during the two tasks of the module. This good experience helped me to learn that I have good </w:t>
      </w:r>
      <w:r w:rsidRPr="00716C58">
        <w:rPr>
          <w:i/>
          <w:lang w:val="en-GB"/>
        </w:rPr>
        <w:t>paraphrasing skills</w:t>
      </w:r>
      <w:r w:rsidRPr="00716C58">
        <w:rPr>
          <w:lang w:val="en-GB"/>
        </w:rPr>
        <w:t>. In academic writing, paraphrasing skill means the set of techniques used for expressing another person’s ideas by using own words to avoid academic misconduct (</w:t>
      </w:r>
      <w:proofErr w:type="spellStart"/>
      <w:r w:rsidRPr="00716C58">
        <w:rPr>
          <w:color w:val="222222"/>
          <w:highlight w:val="white"/>
          <w:lang w:val="en-GB"/>
        </w:rPr>
        <w:t>Maulidia</w:t>
      </w:r>
      <w:proofErr w:type="spellEnd"/>
      <w:r w:rsidRPr="00716C58">
        <w:rPr>
          <w:color w:val="222222"/>
          <w:highlight w:val="white"/>
          <w:lang w:val="en-GB"/>
        </w:rPr>
        <w:t xml:space="preserve"> and </w:t>
      </w:r>
      <w:proofErr w:type="spellStart"/>
      <w:r w:rsidRPr="00716C58">
        <w:rPr>
          <w:color w:val="222222"/>
          <w:highlight w:val="white"/>
          <w:lang w:val="en-GB"/>
        </w:rPr>
        <w:t>Sulistyaningrum</w:t>
      </w:r>
      <w:proofErr w:type="spellEnd"/>
      <w:r w:rsidRPr="00716C58">
        <w:rPr>
          <w:color w:val="222222"/>
          <w:highlight w:val="white"/>
          <w:lang w:val="en-GB"/>
        </w:rPr>
        <w:t>, 2021, p. 55</w:t>
      </w:r>
      <w:r w:rsidRPr="00716C58">
        <w:rPr>
          <w:lang w:val="en-GB"/>
        </w:rPr>
        <w:t xml:space="preserve">). I </w:t>
      </w:r>
      <w:proofErr w:type="gramStart"/>
      <w:r w:rsidRPr="00716C58">
        <w:rPr>
          <w:lang w:val="en-GB"/>
        </w:rPr>
        <w:t>have the ability to</w:t>
      </w:r>
      <w:proofErr w:type="gramEnd"/>
      <w:r w:rsidRPr="00716C58">
        <w:rPr>
          <w:lang w:val="en-GB"/>
        </w:rPr>
        <w:t xml:space="preserve"> use the </w:t>
      </w:r>
      <w:r w:rsidRPr="00716C58">
        <w:rPr>
          <w:lang w:val="en-GB"/>
        </w:rPr>
        <w:lastRenderedPageBreak/>
        <w:t xml:space="preserve">techniques of paraphrasing properly to use my own works for sharing someone else’s thoughts by keeping the same meaning. </w:t>
      </w:r>
    </w:p>
    <w:p w14:paraId="1705C6EB" w14:textId="77777777" w:rsidR="00745D61" w:rsidRDefault="008B1AA2">
      <w:pPr>
        <w:spacing w:line="360" w:lineRule="auto"/>
        <w:jc w:val="both"/>
        <w:rPr>
          <w:lang w:val="en-GB"/>
        </w:rPr>
      </w:pPr>
      <w:r w:rsidRPr="00716C58">
        <w:rPr>
          <w:lang w:val="en-GB"/>
        </w:rPr>
        <w:t xml:space="preserve">On the other hand, as to the bad experience of not writing down notes properly and missing useful information during the task I analysed, I need to work on my </w:t>
      </w:r>
      <w:r w:rsidRPr="00716C58">
        <w:rPr>
          <w:i/>
          <w:lang w:val="en-GB"/>
        </w:rPr>
        <w:t>note-taking skills</w:t>
      </w:r>
      <w:r w:rsidRPr="00716C58">
        <w:rPr>
          <w:lang w:val="en-GB"/>
        </w:rPr>
        <w:t xml:space="preserve">. As illustrated by </w:t>
      </w:r>
      <w:r w:rsidRPr="00716C58">
        <w:rPr>
          <w:color w:val="222222"/>
          <w:highlight w:val="white"/>
          <w:lang w:val="en-GB"/>
        </w:rPr>
        <w:t>Cottrell</w:t>
      </w:r>
      <w:r w:rsidRPr="00716C58">
        <w:rPr>
          <w:lang w:val="en-GB"/>
        </w:rPr>
        <w:t xml:space="preserve"> (2024), note-taking ability refers to the practice of recording information from various platforms and sources to recall the information later while preparing lessons or assignments. I think my approach to taking notes during the class has some issues due to which I am unable to collect all the important information properly. Additionally, because of the lack of proper structure and organised manner, I find it difficult to recall the information by checking the notes later. Another poor weakness was my inability to gather information properly and quickly like others to enhance the quality of my writing. As per this experience, I identified that I need to improve my </w:t>
      </w:r>
      <w:r w:rsidRPr="00716C58">
        <w:rPr>
          <w:i/>
          <w:lang w:val="en-GB"/>
        </w:rPr>
        <w:t xml:space="preserve">research </w:t>
      </w:r>
      <w:r w:rsidR="001727E2" w:rsidRPr="00716C58">
        <w:rPr>
          <w:i/>
          <w:lang w:val="en-GB"/>
        </w:rPr>
        <w:t xml:space="preserve">skills, </w:t>
      </w:r>
      <w:r w:rsidR="001727E2" w:rsidRPr="00716C58">
        <w:rPr>
          <w:lang w:val="en-GB"/>
        </w:rPr>
        <w:t>which</w:t>
      </w:r>
      <w:r w:rsidRPr="00716C58">
        <w:rPr>
          <w:lang w:val="en-GB"/>
        </w:rPr>
        <w:t xml:space="preserve"> may allow me to develop my skills and use effective techniques to gather relevant information quickly. Research skills mean the ability to search, extract, locate, and evaluate information that is relevant to a specific topic (</w:t>
      </w:r>
      <w:proofErr w:type="spellStart"/>
      <w:r w:rsidRPr="00716C58">
        <w:rPr>
          <w:color w:val="222222"/>
          <w:highlight w:val="white"/>
          <w:lang w:val="en-GB"/>
        </w:rPr>
        <w:t>Hendriarto</w:t>
      </w:r>
      <w:proofErr w:type="spellEnd"/>
      <w:r w:rsidRPr="00716C58">
        <w:rPr>
          <w:color w:val="222222"/>
          <w:highlight w:val="white"/>
          <w:lang w:val="en-GB"/>
        </w:rPr>
        <w:t xml:space="preserve"> </w:t>
      </w:r>
      <w:r w:rsidRPr="00716C58">
        <w:rPr>
          <w:i/>
          <w:color w:val="222222"/>
          <w:highlight w:val="white"/>
          <w:lang w:val="en-GB"/>
        </w:rPr>
        <w:t>et al</w:t>
      </w:r>
      <w:r w:rsidRPr="00716C58">
        <w:rPr>
          <w:color w:val="222222"/>
          <w:highlight w:val="white"/>
          <w:lang w:val="en-GB"/>
        </w:rPr>
        <w:t>., 2021, p. 54</w:t>
      </w:r>
      <w:r w:rsidRPr="00716C58">
        <w:rPr>
          <w:lang w:val="en-GB"/>
        </w:rPr>
        <w:t xml:space="preserve">). I think I need to work on my research skills to investigate a topic properly and use relevant data to improve my academic scores. I also found that I faced difficulties in completing tasks as per the allocated time as I took more time to find data. </w:t>
      </w:r>
    </w:p>
    <w:p w14:paraId="1D19FAD3" w14:textId="77777777" w:rsidR="00E26B34" w:rsidRPr="00716C58" w:rsidRDefault="00E26B34">
      <w:pPr>
        <w:spacing w:line="360" w:lineRule="auto"/>
        <w:jc w:val="both"/>
        <w:rPr>
          <w:lang w:val="en-GB"/>
        </w:rPr>
      </w:pPr>
    </w:p>
    <w:p w14:paraId="53ACE13D" w14:textId="77777777" w:rsidR="00745D61" w:rsidRDefault="008B1AA2">
      <w:pPr>
        <w:pStyle w:val="Heading2"/>
        <w:rPr>
          <w:lang w:val="en-GB"/>
        </w:rPr>
      </w:pPr>
      <w:bookmarkStart w:id="12" w:name="_f2hxi9kxr44b" w:colFirst="0" w:colLast="0"/>
      <w:bookmarkStart w:id="13" w:name="_Toc174100258"/>
      <w:bookmarkEnd w:id="12"/>
      <w:r w:rsidRPr="00716C58">
        <w:rPr>
          <w:lang w:val="en-GB"/>
        </w:rPr>
        <w:t>Conclusion</w:t>
      </w:r>
      <w:bookmarkEnd w:id="13"/>
      <w:r w:rsidRPr="00716C58">
        <w:rPr>
          <w:lang w:val="en-GB"/>
        </w:rPr>
        <w:t xml:space="preserve"> </w:t>
      </w:r>
    </w:p>
    <w:p w14:paraId="1AF89B8B" w14:textId="77777777" w:rsidR="00E26B34" w:rsidRPr="00E26B34" w:rsidRDefault="00E26B34" w:rsidP="00E26B34">
      <w:pPr>
        <w:rPr>
          <w:lang w:val="en-GB"/>
        </w:rPr>
      </w:pPr>
    </w:p>
    <w:p w14:paraId="2A49C005" w14:textId="77777777" w:rsidR="00745D61" w:rsidRDefault="008B1AA2">
      <w:pPr>
        <w:spacing w:line="360" w:lineRule="auto"/>
        <w:jc w:val="both"/>
        <w:rPr>
          <w:lang w:val="en-GB"/>
        </w:rPr>
      </w:pPr>
      <w:r w:rsidRPr="00716C58">
        <w:rPr>
          <w:lang w:val="en-GB"/>
        </w:rPr>
        <w:t xml:space="preserve">As per the overall experience of learning in the module, I identified the academic skills that I was able to develop. The tasks of this module helped me to learn paraphrasing skills, note-taking skills, and research skills. These academic skills play an important role in improving the learning and performance of students within any higher education course. The reflection on this situation also assisted me in addressing the skills I need to improve for the future so that I can enhance my performance within my academic career. I have had both good and bad experiences while learning in </w:t>
      </w:r>
      <w:r w:rsidR="001C2452" w:rsidRPr="00716C58">
        <w:rPr>
          <w:lang w:val="en-GB"/>
        </w:rPr>
        <w:t>the</w:t>
      </w:r>
      <w:r w:rsidRPr="00716C58">
        <w:rPr>
          <w:lang w:val="en-GB"/>
        </w:rPr>
        <w:t xml:space="preserve"> module that assisted me in addressing the academic skills I have and the skills I need to improve further. </w:t>
      </w:r>
    </w:p>
    <w:p w14:paraId="4E415229" w14:textId="77777777" w:rsidR="00E26B34" w:rsidRPr="00716C58" w:rsidRDefault="00E26B34">
      <w:pPr>
        <w:spacing w:line="360" w:lineRule="auto"/>
        <w:jc w:val="both"/>
        <w:rPr>
          <w:lang w:val="en-GB"/>
        </w:rPr>
      </w:pPr>
    </w:p>
    <w:p w14:paraId="6A585801" w14:textId="77777777" w:rsidR="00745D61" w:rsidRDefault="008B1AA2">
      <w:pPr>
        <w:pStyle w:val="Heading2"/>
        <w:rPr>
          <w:lang w:val="en-GB"/>
        </w:rPr>
      </w:pPr>
      <w:bookmarkStart w:id="14" w:name="_n79l12e6n5l8" w:colFirst="0" w:colLast="0"/>
      <w:bookmarkStart w:id="15" w:name="_Toc174100259"/>
      <w:bookmarkEnd w:id="14"/>
      <w:r w:rsidRPr="00716C58">
        <w:rPr>
          <w:lang w:val="en-GB"/>
        </w:rPr>
        <w:t>Action plan</w:t>
      </w:r>
      <w:bookmarkEnd w:id="15"/>
      <w:r w:rsidRPr="00716C58">
        <w:rPr>
          <w:lang w:val="en-GB"/>
        </w:rPr>
        <w:t xml:space="preserve">  </w:t>
      </w:r>
    </w:p>
    <w:p w14:paraId="1DCFCC5D" w14:textId="77777777" w:rsidR="00E26B34" w:rsidRPr="00E26B34" w:rsidRDefault="00E26B34" w:rsidP="00E26B34">
      <w:pPr>
        <w:rPr>
          <w:lang w:val="en-GB"/>
        </w:rPr>
      </w:pPr>
    </w:p>
    <w:tbl>
      <w:tblPr>
        <w:tblStyle w:val="GridTable3-Accent4"/>
        <w:tblW w:w="9029" w:type="dxa"/>
        <w:tblLayout w:type="fixed"/>
        <w:tblLook w:val="0600" w:firstRow="0" w:lastRow="0" w:firstColumn="0" w:lastColumn="0" w:noHBand="1" w:noVBand="1"/>
      </w:tblPr>
      <w:tblGrid>
        <w:gridCol w:w="1504"/>
        <w:gridCol w:w="1505"/>
        <w:gridCol w:w="1505"/>
        <w:gridCol w:w="1505"/>
        <w:gridCol w:w="1505"/>
        <w:gridCol w:w="1505"/>
      </w:tblGrid>
      <w:tr w:rsidR="00745D61" w:rsidRPr="00716C58" w14:paraId="0DC7EDC6" w14:textId="77777777" w:rsidTr="00716C58">
        <w:tc>
          <w:tcPr>
            <w:tcW w:w="1504" w:type="dxa"/>
          </w:tcPr>
          <w:p w14:paraId="5A35168C" w14:textId="77777777" w:rsidR="00745D61" w:rsidRPr="00716C58" w:rsidRDefault="008B1AA2">
            <w:pPr>
              <w:widowControl w:val="0"/>
              <w:pBdr>
                <w:top w:val="nil"/>
                <w:left w:val="nil"/>
                <w:bottom w:val="nil"/>
                <w:right w:val="nil"/>
                <w:between w:val="nil"/>
              </w:pBdr>
              <w:spacing w:line="360" w:lineRule="auto"/>
              <w:jc w:val="center"/>
              <w:rPr>
                <w:b/>
                <w:lang w:val="en-GB"/>
              </w:rPr>
            </w:pPr>
            <w:r w:rsidRPr="00716C58">
              <w:rPr>
                <w:b/>
                <w:lang w:val="en-GB"/>
              </w:rPr>
              <w:t xml:space="preserve">Objectives </w:t>
            </w:r>
          </w:p>
        </w:tc>
        <w:tc>
          <w:tcPr>
            <w:tcW w:w="1504" w:type="dxa"/>
          </w:tcPr>
          <w:p w14:paraId="41AEE030" w14:textId="77777777" w:rsidR="00745D61" w:rsidRPr="00716C58" w:rsidRDefault="008B1AA2">
            <w:pPr>
              <w:widowControl w:val="0"/>
              <w:pBdr>
                <w:top w:val="nil"/>
                <w:left w:val="nil"/>
                <w:bottom w:val="nil"/>
                <w:right w:val="nil"/>
                <w:between w:val="nil"/>
              </w:pBdr>
              <w:spacing w:line="360" w:lineRule="auto"/>
              <w:jc w:val="center"/>
              <w:rPr>
                <w:b/>
                <w:lang w:val="en-GB"/>
              </w:rPr>
            </w:pPr>
            <w:r w:rsidRPr="00716C58">
              <w:rPr>
                <w:b/>
                <w:lang w:val="en-GB"/>
              </w:rPr>
              <w:t xml:space="preserve">Specific </w:t>
            </w:r>
          </w:p>
        </w:tc>
        <w:tc>
          <w:tcPr>
            <w:tcW w:w="1504" w:type="dxa"/>
          </w:tcPr>
          <w:p w14:paraId="6CDB576B" w14:textId="77777777" w:rsidR="00745D61" w:rsidRPr="00716C58" w:rsidRDefault="008B1AA2">
            <w:pPr>
              <w:widowControl w:val="0"/>
              <w:pBdr>
                <w:top w:val="nil"/>
                <w:left w:val="nil"/>
                <w:bottom w:val="nil"/>
                <w:right w:val="nil"/>
                <w:between w:val="nil"/>
              </w:pBdr>
              <w:spacing w:line="360" w:lineRule="auto"/>
              <w:jc w:val="center"/>
              <w:rPr>
                <w:b/>
                <w:lang w:val="en-GB"/>
              </w:rPr>
            </w:pPr>
            <w:r w:rsidRPr="00716C58">
              <w:rPr>
                <w:b/>
                <w:lang w:val="en-GB"/>
              </w:rPr>
              <w:t xml:space="preserve">Measurable </w:t>
            </w:r>
          </w:p>
        </w:tc>
        <w:tc>
          <w:tcPr>
            <w:tcW w:w="1504" w:type="dxa"/>
          </w:tcPr>
          <w:p w14:paraId="35B596BD" w14:textId="77777777" w:rsidR="00745D61" w:rsidRPr="00716C58" w:rsidRDefault="008B1AA2">
            <w:pPr>
              <w:widowControl w:val="0"/>
              <w:pBdr>
                <w:top w:val="nil"/>
                <w:left w:val="nil"/>
                <w:bottom w:val="nil"/>
                <w:right w:val="nil"/>
                <w:between w:val="nil"/>
              </w:pBdr>
              <w:spacing w:line="360" w:lineRule="auto"/>
              <w:jc w:val="center"/>
              <w:rPr>
                <w:b/>
                <w:lang w:val="en-GB"/>
              </w:rPr>
            </w:pPr>
            <w:r w:rsidRPr="00716C58">
              <w:rPr>
                <w:b/>
                <w:lang w:val="en-GB"/>
              </w:rPr>
              <w:t xml:space="preserve">Attainable </w:t>
            </w:r>
          </w:p>
        </w:tc>
        <w:tc>
          <w:tcPr>
            <w:tcW w:w="1504" w:type="dxa"/>
          </w:tcPr>
          <w:p w14:paraId="126495AC" w14:textId="77777777" w:rsidR="00745D61" w:rsidRPr="00716C58" w:rsidRDefault="008B1AA2">
            <w:pPr>
              <w:widowControl w:val="0"/>
              <w:pBdr>
                <w:top w:val="nil"/>
                <w:left w:val="nil"/>
                <w:bottom w:val="nil"/>
                <w:right w:val="nil"/>
                <w:between w:val="nil"/>
              </w:pBdr>
              <w:spacing w:line="360" w:lineRule="auto"/>
              <w:jc w:val="center"/>
              <w:rPr>
                <w:b/>
                <w:lang w:val="en-GB"/>
              </w:rPr>
            </w:pPr>
            <w:r w:rsidRPr="00716C58">
              <w:rPr>
                <w:b/>
                <w:lang w:val="en-GB"/>
              </w:rPr>
              <w:t xml:space="preserve">Relevant </w:t>
            </w:r>
          </w:p>
        </w:tc>
        <w:tc>
          <w:tcPr>
            <w:tcW w:w="1504" w:type="dxa"/>
          </w:tcPr>
          <w:p w14:paraId="37CEA620" w14:textId="77777777" w:rsidR="00745D61" w:rsidRPr="00716C58" w:rsidRDefault="008B1AA2">
            <w:pPr>
              <w:widowControl w:val="0"/>
              <w:pBdr>
                <w:top w:val="nil"/>
                <w:left w:val="nil"/>
                <w:bottom w:val="nil"/>
                <w:right w:val="nil"/>
                <w:between w:val="nil"/>
              </w:pBdr>
              <w:spacing w:line="360" w:lineRule="auto"/>
              <w:jc w:val="center"/>
              <w:rPr>
                <w:b/>
                <w:lang w:val="en-GB"/>
              </w:rPr>
            </w:pPr>
            <w:r w:rsidRPr="00716C58">
              <w:rPr>
                <w:b/>
                <w:lang w:val="en-GB"/>
              </w:rPr>
              <w:t xml:space="preserve">Time </w:t>
            </w:r>
          </w:p>
        </w:tc>
      </w:tr>
      <w:tr w:rsidR="00745D61" w:rsidRPr="00716C58" w14:paraId="6FC28571" w14:textId="77777777" w:rsidTr="00716C58">
        <w:tc>
          <w:tcPr>
            <w:tcW w:w="1504" w:type="dxa"/>
          </w:tcPr>
          <w:p w14:paraId="49F977BB" w14:textId="77777777" w:rsidR="00745D61" w:rsidRPr="00716C58" w:rsidRDefault="008B1AA2">
            <w:pPr>
              <w:widowControl w:val="0"/>
              <w:pBdr>
                <w:top w:val="nil"/>
                <w:left w:val="nil"/>
                <w:bottom w:val="nil"/>
                <w:right w:val="nil"/>
                <w:between w:val="nil"/>
              </w:pBdr>
              <w:spacing w:line="360" w:lineRule="auto"/>
              <w:jc w:val="both"/>
              <w:rPr>
                <w:lang w:val="en-GB"/>
              </w:rPr>
            </w:pPr>
            <w:r w:rsidRPr="00716C58">
              <w:rPr>
                <w:lang w:val="en-GB"/>
              </w:rPr>
              <w:t xml:space="preserve">To develop my note-taking skills </w:t>
            </w:r>
          </w:p>
        </w:tc>
        <w:tc>
          <w:tcPr>
            <w:tcW w:w="1504" w:type="dxa"/>
          </w:tcPr>
          <w:p w14:paraId="0273209F" w14:textId="77777777" w:rsidR="00745D61" w:rsidRPr="00716C58" w:rsidRDefault="008B1AA2">
            <w:pPr>
              <w:widowControl w:val="0"/>
              <w:pBdr>
                <w:top w:val="nil"/>
                <w:left w:val="nil"/>
                <w:bottom w:val="nil"/>
                <w:right w:val="nil"/>
                <w:between w:val="nil"/>
              </w:pBdr>
              <w:spacing w:line="360" w:lineRule="auto"/>
              <w:jc w:val="both"/>
              <w:rPr>
                <w:lang w:val="en-GB"/>
              </w:rPr>
            </w:pPr>
            <w:r w:rsidRPr="00716C58">
              <w:rPr>
                <w:lang w:val="en-GB"/>
              </w:rPr>
              <w:t xml:space="preserve">Note-taking skills help students focus </w:t>
            </w:r>
            <w:proofErr w:type="gramStart"/>
            <w:r w:rsidRPr="00716C58">
              <w:rPr>
                <w:lang w:val="en-GB"/>
              </w:rPr>
              <w:t>in</w:t>
            </w:r>
            <w:proofErr w:type="gramEnd"/>
            <w:r w:rsidRPr="00716C58">
              <w:rPr>
                <w:lang w:val="en-GB"/>
              </w:rPr>
              <w:t xml:space="preserve"> the classroom </w:t>
            </w:r>
            <w:r w:rsidRPr="00716C58">
              <w:rPr>
                <w:lang w:val="en-GB"/>
              </w:rPr>
              <w:lastRenderedPageBreak/>
              <w:t xml:space="preserve">and use the collected information for preparing lessons later and developing assignments. </w:t>
            </w:r>
          </w:p>
        </w:tc>
        <w:tc>
          <w:tcPr>
            <w:tcW w:w="1504" w:type="dxa"/>
          </w:tcPr>
          <w:p w14:paraId="15B72584" w14:textId="77777777" w:rsidR="00745D61" w:rsidRPr="00716C58" w:rsidRDefault="008B1AA2">
            <w:pPr>
              <w:widowControl w:val="0"/>
              <w:pBdr>
                <w:top w:val="nil"/>
                <w:left w:val="nil"/>
                <w:bottom w:val="nil"/>
                <w:right w:val="nil"/>
                <w:between w:val="nil"/>
              </w:pBdr>
              <w:spacing w:line="360" w:lineRule="auto"/>
              <w:jc w:val="both"/>
              <w:rPr>
                <w:lang w:val="en-GB"/>
              </w:rPr>
            </w:pPr>
            <w:r w:rsidRPr="00716C58">
              <w:rPr>
                <w:lang w:val="en-GB"/>
              </w:rPr>
              <w:lastRenderedPageBreak/>
              <w:t xml:space="preserve">I will measure the development of this skill by analysing my </w:t>
            </w:r>
            <w:r w:rsidRPr="00716C58">
              <w:rPr>
                <w:lang w:val="en-GB"/>
              </w:rPr>
              <w:lastRenderedPageBreak/>
              <w:t xml:space="preserve">previous and current notes. This will allow me to understand whether I am able to collect all the information properly or not that I can use later for my academic purposes. </w:t>
            </w:r>
          </w:p>
        </w:tc>
        <w:tc>
          <w:tcPr>
            <w:tcW w:w="1504" w:type="dxa"/>
          </w:tcPr>
          <w:p w14:paraId="2E2703CF" w14:textId="77777777" w:rsidR="00745D61" w:rsidRPr="00716C58" w:rsidRDefault="008B1AA2">
            <w:pPr>
              <w:widowControl w:val="0"/>
              <w:pBdr>
                <w:top w:val="nil"/>
                <w:left w:val="nil"/>
                <w:bottom w:val="nil"/>
                <w:right w:val="nil"/>
                <w:between w:val="nil"/>
              </w:pBdr>
              <w:spacing w:line="360" w:lineRule="auto"/>
              <w:jc w:val="both"/>
              <w:rPr>
                <w:lang w:val="en-GB"/>
              </w:rPr>
            </w:pPr>
            <w:r w:rsidRPr="00716C58">
              <w:rPr>
                <w:lang w:val="en-GB"/>
              </w:rPr>
              <w:lastRenderedPageBreak/>
              <w:t xml:space="preserve">I will develop this skill by adapting any note-taking methods for </w:t>
            </w:r>
            <w:r w:rsidRPr="00716C58">
              <w:rPr>
                <w:lang w:val="en-GB"/>
              </w:rPr>
              <w:lastRenderedPageBreak/>
              <w:t xml:space="preserve">writing useful information within the classroom. For example, Cornell method, sentence method, mapping method, or boxing method. </w:t>
            </w:r>
          </w:p>
        </w:tc>
        <w:tc>
          <w:tcPr>
            <w:tcW w:w="1504" w:type="dxa"/>
          </w:tcPr>
          <w:p w14:paraId="29C9F84A" w14:textId="77777777" w:rsidR="00745D61" w:rsidRPr="00716C58" w:rsidRDefault="008B1AA2">
            <w:pPr>
              <w:widowControl w:val="0"/>
              <w:pBdr>
                <w:top w:val="nil"/>
                <w:left w:val="nil"/>
                <w:bottom w:val="nil"/>
                <w:right w:val="nil"/>
                <w:between w:val="nil"/>
              </w:pBdr>
              <w:spacing w:line="360" w:lineRule="auto"/>
              <w:jc w:val="both"/>
              <w:rPr>
                <w:lang w:val="en-GB"/>
              </w:rPr>
            </w:pPr>
            <w:r w:rsidRPr="00716C58">
              <w:rPr>
                <w:lang w:val="en-GB"/>
              </w:rPr>
              <w:lastRenderedPageBreak/>
              <w:t xml:space="preserve">As illustrated by </w:t>
            </w:r>
            <w:r w:rsidRPr="00716C58">
              <w:rPr>
                <w:color w:val="222222"/>
                <w:highlight w:val="white"/>
                <w:lang w:val="en-GB"/>
              </w:rPr>
              <w:t xml:space="preserve">Nakayama </w:t>
            </w:r>
            <w:r w:rsidRPr="00716C58">
              <w:rPr>
                <w:i/>
                <w:color w:val="222222"/>
                <w:highlight w:val="white"/>
                <w:lang w:val="en-GB"/>
              </w:rPr>
              <w:t>et al</w:t>
            </w:r>
            <w:r w:rsidRPr="00716C58">
              <w:rPr>
                <w:color w:val="222222"/>
                <w:highlight w:val="white"/>
                <w:lang w:val="en-GB"/>
              </w:rPr>
              <w:t>.,</w:t>
            </w:r>
            <w:r w:rsidRPr="00716C58">
              <w:rPr>
                <w:lang w:val="en-GB"/>
              </w:rPr>
              <w:t xml:space="preserve"> (2021, p. 20), taking </w:t>
            </w:r>
            <w:r w:rsidRPr="00716C58">
              <w:rPr>
                <w:lang w:val="en-GB"/>
              </w:rPr>
              <w:lastRenderedPageBreak/>
              <w:t xml:space="preserve">notes during lectures helps students to concentrate within the classroom and listen properly. Additionally, taking notes can also allow one to recall the information while preparing lessons. </w:t>
            </w:r>
          </w:p>
        </w:tc>
        <w:tc>
          <w:tcPr>
            <w:tcW w:w="1504" w:type="dxa"/>
          </w:tcPr>
          <w:p w14:paraId="4446EB6D" w14:textId="77777777" w:rsidR="00745D61" w:rsidRPr="00716C58" w:rsidRDefault="008B1AA2">
            <w:pPr>
              <w:widowControl w:val="0"/>
              <w:pBdr>
                <w:top w:val="nil"/>
                <w:left w:val="nil"/>
                <w:bottom w:val="nil"/>
                <w:right w:val="nil"/>
                <w:between w:val="nil"/>
              </w:pBdr>
              <w:spacing w:line="360" w:lineRule="auto"/>
              <w:jc w:val="both"/>
              <w:rPr>
                <w:lang w:val="en-GB"/>
              </w:rPr>
            </w:pPr>
            <w:r w:rsidRPr="00716C58">
              <w:rPr>
                <w:lang w:val="en-GB"/>
              </w:rPr>
              <w:lastRenderedPageBreak/>
              <w:t xml:space="preserve">2 months </w:t>
            </w:r>
          </w:p>
        </w:tc>
      </w:tr>
      <w:tr w:rsidR="00745D61" w:rsidRPr="00716C58" w14:paraId="1EEC43C8" w14:textId="77777777" w:rsidTr="00716C58">
        <w:tc>
          <w:tcPr>
            <w:tcW w:w="1504" w:type="dxa"/>
          </w:tcPr>
          <w:p w14:paraId="14863FE2" w14:textId="77777777" w:rsidR="00745D61" w:rsidRPr="00716C58" w:rsidRDefault="008B1AA2">
            <w:pPr>
              <w:widowControl w:val="0"/>
              <w:pBdr>
                <w:top w:val="nil"/>
                <w:left w:val="nil"/>
                <w:bottom w:val="nil"/>
                <w:right w:val="nil"/>
                <w:between w:val="nil"/>
              </w:pBdr>
              <w:spacing w:line="360" w:lineRule="auto"/>
              <w:jc w:val="both"/>
              <w:rPr>
                <w:lang w:val="en-GB"/>
              </w:rPr>
            </w:pPr>
            <w:r w:rsidRPr="00716C58">
              <w:rPr>
                <w:lang w:val="en-GB"/>
              </w:rPr>
              <w:t xml:space="preserve">To improve my research skills </w:t>
            </w:r>
          </w:p>
        </w:tc>
        <w:tc>
          <w:tcPr>
            <w:tcW w:w="1504" w:type="dxa"/>
          </w:tcPr>
          <w:p w14:paraId="7D4D7014" w14:textId="77777777" w:rsidR="00745D61" w:rsidRPr="00716C58" w:rsidRDefault="008B1AA2">
            <w:pPr>
              <w:widowControl w:val="0"/>
              <w:pBdr>
                <w:top w:val="nil"/>
                <w:left w:val="nil"/>
                <w:bottom w:val="nil"/>
                <w:right w:val="nil"/>
                <w:between w:val="nil"/>
              </w:pBdr>
              <w:spacing w:line="360" w:lineRule="auto"/>
              <w:jc w:val="both"/>
              <w:rPr>
                <w:lang w:val="en-GB"/>
              </w:rPr>
            </w:pPr>
            <w:r w:rsidRPr="00716C58">
              <w:rPr>
                <w:lang w:val="en-GB"/>
              </w:rPr>
              <w:t xml:space="preserve">Developing research skills will help me to find exact and relevant information on the topic to improve the quality of my assignments. </w:t>
            </w:r>
          </w:p>
        </w:tc>
        <w:tc>
          <w:tcPr>
            <w:tcW w:w="1504" w:type="dxa"/>
          </w:tcPr>
          <w:p w14:paraId="1ED1AB33" w14:textId="77777777" w:rsidR="00745D61" w:rsidRPr="00716C58" w:rsidRDefault="008B1AA2">
            <w:pPr>
              <w:widowControl w:val="0"/>
              <w:pBdr>
                <w:top w:val="nil"/>
                <w:left w:val="nil"/>
                <w:bottom w:val="nil"/>
                <w:right w:val="nil"/>
                <w:between w:val="nil"/>
              </w:pBdr>
              <w:spacing w:line="360" w:lineRule="auto"/>
              <w:jc w:val="both"/>
              <w:rPr>
                <w:lang w:val="en-GB"/>
              </w:rPr>
            </w:pPr>
            <w:r w:rsidRPr="00716C58">
              <w:rPr>
                <w:lang w:val="en-GB"/>
              </w:rPr>
              <w:t xml:space="preserve">I will measure the achievement of this skill by evaluating the marks of my assignments. </w:t>
            </w:r>
          </w:p>
        </w:tc>
        <w:tc>
          <w:tcPr>
            <w:tcW w:w="1504" w:type="dxa"/>
          </w:tcPr>
          <w:p w14:paraId="6CA187C9" w14:textId="77777777" w:rsidR="00745D61" w:rsidRPr="00716C58" w:rsidRDefault="008B1AA2">
            <w:pPr>
              <w:widowControl w:val="0"/>
              <w:pBdr>
                <w:top w:val="nil"/>
                <w:left w:val="nil"/>
                <w:bottom w:val="nil"/>
                <w:right w:val="nil"/>
                <w:between w:val="nil"/>
              </w:pBdr>
              <w:spacing w:line="360" w:lineRule="auto"/>
              <w:jc w:val="both"/>
              <w:rPr>
                <w:lang w:val="en-GB"/>
              </w:rPr>
            </w:pPr>
            <w:r w:rsidRPr="00716C58">
              <w:rPr>
                <w:lang w:val="en-GB"/>
              </w:rPr>
              <w:t xml:space="preserve">I will develop this skill by taking additional classes from tutors to learn about the sites and techniques to gather relevant data. </w:t>
            </w:r>
          </w:p>
        </w:tc>
        <w:tc>
          <w:tcPr>
            <w:tcW w:w="1504" w:type="dxa"/>
          </w:tcPr>
          <w:p w14:paraId="0BE31612" w14:textId="77777777" w:rsidR="00745D61" w:rsidRPr="00716C58" w:rsidRDefault="008B1AA2">
            <w:pPr>
              <w:widowControl w:val="0"/>
              <w:pBdr>
                <w:top w:val="nil"/>
                <w:left w:val="nil"/>
                <w:bottom w:val="nil"/>
                <w:right w:val="nil"/>
                <w:between w:val="nil"/>
              </w:pBdr>
              <w:spacing w:line="360" w:lineRule="auto"/>
              <w:jc w:val="both"/>
              <w:rPr>
                <w:lang w:val="en-GB"/>
              </w:rPr>
            </w:pPr>
            <w:r w:rsidRPr="00716C58">
              <w:rPr>
                <w:lang w:val="en-GB"/>
              </w:rPr>
              <w:t xml:space="preserve">This skill can help me to use facts to reach conclusions within the writing to improve my academic performance. </w:t>
            </w:r>
          </w:p>
        </w:tc>
        <w:tc>
          <w:tcPr>
            <w:tcW w:w="1504" w:type="dxa"/>
          </w:tcPr>
          <w:p w14:paraId="21D26152" w14:textId="77777777" w:rsidR="00745D61" w:rsidRPr="00716C58" w:rsidRDefault="008B1AA2">
            <w:pPr>
              <w:widowControl w:val="0"/>
              <w:pBdr>
                <w:top w:val="nil"/>
                <w:left w:val="nil"/>
                <w:bottom w:val="nil"/>
                <w:right w:val="nil"/>
                <w:between w:val="nil"/>
              </w:pBdr>
              <w:spacing w:line="360" w:lineRule="auto"/>
              <w:jc w:val="both"/>
              <w:rPr>
                <w:lang w:val="en-GB"/>
              </w:rPr>
            </w:pPr>
            <w:r w:rsidRPr="00716C58">
              <w:rPr>
                <w:lang w:val="en-GB"/>
              </w:rPr>
              <w:t xml:space="preserve">1 month </w:t>
            </w:r>
          </w:p>
        </w:tc>
      </w:tr>
    </w:tbl>
    <w:p w14:paraId="68F123F3" w14:textId="77777777" w:rsidR="00745D61" w:rsidRPr="00716C58" w:rsidRDefault="00745D61">
      <w:pPr>
        <w:spacing w:line="360" w:lineRule="auto"/>
        <w:jc w:val="both"/>
        <w:rPr>
          <w:lang w:val="en-GB"/>
        </w:rPr>
      </w:pPr>
    </w:p>
    <w:p w14:paraId="05FD0862" w14:textId="77777777" w:rsidR="00745D61" w:rsidRPr="00716C58" w:rsidRDefault="008B1AA2">
      <w:pPr>
        <w:pStyle w:val="Heading1"/>
        <w:rPr>
          <w:lang w:val="en-GB"/>
        </w:rPr>
      </w:pPr>
      <w:bookmarkStart w:id="16" w:name="_yxm69y4pxf3h" w:colFirst="0" w:colLast="0"/>
      <w:bookmarkStart w:id="17" w:name="_Toc174100260"/>
      <w:bookmarkEnd w:id="16"/>
      <w:r w:rsidRPr="00716C58">
        <w:rPr>
          <w:lang w:val="en-GB"/>
        </w:rPr>
        <w:t>Conclusion</w:t>
      </w:r>
      <w:bookmarkEnd w:id="17"/>
      <w:r w:rsidRPr="00716C58">
        <w:rPr>
          <w:lang w:val="en-GB"/>
        </w:rPr>
        <w:t xml:space="preserve"> </w:t>
      </w:r>
    </w:p>
    <w:p w14:paraId="573748AE" w14:textId="77777777" w:rsidR="00745D61" w:rsidRPr="00716C58" w:rsidRDefault="008B1AA2">
      <w:pPr>
        <w:spacing w:line="360" w:lineRule="auto"/>
        <w:jc w:val="both"/>
        <w:rPr>
          <w:b/>
          <w:lang w:val="en-GB"/>
        </w:rPr>
      </w:pPr>
      <w:r w:rsidRPr="00716C58">
        <w:rPr>
          <w:lang w:val="en-GB"/>
        </w:rPr>
        <w:t xml:space="preserve">In this reflective report, I described my overall experience of learning in this module by using the Gibbs Reflective Model. The six stages of this model assisted me in identifying the academic skills that I developed from this module. I also made an action plan for developing the skills that I still need to improve as per my </w:t>
      </w:r>
      <w:r w:rsidR="00B421E8" w:rsidRPr="00716C58">
        <w:rPr>
          <w:lang w:val="en-GB"/>
        </w:rPr>
        <w:t>experience</w:t>
      </w:r>
      <w:r w:rsidRPr="00716C58">
        <w:rPr>
          <w:lang w:val="en-GB"/>
        </w:rPr>
        <w:t xml:space="preserve">. </w:t>
      </w:r>
      <w:r w:rsidRPr="00716C58">
        <w:rPr>
          <w:lang w:val="en-GB"/>
        </w:rPr>
        <w:br w:type="page"/>
      </w:r>
    </w:p>
    <w:p w14:paraId="7EEC1413" w14:textId="77777777" w:rsidR="00745D61" w:rsidRPr="00716C58" w:rsidRDefault="008B1AA2">
      <w:pPr>
        <w:pStyle w:val="Heading1"/>
        <w:rPr>
          <w:lang w:val="en-GB"/>
        </w:rPr>
      </w:pPr>
      <w:bookmarkStart w:id="18" w:name="_kptf8stdd7eo" w:colFirst="0" w:colLast="0"/>
      <w:bookmarkStart w:id="19" w:name="_Toc174100261"/>
      <w:bookmarkEnd w:id="18"/>
      <w:r w:rsidRPr="00716C58">
        <w:rPr>
          <w:lang w:val="en-GB"/>
        </w:rPr>
        <w:lastRenderedPageBreak/>
        <w:t>References</w:t>
      </w:r>
      <w:bookmarkEnd w:id="19"/>
      <w:r w:rsidRPr="00716C58">
        <w:rPr>
          <w:lang w:val="en-GB"/>
        </w:rPr>
        <w:t xml:space="preserve"> </w:t>
      </w:r>
    </w:p>
    <w:p w14:paraId="41CB0713" w14:textId="77777777" w:rsidR="00745D61" w:rsidRPr="00716C58" w:rsidRDefault="008B1AA2">
      <w:pPr>
        <w:spacing w:before="240" w:after="240" w:line="360" w:lineRule="auto"/>
        <w:jc w:val="both"/>
        <w:rPr>
          <w:color w:val="1155CC"/>
          <w:u w:val="single"/>
          <w:lang w:val="en-GB"/>
        </w:rPr>
      </w:pPr>
      <w:proofErr w:type="spellStart"/>
      <w:r w:rsidRPr="00716C58">
        <w:rPr>
          <w:color w:val="222222"/>
          <w:highlight w:val="white"/>
          <w:lang w:val="en-GB"/>
        </w:rPr>
        <w:t>Adeani</w:t>
      </w:r>
      <w:proofErr w:type="spellEnd"/>
      <w:r w:rsidRPr="00716C58">
        <w:rPr>
          <w:color w:val="222222"/>
          <w:highlight w:val="white"/>
          <w:lang w:val="en-GB"/>
        </w:rPr>
        <w:t xml:space="preserve">, I.S., </w:t>
      </w:r>
      <w:proofErr w:type="spellStart"/>
      <w:r w:rsidRPr="00716C58">
        <w:rPr>
          <w:color w:val="222222"/>
          <w:highlight w:val="white"/>
          <w:lang w:val="en-GB"/>
        </w:rPr>
        <w:t>Febriani</w:t>
      </w:r>
      <w:proofErr w:type="spellEnd"/>
      <w:r w:rsidRPr="00716C58">
        <w:rPr>
          <w:color w:val="222222"/>
          <w:highlight w:val="white"/>
          <w:lang w:val="en-GB"/>
        </w:rPr>
        <w:t xml:space="preserve">, R.B. and </w:t>
      </w:r>
      <w:proofErr w:type="spellStart"/>
      <w:r w:rsidRPr="00716C58">
        <w:rPr>
          <w:color w:val="222222"/>
          <w:highlight w:val="white"/>
          <w:lang w:val="en-GB"/>
        </w:rPr>
        <w:t>Syafryadin</w:t>
      </w:r>
      <w:proofErr w:type="spellEnd"/>
      <w:r w:rsidRPr="00716C58">
        <w:rPr>
          <w:color w:val="222222"/>
          <w:highlight w:val="white"/>
          <w:lang w:val="en-GB"/>
        </w:rPr>
        <w:t xml:space="preserve">, S., 2020. Using </w:t>
      </w:r>
      <w:proofErr w:type="spellStart"/>
      <w:r w:rsidRPr="00716C58">
        <w:rPr>
          <w:color w:val="222222"/>
          <w:highlight w:val="white"/>
          <w:lang w:val="en-GB"/>
        </w:rPr>
        <w:t>GIBBS’reflective</w:t>
      </w:r>
      <w:proofErr w:type="spellEnd"/>
      <w:r w:rsidRPr="00716C58">
        <w:rPr>
          <w:color w:val="222222"/>
          <w:highlight w:val="white"/>
          <w:lang w:val="en-GB"/>
        </w:rPr>
        <w:t xml:space="preserve"> cycle in making reflections of literary analysis. </w:t>
      </w:r>
      <w:r w:rsidRPr="00716C58">
        <w:rPr>
          <w:i/>
          <w:lang w:val="en-GB"/>
        </w:rPr>
        <w:t>Indonesian EFL Journal</w:t>
      </w:r>
      <w:r w:rsidRPr="00716C58">
        <w:rPr>
          <w:lang w:val="en-GB"/>
        </w:rPr>
        <w:t xml:space="preserve">, </w:t>
      </w:r>
      <w:r w:rsidRPr="00716C58">
        <w:rPr>
          <w:i/>
          <w:lang w:val="en-GB"/>
        </w:rPr>
        <w:t>6</w:t>
      </w:r>
      <w:r w:rsidRPr="00716C58">
        <w:rPr>
          <w:lang w:val="en-GB"/>
        </w:rPr>
        <w:t>(2), pp.139-148.</w:t>
      </w:r>
      <w:hyperlink r:id="rId8">
        <w:r w:rsidRPr="00716C58">
          <w:rPr>
            <w:lang w:val="en-GB"/>
          </w:rPr>
          <w:t xml:space="preserve"> </w:t>
        </w:r>
      </w:hyperlink>
      <w:hyperlink r:id="rId9">
        <w:r w:rsidRPr="00716C58">
          <w:rPr>
            <w:color w:val="1155CC"/>
            <w:u w:val="single"/>
            <w:lang w:val="en-GB"/>
          </w:rPr>
          <w:t>https://journal.uniku.ac.id/index.php/IEFLJ/article/view/3382</w:t>
        </w:r>
      </w:hyperlink>
    </w:p>
    <w:p w14:paraId="24DB4C94" w14:textId="77777777" w:rsidR="00745D61" w:rsidRPr="00716C58" w:rsidRDefault="008B1AA2">
      <w:pPr>
        <w:spacing w:before="240" w:after="240" w:line="360" w:lineRule="auto"/>
        <w:jc w:val="both"/>
        <w:rPr>
          <w:color w:val="1155CC"/>
          <w:u w:val="single"/>
          <w:lang w:val="en-GB"/>
        </w:rPr>
      </w:pPr>
      <w:proofErr w:type="spellStart"/>
      <w:r w:rsidRPr="00716C58">
        <w:rPr>
          <w:color w:val="222222"/>
          <w:highlight w:val="white"/>
          <w:lang w:val="en-GB"/>
        </w:rPr>
        <w:t>Colomer</w:t>
      </w:r>
      <w:proofErr w:type="spellEnd"/>
      <w:r w:rsidRPr="00716C58">
        <w:rPr>
          <w:color w:val="222222"/>
          <w:highlight w:val="white"/>
          <w:lang w:val="en-GB"/>
        </w:rPr>
        <w:t xml:space="preserve">, J., Serra, T., </w:t>
      </w:r>
      <w:proofErr w:type="spellStart"/>
      <w:r w:rsidRPr="00716C58">
        <w:rPr>
          <w:color w:val="222222"/>
          <w:highlight w:val="white"/>
          <w:lang w:val="en-GB"/>
        </w:rPr>
        <w:t>Cañabate</w:t>
      </w:r>
      <w:proofErr w:type="spellEnd"/>
      <w:r w:rsidRPr="00716C58">
        <w:rPr>
          <w:color w:val="222222"/>
          <w:highlight w:val="white"/>
          <w:lang w:val="en-GB"/>
        </w:rPr>
        <w:t xml:space="preserve">, D. and </w:t>
      </w:r>
      <w:proofErr w:type="spellStart"/>
      <w:r w:rsidRPr="00716C58">
        <w:rPr>
          <w:color w:val="222222"/>
          <w:highlight w:val="white"/>
          <w:lang w:val="en-GB"/>
        </w:rPr>
        <w:t>Bubnys</w:t>
      </w:r>
      <w:proofErr w:type="spellEnd"/>
      <w:r w:rsidRPr="00716C58">
        <w:rPr>
          <w:color w:val="222222"/>
          <w:highlight w:val="white"/>
          <w:lang w:val="en-GB"/>
        </w:rPr>
        <w:t xml:space="preserve">, R., 2020. Reflective learning in higher education: Active methodologies for transformative practices. </w:t>
      </w:r>
      <w:r w:rsidRPr="00716C58">
        <w:rPr>
          <w:i/>
          <w:lang w:val="en-GB"/>
        </w:rPr>
        <w:t>Sustainability</w:t>
      </w:r>
      <w:r w:rsidRPr="00716C58">
        <w:rPr>
          <w:lang w:val="en-GB"/>
        </w:rPr>
        <w:t xml:space="preserve">, </w:t>
      </w:r>
      <w:r w:rsidRPr="00716C58">
        <w:rPr>
          <w:i/>
          <w:lang w:val="en-GB"/>
        </w:rPr>
        <w:t>12</w:t>
      </w:r>
      <w:r w:rsidRPr="00716C58">
        <w:rPr>
          <w:lang w:val="en-GB"/>
        </w:rPr>
        <w:t>(9), p.3827.</w:t>
      </w:r>
      <w:hyperlink r:id="rId10">
        <w:r w:rsidRPr="00716C58">
          <w:rPr>
            <w:lang w:val="en-GB"/>
          </w:rPr>
          <w:t xml:space="preserve"> </w:t>
        </w:r>
      </w:hyperlink>
      <w:hyperlink r:id="rId11">
        <w:r w:rsidRPr="00716C58">
          <w:rPr>
            <w:color w:val="1155CC"/>
            <w:u w:val="single"/>
            <w:lang w:val="en-GB"/>
          </w:rPr>
          <w:t>https://www.mdpi.com/2071-1050/12/9/3827</w:t>
        </w:r>
      </w:hyperlink>
    </w:p>
    <w:p w14:paraId="0C159A18" w14:textId="77777777" w:rsidR="00745D61" w:rsidRPr="00716C58" w:rsidRDefault="008B1AA2">
      <w:pPr>
        <w:spacing w:before="240" w:after="240" w:line="360" w:lineRule="auto"/>
        <w:jc w:val="both"/>
        <w:rPr>
          <w:lang w:val="en-GB"/>
        </w:rPr>
      </w:pPr>
      <w:r w:rsidRPr="00716C58">
        <w:rPr>
          <w:color w:val="222222"/>
          <w:highlight w:val="white"/>
          <w:lang w:val="en-GB"/>
        </w:rPr>
        <w:t xml:space="preserve">Cottrell, S., 2024. </w:t>
      </w:r>
      <w:r w:rsidRPr="00716C58">
        <w:rPr>
          <w:i/>
          <w:lang w:val="en-GB"/>
        </w:rPr>
        <w:t>The study skills handbook</w:t>
      </w:r>
      <w:r w:rsidRPr="00716C58">
        <w:rPr>
          <w:lang w:val="en-GB"/>
        </w:rPr>
        <w:t>. Bloomsbury Publishing.</w:t>
      </w:r>
    </w:p>
    <w:p w14:paraId="33C53368" w14:textId="77777777" w:rsidR="00745D61" w:rsidRPr="00716C58" w:rsidRDefault="008B1AA2">
      <w:pPr>
        <w:spacing w:before="240" w:after="240" w:line="360" w:lineRule="auto"/>
        <w:jc w:val="both"/>
        <w:rPr>
          <w:color w:val="1155CC"/>
          <w:u w:val="single"/>
          <w:lang w:val="en-GB"/>
        </w:rPr>
      </w:pPr>
      <w:proofErr w:type="spellStart"/>
      <w:r w:rsidRPr="00716C58">
        <w:rPr>
          <w:color w:val="222222"/>
          <w:highlight w:val="white"/>
          <w:lang w:val="en-GB"/>
        </w:rPr>
        <w:t>Hendriarto</w:t>
      </w:r>
      <w:proofErr w:type="spellEnd"/>
      <w:r w:rsidRPr="00716C58">
        <w:rPr>
          <w:color w:val="222222"/>
          <w:highlight w:val="white"/>
          <w:lang w:val="en-GB"/>
        </w:rPr>
        <w:t xml:space="preserve">, P., </w:t>
      </w:r>
      <w:proofErr w:type="spellStart"/>
      <w:r w:rsidRPr="00716C58">
        <w:rPr>
          <w:color w:val="222222"/>
          <w:highlight w:val="white"/>
          <w:lang w:val="en-GB"/>
        </w:rPr>
        <w:t>Mursidi</w:t>
      </w:r>
      <w:proofErr w:type="spellEnd"/>
      <w:r w:rsidRPr="00716C58">
        <w:rPr>
          <w:color w:val="222222"/>
          <w:highlight w:val="white"/>
          <w:lang w:val="en-GB"/>
        </w:rPr>
        <w:t xml:space="preserve">, A., </w:t>
      </w:r>
      <w:proofErr w:type="spellStart"/>
      <w:r w:rsidRPr="00716C58">
        <w:rPr>
          <w:color w:val="222222"/>
          <w:highlight w:val="white"/>
          <w:lang w:val="en-GB"/>
        </w:rPr>
        <w:t>Kalbuana</w:t>
      </w:r>
      <w:proofErr w:type="spellEnd"/>
      <w:r w:rsidRPr="00716C58">
        <w:rPr>
          <w:color w:val="222222"/>
          <w:highlight w:val="white"/>
          <w:lang w:val="en-GB"/>
        </w:rPr>
        <w:t xml:space="preserve">, N., Aini, N. and Aslan, A., 2021. Understanding the Implications of Research Skills Development Framework for Indonesian Academic Outcomes Improvement. </w:t>
      </w:r>
      <w:proofErr w:type="spellStart"/>
      <w:r w:rsidRPr="00716C58">
        <w:rPr>
          <w:i/>
          <w:lang w:val="en-GB"/>
        </w:rPr>
        <w:t>Jurnal</w:t>
      </w:r>
      <w:proofErr w:type="spellEnd"/>
      <w:r w:rsidRPr="00716C58">
        <w:rPr>
          <w:i/>
          <w:lang w:val="en-GB"/>
        </w:rPr>
        <w:t xml:space="preserve"> Iqra': Kajian </w:t>
      </w:r>
      <w:proofErr w:type="spellStart"/>
      <w:r w:rsidRPr="00716C58">
        <w:rPr>
          <w:i/>
          <w:lang w:val="en-GB"/>
        </w:rPr>
        <w:t>Ilmu</w:t>
      </w:r>
      <w:proofErr w:type="spellEnd"/>
      <w:r w:rsidRPr="00716C58">
        <w:rPr>
          <w:i/>
          <w:lang w:val="en-GB"/>
        </w:rPr>
        <w:t xml:space="preserve"> Pendidikan</w:t>
      </w:r>
      <w:r w:rsidRPr="00716C58">
        <w:rPr>
          <w:lang w:val="en-GB"/>
        </w:rPr>
        <w:t xml:space="preserve">, </w:t>
      </w:r>
      <w:r w:rsidRPr="00716C58">
        <w:rPr>
          <w:i/>
          <w:lang w:val="en-GB"/>
        </w:rPr>
        <w:t>6</w:t>
      </w:r>
      <w:r w:rsidRPr="00716C58">
        <w:rPr>
          <w:lang w:val="en-GB"/>
        </w:rPr>
        <w:t>(2), pp.51-60.</w:t>
      </w:r>
      <w:hyperlink r:id="rId12">
        <w:r w:rsidRPr="00716C58">
          <w:rPr>
            <w:lang w:val="en-GB"/>
          </w:rPr>
          <w:t xml:space="preserve"> </w:t>
        </w:r>
      </w:hyperlink>
      <w:hyperlink r:id="rId13">
        <w:r w:rsidRPr="00716C58">
          <w:rPr>
            <w:color w:val="1155CC"/>
            <w:u w:val="single"/>
            <w:lang w:val="en-GB"/>
          </w:rPr>
          <w:t>https://journal.iaimnumetrolampung.ac.id/index.php/ji/article/download/1405/761</w:t>
        </w:r>
      </w:hyperlink>
    </w:p>
    <w:p w14:paraId="2F51E876" w14:textId="77777777" w:rsidR="00745D61" w:rsidRPr="00716C58" w:rsidRDefault="008B1AA2">
      <w:pPr>
        <w:spacing w:before="240" w:after="240" w:line="360" w:lineRule="auto"/>
        <w:jc w:val="both"/>
        <w:rPr>
          <w:color w:val="1155CC"/>
          <w:u w:val="single"/>
          <w:lang w:val="en-GB"/>
        </w:rPr>
      </w:pPr>
      <w:r w:rsidRPr="00716C58">
        <w:rPr>
          <w:color w:val="222222"/>
          <w:highlight w:val="white"/>
          <w:lang w:val="en-GB"/>
        </w:rPr>
        <w:t xml:space="preserve">Li, Y., Chen, W., Liu, C. and Deng, M., 2020. Nurses’ psychological feelings about the application of Gibbs reflective cycle of adverse events. </w:t>
      </w:r>
      <w:r w:rsidRPr="00716C58">
        <w:rPr>
          <w:i/>
          <w:lang w:val="en-GB"/>
        </w:rPr>
        <w:t>American Journal of Nursing</w:t>
      </w:r>
      <w:r w:rsidRPr="00716C58">
        <w:rPr>
          <w:lang w:val="en-GB"/>
        </w:rPr>
        <w:t xml:space="preserve">, </w:t>
      </w:r>
      <w:r w:rsidRPr="00716C58">
        <w:rPr>
          <w:i/>
          <w:lang w:val="en-GB"/>
        </w:rPr>
        <w:t>9</w:t>
      </w:r>
      <w:r w:rsidRPr="00716C58">
        <w:rPr>
          <w:lang w:val="en-GB"/>
        </w:rPr>
        <w:t>(2), pp.74-78.</w:t>
      </w:r>
      <w:hyperlink r:id="rId14">
        <w:r w:rsidRPr="00716C58">
          <w:rPr>
            <w:lang w:val="en-GB"/>
          </w:rPr>
          <w:t xml:space="preserve"> </w:t>
        </w:r>
      </w:hyperlink>
      <w:hyperlink r:id="rId15">
        <w:r w:rsidRPr="00716C58">
          <w:rPr>
            <w:color w:val="1155CC"/>
            <w:u w:val="single"/>
            <w:lang w:val="en-GB"/>
          </w:rPr>
          <w:t>https://pdfs.semanticscholar.org/deb5/86a11508fe8b5cc51f490596d98f7659bdcd.pdf</w:t>
        </w:r>
      </w:hyperlink>
    </w:p>
    <w:p w14:paraId="744FBBE0" w14:textId="77777777" w:rsidR="00745D61" w:rsidRPr="00716C58" w:rsidRDefault="008B1AA2">
      <w:pPr>
        <w:spacing w:before="240" w:after="240" w:line="360" w:lineRule="auto"/>
        <w:jc w:val="both"/>
        <w:rPr>
          <w:color w:val="1155CC"/>
          <w:u w:val="single"/>
          <w:lang w:val="en-GB"/>
        </w:rPr>
      </w:pPr>
      <w:r w:rsidRPr="00716C58">
        <w:rPr>
          <w:color w:val="222222"/>
          <w:highlight w:val="white"/>
          <w:lang w:val="en-GB"/>
        </w:rPr>
        <w:t xml:space="preserve">Markkanen, P., </w:t>
      </w:r>
      <w:proofErr w:type="spellStart"/>
      <w:r w:rsidRPr="00716C58">
        <w:rPr>
          <w:color w:val="222222"/>
          <w:highlight w:val="white"/>
          <w:lang w:val="en-GB"/>
        </w:rPr>
        <w:t>Välimäki</w:t>
      </w:r>
      <w:proofErr w:type="spellEnd"/>
      <w:r w:rsidRPr="00716C58">
        <w:rPr>
          <w:color w:val="222222"/>
          <w:highlight w:val="white"/>
          <w:lang w:val="en-GB"/>
        </w:rPr>
        <w:t xml:space="preserve">, M., </w:t>
      </w:r>
      <w:proofErr w:type="spellStart"/>
      <w:r w:rsidRPr="00716C58">
        <w:rPr>
          <w:color w:val="222222"/>
          <w:highlight w:val="white"/>
          <w:lang w:val="en-GB"/>
        </w:rPr>
        <w:t>Anttila</w:t>
      </w:r>
      <w:proofErr w:type="spellEnd"/>
      <w:r w:rsidRPr="00716C58">
        <w:rPr>
          <w:color w:val="222222"/>
          <w:highlight w:val="white"/>
          <w:lang w:val="en-GB"/>
        </w:rPr>
        <w:t xml:space="preserve">, M. and </w:t>
      </w:r>
      <w:proofErr w:type="spellStart"/>
      <w:r w:rsidRPr="00716C58">
        <w:rPr>
          <w:color w:val="222222"/>
          <w:highlight w:val="white"/>
          <w:lang w:val="en-GB"/>
        </w:rPr>
        <w:t>Kuuskorpi</w:t>
      </w:r>
      <w:proofErr w:type="spellEnd"/>
      <w:r w:rsidRPr="00716C58">
        <w:rPr>
          <w:color w:val="222222"/>
          <w:highlight w:val="white"/>
          <w:lang w:val="en-GB"/>
        </w:rPr>
        <w:t xml:space="preserve">, M., 2020. A reflective cycle: Understanding challenging situations in a school setting. </w:t>
      </w:r>
      <w:r w:rsidRPr="00716C58">
        <w:rPr>
          <w:i/>
          <w:lang w:val="en-GB"/>
        </w:rPr>
        <w:t>Educational Research</w:t>
      </w:r>
      <w:r w:rsidRPr="00716C58">
        <w:rPr>
          <w:lang w:val="en-GB"/>
        </w:rPr>
        <w:t xml:space="preserve">, </w:t>
      </w:r>
      <w:r w:rsidRPr="00716C58">
        <w:rPr>
          <w:i/>
          <w:lang w:val="en-GB"/>
        </w:rPr>
        <w:t>62</w:t>
      </w:r>
      <w:r w:rsidRPr="00716C58">
        <w:rPr>
          <w:lang w:val="en-GB"/>
        </w:rPr>
        <w:t>(1), pp.46-62.</w:t>
      </w:r>
      <w:hyperlink r:id="rId16">
        <w:r w:rsidRPr="00716C58">
          <w:rPr>
            <w:lang w:val="en-GB"/>
          </w:rPr>
          <w:t xml:space="preserve"> </w:t>
        </w:r>
      </w:hyperlink>
      <w:hyperlink r:id="rId17">
        <w:r w:rsidRPr="00716C58">
          <w:rPr>
            <w:color w:val="1155CC"/>
            <w:u w:val="single"/>
            <w:lang w:val="en-GB"/>
          </w:rPr>
          <w:t>https://www.tandfonline.com/doi/abs/10.1080/00131881.2020.1711790</w:t>
        </w:r>
      </w:hyperlink>
    </w:p>
    <w:p w14:paraId="31E76561" w14:textId="77777777" w:rsidR="00745D61" w:rsidRPr="00716C58" w:rsidRDefault="008B1AA2">
      <w:pPr>
        <w:spacing w:before="240" w:after="240" w:line="360" w:lineRule="auto"/>
        <w:jc w:val="both"/>
        <w:rPr>
          <w:color w:val="1155CC"/>
          <w:u w:val="single"/>
          <w:lang w:val="en-GB"/>
        </w:rPr>
      </w:pPr>
      <w:proofErr w:type="spellStart"/>
      <w:r w:rsidRPr="00716C58">
        <w:rPr>
          <w:color w:val="222222"/>
          <w:highlight w:val="white"/>
          <w:lang w:val="en-GB"/>
        </w:rPr>
        <w:t>Maulidia</w:t>
      </w:r>
      <w:proofErr w:type="spellEnd"/>
      <w:r w:rsidRPr="00716C58">
        <w:rPr>
          <w:color w:val="222222"/>
          <w:highlight w:val="white"/>
          <w:lang w:val="en-GB"/>
        </w:rPr>
        <w:t xml:space="preserve">, N.I.A. and </w:t>
      </w:r>
      <w:proofErr w:type="spellStart"/>
      <w:r w:rsidRPr="00716C58">
        <w:rPr>
          <w:color w:val="222222"/>
          <w:highlight w:val="white"/>
          <w:lang w:val="en-GB"/>
        </w:rPr>
        <w:t>Sulistyaningrum</w:t>
      </w:r>
      <w:proofErr w:type="spellEnd"/>
      <w:r w:rsidRPr="00716C58">
        <w:rPr>
          <w:color w:val="222222"/>
          <w:highlight w:val="white"/>
          <w:lang w:val="en-GB"/>
        </w:rPr>
        <w:t xml:space="preserve">, S.D., 2021, June. Employing online paraphrasing tools to overcome students’ difficulties in paraphrasing. In </w:t>
      </w:r>
      <w:r w:rsidRPr="00716C58">
        <w:rPr>
          <w:i/>
          <w:lang w:val="en-GB"/>
        </w:rPr>
        <w:t>Stairs</w:t>
      </w:r>
      <w:r w:rsidRPr="00716C58">
        <w:rPr>
          <w:lang w:val="en-GB"/>
        </w:rPr>
        <w:t xml:space="preserve"> (Vol. 2, No. 1, pp. 52-59).</w:t>
      </w:r>
      <w:hyperlink r:id="rId18">
        <w:r w:rsidRPr="00716C58">
          <w:rPr>
            <w:lang w:val="en-GB"/>
          </w:rPr>
          <w:t xml:space="preserve"> </w:t>
        </w:r>
      </w:hyperlink>
      <w:hyperlink r:id="rId19">
        <w:r w:rsidRPr="00716C58">
          <w:rPr>
            <w:color w:val="1155CC"/>
            <w:u w:val="single"/>
            <w:lang w:val="en-GB"/>
          </w:rPr>
          <w:t>http://journal.unj.ac.id/unj/index.php/stairs/article/view/21052</w:t>
        </w:r>
      </w:hyperlink>
    </w:p>
    <w:p w14:paraId="15290E63" w14:textId="77777777" w:rsidR="00745D61" w:rsidRDefault="008B1AA2">
      <w:pPr>
        <w:spacing w:before="240" w:after="240" w:line="360" w:lineRule="auto"/>
        <w:jc w:val="both"/>
        <w:rPr>
          <w:color w:val="1155CC"/>
          <w:u w:val="single"/>
          <w:lang w:val="en-GB"/>
        </w:rPr>
      </w:pPr>
      <w:r w:rsidRPr="00716C58">
        <w:rPr>
          <w:color w:val="222222"/>
          <w:highlight w:val="white"/>
          <w:lang w:val="en-GB"/>
        </w:rPr>
        <w:t xml:space="preserve">Nakayama, M., </w:t>
      </w:r>
      <w:proofErr w:type="spellStart"/>
      <w:r w:rsidRPr="00716C58">
        <w:rPr>
          <w:color w:val="222222"/>
          <w:highlight w:val="white"/>
          <w:lang w:val="en-GB"/>
        </w:rPr>
        <w:t>Mutsuura</w:t>
      </w:r>
      <w:proofErr w:type="spellEnd"/>
      <w:r w:rsidRPr="00716C58">
        <w:rPr>
          <w:color w:val="222222"/>
          <w:highlight w:val="white"/>
          <w:lang w:val="en-GB"/>
        </w:rPr>
        <w:t xml:space="preserve">, K. and Yamamoto, H., 2021. Impact of learner’s characteristics and learning behaviour on learning performance during a fully online course. </w:t>
      </w:r>
      <w:r w:rsidRPr="00716C58">
        <w:rPr>
          <w:i/>
          <w:lang w:val="en-GB"/>
        </w:rPr>
        <w:t>Note taking activities in e-learning environments</w:t>
      </w:r>
      <w:r w:rsidRPr="00716C58">
        <w:rPr>
          <w:lang w:val="en-GB"/>
        </w:rPr>
        <w:t>, pp.15-36.</w:t>
      </w:r>
      <w:hyperlink r:id="rId20">
        <w:r w:rsidRPr="00716C58">
          <w:rPr>
            <w:lang w:val="en-GB"/>
          </w:rPr>
          <w:t xml:space="preserve"> </w:t>
        </w:r>
      </w:hyperlink>
      <w:hyperlink r:id="rId21">
        <w:r w:rsidRPr="00716C58">
          <w:rPr>
            <w:color w:val="1155CC"/>
            <w:u w:val="single"/>
            <w:lang w:val="en-GB"/>
          </w:rPr>
          <w:t>https://link.springer.com/chapter/10.1007/978-981-16-6104-4_2</w:t>
        </w:r>
      </w:hyperlink>
    </w:p>
    <w:p w14:paraId="71DB0F6B" w14:textId="77777777" w:rsidR="00E26B34" w:rsidRDefault="00E26B34">
      <w:pPr>
        <w:spacing w:before="240" w:after="240" w:line="360" w:lineRule="auto"/>
        <w:jc w:val="both"/>
        <w:rPr>
          <w:color w:val="1155CC"/>
          <w:u w:val="single"/>
          <w:lang w:val="en-GB"/>
        </w:rPr>
      </w:pPr>
    </w:p>
    <w:p w14:paraId="1846462E" w14:textId="77777777" w:rsidR="00E26B34" w:rsidRDefault="00E26B34">
      <w:pPr>
        <w:spacing w:before="240" w:after="240" w:line="360" w:lineRule="auto"/>
        <w:jc w:val="both"/>
        <w:rPr>
          <w:color w:val="1155CC"/>
          <w:u w:val="single"/>
          <w:lang w:val="en-GB"/>
        </w:rPr>
      </w:pPr>
    </w:p>
    <w:p w14:paraId="04807268" w14:textId="77777777" w:rsidR="00E26B34" w:rsidRPr="00716C58" w:rsidRDefault="00E26B34">
      <w:pPr>
        <w:spacing w:before="240" w:after="240" w:line="360" w:lineRule="auto"/>
        <w:jc w:val="both"/>
        <w:rPr>
          <w:color w:val="1155CC"/>
          <w:u w:val="single"/>
          <w:lang w:val="en-GB"/>
        </w:rPr>
      </w:pPr>
    </w:p>
    <w:p w14:paraId="63199EC4" w14:textId="77777777" w:rsidR="00745D61" w:rsidRPr="00716C58" w:rsidRDefault="008B1AA2">
      <w:pPr>
        <w:spacing w:before="240" w:after="240" w:line="360" w:lineRule="auto"/>
        <w:jc w:val="both"/>
        <w:rPr>
          <w:lang w:val="en-GB"/>
        </w:rPr>
      </w:pPr>
      <w:proofErr w:type="spellStart"/>
      <w:r w:rsidRPr="00716C58">
        <w:rPr>
          <w:color w:val="222222"/>
          <w:highlight w:val="white"/>
          <w:lang w:val="en-GB"/>
        </w:rPr>
        <w:lastRenderedPageBreak/>
        <w:t>Oviawe</w:t>
      </w:r>
      <w:proofErr w:type="spellEnd"/>
      <w:r w:rsidRPr="00716C58">
        <w:rPr>
          <w:color w:val="222222"/>
          <w:highlight w:val="white"/>
          <w:lang w:val="en-GB"/>
        </w:rPr>
        <w:t xml:space="preserve">, J., 2020. Application of Graham Gibbs model of reflection to improve teaching understanding among technical education students in Ambrose Alli University </w:t>
      </w:r>
      <w:proofErr w:type="spellStart"/>
      <w:r w:rsidRPr="00716C58">
        <w:rPr>
          <w:color w:val="222222"/>
          <w:highlight w:val="white"/>
          <w:lang w:val="en-GB"/>
        </w:rPr>
        <w:t>Ekpoma</w:t>
      </w:r>
      <w:proofErr w:type="spellEnd"/>
      <w:r w:rsidRPr="00716C58">
        <w:rPr>
          <w:color w:val="222222"/>
          <w:highlight w:val="white"/>
          <w:lang w:val="en-GB"/>
        </w:rPr>
        <w:t xml:space="preserve"> Edo State. </w:t>
      </w:r>
      <w:proofErr w:type="spellStart"/>
      <w:r w:rsidRPr="00716C58">
        <w:rPr>
          <w:i/>
          <w:lang w:val="en-GB"/>
        </w:rPr>
        <w:t>Sumerianz</w:t>
      </w:r>
      <w:proofErr w:type="spellEnd"/>
      <w:r w:rsidRPr="00716C58">
        <w:rPr>
          <w:i/>
          <w:lang w:val="en-GB"/>
        </w:rPr>
        <w:t xml:space="preserve"> Journal of Education, Linguistics and Literature</w:t>
      </w:r>
      <w:r w:rsidRPr="00716C58">
        <w:rPr>
          <w:lang w:val="en-GB"/>
        </w:rPr>
        <w:t xml:space="preserve">, </w:t>
      </w:r>
      <w:r w:rsidRPr="00716C58">
        <w:rPr>
          <w:i/>
          <w:lang w:val="en-GB"/>
        </w:rPr>
        <w:t>3</w:t>
      </w:r>
      <w:r w:rsidRPr="00716C58">
        <w:rPr>
          <w:lang w:val="en-GB"/>
        </w:rPr>
        <w:t>(2), pp.1201-2617.</w:t>
      </w:r>
      <w:hyperlink r:id="rId22">
        <w:r w:rsidRPr="00716C58">
          <w:rPr>
            <w:lang w:val="en-GB"/>
          </w:rPr>
          <w:t xml:space="preserve"> </w:t>
        </w:r>
      </w:hyperlink>
      <w:hyperlink r:id="rId23">
        <w:r w:rsidRPr="00716C58">
          <w:rPr>
            <w:color w:val="1155CC"/>
            <w:u w:val="single"/>
            <w:lang w:val="en-GB"/>
          </w:rPr>
          <w: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w:t>
        </w:r>
      </w:hyperlink>
      <w:r w:rsidRPr="00716C58">
        <w:rPr>
          <w:lang w:val="en-GB"/>
        </w:rPr>
        <w:t xml:space="preserve"> </w:t>
      </w:r>
    </w:p>
    <w:sectPr w:rsidR="00745D61" w:rsidRPr="00716C58">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7C278C" w14:textId="77777777" w:rsidR="005602C5" w:rsidRDefault="005602C5">
      <w:pPr>
        <w:spacing w:line="240" w:lineRule="auto"/>
      </w:pPr>
      <w:r>
        <w:separator/>
      </w:r>
    </w:p>
  </w:endnote>
  <w:endnote w:type="continuationSeparator" w:id="0">
    <w:p w14:paraId="2399CE6D" w14:textId="77777777" w:rsidR="005602C5" w:rsidRDefault="005602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B337B0" w14:textId="77777777" w:rsidR="00745D61" w:rsidRDefault="008B1AA2">
    <w:pPr>
      <w:jc w:val="right"/>
    </w:pPr>
    <w:r>
      <w:fldChar w:fldCharType="begin"/>
    </w:r>
    <w:r>
      <w:instrText>PAGE</w:instrText>
    </w:r>
    <w:r>
      <w:fldChar w:fldCharType="separate"/>
    </w:r>
    <w:r w:rsidR="00716C5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3F9889" w14:textId="77777777" w:rsidR="005602C5" w:rsidRDefault="005602C5">
      <w:pPr>
        <w:spacing w:line="240" w:lineRule="auto"/>
      </w:pPr>
      <w:r>
        <w:separator/>
      </w:r>
    </w:p>
  </w:footnote>
  <w:footnote w:type="continuationSeparator" w:id="0">
    <w:p w14:paraId="5A5495DE" w14:textId="77777777" w:rsidR="005602C5" w:rsidRDefault="005602C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activeWritingStyle w:appName="MSWord" w:lang="en-GB" w:vendorID="64" w:dllVersion="6" w:nlCheck="1" w:checkStyle="0"/>
  <w:activeWritingStyle w:appName="MSWord" w:lang="en-IN"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D61"/>
    <w:rsid w:val="001727E2"/>
    <w:rsid w:val="001C2452"/>
    <w:rsid w:val="0022737F"/>
    <w:rsid w:val="00511166"/>
    <w:rsid w:val="005602C5"/>
    <w:rsid w:val="005737F2"/>
    <w:rsid w:val="00716C58"/>
    <w:rsid w:val="00745D61"/>
    <w:rsid w:val="007C6455"/>
    <w:rsid w:val="00836E63"/>
    <w:rsid w:val="008B1AA2"/>
    <w:rsid w:val="00A328A7"/>
    <w:rsid w:val="00B27EAD"/>
    <w:rsid w:val="00B421E8"/>
    <w:rsid w:val="00BE6E8A"/>
    <w:rsid w:val="00D455E3"/>
    <w:rsid w:val="00E15D27"/>
    <w:rsid w:val="00E26B34"/>
    <w:rsid w:val="00ED77F0"/>
    <w:rsid w:val="00FE21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0DA58"/>
  <w15:docId w15:val="{EB4EAAB4-38EC-49E9-9EBF-03F80AAE8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rPr>
  </w:style>
  <w:style w:type="paragraph" w:styleId="Heading2">
    <w:name w:val="heading 2"/>
    <w:basedOn w:val="Normal"/>
    <w:next w:val="Normal"/>
    <w:pPr>
      <w:keepNext/>
      <w:keepLines/>
      <w:spacing w:line="360" w:lineRule="auto"/>
      <w:jc w:val="both"/>
      <w:outlineLvl w:val="1"/>
    </w:pPr>
    <w:rPr>
      <w:b/>
      <w:i/>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27EA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27EAD"/>
    <w:pPr>
      <w:spacing w:after="100"/>
    </w:pPr>
  </w:style>
  <w:style w:type="paragraph" w:styleId="TOC2">
    <w:name w:val="toc 2"/>
    <w:basedOn w:val="Normal"/>
    <w:next w:val="Normal"/>
    <w:autoRedefine/>
    <w:uiPriority w:val="39"/>
    <w:unhideWhenUsed/>
    <w:rsid w:val="00B27EAD"/>
    <w:pPr>
      <w:spacing w:after="100"/>
      <w:ind w:left="220"/>
    </w:pPr>
  </w:style>
  <w:style w:type="character" w:styleId="Hyperlink">
    <w:name w:val="Hyperlink"/>
    <w:basedOn w:val="DefaultParagraphFont"/>
    <w:uiPriority w:val="99"/>
    <w:unhideWhenUsed/>
    <w:rsid w:val="00B27EAD"/>
    <w:rPr>
      <w:color w:val="0000FF" w:themeColor="hyperlink"/>
      <w:u w:val="single"/>
    </w:rPr>
  </w:style>
  <w:style w:type="table" w:styleId="GridTable3-Accent4">
    <w:name w:val="Grid Table 3 Accent 4"/>
    <w:basedOn w:val="TableNormal"/>
    <w:uiPriority w:val="48"/>
    <w:rsid w:val="00716C58"/>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view/3382" TargetMode="External"/><Relationship Id="rId13" Type="http://schemas.openxmlformats.org/officeDocument/2006/relationships/hyperlink" Target="https://journal.iaimnumetrolampung.ac.id/index.php/ji/article/download/1405/761" TargetMode="External"/><Relationship Id="rId18" Type="http://schemas.openxmlformats.org/officeDocument/2006/relationships/hyperlink" Target="http://journal.unj.ac.id/unj/index.php/stairs/article/view/21052"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link.springer.com/chapter/10.1007/978-981-16-6104-4_2" TargetMode="External"/><Relationship Id="rId7" Type="http://schemas.openxmlformats.org/officeDocument/2006/relationships/image" Target="media/image1.png"/><Relationship Id="rId12" Type="http://schemas.openxmlformats.org/officeDocument/2006/relationships/hyperlink" Target="https://journal.iaimnumetrolampung.ac.id/index.php/ji/article/download/1405/761" TargetMode="External"/><Relationship Id="rId17" Type="http://schemas.openxmlformats.org/officeDocument/2006/relationships/hyperlink" Target="https://www.tandfonline.com/doi/abs/10.1080/00131881.2020.171179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andfonline.com/doi/abs/10.1080/00131881.2020.1711790" TargetMode="External"/><Relationship Id="rId20" Type="http://schemas.openxmlformats.org/officeDocument/2006/relationships/hyperlink" Target="https://link.springer.com/chapter/10.1007/978-981-16-6104-4_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2071-1050/12/9/3827"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dfs.semanticscholar.org/deb5/86a11508fe8b5cc51f490596d98f7659bdcd.pdf" TargetMode="External"/><Relationship Id="rId23" Type="http://schemas.openxmlformats.org/officeDocument/2006/relationships/hyperlink" Targe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 TargetMode="External"/><Relationship Id="rId10" Type="http://schemas.openxmlformats.org/officeDocument/2006/relationships/hyperlink" Target="https://www.mdpi.com/2071-1050/12/9/3827" TargetMode="External"/><Relationship Id="rId19" Type="http://schemas.openxmlformats.org/officeDocument/2006/relationships/hyperlink" Target="http://journal.unj.ac.id/unj/index.php/stairs/article/view/21052" TargetMode="External"/><Relationship Id="rId4" Type="http://schemas.openxmlformats.org/officeDocument/2006/relationships/webSettings" Target="webSettings.xml"/><Relationship Id="rId9" Type="http://schemas.openxmlformats.org/officeDocument/2006/relationships/hyperlink" Target="https://journal.uniku.ac.id/index.php/IEFLJ/article/view/3382" TargetMode="External"/><Relationship Id="rId14" Type="http://schemas.openxmlformats.org/officeDocument/2006/relationships/hyperlink" Target="https://pdfs.semanticscholar.org/deb5/86a11508fe8b5cc51f490596d98f7659bdcd.pdf" TargetMode="External"/><Relationship Id="rId22" Type="http://schemas.openxmlformats.org/officeDocument/2006/relationships/hyperlink" Targe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5BC2CB-5312-4DB1-86F7-8E286C160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2002</Words>
  <Characters>11418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miriam bm</cp:lastModifiedBy>
  <cp:revision>2</cp:revision>
  <dcterms:created xsi:type="dcterms:W3CDTF">2024-08-21T18:10:00Z</dcterms:created>
  <dcterms:modified xsi:type="dcterms:W3CDTF">2024-08-21T18:10:00Z</dcterms:modified>
</cp:coreProperties>
</file>