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B5A4F" w14:textId="5123C306" w:rsidR="00097139" w:rsidRDefault="00097139">
      <w:pPr>
        <w:spacing w:line="259" w:lineRule="auto"/>
      </w:pPr>
      <w:r>
        <w:rPr>
          <w:noProof/>
        </w:rPr>
        <w:drawing>
          <wp:anchor distT="0" distB="0" distL="114300" distR="114300" simplePos="0" relativeHeight="251659264" behindDoc="0" locked="0" layoutInCell="1" allowOverlap="1" wp14:anchorId="7F44C688" wp14:editId="63FD9811">
            <wp:simplePos x="0" y="0"/>
            <wp:positionH relativeFrom="margin">
              <wp:align>center</wp:align>
            </wp:positionH>
            <wp:positionV relativeFrom="paragraph">
              <wp:posOffset>10160</wp:posOffset>
            </wp:positionV>
            <wp:extent cx="2409825" cy="963930"/>
            <wp:effectExtent l="0" t="0" r="9525" b="7620"/>
            <wp:wrapSquare wrapText="bothSides"/>
            <wp:docPr id="960" name="Picture 960"/>
            <wp:cNvGraphicFramePr/>
            <a:graphic xmlns:a="http://schemas.openxmlformats.org/drawingml/2006/main">
              <a:graphicData uri="http://schemas.openxmlformats.org/drawingml/2006/picture">
                <pic:pic xmlns:pic="http://schemas.openxmlformats.org/drawingml/2006/picture">
                  <pic:nvPicPr>
                    <pic:cNvPr id="960" name="Picture 960"/>
                    <pic:cNvPicPr/>
                  </pic:nvPicPr>
                  <pic:blipFill>
                    <a:blip r:embed="rId8">
                      <a:extLst>
                        <a:ext uri="{28A0092B-C50C-407E-A947-70E740481C1C}">
                          <a14:useLocalDpi xmlns:a14="http://schemas.microsoft.com/office/drawing/2010/main" val="0"/>
                        </a:ext>
                      </a:extLst>
                    </a:blip>
                    <a:stretch>
                      <a:fillRect/>
                    </a:stretch>
                  </pic:blipFill>
                  <pic:spPr>
                    <a:xfrm>
                      <a:off x="0" y="0"/>
                      <a:ext cx="2409825" cy="963930"/>
                    </a:xfrm>
                    <a:prstGeom prst="rect">
                      <a:avLst/>
                    </a:prstGeom>
                  </pic:spPr>
                </pic:pic>
              </a:graphicData>
            </a:graphic>
            <wp14:sizeRelH relativeFrom="page">
              <wp14:pctWidth>0</wp14:pctWidth>
            </wp14:sizeRelH>
            <wp14:sizeRelV relativeFrom="page">
              <wp14:pctHeight>0</wp14:pctHeight>
            </wp14:sizeRelV>
          </wp:anchor>
        </w:drawing>
      </w:r>
    </w:p>
    <w:p w14:paraId="07413CEE" w14:textId="4C57C9CB" w:rsidR="00097139" w:rsidRDefault="00097139">
      <w:pPr>
        <w:spacing w:line="259" w:lineRule="auto"/>
      </w:pPr>
    </w:p>
    <w:p w14:paraId="47965F0F" w14:textId="7C868EDE" w:rsidR="00097139" w:rsidRDefault="00097139">
      <w:pPr>
        <w:spacing w:line="259" w:lineRule="auto"/>
      </w:pPr>
    </w:p>
    <w:p w14:paraId="3A89E555" w14:textId="48AF80AC" w:rsidR="00097139" w:rsidRDefault="00097139">
      <w:pPr>
        <w:spacing w:line="259" w:lineRule="auto"/>
      </w:pPr>
    </w:p>
    <w:p w14:paraId="5C9B0BB5" w14:textId="77777777" w:rsidR="00097139" w:rsidRDefault="00097139">
      <w:pPr>
        <w:spacing w:line="259" w:lineRule="auto"/>
      </w:pPr>
    </w:p>
    <w:p w14:paraId="6640FC5F" w14:textId="77777777" w:rsidR="00097139" w:rsidRDefault="00097139" w:rsidP="00097139">
      <w:pPr>
        <w:spacing w:line="259" w:lineRule="auto"/>
        <w:jc w:val="center"/>
        <w:rPr>
          <w:b/>
          <w:sz w:val="28"/>
        </w:rPr>
      </w:pPr>
    </w:p>
    <w:p w14:paraId="553AAF4C" w14:textId="661EC0B2" w:rsidR="00097139" w:rsidRPr="00097139" w:rsidRDefault="00097139" w:rsidP="00097139">
      <w:pPr>
        <w:spacing w:line="259" w:lineRule="auto"/>
        <w:jc w:val="center"/>
        <w:rPr>
          <w:b/>
          <w:sz w:val="28"/>
        </w:rPr>
      </w:pPr>
      <w:r w:rsidRPr="00097139">
        <w:rPr>
          <w:b/>
          <w:sz w:val="28"/>
        </w:rPr>
        <w:t>University of Wales Trinity Saint David</w:t>
      </w:r>
    </w:p>
    <w:p w14:paraId="4BCF95FE" w14:textId="77777777" w:rsidR="00097139" w:rsidRPr="00097139" w:rsidRDefault="00097139" w:rsidP="00097139">
      <w:pPr>
        <w:spacing w:line="259" w:lineRule="auto"/>
        <w:jc w:val="center"/>
        <w:rPr>
          <w:b/>
          <w:sz w:val="28"/>
        </w:rPr>
      </w:pPr>
    </w:p>
    <w:p w14:paraId="385734F5" w14:textId="77777777" w:rsidR="00097139" w:rsidRPr="00097139" w:rsidRDefault="00097139" w:rsidP="00097139">
      <w:pPr>
        <w:spacing w:line="259" w:lineRule="auto"/>
        <w:jc w:val="center"/>
        <w:rPr>
          <w:b/>
          <w:sz w:val="28"/>
        </w:rPr>
      </w:pPr>
      <w:r w:rsidRPr="00097139">
        <w:rPr>
          <w:b/>
          <w:sz w:val="28"/>
        </w:rPr>
        <w:t>School of Engineering</w:t>
      </w:r>
    </w:p>
    <w:p w14:paraId="3FA42893" w14:textId="77777777" w:rsidR="00097139" w:rsidRPr="00097139" w:rsidRDefault="00097139" w:rsidP="00097139">
      <w:pPr>
        <w:spacing w:line="259" w:lineRule="auto"/>
        <w:jc w:val="center"/>
        <w:rPr>
          <w:b/>
          <w:sz w:val="28"/>
        </w:rPr>
      </w:pPr>
    </w:p>
    <w:p w14:paraId="2559C3C9" w14:textId="77777777" w:rsidR="00097139" w:rsidRPr="00097139" w:rsidRDefault="00097139" w:rsidP="00097139">
      <w:pPr>
        <w:spacing w:line="259" w:lineRule="auto"/>
        <w:jc w:val="center"/>
        <w:rPr>
          <w:b/>
          <w:sz w:val="28"/>
        </w:rPr>
      </w:pPr>
    </w:p>
    <w:p w14:paraId="6B1475C1" w14:textId="77777777" w:rsidR="00097139" w:rsidRPr="00097139" w:rsidRDefault="00097139" w:rsidP="00097139">
      <w:pPr>
        <w:spacing w:line="259" w:lineRule="auto"/>
        <w:jc w:val="center"/>
        <w:rPr>
          <w:b/>
          <w:sz w:val="28"/>
        </w:rPr>
      </w:pPr>
    </w:p>
    <w:p w14:paraId="4A9900A1" w14:textId="6C5DBE49" w:rsidR="00097139" w:rsidRPr="00097139" w:rsidRDefault="00255484" w:rsidP="00097139">
      <w:pPr>
        <w:spacing w:line="259" w:lineRule="auto"/>
        <w:jc w:val="center"/>
        <w:rPr>
          <w:b/>
          <w:sz w:val="28"/>
        </w:rPr>
      </w:pPr>
      <w:r>
        <w:rPr>
          <w:b/>
          <w:sz w:val="28"/>
        </w:rPr>
        <w:t>Workshop Report</w:t>
      </w:r>
    </w:p>
    <w:p w14:paraId="7B3E00BE" w14:textId="77777777" w:rsidR="00097139" w:rsidRPr="00097139" w:rsidRDefault="00097139" w:rsidP="00097139">
      <w:pPr>
        <w:spacing w:line="259" w:lineRule="auto"/>
        <w:jc w:val="center"/>
        <w:rPr>
          <w:b/>
          <w:sz w:val="28"/>
        </w:rPr>
      </w:pPr>
    </w:p>
    <w:p w14:paraId="72F25039" w14:textId="26042DCA" w:rsidR="00097139" w:rsidRPr="00097139" w:rsidRDefault="00255484" w:rsidP="00097139">
      <w:pPr>
        <w:spacing w:line="259" w:lineRule="auto"/>
        <w:jc w:val="center"/>
        <w:rPr>
          <w:b/>
          <w:sz w:val="28"/>
        </w:rPr>
      </w:pPr>
      <w:r>
        <w:rPr>
          <w:b/>
          <w:sz w:val="28"/>
        </w:rPr>
        <w:t>Engineering Applications and Study Skills</w:t>
      </w:r>
    </w:p>
    <w:p w14:paraId="28241657" w14:textId="77777777" w:rsidR="00097139" w:rsidRPr="00097139" w:rsidRDefault="00097139" w:rsidP="00097139">
      <w:pPr>
        <w:spacing w:line="259" w:lineRule="auto"/>
        <w:jc w:val="center"/>
        <w:rPr>
          <w:b/>
          <w:sz w:val="28"/>
        </w:rPr>
      </w:pPr>
    </w:p>
    <w:p w14:paraId="6E5CB87F" w14:textId="35875161" w:rsidR="00097139" w:rsidRPr="00097139" w:rsidRDefault="00255484" w:rsidP="00097139">
      <w:pPr>
        <w:spacing w:line="259" w:lineRule="auto"/>
        <w:jc w:val="center"/>
        <w:rPr>
          <w:b/>
          <w:sz w:val="28"/>
        </w:rPr>
      </w:pPr>
      <w:r>
        <w:rPr>
          <w:b/>
          <w:sz w:val="28"/>
        </w:rPr>
        <w:t>M4X02063</w:t>
      </w:r>
    </w:p>
    <w:p w14:paraId="190D014E" w14:textId="77777777" w:rsidR="00097139" w:rsidRPr="00097139" w:rsidRDefault="00097139" w:rsidP="00097139">
      <w:pPr>
        <w:spacing w:line="259" w:lineRule="auto"/>
        <w:jc w:val="center"/>
        <w:rPr>
          <w:b/>
          <w:sz w:val="28"/>
        </w:rPr>
      </w:pPr>
    </w:p>
    <w:p w14:paraId="165375BC" w14:textId="77777777" w:rsidR="00097139" w:rsidRPr="00097139" w:rsidRDefault="00097139" w:rsidP="00097139">
      <w:pPr>
        <w:spacing w:line="259" w:lineRule="auto"/>
        <w:jc w:val="center"/>
        <w:rPr>
          <w:b/>
          <w:sz w:val="28"/>
        </w:rPr>
      </w:pPr>
    </w:p>
    <w:p w14:paraId="7E60AB6B" w14:textId="77777777" w:rsidR="00097139" w:rsidRPr="00097139" w:rsidRDefault="00097139" w:rsidP="00097139">
      <w:pPr>
        <w:spacing w:line="259" w:lineRule="auto"/>
        <w:jc w:val="center"/>
        <w:rPr>
          <w:b/>
          <w:sz w:val="28"/>
        </w:rPr>
      </w:pPr>
    </w:p>
    <w:p w14:paraId="3F0247D7" w14:textId="0E45E62E" w:rsidR="00097139" w:rsidRPr="00097139" w:rsidRDefault="00097139" w:rsidP="00097139">
      <w:pPr>
        <w:spacing w:line="259" w:lineRule="auto"/>
        <w:jc w:val="center"/>
        <w:rPr>
          <w:b/>
          <w:sz w:val="28"/>
        </w:rPr>
      </w:pPr>
      <w:r>
        <w:rPr>
          <w:b/>
          <w:sz w:val="28"/>
        </w:rPr>
        <w:t>Christian Parry</w:t>
      </w:r>
    </w:p>
    <w:p w14:paraId="5B0A63C5" w14:textId="77777777" w:rsidR="00097139" w:rsidRPr="00097139" w:rsidRDefault="00097139" w:rsidP="00097139">
      <w:pPr>
        <w:spacing w:line="259" w:lineRule="auto"/>
        <w:jc w:val="center"/>
        <w:rPr>
          <w:b/>
          <w:sz w:val="28"/>
        </w:rPr>
      </w:pPr>
    </w:p>
    <w:p w14:paraId="04366003" w14:textId="57E00011" w:rsidR="00097139" w:rsidRPr="00097139" w:rsidRDefault="00097139" w:rsidP="00097139">
      <w:pPr>
        <w:spacing w:line="259" w:lineRule="auto"/>
        <w:jc w:val="center"/>
        <w:rPr>
          <w:b/>
          <w:sz w:val="28"/>
        </w:rPr>
      </w:pPr>
      <w:r>
        <w:rPr>
          <w:b/>
          <w:sz w:val="28"/>
        </w:rPr>
        <w:t>1808165</w:t>
      </w:r>
    </w:p>
    <w:p w14:paraId="489CF126" w14:textId="77777777" w:rsidR="00097139" w:rsidRPr="00097139" w:rsidRDefault="00097139" w:rsidP="00097139">
      <w:pPr>
        <w:spacing w:line="259" w:lineRule="auto"/>
        <w:jc w:val="center"/>
        <w:rPr>
          <w:b/>
          <w:sz w:val="28"/>
        </w:rPr>
      </w:pPr>
    </w:p>
    <w:p w14:paraId="6F569094" w14:textId="1C9EA432" w:rsidR="00A4121B" w:rsidRDefault="00255484" w:rsidP="00097139">
      <w:pPr>
        <w:spacing w:line="259" w:lineRule="auto"/>
        <w:jc w:val="center"/>
      </w:pPr>
      <w:r>
        <w:rPr>
          <w:b/>
          <w:sz w:val="28"/>
        </w:rPr>
        <w:t>01/02/2019</w:t>
      </w:r>
      <w:r w:rsidR="00A4121B">
        <w:br w:type="page"/>
      </w:r>
    </w:p>
    <w:p w14:paraId="0E4117BB" w14:textId="77777777" w:rsidR="00A4121B" w:rsidRDefault="00A4121B"/>
    <w:sdt>
      <w:sdtPr>
        <w:rPr>
          <w:rFonts w:ascii="Source Sans Pro" w:eastAsiaTheme="minorHAnsi" w:hAnsi="Source Sans Pro" w:cstheme="minorBidi"/>
          <w:color w:val="auto"/>
          <w:sz w:val="22"/>
          <w:szCs w:val="22"/>
          <w:lang w:val="en-GB"/>
        </w:rPr>
        <w:id w:val="-1774784427"/>
        <w:docPartObj>
          <w:docPartGallery w:val="Table of Contents"/>
          <w:docPartUnique/>
        </w:docPartObj>
      </w:sdtPr>
      <w:sdtEndPr>
        <w:rPr>
          <w:b/>
          <w:bCs/>
          <w:noProof/>
        </w:rPr>
      </w:sdtEndPr>
      <w:sdtContent>
        <w:p w14:paraId="033062BC" w14:textId="09458567" w:rsidR="00A4121B" w:rsidRPr="00D41A6D" w:rsidRDefault="00A4121B">
          <w:pPr>
            <w:pStyle w:val="TOCHeading"/>
            <w:rPr>
              <w:rStyle w:val="Heading1Char"/>
            </w:rPr>
          </w:pPr>
          <w:r w:rsidRPr="00D41A6D">
            <w:rPr>
              <w:rStyle w:val="Heading1Char"/>
            </w:rPr>
            <w:t>Contents</w:t>
          </w:r>
        </w:p>
        <w:p w14:paraId="5CD571DD" w14:textId="75EDBB0D" w:rsidR="00BC79EA" w:rsidRDefault="00A4121B">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114468" w:history="1">
            <w:r w:rsidR="00BC79EA" w:rsidRPr="00895CB2">
              <w:rPr>
                <w:rStyle w:val="Hyperlink"/>
                <w:noProof/>
              </w:rPr>
              <w:t>1</w:t>
            </w:r>
            <w:r w:rsidR="00BC79EA">
              <w:rPr>
                <w:rFonts w:asciiTheme="minorHAnsi" w:eastAsiaTheme="minorEastAsia" w:hAnsiTheme="minorHAnsi"/>
                <w:noProof/>
                <w:lang w:eastAsia="en-GB"/>
              </w:rPr>
              <w:tab/>
            </w:r>
            <w:r w:rsidR="00BC79EA" w:rsidRPr="00895CB2">
              <w:rPr>
                <w:rStyle w:val="Hyperlink"/>
                <w:noProof/>
              </w:rPr>
              <w:t>Introduction</w:t>
            </w:r>
            <w:r w:rsidR="00BC79EA">
              <w:rPr>
                <w:noProof/>
                <w:webHidden/>
              </w:rPr>
              <w:tab/>
            </w:r>
            <w:r w:rsidR="00BC79EA">
              <w:rPr>
                <w:noProof/>
                <w:webHidden/>
              </w:rPr>
              <w:fldChar w:fldCharType="begin"/>
            </w:r>
            <w:r w:rsidR="00BC79EA">
              <w:rPr>
                <w:noProof/>
                <w:webHidden/>
              </w:rPr>
              <w:instrText xml:space="preserve"> PAGEREF _Toc114468 \h </w:instrText>
            </w:r>
            <w:r w:rsidR="00BC79EA">
              <w:rPr>
                <w:noProof/>
                <w:webHidden/>
              </w:rPr>
            </w:r>
            <w:r w:rsidR="00BC79EA">
              <w:rPr>
                <w:noProof/>
                <w:webHidden/>
              </w:rPr>
              <w:fldChar w:fldCharType="separate"/>
            </w:r>
            <w:r w:rsidR="00BC79EA">
              <w:rPr>
                <w:noProof/>
                <w:webHidden/>
              </w:rPr>
              <w:t>1</w:t>
            </w:r>
            <w:r w:rsidR="00BC79EA">
              <w:rPr>
                <w:noProof/>
                <w:webHidden/>
              </w:rPr>
              <w:fldChar w:fldCharType="end"/>
            </w:r>
          </w:hyperlink>
        </w:p>
        <w:p w14:paraId="037E1922" w14:textId="1B87D558" w:rsidR="00BC79EA" w:rsidRDefault="00BC79EA">
          <w:pPr>
            <w:pStyle w:val="TOC2"/>
            <w:tabs>
              <w:tab w:val="left" w:pos="880"/>
              <w:tab w:val="right" w:leader="dot" w:pos="9016"/>
            </w:tabs>
            <w:rPr>
              <w:rFonts w:asciiTheme="minorHAnsi" w:eastAsiaTheme="minorEastAsia" w:hAnsiTheme="minorHAnsi"/>
              <w:noProof/>
              <w:lang w:eastAsia="en-GB"/>
            </w:rPr>
          </w:pPr>
          <w:hyperlink w:anchor="_Toc114469" w:history="1">
            <w:r w:rsidRPr="00895CB2">
              <w:rPr>
                <w:rStyle w:val="Hyperlink"/>
                <w:noProof/>
              </w:rPr>
              <w:t>1.1</w:t>
            </w:r>
            <w:r>
              <w:rPr>
                <w:rFonts w:asciiTheme="minorHAnsi" w:eastAsiaTheme="minorEastAsia" w:hAnsiTheme="minorHAnsi"/>
                <w:noProof/>
                <w:lang w:eastAsia="en-GB"/>
              </w:rPr>
              <w:tab/>
            </w:r>
            <w:r w:rsidRPr="00895CB2">
              <w:rPr>
                <w:rStyle w:val="Hyperlink"/>
                <w:noProof/>
              </w:rPr>
              <w:t>Aims</w:t>
            </w:r>
            <w:r>
              <w:rPr>
                <w:noProof/>
                <w:webHidden/>
              </w:rPr>
              <w:tab/>
            </w:r>
            <w:r>
              <w:rPr>
                <w:noProof/>
                <w:webHidden/>
              </w:rPr>
              <w:fldChar w:fldCharType="begin"/>
            </w:r>
            <w:r>
              <w:rPr>
                <w:noProof/>
                <w:webHidden/>
              </w:rPr>
              <w:instrText xml:space="preserve"> PAGEREF _Toc114469 \h </w:instrText>
            </w:r>
            <w:r>
              <w:rPr>
                <w:noProof/>
                <w:webHidden/>
              </w:rPr>
            </w:r>
            <w:r>
              <w:rPr>
                <w:noProof/>
                <w:webHidden/>
              </w:rPr>
              <w:fldChar w:fldCharType="separate"/>
            </w:r>
            <w:r>
              <w:rPr>
                <w:noProof/>
                <w:webHidden/>
              </w:rPr>
              <w:t>1</w:t>
            </w:r>
            <w:r>
              <w:rPr>
                <w:noProof/>
                <w:webHidden/>
              </w:rPr>
              <w:fldChar w:fldCharType="end"/>
            </w:r>
          </w:hyperlink>
        </w:p>
        <w:p w14:paraId="1796EBC5" w14:textId="29A281CF" w:rsidR="00BC79EA" w:rsidRDefault="00BC79EA">
          <w:pPr>
            <w:pStyle w:val="TOC2"/>
            <w:tabs>
              <w:tab w:val="left" w:pos="880"/>
              <w:tab w:val="right" w:leader="dot" w:pos="9016"/>
            </w:tabs>
            <w:rPr>
              <w:rFonts w:asciiTheme="minorHAnsi" w:eastAsiaTheme="minorEastAsia" w:hAnsiTheme="minorHAnsi"/>
              <w:noProof/>
              <w:lang w:eastAsia="en-GB"/>
            </w:rPr>
          </w:pPr>
          <w:hyperlink w:anchor="_Toc114470" w:history="1">
            <w:r w:rsidRPr="00895CB2">
              <w:rPr>
                <w:rStyle w:val="Hyperlink"/>
                <w:noProof/>
              </w:rPr>
              <w:t>1.2</w:t>
            </w:r>
            <w:r>
              <w:rPr>
                <w:rFonts w:asciiTheme="minorHAnsi" w:eastAsiaTheme="minorEastAsia" w:hAnsiTheme="minorHAnsi"/>
                <w:noProof/>
                <w:lang w:eastAsia="en-GB"/>
              </w:rPr>
              <w:tab/>
            </w:r>
            <w:r w:rsidRPr="00895CB2">
              <w:rPr>
                <w:rStyle w:val="Hyperlink"/>
                <w:noProof/>
              </w:rPr>
              <w:t>Objectives</w:t>
            </w:r>
            <w:r>
              <w:rPr>
                <w:noProof/>
                <w:webHidden/>
              </w:rPr>
              <w:tab/>
            </w:r>
            <w:r>
              <w:rPr>
                <w:noProof/>
                <w:webHidden/>
              </w:rPr>
              <w:fldChar w:fldCharType="begin"/>
            </w:r>
            <w:r>
              <w:rPr>
                <w:noProof/>
                <w:webHidden/>
              </w:rPr>
              <w:instrText xml:space="preserve"> PAGEREF _Toc114470 \h </w:instrText>
            </w:r>
            <w:r>
              <w:rPr>
                <w:noProof/>
                <w:webHidden/>
              </w:rPr>
            </w:r>
            <w:r>
              <w:rPr>
                <w:noProof/>
                <w:webHidden/>
              </w:rPr>
              <w:fldChar w:fldCharType="separate"/>
            </w:r>
            <w:r>
              <w:rPr>
                <w:noProof/>
                <w:webHidden/>
              </w:rPr>
              <w:t>1</w:t>
            </w:r>
            <w:r>
              <w:rPr>
                <w:noProof/>
                <w:webHidden/>
              </w:rPr>
              <w:fldChar w:fldCharType="end"/>
            </w:r>
          </w:hyperlink>
        </w:p>
        <w:p w14:paraId="13DFA3CF" w14:textId="49E89653" w:rsidR="00BC79EA" w:rsidRDefault="00BC79EA">
          <w:pPr>
            <w:pStyle w:val="TOC1"/>
            <w:tabs>
              <w:tab w:val="left" w:pos="440"/>
              <w:tab w:val="right" w:leader="dot" w:pos="9016"/>
            </w:tabs>
            <w:rPr>
              <w:rFonts w:asciiTheme="minorHAnsi" w:eastAsiaTheme="minorEastAsia" w:hAnsiTheme="minorHAnsi"/>
              <w:noProof/>
              <w:lang w:eastAsia="en-GB"/>
            </w:rPr>
          </w:pPr>
          <w:hyperlink w:anchor="_Toc114471" w:history="1">
            <w:r w:rsidRPr="00895CB2">
              <w:rPr>
                <w:rStyle w:val="Hyperlink"/>
                <w:noProof/>
              </w:rPr>
              <w:t>2</w:t>
            </w:r>
            <w:r>
              <w:rPr>
                <w:rFonts w:asciiTheme="minorHAnsi" w:eastAsiaTheme="minorEastAsia" w:hAnsiTheme="minorHAnsi"/>
                <w:noProof/>
                <w:lang w:eastAsia="en-GB"/>
              </w:rPr>
              <w:tab/>
            </w:r>
            <w:r w:rsidRPr="00895CB2">
              <w:rPr>
                <w:rStyle w:val="Hyperlink"/>
                <w:noProof/>
              </w:rPr>
              <w:t>Background Research</w:t>
            </w:r>
            <w:r>
              <w:rPr>
                <w:noProof/>
                <w:webHidden/>
              </w:rPr>
              <w:tab/>
            </w:r>
            <w:r>
              <w:rPr>
                <w:noProof/>
                <w:webHidden/>
              </w:rPr>
              <w:fldChar w:fldCharType="begin"/>
            </w:r>
            <w:r>
              <w:rPr>
                <w:noProof/>
                <w:webHidden/>
              </w:rPr>
              <w:instrText xml:space="preserve"> PAGEREF _Toc114471 \h </w:instrText>
            </w:r>
            <w:r>
              <w:rPr>
                <w:noProof/>
                <w:webHidden/>
              </w:rPr>
            </w:r>
            <w:r>
              <w:rPr>
                <w:noProof/>
                <w:webHidden/>
              </w:rPr>
              <w:fldChar w:fldCharType="separate"/>
            </w:r>
            <w:r>
              <w:rPr>
                <w:noProof/>
                <w:webHidden/>
              </w:rPr>
              <w:t>2</w:t>
            </w:r>
            <w:r>
              <w:rPr>
                <w:noProof/>
                <w:webHidden/>
              </w:rPr>
              <w:fldChar w:fldCharType="end"/>
            </w:r>
          </w:hyperlink>
        </w:p>
        <w:p w14:paraId="059BFB5E" w14:textId="6ED0E324" w:rsidR="00BC79EA" w:rsidRDefault="00BC79EA">
          <w:pPr>
            <w:pStyle w:val="TOC2"/>
            <w:tabs>
              <w:tab w:val="left" w:pos="880"/>
              <w:tab w:val="right" w:leader="dot" w:pos="9016"/>
            </w:tabs>
            <w:rPr>
              <w:rFonts w:asciiTheme="minorHAnsi" w:eastAsiaTheme="minorEastAsia" w:hAnsiTheme="minorHAnsi"/>
              <w:noProof/>
              <w:lang w:eastAsia="en-GB"/>
            </w:rPr>
          </w:pPr>
          <w:hyperlink w:anchor="_Toc114472" w:history="1">
            <w:r w:rsidRPr="00895CB2">
              <w:rPr>
                <w:rStyle w:val="Hyperlink"/>
                <w:noProof/>
              </w:rPr>
              <w:t>2.1</w:t>
            </w:r>
            <w:r>
              <w:rPr>
                <w:rFonts w:asciiTheme="minorHAnsi" w:eastAsiaTheme="minorEastAsia" w:hAnsiTheme="minorHAnsi"/>
                <w:noProof/>
                <w:lang w:eastAsia="en-GB"/>
              </w:rPr>
              <w:tab/>
            </w:r>
            <w:r w:rsidRPr="00895CB2">
              <w:rPr>
                <w:rStyle w:val="Hyperlink"/>
                <w:noProof/>
              </w:rPr>
              <w:t>Health and Safety Legislations</w:t>
            </w:r>
            <w:r>
              <w:rPr>
                <w:noProof/>
                <w:webHidden/>
              </w:rPr>
              <w:tab/>
            </w:r>
            <w:r>
              <w:rPr>
                <w:noProof/>
                <w:webHidden/>
              </w:rPr>
              <w:fldChar w:fldCharType="begin"/>
            </w:r>
            <w:r>
              <w:rPr>
                <w:noProof/>
                <w:webHidden/>
              </w:rPr>
              <w:instrText xml:space="preserve"> PAGEREF _Toc114472 \h </w:instrText>
            </w:r>
            <w:r>
              <w:rPr>
                <w:noProof/>
                <w:webHidden/>
              </w:rPr>
            </w:r>
            <w:r>
              <w:rPr>
                <w:noProof/>
                <w:webHidden/>
              </w:rPr>
              <w:fldChar w:fldCharType="separate"/>
            </w:r>
            <w:r>
              <w:rPr>
                <w:noProof/>
                <w:webHidden/>
              </w:rPr>
              <w:t>2</w:t>
            </w:r>
            <w:r>
              <w:rPr>
                <w:noProof/>
                <w:webHidden/>
              </w:rPr>
              <w:fldChar w:fldCharType="end"/>
            </w:r>
          </w:hyperlink>
        </w:p>
        <w:p w14:paraId="4C06FD58" w14:textId="23429EDC" w:rsidR="00BC79EA" w:rsidRDefault="00BC79EA">
          <w:pPr>
            <w:pStyle w:val="TOC2"/>
            <w:tabs>
              <w:tab w:val="left" w:pos="880"/>
              <w:tab w:val="right" w:leader="dot" w:pos="9016"/>
            </w:tabs>
            <w:rPr>
              <w:rFonts w:asciiTheme="minorHAnsi" w:eastAsiaTheme="minorEastAsia" w:hAnsiTheme="minorHAnsi"/>
              <w:noProof/>
              <w:lang w:eastAsia="en-GB"/>
            </w:rPr>
          </w:pPr>
          <w:hyperlink w:anchor="_Toc114473" w:history="1">
            <w:r w:rsidRPr="00895CB2">
              <w:rPr>
                <w:rStyle w:val="Hyperlink"/>
                <w:noProof/>
              </w:rPr>
              <w:t>2.2</w:t>
            </w:r>
            <w:r>
              <w:rPr>
                <w:rFonts w:asciiTheme="minorHAnsi" w:eastAsiaTheme="minorEastAsia" w:hAnsiTheme="minorHAnsi"/>
                <w:noProof/>
                <w:lang w:eastAsia="en-GB"/>
              </w:rPr>
              <w:tab/>
            </w:r>
            <w:r w:rsidRPr="00895CB2">
              <w:rPr>
                <w:rStyle w:val="Hyperlink"/>
                <w:noProof/>
              </w:rPr>
              <w:t>Personal Protection Equipment and Health and safety Practices</w:t>
            </w:r>
            <w:r>
              <w:rPr>
                <w:noProof/>
                <w:webHidden/>
              </w:rPr>
              <w:tab/>
            </w:r>
            <w:r>
              <w:rPr>
                <w:noProof/>
                <w:webHidden/>
              </w:rPr>
              <w:fldChar w:fldCharType="begin"/>
            </w:r>
            <w:r>
              <w:rPr>
                <w:noProof/>
                <w:webHidden/>
              </w:rPr>
              <w:instrText xml:space="preserve"> PAGEREF _Toc114473 \h </w:instrText>
            </w:r>
            <w:r>
              <w:rPr>
                <w:noProof/>
                <w:webHidden/>
              </w:rPr>
            </w:r>
            <w:r>
              <w:rPr>
                <w:noProof/>
                <w:webHidden/>
              </w:rPr>
              <w:fldChar w:fldCharType="separate"/>
            </w:r>
            <w:r>
              <w:rPr>
                <w:noProof/>
                <w:webHidden/>
              </w:rPr>
              <w:t>2</w:t>
            </w:r>
            <w:r>
              <w:rPr>
                <w:noProof/>
                <w:webHidden/>
              </w:rPr>
              <w:fldChar w:fldCharType="end"/>
            </w:r>
          </w:hyperlink>
        </w:p>
        <w:p w14:paraId="4331FBA6" w14:textId="49184070" w:rsidR="00BC79EA" w:rsidRDefault="00BC79EA">
          <w:pPr>
            <w:pStyle w:val="TOC1"/>
            <w:tabs>
              <w:tab w:val="left" w:pos="440"/>
              <w:tab w:val="right" w:leader="dot" w:pos="9016"/>
            </w:tabs>
            <w:rPr>
              <w:rFonts w:asciiTheme="minorHAnsi" w:eastAsiaTheme="minorEastAsia" w:hAnsiTheme="minorHAnsi"/>
              <w:noProof/>
              <w:lang w:eastAsia="en-GB"/>
            </w:rPr>
          </w:pPr>
          <w:hyperlink w:anchor="_Toc114474" w:history="1">
            <w:r w:rsidRPr="00895CB2">
              <w:rPr>
                <w:rStyle w:val="Hyperlink"/>
                <w:noProof/>
              </w:rPr>
              <w:t>3</w:t>
            </w:r>
            <w:r>
              <w:rPr>
                <w:rFonts w:asciiTheme="minorHAnsi" w:eastAsiaTheme="minorEastAsia" w:hAnsiTheme="minorHAnsi"/>
                <w:noProof/>
                <w:lang w:eastAsia="en-GB"/>
              </w:rPr>
              <w:tab/>
            </w:r>
            <w:r w:rsidRPr="00895CB2">
              <w:rPr>
                <w:rStyle w:val="Hyperlink"/>
                <w:noProof/>
              </w:rPr>
              <w:t>Methodology</w:t>
            </w:r>
            <w:r>
              <w:rPr>
                <w:noProof/>
                <w:webHidden/>
              </w:rPr>
              <w:tab/>
            </w:r>
            <w:r>
              <w:rPr>
                <w:noProof/>
                <w:webHidden/>
              </w:rPr>
              <w:fldChar w:fldCharType="begin"/>
            </w:r>
            <w:r>
              <w:rPr>
                <w:noProof/>
                <w:webHidden/>
              </w:rPr>
              <w:instrText xml:space="preserve"> PAGEREF _Toc114474 \h </w:instrText>
            </w:r>
            <w:r>
              <w:rPr>
                <w:noProof/>
                <w:webHidden/>
              </w:rPr>
            </w:r>
            <w:r>
              <w:rPr>
                <w:noProof/>
                <w:webHidden/>
              </w:rPr>
              <w:fldChar w:fldCharType="separate"/>
            </w:r>
            <w:r>
              <w:rPr>
                <w:noProof/>
                <w:webHidden/>
              </w:rPr>
              <w:t>3</w:t>
            </w:r>
            <w:r>
              <w:rPr>
                <w:noProof/>
                <w:webHidden/>
              </w:rPr>
              <w:fldChar w:fldCharType="end"/>
            </w:r>
          </w:hyperlink>
        </w:p>
        <w:p w14:paraId="6F8FF19C" w14:textId="4B0BC553" w:rsidR="00BC79EA" w:rsidRDefault="00BC79EA">
          <w:pPr>
            <w:pStyle w:val="TOC2"/>
            <w:tabs>
              <w:tab w:val="left" w:pos="880"/>
              <w:tab w:val="right" w:leader="dot" w:pos="9016"/>
            </w:tabs>
            <w:rPr>
              <w:rFonts w:asciiTheme="minorHAnsi" w:eastAsiaTheme="minorEastAsia" w:hAnsiTheme="minorHAnsi"/>
              <w:noProof/>
              <w:lang w:eastAsia="en-GB"/>
            </w:rPr>
          </w:pPr>
          <w:hyperlink w:anchor="_Toc114475" w:history="1">
            <w:r w:rsidRPr="00895CB2">
              <w:rPr>
                <w:rStyle w:val="Hyperlink"/>
                <w:noProof/>
              </w:rPr>
              <w:t>3.1</w:t>
            </w:r>
            <w:r>
              <w:rPr>
                <w:rFonts w:asciiTheme="minorHAnsi" w:eastAsiaTheme="minorEastAsia" w:hAnsiTheme="minorHAnsi"/>
                <w:noProof/>
                <w:lang w:eastAsia="en-GB"/>
              </w:rPr>
              <w:tab/>
            </w:r>
            <w:r w:rsidRPr="00895CB2">
              <w:rPr>
                <w:rStyle w:val="Hyperlink"/>
                <w:noProof/>
              </w:rPr>
              <w:t>Engineering Drawing</w:t>
            </w:r>
            <w:r>
              <w:rPr>
                <w:noProof/>
                <w:webHidden/>
              </w:rPr>
              <w:tab/>
            </w:r>
            <w:r>
              <w:rPr>
                <w:noProof/>
                <w:webHidden/>
              </w:rPr>
              <w:fldChar w:fldCharType="begin"/>
            </w:r>
            <w:r>
              <w:rPr>
                <w:noProof/>
                <w:webHidden/>
              </w:rPr>
              <w:instrText xml:space="preserve"> PAGEREF _Toc114475 \h </w:instrText>
            </w:r>
            <w:r>
              <w:rPr>
                <w:noProof/>
                <w:webHidden/>
              </w:rPr>
            </w:r>
            <w:r>
              <w:rPr>
                <w:noProof/>
                <w:webHidden/>
              </w:rPr>
              <w:fldChar w:fldCharType="separate"/>
            </w:r>
            <w:r>
              <w:rPr>
                <w:noProof/>
                <w:webHidden/>
              </w:rPr>
              <w:t>3</w:t>
            </w:r>
            <w:r>
              <w:rPr>
                <w:noProof/>
                <w:webHidden/>
              </w:rPr>
              <w:fldChar w:fldCharType="end"/>
            </w:r>
          </w:hyperlink>
        </w:p>
        <w:p w14:paraId="0034D381" w14:textId="1C56D527" w:rsidR="00BC79EA" w:rsidRDefault="00BC79EA">
          <w:pPr>
            <w:pStyle w:val="TOC2"/>
            <w:tabs>
              <w:tab w:val="left" w:pos="880"/>
              <w:tab w:val="right" w:leader="dot" w:pos="9016"/>
            </w:tabs>
            <w:rPr>
              <w:rFonts w:asciiTheme="minorHAnsi" w:eastAsiaTheme="minorEastAsia" w:hAnsiTheme="minorHAnsi"/>
              <w:noProof/>
              <w:lang w:eastAsia="en-GB"/>
            </w:rPr>
          </w:pPr>
          <w:hyperlink w:anchor="_Toc114476" w:history="1">
            <w:r w:rsidRPr="00895CB2">
              <w:rPr>
                <w:rStyle w:val="Hyperlink"/>
                <w:noProof/>
              </w:rPr>
              <w:t>3.2</w:t>
            </w:r>
            <w:r>
              <w:rPr>
                <w:rFonts w:asciiTheme="minorHAnsi" w:eastAsiaTheme="minorEastAsia" w:hAnsiTheme="minorHAnsi"/>
                <w:noProof/>
                <w:lang w:eastAsia="en-GB"/>
              </w:rPr>
              <w:tab/>
            </w:r>
            <w:r w:rsidRPr="00895CB2">
              <w:rPr>
                <w:rStyle w:val="Hyperlink"/>
                <w:noProof/>
              </w:rPr>
              <w:t>Method</w:t>
            </w:r>
            <w:r>
              <w:rPr>
                <w:noProof/>
                <w:webHidden/>
              </w:rPr>
              <w:tab/>
            </w:r>
            <w:r>
              <w:rPr>
                <w:noProof/>
                <w:webHidden/>
              </w:rPr>
              <w:fldChar w:fldCharType="begin"/>
            </w:r>
            <w:r>
              <w:rPr>
                <w:noProof/>
                <w:webHidden/>
              </w:rPr>
              <w:instrText xml:space="preserve"> PAGEREF _Toc114476 \h </w:instrText>
            </w:r>
            <w:r>
              <w:rPr>
                <w:noProof/>
                <w:webHidden/>
              </w:rPr>
            </w:r>
            <w:r>
              <w:rPr>
                <w:noProof/>
                <w:webHidden/>
              </w:rPr>
              <w:fldChar w:fldCharType="separate"/>
            </w:r>
            <w:r>
              <w:rPr>
                <w:noProof/>
                <w:webHidden/>
              </w:rPr>
              <w:t>4</w:t>
            </w:r>
            <w:r>
              <w:rPr>
                <w:noProof/>
                <w:webHidden/>
              </w:rPr>
              <w:fldChar w:fldCharType="end"/>
            </w:r>
          </w:hyperlink>
        </w:p>
        <w:p w14:paraId="05A2A9A6" w14:textId="224392E6" w:rsidR="00BC79EA" w:rsidRDefault="00BC79EA">
          <w:pPr>
            <w:pStyle w:val="TOC1"/>
            <w:tabs>
              <w:tab w:val="left" w:pos="440"/>
              <w:tab w:val="right" w:leader="dot" w:pos="9016"/>
            </w:tabs>
            <w:rPr>
              <w:rFonts w:asciiTheme="minorHAnsi" w:eastAsiaTheme="minorEastAsia" w:hAnsiTheme="minorHAnsi"/>
              <w:noProof/>
              <w:lang w:eastAsia="en-GB"/>
            </w:rPr>
          </w:pPr>
          <w:hyperlink w:anchor="_Toc114477" w:history="1">
            <w:r w:rsidRPr="00895CB2">
              <w:rPr>
                <w:rStyle w:val="Hyperlink"/>
                <w:noProof/>
              </w:rPr>
              <w:t>4</w:t>
            </w:r>
            <w:r>
              <w:rPr>
                <w:rFonts w:asciiTheme="minorHAnsi" w:eastAsiaTheme="minorEastAsia" w:hAnsiTheme="minorHAnsi"/>
                <w:noProof/>
                <w:lang w:eastAsia="en-GB"/>
              </w:rPr>
              <w:tab/>
            </w:r>
            <w:r w:rsidRPr="00895CB2">
              <w:rPr>
                <w:rStyle w:val="Hyperlink"/>
                <w:noProof/>
              </w:rPr>
              <w:t>Discussions</w:t>
            </w:r>
            <w:r>
              <w:rPr>
                <w:noProof/>
                <w:webHidden/>
              </w:rPr>
              <w:tab/>
            </w:r>
            <w:r>
              <w:rPr>
                <w:noProof/>
                <w:webHidden/>
              </w:rPr>
              <w:fldChar w:fldCharType="begin"/>
            </w:r>
            <w:r>
              <w:rPr>
                <w:noProof/>
                <w:webHidden/>
              </w:rPr>
              <w:instrText xml:space="preserve"> PAGEREF _Toc114477 \h </w:instrText>
            </w:r>
            <w:r>
              <w:rPr>
                <w:noProof/>
                <w:webHidden/>
              </w:rPr>
            </w:r>
            <w:r>
              <w:rPr>
                <w:noProof/>
                <w:webHidden/>
              </w:rPr>
              <w:fldChar w:fldCharType="separate"/>
            </w:r>
            <w:r>
              <w:rPr>
                <w:noProof/>
                <w:webHidden/>
              </w:rPr>
              <w:t>5</w:t>
            </w:r>
            <w:r>
              <w:rPr>
                <w:noProof/>
                <w:webHidden/>
              </w:rPr>
              <w:fldChar w:fldCharType="end"/>
            </w:r>
          </w:hyperlink>
        </w:p>
        <w:p w14:paraId="4C52F81B" w14:textId="5A5A203E" w:rsidR="00BC79EA" w:rsidRDefault="00BC79EA">
          <w:pPr>
            <w:pStyle w:val="TOC2"/>
            <w:tabs>
              <w:tab w:val="left" w:pos="880"/>
              <w:tab w:val="right" w:leader="dot" w:pos="9016"/>
            </w:tabs>
            <w:rPr>
              <w:rFonts w:asciiTheme="minorHAnsi" w:eastAsiaTheme="minorEastAsia" w:hAnsiTheme="minorHAnsi"/>
              <w:noProof/>
              <w:lang w:eastAsia="en-GB"/>
            </w:rPr>
          </w:pPr>
          <w:hyperlink w:anchor="_Toc114478" w:history="1">
            <w:r w:rsidRPr="00895CB2">
              <w:rPr>
                <w:rStyle w:val="Hyperlink"/>
                <w:noProof/>
              </w:rPr>
              <w:t>4.1</w:t>
            </w:r>
            <w:r>
              <w:rPr>
                <w:rFonts w:asciiTheme="minorHAnsi" w:eastAsiaTheme="minorEastAsia" w:hAnsiTheme="minorHAnsi"/>
                <w:noProof/>
                <w:lang w:eastAsia="en-GB"/>
              </w:rPr>
              <w:tab/>
            </w:r>
            <w:r w:rsidRPr="00895CB2">
              <w:rPr>
                <w:rStyle w:val="Hyperlink"/>
                <w:noProof/>
              </w:rPr>
              <w:t>Dimensions achieved</w:t>
            </w:r>
            <w:r>
              <w:rPr>
                <w:noProof/>
                <w:webHidden/>
              </w:rPr>
              <w:tab/>
            </w:r>
            <w:r>
              <w:rPr>
                <w:noProof/>
                <w:webHidden/>
              </w:rPr>
              <w:fldChar w:fldCharType="begin"/>
            </w:r>
            <w:r>
              <w:rPr>
                <w:noProof/>
                <w:webHidden/>
              </w:rPr>
              <w:instrText xml:space="preserve"> PAGEREF _Toc114478 \h </w:instrText>
            </w:r>
            <w:r>
              <w:rPr>
                <w:noProof/>
                <w:webHidden/>
              </w:rPr>
            </w:r>
            <w:r>
              <w:rPr>
                <w:noProof/>
                <w:webHidden/>
              </w:rPr>
              <w:fldChar w:fldCharType="separate"/>
            </w:r>
            <w:r>
              <w:rPr>
                <w:noProof/>
                <w:webHidden/>
              </w:rPr>
              <w:t>5</w:t>
            </w:r>
            <w:r>
              <w:rPr>
                <w:noProof/>
                <w:webHidden/>
              </w:rPr>
              <w:fldChar w:fldCharType="end"/>
            </w:r>
          </w:hyperlink>
        </w:p>
        <w:p w14:paraId="260511DE" w14:textId="19368385" w:rsidR="00BC79EA" w:rsidRDefault="00BC79EA">
          <w:pPr>
            <w:pStyle w:val="TOC2"/>
            <w:tabs>
              <w:tab w:val="left" w:pos="880"/>
              <w:tab w:val="right" w:leader="dot" w:pos="9016"/>
            </w:tabs>
            <w:rPr>
              <w:rFonts w:asciiTheme="minorHAnsi" w:eastAsiaTheme="minorEastAsia" w:hAnsiTheme="minorHAnsi"/>
              <w:noProof/>
              <w:lang w:eastAsia="en-GB"/>
            </w:rPr>
          </w:pPr>
          <w:hyperlink w:anchor="_Toc114479" w:history="1">
            <w:r w:rsidRPr="00895CB2">
              <w:rPr>
                <w:rStyle w:val="Hyperlink"/>
                <w:noProof/>
              </w:rPr>
              <w:t>4.2</w:t>
            </w:r>
            <w:r>
              <w:rPr>
                <w:rFonts w:asciiTheme="minorHAnsi" w:eastAsiaTheme="minorEastAsia" w:hAnsiTheme="minorHAnsi"/>
                <w:noProof/>
                <w:lang w:eastAsia="en-GB"/>
              </w:rPr>
              <w:tab/>
            </w:r>
            <w:r w:rsidRPr="00895CB2">
              <w:rPr>
                <w:rStyle w:val="Hyperlink"/>
                <w:noProof/>
              </w:rPr>
              <w:t>Machines</w:t>
            </w:r>
            <w:r>
              <w:rPr>
                <w:noProof/>
                <w:webHidden/>
              </w:rPr>
              <w:tab/>
            </w:r>
            <w:r>
              <w:rPr>
                <w:noProof/>
                <w:webHidden/>
              </w:rPr>
              <w:fldChar w:fldCharType="begin"/>
            </w:r>
            <w:r>
              <w:rPr>
                <w:noProof/>
                <w:webHidden/>
              </w:rPr>
              <w:instrText xml:space="preserve"> PAGEREF _Toc114479 \h </w:instrText>
            </w:r>
            <w:r>
              <w:rPr>
                <w:noProof/>
                <w:webHidden/>
              </w:rPr>
            </w:r>
            <w:r>
              <w:rPr>
                <w:noProof/>
                <w:webHidden/>
              </w:rPr>
              <w:fldChar w:fldCharType="separate"/>
            </w:r>
            <w:r>
              <w:rPr>
                <w:noProof/>
                <w:webHidden/>
              </w:rPr>
              <w:t>5</w:t>
            </w:r>
            <w:r>
              <w:rPr>
                <w:noProof/>
                <w:webHidden/>
              </w:rPr>
              <w:fldChar w:fldCharType="end"/>
            </w:r>
          </w:hyperlink>
        </w:p>
        <w:p w14:paraId="2B8B2E1E" w14:textId="480808A9" w:rsidR="00BC79EA" w:rsidRDefault="00BC79EA">
          <w:pPr>
            <w:pStyle w:val="TOC1"/>
            <w:tabs>
              <w:tab w:val="left" w:pos="440"/>
              <w:tab w:val="right" w:leader="dot" w:pos="9016"/>
            </w:tabs>
            <w:rPr>
              <w:rFonts w:asciiTheme="minorHAnsi" w:eastAsiaTheme="minorEastAsia" w:hAnsiTheme="minorHAnsi"/>
              <w:noProof/>
              <w:lang w:eastAsia="en-GB"/>
            </w:rPr>
          </w:pPr>
          <w:hyperlink w:anchor="_Toc114480" w:history="1">
            <w:r w:rsidRPr="00895CB2">
              <w:rPr>
                <w:rStyle w:val="Hyperlink"/>
                <w:noProof/>
              </w:rPr>
              <w:t>5</w:t>
            </w:r>
            <w:r>
              <w:rPr>
                <w:rFonts w:asciiTheme="minorHAnsi" w:eastAsiaTheme="minorEastAsia" w:hAnsiTheme="minorHAnsi"/>
                <w:noProof/>
                <w:lang w:eastAsia="en-GB"/>
              </w:rPr>
              <w:tab/>
            </w:r>
            <w:r w:rsidRPr="00895CB2">
              <w:rPr>
                <w:rStyle w:val="Hyperlink"/>
                <w:noProof/>
              </w:rPr>
              <w:t>Conclusions</w:t>
            </w:r>
            <w:r>
              <w:rPr>
                <w:noProof/>
                <w:webHidden/>
              </w:rPr>
              <w:tab/>
            </w:r>
            <w:r>
              <w:rPr>
                <w:noProof/>
                <w:webHidden/>
              </w:rPr>
              <w:fldChar w:fldCharType="begin"/>
            </w:r>
            <w:r>
              <w:rPr>
                <w:noProof/>
                <w:webHidden/>
              </w:rPr>
              <w:instrText xml:space="preserve"> PAGEREF _Toc114480 \h </w:instrText>
            </w:r>
            <w:r>
              <w:rPr>
                <w:noProof/>
                <w:webHidden/>
              </w:rPr>
            </w:r>
            <w:r>
              <w:rPr>
                <w:noProof/>
                <w:webHidden/>
              </w:rPr>
              <w:fldChar w:fldCharType="separate"/>
            </w:r>
            <w:r>
              <w:rPr>
                <w:noProof/>
                <w:webHidden/>
              </w:rPr>
              <w:t>6</w:t>
            </w:r>
            <w:r>
              <w:rPr>
                <w:noProof/>
                <w:webHidden/>
              </w:rPr>
              <w:fldChar w:fldCharType="end"/>
            </w:r>
          </w:hyperlink>
        </w:p>
        <w:p w14:paraId="1574FEC8" w14:textId="05F83E8B" w:rsidR="00BC79EA" w:rsidRDefault="00BC79EA">
          <w:pPr>
            <w:pStyle w:val="TOC1"/>
            <w:tabs>
              <w:tab w:val="left" w:pos="440"/>
              <w:tab w:val="right" w:leader="dot" w:pos="9016"/>
            </w:tabs>
            <w:rPr>
              <w:rFonts w:asciiTheme="minorHAnsi" w:eastAsiaTheme="minorEastAsia" w:hAnsiTheme="minorHAnsi"/>
              <w:noProof/>
              <w:lang w:eastAsia="en-GB"/>
            </w:rPr>
          </w:pPr>
          <w:hyperlink w:anchor="_Toc114481" w:history="1">
            <w:r w:rsidRPr="00895CB2">
              <w:rPr>
                <w:rStyle w:val="Hyperlink"/>
                <w:noProof/>
              </w:rPr>
              <w:t>6</w:t>
            </w:r>
            <w:r>
              <w:rPr>
                <w:rFonts w:asciiTheme="minorHAnsi" w:eastAsiaTheme="minorEastAsia" w:hAnsiTheme="minorHAnsi"/>
                <w:noProof/>
                <w:lang w:eastAsia="en-GB"/>
              </w:rPr>
              <w:tab/>
            </w:r>
            <w:r w:rsidRPr="00895CB2">
              <w:rPr>
                <w:rStyle w:val="Hyperlink"/>
                <w:noProof/>
              </w:rPr>
              <w:t>References</w:t>
            </w:r>
            <w:r>
              <w:rPr>
                <w:noProof/>
                <w:webHidden/>
              </w:rPr>
              <w:tab/>
            </w:r>
            <w:r>
              <w:rPr>
                <w:noProof/>
                <w:webHidden/>
              </w:rPr>
              <w:fldChar w:fldCharType="begin"/>
            </w:r>
            <w:r>
              <w:rPr>
                <w:noProof/>
                <w:webHidden/>
              </w:rPr>
              <w:instrText xml:space="preserve"> PAGEREF _Toc114481 \h </w:instrText>
            </w:r>
            <w:r>
              <w:rPr>
                <w:noProof/>
                <w:webHidden/>
              </w:rPr>
            </w:r>
            <w:r>
              <w:rPr>
                <w:noProof/>
                <w:webHidden/>
              </w:rPr>
              <w:fldChar w:fldCharType="separate"/>
            </w:r>
            <w:r>
              <w:rPr>
                <w:noProof/>
                <w:webHidden/>
              </w:rPr>
              <w:t>6</w:t>
            </w:r>
            <w:r>
              <w:rPr>
                <w:noProof/>
                <w:webHidden/>
              </w:rPr>
              <w:fldChar w:fldCharType="end"/>
            </w:r>
          </w:hyperlink>
        </w:p>
        <w:p w14:paraId="724873C7" w14:textId="55168ABE" w:rsidR="00A4121B" w:rsidRDefault="00A4121B">
          <w:r>
            <w:rPr>
              <w:b/>
              <w:bCs/>
              <w:noProof/>
            </w:rPr>
            <w:fldChar w:fldCharType="end"/>
          </w:r>
        </w:p>
      </w:sdtContent>
    </w:sdt>
    <w:p w14:paraId="2DE28E6E" w14:textId="77777777" w:rsidR="00A4121B" w:rsidRDefault="00A4121B">
      <w:pPr>
        <w:spacing w:line="259" w:lineRule="auto"/>
      </w:pPr>
      <w:r>
        <w:br w:type="page"/>
      </w:r>
    </w:p>
    <w:p w14:paraId="7D16378D" w14:textId="77777777" w:rsidR="00813B6A" w:rsidRDefault="00813B6A">
      <w:pPr>
        <w:sectPr w:rsidR="00813B6A" w:rsidSect="00A4121B">
          <w:footerReference w:type="default" r:id="rId9"/>
          <w:pgSz w:w="11906" w:h="16838"/>
          <w:pgMar w:top="1440" w:right="1440" w:bottom="1440" w:left="1440" w:header="708" w:footer="708" w:gutter="0"/>
          <w:pgNumType w:fmt="lowerRoman"/>
          <w:cols w:space="708"/>
          <w:titlePg/>
          <w:docGrid w:linePitch="360"/>
        </w:sectPr>
      </w:pPr>
    </w:p>
    <w:p w14:paraId="3BA90EF5" w14:textId="201DF1D3" w:rsidR="00813B6A" w:rsidRDefault="00813B6A" w:rsidP="00813B6A">
      <w:pPr>
        <w:pStyle w:val="Heading1"/>
      </w:pPr>
      <w:bookmarkStart w:id="0" w:name="_Toc114468"/>
      <w:r>
        <w:lastRenderedPageBreak/>
        <w:t>Introduction</w:t>
      </w:r>
      <w:bookmarkEnd w:id="0"/>
    </w:p>
    <w:p w14:paraId="37D2F622" w14:textId="54F9F8E0" w:rsidR="00D41A6D" w:rsidRPr="00D41A6D" w:rsidRDefault="00D41A6D" w:rsidP="00D41A6D">
      <w:r>
        <w:t>This Report will be about the machine workshop session undertaken on the 23/10/2018</w:t>
      </w:r>
      <w:r w:rsidR="00AF3CD5">
        <w:t xml:space="preserve"> and the research undertaken regarding the safety aspects within the workshop environment</w:t>
      </w:r>
      <w:r>
        <w:t>.</w:t>
      </w:r>
    </w:p>
    <w:p w14:paraId="170AB82F" w14:textId="27FD19C3" w:rsidR="00A4121B" w:rsidRDefault="00A4121B" w:rsidP="00A4121B">
      <w:pPr>
        <w:pStyle w:val="Heading2"/>
      </w:pPr>
      <w:bookmarkStart w:id="1" w:name="_Toc114469"/>
      <w:r>
        <w:t>Aims</w:t>
      </w:r>
      <w:bookmarkEnd w:id="1"/>
    </w:p>
    <w:p w14:paraId="33D2268E" w14:textId="42448E34" w:rsidR="00D41A6D" w:rsidRPr="00D41A6D" w:rsidRDefault="00AF3CD5" w:rsidP="00AF3CD5">
      <w:r>
        <w:t>Aim to finish the workpiece in the session</w:t>
      </w:r>
      <w:r w:rsidR="006C78A9">
        <w:t>. This will involve machining 3 dimensions on the workpiece</w:t>
      </w:r>
      <w:r w:rsidR="00660A1E">
        <w:t xml:space="preserve"> with 1 of the dimensions being to +</w:t>
      </w:r>
      <w:r w:rsidR="00A4338C">
        <w:t xml:space="preserve">or - </w:t>
      </w:r>
      <w:r w:rsidR="00660A1E">
        <w:t>0.02mm whilst the others</w:t>
      </w:r>
      <w:r w:rsidR="00A4338C">
        <w:t xml:space="preserve"> are + or – 0.2mm.</w:t>
      </w:r>
    </w:p>
    <w:p w14:paraId="1118D6E6" w14:textId="675B6399" w:rsidR="00A4121B" w:rsidRDefault="00A4121B" w:rsidP="00A4121B">
      <w:pPr>
        <w:pStyle w:val="Heading2"/>
      </w:pPr>
      <w:bookmarkStart w:id="2" w:name="_Toc114470"/>
      <w:r>
        <w:t>Objectives</w:t>
      </w:r>
      <w:bookmarkEnd w:id="2"/>
    </w:p>
    <w:p w14:paraId="3808D832" w14:textId="7BBC604B" w:rsidR="00A4121B" w:rsidRDefault="00AF3CD5" w:rsidP="00AF3CD5">
      <w:pPr>
        <w:pStyle w:val="ListParagraph"/>
        <w:numPr>
          <w:ilvl w:val="0"/>
          <w:numId w:val="3"/>
        </w:numPr>
      </w:pPr>
      <w:r>
        <w:t>Continue using the lathe to machine the workpiece</w:t>
      </w:r>
    </w:p>
    <w:p w14:paraId="04C71BE1" w14:textId="154192BC" w:rsidR="00AF3CD5" w:rsidRDefault="00AF3CD5" w:rsidP="00AF3CD5">
      <w:pPr>
        <w:pStyle w:val="ListParagraph"/>
        <w:numPr>
          <w:ilvl w:val="0"/>
          <w:numId w:val="3"/>
        </w:numPr>
      </w:pPr>
      <w:r>
        <w:t>Machine the 36mm diameter and the 24mm diameter</w:t>
      </w:r>
    </w:p>
    <w:p w14:paraId="74776AAC" w14:textId="397FDBBB" w:rsidR="00383DF8" w:rsidRDefault="00AF3CD5" w:rsidP="00383DF8">
      <w:pPr>
        <w:pStyle w:val="ListParagraph"/>
        <w:numPr>
          <w:ilvl w:val="0"/>
          <w:numId w:val="3"/>
        </w:numPr>
      </w:pPr>
      <w:r>
        <w:t>Machine the chamfers</w:t>
      </w:r>
    </w:p>
    <w:p w14:paraId="791D6B66" w14:textId="77777777" w:rsidR="00383DF8" w:rsidRDefault="00383DF8" w:rsidP="00383DF8"/>
    <w:p w14:paraId="05183BC3" w14:textId="65EB0FA1" w:rsidR="00813B6A" w:rsidRDefault="00813B6A" w:rsidP="00813B6A">
      <w:pPr>
        <w:pStyle w:val="Heading1"/>
      </w:pPr>
      <w:bookmarkStart w:id="3" w:name="_Toc114471"/>
      <w:r>
        <w:t>Background Research</w:t>
      </w:r>
      <w:bookmarkEnd w:id="3"/>
    </w:p>
    <w:p w14:paraId="1402075E" w14:textId="343682F9" w:rsidR="00097139" w:rsidRDefault="00097139"/>
    <w:p w14:paraId="2A4B5097" w14:textId="6CE25B71" w:rsidR="00AF3CD5" w:rsidRDefault="00AF3CD5" w:rsidP="00AF3CD5">
      <w:pPr>
        <w:pStyle w:val="Heading2"/>
      </w:pPr>
      <w:bookmarkStart w:id="4" w:name="_Toc114472"/>
      <w:r>
        <w:t>Health and Safety Legislations</w:t>
      </w:r>
      <w:bookmarkEnd w:id="4"/>
    </w:p>
    <w:p w14:paraId="42DAEF7E" w14:textId="3E9825D0" w:rsidR="00AF3CD5" w:rsidRDefault="00AF3CD5" w:rsidP="00AF3CD5">
      <w:r>
        <w:t>The health and safety legislation associated with working within workshops are as follows:</w:t>
      </w:r>
    </w:p>
    <w:p w14:paraId="6188477E" w14:textId="731C1486" w:rsidR="00AF3CD5" w:rsidRDefault="00AF3CD5" w:rsidP="00AF3CD5">
      <w:pPr>
        <w:pStyle w:val="ListParagraph"/>
        <w:numPr>
          <w:ilvl w:val="0"/>
          <w:numId w:val="4"/>
        </w:numPr>
      </w:pPr>
      <w:r>
        <w:t>Health and safety at work act 1974</w:t>
      </w:r>
    </w:p>
    <w:p w14:paraId="1CD16E31" w14:textId="51AD8E3C" w:rsidR="00AF3CD5" w:rsidRPr="00AF3CD5" w:rsidRDefault="00AF3CD5" w:rsidP="00AF3CD5">
      <w:pPr>
        <w:pStyle w:val="ListParagraph"/>
        <w:numPr>
          <w:ilvl w:val="1"/>
          <w:numId w:val="4"/>
        </w:numPr>
      </w:pPr>
      <w:r>
        <w:t>This legislation covers all workplaces, and it ensures that everything within a workplace is regulated and monitored so that it is always in a safe, working condition. It states that “</w:t>
      </w:r>
      <w:r w:rsidRPr="00AF3CD5">
        <w:t xml:space="preserve">It shall be the duty of every employer to ensure, so far as is reasonably practicable, the health, safety and welfare at work of all his/her </w:t>
      </w:r>
      <w:hyperlink r:id="rId10" w:tooltip="Employee" w:history="1">
        <w:r w:rsidRPr="00AF3CD5">
          <w:t>employees</w:t>
        </w:r>
      </w:hyperlink>
      <w:r>
        <w:t>”</w:t>
      </w:r>
      <w:r w:rsidR="0020102A">
        <w:rPr>
          <w:rStyle w:val="FootnoteReference"/>
        </w:rPr>
        <w:footnoteReference w:id="1"/>
      </w:r>
      <w:r>
        <w:t xml:space="preserve"> this also includes places of education, so it is the responsibility of the place of education to ensure that everyone is trained in the safe use of any machines and equipment which they may be required to use. </w:t>
      </w:r>
    </w:p>
    <w:p w14:paraId="3B0D17D4" w14:textId="696BA3E8" w:rsidR="00AF3CD5" w:rsidRDefault="00AF3CD5" w:rsidP="00AF3CD5">
      <w:pPr>
        <w:pStyle w:val="Heading2"/>
      </w:pPr>
      <w:bookmarkStart w:id="5" w:name="_Toc114473"/>
      <w:r>
        <w:t>Personal Protection Equipment</w:t>
      </w:r>
      <w:r w:rsidR="00257F98">
        <w:t xml:space="preserve"> and Health and safety Practices</w:t>
      </w:r>
      <w:bookmarkEnd w:id="5"/>
    </w:p>
    <w:p w14:paraId="3D9F3CFE" w14:textId="0147A42B" w:rsidR="00257F98" w:rsidRDefault="00257F98" w:rsidP="00257F98">
      <w:r>
        <w:t>When working within the workshops it is imperative that everybody strictly follows safe working practices. This involves wearing the correct Personal Protection Equipment:</w:t>
      </w:r>
    </w:p>
    <w:p w14:paraId="3471B14F" w14:textId="053DD4C5" w:rsidR="00257F98" w:rsidRDefault="00257F98" w:rsidP="00257F98">
      <w:pPr>
        <w:pStyle w:val="ListParagraph"/>
        <w:numPr>
          <w:ilvl w:val="0"/>
          <w:numId w:val="4"/>
        </w:numPr>
      </w:pPr>
      <w:r>
        <w:t>Steel Toe-capped Work Boots</w:t>
      </w:r>
    </w:p>
    <w:p w14:paraId="30182D29" w14:textId="36E65643" w:rsidR="00257F98" w:rsidRDefault="00257F98" w:rsidP="00257F98">
      <w:pPr>
        <w:pStyle w:val="ListParagraph"/>
        <w:numPr>
          <w:ilvl w:val="0"/>
          <w:numId w:val="4"/>
        </w:numPr>
      </w:pPr>
      <w:r>
        <w:lastRenderedPageBreak/>
        <w:t>Overalls</w:t>
      </w:r>
    </w:p>
    <w:p w14:paraId="3002903D" w14:textId="1EE62BAA" w:rsidR="00257F98" w:rsidRDefault="00257F98" w:rsidP="00257F98">
      <w:pPr>
        <w:pStyle w:val="ListParagraph"/>
        <w:numPr>
          <w:ilvl w:val="0"/>
          <w:numId w:val="4"/>
        </w:numPr>
      </w:pPr>
      <w:r>
        <w:t>Eye Protection</w:t>
      </w:r>
    </w:p>
    <w:p w14:paraId="7F25EA80" w14:textId="4BF25E15" w:rsidR="00660A1E" w:rsidRDefault="00660A1E" w:rsidP="00257F98">
      <w:pPr>
        <w:pStyle w:val="ListParagraph"/>
        <w:numPr>
          <w:ilvl w:val="0"/>
          <w:numId w:val="4"/>
        </w:numPr>
      </w:pPr>
      <w:r>
        <w:t>Barrier cream to be applied to hands at beginning of sessions</w:t>
      </w:r>
    </w:p>
    <w:p w14:paraId="2C102E89" w14:textId="548BBC68" w:rsidR="00660A1E" w:rsidRDefault="00660A1E" w:rsidP="00257F98">
      <w:pPr>
        <w:pStyle w:val="ListParagraph"/>
        <w:numPr>
          <w:ilvl w:val="0"/>
          <w:numId w:val="4"/>
        </w:numPr>
      </w:pPr>
      <w:r>
        <w:t>Hands to be washed at the end of workshop sessions</w:t>
      </w:r>
    </w:p>
    <w:p w14:paraId="2314DF14" w14:textId="287AE8D8" w:rsidR="00257F98" w:rsidRDefault="00257F98" w:rsidP="00257F98">
      <w:r>
        <w:t xml:space="preserve">It is also important to adhere to the signs located around the workshops </w:t>
      </w:r>
      <w:r w:rsidR="00660A1E">
        <w:t>and therefore there are certain things you can’t do within the workshops such as smoking and eating or drinking.</w:t>
      </w:r>
    </w:p>
    <w:p w14:paraId="0E436C88" w14:textId="4F6E5585" w:rsidR="00660A1E" w:rsidRDefault="00660A1E" w:rsidP="00257F98">
      <w:r>
        <w:t>The health and safety practices for the workshop are:</w:t>
      </w:r>
    </w:p>
    <w:p w14:paraId="56D3A602" w14:textId="6BFA2D92" w:rsidR="00660A1E" w:rsidRDefault="00660A1E" w:rsidP="00660A1E">
      <w:pPr>
        <w:pStyle w:val="ListParagraph"/>
        <w:numPr>
          <w:ilvl w:val="0"/>
          <w:numId w:val="5"/>
        </w:numPr>
      </w:pPr>
      <w:r>
        <w:t>To not operate any machinery under the influence of drink or drugs</w:t>
      </w:r>
    </w:p>
    <w:p w14:paraId="77B31D77" w14:textId="16D81993" w:rsidR="00660A1E" w:rsidRDefault="00660A1E" w:rsidP="00660A1E">
      <w:pPr>
        <w:pStyle w:val="ListParagraph"/>
        <w:numPr>
          <w:ilvl w:val="0"/>
          <w:numId w:val="5"/>
        </w:numPr>
      </w:pPr>
      <w:r>
        <w:t>To avoid distractions such as going on your phone whilst operating machinery</w:t>
      </w:r>
    </w:p>
    <w:p w14:paraId="7B59CF6D" w14:textId="7AA7C349" w:rsidR="00660A1E" w:rsidRDefault="00660A1E" w:rsidP="00660A1E">
      <w:pPr>
        <w:pStyle w:val="ListParagraph"/>
        <w:numPr>
          <w:ilvl w:val="0"/>
          <w:numId w:val="5"/>
        </w:numPr>
      </w:pPr>
      <w:r>
        <w:t>To have long hair tied up out of the way</w:t>
      </w:r>
    </w:p>
    <w:p w14:paraId="10FBCE18" w14:textId="68813E2E" w:rsidR="00660A1E" w:rsidRDefault="00660A1E" w:rsidP="00660A1E">
      <w:pPr>
        <w:pStyle w:val="ListParagraph"/>
        <w:numPr>
          <w:ilvl w:val="0"/>
          <w:numId w:val="5"/>
        </w:numPr>
      </w:pPr>
      <w:r>
        <w:t>To not wear gloves as these can get caught in machines and cause injury</w:t>
      </w:r>
    </w:p>
    <w:p w14:paraId="413B66DE" w14:textId="4412B8F2" w:rsidR="00660A1E" w:rsidRDefault="00660A1E" w:rsidP="00660A1E">
      <w:pPr>
        <w:pStyle w:val="ListParagraph"/>
        <w:numPr>
          <w:ilvl w:val="0"/>
          <w:numId w:val="5"/>
        </w:numPr>
      </w:pPr>
      <w:r>
        <w:t>To not wear any dangling jewellery as this can also get caught in machines</w:t>
      </w:r>
    </w:p>
    <w:p w14:paraId="1D4E01BE" w14:textId="61E545A9" w:rsidR="00660A1E" w:rsidRDefault="00660A1E" w:rsidP="00660A1E">
      <w:pPr>
        <w:pStyle w:val="ListParagraph"/>
        <w:numPr>
          <w:ilvl w:val="0"/>
          <w:numId w:val="5"/>
        </w:numPr>
      </w:pPr>
      <w:r>
        <w:t>To avoid having any trailing wires around the workshop as these create trip hazards</w:t>
      </w:r>
    </w:p>
    <w:p w14:paraId="05C38E99" w14:textId="4862085E" w:rsidR="00813B6A" w:rsidRDefault="00660A1E" w:rsidP="00097139">
      <w:pPr>
        <w:pStyle w:val="ListParagraph"/>
        <w:numPr>
          <w:ilvl w:val="0"/>
          <w:numId w:val="5"/>
        </w:numPr>
      </w:pPr>
      <w:r>
        <w:t>To report any accidents which have occurred</w:t>
      </w:r>
    </w:p>
    <w:p w14:paraId="09427AB8" w14:textId="5B104704" w:rsidR="00813B6A" w:rsidRDefault="00813B6A" w:rsidP="00813B6A">
      <w:pPr>
        <w:pStyle w:val="Heading1"/>
      </w:pPr>
      <w:bookmarkStart w:id="6" w:name="_Toc114474"/>
      <w:r>
        <w:lastRenderedPageBreak/>
        <w:t>Methodology</w:t>
      </w:r>
      <w:bookmarkEnd w:id="6"/>
    </w:p>
    <w:p w14:paraId="1A815466" w14:textId="477A62C1" w:rsidR="00A4338C" w:rsidRDefault="00A4338C" w:rsidP="00A4338C">
      <w:pPr>
        <w:pStyle w:val="Heading2"/>
      </w:pPr>
      <w:bookmarkStart w:id="7" w:name="_Toc114475"/>
      <w:r>
        <w:t>Engineering Drawing</w:t>
      </w:r>
      <w:bookmarkEnd w:id="7"/>
    </w:p>
    <w:p w14:paraId="3D2B5E61" w14:textId="31FF57C0" w:rsidR="00A4338C" w:rsidRPr="00A4338C" w:rsidRDefault="00A4338C" w:rsidP="00A4338C">
      <w:r>
        <w:rPr>
          <w:noProof/>
        </w:rPr>
        <w:drawing>
          <wp:inline distT="0" distB="0" distL="0" distR="0" wp14:anchorId="2BD6271C" wp14:editId="64D89C64">
            <wp:extent cx="6090665" cy="4567872"/>
            <wp:effectExtent l="0" t="635"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kshop Technical Drawing.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6103120" cy="4577213"/>
                    </a:xfrm>
                    <a:prstGeom prst="rect">
                      <a:avLst/>
                    </a:prstGeom>
                  </pic:spPr>
                </pic:pic>
              </a:graphicData>
            </a:graphic>
          </wp:inline>
        </w:drawing>
      </w:r>
    </w:p>
    <w:p w14:paraId="1F2AE409" w14:textId="77777777" w:rsidR="00660A1E" w:rsidRPr="00660A1E" w:rsidRDefault="00660A1E" w:rsidP="00660A1E"/>
    <w:p w14:paraId="2952E41D" w14:textId="17B4E5A0" w:rsidR="00813B6A" w:rsidRDefault="00E56736">
      <w:r>
        <w:t>The diameters that needed to be machined in the workshop session on the 23/10/18 were the 36mm to an accuracy of + or – 0.02mm, the 24mm to an accuracy of + or – 0.2mm and the chamfers either end of the workpiece. These diameters also had length dimensions associated with them and these were to also be performed to within + or – 0.2mm.</w:t>
      </w:r>
    </w:p>
    <w:p w14:paraId="11D9DF81" w14:textId="02773024" w:rsidR="00E56736" w:rsidRDefault="00E56736" w:rsidP="00E56736">
      <w:pPr>
        <w:pStyle w:val="Heading2"/>
      </w:pPr>
      <w:bookmarkStart w:id="8" w:name="_Toc114476"/>
      <w:r>
        <w:lastRenderedPageBreak/>
        <w:t>Method</w:t>
      </w:r>
      <w:bookmarkEnd w:id="8"/>
    </w:p>
    <w:p w14:paraId="317E9345" w14:textId="79F1EA11" w:rsidR="00E56736" w:rsidRDefault="000E374B" w:rsidP="00E56736">
      <w:r>
        <w:t>The method used is as Follows:</w:t>
      </w:r>
    </w:p>
    <w:p w14:paraId="50AD7F9E" w14:textId="63852367" w:rsidR="000E374B" w:rsidRDefault="000E374B" w:rsidP="000E374B">
      <w:pPr>
        <w:pStyle w:val="ListParagraph"/>
        <w:numPr>
          <w:ilvl w:val="0"/>
          <w:numId w:val="6"/>
        </w:numPr>
      </w:pPr>
      <w:r>
        <w:t>Place the 30mm diameter end of the workpiece in the 3-Jaw Chuck with around 85mm projected from the chuck</w:t>
      </w:r>
    </w:p>
    <w:p w14:paraId="427744BD" w14:textId="55510B4B" w:rsidR="000E374B" w:rsidRDefault="000E374B" w:rsidP="000E374B">
      <w:pPr>
        <w:pStyle w:val="ListParagraph"/>
        <w:numPr>
          <w:ilvl w:val="0"/>
          <w:numId w:val="6"/>
        </w:numPr>
      </w:pPr>
      <w:r>
        <w:t>Tighten the workpiece ensuring the chuck key is removed from the chuck</w:t>
      </w:r>
    </w:p>
    <w:p w14:paraId="1CFAC4A5" w14:textId="06FCCA25" w:rsidR="000E374B" w:rsidRDefault="000E374B" w:rsidP="000E374B">
      <w:pPr>
        <w:pStyle w:val="ListParagraph"/>
        <w:numPr>
          <w:ilvl w:val="0"/>
          <w:numId w:val="6"/>
        </w:numPr>
      </w:pPr>
      <w:r>
        <w:t>Locate the tailstock revolving centre in the centre drilled hole, which was drilled in the session on the 19/10/18</w:t>
      </w:r>
    </w:p>
    <w:p w14:paraId="10BFD8C2" w14:textId="283E83F3" w:rsidR="000E374B" w:rsidRDefault="000E374B" w:rsidP="000E374B">
      <w:pPr>
        <w:pStyle w:val="ListParagraph"/>
        <w:numPr>
          <w:ilvl w:val="0"/>
          <w:numId w:val="6"/>
        </w:numPr>
      </w:pPr>
      <w:r>
        <w:t xml:space="preserve">Turn the 36mm diameter </w:t>
      </w:r>
      <w:r w:rsidR="00940026">
        <w:t xml:space="preserve">with length 59mm </w:t>
      </w:r>
      <w:r>
        <w:t xml:space="preserve">going down in no more than 1mm steps from the original 41mm diameter, </w:t>
      </w:r>
      <w:r w:rsidR="00940026">
        <w:t xml:space="preserve">by turning the length to 59mm it ensures that </w:t>
      </w:r>
      <w:r>
        <w:t xml:space="preserve">the 41mm </w:t>
      </w:r>
      <w:r w:rsidR="00940026">
        <w:t xml:space="preserve">diameter isn’t overcut, the last 1mm can be machined once the correct diameter </w:t>
      </w:r>
      <w:r w:rsidR="00575928">
        <w:t>h</w:t>
      </w:r>
      <w:r w:rsidR="00940026">
        <w:t>as been achieved</w:t>
      </w:r>
    </w:p>
    <w:p w14:paraId="32E633D9" w14:textId="2F716B44" w:rsidR="00E56736" w:rsidRDefault="00940026" w:rsidP="00025D47">
      <w:pPr>
        <w:pStyle w:val="ListParagraph"/>
        <w:numPr>
          <w:ilvl w:val="0"/>
          <w:numId w:val="6"/>
        </w:numPr>
      </w:pPr>
      <w:r>
        <w:t>Once the 36mm diameter is achieved to within + or – 0.02mm turn the rest of the length down to the required 60mm</w:t>
      </w:r>
    </w:p>
    <w:p w14:paraId="3111B935" w14:textId="7E28B594" w:rsidR="00586804" w:rsidRDefault="00940026" w:rsidP="00586804">
      <w:pPr>
        <w:pStyle w:val="ListParagraph"/>
        <w:numPr>
          <w:ilvl w:val="0"/>
          <w:numId w:val="6"/>
        </w:numPr>
      </w:pPr>
      <w:r>
        <w:t>Then machine the last dimension which is the 24mm to + or – 0.2mm with length 15mm + or – 0.2mm</w:t>
      </w:r>
    </w:p>
    <w:p w14:paraId="56D475DD" w14:textId="72CD54C8" w:rsidR="00940026" w:rsidRDefault="00940026" w:rsidP="00025D47">
      <w:pPr>
        <w:pStyle w:val="ListParagraph"/>
        <w:numPr>
          <w:ilvl w:val="0"/>
          <w:numId w:val="6"/>
        </w:numPr>
      </w:pPr>
      <w:r>
        <w:t xml:space="preserve">Once all the dimensions have been machined the chamfers can be put on. </w:t>
      </w:r>
    </w:p>
    <w:p w14:paraId="7367FFFE" w14:textId="136DAC38" w:rsidR="00586804" w:rsidRDefault="00940026" w:rsidP="00586804">
      <w:pPr>
        <w:pStyle w:val="ListParagraph"/>
        <w:numPr>
          <w:ilvl w:val="0"/>
          <w:numId w:val="6"/>
        </w:numPr>
      </w:pPr>
      <w:r>
        <w:t>To do this, change the tool on the tool post to the chamfer tool, then rotate the angle of the chamfer tool to 45 degree</w:t>
      </w:r>
      <w:r w:rsidR="00586804">
        <w:t>s</w:t>
      </w:r>
    </w:p>
    <w:p w14:paraId="1F7212C0" w14:textId="2D2CD491" w:rsidR="00940026" w:rsidRDefault="00586804" w:rsidP="00025D47">
      <w:pPr>
        <w:pStyle w:val="ListParagraph"/>
        <w:numPr>
          <w:ilvl w:val="0"/>
          <w:numId w:val="6"/>
        </w:numPr>
      </w:pPr>
      <w:r>
        <w:rPr>
          <w:noProof/>
        </w:rPr>
        <w:drawing>
          <wp:anchor distT="0" distB="0" distL="114300" distR="114300" simplePos="0" relativeHeight="251661312" behindDoc="0" locked="0" layoutInCell="1" allowOverlap="1" wp14:anchorId="15F5B51F" wp14:editId="2BE37AE2">
            <wp:simplePos x="0" y="0"/>
            <wp:positionH relativeFrom="margin">
              <wp:align>center</wp:align>
            </wp:positionH>
            <wp:positionV relativeFrom="paragraph">
              <wp:posOffset>641985</wp:posOffset>
            </wp:positionV>
            <wp:extent cx="2324100" cy="1743075"/>
            <wp:effectExtent l="4762" t="0" r="4763" b="4762"/>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mfer 45 degrees.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324100" cy="1743075"/>
                    </a:xfrm>
                    <a:prstGeom prst="rect">
                      <a:avLst/>
                    </a:prstGeom>
                  </pic:spPr>
                </pic:pic>
              </a:graphicData>
            </a:graphic>
            <wp14:sizeRelH relativeFrom="page">
              <wp14:pctWidth>0</wp14:pctWidth>
            </wp14:sizeRelH>
            <wp14:sizeRelV relativeFrom="page">
              <wp14:pctHeight>0</wp14:pctHeight>
            </wp14:sizeRelV>
          </wp:anchor>
        </w:drawing>
      </w:r>
      <w:r w:rsidR="00940026">
        <w:t>Machine the chamfers to 2mm</w:t>
      </w:r>
    </w:p>
    <w:p w14:paraId="2209231A" w14:textId="77777777" w:rsidR="00586804" w:rsidRDefault="00586804" w:rsidP="00586804">
      <w:pPr>
        <w:tabs>
          <w:tab w:val="left" w:pos="732"/>
        </w:tabs>
        <w:ind w:left="360"/>
      </w:pPr>
      <w:r>
        <w:rPr>
          <w:noProof/>
        </w:rPr>
        <w:drawing>
          <wp:anchor distT="0" distB="0" distL="114300" distR="114300" simplePos="0" relativeHeight="251662336" behindDoc="0" locked="0" layoutInCell="1" allowOverlap="1" wp14:anchorId="7E9D22FC" wp14:editId="387754C4">
            <wp:simplePos x="0" y="0"/>
            <wp:positionH relativeFrom="margin">
              <wp:align>right</wp:align>
            </wp:positionH>
            <wp:positionV relativeFrom="paragraph">
              <wp:posOffset>292735</wp:posOffset>
            </wp:positionV>
            <wp:extent cx="2320925" cy="1740535"/>
            <wp:effectExtent l="4445" t="0" r="762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chining Chamfer.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320925" cy="17405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134DFCF5" wp14:editId="4C656471">
            <wp:simplePos x="626110" y="6463665"/>
            <wp:positionH relativeFrom="column">
              <wp:align>left</wp:align>
            </wp:positionH>
            <wp:positionV relativeFrom="paragraph">
              <wp:align>top</wp:align>
            </wp:positionV>
            <wp:extent cx="2316480" cy="1737360"/>
            <wp:effectExtent l="381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chining 36 dimension.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316480" cy="1737360"/>
                    </a:xfrm>
                    <a:prstGeom prst="rect">
                      <a:avLst/>
                    </a:prstGeom>
                  </pic:spPr>
                </pic:pic>
              </a:graphicData>
            </a:graphic>
          </wp:anchor>
        </w:drawing>
      </w:r>
    </w:p>
    <w:p w14:paraId="3E861752" w14:textId="666867B4" w:rsidR="00E56736" w:rsidRDefault="00586804" w:rsidP="00586804">
      <w:pPr>
        <w:pStyle w:val="Caption"/>
      </w:pPr>
      <w:r>
        <w:t xml:space="preserve">Figure </w:t>
      </w:r>
      <w:fldSimple w:instr=" SEQ Figure \* ARABIC ">
        <w:r>
          <w:rPr>
            <w:noProof/>
          </w:rPr>
          <w:t>1</w:t>
        </w:r>
      </w:fldSimple>
      <w:r>
        <w:t xml:space="preserve"> - Machining the 24mm Diameter</w:t>
      </w:r>
    </w:p>
    <w:p w14:paraId="3EC81C52" w14:textId="4D4441DE" w:rsidR="00E56736" w:rsidRDefault="00586804" w:rsidP="00586804">
      <w:pPr>
        <w:pStyle w:val="Caption"/>
      </w:pPr>
      <w:r>
        <w:t xml:space="preserve">Figure </w:t>
      </w:r>
      <w:fldSimple w:instr=" SEQ Figure \* ARABIC ">
        <w:r>
          <w:rPr>
            <w:noProof/>
          </w:rPr>
          <w:t>2</w:t>
        </w:r>
      </w:fldSimple>
      <w:r>
        <w:t xml:space="preserve"> - Setting the </w:t>
      </w:r>
      <w:proofErr w:type="spellStart"/>
      <w:r>
        <w:t>toolpost</w:t>
      </w:r>
      <w:proofErr w:type="spellEnd"/>
      <w:r>
        <w:t xml:space="preserve"> to 45 degrees</w:t>
      </w:r>
    </w:p>
    <w:p w14:paraId="007D1958" w14:textId="0158CE75" w:rsidR="00E56736" w:rsidRDefault="00586804" w:rsidP="00575928">
      <w:pPr>
        <w:pStyle w:val="Caption"/>
      </w:pPr>
      <w:r>
        <w:t xml:space="preserve">Figure </w:t>
      </w:r>
      <w:fldSimple w:instr=" SEQ Figure \* ARABIC ">
        <w:r>
          <w:rPr>
            <w:noProof/>
          </w:rPr>
          <w:t>3</w:t>
        </w:r>
      </w:fldSimple>
      <w:r>
        <w:t xml:space="preserve"> - Machining the 2mm x 45 degrees chamfers</w:t>
      </w:r>
    </w:p>
    <w:p w14:paraId="3CAFF726" w14:textId="519437F5" w:rsidR="00813B6A" w:rsidRDefault="00813B6A" w:rsidP="00813B6A">
      <w:pPr>
        <w:pStyle w:val="Heading1"/>
      </w:pPr>
      <w:bookmarkStart w:id="9" w:name="_Toc114477"/>
      <w:r>
        <w:lastRenderedPageBreak/>
        <w:t>Discussions</w:t>
      </w:r>
      <w:bookmarkStart w:id="10" w:name="_GoBack"/>
      <w:bookmarkEnd w:id="9"/>
      <w:bookmarkEnd w:id="10"/>
    </w:p>
    <w:p w14:paraId="3E338912" w14:textId="37377281" w:rsidR="00A4121B" w:rsidRDefault="00B009E1" w:rsidP="00B009E1">
      <w:pPr>
        <w:pStyle w:val="Heading2"/>
      </w:pPr>
      <w:bookmarkStart w:id="11" w:name="_Toc114478"/>
      <w:r>
        <w:t>Dimensions achieved</w:t>
      </w:r>
      <w:bookmarkEnd w:id="11"/>
    </w:p>
    <w:tbl>
      <w:tblPr>
        <w:tblStyle w:val="TableGrid"/>
        <w:tblW w:w="0" w:type="auto"/>
        <w:tblLook w:val="04A0" w:firstRow="1" w:lastRow="0" w:firstColumn="1" w:lastColumn="0" w:noHBand="0" w:noVBand="1"/>
      </w:tblPr>
      <w:tblGrid>
        <w:gridCol w:w="2254"/>
        <w:gridCol w:w="2254"/>
        <w:gridCol w:w="2254"/>
        <w:gridCol w:w="2254"/>
      </w:tblGrid>
      <w:tr w:rsidR="00B009E1" w14:paraId="06947D3B" w14:textId="77777777" w:rsidTr="00B009E1">
        <w:tc>
          <w:tcPr>
            <w:tcW w:w="2254" w:type="dxa"/>
          </w:tcPr>
          <w:p w14:paraId="59388DF6" w14:textId="5672E1BB" w:rsidR="00B009E1" w:rsidRPr="006E5D19" w:rsidRDefault="00B009E1" w:rsidP="00D03AA1">
            <w:pPr>
              <w:jc w:val="center"/>
              <w:rPr>
                <w:b/>
              </w:rPr>
            </w:pPr>
            <w:r w:rsidRPr="006E5D19">
              <w:rPr>
                <w:b/>
              </w:rPr>
              <w:t>Required Diameter</w:t>
            </w:r>
          </w:p>
        </w:tc>
        <w:tc>
          <w:tcPr>
            <w:tcW w:w="2254" w:type="dxa"/>
          </w:tcPr>
          <w:p w14:paraId="69AB0B07" w14:textId="3E81FF67" w:rsidR="00B009E1" w:rsidRPr="006E5D19" w:rsidRDefault="00B009E1" w:rsidP="00D03AA1">
            <w:pPr>
              <w:jc w:val="center"/>
              <w:rPr>
                <w:b/>
              </w:rPr>
            </w:pPr>
            <w:r w:rsidRPr="006E5D19">
              <w:rPr>
                <w:b/>
              </w:rPr>
              <w:t>Achieved Diameter</w:t>
            </w:r>
          </w:p>
        </w:tc>
        <w:tc>
          <w:tcPr>
            <w:tcW w:w="2254" w:type="dxa"/>
          </w:tcPr>
          <w:p w14:paraId="61D304A0" w14:textId="3BCAAA92" w:rsidR="00B009E1" w:rsidRPr="006E5D19" w:rsidRDefault="00B009E1" w:rsidP="00D03AA1">
            <w:pPr>
              <w:jc w:val="center"/>
              <w:rPr>
                <w:b/>
              </w:rPr>
            </w:pPr>
            <w:r w:rsidRPr="006E5D19">
              <w:rPr>
                <w:b/>
              </w:rPr>
              <w:t>Required Length</w:t>
            </w:r>
          </w:p>
        </w:tc>
        <w:tc>
          <w:tcPr>
            <w:tcW w:w="2254" w:type="dxa"/>
          </w:tcPr>
          <w:p w14:paraId="77655C57" w14:textId="09C6B166" w:rsidR="00B009E1" w:rsidRPr="006E5D19" w:rsidRDefault="00B009E1" w:rsidP="00D03AA1">
            <w:pPr>
              <w:jc w:val="center"/>
              <w:rPr>
                <w:b/>
              </w:rPr>
            </w:pPr>
            <w:r w:rsidRPr="006E5D19">
              <w:rPr>
                <w:b/>
              </w:rPr>
              <w:t>Achieved Length</w:t>
            </w:r>
          </w:p>
        </w:tc>
      </w:tr>
      <w:tr w:rsidR="00B009E1" w14:paraId="29D0981E" w14:textId="77777777" w:rsidTr="00B009E1">
        <w:tc>
          <w:tcPr>
            <w:tcW w:w="2254" w:type="dxa"/>
          </w:tcPr>
          <w:p w14:paraId="0994EB39" w14:textId="38A70E49" w:rsidR="00B009E1" w:rsidRDefault="00B009E1" w:rsidP="00D03AA1">
            <w:pPr>
              <w:jc w:val="center"/>
            </w:pPr>
            <w:r>
              <w:t>30.00mm +/- 0.2mm</w:t>
            </w:r>
          </w:p>
        </w:tc>
        <w:tc>
          <w:tcPr>
            <w:tcW w:w="2254" w:type="dxa"/>
          </w:tcPr>
          <w:p w14:paraId="31109252" w14:textId="10DAFBFB" w:rsidR="00B009E1" w:rsidRDefault="00B009E1" w:rsidP="00D03AA1">
            <w:pPr>
              <w:jc w:val="center"/>
            </w:pPr>
            <w:r>
              <w:t>30.00mm</w:t>
            </w:r>
          </w:p>
        </w:tc>
        <w:tc>
          <w:tcPr>
            <w:tcW w:w="2254" w:type="dxa"/>
          </w:tcPr>
          <w:p w14:paraId="63CA187F" w14:textId="53D8307D" w:rsidR="00B009E1" w:rsidRDefault="00B009E1" w:rsidP="00D03AA1">
            <w:pPr>
              <w:jc w:val="center"/>
            </w:pPr>
            <w:r>
              <w:t>30.00mm +/- 0.2mm</w:t>
            </w:r>
          </w:p>
        </w:tc>
        <w:tc>
          <w:tcPr>
            <w:tcW w:w="2254" w:type="dxa"/>
          </w:tcPr>
          <w:p w14:paraId="5B1AAFA1" w14:textId="04360794" w:rsidR="00B009E1" w:rsidRDefault="00B009E1" w:rsidP="00D03AA1">
            <w:pPr>
              <w:jc w:val="center"/>
            </w:pPr>
            <w:r>
              <w:t>30.00mm</w:t>
            </w:r>
          </w:p>
        </w:tc>
      </w:tr>
      <w:tr w:rsidR="00B009E1" w14:paraId="57D61E4C" w14:textId="77777777" w:rsidTr="00B009E1">
        <w:tc>
          <w:tcPr>
            <w:tcW w:w="2254" w:type="dxa"/>
          </w:tcPr>
          <w:p w14:paraId="42688E91" w14:textId="6FD001D0" w:rsidR="00B009E1" w:rsidRDefault="00B009E1" w:rsidP="00D03AA1">
            <w:pPr>
              <w:jc w:val="center"/>
            </w:pPr>
            <w:r>
              <w:t>41.00mm +/- 0.2mm</w:t>
            </w:r>
          </w:p>
        </w:tc>
        <w:tc>
          <w:tcPr>
            <w:tcW w:w="2254" w:type="dxa"/>
          </w:tcPr>
          <w:p w14:paraId="40321815" w14:textId="63581D61" w:rsidR="00B009E1" w:rsidRDefault="00B009E1" w:rsidP="00D03AA1">
            <w:pPr>
              <w:jc w:val="center"/>
            </w:pPr>
            <w:r>
              <w:t>41.02mm</w:t>
            </w:r>
          </w:p>
        </w:tc>
        <w:tc>
          <w:tcPr>
            <w:tcW w:w="2254" w:type="dxa"/>
          </w:tcPr>
          <w:p w14:paraId="5CD2BB70" w14:textId="51D51D06" w:rsidR="00B009E1" w:rsidRDefault="00B009E1" w:rsidP="00D03AA1">
            <w:pPr>
              <w:jc w:val="center"/>
            </w:pPr>
            <w:r>
              <w:t>20.00mm +/- 0.2mm</w:t>
            </w:r>
          </w:p>
        </w:tc>
        <w:tc>
          <w:tcPr>
            <w:tcW w:w="2254" w:type="dxa"/>
          </w:tcPr>
          <w:p w14:paraId="1B6DA16A" w14:textId="2A9E4156" w:rsidR="00B009E1" w:rsidRDefault="00B009E1" w:rsidP="00D03AA1">
            <w:pPr>
              <w:jc w:val="center"/>
            </w:pPr>
            <w:r>
              <w:t>20.00mm</w:t>
            </w:r>
          </w:p>
        </w:tc>
      </w:tr>
      <w:tr w:rsidR="00B009E1" w14:paraId="7C18EF0B" w14:textId="77777777" w:rsidTr="00B009E1">
        <w:tc>
          <w:tcPr>
            <w:tcW w:w="2254" w:type="dxa"/>
          </w:tcPr>
          <w:p w14:paraId="4C552BB1" w14:textId="0F4BD131" w:rsidR="00B009E1" w:rsidRDefault="00B009E1" w:rsidP="00D03AA1">
            <w:pPr>
              <w:jc w:val="center"/>
            </w:pPr>
            <w:r>
              <w:t>36.00mm +/- 0.02mm</w:t>
            </w:r>
          </w:p>
        </w:tc>
        <w:tc>
          <w:tcPr>
            <w:tcW w:w="2254" w:type="dxa"/>
          </w:tcPr>
          <w:p w14:paraId="7A79F638" w14:textId="08C3E85B" w:rsidR="00B009E1" w:rsidRDefault="00B009E1" w:rsidP="00D03AA1">
            <w:pPr>
              <w:jc w:val="center"/>
            </w:pPr>
            <w:r>
              <w:t>36.01mm</w:t>
            </w:r>
          </w:p>
        </w:tc>
        <w:tc>
          <w:tcPr>
            <w:tcW w:w="2254" w:type="dxa"/>
          </w:tcPr>
          <w:p w14:paraId="33E7C924" w14:textId="15417CDC" w:rsidR="00B009E1" w:rsidRDefault="00B009E1" w:rsidP="00D03AA1">
            <w:pPr>
              <w:jc w:val="center"/>
            </w:pPr>
            <w:r>
              <w:t>45.00mm +/- 0.2mm</w:t>
            </w:r>
          </w:p>
        </w:tc>
        <w:tc>
          <w:tcPr>
            <w:tcW w:w="2254" w:type="dxa"/>
          </w:tcPr>
          <w:p w14:paraId="5E1C3B39" w14:textId="38A0F025" w:rsidR="00B009E1" w:rsidRDefault="000E3EE8" w:rsidP="00D03AA1">
            <w:pPr>
              <w:jc w:val="center"/>
            </w:pPr>
            <w:r>
              <w:t>45.00mm</w:t>
            </w:r>
          </w:p>
        </w:tc>
      </w:tr>
      <w:tr w:rsidR="00B009E1" w14:paraId="1EC0D87C" w14:textId="77777777" w:rsidTr="00B009E1">
        <w:tc>
          <w:tcPr>
            <w:tcW w:w="2254" w:type="dxa"/>
          </w:tcPr>
          <w:p w14:paraId="63976411" w14:textId="77EBD087" w:rsidR="00B009E1" w:rsidRDefault="000E3EE8" w:rsidP="00D03AA1">
            <w:pPr>
              <w:jc w:val="center"/>
            </w:pPr>
            <w:r>
              <w:t>24.00mm +/- 0.2mm</w:t>
            </w:r>
          </w:p>
        </w:tc>
        <w:tc>
          <w:tcPr>
            <w:tcW w:w="2254" w:type="dxa"/>
          </w:tcPr>
          <w:p w14:paraId="41E6CFBF" w14:textId="3923AD0B" w:rsidR="00B009E1" w:rsidRDefault="000E3EE8" w:rsidP="00D03AA1">
            <w:pPr>
              <w:jc w:val="center"/>
            </w:pPr>
            <w:r>
              <w:t>24.02mm</w:t>
            </w:r>
          </w:p>
        </w:tc>
        <w:tc>
          <w:tcPr>
            <w:tcW w:w="2254" w:type="dxa"/>
          </w:tcPr>
          <w:p w14:paraId="4EBC979F" w14:textId="540C5528" w:rsidR="00B009E1" w:rsidRDefault="000E3EE8" w:rsidP="00D03AA1">
            <w:pPr>
              <w:jc w:val="center"/>
            </w:pPr>
            <w:r>
              <w:t>15.00mm +/- 0.2mm</w:t>
            </w:r>
          </w:p>
        </w:tc>
        <w:tc>
          <w:tcPr>
            <w:tcW w:w="2254" w:type="dxa"/>
          </w:tcPr>
          <w:p w14:paraId="3411824F" w14:textId="7199E69A" w:rsidR="00B009E1" w:rsidRDefault="000E3EE8" w:rsidP="00D03AA1">
            <w:pPr>
              <w:jc w:val="center"/>
            </w:pPr>
            <w:r>
              <w:t>15.01mm</w:t>
            </w:r>
          </w:p>
        </w:tc>
      </w:tr>
    </w:tbl>
    <w:p w14:paraId="65309BEC" w14:textId="77777777" w:rsidR="00B009E1" w:rsidRPr="00B009E1" w:rsidRDefault="00B009E1" w:rsidP="00B009E1"/>
    <w:p w14:paraId="58868383" w14:textId="3A85F5CA" w:rsidR="00A4121B" w:rsidRDefault="000E3EE8" w:rsidP="000E3EE8">
      <w:pPr>
        <w:pStyle w:val="Caption"/>
      </w:pPr>
      <w:r>
        <w:t xml:space="preserve">Table </w:t>
      </w:r>
      <w:fldSimple w:instr=" SEQ Table \* ARABIC ">
        <w:r>
          <w:rPr>
            <w:noProof/>
          </w:rPr>
          <w:t>1</w:t>
        </w:r>
      </w:fldSimple>
      <w:r>
        <w:t xml:space="preserve"> - Dimensions of workpiece</w:t>
      </w:r>
    </w:p>
    <w:p w14:paraId="4033082C" w14:textId="00CD45E6" w:rsidR="000E3EE8" w:rsidRDefault="000E3EE8" w:rsidP="000E3EE8"/>
    <w:p w14:paraId="5DFF27B9" w14:textId="625C5AC2" w:rsidR="000E3EE8" w:rsidRDefault="000E3EE8" w:rsidP="000E3EE8">
      <w:r>
        <w:t xml:space="preserve">As can be seen in the table </w:t>
      </w:r>
      <w:proofErr w:type="gramStart"/>
      <w:r>
        <w:t>all of</w:t>
      </w:r>
      <w:proofErr w:type="gramEnd"/>
      <w:r>
        <w:t xml:space="preserve"> the dimensions were achieved and were all within the tolerances set, including the 36mm diameter which had a tighter tolerance.</w:t>
      </w:r>
    </w:p>
    <w:p w14:paraId="4FF4C6D0" w14:textId="7E6CEA4C" w:rsidR="000E3EE8" w:rsidRDefault="000E3EE8" w:rsidP="000E3EE8">
      <w:pPr>
        <w:pStyle w:val="Heading2"/>
      </w:pPr>
      <w:bookmarkStart w:id="12" w:name="_Toc114479"/>
      <w:r>
        <w:t>Machines</w:t>
      </w:r>
      <w:bookmarkEnd w:id="12"/>
    </w:p>
    <w:p w14:paraId="33657480" w14:textId="42F551F7" w:rsidR="000E3EE8" w:rsidRPr="000E3EE8" w:rsidRDefault="000E3EE8" w:rsidP="000E3EE8">
      <w:r>
        <w:t xml:space="preserve">The machines used to machine this workpiece were </w:t>
      </w:r>
      <w:proofErr w:type="gramStart"/>
      <w:r>
        <w:t>on the whole</w:t>
      </w:r>
      <w:proofErr w:type="gramEnd"/>
      <w:r>
        <w:t xml:space="preserve"> very decent, with the </w:t>
      </w:r>
      <w:proofErr w:type="spellStart"/>
      <w:r>
        <w:t>micrometers</w:t>
      </w:r>
      <w:proofErr w:type="spellEnd"/>
      <w:r>
        <w:t xml:space="preserve"> and Vernier callipers all functioning as expected. </w:t>
      </w:r>
      <w:proofErr w:type="gramStart"/>
      <w:r>
        <w:t>However</w:t>
      </w:r>
      <w:proofErr w:type="gramEnd"/>
      <w:r>
        <w:t xml:space="preserve"> there were a few issues which had to be overcome, one of which was the Digital Read out attached to the lathe. The problem which kept occurring was that the read out would be displaying wrong information, 1mm would be turned down and measured using a </w:t>
      </w:r>
      <w:proofErr w:type="spellStart"/>
      <w:r>
        <w:t>micrometer</w:t>
      </w:r>
      <w:proofErr w:type="spellEnd"/>
      <w:r>
        <w:t xml:space="preserve"> to confirm 1mm had been machined off but the read out would sometimes display the wrong information and say only 0.7mm had been machined off. For example, the workpiece was machined down to 42.4 on the digital read out but when measured it was </w:t>
      </w:r>
      <w:proofErr w:type="gramStart"/>
      <w:r>
        <w:t>actually 42.34</w:t>
      </w:r>
      <w:proofErr w:type="gramEnd"/>
      <w:r>
        <w:t xml:space="preserve">, the workpiece was then put back into the chuck and set to 42.34 and machined again down to 41.5mm on the DRO however when measured it was actually 41.38mm. This made the machining quite time consuming as each </w:t>
      </w:r>
      <w:r w:rsidR="0020102A">
        <w:t>cut had to be measured by hand to ensure it would remain in tolerance.</w:t>
      </w:r>
    </w:p>
    <w:p w14:paraId="4E474051" w14:textId="77777777" w:rsidR="00A4121B" w:rsidRPr="00A4121B" w:rsidRDefault="00A4121B" w:rsidP="00A4121B"/>
    <w:p w14:paraId="6186D45B" w14:textId="77777777" w:rsidR="00813B6A" w:rsidRDefault="00813B6A">
      <w:r>
        <w:br w:type="page"/>
      </w:r>
    </w:p>
    <w:p w14:paraId="0657E8C6" w14:textId="32527CBB" w:rsidR="00813B6A" w:rsidRDefault="00813B6A" w:rsidP="00813B6A">
      <w:pPr>
        <w:pStyle w:val="Heading1"/>
      </w:pPr>
      <w:bookmarkStart w:id="13" w:name="_Toc114480"/>
      <w:r>
        <w:lastRenderedPageBreak/>
        <w:t>Conclusions</w:t>
      </w:r>
      <w:bookmarkEnd w:id="13"/>
    </w:p>
    <w:p w14:paraId="10A3796D" w14:textId="0132AED2" w:rsidR="00813B6A" w:rsidRDefault="00813B6A" w:rsidP="00AF3CD5"/>
    <w:p w14:paraId="10696E6E" w14:textId="2036A962" w:rsidR="0020102A" w:rsidRDefault="0020102A" w:rsidP="00AF3CD5">
      <w:r>
        <w:t>Overall this task was completed to a high standard and meant I gained a good insight into machining techniques using a lathe.</w:t>
      </w:r>
    </w:p>
    <w:p w14:paraId="1777F6CA" w14:textId="704372CE" w:rsidR="0020102A" w:rsidRDefault="0020102A" w:rsidP="00AF3CD5"/>
    <w:p w14:paraId="6698375A" w14:textId="789074E6" w:rsidR="0020102A" w:rsidRDefault="0020102A" w:rsidP="00AF3CD5"/>
    <w:p w14:paraId="58E18966" w14:textId="5F60F2FB" w:rsidR="0020102A" w:rsidRDefault="0020102A" w:rsidP="00AF3CD5"/>
    <w:p w14:paraId="25567ABA" w14:textId="01AEE87F" w:rsidR="0020102A" w:rsidRDefault="0020102A" w:rsidP="00AF3CD5"/>
    <w:p w14:paraId="2E1A0915" w14:textId="37DB4645" w:rsidR="0020102A" w:rsidRDefault="0020102A" w:rsidP="00AF3CD5"/>
    <w:p w14:paraId="72239529" w14:textId="5A1E4CC4" w:rsidR="0020102A" w:rsidRDefault="0020102A" w:rsidP="00AF3CD5"/>
    <w:p w14:paraId="121429C0" w14:textId="53C45EC1" w:rsidR="0020102A" w:rsidRDefault="0020102A" w:rsidP="00AF3CD5"/>
    <w:p w14:paraId="2F73F458" w14:textId="0E71B2D5" w:rsidR="00BC79EA" w:rsidRDefault="00BC79EA" w:rsidP="00AF3CD5"/>
    <w:p w14:paraId="3AE64735" w14:textId="77777777" w:rsidR="00BC79EA" w:rsidRDefault="00BC79EA" w:rsidP="00AF3CD5"/>
    <w:bookmarkStart w:id="14" w:name="_Toc114481" w:displacedByCustomXml="next"/>
    <w:sdt>
      <w:sdtPr>
        <w:rPr>
          <w:rFonts w:eastAsiaTheme="minorHAnsi" w:cstheme="minorBidi"/>
          <w:color w:val="auto"/>
          <w:sz w:val="22"/>
          <w:szCs w:val="22"/>
        </w:rPr>
        <w:id w:val="719487350"/>
        <w:docPartObj>
          <w:docPartGallery w:val="Bibliographies"/>
          <w:docPartUnique/>
        </w:docPartObj>
      </w:sdtPr>
      <w:sdtEndPr/>
      <w:sdtContent>
        <w:p w14:paraId="1D860982" w14:textId="109F10CD" w:rsidR="00AF3CD5" w:rsidRDefault="00AF3CD5">
          <w:pPr>
            <w:pStyle w:val="Heading1"/>
          </w:pPr>
          <w:r>
            <w:t>References</w:t>
          </w:r>
          <w:bookmarkEnd w:id="14"/>
        </w:p>
        <w:p w14:paraId="41544038" w14:textId="357B66E7" w:rsidR="00F907BF" w:rsidRPr="00F907BF" w:rsidRDefault="00F907BF" w:rsidP="00F907BF">
          <w:pPr>
            <w:jc w:val="center"/>
          </w:pPr>
          <w:r>
            <w:rPr>
              <w:i/>
            </w:rPr>
            <w:t xml:space="preserve">Health and safety at work act 1974. </w:t>
          </w:r>
          <w:r>
            <w:t xml:space="preserve">Retrieved 30/1/2019 from Wikipedia: </w:t>
          </w:r>
          <w:r w:rsidRPr="00F907BF">
            <w:t>https://en.wikipedia.org/wiki/Health_and_Safety_at_Work_etc._Act_1974</w:t>
          </w:r>
        </w:p>
        <w:sdt>
          <w:sdtPr>
            <w:id w:val="111145805"/>
            <w:bibliography/>
          </w:sdtPr>
          <w:sdtEndPr/>
          <w:sdtContent>
            <w:p w14:paraId="3CCF57AF" w14:textId="6C0CCDFF" w:rsidR="00AF3CD5" w:rsidRDefault="00AF3CD5" w:rsidP="0020102A">
              <w:pPr>
                <w:pStyle w:val="Bibliography"/>
                <w:rPr>
                  <w:noProof/>
                </w:rPr>
              </w:pPr>
            </w:p>
            <w:p w14:paraId="3BBEC497" w14:textId="3F3CD5CC" w:rsidR="00AF3CD5" w:rsidRDefault="00AF3CD5" w:rsidP="00AF3CD5"/>
            <w:p w14:paraId="1BE2BEA4" w14:textId="77777777" w:rsidR="00AF3CD5" w:rsidRPr="00AF3CD5" w:rsidRDefault="00AF3CD5" w:rsidP="00AF3CD5"/>
            <w:p w14:paraId="4F35F158" w14:textId="64CFC89D" w:rsidR="00813B6A" w:rsidRDefault="00373289" w:rsidP="00AF3CD5"/>
          </w:sdtContent>
        </w:sdt>
      </w:sdtContent>
    </w:sdt>
    <w:sectPr w:rsidR="00813B6A" w:rsidSect="00813B6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169D3" w14:textId="77777777" w:rsidR="00373289" w:rsidRDefault="00373289" w:rsidP="00813B6A">
      <w:pPr>
        <w:spacing w:after="0" w:line="240" w:lineRule="auto"/>
      </w:pPr>
      <w:r>
        <w:separator/>
      </w:r>
    </w:p>
  </w:endnote>
  <w:endnote w:type="continuationSeparator" w:id="0">
    <w:p w14:paraId="5B3B73F7" w14:textId="77777777" w:rsidR="00373289" w:rsidRDefault="00373289" w:rsidP="00813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5501422"/>
      <w:docPartObj>
        <w:docPartGallery w:val="Page Numbers (Bottom of Page)"/>
        <w:docPartUnique/>
      </w:docPartObj>
    </w:sdtPr>
    <w:sdtEndPr>
      <w:rPr>
        <w:noProof/>
      </w:rPr>
    </w:sdtEndPr>
    <w:sdtContent>
      <w:p w14:paraId="5526E334" w14:textId="77777777" w:rsidR="00A4121B" w:rsidRDefault="00A4121B">
        <w:pPr>
          <w:pStyle w:val="Footer"/>
          <w:jc w:val="center"/>
        </w:pPr>
      </w:p>
      <w:p w14:paraId="57196F14" w14:textId="577596CC" w:rsidR="00813B6A" w:rsidRDefault="00813B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2F37B1" w14:textId="77777777" w:rsidR="00813B6A" w:rsidRDefault="00813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99A29" w14:textId="77777777" w:rsidR="00373289" w:rsidRDefault="00373289" w:rsidP="00813B6A">
      <w:pPr>
        <w:spacing w:after="0" w:line="240" w:lineRule="auto"/>
      </w:pPr>
      <w:r>
        <w:separator/>
      </w:r>
    </w:p>
  </w:footnote>
  <w:footnote w:type="continuationSeparator" w:id="0">
    <w:p w14:paraId="47910F01" w14:textId="77777777" w:rsidR="00373289" w:rsidRDefault="00373289" w:rsidP="00813B6A">
      <w:pPr>
        <w:spacing w:after="0" w:line="240" w:lineRule="auto"/>
      </w:pPr>
      <w:r>
        <w:continuationSeparator/>
      </w:r>
    </w:p>
  </w:footnote>
  <w:footnote w:id="1">
    <w:p w14:paraId="0A368072" w14:textId="4200BDE9" w:rsidR="0020102A" w:rsidRDefault="0020102A">
      <w:pPr>
        <w:pStyle w:val="FootnoteText"/>
      </w:pPr>
      <w:r>
        <w:rPr>
          <w:rStyle w:val="FootnoteReference"/>
        </w:rPr>
        <w:footnoteRef/>
      </w:r>
      <w:r>
        <w:t xml:space="preserve"> Refer to references page.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F2B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F894091"/>
    <w:multiLevelType w:val="hybridMultilevel"/>
    <w:tmpl w:val="9A901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42B31"/>
    <w:multiLevelType w:val="hybridMultilevel"/>
    <w:tmpl w:val="4BD21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05136C"/>
    <w:multiLevelType w:val="hybridMultilevel"/>
    <w:tmpl w:val="7324A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CF7B0A"/>
    <w:multiLevelType w:val="hybridMultilevel"/>
    <w:tmpl w:val="11568C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034559"/>
    <w:multiLevelType w:val="hybridMultilevel"/>
    <w:tmpl w:val="48F2E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B6A"/>
    <w:rsid w:val="00097139"/>
    <w:rsid w:val="000E374B"/>
    <w:rsid w:val="000E3EE8"/>
    <w:rsid w:val="001B29A3"/>
    <w:rsid w:val="0020102A"/>
    <w:rsid w:val="00255484"/>
    <w:rsid w:val="00257F98"/>
    <w:rsid w:val="002754D9"/>
    <w:rsid w:val="00373289"/>
    <w:rsid w:val="00383DF8"/>
    <w:rsid w:val="00563EB2"/>
    <w:rsid w:val="00575928"/>
    <w:rsid w:val="00586804"/>
    <w:rsid w:val="00660A1E"/>
    <w:rsid w:val="006C78A9"/>
    <w:rsid w:val="006E5D19"/>
    <w:rsid w:val="00813B6A"/>
    <w:rsid w:val="00940026"/>
    <w:rsid w:val="009B17AE"/>
    <w:rsid w:val="00A4121B"/>
    <w:rsid w:val="00A4338C"/>
    <w:rsid w:val="00AF3CD5"/>
    <w:rsid w:val="00B009E1"/>
    <w:rsid w:val="00BC79EA"/>
    <w:rsid w:val="00D03AA1"/>
    <w:rsid w:val="00D41A6D"/>
    <w:rsid w:val="00E56736"/>
    <w:rsid w:val="00F90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73875"/>
  <w15:chartTrackingRefBased/>
  <w15:docId w15:val="{FB79318F-4560-48A3-9BEA-C1A049B0F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3B6A"/>
    <w:pPr>
      <w:spacing w:line="360" w:lineRule="auto"/>
    </w:pPr>
    <w:rPr>
      <w:rFonts w:ascii="Source Sans Pro" w:hAnsi="Source Sans Pro"/>
    </w:rPr>
  </w:style>
  <w:style w:type="paragraph" w:styleId="Heading1">
    <w:name w:val="heading 1"/>
    <w:basedOn w:val="Normal"/>
    <w:next w:val="Normal"/>
    <w:link w:val="Heading1Char"/>
    <w:uiPriority w:val="9"/>
    <w:qFormat/>
    <w:rsid w:val="00D41A6D"/>
    <w:pPr>
      <w:keepNext/>
      <w:keepLines/>
      <w:numPr>
        <w:numId w:val="1"/>
      </w:numPr>
      <w:spacing w:before="240" w:after="0"/>
      <w:outlineLvl w:val="0"/>
    </w:pPr>
    <w:rPr>
      <w:rFonts w:eastAsiaTheme="majorEastAsia" w:cstheme="majorBidi"/>
      <w:color w:val="FF0000"/>
      <w:sz w:val="32"/>
      <w:szCs w:val="32"/>
    </w:rPr>
  </w:style>
  <w:style w:type="paragraph" w:styleId="Heading2">
    <w:name w:val="heading 2"/>
    <w:basedOn w:val="Normal"/>
    <w:next w:val="Normal"/>
    <w:link w:val="Heading2Char"/>
    <w:uiPriority w:val="9"/>
    <w:unhideWhenUsed/>
    <w:qFormat/>
    <w:rsid w:val="00D41A6D"/>
    <w:pPr>
      <w:keepNext/>
      <w:keepLines/>
      <w:numPr>
        <w:ilvl w:val="1"/>
        <w:numId w:val="1"/>
      </w:numPr>
      <w:spacing w:before="40" w:after="0"/>
      <w:outlineLvl w:val="1"/>
    </w:pPr>
    <w:rPr>
      <w:rFonts w:eastAsiaTheme="majorEastAsia" w:cstheme="majorBidi"/>
      <w:color w:val="4472C4" w:themeColor="accent1"/>
      <w:sz w:val="24"/>
      <w:szCs w:val="26"/>
    </w:rPr>
  </w:style>
  <w:style w:type="paragraph" w:styleId="Heading3">
    <w:name w:val="heading 3"/>
    <w:basedOn w:val="Normal"/>
    <w:next w:val="Normal"/>
    <w:link w:val="Heading3Char"/>
    <w:uiPriority w:val="9"/>
    <w:semiHidden/>
    <w:unhideWhenUsed/>
    <w:qFormat/>
    <w:rsid w:val="00813B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3B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3B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3B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3B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3B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3B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A6D"/>
    <w:rPr>
      <w:rFonts w:ascii="Source Sans Pro" w:eastAsiaTheme="majorEastAsia" w:hAnsi="Source Sans Pro" w:cstheme="majorBidi"/>
      <w:color w:val="FF0000"/>
      <w:sz w:val="32"/>
      <w:szCs w:val="32"/>
    </w:rPr>
  </w:style>
  <w:style w:type="character" w:customStyle="1" w:styleId="Heading2Char">
    <w:name w:val="Heading 2 Char"/>
    <w:basedOn w:val="DefaultParagraphFont"/>
    <w:link w:val="Heading2"/>
    <w:uiPriority w:val="9"/>
    <w:rsid w:val="00D41A6D"/>
    <w:rPr>
      <w:rFonts w:ascii="Source Sans Pro" w:eastAsiaTheme="majorEastAsia" w:hAnsi="Source Sans Pro" w:cstheme="majorBidi"/>
      <w:color w:val="4472C4" w:themeColor="accent1"/>
      <w:sz w:val="24"/>
      <w:szCs w:val="26"/>
    </w:rPr>
  </w:style>
  <w:style w:type="character" w:customStyle="1" w:styleId="Heading3Char">
    <w:name w:val="Heading 3 Char"/>
    <w:basedOn w:val="DefaultParagraphFont"/>
    <w:link w:val="Heading3"/>
    <w:uiPriority w:val="9"/>
    <w:semiHidden/>
    <w:rsid w:val="00813B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13B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3B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3B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3B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3B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3B6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13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B6A"/>
    <w:rPr>
      <w:rFonts w:ascii="Source Sans Pro" w:hAnsi="Source Sans Pro"/>
    </w:rPr>
  </w:style>
  <w:style w:type="paragraph" w:styleId="Footer">
    <w:name w:val="footer"/>
    <w:basedOn w:val="Normal"/>
    <w:link w:val="FooterChar"/>
    <w:uiPriority w:val="99"/>
    <w:unhideWhenUsed/>
    <w:rsid w:val="00813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B6A"/>
    <w:rPr>
      <w:rFonts w:ascii="Source Sans Pro" w:hAnsi="Source Sans Pro"/>
    </w:rPr>
  </w:style>
  <w:style w:type="paragraph" w:styleId="TOCHeading">
    <w:name w:val="TOC Heading"/>
    <w:basedOn w:val="Heading1"/>
    <w:next w:val="Normal"/>
    <w:uiPriority w:val="39"/>
    <w:unhideWhenUsed/>
    <w:qFormat/>
    <w:rsid w:val="00A4121B"/>
    <w:pPr>
      <w:numPr>
        <w:numId w:val="0"/>
      </w:numPr>
      <w:spacing w:line="259"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4121B"/>
    <w:pPr>
      <w:spacing w:after="100"/>
    </w:pPr>
  </w:style>
  <w:style w:type="character" w:styleId="Hyperlink">
    <w:name w:val="Hyperlink"/>
    <w:basedOn w:val="DefaultParagraphFont"/>
    <w:uiPriority w:val="99"/>
    <w:unhideWhenUsed/>
    <w:rsid w:val="00A4121B"/>
    <w:rPr>
      <w:color w:val="0563C1" w:themeColor="hyperlink"/>
      <w:u w:val="single"/>
    </w:rPr>
  </w:style>
  <w:style w:type="paragraph" w:styleId="TOC2">
    <w:name w:val="toc 2"/>
    <w:basedOn w:val="Normal"/>
    <w:next w:val="Normal"/>
    <w:autoRedefine/>
    <w:uiPriority w:val="39"/>
    <w:unhideWhenUsed/>
    <w:rsid w:val="00A4121B"/>
    <w:pPr>
      <w:spacing w:after="100"/>
      <w:ind w:left="220"/>
    </w:pPr>
  </w:style>
  <w:style w:type="table" w:styleId="TableGrid">
    <w:name w:val="Table Grid"/>
    <w:basedOn w:val="TableNormal"/>
    <w:uiPriority w:val="39"/>
    <w:rsid w:val="00A412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7139"/>
    <w:pPr>
      <w:spacing w:after="200" w:line="240" w:lineRule="auto"/>
    </w:pPr>
    <w:rPr>
      <w:i/>
      <w:iCs/>
      <w:color w:val="44546A" w:themeColor="text2"/>
      <w:sz w:val="18"/>
      <w:szCs w:val="18"/>
    </w:rPr>
  </w:style>
  <w:style w:type="paragraph" w:styleId="ListParagraph">
    <w:name w:val="List Paragraph"/>
    <w:basedOn w:val="Normal"/>
    <w:uiPriority w:val="34"/>
    <w:qFormat/>
    <w:rsid w:val="00AF3CD5"/>
    <w:pPr>
      <w:ind w:left="720"/>
      <w:contextualSpacing/>
    </w:pPr>
  </w:style>
  <w:style w:type="paragraph" w:styleId="Bibliography">
    <w:name w:val="Bibliography"/>
    <w:basedOn w:val="Normal"/>
    <w:next w:val="Normal"/>
    <w:uiPriority w:val="37"/>
    <w:unhideWhenUsed/>
    <w:rsid w:val="00AF3CD5"/>
  </w:style>
  <w:style w:type="paragraph" w:styleId="BalloonText">
    <w:name w:val="Balloon Text"/>
    <w:basedOn w:val="Normal"/>
    <w:link w:val="BalloonTextChar"/>
    <w:uiPriority w:val="99"/>
    <w:semiHidden/>
    <w:unhideWhenUsed/>
    <w:rsid w:val="00F907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07BF"/>
    <w:rPr>
      <w:rFonts w:ascii="Segoe UI" w:hAnsi="Segoe UI" w:cs="Segoe UI"/>
      <w:sz w:val="18"/>
      <w:szCs w:val="18"/>
    </w:rPr>
  </w:style>
  <w:style w:type="paragraph" w:styleId="FootnoteText">
    <w:name w:val="footnote text"/>
    <w:basedOn w:val="Normal"/>
    <w:link w:val="FootnoteTextChar"/>
    <w:uiPriority w:val="99"/>
    <w:semiHidden/>
    <w:unhideWhenUsed/>
    <w:rsid w:val="002010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102A"/>
    <w:rPr>
      <w:rFonts w:ascii="Source Sans Pro" w:hAnsi="Source Sans Pro"/>
      <w:sz w:val="20"/>
      <w:szCs w:val="20"/>
    </w:rPr>
  </w:style>
  <w:style w:type="character" w:styleId="FootnoteReference">
    <w:name w:val="footnote reference"/>
    <w:basedOn w:val="DefaultParagraphFont"/>
    <w:uiPriority w:val="99"/>
    <w:semiHidden/>
    <w:unhideWhenUsed/>
    <w:rsid w:val="002010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3639">
      <w:bodyDiv w:val="1"/>
      <w:marLeft w:val="0"/>
      <w:marRight w:val="0"/>
      <w:marTop w:val="0"/>
      <w:marBottom w:val="0"/>
      <w:divBdr>
        <w:top w:val="none" w:sz="0" w:space="0" w:color="auto"/>
        <w:left w:val="none" w:sz="0" w:space="0" w:color="auto"/>
        <w:bottom w:val="none" w:sz="0" w:space="0" w:color="auto"/>
        <w:right w:val="none" w:sz="0" w:space="0" w:color="auto"/>
      </w:divBdr>
    </w:div>
    <w:div w:id="417023209">
      <w:bodyDiv w:val="1"/>
      <w:marLeft w:val="0"/>
      <w:marRight w:val="0"/>
      <w:marTop w:val="0"/>
      <w:marBottom w:val="0"/>
      <w:divBdr>
        <w:top w:val="none" w:sz="0" w:space="0" w:color="auto"/>
        <w:left w:val="none" w:sz="0" w:space="0" w:color="auto"/>
        <w:bottom w:val="none" w:sz="0" w:space="0" w:color="auto"/>
        <w:right w:val="none" w:sz="0" w:space="0" w:color="auto"/>
      </w:divBdr>
    </w:div>
    <w:div w:id="1039670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wikipedia.org/wiki/Employe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Hea91</b:Tag>
    <b:SourceType>InternetSite</b:SourceType>
    <b:Guid>{C29DDDE7-9D0E-4534-BE0D-2164F9111667}</b:Guid>
    <b:Title>Health and Safety at Work etc Act 1974</b:Title>
    <b:InternetSiteTitle>Her Majesty's Stationery Office</b:InternetSiteTitle>
    <b:ProductionCompany/>
    <b:Year>1991</b:Year>
    <b:Month/>
    <b:Day/>
    <b:YearAccessed>2019</b:YearAccessed>
    <b:MonthAccessed>1</b:MonthAccessed>
    <b:DayAccessed>30</b:DayAccessed>
    <b:URL>http://www.hse.gov.uk/legislation/hswa.htm</b:URL>
    <b:Version/>
    <b:ShortTitle/>
    <b:StandardNumber/>
    <b:Comments/>
    <b:Medium/>
    <b:DOI/>
    <b:RefOrder>1</b:RefOrder>
  </b:Source>
</b:Sources>
</file>

<file path=customXml/itemProps1.xml><?xml version="1.0" encoding="utf-8"?>
<ds:datastoreItem xmlns:ds="http://schemas.openxmlformats.org/officeDocument/2006/customXml" ds:itemID="{F48F4332-FCC7-4CE8-A967-38F727381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8</Pages>
  <Words>1071</Words>
  <Characters>6111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Parry</dc:creator>
  <cp:keywords/>
  <dc:description/>
  <cp:lastModifiedBy>Chris Parry</cp:lastModifiedBy>
  <cp:revision>7</cp:revision>
  <dcterms:created xsi:type="dcterms:W3CDTF">2019-01-30T01:14:00Z</dcterms:created>
  <dcterms:modified xsi:type="dcterms:W3CDTF">2019-02-03T19:32:00Z</dcterms:modified>
</cp:coreProperties>
</file>