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A00631" w:rsidRPr="00257AA1" w:rsidRDefault="00A00631">
      <w:pPr>
        <w:pStyle w:val="Normal1"/>
        <w:spacing w:line="360" w:lineRule="auto"/>
        <w:jc w:val="center"/>
        <w:rPr>
          <w:b/>
          <w:sz w:val="36"/>
          <w:szCs w:val="36"/>
          <w:lang w:val="en-GB"/>
        </w:rPr>
      </w:pPr>
    </w:p>
    <w:p w14:paraId="00000002" w14:textId="77777777" w:rsidR="00A00631" w:rsidRPr="00257AA1" w:rsidRDefault="00A00631">
      <w:pPr>
        <w:pStyle w:val="Normal1"/>
        <w:spacing w:line="360" w:lineRule="auto"/>
        <w:jc w:val="center"/>
        <w:rPr>
          <w:b/>
          <w:sz w:val="36"/>
          <w:szCs w:val="36"/>
          <w:lang w:val="en-GB"/>
        </w:rPr>
      </w:pPr>
    </w:p>
    <w:p w14:paraId="00000003" w14:textId="77777777" w:rsidR="00A00631" w:rsidRPr="00257AA1" w:rsidRDefault="00A00631">
      <w:pPr>
        <w:pStyle w:val="Normal1"/>
        <w:spacing w:line="360" w:lineRule="auto"/>
        <w:jc w:val="center"/>
        <w:rPr>
          <w:b/>
          <w:sz w:val="36"/>
          <w:szCs w:val="36"/>
          <w:lang w:val="en-GB"/>
        </w:rPr>
      </w:pPr>
    </w:p>
    <w:p w14:paraId="00000004" w14:textId="77777777" w:rsidR="00A00631" w:rsidRPr="00257AA1" w:rsidRDefault="00A00631">
      <w:pPr>
        <w:pStyle w:val="Normal1"/>
        <w:spacing w:line="360" w:lineRule="auto"/>
        <w:jc w:val="center"/>
        <w:rPr>
          <w:b/>
          <w:sz w:val="36"/>
          <w:szCs w:val="36"/>
          <w:lang w:val="en-GB"/>
        </w:rPr>
      </w:pPr>
    </w:p>
    <w:p w14:paraId="00000007" w14:textId="77777777" w:rsidR="00A00631" w:rsidRPr="00257AA1" w:rsidRDefault="00A00631">
      <w:pPr>
        <w:pStyle w:val="Normal1"/>
        <w:spacing w:line="360" w:lineRule="auto"/>
        <w:jc w:val="center"/>
        <w:rPr>
          <w:b/>
          <w:sz w:val="36"/>
          <w:szCs w:val="36"/>
          <w:lang w:val="en-GB"/>
        </w:rPr>
      </w:pPr>
    </w:p>
    <w:p w14:paraId="36213158" w14:textId="7863DF40" w:rsidR="00E848E9" w:rsidRPr="00257AA1" w:rsidRDefault="00E848E9" w:rsidP="00E848E9">
      <w:pPr>
        <w:pStyle w:val="Normal1"/>
        <w:spacing w:line="360" w:lineRule="auto"/>
        <w:jc w:val="center"/>
        <w:rPr>
          <w:b/>
          <w:sz w:val="36"/>
          <w:szCs w:val="36"/>
          <w:lang w:val="en-GB"/>
        </w:rPr>
      </w:pPr>
      <w:r w:rsidRPr="00257AA1">
        <w:rPr>
          <w:b/>
          <w:sz w:val="36"/>
          <w:szCs w:val="36"/>
          <w:lang w:val="en-GB"/>
        </w:rPr>
        <w:t>Essay Title: “A Vision of Change: Sustainability in the hotel industry”</w:t>
      </w:r>
    </w:p>
    <w:p w14:paraId="326EBBC3" w14:textId="0B7DD6A1" w:rsidR="00E848E9" w:rsidRDefault="00E848E9" w:rsidP="00E848E9">
      <w:pPr>
        <w:pStyle w:val="Normal1"/>
        <w:spacing w:line="360" w:lineRule="auto"/>
        <w:jc w:val="center"/>
        <w:rPr>
          <w:b/>
          <w:sz w:val="36"/>
          <w:szCs w:val="36"/>
          <w:lang w:val="en-GB"/>
        </w:rPr>
      </w:pPr>
      <w:r w:rsidRPr="00257AA1">
        <w:rPr>
          <w:b/>
          <w:sz w:val="36"/>
          <w:szCs w:val="36"/>
          <w:lang w:val="en-GB"/>
        </w:rPr>
        <w:t>Student name:</w:t>
      </w:r>
      <w:r w:rsidR="00521433">
        <w:rPr>
          <w:b/>
          <w:sz w:val="36"/>
          <w:szCs w:val="36"/>
          <w:lang w:val="en-GB"/>
        </w:rPr>
        <w:t xml:space="preserve"> Selina Sultana Siddique</w:t>
      </w:r>
    </w:p>
    <w:p w14:paraId="07812D75" w14:textId="013A725D" w:rsidR="00521433" w:rsidRPr="00257AA1" w:rsidRDefault="00521433" w:rsidP="00E848E9">
      <w:pPr>
        <w:pStyle w:val="Normal1"/>
        <w:spacing w:line="360" w:lineRule="auto"/>
        <w:jc w:val="center"/>
        <w:rPr>
          <w:b/>
          <w:sz w:val="36"/>
          <w:szCs w:val="36"/>
          <w:lang w:val="en-GB"/>
        </w:rPr>
      </w:pPr>
      <w:r>
        <w:rPr>
          <w:b/>
          <w:sz w:val="36"/>
          <w:szCs w:val="36"/>
          <w:lang w:val="en-GB"/>
        </w:rPr>
        <w:t>Student ID: 2107558</w:t>
      </w:r>
    </w:p>
    <w:p w14:paraId="1BB5AA1E" w14:textId="168CD53B" w:rsidR="00E848E9" w:rsidRPr="00257AA1" w:rsidRDefault="00E848E9" w:rsidP="008C7A9A">
      <w:pPr>
        <w:pStyle w:val="Normal1"/>
        <w:spacing w:line="360" w:lineRule="auto"/>
        <w:jc w:val="center"/>
        <w:rPr>
          <w:b/>
          <w:sz w:val="36"/>
          <w:szCs w:val="36"/>
          <w:lang w:val="en-GB"/>
        </w:rPr>
      </w:pPr>
      <w:r w:rsidRPr="00257AA1">
        <w:rPr>
          <w:b/>
          <w:sz w:val="36"/>
          <w:szCs w:val="36"/>
          <w:lang w:val="en-GB"/>
        </w:rPr>
        <w:t>Module title:</w:t>
      </w:r>
      <w:r w:rsidR="008C7A9A" w:rsidRPr="00257AA1">
        <w:rPr>
          <w:b/>
          <w:sz w:val="36"/>
          <w:szCs w:val="36"/>
          <w:lang w:val="en-GB"/>
        </w:rPr>
        <w:t xml:space="preserve"> Sustainable Hospitality &amp; Tourism Management</w:t>
      </w:r>
    </w:p>
    <w:p w14:paraId="5D25E38E" w14:textId="2BA4A413" w:rsidR="00E848E9" w:rsidRPr="00257AA1" w:rsidRDefault="00E848E9" w:rsidP="00E848E9">
      <w:pPr>
        <w:pStyle w:val="Normal1"/>
        <w:spacing w:line="360" w:lineRule="auto"/>
        <w:jc w:val="center"/>
        <w:rPr>
          <w:b/>
          <w:sz w:val="36"/>
          <w:szCs w:val="36"/>
          <w:lang w:val="en-GB"/>
        </w:rPr>
      </w:pPr>
      <w:r w:rsidRPr="00257AA1">
        <w:rPr>
          <w:b/>
          <w:sz w:val="36"/>
          <w:szCs w:val="36"/>
          <w:lang w:val="en-GB"/>
        </w:rPr>
        <w:t>Module code:</w:t>
      </w:r>
      <w:r w:rsidR="008C7A9A" w:rsidRPr="00257AA1">
        <w:rPr>
          <w:b/>
          <w:sz w:val="36"/>
          <w:szCs w:val="36"/>
          <w:lang w:val="en-GB"/>
        </w:rPr>
        <w:t xml:space="preserve"> BMIH5006</w:t>
      </w:r>
    </w:p>
    <w:p w14:paraId="151A5169" w14:textId="1457BB9A" w:rsidR="00B01B92" w:rsidRPr="00257AA1" w:rsidRDefault="00E848E9" w:rsidP="00E848E9">
      <w:pPr>
        <w:pStyle w:val="Normal1"/>
        <w:spacing w:line="360" w:lineRule="auto"/>
        <w:jc w:val="center"/>
        <w:rPr>
          <w:b/>
          <w:sz w:val="36"/>
          <w:szCs w:val="36"/>
          <w:lang w:val="en-GB"/>
        </w:rPr>
      </w:pPr>
      <w:r w:rsidRPr="00257AA1">
        <w:rPr>
          <w:b/>
          <w:sz w:val="36"/>
          <w:szCs w:val="36"/>
          <w:lang w:val="en-GB"/>
        </w:rPr>
        <w:t>Lecturer’s name:</w:t>
      </w:r>
      <w:r w:rsidR="008C7A9A" w:rsidRPr="00257AA1">
        <w:rPr>
          <w:b/>
          <w:sz w:val="36"/>
          <w:szCs w:val="36"/>
          <w:lang w:val="en-GB"/>
        </w:rPr>
        <w:t xml:space="preserve"> Ruth Taylor-Davies</w:t>
      </w:r>
    </w:p>
    <w:p w14:paraId="1F1E26C2" w14:textId="77777777" w:rsidR="00B01B92" w:rsidRPr="00257AA1" w:rsidRDefault="00B01B92">
      <w:pPr>
        <w:rPr>
          <w:b/>
          <w:sz w:val="36"/>
          <w:szCs w:val="36"/>
          <w:lang w:val="en-GB"/>
        </w:rPr>
      </w:pPr>
      <w:r w:rsidRPr="00257AA1">
        <w:rPr>
          <w:b/>
          <w:sz w:val="36"/>
          <w:szCs w:val="36"/>
          <w:lang w:val="en-GB"/>
        </w:rPr>
        <w:br w:type="page"/>
      </w:r>
    </w:p>
    <w:sdt>
      <w:sdtPr>
        <w:rPr>
          <w:rFonts w:ascii="Arial" w:eastAsia="Arial" w:hAnsi="Arial" w:cs="Arial"/>
          <w:color w:val="auto"/>
          <w:sz w:val="22"/>
          <w:szCs w:val="22"/>
          <w:lang w:val="en-GB"/>
        </w:rPr>
        <w:id w:val="1405260730"/>
        <w:docPartObj>
          <w:docPartGallery w:val="Table of Contents"/>
          <w:docPartUnique/>
        </w:docPartObj>
      </w:sdtPr>
      <w:sdtEndPr>
        <w:rPr>
          <w:b/>
          <w:bCs/>
          <w:noProof/>
        </w:rPr>
      </w:sdtEndPr>
      <w:sdtContent>
        <w:p w14:paraId="691D755C" w14:textId="14F89C1D" w:rsidR="00B01B92" w:rsidRPr="00257AA1" w:rsidRDefault="00B01B92" w:rsidP="00B01B92">
          <w:pPr>
            <w:pStyle w:val="TOCHeading"/>
            <w:spacing w:line="360" w:lineRule="auto"/>
            <w:jc w:val="center"/>
            <w:rPr>
              <w:rFonts w:ascii="Arial" w:hAnsi="Arial" w:cs="Arial"/>
              <w:b/>
              <w:color w:val="000000" w:themeColor="text1"/>
              <w:sz w:val="28"/>
              <w:szCs w:val="24"/>
              <w:lang w:val="en-GB"/>
            </w:rPr>
          </w:pPr>
          <w:r w:rsidRPr="00257AA1">
            <w:rPr>
              <w:rFonts w:ascii="Arial" w:hAnsi="Arial" w:cs="Arial"/>
              <w:b/>
              <w:color w:val="000000" w:themeColor="text1"/>
              <w:sz w:val="28"/>
              <w:szCs w:val="24"/>
              <w:lang w:val="en-GB"/>
            </w:rPr>
            <w:t>Table of Contents</w:t>
          </w:r>
        </w:p>
        <w:p w14:paraId="62E829CB" w14:textId="4FB5EF39" w:rsidR="00B01B92" w:rsidRPr="00257AA1" w:rsidRDefault="00B01B92" w:rsidP="00B01B92">
          <w:pPr>
            <w:pStyle w:val="TOC1"/>
            <w:tabs>
              <w:tab w:val="right" w:leader="dot" w:pos="9016"/>
            </w:tabs>
            <w:spacing w:line="360" w:lineRule="auto"/>
            <w:jc w:val="both"/>
            <w:rPr>
              <w:noProof/>
              <w:color w:val="000000" w:themeColor="text1"/>
              <w:sz w:val="24"/>
              <w:szCs w:val="24"/>
              <w:lang w:val="en-GB"/>
            </w:rPr>
          </w:pPr>
          <w:r w:rsidRPr="00257AA1">
            <w:rPr>
              <w:color w:val="000000" w:themeColor="text1"/>
              <w:sz w:val="24"/>
              <w:szCs w:val="24"/>
              <w:lang w:val="en-GB"/>
            </w:rPr>
            <w:fldChar w:fldCharType="begin"/>
          </w:r>
          <w:r w:rsidRPr="00257AA1">
            <w:rPr>
              <w:color w:val="000000" w:themeColor="text1"/>
              <w:sz w:val="24"/>
              <w:szCs w:val="24"/>
              <w:lang w:val="en-GB"/>
            </w:rPr>
            <w:instrText xml:space="preserve"> TOC \o "1-3" \h \z \u </w:instrText>
          </w:r>
          <w:r w:rsidRPr="00257AA1">
            <w:rPr>
              <w:color w:val="000000" w:themeColor="text1"/>
              <w:sz w:val="24"/>
              <w:szCs w:val="24"/>
              <w:lang w:val="en-GB"/>
            </w:rPr>
            <w:fldChar w:fldCharType="separate"/>
          </w:r>
          <w:hyperlink w:anchor="_Toc136002071" w:history="1">
            <w:r w:rsidRPr="00257AA1">
              <w:rPr>
                <w:rStyle w:val="Hyperlink"/>
                <w:noProof/>
                <w:color w:val="000000" w:themeColor="text1"/>
                <w:sz w:val="24"/>
                <w:szCs w:val="24"/>
                <w:lang w:val="en-GB"/>
              </w:rPr>
              <w:t>Introduction</w:t>
            </w:r>
            <w:r w:rsidRPr="00257AA1">
              <w:rPr>
                <w:noProof/>
                <w:webHidden/>
                <w:color w:val="000000" w:themeColor="text1"/>
                <w:sz w:val="24"/>
                <w:szCs w:val="24"/>
                <w:lang w:val="en-GB"/>
              </w:rPr>
              <w:tab/>
            </w:r>
            <w:r w:rsidRPr="00257AA1">
              <w:rPr>
                <w:noProof/>
                <w:webHidden/>
                <w:color w:val="000000" w:themeColor="text1"/>
                <w:sz w:val="24"/>
                <w:szCs w:val="24"/>
                <w:lang w:val="en-GB"/>
              </w:rPr>
              <w:fldChar w:fldCharType="begin"/>
            </w:r>
            <w:r w:rsidRPr="00257AA1">
              <w:rPr>
                <w:noProof/>
                <w:webHidden/>
                <w:color w:val="000000" w:themeColor="text1"/>
                <w:sz w:val="24"/>
                <w:szCs w:val="24"/>
                <w:lang w:val="en-GB"/>
              </w:rPr>
              <w:instrText xml:space="preserve"> PAGEREF _Toc136002071 \h </w:instrText>
            </w:r>
            <w:r w:rsidRPr="00257AA1">
              <w:rPr>
                <w:noProof/>
                <w:webHidden/>
                <w:color w:val="000000" w:themeColor="text1"/>
                <w:sz w:val="24"/>
                <w:szCs w:val="24"/>
                <w:lang w:val="en-GB"/>
              </w:rPr>
            </w:r>
            <w:r w:rsidRPr="00257AA1">
              <w:rPr>
                <w:noProof/>
                <w:webHidden/>
                <w:color w:val="000000" w:themeColor="text1"/>
                <w:sz w:val="24"/>
                <w:szCs w:val="24"/>
                <w:lang w:val="en-GB"/>
              </w:rPr>
              <w:fldChar w:fldCharType="separate"/>
            </w:r>
            <w:r w:rsidRPr="00257AA1">
              <w:rPr>
                <w:noProof/>
                <w:webHidden/>
                <w:color w:val="000000" w:themeColor="text1"/>
                <w:sz w:val="24"/>
                <w:szCs w:val="24"/>
                <w:lang w:val="en-GB"/>
              </w:rPr>
              <w:t>3</w:t>
            </w:r>
            <w:r w:rsidRPr="00257AA1">
              <w:rPr>
                <w:noProof/>
                <w:webHidden/>
                <w:color w:val="000000" w:themeColor="text1"/>
                <w:sz w:val="24"/>
                <w:szCs w:val="24"/>
                <w:lang w:val="en-GB"/>
              </w:rPr>
              <w:fldChar w:fldCharType="end"/>
            </w:r>
          </w:hyperlink>
        </w:p>
        <w:p w14:paraId="7F984242" w14:textId="5F0B1926" w:rsidR="00B01B92" w:rsidRPr="00257AA1" w:rsidRDefault="00000000" w:rsidP="00B01B92">
          <w:pPr>
            <w:pStyle w:val="TOC1"/>
            <w:tabs>
              <w:tab w:val="right" w:leader="dot" w:pos="9016"/>
            </w:tabs>
            <w:spacing w:line="360" w:lineRule="auto"/>
            <w:jc w:val="both"/>
            <w:rPr>
              <w:noProof/>
              <w:color w:val="000000" w:themeColor="text1"/>
              <w:sz w:val="24"/>
              <w:szCs w:val="24"/>
              <w:lang w:val="en-GB"/>
            </w:rPr>
          </w:pPr>
          <w:hyperlink w:anchor="_Toc136002072" w:history="1">
            <w:r w:rsidR="00B01B92" w:rsidRPr="00257AA1">
              <w:rPr>
                <w:rStyle w:val="Hyperlink"/>
                <w:noProof/>
                <w:color w:val="000000" w:themeColor="text1"/>
                <w:sz w:val="24"/>
                <w:szCs w:val="24"/>
                <w:lang w:val="en-GB"/>
              </w:rPr>
              <w:t>Main body</w:t>
            </w:r>
            <w:r w:rsidR="00B01B92" w:rsidRPr="00257AA1">
              <w:rPr>
                <w:noProof/>
                <w:webHidden/>
                <w:color w:val="000000" w:themeColor="text1"/>
                <w:sz w:val="24"/>
                <w:szCs w:val="24"/>
                <w:lang w:val="en-GB"/>
              </w:rPr>
              <w:tab/>
            </w:r>
            <w:r w:rsidR="00B01B92" w:rsidRPr="00257AA1">
              <w:rPr>
                <w:noProof/>
                <w:webHidden/>
                <w:color w:val="000000" w:themeColor="text1"/>
                <w:sz w:val="24"/>
                <w:szCs w:val="24"/>
                <w:lang w:val="en-GB"/>
              </w:rPr>
              <w:fldChar w:fldCharType="begin"/>
            </w:r>
            <w:r w:rsidR="00B01B92" w:rsidRPr="00257AA1">
              <w:rPr>
                <w:noProof/>
                <w:webHidden/>
                <w:color w:val="000000" w:themeColor="text1"/>
                <w:sz w:val="24"/>
                <w:szCs w:val="24"/>
                <w:lang w:val="en-GB"/>
              </w:rPr>
              <w:instrText xml:space="preserve"> PAGEREF _Toc136002072 \h </w:instrText>
            </w:r>
            <w:r w:rsidR="00B01B92" w:rsidRPr="00257AA1">
              <w:rPr>
                <w:noProof/>
                <w:webHidden/>
                <w:color w:val="000000" w:themeColor="text1"/>
                <w:sz w:val="24"/>
                <w:szCs w:val="24"/>
                <w:lang w:val="en-GB"/>
              </w:rPr>
            </w:r>
            <w:r w:rsidR="00B01B92" w:rsidRPr="00257AA1">
              <w:rPr>
                <w:noProof/>
                <w:webHidden/>
                <w:color w:val="000000" w:themeColor="text1"/>
                <w:sz w:val="24"/>
                <w:szCs w:val="24"/>
                <w:lang w:val="en-GB"/>
              </w:rPr>
              <w:fldChar w:fldCharType="separate"/>
            </w:r>
            <w:r w:rsidR="00B01B92" w:rsidRPr="00257AA1">
              <w:rPr>
                <w:noProof/>
                <w:webHidden/>
                <w:color w:val="000000" w:themeColor="text1"/>
                <w:sz w:val="24"/>
                <w:szCs w:val="24"/>
                <w:lang w:val="en-GB"/>
              </w:rPr>
              <w:t>3</w:t>
            </w:r>
            <w:r w:rsidR="00B01B92" w:rsidRPr="00257AA1">
              <w:rPr>
                <w:noProof/>
                <w:webHidden/>
                <w:color w:val="000000" w:themeColor="text1"/>
                <w:sz w:val="24"/>
                <w:szCs w:val="24"/>
                <w:lang w:val="en-GB"/>
              </w:rPr>
              <w:fldChar w:fldCharType="end"/>
            </w:r>
          </w:hyperlink>
        </w:p>
        <w:p w14:paraId="0F32E54D" w14:textId="408B20CF" w:rsidR="00B01B92" w:rsidRPr="00257AA1" w:rsidRDefault="00000000" w:rsidP="00B01B92">
          <w:pPr>
            <w:pStyle w:val="TOC1"/>
            <w:tabs>
              <w:tab w:val="right" w:leader="dot" w:pos="9016"/>
            </w:tabs>
            <w:spacing w:line="360" w:lineRule="auto"/>
            <w:jc w:val="both"/>
            <w:rPr>
              <w:noProof/>
              <w:color w:val="000000" w:themeColor="text1"/>
              <w:sz w:val="24"/>
              <w:szCs w:val="24"/>
              <w:lang w:val="en-GB"/>
            </w:rPr>
          </w:pPr>
          <w:hyperlink w:anchor="_Toc136002073" w:history="1">
            <w:r w:rsidR="00B01B92" w:rsidRPr="00257AA1">
              <w:rPr>
                <w:rStyle w:val="Hyperlink"/>
                <w:noProof/>
                <w:color w:val="000000" w:themeColor="text1"/>
                <w:sz w:val="24"/>
                <w:szCs w:val="24"/>
                <w:lang w:val="en-GB"/>
              </w:rPr>
              <w:t>Conclusion</w:t>
            </w:r>
            <w:r w:rsidR="00B01B92" w:rsidRPr="00257AA1">
              <w:rPr>
                <w:noProof/>
                <w:webHidden/>
                <w:color w:val="000000" w:themeColor="text1"/>
                <w:sz w:val="24"/>
                <w:szCs w:val="24"/>
                <w:lang w:val="en-GB"/>
              </w:rPr>
              <w:tab/>
            </w:r>
            <w:r w:rsidR="00B01B92" w:rsidRPr="00257AA1">
              <w:rPr>
                <w:noProof/>
                <w:webHidden/>
                <w:color w:val="000000" w:themeColor="text1"/>
                <w:sz w:val="24"/>
                <w:szCs w:val="24"/>
                <w:lang w:val="en-GB"/>
              </w:rPr>
              <w:fldChar w:fldCharType="begin"/>
            </w:r>
            <w:r w:rsidR="00B01B92" w:rsidRPr="00257AA1">
              <w:rPr>
                <w:noProof/>
                <w:webHidden/>
                <w:color w:val="000000" w:themeColor="text1"/>
                <w:sz w:val="24"/>
                <w:szCs w:val="24"/>
                <w:lang w:val="en-GB"/>
              </w:rPr>
              <w:instrText xml:space="preserve"> PAGEREF _Toc136002073 \h </w:instrText>
            </w:r>
            <w:r w:rsidR="00B01B92" w:rsidRPr="00257AA1">
              <w:rPr>
                <w:noProof/>
                <w:webHidden/>
                <w:color w:val="000000" w:themeColor="text1"/>
                <w:sz w:val="24"/>
                <w:szCs w:val="24"/>
                <w:lang w:val="en-GB"/>
              </w:rPr>
            </w:r>
            <w:r w:rsidR="00B01B92" w:rsidRPr="00257AA1">
              <w:rPr>
                <w:noProof/>
                <w:webHidden/>
                <w:color w:val="000000" w:themeColor="text1"/>
                <w:sz w:val="24"/>
                <w:szCs w:val="24"/>
                <w:lang w:val="en-GB"/>
              </w:rPr>
              <w:fldChar w:fldCharType="separate"/>
            </w:r>
            <w:r w:rsidR="00B01B92" w:rsidRPr="00257AA1">
              <w:rPr>
                <w:noProof/>
                <w:webHidden/>
                <w:color w:val="000000" w:themeColor="text1"/>
                <w:sz w:val="24"/>
                <w:szCs w:val="24"/>
                <w:lang w:val="en-GB"/>
              </w:rPr>
              <w:t>7</w:t>
            </w:r>
            <w:r w:rsidR="00B01B92" w:rsidRPr="00257AA1">
              <w:rPr>
                <w:noProof/>
                <w:webHidden/>
                <w:color w:val="000000" w:themeColor="text1"/>
                <w:sz w:val="24"/>
                <w:szCs w:val="24"/>
                <w:lang w:val="en-GB"/>
              </w:rPr>
              <w:fldChar w:fldCharType="end"/>
            </w:r>
          </w:hyperlink>
        </w:p>
        <w:p w14:paraId="2E937040" w14:textId="702EFBE7" w:rsidR="00B01B92" w:rsidRPr="00257AA1" w:rsidRDefault="00000000" w:rsidP="00B01B92">
          <w:pPr>
            <w:pStyle w:val="TOC1"/>
            <w:tabs>
              <w:tab w:val="right" w:leader="dot" w:pos="9016"/>
            </w:tabs>
            <w:spacing w:line="360" w:lineRule="auto"/>
            <w:jc w:val="both"/>
            <w:rPr>
              <w:noProof/>
              <w:color w:val="000000" w:themeColor="text1"/>
              <w:sz w:val="24"/>
              <w:szCs w:val="24"/>
              <w:lang w:val="en-GB"/>
            </w:rPr>
          </w:pPr>
          <w:hyperlink w:anchor="_Toc136002074" w:history="1">
            <w:r w:rsidR="00B01B92" w:rsidRPr="00257AA1">
              <w:rPr>
                <w:rStyle w:val="Hyperlink"/>
                <w:noProof/>
                <w:color w:val="000000" w:themeColor="text1"/>
                <w:sz w:val="24"/>
                <w:szCs w:val="24"/>
                <w:lang w:val="en-GB"/>
              </w:rPr>
              <w:t>Reference list</w:t>
            </w:r>
            <w:r w:rsidR="00B01B92" w:rsidRPr="00257AA1">
              <w:rPr>
                <w:noProof/>
                <w:webHidden/>
                <w:color w:val="000000" w:themeColor="text1"/>
                <w:sz w:val="24"/>
                <w:szCs w:val="24"/>
                <w:lang w:val="en-GB"/>
              </w:rPr>
              <w:tab/>
            </w:r>
            <w:r w:rsidR="00B01B92" w:rsidRPr="00257AA1">
              <w:rPr>
                <w:noProof/>
                <w:webHidden/>
                <w:color w:val="000000" w:themeColor="text1"/>
                <w:sz w:val="24"/>
                <w:szCs w:val="24"/>
                <w:lang w:val="en-GB"/>
              </w:rPr>
              <w:fldChar w:fldCharType="begin"/>
            </w:r>
            <w:r w:rsidR="00B01B92" w:rsidRPr="00257AA1">
              <w:rPr>
                <w:noProof/>
                <w:webHidden/>
                <w:color w:val="000000" w:themeColor="text1"/>
                <w:sz w:val="24"/>
                <w:szCs w:val="24"/>
                <w:lang w:val="en-GB"/>
              </w:rPr>
              <w:instrText xml:space="preserve"> PAGEREF _Toc136002074 \h </w:instrText>
            </w:r>
            <w:r w:rsidR="00B01B92" w:rsidRPr="00257AA1">
              <w:rPr>
                <w:noProof/>
                <w:webHidden/>
                <w:color w:val="000000" w:themeColor="text1"/>
                <w:sz w:val="24"/>
                <w:szCs w:val="24"/>
                <w:lang w:val="en-GB"/>
              </w:rPr>
            </w:r>
            <w:r w:rsidR="00B01B92" w:rsidRPr="00257AA1">
              <w:rPr>
                <w:noProof/>
                <w:webHidden/>
                <w:color w:val="000000" w:themeColor="text1"/>
                <w:sz w:val="24"/>
                <w:szCs w:val="24"/>
                <w:lang w:val="en-GB"/>
              </w:rPr>
              <w:fldChar w:fldCharType="separate"/>
            </w:r>
            <w:r w:rsidR="00B01B92" w:rsidRPr="00257AA1">
              <w:rPr>
                <w:noProof/>
                <w:webHidden/>
                <w:color w:val="000000" w:themeColor="text1"/>
                <w:sz w:val="24"/>
                <w:szCs w:val="24"/>
                <w:lang w:val="en-GB"/>
              </w:rPr>
              <w:t>8</w:t>
            </w:r>
            <w:r w:rsidR="00B01B92" w:rsidRPr="00257AA1">
              <w:rPr>
                <w:noProof/>
                <w:webHidden/>
                <w:color w:val="000000" w:themeColor="text1"/>
                <w:sz w:val="24"/>
                <w:szCs w:val="24"/>
                <w:lang w:val="en-GB"/>
              </w:rPr>
              <w:fldChar w:fldCharType="end"/>
            </w:r>
          </w:hyperlink>
        </w:p>
        <w:p w14:paraId="2A2C3678" w14:textId="5582C627" w:rsidR="00B01B92" w:rsidRPr="00257AA1" w:rsidRDefault="00B01B92" w:rsidP="00B01B92">
          <w:pPr>
            <w:spacing w:line="360" w:lineRule="auto"/>
            <w:jc w:val="both"/>
            <w:rPr>
              <w:lang w:val="en-GB"/>
            </w:rPr>
          </w:pPr>
          <w:r w:rsidRPr="00257AA1">
            <w:rPr>
              <w:b/>
              <w:bCs/>
              <w:noProof/>
              <w:color w:val="000000" w:themeColor="text1"/>
              <w:sz w:val="24"/>
              <w:szCs w:val="24"/>
              <w:lang w:val="en-GB"/>
            </w:rPr>
            <w:fldChar w:fldCharType="end"/>
          </w:r>
        </w:p>
      </w:sdtContent>
    </w:sdt>
    <w:p w14:paraId="0000000C" w14:textId="2DB1F559" w:rsidR="00A00631" w:rsidRPr="00257AA1" w:rsidRDefault="00161776">
      <w:pPr>
        <w:pStyle w:val="Normal1"/>
        <w:spacing w:line="360" w:lineRule="auto"/>
        <w:jc w:val="center"/>
        <w:rPr>
          <w:b/>
          <w:sz w:val="36"/>
          <w:szCs w:val="36"/>
          <w:lang w:val="en-GB"/>
        </w:rPr>
      </w:pPr>
      <w:r w:rsidRPr="00257AA1">
        <w:rPr>
          <w:lang w:val="en-GB"/>
        </w:rPr>
        <w:br w:type="page"/>
      </w:r>
    </w:p>
    <w:p w14:paraId="0000000D" w14:textId="77777777" w:rsidR="00A00631" w:rsidRPr="00257AA1" w:rsidRDefault="00161776">
      <w:pPr>
        <w:pStyle w:val="Heading1"/>
        <w:rPr>
          <w:lang w:val="en-GB"/>
        </w:rPr>
      </w:pPr>
      <w:bookmarkStart w:id="0" w:name="_q0su3369vf5x" w:colFirst="0" w:colLast="0"/>
      <w:bookmarkStart w:id="1" w:name="_Toc136002071"/>
      <w:bookmarkEnd w:id="0"/>
      <w:r w:rsidRPr="00257AA1">
        <w:rPr>
          <w:lang w:val="en-GB"/>
        </w:rPr>
        <w:lastRenderedPageBreak/>
        <w:t>Introduction</w:t>
      </w:r>
      <w:bookmarkEnd w:id="1"/>
    </w:p>
    <w:p w14:paraId="0000000E" w14:textId="77777777" w:rsidR="00A00631" w:rsidRPr="00257AA1" w:rsidRDefault="00161776">
      <w:pPr>
        <w:pStyle w:val="Normal1"/>
        <w:spacing w:line="360" w:lineRule="auto"/>
        <w:jc w:val="both"/>
        <w:rPr>
          <w:sz w:val="24"/>
          <w:szCs w:val="24"/>
          <w:lang w:val="en-GB"/>
        </w:rPr>
      </w:pPr>
      <w:r w:rsidRPr="00257AA1">
        <w:rPr>
          <w:sz w:val="24"/>
          <w:szCs w:val="24"/>
          <w:lang w:val="en-GB"/>
        </w:rPr>
        <w:t xml:space="preserve">This essay aims to discuss sustainable hospitality as well as tourism management. Sustainability is a key term in the intertemporal business world. According to Sustainability (2021), sustainability allows a business to reduce its negative impact on society as well as the environment. In the current business scenario, sustainability has become an important part of the stakeholder's concerns. Business organisations that have a sustainable business approach are more likely to gain more investment in the company. Furthermore, it also allows a business to increase employee motivation in the organisation. The hotel industry is following sustainability very closely. Hotel companies understand that sustainability has become an important part of customer preference. Therefore, they are making changes in the business to make it more eco-friendly. Furthermore, the hotel companies are also trying to reduce their waste so that the wastage in the landfill can be decreased. On the other hand, </w:t>
      </w:r>
      <w:proofErr w:type="spellStart"/>
      <w:r w:rsidRPr="00257AA1">
        <w:rPr>
          <w:sz w:val="24"/>
          <w:szCs w:val="24"/>
          <w:lang w:val="en-GB"/>
        </w:rPr>
        <w:t>Šerić</w:t>
      </w:r>
      <w:proofErr w:type="spellEnd"/>
      <w:r w:rsidRPr="00257AA1">
        <w:rPr>
          <w:sz w:val="24"/>
          <w:szCs w:val="24"/>
          <w:lang w:val="en-GB"/>
        </w:rPr>
        <w:t xml:space="preserve"> and </w:t>
      </w:r>
      <w:proofErr w:type="spellStart"/>
      <w:r w:rsidRPr="00257AA1">
        <w:rPr>
          <w:sz w:val="24"/>
          <w:szCs w:val="24"/>
          <w:lang w:val="en-GB"/>
        </w:rPr>
        <w:t>Šerić</w:t>
      </w:r>
      <w:proofErr w:type="spellEnd"/>
      <w:r w:rsidRPr="00257AA1">
        <w:rPr>
          <w:sz w:val="24"/>
          <w:szCs w:val="24"/>
          <w:lang w:val="en-GB"/>
        </w:rPr>
        <w:t xml:space="preserve"> (2021) said that hotel brands are stopping the use of plastic straws as well as packaging and many more so that the impact on the environment can be reduced. Moreover, some hotel companies are recycling their products regularly so that waste can be reduced. Thai approaches have allowed the companies to not only create a strong brand image but reduce costs too. In this essay, the motivations behind taking sustainable approaches in business will be discussed. Furthermore, the pillars of sustainability will be discussed here too.</w:t>
      </w:r>
    </w:p>
    <w:p w14:paraId="0000000F" w14:textId="77777777" w:rsidR="00A00631" w:rsidRPr="00257AA1" w:rsidRDefault="00161776">
      <w:pPr>
        <w:pStyle w:val="Heading1"/>
        <w:rPr>
          <w:lang w:val="en-GB"/>
        </w:rPr>
      </w:pPr>
      <w:bookmarkStart w:id="2" w:name="_ocb41tbfzxzd" w:colFirst="0" w:colLast="0"/>
      <w:bookmarkStart w:id="3" w:name="_Toc136002072"/>
      <w:bookmarkEnd w:id="2"/>
      <w:r w:rsidRPr="00257AA1">
        <w:rPr>
          <w:lang w:val="en-GB"/>
        </w:rPr>
        <w:t>Main body</w:t>
      </w:r>
      <w:bookmarkEnd w:id="3"/>
    </w:p>
    <w:p w14:paraId="00000010" w14:textId="3C10218C" w:rsidR="00A00631" w:rsidRPr="00257AA1" w:rsidRDefault="00161776">
      <w:pPr>
        <w:pStyle w:val="Normal1"/>
        <w:spacing w:line="360" w:lineRule="auto"/>
        <w:jc w:val="both"/>
        <w:rPr>
          <w:sz w:val="24"/>
          <w:szCs w:val="24"/>
          <w:lang w:val="en-GB"/>
        </w:rPr>
      </w:pPr>
      <w:r w:rsidRPr="00257AA1">
        <w:rPr>
          <w:sz w:val="24"/>
          <w:szCs w:val="24"/>
          <w:lang w:val="en-GB"/>
        </w:rPr>
        <w:t xml:space="preserve">Sustainability can be defined as the strategy taken by companies to reduce their business’s negative impact on the environment. Furthermore, it also aims to reduce the impact on society as well as the community too. According to Han (2021), it is becoming a growing concern among investors who not only aim to earn profit but also aim to do social goods too. There are three pillars of sustainability which include the environment as well as social responsibility and economic responsibility. According to </w:t>
      </w:r>
      <w:proofErr w:type="spellStart"/>
      <w:r w:rsidRPr="00257AA1">
        <w:rPr>
          <w:sz w:val="24"/>
          <w:szCs w:val="24"/>
          <w:lang w:val="en-GB"/>
        </w:rPr>
        <w:t>Elkhwesky</w:t>
      </w:r>
      <w:proofErr w:type="spellEnd"/>
      <w:r w:rsidRPr="00257AA1">
        <w:rPr>
          <w:sz w:val="24"/>
          <w:szCs w:val="24"/>
          <w:lang w:val="en-GB"/>
        </w:rPr>
        <w:t xml:space="preserve"> </w:t>
      </w:r>
      <w:r w:rsidRPr="00257AA1">
        <w:rPr>
          <w:i/>
          <w:sz w:val="24"/>
          <w:szCs w:val="24"/>
          <w:lang w:val="en-GB"/>
        </w:rPr>
        <w:t xml:space="preserve">et al. </w:t>
      </w:r>
      <w:r w:rsidRPr="00257AA1">
        <w:rPr>
          <w:sz w:val="24"/>
          <w:szCs w:val="24"/>
          <w:lang w:val="en-GB"/>
        </w:rPr>
        <w:t xml:space="preserve">(2022), the environmental pillar gets the most attention among other factors. According to </w:t>
      </w:r>
      <w:proofErr w:type="spellStart"/>
      <w:r w:rsidRPr="00257AA1">
        <w:rPr>
          <w:sz w:val="24"/>
          <w:szCs w:val="24"/>
          <w:lang w:val="en-GB"/>
        </w:rPr>
        <w:t>Berjozkina</w:t>
      </w:r>
      <w:proofErr w:type="spellEnd"/>
      <w:r w:rsidRPr="00257AA1">
        <w:rPr>
          <w:sz w:val="24"/>
          <w:szCs w:val="24"/>
          <w:lang w:val="en-GB"/>
        </w:rPr>
        <w:t xml:space="preserve"> and </w:t>
      </w:r>
      <w:proofErr w:type="spellStart"/>
      <w:r w:rsidRPr="00257AA1">
        <w:rPr>
          <w:sz w:val="24"/>
          <w:szCs w:val="24"/>
          <w:lang w:val="en-GB"/>
        </w:rPr>
        <w:t>Melanthiou</w:t>
      </w:r>
      <w:proofErr w:type="spellEnd"/>
      <w:r w:rsidRPr="00257AA1">
        <w:rPr>
          <w:sz w:val="24"/>
          <w:szCs w:val="24"/>
          <w:lang w:val="en-GB"/>
        </w:rPr>
        <w:t xml:space="preserve"> (2021), the hotel industry is impacted by the sustainability pillars too. Following the environmental </w:t>
      </w:r>
      <w:r w:rsidR="00422B67" w:rsidRPr="00257AA1">
        <w:rPr>
          <w:sz w:val="24"/>
          <w:szCs w:val="24"/>
          <w:lang w:val="en-GB"/>
        </w:rPr>
        <w:t>factors,</w:t>
      </w:r>
      <w:r w:rsidRPr="00257AA1">
        <w:rPr>
          <w:sz w:val="24"/>
          <w:szCs w:val="24"/>
          <w:lang w:val="en-GB"/>
        </w:rPr>
        <w:t xml:space="preserve"> the hotel industry is reducing its carbon footprint as well as water usage, packaging waste and many more. According to Gerdt </w:t>
      </w:r>
      <w:r w:rsidRPr="00257AA1">
        <w:rPr>
          <w:i/>
          <w:sz w:val="24"/>
          <w:szCs w:val="24"/>
          <w:lang w:val="en-GB"/>
        </w:rPr>
        <w:t xml:space="preserve">et al. </w:t>
      </w:r>
      <w:r w:rsidRPr="00257AA1">
        <w:rPr>
          <w:sz w:val="24"/>
          <w:szCs w:val="24"/>
          <w:lang w:val="en-GB"/>
        </w:rPr>
        <w:t xml:space="preserve">(2019), organisations from the hotel industry are working to make their business plastic free. They are also encouraging the customers </w:t>
      </w:r>
      <w:r w:rsidRPr="00257AA1">
        <w:rPr>
          <w:sz w:val="24"/>
          <w:szCs w:val="24"/>
          <w:lang w:val="en-GB"/>
        </w:rPr>
        <w:lastRenderedPageBreak/>
        <w:t>to do the same too. For instance, Hyatt, a renowned name in the hospitality industry, has created a plan to eliminate single-use plastic from their business. They will stop the use of plastic straws as well as drink pickles in the company (Independent, 2019).</w:t>
      </w:r>
    </w:p>
    <w:p w14:paraId="00000011" w14:textId="77777777" w:rsidR="00A00631" w:rsidRPr="00257AA1" w:rsidRDefault="00161776">
      <w:pPr>
        <w:pStyle w:val="Normal1"/>
        <w:spacing w:line="360" w:lineRule="auto"/>
        <w:jc w:val="both"/>
        <w:rPr>
          <w:sz w:val="24"/>
          <w:szCs w:val="24"/>
          <w:lang w:val="en-GB"/>
        </w:rPr>
      </w:pPr>
      <w:r w:rsidRPr="00257AA1">
        <w:rPr>
          <w:sz w:val="24"/>
          <w:szCs w:val="24"/>
          <w:lang w:val="en-GB"/>
        </w:rPr>
        <w:t xml:space="preserve">The reduction of the carbon footprint by a target year is another step taken by the hotel business all over the world. The hotel industries are trying to run their business fully on renewable energy so that the environmental impact can be kept low. Amatulli </w:t>
      </w:r>
      <w:r w:rsidRPr="00257AA1">
        <w:rPr>
          <w:i/>
          <w:sz w:val="24"/>
          <w:szCs w:val="24"/>
          <w:lang w:val="en-GB"/>
        </w:rPr>
        <w:t xml:space="preserve">et al. </w:t>
      </w:r>
      <w:r w:rsidRPr="00257AA1">
        <w:rPr>
          <w:sz w:val="24"/>
          <w:szCs w:val="24"/>
          <w:lang w:val="en-GB"/>
        </w:rPr>
        <w:t>(2021) believe that these practices are not only helping the planet but are also making a positive impact on business. On the other hand, the social pillar is about supporting and getting the approval of the employees as well as people in the community and the stakeholders. It involves treating the employees fairly while protecting them from any kind of discrimination as well as oppression at the workplace. For instance, Marriott, a leading hotel brand worldwide, publishes their gender pay gap report every year (Marriott, 2019). This step aims to maintain transparency with the employees. In addition, in its code of conduct the organisation is strict about any kind of discrimination at the workplace too. Community engagement is another part of social sustainability. Hotel brands like Premier Inn arrange fundraising programs for helping local hospitals. In addition, by reducing food waste the organisation also helps the poor people in the community.</w:t>
      </w:r>
    </w:p>
    <w:p w14:paraId="00000012" w14:textId="77777777" w:rsidR="00A00631" w:rsidRPr="00257AA1" w:rsidRDefault="00161776">
      <w:pPr>
        <w:pStyle w:val="Normal1"/>
        <w:spacing w:line="360" w:lineRule="auto"/>
        <w:jc w:val="both"/>
        <w:rPr>
          <w:sz w:val="24"/>
          <w:szCs w:val="24"/>
          <w:lang w:val="en-GB"/>
        </w:rPr>
      </w:pPr>
      <w:r w:rsidRPr="00257AA1">
        <w:rPr>
          <w:sz w:val="24"/>
          <w:szCs w:val="24"/>
          <w:lang w:val="en-GB"/>
        </w:rPr>
        <w:t xml:space="preserve">The economic pillar of sustainability is about proper governance as well as risk management. In the governance pillar, sometimes the board of directors of the company needs to align their stakeholder interest with the company’s community as well as customers and the value chain. Therefore, hotel companies must maintain transparency with the shareholders and provide them with proper accounting and financial status. </w:t>
      </w:r>
    </w:p>
    <w:p w14:paraId="00000013" w14:textId="77777777" w:rsidR="00A00631" w:rsidRPr="00257AA1" w:rsidRDefault="00161776">
      <w:pPr>
        <w:pStyle w:val="Normal1"/>
        <w:spacing w:line="360" w:lineRule="auto"/>
        <w:jc w:val="both"/>
        <w:rPr>
          <w:sz w:val="24"/>
          <w:szCs w:val="24"/>
          <w:lang w:val="en-GB"/>
        </w:rPr>
      </w:pPr>
      <w:r w:rsidRPr="00257AA1">
        <w:rPr>
          <w:sz w:val="24"/>
          <w:szCs w:val="24"/>
          <w:lang w:val="en-GB"/>
        </w:rPr>
        <w:t xml:space="preserve">Different external as well as internal pressures have motivated hoteliers to embrace sustainability while making it an important part of the company. According to Njoroge </w:t>
      </w:r>
      <w:r w:rsidRPr="00257AA1">
        <w:rPr>
          <w:i/>
          <w:sz w:val="24"/>
          <w:szCs w:val="24"/>
          <w:lang w:val="en-GB"/>
        </w:rPr>
        <w:t xml:space="preserve">et al. </w:t>
      </w:r>
      <w:r w:rsidRPr="00257AA1">
        <w:rPr>
          <w:sz w:val="24"/>
          <w:szCs w:val="24"/>
          <w:lang w:val="en-GB"/>
        </w:rPr>
        <w:t xml:space="preserve">(2019), government pressure is one of the important factors that have motivated hotel companies to focus more on sustainability. Every government has its policy to reduce the environmental impact of the businesses and the companies must follow those. For instance, the UK has the Environment Act of 2021 which has created an independent body named the Office for environmental protection or OEP (Legislation, 2023). The OEP has provided the companies with a guideline that needs to be followed to reduce the environmental impact on the business. Therefore, hotel companies need to follow this law and try to reduce their carbon footprint. Furthermore, they also need </w:t>
      </w:r>
      <w:r w:rsidRPr="00257AA1">
        <w:rPr>
          <w:sz w:val="24"/>
          <w:szCs w:val="24"/>
          <w:lang w:val="en-GB"/>
        </w:rPr>
        <w:lastRenderedPageBreak/>
        <w:t>to reduce water waste as well as food waste and many more, thus, it can be said that the government has played an important role in the sustainability adoption by the hotel companies.</w:t>
      </w:r>
    </w:p>
    <w:p w14:paraId="00000014" w14:textId="77777777" w:rsidR="00A00631" w:rsidRPr="00257AA1" w:rsidRDefault="00161776">
      <w:pPr>
        <w:pStyle w:val="Normal1"/>
        <w:spacing w:line="360" w:lineRule="auto"/>
        <w:jc w:val="both"/>
        <w:rPr>
          <w:sz w:val="24"/>
          <w:szCs w:val="24"/>
          <w:lang w:val="en-GB"/>
        </w:rPr>
      </w:pPr>
      <w:r w:rsidRPr="00257AA1">
        <w:rPr>
          <w:sz w:val="24"/>
          <w:szCs w:val="24"/>
          <w:lang w:val="en-GB"/>
        </w:rPr>
        <w:t xml:space="preserve">According to Sakshi </w:t>
      </w:r>
      <w:r w:rsidRPr="00257AA1">
        <w:rPr>
          <w:i/>
          <w:sz w:val="24"/>
          <w:szCs w:val="24"/>
          <w:lang w:val="en-GB"/>
        </w:rPr>
        <w:t xml:space="preserve">et al. </w:t>
      </w:r>
      <w:r w:rsidRPr="00257AA1">
        <w:rPr>
          <w:sz w:val="24"/>
          <w:szCs w:val="24"/>
          <w:lang w:val="en-GB"/>
        </w:rPr>
        <w:t xml:space="preserve">(2020), pressure from competitors is another motivation behind adopting sustainability policies. Many customers do prefer to stay at a hotel that is socially responsible and does not impact the environment negatively. Thus, different companies worldwide are working towards reducing the environmental impact, which has pressured rival companies to make changes in their business too. Otherwise, they might lose a large number of customers. On the other hand, there are also different reasons behind adopting sustainable business practices. According to Nugroho </w:t>
      </w:r>
      <w:r w:rsidRPr="00257AA1">
        <w:rPr>
          <w:i/>
          <w:sz w:val="24"/>
          <w:szCs w:val="24"/>
          <w:lang w:val="en-GB"/>
        </w:rPr>
        <w:t xml:space="preserve">et al. </w:t>
      </w:r>
      <w:r w:rsidRPr="00257AA1">
        <w:rPr>
          <w:sz w:val="24"/>
          <w:szCs w:val="24"/>
          <w:lang w:val="en-GB"/>
        </w:rPr>
        <w:t>(2021), the hotel industry is the largest consumer of natural resources such as water, energy and many more and it does generate a significant amount of waste. Therefore, if the company adopts sustainable practices that will allow the company to reduce the environmental impact while preserving the natural resources. In addition, if the company embraces eco-friendly as well as sustainable practices that will allow the company to improve the public perception towards the business too. In addition, the use of renewable energy as well as water-saving technologies has allowed the hotel companies to lower their utility bills too. According to Teng and Wu (2019), the reduction in food waste while adopting more plant-based menus has allowed companies to reduce food waste too.</w:t>
      </w:r>
    </w:p>
    <w:p w14:paraId="00000015" w14:textId="04C2FD15" w:rsidR="00A00631" w:rsidRPr="00257AA1" w:rsidRDefault="00161776">
      <w:pPr>
        <w:pStyle w:val="Normal1"/>
        <w:spacing w:line="360" w:lineRule="auto"/>
        <w:jc w:val="both"/>
        <w:rPr>
          <w:sz w:val="24"/>
          <w:szCs w:val="24"/>
          <w:lang w:val="en-GB"/>
        </w:rPr>
      </w:pPr>
      <w:r w:rsidRPr="00257AA1">
        <w:rPr>
          <w:sz w:val="24"/>
          <w:szCs w:val="24"/>
          <w:lang w:val="en-GB"/>
        </w:rPr>
        <w:t xml:space="preserve">A circular economy is a market that gives incentives for reusing products instead of scrapping them for extracting new resources. The circular economy is good for businesses. When a company implements sustainable business practices that help the company to help the environment. To understand the relationship between the circular economy and corporate social responsibility one needs to understand the reasons behind implementing it. According to </w:t>
      </w:r>
      <w:proofErr w:type="spellStart"/>
      <w:r w:rsidRPr="00257AA1">
        <w:rPr>
          <w:sz w:val="24"/>
          <w:szCs w:val="24"/>
          <w:lang w:val="en-GB"/>
        </w:rPr>
        <w:t>Suchek</w:t>
      </w:r>
      <w:proofErr w:type="spellEnd"/>
      <w:r w:rsidRPr="00257AA1">
        <w:rPr>
          <w:sz w:val="24"/>
          <w:szCs w:val="24"/>
          <w:lang w:val="en-GB"/>
        </w:rPr>
        <w:t xml:space="preserve"> </w:t>
      </w:r>
      <w:r w:rsidRPr="00257AA1">
        <w:rPr>
          <w:i/>
          <w:sz w:val="24"/>
          <w:szCs w:val="24"/>
          <w:lang w:val="en-GB"/>
        </w:rPr>
        <w:t xml:space="preserve">et al. </w:t>
      </w:r>
      <w:r w:rsidRPr="00257AA1">
        <w:rPr>
          <w:sz w:val="24"/>
          <w:szCs w:val="24"/>
          <w:lang w:val="en-GB"/>
        </w:rPr>
        <w:t xml:space="preserve">(2021), the circular economy promotes the use of biodegradable materials in the community, it allows a business to restore the environment by making the manufacturing process more sustainable as the companies get to manufacture new products from the disposed products allows the company to divert the wastes away and make the earth better. In addition, it allows the companies to reduce the material costs too. In addition, </w:t>
      </w:r>
      <w:proofErr w:type="spellStart"/>
      <w:r w:rsidRPr="00257AA1">
        <w:rPr>
          <w:sz w:val="24"/>
          <w:szCs w:val="24"/>
          <w:lang w:val="en-GB"/>
        </w:rPr>
        <w:t>Velenturf</w:t>
      </w:r>
      <w:proofErr w:type="spellEnd"/>
      <w:r w:rsidRPr="00257AA1">
        <w:rPr>
          <w:sz w:val="24"/>
          <w:szCs w:val="24"/>
          <w:lang w:val="en-GB"/>
        </w:rPr>
        <w:t xml:space="preserve"> and Purnell (2021) stated that the circular economy can help </w:t>
      </w:r>
      <w:r w:rsidR="009D1A07" w:rsidRPr="00257AA1">
        <w:rPr>
          <w:sz w:val="24"/>
          <w:szCs w:val="24"/>
          <w:lang w:val="en-GB"/>
        </w:rPr>
        <w:t>a hospitality</w:t>
      </w:r>
      <w:r w:rsidRPr="00257AA1">
        <w:rPr>
          <w:sz w:val="24"/>
          <w:szCs w:val="24"/>
          <w:lang w:val="en-GB"/>
        </w:rPr>
        <w:t xml:space="preserve"> company to save money for their business. On the other hand, </w:t>
      </w:r>
      <w:proofErr w:type="spellStart"/>
      <w:r w:rsidRPr="00257AA1">
        <w:rPr>
          <w:sz w:val="24"/>
          <w:szCs w:val="24"/>
          <w:lang w:val="en-GB"/>
        </w:rPr>
        <w:t>Grafström</w:t>
      </w:r>
      <w:proofErr w:type="spellEnd"/>
      <w:r w:rsidRPr="00257AA1">
        <w:rPr>
          <w:sz w:val="24"/>
          <w:szCs w:val="24"/>
          <w:lang w:val="en-GB"/>
        </w:rPr>
        <w:t xml:space="preserve"> and Aasma (2021) said that to meet the demand for more eco-friendly as well as sustainable products </w:t>
      </w:r>
      <w:r w:rsidRPr="00257AA1">
        <w:rPr>
          <w:sz w:val="24"/>
          <w:szCs w:val="24"/>
          <w:lang w:val="en-GB"/>
        </w:rPr>
        <w:lastRenderedPageBreak/>
        <w:t xml:space="preserve">business needs to shift towards a new approach to sustainability. This will allow tech companies to meet customer demands while generating more revenue. The circular economy business model also emphasises the closing loop in the linear economy so that the value of the goods, as well as products, can be maximised. On the other hand, </w:t>
      </w:r>
      <w:proofErr w:type="spellStart"/>
      <w:r w:rsidRPr="00257AA1">
        <w:rPr>
          <w:sz w:val="24"/>
          <w:szCs w:val="24"/>
          <w:lang w:val="en-GB"/>
        </w:rPr>
        <w:t>Urbański</w:t>
      </w:r>
      <w:proofErr w:type="spellEnd"/>
      <w:r w:rsidRPr="00257AA1">
        <w:rPr>
          <w:sz w:val="24"/>
          <w:szCs w:val="24"/>
          <w:lang w:val="en-GB"/>
        </w:rPr>
        <w:t xml:space="preserve"> and </w:t>
      </w:r>
      <w:proofErr w:type="spellStart"/>
      <w:r w:rsidRPr="00257AA1">
        <w:rPr>
          <w:sz w:val="24"/>
          <w:szCs w:val="24"/>
          <w:lang w:val="en-GB"/>
        </w:rPr>
        <w:t>Ul</w:t>
      </w:r>
      <w:proofErr w:type="spellEnd"/>
      <w:r w:rsidRPr="00257AA1">
        <w:rPr>
          <w:sz w:val="24"/>
          <w:szCs w:val="24"/>
          <w:lang w:val="en-GB"/>
        </w:rPr>
        <w:t xml:space="preserve"> Haque (2020) said that consumers are becoming environmentally conscious day by day therefore recycling waste not only helps the companies to save money but also allows it to increase the number of customers every year. </w:t>
      </w:r>
    </w:p>
    <w:p w14:paraId="00000016" w14:textId="77777777" w:rsidR="00A00631" w:rsidRPr="00257AA1" w:rsidRDefault="00161776">
      <w:pPr>
        <w:pStyle w:val="Normal1"/>
        <w:spacing w:line="360" w:lineRule="auto"/>
        <w:jc w:val="both"/>
        <w:rPr>
          <w:sz w:val="24"/>
          <w:szCs w:val="24"/>
          <w:lang w:val="en-GB"/>
        </w:rPr>
      </w:pPr>
      <w:r w:rsidRPr="00257AA1">
        <w:rPr>
          <w:sz w:val="24"/>
          <w:szCs w:val="24"/>
          <w:lang w:val="en-GB"/>
        </w:rPr>
        <w:t xml:space="preserve">Sorin and Sivarajah (2021) stated that if a hotel brand does focus on the circular economy through their CSR policy that will allow the company to attract as well as retain more employees as they are eager to make a change in the world. In addition, the employees who die taking part in CSR activities more creatively are more likely to stay motivated at work. Therefore, it can certainly be said that the companies which create and CSR policy with a special focus on the circular economy are more likely to benefit through an increase in profit as well as better relations with stakeholders and brand reputation. On the other hand, companies like Premier Inn focus on reducing the waste in landfill per year, therefore, they are undertaking the circular economy strategy to ensure that the wastes are reused while reducing the trash amount in the landfills. Furthermore, these companies also increase the lifespan of the material as well as minimise the loss of value and recycle the materials in society so that the waste in society can be reduced. On the other hand, shifting towards renewable energy is another important part of the circular economy. According to Ciliberto </w:t>
      </w:r>
      <w:r w:rsidRPr="00257AA1">
        <w:rPr>
          <w:i/>
          <w:sz w:val="24"/>
          <w:szCs w:val="24"/>
          <w:lang w:val="en-GB"/>
        </w:rPr>
        <w:t xml:space="preserve">et al. </w:t>
      </w:r>
      <w:r w:rsidRPr="00257AA1">
        <w:rPr>
          <w:sz w:val="24"/>
          <w:szCs w:val="24"/>
          <w:lang w:val="en-GB"/>
        </w:rPr>
        <w:t xml:space="preserve">(2021), a circular economy allows a company to reduce natural exploitation as well as pollution from any kind of fossil combustion. In addition, in the industrial areas, renewable energy provides a limitless as well as reliable power supply to the hotel business so that energy security can be increased. On the other hand, if a company does use renewable energy sources that allow the company to reduce the additional costs associated with the non-renewable energy sources too. Premier Inn uses 100 % renewable energy to power its hotels and has installed solar panels in all often 180 hotels (Premier Inn, 2023). Therefore, it has allowed the company to reduce the additional costs of non-renewable energy. In addition, Güney (2019) stated that renewable energy is more reliable than non-renewable energy, therefore, it provides the company with energy security too. On the other hand, Azam and Haseeb (2021) said that renewable energy sources help to reduce greenhouse gas emissions from all sectors of society and it is an integral part of the circular economy. Therefore, the </w:t>
      </w:r>
      <w:r w:rsidRPr="00257AA1">
        <w:rPr>
          <w:sz w:val="24"/>
          <w:szCs w:val="24"/>
          <w:lang w:val="en-GB"/>
        </w:rPr>
        <w:lastRenderedPageBreak/>
        <w:t>hotelier companies who are following the circular economy strategy are addressing global issues like air pollution, climate change and many more. This step has allowed the company to create a strong brand image.</w:t>
      </w:r>
    </w:p>
    <w:p w14:paraId="00000017" w14:textId="77777777" w:rsidR="00A00631" w:rsidRPr="00257AA1" w:rsidRDefault="00161776">
      <w:pPr>
        <w:pStyle w:val="Heading1"/>
        <w:rPr>
          <w:lang w:val="en-GB"/>
        </w:rPr>
      </w:pPr>
      <w:bookmarkStart w:id="4" w:name="_1wswmkhuw2xk" w:colFirst="0" w:colLast="0"/>
      <w:bookmarkStart w:id="5" w:name="_Toc136002073"/>
      <w:bookmarkEnd w:id="4"/>
      <w:r w:rsidRPr="00257AA1">
        <w:rPr>
          <w:lang w:val="en-GB"/>
        </w:rPr>
        <w:t>Conclusion</w:t>
      </w:r>
      <w:bookmarkEnd w:id="5"/>
    </w:p>
    <w:p w14:paraId="00000018" w14:textId="2547D70D" w:rsidR="00A00631" w:rsidRPr="00257AA1" w:rsidRDefault="00161776">
      <w:pPr>
        <w:pStyle w:val="Normal1"/>
        <w:spacing w:line="360" w:lineRule="auto"/>
        <w:jc w:val="both"/>
        <w:rPr>
          <w:sz w:val="24"/>
          <w:szCs w:val="24"/>
          <w:lang w:val="en-GB"/>
        </w:rPr>
      </w:pPr>
      <w:r w:rsidRPr="00257AA1">
        <w:rPr>
          <w:sz w:val="24"/>
          <w:szCs w:val="24"/>
          <w:lang w:val="en-GB"/>
        </w:rPr>
        <w:t xml:space="preserve">In This essay, there is a discussion of sustainability in the hotel industry. Sustainability is about reducing the negative impact of a business on the community and </w:t>
      </w:r>
      <w:r w:rsidR="00422B67" w:rsidRPr="00257AA1">
        <w:rPr>
          <w:sz w:val="24"/>
          <w:szCs w:val="24"/>
          <w:lang w:val="en-GB"/>
        </w:rPr>
        <w:t>environment;</w:t>
      </w:r>
      <w:r w:rsidRPr="00257AA1">
        <w:rPr>
          <w:sz w:val="24"/>
          <w:szCs w:val="24"/>
          <w:lang w:val="en-GB"/>
        </w:rPr>
        <w:t xml:space="preserve"> it allows companies to gain a competitive advantage in the market. Furthermore, it also helps to create a strong brand image. From this essay, one will learn that government regulations are one of the important motivators behind adopting CSR activities. For instance, different environmental acts give a guideline or rule book for the companies to follow. Therefore, companies need to make changes as per this rule book. On the other hand, competitor pressure is another reason behind adopting CSR policies. If many of the competitors are following the CSR activities and a company does not, that might affect the brand image of the company and it might lose the competitive advantage. On the other hand, the circular economy and its relation with CSR activities have been discussed here too. From this essay, one will learn that the circular economy is about recycling products and reducing wastage. The companies like Premier Inn, Hyatt and many more follow the recycling process to reduce wastage. In addition, it has also allowed the company to reduce costs. On the other hand, companies are also using renewable energy sources to reduce the use of non-renewable energy. It has helped companies to reduce the costs associated with non-renewable energy while reducing carbon and greenhouse gas emissions.</w:t>
      </w:r>
      <w:r w:rsidRPr="00257AA1">
        <w:rPr>
          <w:lang w:val="en-GB"/>
        </w:rPr>
        <w:br w:type="page"/>
      </w:r>
    </w:p>
    <w:p w14:paraId="00000019" w14:textId="77777777" w:rsidR="00A00631" w:rsidRPr="00257AA1" w:rsidRDefault="00161776">
      <w:pPr>
        <w:pStyle w:val="Heading1"/>
        <w:rPr>
          <w:lang w:val="en-GB"/>
        </w:rPr>
      </w:pPr>
      <w:bookmarkStart w:id="6" w:name="_bw9w5dln8vy6" w:colFirst="0" w:colLast="0"/>
      <w:bookmarkStart w:id="7" w:name="_Toc136002074"/>
      <w:bookmarkEnd w:id="6"/>
      <w:r w:rsidRPr="00257AA1">
        <w:rPr>
          <w:lang w:val="en-GB"/>
        </w:rPr>
        <w:lastRenderedPageBreak/>
        <w:t>Reference list</w:t>
      </w:r>
      <w:bookmarkEnd w:id="7"/>
    </w:p>
    <w:p w14:paraId="31F2D097" w14:textId="77777777" w:rsidR="00B44BB0" w:rsidRPr="00257AA1" w:rsidRDefault="00B44BB0" w:rsidP="00422B67">
      <w:pPr>
        <w:pStyle w:val="Normal1"/>
        <w:spacing w:line="360" w:lineRule="auto"/>
        <w:jc w:val="both"/>
        <w:rPr>
          <w:color w:val="222222"/>
          <w:sz w:val="24"/>
          <w:szCs w:val="24"/>
          <w:highlight w:val="white"/>
          <w:lang w:val="en-GB"/>
        </w:rPr>
      </w:pPr>
      <w:r w:rsidRPr="00257AA1">
        <w:rPr>
          <w:color w:val="222222"/>
          <w:sz w:val="24"/>
          <w:szCs w:val="24"/>
          <w:highlight w:val="white"/>
          <w:lang w:val="en-GB"/>
        </w:rPr>
        <w:t xml:space="preserve">Amatulli, C., De Angelis, M. and </w:t>
      </w:r>
      <w:proofErr w:type="spellStart"/>
      <w:r w:rsidRPr="00257AA1">
        <w:rPr>
          <w:color w:val="222222"/>
          <w:sz w:val="24"/>
          <w:szCs w:val="24"/>
          <w:highlight w:val="white"/>
          <w:lang w:val="en-GB"/>
        </w:rPr>
        <w:t>Stoppani</w:t>
      </w:r>
      <w:proofErr w:type="spellEnd"/>
      <w:r w:rsidRPr="00257AA1">
        <w:rPr>
          <w:color w:val="222222"/>
          <w:sz w:val="24"/>
          <w:szCs w:val="24"/>
          <w:highlight w:val="white"/>
          <w:lang w:val="en-GB"/>
        </w:rPr>
        <w:t xml:space="preserve">, A., 2021. The appeal of sustainability in luxury hospitality: An investigation on the role of perceived integrity. </w:t>
      </w:r>
      <w:r w:rsidRPr="00257AA1">
        <w:rPr>
          <w:i/>
          <w:color w:val="222222"/>
          <w:sz w:val="24"/>
          <w:szCs w:val="24"/>
          <w:highlight w:val="white"/>
          <w:lang w:val="en-GB"/>
        </w:rPr>
        <w:t>Tourism Management</w:t>
      </w:r>
      <w:r w:rsidRPr="00257AA1">
        <w:rPr>
          <w:color w:val="222222"/>
          <w:sz w:val="24"/>
          <w:szCs w:val="24"/>
          <w:highlight w:val="white"/>
          <w:lang w:val="en-GB"/>
        </w:rPr>
        <w:t xml:space="preserve">, </w:t>
      </w:r>
      <w:r w:rsidRPr="00257AA1">
        <w:rPr>
          <w:i/>
          <w:color w:val="222222"/>
          <w:sz w:val="24"/>
          <w:szCs w:val="24"/>
          <w:highlight w:val="white"/>
          <w:lang w:val="en-GB"/>
        </w:rPr>
        <w:t>83</w:t>
      </w:r>
      <w:r w:rsidRPr="00257AA1">
        <w:rPr>
          <w:color w:val="222222"/>
          <w:sz w:val="24"/>
          <w:szCs w:val="24"/>
          <w:highlight w:val="white"/>
          <w:lang w:val="en-GB"/>
        </w:rPr>
        <w:t>, p.104228.</w:t>
      </w:r>
    </w:p>
    <w:p w14:paraId="4B38F2B8" w14:textId="77777777" w:rsidR="00B44BB0" w:rsidRPr="00257AA1" w:rsidRDefault="00B44BB0" w:rsidP="00422B67">
      <w:pPr>
        <w:pStyle w:val="Normal1"/>
        <w:spacing w:line="360" w:lineRule="auto"/>
        <w:jc w:val="both"/>
        <w:rPr>
          <w:color w:val="222222"/>
          <w:sz w:val="24"/>
          <w:szCs w:val="24"/>
          <w:highlight w:val="white"/>
          <w:lang w:val="en-GB"/>
        </w:rPr>
      </w:pPr>
      <w:r w:rsidRPr="00257AA1">
        <w:rPr>
          <w:color w:val="222222"/>
          <w:sz w:val="24"/>
          <w:szCs w:val="24"/>
          <w:highlight w:val="white"/>
          <w:lang w:val="en-GB"/>
        </w:rPr>
        <w:t xml:space="preserve">Azam, M. and Haseeb, M., 2021. Determinants of foreign direct investment in BRICS-does renewable and non-renewable energy </w:t>
      </w:r>
      <w:proofErr w:type="gramStart"/>
      <w:r w:rsidRPr="00257AA1">
        <w:rPr>
          <w:color w:val="222222"/>
          <w:sz w:val="24"/>
          <w:szCs w:val="24"/>
          <w:highlight w:val="white"/>
          <w:lang w:val="en-GB"/>
        </w:rPr>
        <w:t>matter?.</w:t>
      </w:r>
      <w:proofErr w:type="gramEnd"/>
      <w:r w:rsidRPr="00257AA1">
        <w:rPr>
          <w:color w:val="222222"/>
          <w:sz w:val="24"/>
          <w:szCs w:val="24"/>
          <w:highlight w:val="white"/>
          <w:lang w:val="en-GB"/>
        </w:rPr>
        <w:t xml:space="preserve"> </w:t>
      </w:r>
      <w:r w:rsidRPr="00257AA1">
        <w:rPr>
          <w:i/>
          <w:color w:val="222222"/>
          <w:sz w:val="24"/>
          <w:szCs w:val="24"/>
          <w:highlight w:val="white"/>
          <w:lang w:val="en-GB"/>
        </w:rPr>
        <w:t>Energy Strategy Reviews</w:t>
      </w:r>
      <w:r w:rsidRPr="00257AA1">
        <w:rPr>
          <w:color w:val="222222"/>
          <w:sz w:val="24"/>
          <w:szCs w:val="24"/>
          <w:highlight w:val="white"/>
          <w:lang w:val="en-GB"/>
        </w:rPr>
        <w:t xml:space="preserve">, </w:t>
      </w:r>
      <w:r w:rsidRPr="00257AA1">
        <w:rPr>
          <w:i/>
          <w:color w:val="222222"/>
          <w:sz w:val="24"/>
          <w:szCs w:val="24"/>
          <w:highlight w:val="white"/>
          <w:lang w:val="en-GB"/>
        </w:rPr>
        <w:t>35</w:t>
      </w:r>
      <w:r w:rsidRPr="00257AA1">
        <w:rPr>
          <w:color w:val="222222"/>
          <w:sz w:val="24"/>
          <w:szCs w:val="24"/>
          <w:highlight w:val="white"/>
          <w:lang w:val="en-GB"/>
        </w:rPr>
        <w:t>, p.100638.</w:t>
      </w:r>
    </w:p>
    <w:p w14:paraId="62C449B8" w14:textId="77777777" w:rsidR="00B44BB0" w:rsidRPr="00257AA1" w:rsidRDefault="00B44BB0" w:rsidP="00422B67">
      <w:pPr>
        <w:pStyle w:val="Normal1"/>
        <w:spacing w:line="360" w:lineRule="auto"/>
        <w:jc w:val="both"/>
        <w:rPr>
          <w:color w:val="222222"/>
          <w:sz w:val="24"/>
          <w:szCs w:val="24"/>
          <w:highlight w:val="white"/>
          <w:lang w:val="en-GB"/>
        </w:rPr>
      </w:pPr>
      <w:proofErr w:type="spellStart"/>
      <w:r w:rsidRPr="00257AA1">
        <w:rPr>
          <w:color w:val="222222"/>
          <w:sz w:val="24"/>
          <w:szCs w:val="24"/>
          <w:highlight w:val="white"/>
          <w:lang w:val="en-GB"/>
        </w:rPr>
        <w:t>Berjozkina</w:t>
      </w:r>
      <w:proofErr w:type="spellEnd"/>
      <w:r w:rsidRPr="00257AA1">
        <w:rPr>
          <w:color w:val="222222"/>
          <w:sz w:val="24"/>
          <w:szCs w:val="24"/>
          <w:highlight w:val="white"/>
          <w:lang w:val="en-GB"/>
        </w:rPr>
        <w:t xml:space="preserve">, G. and </w:t>
      </w:r>
      <w:proofErr w:type="spellStart"/>
      <w:r w:rsidRPr="00257AA1">
        <w:rPr>
          <w:color w:val="222222"/>
          <w:sz w:val="24"/>
          <w:szCs w:val="24"/>
          <w:highlight w:val="white"/>
          <w:lang w:val="en-GB"/>
        </w:rPr>
        <w:t>Melanthiou</w:t>
      </w:r>
      <w:proofErr w:type="spellEnd"/>
      <w:r w:rsidRPr="00257AA1">
        <w:rPr>
          <w:color w:val="222222"/>
          <w:sz w:val="24"/>
          <w:szCs w:val="24"/>
          <w:highlight w:val="white"/>
          <w:lang w:val="en-GB"/>
        </w:rPr>
        <w:t xml:space="preserve">, Y., 2021. Is tourism and hospitality education supporting </w:t>
      </w:r>
      <w:proofErr w:type="gramStart"/>
      <w:r w:rsidRPr="00257AA1">
        <w:rPr>
          <w:color w:val="222222"/>
          <w:sz w:val="24"/>
          <w:szCs w:val="24"/>
          <w:highlight w:val="white"/>
          <w:lang w:val="en-GB"/>
        </w:rPr>
        <w:t>sustainability?.</w:t>
      </w:r>
      <w:proofErr w:type="gramEnd"/>
      <w:r w:rsidRPr="00257AA1">
        <w:rPr>
          <w:color w:val="222222"/>
          <w:sz w:val="24"/>
          <w:szCs w:val="24"/>
          <w:highlight w:val="white"/>
          <w:lang w:val="en-GB"/>
        </w:rPr>
        <w:t xml:space="preserve"> </w:t>
      </w:r>
      <w:r w:rsidRPr="00257AA1">
        <w:rPr>
          <w:i/>
          <w:color w:val="222222"/>
          <w:sz w:val="24"/>
          <w:szCs w:val="24"/>
          <w:highlight w:val="white"/>
          <w:lang w:val="en-GB"/>
        </w:rPr>
        <w:t>Worldwide Hospitality and Tourism Themes</w:t>
      </w:r>
      <w:r w:rsidRPr="00257AA1">
        <w:rPr>
          <w:color w:val="222222"/>
          <w:sz w:val="24"/>
          <w:szCs w:val="24"/>
          <w:highlight w:val="white"/>
          <w:lang w:val="en-GB"/>
        </w:rPr>
        <w:t xml:space="preserve">, </w:t>
      </w:r>
      <w:r w:rsidRPr="00257AA1">
        <w:rPr>
          <w:i/>
          <w:color w:val="222222"/>
          <w:sz w:val="24"/>
          <w:szCs w:val="24"/>
          <w:highlight w:val="white"/>
          <w:lang w:val="en-GB"/>
        </w:rPr>
        <w:t>13</w:t>
      </w:r>
      <w:r w:rsidRPr="00257AA1">
        <w:rPr>
          <w:color w:val="222222"/>
          <w:sz w:val="24"/>
          <w:szCs w:val="24"/>
          <w:highlight w:val="white"/>
          <w:lang w:val="en-GB"/>
        </w:rPr>
        <w:t>(6), pp.744-753.</w:t>
      </w:r>
    </w:p>
    <w:p w14:paraId="1F4CFF9F" w14:textId="77777777" w:rsidR="00B44BB0" w:rsidRPr="00257AA1" w:rsidRDefault="00B44BB0" w:rsidP="00422B67">
      <w:pPr>
        <w:pStyle w:val="Normal1"/>
        <w:spacing w:line="360" w:lineRule="auto"/>
        <w:jc w:val="both"/>
        <w:rPr>
          <w:color w:val="222222"/>
          <w:sz w:val="24"/>
          <w:szCs w:val="24"/>
          <w:highlight w:val="white"/>
          <w:lang w:val="en-GB"/>
        </w:rPr>
      </w:pPr>
      <w:r w:rsidRPr="00257AA1">
        <w:rPr>
          <w:color w:val="222222"/>
          <w:sz w:val="24"/>
          <w:szCs w:val="24"/>
          <w:highlight w:val="white"/>
          <w:lang w:val="en-GB"/>
        </w:rPr>
        <w:t xml:space="preserve">Ciliberto, C., </w:t>
      </w:r>
      <w:proofErr w:type="spellStart"/>
      <w:r w:rsidRPr="00257AA1">
        <w:rPr>
          <w:color w:val="222222"/>
          <w:sz w:val="24"/>
          <w:szCs w:val="24"/>
          <w:highlight w:val="white"/>
          <w:lang w:val="en-GB"/>
        </w:rPr>
        <w:t>Szopik‐Depczyńska</w:t>
      </w:r>
      <w:proofErr w:type="spellEnd"/>
      <w:r w:rsidRPr="00257AA1">
        <w:rPr>
          <w:color w:val="222222"/>
          <w:sz w:val="24"/>
          <w:szCs w:val="24"/>
          <w:highlight w:val="white"/>
          <w:lang w:val="en-GB"/>
        </w:rPr>
        <w:t xml:space="preserve">, K., </w:t>
      </w:r>
      <w:proofErr w:type="spellStart"/>
      <w:r w:rsidRPr="00257AA1">
        <w:rPr>
          <w:color w:val="222222"/>
          <w:sz w:val="24"/>
          <w:szCs w:val="24"/>
          <w:highlight w:val="white"/>
          <w:lang w:val="en-GB"/>
        </w:rPr>
        <w:t>Tarczyńska‐Łuniewska</w:t>
      </w:r>
      <w:proofErr w:type="spellEnd"/>
      <w:r w:rsidRPr="00257AA1">
        <w:rPr>
          <w:color w:val="222222"/>
          <w:sz w:val="24"/>
          <w:szCs w:val="24"/>
          <w:highlight w:val="white"/>
          <w:lang w:val="en-GB"/>
        </w:rPr>
        <w:t xml:space="preserve">, M., Ruggieri, A. and Ioppolo, G., 2021. Enabling the Circular Economy transition: A sustainable lean manufacturing recipe for Industry 4.0. </w:t>
      </w:r>
      <w:r w:rsidRPr="00257AA1">
        <w:rPr>
          <w:i/>
          <w:color w:val="222222"/>
          <w:sz w:val="24"/>
          <w:szCs w:val="24"/>
          <w:highlight w:val="white"/>
          <w:lang w:val="en-GB"/>
        </w:rPr>
        <w:t>Business Strategy and the Environment</w:t>
      </w:r>
      <w:r w:rsidRPr="00257AA1">
        <w:rPr>
          <w:color w:val="222222"/>
          <w:sz w:val="24"/>
          <w:szCs w:val="24"/>
          <w:highlight w:val="white"/>
          <w:lang w:val="en-GB"/>
        </w:rPr>
        <w:t xml:space="preserve">, </w:t>
      </w:r>
      <w:r w:rsidRPr="00257AA1">
        <w:rPr>
          <w:i/>
          <w:color w:val="222222"/>
          <w:sz w:val="24"/>
          <w:szCs w:val="24"/>
          <w:highlight w:val="white"/>
          <w:lang w:val="en-GB"/>
        </w:rPr>
        <w:t>30</w:t>
      </w:r>
      <w:r w:rsidRPr="00257AA1">
        <w:rPr>
          <w:color w:val="222222"/>
          <w:sz w:val="24"/>
          <w:szCs w:val="24"/>
          <w:highlight w:val="white"/>
          <w:lang w:val="en-GB"/>
        </w:rPr>
        <w:t>(7), pp.3255-3272.</w:t>
      </w:r>
    </w:p>
    <w:p w14:paraId="67F74030" w14:textId="77777777" w:rsidR="00B44BB0" w:rsidRPr="00257AA1" w:rsidRDefault="00B44BB0" w:rsidP="00422B67">
      <w:pPr>
        <w:pStyle w:val="Normal1"/>
        <w:spacing w:line="360" w:lineRule="auto"/>
        <w:jc w:val="both"/>
        <w:rPr>
          <w:color w:val="222222"/>
          <w:sz w:val="24"/>
          <w:szCs w:val="24"/>
          <w:highlight w:val="white"/>
          <w:lang w:val="en-GB"/>
        </w:rPr>
      </w:pPr>
      <w:proofErr w:type="spellStart"/>
      <w:r w:rsidRPr="00257AA1">
        <w:rPr>
          <w:color w:val="222222"/>
          <w:sz w:val="24"/>
          <w:szCs w:val="24"/>
          <w:highlight w:val="white"/>
          <w:lang w:val="en-GB"/>
        </w:rPr>
        <w:t>Elkhwesky</w:t>
      </w:r>
      <w:proofErr w:type="spellEnd"/>
      <w:r w:rsidRPr="00257AA1">
        <w:rPr>
          <w:color w:val="222222"/>
          <w:sz w:val="24"/>
          <w:szCs w:val="24"/>
          <w:highlight w:val="white"/>
          <w:lang w:val="en-GB"/>
        </w:rPr>
        <w:t xml:space="preserve">, Z., Salem, I.E., Varmus, M. and Ramkissoon, H., 2022. Sustainable practices in hospitality pre and amid COVID‐19 pandemic: Looking back for moving forward post‐COVID‐19. </w:t>
      </w:r>
      <w:r w:rsidRPr="00257AA1">
        <w:rPr>
          <w:i/>
          <w:color w:val="222222"/>
          <w:sz w:val="24"/>
          <w:szCs w:val="24"/>
          <w:highlight w:val="white"/>
          <w:lang w:val="en-GB"/>
        </w:rPr>
        <w:t>Sustainable Development</w:t>
      </w:r>
      <w:r w:rsidRPr="00257AA1">
        <w:rPr>
          <w:color w:val="222222"/>
          <w:sz w:val="24"/>
          <w:szCs w:val="24"/>
          <w:highlight w:val="white"/>
          <w:lang w:val="en-GB"/>
        </w:rPr>
        <w:t xml:space="preserve">, </w:t>
      </w:r>
      <w:r w:rsidRPr="00257AA1">
        <w:rPr>
          <w:i/>
          <w:color w:val="222222"/>
          <w:sz w:val="24"/>
          <w:szCs w:val="24"/>
          <w:highlight w:val="white"/>
          <w:lang w:val="en-GB"/>
        </w:rPr>
        <w:t>30</w:t>
      </w:r>
      <w:r w:rsidRPr="00257AA1">
        <w:rPr>
          <w:color w:val="222222"/>
          <w:sz w:val="24"/>
          <w:szCs w:val="24"/>
          <w:highlight w:val="white"/>
          <w:lang w:val="en-GB"/>
        </w:rPr>
        <w:t>(5), pp.1426-1448.</w:t>
      </w:r>
    </w:p>
    <w:p w14:paraId="136671F1" w14:textId="77777777" w:rsidR="00B44BB0" w:rsidRPr="00257AA1" w:rsidRDefault="00B44BB0" w:rsidP="00422B67">
      <w:pPr>
        <w:pStyle w:val="Normal1"/>
        <w:spacing w:line="360" w:lineRule="auto"/>
        <w:jc w:val="both"/>
        <w:rPr>
          <w:color w:val="222222"/>
          <w:sz w:val="24"/>
          <w:szCs w:val="24"/>
          <w:highlight w:val="white"/>
          <w:lang w:val="en-GB"/>
        </w:rPr>
      </w:pPr>
      <w:r w:rsidRPr="00257AA1">
        <w:rPr>
          <w:color w:val="222222"/>
          <w:sz w:val="24"/>
          <w:szCs w:val="24"/>
          <w:highlight w:val="white"/>
          <w:lang w:val="en-GB"/>
        </w:rPr>
        <w:t xml:space="preserve">Gerdt, S.O., Wagner, E. and Schewe, G., 2019. The relationship between sustainability and customer satisfaction in hospitality: An explorative investigation using </w:t>
      </w:r>
      <w:proofErr w:type="spellStart"/>
      <w:r w:rsidRPr="00257AA1">
        <w:rPr>
          <w:color w:val="222222"/>
          <w:sz w:val="24"/>
          <w:szCs w:val="24"/>
          <w:highlight w:val="white"/>
          <w:lang w:val="en-GB"/>
        </w:rPr>
        <w:t>eWOM</w:t>
      </w:r>
      <w:proofErr w:type="spellEnd"/>
      <w:r w:rsidRPr="00257AA1">
        <w:rPr>
          <w:color w:val="222222"/>
          <w:sz w:val="24"/>
          <w:szCs w:val="24"/>
          <w:highlight w:val="white"/>
          <w:lang w:val="en-GB"/>
        </w:rPr>
        <w:t xml:space="preserve"> as a data source. </w:t>
      </w:r>
      <w:r w:rsidRPr="00257AA1">
        <w:rPr>
          <w:i/>
          <w:color w:val="222222"/>
          <w:sz w:val="24"/>
          <w:szCs w:val="24"/>
          <w:highlight w:val="white"/>
          <w:lang w:val="en-GB"/>
        </w:rPr>
        <w:t>Tourism Management</w:t>
      </w:r>
      <w:r w:rsidRPr="00257AA1">
        <w:rPr>
          <w:color w:val="222222"/>
          <w:sz w:val="24"/>
          <w:szCs w:val="24"/>
          <w:highlight w:val="white"/>
          <w:lang w:val="en-GB"/>
        </w:rPr>
        <w:t xml:space="preserve">, </w:t>
      </w:r>
      <w:r w:rsidRPr="00257AA1">
        <w:rPr>
          <w:i/>
          <w:color w:val="222222"/>
          <w:sz w:val="24"/>
          <w:szCs w:val="24"/>
          <w:highlight w:val="white"/>
          <w:lang w:val="en-GB"/>
        </w:rPr>
        <w:t>74</w:t>
      </w:r>
      <w:r w:rsidRPr="00257AA1">
        <w:rPr>
          <w:color w:val="222222"/>
          <w:sz w:val="24"/>
          <w:szCs w:val="24"/>
          <w:highlight w:val="white"/>
          <w:lang w:val="en-GB"/>
        </w:rPr>
        <w:t>, pp.155-172.</w:t>
      </w:r>
    </w:p>
    <w:p w14:paraId="5C2DF1BB" w14:textId="77777777" w:rsidR="00B44BB0" w:rsidRPr="00257AA1" w:rsidRDefault="00B44BB0" w:rsidP="00422B67">
      <w:pPr>
        <w:pStyle w:val="Normal1"/>
        <w:spacing w:line="360" w:lineRule="auto"/>
        <w:jc w:val="both"/>
        <w:rPr>
          <w:color w:val="222222"/>
          <w:sz w:val="24"/>
          <w:szCs w:val="24"/>
          <w:highlight w:val="white"/>
          <w:lang w:val="en-GB"/>
        </w:rPr>
      </w:pPr>
      <w:proofErr w:type="spellStart"/>
      <w:r w:rsidRPr="00257AA1">
        <w:rPr>
          <w:color w:val="222222"/>
          <w:sz w:val="24"/>
          <w:szCs w:val="24"/>
          <w:highlight w:val="white"/>
          <w:lang w:val="en-GB"/>
        </w:rPr>
        <w:t>Grafström</w:t>
      </w:r>
      <w:proofErr w:type="spellEnd"/>
      <w:r w:rsidRPr="00257AA1">
        <w:rPr>
          <w:color w:val="222222"/>
          <w:sz w:val="24"/>
          <w:szCs w:val="24"/>
          <w:highlight w:val="white"/>
          <w:lang w:val="en-GB"/>
        </w:rPr>
        <w:t xml:space="preserve">, J. and Aasma, S., 2021. Breaking circular economy barriers. </w:t>
      </w:r>
      <w:r w:rsidRPr="00257AA1">
        <w:rPr>
          <w:i/>
          <w:color w:val="222222"/>
          <w:sz w:val="24"/>
          <w:szCs w:val="24"/>
          <w:highlight w:val="white"/>
          <w:lang w:val="en-GB"/>
        </w:rPr>
        <w:t>Journal of Cleaner Production</w:t>
      </w:r>
      <w:r w:rsidRPr="00257AA1">
        <w:rPr>
          <w:color w:val="222222"/>
          <w:sz w:val="24"/>
          <w:szCs w:val="24"/>
          <w:highlight w:val="white"/>
          <w:lang w:val="en-GB"/>
        </w:rPr>
        <w:t xml:space="preserve">, </w:t>
      </w:r>
      <w:r w:rsidRPr="00257AA1">
        <w:rPr>
          <w:i/>
          <w:color w:val="222222"/>
          <w:sz w:val="24"/>
          <w:szCs w:val="24"/>
          <w:highlight w:val="white"/>
          <w:lang w:val="en-GB"/>
        </w:rPr>
        <w:t>292</w:t>
      </w:r>
      <w:r w:rsidRPr="00257AA1">
        <w:rPr>
          <w:color w:val="222222"/>
          <w:sz w:val="24"/>
          <w:szCs w:val="24"/>
          <w:highlight w:val="white"/>
          <w:lang w:val="en-GB"/>
        </w:rPr>
        <w:t>, p.126002.</w:t>
      </w:r>
    </w:p>
    <w:p w14:paraId="699F8233" w14:textId="77777777" w:rsidR="00B44BB0" w:rsidRPr="00257AA1" w:rsidRDefault="00B44BB0" w:rsidP="00422B67">
      <w:pPr>
        <w:pStyle w:val="Normal1"/>
        <w:spacing w:line="360" w:lineRule="auto"/>
        <w:jc w:val="both"/>
        <w:rPr>
          <w:color w:val="222222"/>
          <w:sz w:val="24"/>
          <w:szCs w:val="24"/>
          <w:highlight w:val="white"/>
          <w:lang w:val="en-GB"/>
        </w:rPr>
      </w:pPr>
      <w:r w:rsidRPr="00257AA1">
        <w:rPr>
          <w:color w:val="222222"/>
          <w:sz w:val="24"/>
          <w:szCs w:val="24"/>
          <w:highlight w:val="white"/>
          <w:lang w:val="en-GB"/>
        </w:rPr>
        <w:t xml:space="preserve">Güney, T., 2019. Renewable energy, non-renewable energy and sustainable development. </w:t>
      </w:r>
      <w:r w:rsidRPr="00257AA1">
        <w:rPr>
          <w:i/>
          <w:color w:val="222222"/>
          <w:sz w:val="24"/>
          <w:szCs w:val="24"/>
          <w:highlight w:val="white"/>
          <w:lang w:val="en-GB"/>
        </w:rPr>
        <w:t>International Journal of Sustainable Development &amp; World Ecology</w:t>
      </w:r>
      <w:r w:rsidRPr="00257AA1">
        <w:rPr>
          <w:color w:val="222222"/>
          <w:sz w:val="24"/>
          <w:szCs w:val="24"/>
          <w:highlight w:val="white"/>
          <w:lang w:val="en-GB"/>
        </w:rPr>
        <w:t xml:space="preserve">, </w:t>
      </w:r>
      <w:r w:rsidRPr="00257AA1">
        <w:rPr>
          <w:i/>
          <w:color w:val="222222"/>
          <w:sz w:val="24"/>
          <w:szCs w:val="24"/>
          <w:highlight w:val="white"/>
          <w:lang w:val="en-GB"/>
        </w:rPr>
        <w:t>26</w:t>
      </w:r>
      <w:r w:rsidRPr="00257AA1">
        <w:rPr>
          <w:color w:val="222222"/>
          <w:sz w:val="24"/>
          <w:szCs w:val="24"/>
          <w:highlight w:val="white"/>
          <w:lang w:val="en-GB"/>
        </w:rPr>
        <w:t>(5), pp.389-397.</w:t>
      </w:r>
    </w:p>
    <w:p w14:paraId="2752D49E" w14:textId="77777777" w:rsidR="00B44BB0" w:rsidRPr="00257AA1" w:rsidRDefault="00B44BB0" w:rsidP="00422B67">
      <w:pPr>
        <w:pStyle w:val="Normal1"/>
        <w:spacing w:line="360" w:lineRule="auto"/>
        <w:jc w:val="both"/>
        <w:rPr>
          <w:color w:val="222222"/>
          <w:sz w:val="24"/>
          <w:szCs w:val="24"/>
          <w:highlight w:val="white"/>
          <w:lang w:val="en-GB"/>
        </w:rPr>
      </w:pPr>
      <w:r w:rsidRPr="00257AA1">
        <w:rPr>
          <w:color w:val="222222"/>
          <w:sz w:val="24"/>
          <w:szCs w:val="24"/>
          <w:highlight w:val="white"/>
          <w:lang w:val="en-GB"/>
        </w:rPr>
        <w:t xml:space="preserve">Han, H., 2021. Consumer </w:t>
      </w:r>
      <w:proofErr w:type="spellStart"/>
      <w:r w:rsidRPr="00257AA1">
        <w:rPr>
          <w:color w:val="222222"/>
          <w:sz w:val="24"/>
          <w:szCs w:val="24"/>
          <w:highlight w:val="white"/>
          <w:lang w:val="en-GB"/>
        </w:rPr>
        <w:t>behavior</w:t>
      </w:r>
      <w:proofErr w:type="spellEnd"/>
      <w:r w:rsidRPr="00257AA1">
        <w:rPr>
          <w:color w:val="222222"/>
          <w:sz w:val="24"/>
          <w:szCs w:val="24"/>
          <w:highlight w:val="white"/>
          <w:lang w:val="en-GB"/>
        </w:rPr>
        <w:t xml:space="preserve"> and environmental sustainability in tourism and hospitality: A review of theories, concepts, and latest research. </w:t>
      </w:r>
      <w:r w:rsidRPr="00257AA1">
        <w:rPr>
          <w:i/>
          <w:color w:val="222222"/>
          <w:sz w:val="24"/>
          <w:szCs w:val="24"/>
          <w:highlight w:val="white"/>
          <w:lang w:val="en-GB"/>
        </w:rPr>
        <w:t>Journal of Sustainable Tourism</w:t>
      </w:r>
      <w:r w:rsidRPr="00257AA1">
        <w:rPr>
          <w:color w:val="222222"/>
          <w:sz w:val="24"/>
          <w:szCs w:val="24"/>
          <w:highlight w:val="white"/>
          <w:lang w:val="en-GB"/>
        </w:rPr>
        <w:t xml:space="preserve">, </w:t>
      </w:r>
      <w:r w:rsidRPr="00257AA1">
        <w:rPr>
          <w:i/>
          <w:color w:val="222222"/>
          <w:sz w:val="24"/>
          <w:szCs w:val="24"/>
          <w:highlight w:val="white"/>
          <w:lang w:val="en-GB"/>
        </w:rPr>
        <w:t>29</w:t>
      </w:r>
      <w:r w:rsidRPr="00257AA1">
        <w:rPr>
          <w:color w:val="222222"/>
          <w:sz w:val="24"/>
          <w:szCs w:val="24"/>
          <w:highlight w:val="white"/>
          <w:lang w:val="en-GB"/>
        </w:rPr>
        <w:t>(7), pp.1021-1042.</w:t>
      </w:r>
    </w:p>
    <w:p w14:paraId="2FB36F11" w14:textId="77777777" w:rsidR="00B44BB0" w:rsidRPr="00257AA1" w:rsidRDefault="00B44BB0" w:rsidP="00422B67">
      <w:pPr>
        <w:pStyle w:val="Normal1"/>
        <w:spacing w:line="360" w:lineRule="auto"/>
        <w:jc w:val="both"/>
        <w:rPr>
          <w:sz w:val="24"/>
          <w:szCs w:val="24"/>
          <w:lang w:val="en-GB"/>
        </w:rPr>
      </w:pPr>
      <w:r w:rsidRPr="00257AA1">
        <w:rPr>
          <w:sz w:val="24"/>
          <w:szCs w:val="24"/>
          <w:lang w:val="en-GB"/>
        </w:rPr>
        <w:t xml:space="preserve">Independent, 2019. </w:t>
      </w:r>
      <w:r w:rsidRPr="00257AA1">
        <w:rPr>
          <w:i/>
          <w:sz w:val="24"/>
          <w:szCs w:val="24"/>
          <w:lang w:val="en-GB"/>
        </w:rPr>
        <w:t xml:space="preserve">Hyatt becomes latest hotel brand to ditch plastic toiletries to reduce waste </w:t>
      </w:r>
      <w:r w:rsidRPr="00257AA1">
        <w:rPr>
          <w:sz w:val="24"/>
          <w:szCs w:val="24"/>
          <w:lang w:val="en-GB"/>
        </w:rPr>
        <w:t>[online] available at:&lt;https://www.independent.co.uk/travel/news-and-advice/hyatt-hotels-single-use-plastic-toiletries-marriott-intercontinental-a9200971.html</w:t>
      </w:r>
      <w:proofErr w:type="gramStart"/>
      <w:r w:rsidRPr="00257AA1">
        <w:rPr>
          <w:sz w:val="24"/>
          <w:szCs w:val="24"/>
          <w:lang w:val="en-GB"/>
        </w:rPr>
        <w:t>&gt;[</w:t>
      </w:r>
      <w:proofErr w:type="gramEnd"/>
      <w:r w:rsidRPr="00257AA1">
        <w:rPr>
          <w:sz w:val="24"/>
          <w:szCs w:val="24"/>
          <w:lang w:val="en-GB"/>
        </w:rPr>
        <w:t>accessed on: 26th May 2023]</w:t>
      </w:r>
    </w:p>
    <w:p w14:paraId="11B8A576" w14:textId="77777777" w:rsidR="00B44BB0" w:rsidRPr="00257AA1" w:rsidRDefault="00B44BB0" w:rsidP="00422B67">
      <w:pPr>
        <w:pStyle w:val="Normal1"/>
        <w:spacing w:line="360" w:lineRule="auto"/>
        <w:jc w:val="both"/>
        <w:rPr>
          <w:sz w:val="24"/>
          <w:szCs w:val="24"/>
          <w:lang w:val="en-GB"/>
        </w:rPr>
      </w:pPr>
      <w:r w:rsidRPr="00257AA1">
        <w:rPr>
          <w:sz w:val="24"/>
          <w:szCs w:val="24"/>
          <w:lang w:val="en-GB"/>
        </w:rPr>
        <w:lastRenderedPageBreak/>
        <w:t xml:space="preserve">Legislation, 2023. </w:t>
      </w:r>
      <w:r w:rsidRPr="00257AA1">
        <w:rPr>
          <w:i/>
          <w:sz w:val="24"/>
          <w:szCs w:val="24"/>
          <w:lang w:val="en-GB"/>
        </w:rPr>
        <w:t xml:space="preserve">Environment Act 2021 </w:t>
      </w:r>
      <w:r w:rsidRPr="00257AA1">
        <w:rPr>
          <w:sz w:val="24"/>
          <w:szCs w:val="24"/>
          <w:lang w:val="en-GB"/>
        </w:rPr>
        <w:t>[online] available at:&lt;https://www.legislation.gov.uk/ukpga/2021/30/contents/enacted</w:t>
      </w:r>
      <w:proofErr w:type="gramStart"/>
      <w:r w:rsidRPr="00257AA1">
        <w:rPr>
          <w:sz w:val="24"/>
          <w:szCs w:val="24"/>
          <w:lang w:val="en-GB"/>
        </w:rPr>
        <w:t>&gt;[</w:t>
      </w:r>
      <w:proofErr w:type="gramEnd"/>
      <w:r w:rsidRPr="00257AA1">
        <w:rPr>
          <w:sz w:val="24"/>
          <w:szCs w:val="24"/>
          <w:lang w:val="en-GB"/>
        </w:rPr>
        <w:t>accessed on: 26th May 2023]</w:t>
      </w:r>
    </w:p>
    <w:p w14:paraId="73B061E0" w14:textId="77777777" w:rsidR="00B44BB0" w:rsidRPr="00257AA1" w:rsidRDefault="00B44BB0" w:rsidP="00422B67">
      <w:pPr>
        <w:pStyle w:val="Normal1"/>
        <w:spacing w:line="360" w:lineRule="auto"/>
        <w:jc w:val="both"/>
        <w:rPr>
          <w:sz w:val="24"/>
          <w:szCs w:val="24"/>
          <w:lang w:val="en-GB"/>
        </w:rPr>
      </w:pPr>
      <w:r w:rsidRPr="00257AA1">
        <w:rPr>
          <w:sz w:val="24"/>
          <w:szCs w:val="24"/>
          <w:lang w:val="en-GB"/>
        </w:rPr>
        <w:t xml:space="preserve">Marriott, 2019. </w:t>
      </w:r>
      <w:r w:rsidRPr="00257AA1">
        <w:rPr>
          <w:i/>
          <w:sz w:val="24"/>
          <w:szCs w:val="24"/>
          <w:lang w:val="en-GB"/>
        </w:rPr>
        <w:t xml:space="preserve">UK Gender pay gap report </w:t>
      </w:r>
      <w:proofErr w:type="gramStart"/>
      <w:r w:rsidRPr="00257AA1">
        <w:rPr>
          <w:i/>
          <w:sz w:val="24"/>
          <w:szCs w:val="24"/>
          <w:lang w:val="en-GB"/>
        </w:rPr>
        <w:t xml:space="preserve">2019  </w:t>
      </w:r>
      <w:r w:rsidRPr="00257AA1">
        <w:rPr>
          <w:sz w:val="24"/>
          <w:szCs w:val="24"/>
          <w:lang w:val="en-GB"/>
        </w:rPr>
        <w:t>[</w:t>
      </w:r>
      <w:proofErr w:type="gramEnd"/>
      <w:r w:rsidRPr="00257AA1">
        <w:rPr>
          <w:sz w:val="24"/>
          <w:szCs w:val="24"/>
          <w:lang w:val="en-GB"/>
        </w:rPr>
        <w:t>online] available at:&lt;http://serve360.marriott.com/wp-content/uploads/2019/04/UK_Gender_Pay_Gap_Report_2019-Final-1.pdf&gt;[accessed on: 26th May 2023]</w:t>
      </w:r>
    </w:p>
    <w:p w14:paraId="50A7CF8D" w14:textId="77777777" w:rsidR="00B44BB0" w:rsidRPr="00257AA1" w:rsidRDefault="00B44BB0" w:rsidP="00422B67">
      <w:pPr>
        <w:pStyle w:val="Normal1"/>
        <w:spacing w:line="360" w:lineRule="auto"/>
        <w:jc w:val="both"/>
        <w:rPr>
          <w:color w:val="222222"/>
          <w:sz w:val="24"/>
          <w:szCs w:val="24"/>
          <w:highlight w:val="white"/>
          <w:lang w:val="en-GB"/>
        </w:rPr>
      </w:pPr>
      <w:r w:rsidRPr="00257AA1">
        <w:rPr>
          <w:color w:val="222222"/>
          <w:sz w:val="24"/>
          <w:szCs w:val="24"/>
          <w:highlight w:val="white"/>
          <w:lang w:val="en-GB"/>
        </w:rPr>
        <w:t xml:space="preserve">Njoroge, M., Anderson, W. and </w:t>
      </w:r>
      <w:proofErr w:type="spellStart"/>
      <w:r w:rsidRPr="00257AA1">
        <w:rPr>
          <w:color w:val="222222"/>
          <w:sz w:val="24"/>
          <w:szCs w:val="24"/>
          <w:highlight w:val="white"/>
          <w:lang w:val="en-GB"/>
        </w:rPr>
        <w:t>Mbura</w:t>
      </w:r>
      <w:proofErr w:type="spellEnd"/>
      <w:r w:rsidRPr="00257AA1">
        <w:rPr>
          <w:color w:val="222222"/>
          <w:sz w:val="24"/>
          <w:szCs w:val="24"/>
          <w:highlight w:val="white"/>
          <w:lang w:val="en-GB"/>
        </w:rPr>
        <w:t xml:space="preserve">, O., 2019. Innovation strategy and economic sustainability in the hospitality industry. </w:t>
      </w:r>
      <w:r w:rsidRPr="00257AA1">
        <w:rPr>
          <w:i/>
          <w:color w:val="222222"/>
          <w:sz w:val="24"/>
          <w:szCs w:val="24"/>
          <w:highlight w:val="white"/>
          <w:lang w:val="en-GB"/>
        </w:rPr>
        <w:t>The Bottom Line</w:t>
      </w:r>
      <w:r w:rsidRPr="00257AA1">
        <w:rPr>
          <w:color w:val="222222"/>
          <w:sz w:val="24"/>
          <w:szCs w:val="24"/>
          <w:highlight w:val="white"/>
          <w:lang w:val="en-GB"/>
        </w:rPr>
        <w:t>.</w:t>
      </w:r>
    </w:p>
    <w:p w14:paraId="50D233C1" w14:textId="77777777" w:rsidR="00B44BB0" w:rsidRPr="00257AA1" w:rsidRDefault="00B44BB0" w:rsidP="00422B67">
      <w:pPr>
        <w:pStyle w:val="Normal1"/>
        <w:spacing w:line="360" w:lineRule="auto"/>
        <w:jc w:val="both"/>
        <w:rPr>
          <w:color w:val="222222"/>
          <w:sz w:val="24"/>
          <w:szCs w:val="24"/>
          <w:highlight w:val="white"/>
          <w:lang w:val="en-GB"/>
        </w:rPr>
      </w:pPr>
      <w:r w:rsidRPr="00257AA1">
        <w:rPr>
          <w:color w:val="222222"/>
          <w:sz w:val="24"/>
          <w:szCs w:val="24"/>
          <w:highlight w:val="white"/>
          <w:lang w:val="en-GB"/>
        </w:rPr>
        <w:t xml:space="preserve">Nugroho, I., </w:t>
      </w:r>
      <w:proofErr w:type="spellStart"/>
      <w:r w:rsidRPr="00257AA1">
        <w:rPr>
          <w:color w:val="222222"/>
          <w:sz w:val="24"/>
          <w:szCs w:val="24"/>
          <w:highlight w:val="white"/>
          <w:lang w:val="en-GB"/>
        </w:rPr>
        <w:t>Hanafie</w:t>
      </w:r>
      <w:proofErr w:type="spellEnd"/>
      <w:r w:rsidRPr="00257AA1">
        <w:rPr>
          <w:color w:val="222222"/>
          <w:sz w:val="24"/>
          <w:szCs w:val="24"/>
          <w:highlight w:val="white"/>
          <w:lang w:val="en-GB"/>
        </w:rPr>
        <w:t xml:space="preserve">, R., Rahayu, Y.I., </w:t>
      </w:r>
      <w:proofErr w:type="spellStart"/>
      <w:r w:rsidRPr="00257AA1">
        <w:rPr>
          <w:color w:val="222222"/>
          <w:sz w:val="24"/>
          <w:szCs w:val="24"/>
          <w:highlight w:val="white"/>
          <w:lang w:val="en-GB"/>
        </w:rPr>
        <w:t>Yuniar</w:t>
      </w:r>
      <w:proofErr w:type="spellEnd"/>
      <w:r w:rsidRPr="00257AA1">
        <w:rPr>
          <w:color w:val="222222"/>
          <w:sz w:val="24"/>
          <w:szCs w:val="24"/>
          <w:highlight w:val="white"/>
          <w:lang w:val="en-GB"/>
        </w:rPr>
        <w:t xml:space="preserve">, H.R., Azizah, R. and Hasanah, R., 2021, June. Sustainable hospitality and revisit intention in tourism services. In </w:t>
      </w:r>
      <w:r w:rsidRPr="00257AA1">
        <w:rPr>
          <w:i/>
          <w:color w:val="222222"/>
          <w:sz w:val="24"/>
          <w:szCs w:val="24"/>
          <w:highlight w:val="white"/>
          <w:lang w:val="en-GB"/>
        </w:rPr>
        <w:t>Journal of Physics: Conference Series</w:t>
      </w:r>
      <w:r w:rsidRPr="00257AA1">
        <w:rPr>
          <w:color w:val="222222"/>
          <w:sz w:val="24"/>
          <w:szCs w:val="24"/>
          <w:highlight w:val="white"/>
          <w:lang w:val="en-GB"/>
        </w:rPr>
        <w:t xml:space="preserve"> (Vol. 1908, No. 1, p. 012004). IOP Publishing.</w:t>
      </w:r>
    </w:p>
    <w:p w14:paraId="2B1863A8" w14:textId="77777777" w:rsidR="00B44BB0" w:rsidRPr="00257AA1" w:rsidRDefault="00B44BB0" w:rsidP="00422B67">
      <w:pPr>
        <w:pStyle w:val="Normal1"/>
        <w:spacing w:line="360" w:lineRule="auto"/>
        <w:jc w:val="both"/>
        <w:rPr>
          <w:sz w:val="24"/>
          <w:szCs w:val="24"/>
          <w:lang w:val="en-GB"/>
        </w:rPr>
      </w:pPr>
      <w:r w:rsidRPr="00257AA1">
        <w:rPr>
          <w:sz w:val="24"/>
          <w:szCs w:val="24"/>
          <w:lang w:val="en-GB"/>
        </w:rPr>
        <w:t xml:space="preserve">Premiere Inn, 2023. </w:t>
      </w:r>
      <w:r w:rsidRPr="00257AA1">
        <w:rPr>
          <w:i/>
          <w:sz w:val="24"/>
          <w:szCs w:val="24"/>
          <w:lang w:val="en-GB"/>
        </w:rPr>
        <w:t xml:space="preserve">We're a Force for Good </w:t>
      </w:r>
      <w:r w:rsidRPr="00257AA1">
        <w:rPr>
          <w:sz w:val="24"/>
          <w:szCs w:val="24"/>
          <w:lang w:val="en-GB"/>
        </w:rPr>
        <w:t>[online] available at:&lt;https://www.premierinn.com/gb/en/why/force-for-good.html</w:t>
      </w:r>
      <w:proofErr w:type="gramStart"/>
      <w:r w:rsidRPr="00257AA1">
        <w:rPr>
          <w:sz w:val="24"/>
          <w:szCs w:val="24"/>
          <w:lang w:val="en-GB"/>
        </w:rPr>
        <w:t>&gt;[</w:t>
      </w:r>
      <w:proofErr w:type="gramEnd"/>
      <w:r w:rsidRPr="00257AA1">
        <w:rPr>
          <w:sz w:val="24"/>
          <w:szCs w:val="24"/>
          <w:lang w:val="en-GB"/>
        </w:rPr>
        <w:t>accessed on: 26th May 2023]</w:t>
      </w:r>
    </w:p>
    <w:p w14:paraId="61B3F720" w14:textId="77777777" w:rsidR="00B44BB0" w:rsidRPr="00257AA1" w:rsidRDefault="00B44BB0" w:rsidP="00422B67">
      <w:pPr>
        <w:pStyle w:val="Normal1"/>
        <w:spacing w:line="360" w:lineRule="auto"/>
        <w:jc w:val="both"/>
        <w:rPr>
          <w:color w:val="222222"/>
          <w:sz w:val="24"/>
          <w:szCs w:val="24"/>
          <w:highlight w:val="white"/>
          <w:lang w:val="en-GB"/>
        </w:rPr>
      </w:pPr>
      <w:r w:rsidRPr="00257AA1">
        <w:rPr>
          <w:color w:val="222222"/>
          <w:sz w:val="24"/>
          <w:szCs w:val="24"/>
          <w:highlight w:val="white"/>
          <w:lang w:val="en-GB"/>
        </w:rPr>
        <w:t xml:space="preserve">Sakshi, Shashi, </w:t>
      </w:r>
      <w:proofErr w:type="spellStart"/>
      <w:r w:rsidRPr="00257AA1">
        <w:rPr>
          <w:color w:val="222222"/>
          <w:sz w:val="24"/>
          <w:szCs w:val="24"/>
          <w:highlight w:val="white"/>
          <w:lang w:val="en-GB"/>
        </w:rPr>
        <w:t>Cerchione</w:t>
      </w:r>
      <w:proofErr w:type="spellEnd"/>
      <w:r w:rsidRPr="00257AA1">
        <w:rPr>
          <w:color w:val="222222"/>
          <w:sz w:val="24"/>
          <w:szCs w:val="24"/>
          <w:highlight w:val="white"/>
          <w:lang w:val="en-GB"/>
        </w:rPr>
        <w:t xml:space="preserve">, R. and Bansal, H., 2020. Measuring the impact of sustainability policy and practices in tourism and hospitality industry. </w:t>
      </w:r>
      <w:r w:rsidRPr="00257AA1">
        <w:rPr>
          <w:i/>
          <w:color w:val="222222"/>
          <w:sz w:val="24"/>
          <w:szCs w:val="24"/>
          <w:highlight w:val="white"/>
          <w:lang w:val="en-GB"/>
        </w:rPr>
        <w:t>Business Strategy and the Environment</w:t>
      </w:r>
      <w:r w:rsidRPr="00257AA1">
        <w:rPr>
          <w:color w:val="222222"/>
          <w:sz w:val="24"/>
          <w:szCs w:val="24"/>
          <w:highlight w:val="white"/>
          <w:lang w:val="en-GB"/>
        </w:rPr>
        <w:t xml:space="preserve">, </w:t>
      </w:r>
      <w:r w:rsidRPr="00257AA1">
        <w:rPr>
          <w:i/>
          <w:color w:val="222222"/>
          <w:sz w:val="24"/>
          <w:szCs w:val="24"/>
          <w:highlight w:val="white"/>
          <w:lang w:val="en-GB"/>
        </w:rPr>
        <w:t>29</w:t>
      </w:r>
      <w:r w:rsidRPr="00257AA1">
        <w:rPr>
          <w:color w:val="222222"/>
          <w:sz w:val="24"/>
          <w:szCs w:val="24"/>
          <w:highlight w:val="white"/>
          <w:lang w:val="en-GB"/>
        </w:rPr>
        <w:t>(3), pp.1109-1126.</w:t>
      </w:r>
    </w:p>
    <w:p w14:paraId="501C7152" w14:textId="77777777" w:rsidR="00B44BB0" w:rsidRPr="00257AA1" w:rsidRDefault="00B44BB0" w:rsidP="00422B67">
      <w:pPr>
        <w:pStyle w:val="Normal1"/>
        <w:spacing w:line="360" w:lineRule="auto"/>
        <w:jc w:val="both"/>
        <w:rPr>
          <w:color w:val="222222"/>
          <w:sz w:val="24"/>
          <w:szCs w:val="24"/>
          <w:highlight w:val="white"/>
          <w:lang w:val="en-GB"/>
        </w:rPr>
      </w:pPr>
      <w:proofErr w:type="spellStart"/>
      <w:r w:rsidRPr="00257AA1">
        <w:rPr>
          <w:color w:val="222222"/>
          <w:sz w:val="24"/>
          <w:szCs w:val="24"/>
          <w:highlight w:val="white"/>
          <w:lang w:val="en-GB"/>
        </w:rPr>
        <w:t>Šerić</w:t>
      </w:r>
      <w:proofErr w:type="spellEnd"/>
      <w:r w:rsidRPr="00257AA1">
        <w:rPr>
          <w:color w:val="222222"/>
          <w:sz w:val="24"/>
          <w:szCs w:val="24"/>
          <w:highlight w:val="white"/>
          <w:lang w:val="en-GB"/>
        </w:rPr>
        <w:t xml:space="preserve">, M. and </w:t>
      </w:r>
      <w:proofErr w:type="spellStart"/>
      <w:r w:rsidRPr="00257AA1">
        <w:rPr>
          <w:color w:val="222222"/>
          <w:sz w:val="24"/>
          <w:szCs w:val="24"/>
          <w:highlight w:val="white"/>
          <w:lang w:val="en-GB"/>
        </w:rPr>
        <w:t>Šerić</w:t>
      </w:r>
      <w:proofErr w:type="spellEnd"/>
      <w:r w:rsidRPr="00257AA1">
        <w:rPr>
          <w:color w:val="222222"/>
          <w:sz w:val="24"/>
          <w:szCs w:val="24"/>
          <w:highlight w:val="white"/>
          <w:lang w:val="en-GB"/>
        </w:rPr>
        <w:t xml:space="preserve">, M., 2021. Sustainability in hospitality marketing during the COVID-19 pandemic. Content analysis of consumer empirical research. </w:t>
      </w:r>
      <w:r w:rsidRPr="00257AA1">
        <w:rPr>
          <w:i/>
          <w:color w:val="222222"/>
          <w:sz w:val="24"/>
          <w:szCs w:val="24"/>
          <w:highlight w:val="white"/>
          <w:lang w:val="en-GB"/>
        </w:rPr>
        <w:t>Sustainability</w:t>
      </w:r>
      <w:r w:rsidRPr="00257AA1">
        <w:rPr>
          <w:color w:val="222222"/>
          <w:sz w:val="24"/>
          <w:szCs w:val="24"/>
          <w:highlight w:val="white"/>
          <w:lang w:val="en-GB"/>
        </w:rPr>
        <w:t xml:space="preserve">, </w:t>
      </w:r>
      <w:r w:rsidRPr="00257AA1">
        <w:rPr>
          <w:i/>
          <w:color w:val="222222"/>
          <w:sz w:val="24"/>
          <w:szCs w:val="24"/>
          <w:highlight w:val="white"/>
          <w:lang w:val="en-GB"/>
        </w:rPr>
        <w:t>13</w:t>
      </w:r>
      <w:r w:rsidRPr="00257AA1">
        <w:rPr>
          <w:color w:val="222222"/>
          <w:sz w:val="24"/>
          <w:szCs w:val="24"/>
          <w:highlight w:val="white"/>
          <w:lang w:val="en-GB"/>
        </w:rPr>
        <w:t>(18), p.10456.</w:t>
      </w:r>
    </w:p>
    <w:p w14:paraId="6E3449CD" w14:textId="77777777" w:rsidR="00B44BB0" w:rsidRPr="00257AA1" w:rsidRDefault="00B44BB0" w:rsidP="00422B67">
      <w:pPr>
        <w:pStyle w:val="Normal1"/>
        <w:spacing w:line="360" w:lineRule="auto"/>
        <w:jc w:val="both"/>
        <w:rPr>
          <w:color w:val="222222"/>
          <w:sz w:val="24"/>
          <w:szCs w:val="24"/>
          <w:highlight w:val="white"/>
          <w:lang w:val="en-GB"/>
        </w:rPr>
      </w:pPr>
      <w:r w:rsidRPr="00257AA1">
        <w:rPr>
          <w:color w:val="222222"/>
          <w:sz w:val="24"/>
          <w:szCs w:val="24"/>
          <w:highlight w:val="white"/>
          <w:lang w:val="en-GB"/>
        </w:rPr>
        <w:t xml:space="preserve">Sorin, F. and Sivarajah, U., 2021. Exploring Circular economy in the hospitality industry: empirical evidence from Scandinavian hotel operators. </w:t>
      </w:r>
      <w:r w:rsidRPr="00257AA1">
        <w:rPr>
          <w:i/>
          <w:color w:val="222222"/>
          <w:sz w:val="24"/>
          <w:szCs w:val="24"/>
          <w:highlight w:val="white"/>
          <w:lang w:val="en-GB"/>
        </w:rPr>
        <w:t>Scandinavian Journal of Hospitality and Tourism</w:t>
      </w:r>
      <w:r w:rsidRPr="00257AA1">
        <w:rPr>
          <w:color w:val="222222"/>
          <w:sz w:val="24"/>
          <w:szCs w:val="24"/>
          <w:highlight w:val="white"/>
          <w:lang w:val="en-GB"/>
        </w:rPr>
        <w:t xml:space="preserve">, </w:t>
      </w:r>
      <w:r w:rsidRPr="00257AA1">
        <w:rPr>
          <w:i/>
          <w:color w:val="222222"/>
          <w:sz w:val="24"/>
          <w:szCs w:val="24"/>
          <w:highlight w:val="white"/>
          <w:lang w:val="en-GB"/>
        </w:rPr>
        <w:t>21</w:t>
      </w:r>
      <w:r w:rsidRPr="00257AA1">
        <w:rPr>
          <w:color w:val="222222"/>
          <w:sz w:val="24"/>
          <w:szCs w:val="24"/>
          <w:highlight w:val="white"/>
          <w:lang w:val="en-GB"/>
        </w:rPr>
        <w:t>(3), pp.265-285.</w:t>
      </w:r>
    </w:p>
    <w:p w14:paraId="670036B4" w14:textId="77777777" w:rsidR="00B44BB0" w:rsidRPr="00257AA1" w:rsidRDefault="00B44BB0" w:rsidP="00422B67">
      <w:pPr>
        <w:pStyle w:val="Normal1"/>
        <w:spacing w:line="360" w:lineRule="auto"/>
        <w:jc w:val="both"/>
        <w:rPr>
          <w:color w:val="222222"/>
          <w:sz w:val="24"/>
          <w:szCs w:val="24"/>
          <w:highlight w:val="white"/>
          <w:lang w:val="en-GB"/>
        </w:rPr>
      </w:pPr>
      <w:proofErr w:type="spellStart"/>
      <w:r w:rsidRPr="00257AA1">
        <w:rPr>
          <w:color w:val="222222"/>
          <w:sz w:val="24"/>
          <w:szCs w:val="24"/>
          <w:highlight w:val="white"/>
          <w:lang w:val="en-GB"/>
        </w:rPr>
        <w:t>Suchek</w:t>
      </w:r>
      <w:proofErr w:type="spellEnd"/>
      <w:r w:rsidRPr="00257AA1">
        <w:rPr>
          <w:color w:val="222222"/>
          <w:sz w:val="24"/>
          <w:szCs w:val="24"/>
          <w:highlight w:val="white"/>
          <w:lang w:val="en-GB"/>
        </w:rPr>
        <w:t xml:space="preserve">, N., Fernandes, C.I., Kraus, S., </w:t>
      </w:r>
      <w:proofErr w:type="spellStart"/>
      <w:r w:rsidRPr="00257AA1">
        <w:rPr>
          <w:color w:val="222222"/>
          <w:sz w:val="24"/>
          <w:szCs w:val="24"/>
          <w:highlight w:val="white"/>
          <w:lang w:val="en-GB"/>
        </w:rPr>
        <w:t>Filser</w:t>
      </w:r>
      <w:proofErr w:type="spellEnd"/>
      <w:r w:rsidRPr="00257AA1">
        <w:rPr>
          <w:color w:val="222222"/>
          <w:sz w:val="24"/>
          <w:szCs w:val="24"/>
          <w:highlight w:val="white"/>
          <w:lang w:val="en-GB"/>
        </w:rPr>
        <w:t xml:space="preserve">, M. and </w:t>
      </w:r>
      <w:proofErr w:type="spellStart"/>
      <w:r w:rsidRPr="00257AA1">
        <w:rPr>
          <w:color w:val="222222"/>
          <w:sz w:val="24"/>
          <w:szCs w:val="24"/>
          <w:highlight w:val="white"/>
          <w:lang w:val="en-GB"/>
        </w:rPr>
        <w:t>Sjögrén</w:t>
      </w:r>
      <w:proofErr w:type="spellEnd"/>
      <w:r w:rsidRPr="00257AA1">
        <w:rPr>
          <w:color w:val="222222"/>
          <w:sz w:val="24"/>
          <w:szCs w:val="24"/>
          <w:highlight w:val="white"/>
          <w:lang w:val="en-GB"/>
        </w:rPr>
        <w:t xml:space="preserve">, H., 2021. Innovation and the circular economy: A systematic literature review. </w:t>
      </w:r>
      <w:r w:rsidRPr="00257AA1">
        <w:rPr>
          <w:i/>
          <w:color w:val="222222"/>
          <w:sz w:val="24"/>
          <w:szCs w:val="24"/>
          <w:highlight w:val="white"/>
          <w:lang w:val="en-GB"/>
        </w:rPr>
        <w:t>Business Strategy and the Environment</w:t>
      </w:r>
      <w:r w:rsidRPr="00257AA1">
        <w:rPr>
          <w:color w:val="222222"/>
          <w:sz w:val="24"/>
          <w:szCs w:val="24"/>
          <w:highlight w:val="white"/>
          <w:lang w:val="en-GB"/>
        </w:rPr>
        <w:t xml:space="preserve">, </w:t>
      </w:r>
      <w:r w:rsidRPr="00257AA1">
        <w:rPr>
          <w:i/>
          <w:color w:val="222222"/>
          <w:sz w:val="24"/>
          <w:szCs w:val="24"/>
          <w:highlight w:val="white"/>
          <w:lang w:val="en-GB"/>
        </w:rPr>
        <w:t>30</w:t>
      </w:r>
      <w:r w:rsidRPr="00257AA1">
        <w:rPr>
          <w:color w:val="222222"/>
          <w:sz w:val="24"/>
          <w:szCs w:val="24"/>
          <w:highlight w:val="white"/>
          <w:lang w:val="en-GB"/>
        </w:rPr>
        <w:t>(8), pp.3686-3702.</w:t>
      </w:r>
    </w:p>
    <w:p w14:paraId="0E3F93B3" w14:textId="77777777" w:rsidR="00B44BB0" w:rsidRPr="00257AA1" w:rsidRDefault="00B44BB0" w:rsidP="00422B67">
      <w:pPr>
        <w:pStyle w:val="Normal1"/>
        <w:spacing w:line="360" w:lineRule="auto"/>
        <w:jc w:val="both"/>
        <w:rPr>
          <w:color w:val="222222"/>
          <w:sz w:val="24"/>
          <w:szCs w:val="24"/>
          <w:highlight w:val="white"/>
          <w:lang w:val="en-GB"/>
        </w:rPr>
      </w:pPr>
      <w:r w:rsidRPr="00257AA1">
        <w:rPr>
          <w:color w:val="222222"/>
          <w:sz w:val="24"/>
          <w:szCs w:val="24"/>
          <w:highlight w:val="white"/>
          <w:lang w:val="en-GB"/>
        </w:rPr>
        <w:t xml:space="preserve">Sustainability, U.C.L.A., 2021. </w:t>
      </w:r>
      <w:proofErr w:type="gramStart"/>
      <w:r w:rsidRPr="00257AA1">
        <w:rPr>
          <w:color w:val="222222"/>
          <w:sz w:val="24"/>
          <w:szCs w:val="24"/>
          <w:highlight w:val="white"/>
          <w:lang w:val="en-GB"/>
        </w:rPr>
        <w:t>Sustainability?.</w:t>
      </w:r>
      <w:proofErr w:type="gramEnd"/>
      <w:r w:rsidRPr="00257AA1">
        <w:rPr>
          <w:color w:val="222222"/>
          <w:sz w:val="24"/>
          <w:szCs w:val="24"/>
          <w:highlight w:val="white"/>
          <w:lang w:val="en-GB"/>
        </w:rPr>
        <w:t xml:space="preserve"> </w:t>
      </w:r>
      <w:r w:rsidRPr="00257AA1">
        <w:rPr>
          <w:i/>
          <w:color w:val="222222"/>
          <w:sz w:val="24"/>
          <w:szCs w:val="24"/>
          <w:highlight w:val="white"/>
          <w:lang w:val="en-GB"/>
        </w:rPr>
        <w:t>Retrieved from</w:t>
      </w:r>
      <w:r w:rsidRPr="00257AA1">
        <w:rPr>
          <w:color w:val="222222"/>
          <w:sz w:val="24"/>
          <w:szCs w:val="24"/>
          <w:highlight w:val="white"/>
          <w:lang w:val="en-GB"/>
        </w:rPr>
        <w:t>.</w:t>
      </w:r>
    </w:p>
    <w:p w14:paraId="3811FA9E" w14:textId="77777777" w:rsidR="00B44BB0" w:rsidRPr="00257AA1" w:rsidRDefault="00B44BB0" w:rsidP="00422B67">
      <w:pPr>
        <w:pStyle w:val="Normal1"/>
        <w:spacing w:line="360" w:lineRule="auto"/>
        <w:jc w:val="both"/>
        <w:rPr>
          <w:color w:val="222222"/>
          <w:sz w:val="24"/>
          <w:szCs w:val="24"/>
          <w:highlight w:val="white"/>
          <w:lang w:val="en-GB"/>
        </w:rPr>
      </w:pPr>
      <w:r w:rsidRPr="00257AA1">
        <w:rPr>
          <w:color w:val="222222"/>
          <w:sz w:val="24"/>
          <w:szCs w:val="24"/>
          <w:highlight w:val="white"/>
          <w:lang w:val="en-GB"/>
        </w:rPr>
        <w:t xml:space="preserve">Teng, Y.M. and Wu, K.S., 2019. Sustainability development in hospitality: The effect of perceived value on customers’ green restaurant </w:t>
      </w:r>
      <w:proofErr w:type="spellStart"/>
      <w:r w:rsidRPr="00257AA1">
        <w:rPr>
          <w:color w:val="222222"/>
          <w:sz w:val="24"/>
          <w:szCs w:val="24"/>
          <w:highlight w:val="white"/>
          <w:lang w:val="en-GB"/>
        </w:rPr>
        <w:t>behavioral</w:t>
      </w:r>
      <w:proofErr w:type="spellEnd"/>
      <w:r w:rsidRPr="00257AA1">
        <w:rPr>
          <w:color w:val="222222"/>
          <w:sz w:val="24"/>
          <w:szCs w:val="24"/>
          <w:highlight w:val="white"/>
          <w:lang w:val="en-GB"/>
        </w:rPr>
        <w:t xml:space="preserve"> intention. </w:t>
      </w:r>
      <w:r w:rsidRPr="00257AA1">
        <w:rPr>
          <w:i/>
          <w:color w:val="222222"/>
          <w:sz w:val="24"/>
          <w:szCs w:val="24"/>
          <w:highlight w:val="white"/>
          <w:lang w:val="en-GB"/>
        </w:rPr>
        <w:t>Sustainability</w:t>
      </w:r>
      <w:r w:rsidRPr="00257AA1">
        <w:rPr>
          <w:color w:val="222222"/>
          <w:sz w:val="24"/>
          <w:szCs w:val="24"/>
          <w:highlight w:val="white"/>
          <w:lang w:val="en-GB"/>
        </w:rPr>
        <w:t xml:space="preserve">, </w:t>
      </w:r>
      <w:r w:rsidRPr="00257AA1">
        <w:rPr>
          <w:i/>
          <w:color w:val="222222"/>
          <w:sz w:val="24"/>
          <w:szCs w:val="24"/>
          <w:highlight w:val="white"/>
          <w:lang w:val="en-GB"/>
        </w:rPr>
        <w:t>11</w:t>
      </w:r>
      <w:r w:rsidRPr="00257AA1">
        <w:rPr>
          <w:color w:val="222222"/>
          <w:sz w:val="24"/>
          <w:szCs w:val="24"/>
          <w:highlight w:val="white"/>
          <w:lang w:val="en-GB"/>
        </w:rPr>
        <w:t>(7), p.1987.</w:t>
      </w:r>
    </w:p>
    <w:p w14:paraId="24C848E8" w14:textId="77777777" w:rsidR="00B44BB0" w:rsidRPr="00257AA1" w:rsidRDefault="00B44BB0" w:rsidP="00422B67">
      <w:pPr>
        <w:pStyle w:val="Normal1"/>
        <w:spacing w:line="360" w:lineRule="auto"/>
        <w:jc w:val="both"/>
        <w:rPr>
          <w:color w:val="222222"/>
          <w:sz w:val="24"/>
          <w:szCs w:val="24"/>
          <w:highlight w:val="white"/>
          <w:lang w:val="en-GB"/>
        </w:rPr>
      </w:pPr>
      <w:proofErr w:type="spellStart"/>
      <w:r w:rsidRPr="00257AA1">
        <w:rPr>
          <w:color w:val="222222"/>
          <w:sz w:val="24"/>
          <w:szCs w:val="24"/>
          <w:highlight w:val="white"/>
          <w:lang w:val="en-GB"/>
        </w:rPr>
        <w:t>Urbański</w:t>
      </w:r>
      <w:proofErr w:type="spellEnd"/>
      <w:r w:rsidRPr="00257AA1">
        <w:rPr>
          <w:color w:val="222222"/>
          <w:sz w:val="24"/>
          <w:szCs w:val="24"/>
          <w:highlight w:val="white"/>
          <w:lang w:val="en-GB"/>
        </w:rPr>
        <w:t xml:space="preserve">, M. and </w:t>
      </w:r>
      <w:proofErr w:type="spellStart"/>
      <w:r w:rsidRPr="00257AA1">
        <w:rPr>
          <w:color w:val="222222"/>
          <w:sz w:val="24"/>
          <w:szCs w:val="24"/>
          <w:highlight w:val="white"/>
          <w:lang w:val="en-GB"/>
        </w:rPr>
        <w:t>Ul</w:t>
      </w:r>
      <w:proofErr w:type="spellEnd"/>
      <w:r w:rsidRPr="00257AA1">
        <w:rPr>
          <w:color w:val="222222"/>
          <w:sz w:val="24"/>
          <w:szCs w:val="24"/>
          <w:highlight w:val="white"/>
          <w:lang w:val="en-GB"/>
        </w:rPr>
        <w:t xml:space="preserve"> Haque, A., 2020. Are you environmentally conscious enough to differentiate between greenwashed and sustainable items? A global consumers perspective. </w:t>
      </w:r>
      <w:r w:rsidRPr="00257AA1">
        <w:rPr>
          <w:i/>
          <w:color w:val="222222"/>
          <w:sz w:val="24"/>
          <w:szCs w:val="24"/>
          <w:highlight w:val="white"/>
          <w:lang w:val="en-GB"/>
        </w:rPr>
        <w:t>Sustainability</w:t>
      </w:r>
      <w:r w:rsidRPr="00257AA1">
        <w:rPr>
          <w:color w:val="222222"/>
          <w:sz w:val="24"/>
          <w:szCs w:val="24"/>
          <w:highlight w:val="white"/>
          <w:lang w:val="en-GB"/>
        </w:rPr>
        <w:t xml:space="preserve">, </w:t>
      </w:r>
      <w:r w:rsidRPr="00257AA1">
        <w:rPr>
          <w:i/>
          <w:color w:val="222222"/>
          <w:sz w:val="24"/>
          <w:szCs w:val="24"/>
          <w:highlight w:val="white"/>
          <w:lang w:val="en-GB"/>
        </w:rPr>
        <w:t>12</w:t>
      </w:r>
      <w:r w:rsidRPr="00257AA1">
        <w:rPr>
          <w:color w:val="222222"/>
          <w:sz w:val="24"/>
          <w:szCs w:val="24"/>
          <w:highlight w:val="white"/>
          <w:lang w:val="en-GB"/>
        </w:rPr>
        <w:t>(5), p.1786.</w:t>
      </w:r>
    </w:p>
    <w:p w14:paraId="32A1A707" w14:textId="77777777" w:rsidR="00B44BB0" w:rsidRPr="00257AA1" w:rsidRDefault="00B44BB0" w:rsidP="00422B67">
      <w:pPr>
        <w:pStyle w:val="Normal1"/>
        <w:spacing w:line="360" w:lineRule="auto"/>
        <w:jc w:val="both"/>
        <w:rPr>
          <w:color w:val="222222"/>
          <w:sz w:val="24"/>
          <w:szCs w:val="24"/>
          <w:highlight w:val="white"/>
          <w:lang w:val="en-GB"/>
        </w:rPr>
      </w:pPr>
      <w:proofErr w:type="spellStart"/>
      <w:r w:rsidRPr="00257AA1">
        <w:rPr>
          <w:color w:val="222222"/>
          <w:sz w:val="24"/>
          <w:szCs w:val="24"/>
          <w:highlight w:val="white"/>
          <w:lang w:val="en-GB"/>
        </w:rPr>
        <w:lastRenderedPageBreak/>
        <w:t>Velenturf</w:t>
      </w:r>
      <w:proofErr w:type="spellEnd"/>
      <w:r w:rsidRPr="00257AA1">
        <w:rPr>
          <w:color w:val="222222"/>
          <w:sz w:val="24"/>
          <w:szCs w:val="24"/>
          <w:highlight w:val="white"/>
          <w:lang w:val="en-GB"/>
        </w:rPr>
        <w:t xml:space="preserve">, A.P. and Purnell, P., 2021. Principles for a sustainable circular economy. </w:t>
      </w:r>
      <w:r w:rsidRPr="00257AA1">
        <w:rPr>
          <w:i/>
          <w:color w:val="222222"/>
          <w:sz w:val="24"/>
          <w:szCs w:val="24"/>
          <w:highlight w:val="white"/>
          <w:lang w:val="en-GB"/>
        </w:rPr>
        <w:t>Sustainable Production and Consumption</w:t>
      </w:r>
      <w:r w:rsidRPr="00257AA1">
        <w:rPr>
          <w:color w:val="222222"/>
          <w:sz w:val="24"/>
          <w:szCs w:val="24"/>
          <w:highlight w:val="white"/>
          <w:lang w:val="en-GB"/>
        </w:rPr>
        <w:t xml:space="preserve">, </w:t>
      </w:r>
      <w:r w:rsidRPr="00257AA1">
        <w:rPr>
          <w:i/>
          <w:color w:val="222222"/>
          <w:sz w:val="24"/>
          <w:szCs w:val="24"/>
          <w:highlight w:val="white"/>
          <w:lang w:val="en-GB"/>
        </w:rPr>
        <w:t>27</w:t>
      </w:r>
      <w:r w:rsidRPr="00257AA1">
        <w:rPr>
          <w:color w:val="222222"/>
          <w:sz w:val="24"/>
          <w:szCs w:val="24"/>
          <w:highlight w:val="white"/>
          <w:lang w:val="en-GB"/>
        </w:rPr>
        <w:t>, pp.1437-1457.</w:t>
      </w:r>
    </w:p>
    <w:sectPr w:rsidR="00B44BB0" w:rsidRPr="00257AA1">
      <w:footerReference w:type="default" r:id="rId8"/>
      <w:pgSz w:w="11906" w:h="16838"/>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A9916" w14:textId="77777777" w:rsidR="0086107E" w:rsidRDefault="0086107E">
      <w:pPr>
        <w:spacing w:line="240" w:lineRule="auto"/>
      </w:pPr>
      <w:r>
        <w:separator/>
      </w:r>
    </w:p>
  </w:endnote>
  <w:endnote w:type="continuationSeparator" w:id="0">
    <w:p w14:paraId="36326F3D" w14:textId="77777777" w:rsidR="0086107E" w:rsidRDefault="00861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4"/>
      </w:rPr>
      <w:id w:val="1469321905"/>
      <w:docPartObj>
        <w:docPartGallery w:val="Page Numbers (Bottom of Page)"/>
        <w:docPartUnique/>
      </w:docPartObj>
    </w:sdtPr>
    <w:sdtEndPr>
      <w:rPr>
        <w:noProof/>
      </w:rPr>
    </w:sdtEndPr>
    <w:sdtContent>
      <w:p w14:paraId="29850136" w14:textId="4B01851C" w:rsidR="00FA2F90" w:rsidRPr="00FA2F90" w:rsidRDefault="00FA2F90">
        <w:pPr>
          <w:pStyle w:val="Footer"/>
          <w:jc w:val="right"/>
          <w:rPr>
            <w:sz w:val="24"/>
          </w:rPr>
        </w:pPr>
        <w:r w:rsidRPr="00FA2F90">
          <w:rPr>
            <w:sz w:val="24"/>
          </w:rPr>
          <w:fldChar w:fldCharType="begin"/>
        </w:r>
        <w:r w:rsidRPr="00FA2F90">
          <w:rPr>
            <w:sz w:val="24"/>
          </w:rPr>
          <w:instrText xml:space="preserve"> PAGE   \* MERGEFORMAT </w:instrText>
        </w:r>
        <w:r w:rsidRPr="00FA2F90">
          <w:rPr>
            <w:sz w:val="24"/>
          </w:rPr>
          <w:fldChar w:fldCharType="separate"/>
        </w:r>
        <w:r w:rsidR="005B596C">
          <w:rPr>
            <w:noProof/>
            <w:sz w:val="24"/>
          </w:rPr>
          <w:t>1</w:t>
        </w:r>
        <w:r w:rsidRPr="00FA2F90">
          <w:rPr>
            <w:noProof/>
            <w:sz w:val="24"/>
          </w:rPr>
          <w:fldChar w:fldCharType="end"/>
        </w:r>
      </w:p>
    </w:sdtContent>
  </w:sdt>
  <w:p w14:paraId="00000032" w14:textId="77777777" w:rsidR="00A00631" w:rsidRDefault="00A00631">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9BFDE" w14:textId="77777777" w:rsidR="0086107E" w:rsidRDefault="0086107E">
      <w:pPr>
        <w:spacing w:line="240" w:lineRule="auto"/>
      </w:pPr>
      <w:r>
        <w:separator/>
      </w:r>
    </w:p>
  </w:footnote>
  <w:footnote w:type="continuationSeparator" w:id="0">
    <w:p w14:paraId="5BDA23BA" w14:textId="77777777" w:rsidR="0086107E" w:rsidRDefault="00861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1F3874"/>
    <w:multiLevelType w:val="hybridMultilevel"/>
    <w:tmpl w:val="12A6CEC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30641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631"/>
    <w:rsid w:val="00161776"/>
    <w:rsid w:val="00257AA1"/>
    <w:rsid w:val="00334378"/>
    <w:rsid w:val="00422B67"/>
    <w:rsid w:val="004713B5"/>
    <w:rsid w:val="00521433"/>
    <w:rsid w:val="005B596C"/>
    <w:rsid w:val="0086107E"/>
    <w:rsid w:val="008C7A9A"/>
    <w:rsid w:val="00906440"/>
    <w:rsid w:val="009D1A07"/>
    <w:rsid w:val="00A00631"/>
    <w:rsid w:val="00B01B92"/>
    <w:rsid w:val="00B44BB0"/>
    <w:rsid w:val="00E37C49"/>
    <w:rsid w:val="00E848E9"/>
    <w:rsid w:val="00EA3574"/>
    <w:rsid w:val="00EF2579"/>
    <w:rsid w:val="00FA2F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BE6F4"/>
  <w15:docId w15:val="{42D96537-CCA4-4C00-81B6-7D6DAB085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line="360" w:lineRule="auto"/>
      <w:jc w:val="both"/>
      <w:outlineLvl w:val="0"/>
    </w:pPr>
    <w:rPr>
      <w:b/>
      <w:sz w:val="32"/>
      <w:szCs w:val="32"/>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TOCHeading">
    <w:name w:val="TOC Heading"/>
    <w:basedOn w:val="Heading1"/>
    <w:next w:val="Normal"/>
    <w:uiPriority w:val="39"/>
    <w:unhideWhenUsed/>
    <w:qFormat/>
    <w:rsid w:val="00B01B92"/>
    <w:pPr>
      <w:spacing w:before="240" w:line="259" w:lineRule="auto"/>
      <w:jc w:val="left"/>
      <w:outlineLvl w:val="9"/>
    </w:pPr>
    <w:rPr>
      <w:rFonts w:asciiTheme="majorHAnsi" w:eastAsiaTheme="majorEastAsia" w:hAnsiTheme="majorHAnsi" w:cstheme="majorBidi"/>
      <w:b w:val="0"/>
      <w:color w:val="365F91" w:themeColor="accent1" w:themeShade="BF"/>
      <w:lang w:val="en-US"/>
    </w:rPr>
  </w:style>
  <w:style w:type="paragraph" w:styleId="TOC1">
    <w:name w:val="toc 1"/>
    <w:basedOn w:val="Normal"/>
    <w:next w:val="Normal"/>
    <w:autoRedefine/>
    <w:uiPriority w:val="39"/>
    <w:unhideWhenUsed/>
    <w:rsid w:val="00B01B92"/>
    <w:pPr>
      <w:spacing w:after="100"/>
    </w:pPr>
  </w:style>
  <w:style w:type="character" w:styleId="Hyperlink">
    <w:name w:val="Hyperlink"/>
    <w:basedOn w:val="DefaultParagraphFont"/>
    <w:uiPriority w:val="99"/>
    <w:unhideWhenUsed/>
    <w:rsid w:val="00B01B92"/>
    <w:rPr>
      <w:color w:val="0000FF" w:themeColor="hyperlink"/>
      <w:u w:val="single"/>
    </w:rPr>
  </w:style>
  <w:style w:type="paragraph" w:styleId="Header">
    <w:name w:val="header"/>
    <w:basedOn w:val="Normal"/>
    <w:link w:val="HeaderChar"/>
    <w:uiPriority w:val="99"/>
    <w:unhideWhenUsed/>
    <w:rsid w:val="00FA2F90"/>
    <w:pPr>
      <w:tabs>
        <w:tab w:val="center" w:pos="4680"/>
        <w:tab w:val="right" w:pos="9360"/>
      </w:tabs>
      <w:spacing w:line="240" w:lineRule="auto"/>
    </w:pPr>
  </w:style>
  <w:style w:type="character" w:customStyle="1" w:styleId="HeaderChar">
    <w:name w:val="Header Char"/>
    <w:basedOn w:val="DefaultParagraphFont"/>
    <w:link w:val="Header"/>
    <w:uiPriority w:val="99"/>
    <w:rsid w:val="00FA2F90"/>
  </w:style>
  <w:style w:type="paragraph" w:styleId="Footer">
    <w:name w:val="footer"/>
    <w:basedOn w:val="Normal"/>
    <w:link w:val="FooterChar"/>
    <w:uiPriority w:val="99"/>
    <w:unhideWhenUsed/>
    <w:rsid w:val="00FA2F90"/>
    <w:pPr>
      <w:tabs>
        <w:tab w:val="center" w:pos="4680"/>
        <w:tab w:val="right" w:pos="9360"/>
      </w:tabs>
      <w:spacing w:line="240" w:lineRule="auto"/>
    </w:pPr>
  </w:style>
  <w:style w:type="character" w:customStyle="1" w:styleId="FooterChar">
    <w:name w:val="Footer Char"/>
    <w:basedOn w:val="DefaultParagraphFont"/>
    <w:link w:val="Footer"/>
    <w:uiPriority w:val="99"/>
    <w:rsid w:val="00FA2F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E3EF8-D4D7-4419-9FA1-89D51A627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2614</Words>
  <Characters>14900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selina siddique</cp:lastModifiedBy>
  <cp:revision>2</cp:revision>
  <dcterms:created xsi:type="dcterms:W3CDTF">2023-05-26T08:31:00Z</dcterms:created>
  <dcterms:modified xsi:type="dcterms:W3CDTF">2023-05-26T21:28:00Z</dcterms:modified>
</cp:coreProperties>
</file>