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F7200" w14:textId="4940368B" w:rsidR="0013436E" w:rsidRPr="0013436E" w:rsidRDefault="0013436E" w:rsidP="0013436E">
      <w:pPr>
        <w:rPr>
          <w:rFonts w:ascii="Arial" w:hAnsi="Arial" w:cs="Arial"/>
          <w:sz w:val="40"/>
          <w:szCs w:val="40"/>
        </w:rPr>
      </w:pPr>
      <w:r w:rsidRPr="0013436E">
        <w:rPr>
          <w:rFonts w:ascii="Arial" w:hAnsi="Arial" w:cs="Arial"/>
          <w:b/>
          <w:bCs/>
          <w:sz w:val="40"/>
          <w:szCs w:val="40"/>
        </w:rPr>
        <w:t>Module name and code</w:t>
      </w:r>
      <w:r w:rsidRPr="0013436E">
        <w:rPr>
          <w:rFonts w:ascii="Arial" w:hAnsi="Arial" w:cs="Arial"/>
          <w:sz w:val="40"/>
          <w:szCs w:val="40"/>
        </w:rPr>
        <w:t>: Psychopathological Classifications and Provisions</w:t>
      </w:r>
      <w:r w:rsidR="007715CA">
        <w:rPr>
          <w:rFonts w:ascii="Arial" w:hAnsi="Arial" w:cs="Arial"/>
          <w:sz w:val="40"/>
          <w:szCs w:val="40"/>
        </w:rPr>
        <w:t xml:space="preserve">, </w:t>
      </w:r>
      <w:r w:rsidRPr="0013436E">
        <w:rPr>
          <w:rFonts w:ascii="Arial" w:hAnsi="Arial" w:cs="Arial"/>
          <w:sz w:val="40"/>
          <w:szCs w:val="40"/>
        </w:rPr>
        <w:t>BMHP</w:t>
      </w:r>
      <w:r w:rsidR="007715CA">
        <w:rPr>
          <w:rFonts w:ascii="Arial" w:hAnsi="Arial" w:cs="Arial"/>
          <w:sz w:val="40"/>
          <w:szCs w:val="40"/>
        </w:rPr>
        <w:t>6029</w:t>
      </w:r>
    </w:p>
    <w:p w14:paraId="63554E54" w14:textId="77777777" w:rsidR="0013436E" w:rsidRPr="0013436E" w:rsidRDefault="0013436E" w:rsidP="0013436E">
      <w:pPr>
        <w:rPr>
          <w:rFonts w:ascii="Arial" w:hAnsi="Arial" w:cs="Arial"/>
          <w:sz w:val="40"/>
          <w:szCs w:val="40"/>
        </w:rPr>
      </w:pPr>
      <w:r w:rsidRPr="0013436E">
        <w:rPr>
          <w:rFonts w:ascii="Arial" w:hAnsi="Arial" w:cs="Arial"/>
          <w:b/>
          <w:bCs/>
          <w:sz w:val="40"/>
          <w:szCs w:val="40"/>
        </w:rPr>
        <w:t>Student name and number</w:t>
      </w:r>
      <w:r w:rsidRPr="0013436E">
        <w:rPr>
          <w:rFonts w:ascii="Arial" w:hAnsi="Arial" w:cs="Arial"/>
          <w:sz w:val="40"/>
          <w:szCs w:val="40"/>
        </w:rPr>
        <w:t>: Teodora Evgenieva, 2324070</w:t>
      </w:r>
    </w:p>
    <w:p w14:paraId="5AAACEAC" w14:textId="77777777" w:rsidR="0013436E" w:rsidRPr="0013436E" w:rsidRDefault="0013436E" w:rsidP="0013436E">
      <w:pPr>
        <w:rPr>
          <w:rFonts w:ascii="Arial" w:hAnsi="Arial" w:cs="Arial"/>
          <w:sz w:val="40"/>
          <w:szCs w:val="40"/>
        </w:rPr>
      </w:pPr>
      <w:r w:rsidRPr="0013436E">
        <w:rPr>
          <w:rFonts w:ascii="Arial" w:hAnsi="Arial" w:cs="Arial"/>
          <w:b/>
          <w:bCs/>
          <w:sz w:val="40"/>
          <w:szCs w:val="40"/>
        </w:rPr>
        <w:t>Assignment title</w:t>
      </w:r>
      <w:r w:rsidRPr="0013436E">
        <w:rPr>
          <w:rFonts w:ascii="Arial" w:hAnsi="Arial" w:cs="Arial"/>
          <w:sz w:val="40"/>
          <w:szCs w:val="40"/>
        </w:rPr>
        <w:t>: Component 1 (Poster)</w:t>
      </w:r>
    </w:p>
    <w:p w14:paraId="517EDBDF" w14:textId="65C77460" w:rsidR="00C24E45" w:rsidRPr="0013436E" w:rsidRDefault="0013436E" w:rsidP="0013436E">
      <w:pPr>
        <w:rPr>
          <w:rFonts w:ascii="Arial" w:hAnsi="Arial" w:cs="Arial"/>
          <w:b/>
          <w:bCs/>
          <w:sz w:val="40"/>
          <w:szCs w:val="40"/>
          <w:lang w:val="en-GB"/>
        </w:rPr>
      </w:pPr>
      <w:r w:rsidRPr="0013436E">
        <w:rPr>
          <w:rFonts w:ascii="Arial" w:hAnsi="Arial" w:cs="Arial"/>
          <w:b/>
          <w:bCs/>
          <w:sz w:val="40"/>
          <w:szCs w:val="40"/>
        </w:rPr>
        <w:t>Lecturer's name</w:t>
      </w:r>
      <w:r w:rsidRPr="0013436E">
        <w:rPr>
          <w:rFonts w:ascii="Arial" w:hAnsi="Arial" w:cs="Arial"/>
          <w:sz w:val="40"/>
          <w:szCs w:val="40"/>
        </w:rPr>
        <w:t>: Neale Haddon</w:t>
      </w:r>
    </w:p>
    <w:p w14:paraId="64684C54" w14:textId="77777777" w:rsidR="00C24E45" w:rsidRPr="0013436E" w:rsidRDefault="00C24E45">
      <w:pPr>
        <w:rPr>
          <w:rFonts w:ascii="Arial" w:hAnsi="Arial" w:cs="Arial"/>
          <w:b/>
          <w:bCs/>
          <w:sz w:val="40"/>
          <w:szCs w:val="40"/>
          <w:lang w:val="en-GB"/>
        </w:rPr>
      </w:pPr>
      <w:r w:rsidRPr="0013436E">
        <w:rPr>
          <w:rFonts w:ascii="Arial" w:hAnsi="Arial" w:cs="Arial"/>
          <w:b/>
          <w:bCs/>
          <w:sz w:val="40"/>
          <w:szCs w:val="40"/>
          <w:lang w:val="en-GB"/>
        </w:rPr>
        <w:br w:type="page"/>
      </w:r>
    </w:p>
    <w:p w14:paraId="376A9D8B" w14:textId="77777777" w:rsidR="00C33878" w:rsidRDefault="000B211F" w:rsidP="00C33878">
      <w:pPr>
        <w:rPr>
          <w:rFonts w:ascii="Arial" w:hAnsi="Arial" w:cs="Arial"/>
          <w:b/>
          <w:bCs/>
          <w:sz w:val="44"/>
          <w:szCs w:val="44"/>
          <w:lang w:val="en-GB"/>
        </w:rPr>
      </w:pPr>
      <w:r w:rsidRPr="000B211F">
        <w:rPr>
          <w:rFonts w:ascii="Arial" w:hAnsi="Arial" w:cs="Arial"/>
          <w:b/>
          <w:bCs/>
          <w:noProof/>
          <w:sz w:val="44"/>
          <w:szCs w:val="44"/>
          <w:lang w:val="en-GB"/>
        </w:rPr>
        <w:lastRenderedPageBreak/>
        <w:drawing>
          <wp:inline distT="0" distB="0" distL="0" distR="0" wp14:anchorId="4A8A9981" wp14:editId="31FECC79">
            <wp:extent cx="8101965" cy="5731510"/>
            <wp:effectExtent l="0" t="0" r="0" b="2540"/>
            <wp:docPr id="494842267" name="Picture 2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842267" name="Picture 2" descr="A screenshot of a web p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1965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2DB46" w14:textId="21DDAD2F" w:rsidR="003D7C72" w:rsidRDefault="00725C19" w:rsidP="00C33878">
      <w:pPr>
        <w:rPr>
          <w:rFonts w:ascii="Arial" w:eastAsia="Calibri" w:hAnsi="Arial" w:cs="Arial"/>
          <w:b/>
          <w:color w:val="000000"/>
          <w:spacing w:val="-16"/>
          <w:w w:val="98"/>
          <w:sz w:val="32"/>
          <w:szCs w:val="32"/>
        </w:rPr>
      </w:pPr>
      <w:r>
        <w:rPr>
          <w:rFonts w:ascii="Arial" w:eastAsia="Calibri" w:hAnsi="Arial" w:cs="Arial"/>
          <w:b/>
          <w:color w:val="000000"/>
          <w:spacing w:val="-16"/>
          <w:w w:val="98"/>
          <w:sz w:val="32"/>
          <w:szCs w:val="32"/>
        </w:rPr>
        <w:lastRenderedPageBreak/>
        <w:t xml:space="preserve">                                                                              </w:t>
      </w:r>
      <w:r w:rsidR="00CD6A38" w:rsidRPr="00C33878">
        <w:rPr>
          <w:rFonts w:ascii="Arial" w:eastAsia="Calibri" w:hAnsi="Arial" w:cs="Arial"/>
          <w:b/>
          <w:color w:val="000000"/>
          <w:spacing w:val="-16"/>
          <w:w w:val="98"/>
          <w:sz w:val="32"/>
          <w:szCs w:val="32"/>
        </w:rPr>
        <w:t>Reference</w:t>
      </w:r>
      <w:r w:rsidR="00C33878">
        <w:rPr>
          <w:rFonts w:ascii="Arial" w:eastAsia="Calibri" w:hAnsi="Arial" w:cs="Arial"/>
          <w:b/>
          <w:color w:val="000000"/>
          <w:spacing w:val="-16"/>
          <w:w w:val="98"/>
          <w:sz w:val="32"/>
          <w:szCs w:val="32"/>
        </w:rPr>
        <w:t>s</w:t>
      </w:r>
    </w:p>
    <w:p w14:paraId="7C540C39" w14:textId="77777777" w:rsidR="00C33878" w:rsidRPr="00A20DF3" w:rsidRDefault="00C33878" w:rsidP="00C33878">
      <w:pPr>
        <w:rPr>
          <w:rFonts w:ascii="Arial" w:hAnsi="Arial" w:cs="Arial"/>
          <w:b/>
          <w:sz w:val="22"/>
          <w:lang w:val="en-GB"/>
        </w:rPr>
      </w:pPr>
    </w:p>
    <w:p w14:paraId="5CD7E9A8" w14:textId="758AFEE4" w:rsidR="00CD6A38" w:rsidRPr="00F863D5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 w:right="8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Bigdeli,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T.B., </w:t>
      </w:r>
      <w:proofErr w:type="spell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Chatzinakos</w:t>
      </w:r>
      <w:proofErr w:type="spell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C., Bendl, J., Barr, P.B., Venkatesh, S., Gorman, B.R., Clarence, T., Genovese, G., </w:t>
      </w:r>
      <w:proofErr w:type="spell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Iyegbe</w:t>
      </w:r>
      <w:proofErr w:type="spell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, C.O., Peterson, R.E., Kolokotronis, S.-O., Burstein, D., Meyers, J.L., Li, Y., Rajeevan, N., Sayward, F., Cheung, K.-H., DeLisi, L.E., Kosten, T.R. and Zhao, H.</w:t>
      </w:r>
      <w:r w:rsidR="00130A78" w:rsidRPr="00F863D5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2024</w:t>
      </w:r>
      <w:r w:rsidR="00130A78"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) </w:t>
      </w:r>
      <w:r w:rsidRPr="00F863D5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Biological Insights from Schizophrenia-associated Loci in Ancestral Populations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. Available at: </w:t>
      </w:r>
      <w:hyperlink r:id="rId6" w:history="1">
        <w:r w:rsidRPr="00F863D5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https://doi.org/10.1101/2024.08.27.24312631</w:t>
        </w:r>
      </w:hyperlink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3EA0032F" w14:textId="0C645E38" w:rsidR="007868A4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Chen, Z.S., Kulkarni, P. (Param), </w:t>
      </w:r>
      <w:proofErr w:type="spell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Galatzer</w:t>
      </w:r>
      <w:proofErr w:type="spell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-Levy, I.R., Bigio, B., Nasca, C. and Zhang, </w:t>
      </w:r>
      <w:proofErr w:type="gram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Y.</w:t>
      </w:r>
      <w:r w:rsidR="00A63AFA" w:rsidRPr="003B411E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2022</w:t>
      </w:r>
      <w:r w:rsidR="00A63AFA"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) 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Modern</w:t>
      </w:r>
      <w:proofErr w:type="gramEnd"/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 xml:space="preserve"> views of machine learning for precision psychiatry. 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Patterns, 3(11), p.100602. Available at:  </w:t>
      </w:r>
      <w:hyperlink r:id="rId7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https://doi.org/10.1016/j.patter.2022.100602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08AB9ACC" w14:textId="4ACCFE60" w:rsidR="007868A4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Cummings, M.A., Arias, A.L.W. and Stahl, </w:t>
      </w:r>
      <w:proofErr w:type="gram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S.M</w:t>
      </w:r>
      <w:r w:rsidR="00271606" w:rsidRPr="003B411E">
        <w:rPr>
          <w:rFonts w:ascii="Arial" w:eastAsia="Calibri" w:hAnsi="Arial" w:cs="Arial"/>
          <w:bCs/>
          <w:color w:val="000000"/>
          <w:spacing w:val="-16"/>
          <w:w w:val="98"/>
        </w:rPr>
        <w:t>.(</w:t>
      </w:r>
      <w:proofErr w:type="gramEnd"/>
      <w:r w:rsidR="00271606"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2025) 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What is the neurobiology of schizophrenia? 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CNS spectrums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, 30(1), p.e13. Available </w:t>
      </w:r>
      <w:proofErr w:type="gram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at::</w:t>
      </w:r>
      <w:proofErr w:type="gram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</w:t>
      </w:r>
      <w:hyperlink r:id="rId8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https://pubmed.ncbi.nlm.nih.gov/39473188/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3CD7CE14" w14:textId="634C4262" w:rsidR="007868A4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DeLuca, J.S., Pamela Rakhshan Rouhakhtar, </w:t>
      </w:r>
      <w:proofErr w:type="spell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Klaunig</w:t>
      </w:r>
      <w:proofErr w:type="spell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, M.J., </w:t>
      </w:r>
      <w:proofErr w:type="spell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Akouri</w:t>
      </w:r>
      <w:proofErr w:type="spell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-Shan, L., Jay, S.Y., Todd, T.L., Sarac, C., Andorko, N.D., Herrera, S.N., Dobbs, M.F., Zarina Bilgrami, Kline, E., Brodsky, A.E., Jespersen, R., Landa, Y., Corcoran, C. and Schiffman, J.</w:t>
      </w:r>
      <w:r w:rsidR="00EA1AB4" w:rsidRPr="003B411E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2022</w:t>
      </w:r>
      <w:r w:rsidR="00EA1AB4" w:rsidRPr="003B411E">
        <w:rPr>
          <w:rFonts w:ascii="Arial" w:eastAsia="Calibri" w:hAnsi="Arial" w:cs="Arial"/>
          <w:bCs/>
          <w:color w:val="000000"/>
          <w:spacing w:val="-16"/>
          <w:w w:val="98"/>
        </w:rPr>
        <w:t>)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Psychosis-like experiences and resilience: A systematic and critical review of the literature. 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Psychological Services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, 19(Suppl 1), pp.120–138. Available at:  </w:t>
      </w:r>
      <w:hyperlink r:id="rId9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https://doi.org/10.1037/ser0000585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. (Accessed: 28 February 2026).</w:t>
      </w:r>
    </w:p>
    <w:p w14:paraId="146FE94D" w14:textId="5CE23EC0" w:rsidR="008C4824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Department of Psychiatry (2025) New international guidelines for the treatment of schizophrenia. Available at: </w:t>
      </w:r>
      <w:hyperlink r:id="rId10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https://www.psych.ox.ac.uk/news/new-international-guidelines-for-the-treatment-of-schizophrenia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</w:t>
      </w:r>
      <w:r w:rsidR="004C163A" w:rsidRPr="003B411E">
        <w:rPr>
          <w:rFonts w:ascii="Arial" w:eastAsia="Calibri" w:hAnsi="Arial" w:cs="Arial"/>
          <w:bCs/>
          <w:color w:val="000000"/>
          <w:spacing w:val="-16"/>
          <w:w w:val="98"/>
        </w:rPr>
        <w:t>3 March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2026).</w:t>
      </w:r>
    </w:p>
    <w:p w14:paraId="249D7154" w14:textId="169DBEB5" w:rsidR="008C4824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proofErr w:type="spell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Fišar</w:t>
      </w:r>
      <w:proofErr w:type="spell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, </w:t>
      </w:r>
      <w:proofErr w:type="gram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Z.</w:t>
      </w:r>
      <w:r w:rsidR="00545FE8" w:rsidRPr="003B411E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2023</w:t>
      </w:r>
      <w:proofErr w:type="gramEnd"/>
      <w:r w:rsidR="00545FE8" w:rsidRPr="003B411E">
        <w:rPr>
          <w:rFonts w:ascii="Arial" w:eastAsia="Calibri" w:hAnsi="Arial" w:cs="Arial"/>
          <w:bCs/>
          <w:color w:val="000000"/>
          <w:spacing w:val="-16"/>
          <w:w w:val="98"/>
        </w:rPr>
        <w:t>)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Biological hypotheses, risk factors, and biomarkers of schizophrenia. 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Progress in Neuro-Psychopharmacology and Biological Psychiatry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, 120, p.110626.Available at:  </w:t>
      </w:r>
      <w:hyperlink r:id="rId11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https://doi.org/10.1016/j.pnpbp.2022.110626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3BDA435A" w14:textId="2DD31180" w:rsidR="009B09AD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ICD 11 (2026)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 xml:space="preserve"> 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INTERNATIONAL CLASSIFICATION OF DISEASES -Mortality and Morbidity Statistics. Available at: </w:t>
      </w:r>
      <w:hyperlink r:id="rId12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https://faculty.ksu.edu.sa/sites/default/files/icd11_mms-en-06.pdf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7989BCDA" w14:textId="13540373" w:rsidR="009B09AD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Kaul, I., Sawchak, S., Walling, D.P., Tamminga, C.A., Breier, A., Zhu, H., Miller, A.C., Paul, S.M. and Brannan, </w:t>
      </w:r>
      <w:proofErr w:type="gram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S.K.</w:t>
      </w:r>
      <w:r w:rsidR="004C163A" w:rsidRPr="003B411E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2024</w:t>
      </w:r>
      <w:proofErr w:type="gramEnd"/>
      <w:r w:rsidR="004C163A" w:rsidRPr="003B411E">
        <w:rPr>
          <w:rFonts w:ascii="Arial" w:eastAsia="Calibri" w:hAnsi="Arial" w:cs="Arial"/>
          <w:bCs/>
          <w:color w:val="000000"/>
          <w:spacing w:val="-16"/>
          <w:w w:val="98"/>
        </w:rPr>
        <w:t>)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Efficacy and Safety of </w:t>
      </w:r>
      <w:proofErr w:type="spell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Xanomeline-Trospium</w:t>
      </w:r>
      <w:proofErr w:type="spell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Chloride in Schizophrenia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. JAMA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Psychiatry, 81(8). Available at:  </w:t>
      </w:r>
      <w:hyperlink r:id="rId13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https://doi.org/10.1001/jamapsychiatry.2024.0785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49BC753F" w14:textId="37F6E4E8" w:rsidR="009B09AD" w:rsidRPr="00F863D5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McCutcheon, R.A., Keefe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R.S.E. and McGuire, </w:t>
      </w:r>
      <w:proofErr w:type="gram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P.K.</w:t>
      </w:r>
      <w:r w:rsidR="0064264D" w:rsidRPr="00F863D5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proofErr w:type="gram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2023</w:t>
      </w:r>
      <w:r w:rsidR="0064264D" w:rsidRPr="00F863D5">
        <w:rPr>
          <w:rFonts w:ascii="Arial" w:eastAsia="Calibri" w:hAnsi="Arial" w:cs="Arial"/>
          <w:bCs/>
          <w:color w:val="000000"/>
          <w:spacing w:val="-16"/>
          <w:w w:val="98"/>
        </w:rPr>
        <w:t>)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Cognitive impairment in schizophrenia: </w:t>
      </w:r>
      <w:proofErr w:type="spell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Aetiology</w:t>
      </w:r>
      <w:proofErr w:type="spell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pathophysiology, and treatment. </w:t>
      </w:r>
      <w:r w:rsidRPr="00F863D5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Molecular Psychiatry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28(5), pp.1–17.  Available </w:t>
      </w:r>
      <w:proofErr w:type="gram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at::</w:t>
      </w:r>
      <w:proofErr w:type="gram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 </w:t>
      </w:r>
      <w:hyperlink r:id="rId14" w:history="1">
        <w:r w:rsidRPr="00F863D5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https://doi.org/10.1038/s41380-023-01949-9</w:t>
        </w:r>
      </w:hyperlink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5A89BD95" w14:textId="056456EC" w:rsidR="009B09AD" w:rsidRPr="00F863D5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lastRenderedPageBreak/>
        <w:t>McCutcheon, R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.A., Reis Marques, T. and Howes, </w:t>
      </w:r>
      <w:proofErr w:type="gram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O.D.</w:t>
      </w:r>
      <w:r w:rsidR="0064264D" w:rsidRPr="00F863D5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2020</w:t>
      </w:r>
      <w:proofErr w:type="gramEnd"/>
      <w:r w:rsidR="0064264D" w:rsidRPr="00F863D5">
        <w:rPr>
          <w:rFonts w:ascii="Arial" w:eastAsia="Calibri" w:hAnsi="Arial" w:cs="Arial"/>
          <w:bCs/>
          <w:color w:val="000000"/>
          <w:spacing w:val="-16"/>
          <w:w w:val="98"/>
        </w:rPr>
        <w:t>)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Schizophrenia—An Overview. </w:t>
      </w:r>
      <w:r w:rsidRPr="00F863D5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JAMA Psychiatry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77(2). Available at: </w:t>
      </w:r>
      <w:hyperlink r:id="rId15" w:history="1">
        <w:r w:rsidRPr="00F863D5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https://doi.org/10.1001/jamapsychiatry.2019.3360</w:t>
        </w:r>
      </w:hyperlink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1A8D9EEE" w14:textId="06B55783" w:rsidR="009B09AD" w:rsidRPr="00F863D5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Mosolov, S.N. and </w:t>
      </w:r>
      <w:proofErr w:type="spell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Yaltonskaya</w:t>
      </w:r>
      <w:proofErr w:type="spell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</w:t>
      </w:r>
      <w:proofErr w:type="gram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P.A.</w:t>
      </w:r>
      <w:r w:rsidR="00D80519" w:rsidRPr="00F863D5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proofErr w:type="gram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2022</w:t>
      </w:r>
      <w:r w:rsidR="00D80519" w:rsidRPr="00F863D5">
        <w:rPr>
          <w:rFonts w:ascii="Arial" w:eastAsia="Calibri" w:hAnsi="Arial" w:cs="Arial"/>
          <w:bCs/>
          <w:color w:val="000000"/>
          <w:spacing w:val="-16"/>
          <w:w w:val="98"/>
        </w:rPr>
        <w:t>)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Primary and secondary negative symptoms in schizophrenia. </w:t>
      </w:r>
      <w:r w:rsidRPr="00F863D5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Frontiers in Psychiatry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12(766692). Available at:  </w:t>
      </w:r>
      <w:hyperlink r:id="rId16" w:history="1">
        <w:r w:rsidRPr="00F863D5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https://doi.org/10.3389/fpsyt.2021.766692</w:t>
        </w:r>
      </w:hyperlink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2BAFB45D" w14:textId="0F852CE5" w:rsidR="00CA0819" w:rsidRPr="003B411E" w:rsidRDefault="00CA0819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proofErr w:type="spellStart"/>
      <w:proofErr w:type="gramStart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Ph.d</w:t>
      </w:r>
      <w:proofErr w:type="spellEnd"/>
      <w:proofErr w:type="gram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, D.N.G. (2017) The Digital Research Library of Illinois History Journa</w:t>
      </w:r>
      <w:r w:rsidR="005500EF" w:rsidRPr="003B411E">
        <w:rPr>
          <w:rFonts w:ascii="Arial" w:eastAsia="Calibri" w:hAnsi="Arial" w:cs="Arial"/>
          <w:bCs/>
          <w:color w:val="000000"/>
          <w:spacing w:val="-16"/>
          <w:w w:val="98"/>
        </w:rPr>
        <w:t>l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: 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Dunning</w:t>
      </w:r>
      <w:r w:rsidR="00F63730"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 xml:space="preserve">, 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The Story of Chicago’s Insane Asylum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.</w:t>
      </w:r>
      <w:r w:rsidR="0032030B"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Available at: </w:t>
      </w:r>
      <w:hyperlink r:id="rId17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https://drloihjournal.blogspot.com/2017/10/th</w:t>
        </w:r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e</w:t>
        </w:r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-story-of-dunning-asylum-chicago.html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</w:t>
      </w:r>
      <w:r w:rsidR="00261DAF" w:rsidRPr="003B411E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Accessed </w:t>
      </w:r>
      <w:r w:rsidR="00261DAF" w:rsidRPr="003B411E">
        <w:rPr>
          <w:rFonts w:ascii="Arial" w:eastAsia="Calibri" w:hAnsi="Arial" w:cs="Arial"/>
          <w:bCs/>
          <w:color w:val="000000"/>
          <w:spacing w:val="-16"/>
          <w:w w:val="98"/>
        </w:rPr>
        <w:t>6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</w:t>
      </w:r>
      <w:r w:rsidR="00261DAF" w:rsidRPr="003B411E">
        <w:rPr>
          <w:rFonts w:ascii="Arial" w:eastAsia="Calibri" w:hAnsi="Arial" w:cs="Arial"/>
          <w:bCs/>
          <w:color w:val="000000"/>
          <w:spacing w:val="-16"/>
          <w:w w:val="98"/>
        </w:rPr>
        <w:t>March 2026)</w:t>
      </w: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.</w:t>
      </w:r>
    </w:p>
    <w:p w14:paraId="017E3891" w14:textId="38DAFDE4" w:rsidR="00C33878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Rantala, M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.J., Luoto, S., </w:t>
      </w:r>
      <w:proofErr w:type="spell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Borráz</w:t>
      </w:r>
      <w:proofErr w:type="spellEnd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-León, J.I., y Krams, </w:t>
      </w:r>
      <w:proofErr w:type="gramStart"/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I.</w:t>
      </w:r>
      <w:r w:rsidR="00341FB7" w:rsidRPr="00F863D5">
        <w:rPr>
          <w:rFonts w:ascii="Arial" w:eastAsia="Calibri" w:hAnsi="Arial" w:cs="Arial"/>
          <w:bCs/>
          <w:color w:val="000000"/>
          <w:spacing w:val="-16"/>
          <w:w w:val="98"/>
        </w:rPr>
        <w:t>(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2022</w:t>
      </w:r>
      <w:proofErr w:type="gramEnd"/>
      <w:r w:rsidR="00341FB7"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) 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>Schizophrenia: The new etiological synthesis</w:t>
      </w:r>
      <w:r w:rsidRPr="00F863D5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. Neuroscience &amp; Biobehavioral Reviews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, 142(1), p.104894. Available at:  </w:t>
      </w:r>
      <w:hyperlink r:id="rId18" w:history="1">
        <w:r w:rsidRPr="00F863D5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https://doi.org/10.1016/j.neubiorev.2022.104894</w:t>
        </w:r>
      </w:hyperlink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7FA6FB7A" w14:textId="77777777" w:rsidR="008226BA" w:rsidRPr="008226BA" w:rsidRDefault="008226BA" w:rsidP="008226BA">
      <w:pPr>
        <w:pStyle w:val="ListParagraph"/>
        <w:numPr>
          <w:ilvl w:val="0"/>
          <w:numId w:val="4"/>
        </w:numPr>
        <w:shd w:val="clear" w:color="auto" w:fill="FFFFFF"/>
        <w:spacing w:after="0" w:line="0" w:lineRule="auto"/>
        <w:rPr>
          <w:rFonts w:ascii="pg-3ff3" w:eastAsia="Times New Roman" w:hAnsi="pg-3ff3" w:cs="Times New Roman"/>
          <w:color w:val="000000"/>
          <w:sz w:val="42"/>
          <w:szCs w:val="42"/>
          <w:lang w:eastAsia="en-GB"/>
        </w:rPr>
      </w:pPr>
      <w:r w:rsidRPr="008226BA">
        <w:rPr>
          <w:rFonts w:ascii="pg-3ff3" w:eastAsia="Times New Roman" w:hAnsi="pg-3ff3" w:cs="Times New Roman"/>
          <w:color w:val="000000"/>
          <w:sz w:val="42"/>
          <w:szCs w:val="42"/>
          <w:lang w:eastAsia="en-GB"/>
        </w:rPr>
        <w:t>.!! 9)!N!!DD!!?)N!?:!@!?.!!9!0C!:!:!:8D) !:.!&gt;#:!C!N!EN!0</w:t>
      </w:r>
    </w:p>
    <w:p w14:paraId="440A695C" w14:textId="77777777" w:rsidR="008226BA" w:rsidRPr="008226BA" w:rsidRDefault="008226BA" w:rsidP="008226BA">
      <w:pPr>
        <w:pStyle w:val="ListParagraph"/>
        <w:numPr>
          <w:ilvl w:val="0"/>
          <w:numId w:val="4"/>
        </w:numPr>
        <w:shd w:val="clear" w:color="auto" w:fill="FFFFFF"/>
        <w:spacing w:after="0" w:line="0" w:lineRule="auto"/>
        <w:rPr>
          <w:rFonts w:ascii="pg-3ff3" w:eastAsia="Times New Roman" w:hAnsi="pg-3ff3" w:cs="Times New Roman"/>
          <w:color w:val="000000"/>
          <w:sz w:val="42"/>
          <w:szCs w:val="42"/>
          <w:lang w:eastAsia="en-GB"/>
        </w:rPr>
      </w:pPr>
      <w:r w:rsidRPr="008226BA">
        <w:rPr>
          <w:rFonts w:ascii="pg-3ff3" w:eastAsia="Times New Roman" w:hAnsi="pg-3ff3" w:cs="Times New Roman"/>
          <w:color w:val="000000"/>
          <w:sz w:val="42"/>
          <w:szCs w:val="42"/>
          <w:lang w:eastAsia="en-GB"/>
        </w:rPr>
        <w:t>:!6564!6567N#9##$!.6J7/6J71!'K6H!</w:t>
      </w:r>
      <w:r w:rsidRPr="008226BA">
        <w:rPr>
          <w:rFonts w:ascii="pg-3ff3" w:eastAsia="Times New Roman" w:hAnsi="pg-3ff3" w:cs="Times New Roman"/>
          <w:color w:val="0563C1"/>
          <w:sz w:val="42"/>
          <w:szCs w:val="42"/>
          <w:lang w:eastAsia="en-GB"/>
        </w:rPr>
        <w:t>*GG!G'5!'5'JG;!!6564!''!5'L</w:t>
      </w:r>
      <w:r w:rsidRPr="008226BA">
        <w:rPr>
          <w:rFonts w:ascii="pg-3ff3" w:eastAsia="Times New Roman" w:hAnsi="pg-3ff3" w:cs="Times New Roman"/>
          <w:color w:val="000000"/>
          <w:sz w:val="42"/>
          <w:szCs w:val="42"/>
          <w:lang w:eastAsia="en-GB"/>
        </w:rPr>
        <w:t>!</w:t>
      </w:r>
    </w:p>
    <w:p w14:paraId="7D9ACBF2" w14:textId="765334E0" w:rsidR="008226BA" w:rsidRPr="00F863D5" w:rsidRDefault="00722706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722706">
        <w:rPr>
          <w:rFonts w:ascii="Arial" w:eastAsia="Calibri" w:hAnsi="Arial" w:cs="Arial"/>
          <w:bCs/>
          <w:color w:val="000000"/>
          <w:spacing w:val="-16"/>
          <w:w w:val="98"/>
        </w:rPr>
        <w:t>Tandon, R., Nasrallah, H., Akbarian, S., Carpenter, W.T., DeLisi, L.E., Gaebel, W., Green, M.F., Gur, R.E., Heckers, S., Kane, J.M., Malaspina, D., Meyer-Lindenberg, A., Murray, R., Owen, M., Smoller, J.W., Yassine, W. and Keshavan, M.</w:t>
      </w:r>
      <w:r w:rsidR="002101E2">
        <w:rPr>
          <w:rFonts w:ascii="Arial" w:eastAsia="Calibri" w:hAnsi="Arial" w:cs="Arial"/>
          <w:bCs/>
          <w:color w:val="000000"/>
          <w:spacing w:val="-16"/>
          <w:w w:val="98"/>
        </w:rPr>
        <w:t xml:space="preserve"> (</w:t>
      </w:r>
      <w:r w:rsidRPr="00722706">
        <w:rPr>
          <w:rFonts w:ascii="Arial" w:eastAsia="Calibri" w:hAnsi="Arial" w:cs="Arial"/>
          <w:bCs/>
          <w:color w:val="000000"/>
          <w:spacing w:val="-16"/>
          <w:w w:val="98"/>
        </w:rPr>
        <w:t xml:space="preserve"> 2023</w:t>
      </w:r>
      <w:r w:rsidR="002101E2">
        <w:rPr>
          <w:rFonts w:ascii="Arial" w:eastAsia="Calibri" w:hAnsi="Arial" w:cs="Arial"/>
          <w:bCs/>
          <w:color w:val="000000"/>
          <w:spacing w:val="-16"/>
          <w:w w:val="98"/>
        </w:rPr>
        <w:t xml:space="preserve">) </w:t>
      </w:r>
      <w:r w:rsidRPr="00722706">
        <w:rPr>
          <w:rFonts w:ascii="Arial" w:eastAsia="Calibri" w:hAnsi="Arial" w:cs="Arial"/>
          <w:bCs/>
          <w:color w:val="000000"/>
          <w:spacing w:val="-16"/>
          <w:w w:val="98"/>
        </w:rPr>
        <w:t xml:space="preserve">The schizophrenia syndrome, circa 2024: What we know and how that informs its nature. </w:t>
      </w:r>
      <w:r w:rsidRPr="003317F7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Schizophrenia Research</w:t>
      </w:r>
      <w:r w:rsidRPr="00722706">
        <w:rPr>
          <w:rFonts w:ascii="Arial" w:eastAsia="Calibri" w:hAnsi="Arial" w:cs="Arial"/>
          <w:bCs/>
          <w:color w:val="000000"/>
          <w:spacing w:val="-16"/>
          <w:w w:val="98"/>
        </w:rPr>
        <w:t xml:space="preserve">, 264(264), pp.1–28. </w:t>
      </w:r>
      <w:r w:rsidR="00A24066">
        <w:rPr>
          <w:rFonts w:ascii="Arial" w:eastAsia="Calibri" w:hAnsi="Arial" w:cs="Arial"/>
          <w:bCs/>
          <w:color w:val="000000"/>
          <w:spacing w:val="-16"/>
          <w:w w:val="98"/>
        </w:rPr>
        <w:t xml:space="preserve"> Available </w:t>
      </w:r>
      <w:proofErr w:type="gramStart"/>
      <w:r w:rsidR="00A24066">
        <w:rPr>
          <w:rFonts w:ascii="Arial" w:eastAsia="Calibri" w:hAnsi="Arial" w:cs="Arial"/>
          <w:bCs/>
          <w:color w:val="000000"/>
          <w:spacing w:val="-16"/>
          <w:w w:val="98"/>
        </w:rPr>
        <w:t>at:</w:t>
      </w:r>
      <w:r w:rsidRPr="00722706">
        <w:rPr>
          <w:rFonts w:ascii="Arial" w:eastAsia="Calibri" w:hAnsi="Arial" w:cs="Arial"/>
          <w:bCs/>
          <w:color w:val="000000"/>
          <w:spacing w:val="-16"/>
          <w:w w:val="98"/>
        </w:rPr>
        <w:t>:</w:t>
      </w:r>
      <w:proofErr w:type="gramEnd"/>
      <w:r w:rsidRPr="00722706">
        <w:rPr>
          <w:rFonts w:ascii="Arial" w:eastAsia="Calibri" w:hAnsi="Arial" w:cs="Arial"/>
          <w:bCs/>
          <w:color w:val="000000"/>
          <w:spacing w:val="-16"/>
          <w:w w:val="98"/>
        </w:rPr>
        <w:t xml:space="preserve"> </w:t>
      </w:r>
      <w:hyperlink r:id="rId19" w:history="1">
        <w:r w:rsidR="00E226D5" w:rsidRPr="000F6912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https://doi.org/10.1016/j.schres</w:t>
        </w:r>
        <w:r w:rsidR="00E226D5" w:rsidRPr="000F6912">
          <w:rPr>
            <w:rStyle w:val="Hyperlink"/>
            <w:rFonts w:ascii="Arial" w:eastAsia="Calibri" w:hAnsi="Arial" w:cs="Arial"/>
            <w:bCs/>
            <w:spacing w:val="-16"/>
            <w:w w:val="98"/>
          </w:rPr>
          <w:t>.</w:t>
        </w:r>
        <w:r w:rsidR="00E226D5" w:rsidRPr="000F6912">
          <w:rPr>
            <w:rStyle w:val="Hyperlink"/>
            <w:rFonts w:ascii="Arial" w:eastAsia="Calibri" w:hAnsi="Arial" w:cs="Arial"/>
            <w:bCs/>
            <w:spacing w:val="-16"/>
            <w:w w:val="98"/>
          </w:rPr>
          <w:t>2023.11.015</w:t>
        </w:r>
      </w:hyperlink>
      <w:r w:rsidR="00E226D5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6 March 2026).</w:t>
      </w:r>
    </w:p>
    <w:p w14:paraId="18DDBD4E" w14:textId="3D1D6688" w:rsidR="00C33878" w:rsidRPr="003B411E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World Health Organisation (2022) Schizophrenia. </w:t>
      </w:r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 xml:space="preserve">World Health </w:t>
      </w:r>
      <w:proofErr w:type="spellStart"/>
      <w:r w:rsidRPr="003B411E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Organisation</w:t>
      </w:r>
      <w:proofErr w:type="spellEnd"/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. Available at: </w:t>
      </w:r>
      <w:hyperlink r:id="rId20" w:history="1">
        <w:r w:rsidRPr="003B411E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https://www.who.int/news-room/fact-sheets/detail/schizophrenia</w:t>
        </w:r>
      </w:hyperlink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p w14:paraId="72F49A0B" w14:textId="7E56C074" w:rsidR="00975E14" w:rsidRPr="00F863D5" w:rsidRDefault="00CD6A38" w:rsidP="00F863D5">
      <w:pPr>
        <w:pStyle w:val="ListParagraph"/>
        <w:numPr>
          <w:ilvl w:val="0"/>
          <w:numId w:val="4"/>
        </w:numPr>
        <w:spacing w:line="360" w:lineRule="auto"/>
        <w:ind w:left="-709"/>
        <w:rPr>
          <w:rFonts w:ascii="Arial" w:eastAsia="Calibri" w:hAnsi="Arial" w:cs="Arial"/>
          <w:bCs/>
          <w:color w:val="000000"/>
          <w:spacing w:val="-16"/>
          <w:w w:val="98"/>
        </w:rPr>
      </w:pPr>
      <w:r w:rsidRPr="003B411E">
        <w:rPr>
          <w:rFonts w:ascii="Arial" w:eastAsia="Calibri" w:hAnsi="Arial" w:cs="Arial"/>
          <w:bCs/>
          <w:color w:val="000000"/>
          <w:spacing w:val="-16"/>
          <w:w w:val="98"/>
        </w:rPr>
        <w:t>World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Health Organisation (2025) ICD-11 for Mortality and Morbidity Statistics. </w:t>
      </w:r>
      <w:r w:rsidRPr="00F863D5">
        <w:rPr>
          <w:rFonts w:ascii="Arial" w:eastAsia="Calibri" w:hAnsi="Arial" w:cs="Arial"/>
          <w:bCs/>
          <w:i/>
          <w:iCs/>
          <w:color w:val="000000"/>
          <w:spacing w:val="-16"/>
          <w:w w:val="98"/>
        </w:rPr>
        <w:t>Who.int</w:t>
      </w:r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. Available at: </w:t>
      </w:r>
      <w:hyperlink r:id="rId21" w:history="1">
        <w:r w:rsidRPr="00F863D5">
          <w:rPr>
            <w:rStyle w:val="Hyperlink"/>
            <w:rFonts w:ascii="Arial" w:eastAsia="Calibri" w:hAnsi="Arial" w:cs="Arial"/>
            <w:bCs/>
            <w:spacing w:val="-16"/>
            <w:w w:val="98"/>
          </w:rPr>
          <w:t>https://icd.who.int/browse/2025-01/mms/en</w:t>
        </w:r>
      </w:hyperlink>
      <w:r w:rsidRPr="00F863D5">
        <w:rPr>
          <w:rFonts w:ascii="Arial" w:eastAsia="Calibri" w:hAnsi="Arial" w:cs="Arial"/>
          <w:bCs/>
          <w:color w:val="000000"/>
          <w:spacing w:val="-16"/>
          <w:w w:val="98"/>
        </w:rPr>
        <w:t xml:space="preserve"> (Accessed: 28 February 2026).</w:t>
      </w:r>
    </w:p>
    <w:sectPr w:rsidR="00975E14" w:rsidRPr="00F863D5" w:rsidSect="006C0E59">
      <w:pgSz w:w="16838" w:h="11906" w:orient="landscape"/>
      <w:pgMar w:top="1440" w:right="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g-3ff3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62C69"/>
    <w:multiLevelType w:val="hybridMultilevel"/>
    <w:tmpl w:val="FC9691B0"/>
    <w:lvl w:ilvl="0" w:tplc="A0322C76">
      <w:numFmt w:val="bullet"/>
      <w:lvlText w:val="•"/>
      <w:lvlJc w:val="left"/>
      <w:pPr>
        <w:ind w:left="-349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" w15:restartNumberingAfterBreak="0">
    <w:nsid w:val="39C619DB"/>
    <w:multiLevelType w:val="hybridMultilevel"/>
    <w:tmpl w:val="5DFC2522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 w15:restartNumberingAfterBreak="0">
    <w:nsid w:val="55183F62"/>
    <w:multiLevelType w:val="hybridMultilevel"/>
    <w:tmpl w:val="B27013CA"/>
    <w:lvl w:ilvl="0" w:tplc="DA4AE6F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6635B"/>
    <w:multiLevelType w:val="hybridMultilevel"/>
    <w:tmpl w:val="ED3CA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494780">
    <w:abstractNumId w:val="2"/>
  </w:num>
  <w:num w:numId="2" w16cid:durableId="1279722950">
    <w:abstractNumId w:val="1"/>
  </w:num>
  <w:num w:numId="3" w16cid:durableId="1216509809">
    <w:abstractNumId w:val="3"/>
  </w:num>
  <w:num w:numId="4" w16cid:durableId="1678381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B49"/>
    <w:rsid w:val="00012D60"/>
    <w:rsid w:val="00050647"/>
    <w:rsid w:val="000B211F"/>
    <w:rsid w:val="0012574C"/>
    <w:rsid w:val="00130A78"/>
    <w:rsid w:val="0013436E"/>
    <w:rsid w:val="00151117"/>
    <w:rsid w:val="001B1F78"/>
    <w:rsid w:val="001D42F6"/>
    <w:rsid w:val="001E1DAE"/>
    <w:rsid w:val="001F7F86"/>
    <w:rsid w:val="002101E2"/>
    <w:rsid w:val="00261DAF"/>
    <w:rsid w:val="002620F0"/>
    <w:rsid w:val="00271606"/>
    <w:rsid w:val="002C141D"/>
    <w:rsid w:val="0032030B"/>
    <w:rsid w:val="00324D34"/>
    <w:rsid w:val="003317F7"/>
    <w:rsid w:val="00341FB7"/>
    <w:rsid w:val="00367A21"/>
    <w:rsid w:val="003B411E"/>
    <w:rsid w:val="003D7C72"/>
    <w:rsid w:val="004A3333"/>
    <w:rsid w:val="004C163A"/>
    <w:rsid w:val="004C273D"/>
    <w:rsid w:val="00545FE8"/>
    <w:rsid w:val="005500EF"/>
    <w:rsid w:val="00572B49"/>
    <w:rsid w:val="005918E6"/>
    <w:rsid w:val="00597F30"/>
    <w:rsid w:val="005E2529"/>
    <w:rsid w:val="0062186A"/>
    <w:rsid w:val="00635A4F"/>
    <w:rsid w:val="0064264D"/>
    <w:rsid w:val="0065655D"/>
    <w:rsid w:val="006C0E59"/>
    <w:rsid w:val="00722706"/>
    <w:rsid w:val="00725C19"/>
    <w:rsid w:val="007715CA"/>
    <w:rsid w:val="007868A4"/>
    <w:rsid w:val="007C57AF"/>
    <w:rsid w:val="007E0769"/>
    <w:rsid w:val="008226BA"/>
    <w:rsid w:val="008C4824"/>
    <w:rsid w:val="00975E14"/>
    <w:rsid w:val="00976876"/>
    <w:rsid w:val="009B09AD"/>
    <w:rsid w:val="009B20BB"/>
    <w:rsid w:val="00A20DF3"/>
    <w:rsid w:val="00A24066"/>
    <w:rsid w:val="00A42E9D"/>
    <w:rsid w:val="00A527F6"/>
    <w:rsid w:val="00A63AFA"/>
    <w:rsid w:val="00A77CA2"/>
    <w:rsid w:val="00B13ED3"/>
    <w:rsid w:val="00C24E45"/>
    <w:rsid w:val="00C33878"/>
    <w:rsid w:val="00C434D3"/>
    <w:rsid w:val="00C632F0"/>
    <w:rsid w:val="00CA0819"/>
    <w:rsid w:val="00CB7EE3"/>
    <w:rsid w:val="00CD6A38"/>
    <w:rsid w:val="00D43FED"/>
    <w:rsid w:val="00D447F4"/>
    <w:rsid w:val="00D80519"/>
    <w:rsid w:val="00DA08BD"/>
    <w:rsid w:val="00E16751"/>
    <w:rsid w:val="00E226D5"/>
    <w:rsid w:val="00EA1AB4"/>
    <w:rsid w:val="00EA2938"/>
    <w:rsid w:val="00EB017F"/>
    <w:rsid w:val="00EB6AD5"/>
    <w:rsid w:val="00EF33CA"/>
    <w:rsid w:val="00F1283D"/>
    <w:rsid w:val="00F13811"/>
    <w:rsid w:val="00F258AD"/>
    <w:rsid w:val="00F63730"/>
    <w:rsid w:val="00F8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7121E"/>
  <w15:chartTrackingRefBased/>
  <w15:docId w15:val="{76F85D66-4B1C-42E1-A1C9-FEBA46B2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B49"/>
    <w:rPr>
      <w:rFonts w:ascii="Times New Roman" w:hAnsi="Times New Roman"/>
      <w:kern w:val="0"/>
      <w:sz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2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2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B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B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B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B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B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B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B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2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2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2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72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2B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72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2B49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72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2B49"/>
    <w:pPr>
      <w:ind w:left="720"/>
      <w:contextualSpacing/>
    </w:pPr>
    <w:rPr>
      <w:rFonts w:asciiTheme="minorHAnsi" w:hAnsiTheme="minorHAnsi"/>
      <w:kern w:val="2"/>
      <w:sz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72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2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2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2B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34D3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33C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6AD5"/>
    <w:rPr>
      <w:color w:val="605E5C"/>
      <w:shd w:val="clear" w:color="auto" w:fill="E1DFDD"/>
    </w:rPr>
  </w:style>
  <w:style w:type="character" w:customStyle="1" w:styleId="pg-3fc1">
    <w:name w:val="pg-3fc1"/>
    <w:basedOn w:val="DefaultParagraphFont"/>
    <w:rsid w:val="008226BA"/>
  </w:style>
  <w:style w:type="character" w:customStyle="1" w:styleId="pg-3fc0">
    <w:name w:val="pg-3fc0"/>
    <w:basedOn w:val="DefaultParagraphFont"/>
    <w:rsid w:val="00822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39473188/" TargetMode="External"/><Relationship Id="rId13" Type="http://schemas.openxmlformats.org/officeDocument/2006/relationships/hyperlink" Target="https://doi.org/10.1001/jamapsychiatry.2024.0785" TargetMode="External"/><Relationship Id="rId18" Type="http://schemas.openxmlformats.org/officeDocument/2006/relationships/hyperlink" Target="https://doi.org/10.1016/j.neubiorev.2022.10489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cd.who.int/browse/2025-01/mms/en" TargetMode="External"/><Relationship Id="rId7" Type="http://schemas.openxmlformats.org/officeDocument/2006/relationships/hyperlink" Target="https://doi.org/10.1016/j.patter.2022.100602" TargetMode="External"/><Relationship Id="rId12" Type="http://schemas.openxmlformats.org/officeDocument/2006/relationships/hyperlink" Target="https://faculty.ksu.edu.sa/sites/default/files/icd11_mms-en-06.pdf" TargetMode="External"/><Relationship Id="rId17" Type="http://schemas.openxmlformats.org/officeDocument/2006/relationships/hyperlink" Target="https://drloihjournal.blogspot.com/2017/10/the-story-of-dunning-asylum-chicago.html%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3389/fpsyt.2021.766692" TargetMode="External"/><Relationship Id="rId20" Type="http://schemas.openxmlformats.org/officeDocument/2006/relationships/hyperlink" Target="https://www.who.int/news-room/fact-sheets/detail/schizophreni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101/2024.08.27.24312631" TargetMode="External"/><Relationship Id="rId11" Type="http://schemas.openxmlformats.org/officeDocument/2006/relationships/hyperlink" Target="https://doi.org/10.1016/j.pnpbp.2022.110626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001/jamapsychiatry.2019.336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psych.ox.ac.uk/news/new-international-guidelines-for-the-treatment-of-schizophrenia" TargetMode="External"/><Relationship Id="rId19" Type="http://schemas.openxmlformats.org/officeDocument/2006/relationships/hyperlink" Target="https://doi.org/10.1016/j.schres.2023.11.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7/ser0000585" TargetMode="External"/><Relationship Id="rId14" Type="http://schemas.openxmlformats.org/officeDocument/2006/relationships/hyperlink" Target="https://doi.org/10.1038/s41380-023-01949-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Evgenieva</dc:creator>
  <cp:keywords/>
  <dc:description/>
  <cp:lastModifiedBy>Teodora Evgenieva</cp:lastModifiedBy>
  <cp:revision>27</cp:revision>
  <dcterms:created xsi:type="dcterms:W3CDTF">2026-03-03T21:18:00Z</dcterms:created>
  <dcterms:modified xsi:type="dcterms:W3CDTF">2026-03-06T18:06:00Z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fab0ed82-613d-406b-94a8-3204a40a2880</vt:lpwstr>
  </property>
</Properties>
</file>