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7B646" w14:textId="7EEE3349" w:rsidR="00B26A4D" w:rsidRPr="00FA1728" w:rsidRDefault="0814ECB9" w:rsidP="34C6E1DC">
      <w:pPr>
        <w:spacing w:before="240" w:after="240"/>
        <w:rPr>
          <w:rFonts w:ascii="Arial" w:eastAsia="Arial" w:hAnsi="Arial" w:cs="Arial"/>
          <w:b/>
          <w:bCs/>
        </w:rPr>
      </w:pPr>
      <w:r w:rsidRPr="00FA1728">
        <w:rPr>
          <w:rFonts w:ascii="Arial" w:eastAsia="Arial" w:hAnsi="Arial" w:cs="Arial"/>
          <w:b/>
          <w:bCs/>
        </w:rPr>
        <w:t>Investigating Exercise Intensity, Substrate Use and Nutritional Interventions</w:t>
      </w:r>
    </w:p>
    <w:p w14:paraId="3D95DF52" w14:textId="0B83C9D8" w:rsidR="00B26A4D" w:rsidRPr="00FA1728" w:rsidRDefault="50C7004D" w:rsidP="238F42EB">
      <w:pPr>
        <w:spacing w:before="240" w:after="240" w:line="360" w:lineRule="auto"/>
        <w:rPr>
          <w:rFonts w:ascii="Arial" w:eastAsia="Arial" w:hAnsi="Arial" w:cs="Arial"/>
        </w:rPr>
      </w:pPr>
      <w:r w:rsidRPr="00FA1728">
        <w:rPr>
          <w:rFonts w:ascii="Arial" w:eastAsia="Arial" w:hAnsi="Arial" w:cs="Arial"/>
        </w:rPr>
        <w:t xml:space="preserve">The following </w:t>
      </w:r>
      <w:r w:rsidR="0FECAF7A" w:rsidRPr="00FA1728">
        <w:rPr>
          <w:rFonts w:ascii="Arial" w:eastAsia="Arial" w:hAnsi="Arial" w:cs="Arial"/>
        </w:rPr>
        <w:t>data</w:t>
      </w:r>
      <w:r w:rsidR="588FE1D1" w:rsidRPr="00FA1728">
        <w:rPr>
          <w:rFonts w:ascii="Arial" w:eastAsia="Arial" w:hAnsi="Arial" w:cs="Arial"/>
        </w:rPr>
        <w:t xml:space="preserve"> is from a VO</w:t>
      </w:r>
      <w:r w:rsidR="588FE1D1" w:rsidRPr="00FA1728">
        <w:rPr>
          <w:rFonts w:ascii="Arial" w:eastAsia="Arial" w:hAnsi="Arial" w:cs="Arial"/>
          <w:vertAlign w:val="subscript"/>
        </w:rPr>
        <w:t>2</w:t>
      </w:r>
      <w:r w:rsidR="588FE1D1" w:rsidRPr="00FA1728">
        <w:rPr>
          <w:rFonts w:ascii="Arial" w:eastAsia="Arial" w:hAnsi="Arial" w:cs="Arial"/>
        </w:rPr>
        <w:t xml:space="preserve"> max test, with gas analysis,</w:t>
      </w:r>
      <w:r w:rsidRPr="00FA1728">
        <w:rPr>
          <w:rFonts w:ascii="Arial" w:eastAsia="Arial" w:hAnsi="Arial" w:cs="Arial"/>
        </w:rPr>
        <w:t xml:space="preserve"> on a male ultra endurance </w:t>
      </w:r>
      <w:r w:rsidR="17990545" w:rsidRPr="00FA1728">
        <w:rPr>
          <w:rFonts w:ascii="Arial" w:eastAsia="Arial" w:hAnsi="Arial" w:cs="Arial"/>
        </w:rPr>
        <w:t>runner, aged</w:t>
      </w:r>
      <w:r w:rsidRPr="00FA1728">
        <w:rPr>
          <w:rFonts w:ascii="Arial" w:eastAsia="Arial" w:hAnsi="Arial" w:cs="Arial"/>
        </w:rPr>
        <w:t xml:space="preserve"> 52. </w:t>
      </w:r>
      <w:r w:rsidR="00A6DD7A" w:rsidRPr="00FA1728">
        <w:rPr>
          <w:rFonts w:ascii="Arial" w:eastAsia="Arial" w:hAnsi="Arial" w:cs="Arial"/>
        </w:rPr>
        <w:t xml:space="preserve"> </w:t>
      </w:r>
      <w:r w:rsidR="4C25E5CF" w:rsidRPr="00FA1728">
        <w:rPr>
          <w:rFonts w:ascii="Arial" w:eastAsia="Arial" w:hAnsi="Arial" w:cs="Arial"/>
        </w:rPr>
        <w:t>The following data was collected - VO</w:t>
      </w:r>
      <w:r w:rsidR="4C25E5CF" w:rsidRPr="00FA1728">
        <w:rPr>
          <w:rFonts w:ascii="Arial" w:eastAsia="Arial" w:hAnsi="Arial" w:cs="Arial"/>
          <w:vertAlign w:val="subscript"/>
        </w:rPr>
        <w:t>2</w:t>
      </w:r>
      <w:r w:rsidR="4C25E5CF" w:rsidRPr="00FA1728">
        <w:rPr>
          <w:rFonts w:ascii="Arial" w:eastAsia="Arial" w:hAnsi="Arial" w:cs="Arial"/>
        </w:rPr>
        <w:t>, VCO</w:t>
      </w:r>
      <w:r w:rsidR="4C25E5CF" w:rsidRPr="00FA1728">
        <w:rPr>
          <w:rFonts w:ascii="Arial" w:eastAsia="Arial" w:hAnsi="Arial" w:cs="Arial"/>
          <w:vertAlign w:val="subscript"/>
        </w:rPr>
        <w:t>2</w:t>
      </w:r>
      <w:r w:rsidR="4C25E5CF" w:rsidRPr="00FA1728">
        <w:rPr>
          <w:rFonts w:ascii="Arial" w:eastAsia="Arial" w:hAnsi="Arial" w:cs="Arial"/>
        </w:rPr>
        <w:t>, VO</w:t>
      </w:r>
      <w:r w:rsidR="4C25E5CF" w:rsidRPr="00FA1728">
        <w:rPr>
          <w:rFonts w:ascii="Arial" w:eastAsia="Arial" w:hAnsi="Arial" w:cs="Arial"/>
          <w:vertAlign w:val="subscript"/>
        </w:rPr>
        <w:t>2</w:t>
      </w:r>
      <w:r w:rsidR="4C25E5CF" w:rsidRPr="00FA1728">
        <w:rPr>
          <w:rFonts w:ascii="Arial" w:eastAsia="Arial" w:hAnsi="Arial" w:cs="Arial"/>
        </w:rPr>
        <w:t xml:space="preserve"> max and substrate usage. </w:t>
      </w:r>
      <w:r w:rsidR="00CA1135" w:rsidRPr="00FA1728">
        <w:rPr>
          <w:rFonts w:ascii="Arial" w:eastAsia="Arial" w:hAnsi="Arial" w:cs="Arial"/>
        </w:rPr>
        <w:t xml:space="preserve"> </w:t>
      </w:r>
      <w:r w:rsidR="4C25E5CF" w:rsidRPr="00FA1728">
        <w:rPr>
          <w:rFonts w:ascii="Arial" w:eastAsia="Arial" w:hAnsi="Arial" w:cs="Arial"/>
        </w:rPr>
        <w:t>T</w:t>
      </w:r>
      <w:r w:rsidR="57ECBEF3" w:rsidRPr="00FA1728">
        <w:rPr>
          <w:rFonts w:ascii="Arial" w:eastAsia="Arial" w:hAnsi="Arial" w:cs="Arial"/>
        </w:rPr>
        <w:t>he</w:t>
      </w:r>
      <w:r w:rsidR="00BF242F" w:rsidRPr="00FA1728">
        <w:rPr>
          <w:rFonts w:ascii="Arial" w:eastAsia="Arial" w:hAnsi="Arial" w:cs="Arial"/>
        </w:rPr>
        <w:t xml:space="preserve"> physiological data collected </w:t>
      </w:r>
      <w:r w:rsidR="38ADA99A" w:rsidRPr="00FA1728">
        <w:rPr>
          <w:rFonts w:ascii="Arial" w:eastAsia="Arial" w:hAnsi="Arial" w:cs="Arial"/>
        </w:rPr>
        <w:t xml:space="preserve">will form the basis of a discussion </w:t>
      </w:r>
      <w:r w:rsidR="003C239A" w:rsidRPr="00FA1728">
        <w:rPr>
          <w:rFonts w:ascii="Arial" w:eastAsia="Arial" w:hAnsi="Arial" w:cs="Arial"/>
        </w:rPr>
        <w:t xml:space="preserve">on </w:t>
      </w:r>
      <w:r w:rsidR="00CA1135" w:rsidRPr="00FA1728">
        <w:rPr>
          <w:rFonts w:ascii="Arial" w:eastAsia="Arial" w:hAnsi="Arial" w:cs="Arial"/>
        </w:rPr>
        <w:t xml:space="preserve">quantifiable </w:t>
      </w:r>
      <w:r w:rsidR="7E073E10" w:rsidRPr="00FA1728">
        <w:rPr>
          <w:rFonts w:ascii="Arial" w:eastAsia="Arial" w:hAnsi="Arial" w:cs="Arial"/>
        </w:rPr>
        <w:t>data</w:t>
      </w:r>
      <w:r w:rsidR="1600C15A" w:rsidRPr="00FA1728">
        <w:rPr>
          <w:rFonts w:ascii="Arial" w:eastAsia="Arial" w:hAnsi="Arial" w:cs="Arial"/>
        </w:rPr>
        <w:t xml:space="preserve"> testing, </w:t>
      </w:r>
      <w:r w:rsidR="1F885EB4" w:rsidRPr="00FA1728">
        <w:rPr>
          <w:rFonts w:ascii="Arial" w:eastAsia="Arial" w:hAnsi="Arial" w:cs="Arial"/>
        </w:rPr>
        <w:t>energy systems</w:t>
      </w:r>
      <w:r w:rsidR="189E801D" w:rsidRPr="00FA1728">
        <w:rPr>
          <w:rFonts w:ascii="Arial" w:eastAsia="Arial" w:hAnsi="Arial" w:cs="Arial"/>
        </w:rPr>
        <w:t xml:space="preserve">, </w:t>
      </w:r>
      <w:r w:rsidR="182CB530" w:rsidRPr="00FA1728">
        <w:rPr>
          <w:rFonts w:ascii="Arial" w:eastAsia="Arial" w:hAnsi="Arial" w:cs="Arial"/>
        </w:rPr>
        <w:t>identification</w:t>
      </w:r>
      <w:r w:rsidR="58854BF5" w:rsidRPr="00FA1728">
        <w:rPr>
          <w:rFonts w:ascii="Arial" w:eastAsia="Arial" w:hAnsi="Arial" w:cs="Arial"/>
        </w:rPr>
        <w:t xml:space="preserve"> of </w:t>
      </w:r>
      <w:r w:rsidR="4CF946C9" w:rsidRPr="00FA1728">
        <w:rPr>
          <w:rFonts w:ascii="Arial" w:eastAsia="Arial" w:hAnsi="Arial" w:cs="Arial"/>
        </w:rPr>
        <w:t>exercise intensity domains</w:t>
      </w:r>
      <w:r w:rsidR="330976EC" w:rsidRPr="00FA1728">
        <w:rPr>
          <w:rFonts w:ascii="Arial" w:eastAsia="Arial" w:hAnsi="Arial" w:cs="Arial"/>
        </w:rPr>
        <w:t xml:space="preserve"> and, a</w:t>
      </w:r>
      <w:r w:rsidR="1A5C9B35" w:rsidRPr="00FA1728">
        <w:rPr>
          <w:rFonts w:ascii="Arial" w:eastAsia="Arial" w:hAnsi="Arial" w:cs="Arial"/>
        </w:rPr>
        <w:t xml:space="preserve">dditionally, the role of nutrition </w:t>
      </w:r>
      <w:r w:rsidR="5E3600EF" w:rsidRPr="00FA1728">
        <w:rPr>
          <w:rFonts w:ascii="Arial" w:eastAsia="Arial" w:hAnsi="Arial" w:cs="Arial"/>
        </w:rPr>
        <w:t>with</w:t>
      </w:r>
      <w:r w:rsidR="1A5C9B35" w:rsidRPr="00FA1728">
        <w:rPr>
          <w:rFonts w:ascii="Arial" w:eastAsia="Arial" w:hAnsi="Arial" w:cs="Arial"/>
        </w:rPr>
        <w:t>in t</w:t>
      </w:r>
      <w:r w:rsidR="00CA1135" w:rsidRPr="00FA1728">
        <w:rPr>
          <w:rFonts w:ascii="Arial" w:eastAsia="Arial" w:hAnsi="Arial" w:cs="Arial"/>
        </w:rPr>
        <w:t>he</w:t>
      </w:r>
      <w:r w:rsidR="1A5C9B35" w:rsidRPr="00FA1728">
        <w:rPr>
          <w:rFonts w:ascii="Arial" w:eastAsia="Arial" w:hAnsi="Arial" w:cs="Arial"/>
        </w:rPr>
        <w:t xml:space="preserve"> context</w:t>
      </w:r>
      <w:r w:rsidR="00CA1135" w:rsidRPr="00FA1728">
        <w:rPr>
          <w:rFonts w:ascii="Arial" w:eastAsia="Arial" w:hAnsi="Arial" w:cs="Arial"/>
        </w:rPr>
        <w:t xml:space="preserve"> of this discussion</w:t>
      </w:r>
      <w:r w:rsidR="1A5C9B35" w:rsidRPr="00FA1728">
        <w:rPr>
          <w:rFonts w:ascii="Arial" w:eastAsia="Arial" w:hAnsi="Arial" w:cs="Arial"/>
        </w:rPr>
        <w:t>.</w:t>
      </w:r>
    </w:p>
    <w:p w14:paraId="62345640" w14:textId="7A5A6A95" w:rsidR="00B26A4D" w:rsidRPr="00FA1728" w:rsidRDefault="202B2733" w:rsidP="238F42EB">
      <w:pPr>
        <w:spacing w:before="240" w:after="240" w:line="360" w:lineRule="auto"/>
        <w:rPr>
          <w:rFonts w:ascii="Arial" w:hAnsi="Arial" w:cs="Arial"/>
        </w:rPr>
      </w:pPr>
      <w:r w:rsidRPr="00FA1728">
        <w:rPr>
          <w:rFonts w:ascii="Arial" w:eastAsia="Arial" w:hAnsi="Arial" w:cs="Arial"/>
          <w:b/>
          <w:bCs/>
        </w:rPr>
        <w:t>Oxygen and VO</w:t>
      </w:r>
      <w:r w:rsidRPr="00FA1728">
        <w:rPr>
          <w:rFonts w:ascii="Arial" w:eastAsia="Arial" w:hAnsi="Arial" w:cs="Arial"/>
          <w:b/>
          <w:bCs/>
          <w:vertAlign w:val="subscript"/>
        </w:rPr>
        <w:t>2</w:t>
      </w:r>
      <w:r w:rsidRPr="00FA1728">
        <w:rPr>
          <w:rFonts w:ascii="Arial" w:eastAsia="Arial" w:hAnsi="Arial" w:cs="Arial"/>
          <w:b/>
          <w:bCs/>
        </w:rPr>
        <w:t xml:space="preserve"> max</w:t>
      </w:r>
    </w:p>
    <w:p w14:paraId="607612FB" w14:textId="59E31C6A" w:rsidR="00B26A4D" w:rsidRPr="00FA1728" w:rsidRDefault="03892DEB" w:rsidP="00CA1135">
      <w:pPr>
        <w:spacing w:after="0" w:line="360" w:lineRule="auto"/>
        <w:rPr>
          <w:rFonts w:ascii="Arial" w:eastAsia="Arial" w:hAnsi="Arial" w:cs="Arial"/>
          <w:color w:val="000000" w:themeColor="text1"/>
        </w:rPr>
      </w:pPr>
      <w:r w:rsidRPr="00FA1728">
        <w:rPr>
          <w:rFonts w:ascii="Arial" w:eastAsia="Arial" w:hAnsi="Arial" w:cs="Arial"/>
        </w:rPr>
        <w:t>VO</w:t>
      </w:r>
      <w:r w:rsidRPr="00FA1728">
        <w:rPr>
          <w:rFonts w:ascii="Arial" w:eastAsia="Arial" w:hAnsi="Arial" w:cs="Arial"/>
          <w:vertAlign w:val="subscript"/>
        </w:rPr>
        <w:t>2</w:t>
      </w:r>
      <w:r w:rsidRPr="00FA1728">
        <w:rPr>
          <w:rFonts w:ascii="Arial" w:eastAsia="Arial" w:hAnsi="Arial" w:cs="Arial"/>
        </w:rPr>
        <w:t xml:space="preserve"> is a </w:t>
      </w:r>
      <w:r w:rsidR="04D1093E" w:rsidRPr="00FA1728">
        <w:rPr>
          <w:rFonts w:ascii="Arial" w:eastAsia="Arial" w:hAnsi="Arial" w:cs="Arial"/>
        </w:rPr>
        <w:t xml:space="preserve">submaximal </w:t>
      </w:r>
      <w:r w:rsidR="4FCE2CE6" w:rsidRPr="00FA1728">
        <w:rPr>
          <w:rFonts w:ascii="Arial" w:eastAsia="Arial" w:hAnsi="Arial" w:cs="Arial"/>
        </w:rPr>
        <w:t>measure</w:t>
      </w:r>
      <w:r w:rsidRPr="00FA1728">
        <w:rPr>
          <w:rFonts w:ascii="Arial" w:eastAsia="Arial" w:hAnsi="Arial" w:cs="Arial"/>
        </w:rPr>
        <w:t xml:space="preserve"> </w:t>
      </w:r>
      <w:r w:rsidR="43C0BA1E" w:rsidRPr="00FA1728">
        <w:rPr>
          <w:rFonts w:ascii="Arial" w:eastAsia="Arial" w:hAnsi="Arial" w:cs="Arial"/>
        </w:rPr>
        <w:t xml:space="preserve">of </w:t>
      </w:r>
      <w:r w:rsidRPr="00FA1728">
        <w:rPr>
          <w:rFonts w:ascii="Arial" w:eastAsia="Arial" w:hAnsi="Arial" w:cs="Arial"/>
        </w:rPr>
        <w:t>oxygen</w:t>
      </w:r>
      <w:r w:rsidR="77964BD8" w:rsidRPr="00FA1728">
        <w:rPr>
          <w:rFonts w:ascii="Arial" w:eastAsia="Arial" w:hAnsi="Arial" w:cs="Arial"/>
        </w:rPr>
        <w:t xml:space="preserve"> uptake by the body</w:t>
      </w:r>
      <w:r w:rsidR="14B0EA97" w:rsidRPr="00FA1728">
        <w:rPr>
          <w:rFonts w:ascii="Arial" w:eastAsia="Arial" w:hAnsi="Arial" w:cs="Arial"/>
        </w:rPr>
        <w:t xml:space="preserve">, </w:t>
      </w:r>
      <w:r w:rsidR="77964BD8" w:rsidRPr="00FA1728">
        <w:rPr>
          <w:rFonts w:ascii="Arial" w:eastAsia="Arial" w:hAnsi="Arial" w:cs="Arial"/>
        </w:rPr>
        <w:t>in</w:t>
      </w:r>
      <w:r w:rsidR="005CCB54" w:rsidRPr="00FA1728">
        <w:rPr>
          <w:rFonts w:ascii="Arial" w:eastAsia="Arial" w:hAnsi="Arial" w:cs="Arial"/>
        </w:rPr>
        <w:t xml:space="preserve"> contrast to VO</w:t>
      </w:r>
      <w:r w:rsidR="005CCB54" w:rsidRPr="00FA1728">
        <w:rPr>
          <w:rFonts w:ascii="Arial" w:eastAsia="Arial" w:hAnsi="Arial" w:cs="Arial"/>
          <w:vertAlign w:val="subscript"/>
        </w:rPr>
        <w:t>2</w:t>
      </w:r>
      <w:r w:rsidR="005CCB54" w:rsidRPr="00FA1728">
        <w:rPr>
          <w:rFonts w:ascii="Arial" w:eastAsia="Arial" w:hAnsi="Arial" w:cs="Arial"/>
        </w:rPr>
        <w:t xml:space="preserve"> max</w:t>
      </w:r>
      <w:r w:rsidR="77964BD8" w:rsidRPr="00FA1728">
        <w:rPr>
          <w:rFonts w:ascii="Arial" w:eastAsia="Arial" w:hAnsi="Arial" w:cs="Arial"/>
        </w:rPr>
        <w:t xml:space="preserve"> </w:t>
      </w:r>
      <w:r w:rsidR="11CBC751" w:rsidRPr="00FA1728">
        <w:rPr>
          <w:rFonts w:ascii="Arial" w:eastAsia="Arial" w:hAnsi="Arial" w:cs="Arial"/>
        </w:rPr>
        <w:t>which is the measure of the maximum oxygen uptake by the body</w:t>
      </w:r>
      <w:r w:rsidR="22BFFE08"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1af415530a2515cbccc24&quot;],&quot;referencesOptions&quot;:{&quot;doc:6921af415530a2515cbccc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6880286,&quot;citationText&quot;:&quot;&lt;span style=\&quot;font-family:Arial;font-size:16px;color:#000000\&quot;&gt;(Alexander et al.)&lt;/span&gt;&quot;}"/>
          <w:id w:val="816880286"/>
          <w:placeholder>
            <w:docPart w:val="DefaultPlaceholder_-1854013440"/>
          </w:placeholder>
        </w:sdtPr>
        <w:sdtContent>
          <w:r w:rsidR="00852A98" w:rsidRPr="00FA1728">
            <w:rPr>
              <w:rFonts w:ascii="Arial" w:eastAsia="Arial" w:hAnsi="Arial" w:cs="Arial"/>
              <w:color w:val="000000" w:themeColor="text1"/>
            </w:rPr>
            <w:t>(Alexander et al.)</w:t>
          </w:r>
        </w:sdtContent>
      </w:sdt>
      <w:r w:rsidR="39D3BB8C" w:rsidRPr="00FA1728">
        <w:rPr>
          <w:rFonts w:ascii="Arial" w:eastAsia="Arial" w:hAnsi="Arial" w:cs="Arial"/>
        </w:rPr>
        <w:t xml:space="preserve">  The concept of VO2 </w:t>
      </w:r>
      <w:r w:rsidR="6C491162" w:rsidRPr="00FA1728">
        <w:rPr>
          <w:rFonts w:ascii="Arial" w:eastAsia="Arial" w:hAnsi="Arial" w:cs="Arial"/>
        </w:rPr>
        <w:t>m</w:t>
      </w:r>
      <w:r w:rsidR="39D3BB8C" w:rsidRPr="00FA1728">
        <w:rPr>
          <w:rFonts w:ascii="Arial" w:eastAsia="Arial" w:hAnsi="Arial" w:cs="Arial"/>
        </w:rPr>
        <w:t>ax was identified by A.V. Hill in the 1920's when he recognised the relationship between oxygen uptake and running speed</w:t>
      </w:r>
      <w:r w:rsidR="00CA1135" w:rsidRPr="00FA1728">
        <w:rPr>
          <w:rFonts w:ascii="Arial" w:eastAsia="Arial" w:hAnsi="Arial" w:cs="Arial"/>
        </w:rPr>
        <w:t>,</w:t>
      </w:r>
      <w:r w:rsidR="3D144142" w:rsidRPr="00FA1728">
        <w:rPr>
          <w:rFonts w:ascii="Arial" w:eastAsia="Arial" w:hAnsi="Arial" w:cs="Arial"/>
        </w:rPr>
        <w:t xml:space="preserve"> </w:t>
      </w:r>
      <w:r w:rsidR="03AA19FB" w:rsidRPr="00FA1728">
        <w:rPr>
          <w:rFonts w:ascii="Arial" w:eastAsia="Arial" w:hAnsi="Arial" w:cs="Arial"/>
        </w:rPr>
        <w:t>and the</w:t>
      </w:r>
      <w:r w:rsidR="3E2896DD" w:rsidRPr="00FA1728">
        <w:rPr>
          <w:rFonts w:ascii="Arial" w:eastAsia="Arial" w:hAnsi="Arial" w:cs="Arial"/>
        </w:rPr>
        <w:t xml:space="preserve"> </w:t>
      </w:r>
      <w:r w:rsidR="39D3BB8C" w:rsidRPr="00FA1728">
        <w:rPr>
          <w:rFonts w:ascii="Arial" w:eastAsia="Arial" w:hAnsi="Arial" w:cs="Arial"/>
        </w:rPr>
        <w:t xml:space="preserve">point </w:t>
      </w:r>
      <w:r w:rsidR="3E6B67B1" w:rsidRPr="00FA1728">
        <w:rPr>
          <w:rFonts w:ascii="Arial" w:eastAsia="Arial" w:hAnsi="Arial" w:cs="Arial"/>
        </w:rPr>
        <w:t>at</w:t>
      </w:r>
      <w:r w:rsidR="39D3BB8C" w:rsidRPr="00FA1728">
        <w:rPr>
          <w:rFonts w:ascii="Arial" w:eastAsia="Arial" w:hAnsi="Arial" w:cs="Arial"/>
        </w:rPr>
        <w:t xml:space="preserve"> which no further effort could change oxygen</w:t>
      </w:r>
      <w:r w:rsidR="52E9AE8F" w:rsidRPr="00FA1728">
        <w:rPr>
          <w:rFonts w:ascii="Arial" w:eastAsia="Arial" w:hAnsi="Arial" w:cs="Arial"/>
        </w:rPr>
        <w:t xml:space="preserve"> uptake</w:t>
      </w:r>
      <w:r w:rsidR="39D3BB8C"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1f145f92a8dd2e9876ee55&quot;],&quot;referencesOptions&quot;:{&quot;doc:691f145f92a8dd2e9876e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613529,&quot;citationText&quot;:&quot;&lt;span style=\&quot;font-family:Arial;font-size:16px;color:#000000\&quot;&gt;(Seiler, S., 2011)&lt;/span&gt;&quot;}"/>
          <w:id w:val="1917613529"/>
          <w:placeholder>
            <w:docPart w:val="DefaultPlaceholder_-1854013440"/>
          </w:placeholder>
        </w:sdtPr>
        <w:sdtContent>
          <w:r w:rsidR="00852A98" w:rsidRPr="00FA1728">
            <w:rPr>
              <w:rFonts w:ascii="Arial" w:eastAsia="Arial" w:hAnsi="Arial" w:cs="Arial"/>
              <w:color w:val="000000" w:themeColor="text1"/>
            </w:rPr>
            <w:t>(Seiler, S., 2011)</w:t>
          </w:r>
        </w:sdtContent>
      </w:sdt>
      <w:r w:rsidR="00CA1135" w:rsidRPr="00FA1728">
        <w:rPr>
          <w:rFonts w:ascii="Arial" w:eastAsia="Arial" w:hAnsi="Arial" w:cs="Arial"/>
          <w:color w:val="000000" w:themeColor="text1"/>
        </w:rPr>
        <w:t xml:space="preserve">.  </w:t>
      </w:r>
      <w:r w:rsidR="39D3BB8C" w:rsidRPr="00FA1728">
        <w:rPr>
          <w:rFonts w:ascii="Arial" w:eastAsia="Arial" w:hAnsi="Arial" w:cs="Arial"/>
          <w:color w:val="000000" w:themeColor="text1"/>
        </w:rPr>
        <w:t>Figure 1</w:t>
      </w:r>
      <w:r w:rsidR="20ABE998" w:rsidRPr="00FA1728">
        <w:rPr>
          <w:rFonts w:ascii="Arial" w:eastAsia="Arial" w:hAnsi="Arial" w:cs="Arial"/>
          <w:color w:val="000000" w:themeColor="text1"/>
        </w:rPr>
        <w:t xml:space="preserve"> shows</w:t>
      </w:r>
      <w:r w:rsidR="39D3BB8C" w:rsidRPr="00FA1728">
        <w:rPr>
          <w:rFonts w:ascii="Arial" w:eastAsia="Arial" w:hAnsi="Arial" w:cs="Arial"/>
          <w:color w:val="000000" w:themeColor="text1"/>
        </w:rPr>
        <w:t xml:space="preserve"> </w:t>
      </w:r>
      <w:r w:rsidR="631C3804" w:rsidRPr="00FA1728">
        <w:rPr>
          <w:rFonts w:ascii="Arial" w:eastAsia="Arial" w:hAnsi="Arial" w:cs="Arial"/>
          <w:color w:val="000000" w:themeColor="text1"/>
        </w:rPr>
        <w:t>the</w:t>
      </w:r>
      <w:r w:rsidR="39D3BB8C" w:rsidRPr="00FA1728">
        <w:rPr>
          <w:rFonts w:ascii="Arial" w:eastAsia="Arial" w:hAnsi="Arial" w:cs="Arial"/>
          <w:color w:val="000000" w:themeColor="text1"/>
        </w:rPr>
        <w:t xml:space="preserve"> incremental increase</w:t>
      </w:r>
      <w:r w:rsidR="6FF34446" w:rsidRPr="00FA1728">
        <w:rPr>
          <w:rFonts w:ascii="Arial" w:eastAsia="Arial" w:hAnsi="Arial" w:cs="Arial"/>
          <w:color w:val="000000" w:themeColor="text1"/>
        </w:rPr>
        <w:t xml:space="preserve"> in oxygen</w:t>
      </w:r>
      <w:r w:rsidR="39D3BB8C" w:rsidRPr="00FA1728">
        <w:rPr>
          <w:rFonts w:ascii="Arial" w:eastAsia="Arial" w:hAnsi="Arial" w:cs="Arial"/>
          <w:color w:val="000000" w:themeColor="text1"/>
        </w:rPr>
        <w:t xml:space="preserve"> </w:t>
      </w:r>
      <w:r w:rsidR="39D3BB8C" w:rsidRPr="00FA1728">
        <w:rPr>
          <w:rFonts w:ascii="Arial" w:eastAsia="Arial" w:hAnsi="Arial" w:cs="Arial"/>
        </w:rPr>
        <w:t>over time as treadmill speed increases</w:t>
      </w:r>
      <w:r w:rsidR="0AFF5A91" w:rsidRPr="00FA1728">
        <w:rPr>
          <w:rFonts w:ascii="Arial" w:eastAsia="Arial" w:hAnsi="Arial" w:cs="Arial"/>
        </w:rPr>
        <w:t xml:space="preserve">.  </w:t>
      </w:r>
    </w:p>
    <w:p w14:paraId="1F2C7EE5" w14:textId="1743CABB" w:rsidR="00B26A4D" w:rsidRPr="00FA1728" w:rsidRDefault="3831C88A" w:rsidP="34C6E1DC">
      <w:pPr>
        <w:jc w:val="center"/>
        <w:rPr>
          <w:rFonts w:ascii="Arial" w:eastAsia="Arial" w:hAnsi="Arial" w:cs="Arial"/>
        </w:rPr>
      </w:pPr>
      <w:r w:rsidRPr="00FA1728">
        <w:rPr>
          <w:rFonts w:ascii="Arial" w:hAnsi="Arial" w:cs="Arial"/>
          <w:noProof/>
        </w:rPr>
        <w:drawing>
          <wp:inline distT="0" distB="0" distL="0" distR="0" wp14:anchorId="50BCDE1D" wp14:editId="33C29D48">
            <wp:extent cx="4021455" cy="2641457"/>
            <wp:effectExtent l="0" t="0" r="0" b="6985"/>
            <wp:docPr id="10836796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63784" name="Picture 93363784"/>
                    <pic:cNvPicPr/>
                  </pic:nvPicPr>
                  <pic:blipFill rotWithShape="1">
                    <a:blip r:embed="rId5">
                      <a:extLst>
                        <a:ext uri="{28A0092B-C50C-407E-A947-70E740481C1C}">
                          <a14:useLocalDpi xmlns:a14="http://schemas.microsoft.com/office/drawing/2010/main"/>
                        </a:ext>
                      </a:extLst>
                    </a:blip>
                    <a:srcRect t="12330"/>
                    <a:stretch>
                      <a:fillRect/>
                    </a:stretch>
                  </pic:blipFill>
                  <pic:spPr bwMode="auto">
                    <a:xfrm>
                      <a:off x="0" y="0"/>
                      <a:ext cx="4021768" cy="2641663"/>
                    </a:xfrm>
                    <a:prstGeom prst="rect">
                      <a:avLst/>
                    </a:prstGeom>
                    <a:ln>
                      <a:noFill/>
                    </a:ln>
                    <a:extLst>
                      <a:ext uri="{53640926-AAD7-44D8-BBD7-CCE9431645EC}">
                        <a14:shadowObscured xmlns:a14="http://schemas.microsoft.com/office/drawing/2010/main"/>
                      </a:ext>
                    </a:extLst>
                  </pic:spPr>
                </pic:pic>
              </a:graphicData>
            </a:graphic>
          </wp:inline>
        </w:drawing>
      </w:r>
    </w:p>
    <w:p w14:paraId="697E9F23" w14:textId="0A161A88" w:rsidR="00B26A4D" w:rsidRPr="00FA1728" w:rsidRDefault="3831C88A" w:rsidP="238F42EB">
      <w:pPr>
        <w:spacing w:after="0" w:line="360" w:lineRule="auto"/>
        <w:rPr>
          <w:rFonts w:ascii="Arial" w:eastAsia="Arial" w:hAnsi="Arial" w:cs="Arial"/>
        </w:rPr>
      </w:pPr>
      <w:r w:rsidRPr="00FA1728">
        <w:rPr>
          <w:rFonts w:ascii="Arial" w:eastAsia="Arial" w:hAnsi="Arial" w:cs="Arial"/>
        </w:rPr>
        <w:t>Figure1 Oxygen uptake</w:t>
      </w:r>
      <w:r w:rsidR="6637AE27" w:rsidRPr="00FA1728">
        <w:rPr>
          <w:rFonts w:ascii="Arial" w:eastAsia="Arial" w:hAnsi="Arial" w:cs="Arial"/>
        </w:rPr>
        <w:t xml:space="preserve"> </w:t>
      </w:r>
      <w:r w:rsidR="5E05EA77" w:rsidRPr="00FA1728">
        <w:rPr>
          <w:rFonts w:ascii="Arial" w:eastAsia="Arial" w:hAnsi="Arial" w:cs="Arial"/>
        </w:rPr>
        <w:t>&amp; VO</w:t>
      </w:r>
      <w:r w:rsidR="5E05EA77" w:rsidRPr="00FA1728">
        <w:rPr>
          <w:rFonts w:ascii="Arial" w:eastAsia="Arial" w:hAnsi="Arial" w:cs="Arial"/>
          <w:vertAlign w:val="subscript"/>
        </w:rPr>
        <w:t>2</w:t>
      </w:r>
      <w:r w:rsidR="5E05EA77" w:rsidRPr="00FA1728">
        <w:rPr>
          <w:rFonts w:ascii="Arial" w:eastAsia="Arial" w:hAnsi="Arial" w:cs="Arial"/>
        </w:rPr>
        <w:t xml:space="preserve"> max</w:t>
      </w:r>
    </w:p>
    <w:p w14:paraId="20747AE7" w14:textId="77777777" w:rsidR="00CA1135" w:rsidRPr="00FA1728" w:rsidRDefault="00CA1135" w:rsidP="00CA1135">
      <w:pPr>
        <w:spacing w:after="0" w:line="360" w:lineRule="auto"/>
        <w:rPr>
          <w:rFonts w:ascii="Arial" w:eastAsia="Arial" w:hAnsi="Arial" w:cs="Arial"/>
        </w:rPr>
      </w:pPr>
    </w:p>
    <w:p w14:paraId="5CB6EB11" w14:textId="65A3D2FE" w:rsidR="00B26A4D" w:rsidRPr="00FA1728" w:rsidRDefault="0AFF5A91" w:rsidP="00CA1135">
      <w:pPr>
        <w:spacing w:after="0" w:line="360" w:lineRule="auto"/>
        <w:rPr>
          <w:rFonts w:ascii="Arial" w:eastAsia="Arial" w:hAnsi="Arial" w:cs="Arial"/>
        </w:rPr>
      </w:pPr>
      <w:r w:rsidRPr="00FA1728">
        <w:rPr>
          <w:rFonts w:ascii="Arial" w:eastAsia="Arial" w:hAnsi="Arial" w:cs="Arial"/>
        </w:rPr>
        <w:t>The graph indicates the</w:t>
      </w:r>
      <w:r w:rsidR="33B71801" w:rsidRPr="00FA1728">
        <w:rPr>
          <w:rFonts w:ascii="Arial" w:eastAsia="Arial" w:hAnsi="Arial" w:cs="Arial"/>
        </w:rPr>
        <w:t xml:space="preserve"> </w:t>
      </w:r>
      <w:r w:rsidRPr="00FA1728">
        <w:rPr>
          <w:rFonts w:ascii="Arial" w:eastAsia="Arial" w:hAnsi="Arial" w:cs="Arial"/>
        </w:rPr>
        <w:t xml:space="preserve">relationship in </w:t>
      </w:r>
      <w:r w:rsidR="4D5B666D" w:rsidRPr="00FA1728">
        <w:rPr>
          <w:rFonts w:ascii="Arial" w:eastAsia="Arial" w:hAnsi="Arial" w:cs="Arial"/>
        </w:rPr>
        <w:t xml:space="preserve">speed and oxygen </w:t>
      </w:r>
      <w:r w:rsidRPr="00FA1728">
        <w:rPr>
          <w:rFonts w:ascii="Arial" w:eastAsia="Arial" w:hAnsi="Arial" w:cs="Arial"/>
        </w:rPr>
        <w:t xml:space="preserve">uptake observed by Hill </w:t>
      </w:r>
      <w:r w:rsidR="28999D61" w:rsidRPr="00FA1728">
        <w:rPr>
          <w:rFonts w:ascii="Arial" w:eastAsia="Arial" w:hAnsi="Arial" w:cs="Arial"/>
        </w:rPr>
        <w:t>and</w:t>
      </w:r>
      <w:r w:rsidRPr="00FA1728">
        <w:rPr>
          <w:rFonts w:ascii="Arial" w:eastAsia="Arial" w:hAnsi="Arial" w:cs="Arial"/>
        </w:rPr>
        <w:t xml:space="preserve"> the point at which maximum uptake was </w:t>
      </w:r>
      <w:r w:rsidR="30BFEBCD" w:rsidRPr="00FA1728">
        <w:rPr>
          <w:rFonts w:ascii="Arial" w:eastAsia="Arial" w:hAnsi="Arial" w:cs="Arial"/>
        </w:rPr>
        <w:t>reached</w:t>
      </w:r>
      <w:r w:rsidR="0CEAE6F3" w:rsidRPr="00FA1728">
        <w:rPr>
          <w:rFonts w:ascii="Arial" w:eastAsia="Arial" w:hAnsi="Arial" w:cs="Arial"/>
        </w:rPr>
        <w:t>,</w:t>
      </w:r>
      <w:r w:rsidR="3A78DB02" w:rsidRPr="00FA1728">
        <w:rPr>
          <w:rFonts w:ascii="Arial" w:eastAsia="Arial" w:hAnsi="Arial" w:cs="Arial"/>
        </w:rPr>
        <w:t xml:space="preserve"> </w:t>
      </w:r>
      <w:r w:rsidR="4C4D4BDE" w:rsidRPr="00FA1728">
        <w:rPr>
          <w:rFonts w:ascii="Arial" w:eastAsia="Arial" w:hAnsi="Arial" w:cs="Arial"/>
        </w:rPr>
        <w:t>a reading of 4.25L / min of oxygen.</w:t>
      </w:r>
      <w:r w:rsidR="101162D0" w:rsidRPr="00FA1728">
        <w:rPr>
          <w:rFonts w:ascii="Arial" w:eastAsia="Arial" w:hAnsi="Arial" w:cs="Arial"/>
        </w:rPr>
        <w:t xml:space="preserve">  </w:t>
      </w:r>
      <w:r w:rsidR="5D0A9246" w:rsidRPr="00FA1728">
        <w:rPr>
          <w:rFonts w:ascii="Arial" w:eastAsia="Arial" w:hAnsi="Arial" w:cs="Arial"/>
        </w:rPr>
        <w:t xml:space="preserve">This reading </w:t>
      </w:r>
      <w:r w:rsidR="61493091" w:rsidRPr="00FA1728">
        <w:rPr>
          <w:rFonts w:ascii="Arial" w:eastAsia="Arial" w:hAnsi="Arial" w:cs="Arial"/>
        </w:rPr>
        <w:t>can be used to</w:t>
      </w:r>
      <w:r w:rsidR="444673CC" w:rsidRPr="00FA1728">
        <w:rPr>
          <w:rFonts w:ascii="Arial" w:eastAsia="Arial" w:hAnsi="Arial" w:cs="Arial"/>
        </w:rPr>
        <w:t xml:space="preserve"> assess</w:t>
      </w:r>
      <w:r w:rsidR="3217B1BF" w:rsidRPr="00FA1728">
        <w:rPr>
          <w:rFonts w:ascii="Arial" w:eastAsia="Arial" w:hAnsi="Arial" w:cs="Arial"/>
        </w:rPr>
        <w:t xml:space="preserve"> </w:t>
      </w:r>
      <w:r w:rsidR="4D7CA2FD" w:rsidRPr="00FA1728">
        <w:rPr>
          <w:rFonts w:ascii="Arial" w:eastAsia="Arial" w:hAnsi="Arial" w:cs="Arial"/>
        </w:rPr>
        <w:t>cardiorespiratory</w:t>
      </w:r>
      <w:r w:rsidR="4F5F7F8B" w:rsidRPr="00FA1728">
        <w:rPr>
          <w:rFonts w:ascii="Arial" w:eastAsia="Arial" w:hAnsi="Arial" w:cs="Arial"/>
        </w:rPr>
        <w:t xml:space="preserve"> </w:t>
      </w:r>
      <w:r w:rsidR="3217B1BF" w:rsidRPr="00FA1728">
        <w:rPr>
          <w:rFonts w:ascii="Arial" w:eastAsia="Arial" w:hAnsi="Arial" w:cs="Arial"/>
        </w:rPr>
        <w:t>fitness</w:t>
      </w:r>
      <w:r w:rsidR="542E2107" w:rsidRPr="00FA1728">
        <w:rPr>
          <w:rFonts w:ascii="Arial" w:eastAsia="Arial" w:hAnsi="Arial" w:cs="Arial"/>
        </w:rPr>
        <w:t xml:space="preserve"> level </w:t>
      </w:r>
      <w:sdt>
        <w:sdtPr>
          <w:rPr>
            <w:rFonts w:ascii="Arial" w:eastAsia="Arial" w:hAnsi="Arial" w:cs="Arial"/>
            <w:color w:val="000000" w:themeColor="text1"/>
          </w:rPr>
          <w:alias w:val="Citation"/>
          <w:tag w:val="{&quot;referencesIds&quot;:[&quot;doc:6921d7fa6b705f1a4a991467&quot;],&quot;referencesOptions&quot;:{&quot;doc:6921d7fa6b705f1a4a991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3760106,&quot;citationText&quot;:&quot;&lt;span style=\&quot;font-family:Arial;font-size:16px;color:#000000\&quot;&gt;(Srivastava et al., 2024)&lt;/span&gt;&quot;}"/>
          <w:id w:val="1773760106"/>
          <w:placeholder>
            <w:docPart w:val="DefaultPlaceholder_-1854013440"/>
          </w:placeholder>
        </w:sdtPr>
        <w:sdtContent>
          <w:r w:rsidR="00852A98" w:rsidRPr="00FA1728">
            <w:rPr>
              <w:rFonts w:ascii="Arial" w:eastAsia="Arial" w:hAnsi="Arial" w:cs="Arial"/>
              <w:color w:val="000000" w:themeColor="text1"/>
            </w:rPr>
            <w:t>(Srivastava et al., 2024)</w:t>
          </w:r>
        </w:sdtContent>
      </w:sdt>
      <w:r w:rsidR="0A29FA8F" w:rsidRPr="00FA1728">
        <w:rPr>
          <w:rFonts w:ascii="Arial" w:eastAsia="Arial" w:hAnsi="Arial" w:cs="Arial"/>
          <w:color w:val="000000" w:themeColor="text1"/>
        </w:rPr>
        <w:t xml:space="preserve">, </w:t>
      </w:r>
      <w:r w:rsidR="3FBF24EB" w:rsidRPr="00FA1728">
        <w:rPr>
          <w:rFonts w:ascii="Arial" w:eastAsia="Arial" w:hAnsi="Arial" w:cs="Arial"/>
          <w:color w:val="000000" w:themeColor="text1"/>
        </w:rPr>
        <w:t>but t</w:t>
      </w:r>
      <w:r w:rsidR="0569A766" w:rsidRPr="00FA1728">
        <w:rPr>
          <w:rFonts w:ascii="Arial" w:eastAsia="Arial" w:hAnsi="Arial" w:cs="Arial"/>
          <w:color w:val="000000" w:themeColor="text1"/>
        </w:rPr>
        <w:t>o</w:t>
      </w:r>
      <w:r w:rsidR="0A29FA8F" w:rsidRPr="00FA1728">
        <w:rPr>
          <w:rFonts w:ascii="Arial" w:eastAsia="Arial" w:hAnsi="Arial" w:cs="Arial"/>
          <w:color w:val="000000" w:themeColor="text1"/>
        </w:rPr>
        <w:t xml:space="preserve"> achieve a comparison</w:t>
      </w:r>
      <w:r w:rsidR="32EBC025" w:rsidRPr="00FA1728">
        <w:rPr>
          <w:rFonts w:ascii="Arial" w:eastAsia="Arial" w:hAnsi="Arial" w:cs="Arial"/>
          <w:color w:val="000000" w:themeColor="text1"/>
        </w:rPr>
        <w:t xml:space="preserve"> </w:t>
      </w:r>
      <w:r w:rsidR="10A2DAB6" w:rsidRPr="00FA1728">
        <w:rPr>
          <w:rFonts w:ascii="Arial" w:eastAsia="Arial" w:hAnsi="Arial" w:cs="Arial"/>
          <w:color w:val="000000" w:themeColor="text1"/>
        </w:rPr>
        <w:t xml:space="preserve">the absolute reading (4.25L / min) should be </w:t>
      </w:r>
      <w:r w:rsidR="63005C6B" w:rsidRPr="00FA1728">
        <w:rPr>
          <w:rFonts w:ascii="Arial" w:eastAsia="Arial" w:hAnsi="Arial" w:cs="Arial"/>
          <w:color w:val="000000" w:themeColor="text1"/>
        </w:rPr>
        <w:t>considered against</w:t>
      </w:r>
      <w:r w:rsidR="7D78A300" w:rsidRPr="00FA1728">
        <w:rPr>
          <w:rFonts w:ascii="Arial" w:eastAsia="Arial" w:hAnsi="Arial" w:cs="Arial"/>
          <w:color w:val="000000" w:themeColor="text1"/>
        </w:rPr>
        <w:t xml:space="preserve"> other factors.</w:t>
      </w:r>
    </w:p>
    <w:p w14:paraId="1D6B61B6" w14:textId="68C8D77F" w:rsidR="00B26A4D" w:rsidRPr="00FA1728" w:rsidRDefault="00B26A4D" w:rsidP="00CA1135">
      <w:pPr>
        <w:spacing w:after="0" w:line="360" w:lineRule="auto"/>
        <w:rPr>
          <w:rFonts w:ascii="Arial" w:eastAsia="Arial" w:hAnsi="Arial" w:cs="Arial"/>
        </w:rPr>
      </w:pPr>
    </w:p>
    <w:p w14:paraId="0DEF7268" w14:textId="07FA34DB" w:rsidR="00B26A4D" w:rsidRPr="00FA1728" w:rsidRDefault="3706ED1D" w:rsidP="00CA1135">
      <w:pPr>
        <w:spacing w:after="0" w:line="360" w:lineRule="auto"/>
        <w:rPr>
          <w:rFonts w:ascii="Arial" w:eastAsia="Arial" w:hAnsi="Arial" w:cs="Arial"/>
        </w:rPr>
      </w:pPr>
      <w:r w:rsidRPr="00FA1728">
        <w:rPr>
          <w:rFonts w:ascii="Arial" w:eastAsia="Arial" w:hAnsi="Arial" w:cs="Arial"/>
        </w:rPr>
        <w:t>In 1938 Robinson</w:t>
      </w:r>
      <w:r w:rsidR="00CA1135" w:rsidRPr="00FA1728">
        <w:rPr>
          <w:rFonts w:ascii="Arial" w:eastAsia="Arial" w:hAnsi="Arial" w:cs="Arial"/>
        </w:rPr>
        <w:t>,</w:t>
      </w:r>
      <w:r w:rsidR="6FC653AE"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993c9b7dbb47d4035b1bc&quot;],&quot;referencesOptions&quot;:{&quot;doc:692993c9b7dbb47d4035b1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0520160,&quot;citationText&quot;:&quot;&lt;span style=\&quot;font-family:Arial;font-size:16px;color:#000000\&quot;&gt;(ROBINSON S, 1938)&lt;/span&gt;&quot;}"/>
          <w:id w:val="2130520160"/>
          <w:placeholder>
            <w:docPart w:val="DefaultPlaceholder_-1854013440"/>
          </w:placeholder>
        </w:sdtPr>
        <w:sdtContent>
          <w:r w:rsidR="00852A98" w:rsidRPr="00FA1728">
            <w:rPr>
              <w:rFonts w:ascii="Arial" w:eastAsia="Arial" w:hAnsi="Arial" w:cs="Arial"/>
              <w:color w:val="000000" w:themeColor="text1"/>
            </w:rPr>
            <w:t>(ROBINSON S, 1938)</w:t>
          </w:r>
        </w:sdtContent>
      </w:sdt>
      <w:r w:rsidRPr="00FA1728">
        <w:rPr>
          <w:rFonts w:ascii="Arial" w:eastAsia="Arial" w:hAnsi="Arial" w:cs="Arial"/>
        </w:rPr>
        <w:t xml:space="preserve"> proposed </w:t>
      </w:r>
      <w:r w:rsidR="3DFFC5FD" w:rsidRPr="00FA1728">
        <w:rPr>
          <w:rFonts w:ascii="Arial" w:eastAsia="Arial" w:hAnsi="Arial" w:cs="Arial"/>
        </w:rPr>
        <w:t>recording</w:t>
      </w:r>
      <w:r w:rsidRPr="00FA1728">
        <w:rPr>
          <w:rFonts w:ascii="Arial" w:eastAsia="Arial" w:hAnsi="Arial" w:cs="Arial"/>
        </w:rPr>
        <w:t xml:space="preserve"> VO</w:t>
      </w:r>
      <w:r w:rsidR="457F7C74" w:rsidRPr="00FA1728">
        <w:rPr>
          <w:rFonts w:ascii="Arial" w:eastAsia="Arial" w:hAnsi="Arial" w:cs="Arial"/>
          <w:vertAlign w:val="subscript"/>
        </w:rPr>
        <w:t>2</w:t>
      </w:r>
      <w:r w:rsidR="457F7C74" w:rsidRPr="00FA1728">
        <w:rPr>
          <w:rFonts w:ascii="Arial" w:eastAsia="Arial" w:hAnsi="Arial" w:cs="Arial"/>
        </w:rPr>
        <w:t xml:space="preserve"> m</w:t>
      </w:r>
      <w:r w:rsidRPr="00FA1728">
        <w:rPr>
          <w:rFonts w:ascii="Arial" w:eastAsia="Arial" w:hAnsi="Arial" w:cs="Arial"/>
        </w:rPr>
        <w:t>ax in relation to bodyweight</w:t>
      </w:r>
      <w:r w:rsidR="7C530956" w:rsidRPr="00FA1728">
        <w:rPr>
          <w:rFonts w:ascii="Arial" w:eastAsia="Arial" w:hAnsi="Arial" w:cs="Arial"/>
        </w:rPr>
        <w:t>,</w:t>
      </w:r>
      <w:r w:rsidRPr="00FA1728">
        <w:rPr>
          <w:rFonts w:ascii="Arial" w:eastAsia="Arial" w:hAnsi="Arial" w:cs="Arial"/>
        </w:rPr>
        <w:t xml:space="preserve"> to account for</w:t>
      </w:r>
      <w:r w:rsidR="00CA1135" w:rsidRPr="00FA1728">
        <w:rPr>
          <w:rFonts w:ascii="Arial" w:eastAsia="Arial" w:hAnsi="Arial" w:cs="Arial"/>
        </w:rPr>
        <w:t xml:space="preserve"> </w:t>
      </w:r>
      <w:r w:rsidRPr="00FA1728">
        <w:rPr>
          <w:rFonts w:ascii="Arial" w:eastAsia="Arial" w:hAnsi="Arial" w:cs="Arial"/>
        </w:rPr>
        <w:t xml:space="preserve">varied weights of athletes </w:t>
      </w:r>
      <w:sdt>
        <w:sdtPr>
          <w:rPr>
            <w:rFonts w:ascii="Arial" w:eastAsia="Arial" w:hAnsi="Arial" w:cs="Arial"/>
            <w:color w:val="000000" w:themeColor="text1"/>
          </w:rPr>
          <w:alias w:val="Citation"/>
          <w:tag w:val="{&quot;referencesIds&quot;:[&quot;doc:691f357ebf84a11b27f682ab&quot;],&quot;referencesOptions&quot;:{&quot;doc:691f357ebf84a11b27f682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6721072,&quot;citationText&quot;:&quot;&lt;span style=\&quot;font-family:Arial;font-size:16px;color:#000000\&quot;&gt;(Lee, J. &amp;amp; Zhang, 2021)&lt;/span&gt;&quot;}"/>
          <w:id w:val="1756721072"/>
          <w:placeholder>
            <w:docPart w:val="DefaultPlaceholder_-1854013440"/>
          </w:placeholder>
        </w:sdtPr>
        <w:sdtContent>
          <w:r w:rsidR="00852A98" w:rsidRPr="00FA1728">
            <w:rPr>
              <w:rFonts w:ascii="Arial" w:eastAsia="Arial" w:hAnsi="Arial" w:cs="Arial"/>
              <w:color w:val="000000" w:themeColor="text1"/>
            </w:rPr>
            <w:t>(Lee, J. &amp; Zhang, 2021)</w:t>
          </w:r>
        </w:sdtContent>
      </w:sdt>
      <w:r w:rsidRPr="00FA1728">
        <w:rPr>
          <w:rFonts w:ascii="Arial" w:eastAsia="Arial" w:hAnsi="Arial" w:cs="Arial"/>
        </w:rPr>
        <w:t>.  In the 1980's age was added</w:t>
      </w:r>
      <w:r w:rsidR="00581129">
        <w:rPr>
          <w:rFonts w:ascii="Arial" w:eastAsia="Arial" w:hAnsi="Arial" w:cs="Arial"/>
        </w:rPr>
        <w:t>,</w:t>
      </w:r>
      <w:r w:rsidRPr="00FA1728">
        <w:rPr>
          <w:rFonts w:ascii="Arial" w:eastAsia="Arial" w:hAnsi="Arial" w:cs="Arial"/>
        </w:rPr>
        <w:t xml:space="preserve"> </w:t>
      </w:r>
      <w:r w:rsidR="00CA1135" w:rsidRPr="00FA1728">
        <w:rPr>
          <w:rFonts w:ascii="Arial" w:eastAsia="Arial" w:hAnsi="Arial" w:cs="Arial"/>
        </w:rPr>
        <w:t xml:space="preserve">as </w:t>
      </w:r>
      <w:r w:rsidRPr="00FA1728">
        <w:rPr>
          <w:rFonts w:ascii="Arial" w:eastAsia="Arial" w:hAnsi="Arial" w:cs="Arial"/>
        </w:rPr>
        <w:t>VO</w:t>
      </w:r>
      <w:r w:rsidRPr="00FA1728">
        <w:rPr>
          <w:rFonts w:ascii="Arial" w:eastAsia="Arial" w:hAnsi="Arial" w:cs="Arial"/>
          <w:vertAlign w:val="subscript"/>
        </w:rPr>
        <w:t>2</w:t>
      </w:r>
      <w:r w:rsidRPr="00FA1728">
        <w:rPr>
          <w:rFonts w:ascii="Arial" w:eastAsia="Arial" w:hAnsi="Arial" w:cs="Arial"/>
        </w:rPr>
        <w:t xml:space="preserve"> </w:t>
      </w:r>
      <w:r w:rsidR="0A95C06B" w:rsidRPr="00FA1728">
        <w:rPr>
          <w:rFonts w:ascii="Arial" w:eastAsia="Arial" w:hAnsi="Arial" w:cs="Arial"/>
        </w:rPr>
        <w:t>m</w:t>
      </w:r>
      <w:r w:rsidRPr="00FA1728">
        <w:rPr>
          <w:rFonts w:ascii="Arial" w:eastAsia="Arial" w:hAnsi="Arial" w:cs="Arial"/>
        </w:rPr>
        <w:t xml:space="preserve">ax </w:t>
      </w:r>
      <w:r w:rsidR="00CA1135" w:rsidRPr="00FA1728">
        <w:rPr>
          <w:rFonts w:ascii="Arial" w:eastAsia="Arial" w:hAnsi="Arial" w:cs="Arial"/>
        </w:rPr>
        <w:t xml:space="preserve">reduces </w:t>
      </w:r>
      <w:r w:rsidRPr="00FA1728">
        <w:rPr>
          <w:rFonts w:ascii="Arial" w:eastAsia="Arial" w:hAnsi="Arial" w:cs="Arial"/>
        </w:rPr>
        <w:t>with age</w:t>
      </w:r>
      <w:r w:rsidR="00581129">
        <w:rPr>
          <w:rFonts w:ascii="Arial" w:eastAsia="Arial" w:hAnsi="Arial" w:cs="Arial"/>
        </w:rPr>
        <w:t>,</w:t>
      </w:r>
      <w:r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1f3927be373f23f954e2e9&quot;],&quot;referencesOptions&quot;:{&quot;doc:691f3927be373f23f954e2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578994,&quot;citationText&quot;:&quot;&lt;span style=\&quot;font-family:Arial;font-size:16px;color:#000000\&quot;&gt;(Fleg &amp;amp; Lakatta, 1988)&lt;/span&gt;&quot;}"/>
          <w:id w:val="2015578994"/>
          <w:placeholder>
            <w:docPart w:val="DefaultPlaceholder_-1854013440"/>
          </w:placeholder>
        </w:sdtPr>
        <w:sdtContent>
          <w:r w:rsidR="00852A98" w:rsidRPr="00FA1728">
            <w:rPr>
              <w:rFonts w:ascii="Arial" w:eastAsia="Arial" w:hAnsi="Arial" w:cs="Arial"/>
              <w:color w:val="000000" w:themeColor="text1"/>
            </w:rPr>
            <w:t>(Fleg &amp; Lakatta, 1988)</w:t>
          </w:r>
        </w:sdtContent>
      </w:sdt>
      <w:r w:rsidR="2F210E48" w:rsidRPr="00FA1728">
        <w:rPr>
          <w:rFonts w:ascii="Arial" w:eastAsia="Arial" w:hAnsi="Arial" w:cs="Arial"/>
        </w:rPr>
        <w:t xml:space="preserve"> </w:t>
      </w:r>
      <w:r w:rsidR="00CA1135" w:rsidRPr="00FA1728">
        <w:rPr>
          <w:rFonts w:ascii="Arial" w:eastAsia="Arial" w:hAnsi="Arial" w:cs="Arial"/>
        </w:rPr>
        <w:t xml:space="preserve">and finally </w:t>
      </w:r>
      <w:r w:rsidRPr="00FA1728">
        <w:rPr>
          <w:rFonts w:ascii="Arial" w:eastAsia="Arial" w:hAnsi="Arial" w:cs="Arial"/>
        </w:rPr>
        <w:t>sex</w:t>
      </w:r>
      <w:r w:rsidR="00CA1135" w:rsidRPr="00FA1728">
        <w:rPr>
          <w:rFonts w:ascii="Arial" w:eastAsia="Arial" w:hAnsi="Arial" w:cs="Arial"/>
        </w:rPr>
        <w:t>,</w:t>
      </w:r>
      <w:r w:rsidR="03EAE5D5" w:rsidRPr="00FA1728">
        <w:rPr>
          <w:rFonts w:ascii="Arial" w:eastAsia="Arial" w:hAnsi="Arial" w:cs="Arial"/>
        </w:rPr>
        <w:t xml:space="preserve"> as women's sports became more widespread in the 1980's</w:t>
      </w:r>
      <w:r w:rsidR="3E332E75"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1f3bbf92a8dd2e9876f55a&quot;],&quot;referencesOptions&quot;:{&quot;doc:691f3bbf92a8dd2e9876f5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727228,&quot;citationText&quot;:&quot;&lt;span style=\&quot;font-family:Arial;font-size:16px;color:#000000\&quot;&gt;(Santisteban et al., 2022)&lt;/span&gt;&quot;}"/>
          <w:id w:val="1608727228"/>
          <w:placeholder>
            <w:docPart w:val="DefaultPlaceholder_-1854013440"/>
          </w:placeholder>
        </w:sdtPr>
        <w:sdtContent>
          <w:r w:rsidR="00852A98" w:rsidRPr="00FA1728">
            <w:rPr>
              <w:rFonts w:ascii="Arial" w:eastAsia="Arial" w:hAnsi="Arial" w:cs="Arial"/>
              <w:color w:val="000000" w:themeColor="text1"/>
            </w:rPr>
            <w:t>(Santisteban et al., 2022)</w:t>
          </w:r>
          <w:bookmarkStart w:id="0" w:name="_Int_d2u9sebl"/>
        </w:sdtContent>
      </w:sdt>
      <w:r w:rsidR="33AC3744" w:rsidRPr="00FA1728">
        <w:rPr>
          <w:rFonts w:ascii="Arial" w:eastAsia="Arial" w:hAnsi="Arial" w:cs="Arial"/>
          <w:color w:val="000000" w:themeColor="text1"/>
        </w:rPr>
        <w:t xml:space="preserve">.  </w:t>
      </w:r>
      <w:r w:rsidR="2B285214" w:rsidRPr="00FA1728">
        <w:rPr>
          <w:rFonts w:ascii="Arial" w:eastAsia="Arial" w:hAnsi="Arial" w:cs="Arial"/>
        </w:rPr>
        <w:t>Thi</w:t>
      </w:r>
      <w:bookmarkEnd w:id="0"/>
      <w:r w:rsidR="2B285214" w:rsidRPr="00FA1728">
        <w:rPr>
          <w:rFonts w:ascii="Arial" w:eastAsia="Arial" w:hAnsi="Arial" w:cs="Arial"/>
        </w:rPr>
        <w:t>s</w:t>
      </w:r>
      <w:r w:rsidRPr="00FA1728">
        <w:rPr>
          <w:rFonts w:ascii="Arial" w:eastAsia="Arial" w:hAnsi="Arial" w:cs="Arial"/>
        </w:rPr>
        <w:t xml:space="preserve"> leads to a reading given in </w:t>
      </w:r>
      <w:r w:rsidRPr="00FA1728">
        <w:rPr>
          <w:rFonts w:ascii="Arial" w:eastAsia="Arial" w:hAnsi="Arial" w:cs="Arial"/>
        </w:rPr>
        <w:lastRenderedPageBreak/>
        <w:t>millilitres per minute, per kilo of bodyweight assessed against sex and age</w:t>
      </w:r>
      <w:r w:rsidR="6268C779" w:rsidRPr="00FA1728">
        <w:rPr>
          <w:rFonts w:ascii="Arial" w:eastAsia="Arial" w:hAnsi="Arial" w:cs="Arial"/>
        </w:rPr>
        <w:t xml:space="preserve"> </w:t>
      </w:r>
      <w:r w:rsidR="16EFDDB1" w:rsidRPr="00FA1728">
        <w:rPr>
          <w:rFonts w:ascii="Arial" w:eastAsia="Arial" w:hAnsi="Arial" w:cs="Arial"/>
        </w:rPr>
        <w:t>for comparison (</w:t>
      </w:r>
      <w:r w:rsidR="6268C779" w:rsidRPr="00FA1728">
        <w:rPr>
          <w:rFonts w:ascii="Arial" w:eastAsia="Arial" w:hAnsi="Arial" w:cs="Arial"/>
        </w:rPr>
        <w:t xml:space="preserve">shown in </w:t>
      </w:r>
      <w:r w:rsidR="41443774" w:rsidRPr="00FA1728">
        <w:rPr>
          <w:rFonts w:ascii="Arial" w:eastAsia="Arial" w:hAnsi="Arial" w:cs="Arial"/>
        </w:rPr>
        <w:t>F</w:t>
      </w:r>
      <w:r w:rsidR="6268C779" w:rsidRPr="00FA1728">
        <w:rPr>
          <w:rFonts w:ascii="Arial" w:eastAsia="Arial" w:hAnsi="Arial" w:cs="Arial"/>
        </w:rPr>
        <w:t>igure 2</w:t>
      </w:r>
      <w:r w:rsidR="14E55A6D" w:rsidRPr="00FA1728">
        <w:rPr>
          <w:rFonts w:ascii="Arial" w:eastAsia="Arial" w:hAnsi="Arial" w:cs="Arial"/>
        </w:rPr>
        <w:t>)</w:t>
      </w:r>
      <w:r w:rsidR="6268C779" w:rsidRPr="00FA1728">
        <w:rPr>
          <w:rFonts w:ascii="Arial" w:eastAsia="Arial" w:hAnsi="Arial" w:cs="Arial"/>
        </w:rPr>
        <w:t>.</w:t>
      </w:r>
    </w:p>
    <w:p w14:paraId="3BA4EE49" w14:textId="23740B53" w:rsidR="00B26A4D" w:rsidRPr="00FA1728" w:rsidRDefault="51EFF8BD" w:rsidP="00CA1135">
      <w:pPr>
        <w:spacing w:after="0" w:line="360" w:lineRule="auto"/>
        <w:jc w:val="center"/>
        <w:rPr>
          <w:rFonts w:ascii="Arial" w:eastAsia="Arial" w:hAnsi="Arial" w:cs="Arial"/>
        </w:rPr>
      </w:pPr>
      <w:r w:rsidRPr="00FA1728">
        <w:rPr>
          <w:rFonts w:ascii="Arial" w:hAnsi="Arial" w:cs="Arial"/>
          <w:noProof/>
        </w:rPr>
        <w:drawing>
          <wp:inline distT="0" distB="0" distL="0" distR="0" wp14:anchorId="4936F437" wp14:editId="35A0B399">
            <wp:extent cx="5257800" cy="5724525"/>
            <wp:effectExtent l="0" t="0" r="0" b="0"/>
            <wp:docPr id="1677915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91599" name="Picture 167791599"/>
                    <pic:cNvPicPr/>
                  </pic:nvPicPr>
                  <pic:blipFill>
                    <a:blip r:embed="rId6">
                      <a:extLst>
                        <a:ext uri="{28A0092B-C50C-407E-A947-70E740481C1C}">
                          <a14:useLocalDpi xmlns:a14="http://schemas.microsoft.com/office/drawing/2010/main"/>
                        </a:ext>
                      </a:extLst>
                    </a:blip>
                    <a:stretch>
                      <a:fillRect/>
                    </a:stretch>
                  </pic:blipFill>
                  <pic:spPr>
                    <a:xfrm>
                      <a:off x="0" y="0"/>
                      <a:ext cx="5257800" cy="5724525"/>
                    </a:xfrm>
                    <a:prstGeom prst="rect">
                      <a:avLst/>
                    </a:prstGeom>
                  </pic:spPr>
                </pic:pic>
              </a:graphicData>
            </a:graphic>
          </wp:inline>
        </w:drawing>
      </w:r>
    </w:p>
    <w:p w14:paraId="63A4B1FD" w14:textId="4A567F2A" w:rsidR="00B26A4D" w:rsidRPr="00FA1728" w:rsidRDefault="51EFF8BD" w:rsidP="00CA1135">
      <w:pPr>
        <w:spacing w:after="0" w:line="360" w:lineRule="auto"/>
        <w:rPr>
          <w:rFonts w:ascii="Arial" w:eastAsia="Arial" w:hAnsi="Arial" w:cs="Arial"/>
          <w:color w:val="000000" w:themeColor="text1"/>
        </w:rPr>
      </w:pPr>
      <w:r w:rsidRPr="00FA1728">
        <w:rPr>
          <w:rFonts w:ascii="Arial" w:eastAsia="Arial" w:hAnsi="Arial" w:cs="Arial"/>
        </w:rPr>
        <w:t xml:space="preserve">Figure 2 </w:t>
      </w:r>
      <w:sdt>
        <w:sdtPr>
          <w:rPr>
            <w:rFonts w:ascii="Arial" w:eastAsia="Arial" w:hAnsi="Arial" w:cs="Arial"/>
            <w:color w:val="000000" w:themeColor="text1"/>
          </w:rPr>
          <w:alias w:val="Citation"/>
          <w:tag w:val="{&quot;referencesIds&quot;:[&quot;doc:691f40965530a2515cbca4e6&quot;],&quot;referencesOptions&quot;:{&quot;doc:691f40965530a2515cbca4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6910443,&quot;citationText&quot;:&quot;&lt;span style=\&quot;font-family:Arial;font-size:16px;color:#000000\&quot;&gt;(Kaminsky et al., 2015)&lt;/span&gt;&quot;}"/>
          <w:id w:val="286910443"/>
          <w:placeholder>
            <w:docPart w:val="DefaultPlaceholder_-1854013440"/>
          </w:placeholder>
        </w:sdtPr>
        <w:sdtContent>
          <w:r w:rsidR="00852A98" w:rsidRPr="00FA1728">
            <w:rPr>
              <w:rFonts w:ascii="Arial" w:eastAsia="Arial" w:hAnsi="Arial" w:cs="Arial"/>
              <w:color w:val="000000" w:themeColor="text1"/>
            </w:rPr>
            <w:t>(Kaminsky et al., 2015)</w:t>
          </w:r>
        </w:sdtContent>
      </w:sdt>
    </w:p>
    <w:p w14:paraId="1DF84D11" w14:textId="77777777" w:rsidR="00CA1135" w:rsidRPr="00FA1728" w:rsidRDefault="00CA1135" w:rsidP="00CA1135">
      <w:pPr>
        <w:spacing w:after="0" w:line="360" w:lineRule="auto"/>
        <w:rPr>
          <w:rFonts w:ascii="Arial" w:eastAsia="Arial" w:hAnsi="Arial" w:cs="Arial"/>
        </w:rPr>
      </w:pPr>
    </w:p>
    <w:p w14:paraId="2BFC2533" w14:textId="65AC4C4F" w:rsidR="00B26A4D" w:rsidRPr="00FA1728" w:rsidRDefault="16152FE3" w:rsidP="00CA1135">
      <w:pPr>
        <w:spacing w:after="0" w:line="360" w:lineRule="auto"/>
        <w:rPr>
          <w:rFonts w:ascii="Arial" w:eastAsia="Arial" w:hAnsi="Arial" w:cs="Arial"/>
        </w:rPr>
      </w:pPr>
      <w:r w:rsidRPr="00FA1728">
        <w:rPr>
          <w:rFonts w:ascii="Arial" w:eastAsia="Arial" w:hAnsi="Arial" w:cs="Arial"/>
        </w:rPr>
        <w:t>Converting 4.25 litres to millilitres and dividing by the subject</w:t>
      </w:r>
      <w:r w:rsidR="4DB43A12" w:rsidRPr="00FA1728">
        <w:rPr>
          <w:rFonts w:ascii="Arial" w:eastAsia="Arial" w:hAnsi="Arial" w:cs="Arial"/>
        </w:rPr>
        <w:t>'</w:t>
      </w:r>
      <w:r w:rsidRPr="00FA1728">
        <w:rPr>
          <w:rFonts w:ascii="Arial" w:eastAsia="Arial" w:hAnsi="Arial" w:cs="Arial"/>
        </w:rPr>
        <w:t xml:space="preserve">s weight (4250 </w:t>
      </w:r>
      <w:r w:rsidRPr="00FA1728">
        <w:rPr>
          <w:rFonts w:ascii="Arial" w:eastAsia="Arial" w:hAnsi="Arial" w:cs="Arial"/>
          <w:color w:val="0A0A0A"/>
        </w:rPr>
        <w:t>÷</w:t>
      </w:r>
      <w:r w:rsidRPr="00FA1728">
        <w:rPr>
          <w:rFonts w:ascii="Arial" w:eastAsia="Arial" w:hAnsi="Arial" w:cs="Arial"/>
        </w:rPr>
        <w:t xml:space="preserve"> 77kg) gives a VO</w:t>
      </w:r>
      <w:r w:rsidRPr="00FA1728">
        <w:rPr>
          <w:rFonts w:ascii="Arial" w:eastAsia="Arial" w:hAnsi="Arial" w:cs="Arial"/>
          <w:vertAlign w:val="subscript"/>
        </w:rPr>
        <w:t>2</w:t>
      </w:r>
      <w:r w:rsidRPr="00FA1728">
        <w:rPr>
          <w:rFonts w:ascii="Arial" w:eastAsia="Arial" w:hAnsi="Arial" w:cs="Arial"/>
        </w:rPr>
        <w:t xml:space="preserve"> </w:t>
      </w:r>
      <w:r w:rsidR="5E995D88" w:rsidRPr="00FA1728">
        <w:rPr>
          <w:rFonts w:ascii="Arial" w:eastAsia="Arial" w:hAnsi="Arial" w:cs="Arial"/>
        </w:rPr>
        <w:t>m</w:t>
      </w:r>
      <w:r w:rsidRPr="00FA1728">
        <w:rPr>
          <w:rFonts w:ascii="Arial" w:eastAsia="Arial" w:hAnsi="Arial" w:cs="Arial"/>
        </w:rPr>
        <w:t xml:space="preserve">ax reading of 55.19 ml / min / kg.  Referring to </w:t>
      </w:r>
      <w:r w:rsidR="7E616B32" w:rsidRPr="00FA1728">
        <w:rPr>
          <w:rFonts w:ascii="Arial" w:eastAsia="Arial" w:hAnsi="Arial" w:cs="Arial"/>
        </w:rPr>
        <w:t>figure 2, t</w:t>
      </w:r>
      <w:r w:rsidRPr="00FA1728">
        <w:rPr>
          <w:rFonts w:ascii="Arial" w:eastAsia="Arial" w:hAnsi="Arial" w:cs="Arial"/>
        </w:rPr>
        <w:t>his gives this subject a VO</w:t>
      </w:r>
      <w:r w:rsidRPr="00FA1728">
        <w:rPr>
          <w:rFonts w:ascii="Arial" w:eastAsia="Arial" w:hAnsi="Arial" w:cs="Arial"/>
          <w:vertAlign w:val="subscript"/>
        </w:rPr>
        <w:t>2</w:t>
      </w:r>
      <w:r w:rsidRPr="00FA1728">
        <w:rPr>
          <w:rFonts w:ascii="Arial" w:eastAsia="Arial" w:hAnsi="Arial" w:cs="Arial"/>
        </w:rPr>
        <w:t xml:space="preserve"> </w:t>
      </w:r>
      <w:r w:rsidR="5208B3D1" w:rsidRPr="00FA1728">
        <w:rPr>
          <w:rFonts w:ascii="Arial" w:eastAsia="Arial" w:hAnsi="Arial" w:cs="Arial"/>
        </w:rPr>
        <w:t>m</w:t>
      </w:r>
      <w:r w:rsidRPr="00FA1728">
        <w:rPr>
          <w:rFonts w:ascii="Arial" w:eastAsia="Arial" w:hAnsi="Arial" w:cs="Arial"/>
        </w:rPr>
        <w:t>ax above the 95th percentile</w:t>
      </w:r>
      <w:r w:rsidR="7EA48C7A" w:rsidRPr="00FA1728">
        <w:rPr>
          <w:rFonts w:ascii="Arial" w:eastAsia="Arial" w:hAnsi="Arial" w:cs="Arial"/>
        </w:rPr>
        <w:t xml:space="preserve"> for age and gender.</w:t>
      </w:r>
    </w:p>
    <w:p w14:paraId="7D8D5CD9" w14:textId="369CF123" w:rsidR="238F42EB" w:rsidRPr="00FA1728" w:rsidRDefault="238F42EB" w:rsidP="00CA1135">
      <w:pPr>
        <w:spacing w:after="0" w:line="360" w:lineRule="auto"/>
        <w:rPr>
          <w:rFonts w:ascii="Arial" w:eastAsia="Arial" w:hAnsi="Arial" w:cs="Arial"/>
        </w:rPr>
      </w:pPr>
    </w:p>
    <w:p w14:paraId="6DE4AB24" w14:textId="6641A6B2" w:rsidR="0DC0E7B4" w:rsidRPr="00FA1728" w:rsidRDefault="0DC0E7B4" w:rsidP="00CA1135">
      <w:pPr>
        <w:spacing w:after="0" w:line="360" w:lineRule="auto"/>
        <w:rPr>
          <w:rFonts w:ascii="Arial" w:eastAsia="Arial" w:hAnsi="Arial" w:cs="Arial"/>
          <w:b/>
          <w:bCs/>
        </w:rPr>
      </w:pPr>
      <w:r w:rsidRPr="00FA1728">
        <w:rPr>
          <w:rFonts w:ascii="Arial" w:eastAsia="Arial" w:hAnsi="Arial" w:cs="Arial"/>
          <w:b/>
          <w:bCs/>
        </w:rPr>
        <w:t>Energy systems</w:t>
      </w:r>
    </w:p>
    <w:p w14:paraId="08909E6A" w14:textId="4B17B826" w:rsidR="4D43A958" w:rsidRPr="00FA1728" w:rsidRDefault="4D43A958" w:rsidP="00CA1135">
      <w:pPr>
        <w:spacing w:after="0" w:line="360" w:lineRule="auto"/>
        <w:rPr>
          <w:rFonts w:ascii="Arial" w:eastAsia="Arial" w:hAnsi="Arial" w:cs="Arial"/>
        </w:rPr>
      </w:pPr>
      <w:r w:rsidRPr="00FA1728">
        <w:rPr>
          <w:rFonts w:ascii="Arial" w:eastAsia="Arial" w:hAnsi="Arial" w:cs="Arial"/>
        </w:rPr>
        <w:t>The increase in oxygen uptake in Figure 1</w:t>
      </w:r>
      <w:r w:rsidR="00CA1135" w:rsidRPr="00FA1728">
        <w:rPr>
          <w:rFonts w:ascii="Arial" w:eastAsia="Arial" w:hAnsi="Arial" w:cs="Arial"/>
        </w:rPr>
        <w:t>,</w:t>
      </w:r>
      <w:r w:rsidRPr="00FA1728">
        <w:rPr>
          <w:rFonts w:ascii="Arial" w:eastAsia="Arial" w:hAnsi="Arial" w:cs="Arial"/>
        </w:rPr>
        <w:t xml:space="preserve"> is a response to energy requirements as speed increases.  Muscular contractions require energy, any increase in the rate of contractions or force production will require more energy</w:t>
      </w:r>
      <w:r w:rsidR="48C05A34"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0550251,&quot;citationText&quot;:&quot;&lt;span style=\&quot;font-family:Arial;font-size:16px;color:#000000\&quot;&gt;(Jeukendrup, Asker E., 2019)&lt;/span&gt;&quot;}"/>
          <w:id w:val="340550251"/>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Pr="00FA1728">
        <w:rPr>
          <w:rFonts w:ascii="Arial" w:eastAsia="Arial" w:hAnsi="Arial" w:cs="Arial"/>
        </w:rPr>
        <w:t>.  In exercise this is referred to as intensity</w:t>
      </w:r>
      <w:r w:rsidR="0C15A10A" w:rsidRPr="00FA1728">
        <w:rPr>
          <w:rFonts w:ascii="Arial" w:eastAsia="Arial" w:hAnsi="Arial" w:cs="Arial"/>
        </w:rPr>
        <w:t>,</w:t>
      </w:r>
      <w:r w:rsidRPr="00FA1728">
        <w:rPr>
          <w:rFonts w:ascii="Arial" w:eastAsia="Arial" w:hAnsi="Arial" w:cs="Arial"/>
        </w:rPr>
        <w:t xml:space="preserve"> defined as "the rate of metabolic energy demand during exercise" </w:t>
      </w:r>
      <w:sdt>
        <w:sdtPr>
          <w:rPr>
            <w:rFonts w:ascii="Arial" w:eastAsia="Arial" w:hAnsi="Arial" w:cs="Arial"/>
            <w:color w:val="000000" w:themeColor="text1"/>
          </w:rPr>
          <w:alias w:val="Citation"/>
          <w:tag w:val="{&quot;referencesIds&quot;:[&quot;doc:692314be6b705f1a4a992873&quot;],&quot;referencesOptions&quot;:{&quot;doc:692314be6b705f1a4a9928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1622134,&quot;citationText&quot;:&quot;&lt;span style=\&quot;font-family:Arial;font-size:16px;color:#000000\&quot;&gt;(Macintosh et al., 2021)&lt;/span&gt;&quot;}"/>
          <w:id w:val="1561622134"/>
          <w:placeholder>
            <w:docPart w:val="DefaultPlaceholder_-1854013440"/>
          </w:placeholder>
        </w:sdtPr>
        <w:sdtContent>
          <w:r w:rsidR="00852A98" w:rsidRPr="00FA1728">
            <w:rPr>
              <w:rFonts w:ascii="Arial" w:eastAsia="Arial" w:hAnsi="Arial" w:cs="Arial"/>
              <w:color w:val="000000" w:themeColor="text1"/>
            </w:rPr>
            <w:t>(Macintosh et al., 2021)</w:t>
          </w:r>
        </w:sdtContent>
      </w:sdt>
      <w:r w:rsidRPr="00FA1728">
        <w:rPr>
          <w:rFonts w:ascii="Arial" w:eastAsia="Arial" w:hAnsi="Arial" w:cs="Arial"/>
        </w:rPr>
        <w:t xml:space="preserve">.  Metabolism is "the chemistry of life" </w:t>
      </w:r>
      <w:sdt>
        <w:sdtPr>
          <w:rPr>
            <w:rFonts w:ascii="Arial" w:eastAsia="Arial" w:hAnsi="Arial" w:cs="Arial"/>
            <w:color w:val="000000" w:themeColor="text1"/>
          </w:rPr>
          <w:alias w:val="Citation"/>
          <w:tag w:val="{&quot;referencesIds&quot;:[&quot;doc:6923195c1fc3fd40f5c956fd&quot;],&quot;referencesOptions&quot;:{&quot;doc:6923195c1fc3fd40f5c956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998617,&quot;citationText&quot;:&quot;&lt;span style=\&quot;font-family:Arial;font-size:16px;color:#000000\&quot;&gt;(BING, 1971)&lt;/span&gt;&quot;}"/>
          <w:id w:val="416998617"/>
          <w:placeholder>
            <w:docPart w:val="DefaultPlaceholder_-1854013440"/>
          </w:placeholder>
        </w:sdtPr>
        <w:sdtContent>
          <w:r w:rsidR="00852A98" w:rsidRPr="00FA1728">
            <w:rPr>
              <w:rFonts w:ascii="Arial" w:eastAsia="Arial" w:hAnsi="Arial" w:cs="Arial"/>
              <w:color w:val="000000" w:themeColor="text1"/>
            </w:rPr>
            <w:t>(BING, 1971)</w:t>
          </w:r>
          <w:bookmarkStart w:id="1" w:name="_Int_VmG3b5Su"/>
        </w:sdtContent>
      </w:sdt>
      <w:r w:rsidRPr="00FA1728">
        <w:rPr>
          <w:rFonts w:ascii="Arial" w:eastAsia="Arial" w:hAnsi="Arial" w:cs="Arial"/>
          <w:color w:val="000000" w:themeColor="text1"/>
        </w:rPr>
        <w:t xml:space="preserve"> and</w:t>
      </w:r>
      <w:bookmarkEnd w:id="1"/>
      <w:r w:rsidRPr="00FA1728">
        <w:rPr>
          <w:rFonts w:ascii="Arial" w:eastAsia="Arial" w:hAnsi="Arial" w:cs="Arial"/>
          <w:color w:val="000000" w:themeColor="text1"/>
        </w:rPr>
        <w:t xml:space="preserve"> the process of metabolism provides </w:t>
      </w:r>
      <w:r w:rsidRPr="00FA1728">
        <w:rPr>
          <w:rFonts w:ascii="Arial" w:eastAsia="Arial" w:hAnsi="Arial" w:cs="Arial"/>
          <w:color w:val="000000" w:themeColor="text1"/>
        </w:rPr>
        <w:lastRenderedPageBreak/>
        <w:t xml:space="preserve">"cells with the energy required to carry out their function" </w:t>
      </w:r>
      <w:sdt>
        <w:sdtPr>
          <w:rPr>
            <w:rFonts w:ascii="Arial" w:eastAsia="Arial" w:hAnsi="Arial" w:cs="Arial"/>
            <w:color w:val="000000" w:themeColor="text1"/>
          </w:rPr>
          <w:alias w:val="Citation"/>
          <w:tag w:val="{&quot;referencesIds&quot;:[&quot;doc:6925bef95530a2515cbd2894&quot;],&quot;referencesOptions&quot;:{&quot;doc:6925bef95530a2515cbd28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04671,&quot;citationText&quot;:&quot;&lt;span style=\&quot;font-family:Arial;font-size:16px;color:#000000\&quot;&gt;(Judge &amp;amp; Dodd, 2020)&lt;/span&gt;&quot;}"/>
          <w:id w:val="149404671"/>
          <w:placeholder>
            <w:docPart w:val="DefaultPlaceholder_-1854013440"/>
          </w:placeholder>
        </w:sdtPr>
        <w:sdtContent>
          <w:r w:rsidR="00852A98" w:rsidRPr="00FA1728">
            <w:rPr>
              <w:rFonts w:ascii="Arial" w:eastAsia="Arial" w:hAnsi="Arial" w:cs="Arial"/>
              <w:color w:val="000000" w:themeColor="text1"/>
            </w:rPr>
            <w:t>(Judge &amp; Dodd, 2020)</w:t>
          </w:r>
          <w:bookmarkStart w:id="2" w:name="_Int_GYgAaYnq"/>
        </w:sdtContent>
      </w:sdt>
      <w:r w:rsidRPr="00FA1728">
        <w:rPr>
          <w:rFonts w:ascii="Arial" w:eastAsia="Arial" w:hAnsi="Arial" w:cs="Arial"/>
        </w:rPr>
        <w:t xml:space="preserve">.  </w:t>
      </w:r>
      <w:r w:rsidRPr="00FA1728">
        <w:rPr>
          <w:rFonts w:ascii="Arial" w:eastAsia="Arial" w:hAnsi="Arial" w:cs="Arial"/>
          <w:color w:val="000000" w:themeColor="text1"/>
        </w:rPr>
        <w:t>"Me</w:t>
      </w:r>
      <w:bookmarkEnd w:id="2"/>
      <w:r w:rsidRPr="00FA1728">
        <w:rPr>
          <w:rFonts w:ascii="Arial" w:eastAsia="Arial" w:hAnsi="Arial" w:cs="Arial"/>
          <w:color w:val="000000" w:themeColor="text1"/>
        </w:rPr>
        <w:t>tabolic energy demand" therefore refers to chemical demands</w:t>
      </w:r>
      <w:r w:rsidR="00CA1135" w:rsidRPr="00FA1728">
        <w:rPr>
          <w:rFonts w:ascii="Arial" w:eastAsia="Arial" w:hAnsi="Arial" w:cs="Arial"/>
          <w:color w:val="000000" w:themeColor="text1"/>
        </w:rPr>
        <w:t>,</w:t>
      </w:r>
      <w:r w:rsidRPr="00FA1728">
        <w:rPr>
          <w:rFonts w:ascii="Arial" w:eastAsia="Arial" w:hAnsi="Arial" w:cs="Arial"/>
          <w:color w:val="000000" w:themeColor="text1"/>
        </w:rPr>
        <w:t xml:space="preserve"> on the body</w:t>
      </w:r>
      <w:r w:rsidR="00CA1135" w:rsidRPr="00FA1728">
        <w:rPr>
          <w:rFonts w:ascii="Arial" w:eastAsia="Arial" w:hAnsi="Arial" w:cs="Arial"/>
          <w:color w:val="000000" w:themeColor="text1"/>
        </w:rPr>
        <w:t>,</w:t>
      </w:r>
      <w:r w:rsidRPr="00FA1728">
        <w:rPr>
          <w:rFonts w:ascii="Arial" w:eastAsia="Arial" w:hAnsi="Arial" w:cs="Arial"/>
          <w:color w:val="000000" w:themeColor="text1"/>
        </w:rPr>
        <w:t xml:space="preserve"> for energy production. </w:t>
      </w:r>
    </w:p>
    <w:p w14:paraId="305E93E0" w14:textId="0EB397F2" w:rsidR="4D43A958" w:rsidRPr="00FA1728" w:rsidRDefault="4D43A958" w:rsidP="00CA1135">
      <w:pPr>
        <w:spacing w:after="0" w:line="360" w:lineRule="auto"/>
        <w:rPr>
          <w:rFonts w:ascii="Arial" w:eastAsia="Arial" w:hAnsi="Arial" w:cs="Arial"/>
        </w:rPr>
      </w:pPr>
      <w:r w:rsidRPr="00FA1728">
        <w:rPr>
          <w:rFonts w:ascii="Arial" w:eastAsia="Arial" w:hAnsi="Arial" w:cs="Arial"/>
        </w:rPr>
        <w:t>This energy is supplied at a cellular level by the molecule adenosine triphosphate (ATP).  Energy contained in the bonds between the phosphates</w:t>
      </w:r>
      <w:r w:rsidR="00CA1135" w:rsidRPr="00FA1728">
        <w:rPr>
          <w:rFonts w:ascii="Arial" w:eastAsia="Arial" w:hAnsi="Arial" w:cs="Arial"/>
        </w:rPr>
        <w:t xml:space="preserve"> is released</w:t>
      </w:r>
      <w:r w:rsidRPr="00FA1728">
        <w:rPr>
          <w:rFonts w:ascii="Arial" w:eastAsia="Arial" w:hAnsi="Arial" w:cs="Arial"/>
        </w:rPr>
        <w:t xml:space="preserve"> when ATP is broken down to adenosine diphosphate (ADP) and can be used in muscular contraction </w:t>
      </w:r>
      <w:sdt>
        <w:sdtPr>
          <w:rPr>
            <w:rFonts w:ascii="Arial" w:eastAsia="Arial" w:hAnsi="Arial" w:cs="Arial"/>
            <w:color w:val="000000" w:themeColor="text1"/>
          </w:rPr>
          <w:alias w:val="Citation"/>
          <w:tag w:val="{&quot;referencesIds&quot;:[&quot;doc:6921b4c21fc3fd40f5c941cc&quot;],&quot;referencesOptions&quot;:{&quot;doc:6921b4c21fc3fd40f5c94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824230,&quot;citationText&quot;:&quot;&lt;span style=\&quot;font-family:Arial;font-size:16px;color:#000000\&quot;&gt;(McArdle et al., 2015)&lt;/span&gt;&quot;}"/>
          <w:id w:val="597824230"/>
          <w:placeholder>
            <w:docPart w:val="DefaultPlaceholder_-1854013440"/>
          </w:placeholder>
        </w:sdtPr>
        <w:sdtContent>
          <w:r w:rsidR="00852A98" w:rsidRPr="00FA1728">
            <w:rPr>
              <w:rFonts w:ascii="Arial" w:eastAsia="Arial" w:hAnsi="Arial" w:cs="Arial"/>
              <w:color w:val="000000" w:themeColor="text1"/>
            </w:rPr>
            <w:t>(McArdle et al., 2015)</w:t>
          </w:r>
        </w:sdtContent>
      </w:sdt>
      <w:r w:rsidRPr="00FA1728">
        <w:rPr>
          <w:rFonts w:ascii="Arial" w:eastAsia="Arial" w:hAnsi="Arial" w:cs="Arial"/>
        </w:rPr>
        <w:t>.</w:t>
      </w:r>
    </w:p>
    <w:p w14:paraId="71EA5A64" w14:textId="77777777" w:rsidR="00CA1135" w:rsidRPr="00FA1728" w:rsidRDefault="00CA1135" w:rsidP="00CA1135">
      <w:pPr>
        <w:spacing w:after="0" w:line="360" w:lineRule="auto"/>
        <w:rPr>
          <w:rFonts w:ascii="Arial" w:eastAsia="Arial" w:hAnsi="Arial" w:cs="Arial"/>
        </w:rPr>
      </w:pPr>
    </w:p>
    <w:p w14:paraId="6C57F852" w14:textId="03C850AF" w:rsidR="4D43A958" w:rsidRPr="00FA1728" w:rsidRDefault="4D43A958" w:rsidP="00CA1135">
      <w:pPr>
        <w:spacing w:after="0" w:line="360" w:lineRule="auto"/>
        <w:rPr>
          <w:rFonts w:ascii="Arial" w:eastAsia="Arial" w:hAnsi="Arial" w:cs="Arial"/>
          <w:color w:val="000000" w:themeColor="text1"/>
        </w:rPr>
      </w:pPr>
      <w:r w:rsidRPr="00FA1728">
        <w:rPr>
          <w:rFonts w:ascii="Arial" w:eastAsia="Arial" w:hAnsi="Arial" w:cs="Arial"/>
        </w:rPr>
        <w:t xml:space="preserve">There are 3 metabolic pathways that can provide ATP - the phosphagen system, anaerobic glycolysis and oxidative phosphorylation </w:t>
      </w:r>
      <w:sdt>
        <w:sdtPr>
          <w:rPr>
            <w:rFonts w:ascii="Arial" w:eastAsia="Arial" w:hAnsi="Arial" w:cs="Arial"/>
            <w:color w:val="000000" w:themeColor="text1"/>
          </w:rPr>
          <w:alias w:val="Citation"/>
          <w:tag w:val="{&quot;referencesIds&quot;:[&quot;doc:6923217692a8dd2e9877363d&quot;,&quot;doc:6921cdbbe516e7691990a524&quot;],&quot;referencesOptions&quot;:{&quot;doc:6923217692a8dd2e9877363d&quot;:{&quot;author&quot;:true,&quot;year&quot;:true,&quot;formatAuthorYear&quot;:false,&quot;pageReplace&quot;:&quot;&quot;,&quot;additionalField&quot;:&quot;&quot;,&quot;additionalValue&quot;:&quot;&quot;,&quot;prefix&quot;:&quot;&quot;,&quot;suffix&quot;:&quot;&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1370162,&quot;citationText&quot;:&quot;&lt;span style=\&quot;font-family:Arial;font-size:16px;color:#000000\&quot;&gt;(Gastin, 2001; Jeukendrup, Asker E., 2019)&lt;/span&gt;&quot;}"/>
          <w:id w:val="1961370162"/>
          <w:placeholder>
            <w:docPart w:val="DefaultPlaceholder_-1854013440"/>
          </w:placeholder>
        </w:sdtPr>
        <w:sdtContent>
          <w:r w:rsidR="00852A98" w:rsidRPr="00FA1728">
            <w:rPr>
              <w:rFonts w:ascii="Arial" w:eastAsia="Arial" w:hAnsi="Arial" w:cs="Arial"/>
              <w:color w:val="000000" w:themeColor="text1"/>
            </w:rPr>
            <w:t>(Gastin, 2001; Jeukendrup, Asker E., 2019)</w:t>
          </w:r>
        </w:sdtContent>
      </w:sdt>
      <w:r w:rsidRPr="00FA1728">
        <w:rPr>
          <w:rFonts w:ascii="Arial" w:eastAsia="Arial" w:hAnsi="Arial" w:cs="Arial"/>
          <w:color w:val="000000" w:themeColor="text1"/>
        </w:rPr>
        <w:t xml:space="preserve">.  </w:t>
      </w:r>
      <w:r w:rsidRPr="00FA1728">
        <w:rPr>
          <w:rFonts w:ascii="Arial" w:eastAsia="Arial" w:hAnsi="Arial" w:cs="Arial"/>
        </w:rPr>
        <w:t xml:space="preserve">Each has differing rates of ATP production, substrate use and metabolic limitations to their duration and therefore use in exercise </w:t>
      </w:r>
      <w:sdt>
        <w:sdtPr>
          <w:rPr>
            <w:rFonts w:ascii="Arial" w:eastAsia="Arial" w:hAnsi="Arial" w:cs="Arial"/>
            <w:color w:val="000000" w:themeColor="text1"/>
          </w:rPr>
          <w:alias w:val="Citation"/>
          <w:tag w:val="{&quot;referencesIds&quot;:[&quot;doc:6925bef95530a2515cbd2892&quot;],&quot;referencesOptions&quot;:{&quot;doc:6925bef95530a2515cbd28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7198876,&quot;citationText&quot;:&quot;&lt;span style=\&quot;font-family:Arial;font-size:16px;color:#000000\&quot;&gt;(Baker et al., 2010)&lt;/span&gt;&quot;}"/>
          <w:id w:val="657198876"/>
          <w:placeholder>
            <w:docPart w:val="DefaultPlaceholder_-1854013440"/>
          </w:placeholder>
        </w:sdtPr>
        <w:sdtContent>
          <w:r w:rsidR="00852A98" w:rsidRPr="00FA1728">
            <w:rPr>
              <w:rFonts w:ascii="Arial" w:eastAsia="Arial" w:hAnsi="Arial" w:cs="Arial"/>
              <w:color w:val="000000" w:themeColor="text1"/>
            </w:rPr>
            <w:t>(Baker et al., 2010)</w:t>
          </w:r>
        </w:sdtContent>
      </w:sdt>
      <w:r w:rsidRPr="00FA1728">
        <w:rPr>
          <w:rFonts w:ascii="Arial" w:eastAsia="Arial" w:hAnsi="Arial" w:cs="Arial"/>
          <w:color w:val="000000" w:themeColor="text1"/>
        </w:rPr>
        <w:t xml:space="preserve">.  Figure </w:t>
      </w:r>
      <w:r w:rsidR="51CC5738" w:rsidRPr="00FA1728">
        <w:rPr>
          <w:rFonts w:ascii="Arial" w:eastAsia="Arial" w:hAnsi="Arial" w:cs="Arial"/>
          <w:color w:val="000000" w:themeColor="text1"/>
        </w:rPr>
        <w:t>3</w:t>
      </w:r>
      <w:r w:rsidRPr="00FA1728">
        <w:rPr>
          <w:rFonts w:ascii="Arial" w:eastAsia="Arial" w:hAnsi="Arial" w:cs="Arial"/>
          <w:color w:val="000000" w:themeColor="text1"/>
        </w:rPr>
        <w:t xml:space="preserve"> gives an illustration of their turnover - the rate ATP is used and regenerated.  </w:t>
      </w:r>
      <w:r w:rsidR="07379AD4" w:rsidRPr="00FA1728">
        <w:rPr>
          <w:rFonts w:ascii="Arial" w:eastAsia="Arial" w:hAnsi="Arial" w:cs="Arial"/>
          <w:color w:val="000000" w:themeColor="text1"/>
        </w:rPr>
        <w:t>M</w:t>
      </w:r>
      <w:r w:rsidRPr="00FA1728">
        <w:rPr>
          <w:rFonts w:ascii="Arial" w:eastAsia="Arial" w:hAnsi="Arial" w:cs="Arial"/>
          <w:color w:val="000000" w:themeColor="text1"/>
        </w:rPr>
        <w:t>itochondrial fat and carbohydrate are</w:t>
      </w:r>
      <w:r w:rsidR="44DAD7D5" w:rsidRPr="00FA1728">
        <w:rPr>
          <w:rFonts w:ascii="Arial" w:eastAsia="Arial" w:hAnsi="Arial" w:cs="Arial"/>
          <w:color w:val="000000" w:themeColor="text1"/>
        </w:rPr>
        <w:t xml:space="preserve"> both</w:t>
      </w:r>
      <w:r w:rsidRPr="00FA1728">
        <w:rPr>
          <w:rFonts w:ascii="Arial" w:eastAsia="Arial" w:hAnsi="Arial" w:cs="Arial"/>
          <w:color w:val="000000" w:themeColor="text1"/>
        </w:rPr>
        <w:t xml:space="preserve"> part of the oxidative system. </w:t>
      </w:r>
    </w:p>
    <w:p w14:paraId="1FDFC364" w14:textId="52CA79DD" w:rsidR="4D43A958" w:rsidRPr="00FA1728" w:rsidRDefault="4D43A958" w:rsidP="00CA1135">
      <w:pPr>
        <w:spacing w:after="0" w:line="360" w:lineRule="auto"/>
        <w:jc w:val="center"/>
        <w:rPr>
          <w:rFonts w:ascii="Arial" w:eastAsia="Arial" w:hAnsi="Arial" w:cs="Arial"/>
        </w:rPr>
      </w:pPr>
      <w:r w:rsidRPr="00FA1728">
        <w:rPr>
          <w:rFonts w:ascii="Arial" w:hAnsi="Arial" w:cs="Arial"/>
          <w:noProof/>
        </w:rPr>
        <w:drawing>
          <wp:inline distT="0" distB="0" distL="0" distR="0" wp14:anchorId="11A02328" wp14:editId="74A59A0D">
            <wp:extent cx="3305175" cy="2661739"/>
            <wp:effectExtent l="9525" t="9525" r="9525" b="9525"/>
            <wp:docPr id="11422286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97871" name="Picture 972397871"/>
                    <pic:cNvPicPr/>
                  </pic:nvPicPr>
                  <pic:blipFill>
                    <a:blip r:embed="rId7">
                      <a:extLst>
                        <a:ext uri="{28A0092B-C50C-407E-A947-70E740481C1C}">
                          <a14:useLocalDpi xmlns:a14="http://schemas.microsoft.com/office/drawing/2010/main"/>
                        </a:ext>
                      </a:extLst>
                    </a:blip>
                    <a:stretch>
                      <a:fillRect/>
                    </a:stretch>
                  </pic:blipFill>
                  <pic:spPr>
                    <a:xfrm>
                      <a:off x="0" y="0"/>
                      <a:ext cx="3305175" cy="2661739"/>
                    </a:xfrm>
                    <a:prstGeom prst="rect">
                      <a:avLst/>
                    </a:prstGeom>
                    <a:ln w="9525">
                      <a:solidFill>
                        <a:schemeClr val="tx1"/>
                      </a:solidFill>
                      <a:prstDash val="solid"/>
                    </a:ln>
                  </pic:spPr>
                </pic:pic>
              </a:graphicData>
            </a:graphic>
          </wp:inline>
        </w:drawing>
      </w:r>
    </w:p>
    <w:p w14:paraId="61B558F5" w14:textId="0DA233A5" w:rsidR="4D43A958" w:rsidRPr="00FA1728" w:rsidRDefault="4D43A958" w:rsidP="00CA1135">
      <w:pPr>
        <w:spacing w:after="0" w:line="360" w:lineRule="auto"/>
        <w:rPr>
          <w:rFonts w:ascii="Arial" w:eastAsia="Arial" w:hAnsi="Arial" w:cs="Arial"/>
          <w:color w:val="000000" w:themeColor="text1"/>
        </w:rPr>
      </w:pPr>
      <w:r w:rsidRPr="00FA1728">
        <w:rPr>
          <w:rFonts w:ascii="Arial" w:eastAsia="Arial" w:hAnsi="Arial" w:cs="Arial"/>
        </w:rPr>
        <w:t xml:space="preserve">Figure </w:t>
      </w:r>
      <w:r w:rsidR="3EE0A41B" w:rsidRPr="00FA1728">
        <w:rPr>
          <w:rFonts w:ascii="Arial" w:eastAsia="Arial" w:hAnsi="Arial" w:cs="Arial"/>
        </w:rPr>
        <w:t>3</w:t>
      </w:r>
      <w:r w:rsidRPr="00FA1728">
        <w:rPr>
          <w:rFonts w:ascii="Arial" w:eastAsia="Arial" w:hAnsi="Arial" w:cs="Arial"/>
        </w:rPr>
        <w:t xml:space="preserve"> ATP Turnover by energy system </w:t>
      </w:r>
      <w:sdt>
        <w:sdtPr>
          <w:rPr>
            <w:rFonts w:ascii="Arial" w:eastAsia="Arial" w:hAnsi="Arial" w:cs="Arial"/>
            <w:color w:val="000000" w:themeColor="text1"/>
          </w:rPr>
          <w:alias w:val="Citation"/>
          <w:tag w:val="{&quot;referencesIds&quot;:[&quot;doc:6925bef95530a2515cbd2892&quot;],&quot;referencesOptions&quot;:{&quot;doc:6925bef95530a2515cbd28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670011,&quot;citationText&quot;:&quot;&lt;span style=\&quot;font-family:Arial;font-size:16px;color:#000000\&quot;&gt;(Baker et al., 2010)&lt;/span&gt;&quot;}"/>
          <w:id w:val="1607670011"/>
          <w:placeholder>
            <w:docPart w:val="DefaultPlaceholder_-1854013440"/>
          </w:placeholder>
        </w:sdtPr>
        <w:sdtContent>
          <w:r w:rsidR="00852A98" w:rsidRPr="00FA1728">
            <w:rPr>
              <w:rFonts w:ascii="Arial" w:eastAsia="Arial" w:hAnsi="Arial" w:cs="Arial"/>
              <w:color w:val="000000" w:themeColor="text1"/>
            </w:rPr>
            <w:t>(Baker et al., 2010)</w:t>
          </w:r>
        </w:sdtContent>
      </w:sdt>
    </w:p>
    <w:p w14:paraId="4A0E1506" w14:textId="77777777" w:rsidR="00FA1728" w:rsidRPr="00FA1728" w:rsidRDefault="00FA1728" w:rsidP="00CA1135">
      <w:pPr>
        <w:spacing w:after="0" w:line="360" w:lineRule="auto"/>
        <w:rPr>
          <w:rFonts w:ascii="Arial" w:eastAsia="Arial" w:hAnsi="Arial" w:cs="Arial"/>
        </w:rPr>
      </w:pPr>
    </w:p>
    <w:p w14:paraId="724D6D49" w14:textId="36CBF8A1" w:rsidR="4D43A958" w:rsidRPr="00FA1728" w:rsidRDefault="4D43A958" w:rsidP="00CA1135">
      <w:pPr>
        <w:spacing w:after="0" w:line="360" w:lineRule="auto"/>
        <w:rPr>
          <w:rFonts w:ascii="Arial" w:eastAsia="Arial" w:hAnsi="Arial" w:cs="Arial"/>
          <w:color w:val="000000" w:themeColor="text1"/>
        </w:rPr>
      </w:pPr>
      <w:r w:rsidRPr="00FA1728">
        <w:rPr>
          <w:rFonts w:ascii="Arial" w:eastAsia="Arial" w:hAnsi="Arial" w:cs="Arial"/>
        </w:rPr>
        <w:t>The phosphagen system uses phosphocreatine stored within muscles to provide ATP.  This process does not require oxygen or complex metabolic reactions making the ATP immediately available</w:t>
      </w:r>
      <w:r w:rsidR="0E77F10C" w:rsidRPr="00FA1728">
        <w:rPr>
          <w:rFonts w:ascii="Arial" w:eastAsia="Arial" w:hAnsi="Arial" w:cs="Arial"/>
        </w:rPr>
        <w:t xml:space="preserve"> </w:t>
      </w:r>
      <w:sdt>
        <w:sdtPr>
          <w:rPr>
            <w:rFonts w:ascii="Arial" w:hAnsi="Arial" w:cs="Arial"/>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185056,&quot;citationText&quot;:&quot;&lt;span style=\&quot;font-family:Arial;font-size:16px;color:#000000\&quot;&gt;(Jeukendrup, Asker E., 2019)&lt;/span&gt;&quot;}"/>
          <w:id w:val="821185056"/>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Pr="00FA1728">
        <w:rPr>
          <w:rFonts w:ascii="Arial" w:hAnsi="Arial" w:cs="Arial"/>
        </w:rPr>
        <w:t xml:space="preserve">.  </w:t>
      </w:r>
      <w:r w:rsidRPr="00FA1728">
        <w:rPr>
          <w:rFonts w:ascii="Arial" w:eastAsia="Arial" w:hAnsi="Arial" w:cs="Arial"/>
        </w:rPr>
        <w:t xml:space="preserve">However, </w:t>
      </w:r>
      <w:r w:rsidRPr="00FA1728">
        <w:rPr>
          <w:rFonts w:ascii="Arial" w:eastAsia="Arial" w:hAnsi="Arial" w:cs="Arial"/>
          <w:color w:val="000000" w:themeColor="text1"/>
        </w:rPr>
        <w:t>stores of phosphocreatine are limited and duration before</w:t>
      </w:r>
      <w:r w:rsidRPr="00FA1728">
        <w:rPr>
          <w:rFonts w:ascii="Arial" w:eastAsia="Arial" w:hAnsi="Arial" w:cs="Arial"/>
        </w:rPr>
        <w:t xml:space="preserve"> exhaustion is around 6</w:t>
      </w:r>
      <w:r w:rsidR="063E69FC" w:rsidRPr="00FA1728">
        <w:rPr>
          <w:rFonts w:ascii="Arial" w:eastAsia="Arial" w:hAnsi="Arial" w:cs="Arial"/>
        </w:rPr>
        <w:t xml:space="preserve"> </w:t>
      </w:r>
      <w:r w:rsidRPr="00FA1728">
        <w:rPr>
          <w:rFonts w:ascii="Arial" w:eastAsia="Arial" w:hAnsi="Arial" w:cs="Arial"/>
        </w:rPr>
        <w:t xml:space="preserve">-10 seconds, at maximal work, before it must be replenished </w:t>
      </w:r>
      <w:sdt>
        <w:sdtPr>
          <w:rPr>
            <w:rFonts w:ascii="Arial" w:eastAsia="Arial" w:hAnsi="Arial" w:cs="Arial"/>
            <w:color w:val="000000" w:themeColor="text1"/>
          </w:rPr>
          <w:alias w:val="Citation"/>
          <w:tag w:val="{&quot;referencesIds&quot;:[&quot;doc:6925bef95530a2515cbd2892&quot;,&quot;doc:6921d23292a8dd2e98771f8a&quot;],&quot;referencesOptions&quot;:{&quot;doc:6925bef95530a2515cbd2892&quot;:{&quot;author&quot;:true,&quot;year&quot;:true,&quot;formatAuthorYear&quot;:false,&quot;pageReplace&quot;:&quot;&quot;,&quot;additionalField&quot;:&quot;&quot;,&quot;additionalValue&quot;:&quot;&quot;,&quot;prefix&quot;:&quot;&quot;,&quot;suffix&quot;:&quot;&quot;},&quot;doc:6921d23292a8dd2e98771f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425269,&quot;citationText&quot;:&quot;&lt;span style=\&quot;font-family:Arial;font-size:16px;color:#000000\&quot;&gt;(Baker et al., 2010; Mcmahon &amp;amp; Jenkins)&lt;/span&gt;&quot;}"/>
          <w:id w:val="2046425269"/>
          <w:placeholder>
            <w:docPart w:val="DefaultPlaceholder_-1854013440"/>
          </w:placeholder>
        </w:sdtPr>
        <w:sdtContent>
          <w:r w:rsidR="00852A98" w:rsidRPr="00FA1728">
            <w:rPr>
              <w:rFonts w:ascii="Arial" w:eastAsia="Arial" w:hAnsi="Arial" w:cs="Arial"/>
              <w:color w:val="000000" w:themeColor="text1"/>
            </w:rPr>
            <w:t>(Baker et al., 2010; Mcmahon &amp; Jenkins)</w:t>
          </w:r>
        </w:sdtContent>
      </w:sdt>
      <w:r w:rsidRPr="00FA1728">
        <w:rPr>
          <w:rFonts w:ascii="Arial" w:eastAsia="Arial" w:hAnsi="Arial" w:cs="Arial"/>
          <w:color w:val="000000" w:themeColor="text1"/>
        </w:rPr>
        <w:t xml:space="preserve">.  </w:t>
      </w:r>
    </w:p>
    <w:p w14:paraId="7A6D5CA2" w14:textId="46BB4E37" w:rsidR="238F42EB" w:rsidRPr="00FA1728" w:rsidRDefault="238F42EB" w:rsidP="00CA1135">
      <w:pPr>
        <w:spacing w:after="0" w:line="360" w:lineRule="auto"/>
        <w:rPr>
          <w:rFonts w:ascii="Arial" w:eastAsia="Arial" w:hAnsi="Arial" w:cs="Arial"/>
        </w:rPr>
      </w:pPr>
    </w:p>
    <w:p w14:paraId="69BAB832" w14:textId="1B36FB72" w:rsidR="1D5F146E" w:rsidRPr="00FA1728" w:rsidRDefault="1D5F146E" w:rsidP="00CA1135">
      <w:pPr>
        <w:spacing w:after="0" w:line="360" w:lineRule="auto"/>
        <w:rPr>
          <w:rFonts w:ascii="Arial" w:eastAsia="Arial" w:hAnsi="Arial" w:cs="Arial"/>
          <w:color w:val="000000" w:themeColor="text1"/>
        </w:rPr>
      </w:pPr>
      <w:r w:rsidRPr="00FA1728">
        <w:rPr>
          <w:rFonts w:ascii="Arial" w:eastAsia="Arial" w:hAnsi="Arial" w:cs="Arial"/>
        </w:rPr>
        <w:t>Anaerobic glycolysis uses carbohydrate in the form of glucose (from the bloodstream) or glycogen (the stored form of glucose</w:t>
      </w:r>
      <w:r w:rsidR="541D2809" w:rsidRPr="00FA1728">
        <w:rPr>
          <w:rFonts w:ascii="Arial" w:eastAsia="Arial" w:hAnsi="Arial" w:cs="Arial"/>
        </w:rPr>
        <w:t xml:space="preserve"> in the liver or muscles</w:t>
      </w:r>
      <w:r w:rsidRPr="00FA1728">
        <w:rPr>
          <w:rFonts w:ascii="Arial" w:eastAsia="Arial" w:hAnsi="Arial" w:cs="Arial"/>
        </w:rPr>
        <w:t xml:space="preserve">) to provide ATP </w:t>
      </w:r>
      <w:sdt>
        <w:sdtPr>
          <w:rPr>
            <w:rFonts w:ascii="Arial" w:eastAsia="Arial" w:hAnsi="Arial" w:cs="Arial"/>
            <w:color w:val="000000" w:themeColor="text1"/>
          </w:rPr>
          <w:alias w:val="Citation"/>
          <w:tag w:val="{&quot;referencesIds&quot;:[&quot;doc:69232bcc4d27c77c8f6abdca&quot;],&quot;referencesOptions&quot;:{&quot;doc:69232bcc4d27c77c8f6abd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869964,&quot;citationText&quot;:&quot;&lt;span style=\&quot;font-family:Arial;font-size:16px;color:#000000\&quot;&gt;(Forsyth et al., 2024)&lt;/span&gt;&quot;}"/>
          <w:id w:val="1063869964"/>
          <w:placeholder>
            <w:docPart w:val="DefaultPlaceholder_-1854013440"/>
          </w:placeholder>
        </w:sdtPr>
        <w:sdtEndPr>
          <w:rPr>
            <w:highlight w:val="yellow"/>
          </w:rPr>
        </w:sdtEndPr>
        <w:sdtContent>
          <w:r w:rsidR="00852A98" w:rsidRPr="00FA1728">
            <w:rPr>
              <w:rFonts w:ascii="Arial" w:eastAsia="Arial" w:hAnsi="Arial" w:cs="Arial"/>
              <w:color w:val="000000" w:themeColor="text1"/>
            </w:rPr>
            <w:t>(Forsyth et al., 2024)</w:t>
          </w:r>
        </w:sdtContent>
      </w:sdt>
      <w:r w:rsidRPr="00FA1728">
        <w:rPr>
          <w:rFonts w:ascii="Arial" w:eastAsia="Arial" w:hAnsi="Arial" w:cs="Arial"/>
          <w:color w:val="000000" w:themeColor="text1"/>
        </w:rPr>
        <w:t xml:space="preserve">.  Unlike phosphocreatine, glucose is available in greater quantities and glycolysis can contribute ATP for longer - 90 seconds to 2 minutes </w:t>
      </w:r>
      <w:sdt>
        <w:sdtPr>
          <w:rPr>
            <w:rFonts w:ascii="Arial" w:eastAsia="Arial" w:hAnsi="Arial" w:cs="Arial"/>
            <w:color w:val="000000" w:themeColor="text1"/>
          </w:rPr>
          <w:alias w:val="Citation"/>
          <w:tag w:val="{&quot;referencesIds&quot;:[&quot;doc:692359216b705f1a4a993002&quot;,&quot;doc:692331bd6b705f1a4a992b03&quot;,&quot;doc:6921cdbbe516e7691990a524&quot;],&quot;referencesOptions&quot;:{&quot;doc:692359216b705f1a4a993002&quot;:{&quot;author&quot;:true,&quot;year&quot;:true,&quot;formatAuthorYear&quot;:false,&quot;pageReplace&quot;:&quot;&quot;,&quot;additionalField&quot;:&quot;&quot;,&quot;additionalValue&quot;:&quot;&quot;,&quot;prefix&quot;:&quot;&quot;,&quot;suffix&quot;:&quot;&quot;},&quot;doc:692331bd6b705f1a4a992b03&quot;:{&quot;author&quot;:true,&quot;year&quot;:true,&quot;formatAuthorYear&quot;:false,&quot;pageReplace&quot;:&quot;&quot;,&quot;additionalField&quot;:&quot;&quot;,&quot;additionalValue&quot;:&quot;&quot;,&quot;prefix&quot;:&quot;&quot;,&quot;suffix&quot;:&quot;&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4235911,&quot;citationText&quot;:&quot;&lt;span style=\&quot;font-family:Arial;font-size:16px;color:#000000\&quot;&gt;(Hargreaves &amp;amp; Spriet, 2020; Jeukendrup, Asker E., 2019; Sahlin, 2014)&lt;/span&gt;&quot;}"/>
          <w:id w:val="244235911"/>
          <w:placeholder>
            <w:docPart w:val="DefaultPlaceholder_-1854013440"/>
          </w:placeholder>
        </w:sdtPr>
        <w:sdtEndPr>
          <w:rPr>
            <w:highlight w:val="yellow"/>
          </w:rPr>
        </w:sdtEndPr>
        <w:sdtContent>
          <w:r w:rsidR="00852A98" w:rsidRPr="00FA1728">
            <w:rPr>
              <w:rFonts w:ascii="Arial" w:eastAsia="Arial" w:hAnsi="Arial" w:cs="Arial"/>
              <w:color w:val="000000" w:themeColor="text1"/>
            </w:rPr>
            <w:t>(Hargreaves &amp; Spriet, 2020; Jeukendrup, Asker E., 2019; Sahlin, 2014)</w:t>
          </w:r>
        </w:sdtContent>
      </w:sdt>
      <w:r w:rsidRPr="00FA1728">
        <w:rPr>
          <w:rFonts w:ascii="Arial" w:eastAsia="Arial" w:hAnsi="Arial" w:cs="Arial"/>
        </w:rPr>
        <w:t>.  Like the phosphagen system</w:t>
      </w:r>
      <w:r w:rsidR="00FA1728">
        <w:rPr>
          <w:rFonts w:ascii="Arial" w:eastAsia="Arial" w:hAnsi="Arial" w:cs="Arial"/>
        </w:rPr>
        <w:t>,</w:t>
      </w:r>
      <w:r w:rsidRPr="00FA1728">
        <w:rPr>
          <w:rFonts w:ascii="Arial" w:eastAsia="Arial" w:hAnsi="Arial" w:cs="Arial"/>
        </w:rPr>
        <w:t xml:space="preserve"> glycolysis is anaerobic meaning metabolism occurs "without the use of oxygen, not necessarily in the absence of oxygen" </w:t>
      </w:r>
      <w:sdt>
        <w:sdtPr>
          <w:rPr>
            <w:rFonts w:ascii="Arial" w:eastAsia="Arial" w:hAnsi="Arial" w:cs="Arial"/>
            <w:color w:val="000000" w:themeColor="text1"/>
          </w:rPr>
          <w:alias w:val="Citation"/>
          <w:tag w:val="{&quot;referencesIds&quot;:[&quot;doc:691f192392a8dd2e9876ef22&quot;],&quot;referencesOptions&quot;:{&quot;doc:691f192392a8dd2e9876ef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9034784,&quot;citationText&quot;:&quot;&lt;span style=\&quot;font-family:Arial;font-size:16px;color:#000000\&quot;&gt;(Svedahl &amp;amp; Macintosh, 2014)&lt;/span&gt;&quot;}"/>
          <w:id w:val="229034784"/>
          <w:placeholder>
            <w:docPart w:val="DefaultPlaceholder_-1854013440"/>
          </w:placeholder>
        </w:sdtPr>
        <w:sdtEndPr>
          <w:rPr>
            <w:highlight w:val="yellow"/>
          </w:rPr>
        </w:sdtEndPr>
        <w:sdtContent>
          <w:r w:rsidR="00852A98" w:rsidRPr="00FA1728">
            <w:rPr>
              <w:rFonts w:ascii="Arial" w:eastAsia="Arial" w:hAnsi="Arial" w:cs="Arial"/>
              <w:color w:val="000000" w:themeColor="text1"/>
            </w:rPr>
            <w:t>(Svedahl &amp; Macintosh, 2014)</w:t>
          </w:r>
        </w:sdtContent>
      </w:sdt>
      <w:r w:rsidRPr="00FA1728">
        <w:rPr>
          <w:rFonts w:ascii="Arial" w:eastAsia="Arial" w:hAnsi="Arial" w:cs="Arial"/>
          <w:color w:val="000000" w:themeColor="text1"/>
        </w:rPr>
        <w:t xml:space="preserve">. </w:t>
      </w:r>
    </w:p>
    <w:p w14:paraId="42B86A05" w14:textId="3FFD64DC" w:rsidR="1D5F146E" w:rsidRPr="00FA1728" w:rsidRDefault="1D5F146E" w:rsidP="00CA1135">
      <w:pPr>
        <w:spacing w:after="0" w:line="360" w:lineRule="auto"/>
        <w:rPr>
          <w:rFonts w:ascii="Arial" w:eastAsia="Arial" w:hAnsi="Arial" w:cs="Arial"/>
        </w:rPr>
      </w:pPr>
      <w:r w:rsidRPr="00FA1728">
        <w:rPr>
          <w:rFonts w:ascii="Arial" w:eastAsia="Arial" w:hAnsi="Arial" w:cs="Arial"/>
        </w:rPr>
        <w:lastRenderedPageBreak/>
        <w:t xml:space="preserve">In glycolysis, glucose forms pyruvate which in turn forms lactate.  Lactate is an important energy source and allows glycolysis to continue by regenerating NAD+ (nicotinamide adenine dinucleotide) </w:t>
      </w:r>
      <w:sdt>
        <w:sdtPr>
          <w:rPr>
            <w:rFonts w:ascii="Arial" w:eastAsia="Arial" w:hAnsi="Arial" w:cs="Arial"/>
            <w:color w:val="000000" w:themeColor="text1"/>
            <w:highlight w:val="yellow"/>
          </w:rPr>
          <w:alias w:val="Citation"/>
          <w:tag w:val="{&quot;referencesIds&quot;:[&quot;doc:6924613dbf84a11b27f6e1a3&quot;,&quot;doc:6921cdbbe516e7691990a524&quot;,&quot;doc:6921b4c21fc3fd40f5c941cc&quot;],&quot;referencesOptions&quot;:{&quot;doc:6924613dbf84a11b27f6e1a3&quot;:{&quot;author&quot;:true,&quot;year&quot;:true,&quot;formatAuthorYear&quot;:false,&quot;pageReplace&quot;:&quot;&quot;,&quot;additionalField&quot;:&quot;&quot;,&quot;additionalValue&quot;:&quot;&quot;,&quot;prefix&quot;:&quot;&quot;,&quot;suffix&quot;:&quot;&quot;},&quot;doc:6921cdbbe516e7691990a524&quot;:{&quot;author&quot;:true,&quot;year&quot;:true,&quot;formatAuthorYear&quot;:false,&quot;pageReplace&quot;:&quot;&quot;,&quot;additionalField&quot;:&quot;&quot;,&quot;additionalValue&quot;:&quot;&quot;,&quot;prefix&quot;:&quot;&quot;,&quot;suffix&quot;:&quot;&quot;},&quot;doc:6921b4c21fc3fd40f5c94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0384839,&quot;citationText&quot;:&quot;&lt;span style=\&quot;font-family:Arial;font-size:16px;color:#000000\&quot;&gt;(Jeukendrup, Asker E., 2019; Lee, S. et al., 2023; McArdle et al., 2015)&lt;/span&gt;&quot;}"/>
          <w:id w:val="970384839"/>
          <w:placeholder>
            <w:docPart w:val="DefaultPlaceholder_-1854013440"/>
          </w:placeholder>
        </w:sdtPr>
        <w:sdtContent>
          <w:r w:rsidR="00852A98" w:rsidRPr="00FA1728">
            <w:rPr>
              <w:rFonts w:ascii="Arial" w:eastAsia="Arial" w:hAnsi="Arial" w:cs="Arial"/>
              <w:color w:val="000000" w:themeColor="text1"/>
            </w:rPr>
            <w:t>(Jeukendrup, Asker E., 2019; Lee, S. et al., 2023; McArdle et al., 2015)</w:t>
          </w:r>
        </w:sdtContent>
      </w:sdt>
      <w:r w:rsidRPr="00FA1728">
        <w:rPr>
          <w:rFonts w:ascii="Arial" w:eastAsia="Arial" w:hAnsi="Arial" w:cs="Arial"/>
        </w:rPr>
        <w:t>.  Lactate can be converted into pyruvate, transported to the liver for gluco</w:t>
      </w:r>
      <w:r w:rsidR="2A42EB09" w:rsidRPr="00FA1728">
        <w:rPr>
          <w:rFonts w:ascii="Arial" w:eastAsia="Arial" w:hAnsi="Arial" w:cs="Arial"/>
        </w:rPr>
        <w:t>neogenesis</w:t>
      </w:r>
      <w:r w:rsidRPr="00FA1728">
        <w:rPr>
          <w:rFonts w:ascii="Arial" w:eastAsia="Arial" w:hAnsi="Arial" w:cs="Arial"/>
        </w:rPr>
        <w:t xml:space="preserve"> or used as a fuel.</w:t>
      </w:r>
    </w:p>
    <w:p w14:paraId="398778B7" w14:textId="18933D0D" w:rsidR="184E5102" w:rsidRPr="00FA1728" w:rsidRDefault="184E5102" w:rsidP="00CA1135">
      <w:pPr>
        <w:spacing w:after="0" w:line="360" w:lineRule="auto"/>
        <w:rPr>
          <w:rFonts w:ascii="Arial" w:eastAsia="Arial" w:hAnsi="Arial" w:cs="Arial"/>
          <w:color w:val="000000" w:themeColor="text1"/>
        </w:rPr>
      </w:pPr>
      <w:r w:rsidRPr="00FA1728">
        <w:rPr>
          <w:rFonts w:ascii="Arial" w:eastAsia="Arial" w:hAnsi="Arial" w:cs="Arial"/>
          <w:color w:val="000000" w:themeColor="text1"/>
        </w:rPr>
        <w:t xml:space="preserve">The limiting </w:t>
      </w:r>
      <w:r w:rsidR="610EBE63" w:rsidRPr="00FA1728">
        <w:rPr>
          <w:rFonts w:ascii="Arial" w:eastAsia="Arial" w:hAnsi="Arial" w:cs="Arial"/>
          <w:color w:val="000000" w:themeColor="text1"/>
        </w:rPr>
        <w:t>factor</w:t>
      </w:r>
      <w:r w:rsidR="0FB9110F" w:rsidRPr="00FA1728">
        <w:rPr>
          <w:rFonts w:ascii="Arial" w:eastAsia="Arial" w:hAnsi="Arial" w:cs="Arial"/>
          <w:color w:val="000000" w:themeColor="text1"/>
        </w:rPr>
        <w:t xml:space="preserve"> for </w:t>
      </w:r>
      <w:r w:rsidR="6438B07D" w:rsidRPr="00FA1728">
        <w:rPr>
          <w:rFonts w:ascii="Arial" w:eastAsia="Arial" w:hAnsi="Arial" w:cs="Arial"/>
          <w:color w:val="000000" w:themeColor="text1"/>
        </w:rPr>
        <w:t>glycolysis</w:t>
      </w:r>
      <w:r w:rsidR="610EBE63" w:rsidRPr="00FA1728">
        <w:rPr>
          <w:rFonts w:ascii="Arial" w:eastAsia="Arial" w:hAnsi="Arial" w:cs="Arial"/>
          <w:color w:val="000000" w:themeColor="text1"/>
        </w:rPr>
        <w:t xml:space="preserve"> is not availability of fuel but the consequences of its metabolism.  If intensity is high, the rate of glycolysis will be </w:t>
      </w:r>
      <w:r w:rsidR="090C74BD" w:rsidRPr="00FA1728">
        <w:rPr>
          <w:rFonts w:ascii="Arial" w:eastAsia="Arial" w:hAnsi="Arial" w:cs="Arial"/>
          <w:color w:val="000000" w:themeColor="text1"/>
        </w:rPr>
        <w:t>high, and</w:t>
      </w:r>
      <w:r w:rsidR="610EBE63" w:rsidRPr="00FA1728">
        <w:rPr>
          <w:rFonts w:ascii="Arial" w:eastAsia="Arial" w:hAnsi="Arial" w:cs="Arial"/>
          <w:color w:val="000000" w:themeColor="text1"/>
        </w:rPr>
        <w:t xml:space="preserve"> rapid glycolysis leads to an increase in lactate and hydrogen ions</w:t>
      </w:r>
      <w:r w:rsidR="5FBB686F" w:rsidRPr="00FA1728">
        <w:rPr>
          <w:rFonts w:ascii="Arial" w:eastAsia="Arial" w:hAnsi="Arial" w:cs="Arial"/>
          <w:color w:val="000000" w:themeColor="text1"/>
        </w:rPr>
        <w:t xml:space="preserve"> from the </w:t>
      </w:r>
      <w:r w:rsidR="17A0E8F1" w:rsidRPr="00FA1728">
        <w:rPr>
          <w:rFonts w:ascii="Arial" w:eastAsia="Arial" w:hAnsi="Arial" w:cs="Arial"/>
          <w:color w:val="000000" w:themeColor="text1"/>
        </w:rPr>
        <w:t>breakdown of</w:t>
      </w:r>
      <w:r w:rsidR="5FBB686F" w:rsidRPr="00FA1728">
        <w:rPr>
          <w:rFonts w:ascii="Arial" w:eastAsia="Arial" w:hAnsi="Arial" w:cs="Arial"/>
          <w:color w:val="000000" w:themeColor="text1"/>
        </w:rPr>
        <w:t xml:space="preserve"> ATP</w:t>
      </w:r>
      <w:r w:rsidR="1222EBEC" w:rsidRPr="00FA1728">
        <w:rPr>
          <w:rFonts w:ascii="Arial" w:eastAsia="Arial" w:hAnsi="Arial" w:cs="Arial"/>
          <w:color w:val="000000" w:themeColor="text1"/>
        </w:rPr>
        <w:t xml:space="preserve"> </w:t>
      </w:r>
      <w:sdt>
        <w:sdtPr>
          <w:rPr>
            <w:rFonts w:ascii="Arial" w:hAnsi="Arial" w:cs="Arial"/>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9335478,&quot;citationText&quot;:&quot;&lt;span style=\&quot;font-family:Arial;font-size:16px;color:#000000\&quot;&gt;(Jeukendrup, Asker E., 2019)&lt;/span&gt;&quot;}"/>
          <w:id w:val="1759335478"/>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610EBE63" w:rsidRPr="00FA1728">
        <w:rPr>
          <w:rFonts w:ascii="Arial" w:eastAsia="Arial" w:hAnsi="Arial" w:cs="Arial"/>
        </w:rPr>
        <w:t xml:space="preserve">.  </w:t>
      </w:r>
      <w:r w:rsidR="10F12620" w:rsidRPr="00FA1728">
        <w:rPr>
          <w:rFonts w:ascii="Arial" w:eastAsia="Arial" w:hAnsi="Arial" w:cs="Arial"/>
        </w:rPr>
        <w:t>Hydrogen ions</w:t>
      </w:r>
      <w:r w:rsidR="610EBE63" w:rsidRPr="00FA1728">
        <w:rPr>
          <w:rFonts w:ascii="Arial" w:eastAsia="Arial" w:hAnsi="Arial" w:cs="Arial"/>
        </w:rPr>
        <w:t xml:space="preserve"> cause an increase in intra cellular acidity, thought </w:t>
      </w:r>
      <w:r w:rsidR="610EBE63" w:rsidRPr="00FA1728">
        <w:rPr>
          <w:rFonts w:ascii="Arial" w:eastAsia="Arial" w:hAnsi="Arial" w:cs="Arial"/>
          <w:color w:val="000000" w:themeColor="text1"/>
        </w:rPr>
        <w:t>to inhibit enzyme activity and thus the ability of the muscle to contract</w:t>
      </w:r>
      <w:r w:rsidR="0F1DE3AD" w:rsidRPr="00FA1728">
        <w:rPr>
          <w:rFonts w:ascii="Arial" w:eastAsia="Arial" w:hAnsi="Arial" w:cs="Arial"/>
          <w:color w:val="000000" w:themeColor="text1"/>
        </w:rPr>
        <w:t>,</w:t>
      </w:r>
      <w:r w:rsidR="610EBE63" w:rsidRPr="00FA1728">
        <w:rPr>
          <w:rFonts w:ascii="Arial" w:eastAsia="Arial" w:hAnsi="Arial" w:cs="Arial"/>
          <w:color w:val="000000" w:themeColor="text1"/>
        </w:rPr>
        <w:t xml:space="preserve"> leading to fatigue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2450309,&quot;citationText&quot;:&quot;&lt;span style=\&quot;font-family:Arial;font-size:16px;color:#000000\&quot;&gt;(Jeukendrup, Asker E., 2019)&lt;/span&gt;&quot;}"/>
          <w:id w:val="1132450309"/>
          <w:placeholder>
            <w:docPart w:val="DefaultPlaceholder_-1854013440"/>
          </w:placeholder>
        </w:sdtPr>
        <w:sdtEndPr>
          <w:rPr>
            <w:highlight w:val="yellow"/>
          </w:rPr>
        </w:sdtEndPr>
        <w:sdtContent>
          <w:r w:rsidR="00852A98" w:rsidRPr="00FA1728">
            <w:rPr>
              <w:rFonts w:ascii="Arial" w:eastAsia="Arial" w:hAnsi="Arial" w:cs="Arial"/>
              <w:color w:val="000000" w:themeColor="text1"/>
            </w:rPr>
            <w:t>(Jeukendrup, Asker E., 2019)</w:t>
          </w:r>
        </w:sdtContent>
      </w:sdt>
      <w:r w:rsidR="610EBE63" w:rsidRPr="00FA1728">
        <w:rPr>
          <w:rFonts w:ascii="Arial" w:eastAsia="Arial" w:hAnsi="Arial" w:cs="Arial"/>
        </w:rPr>
        <w:t xml:space="preserve">.  </w:t>
      </w:r>
      <w:r w:rsidR="610EBE63" w:rsidRPr="00FA1728">
        <w:rPr>
          <w:rFonts w:ascii="Arial" w:eastAsia="Arial" w:hAnsi="Arial" w:cs="Arial"/>
          <w:color w:val="000000" w:themeColor="text1"/>
        </w:rPr>
        <w:t xml:space="preserve">However, the exact mechanism for this and its effect on fatigue are a matter of debate </w:t>
      </w:r>
      <w:sdt>
        <w:sdtPr>
          <w:rPr>
            <w:rFonts w:ascii="Arial" w:eastAsia="Arial" w:hAnsi="Arial" w:cs="Arial"/>
            <w:color w:val="000000" w:themeColor="text1"/>
          </w:rPr>
          <w:alias w:val="Citation"/>
          <w:tag w:val="{&quot;referencesIds&quot;:[&quot;doc:69234d265530a2515cbce975&quot;,&quot;doc:692347a592a8dd2e98773a80&quot;,&quot;doc:6923479592a8dd2e98773a7a&quot;],&quot;referencesOptions&quot;:{&quot;doc:69234d265530a2515cbce975&quot;:{&quot;author&quot;:true,&quot;year&quot;:true,&quot;formatAuthorYear&quot;:false,&quot;pageReplace&quot;:&quot;&quot;,&quot;additionalField&quot;:&quot;&quot;,&quot;additionalValue&quot;:&quot;&quot;,&quot;prefix&quot;:&quot;&quot;,&quot;suffix&quot;:&quot;&quot;},&quot;doc:692347a592a8dd2e98773a80&quot;:{&quot;author&quot;:true,&quot;year&quot;:true,&quot;formatAuthorYear&quot;:false,&quot;pageReplace&quot;:&quot;&quot;,&quot;additionalField&quot;:&quot;&quot;,&quot;additionalValue&quot;:&quot;&quot;,&quot;prefix&quot;:&quot;&quot;,&quot;suffix&quot;:&quot;&quot;},&quot;doc:6923479592a8dd2e98773a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7802082,&quot;citationText&quot;:&quot;&lt;span style=\&quot;font-family:Arial;font-size:16px;color:#000000\&quot;&gt;(Cairns, 2006; Robergs et al., 2024; Wan et al., 2017)&lt;/span&gt;&quot;}"/>
          <w:id w:val="807802082"/>
          <w:placeholder>
            <w:docPart w:val="DefaultPlaceholder_-1854013440"/>
          </w:placeholder>
        </w:sdtPr>
        <w:sdtEndPr>
          <w:rPr>
            <w:highlight w:val="yellow"/>
          </w:rPr>
        </w:sdtEndPr>
        <w:sdtContent>
          <w:r w:rsidR="00852A98" w:rsidRPr="00FA1728">
            <w:rPr>
              <w:rFonts w:ascii="Arial" w:eastAsia="Arial" w:hAnsi="Arial" w:cs="Arial"/>
              <w:color w:val="000000" w:themeColor="text1"/>
            </w:rPr>
            <w:t>(Cairns, 2006; Robergs et al., 2024; Wan et al., 2017)</w:t>
          </w:r>
        </w:sdtContent>
      </w:sdt>
    </w:p>
    <w:p w14:paraId="70CE77B7" w14:textId="3C1EF2EA" w:rsidR="238F42EB" w:rsidRPr="00FA1728" w:rsidRDefault="238F42EB" w:rsidP="00CA1135">
      <w:pPr>
        <w:spacing w:after="0" w:line="360" w:lineRule="auto"/>
        <w:rPr>
          <w:rFonts w:ascii="Arial" w:eastAsia="Arial" w:hAnsi="Arial" w:cs="Arial"/>
          <w:color w:val="000000" w:themeColor="text1"/>
        </w:rPr>
      </w:pPr>
    </w:p>
    <w:p w14:paraId="51DA6DAC" w14:textId="2BAC971E" w:rsidR="352198A1" w:rsidRPr="00FA1728" w:rsidRDefault="352198A1" w:rsidP="00CA1135">
      <w:pPr>
        <w:spacing w:after="0" w:line="360" w:lineRule="auto"/>
        <w:rPr>
          <w:rFonts w:ascii="Arial" w:eastAsia="Arial" w:hAnsi="Arial" w:cs="Arial"/>
          <w:color w:val="000000" w:themeColor="text1"/>
        </w:rPr>
      </w:pPr>
      <w:r w:rsidRPr="00FA1728">
        <w:rPr>
          <w:rFonts w:ascii="Arial" w:eastAsia="Arial" w:hAnsi="Arial" w:cs="Arial"/>
          <w:color w:val="000000" w:themeColor="text1"/>
        </w:rPr>
        <w:t xml:space="preserve">Oxidative phosphorylation requires </w:t>
      </w:r>
      <w:r w:rsidR="1FE1ED7C" w:rsidRPr="00FA1728">
        <w:rPr>
          <w:rFonts w:ascii="Arial" w:eastAsia="Arial" w:hAnsi="Arial" w:cs="Arial"/>
          <w:color w:val="000000" w:themeColor="text1"/>
        </w:rPr>
        <w:t xml:space="preserve">sufficient </w:t>
      </w:r>
      <w:r w:rsidR="5E84F017" w:rsidRPr="00FA1728">
        <w:rPr>
          <w:rFonts w:ascii="Arial" w:eastAsia="Arial" w:hAnsi="Arial" w:cs="Arial"/>
          <w:color w:val="000000" w:themeColor="text1"/>
        </w:rPr>
        <w:t>oxygen,</w:t>
      </w:r>
      <w:r w:rsidR="00FA1728">
        <w:rPr>
          <w:rFonts w:ascii="Arial" w:eastAsia="Arial" w:hAnsi="Arial" w:cs="Arial"/>
          <w:color w:val="000000" w:themeColor="text1"/>
        </w:rPr>
        <w:t xml:space="preserve"> </w:t>
      </w:r>
      <w:r w:rsidRPr="00FA1728">
        <w:rPr>
          <w:rFonts w:ascii="Arial" w:eastAsia="Arial" w:hAnsi="Arial" w:cs="Arial"/>
          <w:color w:val="000000" w:themeColor="text1"/>
        </w:rPr>
        <w:t xml:space="preserve">its rate of metabolism is slower than either of the anaerobic systems </w:t>
      </w:r>
      <w:sdt>
        <w:sdtPr>
          <w:rPr>
            <w:rFonts w:ascii="Arial" w:eastAsia="Arial" w:hAnsi="Arial" w:cs="Arial"/>
            <w:color w:val="000000" w:themeColor="text1"/>
          </w:rPr>
          <w:alias w:val="Citation"/>
          <w:tag w:val="{&quot;referencesIds&quot;:[&quot;doc:692359216b705f1a4a993002&quot;],&quot;referencesOptions&quot;:{&quot;doc:692359216b705f1a4a9930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781540,&quot;citationText&quot;:&quot;&lt;span style=\&quot;font-family:Arial;font-size:16px;color:#000000\&quot;&gt;(Hargreaves &amp;amp; Spriet, 2020)&lt;/span&gt;&quot;}"/>
          <w:id w:val="1684781540"/>
          <w:placeholder>
            <w:docPart w:val="DefaultPlaceholder_-1854013440"/>
          </w:placeholder>
        </w:sdtPr>
        <w:sdtContent>
          <w:r w:rsidR="00852A98" w:rsidRPr="00FA1728">
            <w:rPr>
              <w:rFonts w:ascii="Arial" w:eastAsia="Arial" w:hAnsi="Arial" w:cs="Arial"/>
              <w:color w:val="000000" w:themeColor="text1"/>
            </w:rPr>
            <w:t>(Hargreaves &amp; Spriet, 2020)</w:t>
          </w:r>
        </w:sdtContent>
      </w:sdt>
      <w:r w:rsidRPr="00FA1728">
        <w:rPr>
          <w:rFonts w:ascii="Arial" w:eastAsia="Arial" w:hAnsi="Arial" w:cs="Arial"/>
          <w:color w:val="000000" w:themeColor="text1"/>
        </w:rPr>
        <w:t>.  Fat, carbohydrate and protein can all be metabolised</w:t>
      </w:r>
      <w:r w:rsidR="46D2AE76" w:rsidRPr="00FA1728">
        <w:rPr>
          <w:rFonts w:ascii="Arial" w:eastAsia="Arial" w:hAnsi="Arial" w:cs="Arial"/>
          <w:color w:val="000000" w:themeColor="text1"/>
        </w:rPr>
        <w:t>.</w:t>
      </w:r>
      <w:r w:rsidRPr="00FA1728">
        <w:rPr>
          <w:rFonts w:ascii="Arial" w:eastAsia="Arial" w:hAnsi="Arial" w:cs="Arial"/>
          <w:color w:val="000000" w:themeColor="text1"/>
        </w:rPr>
        <w:t xml:space="preserve"> </w:t>
      </w:r>
      <w:r w:rsidR="22CEF27F" w:rsidRPr="00FA1728">
        <w:rPr>
          <w:rFonts w:ascii="Arial" w:eastAsia="Arial" w:hAnsi="Arial" w:cs="Arial"/>
          <w:color w:val="000000" w:themeColor="text1"/>
        </w:rPr>
        <w:t xml:space="preserve"> A</w:t>
      </w:r>
      <w:r w:rsidRPr="00FA1728">
        <w:rPr>
          <w:rFonts w:ascii="Arial" w:eastAsia="Arial" w:hAnsi="Arial" w:cs="Arial"/>
          <w:color w:val="000000" w:themeColor="text1"/>
        </w:rPr>
        <w:t>lthough p</w:t>
      </w:r>
      <w:r w:rsidRPr="00FA1728">
        <w:rPr>
          <w:rFonts w:ascii="Arial" w:eastAsia="Arial" w:hAnsi="Arial" w:cs="Arial"/>
        </w:rPr>
        <w:t>rotein can provide some ATP</w:t>
      </w:r>
      <w:r w:rsidR="1329DFFC" w:rsidRPr="00FA1728">
        <w:rPr>
          <w:rFonts w:ascii="Arial" w:eastAsia="Arial" w:hAnsi="Arial" w:cs="Arial"/>
        </w:rPr>
        <w:t>,</w:t>
      </w:r>
      <w:r w:rsidRPr="00FA1728">
        <w:rPr>
          <w:rFonts w:ascii="Arial" w:eastAsia="Arial" w:hAnsi="Arial" w:cs="Arial"/>
        </w:rPr>
        <w:t xml:space="preserve"> it is not a significant contributor of energy unless energy intake becomes extremely limited </w:t>
      </w:r>
      <w:sdt>
        <w:sdtPr>
          <w:rPr>
            <w:rFonts w:ascii="Arial" w:eastAsia="Arial" w:hAnsi="Arial" w:cs="Arial"/>
            <w:color w:val="000000" w:themeColor="text1"/>
          </w:rPr>
          <w:alias w:val="Citation"/>
          <w:tag w:val="{&quot;referencesIds&quot;:[&quot;doc:69219c606b705f1a4a991096&quot;],&quot;referencesOptions&quot;:{&quot;doc:69219c606b705f1a4a9910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378013,&quot;citationText&quot;:&quot;&lt;span style=\&quot;font-family:Arial;font-size:16px;color:#000000\&quot;&gt;(Jeukendrup, Asker E. &amp;amp; Achten, 2001)&lt;/span&gt;&quot;}"/>
          <w:id w:val="1585378013"/>
          <w:placeholder>
            <w:docPart w:val="DefaultPlaceholder_-1854013440"/>
          </w:placeholder>
        </w:sdtPr>
        <w:sdtContent>
          <w:r w:rsidR="00852A98" w:rsidRPr="00FA1728">
            <w:rPr>
              <w:rFonts w:ascii="Arial" w:eastAsia="Arial" w:hAnsi="Arial" w:cs="Arial"/>
              <w:color w:val="000000" w:themeColor="text1"/>
            </w:rPr>
            <w:t>(Jeukendrup, Asker E. &amp; Achten, 2001)</w:t>
          </w:r>
        </w:sdtContent>
      </w:sdt>
      <w:r w:rsidRPr="00FA1728">
        <w:rPr>
          <w:rFonts w:ascii="Arial" w:eastAsia="Arial" w:hAnsi="Arial" w:cs="Arial"/>
        </w:rPr>
        <w:t xml:space="preserve">.  ATP turnover rate is lower than the anaerobic systems, but fat and carbohydrate are stored in large amounts and have potential to sustain work for a much longer time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7716313,&quot;citationText&quot;:&quot;&lt;span style=\&quot;font-family:Arial;font-size:16px;color:#000000\&quot;&gt;(Jeukendrup, Asker E., 2019)&lt;/span&gt;&quot;}"/>
          <w:id w:val="1597716313"/>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Pr="00FA1728">
        <w:rPr>
          <w:rFonts w:ascii="Arial" w:eastAsia="Arial" w:hAnsi="Arial" w:cs="Arial"/>
          <w:color w:val="000000" w:themeColor="text1"/>
        </w:rPr>
        <w:t>.</w:t>
      </w:r>
    </w:p>
    <w:p w14:paraId="5DF77FB5" w14:textId="77777777" w:rsidR="00FA1728" w:rsidRDefault="00FA1728" w:rsidP="00CA1135">
      <w:pPr>
        <w:spacing w:after="0" w:line="360" w:lineRule="auto"/>
        <w:rPr>
          <w:rFonts w:ascii="Arial" w:eastAsia="Arial" w:hAnsi="Arial" w:cs="Arial"/>
        </w:rPr>
      </w:pPr>
    </w:p>
    <w:p w14:paraId="4183D82F" w14:textId="063D2945" w:rsidR="352198A1" w:rsidRPr="00FA1728" w:rsidRDefault="352198A1" w:rsidP="00CA1135">
      <w:pPr>
        <w:spacing w:after="0" w:line="360" w:lineRule="auto"/>
        <w:rPr>
          <w:rFonts w:ascii="Arial" w:eastAsia="Arial" w:hAnsi="Arial" w:cs="Arial"/>
          <w:color w:val="000000" w:themeColor="text1"/>
        </w:rPr>
      </w:pPr>
      <w:r w:rsidRPr="00FA1728">
        <w:rPr>
          <w:rFonts w:ascii="Arial" w:eastAsia="Arial" w:hAnsi="Arial" w:cs="Arial"/>
        </w:rPr>
        <w:t xml:space="preserve">Fat oxidation produces </w:t>
      </w:r>
      <w:r w:rsidR="446BBA05" w:rsidRPr="00FA1728">
        <w:rPr>
          <w:rFonts w:ascii="Arial" w:eastAsia="Arial" w:hAnsi="Arial" w:cs="Arial"/>
        </w:rPr>
        <w:t xml:space="preserve">a large number of </w:t>
      </w:r>
      <w:r w:rsidRPr="00FA1728">
        <w:rPr>
          <w:rFonts w:ascii="Arial" w:eastAsia="Arial" w:hAnsi="Arial" w:cs="Arial"/>
        </w:rPr>
        <w:t xml:space="preserve">ATP per molecule </w:t>
      </w:r>
      <w:r w:rsidR="75B5A215" w:rsidRPr="00FA1728">
        <w:rPr>
          <w:rFonts w:ascii="Arial" w:eastAsia="Arial" w:hAnsi="Arial" w:cs="Arial"/>
        </w:rPr>
        <w:t xml:space="preserve">of fatty acid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3570917,&quot;citationText&quot;:&quot;&lt;span style=\&quot;font-family:Arial;font-size:16px;color:#000000\&quot;&gt;(Jeukendrup, Asker E., 2019)&lt;/span&gt;&quot;}"/>
          <w:id w:val="863570917"/>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Pr="00FA1728">
        <w:rPr>
          <w:rFonts w:ascii="Arial" w:eastAsia="Arial" w:hAnsi="Arial" w:cs="Arial"/>
        </w:rPr>
        <w:t xml:space="preserve"> but is limited by the speed of transport across cells and mitochondrial membranes.  As a result, it cannot produce ATP quickly enough to sustain high intensity exercise.  As intensity increases</w:t>
      </w:r>
      <w:r w:rsidR="259BB5BC" w:rsidRPr="00FA1728">
        <w:rPr>
          <w:rFonts w:ascii="Arial" w:eastAsia="Arial" w:hAnsi="Arial" w:cs="Arial"/>
        </w:rPr>
        <w:t>,</w:t>
      </w:r>
      <w:r w:rsidRPr="00FA1728">
        <w:rPr>
          <w:rFonts w:ascii="Arial" w:eastAsia="Arial" w:hAnsi="Arial" w:cs="Arial"/>
        </w:rPr>
        <w:t xml:space="preserve"> fat oxidation rates will rise, level out and decrease </w:t>
      </w:r>
      <w:sdt>
        <w:sdtPr>
          <w:rPr>
            <w:rFonts w:ascii="Arial" w:eastAsia="Arial" w:hAnsi="Arial" w:cs="Arial"/>
            <w:color w:val="000000" w:themeColor="text1"/>
          </w:rPr>
          <w:alias w:val="Citation"/>
          <w:tag w:val="{&quot;referencesIds&quot;:[&quot;doc:6924d5425530a2515cbd1347&quot;],&quot;referencesOptions&quot;:{&quot;doc:6924d5425530a2515cbd13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4963258,&quot;citationText&quot;:&quot;&lt;span style=\&quot;font-family:Arial;font-size:16px;color:#000000\&quot;&gt;(Purdom et al., 2018)&lt;/span&gt;&quot;}"/>
          <w:id w:val="1994963258"/>
          <w:placeholder>
            <w:docPart w:val="DefaultPlaceholder_-1854013440"/>
          </w:placeholder>
        </w:sdtPr>
        <w:sdtContent>
          <w:r w:rsidR="00852A98" w:rsidRPr="00FA1728">
            <w:rPr>
              <w:rFonts w:ascii="Arial" w:eastAsia="Arial" w:hAnsi="Arial" w:cs="Arial"/>
              <w:color w:val="000000" w:themeColor="text1"/>
            </w:rPr>
            <w:t>(Purdom et al., 2018)</w:t>
          </w:r>
        </w:sdtContent>
      </w:sdt>
      <w:r w:rsidRPr="00FA1728">
        <w:rPr>
          <w:rFonts w:ascii="Arial" w:eastAsia="Arial" w:hAnsi="Arial" w:cs="Arial"/>
          <w:color w:val="000000" w:themeColor="text1"/>
        </w:rPr>
        <w:t>.  There will be an</w:t>
      </w:r>
      <w:r w:rsidRPr="00FA1728">
        <w:rPr>
          <w:rFonts w:ascii="Arial" w:eastAsia="Arial" w:hAnsi="Arial" w:cs="Arial"/>
        </w:rPr>
        <w:t xml:space="preserve"> intensity at which the maximal amount of fat is oxidised, referred to as Fatmax </w:t>
      </w:r>
      <w:sdt>
        <w:sdtPr>
          <w:rPr>
            <w:rFonts w:ascii="Arial" w:eastAsia="Arial" w:hAnsi="Arial" w:cs="Arial"/>
            <w:color w:val="000000" w:themeColor="text1"/>
          </w:rPr>
          <w:alias w:val="Citation"/>
          <w:tag w:val="{&quot;referencesIds&quot;:[&quot;doc:69219c606b705f1a4a991096&quot;],&quot;referencesOptions&quot;:{&quot;doc:69219c606b705f1a4a9910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8195519,&quot;citationText&quot;:&quot;&lt;span style=\&quot;font-family:Arial;font-size:16px;color:#000000\&quot;&gt;(Jeukendrup, Asker E. &amp;amp; Achten, 2001)&lt;/span&gt;&quot;}"/>
          <w:id w:val="1198195519"/>
          <w:placeholder>
            <w:docPart w:val="DefaultPlaceholder_-1854013440"/>
          </w:placeholder>
        </w:sdtPr>
        <w:sdtContent>
          <w:r w:rsidR="00852A98" w:rsidRPr="00FA1728">
            <w:rPr>
              <w:rFonts w:ascii="Arial" w:eastAsia="Arial" w:hAnsi="Arial" w:cs="Arial"/>
              <w:color w:val="000000" w:themeColor="text1"/>
            </w:rPr>
            <w:t>(Jeukendrup, Asker E. &amp; Achten, 2001)</w:t>
          </w:r>
        </w:sdtContent>
      </w:sdt>
      <w:r w:rsidRPr="00FA1728">
        <w:rPr>
          <w:rFonts w:ascii="Arial" w:eastAsia="Arial" w:hAnsi="Arial" w:cs="Arial"/>
          <w:color w:val="000000" w:themeColor="text1"/>
        </w:rPr>
        <w:t xml:space="preserve">.  Figure </w:t>
      </w:r>
      <w:r w:rsidR="0FC8A164" w:rsidRPr="00FA1728">
        <w:rPr>
          <w:rFonts w:ascii="Arial" w:eastAsia="Arial" w:hAnsi="Arial" w:cs="Arial"/>
          <w:color w:val="000000" w:themeColor="text1"/>
        </w:rPr>
        <w:t>4</w:t>
      </w:r>
      <w:r w:rsidRPr="00FA1728">
        <w:rPr>
          <w:rFonts w:ascii="Arial" w:eastAsia="Arial" w:hAnsi="Arial" w:cs="Arial"/>
          <w:color w:val="000000" w:themeColor="text1"/>
        </w:rPr>
        <w:t xml:space="preserve"> shows the rise and fall of fat usage </w:t>
      </w:r>
      <w:r w:rsidR="00A40CC1">
        <w:rPr>
          <w:rFonts w:ascii="Arial" w:eastAsia="Arial" w:hAnsi="Arial" w:cs="Arial"/>
          <w:color w:val="000000" w:themeColor="text1"/>
        </w:rPr>
        <w:t>and</w:t>
      </w:r>
      <w:r w:rsidRPr="00FA1728">
        <w:rPr>
          <w:rFonts w:ascii="Arial" w:eastAsia="Arial" w:hAnsi="Arial" w:cs="Arial"/>
          <w:color w:val="000000" w:themeColor="text1"/>
        </w:rPr>
        <w:t xml:space="preserve"> Fatmax.</w:t>
      </w:r>
    </w:p>
    <w:p w14:paraId="63A5017E" w14:textId="2E9CEE27" w:rsidR="379DD057" w:rsidRPr="00FA1728" w:rsidRDefault="379DD057" w:rsidP="00CA1135">
      <w:pPr>
        <w:spacing w:after="0" w:line="360" w:lineRule="auto"/>
        <w:jc w:val="center"/>
        <w:rPr>
          <w:rFonts w:ascii="Arial" w:eastAsia="Arial" w:hAnsi="Arial" w:cs="Arial"/>
        </w:rPr>
      </w:pPr>
      <w:r w:rsidRPr="00FA1728">
        <w:rPr>
          <w:rFonts w:ascii="Arial" w:hAnsi="Arial" w:cs="Arial"/>
          <w:noProof/>
        </w:rPr>
        <w:drawing>
          <wp:inline distT="0" distB="0" distL="0" distR="0" wp14:anchorId="5BE99F3D" wp14:editId="52B5FD3C">
            <wp:extent cx="4991100" cy="2447856"/>
            <wp:effectExtent l="0" t="0" r="0" b="0"/>
            <wp:docPr id="14874747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084868" name="Picture 962084868"/>
                    <pic:cNvPicPr/>
                  </pic:nvPicPr>
                  <pic:blipFill rotWithShape="1">
                    <a:blip r:embed="rId8">
                      <a:extLst>
                        <a:ext uri="{28A0092B-C50C-407E-A947-70E740481C1C}">
                          <a14:useLocalDpi xmlns:a14="http://schemas.microsoft.com/office/drawing/2010/main"/>
                        </a:ext>
                      </a:extLst>
                    </a:blip>
                    <a:srcRect t="17891"/>
                    <a:stretch>
                      <a:fillRect/>
                    </a:stretch>
                  </pic:blipFill>
                  <pic:spPr bwMode="auto">
                    <a:xfrm>
                      <a:off x="0" y="0"/>
                      <a:ext cx="4991271" cy="2447940"/>
                    </a:xfrm>
                    <a:prstGeom prst="rect">
                      <a:avLst/>
                    </a:prstGeom>
                    <a:ln>
                      <a:noFill/>
                    </a:ln>
                    <a:extLst>
                      <a:ext uri="{53640926-AAD7-44D8-BBD7-CCE9431645EC}">
                        <a14:shadowObscured xmlns:a14="http://schemas.microsoft.com/office/drawing/2010/main"/>
                      </a:ext>
                    </a:extLst>
                  </pic:spPr>
                </pic:pic>
              </a:graphicData>
            </a:graphic>
          </wp:inline>
        </w:drawing>
      </w:r>
    </w:p>
    <w:p w14:paraId="54C326AD" w14:textId="4D0DEDB0" w:rsidR="379DD057" w:rsidRPr="00FA1728" w:rsidRDefault="379DD057" w:rsidP="00CA1135">
      <w:pPr>
        <w:spacing w:after="0" w:line="360" w:lineRule="auto"/>
        <w:rPr>
          <w:rFonts w:ascii="Arial" w:eastAsia="Arial" w:hAnsi="Arial" w:cs="Arial"/>
        </w:rPr>
      </w:pPr>
      <w:r w:rsidRPr="00FA1728">
        <w:rPr>
          <w:rFonts w:ascii="Arial" w:eastAsia="Arial" w:hAnsi="Arial" w:cs="Arial"/>
        </w:rPr>
        <w:t>Figure 4 Fat</w:t>
      </w:r>
      <w:r w:rsidR="00A40CC1">
        <w:rPr>
          <w:rFonts w:ascii="Arial" w:eastAsia="Arial" w:hAnsi="Arial" w:cs="Arial"/>
        </w:rPr>
        <w:t xml:space="preserve">, </w:t>
      </w:r>
      <w:r w:rsidRPr="00FA1728">
        <w:rPr>
          <w:rFonts w:ascii="Arial" w:eastAsia="Arial" w:hAnsi="Arial" w:cs="Arial"/>
        </w:rPr>
        <w:t>carbohydrate use, Fatmax and crossover point.</w:t>
      </w:r>
    </w:p>
    <w:p w14:paraId="6549BDDB" w14:textId="7183F1B0" w:rsidR="352198A1" w:rsidRPr="00FA1728" w:rsidRDefault="352198A1" w:rsidP="00CA1135">
      <w:pPr>
        <w:spacing w:after="0" w:line="360" w:lineRule="auto"/>
        <w:rPr>
          <w:rFonts w:ascii="Arial" w:eastAsia="Arial" w:hAnsi="Arial" w:cs="Arial"/>
          <w:color w:val="000000" w:themeColor="text1"/>
        </w:rPr>
      </w:pPr>
      <w:r w:rsidRPr="00FA1728">
        <w:rPr>
          <w:rFonts w:ascii="Arial" w:eastAsia="Arial" w:hAnsi="Arial" w:cs="Arial"/>
          <w:color w:val="000000" w:themeColor="text1"/>
        </w:rPr>
        <w:lastRenderedPageBreak/>
        <w:t xml:space="preserve">To </w:t>
      </w:r>
      <w:r w:rsidR="4CA1D78C" w:rsidRPr="00FA1728">
        <w:rPr>
          <w:rFonts w:ascii="Arial" w:eastAsia="Arial" w:hAnsi="Arial" w:cs="Arial"/>
          <w:color w:val="000000" w:themeColor="text1"/>
        </w:rPr>
        <w:t>m</w:t>
      </w:r>
      <w:r w:rsidR="00A40CC1">
        <w:rPr>
          <w:rFonts w:ascii="Arial" w:eastAsia="Arial" w:hAnsi="Arial" w:cs="Arial"/>
          <w:color w:val="000000" w:themeColor="text1"/>
        </w:rPr>
        <w:t>eet</w:t>
      </w:r>
      <w:r w:rsidRPr="00FA1728">
        <w:rPr>
          <w:rFonts w:ascii="Arial" w:eastAsia="Arial" w:hAnsi="Arial" w:cs="Arial"/>
          <w:color w:val="000000" w:themeColor="text1"/>
        </w:rPr>
        <w:t xml:space="preserve"> energy requirement from </w:t>
      </w:r>
      <w:r w:rsidR="467F86ED" w:rsidRPr="00FA1728">
        <w:rPr>
          <w:rFonts w:ascii="Arial" w:eastAsia="Arial" w:hAnsi="Arial" w:cs="Arial"/>
          <w:color w:val="000000" w:themeColor="text1"/>
        </w:rPr>
        <w:t>rising</w:t>
      </w:r>
      <w:r w:rsidRPr="00FA1728">
        <w:rPr>
          <w:rFonts w:ascii="Arial" w:eastAsia="Arial" w:hAnsi="Arial" w:cs="Arial"/>
          <w:color w:val="000000" w:themeColor="text1"/>
        </w:rPr>
        <w:t xml:space="preserve"> intensity, carbohydrate metabolism increases</w:t>
      </w:r>
      <w:r w:rsidR="75CE92D6" w:rsidRPr="00FA1728">
        <w:rPr>
          <w:rFonts w:ascii="Arial" w:eastAsia="Arial" w:hAnsi="Arial" w:cs="Arial"/>
          <w:color w:val="000000" w:themeColor="text1"/>
        </w:rPr>
        <w:t xml:space="preserve"> </w:t>
      </w:r>
      <w:r w:rsidRPr="00FA1728">
        <w:rPr>
          <w:rFonts w:ascii="Arial" w:eastAsia="Arial" w:hAnsi="Arial" w:cs="Arial"/>
          <w:color w:val="000000" w:themeColor="text1"/>
        </w:rPr>
        <w:t xml:space="preserve">until the </w:t>
      </w:r>
      <w:r w:rsidR="00A40CC1">
        <w:rPr>
          <w:rFonts w:ascii="Arial" w:eastAsia="Arial" w:hAnsi="Arial" w:cs="Arial"/>
          <w:color w:val="000000" w:themeColor="text1"/>
        </w:rPr>
        <w:t>‘</w:t>
      </w:r>
      <w:r w:rsidRPr="00FA1728">
        <w:rPr>
          <w:rFonts w:ascii="Arial" w:eastAsia="Arial" w:hAnsi="Arial" w:cs="Arial"/>
          <w:color w:val="000000" w:themeColor="text1"/>
        </w:rPr>
        <w:t>crossover point</w:t>
      </w:r>
      <w:r w:rsidR="00A40CC1">
        <w:rPr>
          <w:rFonts w:ascii="Arial" w:eastAsia="Arial" w:hAnsi="Arial" w:cs="Arial"/>
          <w:color w:val="000000" w:themeColor="text1"/>
        </w:rPr>
        <w:t>’</w:t>
      </w:r>
      <w:r w:rsidR="643BB101" w:rsidRPr="00FA1728">
        <w:rPr>
          <w:rFonts w:ascii="Arial" w:eastAsia="Arial" w:hAnsi="Arial" w:cs="Arial"/>
          <w:color w:val="000000" w:themeColor="text1"/>
        </w:rPr>
        <w:t xml:space="preserve"> </w:t>
      </w:r>
      <w:r w:rsidRPr="00FA1728">
        <w:rPr>
          <w:rFonts w:ascii="Arial" w:eastAsia="Arial" w:hAnsi="Arial" w:cs="Arial"/>
          <w:color w:val="000000" w:themeColor="text1"/>
        </w:rPr>
        <w:t>where</w:t>
      </w:r>
      <w:r w:rsidR="2E9699F2" w:rsidRPr="00FA1728">
        <w:rPr>
          <w:rFonts w:ascii="Arial" w:eastAsia="Arial" w:hAnsi="Arial" w:cs="Arial"/>
          <w:color w:val="000000" w:themeColor="text1"/>
        </w:rPr>
        <w:t xml:space="preserve"> </w:t>
      </w:r>
      <w:r w:rsidR="00A40CC1">
        <w:rPr>
          <w:rFonts w:ascii="Arial" w:eastAsia="Arial" w:hAnsi="Arial" w:cs="Arial"/>
          <w:color w:val="000000" w:themeColor="text1"/>
        </w:rPr>
        <w:t xml:space="preserve">total </w:t>
      </w:r>
      <w:r w:rsidR="2E9699F2" w:rsidRPr="00FA1728">
        <w:rPr>
          <w:rFonts w:ascii="Arial" w:eastAsia="Arial" w:hAnsi="Arial" w:cs="Arial"/>
          <w:color w:val="000000" w:themeColor="text1"/>
        </w:rPr>
        <w:t xml:space="preserve">percentage of energy decreases </w:t>
      </w:r>
      <w:r w:rsidR="00A40CC1">
        <w:rPr>
          <w:rFonts w:ascii="Arial" w:eastAsia="Arial" w:hAnsi="Arial" w:cs="Arial"/>
          <w:color w:val="000000" w:themeColor="text1"/>
        </w:rPr>
        <w:t xml:space="preserve">from fat </w:t>
      </w:r>
      <w:r w:rsidR="2E9699F2" w:rsidRPr="00FA1728">
        <w:rPr>
          <w:rFonts w:ascii="Arial" w:eastAsia="Arial" w:hAnsi="Arial" w:cs="Arial"/>
          <w:color w:val="000000" w:themeColor="text1"/>
        </w:rPr>
        <w:t xml:space="preserve">and </w:t>
      </w:r>
      <w:r w:rsidR="00A40CC1">
        <w:rPr>
          <w:rFonts w:ascii="Arial" w:eastAsia="Arial" w:hAnsi="Arial" w:cs="Arial"/>
          <w:color w:val="000000" w:themeColor="text1"/>
        </w:rPr>
        <w:t xml:space="preserve">increases from </w:t>
      </w:r>
      <w:r w:rsidR="2E9699F2" w:rsidRPr="00FA1728">
        <w:rPr>
          <w:rFonts w:ascii="Arial" w:eastAsia="Arial" w:hAnsi="Arial" w:cs="Arial"/>
          <w:color w:val="000000" w:themeColor="text1"/>
        </w:rPr>
        <w:t>carbohydrate.  C</w:t>
      </w:r>
      <w:r w:rsidRPr="00FA1728">
        <w:rPr>
          <w:rFonts w:ascii="Arial" w:eastAsia="Arial" w:hAnsi="Arial" w:cs="Arial"/>
          <w:color w:val="000000" w:themeColor="text1"/>
        </w:rPr>
        <w:t>arbohydrate</w:t>
      </w:r>
      <w:r w:rsidR="4FD706E9" w:rsidRPr="00FA1728">
        <w:rPr>
          <w:rFonts w:ascii="Arial" w:eastAsia="Arial" w:hAnsi="Arial" w:cs="Arial"/>
          <w:color w:val="000000" w:themeColor="text1"/>
        </w:rPr>
        <w:t xml:space="preserve"> is preferred</w:t>
      </w:r>
      <w:r w:rsidR="54230DFD" w:rsidRPr="00FA1728">
        <w:rPr>
          <w:rFonts w:ascii="Arial" w:eastAsia="Arial" w:hAnsi="Arial" w:cs="Arial"/>
          <w:color w:val="000000" w:themeColor="text1"/>
        </w:rPr>
        <w:t xml:space="preserve"> </w:t>
      </w:r>
      <w:r w:rsidR="3274F963" w:rsidRPr="00FA1728">
        <w:rPr>
          <w:rFonts w:ascii="Arial" w:eastAsia="Arial" w:hAnsi="Arial" w:cs="Arial"/>
          <w:color w:val="000000" w:themeColor="text1"/>
        </w:rPr>
        <w:t xml:space="preserve">at increasing intensity </w:t>
      </w:r>
      <w:r w:rsidR="4FD706E9" w:rsidRPr="00FA1728">
        <w:rPr>
          <w:rFonts w:ascii="Arial" w:eastAsia="Arial" w:hAnsi="Arial" w:cs="Arial"/>
          <w:color w:val="000000" w:themeColor="text1"/>
        </w:rPr>
        <w:t xml:space="preserve">as </w:t>
      </w:r>
      <w:r w:rsidR="5B8C9927" w:rsidRPr="00FA1728">
        <w:rPr>
          <w:rFonts w:ascii="Arial" w:eastAsia="Arial" w:hAnsi="Arial" w:cs="Arial"/>
          <w:color w:val="000000" w:themeColor="text1"/>
        </w:rPr>
        <w:t>the</w:t>
      </w:r>
      <w:r w:rsidR="4FD706E9" w:rsidRPr="00FA1728">
        <w:rPr>
          <w:rFonts w:ascii="Arial" w:eastAsia="Arial" w:hAnsi="Arial" w:cs="Arial"/>
          <w:color w:val="000000" w:themeColor="text1"/>
        </w:rPr>
        <w:t xml:space="preserve"> rate of ATP production is twice that of fatty acids</w:t>
      </w:r>
      <w:r w:rsidR="392D47A5" w:rsidRPr="00FA1728">
        <w:rPr>
          <w:rFonts w:ascii="Arial" w:eastAsia="Arial" w:hAnsi="Arial" w:cs="Arial"/>
          <w:color w:val="000000" w:themeColor="text1"/>
        </w:rPr>
        <w:t xml:space="preserve"> </w:t>
      </w:r>
      <w:sdt>
        <w:sdtPr>
          <w:rPr>
            <w:rFonts w:ascii="Arial" w:hAnsi="Arial" w:cs="Arial"/>
          </w:rPr>
          <w:alias w:val="Citation"/>
          <w:tag w:val="{&quot;referencesIds&quot;:[&quot;doc:6929018d47af087f12d5b595&quot;,&quot;doc:6924dab0bf84a11b27f6f0ad&quot;],&quot;referencesOptions&quot;:{&quot;doc:6929018d47af087f12d5b595&quot;:{&quot;author&quot;:true,&quot;year&quot;:true,&quot;formatAuthorYear&quot;:false,&quot;pageReplace&quot;:&quot;&quot;,&quot;additionalField&quot;:&quot;&quot;,&quot;additionalValue&quot;:&quot;&quot;,&quot;prefix&quot;:&quot;&quot;,&quot;suffix&quot;:&quot;&quot;},&quot;doc:6924dab0bf84a11b27f6f0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4694539,&quot;citationText&quot;:&quot;&lt;span style=\&quot;font-family:Arial;font-size:16px;color:#000000\&quot;&gt;(Mul et al., 2015; Venables et al., 2004)&lt;/span&gt;&quot;}"/>
          <w:id w:val="1304694539"/>
          <w:placeholder>
            <w:docPart w:val="DefaultPlaceholder_-1854013440"/>
          </w:placeholder>
        </w:sdtPr>
        <w:sdtContent>
          <w:r w:rsidR="00852A98" w:rsidRPr="00FA1728">
            <w:rPr>
              <w:rFonts w:ascii="Arial" w:eastAsia="Arial" w:hAnsi="Arial" w:cs="Arial"/>
              <w:color w:val="000000" w:themeColor="text1"/>
            </w:rPr>
            <w:t>(Mul et al., 2015; Venables et al., 2004)</w:t>
          </w:r>
        </w:sdtContent>
      </w:sdt>
      <w:r w:rsidR="4FD706E9" w:rsidRPr="00FA1728">
        <w:rPr>
          <w:rFonts w:ascii="Arial" w:hAnsi="Arial" w:cs="Arial"/>
        </w:rPr>
        <w:t xml:space="preserve"> </w:t>
      </w:r>
      <w:r w:rsidRPr="00FA1728">
        <w:rPr>
          <w:rFonts w:ascii="Arial" w:eastAsia="Arial" w:hAnsi="Arial" w:cs="Arial"/>
          <w:color w:val="000000" w:themeColor="text1"/>
        </w:rPr>
        <w:t xml:space="preserve">this is </w:t>
      </w:r>
      <w:r w:rsidR="00A40CC1">
        <w:rPr>
          <w:rFonts w:ascii="Arial" w:eastAsia="Arial" w:hAnsi="Arial" w:cs="Arial"/>
          <w:color w:val="000000" w:themeColor="text1"/>
        </w:rPr>
        <w:t xml:space="preserve">illustrated </w:t>
      </w:r>
      <w:r w:rsidRPr="00FA1728">
        <w:rPr>
          <w:rFonts w:ascii="Arial" w:eastAsia="Arial" w:hAnsi="Arial" w:cs="Arial"/>
          <w:color w:val="000000" w:themeColor="text1"/>
        </w:rPr>
        <w:t xml:space="preserve">in Figure </w:t>
      </w:r>
      <w:r w:rsidR="3D10F0E6" w:rsidRPr="00FA1728">
        <w:rPr>
          <w:rFonts w:ascii="Arial" w:eastAsia="Arial" w:hAnsi="Arial" w:cs="Arial"/>
          <w:color w:val="000000" w:themeColor="text1"/>
        </w:rPr>
        <w:t>4</w:t>
      </w:r>
      <w:r w:rsidRPr="00FA1728">
        <w:rPr>
          <w:rFonts w:ascii="Arial" w:eastAsia="Arial" w:hAnsi="Arial" w:cs="Arial"/>
          <w:color w:val="000000" w:themeColor="text1"/>
        </w:rPr>
        <w:t>.</w:t>
      </w:r>
    </w:p>
    <w:p w14:paraId="6607AB1E" w14:textId="77777777" w:rsidR="00A40CC1" w:rsidRDefault="00A40CC1" w:rsidP="00CA1135">
      <w:pPr>
        <w:spacing w:after="0" w:line="360" w:lineRule="auto"/>
        <w:rPr>
          <w:rFonts w:ascii="Arial" w:eastAsia="Arial" w:hAnsi="Arial" w:cs="Arial"/>
        </w:rPr>
      </w:pPr>
    </w:p>
    <w:p w14:paraId="39E62B51" w14:textId="4D66E369" w:rsidR="7A3256A4" w:rsidRPr="00FA1728" w:rsidRDefault="7A3256A4" w:rsidP="00CA1135">
      <w:pPr>
        <w:spacing w:after="0" w:line="360" w:lineRule="auto"/>
        <w:rPr>
          <w:rFonts w:ascii="Arial" w:eastAsia="Arial" w:hAnsi="Arial" w:cs="Arial"/>
        </w:rPr>
      </w:pPr>
      <w:r w:rsidRPr="00FA1728">
        <w:rPr>
          <w:rFonts w:ascii="Arial" w:eastAsia="Arial" w:hAnsi="Arial" w:cs="Arial"/>
        </w:rPr>
        <w:t>All three energy systems work synergistically and respond to exercise</w:t>
      </w:r>
      <w:r w:rsidR="00A40CC1">
        <w:rPr>
          <w:rFonts w:ascii="Arial" w:eastAsia="Arial" w:hAnsi="Arial" w:cs="Arial"/>
        </w:rPr>
        <w:t xml:space="preserve"> intensity,</w:t>
      </w:r>
      <w:r w:rsidRPr="00FA1728">
        <w:rPr>
          <w:rFonts w:ascii="Arial" w:eastAsia="Arial" w:hAnsi="Arial" w:cs="Arial"/>
        </w:rPr>
        <w:t xml:space="preserve"> and the immediacy of energy requirement</w:t>
      </w:r>
      <w:r w:rsidR="00A40CC1">
        <w:rPr>
          <w:rFonts w:ascii="Arial" w:eastAsia="Arial" w:hAnsi="Arial" w:cs="Arial"/>
        </w:rPr>
        <w:t>,</w:t>
      </w:r>
      <w:r w:rsidRPr="00FA1728">
        <w:rPr>
          <w:rFonts w:ascii="Arial" w:eastAsia="Arial" w:hAnsi="Arial" w:cs="Arial"/>
        </w:rPr>
        <w:t xml:space="preserve"> by contributing </w:t>
      </w:r>
      <w:r w:rsidR="243D139A" w:rsidRPr="00FA1728">
        <w:rPr>
          <w:rFonts w:ascii="Arial" w:eastAsia="Arial" w:hAnsi="Arial" w:cs="Arial"/>
        </w:rPr>
        <w:t xml:space="preserve">what they can, </w:t>
      </w:r>
      <w:r w:rsidRPr="00FA1728">
        <w:rPr>
          <w:rFonts w:ascii="Arial" w:eastAsia="Arial" w:hAnsi="Arial" w:cs="Arial"/>
        </w:rPr>
        <w:t>relative to th</w:t>
      </w:r>
      <w:r w:rsidR="00A40CC1">
        <w:rPr>
          <w:rFonts w:ascii="Arial" w:eastAsia="Arial" w:hAnsi="Arial" w:cs="Arial"/>
        </w:rPr>
        <w:t xml:space="preserve">e </w:t>
      </w:r>
      <w:r w:rsidR="145E8EE3" w:rsidRPr="00FA1728">
        <w:rPr>
          <w:rFonts w:ascii="Arial" w:eastAsia="Arial" w:hAnsi="Arial" w:cs="Arial"/>
        </w:rPr>
        <w:t>availability</w:t>
      </w:r>
      <w:r w:rsidR="2F836CC6" w:rsidRPr="00FA1728">
        <w:rPr>
          <w:rFonts w:ascii="Arial" w:eastAsia="Arial" w:hAnsi="Arial" w:cs="Arial"/>
        </w:rPr>
        <w:t xml:space="preserve"> of </w:t>
      </w:r>
      <w:r w:rsidR="00A40CC1">
        <w:rPr>
          <w:rFonts w:ascii="Arial" w:eastAsia="Arial" w:hAnsi="Arial" w:cs="Arial"/>
        </w:rPr>
        <w:t xml:space="preserve">substrate </w:t>
      </w:r>
      <w:r w:rsidR="2F836CC6" w:rsidRPr="00FA1728">
        <w:rPr>
          <w:rFonts w:ascii="Arial" w:eastAsia="Arial" w:hAnsi="Arial" w:cs="Arial"/>
        </w:rPr>
        <w:t>and their metabolic capacity</w:t>
      </w:r>
      <w:r w:rsidR="64EFA326"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3217692a8dd2e9877363d&quot;,&quot;doc:692359216b705f1a4a993002&quot;],&quot;referencesOptions&quot;:{&quot;doc:6923217692a8dd2e9877363d&quot;:{&quot;author&quot;:true,&quot;year&quot;:true,&quot;formatAuthorYear&quot;:false,&quot;pageReplace&quot;:&quot;&quot;,&quot;additionalField&quot;:&quot;&quot;,&quot;additionalValue&quot;:&quot;&quot;,&quot;prefix&quot;:&quot;&quot;,&quot;suffix&quot;:&quot;&quot;},&quot;doc:692359216b705f1a4a9930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7379645,&quot;citationText&quot;:&quot;&lt;span style=\&quot;font-family:Arial;font-size:16px;color:#000000\&quot;&gt;(Gastin, 2001; Hargreaves &amp;amp; Spriet, 2020)&lt;/span&gt;&quot;}"/>
          <w:id w:val="1137379645"/>
          <w:placeholder>
            <w:docPart w:val="DefaultPlaceholder_-1854013440"/>
          </w:placeholder>
        </w:sdtPr>
        <w:sdtContent>
          <w:r w:rsidR="00852A98" w:rsidRPr="00FA1728">
            <w:rPr>
              <w:rFonts w:ascii="Arial" w:eastAsia="Arial" w:hAnsi="Arial" w:cs="Arial"/>
              <w:color w:val="000000" w:themeColor="text1"/>
            </w:rPr>
            <w:t>(Gastin, 2001; Hargreaves &amp; Spriet, 2020)</w:t>
          </w:r>
        </w:sdtContent>
      </w:sdt>
      <w:r w:rsidR="7B88E1BB" w:rsidRPr="00FA1728">
        <w:rPr>
          <w:rFonts w:ascii="Arial" w:eastAsia="Arial" w:hAnsi="Arial" w:cs="Arial"/>
          <w:color w:val="000000" w:themeColor="text1"/>
        </w:rPr>
        <w:t>.</w:t>
      </w:r>
      <w:r w:rsidRPr="00FA1728">
        <w:rPr>
          <w:rFonts w:ascii="Arial" w:eastAsia="Arial" w:hAnsi="Arial" w:cs="Arial"/>
        </w:rPr>
        <w:t xml:space="preserve">  Figure </w:t>
      </w:r>
      <w:r w:rsidR="2EE9D5F4" w:rsidRPr="00FA1728">
        <w:rPr>
          <w:rFonts w:ascii="Arial" w:eastAsia="Arial" w:hAnsi="Arial" w:cs="Arial"/>
        </w:rPr>
        <w:t>5</w:t>
      </w:r>
      <w:r w:rsidR="646F04A8" w:rsidRPr="00FA1728">
        <w:rPr>
          <w:rFonts w:ascii="Arial" w:eastAsia="Arial" w:hAnsi="Arial" w:cs="Arial"/>
        </w:rPr>
        <w:t xml:space="preserve"> shows how these systems contribute at differing intensities.</w:t>
      </w:r>
    </w:p>
    <w:p w14:paraId="39D0169A" w14:textId="3E02437D" w:rsidR="7A3256A4" w:rsidRPr="00FA1728" w:rsidRDefault="7A3256A4" w:rsidP="00CA1135">
      <w:pPr>
        <w:spacing w:after="0" w:line="360" w:lineRule="auto"/>
        <w:jc w:val="center"/>
        <w:rPr>
          <w:rFonts w:ascii="Arial" w:eastAsia="Arial" w:hAnsi="Arial" w:cs="Arial"/>
        </w:rPr>
      </w:pPr>
      <w:r w:rsidRPr="00FA1728">
        <w:rPr>
          <w:rFonts w:ascii="Arial" w:hAnsi="Arial" w:cs="Arial"/>
          <w:noProof/>
        </w:rPr>
        <w:drawing>
          <wp:inline distT="0" distB="0" distL="0" distR="0" wp14:anchorId="1CD39614" wp14:editId="21FD7B99">
            <wp:extent cx="3786121" cy="3181350"/>
            <wp:effectExtent l="0" t="0" r="0" b="0"/>
            <wp:docPr id="9917082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8415" name="Picture 105838415"/>
                    <pic:cNvPicPr/>
                  </pic:nvPicPr>
                  <pic:blipFill>
                    <a:blip r:embed="rId9">
                      <a:extLst>
                        <a:ext uri="{28A0092B-C50C-407E-A947-70E740481C1C}">
                          <a14:useLocalDpi xmlns:a14="http://schemas.microsoft.com/office/drawing/2010/main"/>
                        </a:ext>
                      </a:extLst>
                    </a:blip>
                    <a:stretch>
                      <a:fillRect/>
                    </a:stretch>
                  </pic:blipFill>
                  <pic:spPr>
                    <a:xfrm>
                      <a:off x="0" y="0"/>
                      <a:ext cx="3786121" cy="3181350"/>
                    </a:xfrm>
                    <a:prstGeom prst="rect">
                      <a:avLst/>
                    </a:prstGeom>
                  </pic:spPr>
                </pic:pic>
              </a:graphicData>
            </a:graphic>
          </wp:inline>
        </w:drawing>
      </w:r>
    </w:p>
    <w:p w14:paraId="74ADC4C4" w14:textId="207EA6C9" w:rsidR="7A3256A4" w:rsidRPr="00FA1728" w:rsidRDefault="7A3256A4" w:rsidP="00CA1135">
      <w:pPr>
        <w:spacing w:after="0" w:line="360" w:lineRule="auto"/>
        <w:rPr>
          <w:rFonts w:ascii="Arial" w:eastAsia="Arial" w:hAnsi="Arial" w:cs="Arial"/>
          <w:color w:val="000000" w:themeColor="text1"/>
        </w:rPr>
      </w:pPr>
      <w:r w:rsidRPr="00FA1728">
        <w:rPr>
          <w:rFonts w:ascii="Arial" w:eastAsia="Arial" w:hAnsi="Arial" w:cs="Arial"/>
        </w:rPr>
        <w:t xml:space="preserve">Figure </w:t>
      </w:r>
      <w:r w:rsidR="333F279E" w:rsidRPr="00FA1728">
        <w:rPr>
          <w:rFonts w:ascii="Arial" w:eastAsia="Arial" w:hAnsi="Arial" w:cs="Arial"/>
        </w:rPr>
        <w:t>5</w:t>
      </w:r>
      <w:r w:rsidRPr="00FA1728">
        <w:rPr>
          <w:rFonts w:ascii="Arial" w:eastAsia="Arial" w:hAnsi="Arial" w:cs="Arial"/>
        </w:rPr>
        <w:t xml:space="preserve"> relative contributions of fat and carbohydrate at intensities of VO</w:t>
      </w:r>
      <w:r w:rsidRPr="00FA1728">
        <w:rPr>
          <w:rFonts w:ascii="Arial" w:eastAsia="Arial" w:hAnsi="Arial" w:cs="Arial"/>
          <w:vertAlign w:val="subscript"/>
        </w:rPr>
        <w:t>2</w:t>
      </w:r>
      <w:r w:rsidRPr="00FA1728">
        <w:rPr>
          <w:rFonts w:ascii="Arial" w:eastAsia="Arial" w:hAnsi="Arial" w:cs="Arial"/>
        </w:rPr>
        <w:t xml:space="preserve"> max </w:t>
      </w:r>
      <w:sdt>
        <w:sdtPr>
          <w:rPr>
            <w:rFonts w:ascii="Arial" w:eastAsia="Arial" w:hAnsi="Arial" w:cs="Arial"/>
            <w:color w:val="000000" w:themeColor="text1"/>
          </w:rPr>
          <w:alias w:val="Citation"/>
          <w:tag w:val="{&quot;referencesIds&quot;:[&quot;doc:692359216b705f1a4a993002&quot;],&quot;referencesOptions&quot;:{&quot;doc:692359216b705f1a4a9930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9606860,&quot;citationText&quot;:&quot;&lt;span style=\&quot;font-family:Arial;font-size:16px;color:#000000\&quot;&gt;(Hargreaves &amp;amp; Spriet, 2020)&lt;/span&gt;&quot;}"/>
          <w:id w:val="1789606860"/>
          <w:placeholder>
            <w:docPart w:val="DefaultPlaceholder_-1854013440"/>
          </w:placeholder>
        </w:sdtPr>
        <w:sdtContent>
          <w:r w:rsidR="00852A98" w:rsidRPr="00FA1728">
            <w:rPr>
              <w:rFonts w:ascii="Arial" w:eastAsia="Arial" w:hAnsi="Arial" w:cs="Arial"/>
              <w:color w:val="000000" w:themeColor="text1"/>
            </w:rPr>
            <w:t>(Hargreaves &amp; Spriet, 2020)</w:t>
          </w:r>
        </w:sdtContent>
      </w:sdt>
    </w:p>
    <w:p w14:paraId="2704AC83" w14:textId="270EE2B5" w:rsidR="238F42EB" w:rsidRPr="00FA1728" w:rsidRDefault="238F42EB" w:rsidP="00CA1135">
      <w:pPr>
        <w:spacing w:after="0" w:line="360" w:lineRule="auto"/>
        <w:rPr>
          <w:rFonts w:ascii="Arial" w:eastAsia="Arial" w:hAnsi="Arial" w:cs="Arial"/>
        </w:rPr>
      </w:pPr>
    </w:p>
    <w:p w14:paraId="15C84535" w14:textId="2965FA35" w:rsidR="7A3256A4" w:rsidRPr="00FA1728" w:rsidRDefault="7A3256A4" w:rsidP="00CA1135">
      <w:pPr>
        <w:spacing w:after="0" w:line="360" w:lineRule="auto"/>
        <w:rPr>
          <w:rFonts w:ascii="Arial" w:eastAsia="Arial" w:hAnsi="Arial" w:cs="Arial"/>
          <w:b/>
          <w:bCs/>
          <w:color w:val="000000" w:themeColor="text1"/>
        </w:rPr>
      </w:pPr>
      <w:r w:rsidRPr="00FA1728">
        <w:rPr>
          <w:rFonts w:ascii="Arial" w:eastAsia="Arial" w:hAnsi="Arial" w:cs="Arial"/>
          <w:b/>
          <w:bCs/>
          <w:color w:val="000000" w:themeColor="text1"/>
        </w:rPr>
        <w:t>Thresholds and intensity domains</w:t>
      </w:r>
    </w:p>
    <w:p w14:paraId="7D6F0C4F" w14:textId="652338AD" w:rsidR="29EFB64D" w:rsidRPr="00FA1728" w:rsidRDefault="29EFB64D" w:rsidP="00CA1135">
      <w:pPr>
        <w:spacing w:after="0" w:line="360" w:lineRule="auto"/>
        <w:rPr>
          <w:rFonts w:ascii="Arial" w:eastAsia="Arial" w:hAnsi="Arial" w:cs="Arial"/>
          <w:color w:val="000000" w:themeColor="text1"/>
        </w:rPr>
      </w:pPr>
      <w:r w:rsidRPr="00FA1728">
        <w:rPr>
          <w:rFonts w:ascii="Arial" w:eastAsia="Arial" w:hAnsi="Arial" w:cs="Arial"/>
        </w:rPr>
        <w:t>Understand</w:t>
      </w:r>
      <w:r w:rsidR="05BF099F" w:rsidRPr="00FA1728">
        <w:rPr>
          <w:rFonts w:ascii="Arial" w:eastAsia="Arial" w:hAnsi="Arial" w:cs="Arial"/>
        </w:rPr>
        <w:t xml:space="preserve">ing training intensity has </w:t>
      </w:r>
      <w:r w:rsidR="74A67980" w:rsidRPr="00FA1728">
        <w:rPr>
          <w:rFonts w:ascii="Arial" w:eastAsia="Arial" w:hAnsi="Arial" w:cs="Arial"/>
        </w:rPr>
        <w:t xml:space="preserve">long </w:t>
      </w:r>
      <w:r w:rsidR="05BF099F" w:rsidRPr="00FA1728">
        <w:rPr>
          <w:rFonts w:ascii="Arial" w:eastAsia="Arial" w:hAnsi="Arial" w:cs="Arial"/>
        </w:rPr>
        <w:t xml:space="preserve">been </w:t>
      </w:r>
      <w:r w:rsidR="06B8303F" w:rsidRPr="00FA1728">
        <w:rPr>
          <w:rFonts w:ascii="Arial" w:eastAsia="Arial" w:hAnsi="Arial" w:cs="Arial"/>
        </w:rPr>
        <w:t xml:space="preserve">a </w:t>
      </w:r>
      <w:r w:rsidR="05BF099F" w:rsidRPr="00FA1728">
        <w:rPr>
          <w:rFonts w:ascii="Arial" w:eastAsia="Arial" w:hAnsi="Arial" w:cs="Arial"/>
        </w:rPr>
        <w:t xml:space="preserve">goal in athletic </w:t>
      </w:r>
      <w:r w:rsidR="703EAD35" w:rsidRPr="00FA1728">
        <w:rPr>
          <w:rFonts w:ascii="Arial" w:eastAsia="Arial" w:hAnsi="Arial" w:cs="Arial"/>
        </w:rPr>
        <w:t>performance.</w:t>
      </w:r>
      <w:r w:rsidR="0D689576" w:rsidRPr="00FA1728">
        <w:rPr>
          <w:rFonts w:ascii="Arial" w:eastAsia="Arial" w:hAnsi="Arial" w:cs="Arial"/>
        </w:rPr>
        <w:t xml:space="preserve">  F</w:t>
      </w:r>
      <w:r w:rsidR="12E3B0F5" w:rsidRPr="00FA1728">
        <w:rPr>
          <w:rFonts w:ascii="Arial" w:eastAsia="Arial" w:hAnsi="Arial" w:cs="Arial"/>
        </w:rPr>
        <w:t>rom the 1930's development of Fartlek training</w:t>
      </w:r>
      <w:r w:rsidR="1C0F4E5B" w:rsidRPr="00FA1728">
        <w:rPr>
          <w:rFonts w:ascii="Arial" w:eastAsia="Arial" w:hAnsi="Arial" w:cs="Arial"/>
        </w:rPr>
        <w:t>,</w:t>
      </w:r>
      <w:sdt>
        <w:sdtPr>
          <w:rPr>
            <w:rFonts w:ascii="Arial" w:eastAsia="Arial" w:hAnsi="Arial" w:cs="Arial"/>
            <w:color w:val="000000" w:themeColor="text1"/>
          </w:rPr>
          <w:alias w:val="Citation"/>
          <w:tag w:val="{&quot;referencesIds&quot;:[&quot;doc:6928f5675530a2515cbd8633&quot;],&quot;referencesOptions&quot;:{&quot;doc:6928f5675530a2515cbd86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7177724,&quot;citationText&quot;:&quot;&lt;span style=\&quot;font-family:Arial;font-size:16px;color:#000000\&quot;&gt;(Foster et al., 2025)&lt;/span&gt;&quot;}"/>
          <w:id w:val="927177724"/>
          <w:placeholder>
            <w:docPart w:val="DefaultPlaceholder_-1854013440"/>
          </w:placeholder>
        </w:sdtPr>
        <w:sdtContent>
          <w:r w:rsidR="00852A98" w:rsidRPr="00FA1728">
            <w:rPr>
              <w:rFonts w:ascii="Arial" w:eastAsia="Arial" w:hAnsi="Arial" w:cs="Arial"/>
              <w:color w:val="000000" w:themeColor="text1"/>
            </w:rPr>
            <w:t>(Foster et al., 2025)</w:t>
          </w:r>
        </w:sdtContent>
      </w:sdt>
      <w:r w:rsidR="1C0F4E5B" w:rsidRPr="00FA1728">
        <w:rPr>
          <w:rFonts w:ascii="Arial" w:eastAsia="Arial" w:hAnsi="Arial" w:cs="Arial"/>
        </w:rPr>
        <w:t xml:space="preserve"> to </w:t>
      </w:r>
      <w:r w:rsidR="7ED45A08" w:rsidRPr="00FA1728">
        <w:rPr>
          <w:rFonts w:ascii="Arial" w:eastAsia="Arial" w:hAnsi="Arial" w:cs="Arial"/>
        </w:rPr>
        <w:t>the</w:t>
      </w:r>
      <w:r w:rsidR="3227A2A2" w:rsidRPr="00FA1728">
        <w:rPr>
          <w:rFonts w:ascii="Arial" w:eastAsia="Arial" w:hAnsi="Arial" w:cs="Arial"/>
        </w:rPr>
        <w:t xml:space="preserve"> "first attempt to quantify training intensity" by Robinson et al in 1991</w:t>
      </w:r>
      <w:r w:rsidR="1AABC6A8"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8f68a08bb3e5c4b53e74b&quot;],&quot;referencesOptions&quot;:{&quot;doc:6928f68a08bb3e5c4b53e7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514897,&quot;citationText&quot;:&quot;&lt;span style=\&quot;font-family:Arial;font-size:16px;color:#000000\&quot;&gt;(Seiler, S., 2010)&lt;/span&gt;&quot;}"/>
          <w:id w:val="443514897"/>
          <w:placeholder>
            <w:docPart w:val="DefaultPlaceholder_-1854013440"/>
          </w:placeholder>
        </w:sdtPr>
        <w:sdtContent>
          <w:r w:rsidR="00852A98" w:rsidRPr="00FA1728">
            <w:rPr>
              <w:rFonts w:ascii="Arial" w:eastAsia="Arial" w:hAnsi="Arial" w:cs="Arial"/>
              <w:color w:val="000000" w:themeColor="text1"/>
            </w:rPr>
            <w:t>(Seiler, S., 2010)</w:t>
          </w:r>
        </w:sdtContent>
      </w:sdt>
      <w:r w:rsidR="786B7791" w:rsidRPr="00FA1728">
        <w:rPr>
          <w:rFonts w:ascii="Arial" w:eastAsia="Arial" w:hAnsi="Arial" w:cs="Arial"/>
        </w:rPr>
        <w:t>.</w:t>
      </w:r>
      <w:r w:rsidR="7ED45A08" w:rsidRPr="00FA1728">
        <w:rPr>
          <w:rFonts w:ascii="Arial" w:eastAsia="Arial" w:hAnsi="Arial" w:cs="Arial"/>
        </w:rPr>
        <w:t xml:space="preserve"> </w:t>
      </w:r>
      <w:r w:rsidR="04AC4184" w:rsidRPr="00FA1728">
        <w:rPr>
          <w:rFonts w:ascii="Arial" w:eastAsia="Arial" w:hAnsi="Arial" w:cs="Arial"/>
        </w:rPr>
        <w:t xml:space="preserve"> </w:t>
      </w:r>
      <w:r w:rsidR="388115B8" w:rsidRPr="00FA1728">
        <w:rPr>
          <w:rFonts w:ascii="Arial" w:eastAsia="Arial" w:hAnsi="Arial" w:cs="Arial"/>
        </w:rPr>
        <w:t xml:space="preserve">Modern consensus on establishing intensity </w:t>
      </w:r>
      <w:r w:rsidR="5E12E37C" w:rsidRPr="00FA1728">
        <w:rPr>
          <w:rFonts w:ascii="Arial" w:eastAsia="Arial" w:hAnsi="Arial" w:cs="Arial"/>
        </w:rPr>
        <w:t>revolves</w:t>
      </w:r>
      <w:r w:rsidR="388115B8" w:rsidRPr="00FA1728">
        <w:rPr>
          <w:rFonts w:ascii="Arial" w:eastAsia="Arial" w:hAnsi="Arial" w:cs="Arial"/>
        </w:rPr>
        <w:t xml:space="preserve"> around the </w:t>
      </w:r>
      <w:r w:rsidR="6A2FB983" w:rsidRPr="00FA1728">
        <w:rPr>
          <w:rFonts w:ascii="Arial" w:eastAsia="Arial" w:hAnsi="Arial" w:cs="Arial"/>
        </w:rPr>
        <w:t xml:space="preserve">identifiable </w:t>
      </w:r>
      <w:r w:rsidR="388115B8" w:rsidRPr="00FA1728">
        <w:rPr>
          <w:rFonts w:ascii="Arial" w:eastAsia="Arial" w:hAnsi="Arial" w:cs="Arial"/>
        </w:rPr>
        <w:t>metabolic changes in energy requirement</w:t>
      </w:r>
      <w:r w:rsidR="68C9A29D" w:rsidRPr="00FA1728">
        <w:rPr>
          <w:rFonts w:ascii="Arial" w:eastAsia="Arial" w:hAnsi="Arial" w:cs="Arial"/>
        </w:rPr>
        <w:t xml:space="preserve"> </w:t>
      </w:r>
      <w:sdt>
        <w:sdtPr>
          <w:rPr>
            <w:rFonts w:ascii="Arial" w:hAnsi="Arial" w:cs="Arial"/>
          </w:rPr>
          <w:alias w:val="Citation"/>
          <w:tag w:val="{&quot;referencesIds&quot;:[&quot;doc:6925fd135530a2515cbd301f&quot;],&quot;referencesOptions&quot;:{&quot;doc:6925fd135530a2515cbd30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5369043,&quot;citationText&quot;:&quot;&lt;span style=\&quot;font-family:Arial;font-size:16px;color:#000000\&quot;&gt;(Bishop et al., 2024)&lt;/span&gt;&quot;}"/>
          <w:id w:val="1445369043"/>
          <w:placeholder>
            <w:docPart w:val="DefaultPlaceholder_-1854013440"/>
          </w:placeholder>
        </w:sdtPr>
        <w:sdtContent>
          <w:r w:rsidR="00852A98" w:rsidRPr="00FA1728">
            <w:rPr>
              <w:rFonts w:ascii="Arial" w:eastAsia="Arial" w:hAnsi="Arial" w:cs="Arial"/>
              <w:color w:val="000000" w:themeColor="text1"/>
            </w:rPr>
            <w:t>(Bishop et al., 2024)</w:t>
          </w:r>
        </w:sdtContent>
      </w:sdt>
    </w:p>
    <w:p w14:paraId="1D5A4887" w14:textId="2E05DC70" w:rsidR="04AC4184" w:rsidRPr="00FA1728" w:rsidRDefault="04AC4184" w:rsidP="00CA1135">
      <w:pPr>
        <w:spacing w:after="0" w:line="360" w:lineRule="auto"/>
        <w:rPr>
          <w:rFonts w:ascii="Arial" w:eastAsia="Arial" w:hAnsi="Arial" w:cs="Arial"/>
          <w:color w:val="808080" w:themeColor="background1" w:themeShade="80"/>
          <w:highlight w:val="yellow"/>
        </w:rPr>
      </w:pPr>
      <w:r w:rsidRPr="00FA1728">
        <w:rPr>
          <w:rFonts w:ascii="Arial" w:eastAsia="Arial" w:hAnsi="Arial" w:cs="Arial"/>
        </w:rPr>
        <w:t>In</w:t>
      </w:r>
      <w:r w:rsidR="03CD6A3B" w:rsidRPr="00FA1728">
        <w:rPr>
          <w:rFonts w:ascii="Arial" w:eastAsia="Arial" w:hAnsi="Arial" w:cs="Arial"/>
        </w:rPr>
        <w:t xml:space="preserve"> 1979 Kindermann</w:t>
      </w:r>
      <w:r w:rsidR="395F89F2" w:rsidRPr="00FA1728">
        <w:rPr>
          <w:rFonts w:ascii="Arial" w:eastAsia="Arial" w:hAnsi="Arial" w:cs="Arial"/>
        </w:rPr>
        <w:t xml:space="preserve"> </w:t>
      </w:r>
      <w:sdt>
        <w:sdtPr>
          <w:rPr>
            <w:rFonts w:ascii="Arial" w:hAnsi="Arial" w:cs="Arial"/>
          </w:rPr>
          <w:alias w:val="Citation"/>
          <w:tag w:val="{&quot;referencesIds&quot;:[&quot;doc:69299f6a830d49112aaf32a4&quot;],&quot;referencesOptions&quot;:{&quot;doc:69299f6a830d49112aaf3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7450459,&quot;citationText&quot;:&quot;&lt;span style=\&quot;font-family:Arial;font-size:16px;color:#000000\&quot;&gt;(Kindermann et al., 1979)&lt;/span&gt;&quot;}"/>
          <w:id w:val="1817450459"/>
          <w:placeholder>
            <w:docPart w:val="DefaultPlaceholder_-1854013440"/>
          </w:placeholder>
        </w:sdtPr>
        <w:sdtContent>
          <w:r w:rsidR="00852A98" w:rsidRPr="00FA1728">
            <w:rPr>
              <w:rFonts w:ascii="Arial" w:eastAsia="Arial" w:hAnsi="Arial" w:cs="Arial"/>
              <w:color w:val="000000" w:themeColor="text1"/>
            </w:rPr>
            <w:t>(Kindermann et al., 1979)</w:t>
          </w:r>
        </w:sdtContent>
      </w:sdt>
      <w:r w:rsidR="03CD6A3B" w:rsidRPr="00FA1728">
        <w:rPr>
          <w:rFonts w:ascii="Arial" w:hAnsi="Arial" w:cs="Arial"/>
        </w:rPr>
        <w:t xml:space="preserve"> </w:t>
      </w:r>
      <w:r w:rsidR="03CD6A3B" w:rsidRPr="00FA1728">
        <w:rPr>
          <w:rFonts w:ascii="Arial" w:eastAsia="Arial" w:hAnsi="Arial" w:cs="Arial"/>
          <w:color w:val="000000" w:themeColor="text1"/>
        </w:rPr>
        <w:t>identif</w:t>
      </w:r>
      <w:r w:rsidR="6FBB4367" w:rsidRPr="00FA1728">
        <w:rPr>
          <w:rFonts w:ascii="Arial" w:eastAsia="Arial" w:hAnsi="Arial" w:cs="Arial"/>
          <w:color w:val="000000" w:themeColor="text1"/>
        </w:rPr>
        <w:t>ied</w:t>
      </w:r>
      <w:r w:rsidR="03CD6A3B" w:rsidRPr="00FA1728">
        <w:rPr>
          <w:rFonts w:ascii="Arial" w:eastAsia="Arial" w:hAnsi="Arial" w:cs="Arial"/>
          <w:color w:val="000000" w:themeColor="text1"/>
        </w:rPr>
        <w:t xml:space="preserve"> the aerobic threshold</w:t>
      </w:r>
      <w:r w:rsidR="3741FF9A" w:rsidRPr="00FA1728">
        <w:rPr>
          <w:rFonts w:ascii="Arial" w:eastAsia="Arial" w:hAnsi="Arial" w:cs="Arial"/>
          <w:color w:val="000000" w:themeColor="text1"/>
        </w:rPr>
        <w:t>,</w:t>
      </w:r>
      <w:r w:rsidR="03CD6A3B" w:rsidRPr="00FA1728">
        <w:rPr>
          <w:rFonts w:ascii="Arial" w:eastAsia="Arial" w:hAnsi="Arial" w:cs="Arial"/>
          <w:color w:val="000000" w:themeColor="text1"/>
        </w:rPr>
        <w:t xml:space="preserve"> marked by the first increase in blood lactate</w:t>
      </w:r>
      <w:r w:rsidR="05B0900B" w:rsidRPr="00FA1728">
        <w:rPr>
          <w:rFonts w:ascii="Arial" w:eastAsia="Arial" w:hAnsi="Arial" w:cs="Arial"/>
          <w:color w:val="000000" w:themeColor="text1"/>
        </w:rPr>
        <w:t xml:space="preserve"> and the </w:t>
      </w:r>
      <w:r w:rsidR="05B0900B" w:rsidRPr="00FA1728">
        <w:rPr>
          <w:rFonts w:ascii="Arial" w:eastAsia="Arial" w:hAnsi="Arial" w:cs="Arial"/>
        </w:rPr>
        <w:t xml:space="preserve">anaerobic threshold, marked by the point where lactate is at maximum steady state </w:t>
      </w:r>
      <w:sdt>
        <w:sdtPr>
          <w:rPr>
            <w:rFonts w:ascii="Arial" w:eastAsia="Arial" w:hAnsi="Arial" w:cs="Arial"/>
            <w:color w:val="000000" w:themeColor="text1"/>
          </w:rPr>
          <w:alias w:val="Citation"/>
          <w:tag w:val="{&quot;referencesIds&quot;:[&quot;doc:6928df17f7939b0b7eedf98d&quot;],&quot;referencesOptions&quot;:{&quot;doc:6928df17f7939b0b7eedf9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8430210,&quot;citationText&quot;:&quot;&lt;span style=\&quot;font-family:Arial;font-size:16px;color:#000000\&quot;&gt;(Seiler, K. S. &amp;amp; Kjerland, 2006)&lt;/span&gt;&quot;}"/>
          <w:id w:val="1638430210"/>
          <w:placeholder>
            <w:docPart w:val="DefaultPlaceholder_-1854013440"/>
          </w:placeholder>
        </w:sdtPr>
        <w:sdtContent>
          <w:r w:rsidR="00852A98" w:rsidRPr="00FA1728">
            <w:rPr>
              <w:rFonts w:ascii="Arial" w:eastAsia="Arial" w:hAnsi="Arial" w:cs="Arial"/>
              <w:color w:val="000000" w:themeColor="text1"/>
            </w:rPr>
            <w:t>(Seiler, K. S. &amp; Kjerland, 2006)</w:t>
          </w:r>
        </w:sdtContent>
      </w:sdt>
      <w:r w:rsidR="52844B8E" w:rsidRPr="00FA1728">
        <w:rPr>
          <w:rFonts w:ascii="Arial" w:eastAsia="Arial" w:hAnsi="Arial" w:cs="Arial"/>
        </w:rPr>
        <w:t xml:space="preserve">.  </w:t>
      </w:r>
      <w:r w:rsidR="65BDAC62" w:rsidRPr="00FA1728">
        <w:rPr>
          <w:rFonts w:ascii="Arial" w:eastAsia="Arial" w:hAnsi="Arial" w:cs="Arial"/>
        </w:rPr>
        <w:t>V</w:t>
      </w:r>
      <w:r w:rsidR="1036817E" w:rsidRPr="00FA1728">
        <w:rPr>
          <w:rFonts w:ascii="Arial" w:eastAsia="Arial" w:hAnsi="Arial" w:cs="Arial"/>
        </w:rPr>
        <w:t>entilatory changes correspond</w:t>
      </w:r>
      <w:r w:rsidR="00A40CC1">
        <w:rPr>
          <w:rFonts w:ascii="Arial" w:eastAsia="Arial" w:hAnsi="Arial" w:cs="Arial"/>
        </w:rPr>
        <w:t>ing</w:t>
      </w:r>
      <w:r w:rsidR="1036817E" w:rsidRPr="00FA1728">
        <w:rPr>
          <w:rFonts w:ascii="Arial" w:eastAsia="Arial" w:hAnsi="Arial" w:cs="Arial"/>
        </w:rPr>
        <w:t xml:space="preserve"> to these </w:t>
      </w:r>
      <w:r w:rsidR="617E7A19" w:rsidRPr="00FA1728">
        <w:rPr>
          <w:rFonts w:ascii="Arial" w:eastAsia="Arial" w:hAnsi="Arial" w:cs="Arial"/>
        </w:rPr>
        <w:t>thresholds were</w:t>
      </w:r>
      <w:r w:rsidR="549D5BBF" w:rsidRPr="00FA1728">
        <w:rPr>
          <w:rFonts w:ascii="Arial" w:eastAsia="Arial" w:hAnsi="Arial" w:cs="Arial"/>
        </w:rPr>
        <w:t xml:space="preserve"> discovered in the 1990's </w:t>
      </w:r>
      <w:sdt>
        <w:sdtPr>
          <w:rPr>
            <w:rFonts w:ascii="Arial" w:eastAsia="Arial" w:hAnsi="Arial" w:cs="Arial"/>
            <w:color w:val="000000" w:themeColor="text1"/>
          </w:rPr>
          <w:alias w:val="Citation"/>
          <w:tag w:val="{&quot;referencesIds&quot;:[&quot;doc:6928df17f7939b0b7eedf98d&quot;],&quot;referencesOptions&quot;:{&quot;doc:6928df17f7939b0b7eedf9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775498,&quot;citationText&quot;:&quot;&lt;span style=\&quot;font-family:Arial;font-size:16px;color:#000000\&quot;&gt;(Seiler, K. S. &amp;amp; Kjerland, 2006)&lt;/span&gt;&quot;}"/>
          <w:id w:val="412775498"/>
          <w:placeholder>
            <w:docPart w:val="DefaultPlaceholder_-1854013440"/>
          </w:placeholder>
        </w:sdtPr>
        <w:sdtContent>
          <w:r w:rsidR="00852A98" w:rsidRPr="00FA1728">
            <w:rPr>
              <w:rFonts w:ascii="Arial" w:eastAsia="Arial" w:hAnsi="Arial" w:cs="Arial"/>
              <w:color w:val="000000" w:themeColor="text1"/>
            </w:rPr>
            <w:t>(Seiler, K. S. &amp; Kjerland, 2006)</w:t>
          </w:r>
        </w:sdtContent>
      </w:sdt>
      <w:r w:rsidR="54578750" w:rsidRPr="00FA1728">
        <w:rPr>
          <w:rFonts w:ascii="Arial" w:eastAsia="Arial" w:hAnsi="Arial" w:cs="Arial"/>
          <w:color w:val="000000" w:themeColor="text1"/>
        </w:rPr>
        <w:t xml:space="preserve"> and are </w:t>
      </w:r>
      <w:r w:rsidR="03CD6A3B" w:rsidRPr="00FA1728">
        <w:rPr>
          <w:rFonts w:ascii="Arial" w:eastAsia="Arial" w:hAnsi="Arial" w:cs="Arial"/>
        </w:rPr>
        <w:t>referred to as ventilatory thresholds 1 and 2 (VT1 &amp; VT).</w:t>
      </w:r>
    </w:p>
    <w:p w14:paraId="70679738" w14:textId="77777777" w:rsidR="00A40CC1" w:rsidRDefault="00A40CC1" w:rsidP="00CA1135">
      <w:pPr>
        <w:spacing w:after="0" w:line="360" w:lineRule="auto"/>
        <w:rPr>
          <w:rFonts w:ascii="Arial" w:eastAsia="Arial" w:hAnsi="Arial" w:cs="Arial"/>
        </w:rPr>
      </w:pPr>
    </w:p>
    <w:p w14:paraId="61F517EE" w14:textId="288CBEBE" w:rsidR="670C8387" w:rsidRPr="00FA1728" w:rsidRDefault="670C8387" w:rsidP="00CA1135">
      <w:pPr>
        <w:spacing w:after="0" w:line="360" w:lineRule="auto"/>
        <w:rPr>
          <w:rFonts w:ascii="Arial" w:eastAsia="Arial" w:hAnsi="Arial" w:cs="Arial"/>
        </w:rPr>
      </w:pPr>
      <w:r w:rsidRPr="00FA1728">
        <w:rPr>
          <w:rFonts w:ascii="Arial" w:eastAsia="Arial" w:hAnsi="Arial" w:cs="Arial"/>
        </w:rPr>
        <w:lastRenderedPageBreak/>
        <w:t xml:space="preserve">VT1 can be </w:t>
      </w:r>
      <w:r w:rsidR="00A40CC1">
        <w:rPr>
          <w:rFonts w:ascii="Arial" w:eastAsia="Arial" w:hAnsi="Arial" w:cs="Arial"/>
        </w:rPr>
        <w:t>identified</w:t>
      </w:r>
      <w:r w:rsidRPr="00FA1728">
        <w:rPr>
          <w:rFonts w:ascii="Arial" w:eastAsia="Arial" w:hAnsi="Arial" w:cs="Arial"/>
        </w:rPr>
        <w:t xml:space="preserve"> </w:t>
      </w:r>
      <w:r w:rsidR="5A8828BB" w:rsidRPr="00FA1728">
        <w:rPr>
          <w:rFonts w:ascii="Arial" w:eastAsia="Arial" w:hAnsi="Arial" w:cs="Arial"/>
        </w:rPr>
        <w:t xml:space="preserve">by </w:t>
      </w:r>
      <w:r w:rsidR="002C03FE">
        <w:rPr>
          <w:rFonts w:ascii="Arial" w:eastAsia="Arial" w:hAnsi="Arial" w:cs="Arial"/>
        </w:rPr>
        <w:t>breakpoint</w:t>
      </w:r>
      <w:r w:rsidR="5A8828BB" w:rsidRPr="00FA1728">
        <w:rPr>
          <w:rFonts w:ascii="Arial" w:eastAsia="Arial" w:hAnsi="Arial" w:cs="Arial"/>
        </w:rPr>
        <w:t xml:space="preserve"> in the relationship between VCO</w:t>
      </w:r>
      <w:r w:rsidR="5A8828BB" w:rsidRPr="00FA1728">
        <w:rPr>
          <w:rFonts w:ascii="Arial" w:eastAsia="Arial" w:hAnsi="Arial" w:cs="Arial"/>
          <w:vertAlign w:val="subscript"/>
        </w:rPr>
        <w:t>2</w:t>
      </w:r>
      <w:r w:rsidR="5A8828BB" w:rsidRPr="00FA1728">
        <w:rPr>
          <w:rFonts w:ascii="Arial" w:eastAsia="Arial" w:hAnsi="Arial" w:cs="Arial"/>
        </w:rPr>
        <w:t xml:space="preserve"> and VO</w:t>
      </w:r>
      <w:r w:rsidR="5A8828BB" w:rsidRPr="00FA1728">
        <w:rPr>
          <w:rFonts w:ascii="Arial" w:eastAsia="Arial" w:hAnsi="Arial" w:cs="Arial"/>
          <w:vertAlign w:val="subscript"/>
        </w:rPr>
        <w:t>2</w:t>
      </w:r>
      <w:r w:rsidR="08922AB0" w:rsidRPr="00FA1728">
        <w:rPr>
          <w:rFonts w:ascii="Arial" w:eastAsia="Arial" w:hAnsi="Arial" w:cs="Arial"/>
          <w:vertAlign w:val="subscript"/>
        </w:rPr>
        <w:t xml:space="preserve"> </w:t>
      </w:r>
      <w:sdt>
        <w:sdtPr>
          <w:rPr>
            <w:rFonts w:ascii="Arial" w:hAnsi="Arial" w:cs="Arial"/>
          </w:rPr>
          <w:alias w:val="Citation"/>
          <w:tag w:val="{&quot;referencesIds&quot;:[&quot;doc:6928fbb26b705f1a4a99c565&quot;],&quot;referencesOptions&quot;:{&quot;doc:6928fbb26b705f1a4a99c5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9482235,&quot;citationText&quot;:&quot;&lt;span style=\&quot;font-family:Arial;font-size:16px;color:#000000\&quot;&gt;(Benítez-Muñoz et al., 2024)&lt;/span&gt;&quot;}"/>
          <w:id w:val="2059482235"/>
          <w:placeholder>
            <w:docPart w:val="DefaultPlaceholder_-1854013440"/>
          </w:placeholder>
        </w:sdtPr>
        <w:sdtContent>
          <w:r w:rsidR="00852A98" w:rsidRPr="00FA1728">
            <w:rPr>
              <w:rFonts w:ascii="Arial" w:eastAsia="Arial" w:hAnsi="Arial" w:cs="Arial"/>
              <w:color w:val="000000" w:themeColor="text1"/>
            </w:rPr>
            <w:t>(Benítez-Muñoz et al., 2024)</w:t>
          </w:r>
        </w:sdtContent>
      </w:sdt>
      <w:r w:rsidR="5A8828BB" w:rsidRPr="00FA1728">
        <w:rPr>
          <w:rFonts w:ascii="Arial" w:hAnsi="Arial" w:cs="Arial"/>
        </w:rPr>
        <w:t xml:space="preserve">  </w:t>
      </w:r>
      <w:r w:rsidR="5A8828BB" w:rsidRPr="00FA1728">
        <w:rPr>
          <w:rFonts w:ascii="Arial" w:eastAsia="Arial" w:hAnsi="Arial" w:cs="Arial"/>
        </w:rPr>
        <w:t xml:space="preserve">This </w:t>
      </w:r>
      <w:r w:rsidR="002C03FE">
        <w:rPr>
          <w:rFonts w:ascii="Arial" w:eastAsia="Arial" w:hAnsi="Arial" w:cs="Arial"/>
        </w:rPr>
        <w:t>is shown</w:t>
      </w:r>
      <w:r w:rsidR="5A8828BB" w:rsidRPr="00FA1728">
        <w:rPr>
          <w:rFonts w:ascii="Arial" w:eastAsia="Arial" w:hAnsi="Arial" w:cs="Arial"/>
        </w:rPr>
        <w:t xml:space="preserve"> in </w:t>
      </w:r>
      <w:r w:rsidR="556FBEBF" w:rsidRPr="00FA1728">
        <w:rPr>
          <w:rFonts w:ascii="Arial" w:eastAsia="Arial" w:hAnsi="Arial" w:cs="Arial"/>
        </w:rPr>
        <w:t xml:space="preserve">Figure </w:t>
      </w:r>
      <w:r w:rsidR="68011328" w:rsidRPr="00FA1728">
        <w:rPr>
          <w:rFonts w:ascii="Arial" w:eastAsia="Arial" w:hAnsi="Arial" w:cs="Arial"/>
        </w:rPr>
        <w:t>6</w:t>
      </w:r>
      <w:r w:rsidR="556FBEBF" w:rsidRPr="00FA1728">
        <w:rPr>
          <w:rFonts w:ascii="Arial" w:eastAsia="Arial" w:hAnsi="Arial" w:cs="Arial"/>
        </w:rPr>
        <w:t xml:space="preserve"> where the</w:t>
      </w:r>
      <w:r w:rsidR="744F074D" w:rsidRPr="00FA1728">
        <w:rPr>
          <w:rFonts w:ascii="Arial" w:eastAsia="Arial" w:hAnsi="Arial" w:cs="Arial"/>
        </w:rPr>
        <w:t>re is an obvious</w:t>
      </w:r>
      <w:r w:rsidR="556FBEBF" w:rsidRPr="00FA1728">
        <w:rPr>
          <w:rFonts w:ascii="Arial" w:eastAsia="Arial" w:hAnsi="Arial" w:cs="Arial"/>
        </w:rPr>
        <w:t xml:space="preserve"> </w:t>
      </w:r>
      <w:r w:rsidR="1FBD8103" w:rsidRPr="00FA1728">
        <w:rPr>
          <w:rFonts w:ascii="Arial" w:eastAsia="Arial" w:hAnsi="Arial" w:cs="Arial"/>
        </w:rPr>
        <w:t>change</w:t>
      </w:r>
      <w:r w:rsidR="07D593DE" w:rsidRPr="00FA1728">
        <w:rPr>
          <w:rFonts w:ascii="Arial" w:eastAsia="Arial" w:hAnsi="Arial" w:cs="Arial"/>
        </w:rPr>
        <w:t xml:space="preserve"> in the</w:t>
      </w:r>
      <w:r w:rsidR="2DC0E6F0" w:rsidRPr="00FA1728">
        <w:rPr>
          <w:rFonts w:ascii="Arial" w:eastAsia="Arial" w:hAnsi="Arial" w:cs="Arial"/>
        </w:rPr>
        <w:t xml:space="preserve"> trajectory of the</w:t>
      </w:r>
      <w:r w:rsidR="07D593DE" w:rsidRPr="00FA1728">
        <w:rPr>
          <w:rFonts w:ascii="Arial" w:eastAsia="Arial" w:hAnsi="Arial" w:cs="Arial"/>
        </w:rPr>
        <w:t xml:space="preserve"> data points.</w:t>
      </w:r>
    </w:p>
    <w:p w14:paraId="6AE9FB5C" w14:textId="77777777" w:rsidR="002C03FE" w:rsidRDefault="002C03FE" w:rsidP="00CA1135">
      <w:pPr>
        <w:spacing w:after="0" w:line="360" w:lineRule="auto"/>
        <w:jc w:val="center"/>
        <w:rPr>
          <w:rFonts w:ascii="Arial" w:hAnsi="Arial" w:cs="Arial"/>
          <w:noProof/>
        </w:rPr>
      </w:pPr>
    </w:p>
    <w:p w14:paraId="70AC7F31" w14:textId="07D3FEFE" w:rsidR="556FBEBF" w:rsidRPr="00FA1728" w:rsidRDefault="556FBEBF" w:rsidP="00CA1135">
      <w:pPr>
        <w:spacing w:after="0" w:line="360" w:lineRule="auto"/>
        <w:jc w:val="center"/>
        <w:rPr>
          <w:rFonts w:ascii="Arial" w:eastAsia="Arial" w:hAnsi="Arial" w:cs="Arial"/>
          <w:color w:val="1A1919"/>
        </w:rPr>
      </w:pPr>
      <w:r w:rsidRPr="00FA1728">
        <w:rPr>
          <w:rFonts w:ascii="Arial" w:hAnsi="Arial" w:cs="Arial"/>
          <w:noProof/>
        </w:rPr>
        <w:drawing>
          <wp:inline distT="0" distB="0" distL="0" distR="0" wp14:anchorId="6E389CF2" wp14:editId="17753DE4">
            <wp:extent cx="4009655" cy="3190875"/>
            <wp:effectExtent l="0" t="0" r="0" b="0"/>
            <wp:docPr id="16724003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660210" name="Picture 921660210"/>
                    <pic:cNvPicPr/>
                  </pic:nvPicPr>
                  <pic:blipFill rotWithShape="1">
                    <a:blip r:embed="rId10">
                      <a:extLst>
                        <a:ext uri="{28A0092B-C50C-407E-A947-70E740481C1C}">
                          <a14:useLocalDpi xmlns:a14="http://schemas.microsoft.com/office/drawing/2010/main"/>
                        </a:ext>
                      </a:extLst>
                    </a:blip>
                    <a:srcRect t="12304"/>
                    <a:stretch>
                      <a:fillRect/>
                    </a:stretch>
                  </pic:blipFill>
                  <pic:spPr bwMode="auto">
                    <a:xfrm>
                      <a:off x="0" y="0"/>
                      <a:ext cx="4010025" cy="3191170"/>
                    </a:xfrm>
                    <a:prstGeom prst="rect">
                      <a:avLst/>
                    </a:prstGeom>
                    <a:ln>
                      <a:noFill/>
                    </a:ln>
                    <a:extLst>
                      <a:ext uri="{53640926-AAD7-44D8-BBD7-CCE9431645EC}">
                        <a14:shadowObscured xmlns:a14="http://schemas.microsoft.com/office/drawing/2010/main"/>
                      </a:ext>
                    </a:extLst>
                  </pic:spPr>
                </pic:pic>
              </a:graphicData>
            </a:graphic>
          </wp:inline>
        </w:drawing>
      </w:r>
      <w:r w:rsidRPr="00FA1728">
        <w:rPr>
          <w:rFonts w:ascii="Arial" w:eastAsia="Arial" w:hAnsi="Arial" w:cs="Arial"/>
          <w:color w:val="1A1919"/>
        </w:rPr>
        <w:t xml:space="preserve"> </w:t>
      </w:r>
    </w:p>
    <w:p w14:paraId="6B3A8C24" w14:textId="58775D58" w:rsidR="556FBEBF" w:rsidRPr="00FA1728" w:rsidRDefault="556FBEBF" w:rsidP="00CA1135">
      <w:pPr>
        <w:spacing w:after="0" w:line="360" w:lineRule="auto"/>
        <w:rPr>
          <w:rFonts w:ascii="Arial" w:eastAsia="Arial" w:hAnsi="Arial" w:cs="Arial"/>
        </w:rPr>
      </w:pPr>
      <w:r w:rsidRPr="00FA1728">
        <w:rPr>
          <w:rFonts w:ascii="Arial" w:eastAsia="Arial" w:hAnsi="Arial" w:cs="Arial"/>
        </w:rPr>
        <w:t xml:space="preserve">Figure </w:t>
      </w:r>
      <w:r w:rsidR="2BB980C8" w:rsidRPr="00FA1728">
        <w:rPr>
          <w:rFonts w:ascii="Arial" w:eastAsia="Arial" w:hAnsi="Arial" w:cs="Arial"/>
        </w:rPr>
        <w:t>6</w:t>
      </w:r>
      <w:r w:rsidRPr="00FA1728">
        <w:rPr>
          <w:rFonts w:ascii="Arial" w:eastAsia="Arial" w:hAnsi="Arial" w:cs="Arial"/>
        </w:rPr>
        <w:t xml:space="preserve"> Ventilatory threshold (VT1)</w:t>
      </w:r>
    </w:p>
    <w:p w14:paraId="623989C4" w14:textId="77777777" w:rsidR="002C03FE" w:rsidRDefault="002C03FE" w:rsidP="00CA1135">
      <w:pPr>
        <w:spacing w:after="0" w:line="360" w:lineRule="auto"/>
        <w:rPr>
          <w:rFonts w:ascii="Arial" w:eastAsia="Arial" w:hAnsi="Arial" w:cs="Arial"/>
        </w:rPr>
      </w:pPr>
    </w:p>
    <w:p w14:paraId="304830DD" w14:textId="2D5CF541" w:rsidR="556FBEBF" w:rsidRPr="00FA1728" w:rsidRDefault="556FBEBF" w:rsidP="00CA1135">
      <w:pPr>
        <w:spacing w:after="0" w:line="360" w:lineRule="auto"/>
        <w:rPr>
          <w:rFonts w:ascii="Arial" w:eastAsia="Arial" w:hAnsi="Arial" w:cs="Arial"/>
        </w:rPr>
      </w:pPr>
      <w:r w:rsidRPr="00FA1728">
        <w:rPr>
          <w:rFonts w:ascii="Arial" w:eastAsia="Arial" w:hAnsi="Arial" w:cs="Arial"/>
        </w:rPr>
        <w:t xml:space="preserve">This indicates a VT1 of 2.62L/min or, expressed as a function of VO2 Max, (2620ml </w:t>
      </w:r>
      <w:r w:rsidRPr="00FA1728">
        <w:rPr>
          <w:rFonts w:ascii="Arial" w:eastAsia="Arial" w:hAnsi="Arial" w:cs="Arial"/>
          <w:color w:val="0A0A0A"/>
        </w:rPr>
        <w:t>÷</w:t>
      </w:r>
      <w:r w:rsidRPr="00FA1728">
        <w:rPr>
          <w:rFonts w:ascii="Arial" w:eastAsia="Arial" w:hAnsi="Arial" w:cs="Arial"/>
        </w:rPr>
        <w:t xml:space="preserve"> 77kg) 34.01 ml / min / kg or 62% of VO2 Max.</w:t>
      </w:r>
    </w:p>
    <w:p w14:paraId="0F3DD163" w14:textId="77777777" w:rsidR="002C03FE" w:rsidRDefault="002C03FE" w:rsidP="00CA1135">
      <w:pPr>
        <w:spacing w:after="0" w:line="360" w:lineRule="auto"/>
        <w:rPr>
          <w:rFonts w:ascii="Arial" w:eastAsia="Arial" w:hAnsi="Arial" w:cs="Arial"/>
        </w:rPr>
      </w:pPr>
    </w:p>
    <w:p w14:paraId="1FF77092" w14:textId="2DD21D87" w:rsidR="24A06FF5" w:rsidRPr="00FA1728" w:rsidRDefault="24A06FF5" w:rsidP="00CA1135">
      <w:pPr>
        <w:spacing w:after="0" w:line="360" w:lineRule="auto"/>
        <w:rPr>
          <w:rFonts w:ascii="Arial" w:eastAsia="Arial" w:hAnsi="Arial" w:cs="Arial"/>
          <w:color w:val="000000" w:themeColor="text1"/>
        </w:rPr>
      </w:pPr>
      <w:r w:rsidRPr="00FA1728">
        <w:rPr>
          <w:rFonts w:ascii="Arial" w:eastAsia="Arial" w:hAnsi="Arial" w:cs="Arial"/>
        </w:rPr>
        <w:t xml:space="preserve">VT2 can be established </w:t>
      </w:r>
      <w:r w:rsidR="3B9A0B8D" w:rsidRPr="00FA1728">
        <w:rPr>
          <w:rFonts w:ascii="Arial" w:eastAsia="Arial" w:hAnsi="Arial" w:cs="Arial"/>
        </w:rPr>
        <w:t xml:space="preserve">as the second </w:t>
      </w:r>
      <w:r w:rsidR="74CC7808" w:rsidRPr="00FA1728">
        <w:rPr>
          <w:rFonts w:ascii="Arial" w:eastAsia="Arial" w:hAnsi="Arial" w:cs="Arial"/>
        </w:rPr>
        <w:t>"</w:t>
      </w:r>
      <w:r w:rsidR="3B9A0B8D" w:rsidRPr="00FA1728">
        <w:rPr>
          <w:rFonts w:ascii="Arial" w:eastAsia="Arial" w:hAnsi="Arial" w:cs="Arial"/>
        </w:rPr>
        <w:t>exponential increment in ventilation relative to time</w:t>
      </w:r>
      <w:r w:rsidR="7A675825" w:rsidRPr="00FA1728">
        <w:rPr>
          <w:rFonts w:ascii="Arial" w:eastAsia="Arial" w:hAnsi="Arial" w:cs="Arial"/>
        </w:rPr>
        <w:t>"</w:t>
      </w:r>
      <w:r w:rsidR="002C03FE">
        <w:rPr>
          <w:rFonts w:ascii="Arial" w:eastAsia="Arial" w:hAnsi="Arial" w:cs="Arial"/>
        </w:rPr>
        <w:t xml:space="preserve"> </w:t>
      </w:r>
      <w:sdt>
        <w:sdtPr>
          <w:rPr>
            <w:rFonts w:ascii="Arial" w:hAnsi="Arial" w:cs="Arial"/>
          </w:rPr>
          <w:alias w:val="Citation"/>
          <w:tag w:val="{&quot;referencesIds&quot;:[&quot;doc:6928fbb26b705f1a4a99c565&quot;],&quot;referencesOptions&quot;:{&quot;doc:6928fbb26b705f1a4a99c5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9582074,&quot;citationText&quot;:&quot;&lt;span style=\&quot;font-family:Arial;font-size:16px;color:#000000\&quot;&gt;(Benítez-Muñoz et al., 2024)&lt;/span&gt;&quot;}"/>
          <w:id w:val="1079582074"/>
          <w:placeholder>
            <w:docPart w:val="DefaultPlaceholder_-1854013440"/>
          </w:placeholder>
        </w:sdtPr>
        <w:sdtContent>
          <w:r w:rsidR="00852A98" w:rsidRPr="00FA1728">
            <w:rPr>
              <w:rFonts w:ascii="Arial" w:eastAsia="Arial" w:hAnsi="Arial" w:cs="Arial"/>
              <w:color w:val="000000" w:themeColor="text1"/>
            </w:rPr>
            <w:t>(Benítez-Muñoz et al., 2024)</w:t>
          </w:r>
        </w:sdtContent>
      </w:sdt>
      <w:r w:rsidR="002C03FE">
        <w:rPr>
          <w:rFonts w:ascii="Arial" w:eastAsia="Arial" w:hAnsi="Arial" w:cs="Arial"/>
          <w:color w:val="000000" w:themeColor="text1"/>
        </w:rPr>
        <w:t xml:space="preserve">, </w:t>
      </w:r>
      <w:r w:rsidR="0820DA0F" w:rsidRPr="00FA1728">
        <w:rPr>
          <w:rFonts w:ascii="Arial" w:eastAsia="Arial" w:hAnsi="Arial" w:cs="Arial"/>
          <w:color w:val="000000" w:themeColor="text1"/>
        </w:rPr>
        <w:t xml:space="preserve">shown in Figure </w:t>
      </w:r>
      <w:r w:rsidR="3E556046" w:rsidRPr="00FA1728">
        <w:rPr>
          <w:rFonts w:ascii="Arial" w:eastAsia="Arial" w:hAnsi="Arial" w:cs="Arial"/>
          <w:color w:val="000000" w:themeColor="text1"/>
        </w:rPr>
        <w:t>7</w:t>
      </w:r>
      <w:r w:rsidR="002C03FE">
        <w:rPr>
          <w:rFonts w:ascii="Arial" w:eastAsia="Arial" w:hAnsi="Arial" w:cs="Arial"/>
          <w:color w:val="000000" w:themeColor="text1"/>
        </w:rPr>
        <w:t xml:space="preserve"> and</w:t>
      </w:r>
      <w:r w:rsidR="0820DA0F" w:rsidRPr="00FA1728">
        <w:rPr>
          <w:rFonts w:ascii="Arial" w:eastAsia="Arial" w:hAnsi="Arial" w:cs="Arial"/>
          <w:color w:val="000000" w:themeColor="text1"/>
        </w:rPr>
        <w:t xml:space="preserve"> indicated by the green line where there is a sudden</w:t>
      </w:r>
      <w:r w:rsidR="00443843" w:rsidRPr="00FA1728">
        <w:rPr>
          <w:rFonts w:ascii="Arial" w:eastAsia="Arial" w:hAnsi="Arial" w:cs="Arial"/>
          <w:color w:val="000000" w:themeColor="text1"/>
        </w:rPr>
        <w:t xml:space="preserve"> rise </w:t>
      </w:r>
      <w:r w:rsidR="78F7DAD1" w:rsidRPr="00FA1728">
        <w:rPr>
          <w:rFonts w:ascii="Arial" w:eastAsia="Arial" w:hAnsi="Arial" w:cs="Arial"/>
          <w:color w:val="000000" w:themeColor="text1"/>
        </w:rPr>
        <w:t>and</w:t>
      </w:r>
      <w:r w:rsidR="00443843" w:rsidRPr="00FA1728">
        <w:rPr>
          <w:rFonts w:ascii="Arial" w:eastAsia="Arial" w:hAnsi="Arial" w:cs="Arial"/>
          <w:color w:val="000000" w:themeColor="text1"/>
        </w:rPr>
        <w:t xml:space="preserve"> change in distribution of the data points.</w:t>
      </w:r>
    </w:p>
    <w:p w14:paraId="476E6413" w14:textId="521FCDDE" w:rsidR="238F42EB" w:rsidRPr="00FA1728" w:rsidRDefault="238F42EB" w:rsidP="00CA1135">
      <w:pPr>
        <w:spacing w:after="0" w:line="360" w:lineRule="auto"/>
        <w:rPr>
          <w:rFonts w:ascii="Arial" w:eastAsia="Arial" w:hAnsi="Arial" w:cs="Arial"/>
          <w:highlight w:val="red"/>
        </w:rPr>
      </w:pPr>
    </w:p>
    <w:p w14:paraId="5D3384FE" w14:textId="71348D1F" w:rsidR="0820DA0F" w:rsidRPr="00FA1728" w:rsidRDefault="0820DA0F" w:rsidP="00CA1135">
      <w:pPr>
        <w:spacing w:after="0" w:line="360" w:lineRule="auto"/>
        <w:jc w:val="center"/>
        <w:rPr>
          <w:rFonts w:ascii="Arial" w:eastAsia="Arial" w:hAnsi="Arial" w:cs="Arial"/>
        </w:rPr>
      </w:pPr>
      <w:r w:rsidRPr="00FA1728">
        <w:rPr>
          <w:rFonts w:ascii="Arial" w:hAnsi="Arial" w:cs="Arial"/>
          <w:noProof/>
        </w:rPr>
        <w:drawing>
          <wp:inline distT="0" distB="0" distL="0" distR="0" wp14:anchorId="39E00058" wp14:editId="3D300EBC">
            <wp:extent cx="5067111" cy="2386965"/>
            <wp:effectExtent l="0" t="0" r="635" b="0"/>
            <wp:docPr id="13450285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93882" name="Picture 1019993882"/>
                    <pic:cNvPicPr/>
                  </pic:nvPicPr>
                  <pic:blipFill rotWithShape="1">
                    <a:blip r:embed="rId11">
                      <a:extLst>
                        <a:ext uri="{28A0092B-C50C-407E-A947-70E740481C1C}">
                          <a14:useLocalDpi xmlns:a14="http://schemas.microsoft.com/office/drawing/2010/main"/>
                        </a:ext>
                      </a:extLst>
                    </a:blip>
                    <a:srcRect t="19057"/>
                    <a:stretch>
                      <a:fillRect/>
                    </a:stretch>
                  </pic:blipFill>
                  <pic:spPr bwMode="auto">
                    <a:xfrm>
                      <a:off x="0" y="0"/>
                      <a:ext cx="5067300" cy="2387054"/>
                    </a:xfrm>
                    <a:prstGeom prst="rect">
                      <a:avLst/>
                    </a:prstGeom>
                    <a:ln>
                      <a:noFill/>
                    </a:ln>
                    <a:extLst>
                      <a:ext uri="{53640926-AAD7-44D8-BBD7-CCE9431645EC}">
                        <a14:shadowObscured xmlns:a14="http://schemas.microsoft.com/office/drawing/2010/main"/>
                      </a:ext>
                    </a:extLst>
                  </pic:spPr>
                </pic:pic>
              </a:graphicData>
            </a:graphic>
          </wp:inline>
        </w:drawing>
      </w:r>
    </w:p>
    <w:p w14:paraId="6C12E7E3" w14:textId="0874141C" w:rsidR="0820DA0F" w:rsidRPr="00FA1728" w:rsidRDefault="0820DA0F" w:rsidP="00CA1135">
      <w:pPr>
        <w:spacing w:after="0" w:line="360" w:lineRule="auto"/>
        <w:rPr>
          <w:rFonts w:ascii="Arial" w:eastAsia="Arial" w:hAnsi="Arial" w:cs="Arial"/>
        </w:rPr>
      </w:pPr>
      <w:r w:rsidRPr="00FA1728">
        <w:rPr>
          <w:rFonts w:ascii="Arial" w:eastAsia="Arial" w:hAnsi="Arial" w:cs="Arial"/>
        </w:rPr>
        <w:t xml:space="preserve">Figure </w:t>
      </w:r>
      <w:r w:rsidR="047CF624" w:rsidRPr="00FA1728">
        <w:rPr>
          <w:rFonts w:ascii="Arial" w:eastAsia="Arial" w:hAnsi="Arial" w:cs="Arial"/>
        </w:rPr>
        <w:t>7</w:t>
      </w:r>
      <w:r w:rsidRPr="00FA1728">
        <w:rPr>
          <w:rFonts w:ascii="Arial" w:eastAsia="Arial" w:hAnsi="Arial" w:cs="Arial"/>
        </w:rPr>
        <w:t xml:space="preserve"> Ventilatory Threshold 2 (VT2)</w:t>
      </w:r>
    </w:p>
    <w:p w14:paraId="06529CDB" w14:textId="7CD1167D" w:rsidR="0820DA0F" w:rsidRPr="00FA1728" w:rsidRDefault="0820DA0F" w:rsidP="00CA1135">
      <w:pPr>
        <w:spacing w:after="0" w:line="360" w:lineRule="auto"/>
        <w:rPr>
          <w:rFonts w:ascii="Arial" w:eastAsia="Arial" w:hAnsi="Arial" w:cs="Arial"/>
        </w:rPr>
      </w:pPr>
      <w:r w:rsidRPr="00FA1728">
        <w:rPr>
          <w:rFonts w:ascii="Arial" w:eastAsia="Arial" w:hAnsi="Arial" w:cs="Arial"/>
        </w:rPr>
        <w:lastRenderedPageBreak/>
        <w:t xml:space="preserve">This indicates a VT2 of 3.50L/min or, expressed as a function of VO2 Max, (3500ml </w:t>
      </w:r>
      <w:r w:rsidRPr="00FA1728">
        <w:rPr>
          <w:rFonts w:ascii="Arial" w:eastAsia="Arial" w:hAnsi="Arial" w:cs="Arial"/>
          <w:color w:val="0A0A0A"/>
        </w:rPr>
        <w:t>÷</w:t>
      </w:r>
      <w:r w:rsidRPr="00FA1728">
        <w:rPr>
          <w:rFonts w:ascii="Arial" w:eastAsia="Arial" w:hAnsi="Arial" w:cs="Arial"/>
        </w:rPr>
        <w:t xml:space="preserve"> 77kg) 45.45 ml / min / kg or 82% of VO2 Max.</w:t>
      </w:r>
    </w:p>
    <w:p w14:paraId="1825BFF6" w14:textId="77777777" w:rsidR="002C03FE" w:rsidRDefault="002C03FE" w:rsidP="00CA1135">
      <w:pPr>
        <w:spacing w:after="0" w:line="360" w:lineRule="auto"/>
        <w:rPr>
          <w:rFonts w:ascii="Arial" w:eastAsia="Arial" w:hAnsi="Arial" w:cs="Arial"/>
        </w:rPr>
      </w:pPr>
    </w:p>
    <w:p w14:paraId="3FAE74A3" w14:textId="686EC84E" w:rsidR="16FDB8DD" w:rsidRPr="00FA1728" w:rsidRDefault="16FDB8DD" w:rsidP="00CA1135">
      <w:pPr>
        <w:spacing w:after="0" w:line="360" w:lineRule="auto"/>
        <w:rPr>
          <w:rFonts w:ascii="Arial" w:eastAsia="Arial" w:hAnsi="Arial" w:cs="Arial"/>
          <w:color w:val="000000" w:themeColor="text1"/>
        </w:rPr>
      </w:pPr>
      <w:r w:rsidRPr="00FA1728">
        <w:rPr>
          <w:rFonts w:ascii="Arial" w:eastAsia="Arial" w:hAnsi="Arial" w:cs="Arial"/>
        </w:rPr>
        <w:t>This understanding of</w:t>
      </w:r>
      <w:r w:rsidR="002C03FE">
        <w:rPr>
          <w:rFonts w:ascii="Arial" w:eastAsia="Arial" w:hAnsi="Arial" w:cs="Arial"/>
        </w:rPr>
        <w:t xml:space="preserve"> the</w:t>
      </w:r>
      <w:r w:rsidRPr="00FA1728">
        <w:rPr>
          <w:rFonts w:ascii="Arial" w:eastAsia="Arial" w:hAnsi="Arial" w:cs="Arial"/>
        </w:rPr>
        <w:t xml:space="preserve"> metabolic processes of increased intensity and the limitations of energy production allowed for the establishment of exercise domains</w:t>
      </w:r>
      <w:r w:rsidR="002C03FE">
        <w:rPr>
          <w:rFonts w:ascii="Arial" w:eastAsia="Arial" w:hAnsi="Arial" w:cs="Arial"/>
        </w:rPr>
        <w:t>,</w:t>
      </w:r>
      <w:r w:rsidRPr="00FA1728">
        <w:rPr>
          <w:rFonts w:ascii="Arial" w:eastAsia="Arial" w:hAnsi="Arial" w:cs="Arial"/>
        </w:rPr>
        <w:t xml:space="preserve"> or zones.  Despite discussion on how best to distribute training</w:t>
      </w:r>
      <w:r w:rsidR="5F967541" w:rsidRPr="00FA1728">
        <w:rPr>
          <w:rFonts w:ascii="Arial" w:eastAsia="Arial" w:hAnsi="Arial" w:cs="Arial"/>
        </w:rPr>
        <w:t>,</w:t>
      </w:r>
      <w:r w:rsidRPr="00FA1728">
        <w:rPr>
          <w:rFonts w:ascii="Arial" w:eastAsia="Arial" w:hAnsi="Arial" w:cs="Arial"/>
        </w:rPr>
        <w:t xml:space="preserve"> identification</w:t>
      </w:r>
      <w:r w:rsidR="275C3A3A" w:rsidRPr="00FA1728">
        <w:rPr>
          <w:rFonts w:ascii="Arial" w:eastAsia="Arial" w:hAnsi="Arial" w:cs="Arial"/>
        </w:rPr>
        <w:t xml:space="preserve"> of the zones</w:t>
      </w:r>
      <w:r w:rsidRPr="00FA1728">
        <w:rPr>
          <w:rFonts w:ascii="Arial" w:eastAsia="Arial" w:hAnsi="Arial" w:cs="Arial"/>
        </w:rPr>
        <w:t xml:space="preserve"> relies on the thresholds identified above </w:t>
      </w:r>
      <w:sdt>
        <w:sdtPr>
          <w:rPr>
            <w:rFonts w:ascii="Arial" w:hAnsi="Arial" w:cs="Arial"/>
          </w:rPr>
          <w:alias w:val="Citation"/>
          <w:tag w:val="{&quot;referencesIds&quot;:[&quot;doc:6925fd135530a2515cbd301f&quot;,&quot;doc:6925fa9892a8dd2e9877812f&quot;],&quot;referencesOptions&quot;:{&quot;doc:6925fd135530a2515cbd301f&quot;:{&quot;author&quot;:true,&quot;year&quot;:true,&quot;formatAuthorYear&quot;:false,&quot;pageReplace&quot;:&quot;&quot;,&quot;additionalField&quot;:&quot;&quot;,&quot;additionalValue&quot;:&quot;&quot;,&quot;prefix&quot;:&quot;&quot;,&quot;suffix&quot;:&quot;&quot;},&quot;doc:6925fa9892a8dd2e9877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3676374,&quot;citationText&quot;:&quot;&lt;span style=\&quot;font-family:Arial;font-size:16px;color:#000000\&quot;&gt;(Bishop et al., 2024; Seiler, K. S. &amp;amp; Kjerland, 2004)&lt;/span&gt;&quot;}"/>
          <w:id w:val="1793676374"/>
          <w:placeholder>
            <w:docPart w:val="DefaultPlaceholder_-1854013440"/>
          </w:placeholder>
        </w:sdtPr>
        <w:sdtContent>
          <w:r w:rsidR="00852A98" w:rsidRPr="00FA1728">
            <w:rPr>
              <w:rFonts w:ascii="Arial" w:eastAsia="Arial" w:hAnsi="Arial" w:cs="Arial"/>
              <w:color w:val="000000" w:themeColor="text1"/>
            </w:rPr>
            <w:t>(Bishop et al., 2024; Seiler, K. S. &amp; Kjerland, 2004)</w:t>
          </w:r>
        </w:sdtContent>
      </w:sdt>
      <w:r w:rsidRPr="00FA1728">
        <w:rPr>
          <w:rFonts w:ascii="Arial" w:hAnsi="Arial" w:cs="Arial"/>
        </w:rPr>
        <w:t xml:space="preserve">.  </w:t>
      </w:r>
      <w:r w:rsidRPr="00FA1728">
        <w:rPr>
          <w:rFonts w:ascii="Arial" w:eastAsia="Arial" w:hAnsi="Arial" w:cs="Arial"/>
          <w:color w:val="000000" w:themeColor="text1"/>
        </w:rPr>
        <w:t xml:space="preserve">They are illustrated in Figure </w:t>
      </w:r>
      <w:r w:rsidR="2DB6A82C" w:rsidRPr="00FA1728">
        <w:rPr>
          <w:rFonts w:ascii="Arial" w:eastAsia="Arial" w:hAnsi="Arial" w:cs="Arial"/>
          <w:color w:val="000000" w:themeColor="text1"/>
        </w:rPr>
        <w:t>8</w:t>
      </w:r>
    </w:p>
    <w:p w14:paraId="4695EE2B" w14:textId="58FDAFDF" w:rsidR="16FDB8DD" w:rsidRPr="00FA1728" w:rsidRDefault="16FDB8DD" w:rsidP="00CA1135">
      <w:pPr>
        <w:spacing w:after="0" w:line="360" w:lineRule="auto"/>
        <w:jc w:val="center"/>
        <w:rPr>
          <w:rFonts w:ascii="Arial" w:eastAsia="Arial" w:hAnsi="Arial" w:cs="Arial"/>
          <w:highlight w:val="yellow"/>
        </w:rPr>
      </w:pPr>
      <w:r w:rsidRPr="00FA1728">
        <w:rPr>
          <w:rFonts w:ascii="Arial" w:hAnsi="Arial" w:cs="Arial"/>
          <w:noProof/>
        </w:rPr>
        <w:drawing>
          <wp:inline distT="0" distB="0" distL="0" distR="0" wp14:anchorId="3C67EB17" wp14:editId="43A17685">
            <wp:extent cx="4105275" cy="2568359"/>
            <wp:effectExtent l="0" t="0" r="0" b="0"/>
            <wp:docPr id="19294253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641832" name="Picture 1387641832"/>
                    <pic:cNvPicPr/>
                  </pic:nvPicPr>
                  <pic:blipFill>
                    <a:blip r:embed="rId12">
                      <a:extLst>
                        <a:ext uri="{28A0092B-C50C-407E-A947-70E740481C1C}">
                          <a14:useLocalDpi xmlns:a14="http://schemas.microsoft.com/office/drawing/2010/main"/>
                        </a:ext>
                      </a:extLst>
                    </a:blip>
                    <a:stretch>
                      <a:fillRect/>
                    </a:stretch>
                  </pic:blipFill>
                  <pic:spPr>
                    <a:xfrm>
                      <a:off x="0" y="0"/>
                      <a:ext cx="4105275" cy="2568359"/>
                    </a:xfrm>
                    <a:prstGeom prst="rect">
                      <a:avLst/>
                    </a:prstGeom>
                  </pic:spPr>
                </pic:pic>
              </a:graphicData>
            </a:graphic>
          </wp:inline>
        </w:drawing>
      </w:r>
    </w:p>
    <w:p w14:paraId="66A1C963" w14:textId="28B5532B" w:rsidR="16FDB8DD" w:rsidRPr="00FA1728" w:rsidRDefault="16FDB8DD" w:rsidP="00CA1135">
      <w:pPr>
        <w:spacing w:after="0" w:line="360" w:lineRule="auto"/>
        <w:rPr>
          <w:rFonts w:ascii="Arial" w:eastAsia="Arial" w:hAnsi="Arial" w:cs="Arial"/>
        </w:rPr>
      </w:pPr>
      <w:r w:rsidRPr="00FA1728">
        <w:rPr>
          <w:rFonts w:ascii="Arial" w:eastAsia="Arial" w:hAnsi="Arial" w:cs="Arial"/>
        </w:rPr>
        <w:t xml:space="preserve">Figure </w:t>
      </w:r>
      <w:r w:rsidR="7A0B81AF" w:rsidRPr="00FA1728">
        <w:rPr>
          <w:rFonts w:ascii="Arial" w:eastAsia="Arial" w:hAnsi="Arial" w:cs="Arial"/>
        </w:rPr>
        <w:t>8</w:t>
      </w:r>
      <w:r w:rsidRPr="00FA1728">
        <w:rPr>
          <w:rFonts w:ascii="Arial" w:eastAsia="Arial" w:hAnsi="Arial" w:cs="Arial"/>
        </w:rPr>
        <w:t xml:space="preserve"> Intensity domains and their characteristics</w:t>
      </w:r>
    </w:p>
    <w:p w14:paraId="58E521BC" w14:textId="3527185A" w:rsidR="610EBE63" w:rsidRPr="00FA1728" w:rsidRDefault="610EBE63" w:rsidP="00CA1135">
      <w:pPr>
        <w:spacing w:after="0" w:line="360" w:lineRule="auto"/>
        <w:rPr>
          <w:rFonts w:ascii="Arial" w:eastAsia="Arial" w:hAnsi="Arial" w:cs="Arial"/>
        </w:rPr>
      </w:pPr>
      <w:r w:rsidRPr="00FA1728">
        <w:rPr>
          <w:rFonts w:ascii="Arial" w:eastAsia="Arial" w:hAnsi="Arial" w:cs="Arial"/>
        </w:rPr>
        <w:t xml:space="preserve"> </w:t>
      </w:r>
    </w:p>
    <w:p w14:paraId="3F14CD55" w14:textId="5F3AB799" w:rsidR="289EEDAD" w:rsidRPr="00FA1728" w:rsidRDefault="289EEDAD" w:rsidP="00CA1135">
      <w:pPr>
        <w:spacing w:after="0" w:line="360" w:lineRule="auto"/>
        <w:rPr>
          <w:rFonts w:ascii="Arial" w:eastAsia="Arial" w:hAnsi="Arial" w:cs="Arial"/>
          <w:b/>
          <w:bCs/>
        </w:rPr>
      </w:pPr>
      <w:r w:rsidRPr="00FA1728">
        <w:rPr>
          <w:rFonts w:ascii="Arial" w:eastAsia="Arial" w:hAnsi="Arial" w:cs="Arial"/>
          <w:b/>
          <w:bCs/>
        </w:rPr>
        <w:t>The role of m</w:t>
      </w:r>
      <w:r w:rsidR="5BCEE85B" w:rsidRPr="00FA1728">
        <w:rPr>
          <w:rFonts w:ascii="Arial" w:eastAsia="Arial" w:hAnsi="Arial" w:cs="Arial"/>
          <w:b/>
          <w:bCs/>
        </w:rPr>
        <w:t>acro nutrient</w:t>
      </w:r>
      <w:r w:rsidR="3AB92778" w:rsidRPr="00FA1728">
        <w:rPr>
          <w:rFonts w:ascii="Arial" w:eastAsia="Arial" w:hAnsi="Arial" w:cs="Arial"/>
          <w:b/>
          <w:bCs/>
        </w:rPr>
        <w:t>s</w:t>
      </w:r>
      <w:r w:rsidR="27BD42D5" w:rsidRPr="00FA1728">
        <w:rPr>
          <w:rFonts w:ascii="Arial" w:eastAsia="Arial" w:hAnsi="Arial" w:cs="Arial"/>
          <w:b/>
          <w:bCs/>
        </w:rPr>
        <w:t xml:space="preserve"> in exercise and recovery</w:t>
      </w:r>
    </w:p>
    <w:p w14:paraId="5DF281E1" w14:textId="0185F8B2" w:rsidR="60854322" w:rsidRPr="00FA1728" w:rsidRDefault="45609471" w:rsidP="00CA1135">
      <w:pPr>
        <w:spacing w:after="0" w:line="360" w:lineRule="auto"/>
        <w:rPr>
          <w:rFonts w:ascii="Arial" w:eastAsia="Arial" w:hAnsi="Arial" w:cs="Arial"/>
        </w:rPr>
      </w:pPr>
      <w:r w:rsidRPr="00FA1728">
        <w:rPr>
          <w:rFonts w:ascii="Arial" w:eastAsia="Arial" w:hAnsi="Arial" w:cs="Arial"/>
        </w:rPr>
        <w:t>F</w:t>
      </w:r>
      <w:r w:rsidR="05500699" w:rsidRPr="00FA1728">
        <w:rPr>
          <w:rFonts w:ascii="Arial" w:eastAsia="Arial" w:hAnsi="Arial" w:cs="Arial"/>
        </w:rPr>
        <w:t xml:space="preserve">at is stored </w:t>
      </w:r>
      <w:r w:rsidR="1484E226" w:rsidRPr="00FA1728">
        <w:rPr>
          <w:rFonts w:ascii="Arial" w:eastAsia="Arial" w:hAnsi="Arial" w:cs="Arial"/>
        </w:rPr>
        <w:t xml:space="preserve">in large amounts in adipose tissue </w:t>
      </w:r>
      <w:r w:rsidR="1B71A427" w:rsidRPr="00FA1728">
        <w:rPr>
          <w:rFonts w:ascii="Arial" w:eastAsia="Arial" w:hAnsi="Arial" w:cs="Arial"/>
        </w:rPr>
        <w:t xml:space="preserve">- </w:t>
      </w:r>
      <w:r w:rsidR="2E464428" w:rsidRPr="00FA1728">
        <w:rPr>
          <w:rFonts w:ascii="Arial" w:eastAsia="Arial" w:hAnsi="Arial" w:cs="Arial"/>
        </w:rPr>
        <w:t xml:space="preserve">Approximately </w:t>
      </w:r>
      <w:r w:rsidR="364DF407" w:rsidRPr="00FA1728">
        <w:rPr>
          <w:rFonts w:ascii="Arial" w:eastAsia="Arial" w:hAnsi="Arial" w:cs="Arial"/>
        </w:rPr>
        <w:t xml:space="preserve">93,000 kcal for a 70kg human with 15% fat body mass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3774943,&quot;citationText&quot;:&quot;&lt;span style=\&quot;font-family:Arial;font-size:16px;color:#000000\&quot;&gt;(Jeukendrup, Asker E., 2019)&lt;/span&gt;&quot;}"/>
          <w:id w:val="2103774943"/>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01F84D8C" w:rsidRPr="00FA1728">
        <w:rPr>
          <w:rFonts w:ascii="Arial" w:eastAsia="Arial" w:hAnsi="Arial" w:cs="Arial"/>
        </w:rPr>
        <w:t>.</w:t>
      </w:r>
      <w:r w:rsidR="44D42B2E" w:rsidRPr="00FA1728">
        <w:rPr>
          <w:rFonts w:ascii="Arial" w:eastAsia="Arial" w:hAnsi="Arial" w:cs="Arial"/>
        </w:rPr>
        <w:t xml:space="preserve"> </w:t>
      </w:r>
      <w:r w:rsidR="39D8D614" w:rsidRPr="00FA1728">
        <w:rPr>
          <w:rFonts w:ascii="Arial" w:eastAsia="Arial" w:hAnsi="Arial" w:cs="Arial"/>
        </w:rPr>
        <w:t xml:space="preserve"> </w:t>
      </w:r>
      <w:r w:rsidR="66BDA180" w:rsidRPr="00FA1728">
        <w:rPr>
          <w:rFonts w:ascii="Arial" w:eastAsia="Arial" w:hAnsi="Arial" w:cs="Arial"/>
        </w:rPr>
        <w:t xml:space="preserve">Stores of this </w:t>
      </w:r>
      <w:r w:rsidR="738F4773" w:rsidRPr="00FA1728">
        <w:rPr>
          <w:rFonts w:ascii="Arial" w:eastAsia="Arial" w:hAnsi="Arial" w:cs="Arial"/>
        </w:rPr>
        <w:t xml:space="preserve">magnitude </w:t>
      </w:r>
      <w:r w:rsidR="01799EDA" w:rsidRPr="00FA1728">
        <w:rPr>
          <w:rFonts w:ascii="Arial" w:eastAsia="Arial" w:hAnsi="Arial" w:cs="Arial"/>
        </w:rPr>
        <w:t xml:space="preserve">can </w:t>
      </w:r>
      <w:r w:rsidR="1E809B11" w:rsidRPr="00FA1728">
        <w:rPr>
          <w:rFonts w:ascii="Arial" w:eastAsia="Arial" w:hAnsi="Arial" w:cs="Arial"/>
        </w:rPr>
        <w:t xml:space="preserve">easily </w:t>
      </w:r>
      <w:r w:rsidR="5AA40FC4" w:rsidRPr="00FA1728">
        <w:rPr>
          <w:rFonts w:ascii="Arial" w:eastAsia="Arial" w:hAnsi="Arial" w:cs="Arial"/>
        </w:rPr>
        <w:t xml:space="preserve">meet </w:t>
      </w:r>
      <w:r w:rsidR="002C03FE">
        <w:rPr>
          <w:rFonts w:ascii="Arial" w:eastAsia="Arial" w:hAnsi="Arial" w:cs="Arial"/>
        </w:rPr>
        <w:t>most exercise requirements</w:t>
      </w:r>
      <w:r w:rsidR="74E26A45" w:rsidRPr="00FA1728">
        <w:rPr>
          <w:rFonts w:ascii="Arial" w:eastAsia="Arial" w:hAnsi="Arial" w:cs="Arial"/>
        </w:rPr>
        <w:t>.</w:t>
      </w:r>
      <w:r w:rsidR="2CAD11C6" w:rsidRPr="00FA1728">
        <w:rPr>
          <w:rFonts w:ascii="Arial" w:eastAsia="Arial" w:hAnsi="Arial" w:cs="Arial"/>
        </w:rPr>
        <w:t xml:space="preserve">  However dietary fat is</w:t>
      </w:r>
      <w:r w:rsidR="002C03FE">
        <w:rPr>
          <w:rFonts w:ascii="Arial" w:eastAsia="Arial" w:hAnsi="Arial" w:cs="Arial"/>
        </w:rPr>
        <w:t xml:space="preserve"> also</w:t>
      </w:r>
      <w:r w:rsidR="2CAD11C6" w:rsidRPr="00FA1728">
        <w:rPr>
          <w:rFonts w:ascii="Arial" w:eastAsia="Arial" w:hAnsi="Arial" w:cs="Arial"/>
        </w:rPr>
        <w:t xml:space="preserve"> an important macronutrient</w:t>
      </w:r>
      <w:r w:rsidR="14B8FD05" w:rsidRPr="00FA1728">
        <w:rPr>
          <w:rFonts w:ascii="Arial" w:eastAsia="Arial" w:hAnsi="Arial" w:cs="Arial"/>
        </w:rPr>
        <w:t>,</w:t>
      </w:r>
      <w:r w:rsidR="2CAD11C6" w:rsidRPr="00FA1728">
        <w:rPr>
          <w:rFonts w:ascii="Arial" w:eastAsia="Arial" w:hAnsi="Arial" w:cs="Arial"/>
        </w:rPr>
        <w:t xml:space="preserve"> </w:t>
      </w:r>
      <w:r w:rsidR="002C03FE">
        <w:rPr>
          <w:rFonts w:ascii="Arial" w:eastAsia="Arial" w:hAnsi="Arial" w:cs="Arial"/>
        </w:rPr>
        <w:t>having</w:t>
      </w:r>
      <w:r w:rsidR="00FF3234" w:rsidRPr="00FA1728">
        <w:rPr>
          <w:rFonts w:ascii="Arial" w:eastAsia="Arial" w:hAnsi="Arial" w:cs="Arial"/>
        </w:rPr>
        <w:t xml:space="preserve"> a role in both cell and nerve function, it is also required for </w:t>
      </w:r>
      <w:r w:rsidR="6B61DF50" w:rsidRPr="00FA1728">
        <w:rPr>
          <w:rFonts w:ascii="Arial" w:eastAsia="Arial" w:hAnsi="Arial" w:cs="Arial"/>
        </w:rPr>
        <w:t>fat-soluble</w:t>
      </w:r>
      <w:r w:rsidR="5BC97C13" w:rsidRPr="00FA1728">
        <w:rPr>
          <w:rFonts w:ascii="Arial" w:eastAsia="Arial" w:hAnsi="Arial" w:cs="Arial"/>
        </w:rPr>
        <w:t xml:space="preserve"> vitamins</w:t>
      </w:r>
      <w:r w:rsidR="0939466F"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77b4d92a8dd2e9877b418&quot;],&quot;referencesOptions&quot;:{&quot;doc:69277b4d92a8dd2e9877b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667556,&quot;citationText&quot;:&quot;&lt;span style=\&quot;font-family:Arial;font-size:16px;color:#000000\&quot;&gt;(Vitale &amp;amp; Getzin, 2019)&lt;/span&gt;&quot;}"/>
          <w:id w:val="1803667556"/>
          <w:placeholder>
            <w:docPart w:val="DefaultPlaceholder_-1854013440"/>
          </w:placeholder>
        </w:sdtPr>
        <w:sdtContent>
          <w:r w:rsidR="00852A98" w:rsidRPr="00FA1728">
            <w:rPr>
              <w:rFonts w:ascii="Arial" w:eastAsia="Arial" w:hAnsi="Arial" w:cs="Arial"/>
              <w:color w:val="000000" w:themeColor="text1"/>
            </w:rPr>
            <w:t>(Vitale &amp; Getzin, 2019)</w:t>
          </w:r>
        </w:sdtContent>
      </w:sdt>
      <w:r w:rsidR="1EBCA06E" w:rsidRPr="00FA1728">
        <w:rPr>
          <w:rFonts w:ascii="Arial" w:eastAsia="Arial" w:hAnsi="Arial" w:cs="Arial"/>
        </w:rPr>
        <w:t xml:space="preserve">.  Fat also provides </w:t>
      </w:r>
      <w:r w:rsidR="5BC97C13" w:rsidRPr="00FA1728">
        <w:rPr>
          <w:rFonts w:ascii="Arial" w:eastAsia="Arial" w:hAnsi="Arial" w:cs="Arial"/>
        </w:rPr>
        <w:t xml:space="preserve">taste and </w:t>
      </w:r>
      <w:r w:rsidR="6711B0AE" w:rsidRPr="00FA1728">
        <w:rPr>
          <w:rFonts w:ascii="Arial" w:eastAsia="Arial" w:hAnsi="Arial" w:cs="Arial"/>
        </w:rPr>
        <w:t>satiety</w:t>
      </w:r>
      <w:r w:rsidR="50878F12" w:rsidRPr="00FA1728">
        <w:rPr>
          <w:rFonts w:ascii="Arial" w:eastAsia="Arial" w:hAnsi="Arial" w:cs="Arial"/>
        </w:rPr>
        <w:t>,</w:t>
      </w:r>
      <w:r w:rsidR="51993855" w:rsidRPr="00FA1728">
        <w:rPr>
          <w:rFonts w:ascii="Arial" w:eastAsia="Arial" w:hAnsi="Arial" w:cs="Arial"/>
        </w:rPr>
        <w:t xml:space="preserve"> a consideration in meal planning</w:t>
      </w:r>
      <w:r w:rsidR="780AA795" w:rsidRPr="00FA1728">
        <w:rPr>
          <w:rFonts w:ascii="Arial" w:eastAsia="Arial" w:hAnsi="Arial" w:cs="Arial"/>
        </w:rPr>
        <w:t xml:space="preserve"> and athlete satisfaction</w:t>
      </w:r>
      <w:r w:rsidR="51993855" w:rsidRPr="00FA1728">
        <w:rPr>
          <w:rFonts w:ascii="Arial" w:eastAsia="Arial" w:hAnsi="Arial" w:cs="Arial"/>
        </w:rPr>
        <w:t>.</w:t>
      </w:r>
      <w:r w:rsidR="71AEEAE3" w:rsidRPr="00FA1728">
        <w:rPr>
          <w:rFonts w:ascii="Arial" w:eastAsia="Arial" w:hAnsi="Arial" w:cs="Arial"/>
        </w:rPr>
        <w:t xml:space="preserve">  There have been no guidelines developed</w:t>
      </w:r>
      <w:r w:rsidR="00B366EA">
        <w:rPr>
          <w:rFonts w:ascii="Arial" w:eastAsia="Arial" w:hAnsi="Arial" w:cs="Arial"/>
        </w:rPr>
        <w:t xml:space="preserve"> with</w:t>
      </w:r>
      <w:r w:rsidR="71AEEAE3" w:rsidRPr="00FA1728">
        <w:rPr>
          <w:rFonts w:ascii="Arial" w:eastAsia="Arial" w:hAnsi="Arial" w:cs="Arial"/>
        </w:rPr>
        <w:t xml:space="preserve"> </w:t>
      </w:r>
      <w:r w:rsidR="002C03FE">
        <w:rPr>
          <w:rFonts w:ascii="Arial" w:eastAsia="Arial" w:hAnsi="Arial" w:cs="Arial"/>
        </w:rPr>
        <w:t>weight</w:t>
      </w:r>
      <w:r w:rsidR="42BFD69A" w:rsidRPr="00FA1728">
        <w:rPr>
          <w:rFonts w:ascii="Arial" w:eastAsia="Arial" w:hAnsi="Arial" w:cs="Arial"/>
        </w:rPr>
        <w:t xml:space="preserve"> as a </w:t>
      </w:r>
      <w:r w:rsidR="71AEEAE3" w:rsidRPr="00FA1728">
        <w:rPr>
          <w:rFonts w:ascii="Arial" w:eastAsia="Arial" w:hAnsi="Arial" w:cs="Arial"/>
        </w:rPr>
        <w:t>reference</w:t>
      </w:r>
      <w:r w:rsidR="05B50A5A" w:rsidRPr="00FA1728">
        <w:rPr>
          <w:rFonts w:ascii="Arial" w:eastAsia="Arial" w:hAnsi="Arial" w:cs="Arial"/>
        </w:rPr>
        <w:t xml:space="preserve">, instead </w:t>
      </w:r>
      <w:r w:rsidR="2BFE285E" w:rsidRPr="00FA1728">
        <w:rPr>
          <w:rFonts w:ascii="Arial" w:eastAsia="Arial" w:hAnsi="Arial" w:cs="Arial"/>
        </w:rPr>
        <w:t xml:space="preserve">the recommendation </w:t>
      </w:r>
      <w:r w:rsidR="00B366EA">
        <w:rPr>
          <w:rFonts w:ascii="Arial" w:eastAsia="Arial" w:hAnsi="Arial" w:cs="Arial"/>
        </w:rPr>
        <w:t xml:space="preserve">for fat </w:t>
      </w:r>
      <w:r w:rsidR="2BFE285E" w:rsidRPr="00FA1728">
        <w:rPr>
          <w:rFonts w:ascii="Arial" w:eastAsia="Arial" w:hAnsi="Arial" w:cs="Arial"/>
        </w:rPr>
        <w:t>is</w:t>
      </w:r>
      <w:r w:rsidR="00B366EA">
        <w:rPr>
          <w:rFonts w:ascii="Arial" w:eastAsia="Arial" w:hAnsi="Arial" w:cs="Arial"/>
        </w:rPr>
        <w:t xml:space="preserve"> -</w:t>
      </w:r>
      <w:r w:rsidR="2BFE285E" w:rsidRPr="00FA1728">
        <w:rPr>
          <w:rFonts w:ascii="Arial" w:eastAsia="Arial" w:hAnsi="Arial" w:cs="Arial"/>
        </w:rPr>
        <w:t xml:space="preserve"> no more than 30% of energy intake and no less </w:t>
      </w:r>
      <w:r w:rsidR="002C03FE" w:rsidRPr="00FA1728">
        <w:rPr>
          <w:rFonts w:ascii="Arial" w:eastAsia="Arial" w:hAnsi="Arial" w:cs="Arial"/>
        </w:rPr>
        <w:t>than</w:t>
      </w:r>
      <w:r w:rsidR="2570DD89" w:rsidRPr="00FA1728">
        <w:rPr>
          <w:rFonts w:ascii="Arial" w:eastAsia="Arial" w:hAnsi="Arial" w:cs="Arial"/>
        </w:rPr>
        <w:t xml:space="preserve"> 20%</w:t>
      </w:r>
      <w:r w:rsidR="52C1EF96"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77d656b705f1a4a999003&quot;],&quot;referencesOptions&quot;:{&quot;doc:69277d656b705f1a4a9990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553377,&quot;citationText&quot;:&quot;&lt;span style=\&quot;font-family:Arial;font-size:16px;color:#000000\&quot;&gt;(Schek et al., 2020)&lt;/span&gt;&quot;}"/>
          <w:id w:val="1055553377"/>
          <w:placeholder>
            <w:docPart w:val="DefaultPlaceholder_-1854013440"/>
          </w:placeholder>
        </w:sdtPr>
        <w:sdtContent>
          <w:r w:rsidR="00852A98" w:rsidRPr="00FA1728">
            <w:rPr>
              <w:rFonts w:ascii="Arial" w:eastAsia="Arial" w:hAnsi="Arial" w:cs="Arial"/>
              <w:color w:val="000000" w:themeColor="text1"/>
            </w:rPr>
            <w:t>(Schek et al., 2020)</w:t>
          </w:r>
        </w:sdtContent>
      </w:sdt>
      <w:r w:rsidR="50AAB174" w:rsidRPr="00FA1728">
        <w:rPr>
          <w:rFonts w:ascii="Arial" w:eastAsia="Arial" w:hAnsi="Arial" w:cs="Arial"/>
        </w:rPr>
        <w:t>.</w:t>
      </w:r>
    </w:p>
    <w:p w14:paraId="38F09C66" w14:textId="77777777" w:rsidR="002C03FE" w:rsidRDefault="002C03FE" w:rsidP="00CA1135">
      <w:pPr>
        <w:spacing w:after="0" w:line="360" w:lineRule="auto"/>
        <w:rPr>
          <w:rFonts w:ascii="Arial" w:eastAsia="Arial" w:hAnsi="Arial" w:cs="Arial"/>
        </w:rPr>
      </w:pPr>
    </w:p>
    <w:p w14:paraId="3A3182C4" w14:textId="143E1F54" w:rsidR="60854322" w:rsidRPr="00FA1728" w:rsidRDefault="357517D3" w:rsidP="00CA1135">
      <w:pPr>
        <w:spacing w:after="0" w:line="360" w:lineRule="auto"/>
        <w:rPr>
          <w:rFonts w:ascii="Arial" w:eastAsia="Arial" w:hAnsi="Arial" w:cs="Arial"/>
          <w:color w:val="000000" w:themeColor="text1"/>
        </w:rPr>
      </w:pPr>
      <w:r w:rsidRPr="00FA1728">
        <w:rPr>
          <w:rFonts w:ascii="Arial" w:eastAsia="Arial" w:hAnsi="Arial" w:cs="Arial"/>
        </w:rPr>
        <w:t xml:space="preserve">Bodily carbohydrate stores are not as plentiful as fat </w:t>
      </w:r>
      <w:r w:rsidR="3BCF6992" w:rsidRPr="00FA1728">
        <w:rPr>
          <w:rFonts w:ascii="Arial" w:eastAsia="Arial" w:hAnsi="Arial" w:cs="Arial"/>
        </w:rPr>
        <w:t xml:space="preserve">- </w:t>
      </w:r>
      <w:r w:rsidR="18DB2647" w:rsidRPr="00FA1728">
        <w:rPr>
          <w:rFonts w:ascii="Arial" w:eastAsia="Arial" w:hAnsi="Arial" w:cs="Arial"/>
        </w:rPr>
        <w:t xml:space="preserve">approximately </w:t>
      </w:r>
      <w:r w:rsidR="3BCF6992" w:rsidRPr="00FA1728">
        <w:rPr>
          <w:rFonts w:ascii="Arial" w:eastAsia="Arial" w:hAnsi="Arial" w:cs="Arial"/>
        </w:rPr>
        <w:t xml:space="preserve">1950 kcal for a 70kg human with 12% body </w:t>
      </w:r>
      <w:r w:rsidR="5720BD86" w:rsidRPr="00FA1728">
        <w:rPr>
          <w:rFonts w:ascii="Arial" w:eastAsia="Arial" w:hAnsi="Arial" w:cs="Arial"/>
        </w:rPr>
        <w:t>protein</w:t>
      </w:r>
      <w:r w:rsidR="3BCF6992" w:rsidRPr="00FA1728">
        <w:rPr>
          <w:rFonts w:ascii="Arial" w:eastAsia="Arial" w:hAnsi="Arial" w:cs="Arial"/>
        </w:rPr>
        <w:t xml:space="preserve"> mass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0440965,&quot;citationText&quot;:&quot;&lt;span style=\&quot;font-family:Arial;font-size:16px;color:#000000\&quot;&gt;(Jeukendrup, Asker E., 2019)&lt;/span&gt;&quot;}"/>
          <w:id w:val="2120440965"/>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778DB92A" w:rsidRPr="00FA1728">
        <w:rPr>
          <w:rFonts w:ascii="Arial" w:eastAsia="Arial" w:hAnsi="Arial" w:cs="Arial"/>
        </w:rPr>
        <w:t>.</w:t>
      </w:r>
      <w:r w:rsidR="11816DE1" w:rsidRPr="00FA1728">
        <w:rPr>
          <w:rFonts w:ascii="Arial" w:eastAsia="Arial" w:hAnsi="Arial" w:cs="Arial"/>
        </w:rPr>
        <w:t xml:space="preserve">  </w:t>
      </w:r>
      <w:r w:rsidR="002C03FE">
        <w:rPr>
          <w:rFonts w:ascii="Arial" w:eastAsia="Arial" w:hAnsi="Arial" w:cs="Arial"/>
        </w:rPr>
        <w:t>C</w:t>
      </w:r>
      <w:r w:rsidR="4D08A067" w:rsidRPr="00FA1728">
        <w:rPr>
          <w:rFonts w:ascii="Arial" w:eastAsia="Arial" w:hAnsi="Arial" w:cs="Arial"/>
        </w:rPr>
        <w:t xml:space="preserve">arbohydrate is used </w:t>
      </w:r>
      <w:r w:rsidR="59F092F1" w:rsidRPr="00FA1728">
        <w:rPr>
          <w:rFonts w:ascii="Arial" w:eastAsia="Arial" w:hAnsi="Arial" w:cs="Arial"/>
        </w:rPr>
        <w:t xml:space="preserve">over a wide </w:t>
      </w:r>
      <w:r w:rsidR="4D08A067" w:rsidRPr="00FA1728">
        <w:rPr>
          <w:rFonts w:ascii="Arial" w:eastAsia="Arial" w:hAnsi="Arial" w:cs="Arial"/>
        </w:rPr>
        <w:t>intensity range</w:t>
      </w:r>
      <w:r w:rsidR="5416035E" w:rsidRPr="00FA1728">
        <w:rPr>
          <w:rFonts w:ascii="Arial" w:eastAsia="Arial" w:hAnsi="Arial" w:cs="Arial"/>
        </w:rPr>
        <w:t>, aerobically and anaerobically</w:t>
      </w:r>
      <w:r w:rsidR="4D08A067" w:rsidRPr="00FA1728">
        <w:rPr>
          <w:rFonts w:ascii="Arial" w:eastAsia="Arial" w:hAnsi="Arial" w:cs="Arial"/>
        </w:rPr>
        <w:t xml:space="preserve"> and at a greater rate than fat in </w:t>
      </w:r>
      <w:r w:rsidR="6F1B388A" w:rsidRPr="00FA1728">
        <w:rPr>
          <w:rFonts w:ascii="Arial" w:eastAsia="Arial" w:hAnsi="Arial" w:cs="Arial"/>
        </w:rPr>
        <w:t>higher intensities</w:t>
      </w:r>
      <w:r w:rsidR="219FD965" w:rsidRPr="00FA1728">
        <w:rPr>
          <w:rFonts w:ascii="Arial" w:eastAsia="Arial" w:hAnsi="Arial" w:cs="Arial"/>
        </w:rPr>
        <w:t>.</w:t>
      </w:r>
      <w:sdt>
        <w:sdtPr>
          <w:rPr>
            <w:rFonts w:ascii="Arial" w:hAnsi="Arial" w:cs="Arial"/>
          </w:rPr>
          <w:alias w:val="Citation"/>
          <w:tag w:val="{&quot;referencesIds&quot;:[&quot;doc:6929018d47af087f12d5b595&quot;],&quot;referencesOptions&quot;:{&quot;doc:6929018d47af087f12d5b5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7697866,&quot;citationText&quot;:&quot;&lt;span style=\&quot;font-family:Arial;font-size:16px;color:#000000\&quot;&gt;(Mul et al., 2015)&lt;/span&gt;&quot;}"/>
          <w:id w:val="367697866"/>
          <w:placeholder>
            <w:docPart w:val="DefaultPlaceholder_-1854013440"/>
          </w:placeholder>
        </w:sdtPr>
        <w:sdtContent>
          <w:r w:rsidR="00852A98" w:rsidRPr="00FA1728">
            <w:rPr>
              <w:rFonts w:ascii="Arial" w:eastAsia="Arial" w:hAnsi="Arial" w:cs="Arial"/>
              <w:color w:val="000000" w:themeColor="text1"/>
            </w:rPr>
            <w:t>(Mul et al., 2015)</w:t>
          </w:r>
        </w:sdtContent>
      </w:sdt>
      <w:r w:rsidR="002C03FE">
        <w:rPr>
          <w:rFonts w:ascii="Arial" w:hAnsi="Arial" w:cs="Arial"/>
        </w:rPr>
        <w:t xml:space="preserve"> it</w:t>
      </w:r>
      <w:r w:rsidR="09FA318A" w:rsidRPr="00FA1728">
        <w:rPr>
          <w:rFonts w:ascii="Arial" w:eastAsia="Arial" w:hAnsi="Arial" w:cs="Arial"/>
        </w:rPr>
        <w:t xml:space="preserve"> is conceivable these stores could be depleted</w:t>
      </w:r>
      <w:r w:rsidR="4E69C812" w:rsidRPr="00FA1728">
        <w:rPr>
          <w:rFonts w:ascii="Arial" w:eastAsia="Arial" w:hAnsi="Arial" w:cs="Arial"/>
        </w:rPr>
        <w:t>,</w:t>
      </w:r>
      <w:r w:rsidR="09FA318A" w:rsidRPr="00FA1728">
        <w:rPr>
          <w:rFonts w:ascii="Arial" w:eastAsia="Arial" w:hAnsi="Arial" w:cs="Arial"/>
        </w:rPr>
        <w:t xml:space="preserve"> especially in endurance events.  </w:t>
      </w:r>
      <w:r w:rsidR="25C5622D" w:rsidRPr="00FA1728">
        <w:rPr>
          <w:rFonts w:ascii="Arial" w:eastAsia="Arial" w:hAnsi="Arial" w:cs="Arial"/>
        </w:rPr>
        <w:t xml:space="preserve">Since the 1960's </w:t>
      </w:r>
      <w:r w:rsidR="088959EB" w:rsidRPr="00FA1728">
        <w:rPr>
          <w:rFonts w:ascii="Arial" w:eastAsia="Arial" w:hAnsi="Arial" w:cs="Arial"/>
        </w:rPr>
        <w:t>it has been understood</w:t>
      </w:r>
      <w:r w:rsidR="0F06AFA6" w:rsidRPr="00FA1728">
        <w:rPr>
          <w:rFonts w:ascii="Arial" w:eastAsia="Arial" w:hAnsi="Arial" w:cs="Arial"/>
        </w:rPr>
        <w:t xml:space="preserve"> </w:t>
      </w:r>
      <w:r w:rsidR="69F9CAD8" w:rsidRPr="00FA1728">
        <w:rPr>
          <w:rFonts w:ascii="Arial" w:eastAsia="Arial" w:hAnsi="Arial" w:cs="Arial"/>
        </w:rPr>
        <w:t>low glycogen levels</w:t>
      </w:r>
      <w:r w:rsidR="7989E617" w:rsidRPr="00FA1728">
        <w:rPr>
          <w:rFonts w:ascii="Arial" w:eastAsia="Arial" w:hAnsi="Arial" w:cs="Arial"/>
        </w:rPr>
        <w:t xml:space="preserve"> </w:t>
      </w:r>
      <w:r w:rsidR="1A156538" w:rsidRPr="00FA1728">
        <w:rPr>
          <w:rFonts w:ascii="Arial" w:eastAsia="Arial" w:hAnsi="Arial" w:cs="Arial"/>
        </w:rPr>
        <w:t>will affect</w:t>
      </w:r>
      <w:r w:rsidR="69F9CAD8" w:rsidRPr="00FA1728">
        <w:rPr>
          <w:rFonts w:ascii="Arial" w:eastAsia="Arial" w:hAnsi="Arial" w:cs="Arial"/>
        </w:rPr>
        <w:t xml:space="preserve"> </w:t>
      </w:r>
      <w:r w:rsidR="300C1242" w:rsidRPr="00FA1728">
        <w:rPr>
          <w:rFonts w:ascii="Arial" w:eastAsia="Arial" w:hAnsi="Arial" w:cs="Arial"/>
        </w:rPr>
        <w:t>muscular force production,</w:t>
      </w:r>
      <w:r w:rsidR="5C98A8AE" w:rsidRPr="00FA1728">
        <w:rPr>
          <w:rFonts w:ascii="Arial" w:eastAsia="Arial" w:hAnsi="Arial" w:cs="Arial"/>
        </w:rPr>
        <w:t xml:space="preserve"> even if other fuel sources</w:t>
      </w:r>
      <w:r w:rsidR="5F1794F8" w:rsidRPr="00FA1728">
        <w:rPr>
          <w:rFonts w:ascii="Arial" w:eastAsia="Arial" w:hAnsi="Arial" w:cs="Arial"/>
        </w:rPr>
        <w:t xml:space="preserve"> are available</w:t>
      </w:r>
      <w:r w:rsidR="660B02F7"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621fe5530a2515cbd3274&quot;],&quot;referencesOptions&quot;:{&quot;doc:692621fe5530a2515cbd32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17698,&quot;citationText&quot;:&quot;&lt;span style=\&quot;font-family:Arial;font-size:16px;color:#000000\&quot;&gt;(Ørtenblad et al., 2013)&lt;/span&gt;&quot;}"/>
          <w:id w:val="188917698"/>
          <w:placeholder>
            <w:docPart w:val="DefaultPlaceholder_-1854013440"/>
          </w:placeholder>
        </w:sdtPr>
        <w:sdtContent>
          <w:r w:rsidR="00852A98" w:rsidRPr="00FA1728">
            <w:rPr>
              <w:rFonts w:ascii="Arial" w:eastAsia="Arial" w:hAnsi="Arial" w:cs="Arial"/>
              <w:color w:val="000000" w:themeColor="text1"/>
            </w:rPr>
            <w:t>(Ørtenblad et al., 2013)</w:t>
          </w:r>
        </w:sdtContent>
      </w:sdt>
      <w:r w:rsidR="5187FBEE" w:rsidRPr="00FA1728">
        <w:rPr>
          <w:rFonts w:ascii="Arial" w:eastAsia="Arial" w:hAnsi="Arial" w:cs="Arial"/>
          <w:color w:val="000000" w:themeColor="text1"/>
        </w:rPr>
        <w:t xml:space="preserve">.  </w:t>
      </w:r>
      <w:r w:rsidR="40C45031" w:rsidRPr="00FA1728">
        <w:rPr>
          <w:rFonts w:ascii="Arial" w:eastAsia="Arial" w:hAnsi="Arial" w:cs="Arial"/>
          <w:color w:val="000000" w:themeColor="text1"/>
        </w:rPr>
        <w:t xml:space="preserve">In </w:t>
      </w:r>
      <w:r w:rsidR="65C16036" w:rsidRPr="00FA1728">
        <w:rPr>
          <w:rFonts w:ascii="Arial" w:eastAsia="Arial" w:hAnsi="Arial" w:cs="Arial"/>
          <w:color w:val="000000" w:themeColor="text1"/>
        </w:rPr>
        <w:t xml:space="preserve">long duration </w:t>
      </w:r>
      <w:r w:rsidR="28DCE6F3" w:rsidRPr="00FA1728">
        <w:rPr>
          <w:rFonts w:ascii="Arial" w:eastAsia="Arial" w:hAnsi="Arial" w:cs="Arial"/>
          <w:color w:val="000000" w:themeColor="text1"/>
        </w:rPr>
        <w:t>events maintaining</w:t>
      </w:r>
      <w:r w:rsidR="5187FBEE" w:rsidRPr="00FA1728">
        <w:rPr>
          <w:rFonts w:ascii="Arial" w:eastAsia="Arial" w:hAnsi="Arial" w:cs="Arial"/>
          <w:color w:val="000000" w:themeColor="text1"/>
        </w:rPr>
        <w:t xml:space="preserve"> muscle glycogen stores should be a priority for athletes</w:t>
      </w:r>
      <w:r w:rsidR="50B5594D" w:rsidRPr="00FA1728">
        <w:rPr>
          <w:rFonts w:ascii="Arial" w:eastAsia="Arial" w:hAnsi="Arial" w:cs="Arial"/>
          <w:color w:val="000000" w:themeColor="text1"/>
        </w:rPr>
        <w:t xml:space="preserve">.  </w:t>
      </w:r>
      <w:r w:rsidR="08FF556D" w:rsidRPr="00FA1728">
        <w:rPr>
          <w:rFonts w:ascii="Arial" w:eastAsia="Arial" w:hAnsi="Arial" w:cs="Arial"/>
          <w:color w:val="000000" w:themeColor="text1"/>
        </w:rPr>
        <w:t xml:space="preserve">This should </w:t>
      </w:r>
      <w:r w:rsidR="02E0AD8C" w:rsidRPr="00FA1728">
        <w:rPr>
          <w:rFonts w:ascii="Arial" w:eastAsia="Arial" w:hAnsi="Arial" w:cs="Arial"/>
        </w:rPr>
        <w:t>pre-exercise</w:t>
      </w:r>
      <w:r w:rsidR="08FF556D" w:rsidRPr="00FA1728">
        <w:rPr>
          <w:rFonts w:ascii="Arial" w:eastAsia="Arial" w:hAnsi="Arial" w:cs="Arial"/>
          <w:color w:val="000000" w:themeColor="text1"/>
        </w:rPr>
        <w:t xml:space="preserve"> </w:t>
      </w:r>
      <w:r w:rsidR="1317CE4E" w:rsidRPr="00FA1728">
        <w:rPr>
          <w:rFonts w:ascii="Arial" w:eastAsia="Arial" w:hAnsi="Arial" w:cs="Arial"/>
          <w:color w:val="000000" w:themeColor="text1"/>
        </w:rPr>
        <w:t xml:space="preserve">for optimal </w:t>
      </w:r>
      <w:r w:rsidR="62D10516" w:rsidRPr="00FA1728">
        <w:rPr>
          <w:rFonts w:ascii="Arial" w:eastAsia="Arial" w:hAnsi="Arial" w:cs="Arial"/>
          <w:color w:val="000000" w:themeColor="text1"/>
        </w:rPr>
        <w:t>muscle and liver glycogen storage</w:t>
      </w:r>
      <w:r w:rsidR="002C03FE">
        <w:rPr>
          <w:rFonts w:ascii="Arial" w:eastAsia="Arial" w:hAnsi="Arial" w:cs="Arial"/>
          <w:color w:val="000000" w:themeColor="text1"/>
        </w:rPr>
        <w:t xml:space="preserve"> </w:t>
      </w:r>
      <w:r w:rsidR="00BA396B">
        <w:rPr>
          <w:rFonts w:ascii="Arial" w:eastAsia="Arial" w:hAnsi="Arial" w:cs="Arial"/>
          <w:color w:val="000000" w:themeColor="text1"/>
        </w:rPr>
        <w:t>and</w:t>
      </w:r>
      <w:r w:rsidR="365FAAF8" w:rsidRPr="00FA1728">
        <w:rPr>
          <w:rFonts w:ascii="Arial" w:eastAsia="Arial" w:hAnsi="Arial" w:cs="Arial"/>
          <w:color w:val="000000" w:themeColor="text1"/>
        </w:rPr>
        <w:t xml:space="preserve"> </w:t>
      </w:r>
      <w:r w:rsidR="16D8BFDD" w:rsidRPr="00FA1728">
        <w:rPr>
          <w:rFonts w:ascii="Arial" w:eastAsia="Arial" w:hAnsi="Arial" w:cs="Arial"/>
          <w:color w:val="000000" w:themeColor="text1"/>
        </w:rPr>
        <w:t xml:space="preserve">for </w:t>
      </w:r>
      <w:r w:rsidR="002C03FE">
        <w:rPr>
          <w:rFonts w:ascii="Arial" w:eastAsia="Arial" w:hAnsi="Arial" w:cs="Arial"/>
          <w:color w:val="000000" w:themeColor="text1"/>
        </w:rPr>
        <w:t>‘</w:t>
      </w:r>
      <w:r w:rsidR="16D8BFDD" w:rsidRPr="00FA1728">
        <w:rPr>
          <w:rFonts w:ascii="Arial" w:eastAsia="Arial" w:hAnsi="Arial" w:cs="Arial"/>
          <w:color w:val="000000" w:themeColor="text1"/>
        </w:rPr>
        <w:t>supercompensation</w:t>
      </w:r>
      <w:r w:rsidR="002C03FE">
        <w:rPr>
          <w:rFonts w:ascii="Arial" w:eastAsia="Arial" w:hAnsi="Arial" w:cs="Arial"/>
          <w:color w:val="000000" w:themeColor="text1"/>
        </w:rPr>
        <w:t>’</w:t>
      </w:r>
      <w:r w:rsidR="4BE1DBAD" w:rsidRPr="00FA1728">
        <w:rPr>
          <w:rFonts w:ascii="Arial" w:eastAsia="Arial" w:hAnsi="Arial" w:cs="Arial"/>
          <w:color w:val="000000" w:themeColor="text1"/>
        </w:rPr>
        <w:t xml:space="preserve"> </w:t>
      </w:r>
      <w:r w:rsidR="0CD77480" w:rsidRPr="00FA1728">
        <w:rPr>
          <w:rFonts w:ascii="Arial" w:eastAsia="Arial" w:hAnsi="Arial" w:cs="Arial"/>
          <w:color w:val="000000" w:themeColor="text1"/>
        </w:rPr>
        <w:t>where</w:t>
      </w:r>
      <w:r w:rsidR="4BE1DBAD" w:rsidRPr="00FA1728">
        <w:rPr>
          <w:rFonts w:ascii="Arial" w:eastAsia="Arial" w:hAnsi="Arial" w:cs="Arial"/>
          <w:color w:val="000000" w:themeColor="text1"/>
        </w:rPr>
        <w:t xml:space="preserve"> </w:t>
      </w:r>
      <w:r w:rsidR="4BE1DBAD" w:rsidRPr="00FA1728">
        <w:rPr>
          <w:rFonts w:ascii="Arial" w:eastAsia="Arial" w:hAnsi="Arial" w:cs="Arial"/>
          <w:color w:val="000000" w:themeColor="text1"/>
        </w:rPr>
        <w:lastRenderedPageBreak/>
        <w:t xml:space="preserve">glycogen stores are </w:t>
      </w:r>
      <w:r w:rsidR="4FDA2655" w:rsidRPr="00FA1728">
        <w:rPr>
          <w:rFonts w:ascii="Arial" w:eastAsia="Arial" w:hAnsi="Arial" w:cs="Arial"/>
          <w:color w:val="000000" w:themeColor="text1"/>
        </w:rPr>
        <w:t>increased beyond</w:t>
      </w:r>
      <w:r w:rsidR="4BE1DBAD" w:rsidRPr="00FA1728">
        <w:rPr>
          <w:rFonts w:ascii="Arial" w:eastAsia="Arial" w:hAnsi="Arial" w:cs="Arial"/>
          <w:color w:val="000000" w:themeColor="text1"/>
        </w:rPr>
        <w:t xml:space="preserve"> normal</w:t>
      </w:r>
      <w:r w:rsidR="00BA396B">
        <w:rPr>
          <w:rFonts w:ascii="Arial" w:eastAsia="Arial" w:hAnsi="Arial" w:cs="Arial"/>
          <w:color w:val="000000" w:themeColor="text1"/>
        </w:rPr>
        <w:t xml:space="preserve"> levels</w:t>
      </w:r>
      <w:r w:rsidR="4BB7B527" w:rsidRPr="00FA1728">
        <w:rPr>
          <w:rFonts w:ascii="Arial" w:eastAsia="Arial" w:hAnsi="Arial" w:cs="Arial"/>
          <w:color w:val="000000" w:themeColor="text1"/>
        </w:rPr>
        <w:t xml:space="preserve"> </w:t>
      </w:r>
      <w:sdt>
        <w:sdtPr>
          <w:rPr>
            <w:rFonts w:ascii="Arial" w:eastAsia="Arial" w:hAnsi="Arial" w:cs="Arial"/>
            <w:color w:val="000000" w:themeColor="text1"/>
          </w:rPr>
          <w:alias w:val="Citation"/>
          <w:tag w:val="{&quot;referencesIds&quot;:[&quot;doc:6926c4936b705f1a4a997991&quot;,&quot;doc:69262ac0bf84a11b27f70c85&quot;],&quot;referencesOptions&quot;:{&quot;doc:6926c4936b705f1a4a997991&quot;:{&quot;author&quot;:true,&quot;year&quot;:true,&quot;formatAuthorYear&quot;:false,&quot;pageReplace&quot;:&quot;&quot;,&quot;additionalField&quot;:&quot;&quot;,&quot;additionalValue&quot;:&quot;&quot;,&quot;prefix&quot;:&quot;&quot;,&quot;suffix&quot;:&quot;&quot;},&quot;doc:69262ac0bf84a11b27f70c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9932352,&quot;citationText&quot;:&quot;&lt;span style=\&quot;font-family:Arial;font-size:16px;color:#000000\&quot;&gt;(&lt;i&gt;Nutrition and Athletic Performance, &lt;/i&gt;2016; Murray &amp;amp; Rosenbloom, 2018)&lt;/span&gt;&quot;}"/>
          <w:id w:val="1859932352"/>
          <w:placeholder>
            <w:docPart w:val="DefaultPlaceholder_-1854013440"/>
          </w:placeholder>
        </w:sdtPr>
        <w:sdtContent>
          <w:r w:rsidR="00852A98" w:rsidRPr="00FA1728">
            <w:rPr>
              <w:rFonts w:ascii="Arial" w:eastAsia="Arial" w:hAnsi="Arial" w:cs="Arial"/>
              <w:color w:val="000000" w:themeColor="text1"/>
            </w:rPr>
            <w:t>(</w:t>
          </w:r>
          <w:r w:rsidR="00852A98" w:rsidRPr="00FA1728">
            <w:rPr>
              <w:rFonts w:ascii="Arial" w:eastAsia="Arial" w:hAnsi="Arial" w:cs="Arial"/>
              <w:i/>
              <w:iCs/>
              <w:color w:val="000000" w:themeColor="text1"/>
            </w:rPr>
            <w:t xml:space="preserve">Nutrition and Athletic Performance, </w:t>
          </w:r>
          <w:r w:rsidR="00852A98" w:rsidRPr="00FA1728">
            <w:rPr>
              <w:rFonts w:ascii="Arial" w:eastAsia="Arial" w:hAnsi="Arial" w:cs="Arial"/>
              <w:color w:val="000000" w:themeColor="text1"/>
            </w:rPr>
            <w:t>2016; Murray &amp; Rosenbloom, 2018)</w:t>
          </w:r>
        </w:sdtContent>
      </w:sdt>
    </w:p>
    <w:p w14:paraId="5484D3C8" w14:textId="77777777" w:rsidR="002C03FE" w:rsidRDefault="002C03FE" w:rsidP="00CA1135">
      <w:pPr>
        <w:spacing w:after="0" w:line="360" w:lineRule="auto"/>
        <w:rPr>
          <w:rFonts w:ascii="Arial" w:eastAsia="Arial" w:hAnsi="Arial" w:cs="Arial"/>
        </w:rPr>
      </w:pPr>
    </w:p>
    <w:p w14:paraId="7B8E2237" w14:textId="2E44A040" w:rsidR="60854322" w:rsidRPr="00FA1728" w:rsidRDefault="77EB7170" w:rsidP="00CA1135">
      <w:pPr>
        <w:spacing w:after="0" w:line="360" w:lineRule="auto"/>
        <w:rPr>
          <w:rFonts w:ascii="Arial" w:eastAsia="Arial" w:hAnsi="Arial" w:cs="Arial"/>
        </w:rPr>
      </w:pPr>
      <w:r w:rsidRPr="00FA1728">
        <w:rPr>
          <w:rFonts w:ascii="Arial" w:eastAsia="Arial" w:hAnsi="Arial" w:cs="Arial"/>
        </w:rPr>
        <w:t>E</w:t>
      </w:r>
      <w:r w:rsidR="47BFF037" w:rsidRPr="00FA1728">
        <w:rPr>
          <w:rFonts w:ascii="Arial" w:eastAsia="Arial" w:hAnsi="Arial" w:cs="Arial"/>
        </w:rPr>
        <w:t xml:space="preserve">xogenous carbohydrate can be </w:t>
      </w:r>
      <w:r w:rsidR="4ED825C4" w:rsidRPr="00FA1728">
        <w:rPr>
          <w:rFonts w:ascii="Arial" w:eastAsia="Arial" w:hAnsi="Arial" w:cs="Arial"/>
        </w:rPr>
        <w:t xml:space="preserve">ingested </w:t>
      </w:r>
      <w:r w:rsidR="47BFF037" w:rsidRPr="00FA1728">
        <w:rPr>
          <w:rFonts w:ascii="Arial" w:eastAsia="Arial" w:hAnsi="Arial" w:cs="Arial"/>
        </w:rPr>
        <w:t>during exercise and oxidised to provide ATP</w:t>
      </w:r>
      <w:r w:rsidR="00BA396B">
        <w:rPr>
          <w:rFonts w:ascii="Arial" w:eastAsia="Arial" w:hAnsi="Arial" w:cs="Arial"/>
        </w:rPr>
        <w:t>,</w:t>
      </w:r>
      <w:r w:rsidR="57E57B61" w:rsidRPr="00FA1728">
        <w:rPr>
          <w:rFonts w:ascii="Arial" w:eastAsia="Arial" w:hAnsi="Arial" w:cs="Arial"/>
        </w:rPr>
        <w:t xml:space="preserve"> improving performance, extending duration</w:t>
      </w:r>
      <w:r w:rsidR="47BFF037" w:rsidRPr="00FA1728">
        <w:rPr>
          <w:rFonts w:ascii="Arial" w:eastAsia="Arial" w:hAnsi="Arial" w:cs="Arial"/>
        </w:rPr>
        <w:t xml:space="preserve"> and spar</w:t>
      </w:r>
      <w:r w:rsidR="5EE8DAAF" w:rsidRPr="00FA1728">
        <w:rPr>
          <w:rFonts w:ascii="Arial" w:eastAsia="Arial" w:hAnsi="Arial" w:cs="Arial"/>
        </w:rPr>
        <w:t>ing</w:t>
      </w:r>
      <w:r w:rsidR="47BFF037" w:rsidRPr="00FA1728">
        <w:rPr>
          <w:rFonts w:ascii="Arial" w:eastAsia="Arial" w:hAnsi="Arial" w:cs="Arial"/>
        </w:rPr>
        <w:t xml:space="preserve"> muscle glycogen stores </w:t>
      </w:r>
      <w:sdt>
        <w:sdtPr>
          <w:rPr>
            <w:rFonts w:ascii="Arial" w:eastAsia="Arial" w:hAnsi="Arial" w:cs="Arial"/>
            <w:color w:val="000000" w:themeColor="text1"/>
          </w:rPr>
          <w:alias w:val="Citation"/>
          <w:tag w:val="{&quot;referencesIds&quot;:[&quot;doc:69262776bf84a11b27f70c43&quot;,&quot;doc:69262776bf84a11b27f70c42&quot;,&quot;doc:6926bf8d6b705f1a4a997960&quot;],&quot;referencesOptions&quot;:{&quot;doc:69262776bf84a11b27f70c43&quot;:{&quot;author&quot;:true,&quot;year&quot;:true,&quot;formatAuthorYear&quot;:false,&quot;additionalField&quot;:&quot;Page&quot;,&quot;additionalValue&quot;:&quot;&quot;,&quot;prefix&quot;:&quot;&quot;,&quot;suffix&quot;:&quot;&quot;},&quot;doc:69262776bf84a11b27f70c42&quot;:{&quot;author&quot;:true,&quot;year&quot;:true,&quot;formatAuthorYear&quot;:false,&quot;additionalField&quot;:&quot;Page&quot;,&quot;additionalValue&quot;:&quot;&quot;,&quot;prefix&quot;:&quot;&quot;,&quot;suffix&quot;:&quot;&quot;},&quot;doc:6926bf8d6b705f1a4a997960&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24197255,&quot;citationText&quot;:&quot;&lt;span style=\&quot;font-family:Arial;font-size:16px;color:#000000\&quot;&gt;(Coyle et al.; Jeukendrup, Asker, 2014; Malone et al., 2021)&lt;/span&gt;&quot;}"/>
          <w:id w:val="1124197255"/>
          <w:placeholder>
            <w:docPart w:val="DefaultPlaceholder_-1854013440"/>
          </w:placeholder>
        </w:sdtPr>
        <w:sdtContent>
          <w:r w:rsidR="00852A98" w:rsidRPr="00FA1728">
            <w:rPr>
              <w:rFonts w:ascii="Arial" w:eastAsia="Arial" w:hAnsi="Arial" w:cs="Arial"/>
              <w:color w:val="000000" w:themeColor="text1"/>
            </w:rPr>
            <w:t>(Coyle et al.; Jeukendrup, Asker, 2014; Malone et al., 2021)</w:t>
          </w:r>
        </w:sdtContent>
      </w:sdt>
      <w:r w:rsidR="778DB92A" w:rsidRPr="00FA1728">
        <w:rPr>
          <w:rFonts w:ascii="Arial" w:eastAsia="Arial" w:hAnsi="Arial" w:cs="Arial"/>
        </w:rPr>
        <w:t xml:space="preserve">.  </w:t>
      </w:r>
      <w:r w:rsidR="7CEA31AF" w:rsidRPr="00FA1728">
        <w:rPr>
          <w:rFonts w:ascii="Arial" w:eastAsia="Arial" w:hAnsi="Arial" w:cs="Arial"/>
        </w:rPr>
        <w:t>A</w:t>
      </w:r>
      <w:r w:rsidR="5CCD4494" w:rsidRPr="00FA1728">
        <w:rPr>
          <w:rFonts w:ascii="Arial" w:eastAsia="Arial" w:hAnsi="Arial" w:cs="Arial"/>
        </w:rPr>
        <w:t>fter intensive training or competitions, glycogen</w:t>
      </w:r>
      <w:r w:rsidR="7A468B70" w:rsidRPr="00FA1728">
        <w:rPr>
          <w:rFonts w:ascii="Arial" w:eastAsia="Arial" w:hAnsi="Arial" w:cs="Arial"/>
        </w:rPr>
        <w:t xml:space="preserve"> restoration should be a priority</w:t>
      </w:r>
      <w:r w:rsidR="6972936E" w:rsidRPr="00FA1728">
        <w:rPr>
          <w:rFonts w:ascii="Arial" w:eastAsia="Arial" w:hAnsi="Arial" w:cs="Arial"/>
        </w:rPr>
        <w:t xml:space="preserve"> especially as there is link between low glycogen and impaired muscle function </w:t>
      </w:r>
      <w:r w:rsidR="3616F224" w:rsidRPr="00FA1728">
        <w:rPr>
          <w:rFonts w:ascii="Arial" w:eastAsia="Arial" w:hAnsi="Arial" w:cs="Arial"/>
        </w:rPr>
        <w:t xml:space="preserve">- </w:t>
      </w:r>
      <w:r w:rsidR="6972936E" w:rsidRPr="00FA1728">
        <w:rPr>
          <w:rFonts w:ascii="Arial" w:eastAsia="Arial" w:hAnsi="Arial" w:cs="Arial"/>
        </w:rPr>
        <w:t>even after a recovery period</w:t>
      </w:r>
      <w:r w:rsidR="6C0A8065"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621fe5530a2515cbd3274&quot;],&quot;referencesOptions&quot;:{&quot;doc:692621fe5530a2515cbd32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8556995,&quot;citationText&quot;:&quot;&lt;span style=\&quot;font-family:Arial;font-size:16px;color:#000000\&quot;&gt;(Ørtenblad et al., 2013)&lt;/span&gt;&quot;}"/>
          <w:id w:val="948556995"/>
          <w:placeholder>
            <w:docPart w:val="DefaultPlaceholder_-1854013440"/>
          </w:placeholder>
        </w:sdtPr>
        <w:sdtContent>
          <w:r w:rsidR="00852A98" w:rsidRPr="00FA1728">
            <w:rPr>
              <w:rFonts w:ascii="Arial" w:eastAsia="Arial" w:hAnsi="Arial" w:cs="Arial"/>
              <w:color w:val="000000" w:themeColor="text1"/>
            </w:rPr>
            <w:t>(Ørtenblad et al., 2013)</w:t>
          </w:r>
        </w:sdtContent>
      </w:sdt>
      <w:r w:rsidR="488C7293" w:rsidRPr="00FA1728">
        <w:rPr>
          <w:rFonts w:ascii="Arial" w:eastAsia="Arial" w:hAnsi="Arial" w:cs="Arial"/>
        </w:rPr>
        <w:t xml:space="preserve">.  </w:t>
      </w:r>
    </w:p>
    <w:p w14:paraId="31156A57" w14:textId="77777777" w:rsidR="002C03FE" w:rsidRDefault="002C03FE" w:rsidP="00CA1135">
      <w:pPr>
        <w:spacing w:after="0" w:line="360" w:lineRule="auto"/>
        <w:rPr>
          <w:rFonts w:ascii="Arial" w:eastAsia="Arial" w:hAnsi="Arial" w:cs="Arial"/>
        </w:rPr>
      </w:pPr>
    </w:p>
    <w:p w14:paraId="702EE491" w14:textId="25BDDD9B" w:rsidR="60854322" w:rsidRDefault="2AEBE4FD" w:rsidP="00CA1135">
      <w:pPr>
        <w:spacing w:after="0" w:line="360" w:lineRule="auto"/>
        <w:rPr>
          <w:rFonts w:ascii="Arial" w:eastAsia="Arial" w:hAnsi="Arial" w:cs="Arial"/>
          <w:color w:val="000000" w:themeColor="text1"/>
        </w:rPr>
      </w:pPr>
      <w:r w:rsidRPr="00FA1728">
        <w:rPr>
          <w:rFonts w:ascii="Arial" w:eastAsia="Arial" w:hAnsi="Arial" w:cs="Arial"/>
        </w:rPr>
        <w:t xml:space="preserve">This topic has been well researched and there are comprehensive guidelines </w:t>
      </w:r>
      <w:r w:rsidR="7415C9D0" w:rsidRPr="00FA1728">
        <w:rPr>
          <w:rFonts w:ascii="Arial" w:eastAsia="Arial" w:hAnsi="Arial" w:cs="Arial"/>
        </w:rPr>
        <w:t xml:space="preserve">for </w:t>
      </w:r>
      <w:r w:rsidR="0687D23D" w:rsidRPr="00FA1728">
        <w:rPr>
          <w:rFonts w:ascii="Arial" w:eastAsia="Arial" w:hAnsi="Arial" w:cs="Arial"/>
        </w:rPr>
        <w:t>athletes expressed per kilogram of bodyweight</w:t>
      </w:r>
      <w:r w:rsidR="035A7E0A" w:rsidRPr="00FA1728">
        <w:rPr>
          <w:rFonts w:ascii="Arial" w:eastAsia="Arial" w:hAnsi="Arial" w:cs="Arial"/>
        </w:rPr>
        <w:t xml:space="preserve"> for</w:t>
      </w:r>
      <w:r w:rsidR="475F4AA2" w:rsidRPr="00FA1728">
        <w:rPr>
          <w:rFonts w:ascii="Arial" w:eastAsia="Arial" w:hAnsi="Arial" w:cs="Arial"/>
        </w:rPr>
        <w:t xml:space="preserve"> a multitude of scenarios</w:t>
      </w:r>
      <w:r w:rsidR="2B14E346" w:rsidRPr="00FA1728">
        <w:rPr>
          <w:rFonts w:ascii="Arial" w:eastAsia="Arial" w:hAnsi="Arial" w:cs="Arial"/>
        </w:rPr>
        <w:t xml:space="preserve">.  </w:t>
      </w:r>
      <w:r w:rsidR="0DBCD5BB" w:rsidRPr="00FA1728">
        <w:rPr>
          <w:rFonts w:ascii="Arial" w:eastAsia="Arial" w:hAnsi="Arial" w:cs="Arial"/>
        </w:rPr>
        <w:t>This information is best s</w:t>
      </w:r>
      <w:r w:rsidR="4EE00728" w:rsidRPr="00FA1728">
        <w:rPr>
          <w:rFonts w:ascii="Arial" w:eastAsia="Arial" w:hAnsi="Arial" w:cs="Arial"/>
        </w:rPr>
        <w:t xml:space="preserve">ummarised in the ACSM position statement on carbohydrate, </w:t>
      </w:r>
      <w:r w:rsidR="784521FB" w:rsidRPr="00FA1728">
        <w:rPr>
          <w:rFonts w:ascii="Arial" w:eastAsia="Arial" w:hAnsi="Arial" w:cs="Arial"/>
        </w:rPr>
        <w:t xml:space="preserve">Figure </w:t>
      </w:r>
      <w:r w:rsidR="3CAABD98" w:rsidRPr="00FA1728">
        <w:rPr>
          <w:rFonts w:ascii="Arial" w:eastAsia="Arial" w:hAnsi="Arial" w:cs="Arial"/>
        </w:rPr>
        <w:t>9</w:t>
      </w:r>
      <w:r w:rsidR="71DAB299"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62ac0bf84a11b27f70c85&quot;],&quot;referencesOptions&quot;:{&quot;doc:69262ac0bf84a11b27f70c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6748727,&quot;citationText&quot;:&quot;&lt;span style=\&quot;font-family:Arial;font-size:16px;color:#000000\&quot;&gt;(&lt;i&gt;Nutrition and Athletic Performance, &lt;/i&gt;2016)&lt;/span&gt;&quot;}"/>
          <w:id w:val="1606748727"/>
          <w:placeholder>
            <w:docPart w:val="DefaultPlaceholder_-1854013440"/>
          </w:placeholder>
        </w:sdtPr>
        <w:sdtContent>
          <w:r w:rsidR="00852A98" w:rsidRPr="00FA1728">
            <w:rPr>
              <w:rFonts w:ascii="Arial" w:eastAsia="Arial" w:hAnsi="Arial" w:cs="Arial"/>
              <w:color w:val="000000" w:themeColor="text1"/>
            </w:rPr>
            <w:t>(</w:t>
          </w:r>
          <w:r w:rsidR="00852A98" w:rsidRPr="00FA1728">
            <w:rPr>
              <w:rFonts w:ascii="Arial" w:eastAsia="Arial" w:hAnsi="Arial" w:cs="Arial"/>
              <w:i/>
              <w:iCs/>
              <w:color w:val="000000" w:themeColor="text1"/>
            </w:rPr>
            <w:t xml:space="preserve">Nutrition and Athletic Performance, </w:t>
          </w:r>
          <w:r w:rsidR="00852A98" w:rsidRPr="00FA1728">
            <w:rPr>
              <w:rFonts w:ascii="Arial" w:eastAsia="Arial" w:hAnsi="Arial" w:cs="Arial"/>
              <w:color w:val="000000" w:themeColor="text1"/>
            </w:rPr>
            <w:t>2016)</w:t>
          </w:r>
        </w:sdtContent>
      </w:sdt>
    </w:p>
    <w:p w14:paraId="38892C43" w14:textId="77777777" w:rsidR="002C03FE" w:rsidRPr="00FA1728" w:rsidRDefault="002C03FE" w:rsidP="00CA1135">
      <w:pPr>
        <w:spacing w:after="0" w:line="360" w:lineRule="auto"/>
        <w:rPr>
          <w:rFonts w:ascii="Arial" w:eastAsia="Arial" w:hAnsi="Arial" w:cs="Arial"/>
          <w:color w:val="000000" w:themeColor="text1"/>
        </w:rPr>
      </w:pPr>
    </w:p>
    <w:p w14:paraId="3BCA254D" w14:textId="57C35BB7" w:rsidR="60854322" w:rsidRPr="00FA1728" w:rsidRDefault="63CE840F" w:rsidP="00CA1135">
      <w:pPr>
        <w:spacing w:after="0" w:line="360" w:lineRule="auto"/>
        <w:jc w:val="center"/>
        <w:rPr>
          <w:rFonts w:ascii="Arial" w:eastAsia="Arial" w:hAnsi="Arial" w:cs="Arial"/>
        </w:rPr>
      </w:pPr>
      <w:r w:rsidRPr="00FA1728">
        <w:rPr>
          <w:rFonts w:ascii="Arial" w:hAnsi="Arial" w:cs="Arial"/>
          <w:noProof/>
        </w:rPr>
        <w:drawing>
          <wp:inline distT="0" distB="0" distL="0" distR="0" wp14:anchorId="60194B1B" wp14:editId="306CA05A">
            <wp:extent cx="5724525" cy="5381625"/>
            <wp:effectExtent l="9525" t="9525" r="9525" b="9525"/>
            <wp:docPr id="6972528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252836" name="Picture 697252836"/>
                    <pic:cNvPicPr/>
                  </pic:nvPicPr>
                  <pic:blipFill>
                    <a:blip r:embed="rId13">
                      <a:extLst>
                        <a:ext uri="{28A0092B-C50C-407E-A947-70E740481C1C}">
                          <a14:useLocalDpi xmlns:a14="http://schemas.microsoft.com/office/drawing/2010/main"/>
                        </a:ext>
                      </a:extLst>
                    </a:blip>
                    <a:stretch>
                      <a:fillRect/>
                    </a:stretch>
                  </pic:blipFill>
                  <pic:spPr>
                    <a:xfrm>
                      <a:off x="0" y="0"/>
                      <a:ext cx="5724525" cy="5381625"/>
                    </a:xfrm>
                    <a:prstGeom prst="rect">
                      <a:avLst/>
                    </a:prstGeom>
                    <a:ln w="9525">
                      <a:solidFill>
                        <a:schemeClr val="tx1"/>
                      </a:solidFill>
                      <a:prstDash val="solid"/>
                    </a:ln>
                  </pic:spPr>
                </pic:pic>
              </a:graphicData>
            </a:graphic>
          </wp:inline>
        </w:drawing>
      </w:r>
    </w:p>
    <w:p w14:paraId="69FD09CD" w14:textId="05D4DBA9" w:rsidR="60854322" w:rsidRPr="00FA1728" w:rsidRDefault="63CE840F" w:rsidP="00CA1135">
      <w:pPr>
        <w:spacing w:after="0" w:line="360" w:lineRule="auto"/>
        <w:rPr>
          <w:rFonts w:ascii="Arial" w:eastAsia="Arial" w:hAnsi="Arial" w:cs="Arial"/>
          <w:color w:val="000000" w:themeColor="text1"/>
        </w:rPr>
      </w:pPr>
      <w:r w:rsidRPr="00FA1728">
        <w:rPr>
          <w:rFonts w:ascii="Arial" w:eastAsia="Arial" w:hAnsi="Arial" w:cs="Arial"/>
          <w:color w:val="000000" w:themeColor="text1"/>
        </w:rPr>
        <w:t>Figure</w:t>
      </w:r>
      <w:r w:rsidR="12B09AF0" w:rsidRPr="00FA1728">
        <w:rPr>
          <w:rFonts w:ascii="Arial" w:eastAsia="Arial" w:hAnsi="Arial" w:cs="Arial"/>
          <w:color w:val="000000" w:themeColor="text1"/>
        </w:rPr>
        <w:t xml:space="preserve"> </w:t>
      </w:r>
      <w:r w:rsidR="482D6138" w:rsidRPr="00FA1728">
        <w:rPr>
          <w:rFonts w:ascii="Arial" w:eastAsia="Arial" w:hAnsi="Arial" w:cs="Arial"/>
          <w:color w:val="000000" w:themeColor="text1"/>
        </w:rPr>
        <w:t>9</w:t>
      </w:r>
      <w:r w:rsidRPr="00FA1728">
        <w:rPr>
          <w:rFonts w:ascii="Arial" w:eastAsia="Arial" w:hAnsi="Arial" w:cs="Arial"/>
          <w:color w:val="000000" w:themeColor="text1"/>
        </w:rPr>
        <w:t xml:space="preserve"> ACSM Position statement </w:t>
      </w:r>
      <w:r w:rsidR="7C1A5AC1" w:rsidRPr="00FA1728">
        <w:rPr>
          <w:rFonts w:ascii="Arial" w:eastAsia="Arial" w:hAnsi="Arial" w:cs="Arial"/>
          <w:color w:val="000000" w:themeColor="text1"/>
        </w:rPr>
        <w:t xml:space="preserve">and guidelines on </w:t>
      </w:r>
      <w:r w:rsidRPr="00FA1728">
        <w:rPr>
          <w:rFonts w:ascii="Arial" w:eastAsia="Arial" w:hAnsi="Arial" w:cs="Arial"/>
          <w:color w:val="000000" w:themeColor="text1"/>
        </w:rPr>
        <w:t>carbohydrate</w:t>
      </w:r>
    </w:p>
    <w:p w14:paraId="4D156202" w14:textId="3BA4568A" w:rsidR="60854322" w:rsidRDefault="2E6CC41E" w:rsidP="00CA1135">
      <w:pPr>
        <w:spacing w:after="0" w:line="360" w:lineRule="auto"/>
        <w:rPr>
          <w:rFonts w:ascii="Arial" w:eastAsia="Arial" w:hAnsi="Arial" w:cs="Arial"/>
          <w:color w:val="000000" w:themeColor="text1"/>
        </w:rPr>
      </w:pPr>
      <w:r w:rsidRPr="00FA1728">
        <w:rPr>
          <w:rFonts w:ascii="Arial" w:eastAsia="Arial" w:hAnsi="Arial" w:cs="Arial"/>
        </w:rPr>
        <w:lastRenderedPageBreak/>
        <w:t>Protein</w:t>
      </w:r>
      <w:r w:rsidR="107C280B" w:rsidRPr="00FA1728">
        <w:rPr>
          <w:rFonts w:ascii="Arial" w:eastAsia="Arial" w:hAnsi="Arial" w:cs="Arial"/>
        </w:rPr>
        <w:t xml:space="preserve"> contribute</w:t>
      </w:r>
      <w:r w:rsidR="7E3E283F" w:rsidRPr="00FA1728">
        <w:rPr>
          <w:rFonts w:ascii="Arial" w:eastAsia="Arial" w:hAnsi="Arial" w:cs="Arial"/>
        </w:rPr>
        <w:t>s around 5%</w:t>
      </w:r>
      <w:r w:rsidR="107C280B" w:rsidRPr="00FA1728">
        <w:rPr>
          <w:rFonts w:ascii="Arial" w:eastAsia="Arial" w:hAnsi="Arial" w:cs="Arial"/>
        </w:rPr>
        <w:t xml:space="preserve"> energy</w:t>
      </w:r>
      <w:r w:rsidR="707E1E89" w:rsidRPr="00FA1728">
        <w:rPr>
          <w:rFonts w:ascii="Arial" w:eastAsia="Arial" w:hAnsi="Arial" w:cs="Arial"/>
        </w:rPr>
        <w:t xml:space="preserve"> expenditure</w:t>
      </w:r>
      <w:r w:rsidR="107C280B" w:rsidRPr="00FA1728">
        <w:rPr>
          <w:rFonts w:ascii="Arial" w:eastAsia="Arial" w:hAnsi="Arial" w:cs="Arial"/>
        </w:rPr>
        <w:t xml:space="preserve"> during exercise</w:t>
      </w:r>
      <w:r w:rsidR="417AF0F1"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984895,&quot;citationText&quot;:&quot;&lt;span style=\&quot;font-family:Arial;font-size:16px;color:#000000\&quot;&gt;(Jeukendrup, Asker E., 2019)&lt;/span&gt;&quot;}"/>
          <w:id w:val="124984895"/>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6E4EA6D7" w:rsidRPr="00FA1728">
        <w:rPr>
          <w:rFonts w:ascii="Arial" w:eastAsia="Arial" w:hAnsi="Arial" w:cs="Arial"/>
        </w:rPr>
        <w:t xml:space="preserve"> </w:t>
      </w:r>
      <w:r w:rsidR="6256E04F" w:rsidRPr="00FA1728">
        <w:rPr>
          <w:rFonts w:ascii="Arial" w:eastAsia="Arial" w:hAnsi="Arial" w:cs="Arial"/>
        </w:rPr>
        <w:t xml:space="preserve">so </w:t>
      </w:r>
      <w:r w:rsidR="6E4EA6D7" w:rsidRPr="00FA1728">
        <w:rPr>
          <w:rFonts w:ascii="Arial" w:eastAsia="Arial" w:hAnsi="Arial" w:cs="Arial"/>
        </w:rPr>
        <w:t>priority</w:t>
      </w:r>
      <w:r w:rsidR="26D7479D" w:rsidRPr="00FA1728">
        <w:rPr>
          <w:rFonts w:ascii="Arial" w:eastAsia="Arial" w:hAnsi="Arial" w:cs="Arial"/>
        </w:rPr>
        <w:t xml:space="preserve"> s</w:t>
      </w:r>
      <w:r w:rsidR="6E4EA6D7" w:rsidRPr="00FA1728">
        <w:rPr>
          <w:rFonts w:ascii="Arial" w:eastAsia="Arial" w:hAnsi="Arial" w:cs="Arial"/>
        </w:rPr>
        <w:t>hould be given to carbohydrate.  However, t</w:t>
      </w:r>
      <w:r w:rsidR="34AD5AD4" w:rsidRPr="00FA1728">
        <w:rPr>
          <w:rFonts w:ascii="Arial" w:eastAsia="Arial" w:hAnsi="Arial" w:cs="Arial"/>
        </w:rPr>
        <w:t xml:space="preserve">here is evidence that </w:t>
      </w:r>
      <w:r w:rsidR="7971428E" w:rsidRPr="00FA1728">
        <w:rPr>
          <w:rFonts w:ascii="Arial" w:eastAsia="Arial" w:hAnsi="Arial" w:cs="Arial"/>
        </w:rPr>
        <w:t>pr</w:t>
      </w:r>
      <w:r w:rsidR="1EE42966" w:rsidRPr="00FA1728">
        <w:rPr>
          <w:rFonts w:ascii="Arial" w:eastAsia="Arial" w:hAnsi="Arial" w:cs="Arial"/>
        </w:rPr>
        <w:t>o</w:t>
      </w:r>
      <w:r w:rsidR="7971428E" w:rsidRPr="00FA1728">
        <w:rPr>
          <w:rFonts w:ascii="Arial" w:eastAsia="Arial" w:hAnsi="Arial" w:cs="Arial"/>
        </w:rPr>
        <w:t>tein</w:t>
      </w:r>
      <w:r w:rsidR="34AD5AD4" w:rsidRPr="00FA1728">
        <w:rPr>
          <w:rFonts w:ascii="Arial" w:eastAsia="Arial" w:hAnsi="Arial" w:cs="Arial"/>
        </w:rPr>
        <w:t xml:space="preserve"> ingestion during exercise </w:t>
      </w:r>
      <w:r w:rsidR="43BAE38B" w:rsidRPr="00FA1728">
        <w:rPr>
          <w:rFonts w:ascii="Arial" w:eastAsia="Arial" w:hAnsi="Arial" w:cs="Arial"/>
        </w:rPr>
        <w:t>supress</w:t>
      </w:r>
      <w:r w:rsidR="3CED7A66" w:rsidRPr="00FA1728">
        <w:rPr>
          <w:rFonts w:ascii="Arial" w:eastAsia="Arial" w:hAnsi="Arial" w:cs="Arial"/>
        </w:rPr>
        <w:t>es</w:t>
      </w:r>
      <w:r w:rsidR="43BAE38B" w:rsidRPr="00FA1728">
        <w:rPr>
          <w:rFonts w:ascii="Arial" w:eastAsia="Arial" w:hAnsi="Arial" w:cs="Arial"/>
        </w:rPr>
        <w:t xml:space="preserve"> muscle damage markers </w:t>
      </w:r>
      <w:r w:rsidR="1678118A" w:rsidRPr="00FA1728">
        <w:rPr>
          <w:rFonts w:ascii="Arial" w:eastAsia="Arial" w:hAnsi="Arial" w:cs="Arial"/>
        </w:rPr>
        <w:t>and reduce</w:t>
      </w:r>
      <w:r w:rsidR="0F143FFB" w:rsidRPr="00FA1728">
        <w:rPr>
          <w:rFonts w:ascii="Arial" w:eastAsia="Arial" w:hAnsi="Arial" w:cs="Arial"/>
        </w:rPr>
        <w:t>s</w:t>
      </w:r>
      <w:r w:rsidR="1678118A" w:rsidRPr="00FA1728">
        <w:rPr>
          <w:rFonts w:ascii="Arial" w:eastAsia="Arial" w:hAnsi="Arial" w:cs="Arial"/>
        </w:rPr>
        <w:t xml:space="preserve"> post</w:t>
      </w:r>
      <w:r w:rsidR="20BB27DA" w:rsidRPr="00FA1728">
        <w:rPr>
          <w:rFonts w:ascii="Arial" w:eastAsia="Arial" w:hAnsi="Arial" w:cs="Arial"/>
        </w:rPr>
        <w:t>-</w:t>
      </w:r>
      <w:r w:rsidR="1678118A" w:rsidRPr="00FA1728">
        <w:rPr>
          <w:rFonts w:ascii="Arial" w:eastAsia="Arial" w:hAnsi="Arial" w:cs="Arial"/>
        </w:rPr>
        <w:t>exercise muscle soreness</w:t>
      </w:r>
      <w:r w:rsidR="01BA288E"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6d3a892a8dd2e98778da9&quot;],&quot;referencesOptions&quot;:{&quot;doc:6926d3a892a8dd2e98778d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0558089,&quot;citationText&quot;:&quot;&lt;span style=\&quot;font-family:Arial;font-size:16px;color:#000000\&quot;&gt;(Jäger et al., 2017)&lt;/span&gt;&quot;}"/>
          <w:id w:val="770558089"/>
          <w:placeholder>
            <w:docPart w:val="DefaultPlaceholder_-1854013440"/>
          </w:placeholder>
        </w:sdtPr>
        <w:sdtContent>
          <w:r w:rsidR="00852A98" w:rsidRPr="00FA1728">
            <w:rPr>
              <w:rFonts w:ascii="Arial" w:eastAsia="Arial" w:hAnsi="Arial" w:cs="Arial"/>
              <w:color w:val="000000" w:themeColor="text1"/>
            </w:rPr>
            <w:t>(Jäger et al., 2017)</w:t>
          </w:r>
        </w:sdtContent>
      </w:sdt>
      <w:r w:rsidR="67ACF04A" w:rsidRPr="00FA1728">
        <w:rPr>
          <w:rFonts w:ascii="Arial" w:eastAsia="Arial" w:hAnsi="Arial" w:cs="Arial"/>
        </w:rPr>
        <w:t>.</w:t>
      </w:r>
      <w:r w:rsidR="7CC15B34" w:rsidRPr="00FA1728">
        <w:rPr>
          <w:rFonts w:ascii="Arial" w:eastAsia="Arial" w:hAnsi="Arial" w:cs="Arial"/>
        </w:rPr>
        <w:t xml:space="preserve">  </w:t>
      </w:r>
      <w:r w:rsidR="75F65399" w:rsidRPr="00FA1728">
        <w:rPr>
          <w:rFonts w:ascii="Arial" w:eastAsia="Arial" w:hAnsi="Arial" w:cs="Arial"/>
        </w:rPr>
        <w:t>W</w:t>
      </w:r>
      <w:r w:rsidR="7CC15B34" w:rsidRPr="00FA1728">
        <w:rPr>
          <w:rFonts w:ascii="Arial" w:eastAsia="Arial" w:hAnsi="Arial" w:cs="Arial"/>
        </w:rPr>
        <w:t xml:space="preserve">hen it </w:t>
      </w:r>
      <w:r w:rsidR="0F62CD5F" w:rsidRPr="00FA1728">
        <w:rPr>
          <w:rFonts w:ascii="Arial" w:eastAsia="Arial" w:hAnsi="Arial" w:cs="Arial"/>
        </w:rPr>
        <w:t>comes</w:t>
      </w:r>
      <w:r w:rsidR="7CC15B34" w:rsidRPr="00FA1728">
        <w:rPr>
          <w:rFonts w:ascii="Arial" w:eastAsia="Arial" w:hAnsi="Arial" w:cs="Arial"/>
        </w:rPr>
        <w:t xml:space="preserve"> to performance</w:t>
      </w:r>
      <w:r w:rsidR="0CD4E425" w:rsidRPr="00FA1728">
        <w:rPr>
          <w:rFonts w:ascii="Arial" w:eastAsia="Arial" w:hAnsi="Arial" w:cs="Arial"/>
        </w:rPr>
        <w:t>,</w:t>
      </w:r>
      <w:r w:rsidR="279E3A63" w:rsidRPr="00FA1728">
        <w:rPr>
          <w:rFonts w:ascii="Arial" w:eastAsia="Arial" w:hAnsi="Arial" w:cs="Arial"/>
        </w:rPr>
        <w:t xml:space="preserve"> </w:t>
      </w:r>
      <w:r w:rsidR="49BD057E" w:rsidRPr="00FA1728">
        <w:rPr>
          <w:rFonts w:ascii="Arial" w:eastAsia="Arial" w:hAnsi="Arial" w:cs="Arial"/>
        </w:rPr>
        <w:t xml:space="preserve">there is little evidence </w:t>
      </w:r>
      <w:r w:rsidR="6F7096C6" w:rsidRPr="00FA1728">
        <w:rPr>
          <w:rFonts w:ascii="Arial" w:eastAsia="Arial" w:hAnsi="Arial" w:cs="Arial"/>
        </w:rPr>
        <w:t xml:space="preserve">additional protein is more effective </w:t>
      </w:r>
      <w:r w:rsidR="279E3A63" w:rsidRPr="00FA1728">
        <w:rPr>
          <w:rFonts w:ascii="Arial" w:eastAsia="Arial" w:hAnsi="Arial" w:cs="Arial"/>
        </w:rPr>
        <w:t>than carbohydrate alone</w:t>
      </w:r>
      <w:r w:rsidR="602AA83B"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6c9715530a2515cbd3b22&quot;,&quot;doc:6926d3a892a8dd2e98778da9&quot;],&quot;referencesOptions&quot;:{&quot;doc:6926c9715530a2515cbd3b22&quot;:{&quot;author&quot;:true,&quot;year&quot;:true,&quot;formatAuthorYear&quot;:false,&quot;additionalField&quot;:&quot;Page&quot;,&quot;additionalValue&quot;:&quot;&quot;,&quot;prefix&quot;:&quot;&quot;,&quot;suffix&quot;:&quot;&quot;},&quot;doc:6926d3a892a8dd2e98778da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811943160,&quot;citationText&quot;:&quot;&lt;span style=\&quot;font-family:Arial;font-size:16px;color:#000000\&quot;&gt;(Jäger et al., 2017; Van Loon, 2014)&lt;/span&gt;&quot;}"/>
          <w:id w:val="1811943160"/>
          <w:placeholder>
            <w:docPart w:val="DefaultPlaceholder_-1854013440"/>
          </w:placeholder>
        </w:sdtPr>
        <w:sdtContent>
          <w:r w:rsidR="00852A98" w:rsidRPr="00FA1728">
            <w:rPr>
              <w:rFonts w:ascii="Arial" w:eastAsia="Arial" w:hAnsi="Arial" w:cs="Arial"/>
              <w:color w:val="000000" w:themeColor="text1"/>
            </w:rPr>
            <w:t>(Jäger et al., 2017; Van Loon, 2014)</w:t>
          </w:r>
        </w:sdtContent>
      </w:sdt>
      <w:r w:rsidR="6186ED06" w:rsidRPr="00FA1728">
        <w:rPr>
          <w:rFonts w:ascii="Arial" w:eastAsia="Arial" w:hAnsi="Arial" w:cs="Arial"/>
          <w:color w:val="000000" w:themeColor="text1"/>
        </w:rPr>
        <w:t>.</w:t>
      </w:r>
      <w:r w:rsidR="1AFD4C59" w:rsidRPr="00FA1728">
        <w:rPr>
          <w:rFonts w:ascii="Arial" w:eastAsia="Arial" w:hAnsi="Arial" w:cs="Arial"/>
          <w:color w:val="000000" w:themeColor="text1"/>
        </w:rPr>
        <w:t xml:space="preserve">  </w:t>
      </w:r>
      <w:r w:rsidR="1A5CB17F" w:rsidRPr="00FA1728">
        <w:rPr>
          <w:rFonts w:ascii="Arial" w:eastAsia="Arial" w:hAnsi="Arial" w:cs="Arial"/>
          <w:color w:val="000000" w:themeColor="text1"/>
        </w:rPr>
        <w:t>A</w:t>
      </w:r>
      <w:r w:rsidR="1AFD4C59" w:rsidRPr="00FA1728">
        <w:rPr>
          <w:rFonts w:ascii="Arial" w:eastAsia="Arial" w:hAnsi="Arial" w:cs="Arial"/>
          <w:color w:val="000000" w:themeColor="text1"/>
        </w:rPr>
        <w:t xml:space="preserve"> 2024 systematic review and meta-analysis of the effect of protein on performance concluded there was a "lack of comprehensive evidence regarding the impact of protein on athletes' athletic performance" </w:t>
      </w:r>
      <w:sdt>
        <w:sdtPr>
          <w:rPr>
            <w:rFonts w:ascii="Arial" w:eastAsia="Arial" w:hAnsi="Arial" w:cs="Arial"/>
            <w:color w:val="000000" w:themeColor="text1"/>
          </w:rPr>
          <w:alias w:val="Citation"/>
          <w:tag w:val="{&quot;referencesIds&quot;:[&quot;doc:6926f192bf84a11b27f7184d&quot;],&quot;referencesOptions&quot;:{&quot;doc:6926f192bf84a11b27f718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1514407,&quot;citationText&quot;:&quot;&lt;span style=\&quot;font-family:Arial;font-size:16px;color:#000000\&quot;&gt;(Zhao et al., 2024)&lt;/span&gt;&quot;}"/>
          <w:id w:val="1611514407"/>
          <w:placeholder>
            <w:docPart w:val="DefaultPlaceholder_-1854013440"/>
          </w:placeholder>
        </w:sdtPr>
        <w:sdtContent>
          <w:r w:rsidR="00852A98" w:rsidRPr="00FA1728">
            <w:rPr>
              <w:rFonts w:ascii="Arial" w:eastAsia="Arial" w:hAnsi="Arial" w:cs="Arial"/>
              <w:color w:val="000000" w:themeColor="text1"/>
            </w:rPr>
            <w:t>(Zhao et al., 2024)</w:t>
          </w:r>
        </w:sdtContent>
      </w:sdt>
      <w:r w:rsidR="1AFD4C59" w:rsidRPr="00FA1728">
        <w:rPr>
          <w:rFonts w:ascii="Arial" w:eastAsia="Arial" w:hAnsi="Arial" w:cs="Arial"/>
        </w:rPr>
        <w:t>.</w:t>
      </w:r>
      <w:r w:rsidR="6186ED06" w:rsidRPr="00FA1728">
        <w:rPr>
          <w:rFonts w:ascii="Arial" w:eastAsia="Arial" w:hAnsi="Arial" w:cs="Arial"/>
          <w:color w:val="000000" w:themeColor="text1"/>
        </w:rPr>
        <w:t xml:space="preserve">  </w:t>
      </w:r>
    </w:p>
    <w:p w14:paraId="59957060" w14:textId="77777777" w:rsidR="004471F6" w:rsidRPr="00FA1728" w:rsidRDefault="004471F6" w:rsidP="00CA1135">
      <w:pPr>
        <w:spacing w:after="0" w:line="360" w:lineRule="auto"/>
        <w:rPr>
          <w:rFonts w:ascii="Arial" w:eastAsia="Arial" w:hAnsi="Arial" w:cs="Arial"/>
          <w:color w:val="000000" w:themeColor="text1"/>
        </w:rPr>
      </w:pPr>
    </w:p>
    <w:p w14:paraId="3FAF3E42" w14:textId="52A31FFE" w:rsidR="60854322" w:rsidRDefault="6186ED06" w:rsidP="00CA1135">
      <w:pPr>
        <w:spacing w:after="0" w:line="360" w:lineRule="auto"/>
        <w:rPr>
          <w:rFonts w:ascii="Arial" w:eastAsia="Arial" w:hAnsi="Arial" w:cs="Arial"/>
          <w:color w:val="000000" w:themeColor="text1"/>
        </w:rPr>
      </w:pPr>
      <w:r w:rsidRPr="00FA1728">
        <w:rPr>
          <w:rFonts w:ascii="Arial" w:eastAsia="Arial" w:hAnsi="Arial" w:cs="Arial"/>
          <w:color w:val="000000" w:themeColor="text1"/>
        </w:rPr>
        <w:t>T</w:t>
      </w:r>
      <w:r w:rsidR="042C7007" w:rsidRPr="00FA1728">
        <w:rPr>
          <w:rFonts w:ascii="Arial" w:eastAsia="Arial" w:hAnsi="Arial" w:cs="Arial"/>
          <w:color w:val="000000" w:themeColor="text1"/>
        </w:rPr>
        <w:t>here is evidence that prot</w:t>
      </w:r>
      <w:r w:rsidR="3547C990" w:rsidRPr="00FA1728">
        <w:rPr>
          <w:rFonts w:ascii="Arial" w:eastAsia="Arial" w:hAnsi="Arial" w:cs="Arial"/>
          <w:color w:val="000000" w:themeColor="text1"/>
        </w:rPr>
        <w:t>ein ingestion</w:t>
      </w:r>
      <w:r w:rsidR="10C1E946" w:rsidRPr="00FA1728">
        <w:rPr>
          <w:rFonts w:ascii="Arial" w:eastAsia="Arial" w:hAnsi="Arial" w:cs="Arial"/>
          <w:color w:val="000000" w:themeColor="text1"/>
        </w:rPr>
        <w:t>, admittedly with other nutrients,</w:t>
      </w:r>
      <w:r w:rsidR="3547C990" w:rsidRPr="00FA1728">
        <w:rPr>
          <w:rFonts w:ascii="Arial" w:eastAsia="Arial" w:hAnsi="Arial" w:cs="Arial"/>
          <w:color w:val="000000" w:themeColor="text1"/>
        </w:rPr>
        <w:t xml:space="preserve"> during exercise can cause gastrointestinal distress, impairing </w:t>
      </w:r>
      <w:r w:rsidR="3C0E6F6C" w:rsidRPr="00FA1728">
        <w:rPr>
          <w:rFonts w:ascii="Arial" w:eastAsia="Arial" w:hAnsi="Arial" w:cs="Arial"/>
          <w:color w:val="000000" w:themeColor="text1"/>
        </w:rPr>
        <w:t>performance</w:t>
      </w:r>
      <w:r w:rsidR="3547C990" w:rsidRPr="00FA1728">
        <w:rPr>
          <w:rFonts w:ascii="Arial" w:eastAsia="Arial" w:hAnsi="Arial" w:cs="Arial"/>
          <w:color w:val="000000" w:themeColor="text1"/>
        </w:rPr>
        <w:t xml:space="preserve"> </w:t>
      </w:r>
      <w:sdt>
        <w:sdtPr>
          <w:rPr>
            <w:rFonts w:ascii="Arial" w:eastAsia="Arial" w:hAnsi="Arial" w:cs="Arial"/>
            <w:color w:val="000000" w:themeColor="text1"/>
          </w:rPr>
          <w:alias w:val="Citation"/>
          <w:tag w:val="{&quot;referencesIds&quot;:[&quot;doc:6926ca0e6b705f1a4a9979cf&quot;],&quot;referencesOptions&quot;:{&quot;doc:6926ca0e6b705f1a4a9979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5611246,&quot;citationText&quot;:&quot;&lt;span style=\&quot;font-family:Arial;font-size:16px;color:#000000\&quot;&gt;(De Oliveira et al., 2014)&lt;/span&gt;&quot;}"/>
          <w:id w:val="1865611246"/>
          <w:placeholder>
            <w:docPart w:val="DefaultPlaceholder_-1854013440"/>
          </w:placeholder>
        </w:sdtPr>
        <w:sdtContent>
          <w:r w:rsidR="00852A98" w:rsidRPr="00FA1728">
            <w:rPr>
              <w:rFonts w:ascii="Arial" w:eastAsia="Arial" w:hAnsi="Arial" w:cs="Arial"/>
              <w:color w:val="000000" w:themeColor="text1"/>
            </w:rPr>
            <w:t>(De Oliveira et al., 2014)</w:t>
          </w:r>
        </w:sdtContent>
      </w:sdt>
      <w:r w:rsidR="72B80247" w:rsidRPr="00FA1728">
        <w:rPr>
          <w:rFonts w:ascii="Arial" w:eastAsia="Arial" w:hAnsi="Arial" w:cs="Arial"/>
          <w:color w:val="000000" w:themeColor="text1"/>
        </w:rPr>
        <w:t>.</w:t>
      </w:r>
      <w:r w:rsidR="24CE72D4" w:rsidRPr="00FA1728">
        <w:rPr>
          <w:rFonts w:ascii="Arial" w:eastAsia="Arial" w:hAnsi="Arial" w:cs="Arial"/>
          <w:color w:val="000000" w:themeColor="text1"/>
        </w:rPr>
        <w:t xml:space="preserve"> </w:t>
      </w:r>
      <w:r w:rsidR="7D935C3E" w:rsidRPr="00FA1728">
        <w:rPr>
          <w:rFonts w:ascii="Arial" w:eastAsia="Arial" w:hAnsi="Arial" w:cs="Arial"/>
          <w:color w:val="000000" w:themeColor="text1"/>
        </w:rPr>
        <w:t>There may be merit in an individual approach to protein during exercise</w:t>
      </w:r>
      <w:r w:rsidR="0AD55721" w:rsidRPr="00FA1728">
        <w:rPr>
          <w:rFonts w:ascii="Arial" w:eastAsia="Arial" w:hAnsi="Arial" w:cs="Arial"/>
          <w:color w:val="000000" w:themeColor="text1"/>
        </w:rPr>
        <w:t>,</w:t>
      </w:r>
      <w:r w:rsidR="7D935C3E" w:rsidRPr="00FA1728">
        <w:rPr>
          <w:rFonts w:ascii="Arial" w:eastAsia="Arial" w:hAnsi="Arial" w:cs="Arial"/>
          <w:color w:val="000000" w:themeColor="text1"/>
        </w:rPr>
        <w:t xml:space="preserve"> based on the goals of the </w:t>
      </w:r>
      <w:r w:rsidR="47941737" w:rsidRPr="00FA1728">
        <w:rPr>
          <w:rFonts w:ascii="Arial" w:eastAsia="Arial" w:hAnsi="Arial" w:cs="Arial"/>
          <w:color w:val="000000" w:themeColor="text1"/>
        </w:rPr>
        <w:t>athlete</w:t>
      </w:r>
      <w:r w:rsidR="7D935C3E" w:rsidRPr="00FA1728">
        <w:rPr>
          <w:rFonts w:ascii="Arial" w:eastAsia="Arial" w:hAnsi="Arial" w:cs="Arial"/>
          <w:color w:val="000000" w:themeColor="text1"/>
        </w:rPr>
        <w:t xml:space="preserve"> and </w:t>
      </w:r>
      <w:r w:rsidR="1927A573" w:rsidRPr="00FA1728">
        <w:rPr>
          <w:rFonts w:ascii="Arial" w:eastAsia="Arial" w:hAnsi="Arial" w:cs="Arial"/>
          <w:color w:val="000000" w:themeColor="text1"/>
        </w:rPr>
        <w:t>their</w:t>
      </w:r>
      <w:r w:rsidR="7D935C3E" w:rsidRPr="00FA1728">
        <w:rPr>
          <w:rFonts w:ascii="Arial" w:eastAsia="Arial" w:hAnsi="Arial" w:cs="Arial"/>
          <w:color w:val="000000" w:themeColor="text1"/>
        </w:rPr>
        <w:t xml:space="preserve"> tolerance for </w:t>
      </w:r>
      <w:r w:rsidR="768C7DA2" w:rsidRPr="00FA1728">
        <w:rPr>
          <w:rFonts w:ascii="Arial" w:eastAsia="Arial" w:hAnsi="Arial" w:cs="Arial"/>
          <w:color w:val="000000" w:themeColor="text1"/>
        </w:rPr>
        <w:t>protein</w:t>
      </w:r>
      <w:r w:rsidR="74062C1C" w:rsidRPr="00FA1728">
        <w:rPr>
          <w:rFonts w:ascii="Arial" w:eastAsia="Arial" w:hAnsi="Arial" w:cs="Arial"/>
          <w:color w:val="000000" w:themeColor="text1"/>
        </w:rPr>
        <w:t>.</w:t>
      </w:r>
    </w:p>
    <w:p w14:paraId="382263DA" w14:textId="77777777" w:rsidR="004471F6" w:rsidRPr="00FA1728" w:rsidRDefault="004471F6" w:rsidP="00CA1135">
      <w:pPr>
        <w:spacing w:after="0" w:line="360" w:lineRule="auto"/>
        <w:rPr>
          <w:rFonts w:ascii="Arial" w:eastAsia="Arial" w:hAnsi="Arial" w:cs="Arial"/>
          <w:color w:val="000000" w:themeColor="text1"/>
        </w:rPr>
      </w:pPr>
    </w:p>
    <w:p w14:paraId="4E740CB2" w14:textId="5A38F4BA" w:rsidR="60854322" w:rsidRDefault="7625E601" w:rsidP="00CA1135">
      <w:pPr>
        <w:spacing w:after="0" w:line="360" w:lineRule="auto"/>
        <w:rPr>
          <w:rFonts w:ascii="Arial" w:eastAsia="Arial" w:hAnsi="Arial" w:cs="Arial"/>
        </w:rPr>
      </w:pPr>
      <w:r w:rsidRPr="00FA1728">
        <w:rPr>
          <w:rFonts w:ascii="Arial" w:eastAsia="Arial" w:hAnsi="Arial" w:cs="Arial"/>
          <w:color w:val="000000" w:themeColor="text1"/>
        </w:rPr>
        <w:t>The ISSN position stand on protein</w:t>
      </w:r>
      <w:r w:rsidR="14C62921" w:rsidRPr="00FA1728">
        <w:rPr>
          <w:rFonts w:ascii="Arial" w:eastAsia="Arial" w:hAnsi="Arial" w:cs="Arial"/>
          <w:color w:val="000000" w:themeColor="text1"/>
        </w:rPr>
        <w:t xml:space="preserve"> </w:t>
      </w:r>
      <w:r w:rsidR="39945DB3" w:rsidRPr="00FA1728">
        <w:rPr>
          <w:rFonts w:ascii="Arial" w:eastAsia="Arial" w:hAnsi="Arial" w:cs="Arial"/>
          <w:color w:val="000000" w:themeColor="text1"/>
        </w:rPr>
        <w:t>d</w:t>
      </w:r>
      <w:r w:rsidR="14C62921" w:rsidRPr="00FA1728">
        <w:rPr>
          <w:rFonts w:ascii="Arial" w:eastAsia="Arial" w:hAnsi="Arial" w:cs="Arial"/>
          <w:color w:val="000000" w:themeColor="text1"/>
        </w:rPr>
        <w:t>uring endurance exercise</w:t>
      </w:r>
      <w:r w:rsidRPr="00FA1728">
        <w:rPr>
          <w:rFonts w:ascii="Arial" w:eastAsia="Arial" w:hAnsi="Arial" w:cs="Arial"/>
          <w:color w:val="000000" w:themeColor="text1"/>
        </w:rPr>
        <w:t xml:space="preserve"> is</w:t>
      </w:r>
      <w:r w:rsidR="2DB4477B" w:rsidRPr="00FA1728">
        <w:rPr>
          <w:rFonts w:ascii="Arial" w:eastAsia="Arial" w:hAnsi="Arial" w:cs="Arial"/>
          <w:color w:val="000000" w:themeColor="text1"/>
        </w:rPr>
        <w:t xml:space="preserve">, </w:t>
      </w:r>
      <w:r w:rsidRPr="00FA1728">
        <w:rPr>
          <w:rFonts w:ascii="Arial" w:eastAsia="Arial" w:hAnsi="Arial" w:cs="Arial"/>
          <w:color w:val="000000" w:themeColor="text1"/>
        </w:rPr>
        <w:t>0.25g / kg body weight / hr</w:t>
      </w:r>
      <w:r w:rsidR="613FC0C8" w:rsidRPr="00FA1728">
        <w:rPr>
          <w:rFonts w:ascii="Arial" w:eastAsia="Arial" w:hAnsi="Arial" w:cs="Arial"/>
          <w:color w:val="000000" w:themeColor="text1"/>
        </w:rPr>
        <w:t xml:space="preserve"> </w:t>
      </w:r>
      <w:sdt>
        <w:sdtPr>
          <w:rPr>
            <w:rFonts w:ascii="Arial" w:eastAsia="Arial" w:hAnsi="Arial" w:cs="Arial"/>
            <w:color w:val="1F1F1F"/>
          </w:rPr>
          <w:alias w:val="Citation"/>
          <w:tag w:val="{&quot;referencesIds&quot;:[&quot;doc:6926d3a892a8dd2e98778da9&quot;],&quot;referencesOptions&quot;:{&quot;doc:6926d3a892a8dd2e98778d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527364,&quot;citationText&quot;:&quot;&lt;span style=\&quot;font-family:Arial;font-size:16px;color:#000000\&quot;&gt;(Jäger et al., 2017)&lt;/span&gt;&quot;}"/>
          <w:id w:val="2090527364"/>
          <w:placeholder>
            <w:docPart w:val="DefaultPlaceholder_-1854013440"/>
          </w:placeholder>
        </w:sdtPr>
        <w:sdtContent>
          <w:r w:rsidR="00852A98" w:rsidRPr="00FA1728">
            <w:rPr>
              <w:rFonts w:ascii="Arial" w:eastAsia="Arial" w:hAnsi="Arial" w:cs="Arial"/>
              <w:color w:val="000000" w:themeColor="text1"/>
            </w:rPr>
            <w:t>(Jäger et al., 2017)</w:t>
          </w:r>
        </w:sdtContent>
      </w:sdt>
      <w:r w:rsidR="52BA3616" w:rsidRPr="00FA1728">
        <w:rPr>
          <w:rFonts w:ascii="Arial" w:eastAsia="Arial" w:hAnsi="Arial" w:cs="Arial"/>
          <w:color w:val="1F1F1F"/>
        </w:rPr>
        <w:t>.</w:t>
      </w:r>
      <w:r w:rsidR="613FC0C8" w:rsidRPr="00FA1728">
        <w:rPr>
          <w:rFonts w:ascii="Arial" w:eastAsia="Arial" w:hAnsi="Arial" w:cs="Arial"/>
        </w:rPr>
        <w:t xml:space="preserve"> </w:t>
      </w:r>
      <w:r w:rsidR="541F41EE" w:rsidRPr="00FA1728">
        <w:rPr>
          <w:rFonts w:ascii="Arial" w:eastAsia="Arial" w:hAnsi="Arial" w:cs="Arial"/>
        </w:rPr>
        <w:t xml:space="preserve"> </w:t>
      </w:r>
      <w:r w:rsidR="14D5EB74" w:rsidRPr="00FA1728">
        <w:rPr>
          <w:rFonts w:ascii="Arial" w:eastAsia="Arial" w:hAnsi="Arial" w:cs="Arial"/>
        </w:rPr>
        <w:t>T</w:t>
      </w:r>
      <w:r w:rsidR="7D56491A" w:rsidRPr="00FA1728">
        <w:rPr>
          <w:rFonts w:ascii="Arial" w:eastAsia="Arial" w:hAnsi="Arial" w:cs="Arial"/>
          <w:color w:val="000000" w:themeColor="text1"/>
        </w:rPr>
        <w:t xml:space="preserve">his is </w:t>
      </w:r>
      <w:r w:rsidR="7CFE44E7" w:rsidRPr="00FA1728">
        <w:rPr>
          <w:rFonts w:ascii="Arial" w:eastAsia="Arial" w:hAnsi="Arial" w:cs="Arial"/>
          <w:color w:val="000000" w:themeColor="text1"/>
        </w:rPr>
        <w:t xml:space="preserve">based </w:t>
      </w:r>
      <w:r w:rsidR="1C766784" w:rsidRPr="00FA1728">
        <w:rPr>
          <w:rFonts w:ascii="Arial" w:eastAsia="Arial" w:hAnsi="Arial" w:cs="Arial"/>
          <w:color w:val="000000" w:themeColor="text1"/>
        </w:rPr>
        <w:t xml:space="preserve">on </w:t>
      </w:r>
      <w:r w:rsidR="3E31B5A7" w:rsidRPr="00FA1728">
        <w:rPr>
          <w:rFonts w:ascii="Arial" w:eastAsia="Arial" w:hAnsi="Arial" w:cs="Arial"/>
          <w:color w:val="000000" w:themeColor="text1"/>
        </w:rPr>
        <w:t>several studies of cyclists</w:t>
      </w:r>
      <w:r w:rsidR="762B331F" w:rsidRPr="00FA1728">
        <w:rPr>
          <w:rFonts w:ascii="Arial" w:eastAsia="Arial" w:hAnsi="Arial" w:cs="Arial"/>
        </w:rPr>
        <w:t xml:space="preserve"> </w:t>
      </w:r>
      <w:r w:rsidR="239A43A6" w:rsidRPr="00FA1728">
        <w:rPr>
          <w:rFonts w:ascii="Arial" w:eastAsia="Arial" w:hAnsi="Arial" w:cs="Arial"/>
        </w:rPr>
        <w:t>during</w:t>
      </w:r>
      <w:r w:rsidR="762B331F" w:rsidRPr="00FA1728">
        <w:rPr>
          <w:rFonts w:ascii="Arial" w:eastAsia="Arial" w:hAnsi="Arial" w:cs="Arial"/>
        </w:rPr>
        <w:t xml:space="preserve"> </w:t>
      </w:r>
      <w:r w:rsidR="762B331F" w:rsidRPr="00FA1728">
        <w:rPr>
          <w:rFonts w:ascii="Arial" w:eastAsia="Arial" w:hAnsi="Arial" w:cs="Arial"/>
          <w:i/>
          <w:iCs/>
        </w:rPr>
        <w:t>exhaustive endurance</w:t>
      </w:r>
      <w:r w:rsidR="762B331F" w:rsidRPr="00FA1728">
        <w:rPr>
          <w:rFonts w:ascii="Arial" w:eastAsia="Arial" w:hAnsi="Arial" w:cs="Arial"/>
        </w:rPr>
        <w:t xml:space="preserve"> exercise</w:t>
      </w:r>
      <w:r w:rsidR="41AF8E97" w:rsidRPr="00FA1728">
        <w:rPr>
          <w:rFonts w:ascii="Arial" w:eastAsia="Arial" w:hAnsi="Arial" w:cs="Arial"/>
          <w:color w:val="000000" w:themeColor="text1"/>
        </w:rPr>
        <w:t>.</w:t>
      </w:r>
      <w:r w:rsidR="211B5CC0" w:rsidRPr="00FA1728">
        <w:rPr>
          <w:rFonts w:ascii="Arial" w:eastAsia="Arial" w:hAnsi="Arial" w:cs="Arial"/>
          <w:color w:val="000000" w:themeColor="text1"/>
        </w:rPr>
        <w:t xml:space="preserve">  </w:t>
      </w:r>
      <w:r w:rsidR="1A05DB9C" w:rsidRPr="00FA1728">
        <w:rPr>
          <w:rFonts w:ascii="Arial" w:eastAsia="Arial" w:hAnsi="Arial" w:cs="Arial"/>
          <w:color w:val="000000" w:themeColor="text1"/>
        </w:rPr>
        <w:t>It would appear there is little ev</w:t>
      </w:r>
      <w:r w:rsidR="211B5CC0" w:rsidRPr="00FA1728">
        <w:rPr>
          <w:rFonts w:ascii="Arial" w:eastAsia="Arial" w:hAnsi="Arial" w:cs="Arial"/>
          <w:color w:val="000000" w:themeColor="text1"/>
        </w:rPr>
        <w:t>idence for protein intake during other forms of exercise</w:t>
      </w:r>
      <w:r w:rsidR="7A0266D2" w:rsidRPr="00FA1728">
        <w:rPr>
          <w:rFonts w:ascii="Arial" w:eastAsia="Arial" w:hAnsi="Arial" w:cs="Arial"/>
          <w:color w:val="000000" w:themeColor="text1"/>
        </w:rPr>
        <w:t>,</w:t>
      </w:r>
      <w:r w:rsidR="211B5CC0" w:rsidRPr="00FA1728">
        <w:rPr>
          <w:rFonts w:ascii="Arial" w:eastAsia="Arial" w:hAnsi="Arial" w:cs="Arial"/>
          <w:color w:val="000000" w:themeColor="text1"/>
        </w:rPr>
        <w:t xml:space="preserve"> that are non-exhaustive</w:t>
      </w:r>
      <w:r w:rsidR="7A90225C" w:rsidRPr="00FA1728">
        <w:rPr>
          <w:rFonts w:ascii="Arial" w:eastAsia="Arial" w:hAnsi="Arial" w:cs="Arial"/>
          <w:color w:val="000000" w:themeColor="text1"/>
        </w:rPr>
        <w:t>.</w:t>
      </w:r>
      <w:r w:rsidR="1B52C073" w:rsidRPr="00FA1728">
        <w:rPr>
          <w:rFonts w:ascii="Arial" w:eastAsia="Arial" w:hAnsi="Arial" w:cs="Arial"/>
          <w:color w:val="000000" w:themeColor="text1"/>
        </w:rPr>
        <w:t xml:space="preserve">  </w:t>
      </w:r>
      <w:r w:rsidR="21B3BCA6" w:rsidRPr="00FA1728">
        <w:rPr>
          <w:rFonts w:ascii="Arial" w:eastAsia="Arial" w:hAnsi="Arial" w:cs="Arial"/>
          <w:color w:val="000000" w:themeColor="text1"/>
        </w:rPr>
        <w:t>Additionally,</w:t>
      </w:r>
      <w:r w:rsidR="1B52C073" w:rsidRPr="00FA1728">
        <w:rPr>
          <w:rFonts w:ascii="Arial" w:eastAsia="Arial" w:hAnsi="Arial" w:cs="Arial"/>
          <w:color w:val="000000" w:themeColor="text1"/>
        </w:rPr>
        <w:t xml:space="preserve"> two of the studies </w:t>
      </w:r>
      <w:sdt>
        <w:sdtPr>
          <w:rPr>
            <w:rFonts w:ascii="Arial" w:eastAsia="Arial" w:hAnsi="Arial" w:cs="Arial"/>
            <w:color w:val="000000" w:themeColor="text1"/>
          </w:rPr>
          <w:alias w:val="Citation"/>
          <w:tag w:val="{&quot;referencesIds&quot;:[&quot;doc:6926f32125a33350ecec4e6f&quot;,&quot;doc:69290c04b7dbb47d4035aaf9&quot;],&quot;referencesOptions&quot;:{&quot;doc:6926f32125a33350ecec4e6f&quot;:{&quot;author&quot;:true,&quot;year&quot;:true,&quot;formatAuthorYear&quot;:false,&quot;pageReplace&quot;:&quot;&quot;,&quot;additionalField&quot;:&quot;&quot;,&quot;additionalValue&quot;:&quot;&quot;,&quot;prefix&quot;:&quot;&quot;,&quot;suffix&quot;:&quot;&quot;},&quot;doc:69290c04b7dbb47d4035aa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1933267,&quot;citationText&quot;:&quot;&lt;span style=\&quot;font-family:Arial;font-size:16px;color:#000000\&quot;&gt;(SAUNDERS MJ, 2004; SAUNDERS et al., 2007)&lt;/span&gt;&quot;}"/>
          <w:id w:val="1871933267"/>
          <w:placeholder>
            <w:docPart w:val="DefaultPlaceholder_-1854013440"/>
          </w:placeholder>
        </w:sdtPr>
        <w:sdtContent>
          <w:r w:rsidR="00852A98" w:rsidRPr="00FA1728">
            <w:rPr>
              <w:rFonts w:ascii="Arial" w:eastAsia="Arial" w:hAnsi="Arial" w:cs="Arial"/>
              <w:color w:val="000000" w:themeColor="text1"/>
            </w:rPr>
            <w:t>(SAUNDERS MJ, 2004; SAUNDERS et al., 2007)</w:t>
          </w:r>
        </w:sdtContent>
      </w:sdt>
      <w:r w:rsidR="7A90225C" w:rsidRPr="00FA1728">
        <w:rPr>
          <w:rFonts w:ascii="Arial" w:eastAsia="Arial" w:hAnsi="Arial" w:cs="Arial"/>
        </w:rPr>
        <w:t xml:space="preserve"> </w:t>
      </w:r>
      <w:r w:rsidR="58BA1652" w:rsidRPr="00FA1728">
        <w:rPr>
          <w:rFonts w:ascii="Arial" w:eastAsia="Arial" w:hAnsi="Arial" w:cs="Arial"/>
        </w:rPr>
        <w:t>while matching carbohydrate amounts, did not match c</w:t>
      </w:r>
      <w:r w:rsidR="7A1EA7CC" w:rsidRPr="00FA1728">
        <w:rPr>
          <w:rFonts w:ascii="Arial" w:eastAsia="Arial" w:hAnsi="Arial" w:cs="Arial"/>
        </w:rPr>
        <w:t>alories</w:t>
      </w:r>
      <w:r w:rsidR="58BA1652" w:rsidRPr="00FA1728">
        <w:rPr>
          <w:rFonts w:ascii="Arial" w:eastAsia="Arial" w:hAnsi="Arial" w:cs="Arial"/>
        </w:rPr>
        <w:t xml:space="preserve"> to account for the additional protein</w:t>
      </w:r>
      <w:r w:rsidR="3390DF34" w:rsidRPr="00FA1728">
        <w:rPr>
          <w:rFonts w:ascii="Arial" w:eastAsia="Arial" w:hAnsi="Arial" w:cs="Arial"/>
        </w:rPr>
        <w:t>.  It seems there is room for more study into the subject.</w:t>
      </w:r>
    </w:p>
    <w:p w14:paraId="0FAE53F8" w14:textId="77777777" w:rsidR="004471F6" w:rsidRPr="00FA1728" w:rsidRDefault="004471F6" w:rsidP="00CA1135">
      <w:pPr>
        <w:spacing w:after="0" w:line="360" w:lineRule="auto"/>
        <w:rPr>
          <w:rFonts w:ascii="Arial" w:eastAsia="Arial" w:hAnsi="Arial" w:cs="Arial"/>
        </w:rPr>
      </w:pPr>
    </w:p>
    <w:p w14:paraId="7C1510FD" w14:textId="147936F6" w:rsidR="60854322" w:rsidRPr="00FA1728" w:rsidRDefault="31AF9B2A" w:rsidP="00CA1135">
      <w:pPr>
        <w:spacing w:after="0" w:line="360" w:lineRule="auto"/>
        <w:rPr>
          <w:rFonts w:ascii="Arial" w:eastAsia="Arial" w:hAnsi="Arial" w:cs="Arial"/>
          <w:color w:val="000000" w:themeColor="text1"/>
        </w:rPr>
      </w:pPr>
      <w:r w:rsidRPr="00FA1728">
        <w:rPr>
          <w:rFonts w:ascii="Arial" w:eastAsia="Arial" w:hAnsi="Arial" w:cs="Arial"/>
          <w:color w:val="000000" w:themeColor="text1"/>
        </w:rPr>
        <w:t>While</w:t>
      </w:r>
      <w:r w:rsidR="2989EF80" w:rsidRPr="00FA1728">
        <w:rPr>
          <w:rFonts w:ascii="Arial" w:eastAsia="Arial" w:hAnsi="Arial" w:cs="Arial"/>
          <w:color w:val="000000" w:themeColor="text1"/>
        </w:rPr>
        <w:t xml:space="preserve"> evidence</w:t>
      </w:r>
      <w:r w:rsidR="4BAAB492" w:rsidRPr="00FA1728">
        <w:rPr>
          <w:rFonts w:ascii="Arial" w:eastAsia="Arial" w:hAnsi="Arial" w:cs="Arial"/>
          <w:color w:val="000000" w:themeColor="text1"/>
        </w:rPr>
        <w:t xml:space="preserve"> for</w:t>
      </w:r>
      <w:r w:rsidR="355578EB" w:rsidRPr="00FA1728">
        <w:rPr>
          <w:rFonts w:ascii="Arial" w:eastAsia="Arial" w:hAnsi="Arial" w:cs="Arial"/>
          <w:color w:val="000000" w:themeColor="text1"/>
        </w:rPr>
        <w:t xml:space="preserve"> </w:t>
      </w:r>
      <w:r w:rsidR="2989EF80" w:rsidRPr="00FA1728">
        <w:rPr>
          <w:rFonts w:ascii="Arial" w:eastAsia="Arial" w:hAnsi="Arial" w:cs="Arial"/>
          <w:color w:val="000000" w:themeColor="text1"/>
        </w:rPr>
        <w:t>protein</w:t>
      </w:r>
      <w:r w:rsidR="3E076037" w:rsidRPr="00FA1728">
        <w:rPr>
          <w:rFonts w:ascii="Arial" w:eastAsia="Arial" w:hAnsi="Arial" w:cs="Arial"/>
          <w:color w:val="000000" w:themeColor="text1"/>
        </w:rPr>
        <w:t xml:space="preserve"> </w:t>
      </w:r>
      <w:r w:rsidR="3ED14261" w:rsidRPr="00FA1728">
        <w:rPr>
          <w:rFonts w:ascii="Arial" w:eastAsia="Arial" w:hAnsi="Arial" w:cs="Arial"/>
          <w:color w:val="000000" w:themeColor="text1"/>
        </w:rPr>
        <w:t>d</w:t>
      </w:r>
      <w:r w:rsidR="3E076037" w:rsidRPr="00FA1728">
        <w:rPr>
          <w:rFonts w:ascii="Arial" w:eastAsia="Arial" w:hAnsi="Arial" w:cs="Arial"/>
          <w:color w:val="000000" w:themeColor="text1"/>
        </w:rPr>
        <w:t>uring exercise is debated, its role</w:t>
      </w:r>
      <w:r w:rsidR="2989EF80" w:rsidRPr="00FA1728">
        <w:rPr>
          <w:rFonts w:ascii="Arial" w:eastAsia="Arial" w:hAnsi="Arial" w:cs="Arial"/>
          <w:color w:val="000000" w:themeColor="text1"/>
        </w:rPr>
        <w:t xml:space="preserve"> post</w:t>
      </w:r>
      <w:r w:rsidR="033395E3" w:rsidRPr="00FA1728">
        <w:rPr>
          <w:rFonts w:ascii="Arial" w:eastAsia="Arial" w:hAnsi="Arial" w:cs="Arial"/>
          <w:color w:val="000000" w:themeColor="text1"/>
        </w:rPr>
        <w:t>-</w:t>
      </w:r>
      <w:r w:rsidR="2989EF80" w:rsidRPr="00FA1728">
        <w:rPr>
          <w:rFonts w:ascii="Arial" w:eastAsia="Arial" w:hAnsi="Arial" w:cs="Arial"/>
          <w:color w:val="000000" w:themeColor="text1"/>
        </w:rPr>
        <w:t>exercise</w:t>
      </w:r>
      <w:r w:rsidR="2938CBB7" w:rsidRPr="00FA1728">
        <w:rPr>
          <w:rFonts w:ascii="Arial" w:eastAsia="Arial" w:hAnsi="Arial" w:cs="Arial"/>
          <w:color w:val="000000" w:themeColor="text1"/>
        </w:rPr>
        <w:t xml:space="preserve"> seems clearer </w:t>
      </w:r>
      <w:r w:rsidR="004471F6">
        <w:rPr>
          <w:rFonts w:ascii="Arial" w:eastAsia="Arial" w:hAnsi="Arial" w:cs="Arial"/>
          <w:color w:val="000000" w:themeColor="text1"/>
        </w:rPr>
        <w:t>for</w:t>
      </w:r>
      <w:r w:rsidR="5B623779" w:rsidRPr="00FA1728">
        <w:rPr>
          <w:rFonts w:ascii="Arial" w:eastAsia="Arial" w:hAnsi="Arial" w:cs="Arial"/>
          <w:color w:val="000000" w:themeColor="text1"/>
        </w:rPr>
        <w:t xml:space="preserve"> repair of muscle tissue damage </w:t>
      </w:r>
      <w:sdt>
        <w:sdtPr>
          <w:rPr>
            <w:rFonts w:ascii="Arial" w:eastAsia="Arial" w:hAnsi="Arial" w:cs="Arial"/>
            <w:color w:val="000000" w:themeColor="text1"/>
          </w:rPr>
          <w:alias w:val="Citation"/>
          <w:tag w:val="{&quot;referencesIds&quot;:[&quot;doc:6926cdabbf84a11b27f71521&quot;],&quot;referencesOptions&quot;:{&quot;doc:6926cdabbf84a11b27f715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9129034,&quot;citationText&quot;:&quot;&lt;span style=\&quot;font-family:Arial;font-size:16px;color:#000000\&quot;&gt;(Ivy, 2004)&lt;/span&gt;&quot;}"/>
          <w:id w:val="779129034"/>
          <w:placeholder>
            <w:docPart w:val="DefaultPlaceholder_-1854013440"/>
          </w:placeholder>
        </w:sdtPr>
        <w:sdtContent>
          <w:r w:rsidR="00852A98" w:rsidRPr="00FA1728">
            <w:rPr>
              <w:rFonts w:ascii="Arial" w:eastAsia="Arial" w:hAnsi="Arial" w:cs="Arial"/>
              <w:color w:val="000000" w:themeColor="text1"/>
            </w:rPr>
            <w:t>(Ivy, 2004)</w:t>
          </w:r>
        </w:sdtContent>
      </w:sdt>
      <w:r w:rsidR="2DD60596" w:rsidRPr="00FA1728">
        <w:rPr>
          <w:rFonts w:ascii="Arial" w:eastAsia="Arial" w:hAnsi="Arial" w:cs="Arial"/>
        </w:rPr>
        <w:t xml:space="preserve"> </w:t>
      </w:r>
      <w:r w:rsidR="32D8308A" w:rsidRPr="00FA1728">
        <w:rPr>
          <w:rFonts w:ascii="Arial" w:eastAsia="Arial" w:hAnsi="Arial" w:cs="Arial"/>
        </w:rPr>
        <w:t>and</w:t>
      </w:r>
      <w:r w:rsidR="7435334D" w:rsidRPr="00FA1728">
        <w:rPr>
          <w:rFonts w:ascii="Arial" w:eastAsia="Arial" w:hAnsi="Arial" w:cs="Arial"/>
          <w:color w:val="000000" w:themeColor="text1"/>
        </w:rPr>
        <w:t xml:space="preserve"> metabolic adaptions </w:t>
      </w:r>
      <w:r w:rsidR="004471F6">
        <w:rPr>
          <w:rFonts w:ascii="Arial" w:eastAsia="Arial" w:hAnsi="Arial" w:cs="Arial"/>
          <w:color w:val="000000" w:themeColor="text1"/>
        </w:rPr>
        <w:t>to</w:t>
      </w:r>
      <w:r w:rsidR="7435334D" w:rsidRPr="00FA1728">
        <w:rPr>
          <w:rFonts w:ascii="Arial" w:eastAsia="Arial" w:hAnsi="Arial" w:cs="Arial"/>
          <w:color w:val="000000" w:themeColor="text1"/>
        </w:rPr>
        <w:t xml:space="preserve"> training </w:t>
      </w:r>
      <w:sdt>
        <w:sdtPr>
          <w:rPr>
            <w:rFonts w:ascii="Arial" w:eastAsia="Arial" w:hAnsi="Arial" w:cs="Arial"/>
            <w:color w:val="000000" w:themeColor="text1"/>
          </w:rPr>
          <w:alias w:val="Citation"/>
          <w:tag w:val="{&quot;referencesIds&quot;:[&quot;doc:69262ac0bf84a11b27f70c85&quot;],&quot;referencesOptions&quot;:{&quot;doc:69262ac0bf84a11b27f70c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848310,&quot;citationText&quot;:&quot;&lt;span style=\&quot;font-family:Arial;font-size:16px;color:#000000\&quot;&gt;(&lt;i&gt;Nutrition and Athletic Performance, &lt;/i&gt;2016)&lt;/span&gt;&quot;}"/>
          <w:id w:val="72848310"/>
          <w:placeholder>
            <w:docPart w:val="DefaultPlaceholder_-1854013440"/>
          </w:placeholder>
        </w:sdtPr>
        <w:sdtContent>
          <w:r w:rsidR="00852A98" w:rsidRPr="00FA1728">
            <w:rPr>
              <w:rFonts w:ascii="Arial" w:eastAsia="Arial" w:hAnsi="Arial" w:cs="Arial"/>
              <w:color w:val="000000" w:themeColor="text1"/>
            </w:rPr>
            <w:t>(</w:t>
          </w:r>
          <w:r w:rsidR="00852A98" w:rsidRPr="00FA1728">
            <w:rPr>
              <w:rFonts w:ascii="Arial" w:eastAsia="Arial" w:hAnsi="Arial" w:cs="Arial"/>
              <w:i/>
              <w:iCs/>
              <w:color w:val="000000" w:themeColor="text1"/>
            </w:rPr>
            <w:t xml:space="preserve">Nutrition and Athletic Performance, </w:t>
          </w:r>
          <w:r w:rsidR="00852A98" w:rsidRPr="00FA1728">
            <w:rPr>
              <w:rFonts w:ascii="Arial" w:eastAsia="Arial" w:hAnsi="Arial" w:cs="Arial"/>
              <w:color w:val="000000" w:themeColor="text1"/>
            </w:rPr>
            <w:t>2016)</w:t>
          </w:r>
        </w:sdtContent>
      </w:sdt>
      <w:r w:rsidR="3F9D12F2" w:rsidRPr="00FA1728">
        <w:rPr>
          <w:rFonts w:ascii="Arial" w:eastAsia="Arial" w:hAnsi="Arial" w:cs="Arial"/>
        </w:rPr>
        <w:t xml:space="preserve">.  </w:t>
      </w:r>
      <w:r w:rsidR="0312143A" w:rsidRPr="00FA1728">
        <w:rPr>
          <w:rFonts w:ascii="Arial" w:eastAsia="Arial" w:hAnsi="Arial" w:cs="Arial"/>
          <w:color w:val="000000" w:themeColor="text1"/>
        </w:rPr>
        <w:t xml:space="preserve">The ACSM </w:t>
      </w:r>
      <w:r w:rsidR="6685D550" w:rsidRPr="00FA1728">
        <w:rPr>
          <w:rFonts w:ascii="Arial" w:eastAsia="Arial" w:hAnsi="Arial" w:cs="Arial"/>
          <w:color w:val="000000" w:themeColor="text1"/>
        </w:rPr>
        <w:t>recommend</w:t>
      </w:r>
      <w:r w:rsidR="0312143A" w:rsidRPr="00FA1728">
        <w:rPr>
          <w:rFonts w:ascii="Arial" w:eastAsia="Arial" w:hAnsi="Arial" w:cs="Arial"/>
          <w:color w:val="000000" w:themeColor="text1"/>
        </w:rPr>
        <w:t xml:space="preserve"> a range of 1.2 - 2.0 g</w:t>
      </w:r>
      <w:r w:rsidR="51EB0EE0" w:rsidRPr="00FA1728">
        <w:rPr>
          <w:rFonts w:ascii="Arial" w:eastAsia="Arial" w:hAnsi="Arial" w:cs="Arial"/>
          <w:color w:val="000000" w:themeColor="text1"/>
        </w:rPr>
        <w:t>/</w:t>
      </w:r>
      <w:r w:rsidR="0312143A" w:rsidRPr="00FA1728">
        <w:rPr>
          <w:rFonts w:ascii="Arial" w:eastAsia="Arial" w:hAnsi="Arial" w:cs="Arial"/>
          <w:color w:val="000000" w:themeColor="text1"/>
        </w:rPr>
        <w:t>kg</w:t>
      </w:r>
      <w:r w:rsidR="77C2B7BB" w:rsidRPr="00FA1728">
        <w:rPr>
          <w:rFonts w:ascii="Arial" w:eastAsia="Arial" w:hAnsi="Arial" w:cs="Arial"/>
          <w:color w:val="000000" w:themeColor="text1"/>
        </w:rPr>
        <w:t>/</w:t>
      </w:r>
      <w:r w:rsidR="0312143A" w:rsidRPr="00FA1728">
        <w:rPr>
          <w:rFonts w:ascii="Arial" w:eastAsia="Arial" w:hAnsi="Arial" w:cs="Arial"/>
          <w:color w:val="000000" w:themeColor="text1"/>
        </w:rPr>
        <w:t>day</w:t>
      </w:r>
      <w:r w:rsidR="39CFB960" w:rsidRPr="00FA1728">
        <w:rPr>
          <w:rFonts w:ascii="Arial" w:eastAsia="Arial" w:hAnsi="Arial" w:cs="Arial"/>
          <w:color w:val="000000" w:themeColor="text1"/>
        </w:rPr>
        <w:t>, with the ISSN recommending 1.4 - 2.0 g /kg/day</w:t>
      </w:r>
      <w:r w:rsidR="126F5F98" w:rsidRPr="00FA1728">
        <w:rPr>
          <w:rFonts w:ascii="Arial" w:eastAsia="Arial" w:hAnsi="Arial" w:cs="Arial"/>
          <w:color w:val="000000" w:themeColor="text1"/>
        </w:rPr>
        <w:t xml:space="preserve">, </w:t>
      </w:r>
      <w:r w:rsidR="004471F6">
        <w:rPr>
          <w:rFonts w:ascii="Arial" w:eastAsia="Arial" w:hAnsi="Arial" w:cs="Arial"/>
          <w:color w:val="000000" w:themeColor="text1"/>
        </w:rPr>
        <w:t>and</w:t>
      </w:r>
      <w:r w:rsidR="126F5F98" w:rsidRPr="00FA1728">
        <w:rPr>
          <w:rFonts w:ascii="Arial" w:eastAsia="Arial" w:hAnsi="Arial" w:cs="Arial"/>
          <w:color w:val="000000" w:themeColor="text1"/>
        </w:rPr>
        <w:t xml:space="preserve"> 0.25 - 0.3 g/kg within 2 hours following exercise </w:t>
      </w:r>
      <w:sdt>
        <w:sdtPr>
          <w:rPr>
            <w:rFonts w:ascii="Arial" w:eastAsia="Arial" w:hAnsi="Arial" w:cs="Arial"/>
            <w:color w:val="000000" w:themeColor="text1"/>
          </w:rPr>
          <w:alias w:val="Citation"/>
          <w:tag w:val="{&quot;referencesIds&quot;:[&quot;doc:69277b4d92a8dd2e9877b418&quot;],&quot;referencesOptions&quot;:{&quot;doc:69277b4d92a8dd2e9877b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72388,&quot;citationText&quot;:&quot;&lt;span style=\&quot;font-family:Arial;font-size:16px;color:#000000\&quot;&gt;(Vitale &amp;amp; Getzin, 2019)&lt;/span&gt;&quot;}"/>
          <w:id w:val="17972388"/>
          <w:placeholder>
            <w:docPart w:val="DefaultPlaceholder_-1854013440"/>
          </w:placeholder>
        </w:sdtPr>
        <w:sdtContent>
          <w:r w:rsidR="00852A98" w:rsidRPr="00FA1728">
            <w:rPr>
              <w:rFonts w:ascii="Arial" w:eastAsia="Arial" w:hAnsi="Arial" w:cs="Arial"/>
              <w:color w:val="000000" w:themeColor="text1"/>
            </w:rPr>
            <w:t>(Vitale &amp; Getzin, 2019)</w:t>
          </w:r>
        </w:sdtContent>
      </w:sdt>
      <w:r w:rsidR="59B09404" w:rsidRPr="00FA1728">
        <w:rPr>
          <w:rFonts w:ascii="Arial" w:eastAsia="Arial" w:hAnsi="Arial" w:cs="Arial"/>
          <w:color w:val="000000" w:themeColor="text1"/>
        </w:rPr>
        <w:t xml:space="preserve">.  </w:t>
      </w:r>
      <w:r w:rsidR="7F8997FC" w:rsidRPr="00FA1728">
        <w:rPr>
          <w:rFonts w:ascii="Arial" w:eastAsia="Arial" w:hAnsi="Arial" w:cs="Arial"/>
        </w:rPr>
        <w:t xml:space="preserve">Whether there is a benefit to the co-ingestion of protein and carbohydrate is </w:t>
      </w:r>
      <w:r w:rsidR="004471F6">
        <w:rPr>
          <w:rFonts w:ascii="Arial" w:eastAsia="Arial" w:hAnsi="Arial" w:cs="Arial"/>
        </w:rPr>
        <w:t xml:space="preserve">also </w:t>
      </w:r>
      <w:r w:rsidR="7F8997FC" w:rsidRPr="00FA1728">
        <w:rPr>
          <w:rFonts w:ascii="Arial" w:eastAsia="Arial" w:hAnsi="Arial" w:cs="Arial"/>
        </w:rPr>
        <w:t xml:space="preserve">a subject of debate </w:t>
      </w:r>
      <w:sdt>
        <w:sdtPr>
          <w:rPr>
            <w:rFonts w:ascii="Arial" w:eastAsia="Arial" w:hAnsi="Arial" w:cs="Arial"/>
            <w:color w:val="000000" w:themeColor="text1"/>
          </w:rPr>
          <w:alias w:val="Citation"/>
          <w:tag w:val="{&quot;referencesIds&quot;:[&quot;doc:6926cdabbf84a11b27f71521&quot;],&quot;referencesOptions&quot;:{&quot;doc:6926cdabbf84a11b27f715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9628505,&quot;citationText&quot;:&quot;&lt;span style=\&quot;font-family:Arial;font-size:16px;color:#000000\&quot;&gt;(Ivy, 2004)&lt;/span&gt;&quot;}"/>
          <w:id w:val="1109628505"/>
          <w:placeholder>
            <w:docPart w:val="DefaultPlaceholder_-1854013440"/>
          </w:placeholder>
        </w:sdtPr>
        <w:sdtContent>
          <w:r w:rsidR="00852A98" w:rsidRPr="00FA1728">
            <w:rPr>
              <w:rFonts w:ascii="Arial" w:eastAsia="Arial" w:hAnsi="Arial" w:cs="Arial"/>
              <w:color w:val="000000" w:themeColor="text1"/>
            </w:rPr>
            <w:t>(Ivy, 2004)</w:t>
          </w:r>
        </w:sdtContent>
      </w:sdt>
    </w:p>
    <w:p w14:paraId="3033762E" w14:textId="77777777" w:rsidR="004471F6" w:rsidRDefault="004471F6" w:rsidP="00CA1135">
      <w:pPr>
        <w:spacing w:after="0" w:line="360" w:lineRule="auto"/>
        <w:rPr>
          <w:rFonts w:ascii="Arial" w:eastAsia="Arial" w:hAnsi="Arial" w:cs="Arial"/>
          <w:color w:val="000000" w:themeColor="text1"/>
        </w:rPr>
      </w:pPr>
    </w:p>
    <w:p w14:paraId="381CFE8A" w14:textId="093E258E" w:rsidR="60854322" w:rsidRPr="00FA1728" w:rsidRDefault="3ADE7442" w:rsidP="00CA1135">
      <w:pPr>
        <w:spacing w:after="0" w:line="360" w:lineRule="auto"/>
        <w:rPr>
          <w:rFonts w:ascii="Arial" w:eastAsia="Arial" w:hAnsi="Arial" w:cs="Arial"/>
          <w:color w:val="000000" w:themeColor="text1"/>
        </w:rPr>
      </w:pPr>
      <w:r w:rsidRPr="00FA1728">
        <w:rPr>
          <w:rFonts w:ascii="Arial" w:eastAsia="Arial" w:hAnsi="Arial" w:cs="Arial"/>
          <w:color w:val="000000" w:themeColor="text1"/>
        </w:rPr>
        <w:t xml:space="preserve">For vegan athletes it is worth noting single source plant proteins do not </w:t>
      </w:r>
      <w:r w:rsidR="57DD00B0" w:rsidRPr="00FA1728">
        <w:rPr>
          <w:rFonts w:ascii="Arial" w:eastAsia="Arial" w:hAnsi="Arial" w:cs="Arial"/>
          <w:color w:val="000000" w:themeColor="text1"/>
        </w:rPr>
        <w:t xml:space="preserve">appear </w:t>
      </w:r>
      <w:r w:rsidRPr="00FA1728">
        <w:rPr>
          <w:rFonts w:ascii="Arial" w:eastAsia="Arial" w:hAnsi="Arial" w:cs="Arial"/>
          <w:color w:val="000000" w:themeColor="text1"/>
        </w:rPr>
        <w:t xml:space="preserve">as beneficial as animal proteins in recovery, but that 'well </w:t>
      </w:r>
      <w:r w:rsidR="2FFC55D9" w:rsidRPr="00FA1728">
        <w:rPr>
          <w:rFonts w:ascii="Arial" w:eastAsia="Arial" w:hAnsi="Arial" w:cs="Arial"/>
          <w:color w:val="000000" w:themeColor="text1"/>
        </w:rPr>
        <w:t>formulated</w:t>
      </w:r>
      <w:r w:rsidRPr="00FA1728">
        <w:rPr>
          <w:rFonts w:ascii="Arial" w:eastAsia="Arial" w:hAnsi="Arial" w:cs="Arial"/>
          <w:color w:val="000000" w:themeColor="text1"/>
        </w:rPr>
        <w:t xml:space="preserve">' plant </w:t>
      </w:r>
      <w:r w:rsidR="15E5428B" w:rsidRPr="00FA1728">
        <w:rPr>
          <w:rFonts w:ascii="Arial" w:eastAsia="Arial" w:hAnsi="Arial" w:cs="Arial"/>
          <w:color w:val="000000" w:themeColor="text1"/>
        </w:rPr>
        <w:t>protein</w:t>
      </w:r>
      <w:r w:rsidR="4542C2C5" w:rsidRPr="00FA1728">
        <w:rPr>
          <w:rFonts w:ascii="Arial" w:eastAsia="Arial" w:hAnsi="Arial" w:cs="Arial"/>
          <w:color w:val="000000" w:themeColor="text1"/>
        </w:rPr>
        <w:t xml:space="preserve"> blends are </w:t>
      </w:r>
      <w:sdt>
        <w:sdtPr>
          <w:rPr>
            <w:rFonts w:ascii="Arial" w:eastAsia="Arial" w:hAnsi="Arial" w:cs="Arial"/>
            <w:color w:val="000000" w:themeColor="text1"/>
          </w:rPr>
          <w:alias w:val="Citation"/>
          <w:tag w:val="{&quot;referencesIds&quot;:[&quot;doc:6927851f6b705f1a4a999091&quot;],&quot;referencesOptions&quot;:{&quot;doc:6927851f6b705f1a4a9990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7986371,&quot;citationText&quot;:&quot;&lt;span style=\&quot;font-family:Arial;font-size:16px;color:#000000\&quot;&gt;(Govindasamy et al., 2025)&lt;/span&gt;&quot;}"/>
          <w:id w:val="1517986371"/>
          <w:placeholder>
            <w:docPart w:val="DefaultPlaceholder_-1854013440"/>
          </w:placeholder>
        </w:sdtPr>
        <w:sdtContent>
          <w:r w:rsidR="00852A98" w:rsidRPr="00FA1728">
            <w:rPr>
              <w:rFonts w:ascii="Arial" w:eastAsia="Arial" w:hAnsi="Arial" w:cs="Arial"/>
              <w:color w:val="000000" w:themeColor="text1"/>
            </w:rPr>
            <w:t>(Govindasamy et al., 2025)</w:t>
          </w:r>
        </w:sdtContent>
      </w:sdt>
      <w:r w:rsidR="02629FA0" w:rsidRPr="00FA1728">
        <w:rPr>
          <w:rFonts w:ascii="Arial" w:eastAsia="Arial" w:hAnsi="Arial" w:cs="Arial"/>
        </w:rPr>
        <w:t xml:space="preserve">.  </w:t>
      </w:r>
      <w:r w:rsidR="36A9862B" w:rsidRPr="00FA1728">
        <w:rPr>
          <w:rFonts w:ascii="Arial" w:eastAsia="Arial" w:hAnsi="Arial" w:cs="Arial"/>
        </w:rPr>
        <w:t xml:space="preserve">However, </w:t>
      </w:r>
      <w:r w:rsidR="758FE6DC" w:rsidRPr="00FA1728">
        <w:rPr>
          <w:rFonts w:ascii="Arial" w:eastAsia="Arial" w:hAnsi="Arial" w:cs="Arial"/>
        </w:rPr>
        <w:t>study</w:t>
      </w:r>
      <w:r w:rsidR="02629FA0" w:rsidRPr="00FA1728">
        <w:rPr>
          <w:rFonts w:ascii="Arial" w:eastAsia="Arial" w:hAnsi="Arial" w:cs="Arial"/>
        </w:rPr>
        <w:t xml:space="preserve"> authors recognised that small sample sizes and moderate to high bias </w:t>
      </w:r>
      <w:r w:rsidR="651591B9" w:rsidRPr="00FA1728">
        <w:rPr>
          <w:rFonts w:ascii="Arial" w:eastAsia="Arial" w:hAnsi="Arial" w:cs="Arial"/>
        </w:rPr>
        <w:t>could affect evidence</w:t>
      </w:r>
      <w:r w:rsidR="116E4F4F" w:rsidRPr="00FA1728">
        <w:rPr>
          <w:rFonts w:ascii="Arial" w:eastAsia="Arial" w:hAnsi="Arial" w:cs="Arial"/>
        </w:rPr>
        <w:t xml:space="preserve"> validity</w:t>
      </w:r>
      <w:r w:rsidR="0A34B30E" w:rsidRPr="00FA1728">
        <w:rPr>
          <w:rFonts w:ascii="Arial" w:eastAsia="Arial" w:hAnsi="Arial" w:cs="Arial"/>
        </w:rPr>
        <w:t xml:space="preserve"> with a</w:t>
      </w:r>
      <w:r w:rsidR="651591B9" w:rsidRPr="00FA1728">
        <w:rPr>
          <w:rFonts w:ascii="Arial" w:eastAsia="Arial" w:hAnsi="Arial" w:cs="Arial"/>
        </w:rPr>
        <w:t xml:space="preserve"> need for further "</w:t>
      </w:r>
      <w:r w:rsidR="4AC5352F" w:rsidRPr="00FA1728">
        <w:rPr>
          <w:rFonts w:ascii="Arial" w:eastAsia="Arial" w:hAnsi="Arial" w:cs="Arial"/>
        </w:rPr>
        <w:t>high-quality long-term</w:t>
      </w:r>
      <w:r w:rsidR="651591B9" w:rsidRPr="00FA1728">
        <w:rPr>
          <w:rFonts w:ascii="Arial" w:eastAsia="Arial" w:hAnsi="Arial" w:cs="Arial"/>
        </w:rPr>
        <w:t xml:space="preserve"> trials" </w:t>
      </w:r>
      <w:sdt>
        <w:sdtPr>
          <w:rPr>
            <w:rFonts w:ascii="Arial" w:eastAsia="Arial" w:hAnsi="Arial" w:cs="Arial"/>
            <w:color w:val="000000" w:themeColor="text1"/>
          </w:rPr>
          <w:alias w:val="Citation"/>
          <w:tag w:val="{&quot;referencesIds&quot;:[&quot;doc:6927851f6b705f1a4a999091&quot;],&quot;referencesOptions&quot;:{&quot;doc:6927851f6b705f1a4a9990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9506152,&quot;citationText&quot;:&quot;&lt;span style=\&quot;font-family:Arial;font-size:16px;color:#000000\&quot;&gt;(Govindasamy et al., 2025)&lt;/span&gt;&quot;}"/>
          <w:id w:val="409506152"/>
          <w:placeholder>
            <w:docPart w:val="DefaultPlaceholder_-1854013440"/>
          </w:placeholder>
        </w:sdtPr>
        <w:sdtContent>
          <w:r w:rsidR="00852A98" w:rsidRPr="00FA1728">
            <w:rPr>
              <w:rFonts w:ascii="Arial" w:eastAsia="Arial" w:hAnsi="Arial" w:cs="Arial"/>
              <w:color w:val="000000" w:themeColor="text1"/>
            </w:rPr>
            <w:t>(Govindasamy et al., 2025)</w:t>
          </w:r>
        </w:sdtContent>
      </w:sdt>
    </w:p>
    <w:p w14:paraId="57482B64" w14:textId="6B55C7F8" w:rsidR="60854322" w:rsidRPr="00FA1728" w:rsidRDefault="577FCC3B" w:rsidP="00CA1135">
      <w:pPr>
        <w:spacing w:after="0" w:line="360" w:lineRule="auto"/>
        <w:rPr>
          <w:rFonts w:ascii="Arial" w:eastAsia="Arial" w:hAnsi="Arial" w:cs="Arial"/>
        </w:rPr>
      </w:pPr>
      <w:r w:rsidRPr="00FA1728">
        <w:rPr>
          <w:rFonts w:ascii="Arial" w:eastAsia="Arial" w:hAnsi="Arial" w:cs="Arial"/>
        </w:rPr>
        <w:t xml:space="preserve"> </w:t>
      </w:r>
    </w:p>
    <w:p w14:paraId="3CEB5BCA" w14:textId="679BBE07" w:rsidR="2059C7FF" w:rsidRPr="00FA1728" w:rsidRDefault="2059C7FF" w:rsidP="00CA1135">
      <w:pPr>
        <w:spacing w:after="0" w:line="360" w:lineRule="auto"/>
        <w:ind w:left="1440" w:hanging="1440"/>
        <w:rPr>
          <w:rFonts w:ascii="Arial" w:eastAsia="Arial" w:hAnsi="Arial" w:cs="Arial"/>
          <w:b/>
          <w:bCs/>
        </w:rPr>
      </w:pPr>
      <w:r w:rsidRPr="00FA1728">
        <w:rPr>
          <w:rFonts w:ascii="Arial" w:eastAsia="Arial" w:hAnsi="Arial" w:cs="Arial"/>
          <w:b/>
          <w:bCs/>
        </w:rPr>
        <w:t>Fluid intake during exercise</w:t>
      </w:r>
    </w:p>
    <w:p w14:paraId="6AA3BA7A" w14:textId="74E701A9" w:rsidR="60854322" w:rsidRPr="00FA1728" w:rsidRDefault="4EB7CF71" w:rsidP="00CA1135">
      <w:pPr>
        <w:spacing w:after="0" w:line="360" w:lineRule="auto"/>
        <w:rPr>
          <w:rFonts w:ascii="Arial" w:eastAsia="Arial" w:hAnsi="Arial" w:cs="Arial"/>
          <w:color w:val="000000" w:themeColor="text1"/>
        </w:rPr>
      </w:pPr>
      <w:r w:rsidRPr="00FA1728">
        <w:rPr>
          <w:rFonts w:ascii="Arial" w:eastAsia="Arial" w:hAnsi="Arial" w:cs="Arial"/>
        </w:rPr>
        <w:t>W</w:t>
      </w:r>
      <w:r w:rsidR="7DCB1753" w:rsidRPr="00FA1728">
        <w:rPr>
          <w:rFonts w:ascii="Arial" w:eastAsia="Arial" w:hAnsi="Arial" w:cs="Arial"/>
        </w:rPr>
        <w:t>ater content of an</w:t>
      </w:r>
      <w:r w:rsidR="66A99D70" w:rsidRPr="00FA1728">
        <w:rPr>
          <w:rFonts w:ascii="Arial" w:eastAsia="Arial" w:hAnsi="Arial" w:cs="Arial"/>
        </w:rPr>
        <w:t xml:space="preserve"> adult </w:t>
      </w:r>
      <w:r w:rsidR="32D53A5A" w:rsidRPr="00FA1728">
        <w:rPr>
          <w:rFonts w:ascii="Arial" w:eastAsia="Arial" w:hAnsi="Arial" w:cs="Arial"/>
        </w:rPr>
        <w:t xml:space="preserve">varies depending on weight, age, sex, body composition </w:t>
      </w:r>
      <w:r w:rsidR="7D8E44FF" w:rsidRPr="00FA1728">
        <w:rPr>
          <w:rFonts w:ascii="Arial" w:eastAsia="Arial" w:hAnsi="Arial" w:cs="Arial"/>
        </w:rPr>
        <w:t>and</w:t>
      </w:r>
      <w:r w:rsidR="32D53A5A" w:rsidRPr="00FA1728">
        <w:rPr>
          <w:rFonts w:ascii="Arial" w:eastAsia="Arial" w:hAnsi="Arial" w:cs="Arial"/>
        </w:rPr>
        <w:t xml:space="preserve"> hydration status, </w:t>
      </w:r>
      <w:r w:rsidR="49C604A3" w:rsidRPr="00FA1728">
        <w:rPr>
          <w:rFonts w:ascii="Arial" w:eastAsia="Arial" w:hAnsi="Arial" w:cs="Arial"/>
        </w:rPr>
        <w:t xml:space="preserve">with </w:t>
      </w:r>
      <w:r w:rsidR="32D53A5A" w:rsidRPr="00FA1728">
        <w:rPr>
          <w:rFonts w:ascii="Arial" w:eastAsia="Arial" w:hAnsi="Arial" w:cs="Arial"/>
        </w:rPr>
        <w:t xml:space="preserve">estimates </w:t>
      </w:r>
      <w:r w:rsidR="004471F6">
        <w:rPr>
          <w:rFonts w:ascii="Arial" w:eastAsia="Arial" w:hAnsi="Arial" w:cs="Arial"/>
        </w:rPr>
        <w:t xml:space="preserve">of </w:t>
      </w:r>
      <w:r w:rsidR="24AFDD00" w:rsidRPr="00FA1728">
        <w:rPr>
          <w:rFonts w:ascii="Arial" w:eastAsia="Arial" w:hAnsi="Arial" w:cs="Arial"/>
        </w:rPr>
        <w:t>40% - 70%</w:t>
      </w:r>
      <w:r w:rsidR="750EECA4" w:rsidRPr="00FA1728">
        <w:rPr>
          <w:rFonts w:ascii="Arial" w:eastAsia="Arial" w:hAnsi="Arial" w:cs="Arial"/>
        </w:rPr>
        <w:t xml:space="preserve"> bodyweight</w:t>
      </w:r>
      <w:r w:rsidR="24AFDD00"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1b4c21fc3fd40f5c941cc&quot;],&quot;referencesOptions&quot;:{&quot;doc:6921b4c21fc3fd40f5c94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5961184,&quot;citationText&quot;:&quot;&lt;span style=\&quot;font-family:Arial;font-size:16px;color:#000000\&quot;&gt;(McArdle et al., 2015)&lt;/span&gt;&quot;}"/>
          <w:id w:val="1965961184"/>
          <w:placeholder>
            <w:docPart w:val="DefaultPlaceholder_-1854013440"/>
          </w:placeholder>
        </w:sdtPr>
        <w:sdtContent>
          <w:r w:rsidR="00852A98" w:rsidRPr="00FA1728">
            <w:rPr>
              <w:rFonts w:ascii="Arial" w:eastAsia="Arial" w:hAnsi="Arial" w:cs="Arial"/>
              <w:color w:val="000000" w:themeColor="text1"/>
            </w:rPr>
            <w:t>(McArdle et al., 2015)</w:t>
          </w:r>
        </w:sdtContent>
      </w:sdt>
      <w:r w:rsidR="457C150C" w:rsidRPr="00FA1728">
        <w:rPr>
          <w:rFonts w:ascii="Arial" w:eastAsia="Arial" w:hAnsi="Arial" w:cs="Arial"/>
        </w:rPr>
        <w:t xml:space="preserve">.  </w:t>
      </w:r>
      <w:r w:rsidR="05987E34" w:rsidRPr="00FA1728">
        <w:rPr>
          <w:rFonts w:ascii="Arial" w:eastAsia="Arial" w:hAnsi="Arial" w:cs="Arial"/>
        </w:rPr>
        <w:t xml:space="preserve">Water has an important </w:t>
      </w:r>
      <w:r w:rsidR="05987E34" w:rsidRPr="00FA1728">
        <w:rPr>
          <w:rFonts w:ascii="Arial" w:eastAsia="Arial" w:hAnsi="Arial" w:cs="Arial"/>
        </w:rPr>
        <w:lastRenderedPageBreak/>
        <w:t>role in exercise</w:t>
      </w:r>
      <w:r w:rsidR="0AD95C0B" w:rsidRPr="00FA1728">
        <w:rPr>
          <w:rFonts w:ascii="Arial" w:eastAsia="Arial" w:hAnsi="Arial" w:cs="Arial"/>
        </w:rPr>
        <w:t>,</w:t>
      </w:r>
      <w:r w:rsidR="05987E34" w:rsidRPr="00FA1728">
        <w:rPr>
          <w:rFonts w:ascii="Arial" w:eastAsia="Arial" w:hAnsi="Arial" w:cs="Arial"/>
        </w:rPr>
        <w:t xml:space="preserve"> responsible for regulating body temperat</w:t>
      </w:r>
      <w:r w:rsidR="6DF9BDAA" w:rsidRPr="00FA1728">
        <w:rPr>
          <w:rFonts w:ascii="Arial" w:eastAsia="Arial" w:hAnsi="Arial" w:cs="Arial"/>
        </w:rPr>
        <w:t>ure</w:t>
      </w:r>
      <w:r w:rsidR="39C63AD6" w:rsidRPr="00FA1728">
        <w:rPr>
          <w:rFonts w:ascii="Arial" w:eastAsia="Arial" w:hAnsi="Arial" w:cs="Arial"/>
        </w:rPr>
        <w:t xml:space="preserve">, </w:t>
      </w:r>
      <w:r w:rsidR="6DF9BDAA" w:rsidRPr="00FA1728">
        <w:rPr>
          <w:rFonts w:ascii="Arial" w:eastAsia="Arial" w:hAnsi="Arial" w:cs="Arial"/>
        </w:rPr>
        <w:t xml:space="preserve">as well as being key for many metabolic processes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846437,&quot;citationText&quot;:&quot;&lt;span style=\&quot;font-family:Arial;font-size:16px;color:#000000\&quot;&gt;(Jeukendrup, Asker E., 2019)&lt;/span&gt;&quot;}"/>
          <w:id w:val="1392846437"/>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6DF9BDAA" w:rsidRPr="00FA1728">
        <w:rPr>
          <w:rFonts w:ascii="Arial" w:eastAsia="Arial" w:hAnsi="Arial" w:cs="Arial"/>
        </w:rPr>
        <w:t xml:space="preserve">.  </w:t>
      </w:r>
      <w:r w:rsidR="6BF82277" w:rsidRPr="00FA1728">
        <w:rPr>
          <w:rFonts w:ascii="Arial" w:eastAsia="Arial" w:hAnsi="Arial" w:cs="Arial"/>
        </w:rPr>
        <w:t xml:space="preserve">Dehydration </w:t>
      </w:r>
      <w:r w:rsidR="193ACDA8" w:rsidRPr="00FA1728">
        <w:rPr>
          <w:rFonts w:ascii="Arial" w:eastAsia="Arial" w:hAnsi="Arial" w:cs="Arial"/>
        </w:rPr>
        <w:t xml:space="preserve">of 2 - 4% will have a negative effect on performance </w:t>
      </w:r>
      <w:sdt>
        <w:sdtPr>
          <w:rPr>
            <w:rFonts w:ascii="Arial" w:eastAsia="Arial" w:hAnsi="Arial" w:cs="Arial"/>
            <w:color w:val="000000" w:themeColor="text1"/>
          </w:rPr>
          <w:alias w:val="Citation"/>
          <w:tag w:val="{&quot;referencesIds&quot;:[&quot;doc:69278eab92a8dd2e9877b5f4&quot;],&quot;referencesOptions&quot;:{&quot;doc:69278eab92a8dd2e9877b5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0072578,&quot;citationText&quot;:&quot;&lt;span style=\&quot;font-family:Arial;font-size:16px;color:#000000\&quot;&gt;(Armstrong, 2021)&lt;/span&gt;&quot;}"/>
          <w:id w:val="1010072578"/>
          <w:placeholder>
            <w:docPart w:val="DefaultPlaceholder_-1854013440"/>
          </w:placeholder>
        </w:sdtPr>
        <w:sdtContent>
          <w:r w:rsidR="00852A98" w:rsidRPr="00FA1728">
            <w:rPr>
              <w:rFonts w:ascii="Arial" w:eastAsia="Arial" w:hAnsi="Arial" w:cs="Arial"/>
              <w:color w:val="000000" w:themeColor="text1"/>
            </w:rPr>
            <w:t>(Armstrong, 2021)</w:t>
          </w:r>
        </w:sdtContent>
      </w:sdt>
    </w:p>
    <w:p w14:paraId="3A904593" w14:textId="77777777" w:rsidR="004471F6" w:rsidRDefault="004471F6" w:rsidP="00CA1135">
      <w:pPr>
        <w:spacing w:after="0" w:line="360" w:lineRule="auto"/>
        <w:rPr>
          <w:rFonts w:ascii="Arial" w:eastAsia="Arial" w:hAnsi="Arial" w:cs="Arial"/>
        </w:rPr>
      </w:pPr>
    </w:p>
    <w:p w14:paraId="42A8F009" w14:textId="6A1EA45B" w:rsidR="60854322" w:rsidRDefault="2E5733EB" w:rsidP="00CA1135">
      <w:pPr>
        <w:spacing w:after="0" w:line="360" w:lineRule="auto"/>
        <w:rPr>
          <w:rFonts w:ascii="Arial" w:eastAsia="Arial" w:hAnsi="Arial" w:cs="Arial"/>
          <w:color w:val="000000" w:themeColor="text1"/>
        </w:rPr>
      </w:pPr>
      <w:r w:rsidRPr="00FA1728">
        <w:rPr>
          <w:rFonts w:ascii="Arial" w:eastAsia="Arial" w:hAnsi="Arial" w:cs="Arial"/>
        </w:rPr>
        <w:t>Consensus on fluid intake has evolved</w:t>
      </w:r>
      <w:r w:rsidR="57E928C7" w:rsidRPr="00FA1728">
        <w:rPr>
          <w:rFonts w:ascii="Arial" w:eastAsia="Arial" w:hAnsi="Arial" w:cs="Arial"/>
        </w:rPr>
        <w:t xml:space="preserve"> over time, 1996 ACSM </w:t>
      </w:r>
      <w:r w:rsidR="374E5D56" w:rsidRPr="00FA1728">
        <w:rPr>
          <w:rFonts w:ascii="Arial" w:eastAsia="Arial" w:hAnsi="Arial" w:cs="Arial"/>
        </w:rPr>
        <w:t>guidelines</w:t>
      </w:r>
      <w:r w:rsidR="57E928C7" w:rsidRPr="00FA1728">
        <w:rPr>
          <w:rFonts w:ascii="Arial" w:eastAsia="Arial" w:hAnsi="Arial" w:cs="Arial"/>
        </w:rPr>
        <w:t xml:space="preserve"> were to "start drinking early </w:t>
      </w:r>
      <w:r w:rsidR="22E9FFCB" w:rsidRPr="00FA1728">
        <w:rPr>
          <w:rFonts w:ascii="Arial" w:eastAsia="Arial" w:hAnsi="Arial" w:cs="Arial"/>
        </w:rPr>
        <w:t xml:space="preserve">and </w:t>
      </w:r>
      <w:r w:rsidR="57E928C7" w:rsidRPr="00FA1728">
        <w:rPr>
          <w:rFonts w:ascii="Arial" w:eastAsia="Arial" w:hAnsi="Arial" w:cs="Arial"/>
        </w:rPr>
        <w:t>at regular intervals</w:t>
      </w:r>
      <w:r w:rsidR="720CA9F5" w:rsidRPr="00FA1728">
        <w:rPr>
          <w:rFonts w:ascii="Arial" w:eastAsia="Arial" w:hAnsi="Arial" w:cs="Arial"/>
        </w:rPr>
        <w:t xml:space="preserve">...or consume the maximum amount tolerable" </w:t>
      </w:r>
      <w:sdt>
        <w:sdtPr>
          <w:rPr>
            <w:rFonts w:ascii="Arial" w:eastAsia="Arial" w:hAnsi="Arial" w:cs="Arial"/>
            <w:color w:val="000000" w:themeColor="text1"/>
          </w:rPr>
          <w:alias w:val="Citation"/>
          <w:tag w:val="{&quot;referencesIds&quot;:[&quot;doc:69277b4d92a8dd2e9877b418&quot;],&quot;referencesOptions&quot;:{&quot;doc:69277b4d92a8dd2e9877b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0149137,&quot;citationText&quot;:&quot;&lt;span style=\&quot;font-family:Arial;font-size:16px;color:#000000\&quot;&gt;(Vitale &amp;amp; Getzin, 2019)&lt;/span&gt;&quot;}"/>
          <w:id w:val="1570149137"/>
          <w:placeholder>
            <w:docPart w:val="DefaultPlaceholder_-1854013440"/>
          </w:placeholder>
        </w:sdtPr>
        <w:sdtContent>
          <w:r w:rsidR="00852A98" w:rsidRPr="00FA1728">
            <w:rPr>
              <w:rFonts w:ascii="Arial" w:eastAsia="Arial" w:hAnsi="Arial" w:cs="Arial"/>
              <w:color w:val="000000" w:themeColor="text1"/>
            </w:rPr>
            <w:t>(Vitale &amp; Getzin, 2019)</w:t>
          </w:r>
        </w:sdtContent>
      </w:sdt>
      <w:r w:rsidR="4E07AA1B" w:rsidRPr="00FA1728">
        <w:rPr>
          <w:rFonts w:ascii="Arial" w:eastAsia="Arial" w:hAnsi="Arial" w:cs="Arial"/>
        </w:rPr>
        <w:t xml:space="preserve">. </w:t>
      </w:r>
      <w:r w:rsidR="6AED49A8" w:rsidRPr="00FA1728">
        <w:rPr>
          <w:rFonts w:ascii="Arial" w:eastAsia="Arial" w:hAnsi="Arial" w:cs="Arial"/>
        </w:rPr>
        <w:t xml:space="preserve"> However, </w:t>
      </w:r>
      <w:r w:rsidR="00547F55" w:rsidRPr="00FA1728">
        <w:rPr>
          <w:rFonts w:ascii="Arial" w:eastAsia="Arial" w:hAnsi="Arial" w:cs="Arial"/>
        </w:rPr>
        <w:t>an increasing number of incidences of hypon</w:t>
      </w:r>
      <w:r w:rsidR="1DF00D1F" w:rsidRPr="00FA1728">
        <w:rPr>
          <w:rFonts w:ascii="Arial" w:eastAsia="Arial" w:hAnsi="Arial" w:cs="Arial"/>
        </w:rPr>
        <w:t>a</w:t>
      </w:r>
      <w:r w:rsidR="00547F55" w:rsidRPr="00FA1728">
        <w:rPr>
          <w:rFonts w:ascii="Arial" w:eastAsia="Arial" w:hAnsi="Arial" w:cs="Arial"/>
        </w:rPr>
        <w:t xml:space="preserve">tremia, </w:t>
      </w:r>
      <w:r w:rsidR="041652DF" w:rsidRPr="00FA1728">
        <w:rPr>
          <w:rFonts w:ascii="Arial" w:eastAsia="Arial" w:hAnsi="Arial" w:cs="Arial"/>
        </w:rPr>
        <w:t xml:space="preserve">potentially fatal </w:t>
      </w:r>
      <w:r w:rsidR="00DA1275" w:rsidRPr="00FA1728">
        <w:rPr>
          <w:rFonts w:ascii="Arial" w:eastAsia="Arial" w:hAnsi="Arial" w:cs="Arial"/>
        </w:rPr>
        <w:t xml:space="preserve">low serum sodium concentrations </w:t>
      </w:r>
      <w:r w:rsidR="177BDB46" w:rsidRPr="00FA1728">
        <w:rPr>
          <w:rFonts w:ascii="Arial" w:eastAsia="Arial" w:hAnsi="Arial" w:cs="Arial"/>
        </w:rPr>
        <w:t xml:space="preserve">caused by excessive water consumption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1854909,&quot;citationText&quot;:&quot;&lt;span style=\&quot;font-family:Arial;font-size:16px;color:#000000\&quot;&gt;(Jeukendrup, Asker E., 2019)&lt;/span&gt;&quot;}"/>
          <w:id w:val="1041854909"/>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1D3900AA" w:rsidRPr="00FA1728">
        <w:rPr>
          <w:rFonts w:ascii="Arial" w:eastAsia="Arial" w:hAnsi="Arial" w:cs="Arial"/>
          <w:color w:val="000000" w:themeColor="text1"/>
        </w:rPr>
        <w:t>, prompted a re-evaluation.</w:t>
      </w:r>
      <w:r w:rsidR="62CE8210" w:rsidRPr="00FA1728">
        <w:rPr>
          <w:rFonts w:ascii="Arial" w:eastAsia="Arial" w:hAnsi="Arial" w:cs="Arial"/>
          <w:color w:val="000000" w:themeColor="text1"/>
        </w:rPr>
        <w:t xml:space="preserve">  2007 ACSM updated guidelines</w:t>
      </w:r>
      <w:r w:rsidR="004471F6">
        <w:rPr>
          <w:rFonts w:ascii="Arial" w:eastAsia="Arial" w:hAnsi="Arial" w:cs="Arial"/>
          <w:color w:val="000000" w:themeColor="text1"/>
        </w:rPr>
        <w:t xml:space="preserve"> were</w:t>
      </w:r>
      <w:r w:rsidR="62CE8210" w:rsidRPr="00FA1728">
        <w:rPr>
          <w:rFonts w:ascii="Arial" w:eastAsia="Arial" w:hAnsi="Arial" w:cs="Arial"/>
          <w:color w:val="000000" w:themeColor="text1"/>
        </w:rPr>
        <w:t xml:space="preserve"> for fluid </w:t>
      </w:r>
      <w:r w:rsidR="6DA3AC35" w:rsidRPr="00FA1728">
        <w:rPr>
          <w:rFonts w:ascii="Arial" w:eastAsia="Arial" w:hAnsi="Arial" w:cs="Arial"/>
          <w:color w:val="000000" w:themeColor="text1"/>
        </w:rPr>
        <w:t>intake</w:t>
      </w:r>
      <w:r w:rsidR="62CE8210" w:rsidRPr="00FA1728">
        <w:rPr>
          <w:rFonts w:ascii="Arial" w:eastAsia="Arial" w:hAnsi="Arial" w:cs="Arial"/>
          <w:color w:val="000000" w:themeColor="text1"/>
        </w:rPr>
        <w:t xml:space="preserve"> to be</w:t>
      </w:r>
      <w:r w:rsidR="0B993D41" w:rsidRPr="00FA1728">
        <w:rPr>
          <w:rFonts w:ascii="Arial" w:eastAsia="Arial" w:hAnsi="Arial" w:cs="Arial"/>
          <w:color w:val="000000" w:themeColor="text1"/>
        </w:rPr>
        <w:t xml:space="preserve"> "ad libidum" (as necessary) with a recommended range of 400 - 800 ml/hr</w:t>
      </w:r>
      <w:r w:rsidR="5003512B" w:rsidRPr="00FA1728">
        <w:rPr>
          <w:rFonts w:ascii="Arial" w:eastAsia="Arial" w:hAnsi="Arial" w:cs="Arial"/>
          <w:color w:val="000000" w:themeColor="text1"/>
        </w:rPr>
        <w:t xml:space="preserve"> </w:t>
      </w:r>
      <w:sdt>
        <w:sdtPr>
          <w:rPr>
            <w:rFonts w:ascii="Arial" w:eastAsia="Arial" w:hAnsi="Arial" w:cs="Arial"/>
            <w:color w:val="000000" w:themeColor="text1"/>
          </w:rPr>
          <w:alias w:val="Citation"/>
          <w:tag w:val="{&quot;referencesIds&quot;:[&quot;doc:69278dd45530a2515cbd64d3&quot;],&quot;referencesOptions&quot;:{&quot;doc:69278dd45530a2515cbd64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110605,&quot;citationText&quot;:&quot;&lt;span style=\&quot;font-family:Arial;font-size:16px;color:#000000\&quot;&gt;(&lt;i&gt;Exercise and Fluid Replacement, &lt;/i&gt;2007)&lt;/span&gt;&quot;}"/>
          <w:id w:val="143110605"/>
          <w:placeholder>
            <w:docPart w:val="DefaultPlaceholder_-1854013440"/>
          </w:placeholder>
        </w:sdtPr>
        <w:sdtContent>
          <w:r w:rsidR="00852A98" w:rsidRPr="00FA1728">
            <w:rPr>
              <w:rFonts w:ascii="Arial" w:eastAsia="Arial" w:hAnsi="Arial" w:cs="Arial"/>
              <w:color w:val="000000" w:themeColor="text1"/>
            </w:rPr>
            <w:t>(</w:t>
          </w:r>
          <w:r w:rsidR="00852A98" w:rsidRPr="00FA1728">
            <w:rPr>
              <w:rFonts w:ascii="Arial" w:eastAsia="Arial" w:hAnsi="Arial" w:cs="Arial"/>
              <w:i/>
              <w:iCs/>
              <w:color w:val="000000" w:themeColor="text1"/>
            </w:rPr>
            <w:t xml:space="preserve">Exercise and Fluid Replacement, </w:t>
          </w:r>
          <w:r w:rsidR="00852A98" w:rsidRPr="00FA1728">
            <w:rPr>
              <w:rFonts w:ascii="Arial" w:eastAsia="Arial" w:hAnsi="Arial" w:cs="Arial"/>
              <w:color w:val="000000" w:themeColor="text1"/>
            </w:rPr>
            <w:t>2007)</w:t>
          </w:r>
        </w:sdtContent>
      </w:sdt>
      <w:r w:rsidR="004471F6">
        <w:rPr>
          <w:rFonts w:ascii="Arial" w:eastAsia="Arial" w:hAnsi="Arial" w:cs="Arial"/>
          <w:color w:val="000000" w:themeColor="text1"/>
        </w:rPr>
        <w:t>.</w:t>
      </w:r>
      <w:r w:rsidR="034F57FD" w:rsidRPr="00FA1728">
        <w:rPr>
          <w:rFonts w:ascii="Arial" w:eastAsia="Arial" w:hAnsi="Arial" w:cs="Arial"/>
        </w:rPr>
        <w:t xml:space="preserve">  They also acknowledged </w:t>
      </w:r>
      <w:r w:rsidR="78AB061E" w:rsidRPr="00FA1728">
        <w:rPr>
          <w:rFonts w:ascii="Arial" w:eastAsia="Arial" w:hAnsi="Arial" w:cs="Arial"/>
          <w:color w:val="000000" w:themeColor="text1"/>
        </w:rPr>
        <w:t>specific factors such as heat, intensity</w:t>
      </w:r>
      <w:r w:rsidR="74467130" w:rsidRPr="00FA1728">
        <w:rPr>
          <w:rFonts w:ascii="Arial" w:eastAsia="Arial" w:hAnsi="Arial" w:cs="Arial"/>
          <w:color w:val="000000" w:themeColor="text1"/>
        </w:rPr>
        <w:t xml:space="preserve"> and</w:t>
      </w:r>
      <w:r w:rsidR="78AB061E" w:rsidRPr="00FA1728">
        <w:rPr>
          <w:rFonts w:ascii="Arial" w:eastAsia="Arial" w:hAnsi="Arial" w:cs="Arial"/>
          <w:color w:val="000000" w:themeColor="text1"/>
        </w:rPr>
        <w:t xml:space="preserve"> sweat rate should inform an individual ath</w:t>
      </w:r>
      <w:r w:rsidR="0D6E20AD" w:rsidRPr="00FA1728">
        <w:rPr>
          <w:rFonts w:ascii="Arial" w:eastAsia="Arial" w:hAnsi="Arial" w:cs="Arial"/>
          <w:color w:val="000000" w:themeColor="text1"/>
        </w:rPr>
        <w:t>letes fluid intake.</w:t>
      </w:r>
      <w:r w:rsidR="78AB061E" w:rsidRPr="00FA1728">
        <w:rPr>
          <w:rFonts w:ascii="Arial" w:eastAsia="Arial" w:hAnsi="Arial" w:cs="Arial"/>
          <w:color w:val="000000" w:themeColor="text1"/>
        </w:rPr>
        <w:t xml:space="preserve"> </w:t>
      </w:r>
    </w:p>
    <w:p w14:paraId="33416C39" w14:textId="77777777" w:rsidR="004471F6" w:rsidRPr="00FA1728" w:rsidRDefault="004471F6" w:rsidP="00CA1135">
      <w:pPr>
        <w:spacing w:after="0" w:line="360" w:lineRule="auto"/>
        <w:rPr>
          <w:rFonts w:ascii="Arial" w:eastAsia="Arial" w:hAnsi="Arial" w:cs="Arial"/>
          <w:color w:val="000000" w:themeColor="text1"/>
        </w:rPr>
      </w:pPr>
    </w:p>
    <w:p w14:paraId="26AC7707" w14:textId="1111DD33" w:rsidR="60854322" w:rsidRPr="00FA1728" w:rsidRDefault="638482F2" w:rsidP="00CA1135">
      <w:pPr>
        <w:spacing w:after="0" w:line="360" w:lineRule="auto"/>
        <w:rPr>
          <w:rFonts w:ascii="Arial" w:eastAsia="Arial" w:hAnsi="Arial" w:cs="Arial"/>
        </w:rPr>
      </w:pPr>
      <w:r w:rsidRPr="00FA1728">
        <w:rPr>
          <w:rFonts w:ascii="Arial" w:eastAsia="Arial" w:hAnsi="Arial" w:cs="Arial"/>
          <w:color w:val="000000" w:themeColor="text1"/>
        </w:rPr>
        <w:t>There is little e</w:t>
      </w:r>
      <w:r w:rsidR="3CB95700" w:rsidRPr="00FA1728">
        <w:rPr>
          <w:rFonts w:ascii="Arial" w:eastAsia="Arial" w:hAnsi="Arial" w:cs="Arial"/>
          <w:color w:val="000000" w:themeColor="text1"/>
        </w:rPr>
        <w:t xml:space="preserve">vidence </w:t>
      </w:r>
      <w:r w:rsidR="3F811187" w:rsidRPr="00FA1728">
        <w:rPr>
          <w:rFonts w:ascii="Arial" w:eastAsia="Arial" w:hAnsi="Arial" w:cs="Arial"/>
          <w:color w:val="000000" w:themeColor="text1"/>
        </w:rPr>
        <w:t>that</w:t>
      </w:r>
      <w:r w:rsidR="3CB95700" w:rsidRPr="00FA1728">
        <w:rPr>
          <w:rFonts w:ascii="Arial" w:eastAsia="Arial" w:hAnsi="Arial" w:cs="Arial"/>
          <w:color w:val="000000" w:themeColor="text1"/>
        </w:rPr>
        <w:t xml:space="preserve"> </w:t>
      </w:r>
      <w:r w:rsidR="06A0DEC2" w:rsidRPr="00FA1728">
        <w:rPr>
          <w:rFonts w:ascii="Arial" w:eastAsia="Arial" w:hAnsi="Arial" w:cs="Arial"/>
          <w:color w:val="000000" w:themeColor="text1"/>
        </w:rPr>
        <w:t xml:space="preserve">exogenous </w:t>
      </w:r>
      <w:r w:rsidR="3CB95700" w:rsidRPr="00FA1728">
        <w:rPr>
          <w:rFonts w:ascii="Arial" w:eastAsia="Arial" w:hAnsi="Arial" w:cs="Arial"/>
          <w:color w:val="000000" w:themeColor="text1"/>
        </w:rPr>
        <w:t>electrolyte replacement</w:t>
      </w:r>
      <w:r w:rsidR="18F8910A" w:rsidRPr="00FA1728">
        <w:rPr>
          <w:rFonts w:ascii="Arial" w:eastAsia="Arial" w:hAnsi="Arial" w:cs="Arial"/>
          <w:color w:val="000000" w:themeColor="text1"/>
        </w:rPr>
        <w:t xml:space="preserve"> </w:t>
      </w:r>
      <w:r w:rsidR="5F55EA84" w:rsidRPr="00FA1728">
        <w:rPr>
          <w:rFonts w:ascii="Arial" w:eastAsia="Arial" w:hAnsi="Arial" w:cs="Arial"/>
          <w:color w:val="000000" w:themeColor="text1"/>
        </w:rPr>
        <w:t>prevent</w:t>
      </w:r>
      <w:r w:rsidR="5D06EDF6" w:rsidRPr="00FA1728">
        <w:rPr>
          <w:rFonts w:ascii="Arial" w:eastAsia="Arial" w:hAnsi="Arial" w:cs="Arial"/>
          <w:color w:val="000000" w:themeColor="text1"/>
        </w:rPr>
        <w:t>s</w:t>
      </w:r>
      <w:r w:rsidR="5F55EA84" w:rsidRPr="00FA1728">
        <w:rPr>
          <w:rFonts w:ascii="Arial" w:eastAsia="Arial" w:hAnsi="Arial" w:cs="Arial"/>
          <w:color w:val="000000" w:themeColor="text1"/>
        </w:rPr>
        <w:t xml:space="preserve"> cramp or hyponatremia</w:t>
      </w:r>
      <w:r w:rsidR="05AC17C5" w:rsidRPr="00FA1728">
        <w:rPr>
          <w:rFonts w:ascii="Arial" w:eastAsia="Arial" w:hAnsi="Arial" w:cs="Arial"/>
          <w:color w:val="000000" w:themeColor="text1"/>
        </w:rPr>
        <w:t xml:space="preserve"> </w:t>
      </w:r>
      <w:sdt>
        <w:sdtPr>
          <w:rPr>
            <w:rFonts w:ascii="Arial" w:eastAsia="Arial" w:hAnsi="Arial" w:cs="Arial"/>
            <w:color w:val="000000" w:themeColor="text1"/>
          </w:rPr>
          <w:alias w:val="Citation"/>
          <w:tag w:val="{&quot;referencesIds&quot;:[&quot;doc:69278eab92a8dd2e9877b5f4&quot;],&quot;referencesOptions&quot;:{&quot;doc:69278eab92a8dd2e9877b5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0610722,&quot;citationText&quot;:&quot;&lt;span style=\&quot;font-family:Arial;font-size:16px;color:#000000\&quot;&gt;(Armstrong, 2021)&lt;/span&gt;&quot;}"/>
          <w:id w:val="1380610722"/>
          <w:placeholder>
            <w:docPart w:val="DefaultPlaceholder_-1854013440"/>
          </w:placeholder>
        </w:sdtPr>
        <w:sdtContent>
          <w:r w:rsidR="00852A98" w:rsidRPr="00FA1728">
            <w:rPr>
              <w:rFonts w:ascii="Arial" w:eastAsia="Arial" w:hAnsi="Arial" w:cs="Arial"/>
              <w:color w:val="000000" w:themeColor="text1"/>
            </w:rPr>
            <w:t>(Armstrong, 2021)</w:t>
          </w:r>
        </w:sdtContent>
      </w:sdt>
      <w:r w:rsidR="253EF90D" w:rsidRPr="00FA1728">
        <w:rPr>
          <w:rFonts w:ascii="Arial" w:eastAsia="Arial" w:hAnsi="Arial" w:cs="Arial"/>
          <w:color w:val="000000" w:themeColor="text1"/>
        </w:rPr>
        <w:t xml:space="preserve"> however</w:t>
      </w:r>
      <w:r w:rsidR="711E5E78" w:rsidRPr="00FA1728">
        <w:rPr>
          <w:rFonts w:ascii="Arial" w:eastAsia="Arial" w:hAnsi="Arial" w:cs="Arial"/>
          <w:color w:val="000000" w:themeColor="text1"/>
        </w:rPr>
        <w:t>,</w:t>
      </w:r>
      <w:r w:rsidR="253EF90D" w:rsidRPr="00FA1728">
        <w:rPr>
          <w:rFonts w:ascii="Arial" w:eastAsia="Arial" w:hAnsi="Arial" w:cs="Arial"/>
          <w:color w:val="000000" w:themeColor="text1"/>
        </w:rPr>
        <w:t xml:space="preserve"> the ACSM</w:t>
      </w:r>
      <w:r w:rsidR="5C5D9B75" w:rsidRPr="00FA1728">
        <w:rPr>
          <w:rFonts w:ascii="Arial" w:eastAsia="Arial" w:hAnsi="Arial" w:cs="Arial"/>
          <w:color w:val="000000" w:themeColor="text1"/>
        </w:rPr>
        <w:t xml:space="preserve"> </w:t>
      </w:r>
      <w:r w:rsidR="253EF90D" w:rsidRPr="00FA1728">
        <w:rPr>
          <w:rFonts w:ascii="Arial" w:eastAsia="Arial" w:hAnsi="Arial" w:cs="Arial"/>
          <w:color w:val="000000" w:themeColor="text1"/>
        </w:rPr>
        <w:t>provides guidelines</w:t>
      </w:r>
      <w:r w:rsidR="4CA582C0" w:rsidRPr="00FA1728">
        <w:rPr>
          <w:rFonts w:ascii="Arial" w:eastAsia="Arial" w:hAnsi="Arial" w:cs="Arial"/>
          <w:color w:val="000000" w:themeColor="text1"/>
        </w:rPr>
        <w:t xml:space="preserve"> of </w:t>
      </w:r>
      <w:r w:rsidR="4CA582C0" w:rsidRPr="00FA1728">
        <w:rPr>
          <w:rFonts w:ascii="Arial" w:eastAsia="Arial" w:hAnsi="Arial" w:cs="Arial"/>
        </w:rPr>
        <w:t>300-600 mg/hr of sodium</w:t>
      </w:r>
      <w:r w:rsidR="253EF90D" w:rsidRPr="00FA1728">
        <w:rPr>
          <w:rFonts w:ascii="Arial" w:eastAsia="Arial" w:hAnsi="Arial" w:cs="Arial"/>
          <w:color w:val="000000" w:themeColor="text1"/>
        </w:rPr>
        <w:t xml:space="preserve"> </w:t>
      </w:r>
      <w:r w:rsidR="4127793A" w:rsidRPr="00FA1728">
        <w:rPr>
          <w:rFonts w:ascii="Arial" w:eastAsia="Arial" w:hAnsi="Arial" w:cs="Arial"/>
          <w:color w:val="000000" w:themeColor="text1"/>
        </w:rPr>
        <w:t>for athletes with sweat rates greater than 1.2 l/h</w:t>
      </w:r>
      <w:r w:rsidR="423A5F4C" w:rsidRPr="00FA1728">
        <w:rPr>
          <w:rFonts w:ascii="Arial" w:eastAsia="Arial" w:hAnsi="Arial" w:cs="Arial"/>
          <w:color w:val="000000" w:themeColor="text1"/>
        </w:rPr>
        <w:t>, 'salty sweaters' and events over 2 hours.</w:t>
      </w:r>
      <w:r w:rsidR="577FCC3B" w:rsidRPr="00FA1728">
        <w:rPr>
          <w:rFonts w:ascii="Arial" w:eastAsia="Arial" w:hAnsi="Arial" w:cs="Arial"/>
        </w:rPr>
        <w:t xml:space="preserve"> </w:t>
      </w:r>
    </w:p>
    <w:p w14:paraId="3B9446A8" w14:textId="77777777" w:rsidR="004471F6" w:rsidRDefault="004471F6" w:rsidP="00CA1135">
      <w:pPr>
        <w:spacing w:after="0" w:line="360" w:lineRule="auto"/>
        <w:ind w:left="1440" w:hanging="1440"/>
        <w:rPr>
          <w:rFonts w:ascii="Arial" w:eastAsia="Arial" w:hAnsi="Arial" w:cs="Arial"/>
          <w:b/>
          <w:bCs/>
        </w:rPr>
      </w:pPr>
    </w:p>
    <w:p w14:paraId="7537F19C" w14:textId="6FE19168" w:rsidR="0C48E573" w:rsidRPr="00FA1728" w:rsidRDefault="0C48E573" w:rsidP="00CA1135">
      <w:pPr>
        <w:spacing w:after="0" w:line="360" w:lineRule="auto"/>
        <w:ind w:left="1440" w:hanging="1440"/>
        <w:rPr>
          <w:rFonts w:ascii="Arial" w:eastAsia="Arial" w:hAnsi="Arial" w:cs="Arial"/>
          <w:b/>
          <w:bCs/>
        </w:rPr>
      </w:pPr>
      <w:r w:rsidRPr="00FA1728">
        <w:rPr>
          <w:rFonts w:ascii="Arial" w:eastAsia="Arial" w:hAnsi="Arial" w:cs="Arial"/>
          <w:b/>
          <w:bCs/>
        </w:rPr>
        <w:t>Energy balance</w:t>
      </w:r>
    </w:p>
    <w:p w14:paraId="1CBE087B" w14:textId="16605638" w:rsidR="60854322" w:rsidRDefault="577FCC3B" w:rsidP="00CA1135">
      <w:pPr>
        <w:spacing w:after="0" w:line="360" w:lineRule="auto"/>
        <w:rPr>
          <w:rFonts w:ascii="Arial" w:eastAsia="Arial" w:hAnsi="Arial" w:cs="Arial"/>
        </w:rPr>
      </w:pPr>
      <w:r w:rsidRPr="00FA1728">
        <w:rPr>
          <w:rFonts w:ascii="Arial" w:eastAsia="Arial" w:hAnsi="Arial" w:cs="Arial"/>
        </w:rPr>
        <w:t>E</w:t>
      </w:r>
      <w:r w:rsidR="7123E394" w:rsidRPr="00FA1728">
        <w:rPr>
          <w:rFonts w:ascii="Arial" w:eastAsia="Arial" w:hAnsi="Arial" w:cs="Arial"/>
        </w:rPr>
        <w:t>nergy</w:t>
      </w:r>
      <w:r w:rsidRPr="00FA1728">
        <w:rPr>
          <w:rFonts w:ascii="Arial" w:eastAsia="Arial" w:hAnsi="Arial" w:cs="Arial"/>
        </w:rPr>
        <w:t xml:space="preserve"> balance</w:t>
      </w:r>
      <w:r w:rsidR="16C46415" w:rsidRPr="00FA1728">
        <w:rPr>
          <w:rFonts w:ascii="Arial" w:eastAsia="Arial" w:hAnsi="Arial" w:cs="Arial"/>
        </w:rPr>
        <w:t xml:space="preserve"> is the relationship between energy intake and expenditure</w:t>
      </w:r>
      <w:r w:rsidRPr="00FA1728">
        <w:rPr>
          <w:rFonts w:ascii="Arial" w:eastAsia="Arial" w:hAnsi="Arial" w:cs="Arial"/>
        </w:rPr>
        <w:t>.</w:t>
      </w:r>
      <w:r w:rsidR="0FACC31D" w:rsidRPr="00FA1728">
        <w:rPr>
          <w:rFonts w:ascii="Arial" w:eastAsia="Arial" w:hAnsi="Arial" w:cs="Arial"/>
        </w:rPr>
        <w:t xml:space="preserve">  When expenditure exceeds intake</w:t>
      </w:r>
      <w:r w:rsidR="004471F6">
        <w:rPr>
          <w:rFonts w:ascii="Arial" w:eastAsia="Arial" w:hAnsi="Arial" w:cs="Arial"/>
        </w:rPr>
        <w:t>,</w:t>
      </w:r>
      <w:r w:rsidR="0FACC31D" w:rsidRPr="00FA1728">
        <w:rPr>
          <w:rFonts w:ascii="Arial" w:eastAsia="Arial" w:hAnsi="Arial" w:cs="Arial"/>
        </w:rPr>
        <w:t xml:space="preserve"> weight loss will occur and vice versa</w:t>
      </w:r>
      <w:r w:rsidR="00013F39">
        <w:rPr>
          <w:rFonts w:ascii="Arial" w:eastAsia="Arial" w:hAnsi="Arial" w:cs="Arial"/>
        </w:rPr>
        <w:t>,</w:t>
      </w:r>
      <w:r w:rsidR="0FACC31D" w:rsidRPr="00FA1728">
        <w:rPr>
          <w:rFonts w:ascii="Arial" w:eastAsia="Arial" w:hAnsi="Arial" w:cs="Arial"/>
        </w:rPr>
        <w:t xml:space="preserve"> </w:t>
      </w:r>
      <w:r w:rsidR="00013F39">
        <w:rPr>
          <w:rFonts w:ascii="Arial" w:eastAsia="Arial" w:hAnsi="Arial" w:cs="Arial"/>
        </w:rPr>
        <w:t>e</w:t>
      </w:r>
      <w:r w:rsidR="707C3BAF" w:rsidRPr="00FA1728">
        <w:rPr>
          <w:rFonts w:ascii="Arial" w:eastAsia="Arial" w:hAnsi="Arial" w:cs="Arial"/>
        </w:rPr>
        <w:t>nergy expenditure is a combination of basal metabolic rate, activity and the thermic effect of food</w:t>
      </w:r>
      <w:r w:rsidR="00013F39">
        <w:rPr>
          <w:rFonts w:ascii="Arial" w:eastAsia="Arial" w:hAnsi="Arial" w:cs="Arial"/>
        </w:rPr>
        <w:t xml:space="preserve">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9874603,&quot;citationText&quot;:&quot;&lt;span style=\&quot;font-family:Arial;font-size:16px;color:#000000\&quot;&gt;(Jeukendrup, Asker E., 2019)&lt;/span&gt;&quot;}"/>
          <w:id w:val="899874603"/>
          <w:placeholder>
            <w:docPart w:val="2D3A0185145A4DBA85EB9039EF17C602"/>
          </w:placeholder>
        </w:sdtPr>
        <w:sdtContent>
          <w:r w:rsidR="00013F39" w:rsidRPr="00FA1728">
            <w:rPr>
              <w:rFonts w:ascii="Arial" w:eastAsia="Arial" w:hAnsi="Arial" w:cs="Arial"/>
              <w:color w:val="000000" w:themeColor="text1"/>
            </w:rPr>
            <w:t>(Jeukendrup, Asker E., 2019)</w:t>
          </w:r>
        </w:sdtContent>
      </w:sdt>
      <w:r w:rsidR="25DE3B2C" w:rsidRPr="00FA1728">
        <w:rPr>
          <w:rFonts w:ascii="Arial" w:eastAsia="Arial" w:hAnsi="Arial" w:cs="Arial"/>
        </w:rPr>
        <w:t>.</w:t>
      </w:r>
    </w:p>
    <w:p w14:paraId="17326249" w14:textId="77777777" w:rsidR="00E75A24" w:rsidRPr="00FA1728" w:rsidRDefault="00E75A24" w:rsidP="00CA1135">
      <w:pPr>
        <w:spacing w:after="0" w:line="360" w:lineRule="auto"/>
        <w:rPr>
          <w:rFonts w:ascii="Arial" w:eastAsia="Arial" w:hAnsi="Arial" w:cs="Arial"/>
        </w:rPr>
      </w:pPr>
    </w:p>
    <w:p w14:paraId="01ACE325" w14:textId="3FF13BF9" w:rsidR="60854322" w:rsidRPr="00FA1728" w:rsidRDefault="5263E13B" w:rsidP="00CA1135">
      <w:pPr>
        <w:spacing w:after="0" w:line="360" w:lineRule="auto"/>
        <w:rPr>
          <w:rFonts w:ascii="Arial" w:eastAsia="Arial" w:hAnsi="Arial" w:cs="Arial"/>
          <w:color w:val="000000" w:themeColor="text1"/>
        </w:rPr>
      </w:pPr>
      <w:r w:rsidRPr="00FA1728">
        <w:rPr>
          <w:rFonts w:ascii="Arial" w:eastAsia="Arial" w:hAnsi="Arial" w:cs="Arial"/>
        </w:rPr>
        <w:t xml:space="preserve">Some sports </w:t>
      </w:r>
      <w:r w:rsidR="2F79FD04" w:rsidRPr="00FA1728">
        <w:rPr>
          <w:rFonts w:ascii="Arial" w:eastAsia="Arial" w:hAnsi="Arial" w:cs="Arial"/>
        </w:rPr>
        <w:t>have</w:t>
      </w:r>
      <w:r w:rsidR="7CC652E1" w:rsidRPr="00FA1728">
        <w:rPr>
          <w:rFonts w:ascii="Arial" w:eastAsia="Arial" w:hAnsi="Arial" w:cs="Arial"/>
        </w:rPr>
        <w:t xml:space="preserve"> </w:t>
      </w:r>
      <w:r w:rsidRPr="00FA1728">
        <w:rPr>
          <w:rFonts w:ascii="Arial" w:eastAsia="Arial" w:hAnsi="Arial" w:cs="Arial"/>
        </w:rPr>
        <w:t xml:space="preserve">weight categories (contact sports, weightlifting) or </w:t>
      </w:r>
      <w:r w:rsidR="493B5EF6" w:rsidRPr="00FA1728">
        <w:rPr>
          <w:rFonts w:ascii="Arial" w:eastAsia="Arial" w:hAnsi="Arial" w:cs="Arial"/>
        </w:rPr>
        <w:t xml:space="preserve">a </w:t>
      </w:r>
      <w:r w:rsidRPr="00FA1728">
        <w:rPr>
          <w:rFonts w:ascii="Arial" w:eastAsia="Arial" w:hAnsi="Arial" w:cs="Arial"/>
        </w:rPr>
        <w:t>preference for lower weight</w:t>
      </w:r>
      <w:r w:rsidR="60FC5853" w:rsidRPr="00FA1728">
        <w:rPr>
          <w:rFonts w:ascii="Arial" w:eastAsia="Arial" w:hAnsi="Arial" w:cs="Arial"/>
        </w:rPr>
        <w:t xml:space="preserve"> / lower fat body composition</w:t>
      </w:r>
      <w:r w:rsidRPr="00FA1728">
        <w:rPr>
          <w:rFonts w:ascii="Arial" w:eastAsia="Arial" w:hAnsi="Arial" w:cs="Arial"/>
        </w:rPr>
        <w:t xml:space="preserve"> (dance, g</w:t>
      </w:r>
      <w:r w:rsidR="1DDDDB8D" w:rsidRPr="00FA1728">
        <w:rPr>
          <w:rFonts w:ascii="Arial" w:eastAsia="Arial" w:hAnsi="Arial" w:cs="Arial"/>
        </w:rPr>
        <w:t>ymnastics)</w:t>
      </w:r>
      <w:r w:rsidR="004471F6">
        <w:rPr>
          <w:rFonts w:ascii="Arial" w:eastAsia="Arial" w:hAnsi="Arial" w:cs="Arial"/>
        </w:rPr>
        <w:t xml:space="preserve"> and </w:t>
      </w:r>
      <w:r w:rsidR="00217B5B">
        <w:rPr>
          <w:rFonts w:ascii="Arial" w:eastAsia="Arial" w:hAnsi="Arial" w:cs="Arial"/>
        </w:rPr>
        <w:t xml:space="preserve">athletes </w:t>
      </w:r>
      <w:r w:rsidR="004471F6">
        <w:rPr>
          <w:rFonts w:ascii="Arial" w:eastAsia="Arial" w:hAnsi="Arial" w:cs="Arial"/>
        </w:rPr>
        <w:t>may restrict energy intake</w:t>
      </w:r>
      <w:r w:rsidR="2ACFA7C4"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0281246,&quot;citationText&quot;:&quot;&lt;span style=\&quot;font-family:Arial;font-size:16px;color:#000000\&quot;&gt;(Jeukendrup, Asker E., 2019)&lt;/span&gt;&quot;}"/>
          <w:id w:val="1330281246"/>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098EE3B1" w:rsidRPr="00FA1728">
        <w:rPr>
          <w:rFonts w:ascii="Arial" w:eastAsia="Arial" w:hAnsi="Arial" w:cs="Arial"/>
        </w:rPr>
        <w:t xml:space="preserve">.  </w:t>
      </w:r>
      <w:r w:rsidR="2F27ECDA" w:rsidRPr="00FA1728">
        <w:rPr>
          <w:rFonts w:ascii="Arial" w:eastAsia="Arial" w:hAnsi="Arial" w:cs="Arial"/>
        </w:rPr>
        <w:t xml:space="preserve">Low energy availability can </w:t>
      </w:r>
      <w:r w:rsidR="6DAD5D68" w:rsidRPr="00FA1728">
        <w:rPr>
          <w:rFonts w:ascii="Arial" w:eastAsia="Arial" w:hAnsi="Arial" w:cs="Arial"/>
        </w:rPr>
        <w:t>lead</w:t>
      </w:r>
      <w:r w:rsidR="2F27ECDA" w:rsidRPr="00FA1728">
        <w:rPr>
          <w:rFonts w:ascii="Arial" w:eastAsia="Arial" w:hAnsi="Arial" w:cs="Arial"/>
        </w:rPr>
        <w:t xml:space="preserve"> to</w:t>
      </w:r>
      <w:r w:rsidR="098EE3B1" w:rsidRPr="00FA1728">
        <w:rPr>
          <w:rFonts w:ascii="Arial" w:eastAsia="Arial" w:hAnsi="Arial" w:cs="Arial"/>
        </w:rPr>
        <w:t xml:space="preserve"> 'REDS' (Relative Energy Deficiency in Sport)</w:t>
      </w:r>
      <w:r w:rsidR="487372FA" w:rsidRPr="00FA1728">
        <w:rPr>
          <w:rFonts w:ascii="Arial" w:eastAsia="Arial" w:hAnsi="Arial" w:cs="Arial"/>
        </w:rPr>
        <w:t xml:space="preserve">.  </w:t>
      </w:r>
      <w:r w:rsidR="004471F6">
        <w:rPr>
          <w:rFonts w:ascii="Arial" w:eastAsia="Arial" w:hAnsi="Arial" w:cs="Arial"/>
        </w:rPr>
        <w:t>The most serious symptoms are</w:t>
      </w:r>
      <w:r w:rsidR="005872AE">
        <w:rPr>
          <w:rFonts w:ascii="Arial" w:eastAsia="Arial" w:hAnsi="Arial" w:cs="Arial"/>
        </w:rPr>
        <w:t>,</w:t>
      </w:r>
      <w:r w:rsidR="50BEFBA7" w:rsidRPr="00FA1728">
        <w:rPr>
          <w:rFonts w:ascii="Arial" w:eastAsia="Arial" w:hAnsi="Arial" w:cs="Arial"/>
        </w:rPr>
        <w:t xml:space="preserve"> impaired reproductive function, </w:t>
      </w:r>
      <w:r w:rsidR="321F0732" w:rsidRPr="00FA1728">
        <w:rPr>
          <w:rFonts w:ascii="Arial" w:eastAsia="Arial" w:hAnsi="Arial" w:cs="Arial"/>
        </w:rPr>
        <w:t>impaired bone health, gastrointestinal problems</w:t>
      </w:r>
      <w:r w:rsidR="626BB339" w:rsidRPr="00FA1728">
        <w:rPr>
          <w:rFonts w:ascii="Arial" w:eastAsia="Arial" w:hAnsi="Arial" w:cs="Arial"/>
        </w:rPr>
        <w:t xml:space="preserve"> and reduced</w:t>
      </w:r>
      <w:r w:rsidR="321F0732" w:rsidRPr="00FA1728">
        <w:rPr>
          <w:rFonts w:ascii="Arial" w:eastAsia="Arial" w:hAnsi="Arial" w:cs="Arial"/>
        </w:rPr>
        <w:t xml:space="preserve"> immune function</w:t>
      </w:r>
      <w:r w:rsidR="05A0C951"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79a3c92a8dd2e9877b6c6&quot;],&quot;referencesOptions&quot;:{&quot;doc:69279a3c92a8dd2e9877b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4497836,&quot;citationText&quot;:&quot;&lt;span style=\&quot;font-family:Arial;font-size:16px;color:#000000\&quot;&gt;(Torstveit et al., 2023)&lt;/span&gt;&quot;}"/>
          <w:id w:val="1094497836"/>
          <w:placeholder>
            <w:docPart w:val="DefaultPlaceholder_-1854013440"/>
          </w:placeholder>
        </w:sdtPr>
        <w:sdtContent>
          <w:r w:rsidR="00852A98" w:rsidRPr="00FA1728">
            <w:rPr>
              <w:rFonts w:ascii="Arial" w:eastAsia="Arial" w:hAnsi="Arial" w:cs="Arial"/>
              <w:color w:val="000000" w:themeColor="text1"/>
            </w:rPr>
            <w:t>(Torstveit et al., 2023)</w:t>
          </w:r>
        </w:sdtContent>
      </w:sdt>
      <w:r w:rsidR="4ECD65E4" w:rsidRPr="00FA1728">
        <w:rPr>
          <w:rFonts w:ascii="Arial" w:eastAsia="Arial" w:hAnsi="Arial" w:cs="Arial"/>
          <w:color w:val="000000" w:themeColor="text1"/>
        </w:rPr>
        <w:t xml:space="preserve">  </w:t>
      </w:r>
      <w:r w:rsidR="3D5B472A" w:rsidRPr="00FA1728">
        <w:rPr>
          <w:rFonts w:ascii="Arial" w:eastAsia="Arial" w:hAnsi="Arial" w:cs="Arial"/>
          <w:color w:val="000000" w:themeColor="text1"/>
        </w:rPr>
        <w:t>Low energy intake</w:t>
      </w:r>
      <w:r w:rsidR="4ECD65E4" w:rsidRPr="00FA1728">
        <w:rPr>
          <w:rFonts w:ascii="Arial" w:eastAsia="Arial" w:hAnsi="Arial" w:cs="Arial"/>
          <w:color w:val="000000" w:themeColor="text1"/>
        </w:rPr>
        <w:t xml:space="preserve"> </w:t>
      </w:r>
      <w:r w:rsidR="3171738D" w:rsidRPr="00FA1728">
        <w:rPr>
          <w:rFonts w:ascii="Arial" w:eastAsia="Arial" w:hAnsi="Arial" w:cs="Arial"/>
          <w:color w:val="000000" w:themeColor="text1"/>
        </w:rPr>
        <w:t xml:space="preserve">can be a deliberate choice to reduce </w:t>
      </w:r>
      <w:r w:rsidR="5536526A" w:rsidRPr="00FA1728">
        <w:rPr>
          <w:rFonts w:ascii="Arial" w:eastAsia="Arial" w:hAnsi="Arial" w:cs="Arial"/>
          <w:color w:val="000000" w:themeColor="text1"/>
        </w:rPr>
        <w:t>weight bu</w:t>
      </w:r>
      <w:r w:rsidR="478A6EF6" w:rsidRPr="00FA1728">
        <w:rPr>
          <w:rFonts w:ascii="Arial" w:eastAsia="Arial" w:hAnsi="Arial" w:cs="Arial"/>
          <w:color w:val="000000" w:themeColor="text1"/>
        </w:rPr>
        <w:t>t may</w:t>
      </w:r>
      <w:r w:rsidR="004471F6">
        <w:rPr>
          <w:rFonts w:ascii="Arial" w:eastAsia="Arial" w:hAnsi="Arial" w:cs="Arial"/>
          <w:color w:val="000000" w:themeColor="text1"/>
        </w:rPr>
        <w:t xml:space="preserve"> also</w:t>
      </w:r>
      <w:r w:rsidR="478A6EF6" w:rsidRPr="00FA1728">
        <w:rPr>
          <w:rFonts w:ascii="Arial" w:eastAsia="Arial" w:hAnsi="Arial" w:cs="Arial"/>
          <w:color w:val="000000" w:themeColor="text1"/>
        </w:rPr>
        <w:t xml:space="preserve"> be</w:t>
      </w:r>
      <w:r w:rsidR="3171738D" w:rsidRPr="00FA1728">
        <w:rPr>
          <w:rFonts w:ascii="Arial" w:eastAsia="Arial" w:hAnsi="Arial" w:cs="Arial"/>
          <w:color w:val="000000" w:themeColor="text1"/>
        </w:rPr>
        <w:t xml:space="preserve"> a lack of knowledge</w:t>
      </w:r>
      <w:r w:rsidR="7E0CFB57" w:rsidRPr="00FA1728">
        <w:rPr>
          <w:rFonts w:ascii="Arial" w:eastAsia="Arial" w:hAnsi="Arial" w:cs="Arial"/>
          <w:color w:val="000000" w:themeColor="text1"/>
        </w:rPr>
        <w:t xml:space="preserve"> </w:t>
      </w:r>
      <w:sdt>
        <w:sdtPr>
          <w:rPr>
            <w:rFonts w:ascii="Arial" w:eastAsia="Arial" w:hAnsi="Arial" w:cs="Arial"/>
            <w:color w:val="000000" w:themeColor="text1"/>
          </w:rPr>
          <w:alias w:val="Citation"/>
          <w:tag w:val="{&quot;referencesIds&quot;:[&quot;doc:69279a3c92a8dd2e9877b6c6&quot;],&quot;referencesOptions&quot;:{&quot;doc:69279a3c92a8dd2e9877b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0741436,&quot;citationText&quot;:&quot;&lt;span style=\&quot;font-family:Arial;font-size:16px;color:#000000\&quot;&gt;(Torstveit et al., 2023)&lt;/span&gt;&quot;}"/>
          <w:id w:val="1320741436"/>
          <w:placeholder>
            <w:docPart w:val="DefaultPlaceholder_-1854013440"/>
          </w:placeholder>
        </w:sdtPr>
        <w:sdtContent>
          <w:r w:rsidR="00852A98" w:rsidRPr="00FA1728">
            <w:rPr>
              <w:rFonts w:ascii="Arial" w:eastAsia="Arial" w:hAnsi="Arial" w:cs="Arial"/>
              <w:color w:val="000000" w:themeColor="text1"/>
            </w:rPr>
            <w:t>(Torstveit et al., 2023)</w:t>
          </w:r>
        </w:sdtContent>
      </w:sdt>
      <w:r w:rsidR="65B3620B" w:rsidRPr="00FA1728">
        <w:rPr>
          <w:rFonts w:ascii="Arial" w:eastAsia="Arial" w:hAnsi="Arial" w:cs="Arial"/>
          <w:color w:val="000000" w:themeColor="text1"/>
        </w:rPr>
        <w:t xml:space="preserve">.  </w:t>
      </w:r>
      <w:r w:rsidR="385860D7" w:rsidRPr="00FA1728">
        <w:rPr>
          <w:rFonts w:ascii="Arial" w:eastAsia="Arial" w:hAnsi="Arial" w:cs="Arial"/>
          <w:color w:val="000000" w:themeColor="text1"/>
        </w:rPr>
        <w:t>These causes should be addressed to ensure an athlete can</w:t>
      </w:r>
      <w:r w:rsidR="6D298E36" w:rsidRPr="00FA1728">
        <w:rPr>
          <w:rFonts w:ascii="Arial" w:eastAsia="Arial" w:hAnsi="Arial" w:cs="Arial"/>
          <w:color w:val="000000" w:themeColor="text1"/>
        </w:rPr>
        <w:t xml:space="preserve"> meet their goals in a way that is optimal </w:t>
      </w:r>
      <w:r w:rsidR="004471F6">
        <w:rPr>
          <w:rFonts w:ascii="Arial" w:eastAsia="Arial" w:hAnsi="Arial" w:cs="Arial"/>
          <w:color w:val="000000" w:themeColor="text1"/>
        </w:rPr>
        <w:t>for</w:t>
      </w:r>
      <w:r w:rsidR="6D298E36" w:rsidRPr="00FA1728">
        <w:rPr>
          <w:rFonts w:ascii="Arial" w:eastAsia="Arial" w:hAnsi="Arial" w:cs="Arial"/>
          <w:color w:val="000000" w:themeColor="text1"/>
        </w:rPr>
        <w:t xml:space="preserve"> performance </w:t>
      </w:r>
      <w:r w:rsidR="004471F6">
        <w:rPr>
          <w:rFonts w:ascii="Arial" w:eastAsia="Arial" w:hAnsi="Arial" w:cs="Arial"/>
          <w:color w:val="000000" w:themeColor="text1"/>
        </w:rPr>
        <w:t>and</w:t>
      </w:r>
      <w:r w:rsidR="6D298E36" w:rsidRPr="00FA1728">
        <w:rPr>
          <w:rFonts w:ascii="Arial" w:eastAsia="Arial" w:hAnsi="Arial" w:cs="Arial"/>
          <w:color w:val="000000" w:themeColor="text1"/>
        </w:rPr>
        <w:t xml:space="preserve"> health. </w:t>
      </w:r>
    </w:p>
    <w:p w14:paraId="25E4DA07" w14:textId="77777777" w:rsidR="004471F6" w:rsidRDefault="004471F6" w:rsidP="00CA1135">
      <w:pPr>
        <w:spacing w:after="0" w:line="360" w:lineRule="auto"/>
        <w:rPr>
          <w:rFonts w:ascii="Arial" w:eastAsia="Arial" w:hAnsi="Arial" w:cs="Arial"/>
          <w:color w:val="000000" w:themeColor="text1"/>
        </w:rPr>
      </w:pPr>
    </w:p>
    <w:p w14:paraId="0C87C5B9" w14:textId="4CE17B16" w:rsidR="60854322" w:rsidRPr="00FA1728" w:rsidRDefault="6D298E36" w:rsidP="00CA1135">
      <w:pPr>
        <w:spacing w:after="0" w:line="360" w:lineRule="auto"/>
        <w:rPr>
          <w:rFonts w:ascii="Arial" w:eastAsia="Arial" w:hAnsi="Arial" w:cs="Arial"/>
          <w:color w:val="000000" w:themeColor="text1"/>
        </w:rPr>
      </w:pPr>
      <w:r w:rsidRPr="00FA1728">
        <w:rPr>
          <w:rFonts w:ascii="Arial" w:eastAsia="Arial" w:hAnsi="Arial" w:cs="Arial"/>
          <w:color w:val="000000" w:themeColor="text1"/>
        </w:rPr>
        <w:t>Endurance athletes in contrast</w:t>
      </w:r>
      <w:r w:rsidR="004471F6">
        <w:rPr>
          <w:rFonts w:ascii="Arial" w:eastAsia="Arial" w:hAnsi="Arial" w:cs="Arial"/>
          <w:color w:val="000000" w:themeColor="text1"/>
        </w:rPr>
        <w:t>,</w:t>
      </w:r>
      <w:r w:rsidRPr="00FA1728">
        <w:rPr>
          <w:rFonts w:ascii="Arial" w:eastAsia="Arial" w:hAnsi="Arial" w:cs="Arial"/>
          <w:color w:val="000000" w:themeColor="text1"/>
        </w:rPr>
        <w:t xml:space="preserve"> can have a high energy expenditure, particularly in ultra </w:t>
      </w:r>
      <w:r w:rsidR="163602BA" w:rsidRPr="00FA1728">
        <w:rPr>
          <w:rFonts w:ascii="Arial" w:eastAsia="Arial" w:hAnsi="Arial" w:cs="Arial"/>
          <w:color w:val="000000" w:themeColor="text1"/>
        </w:rPr>
        <w:t xml:space="preserve">distance running or cycling, long course triathlon and multi-day events, necessitating a large intake in </w:t>
      </w:r>
      <w:r w:rsidR="054149BB" w:rsidRPr="00FA1728">
        <w:rPr>
          <w:rFonts w:ascii="Arial" w:eastAsia="Arial" w:hAnsi="Arial" w:cs="Arial"/>
          <w:color w:val="000000" w:themeColor="text1"/>
        </w:rPr>
        <w:t xml:space="preserve">energy </w:t>
      </w:r>
      <w:r w:rsidR="30585049" w:rsidRPr="00FA1728">
        <w:rPr>
          <w:rFonts w:ascii="Arial" w:eastAsia="Arial" w:hAnsi="Arial" w:cs="Arial"/>
          <w:color w:val="000000" w:themeColor="text1"/>
        </w:rPr>
        <w:t xml:space="preserve">for </w:t>
      </w:r>
      <w:r w:rsidR="054149BB" w:rsidRPr="00FA1728">
        <w:rPr>
          <w:rFonts w:ascii="Arial" w:eastAsia="Arial" w:hAnsi="Arial" w:cs="Arial"/>
          <w:color w:val="000000" w:themeColor="text1"/>
        </w:rPr>
        <w:t xml:space="preserve">performance </w:t>
      </w:r>
      <w:r w:rsidR="52E7D163" w:rsidRPr="00FA1728">
        <w:rPr>
          <w:rFonts w:ascii="Arial" w:eastAsia="Arial" w:hAnsi="Arial" w:cs="Arial"/>
          <w:color w:val="000000" w:themeColor="text1"/>
        </w:rPr>
        <w:t>and health</w:t>
      </w:r>
      <w:r w:rsidR="054149BB" w:rsidRPr="00FA1728">
        <w:rPr>
          <w:rFonts w:ascii="Arial" w:eastAsia="Arial" w:hAnsi="Arial" w:cs="Arial"/>
          <w:color w:val="000000" w:themeColor="text1"/>
        </w:rPr>
        <w:t xml:space="preserve"> </w:t>
      </w:r>
      <w:sdt>
        <w:sdtPr>
          <w:rPr>
            <w:rFonts w:ascii="Arial" w:eastAsia="Arial" w:hAnsi="Arial" w:cs="Arial"/>
            <w:color w:val="000000" w:themeColor="text1"/>
          </w:rPr>
          <w:alias w:val="Citation"/>
          <w:tag w:val="{&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7106464,&quot;citationText&quot;:&quot;&lt;span style=\&quot;font-family:Arial;font-size:16px;color:#000000\&quot;&gt;(Jeukendrup, Asker E., 2019)&lt;/span&gt;&quot;}"/>
          <w:id w:val="237106464"/>
          <w:placeholder>
            <w:docPart w:val="DefaultPlaceholder_-1854013440"/>
          </w:placeholder>
        </w:sdtPr>
        <w:sdtContent>
          <w:r w:rsidR="00852A98" w:rsidRPr="00FA1728">
            <w:rPr>
              <w:rFonts w:ascii="Arial" w:eastAsia="Arial" w:hAnsi="Arial" w:cs="Arial"/>
              <w:color w:val="000000" w:themeColor="text1"/>
            </w:rPr>
            <w:t>(Jeukendrup, Asker E., 2019)</w:t>
          </w:r>
        </w:sdtContent>
      </w:sdt>
      <w:r w:rsidR="485AFE87" w:rsidRPr="00FA1728">
        <w:rPr>
          <w:rFonts w:ascii="Arial" w:eastAsia="Arial" w:hAnsi="Arial" w:cs="Arial"/>
          <w:color w:val="000000" w:themeColor="text1"/>
        </w:rPr>
        <w:t>.  In these</w:t>
      </w:r>
      <w:r w:rsidR="25D0B38C" w:rsidRPr="00FA1728">
        <w:rPr>
          <w:rFonts w:ascii="Arial" w:eastAsia="Arial" w:hAnsi="Arial" w:cs="Arial"/>
          <w:color w:val="000000" w:themeColor="text1"/>
        </w:rPr>
        <w:t xml:space="preserve"> sports </w:t>
      </w:r>
      <w:r w:rsidR="27EF89B5" w:rsidRPr="00FA1728">
        <w:rPr>
          <w:rFonts w:ascii="Arial" w:eastAsia="Arial" w:hAnsi="Arial" w:cs="Arial"/>
          <w:color w:val="000000" w:themeColor="text1"/>
        </w:rPr>
        <w:t xml:space="preserve">many factors prevent a challenge - available feeding times, </w:t>
      </w:r>
      <w:r w:rsidR="239922B8" w:rsidRPr="00FA1728">
        <w:rPr>
          <w:rFonts w:ascii="Arial" w:eastAsia="Arial" w:hAnsi="Arial" w:cs="Arial"/>
          <w:color w:val="000000" w:themeColor="text1"/>
        </w:rPr>
        <w:t>'</w:t>
      </w:r>
      <w:r w:rsidR="27EF89B5" w:rsidRPr="00FA1728">
        <w:rPr>
          <w:rFonts w:ascii="Arial" w:eastAsia="Arial" w:hAnsi="Arial" w:cs="Arial"/>
          <w:color w:val="000000" w:themeColor="text1"/>
        </w:rPr>
        <w:t>taste fatigue'</w:t>
      </w:r>
      <w:r w:rsidR="45E2A624" w:rsidRPr="00FA1728">
        <w:rPr>
          <w:rFonts w:ascii="Arial" w:eastAsia="Arial" w:hAnsi="Arial" w:cs="Arial"/>
          <w:color w:val="000000" w:themeColor="text1"/>
        </w:rPr>
        <w:t>, gastrointestinal distress, the amount of energy required as well as ensuring optimal</w:t>
      </w:r>
      <w:r w:rsidR="39D8290D" w:rsidRPr="00FA1728">
        <w:rPr>
          <w:rFonts w:ascii="Arial" w:eastAsia="Arial" w:hAnsi="Arial" w:cs="Arial"/>
          <w:color w:val="000000" w:themeColor="text1"/>
        </w:rPr>
        <w:t xml:space="preserve"> macro nutrients are met</w:t>
      </w:r>
      <w:r w:rsidR="2FC3B569" w:rsidRPr="00FA1728">
        <w:rPr>
          <w:rFonts w:ascii="Arial" w:eastAsia="Arial" w:hAnsi="Arial" w:cs="Arial"/>
          <w:color w:val="000000" w:themeColor="text1"/>
        </w:rPr>
        <w:t xml:space="preserve"> </w:t>
      </w:r>
      <w:sdt>
        <w:sdtPr>
          <w:rPr>
            <w:rFonts w:ascii="Arial" w:eastAsia="Arial" w:hAnsi="Arial" w:cs="Arial"/>
            <w:color w:val="000000" w:themeColor="text1"/>
          </w:rPr>
          <w:alias w:val="Citation"/>
          <w:tag w:val="{&quot;referencesIds&quot;:[&quot;doc:69279f3192a8dd2e9877b6fb&quot;],&quot;referencesOptions&quot;:{&quot;doc:69279f3192a8dd2e9877b6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4831953,&quot;citationText&quot;:&quot;&lt;span style=\&quot;font-family:Arial;font-size:16px;color:#000000\&quot;&gt;(Tiller et al., 2019)&lt;/span&gt;&quot;}"/>
          <w:id w:val="594831953"/>
          <w:placeholder>
            <w:docPart w:val="DefaultPlaceholder_-1854013440"/>
          </w:placeholder>
        </w:sdtPr>
        <w:sdtContent>
          <w:r w:rsidR="00852A98" w:rsidRPr="00FA1728">
            <w:rPr>
              <w:rFonts w:ascii="Arial" w:eastAsia="Arial" w:hAnsi="Arial" w:cs="Arial"/>
              <w:color w:val="000000" w:themeColor="text1"/>
            </w:rPr>
            <w:t>(Tiller et al., 2019)</w:t>
          </w:r>
        </w:sdtContent>
      </w:sdt>
    </w:p>
    <w:p w14:paraId="71FBA30B" w14:textId="77777777" w:rsidR="004471F6" w:rsidRDefault="004471F6" w:rsidP="00CA1135">
      <w:pPr>
        <w:spacing w:after="0" w:line="360" w:lineRule="auto"/>
        <w:rPr>
          <w:rFonts w:ascii="Arial" w:eastAsia="Arial" w:hAnsi="Arial" w:cs="Arial"/>
          <w:b/>
          <w:bCs/>
          <w:color w:val="000000" w:themeColor="text1"/>
        </w:rPr>
      </w:pPr>
    </w:p>
    <w:p w14:paraId="7F56866A" w14:textId="77777777" w:rsidR="004471F6" w:rsidRDefault="004471F6" w:rsidP="00CA1135">
      <w:pPr>
        <w:spacing w:after="0" w:line="360" w:lineRule="auto"/>
        <w:rPr>
          <w:rFonts w:ascii="Arial" w:eastAsia="Arial" w:hAnsi="Arial" w:cs="Arial"/>
          <w:b/>
          <w:bCs/>
          <w:color w:val="000000" w:themeColor="text1"/>
        </w:rPr>
      </w:pPr>
    </w:p>
    <w:p w14:paraId="17B7C7A8" w14:textId="5DAADFBF" w:rsidR="6AF0A1CE" w:rsidRPr="00FA1728" w:rsidRDefault="6AF0A1CE" w:rsidP="00CA1135">
      <w:pPr>
        <w:spacing w:after="0" w:line="360" w:lineRule="auto"/>
        <w:rPr>
          <w:rFonts w:ascii="Arial" w:eastAsia="Arial" w:hAnsi="Arial" w:cs="Arial"/>
          <w:b/>
          <w:bCs/>
          <w:color w:val="000000" w:themeColor="text1"/>
        </w:rPr>
      </w:pPr>
      <w:r w:rsidRPr="00FA1728">
        <w:rPr>
          <w:rFonts w:ascii="Arial" w:eastAsia="Arial" w:hAnsi="Arial" w:cs="Arial"/>
          <w:b/>
          <w:bCs/>
          <w:color w:val="000000" w:themeColor="text1"/>
        </w:rPr>
        <w:t>The role of data</w:t>
      </w:r>
    </w:p>
    <w:p w14:paraId="35FFF05C" w14:textId="34A2B80A" w:rsidR="60854322" w:rsidRPr="00C405FA" w:rsidRDefault="577FCC3B" w:rsidP="00CA1135">
      <w:pPr>
        <w:spacing w:after="0" w:line="360" w:lineRule="auto"/>
        <w:rPr>
          <w:rFonts w:ascii="Arial" w:eastAsia="Arial" w:hAnsi="Arial" w:cs="Arial"/>
          <w:color w:val="1F1F1F"/>
        </w:rPr>
      </w:pPr>
      <w:r w:rsidRPr="00FA1728">
        <w:rPr>
          <w:rFonts w:ascii="Arial" w:eastAsia="Arial" w:hAnsi="Arial" w:cs="Arial"/>
        </w:rPr>
        <w:t>Data</w:t>
      </w:r>
      <w:r w:rsidR="0622DF30" w:rsidRPr="00FA1728">
        <w:rPr>
          <w:rFonts w:ascii="Arial" w:eastAsia="Arial" w:hAnsi="Arial" w:cs="Arial"/>
        </w:rPr>
        <w:t xml:space="preserve"> </w:t>
      </w:r>
      <w:r w:rsidR="54AF6100" w:rsidRPr="00FA1728">
        <w:rPr>
          <w:rFonts w:ascii="Arial" w:eastAsia="Arial" w:hAnsi="Arial" w:cs="Arial"/>
        </w:rPr>
        <w:t xml:space="preserve">is information </w:t>
      </w:r>
      <w:r w:rsidR="5A1AD789" w:rsidRPr="00FA1728">
        <w:rPr>
          <w:rFonts w:ascii="Arial" w:eastAsia="Arial" w:hAnsi="Arial" w:cs="Arial"/>
        </w:rPr>
        <w:t xml:space="preserve">and </w:t>
      </w:r>
      <w:r w:rsidR="29C9EF22" w:rsidRPr="00FA1728">
        <w:rPr>
          <w:rFonts w:ascii="Arial" w:eastAsia="Arial" w:hAnsi="Arial" w:cs="Arial"/>
        </w:rPr>
        <w:t xml:space="preserve">collections of information </w:t>
      </w:r>
      <w:r w:rsidR="5002938B" w:rsidRPr="00FA1728">
        <w:rPr>
          <w:rFonts w:ascii="Arial" w:eastAsia="Arial" w:hAnsi="Arial" w:cs="Arial"/>
        </w:rPr>
        <w:t xml:space="preserve">can be organised and analysed to </w:t>
      </w:r>
      <w:r w:rsidR="7E2126E4" w:rsidRPr="00FA1728">
        <w:rPr>
          <w:rFonts w:ascii="Arial" w:eastAsia="Arial" w:hAnsi="Arial" w:cs="Arial"/>
        </w:rPr>
        <w:t>make it meaningful</w:t>
      </w:r>
      <w:r w:rsidR="1D09E629" w:rsidRPr="00FA1728">
        <w:rPr>
          <w:rFonts w:ascii="Arial" w:eastAsia="Arial" w:hAnsi="Arial" w:cs="Arial"/>
        </w:rPr>
        <w:t xml:space="preserve"> and to provide evidence</w:t>
      </w:r>
      <w:r w:rsidR="5002938B" w:rsidRPr="00FA1728">
        <w:rPr>
          <w:rFonts w:ascii="Arial" w:eastAsia="Arial" w:hAnsi="Arial" w:cs="Arial"/>
        </w:rPr>
        <w:t>.</w:t>
      </w:r>
      <w:r w:rsidR="4B4C9B1C" w:rsidRPr="00FA1728">
        <w:rPr>
          <w:rFonts w:ascii="Arial" w:eastAsia="Arial" w:hAnsi="Arial" w:cs="Arial"/>
        </w:rPr>
        <w:t xml:space="preserve">  </w:t>
      </w:r>
      <w:r w:rsidR="00C405FA">
        <w:rPr>
          <w:rFonts w:ascii="Arial" w:eastAsia="Arial" w:hAnsi="Arial" w:cs="Arial"/>
        </w:rPr>
        <w:t xml:space="preserve">As stated by </w:t>
      </w:r>
      <w:sdt>
        <w:sdtPr>
          <w:rPr>
            <w:rFonts w:ascii="Arial" w:eastAsia="Arial" w:hAnsi="Arial" w:cs="Arial"/>
            <w:color w:val="000000" w:themeColor="text1"/>
          </w:rPr>
          <w:alias w:val="Citation"/>
          <w:tag w:val="{&quot;referencesIds&quot;:[&quot;doc:692707616b705f1a4a997f7a&quot;],&quot;referencesOptions&quot;:{&quot;doc:692707616b705f1a4a997f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6366174,&quot;citationText&quot;:&quot;&lt;span style=\&quot;font-family:Arial;font-size:16px;color:#000000\&quot;&gt;(Robinson et al., 2023)&lt;/span&gt;&quot;}"/>
          <w:id w:val="1206366174"/>
          <w:placeholder>
            <w:docPart w:val="32196619E3AE4B1AB1C18F4D74BC4C83"/>
          </w:placeholder>
        </w:sdtPr>
        <w:sdtContent>
          <w:r w:rsidR="00C405FA" w:rsidRPr="00FA1728">
            <w:rPr>
              <w:rFonts w:ascii="Arial" w:eastAsia="Arial" w:hAnsi="Arial" w:cs="Arial"/>
              <w:color w:val="000000" w:themeColor="text1"/>
            </w:rPr>
            <w:t>(Robinson et al., 2023)</w:t>
          </w:r>
        </w:sdtContent>
      </w:sdt>
      <w:r w:rsidR="00C405FA">
        <w:rPr>
          <w:rFonts w:ascii="Arial" w:eastAsia="Arial" w:hAnsi="Arial" w:cs="Arial"/>
        </w:rPr>
        <w:t xml:space="preserve"> </w:t>
      </w:r>
      <w:r w:rsidR="4D9A43D6" w:rsidRPr="00FA1728">
        <w:rPr>
          <w:rFonts w:ascii="Arial" w:eastAsia="Arial" w:hAnsi="Arial" w:cs="Arial"/>
        </w:rPr>
        <w:t>"</w:t>
      </w:r>
      <w:r w:rsidR="00C405FA">
        <w:rPr>
          <w:rFonts w:ascii="Arial" w:eastAsia="Arial" w:hAnsi="Arial" w:cs="Arial"/>
        </w:rPr>
        <w:t>e</w:t>
      </w:r>
      <w:r w:rsidR="7DF3DC05" w:rsidRPr="00FA1728">
        <w:rPr>
          <w:rFonts w:ascii="Arial" w:eastAsia="Arial" w:hAnsi="Arial" w:cs="Arial"/>
          <w:color w:val="1F1F1F"/>
        </w:rPr>
        <w:t>vidence-based practice guidelines function as a starting place for designing and providing individualized nutrition and physical activity intervention"</w:t>
      </w:r>
      <w:r w:rsidR="00C405FA">
        <w:rPr>
          <w:rFonts w:ascii="Arial" w:eastAsia="Arial" w:hAnsi="Arial" w:cs="Arial"/>
          <w:color w:val="1F1F1F"/>
        </w:rPr>
        <w:t xml:space="preserve">.  </w:t>
      </w:r>
      <w:r w:rsidR="6E91FC2D" w:rsidRPr="00FA1728">
        <w:rPr>
          <w:rFonts w:ascii="Arial" w:eastAsia="Arial" w:hAnsi="Arial" w:cs="Arial"/>
        </w:rPr>
        <w:t>Data collection allows for the measurement of</w:t>
      </w:r>
      <w:r w:rsidR="0719E990" w:rsidRPr="00FA1728">
        <w:rPr>
          <w:rFonts w:ascii="Arial" w:eastAsia="Arial" w:hAnsi="Arial" w:cs="Arial"/>
        </w:rPr>
        <w:t xml:space="preserve"> variables that can be altered through training</w:t>
      </w:r>
      <w:r w:rsidR="00C405FA">
        <w:rPr>
          <w:rFonts w:ascii="Arial" w:eastAsia="Arial" w:hAnsi="Arial" w:cs="Arial"/>
        </w:rPr>
        <w:t xml:space="preserve"> or nutrition</w:t>
      </w:r>
      <w:r w:rsidR="0719E990" w:rsidRPr="00FA1728">
        <w:rPr>
          <w:rFonts w:ascii="Arial" w:eastAsia="Arial" w:hAnsi="Arial" w:cs="Arial"/>
        </w:rPr>
        <w:t xml:space="preserve">.  Collecting the same data points after a training </w:t>
      </w:r>
      <w:r w:rsidR="2A79367A" w:rsidRPr="00FA1728">
        <w:rPr>
          <w:rFonts w:ascii="Arial" w:eastAsia="Arial" w:hAnsi="Arial" w:cs="Arial"/>
        </w:rPr>
        <w:t xml:space="preserve">or dietary </w:t>
      </w:r>
      <w:r w:rsidR="0719E990" w:rsidRPr="00FA1728">
        <w:rPr>
          <w:rFonts w:ascii="Arial" w:eastAsia="Arial" w:hAnsi="Arial" w:cs="Arial"/>
        </w:rPr>
        <w:t xml:space="preserve">intervention </w:t>
      </w:r>
      <w:r w:rsidR="00C405FA">
        <w:rPr>
          <w:rFonts w:ascii="Arial" w:eastAsia="Arial" w:hAnsi="Arial" w:cs="Arial"/>
        </w:rPr>
        <w:t xml:space="preserve">will </w:t>
      </w:r>
      <w:r w:rsidR="0719E990" w:rsidRPr="00FA1728">
        <w:rPr>
          <w:rFonts w:ascii="Arial" w:eastAsia="Arial" w:hAnsi="Arial" w:cs="Arial"/>
        </w:rPr>
        <w:t>allow</w:t>
      </w:r>
      <w:r w:rsidR="00C405FA">
        <w:rPr>
          <w:rFonts w:ascii="Arial" w:eastAsia="Arial" w:hAnsi="Arial" w:cs="Arial"/>
        </w:rPr>
        <w:t xml:space="preserve"> assessment of the </w:t>
      </w:r>
      <w:r w:rsidR="0719E990" w:rsidRPr="00FA1728">
        <w:rPr>
          <w:rFonts w:ascii="Arial" w:eastAsia="Arial" w:hAnsi="Arial" w:cs="Arial"/>
        </w:rPr>
        <w:t>effectiveness of the intervention.</w:t>
      </w:r>
    </w:p>
    <w:p w14:paraId="5FBD07F2" w14:textId="77777777" w:rsidR="00C405FA" w:rsidRPr="00FA1728" w:rsidRDefault="00C405FA" w:rsidP="00CA1135">
      <w:pPr>
        <w:spacing w:after="0" w:line="360" w:lineRule="auto"/>
        <w:rPr>
          <w:rFonts w:ascii="Arial" w:eastAsia="Arial" w:hAnsi="Arial" w:cs="Arial"/>
        </w:rPr>
      </w:pPr>
    </w:p>
    <w:p w14:paraId="76C4B99B" w14:textId="18761629" w:rsidR="60854322" w:rsidRDefault="29D709C5" w:rsidP="00CA1135">
      <w:pPr>
        <w:spacing w:after="0" w:line="360" w:lineRule="auto"/>
        <w:rPr>
          <w:rFonts w:ascii="Arial" w:hAnsi="Arial" w:cs="Arial"/>
        </w:rPr>
      </w:pPr>
      <w:r w:rsidRPr="00FA1728">
        <w:rPr>
          <w:rFonts w:ascii="Arial" w:eastAsia="Arial" w:hAnsi="Arial" w:cs="Arial"/>
        </w:rPr>
        <w:t xml:space="preserve">As technology develops the amount of data </w:t>
      </w:r>
      <w:r w:rsidR="0911B216" w:rsidRPr="00FA1728">
        <w:rPr>
          <w:rFonts w:ascii="Arial" w:eastAsia="Arial" w:hAnsi="Arial" w:cs="Arial"/>
        </w:rPr>
        <w:t>collection become more available</w:t>
      </w:r>
      <w:r w:rsidRPr="00FA1728">
        <w:rPr>
          <w:rFonts w:ascii="Arial" w:eastAsia="Arial" w:hAnsi="Arial" w:cs="Arial"/>
        </w:rPr>
        <w:t xml:space="preserve">. </w:t>
      </w:r>
      <w:r w:rsidR="78A20780" w:rsidRPr="00FA1728">
        <w:rPr>
          <w:rFonts w:ascii="Arial" w:eastAsia="Arial" w:hAnsi="Arial" w:cs="Arial"/>
        </w:rPr>
        <w:t xml:space="preserve"> Wearable items such as smart watches</w:t>
      </w:r>
      <w:r w:rsidR="72DFAF9D" w:rsidRPr="00FA1728">
        <w:rPr>
          <w:rFonts w:ascii="Arial" w:eastAsia="Arial" w:hAnsi="Arial" w:cs="Arial"/>
        </w:rPr>
        <w:t xml:space="preserve"> can collect</w:t>
      </w:r>
      <w:r w:rsidR="78A20780" w:rsidRPr="00FA1728">
        <w:rPr>
          <w:rFonts w:ascii="Arial" w:eastAsia="Arial" w:hAnsi="Arial" w:cs="Arial"/>
        </w:rPr>
        <w:t xml:space="preserve"> </w:t>
      </w:r>
      <w:r w:rsidR="15F701AC" w:rsidRPr="00FA1728">
        <w:rPr>
          <w:rFonts w:ascii="Arial" w:eastAsia="Arial" w:hAnsi="Arial" w:cs="Arial"/>
        </w:rPr>
        <w:t xml:space="preserve">a wide range of data including but not limited to, heart rate, pace, cadence and </w:t>
      </w:r>
      <w:r w:rsidR="5187CCEE" w:rsidRPr="00FA1728">
        <w:rPr>
          <w:rFonts w:ascii="Arial" w:eastAsia="Arial" w:hAnsi="Arial" w:cs="Arial"/>
        </w:rPr>
        <w:t xml:space="preserve">calorie </w:t>
      </w:r>
      <w:r w:rsidR="6D343A79" w:rsidRPr="00FA1728">
        <w:rPr>
          <w:rFonts w:ascii="Arial" w:eastAsia="Arial" w:hAnsi="Arial" w:cs="Arial"/>
        </w:rPr>
        <w:t>usage</w:t>
      </w:r>
      <w:r w:rsidR="3207DCC6" w:rsidRPr="00FA1728">
        <w:rPr>
          <w:rFonts w:ascii="Arial" w:eastAsia="Arial" w:hAnsi="Arial" w:cs="Arial"/>
        </w:rPr>
        <w:t xml:space="preserve">.  </w:t>
      </w:r>
      <w:r w:rsidR="72003452" w:rsidRPr="00FA1728">
        <w:rPr>
          <w:rFonts w:ascii="Arial" w:eastAsia="Arial" w:hAnsi="Arial" w:cs="Arial"/>
        </w:rPr>
        <w:t>There are many a</w:t>
      </w:r>
      <w:r w:rsidR="3207DCC6" w:rsidRPr="00FA1728">
        <w:rPr>
          <w:rFonts w:ascii="Arial" w:eastAsia="Arial" w:hAnsi="Arial" w:cs="Arial"/>
        </w:rPr>
        <w:t>pps such capable of recording nutritional intake</w:t>
      </w:r>
      <w:r w:rsidR="2661D511" w:rsidRPr="00FA1728">
        <w:rPr>
          <w:rFonts w:ascii="Arial" w:eastAsia="Arial" w:hAnsi="Arial" w:cs="Arial"/>
        </w:rPr>
        <w:t xml:space="preserve"> and</w:t>
      </w:r>
      <w:r w:rsidR="7F67D349" w:rsidRPr="00FA1728">
        <w:rPr>
          <w:rFonts w:ascii="Arial" w:eastAsia="Arial" w:hAnsi="Arial" w:cs="Arial"/>
        </w:rPr>
        <w:t xml:space="preserve"> providing </w:t>
      </w:r>
      <w:r w:rsidR="3426F5FB" w:rsidRPr="00FA1728">
        <w:rPr>
          <w:rFonts w:ascii="Arial" w:eastAsia="Arial" w:hAnsi="Arial" w:cs="Arial"/>
        </w:rPr>
        <w:t xml:space="preserve">generic </w:t>
      </w:r>
      <w:r w:rsidR="092D1897" w:rsidRPr="00FA1728">
        <w:rPr>
          <w:rFonts w:ascii="Arial" w:eastAsia="Arial" w:hAnsi="Arial" w:cs="Arial"/>
        </w:rPr>
        <w:t>guidance</w:t>
      </w:r>
      <w:r w:rsidR="7F67D349" w:rsidRPr="00FA1728">
        <w:rPr>
          <w:rFonts w:ascii="Arial" w:eastAsia="Arial" w:hAnsi="Arial" w:cs="Arial"/>
        </w:rPr>
        <w:t xml:space="preserve"> for weight </w:t>
      </w:r>
      <w:r w:rsidR="5D65CE4B" w:rsidRPr="00FA1728">
        <w:rPr>
          <w:rFonts w:ascii="Arial" w:eastAsia="Arial" w:hAnsi="Arial" w:cs="Arial"/>
        </w:rPr>
        <w:t>management.  T</w:t>
      </w:r>
      <w:r w:rsidR="2661D511" w:rsidRPr="00FA1728">
        <w:rPr>
          <w:rFonts w:ascii="Arial" w:eastAsia="Arial" w:hAnsi="Arial" w:cs="Arial"/>
        </w:rPr>
        <w:t>ests such as VO</w:t>
      </w:r>
      <w:r w:rsidR="2661D511" w:rsidRPr="00FA1728">
        <w:rPr>
          <w:rFonts w:ascii="Arial" w:eastAsia="Arial" w:hAnsi="Arial" w:cs="Arial"/>
          <w:vertAlign w:val="subscript"/>
        </w:rPr>
        <w:t>2</w:t>
      </w:r>
      <w:r w:rsidR="3207DCC6" w:rsidRPr="00FA1728">
        <w:rPr>
          <w:rFonts w:ascii="Arial" w:eastAsia="Arial" w:hAnsi="Arial" w:cs="Arial"/>
        </w:rPr>
        <w:t xml:space="preserve"> </w:t>
      </w:r>
      <w:r w:rsidR="6626976B" w:rsidRPr="00FA1728">
        <w:rPr>
          <w:rFonts w:ascii="Arial" w:eastAsia="Arial" w:hAnsi="Arial" w:cs="Arial"/>
        </w:rPr>
        <w:t>max, once the preserve of laboratory testing</w:t>
      </w:r>
      <w:r w:rsidR="4C072EF9" w:rsidRPr="00FA1728">
        <w:rPr>
          <w:rFonts w:ascii="Arial" w:eastAsia="Arial" w:hAnsi="Arial" w:cs="Arial"/>
        </w:rPr>
        <w:t>,</w:t>
      </w:r>
      <w:r w:rsidR="6626976B" w:rsidRPr="00FA1728">
        <w:rPr>
          <w:rFonts w:ascii="Arial" w:eastAsia="Arial" w:hAnsi="Arial" w:cs="Arial"/>
        </w:rPr>
        <w:t xml:space="preserve"> are becoming more widespread</w:t>
      </w:r>
      <w:r w:rsidR="1FAAAD8D" w:rsidRPr="00FA1728">
        <w:rPr>
          <w:rFonts w:ascii="Arial" w:eastAsia="Arial" w:hAnsi="Arial" w:cs="Arial"/>
        </w:rPr>
        <w:t xml:space="preserve"> and easil</w:t>
      </w:r>
      <w:r w:rsidR="1F123A25" w:rsidRPr="00FA1728">
        <w:rPr>
          <w:rFonts w:ascii="Arial" w:eastAsia="Arial" w:hAnsi="Arial" w:cs="Arial"/>
        </w:rPr>
        <w:t xml:space="preserve">y </w:t>
      </w:r>
      <w:r w:rsidR="13D1D4AE" w:rsidRPr="00FA1728">
        <w:rPr>
          <w:rFonts w:ascii="Arial" w:eastAsia="Arial" w:hAnsi="Arial" w:cs="Arial"/>
        </w:rPr>
        <w:t>accessible</w:t>
      </w:r>
      <w:r w:rsidR="3CC472D5" w:rsidRPr="00FA1728">
        <w:rPr>
          <w:rFonts w:ascii="Arial" w:eastAsia="Arial" w:hAnsi="Arial" w:cs="Arial"/>
        </w:rPr>
        <w:t xml:space="preserve"> - t</w:t>
      </w:r>
      <w:r w:rsidR="7B652318" w:rsidRPr="00FA1728">
        <w:rPr>
          <w:rFonts w:ascii="Arial" w:eastAsia="Arial" w:hAnsi="Arial" w:cs="Arial"/>
        </w:rPr>
        <w:t xml:space="preserve">he metabolic testing market in the UK </w:t>
      </w:r>
      <w:r w:rsidR="1E2FE189" w:rsidRPr="00FA1728">
        <w:rPr>
          <w:rFonts w:ascii="Arial" w:eastAsia="Arial" w:hAnsi="Arial" w:cs="Arial"/>
        </w:rPr>
        <w:t xml:space="preserve">alone </w:t>
      </w:r>
      <w:r w:rsidR="7B652318" w:rsidRPr="00FA1728">
        <w:rPr>
          <w:rFonts w:ascii="Arial" w:eastAsia="Arial" w:hAnsi="Arial" w:cs="Arial"/>
        </w:rPr>
        <w:t xml:space="preserve">is forecast to </w:t>
      </w:r>
      <w:r w:rsidR="7709BEE5" w:rsidRPr="00FA1728">
        <w:rPr>
          <w:rFonts w:ascii="Arial" w:eastAsia="Arial" w:hAnsi="Arial" w:cs="Arial"/>
        </w:rPr>
        <w:t>expand by 8.16%</w:t>
      </w:r>
      <w:r w:rsidR="7B652318" w:rsidRPr="00FA1728">
        <w:rPr>
          <w:rFonts w:ascii="Arial" w:eastAsia="Arial" w:hAnsi="Arial" w:cs="Arial"/>
        </w:rPr>
        <w:t xml:space="preserve"> </w:t>
      </w:r>
      <w:r w:rsidR="1A295A25" w:rsidRPr="00FA1728">
        <w:rPr>
          <w:rFonts w:ascii="Arial" w:eastAsia="Arial" w:hAnsi="Arial" w:cs="Arial"/>
        </w:rPr>
        <w:t xml:space="preserve">between </w:t>
      </w:r>
      <w:r w:rsidR="7B652318" w:rsidRPr="00FA1728">
        <w:rPr>
          <w:rFonts w:ascii="Arial" w:eastAsia="Arial" w:hAnsi="Arial" w:cs="Arial"/>
        </w:rPr>
        <w:t>202</w:t>
      </w:r>
      <w:r w:rsidR="69B958CE" w:rsidRPr="00FA1728">
        <w:rPr>
          <w:rFonts w:ascii="Arial" w:eastAsia="Arial" w:hAnsi="Arial" w:cs="Arial"/>
        </w:rPr>
        <w:t>5</w:t>
      </w:r>
      <w:r w:rsidR="7B652318" w:rsidRPr="00FA1728">
        <w:rPr>
          <w:rFonts w:ascii="Arial" w:eastAsia="Arial" w:hAnsi="Arial" w:cs="Arial"/>
        </w:rPr>
        <w:t xml:space="preserve"> and 2033</w:t>
      </w:r>
      <w:r w:rsidR="7E6A18F2" w:rsidRPr="00FA1728">
        <w:rPr>
          <w:rFonts w:ascii="Arial" w:eastAsia="Arial" w:hAnsi="Arial" w:cs="Arial"/>
        </w:rPr>
        <w:t xml:space="preserve"> </w:t>
      </w:r>
      <w:r w:rsidR="7E6A18F2" w:rsidRPr="00FA1728">
        <w:rPr>
          <w:rFonts w:ascii="Arial" w:eastAsia="Arial" w:hAnsi="Arial" w:cs="Arial"/>
          <w:color w:val="000000" w:themeColor="text1"/>
        </w:rPr>
        <w:t>(</w:t>
      </w:r>
      <w:hyperlink r:id="rId14">
        <w:r w:rsidR="78DF8D41" w:rsidRPr="00FA1728">
          <w:rPr>
            <w:rStyle w:val="Hyperlink"/>
            <w:rFonts w:ascii="Arial" w:eastAsia="Arial" w:hAnsi="Arial" w:cs="Arial"/>
            <w:color w:val="000000" w:themeColor="text1"/>
          </w:rPr>
          <w:t>https://reedintelligence.com/insights/metabolic-testing-market/united-kingdom?)</w:t>
        </w:r>
      </w:hyperlink>
    </w:p>
    <w:p w14:paraId="4B122410" w14:textId="77777777" w:rsidR="00C405FA" w:rsidRPr="00FA1728" w:rsidRDefault="00C405FA" w:rsidP="00CA1135">
      <w:pPr>
        <w:spacing w:after="0" w:line="360" w:lineRule="auto"/>
        <w:rPr>
          <w:rFonts w:ascii="Arial" w:eastAsia="Arial" w:hAnsi="Arial" w:cs="Arial"/>
        </w:rPr>
      </w:pPr>
    </w:p>
    <w:p w14:paraId="5DC28167" w14:textId="24087E7A" w:rsidR="60854322" w:rsidRPr="00FA1728" w:rsidRDefault="2C73B3A6" w:rsidP="00CA1135">
      <w:pPr>
        <w:spacing w:after="0" w:line="360" w:lineRule="auto"/>
        <w:rPr>
          <w:rFonts w:ascii="Arial" w:eastAsia="Arial" w:hAnsi="Arial" w:cs="Arial"/>
        </w:rPr>
      </w:pPr>
      <w:r w:rsidRPr="00FA1728">
        <w:rPr>
          <w:rFonts w:ascii="Arial" w:eastAsia="Arial" w:hAnsi="Arial" w:cs="Arial"/>
        </w:rPr>
        <w:t>With all data collection,</w:t>
      </w:r>
      <w:r w:rsidR="1ABC5ACC" w:rsidRPr="00FA1728">
        <w:rPr>
          <w:rFonts w:ascii="Arial" w:eastAsia="Arial" w:hAnsi="Arial" w:cs="Arial"/>
        </w:rPr>
        <w:t xml:space="preserve"> the key is that the </w:t>
      </w:r>
      <w:r w:rsidR="657AC08B" w:rsidRPr="00FA1728">
        <w:rPr>
          <w:rFonts w:ascii="Arial" w:eastAsia="Arial" w:hAnsi="Arial" w:cs="Arial"/>
        </w:rPr>
        <w:t>practitioner</w:t>
      </w:r>
      <w:r w:rsidR="1ABC5ACC" w:rsidRPr="00FA1728">
        <w:rPr>
          <w:rFonts w:ascii="Arial" w:eastAsia="Arial" w:hAnsi="Arial" w:cs="Arial"/>
        </w:rPr>
        <w:t xml:space="preserve"> or coach has </w:t>
      </w:r>
      <w:r w:rsidR="1B8BD7D0" w:rsidRPr="00FA1728">
        <w:rPr>
          <w:rFonts w:ascii="Arial" w:eastAsia="Arial" w:hAnsi="Arial" w:cs="Arial"/>
        </w:rPr>
        <w:t>the</w:t>
      </w:r>
      <w:r w:rsidR="1ABC5ACC" w:rsidRPr="00FA1728">
        <w:rPr>
          <w:rFonts w:ascii="Arial" w:eastAsia="Arial" w:hAnsi="Arial" w:cs="Arial"/>
        </w:rPr>
        <w:t xml:space="preserve"> </w:t>
      </w:r>
      <w:r w:rsidR="168879AF" w:rsidRPr="00FA1728">
        <w:rPr>
          <w:rFonts w:ascii="Arial" w:eastAsia="Arial" w:hAnsi="Arial" w:cs="Arial"/>
        </w:rPr>
        <w:t>knowledge</w:t>
      </w:r>
      <w:r w:rsidR="2633E8E2" w:rsidRPr="00FA1728">
        <w:rPr>
          <w:rFonts w:ascii="Arial" w:eastAsia="Arial" w:hAnsi="Arial" w:cs="Arial"/>
        </w:rPr>
        <w:t xml:space="preserve">, based </w:t>
      </w:r>
      <w:r w:rsidR="31270D6A" w:rsidRPr="00FA1728">
        <w:rPr>
          <w:rFonts w:ascii="Arial" w:eastAsia="Arial" w:hAnsi="Arial" w:cs="Arial"/>
        </w:rPr>
        <w:t>on evidence,</w:t>
      </w:r>
      <w:r w:rsidR="168879AF" w:rsidRPr="00FA1728">
        <w:rPr>
          <w:rFonts w:ascii="Arial" w:eastAsia="Arial" w:hAnsi="Arial" w:cs="Arial"/>
        </w:rPr>
        <w:t xml:space="preserve"> </w:t>
      </w:r>
      <w:r w:rsidR="1ABC5ACC" w:rsidRPr="00FA1728">
        <w:rPr>
          <w:rFonts w:ascii="Arial" w:eastAsia="Arial" w:hAnsi="Arial" w:cs="Arial"/>
        </w:rPr>
        <w:t xml:space="preserve">to </w:t>
      </w:r>
      <w:r w:rsidR="0B104FC8" w:rsidRPr="00FA1728">
        <w:rPr>
          <w:rFonts w:ascii="Arial" w:eastAsia="Arial" w:hAnsi="Arial" w:cs="Arial"/>
        </w:rPr>
        <w:t>identify</w:t>
      </w:r>
      <w:r w:rsidR="29C64AF5" w:rsidRPr="00FA1728">
        <w:rPr>
          <w:rFonts w:ascii="Arial" w:eastAsia="Arial" w:hAnsi="Arial" w:cs="Arial"/>
        </w:rPr>
        <w:t xml:space="preserve"> </w:t>
      </w:r>
      <w:r w:rsidR="1ABC5ACC" w:rsidRPr="00FA1728">
        <w:rPr>
          <w:rFonts w:ascii="Arial" w:eastAsia="Arial" w:hAnsi="Arial" w:cs="Arial"/>
        </w:rPr>
        <w:t>what data</w:t>
      </w:r>
      <w:r w:rsidR="31704FC0" w:rsidRPr="00FA1728">
        <w:rPr>
          <w:rFonts w:ascii="Arial" w:eastAsia="Arial" w:hAnsi="Arial" w:cs="Arial"/>
        </w:rPr>
        <w:t xml:space="preserve"> is important</w:t>
      </w:r>
      <w:r w:rsidR="6DF77EF6" w:rsidRPr="00FA1728">
        <w:rPr>
          <w:rFonts w:ascii="Arial" w:eastAsia="Arial" w:hAnsi="Arial" w:cs="Arial"/>
        </w:rPr>
        <w:t xml:space="preserve">, </w:t>
      </w:r>
      <w:r w:rsidR="31704FC0" w:rsidRPr="00FA1728">
        <w:rPr>
          <w:rFonts w:ascii="Arial" w:eastAsia="Arial" w:hAnsi="Arial" w:cs="Arial"/>
        </w:rPr>
        <w:t>what it</w:t>
      </w:r>
      <w:r w:rsidR="1ABC5ACC" w:rsidRPr="00FA1728">
        <w:rPr>
          <w:rFonts w:ascii="Arial" w:eastAsia="Arial" w:hAnsi="Arial" w:cs="Arial"/>
        </w:rPr>
        <w:t xml:space="preserve"> is tell</w:t>
      </w:r>
      <w:r w:rsidR="501BC653" w:rsidRPr="00FA1728">
        <w:rPr>
          <w:rFonts w:ascii="Arial" w:eastAsia="Arial" w:hAnsi="Arial" w:cs="Arial"/>
        </w:rPr>
        <w:t>s</w:t>
      </w:r>
      <w:r w:rsidR="1ABC5ACC" w:rsidRPr="00FA1728">
        <w:rPr>
          <w:rFonts w:ascii="Arial" w:eastAsia="Arial" w:hAnsi="Arial" w:cs="Arial"/>
        </w:rPr>
        <w:t xml:space="preserve"> them about an athlete</w:t>
      </w:r>
      <w:r w:rsidR="6565ABF1" w:rsidRPr="00FA1728">
        <w:rPr>
          <w:rFonts w:ascii="Arial" w:eastAsia="Arial" w:hAnsi="Arial" w:cs="Arial"/>
        </w:rPr>
        <w:t xml:space="preserve"> and how that should best inform </w:t>
      </w:r>
      <w:r w:rsidR="3E660509" w:rsidRPr="00FA1728">
        <w:rPr>
          <w:rFonts w:ascii="Arial" w:eastAsia="Arial" w:hAnsi="Arial" w:cs="Arial"/>
        </w:rPr>
        <w:t>training</w:t>
      </w:r>
      <w:r w:rsidR="6565ABF1" w:rsidRPr="00FA1728">
        <w:rPr>
          <w:rFonts w:ascii="Arial" w:eastAsia="Arial" w:hAnsi="Arial" w:cs="Arial"/>
        </w:rPr>
        <w:t xml:space="preserve"> and / or nutritional </w:t>
      </w:r>
      <w:r w:rsidR="011D80F3" w:rsidRPr="00FA1728">
        <w:rPr>
          <w:rFonts w:ascii="Arial" w:eastAsia="Arial" w:hAnsi="Arial" w:cs="Arial"/>
        </w:rPr>
        <w:t>intervention</w:t>
      </w:r>
      <w:r w:rsidR="41B74599" w:rsidRPr="00FA1728">
        <w:rPr>
          <w:rFonts w:ascii="Arial" w:eastAsia="Arial" w:hAnsi="Arial" w:cs="Arial"/>
        </w:rPr>
        <w:t>.</w:t>
      </w:r>
      <w:r w:rsidR="6565ABF1" w:rsidRPr="00FA1728">
        <w:rPr>
          <w:rFonts w:ascii="Arial" w:eastAsia="Arial" w:hAnsi="Arial" w:cs="Arial"/>
        </w:rPr>
        <w:t xml:space="preserve">  </w:t>
      </w:r>
      <w:r w:rsidR="00C405FA">
        <w:rPr>
          <w:rFonts w:ascii="Arial" w:eastAsia="Arial" w:hAnsi="Arial" w:cs="Arial"/>
        </w:rPr>
        <w:t>T</w:t>
      </w:r>
      <w:r w:rsidR="0F70EAA3" w:rsidRPr="00FA1728">
        <w:rPr>
          <w:rFonts w:ascii="Arial" w:eastAsia="Arial" w:hAnsi="Arial" w:cs="Arial"/>
        </w:rPr>
        <w:t>his</w:t>
      </w:r>
      <w:r w:rsidR="024D4930" w:rsidRPr="00FA1728">
        <w:rPr>
          <w:rFonts w:ascii="Arial" w:eastAsia="Arial" w:hAnsi="Arial" w:cs="Arial"/>
        </w:rPr>
        <w:t xml:space="preserve"> advice</w:t>
      </w:r>
      <w:r w:rsidR="0F70EAA3" w:rsidRPr="00FA1728">
        <w:rPr>
          <w:rFonts w:ascii="Arial" w:eastAsia="Arial" w:hAnsi="Arial" w:cs="Arial"/>
        </w:rPr>
        <w:t xml:space="preserve"> should always fall within the scope of practice </w:t>
      </w:r>
      <w:r w:rsidR="5E2B4242" w:rsidRPr="00FA1728">
        <w:rPr>
          <w:rFonts w:ascii="Arial" w:eastAsia="Arial" w:hAnsi="Arial" w:cs="Arial"/>
        </w:rPr>
        <w:t xml:space="preserve">and qualification remit of the </w:t>
      </w:r>
      <w:r w:rsidR="506CE11B" w:rsidRPr="00FA1728">
        <w:rPr>
          <w:rFonts w:ascii="Arial" w:eastAsia="Arial" w:hAnsi="Arial" w:cs="Arial"/>
        </w:rPr>
        <w:t>practitioner</w:t>
      </w:r>
      <w:r w:rsidR="6A6A96DC" w:rsidRPr="00FA1728">
        <w:rPr>
          <w:rFonts w:ascii="Arial" w:eastAsia="Arial" w:hAnsi="Arial" w:cs="Arial"/>
        </w:rPr>
        <w:t xml:space="preserve"> as well as their code of conduct </w:t>
      </w:r>
      <w:r w:rsidR="2C1A3BAA" w:rsidRPr="00FA1728">
        <w:rPr>
          <w:rFonts w:ascii="Arial" w:eastAsia="Arial" w:hAnsi="Arial" w:cs="Arial"/>
        </w:rPr>
        <w:t>such as:</w:t>
      </w:r>
      <w:r w:rsidR="6A6A96DC" w:rsidRPr="00FA1728">
        <w:rPr>
          <w:rFonts w:ascii="Arial" w:eastAsia="Arial" w:hAnsi="Arial" w:cs="Arial"/>
        </w:rPr>
        <w:t xml:space="preserve"> SENR code of conduct </w:t>
      </w:r>
      <w:hyperlink r:id="rId15">
        <w:r w:rsidR="6A6A96DC" w:rsidRPr="00C405FA">
          <w:rPr>
            <w:rStyle w:val="Hyperlink"/>
            <w:rFonts w:ascii="Arial" w:eastAsia="Arial" w:hAnsi="Arial" w:cs="Arial"/>
            <w:color w:val="auto"/>
          </w:rPr>
          <w:t>https://bit.ly/4roAjKn</w:t>
        </w:r>
      </w:hyperlink>
      <w:r w:rsidR="506CE11B" w:rsidRPr="00C405FA">
        <w:rPr>
          <w:rFonts w:ascii="Arial" w:eastAsia="Arial" w:hAnsi="Arial" w:cs="Arial"/>
        </w:rPr>
        <w:t xml:space="preserve">. </w:t>
      </w:r>
    </w:p>
    <w:p w14:paraId="5E4C7176" w14:textId="3B56DE5D" w:rsidR="60854322" w:rsidRPr="00FA1728" w:rsidRDefault="60854322" w:rsidP="00CA1135">
      <w:pPr>
        <w:spacing w:after="0" w:line="360" w:lineRule="auto"/>
        <w:rPr>
          <w:rFonts w:ascii="Arial" w:eastAsia="Arial" w:hAnsi="Arial" w:cs="Arial"/>
          <w:b/>
          <w:bCs/>
        </w:rPr>
      </w:pPr>
    </w:p>
    <w:p w14:paraId="622AC069" w14:textId="3A70E859" w:rsidR="238F42EB" w:rsidRPr="00FA1728" w:rsidRDefault="238F42EB" w:rsidP="00CA1135">
      <w:pPr>
        <w:spacing w:after="0" w:line="360" w:lineRule="auto"/>
        <w:rPr>
          <w:rFonts w:ascii="Arial" w:eastAsia="Arial" w:hAnsi="Arial" w:cs="Arial"/>
          <w:b/>
          <w:bCs/>
        </w:rPr>
      </w:pPr>
    </w:p>
    <w:p w14:paraId="0B41FE58" w14:textId="462BAC6D" w:rsidR="238F42EB" w:rsidRPr="00FA1728" w:rsidRDefault="238F42EB" w:rsidP="00CA1135">
      <w:pPr>
        <w:spacing w:after="0" w:line="360" w:lineRule="auto"/>
        <w:rPr>
          <w:rFonts w:ascii="Arial" w:eastAsia="Arial" w:hAnsi="Arial" w:cs="Arial"/>
          <w:b/>
          <w:bCs/>
        </w:rPr>
      </w:pPr>
    </w:p>
    <w:p w14:paraId="4F327E52" w14:textId="6F78A0E8" w:rsidR="238F42EB" w:rsidRPr="00FA1728" w:rsidRDefault="238F42EB" w:rsidP="00CA1135">
      <w:pPr>
        <w:spacing w:after="0" w:line="360" w:lineRule="auto"/>
        <w:rPr>
          <w:rFonts w:ascii="Arial" w:eastAsia="Arial" w:hAnsi="Arial" w:cs="Arial"/>
          <w:b/>
          <w:bCs/>
        </w:rPr>
      </w:pPr>
    </w:p>
    <w:p w14:paraId="4924D501" w14:textId="0CD936F9" w:rsidR="238F42EB" w:rsidRPr="00FA1728" w:rsidRDefault="238F42EB" w:rsidP="00CA1135">
      <w:pPr>
        <w:spacing w:after="0" w:line="360" w:lineRule="auto"/>
        <w:rPr>
          <w:rFonts w:ascii="Arial" w:eastAsia="Arial" w:hAnsi="Arial" w:cs="Arial"/>
          <w:b/>
          <w:bCs/>
        </w:rPr>
      </w:pPr>
    </w:p>
    <w:p w14:paraId="6370C5B5" w14:textId="28AB7B44" w:rsidR="238F42EB" w:rsidRPr="00FA1728" w:rsidRDefault="238F42EB" w:rsidP="00CA1135">
      <w:pPr>
        <w:spacing w:after="0" w:line="360" w:lineRule="auto"/>
        <w:rPr>
          <w:rFonts w:ascii="Arial" w:eastAsia="Arial" w:hAnsi="Arial" w:cs="Arial"/>
          <w:b/>
          <w:bCs/>
        </w:rPr>
      </w:pPr>
    </w:p>
    <w:p w14:paraId="05A5D0AD" w14:textId="6E25F451" w:rsidR="238F42EB" w:rsidRPr="00FA1728" w:rsidRDefault="238F42EB" w:rsidP="00CA1135">
      <w:pPr>
        <w:spacing w:after="0" w:line="360" w:lineRule="auto"/>
        <w:rPr>
          <w:rFonts w:ascii="Arial" w:eastAsia="Arial" w:hAnsi="Arial" w:cs="Arial"/>
          <w:b/>
          <w:bCs/>
        </w:rPr>
      </w:pPr>
    </w:p>
    <w:p w14:paraId="6CA1B494" w14:textId="5AA8CACF" w:rsidR="238F42EB" w:rsidRPr="00FA1728" w:rsidRDefault="238F42EB" w:rsidP="00CA1135">
      <w:pPr>
        <w:spacing w:after="0" w:line="360" w:lineRule="auto"/>
        <w:rPr>
          <w:rFonts w:ascii="Arial" w:eastAsia="Arial" w:hAnsi="Arial" w:cs="Arial"/>
          <w:b/>
          <w:bCs/>
        </w:rPr>
      </w:pPr>
    </w:p>
    <w:p w14:paraId="4657D051" w14:textId="7CD2BD88" w:rsidR="238F42EB" w:rsidRPr="00FA1728" w:rsidRDefault="238F42EB" w:rsidP="00CA1135">
      <w:pPr>
        <w:spacing w:after="0" w:line="360" w:lineRule="auto"/>
        <w:rPr>
          <w:rFonts w:ascii="Arial" w:eastAsia="Arial" w:hAnsi="Arial" w:cs="Arial"/>
          <w:b/>
          <w:bCs/>
        </w:rPr>
      </w:pPr>
    </w:p>
    <w:p w14:paraId="2373A0CF" w14:textId="26F25FB8" w:rsidR="238F42EB" w:rsidRPr="00FA1728" w:rsidRDefault="238F42EB" w:rsidP="00CA1135">
      <w:pPr>
        <w:spacing w:after="0" w:line="360" w:lineRule="auto"/>
        <w:rPr>
          <w:rFonts w:ascii="Arial" w:eastAsia="Arial" w:hAnsi="Arial" w:cs="Arial"/>
          <w:b/>
          <w:bCs/>
        </w:rPr>
      </w:pPr>
    </w:p>
    <w:p w14:paraId="0E9B7A56" w14:textId="1A501917" w:rsidR="238F42EB" w:rsidRPr="00FA1728" w:rsidRDefault="238F42EB" w:rsidP="00CA1135">
      <w:pPr>
        <w:spacing w:after="0" w:line="360" w:lineRule="auto"/>
        <w:rPr>
          <w:rFonts w:ascii="Arial" w:eastAsia="Arial" w:hAnsi="Arial" w:cs="Arial"/>
          <w:b/>
          <w:bCs/>
        </w:rPr>
      </w:pPr>
    </w:p>
    <w:p w14:paraId="5411F87F" w14:textId="79F518F1" w:rsidR="238F42EB" w:rsidRPr="00FA1728" w:rsidRDefault="238F42EB" w:rsidP="00CA1135">
      <w:pPr>
        <w:spacing w:after="0" w:line="360" w:lineRule="auto"/>
        <w:rPr>
          <w:rFonts w:ascii="Arial" w:eastAsia="Arial" w:hAnsi="Arial" w:cs="Arial"/>
          <w:b/>
          <w:bCs/>
        </w:rPr>
      </w:pPr>
    </w:p>
    <w:p w14:paraId="2B56386F" w14:textId="7A070546" w:rsidR="238F42EB" w:rsidRPr="00FA1728" w:rsidRDefault="238F42EB" w:rsidP="00CA1135">
      <w:pPr>
        <w:spacing w:after="0" w:line="360" w:lineRule="auto"/>
        <w:rPr>
          <w:rFonts w:ascii="Arial" w:eastAsia="Arial" w:hAnsi="Arial" w:cs="Arial"/>
          <w:b/>
          <w:bCs/>
        </w:rPr>
      </w:pPr>
    </w:p>
    <w:p w14:paraId="5D66035D" w14:textId="466DCF3C" w:rsidR="238F42EB" w:rsidRPr="00FA1728" w:rsidRDefault="238F42EB" w:rsidP="00CA1135">
      <w:pPr>
        <w:spacing w:after="0" w:line="360" w:lineRule="auto"/>
        <w:rPr>
          <w:rFonts w:ascii="Arial" w:eastAsia="Arial" w:hAnsi="Arial" w:cs="Arial"/>
          <w:b/>
          <w:bCs/>
        </w:rPr>
      </w:pPr>
    </w:p>
    <w:p w14:paraId="539F1F17" w14:textId="008748AF" w:rsidR="238F42EB" w:rsidRPr="00FA1728" w:rsidRDefault="238F42EB" w:rsidP="00CA1135">
      <w:pPr>
        <w:spacing w:after="0" w:line="360" w:lineRule="auto"/>
        <w:rPr>
          <w:rFonts w:ascii="Arial" w:eastAsia="Arial" w:hAnsi="Arial" w:cs="Arial"/>
          <w:b/>
          <w:bCs/>
        </w:rPr>
      </w:pPr>
    </w:p>
    <w:p w14:paraId="3F6299F8" w14:textId="7004D734" w:rsidR="238F42EB" w:rsidRPr="00FA1728" w:rsidRDefault="238F42EB" w:rsidP="00CA1135">
      <w:pPr>
        <w:spacing w:after="0" w:line="360" w:lineRule="auto"/>
        <w:rPr>
          <w:rFonts w:ascii="Arial" w:eastAsia="Arial" w:hAnsi="Arial" w:cs="Arial"/>
          <w:b/>
          <w:bCs/>
        </w:rPr>
      </w:pPr>
    </w:p>
    <w:p w14:paraId="3F9C5C09" w14:textId="6F58B602" w:rsidR="60854322" w:rsidRPr="00FA1728" w:rsidRDefault="631250FF" w:rsidP="00CA1135">
      <w:pPr>
        <w:spacing w:after="0" w:line="360" w:lineRule="auto"/>
        <w:rPr>
          <w:rFonts w:ascii="Arial" w:eastAsia="Arial" w:hAnsi="Arial" w:cs="Arial"/>
          <w:b/>
          <w:bCs/>
        </w:rPr>
      </w:pPr>
      <w:r w:rsidRPr="00FA1728">
        <w:rPr>
          <w:rFonts w:ascii="Arial" w:eastAsia="Arial" w:hAnsi="Arial" w:cs="Arial"/>
          <w:b/>
          <w:bCs/>
        </w:rPr>
        <w:t>A Study of the effect of caffeine supplementation on cognitive and physiological performance</w:t>
      </w:r>
    </w:p>
    <w:p w14:paraId="72AEF7B0" w14:textId="488B2D2B" w:rsidR="60854322" w:rsidRPr="00FA1728" w:rsidRDefault="265F24F4" w:rsidP="00CA1135">
      <w:pPr>
        <w:spacing w:after="0" w:line="360" w:lineRule="auto"/>
        <w:rPr>
          <w:rFonts w:ascii="Arial" w:eastAsia="Arial" w:hAnsi="Arial" w:cs="Arial"/>
        </w:rPr>
      </w:pPr>
      <w:r w:rsidRPr="00FA1728">
        <w:rPr>
          <w:rFonts w:ascii="Arial" w:eastAsia="Arial" w:hAnsi="Arial" w:cs="Arial"/>
        </w:rPr>
        <w:t>C</w:t>
      </w:r>
      <w:r w:rsidR="12B17968" w:rsidRPr="00FA1728">
        <w:rPr>
          <w:rFonts w:ascii="Arial" w:eastAsia="Arial" w:hAnsi="Arial" w:cs="Arial"/>
        </w:rPr>
        <w:t>onsumption of caffeine has been prevalent across the globe for over 2000 years</w:t>
      </w:r>
      <w:r w:rsidR="46F70BCB" w:rsidRPr="00FA1728">
        <w:rPr>
          <w:rFonts w:ascii="Arial" w:eastAsia="Arial" w:hAnsi="Arial" w:cs="Arial"/>
        </w:rPr>
        <w:t xml:space="preserve"> and</w:t>
      </w:r>
      <w:r w:rsidR="12B17968" w:rsidRPr="00FA1728">
        <w:rPr>
          <w:rFonts w:ascii="Arial" w:eastAsia="Arial" w:hAnsi="Arial" w:cs="Arial"/>
        </w:rPr>
        <w:t xml:space="preserve"> </w:t>
      </w:r>
      <w:r w:rsidR="26B3A54C" w:rsidRPr="00FA1728">
        <w:rPr>
          <w:rFonts w:ascii="Arial" w:eastAsia="Arial" w:hAnsi="Arial" w:cs="Arial"/>
        </w:rPr>
        <w:t>i</w:t>
      </w:r>
      <w:r w:rsidR="12B17968" w:rsidRPr="00FA1728">
        <w:rPr>
          <w:rFonts w:ascii="Arial" w:eastAsia="Arial" w:hAnsi="Arial" w:cs="Arial"/>
        </w:rPr>
        <w:t xml:space="preserve">ts effect on mood and alertness recognised </w:t>
      </w:r>
      <w:r w:rsidR="1D3C9AE3" w:rsidRPr="00FA1728">
        <w:rPr>
          <w:rFonts w:ascii="Arial" w:eastAsia="Arial" w:hAnsi="Arial" w:cs="Arial"/>
        </w:rPr>
        <w:t>by many</w:t>
      </w:r>
      <w:r w:rsidR="12B17968" w:rsidRPr="00FA1728">
        <w:rPr>
          <w:rFonts w:ascii="Arial" w:eastAsia="Arial" w:hAnsi="Arial" w:cs="Arial"/>
        </w:rPr>
        <w:t xml:space="preserve"> cultures </w:t>
      </w:r>
      <w:sdt>
        <w:sdtPr>
          <w:rPr>
            <w:rFonts w:ascii="Arial" w:hAnsi="Arial" w:cs="Arial"/>
          </w:rPr>
          <w:alias w:val="Citation"/>
          <w:tag w:val="{&quot;referencesIds&quot;:[&quot;doc:691db8bf6b705f1a4a98c057&quot;],&quot;referencesOptions&quot;:{&quot;doc:691db8bf6b705f1a4a98c0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2333921,&quot;citationText&quot;:&quot;&lt;span style=\&quot;font-family:Arial;font-size:16px;color:#000000\&quot;&gt;(Fredholm &amp;amp; Institutet, 2014)&lt;/span&gt;&quot;}"/>
          <w:id w:val="402333921"/>
          <w:placeholder>
            <w:docPart w:val="DefaultPlaceholder_-1854013440"/>
          </w:placeholder>
        </w:sdtPr>
        <w:sdtContent>
          <w:r w:rsidR="00852A98" w:rsidRPr="00FA1728">
            <w:rPr>
              <w:rFonts w:ascii="Arial" w:eastAsia="Arial" w:hAnsi="Arial" w:cs="Arial"/>
              <w:color w:val="000000" w:themeColor="text1"/>
            </w:rPr>
            <w:t>(Fredholm &amp; Institutet, 2014)</w:t>
          </w:r>
        </w:sdtContent>
      </w:sdt>
      <w:r w:rsidR="12B17968" w:rsidRPr="00FA1728">
        <w:rPr>
          <w:rFonts w:ascii="Arial" w:eastAsia="Arial" w:hAnsi="Arial" w:cs="Arial"/>
        </w:rPr>
        <w:t>.</w:t>
      </w:r>
      <w:r w:rsidR="757345C0" w:rsidRPr="00FA1728">
        <w:rPr>
          <w:rFonts w:ascii="Arial" w:eastAsia="Arial" w:hAnsi="Arial" w:cs="Arial"/>
        </w:rPr>
        <w:t xml:space="preserve">  </w:t>
      </w:r>
      <w:r w:rsidR="12B17968" w:rsidRPr="00FA1728">
        <w:rPr>
          <w:rFonts w:ascii="Arial" w:eastAsia="Arial" w:hAnsi="Arial" w:cs="Arial"/>
        </w:rPr>
        <w:t xml:space="preserve">Experiments into its use have been recorded since the 16th century, </w:t>
      </w:r>
      <w:sdt>
        <w:sdtPr>
          <w:rPr>
            <w:rFonts w:ascii="Arial" w:eastAsia="Arial" w:hAnsi="Arial" w:cs="Arial"/>
            <w:color w:val="000000" w:themeColor="text1"/>
          </w:rPr>
          <w:alias w:val="Citation"/>
          <w:tag w:val="{&quot;referencesIds&quot;:[&quot;doc:691db8bf6b705f1a4a98c057&quot;],&quot;referencesOptions&quot;:{&quot;doc:691db8bf6b705f1a4a98c0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337781,&quot;citationText&quot;:&quot;&lt;span style=\&quot;font-family:Arial;font-size:16px;color:#000000\&quot;&gt;(Fredholm &amp;amp; Institutet, 2014)&lt;/span&gt;&quot;}"/>
          <w:id w:val="1818337781"/>
          <w:placeholder>
            <w:docPart w:val="DefaultPlaceholder_-1854013440"/>
          </w:placeholder>
        </w:sdtPr>
        <w:sdtContent>
          <w:r w:rsidR="00852A98" w:rsidRPr="00FA1728">
            <w:rPr>
              <w:rFonts w:ascii="Arial" w:eastAsia="Arial" w:hAnsi="Arial" w:cs="Arial"/>
              <w:color w:val="000000" w:themeColor="text1"/>
            </w:rPr>
            <w:t>(Fredholm &amp; Institutet, 2014)</w:t>
          </w:r>
        </w:sdtContent>
      </w:sdt>
      <w:r w:rsidR="6E1D389F" w:rsidRPr="00FA1728">
        <w:rPr>
          <w:rFonts w:ascii="Arial" w:eastAsia="Arial" w:hAnsi="Arial" w:cs="Arial"/>
        </w:rPr>
        <w:t>, but</w:t>
      </w:r>
      <w:r w:rsidR="2E1A2A25" w:rsidRPr="00FA1728">
        <w:rPr>
          <w:rFonts w:ascii="Arial" w:eastAsia="Arial" w:hAnsi="Arial" w:cs="Arial"/>
        </w:rPr>
        <w:t xml:space="preserve"> </w:t>
      </w:r>
      <w:r w:rsidR="054EA1BE" w:rsidRPr="00FA1728">
        <w:rPr>
          <w:rFonts w:ascii="Arial" w:eastAsia="Arial" w:hAnsi="Arial" w:cs="Arial"/>
        </w:rPr>
        <w:t>st</w:t>
      </w:r>
      <w:r w:rsidR="603A2DF0" w:rsidRPr="00FA1728">
        <w:rPr>
          <w:rFonts w:ascii="Arial" w:eastAsia="Arial" w:hAnsi="Arial" w:cs="Arial"/>
        </w:rPr>
        <w:t xml:space="preserve">udies into the effect of caffeine on sporting performance were </w:t>
      </w:r>
      <w:r w:rsidR="2D0EF7C9" w:rsidRPr="00FA1728">
        <w:rPr>
          <w:rFonts w:ascii="Arial" w:eastAsia="Arial" w:hAnsi="Arial" w:cs="Arial"/>
        </w:rPr>
        <w:t>not</w:t>
      </w:r>
      <w:r w:rsidR="603A2DF0" w:rsidRPr="00FA1728">
        <w:rPr>
          <w:rFonts w:ascii="Arial" w:eastAsia="Arial" w:hAnsi="Arial" w:cs="Arial"/>
        </w:rPr>
        <w:t xml:space="preserve"> done</w:t>
      </w:r>
      <w:r w:rsidR="06CA117E" w:rsidRPr="00FA1728">
        <w:rPr>
          <w:rFonts w:ascii="Arial" w:eastAsia="Arial" w:hAnsi="Arial" w:cs="Arial"/>
        </w:rPr>
        <w:t xml:space="preserve"> until</w:t>
      </w:r>
      <w:r w:rsidR="603A2DF0" w:rsidRPr="00FA1728">
        <w:rPr>
          <w:rFonts w:ascii="Arial" w:eastAsia="Arial" w:hAnsi="Arial" w:cs="Arial"/>
        </w:rPr>
        <w:t xml:space="preserve"> the 1970's</w:t>
      </w:r>
      <w:r w:rsidR="7D91877D" w:rsidRPr="00FA1728">
        <w:rPr>
          <w:rFonts w:ascii="Arial" w:eastAsia="Arial" w:hAnsi="Arial" w:cs="Arial"/>
        </w:rPr>
        <w:t xml:space="preserve"> </w:t>
      </w:r>
      <w:sdt>
        <w:sdtPr>
          <w:rPr>
            <w:rFonts w:ascii="Arial" w:hAnsi="Arial" w:cs="Arial"/>
          </w:rPr>
          <w:alias w:val="Citation"/>
          <w:tag w:val="{&quot;referencesIds&quot;:[&quot;doc:69295f133c65b476843c4326&quot;],&quot;referencesOptions&quot;:{&quot;doc:69295f133c65b476843c4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8987694,&quot;citationText&quot;:&quot;&lt;span style=\&quot;font-family:Arial;font-size:16px;color:#000000\&quot;&gt;(Lorenzo Calvo et al., 2021)&lt;/span&gt;&quot;}"/>
          <w:id w:val="1208987694"/>
          <w:placeholder>
            <w:docPart w:val="DefaultPlaceholder_-1854013440"/>
          </w:placeholder>
        </w:sdtPr>
        <w:sdtContent>
          <w:r w:rsidR="00852A98" w:rsidRPr="00FA1728">
            <w:rPr>
              <w:rFonts w:ascii="Arial" w:eastAsia="Arial" w:hAnsi="Arial" w:cs="Arial"/>
              <w:color w:val="000000" w:themeColor="text1"/>
            </w:rPr>
            <w:t>(Lorenzo Calvo et al., 2021)</w:t>
          </w:r>
        </w:sdtContent>
      </w:sdt>
      <w:r w:rsidR="603A2DF0" w:rsidRPr="00FA1728">
        <w:rPr>
          <w:rFonts w:ascii="Arial" w:hAnsi="Arial" w:cs="Arial"/>
        </w:rPr>
        <w:t xml:space="preserve"> </w:t>
      </w:r>
    </w:p>
    <w:p w14:paraId="14C54B6F" w14:textId="77777777" w:rsidR="00EB0650" w:rsidRDefault="00EB0650" w:rsidP="00CA1135">
      <w:pPr>
        <w:spacing w:after="0" w:line="360" w:lineRule="auto"/>
        <w:rPr>
          <w:rFonts w:ascii="Arial" w:eastAsia="Arial" w:hAnsi="Arial" w:cs="Arial"/>
        </w:rPr>
      </w:pPr>
    </w:p>
    <w:p w14:paraId="14B35B92" w14:textId="1E509733" w:rsidR="60854322" w:rsidRPr="00FA1728" w:rsidRDefault="12B17968" w:rsidP="00CA1135">
      <w:pPr>
        <w:spacing w:after="0" w:line="360" w:lineRule="auto"/>
        <w:rPr>
          <w:rFonts w:ascii="Arial" w:eastAsia="Arial" w:hAnsi="Arial" w:cs="Arial"/>
        </w:rPr>
      </w:pPr>
      <w:r w:rsidRPr="00FA1728">
        <w:rPr>
          <w:rFonts w:ascii="Arial" w:eastAsia="Arial" w:hAnsi="Arial" w:cs="Arial"/>
        </w:rPr>
        <w:t>Caffeine was listed as a banned substance by the IOC between 1984 - 2004 due to concerns about health implications</w:t>
      </w:r>
      <w:r w:rsidR="49D2ACC6" w:rsidRPr="00FA1728">
        <w:rPr>
          <w:rFonts w:ascii="Arial" w:eastAsia="Arial" w:hAnsi="Arial" w:cs="Arial"/>
        </w:rPr>
        <w:t>, but since in</w:t>
      </w:r>
      <w:r w:rsidRPr="00FA1728">
        <w:rPr>
          <w:rFonts w:ascii="Arial" w:eastAsia="Arial" w:hAnsi="Arial" w:cs="Arial"/>
        </w:rPr>
        <w:t xml:space="preserve"> 2004 it </w:t>
      </w:r>
      <w:r w:rsidR="606D717B" w:rsidRPr="00FA1728">
        <w:rPr>
          <w:rFonts w:ascii="Arial" w:eastAsia="Arial" w:hAnsi="Arial" w:cs="Arial"/>
        </w:rPr>
        <w:t>was</w:t>
      </w:r>
      <w:r w:rsidRPr="00FA1728">
        <w:rPr>
          <w:rFonts w:ascii="Arial" w:eastAsia="Arial" w:hAnsi="Arial" w:cs="Arial"/>
        </w:rPr>
        <w:t xml:space="preserve"> moved to the </w:t>
      </w:r>
      <w:r w:rsidR="518592D7" w:rsidRPr="00FA1728">
        <w:rPr>
          <w:rFonts w:ascii="Arial" w:eastAsia="Arial" w:hAnsi="Arial" w:cs="Arial"/>
        </w:rPr>
        <w:t>'</w:t>
      </w:r>
      <w:r w:rsidRPr="00FA1728">
        <w:rPr>
          <w:rFonts w:ascii="Arial" w:eastAsia="Arial" w:hAnsi="Arial" w:cs="Arial"/>
        </w:rPr>
        <w:t>monitored</w:t>
      </w:r>
      <w:r w:rsidR="5476DCCD" w:rsidRPr="00FA1728">
        <w:rPr>
          <w:rFonts w:ascii="Arial" w:eastAsia="Arial" w:hAnsi="Arial" w:cs="Arial"/>
        </w:rPr>
        <w:t>'</w:t>
      </w:r>
      <w:r w:rsidRPr="00FA1728">
        <w:rPr>
          <w:rFonts w:ascii="Arial" w:eastAsia="Arial" w:hAnsi="Arial" w:cs="Arial"/>
        </w:rPr>
        <w:t xml:space="preserve"> category where its effect can be further assessed </w:t>
      </w:r>
      <w:sdt>
        <w:sdtPr>
          <w:rPr>
            <w:rFonts w:ascii="Arial" w:hAnsi="Arial" w:cs="Arial"/>
          </w:rPr>
          <w:alias w:val="Citation"/>
          <w:tag w:val="{&quot;referencesIds&quot;:[&quot;doc:691dc8436b705f1a4a98c1f2&quot;],&quot;referencesOptions&quot;:{&quot;doc:691dc8436b705f1a4a98c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098011,&quot;citationText&quot;:&quot;&lt;span style=\&quot;font-family:Arial;font-size:16px;color:#000000\&quot;&gt;(Diel, 2020)&lt;/span&gt;&quot;}"/>
          <w:id w:val="144098011"/>
          <w:placeholder>
            <w:docPart w:val="DefaultPlaceholder_-1854013440"/>
          </w:placeholder>
        </w:sdtPr>
        <w:sdtContent>
          <w:r w:rsidR="00852A98" w:rsidRPr="00FA1728">
            <w:rPr>
              <w:rFonts w:ascii="Arial" w:eastAsia="Arial" w:hAnsi="Arial" w:cs="Arial"/>
              <w:color w:val="000000" w:themeColor="text1"/>
            </w:rPr>
            <w:t>(Diel, 2020)</w:t>
          </w:r>
        </w:sdtContent>
      </w:sdt>
      <w:r w:rsidRPr="00FA1728">
        <w:rPr>
          <w:rFonts w:ascii="Arial" w:hAnsi="Arial" w:cs="Arial"/>
        </w:rPr>
        <w:t>.</w:t>
      </w:r>
    </w:p>
    <w:p w14:paraId="3BBB2E04" w14:textId="77777777" w:rsidR="00EB0650" w:rsidRDefault="00EB0650" w:rsidP="00CA1135">
      <w:pPr>
        <w:spacing w:after="0" w:line="360" w:lineRule="auto"/>
        <w:rPr>
          <w:rFonts w:ascii="Arial" w:eastAsia="Arial" w:hAnsi="Arial" w:cs="Arial"/>
        </w:rPr>
      </w:pPr>
    </w:p>
    <w:p w14:paraId="1062C9CA" w14:textId="6FEB94DF" w:rsidR="60854322" w:rsidRPr="00FA1728" w:rsidRDefault="12B17968" w:rsidP="00CA1135">
      <w:pPr>
        <w:spacing w:after="0" w:line="360" w:lineRule="auto"/>
        <w:rPr>
          <w:rFonts w:ascii="Arial" w:eastAsia="Arial" w:hAnsi="Arial" w:cs="Arial"/>
        </w:rPr>
      </w:pPr>
      <w:r w:rsidRPr="00FA1728">
        <w:rPr>
          <w:rFonts w:ascii="Arial" w:eastAsia="Arial" w:hAnsi="Arial" w:cs="Arial"/>
        </w:rPr>
        <w:t>Reported effects of caffeine include lowering perceived exertion, muscular strength, muscular endurance, sprinting, jumping, throwing, cognitive function, alertness and mood</w:t>
      </w:r>
      <w:r w:rsidR="3E10B7D1" w:rsidRPr="00FA1728">
        <w:rPr>
          <w:rFonts w:ascii="Arial" w:eastAsia="Arial" w:hAnsi="Arial" w:cs="Arial"/>
        </w:rPr>
        <w:t xml:space="preserve"> </w:t>
      </w:r>
      <w:sdt>
        <w:sdtPr>
          <w:rPr>
            <w:rFonts w:ascii="Arial" w:hAnsi="Arial" w:cs="Arial"/>
          </w:rPr>
          <w:alias w:val="Citation"/>
          <w:tag w:val="{&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034937,&quot;citationText&quot;:&quot;&lt;span style=\&quot;font-family:Arial;font-size:16px;color:#000000\&quot;&gt;(Guest et al., 2021)&lt;/span&gt;&quot;}"/>
          <w:id w:val="590034937"/>
          <w:placeholder>
            <w:docPart w:val="DefaultPlaceholder_-1854013440"/>
          </w:placeholder>
        </w:sdtPr>
        <w:sdtContent>
          <w:r w:rsidR="00852A98" w:rsidRPr="00FA1728">
            <w:rPr>
              <w:rFonts w:ascii="Arial" w:eastAsia="Arial" w:hAnsi="Arial" w:cs="Arial"/>
              <w:color w:val="000000" w:themeColor="text1"/>
            </w:rPr>
            <w:t>(Guest et al., 2021)</w:t>
          </w:r>
        </w:sdtContent>
      </w:sdt>
      <w:r w:rsidR="3E10B7D1" w:rsidRPr="00FA1728">
        <w:rPr>
          <w:rFonts w:ascii="Arial" w:hAnsi="Arial" w:cs="Arial"/>
        </w:rPr>
        <w:t>.</w:t>
      </w:r>
    </w:p>
    <w:p w14:paraId="564D7BAD" w14:textId="77777777" w:rsidR="00EB0650" w:rsidRDefault="00EB0650" w:rsidP="00CA1135">
      <w:pPr>
        <w:spacing w:after="0" w:line="360" w:lineRule="auto"/>
        <w:rPr>
          <w:rFonts w:ascii="Arial" w:eastAsia="Arial" w:hAnsi="Arial" w:cs="Arial"/>
        </w:rPr>
      </w:pPr>
    </w:p>
    <w:p w14:paraId="40FE5EB1" w14:textId="16E124CD" w:rsidR="60854322" w:rsidRPr="00FA1728" w:rsidRDefault="12B17968" w:rsidP="00CA1135">
      <w:pPr>
        <w:spacing w:after="0" w:line="360" w:lineRule="auto"/>
        <w:rPr>
          <w:rFonts w:ascii="Arial" w:eastAsia="Arial" w:hAnsi="Arial" w:cs="Arial"/>
        </w:rPr>
      </w:pPr>
      <w:r w:rsidRPr="00FA1728">
        <w:rPr>
          <w:rFonts w:ascii="Arial" w:eastAsia="Arial" w:hAnsi="Arial" w:cs="Arial"/>
        </w:rPr>
        <w:t xml:space="preserve">The aim of the study was to test the effect of caffeine on </w:t>
      </w:r>
      <w:r w:rsidR="46E67A72" w:rsidRPr="00FA1728">
        <w:rPr>
          <w:rFonts w:ascii="Arial" w:eastAsia="Arial" w:hAnsi="Arial" w:cs="Arial"/>
        </w:rPr>
        <w:t xml:space="preserve">the </w:t>
      </w:r>
      <w:r w:rsidRPr="00FA1728">
        <w:rPr>
          <w:rFonts w:ascii="Arial" w:eastAsia="Arial" w:hAnsi="Arial" w:cs="Arial"/>
        </w:rPr>
        <w:t>physiological &amp; psychological functions - heart rate, peak power output, mean power output, reaction time and cognitive ability.</w:t>
      </w:r>
      <w:r w:rsidR="4CEB245D" w:rsidRPr="00FA1728">
        <w:rPr>
          <w:rFonts w:ascii="Arial" w:eastAsia="Arial" w:hAnsi="Arial" w:cs="Arial"/>
        </w:rPr>
        <w:t xml:space="preserve"> </w:t>
      </w:r>
      <w:r w:rsidR="60854322" w:rsidRPr="00FA1728">
        <w:rPr>
          <w:rFonts w:ascii="Arial" w:hAnsi="Arial" w:cs="Arial"/>
        </w:rPr>
        <w:br/>
      </w:r>
    </w:p>
    <w:p w14:paraId="146C425C" w14:textId="758E8651" w:rsidR="60854322" w:rsidRPr="00FA1728" w:rsidRDefault="4CEB245D" w:rsidP="00CA1135">
      <w:pPr>
        <w:spacing w:after="0" w:line="360" w:lineRule="auto"/>
        <w:rPr>
          <w:rFonts w:ascii="Arial" w:eastAsia="Arial" w:hAnsi="Arial" w:cs="Arial"/>
        </w:rPr>
      </w:pPr>
      <w:r w:rsidRPr="00FA1728">
        <w:rPr>
          <w:rFonts w:ascii="Arial" w:eastAsia="Arial" w:hAnsi="Arial" w:cs="Arial"/>
          <w:b/>
          <w:bCs/>
        </w:rPr>
        <w:t>Test protocol</w:t>
      </w:r>
      <w:r w:rsidR="60854322" w:rsidRPr="00FA1728">
        <w:rPr>
          <w:rFonts w:ascii="Arial" w:hAnsi="Arial" w:cs="Arial"/>
        </w:rPr>
        <w:br/>
      </w:r>
      <w:r w:rsidR="12B17968" w:rsidRPr="00FA1728">
        <w:rPr>
          <w:rFonts w:ascii="Arial" w:eastAsia="Arial" w:hAnsi="Arial" w:cs="Arial"/>
        </w:rPr>
        <w:t>The study was a randomised, controlled, double blind crossover study, numbering 6 participants.  The age range was 28 - 52 and participants had a fitness background with a mix of training experience.</w:t>
      </w:r>
    </w:p>
    <w:p w14:paraId="0A1678EE" w14:textId="77777777" w:rsidR="00EB0650" w:rsidRDefault="00EB0650" w:rsidP="00CA1135">
      <w:pPr>
        <w:spacing w:after="0" w:line="360" w:lineRule="auto"/>
        <w:rPr>
          <w:rFonts w:ascii="Arial" w:eastAsia="Arial" w:hAnsi="Arial" w:cs="Arial"/>
        </w:rPr>
      </w:pPr>
    </w:p>
    <w:p w14:paraId="269BAB2E" w14:textId="35409810" w:rsidR="60854322" w:rsidRPr="00FA1728" w:rsidRDefault="12B17968" w:rsidP="00CA1135">
      <w:pPr>
        <w:spacing w:after="0" w:line="360" w:lineRule="auto"/>
        <w:rPr>
          <w:rFonts w:ascii="Arial" w:eastAsia="Arial" w:hAnsi="Arial" w:cs="Arial"/>
        </w:rPr>
      </w:pPr>
      <w:r w:rsidRPr="00FA1728">
        <w:rPr>
          <w:rFonts w:ascii="Arial" w:eastAsia="Arial" w:hAnsi="Arial" w:cs="Arial"/>
        </w:rPr>
        <w:t xml:space="preserve">Tests were conducted at 9am on back-to-back mornings.  Participants were instructed not to have caffeine on the morning of the tests and were randomised into 2 groups via </w:t>
      </w:r>
      <w:r w:rsidR="2BFBE6A7" w:rsidRPr="00FA1728">
        <w:rPr>
          <w:rFonts w:ascii="Arial" w:eastAsia="Arial" w:hAnsi="Arial" w:cs="Arial"/>
        </w:rPr>
        <w:t xml:space="preserve"> </w:t>
      </w:r>
      <w:hyperlink r:id="rId16">
        <w:r w:rsidRPr="00FA1728">
          <w:rPr>
            <w:rStyle w:val="Hyperlink"/>
            <w:rFonts w:ascii="Arial" w:eastAsia="Arial" w:hAnsi="Arial" w:cs="Arial"/>
          </w:rPr>
          <w:t>https://www.random.org/</w:t>
        </w:r>
      </w:hyperlink>
      <w:r w:rsidRPr="00FA1728">
        <w:rPr>
          <w:rFonts w:ascii="Arial" w:eastAsia="Arial" w:hAnsi="Arial" w:cs="Arial"/>
        </w:rPr>
        <w:t xml:space="preserve"> </w:t>
      </w:r>
    </w:p>
    <w:p w14:paraId="3314D223" w14:textId="77777777" w:rsidR="00EB0650" w:rsidRDefault="00EB0650" w:rsidP="00CA1135">
      <w:pPr>
        <w:spacing w:after="0" w:line="360" w:lineRule="auto"/>
        <w:rPr>
          <w:rFonts w:ascii="Arial" w:eastAsia="Arial" w:hAnsi="Arial" w:cs="Arial"/>
        </w:rPr>
      </w:pPr>
    </w:p>
    <w:p w14:paraId="324A6669" w14:textId="77777777" w:rsidR="00EB0650" w:rsidRPr="00FA1728" w:rsidRDefault="12B17968" w:rsidP="00EB0650">
      <w:pPr>
        <w:spacing w:after="0" w:line="360" w:lineRule="auto"/>
        <w:rPr>
          <w:rFonts w:ascii="Arial" w:eastAsia="Arial" w:hAnsi="Arial" w:cs="Arial"/>
        </w:rPr>
      </w:pPr>
      <w:r w:rsidRPr="00FA1728">
        <w:rPr>
          <w:rFonts w:ascii="Arial" w:eastAsia="Arial" w:hAnsi="Arial" w:cs="Arial"/>
        </w:rPr>
        <w:t>Each participant consumed either</w:t>
      </w:r>
      <w:r w:rsidR="2BC1FC7A" w:rsidRPr="00FA1728">
        <w:rPr>
          <w:rFonts w:ascii="Arial" w:eastAsia="Arial" w:hAnsi="Arial" w:cs="Arial"/>
        </w:rPr>
        <w:t>,</w:t>
      </w:r>
      <w:r w:rsidRPr="00FA1728">
        <w:rPr>
          <w:rFonts w:ascii="Arial" w:eastAsia="Arial" w:hAnsi="Arial" w:cs="Arial"/>
        </w:rPr>
        <w:t xml:space="preserve"> a caffeine gum containing 400mg of caffeine</w:t>
      </w:r>
      <w:r w:rsidR="62F4D437" w:rsidRPr="00FA1728">
        <w:rPr>
          <w:rFonts w:ascii="Arial" w:eastAsia="Arial" w:hAnsi="Arial" w:cs="Arial"/>
        </w:rPr>
        <w:t>,</w:t>
      </w:r>
      <w:r w:rsidRPr="00FA1728">
        <w:rPr>
          <w:rFonts w:ascii="Arial" w:eastAsia="Arial" w:hAnsi="Arial" w:cs="Arial"/>
        </w:rPr>
        <w:t xml:space="preserve"> or an equivalent portion size of placebo gum.  400mg represents a dosage range of 3.96 - 5.19 mg/kg in line with recommendations of 3-6 mg/kg </w:t>
      </w:r>
      <w:sdt>
        <w:sdtPr>
          <w:rPr>
            <w:rFonts w:ascii="Arial" w:hAnsi="Arial" w:cs="Arial"/>
          </w:rPr>
          <w:alias w:val="Citation"/>
          <w:tag w:val="{&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333930,&quot;citationText&quot;:&quot;&lt;span style=\&quot;font-family:Arial;font-size:16px;color:#000000\&quot;&gt;(Guest et al., 2021)&lt;/span&gt;&quot;}"/>
          <w:id w:val="2083333930"/>
          <w:placeholder>
            <w:docPart w:val="DefaultPlaceholder_-1854013440"/>
          </w:placeholder>
        </w:sdtPr>
        <w:sdtContent>
          <w:r w:rsidR="00852A98" w:rsidRPr="00FA1728">
            <w:rPr>
              <w:rFonts w:ascii="Arial" w:eastAsia="Arial" w:hAnsi="Arial" w:cs="Arial"/>
              <w:color w:val="000000" w:themeColor="text1"/>
            </w:rPr>
            <w:t>(Guest et al., 2021)</w:t>
          </w:r>
        </w:sdtContent>
      </w:sdt>
      <w:r w:rsidR="00EB0650">
        <w:rPr>
          <w:rFonts w:ascii="Arial" w:hAnsi="Arial" w:cs="Arial"/>
        </w:rPr>
        <w:t xml:space="preserve">.  </w:t>
      </w:r>
      <w:r w:rsidR="00EB0650" w:rsidRPr="00FA1728">
        <w:rPr>
          <w:rFonts w:ascii="Arial" w:eastAsia="Arial" w:hAnsi="Arial" w:cs="Arial"/>
        </w:rPr>
        <w:t>Gums were chewed for 15 minutes before disposal.</w:t>
      </w:r>
    </w:p>
    <w:p w14:paraId="47DE7C4F" w14:textId="77777777" w:rsidR="00EB0650" w:rsidRDefault="00EB0650" w:rsidP="00CA1135">
      <w:pPr>
        <w:spacing w:after="0" w:line="360" w:lineRule="auto"/>
        <w:rPr>
          <w:rFonts w:ascii="Arial" w:eastAsia="Arial" w:hAnsi="Arial" w:cs="Arial"/>
        </w:rPr>
      </w:pPr>
    </w:p>
    <w:p w14:paraId="11ED976D" w14:textId="40CE5D4F" w:rsidR="60854322" w:rsidRPr="00FA1728" w:rsidRDefault="41762FEC" w:rsidP="00CA1135">
      <w:pPr>
        <w:spacing w:after="0" w:line="360" w:lineRule="auto"/>
        <w:rPr>
          <w:rFonts w:ascii="Arial" w:eastAsia="Arial" w:hAnsi="Arial" w:cs="Arial"/>
        </w:rPr>
      </w:pPr>
      <w:r w:rsidRPr="00FA1728">
        <w:rPr>
          <w:rFonts w:ascii="Arial" w:eastAsia="Arial" w:hAnsi="Arial" w:cs="Arial"/>
        </w:rPr>
        <w:t>G</w:t>
      </w:r>
      <w:r w:rsidR="12B17968" w:rsidRPr="00FA1728">
        <w:rPr>
          <w:rFonts w:ascii="Arial" w:eastAsia="Arial" w:hAnsi="Arial" w:cs="Arial"/>
        </w:rPr>
        <w:t xml:space="preserve">ums used:  </w:t>
      </w:r>
      <w:r w:rsidR="60854322" w:rsidRPr="00FA1728">
        <w:rPr>
          <w:rFonts w:ascii="Arial" w:hAnsi="Arial" w:cs="Arial"/>
        </w:rPr>
        <w:tab/>
      </w:r>
      <w:r w:rsidR="17EB65FA" w:rsidRPr="00FA1728">
        <w:rPr>
          <w:rFonts w:ascii="Arial" w:eastAsia="Arial" w:hAnsi="Arial" w:cs="Arial"/>
        </w:rPr>
        <w:t>P</w:t>
      </w:r>
      <w:r w:rsidR="12B17968" w:rsidRPr="00FA1728">
        <w:rPr>
          <w:rFonts w:ascii="Arial" w:eastAsia="Arial" w:hAnsi="Arial" w:cs="Arial"/>
        </w:rPr>
        <w:t xml:space="preserve">lacebo - Mentos </w:t>
      </w:r>
      <w:r w:rsidR="6957FBB3" w:rsidRPr="00FA1728">
        <w:rPr>
          <w:rFonts w:ascii="Arial" w:eastAsia="Arial" w:hAnsi="Arial" w:cs="Arial"/>
        </w:rPr>
        <w:t>c</w:t>
      </w:r>
      <w:r w:rsidR="12B17968" w:rsidRPr="00FA1728">
        <w:rPr>
          <w:rFonts w:ascii="Arial" w:eastAsia="Arial" w:hAnsi="Arial" w:cs="Arial"/>
        </w:rPr>
        <w:t xml:space="preserve">hewing </w:t>
      </w:r>
      <w:r w:rsidR="235B39C5" w:rsidRPr="00FA1728">
        <w:rPr>
          <w:rFonts w:ascii="Arial" w:eastAsia="Arial" w:hAnsi="Arial" w:cs="Arial"/>
        </w:rPr>
        <w:t>g</w:t>
      </w:r>
      <w:r w:rsidR="12B17968" w:rsidRPr="00FA1728">
        <w:rPr>
          <w:rFonts w:ascii="Arial" w:eastAsia="Arial" w:hAnsi="Arial" w:cs="Arial"/>
        </w:rPr>
        <w:t xml:space="preserve">um </w:t>
      </w:r>
      <w:hyperlink r:id="rId17">
        <w:r w:rsidR="12B17968" w:rsidRPr="00FA1728">
          <w:rPr>
            <w:rStyle w:val="Hyperlink"/>
            <w:rFonts w:ascii="Arial" w:eastAsia="Arial" w:hAnsi="Arial" w:cs="Arial"/>
          </w:rPr>
          <w:t>https://bit.ly/3LOkc8D</w:t>
        </w:r>
      </w:hyperlink>
      <w:r w:rsidR="39D5DCD4" w:rsidRPr="00FA1728">
        <w:rPr>
          <w:rFonts w:ascii="Arial" w:eastAsia="Arial" w:hAnsi="Arial" w:cs="Arial"/>
        </w:rPr>
        <w:t xml:space="preserve">, </w:t>
      </w:r>
      <w:r w:rsidR="60854322" w:rsidRPr="00FA1728">
        <w:rPr>
          <w:rFonts w:ascii="Arial" w:hAnsi="Arial" w:cs="Arial"/>
        </w:rPr>
        <w:br/>
      </w:r>
      <w:r w:rsidR="60854322" w:rsidRPr="00FA1728">
        <w:rPr>
          <w:rFonts w:ascii="Arial" w:hAnsi="Arial" w:cs="Arial"/>
        </w:rPr>
        <w:tab/>
      </w:r>
      <w:r w:rsidR="60854322" w:rsidRPr="00FA1728">
        <w:rPr>
          <w:rFonts w:ascii="Arial" w:hAnsi="Arial" w:cs="Arial"/>
        </w:rPr>
        <w:tab/>
      </w:r>
      <w:r w:rsidR="39EF4730" w:rsidRPr="00FA1728">
        <w:rPr>
          <w:rFonts w:ascii="Arial" w:eastAsia="Arial" w:hAnsi="Arial" w:cs="Arial"/>
        </w:rPr>
        <w:t>C</w:t>
      </w:r>
      <w:r w:rsidR="12B17968" w:rsidRPr="00FA1728">
        <w:rPr>
          <w:rFonts w:ascii="Arial" w:eastAsia="Arial" w:hAnsi="Arial" w:cs="Arial"/>
        </w:rPr>
        <w:t xml:space="preserve">affeine gum - Healthspan Elite Kick Start Gum </w:t>
      </w:r>
      <w:hyperlink r:id="rId18">
        <w:r w:rsidR="12B17968" w:rsidRPr="00FA1728">
          <w:rPr>
            <w:rStyle w:val="Hyperlink"/>
            <w:rFonts w:ascii="Arial" w:eastAsia="Arial" w:hAnsi="Arial" w:cs="Arial"/>
          </w:rPr>
          <w:t>https://bit.ly/48njUhK</w:t>
        </w:r>
      </w:hyperlink>
      <w:r w:rsidR="12B17968" w:rsidRPr="00FA1728">
        <w:rPr>
          <w:rFonts w:ascii="Arial" w:eastAsia="Arial" w:hAnsi="Arial" w:cs="Arial"/>
        </w:rPr>
        <w:t xml:space="preserve"> </w:t>
      </w:r>
    </w:p>
    <w:p w14:paraId="22208272" w14:textId="77777777" w:rsidR="00EB0650" w:rsidRDefault="00EB0650" w:rsidP="00CA1135">
      <w:pPr>
        <w:spacing w:after="0" w:line="360" w:lineRule="auto"/>
        <w:rPr>
          <w:rFonts w:ascii="Arial" w:eastAsia="Arial" w:hAnsi="Arial" w:cs="Arial"/>
        </w:rPr>
      </w:pPr>
    </w:p>
    <w:p w14:paraId="26C6E61A" w14:textId="2A2D2CE8" w:rsidR="60854322" w:rsidRPr="00FA1728" w:rsidRDefault="12B17968" w:rsidP="00CA1135">
      <w:pPr>
        <w:spacing w:after="0" w:line="360" w:lineRule="auto"/>
        <w:rPr>
          <w:rFonts w:ascii="Arial" w:eastAsia="Arial" w:hAnsi="Arial" w:cs="Arial"/>
        </w:rPr>
      </w:pPr>
      <w:r w:rsidRPr="00FA1728">
        <w:rPr>
          <w:rFonts w:ascii="Arial" w:eastAsia="Arial" w:hAnsi="Arial" w:cs="Arial"/>
        </w:rPr>
        <w:lastRenderedPageBreak/>
        <w:t xml:space="preserve">Cognitive Tests were performed on an iPad both before and after physical tests. Stroop Test  - </w:t>
      </w:r>
      <w:hyperlink r:id="rId19">
        <w:r w:rsidRPr="00FA1728">
          <w:rPr>
            <w:rStyle w:val="Hyperlink"/>
            <w:rFonts w:ascii="Arial" w:eastAsia="Arial" w:hAnsi="Arial" w:cs="Arial"/>
          </w:rPr>
          <w:t>https://strooptest.run/</w:t>
        </w:r>
      </w:hyperlink>
      <w:r w:rsidRPr="00FA1728">
        <w:rPr>
          <w:rFonts w:ascii="Arial" w:eastAsia="Arial" w:hAnsi="Arial" w:cs="Arial"/>
        </w:rPr>
        <w:t xml:space="preserve">  Reaction test - </w:t>
      </w:r>
      <w:hyperlink r:id="rId20">
        <w:r w:rsidRPr="00FA1728">
          <w:rPr>
            <w:rStyle w:val="Hyperlink"/>
            <w:rFonts w:ascii="Arial" w:eastAsia="Arial" w:hAnsi="Arial" w:cs="Arial"/>
          </w:rPr>
          <w:t>https://bit.ly/49ZbM8n</w:t>
        </w:r>
      </w:hyperlink>
      <w:r w:rsidRPr="00FA1728">
        <w:rPr>
          <w:rFonts w:ascii="Arial" w:eastAsia="Arial" w:hAnsi="Arial" w:cs="Arial"/>
        </w:rPr>
        <w:t xml:space="preserve"> </w:t>
      </w:r>
    </w:p>
    <w:p w14:paraId="2C6CBCC4" w14:textId="77777777" w:rsidR="00EB0650" w:rsidRDefault="00EB0650" w:rsidP="00CA1135">
      <w:pPr>
        <w:spacing w:after="0" w:line="360" w:lineRule="auto"/>
        <w:rPr>
          <w:rFonts w:ascii="Arial" w:eastAsia="Arial" w:hAnsi="Arial" w:cs="Arial"/>
        </w:rPr>
      </w:pPr>
    </w:p>
    <w:p w14:paraId="77C426C7" w14:textId="27CAC268" w:rsidR="60854322" w:rsidRDefault="12B17968" w:rsidP="00CA1135">
      <w:pPr>
        <w:spacing w:after="0" w:line="360" w:lineRule="auto"/>
        <w:rPr>
          <w:rFonts w:ascii="Arial" w:eastAsia="Arial" w:hAnsi="Arial" w:cs="Arial"/>
        </w:rPr>
      </w:pPr>
      <w:r w:rsidRPr="00FA1728">
        <w:rPr>
          <w:rFonts w:ascii="Arial" w:eastAsia="Arial" w:hAnsi="Arial" w:cs="Arial"/>
        </w:rPr>
        <w:t xml:space="preserve">Physical tests were: </w:t>
      </w:r>
      <w:r w:rsidR="00EB0650" w:rsidRPr="00FA1728">
        <w:rPr>
          <w:rFonts w:ascii="Arial" w:eastAsia="Arial" w:hAnsi="Arial" w:cs="Arial"/>
        </w:rPr>
        <w:t>20-minute</w:t>
      </w:r>
      <w:r w:rsidRPr="00FA1728">
        <w:rPr>
          <w:rFonts w:ascii="Arial" w:eastAsia="Arial" w:hAnsi="Arial" w:cs="Arial"/>
        </w:rPr>
        <w:t xml:space="preserve"> time trial and a 6 second maximum power test performed before and after the time trial.  Both were performed on a Wattbike - </w:t>
      </w:r>
      <w:hyperlink r:id="rId21">
        <w:r w:rsidRPr="00FA1728">
          <w:rPr>
            <w:rStyle w:val="Hyperlink"/>
            <w:rFonts w:ascii="Arial" w:eastAsia="Arial" w:hAnsi="Arial" w:cs="Arial"/>
          </w:rPr>
          <w:t>https://wattbike.com/</w:t>
        </w:r>
      </w:hyperlink>
      <w:r w:rsidRPr="00FA1728">
        <w:rPr>
          <w:rFonts w:ascii="Arial" w:eastAsia="Arial" w:hAnsi="Arial" w:cs="Arial"/>
          <w:color w:val="FFFFFF" w:themeColor="background1"/>
          <w:u w:val="single"/>
        </w:rPr>
        <w:t xml:space="preserve"> </w:t>
      </w:r>
      <w:r w:rsidRPr="00FA1728">
        <w:rPr>
          <w:rFonts w:ascii="Arial" w:eastAsia="Arial" w:hAnsi="Arial" w:cs="Arial"/>
        </w:rPr>
        <w:t xml:space="preserve">after a 5-minute warm up.  Figure </w:t>
      </w:r>
      <w:r w:rsidR="7465C0A7" w:rsidRPr="00FA1728">
        <w:rPr>
          <w:rFonts w:ascii="Arial" w:eastAsia="Arial" w:hAnsi="Arial" w:cs="Arial"/>
        </w:rPr>
        <w:t>10</w:t>
      </w:r>
      <w:r w:rsidR="45F8A140" w:rsidRPr="00FA1728">
        <w:rPr>
          <w:rFonts w:ascii="Arial" w:eastAsia="Arial" w:hAnsi="Arial" w:cs="Arial"/>
        </w:rPr>
        <w:t xml:space="preserve"> </w:t>
      </w:r>
      <w:r w:rsidR="54816C19" w:rsidRPr="00FA1728">
        <w:rPr>
          <w:rFonts w:ascii="Arial" w:eastAsia="Arial" w:hAnsi="Arial" w:cs="Arial"/>
        </w:rPr>
        <w:t>illustrates the protocol</w:t>
      </w:r>
      <w:r w:rsidRPr="00FA1728">
        <w:rPr>
          <w:rFonts w:ascii="Arial" w:eastAsia="Arial" w:hAnsi="Arial" w:cs="Arial"/>
        </w:rPr>
        <w:t>.</w:t>
      </w:r>
    </w:p>
    <w:p w14:paraId="56B91477" w14:textId="77777777" w:rsidR="00EB0650" w:rsidRPr="00FA1728" w:rsidRDefault="00EB0650" w:rsidP="00CA1135">
      <w:pPr>
        <w:spacing w:after="0" w:line="360" w:lineRule="auto"/>
        <w:rPr>
          <w:rFonts w:ascii="Arial" w:eastAsia="Arial" w:hAnsi="Arial" w:cs="Arial"/>
        </w:rPr>
      </w:pPr>
    </w:p>
    <w:p w14:paraId="729723DD" w14:textId="18BF347E" w:rsidR="60854322" w:rsidRPr="00FA1728" w:rsidRDefault="12B17968" w:rsidP="00CA1135">
      <w:pPr>
        <w:spacing w:after="0" w:line="360" w:lineRule="auto"/>
        <w:jc w:val="center"/>
        <w:rPr>
          <w:rFonts w:ascii="Arial" w:eastAsia="Arial" w:hAnsi="Arial" w:cs="Arial"/>
        </w:rPr>
      </w:pPr>
      <w:r w:rsidRPr="00FA1728">
        <w:rPr>
          <w:rFonts w:ascii="Arial" w:hAnsi="Arial" w:cs="Arial"/>
          <w:noProof/>
        </w:rPr>
        <w:drawing>
          <wp:inline distT="0" distB="0" distL="0" distR="0" wp14:anchorId="6D647F65" wp14:editId="081FD32F">
            <wp:extent cx="2452900" cy="5210175"/>
            <wp:effectExtent l="0" t="0" r="0" b="0"/>
            <wp:docPr id="12849458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945821" name="Picture 1284945821"/>
                    <pic:cNvPicPr/>
                  </pic:nvPicPr>
                  <pic:blipFill>
                    <a:blip r:embed="rId22">
                      <a:extLst>
                        <a:ext uri="{28A0092B-C50C-407E-A947-70E740481C1C}">
                          <a14:useLocalDpi xmlns:a14="http://schemas.microsoft.com/office/drawing/2010/main"/>
                        </a:ext>
                      </a:extLst>
                    </a:blip>
                    <a:stretch>
                      <a:fillRect/>
                    </a:stretch>
                  </pic:blipFill>
                  <pic:spPr>
                    <a:xfrm>
                      <a:off x="0" y="0"/>
                      <a:ext cx="2452900" cy="5210175"/>
                    </a:xfrm>
                    <a:prstGeom prst="rect">
                      <a:avLst/>
                    </a:prstGeom>
                  </pic:spPr>
                </pic:pic>
              </a:graphicData>
            </a:graphic>
          </wp:inline>
        </w:drawing>
      </w:r>
    </w:p>
    <w:p w14:paraId="6CF126F4" w14:textId="6A6FB850" w:rsidR="60854322" w:rsidRPr="00FA1728" w:rsidRDefault="12B17968" w:rsidP="00CA1135">
      <w:pPr>
        <w:spacing w:after="0" w:line="360" w:lineRule="auto"/>
        <w:rPr>
          <w:rFonts w:ascii="Arial" w:eastAsia="Arial" w:hAnsi="Arial" w:cs="Arial"/>
        </w:rPr>
      </w:pPr>
      <w:r w:rsidRPr="00FA1728">
        <w:rPr>
          <w:rFonts w:ascii="Arial" w:eastAsia="Arial" w:hAnsi="Arial" w:cs="Arial"/>
        </w:rPr>
        <w:t xml:space="preserve">Figure </w:t>
      </w:r>
      <w:r w:rsidR="60999541" w:rsidRPr="00FA1728">
        <w:rPr>
          <w:rFonts w:ascii="Arial" w:eastAsia="Arial" w:hAnsi="Arial" w:cs="Arial"/>
        </w:rPr>
        <w:t>10</w:t>
      </w:r>
      <w:r w:rsidR="3F81B338" w:rsidRPr="00FA1728">
        <w:rPr>
          <w:rFonts w:ascii="Arial" w:eastAsia="Arial" w:hAnsi="Arial" w:cs="Arial"/>
        </w:rPr>
        <w:t xml:space="preserve"> Caffeine study protocol</w:t>
      </w:r>
    </w:p>
    <w:p w14:paraId="044D747F" w14:textId="1ECCB76D" w:rsidR="238F42EB" w:rsidRPr="00FA1728" w:rsidRDefault="238F42EB" w:rsidP="00CA1135">
      <w:pPr>
        <w:spacing w:after="0" w:line="360" w:lineRule="auto"/>
        <w:rPr>
          <w:rFonts w:ascii="Arial" w:eastAsia="Arial" w:hAnsi="Arial" w:cs="Arial"/>
          <w:b/>
          <w:bCs/>
        </w:rPr>
      </w:pPr>
    </w:p>
    <w:p w14:paraId="1D020FCF" w14:textId="4BAACC80" w:rsidR="238F42EB" w:rsidRPr="00FA1728" w:rsidRDefault="238F42EB" w:rsidP="00CA1135">
      <w:pPr>
        <w:spacing w:after="0" w:line="360" w:lineRule="auto"/>
        <w:rPr>
          <w:rFonts w:ascii="Arial" w:eastAsia="Arial" w:hAnsi="Arial" w:cs="Arial"/>
          <w:b/>
          <w:bCs/>
        </w:rPr>
      </w:pPr>
    </w:p>
    <w:p w14:paraId="27490ABC" w14:textId="14B72CE0" w:rsidR="0437C320" w:rsidRPr="00FA1728" w:rsidRDefault="0437C320" w:rsidP="00CA1135">
      <w:pPr>
        <w:spacing w:after="0" w:line="360" w:lineRule="auto"/>
        <w:rPr>
          <w:rFonts w:ascii="Arial" w:eastAsia="Arial" w:hAnsi="Arial" w:cs="Arial"/>
          <w:b/>
          <w:bCs/>
        </w:rPr>
      </w:pPr>
      <w:r w:rsidRPr="00FA1728">
        <w:rPr>
          <w:rFonts w:ascii="Arial" w:eastAsia="Arial" w:hAnsi="Arial" w:cs="Arial"/>
          <w:b/>
          <w:bCs/>
        </w:rPr>
        <w:t>Results</w:t>
      </w:r>
    </w:p>
    <w:p w14:paraId="1100CB0F" w14:textId="729F7186" w:rsidR="60854322" w:rsidRPr="00FA1728" w:rsidRDefault="47FE5AD2" w:rsidP="00CA1135">
      <w:pPr>
        <w:spacing w:after="0" w:line="360" w:lineRule="auto"/>
        <w:rPr>
          <w:rFonts w:ascii="Arial" w:eastAsia="Arial" w:hAnsi="Arial" w:cs="Arial"/>
        </w:rPr>
      </w:pPr>
      <w:r w:rsidRPr="00FA1728">
        <w:rPr>
          <w:rFonts w:ascii="Arial" w:eastAsia="Arial" w:hAnsi="Arial" w:cs="Arial"/>
        </w:rPr>
        <w:t>In the cognitive test no difference was found in the accuracy scores for either the Stroop test or the reaction test.  Similarly, no difference was found in the reaction times for either test.</w:t>
      </w:r>
    </w:p>
    <w:p w14:paraId="1AEBC06A" w14:textId="5FE0AAF6" w:rsidR="60854322" w:rsidRPr="00FA1728" w:rsidRDefault="47FE5AD2" w:rsidP="00CA1135">
      <w:pPr>
        <w:spacing w:after="0" w:line="360" w:lineRule="auto"/>
        <w:rPr>
          <w:rFonts w:ascii="Arial" w:eastAsia="Arial" w:hAnsi="Arial" w:cs="Arial"/>
        </w:rPr>
      </w:pPr>
      <w:r w:rsidRPr="00FA1728">
        <w:rPr>
          <w:rFonts w:ascii="Arial" w:eastAsia="Arial" w:hAnsi="Arial" w:cs="Arial"/>
        </w:rPr>
        <w:t xml:space="preserve">There was an increase in the peak power output of the caffeinated subjects, post time </w:t>
      </w:r>
      <w:r w:rsidR="09F8FEC9" w:rsidRPr="00FA1728">
        <w:rPr>
          <w:rFonts w:ascii="Arial" w:eastAsia="Arial" w:hAnsi="Arial" w:cs="Arial"/>
        </w:rPr>
        <w:t>trial, although</w:t>
      </w:r>
      <w:r w:rsidRPr="00FA1728">
        <w:rPr>
          <w:rFonts w:ascii="Arial" w:eastAsia="Arial" w:hAnsi="Arial" w:cs="Arial"/>
        </w:rPr>
        <w:t xml:space="preserve"> it was not statistically significant (P=0.063)</w:t>
      </w:r>
      <w:r w:rsidR="01FB23C3" w:rsidRPr="00FA1728">
        <w:rPr>
          <w:rFonts w:ascii="Arial" w:eastAsia="Arial" w:hAnsi="Arial" w:cs="Arial"/>
        </w:rPr>
        <w:t xml:space="preserve"> </w:t>
      </w:r>
      <w:r w:rsidR="00EB0650">
        <w:rPr>
          <w:rFonts w:ascii="Arial" w:eastAsia="Arial" w:hAnsi="Arial" w:cs="Arial"/>
        </w:rPr>
        <w:t>(</w:t>
      </w:r>
      <w:r w:rsidR="01FB23C3" w:rsidRPr="00FA1728">
        <w:rPr>
          <w:rFonts w:ascii="Arial" w:eastAsia="Arial" w:hAnsi="Arial" w:cs="Arial"/>
        </w:rPr>
        <w:t>Figure 1</w:t>
      </w:r>
      <w:r w:rsidR="50270F0E" w:rsidRPr="00FA1728">
        <w:rPr>
          <w:rFonts w:ascii="Arial" w:eastAsia="Arial" w:hAnsi="Arial" w:cs="Arial"/>
        </w:rPr>
        <w:t>1</w:t>
      </w:r>
      <w:r w:rsidR="00EB0650">
        <w:rPr>
          <w:rFonts w:ascii="Arial" w:eastAsia="Arial" w:hAnsi="Arial" w:cs="Arial"/>
        </w:rPr>
        <w:t>)</w:t>
      </w:r>
      <w:r w:rsidR="01FB23C3" w:rsidRPr="00FA1728">
        <w:rPr>
          <w:rFonts w:ascii="Arial" w:eastAsia="Arial" w:hAnsi="Arial" w:cs="Arial"/>
        </w:rPr>
        <w:t>.</w:t>
      </w:r>
      <w:r w:rsidR="00EB0650">
        <w:rPr>
          <w:rFonts w:ascii="Arial" w:eastAsia="Arial" w:hAnsi="Arial" w:cs="Arial"/>
        </w:rPr>
        <w:t xml:space="preserve">  </w:t>
      </w:r>
      <w:r w:rsidR="00EB0650" w:rsidRPr="00FA1728">
        <w:rPr>
          <w:rFonts w:ascii="Arial" w:eastAsia="Arial" w:hAnsi="Arial" w:cs="Arial"/>
        </w:rPr>
        <w:t>However, there were statistically significant changes in average power (P=0.049), total distance (P=0.041) and average heart rate (P=0.031), these are illustrated in Figures 12, 13 and 14 respectively</w:t>
      </w:r>
    </w:p>
    <w:p w14:paraId="0F9747A0" w14:textId="6D22B32C" w:rsidR="60854322" w:rsidRPr="00FA1728" w:rsidRDefault="60854322" w:rsidP="00CA1135">
      <w:pPr>
        <w:spacing w:after="0" w:line="360" w:lineRule="auto"/>
        <w:rPr>
          <w:rFonts w:ascii="Arial" w:eastAsia="Arial" w:hAnsi="Arial" w:cs="Arial"/>
        </w:rPr>
      </w:pPr>
    </w:p>
    <w:p w14:paraId="749CAB4E" w14:textId="3D754AC7" w:rsidR="60854322" w:rsidRPr="00FA1728" w:rsidRDefault="47FE5AD2" w:rsidP="00CA1135">
      <w:pPr>
        <w:spacing w:after="0" w:line="360" w:lineRule="auto"/>
        <w:jc w:val="center"/>
        <w:rPr>
          <w:rFonts w:ascii="Arial" w:eastAsia="Arial" w:hAnsi="Arial" w:cs="Arial"/>
        </w:rPr>
      </w:pPr>
      <w:r w:rsidRPr="00FA1728">
        <w:rPr>
          <w:rFonts w:ascii="Arial" w:hAnsi="Arial" w:cs="Arial"/>
          <w:noProof/>
        </w:rPr>
        <w:drawing>
          <wp:inline distT="0" distB="0" distL="0" distR="0" wp14:anchorId="6E48E096" wp14:editId="0AB565F4">
            <wp:extent cx="4581525" cy="2752725"/>
            <wp:effectExtent l="0" t="0" r="0" b="0"/>
            <wp:docPr id="8391796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179636" name="Picture 839179636"/>
                    <pic:cNvPicPr/>
                  </pic:nvPicPr>
                  <pic:blipFill>
                    <a:blip r:embed="rId23">
                      <a:extLst>
                        <a:ext uri="{28A0092B-C50C-407E-A947-70E740481C1C}">
                          <a14:useLocalDpi xmlns:a14="http://schemas.microsoft.com/office/drawing/2010/main"/>
                        </a:ext>
                      </a:extLst>
                    </a:blip>
                    <a:stretch>
                      <a:fillRect/>
                    </a:stretch>
                  </pic:blipFill>
                  <pic:spPr>
                    <a:xfrm>
                      <a:off x="0" y="0"/>
                      <a:ext cx="4581525" cy="2752725"/>
                    </a:xfrm>
                    <a:prstGeom prst="rect">
                      <a:avLst/>
                    </a:prstGeom>
                  </pic:spPr>
                </pic:pic>
              </a:graphicData>
            </a:graphic>
          </wp:inline>
        </w:drawing>
      </w:r>
      <w:r w:rsidRPr="00FA1728">
        <w:rPr>
          <w:rFonts w:ascii="Arial" w:eastAsia="Arial" w:hAnsi="Arial" w:cs="Arial"/>
        </w:rPr>
        <w:t xml:space="preserve">  </w:t>
      </w:r>
    </w:p>
    <w:p w14:paraId="2852FE23" w14:textId="2F9CCEB8" w:rsidR="60854322" w:rsidRPr="00FA1728" w:rsidRDefault="47FE5AD2" w:rsidP="00CA1135">
      <w:pPr>
        <w:spacing w:after="0" w:line="360" w:lineRule="auto"/>
        <w:ind w:left="720" w:hanging="720"/>
        <w:rPr>
          <w:rFonts w:ascii="Arial" w:eastAsia="Arial" w:hAnsi="Arial" w:cs="Arial"/>
        </w:rPr>
      </w:pPr>
      <w:r w:rsidRPr="00FA1728">
        <w:rPr>
          <w:rFonts w:ascii="Arial" w:eastAsia="Arial" w:hAnsi="Arial" w:cs="Arial"/>
        </w:rPr>
        <w:t xml:space="preserve">Figure </w:t>
      </w:r>
      <w:r w:rsidR="539F0066" w:rsidRPr="00FA1728">
        <w:rPr>
          <w:rFonts w:ascii="Arial" w:eastAsia="Arial" w:hAnsi="Arial" w:cs="Arial"/>
        </w:rPr>
        <w:t>1</w:t>
      </w:r>
      <w:r w:rsidR="7D54BCF8" w:rsidRPr="00FA1728">
        <w:rPr>
          <w:rFonts w:ascii="Arial" w:eastAsia="Arial" w:hAnsi="Arial" w:cs="Arial"/>
        </w:rPr>
        <w:t>1</w:t>
      </w:r>
      <w:r w:rsidR="539F0066" w:rsidRPr="00FA1728">
        <w:rPr>
          <w:rFonts w:ascii="Arial" w:eastAsia="Arial" w:hAnsi="Arial" w:cs="Arial"/>
        </w:rPr>
        <w:t xml:space="preserve"> Peak power output</w:t>
      </w:r>
      <w:r w:rsidR="2DD65352" w:rsidRPr="00FA1728">
        <w:rPr>
          <w:rFonts w:ascii="Arial" w:eastAsia="Arial" w:hAnsi="Arial" w:cs="Arial"/>
        </w:rPr>
        <w:t>, pre and post caffeine</w:t>
      </w:r>
    </w:p>
    <w:p w14:paraId="3F76CD71" w14:textId="0DD09796" w:rsidR="60854322" w:rsidRPr="00FA1728" w:rsidRDefault="60854322" w:rsidP="00CA1135">
      <w:pPr>
        <w:spacing w:after="0" w:line="360" w:lineRule="auto"/>
        <w:rPr>
          <w:rFonts w:ascii="Arial" w:eastAsia="Arial" w:hAnsi="Arial" w:cs="Arial"/>
        </w:rPr>
      </w:pPr>
    </w:p>
    <w:p w14:paraId="02BE4E58" w14:textId="14233100" w:rsidR="60854322" w:rsidRPr="00FA1728" w:rsidRDefault="47FE5AD2" w:rsidP="00CA1135">
      <w:pPr>
        <w:spacing w:after="0" w:line="360" w:lineRule="auto"/>
        <w:jc w:val="center"/>
        <w:rPr>
          <w:rFonts w:ascii="Arial" w:eastAsia="Arial" w:hAnsi="Arial" w:cs="Arial"/>
        </w:rPr>
      </w:pPr>
      <w:r w:rsidRPr="00FA1728">
        <w:rPr>
          <w:rFonts w:ascii="Arial" w:hAnsi="Arial" w:cs="Arial"/>
          <w:noProof/>
        </w:rPr>
        <w:drawing>
          <wp:inline distT="0" distB="0" distL="0" distR="0" wp14:anchorId="781165E9" wp14:editId="2C114351">
            <wp:extent cx="4581525" cy="2762250"/>
            <wp:effectExtent l="0" t="0" r="0" b="0"/>
            <wp:docPr id="9504051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405110" name="Picture 950405110"/>
                    <pic:cNvPicPr/>
                  </pic:nvPicPr>
                  <pic:blipFill>
                    <a:blip r:embed="rId24">
                      <a:extLst>
                        <a:ext uri="{28A0092B-C50C-407E-A947-70E740481C1C}">
                          <a14:useLocalDpi xmlns:a14="http://schemas.microsoft.com/office/drawing/2010/main"/>
                        </a:ext>
                      </a:extLst>
                    </a:blip>
                    <a:stretch>
                      <a:fillRect/>
                    </a:stretch>
                  </pic:blipFill>
                  <pic:spPr>
                    <a:xfrm>
                      <a:off x="0" y="0"/>
                      <a:ext cx="4581525" cy="2762250"/>
                    </a:xfrm>
                    <a:prstGeom prst="rect">
                      <a:avLst/>
                    </a:prstGeom>
                  </pic:spPr>
                </pic:pic>
              </a:graphicData>
            </a:graphic>
          </wp:inline>
        </w:drawing>
      </w:r>
    </w:p>
    <w:p w14:paraId="08BB4AB7" w14:textId="518FD458" w:rsidR="19673C11" w:rsidRPr="00FA1728" w:rsidRDefault="19673C11" w:rsidP="00CA1135">
      <w:pPr>
        <w:spacing w:after="0" w:line="360" w:lineRule="auto"/>
        <w:rPr>
          <w:rFonts w:ascii="Arial" w:eastAsia="Arial" w:hAnsi="Arial" w:cs="Arial"/>
        </w:rPr>
      </w:pPr>
      <w:r w:rsidRPr="00FA1728">
        <w:rPr>
          <w:rFonts w:ascii="Arial" w:eastAsia="Arial" w:hAnsi="Arial" w:cs="Arial"/>
        </w:rPr>
        <w:t>Figure 1</w:t>
      </w:r>
      <w:r w:rsidR="5A05DB8C" w:rsidRPr="00FA1728">
        <w:rPr>
          <w:rFonts w:ascii="Arial" w:eastAsia="Arial" w:hAnsi="Arial" w:cs="Arial"/>
        </w:rPr>
        <w:t>2</w:t>
      </w:r>
      <w:r w:rsidRPr="00FA1728">
        <w:rPr>
          <w:rFonts w:ascii="Arial" w:eastAsia="Arial" w:hAnsi="Arial" w:cs="Arial"/>
        </w:rPr>
        <w:t xml:space="preserve"> Average power placebo vs. caffeine</w:t>
      </w:r>
    </w:p>
    <w:p w14:paraId="2E4526EE" w14:textId="69C7CD83" w:rsidR="60854322" w:rsidRPr="00FA1728" w:rsidRDefault="47FE5AD2" w:rsidP="00CA1135">
      <w:pPr>
        <w:spacing w:after="0" w:line="360" w:lineRule="auto"/>
        <w:jc w:val="center"/>
        <w:rPr>
          <w:rFonts w:ascii="Arial" w:eastAsia="Arial" w:hAnsi="Arial" w:cs="Arial"/>
        </w:rPr>
      </w:pPr>
      <w:r w:rsidRPr="00FA1728">
        <w:rPr>
          <w:rFonts w:ascii="Arial" w:hAnsi="Arial" w:cs="Arial"/>
          <w:noProof/>
        </w:rPr>
        <w:drawing>
          <wp:inline distT="0" distB="0" distL="0" distR="0" wp14:anchorId="44217E6A" wp14:editId="4437D2A1">
            <wp:extent cx="4591050" cy="2762250"/>
            <wp:effectExtent l="0" t="0" r="0" b="0"/>
            <wp:docPr id="20201590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159073" name="Picture 2020159073"/>
                    <pic:cNvPicPr/>
                  </pic:nvPicPr>
                  <pic:blipFill>
                    <a:blip r:embed="rId25">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0EBFC386" w14:textId="5AD02899" w:rsidR="60854322" w:rsidRPr="00FA1728" w:rsidRDefault="47FE5AD2" w:rsidP="00CA1135">
      <w:pPr>
        <w:spacing w:after="0" w:line="360" w:lineRule="auto"/>
        <w:rPr>
          <w:rFonts w:ascii="Arial" w:eastAsia="Arial" w:hAnsi="Arial" w:cs="Arial"/>
        </w:rPr>
      </w:pPr>
      <w:r w:rsidRPr="00FA1728">
        <w:rPr>
          <w:rFonts w:ascii="Arial" w:eastAsia="Arial" w:hAnsi="Arial" w:cs="Arial"/>
        </w:rPr>
        <w:t>Fig</w:t>
      </w:r>
      <w:r w:rsidR="0107A4BC" w:rsidRPr="00FA1728">
        <w:rPr>
          <w:rFonts w:ascii="Arial" w:eastAsia="Arial" w:hAnsi="Arial" w:cs="Arial"/>
        </w:rPr>
        <w:t>ure 1</w:t>
      </w:r>
      <w:r w:rsidR="09DE844F" w:rsidRPr="00FA1728">
        <w:rPr>
          <w:rFonts w:ascii="Arial" w:eastAsia="Arial" w:hAnsi="Arial" w:cs="Arial"/>
        </w:rPr>
        <w:t>3</w:t>
      </w:r>
      <w:r w:rsidR="0107A4BC" w:rsidRPr="00FA1728">
        <w:rPr>
          <w:rFonts w:ascii="Arial" w:eastAsia="Arial" w:hAnsi="Arial" w:cs="Arial"/>
        </w:rPr>
        <w:t xml:space="preserve"> Total distance placebo vs. </w:t>
      </w:r>
      <w:r w:rsidR="6F9B8B74" w:rsidRPr="00FA1728">
        <w:rPr>
          <w:rFonts w:ascii="Arial" w:eastAsia="Arial" w:hAnsi="Arial" w:cs="Arial"/>
        </w:rPr>
        <w:t>caffeine</w:t>
      </w:r>
    </w:p>
    <w:p w14:paraId="67661916" w14:textId="3258D349" w:rsidR="60854322" w:rsidRPr="00FA1728" w:rsidRDefault="47FE5AD2" w:rsidP="00CA1135">
      <w:pPr>
        <w:spacing w:after="0" w:line="360" w:lineRule="auto"/>
        <w:jc w:val="center"/>
        <w:rPr>
          <w:rFonts w:ascii="Arial" w:eastAsia="Arial" w:hAnsi="Arial" w:cs="Arial"/>
        </w:rPr>
      </w:pPr>
      <w:r w:rsidRPr="00FA1728">
        <w:rPr>
          <w:rFonts w:ascii="Arial" w:hAnsi="Arial" w:cs="Arial"/>
          <w:noProof/>
        </w:rPr>
        <w:lastRenderedPageBreak/>
        <w:drawing>
          <wp:inline distT="0" distB="0" distL="0" distR="0" wp14:anchorId="16C349AE" wp14:editId="648D576D">
            <wp:extent cx="4591050" cy="2762250"/>
            <wp:effectExtent l="0" t="0" r="0" b="0"/>
            <wp:docPr id="16226693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669309" name="Picture 1622669309"/>
                    <pic:cNvPicPr/>
                  </pic:nvPicPr>
                  <pic:blipFill>
                    <a:blip r:embed="rId26">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64C85B3C" w14:textId="22DEBA0B" w:rsidR="60854322" w:rsidRPr="00FA1728" w:rsidRDefault="3F842B5B" w:rsidP="00CA1135">
      <w:pPr>
        <w:spacing w:after="0" w:line="360" w:lineRule="auto"/>
        <w:rPr>
          <w:rFonts w:ascii="Arial" w:eastAsia="Arial" w:hAnsi="Arial" w:cs="Arial"/>
        </w:rPr>
      </w:pPr>
      <w:r w:rsidRPr="00FA1728">
        <w:rPr>
          <w:rFonts w:ascii="Arial" w:eastAsia="Arial" w:hAnsi="Arial" w:cs="Arial"/>
        </w:rPr>
        <w:t>Figure 1</w:t>
      </w:r>
      <w:r w:rsidR="1AAA95C0" w:rsidRPr="00FA1728">
        <w:rPr>
          <w:rFonts w:ascii="Arial" w:eastAsia="Arial" w:hAnsi="Arial" w:cs="Arial"/>
        </w:rPr>
        <w:t>4</w:t>
      </w:r>
      <w:r w:rsidRPr="00FA1728">
        <w:rPr>
          <w:rFonts w:ascii="Arial" w:eastAsia="Arial" w:hAnsi="Arial" w:cs="Arial"/>
        </w:rPr>
        <w:t xml:space="preserve"> Average heart rate placebo vs. </w:t>
      </w:r>
      <w:r w:rsidR="3677646E" w:rsidRPr="00FA1728">
        <w:rPr>
          <w:rFonts w:ascii="Arial" w:eastAsia="Arial" w:hAnsi="Arial" w:cs="Arial"/>
        </w:rPr>
        <w:t>caffeine</w:t>
      </w:r>
    </w:p>
    <w:p w14:paraId="72882A8C" w14:textId="0A2EAB16" w:rsidR="238F42EB" w:rsidRPr="00FA1728" w:rsidRDefault="238F42EB" w:rsidP="00CA1135">
      <w:pPr>
        <w:spacing w:after="0" w:line="360" w:lineRule="auto"/>
        <w:rPr>
          <w:rFonts w:ascii="Arial" w:eastAsia="Arial" w:hAnsi="Arial" w:cs="Arial"/>
          <w:b/>
          <w:bCs/>
        </w:rPr>
      </w:pPr>
    </w:p>
    <w:p w14:paraId="764FB869" w14:textId="32FEE32B" w:rsidR="25B4DD59" w:rsidRPr="00FA1728" w:rsidRDefault="25B4DD59" w:rsidP="00CA1135">
      <w:pPr>
        <w:spacing w:after="0" w:line="360" w:lineRule="auto"/>
        <w:rPr>
          <w:rFonts w:ascii="Arial" w:eastAsia="Arial" w:hAnsi="Arial" w:cs="Arial"/>
        </w:rPr>
      </w:pPr>
      <w:r w:rsidRPr="00FA1728">
        <w:rPr>
          <w:rFonts w:ascii="Arial" w:eastAsia="Arial" w:hAnsi="Arial" w:cs="Arial"/>
          <w:b/>
          <w:bCs/>
        </w:rPr>
        <w:t>Discussion</w:t>
      </w:r>
      <w:r w:rsidR="4675FFF7" w:rsidRPr="00FA1728">
        <w:rPr>
          <w:rFonts w:ascii="Arial" w:eastAsia="Arial" w:hAnsi="Arial" w:cs="Arial"/>
          <w:b/>
          <w:bCs/>
        </w:rPr>
        <w:t xml:space="preserve"> and</w:t>
      </w:r>
      <w:r w:rsidRPr="00FA1728">
        <w:rPr>
          <w:rFonts w:ascii="Arial" w:eastAsia="Arial" w:hAnsi="Arial" w:cs="Arial"/>
          <w:b/>
          <w:bCs/>
        </w:rPr>
        <w:t xml:space="preserve"> limitations</w:t>
      </w:r>
      <w:r w:rsidRPr="00FA1728">
        <w:rPr>
          <w:rFonts w:ascii="Arial" w:hAnsi="Arial" w:cs="Arial"/>
        </w:rPr>
        <w:br/>
      </w:r>
      <w:r w:rsidR="47FE5AD2" w:rsidRPr="00FA1728">
        <w:rPr>
          <w:rFonts w:ascii="Arial" w:eastAsia="Arial" w:hAnsi="Arial" w:cs="Arial"/>
        </w:rPr>
        <w:t>The effect of a 400mg caffeine dosage g</w:t>
      </w:r>
      <w:r w:rsidR="636F0675" w:rsidRPr="00FA1728">
        <w:rPr>
          <w:rFonts w:ascii="Arial" w:eastAsia="Arial" w:hAnsi="Arial" w:cs="Arial"/>
        </w:rPr>
        <w:t>a</w:t>
      </w:r>
      <w:r w:rsidR="47FE5AD2" w:rsidRPr="00FA1728">
        <w:rPr>
          <w:rFonts w:ascii="Arial" w:eastAsia="Arial" w:hAnsi="Arial" w:cs="Arial"/>
        </w:rPr>
        <w:t>ve an increase in average power output, distance covered and heart rate.  The</w:t>
      </w:r>
      <w:r w:rsidR="4E214ED2" w:rsidRPr="00FA1728">
        <w:rPr>
          <w:rFonts w:ascii="Arial" w:eastAsia="Arial" w:hAnsi="Arial" w:cs="Arial"/>
        </w:rPr>
        <w:t xml:space="preserve"> </w:t>
      </w:r>
      <w:r w:rsidR="47FE5AD2" w:rsidRPr="00FA1728">
        <w:rPr>
          <w:rFonts w:ascii="Arial" w:eastAsia="Arial" w:hAnsi="Arial" w:cs="Arial"/>
        </w:rPr>
        <w:t xml:space="preserve">performance increases are consistent with the findings of a recent systematic review and meta-analysis of the effect of a </w:t>
      </w:r>
      <w:r w:rsidR="30307CCD" w:rsidRPr="00FA1728">
        <w:rPr>
          <w:rFonts w:ascii="Arial" w:eastAsia="Arial" w:hAnsi="Arial" w:cs="Arial"/>
        </w:rPr>
        <w:t>similar dosage of caffeine</w:t>
      </w:r>
      <w:r w:rsidR="47FE5AD2" w:rsidRPr="00FA1728">
        <w:rPr>
          <w:rFonts w:ascii="Arial" w:eastAsia="Arial" w:hAnsi="Arial" w:cs="Arial"/>
        </w:rPr>
        <w:t xml:space="preserve"> on time trials</w:t>
      </w:r>
      <w:r w:rsidR="27293C5A" w:rsidRPr="00FA1728">
        <w:rPr>
          <w:rFonts w:ascii="Arial" w:eastAsia="Arial" w:hAnsi="Arial" w:cs="Arial"/>
        </w:rPr>
        <w:t xml:space="preserve">, </w:t>
      </w:r>
      <w:r w:rsidR="47FE5AD2" w:rsidRPr="00FA1728">
        <w:rPr>
          <w:rFonts w:ascii="Arial" w:eastAsia="Arial" w:hAnsi="Arial" w:cs="Arial"/>
        </w:rPr>
        <w:t xml:space="preserve">concluding there were significant performance gains </w:t>
      </w:r>
      <w:sdt>
        <w:sdtPr>
          <w:rPr>
            <w:rFonts w:ascii="Arial" w:hAnsi="Arial" w:cs="Arial"/>
          </w:rPr>
          <w:alias w:val="Citation"/>
          <w:tag w:val="{&quot;referencesIds&quot;:[&quot;doc:69283d6892a8dd2e9877db11&quot;],&quot;referencesOptions&quot;:{&quot;doc:69283d6892a8dd2e9877db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874468,&quot;citationText&quot;:&quot;&lt;span style=\&quot;font-family:Arial;font-size:16px;color:#000000\&quot;&gt;(Chen et al., 2024)&lt;/span&gt;&quot;}"/>
          <w:id w:val="79874468"/>
          <w:placeholder>
            <w:docPart w:val="DefaultPlaceholder_-1854013440"/>
          </w:placeholder>
        </w:sdtPr>
        <w:sdtContent>
          <w:r w:rsidR="00852A98" w:rsidRPr="00FA1728">
            <w:rPr>
              <w:rFonts w:ascii="Arial" w:eastAsia="Arial" w:hAnsi="Arial" w:cs="Arial"/>
              <w:color w:val="000000" w:themeColor="text1"/>
            </w:rPr>
            <w:t>(Chen et al., 2024)</w:t>
          </w:r>
        </w:sdtContent>
      </w:sdt>
      <w:r w:rsidR="00587184">
        <w:rPr>
          <w:rFonts w:ascii="Arial" w:hAnsi="Arial" w:cs="Arial"/>
        </w:rPr>
        <w:t xml:space="preserve">.  </w:t>
      </w:r>
      <w:r w:rsidR="47FE5AD2" w:rsidRPr="00FA1728">
        <w:rPr>
          <w:rFonts w:ascii="Arial" w:eastAsia="Arial" w:hAnsi="Arial" w:cs="Arial"/>
        </w:rPr>
        <w:t xml:space="preserve">The increase in average distance of 421.7 metres represents a 3.72% increase and the average power increase of 13.5 watts an 8.10% increase.  The meta-analysis found a 2% increase in performance </w:t>
      </w:r>
      <w:sdt>
        <w:sdtPr>
          <w:rPr>
            <w:rFonts w:ascii="Arial" w:hAnsi="Arial" w:cs="Arial"/>
          </w:rPr>
          <w:alias w:val="Citation"/>
          <w:tag w:val="{&quot;referencesIds&quot;:[&quot;doc:69283d6892a8dd2e9877db11&quot;],&quot;referencesOptions&quot;:{&quot;doc:69283d6892a8dd2e9877db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3721398,&quot;citationText&quot;:&quot;&lt;span style=\&quot;font-family:Arial;font-size:16px;color:#000000\&quot;&gt;(Chen et al., 2024)&lt;/span&gt;&quot;}"/>
          <w:id w:val="1373721398"/>
          <w:placeholder>
            <w:docPart w:val="DefaultPlaceholder_-1854013440"/>
          </w:placeholder>
        </w:sdtPr>
        <w:sdtContent>
          <w:r w:rsidR="00852A98" w:rsidRPr="00FA1728">
            <w:rPr>
              <w:rFonts w:ascii="Arial" w:eastAsia="Arial" w:hAnsi="Arial" w:cs="Arial"/>
              <w:color w:val="000000" w:themeColor="text1"/>
            </w:rPr>
            <w:t>(Chen et al., 2024)</w:t>
          </w:r>
        </w:sdtContent>
      </w:sdt>
      <w:r w:rsidR="00587184">
        <w:rPr>
          <w:rFonts w:ascii="Arial" w:hAnsi="Arial" w:cs="Arial"/>
        </w:rPr>
        <w:t xml:space="preserve"> t</w:t>
      </w:r>
      <w:r w:rsidR="47FE5AD2" w:rsidRPr="00FA1728">
        <w:rPr>
          <w:rFonts w:ascii="Arial" w:eastAsia="Arial" w:hAnsi="Arial" w:cs="Arial"/>
        </w:rPr>
        <w:t>h</w:t>
      </w:r>
      <w:r w:rsidR="382BE2CF" w:rsidRPr="00FA1728">
        <w:rPr>
          <w:rFonts w:ascii="Arial" w:eastAsia="Arial" w:hAnsi="Arial" w:cs="Arial"/>
        </w:rPr>
        <w:t xml:space="preserve">ese </w:t>
      </w:r>
      <w:r w:rsidR="6B53B408" w:rsidRPr="00FA1728">
        <w:rPr>
          <w:rFonts w:ascii="Arial" w:eastAsia="Arial" w:hAnsi="Arial" w:cs="Arial"/>
        </w:rPr>
        <w:t xml:space="preserve">studies </w:t>
      </w:r>
      <w:r w:rsidR="47FE5AD2" w:rsidRPr="00FA1728">
        <w:rPr>
          <w:rFonts w:ascii="Arial" w:eastAsia="Arial" w:hAnsi="Arial" w:cs="Arial"/>
        </w:rPr>
        <w:t>judged</w:t>
      </w:r>
      <w:r w:rsidR="303686FA" w:rsidRPr="00FA1728">
        <w:rPr>
          <w:rFonts w:ascii="Arial" w:eastAsia="Arial" w:hAnsi="Arial" w:cs="Arial"/>
        </w:rPr>
        <w:t xml:space="preserve"> performance</w:t>
      </w:r>
      <w:r w:rsidR="47FE5AD2" w:rsidRPr="00FA1728">
        <w:rPr>
          <w:rFonts w:ascii="Arial" w:eastAsia="Arial" w:hAnsi="Arial" w:cs="Arial"/>
        </w:rPr>
        <w:t xml:space="preserve"> against time for a given distance of either 4km or 40 km.</w:t>
      </w:r>
    </w:p>
    <w:p w14:paraId="610E70A7" w14:textId="77777777" w:rsidR="00587184" w:rsidRDefault="00587184" w:rsidP="00CA1135">
      <w:pPr>
        <w:spacing w:after="0" w:line="360" w:lineRule="auto"/>
        <w:rPr>
          <w:rFonts w:ascii="Arial" w:eastAsia="Arial" w:hAnsi="Arial" w:cs="Arial"/>
        </w:rPr>
      </w:pPr>
    </w:p>
    <w:p w14:paraId="7721A68C" w14:textId="775DB5A5" w:rsidR="60854322" w:rsidRDefault="47FE5AD2" w:rsidP="00CA1135">
      <w:pPr>
        <w:spacing w:after="0" w:line="360" w:lineRule="auto"/>
        <w:rPr>
          <w:rFonts w:ascii="Arial" w:eastAsia="Arial" w:hAnsi="Arial" w:cs="Arial"/>
        </w:rPr>
      </w:pPr>
      <w:r w:rsidRPr="00FA1728">
        <w:rPr>
          <w:rFonts w:ascii="Arial" w:eastAsia="Arial" w:hAnsi="Arial" w:cs="Arial"/>
        </w:rPr>
        <w:t xml:space="preserve">The reasons for performance increases using caffeine are not clear, but it has been shown to influence the central nervous system and consequently the fatigue index or rate of perceived exertion </w:t>
      </w:r>
      <w:sdt>
        <w:sdtPr>
          <w:rPr>
            <w:rFonts w:ascii="Arial" w:eastAsia="Arial" w:hAnsi="Arial" w:cs="Arial"/>
            <w:color w:val="000000" w:themeColor="text1"/>
          </w:rPr>
          <w:alias w:val="Citation"/>
          <w:tag w:val="{&quot;referencesIds&quot;:[&quot;doc:6928473c6b705f1a4a99b63b&quot;,&quot;doc:691dc2f15530a2515cbc7b6b&quot;],&quot;referencesOptions&quot;:{&quot;doc:6928473c6b705f1a4a99b63b&quot;:{&quot;author&quot;:true,&quot;year&quot;:true,&quot;formatAuthorYear&quot;:false,&quot;pageReplace&quot;:&quot;&quot;,&quot;additionalField&quot;:&quot;&quot;,&quot;additionalValue&quot;:&quot;&quot;,&quot;prefix&quot;:&quot;&quot;,&quot;suffix&quot;:&quot;&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603910,&quot;citationText&quot;:&quot;&lt;span style=\&quot;font-family:Arial;font-size:16px;color:#000000\&quot;&gt;(Guest et al., 2021; Yang et al., 2024)&lt;/span&gt;&quot;}"/>
          <w:id w:val="1420603910"/>
          <w:placeholder>
            <w:docPart w:val="DefaultPlaceholder_-1854013440"/>
          </w:placeholder>
        </w:sdtPr>
        <w:sdtContent>
          <w:r w:rsidR="00852A98" w:rsidRPr="00FA1728">
            <w:rPr>
              <w:rFonts w:ascii="Arial" w:eastAsia="Arial" w:hAnsi="Arial" w:cs="Arial"/>
              <w:color w:val="000000" w:themeColor="text1"/>
            </w:rPr>
            <w:t>(Guest et al., 2021; Yang et al., 2024)</w:t>
          </w:r>
        </w:sdtContent>
      </w:sdt>
      <w:r w:rsidRPr="00FA1728">
        <w:rPr>
          <w:rFonts w:ascii="Arial" w:eastAsia="Arial" w:hAnsi="Arial" w:cs="Arial"/>
        </w:rPr>
        <w:t xml:space="preserve">.   It is possible that it reduces the pain felt by a subject and there is some evidence that caffeine has an analgesic effect </w:t>
      </w:r>
      <w:sdt>
        <w:sdtPr>
          <w:rPr>
            <w:rFonts w:ascii="Arial" w:eastAsia="Arial" w:hAnsi="Arial" w:cs="Arial"/>
            <w:color w:val="000000" w:themeColor="text1"/>
          </w:rPr>
          <w:alias w:val="Citation"/>
          <w:tag w:val="{&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3561030,&quot;citationText&quot;:&quot;&lt;span style=\&quot;font-family:Arial;font-size:16px;color:#000000\&quot;&gt;(Guest et al., 2021)&lt;/span&gt;&quot;}"/>
          <w:id w:val="1033561030"/>
          <w:placeholder>
            <w:docPart w:val="DefaultPlaceholder_-1854013440"/>
          </w:placeholder>
        </w:sdtPr>
        <w:sdtContent>
          <w:r w:rsidR="00852A98" w:rsidRPr="00FA1728">
            <w:rPr>
              <w:rFonts w:ascii="Arial" w:eastAsia="Arial" w:hAnsi="Arial" w:cs="Arial"/>
              <w:color w:val="000000" w:themeColor="text1"/>
            </w:rPr>
            <w:t>(Guest et al., 2021)</w:t>
          </w:r>
        </w:sdtContent>
      </w:sdt>
      <w:r w:rsidRPr="00FA1728">
        <w:rPr>
          <w:rFonts w:ascii="Arial" w:eastAsia="Arial" w:hAnsi="Arial" w:cs="Arial"/>
        </w:rPr>
        <w:t xml:space="preserve"> but other studies have not confirmed this.  </w:t>
      </w:r>
      <w:r w:rsidR="7FBB995D" w:rsidRPr="00FA1728">
        <w:rPr>
          <w:rFonts w:ascii="Arial" w:eastAsia="Arial" w:hAnsi="Arial" w:cs="Arial"/>
        </w:rPr>
        <w:t>This study did not find any significance in the reduction of perceived exertion.</w:t>
      </w:r>
      <w:r w:rsidR="0DE30715" w:rsidRPr="00FA1728">
        <w:rPr>
          <w:rFonts w:ascii="Arial" w:eastAsia="Arial" w:hAnsi="Arial" w:cs="Arial"/>
        </w:rPr>
        <w:t xml:space="preserve">  </w:t>
      </w:r>
      <w:r w:rsidRPr="00FA1728">
        <w:rPr>
          <w:rFonts w:ascii="Arial" w:eastAsia="Arial" w:hAnsi="Arial" w:cs="Arial"/>
        </w:rPr>
        <w:t xml:space="preserve">Other possibilities include the mobilisation of calcium ions to aid muscle contraction </w:t>
      </w:r>
      <w:sdt>
        <w:sdtPr>
          <w:rPr>
            <w:rFonts w:ascii="Arial" w:hAnsi="Arial" w:cs="Arial"/>
          </w:rPr>
          <w:alias w:val="Citation"/>
          <w:tag w:val="{&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5014645,&quot;citationText&quot;:&quot;&lt;span style=\&quot;font-family:Arial;font-size:16px;color:#000000\&quot;&gt;(Guest et al., 2021)&lt;/span&gt;&quot;}"/>
          <w:id w:val="525014645"/>
          <w:placeholder>
            <w:docPart w:val="DefaultPlaceholder_-1854013440"/>
          </w:placeholder>
        </w:sdtPr>
        <w:sdtContent>
          <w:r w:rsidR="00852A98" w:rsidRPr="00FA1728">
            <w:rPr>
              <w:rFonts w:ascii="Arial" w:eastAsia="Arial" w:hAnsi="Arial" w:cs="Arial"/>
              <w:color w:val="000000" w:themeColor="text1"/>
            </w:rPr>
            <w:t>(Guest et al., 2021)</w:t>
          </w:r>
        </w:sdtContent>
      </w:sdt>
      <w:r w:rsidRPr="00FA1728">
        <w:rPr>
          <w:rFonts w:ascii="Arial" w:hAnsi="Arial" w:cs="Arial"/>
        </w:rPr>
        <w:t xml:space="preserve"> </w:t>
      </w:r>
      <w:r w:rsidRPr="00FA1728">
        <w:rPr>
          <w:rFonts w:ascii="Arial" w:eastAsia="Arial" w:hAnsi="Arial" w:cs="Arial"/>
        </w:rPr>
        <w:t>and therefore power output.</w:t>
      </w:r>
    </w:p>
    <w:p w14:paraId="0639851B" w14:textId="77777777" w:rsidR="00587184" w:rsidRPr="00FA1728" w:rsidRDefault="00587184" w:rsidP="00CA1135">
      <w:pPr>
        <w:spacing w:after="0" w:line="360" w:lineRule="auto"/>
        <w:rPr>
          <w:rFonts w:ascii="Arial" w:eastAsia="Arial" w:hAnsi="Arial" w:cs="Arial"/>
        </w:rPr>
      </w:pPr>
    </w:p>
    <w:p w14:paraId="0244314E" w14:textId="774F9265" w:rsidR="60854322" w:rsidRDefault="47FE5AD2" w:rsidP="00CA1135">
      <w:pPr>
        <w:spacing w:after="0" w:line="360" w:lineRule="auto"/>
        <w:rPr>
          <w:rFonts w:ascii="Arial" w:eastAsia="Arial" w:hAnsi="Arial" w:cs="Arial"/>
        </w:rPr>
      </w:pPr>
      <w:r w:rsidRPr="00FA1728">
        <w:rPr>
          <w:rFonts w:ascii="Arial" w:eastAsia="Arial" w:hAnsi="Arial" w:cs="Arial"/>
        </w:rPr>
        <w:t>The increase in average heart rate</w:t>
      </w:r>
      <w:r w:rsidR="652B501A" w:rsidRPr="00FA1728">
        <w:rPr>
          <w:rFonts w:ascii="Arial" w:eastAsia="Arial" w:hAnsi="Arial" w:cs="Arial"/>
        </w:rPr>
        <w:t>,</w:t>
      </w:r>
      <w:r w:rsidRPr="00FA1728">
        <w:rPr>
          <w:rFonts w:ascii="Arial" w:eastAsia="Arial" w:hAnsi="Arial" w:cs="Arial"/>
        </w:rPr>
        <w:t xml:space="preserve"> of 15.7 beats per minute</w:t>
      </w:r>
      <w:r w:rsidR="35BF4140" w:rsidRPr="00FA1728">
        <w:rPr>
          <w:rFonts w:ascii="Arial" w:eastAsia="Arial" w:hAnsi="Arial" w:cs="Arial"/>
        </w:rPr>
        <w:t>,</w:t>
      </w:r>
      <w:r w:rsidRPr="00FA1728">
        <w:rPr>
          <w:rFonts w:ascii="Arial" w:eastAsia="Arial" w:hAnsi="Arial" w:cs="Arial"/>
        </w:rPr>
        <w:t xml:space="preserve"> is a possible consequence of the work required to increase average power and distance.  However, it is worth noting that a systematic review of caffeine side effects listed tachycardia as the most common side effect (83%) </w:t>
      </w:r>
      <w:sdt>
        <w:sdtPr>
          <w:rPr>
            <w:rFonts w:ascii="Arial" w:eastAsia="Arial" w:hAnsi="Arial" w:cs="Arial"/>
            <w:color w:val="000000" w:themeColor="text1"/>
          </w:rPr>
          <w:alias w:val="Citation"/>
          <w:tag w:val="{&quot;referencesIds&quot;:[&quot;doc:692853095530a2515cbd6fd1&quot;],&quot;referencesOptions&quot;:{&quot;doc:692853095530a2515cbd6f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240150,&quot;citationText&quot;:&quot;&lt;span style=\&quot;font-family:Arial;font-size:16px;color:#000000\&quot;&gt;(De Souza et al., 2022)&lt;/span&gt;&quot;}"/>
          <w:id w:val="78240150"/>
          <w:placeholder>
            <w:docPart w:val="DefaultPlaceholder_-1854013440"/>
          </w:placeholder>
        </w:sdtPr>
        <w:sdtContent>
          <w:r w:rsidR="00852A98" w:rsidRPr="00FA1728">
            <w:rPr>
              <w:rFonts w:ascii="Arial" w:eastAsia="Arial" w:hAnsi="Arial" w:cs="Arial"/>
              <w:color w:val="000000" w:themeColor="text1"/>
            </w:rPr>
            <w:t>(De Souza et al., 2022)</w:t>
          </w:r>
        </w:sdtContent>
      </w:sdt>
      <w:r w:rsidRPr="00FA1728">
        <w:rPr>
          <w:rFonts w:ascii="Arial" w:eastAsia="Arial" w:hAnsi="Arial" w:cs="Arial"/>
        </w:rPr>
        <w:t xml:space="preserve"> further study should consider this when collecting and interpreting heart rate data.</w:t>
      </w:r>
    </w:p>
    <w:p w14:paraId="03295A72" w14:textId="77777777" w:rsidR="00587184" w:rsidRPr="00FA1728" w:rsidRDefault="00587184" w:rsidP="00CA1135">
      <w:pPr>
        <w:spacing w:after="0" w:line="360" w:lineRule="auto"/>
        <w:rPr>
          <w:rFonts w:ascii="Arial" w:eastAsia="Arial" w:hAnsi="Arial" w:cs="Arial"/>
        </w:rPr>
      </w:pPr>
    </w:p>
    <w:p w14:paraId="06EAB071" w14:textId="146D5FB8" w:rsidR="60854322" w:rsidRDefault="47FE5AD2" w:rsidP="00CA1135">
      <w:pPr>
        <w:spacing w:after="0" w:line="360" w:lineRule="auto"/>
        <w:rPr>
          <w:rFonts w:ascii="Arial" w:eastAsia="Arial" w:hAnsi="Arial" w:cs="Arial"/>
        </w:rPr>
      </w:pPr>
      <w:r w:rsidRPr="00FA1728">
        <w:rPr>
          <w:rFonts w:ascii="Arial" w:eastAsia="Arial" w:hAnsi="Arial" w:cs="Arial"/>
        </w:rPr>
        <w:lastRenderedPageBreak/>
        <w:t xml:space="preserve">While there are no exact numbers that makes up an ideal study, the small number of participants is a limitation.  Sample size should be "representative of the population" </w:t>
      </w:r>
      <w:sdt>
        <w:sdtPr>
          <w:rPr>
            <w:rFonts w:ascii="Arial" w:hAnsi="Arial" w:cs="Arial"/>
          </w:rPr>
          <w:alias w:val="Citation"/>
          <w:tag w:val="{&quot;referencesIds&quot;:[&quot;doc:69282e266b705f1a4a99b42f&quot;],&quot;referencesOptions&quot;:{&quot;doc:69282e266b705f1a4a99b4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5782709,&quot;citationText&quot;:&quot;&lt;span style=\&quot;font-family:Arial;font-size:16px;color:#000000\&quot;&gt;(Andrade, 2020)&lt;/span&gt;&quot;}"/>
          <w:id w:val="305782709"/>
          <w:placeholder>
            <w:docPart w:val="DefaultPlaceholder_-1854013440"/>
          </w:placeholder>
        </w:sdtPr>
        <w:sdtContent>
          <w:r w:rsidR="00852A98" w:rsidRPr="00FA1728">
            <w:rPr>
              <w:rFonts w:ascii="Arial" w:eastAsia="Arial" w:hAnsi="Arial" w:cs="Arial"/>
              <w:color w:val="000000" w:themeColor="text1"/>
            </w:rPr>
            <w:t>(Andrade, 2020)</w:t>
          </w:r>
        </w:sdtContent>
      </w:sdt>
      <w:r w:rsidRPr="00FA1728">
        <w:rPr>
          <w:rFonts w:ascii="Arial" w:hAnsi="Arial" w:cs="Arial"/>
        </w:rPr>
        <w:t xml:space="preserve"> </w:t>
      </w:r>
      <w:r w:rsidRPr="00FA1728">
        <w:rPr>
          <w:rFonts w:ascii="Arial" w:eastAsia="Arial" w:hAnsi="Arial" w:cs="Arial"/>
        </w:rPr>
        <w:t>and a sample size of 6 is unlikely to allow for a representative split of sex, ages and ethnic backgrounds.</w:t>
      </w:r>
      <w:r w:rsidR="0E07D8AE" w:rsidRPr="00FA1728">
        <w:rPr>
          <w:rFonts w:ascii="Arial" w:eastAsia="Arial" w:hAnsi="Arial" w:cs="Arial"/>
        </w:rPr>
        <w:t xml:space="preserve">  Further studies should include a greater sample size and possible investigation in</w:t>
      </w:r>
      <w:r w:rsidR="78495F55" w:rsidRPr="00FA1728">
        <w:rPr>
          <w:rFonts w:ascii="Arial" w:eastAsia="Arial" w:hAnsi="Arial" w:cs="Arial"/>
        </w:rPr>
        <w:t>to gender age and ethnicity to see if there are any meaningful conclusions.</w:t>
      </w:r>
    </w:p>
    <w:p w14:paraId="0A386765" w14:textId="77777777" w:rsidR="00587184" w:rsidRPr="00FA1728" w:rsidRDefault="00587184" w:rsidP="00CA1135">
      <w:pPr>
        <w:spacing w:after="0" w:line="360" w:lineRule="auto"/>
        <w:rPr>
          <w:rFonts w:ascii="Arial" w:eastAsia="Arial" w:hAnsi="Arial" w:cs="Arial"/>
        </w:rPr>
      </w:pPr>
    </w:p>
    <w:p w14:paraId="4EB9E839" w14:textId="555C0B74" w:rsidR="60854322" w:rsidRDefault="47FE5AD2" w:rsidP="00CA1135">
      <w:pPr>
        <w:spacing w:after="0" w:line="360" w:lineRule="auto"/>
        <w:rPr>
          <w:rFonts w:ascii="Arial" w:eastAsia="Arial" w:hAnsi="Arial" w:cs="Arial"/>
        </w:rPr>
      </w:pPr>
      <w:r w:rsidRPr="00FA1728">
        <w:rPr>
          <w:rFonts w:ascii="Arial" w:eastAsia="Arial" w:hAnsi="Arial" w:cs="Arial"/>
        </w:rPr>
        <w:t xml:space="preserve">A </w:t>
      </w:r>
      <w:r w:rsidR="31010C93" w:rsidRPr="00FA1728">
        <w:rPr>
          <w:rFonts w:ascii="Arial" w:eastAsia="Arial" w:hAnsi="Arial" w:cs="Arial"/>
        </w:rPr>
        <w:t>20-minute</w:t>
      </w:r>
      <w:r w:rsidRPr="00FA1728">
        <w:rPr>
          <w:rFonts w:ascii="Arial" w:eastAsia="Arial" w:hAnsi="Arial" w:cs="Arial"/>
        </w:rPr>
        <w:t xml:space="preserve"> time trial is strenuous and back-to-back morning tests may </w:t>
      </w:r>
      <w:r w:rsidR="2BE40364" w:rsidRPr="00FA1728">
        <w:rPr>
          <w:rFonts w:ascii="Arial" w:eastAsia="Arial" w:hAnsi="Arial" w:cs="Arial"/>
        </w:rPr>
        <w:t xml:space="preserve">have </w:t>
      </w:r>
      <w:r w:rsidRPr="00FA1728">
        <w:rPr>
          <w:rFonts w:ascii="Arial" w:eastAsia="Arial" w:hAnsi="Arial" w:cs="Arial"/>
        </w:rPr>
        <w:t>result</w:t>
      </w:r>
      <w:r w:rsidR="04D2CDFB" w:rsidRPr="00FA1728">
        <w:rPr>
          <w:rFonts w:ascii="Arial" w:eastAsia="Arial" w:hAnsi="Arial" w:cs="Arial"/>
        </w:rPr>
        <w:t>ed</w:t>
      </w:r>
      <w:r w:rsidRPr="00FA1728">
        <w:rPr>
          <w:rFonts w:ascii="Arial" w:eastAsia="Arial" w:hAnsi="Arial" w:cs="Arial"/>
        </w:rPr>
        <w:t xml:space="preserve"> in fatigue on the second morning.  Another limitation is unfamiliarity with a time trial</w:t>
      </w:r>
      <w:r w:rsidR="3D894562" w:rsidRPr="00FA1728">
        <w:rPr>
          <w:rFonts w:ascii="Arial" w:eastAsia="Arial" w:hAnsi="Arial" w:cs="Arial"/>
        </w:rPr>
        <w:t xml:space="preserve"> protocol</w:t>
      </w:r>
      <w:r w:rsidRPr="00FA1728">
        <w:rPr>
          <w:rFonts w:ascii="Arial" w:eastAsia="Arial" w:hAnsi="Arial" w:cs="Arial"/>
        </w:rPr>
        <w:t xml:space="preserve">, bike and the ability to pace </w:t>
      </w:r>
      <w:r w:rsidR="00587184">
        <w:rPr>
          <w:rFonts w:ascii="Arial" w:eastAsia="Arial" w:hAnsi="Arial" w:cs="Arial"/>
        </w:rPr>
        <w:t xml:space="preserve">which </w:t>
      </w:r>
      <w:r w:rsidRPr="00FA1728">
        <w:rPr>
          <w:rFonts w:ascii="Arial" w:eastAsia="Arial" w:hAnsi="Arial" w:cs="Arial"/>
        </w:rPr>
        <w:t xml:space="preserve">could </w:t>
      </w:r>
      <w:r w:rsidR="010E527A" w:rsidRPr="00FA1728">
        <w:rPr>
          <w:rFonts w:ascii="Arial" w:eastAsia="Arial" w:hAnsi="Arial" w:cs="Arial"/>
        </w:rPr>
        <w:t>influence</w:t>
      </w:r>
      <w:r w:rsidRPr="00FA1728">
        <w:rPr>
          <w:rFonts w:ascii="Arial" w:eastAsia="Arial" w:hAnsi="Arial" w:cs="Arial"/>
        </w:rPr>
        <w:t xml:space="preserve"> results.  Despite there being no set guidelines, test familiarisation is a common practice </w:t>
      </w:r>
      <w:sdt>
        <w:sdtPr>
          <w:rPr>
            <w:rFonts w:ascii="Arial" w:hAnsi="Arial" w:cs="Arial"/>
          </w:rPr>
          <w:alias w:val="Citation"/>
          <w:tag w:val="{&quot;referencesIds&quot;:[&quot;doc:6928315292a8dd2e9877d9e2&quot;],&quot;referencesOptions&quot;:{&quot;doc:6928315292a8dd2e9877d9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1077256,&quot;citationText&quot;:&quot;&lt;span style=\&quot;font-family:Arial;font-size:16px;color:#000000\&quot;&gt;(Hibbert et al., 2017)&lt;/span&gt;&quot;}"/>
          <w:id w:val="271077256"/>
          <w:placeholder>
            <w:docPart w:val="DefaultPlaceholder_-1854013440"/>
          </w:placeholder>
        </w:sdtPr>
        <w:sdtContent>
          <w:r w:rsidR="00852A98" w:rsidRPr="00FA1728">
            <w:rPr>
              <w:rFonts w:ascii="Arial" w:eastAsia="Arial" w:hAnsi="Arial" w:cs="Arial"/>
              <w:color w:val="000000" w:themeColor="text1"/>
            </w:rPr>
            <w:t>(Hibbert et al., 2017)</w:t>
          </w:r>
        </w:sdtContent>
      </w:sdt>
      <w:r w:rsidRPr="00FA1728">
        <w:rPr>
          <w:rFonts w:ascii="Arial" w:hAnsi="Arial" w:cs="Arial"/>
        </w:rPr>
        <w:t xml:space="preserve"> </w:t>
      </w:r>
      <w:r w:rsidRPr="00FA1728">
        <w:rPr>
          <w:rFonts w:ascii="Arial" w:eastAsia="Arial" w:hAnsi="Arial" w:cs="Arial"/>
        </w:rPr>
        <w:t>and could be implemented in further studie</w:t>
      </w:r>
      <w:r w:rsidR="5375B5EE" w:rsidRPr="00FA1728">
        <w:rPr>
          <w:rFonts w:ascii="Arial" w:eastAsia="Arial" w:hAnsi="Arial" w:cs="Arial"/>
        </w:rPr>
        <w:t>s as could greater rest periods between tests.</w:t>
      </w:r>
    </w:p>
    <w:p w14:paraId="17707581" w14:textId="77777777" w:rsidR="00587184" w:rsidRPr="00FA1728" w:rsidRDefault="00587184" w:rsidP="00CA1135">
      <w:pPr>
        <w:spacing w:after="0" w:line="360" w:lineRule="auto"/>
        <w:rPr>
          <w:rFonts w:ascii="Arial" w:eastAsia="Arial" w:hAnsi="Arial" w:cs="Arial"/>
        </w:rPr>
      </w:pPr>
    </w:p>
    <w:p w14:paraId="4FF6260A" w14:textId="33011CCB" w:rsidR="60854322" w:rsidRDefault="47FE5AD2" w:rsidP="00CA1135">
      <w:pPr>
        <w:spacing w:after="0" w:line="360" w:lineRule="auto"/>
        <w:rPr>
          <w:rFonts w:ascii="Arial" w:eastAsia="Arial" w:hAnsi="Arial" w:cs="Arial"/>
        </w:rPr>
      </w:pPr>
      <w:r w:rsidRPr="00FA1728">
        <w:rPr>
          <w:rFonts w:ascii="Arial" w:eastAsia="Arial" w:hAnsi="Arial" w:cs="Arial"/>
        </w:rPr>
        <w:t>Nutrition is another potential limitation</w:t>
      </w:r>
      <w:r w:rsidR="35C60426" w:rsidRPr="00FA1728">
        <w:rPr>
          <w:rFonts w:ascii="Arial" w:eastAsia="Arial" w:hAnsi="Arial" w:cs="Arial"/>
        </w:rPr>
        <w:t xml:space="preserve"> as</w:t>
      </w:r>
      <w:r w:rsidRPr="00FA1728">
        <w:rPr>
          <w:rFonts w:ascii="Arial" w:eastAsia="Arial" w:hAnsi="Arial" w:cs="Arial"/>
        </w:rPr>
        <w:t xml:space="preserve"> intake and timing of nutrition on the morning was not controlled or recorded.  Pre-test nutrition can influence test performance</w:t>
      </w:r>
      <w:r w:rsidR="00587184">
        <w:rPr>
          <w:rFonts w:ascii="Arial" w:eastAsia="Arial" w:hAnsi="Arial" w:cs="Arial"/>
        </w:rPr>
        <w:t>s</w:t>
      </w:r>
      <w:r w:rsidRPr="00FA1728">
        <w:rPr>
          <w:rFonts w:ascii="Arial" w:eastAsia="Arial" w:hAnsi="Arial" w:cs="Arial"/>
        </w:rPr>
        <w:t xml:space="preserve"> and examination of participant pre-test nutrition</w:t>
      </w:r>
      <w:r w:rsidR="00587184">
        <w:rPr>
          <w:rFonts w:ascii="Arial" w:eastAsia="Arial" w:hAnsi="Arial" w:cs="Arial"/>
        </w:rPr>
        <w:t xml:space="preserve"> has</w:t>
      </w:r>
      <w:r w:rsidRPr="00FA1728">
        <w:rPr>
          <w:rFonts w:ascii="Arial" w:eastAsia="Arial" w:hAnsi="Arial" w:cs="Arial"/>
        </w:rPr>
        <w:t xml:space="preserve"> revealed a large variability </w:t>
      </w:r>
      <w:sdt>
        <w:sdtPr>
          <w:rPr>
            <w:rFonts w:ascii="Arial" w:eastAsia="Arial" w:hAnsi="Arial" w:cs="Arial"/>
            <w:color w:val="000000" w:themeColor="text1"/>
          </w:rPr>
          <w:alias w:val="Citation"/>
          <w:tag w:val="{&quot;referencesIds&quot;:[&quot;doc:6928385992a8dd2e9877da83&quot;],&quot;referencesOptions&quot;:{&quot;doc:6928385992a8dd2e9877d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8596787,&quot;citationText&quot;:&quot;&lt;span style=\&quot;font-family:Arial;font-size:16px;color:#000000\&quot;&gt;(Jeacocke &amp;amp; Burke, 2010)&lt;/span&gt;&quot;}"/>
          <w:id w:val="1888596787"/>
          <w:placeholder>
            <w:docPart w:val="DefaultPlaceholder_-1854013440"/>
          </w:placeholder>
        </w:sdtPr>
        <w:sdtContent>
          <w:r w:rsidR="00852A98" w:rsidRPr="00FA1728">
            <w:rPr>
              <w:rFonts w:ascii="Arial" w:eastAsia="Arial" w:hAnsi="Arial" w:cs="Arial"/>
              <w:color w:val="000000" w:themeColor="text1"/>
            </w:rPr>
            <w:t>(Jeacocke &amp; Burke, 2010)</w:t>
          </w:r>
        </w:sdtContent>
      </w:sdt>
      <w:r w:rsidRPr="00FA1728">
        <w:rPr>
          <w:rFonts w:ascii="Arial" w:eastAsia="Arial" w:hAnsi="Arial" w:cs="Arial"/>
        </w:rPr>
        <w:t>.</w:t>
      </w:r>
      <w:r w:rsidR="3676F02D" w:rsidRPr="00FA1728">
        <w:rPr>
          <w:rFonts w:ascii="Arial" w:eastAsia="Arial" w:hAnsi="Arial" w:cs="Arial"/>
        </w:rPr>
        <w:t xml:space="preserve">  It is suggested that in tests researchers should provide a "</w:t>
      </w:r>
      <w:r w:rsidR="3676F02D" w:rsidRPr="00FA1728">
        <w:rPr>
          <w:rFonts w:ascii="Arial" w:eastAsia="Arial" w:hAnsi="Arial" w:cs="Arial"/>
          <w:color w:val="221F20"/>
        </w:rPr>
        <w:t>comprehensive description of the dietary standardization protocols"</w:t>
      </w:r>
      <w:r w:rsidR="3676F02D"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28385992a8dd2e9877da83&quot;],&quot;referencesOptions&quot;:{&quot;doc:6928385992a8dd2e9877d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1532676,&quot;citationText&quot;:&quot;&lt;span style=\&quot;font-family:Arial;font-size:16px;color:#000000\&quot;&gt;(Jeacocke &amp;amp; Burke, 2010)&lt;/span&gt;&quot;}"/>
          <w:id w:val="1271532676"/>
          <w:placeholder>
            <w:docPart w:val="DefaultPlaceholder_-1854013440"/>
          </w:placeholder>
        </w:sdtPr>
        <w:sdtContent>
          <w:r w:rsidR="00852A98" w:rsidRPr="00FA1728">
            <w:rPr>
              <w:rFonts w:ascii="Arial" w:eastAsia="Arial" w:hAnsi="Arial" w:cs="Arial"/>
              <w:color w:val="000000" w:themeColor="text1"/>
            </w:rPr>
            <w:t>(Jeacocke &amp; Burke, 2010)</w:t>
          </w:r>
        </w:sdtContent>
      </w:sdt>
      <w:r w:rsidR="3676F02D" w:rsidRPr="00FA1728">
        <w:rPr>
          <w:rFonts w:ascii="Arial" w:eastAsia="Arial" w:hAnsi="Arial" w:cs="Arial"/>
        </w:rPr>
        <w:t xml:space="preserve">.  </w:t>
      </w:r>
      <w:r w:rsidRPr="00FA1728">
        <w:rPr>
          <w:rFonts w:ascii="Arial" w:eastAsia="Arial" w:hAnsi="Arial" w:cs="Arial"/>
        </w:rPr>
        <w:t>Habitual alcohol consumption</w:t>
      </w:r>
      <w:r w:rsidR="68D9FC9D" w:rsidRPr="00FA1728">
        <w:rPr>
          <w:rFonts w:ascii="Arial" w:eastAsia="Arial" w:hAnsi="Arial" w:cs="Arial"/>
        </w:rPr>
        <w:t xml:space="preserve"> in addition to</w:t>
      </w:r>
      <w:r w:rsidRPr="00FA1728">
        <w:rPr>
          <w:rFonts w:ascii="Arial" w:eastAsia="Arial" w:hAnsi="Arial" w:cs="Arial"/>
        </w:rPr>
        <w:t xml:space="preserve"> gender and genetic type also influence the metabolic effects of caffeine and should be considered for inclusion </w:t>
      </w:r>
      <w:sdt>
        <w:sdtPr>
          <w:rPr>
            <w:rFonts w:ascii="Arial" w:eastAsia="Arial" w:hAnsi="Arial" w:cs="Arial"/>
            <w:color w:val="000000" w:themeColor="text1"/>
          </w:rPr>
          <w:alias w:val="Citation"/>
          <w:tag w:val="{&quot;referencesIds&quot;:[&quot;doc:69283d6892a8dd2e9877db11&quot;],&quot;referencesOptions&quot;:{&quot;doc:69283d6892a8dd2e9877db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5642624,&quot;citationText&quot;:&quot;&lt;span style=\&quot;font-family:Arial;font-size:16px;color:#000000\&quot;&gt;(Chen et al., 2024)&lt;/span&gt;&quot;}"/>
          <w:id w:val="1435642624"/>
          <w:placeholder>
            <w:docPart w:val="DefaultPlaceholder_-1854013440"/>
          </w:placeholder>
        </w:sdtPr>
        <w:sdtContent>
          <w:r w:rsidR="00852A98" w:rsidRPr="00FA1728">
            <w:rPr>
              <w:rFonts w:ascii="Arial" w:eastAsia="Arial" w:hAnsi="Arial" w:cs="Arial"/>
              <w:color w:val="000000" w:themeColor="text1"/>
            </w:rPr>
            <w:t>(Chen et al., 2024)</w:t>
          </w:r>
        </w:sdtContent>
      </w:sdt>
      <w:r w:rsidRPr="00FA1728">
        <w:rPr>
          <w:rFonts w:ascii="Arial" w:eastAsia="Arial" w:hAnsi="Arial" w:cs="Arial"/>
        </w:rPr>
        <w:t xml:space="preserve">.  </w:t>
      </w:r>
    </w:p>
    <w:p w14:paraId="207BBF0C" w14:textId="77777777" w:rsidR="00587184" w:rsidRPr="00FA1728" w:rsidRDefault="00587184" w:rsidP="00CA1135">
      <w:pPr>
        <w:spacing w:after="0" w:line="360" w:lineRule="auto"/>
        <w:rPr>
          <w:rFonts w:ascii="Arial" w:eastAsia="Arial" w:hAnsi="Arial" w:cs="Arial"/>
        </w:rPr>
      </w:pPr>
    </w:p>
    <w:p w14:paraId="2E6B400E" w14:textId="33A92DA8" w:rsidR="60854322" w:rsidRPr="00FA1728" w:rsidRDefault="47FE5AD2" w:rsidP="00CA1135">
      <w:pPr>
        <w:spacing w:after="0" w:line="360" w:lineRule="auto"/>
        <w:rPr>
          <w:rFonts w:ascii="Arial" w:eastAsia="Arial" w:hAnsi="Arial" w:cs="Arial"/>
        </w:rPr>
      </w:pPr>
      <w:r w:rsidRPr="00FA1728">
        <w:rPr>
          <w:rFonts w:ascii="Arial" w:eastAsia="Arial" w:hAnsi="Arial" w:cs="Arial"/>
        </w:rPr>
        <w:t xml:space="preserve">Limitations in the cognitive and reaction test were technological.  </w:t>
      </w:r>
      <w:r w:rsidR="00587184">
        <w:rPr>
          <w:rFonts w:ascii="Arial" w:eastAsia="Arial" w:hAnsi="Arial" w:cs="Arial"/>
        </w:rPr>
        <w:t>R</w:t>
      </w:r>
      <w:r w:rsidRPr="00FA1728">
        <w:rPr>
          <w:rFonts w:ascii="Arial" w:eastAsia="Arial" w:hAnsi="Arial" w:cs="Arial"/>
        </w:rPr>
        <w:t>eaction time and Stroop test</w:t>
      </w:r>
      <w:r w:rsidR="00587184">
        <w:rPr>
          <w:rFonts w:ascii="Arial" w:eastAsia="Arial" w:hAnsi="Arial" w:cs="Arial"/>
        </w:rPr>
        <w:t>s</w:t>
      </w:r>
      <w:r w:rsidRPr="00FA1728">
        <w:rPr>
          <w:rFonts w:ascii="Arial" w:eastAsia="Arial" w:hAnsi="Arial" w:cs="Arial"/>
        </w:rPr>
        <w:t xml:space="preserve"> were online and therefore subject to internet connectivity.  The reaction test measured reaction times in tenths of a second, </w:t>
      </w:r>
      <w:r w:rsidR="2D2EB757" w:rsidRPr="00FA1728">
        <w:rPr>
          <w:rFonts w:ascii="Arial" w:eastAsia="Arial" w:hAnsi="Arial" w:cs="Arial"/>
        </w:rPr>
        <w:t xml:space="preserve">whereas </w:t>
      </w:r>
      <w:r w:rsidRPr="00FA1728">
        <w:rPr>
          <w:rFonts w:ascii="Arial" w:eastAsia="Arial" w:hAnsi="Arial" w:cs="Arial"/>
        </w:rPr>
        <w:t xml:space="preserve">typical reaction times are measured at 200-300 milliseconds </w:t>
      </w:r>
      <w:sdt>
        <w:sdtPr>
          <w:rPr>
            <w:rFonts w:ascii="Arial" w:hAnsi="Arial" w:cs="Arial"/>
          </w:rPr>
          <w:alias w:val="Citation"/>
          <w:tag w:val="{&quot;referencesIds&quot;:[&quot;doc:6928354c6b705f1a4a99b4d5&quot;],&quot;referencesOptions&quot;:{&quot;doc:6928354c6b705f1a4a99b4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311788,&quot;citationText&quot;:&quot;&lt;span style=\&quot;font-family:Arial;font-size:16px;color:#000000\&quot;&gt;(Passell et al., 2022)&lt;/span&gt;&quot;}"/>
          <w:id w:val="191311788"/>
          <w:placeholder>
            <w:docPart w:val="DefaultPlaceholder_-1854013440"/>
          </w:placeholder>
        </w:sdtPr>
        <w:sdtContent>
          <w:r w:rsidR="00852A98" w:rsidRPr="00FA1728">
            <w:rPr>
              <w:rFonts w:ascii="Arial" w:eastAsia="Arial" w:hAnsi="Arial" w:cs="Arial"/>
              <w:color w:val="000000" w:themeColor="text1"/>
            </w:rPr>
            <w:t>(Passell et al., 2022)</w:t>
          </w:r>
        </w:sdtContent>
      </w:sdt>
      <w:r w:rsidRPr="00FA1728">
        <w:rPr>
          <w:rFonts w:ascii="Arial" w:eastAsia="Arial" w:hAnsi="Arial" w:cs="Arial"/>
        </w:rPr>
        <w:t xml:space="preserve"> </w:t>
      </w:r>
      <w:r w:rsidR="06808ECD" w:rsidRPr="00FA1728">
        <w:rPr>
          <w:rFonts w:ascii="Arial" w:eastAsia="Arial" w:hAnsi="Arial" w:cs="Arial"/>
        </w:rPr>
        <w:t xml:space="preserve">thus, </w:t>
      </w:r>
      <w:r w:rsidR="11415BF9" w:rsidRPr="00FA1728">
        <w:rPr>
          <w:rFonts w:ascii="Arial" w:eastAsia="Arial" w:hAnsi="Arial" w:cs="Arial"/>
        </w:rPr>
        <w:t>the</w:t>
      </w:r>
      <w:r w:rsidRPr="00FA1728">
        <w:rPr>
          <w:rFonts w:ascii="Arial" w:eastAsia="Arial" w:hAnsi="Arial" w:cs="Arial"/>
        </w:rPr>
        <w:t xml:space="preserve"> software </w:t>
      </w:r>
      <w:r w:rsidR="08FED2D0" w:rsidRPr="00FA1728">
        <w:rPr>
          <w:rFonts w:ascii="Arial" w:eastAsia="Arial" w:hAnsi="Arial" w:cs="Arial"/>
        </w:rPr>
        <w:t>was</w:t>
      </w:r>
      <w:r w:rsidRPr="00FA1728">
        <w:rPr>
          <w:rFonts w:ascii="Arial" w:eastAsia="Arial" w:hAnsi="Arial" w:cs="Arial"/>
        </w:rPr>
        <w:t xml:space="preserve"> not </w:t>
      </w:r>
      <w:r w:rsidR="442B05AB" w:rsidRPr="00FA1728">
        <w:rPr>
          <w:rFonts w:ascii="Arial" w:eastAsia="Arial" w:hAnsi="Arial" w:cs="Arial"/>
        </w:rPr>
        <w:t>sensitive</w:t>
      </w:r>
      <w:r w:rsidRPr="00FA1728">
        <w:rPr>
          <w:rFonts w:ascii="Arial" w:eastAsia="Arial" w:hAnsi="Arial" w:cs="Arial"/>
        </w:rPr>
        <w:t xml:space="preserve"> enough to draw meaningful conclusions.  In a study on reaction time tests</w:t>
      </w:r>
      <w:r w:rsidR="1D7B73B8" w:rsidRPr="00FA1728">
        <w:rPr>
          <w:rFonts w:ascii="Arial" w:eastAsia="Arial" w:hAnsi="Arial" w:cs="Arial"/>
        </w:rPr>
        <w:t>,</w:t>
      </w:r>
      <w:r w:rsidRPr="00FA1728">
        <w:rPr>
          <w:rFonts w:ascii="Arial" w:eastAsia="Arial" w:hAnsi="Arial" w:cs="Arial"/>
        </w:rPr>
        <w:t xml:space="preserve"> variables such as touch screen latency and operating system affected the recording of accuracy of reaction times</w:t>
      </w:r>
      <w:r w:rsidR="00587184">
        <w:rPr>
          <w:rFonts w:ascii="Arial" w:eastAsia="Arial" w:hAnsi="Arial" w:cs="Arial"/>
        </w:rPr>
        <w:t xml:space="preserve"> a</w:t>
      </w:r>
      <w:r w:rsidRPr="00FA1728">
        <w:rPr>
          <w:rFonts w:ascii="Arial" w:eastAsia="Arial" w:hAnsi="Arial" w:cs="Arial"/>
        </w:rPr>
        <w:t>dditionally</w:t>
      </w:r>
      <w:r w:rsidR="00587184">
        <w:rPr>
          <w:rFonts w:ascii="Arial" w:eastAsia="Arial" w:hAnsi="Arial" w:cs="Arial"/>
        </w:rPr>
        <w:t>,</w:t>
      </w:r>
      <w:r w:rsidRPr="00FA1728">
        <w:rPr>
          <w:rFonts w:ascii="Arial" w:eastAsia="Arial" w:hAnsi="Arial" w:cs="Arial"/>
        </w:rPr>
        <w:t xml:space="preserve"> the user interface was a significant difference (p&lt;0.001) in measured performance </w:t>
      </w:r>
      <w:sdt>
        <w:sdtPr>
          <w:rPr>
            <w:rFonts w:ascii="Arial" w:eastAsia="Arial" w:hAnsi="Arial" w:cs="Arial"/>
            <w:color w:val="000000" w:themeColor="text1"/>
          </w:rPr>
          <w:alias w:val="Citation"/>
          <w:tag w:val="{&quot;referencesIds&quot;:[&quot;doc:6928354c6b705f1a4a99b4d5&quot;],&quot;referencesOptions&quot;:{&quot;doc:6928354c6b705f1a4a99b4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6300638,&quot;citationText&quot;:&quot;&lt;span style=\&quot;font-family:Arial;font-size:16px;color:#000000\&quot;&gt;(Passell et al., 2022)&lt;/span&gt;&quot;}"/>
          <w:id w:val="1836300638"/>
          <w:placeholder>
            <w:docPart w:val="DefaultPlaceholder_-1854013440"/>
          </w:placeholder>
        </w:sdtPr>
        <w:sdtContent>
          <w:r w:rsidR="00852A98" w:rsidRPr="00FA1728">
            <w:rPr>
              <w:rFonts w:ascii="Arial" w:eastAsia="Arial" w:hAnsi="Arial" w:cs="Arial"/>
              <w:color w:val="000000" w:themeColor="text1"/>
            </w:rPr>
            <w:t>(Passell et al., 2022)</w:t>
          </w:r>
        </w:sdtContent>
      </w:sdt>
      <w:r w:rsidRPr="00FA1728">
        <w:rPr>
          <w:rFonts w:ascii="Arial" w:eastAsia="Arial" w:hAnsi="Arial" w:cs="Arial"/>
        </w:rPr>
        <w:t xml:space="preserve">.  This suggests that </w:t>
      </w:r>
      <w:r w:rsidR="00587184">
        <w:rPr>
          <w:rFonts w:ascii="Arial" w:eastAsia="Arial" w:hAnsi="Arial" w:cs="Arial"/>
        </w:rPr>
        <w:t xml:space="preserve">in </w:t>
      </w:r>
      <w:r w:rsidRPr="00FA1728">
        <w:rPr>
          <w:rFonts w:ascii="Arial" w:eastAsia="Arial" w:hAnsi="Arial" w:cs="Arial"/>
        </w:rPr>
        <w:t>a future study on cognitive and reaction times</w:t>
      </w:r>
      <w:r w:rsidR="2BE7D46C" w:rsidRPr="00FA1728">
        <w:rPr>
          <w:rFonts w:ascii="Arial" w:eastAsia="Arial" w:hAnsi="Arial" w:cs="Arial"/>
        </w:rPr>
        <w:t>,</w:t>
      </w:r>
      <w:r w:rsidRPr="00FA1728">
        <w:rPr>
          <w:rFonts w:ascii="Arial" w:eastAsia="Arial" w:hAnsi="Arial" w:cs="Arial"/>
        </w:rPr>
        <w:t xml:space="preserve"> consideration should be given to the technological components of the test. </w:t>
      </w:r>
    </w:p>
    <w:p w14:paraId="3860CC1F" w14:textId="198A69D3" w:rsidR="60854322" w:rsidRPr="00FA1728" w:rsidRDefault="60854322" w:rsidP="00CA1135">
      <w:pPr>
        <w:spacing w:after="0" w:line="360" w:lineRule="auto"/>
        <w:rPr>
          <w:rFonts w:ascii="Arial" w:eastAsia="Arial" w:hAnsi="Arial" w:cs="Arial"/>
        </w:rPr>
      </w:pPr>
    </w:p>
    <w:p w14:paraId="3D31F864" w14:textId="7554CCD1" w:rsidR="60854322" w:rsidRPr="00FA1728" w:rsidRDefault="1E66E330" w:rsidP="00CA1135">
      <w:pPr>
        <w:spacing w:after="0" w:line="360" w:lineRule="auto"/>
        <w:rPr>
          <w:rFonts w:ascii="Arial" w:eastAsia="Arial" w:hAnsi="Arial" w:cs="Arial"/>
          <w:b/>
          <w:bCs/>
        </w:rPr>
      </w:pPr>
      <w:r w:rsidRPr="00FA1728">
        <w:rPr>
          <w:rFonts w:ascii="Arial" w:eastAsia="Arial" w:hAnsi="Arial" w:cs="Arial"/>
          <w:b/>
          <w:bCs/>
        </w:rPr>
        <w:t>Practical application</w:t>
      </w:r>
    </w:p>
    <w:p w14:paraId="4072EED7" w14:textId="4C2760FF" w:rsidR="60854322" w:rsidRDefault="47FE5AD2" w:rsidP="00CA1135">
      <w:pPr>
        <w:spacing w:after="0" w:line="360" w:lineRule="auto"/>
        <w:rPr>
          <w:rFonts w:ascii="Arial" w:eastAsia="Arial" w:hAnsi="Arial" w:cs="Arial"/>
        </w:rPr>
      </w:pPr>
      <w:r w:rsidRPr="00FA1728">
        <w:rPr>
          <w:rFonts w:ascii="Arial" w:eastAsia="Arial" w:hAnsi="Arial" w:cs="Arial"/>
        </w:rPr>
        <w:t xml:space="preserve">Caffeine is widely used and well-studied in a variety of fields; a literature review found 2824 studies using the keyword "caffeine" and "intake" or "consumption" </w:t>
      </w:r>
      <w:sdt>
        <w:sdtPr>
          <w:rPr>
            <w:rFonts w:ascii="Arial" w:eastAsia="Arial" w:hAnsi="Arial" w:cs="Arial"/>
            <w:color w:val="000000" w:themeColor="text1"/>
          </w:rPr>
          <w:alias w:val="Citation"/>
          <w:tag w:val="{&quot;referencesIds&quot;:[&quot;doc:6928555be22cf845b38b700c&quot;],&quot;referencesOptions&quot;:{&quot;doc:6928555be22cf845b38b70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5445124,&quot;citationText&quot;:&quot;&lt;span style=\&quot;font-family:Arial;font-size:16px;color:#000000\&quot;&gt;(Verster &amp;amp; Koenig, 2018)&lt;/span&gt;&quot;}"/>
          <w:id w:val="2135445124"/>
          <w:placeholder>
            <w:docPart w:val="DefaultPlaceholder_-1854013440"/>
          </w:placeholder>
        </w:sdtPr>
        <w:sdtContent>
          <w:r w:rsidR="00852A98" w:rsidRPr="00FA1728">
            <w:rPr>
              <w:rFonts w:ascii="Arial" w:eastAsia="Arial" w:hAnsi="Arial" w:cs="Arial"/>
              <w:color w:val="000000" w:themeColor="text1"/>
            </w:rPr>
            <w:t>(Verster &amp; Koenig, 2018)</w:t>
          </w:r>
        </w:sdtContent>
      </w:sdt>
      <w:r w:rsidRPr="00FA1728">
        <w:rPr>
          <w:rFonts w:ascii="Arial" w:eastAsia="Arial" w:hAnsi="Arial" w:cs="Arial"/>
        </w:rPr>
        <w:t xml:space="preserve">. </w:t>
      </w:r>
      <w:r w:rsidR="7DEBC2F9" w:rsidRPr="00FA1728">
        <w:rPr>
          <w:rFonts w:ascii="Arial" w:eastAsia="Arial" w:hAnsi="Arial" w:cs="Arial"/>
        </w:rPr>
        <w:t xml:space="preserve"> </w:t>
      </w:r>
      <w:r w:rsidRPr="00FA1728">
        <w:rPr>
          <w:rFonts w:ascii="Arial" w:eastAsia="Arial" w:hAnsi="Arial" w:cs="Arial"/>
        </w:rPr>
        <w:t>It has been shown to make small to moderate performance benefits including, but not limited to, jumping, muscular endurance, aerobic endurance as well as cognitive functio</w:t>
      </w:r>
      <w:r w:rsidR="7F31C1F1" w:rsidRPr="00FA1728">
        <w:rPr>
          <w:rFonts w:ascii="Arial" w:eastAsia="Arial" w:hAnsi="Arial" w:cs="Arial"/>
        </w:rPr>
        <w:t>n</w:t>
      </w:r>
      <w:r w:rsidRPr="00FA1728">
        <w:rPr>
          <w:rFonts w:ascii="Arial" w:eastAsia="Arial" w:hAnsi="Arial" w:cs="Arial"/>
        </w:rPr>
        <w:t xml:space="preserve"> </w:t>
      </w:r>
      <w:sdt>
        <w:sdtPr>
          <w:rPr>
            <w:rFonts w:ascii="Arial" w:eastAsia="Arial" w:hAnsi="Arial" w:cs="Arial"/>
            <w:color w:val="000000" w:themeColor="text1"/>
          </w:rPr>
          <w:alias w:val="Citation"/>
          <w:tag w:val="{&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9968744,&quot;citationText&quot;:&quot;&lt;span style=\&quot;font-family:Arial;font-size:16px;color:#000000\&quot;&gt;(Guest et al., 2021)&lt;/span&gt;&quot;}"/>
          <w:id w:val="1349968744"/>
          <w:placeholder>
            <w:docPart w:val="DefaultPlaceholder_-1854013440"/>
          </w:placeholder>
        </w:sdtPr>
        <w:sdtContent>
          <w:r w:rsidR="00852A98" w:rsidRPr="00FA1728">
            <w:rPr>
              <w:rFonts w:ascii="Arial" w:eastAsia="Arial" w:hAnsi="Arial" w:cs="Arial"/>
              <w:color w:val="000000" w:themeColor="text1"/>
            </w:rPr>
            <w:t>(Guest et al., 2021)</w:t>
          </w:r>
        </w:sdtContent>
      </w:sdt>
      <w:r w:rsidR="00587184">
        <w:rPr>
          <w:rFonts w:ascii="Arial" w:eastAsia="Arial" w:hAnsi="Arial" w:cs="Arial"/>
          <w:color w:val="000000" w:themeColor="text1"/>
        </w:rPr>
        <w:t xml:space="preserve">.  </w:t>
      </w:r>
      <w:r w:rsidRPr="00FA1728">
        <w:rPr>
          <w:rFonts w:ascii="Arial" w:eastAsia="Arial" w:hAnsi="Arial" w:cs="Arial"/>
        </w:rPr>
        <w:t>Despite some concern over its use during the IOC ban,</w:t>
      </w:r>
      <w:r w:rsidR="471AD839" w:rsidRPr="00FA1728">
        <w:rPr>
          <w:rFonts w:ascii="Arial" w:eastAsia="Arial" w:hAnsi="Arial" w:cs="Arial"/>
        </w:rPr>
        <w:t xml:space="preserve"> </w:t>
      </w:r>
      <w:r w:rsidRPr="00FA1728">
        <w:rPr>
          <w:rFonts w:ascii="Arial" w:eastAsia="Arial" w:hAnsi="Arial" w:cs="Arial"/>
        </w:rPr>
        <w:t xml:space="preserve">it is generally considered safe to use, while acknowledging there are certain populations for whom it should be used with caution, </w:t>
      </w:r>
      <w:r w:rsidRPr="00FA1728">
        <w:rPr>
          <w:rFonts w:ascii="Arial" w:eastAsia="Arial" w:hAnsi="Arial" w:cs="Arial"/>
        </w:rPr>
        <w:lastRenderedPageBreak/>
        <w:t xml:space="preserve">such as children, pregnant or lactating women, young adults, populations with underlying heart conditions and mental illness </w:t>
      </w:r>
      <w:sdt>
        <w:sdtPr>
          <w:rPr>
            <w:rFonts w:ascii="Arial" w:eastAsia="Arial" w:hAnsi="Arial" w:cs="Arial"/>
            <w:color w:val="000000" w:themeColor="text1"/>
          </w:rPr>
          <w:alias w:val="Citation"/>
          <w:tag w:val="{&quot;referencesIds&quot;:[&quot;doc:69285adb706d382c9bb2822b&quot;],&quot;referencesOptions&quot;:{&quot;doc:69285adb706d382c9bb282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5994986,&quot;citationText&quot;:&quot;&lt;span style=\&quot;font-family:Arial;font-size:16px;color:#000000\&quot;&gt;(Temple et al., 2017)&lt;/span&gt;&quot;}"/>
          <w:id w:val="1215994986"/>
          <w:placeholder>
            <w:docPart w:val="DefaultPlaceholder_-1854013440"/>
          </w:placeholder>
        </w:sdtPr>
        <w:sdtContent>
          <w:r w:rsidR="00852A98" w:rsidRPr="00FA1728">
            <w:rPr>
              <w:rFonts w:ascii="Arial" w:eastAsia="Arial" w:hAnsi="Arial" w:cs="Arial"/>
              <w:color w:val="000000" w:themeColor="text1"/>
            </w:rPr>
            <w:t>(Temple et al., 2017)</w:t>
          </w:r>
        </w:sdtContent>
      </w:sdt>
      <w:r w:rsidRPr="00FA1728">
        <w:rPr>
          <w:rFonts w:ascii="Arial" w:eastAsia="Arial" w:hAnsi="Arial" w:cs="Arial"/>
        </w:rPr>
        <w:t>.</w:t>
      </w:r>
    </w:p>
    <w:p w14:paraId="10B34904" w14:textId="77777777" w:rsidR="00587184" w:rsidRPr="00FA1728" w:rsidRDefault="00587184" w:rsidP="00CA1135">
      <w:pPr>
        <w:spacing w:after="0" w:line="360" w:lineRule="auto"/>
        <w:rPr>
          <w:rFonts w:ascii="Arial" w:eastAsia="Arial" w:hAnsi="Arial" w:cs="Arial"/>
        </w:rPr>
      </w:pPr>
    </w:p>
    <w:p w14:paraId="75036417" w14:textId="5C6321B0" w:rsidR="60854322" w:rsidRPr="00FA1728" w:rsidRDefault="47FE5AD2" w:rsidP="00CA1135">
      <w:pPr>
        <w:spacing w:after="0" w:line="360" w:lineRule="auto"/>
        <w:rPr>
          <w:rFonts w:ascii="Arial" w:eastAsia="Arial" w:hAnsi="Arial" w:cs="Arial"/>
        </w:rPr>
      </w:pPr>
      <w:r w:rsidRPr="00FA1728">
        <w:rPr>
          <w:rFonts w:ascii="Arial" w:eastAsia="Arial" w:hAnsi="Arial" w:cs="Arial"/>
        </w:rPr>
        <w:t>While potential risk factors</w:t>
      </w:r>
      <w:r w:rsidR="76E718D9" w:rsidRPr="00FA1728">
        <w:rPr>
          <w:rFonts w:ascii="Arial" w:eastAsia="Arial" w:hAnsi="Arial" w:cs="Arial"/>
        </w:rPr>
        <w:t xml:space="preserve"> exist,</w:t>
      </w:r>
      <w:r w:rsidRPr="00FA1728">
        <w:rPr>
          <w:rFonts w:ascii="Arial" w:eastAsia="Arial" w:hAnsi="Arial" w:cs="Arial"/>
        </w:rPr>
        <w:t xml:space="preserve"> such as headache, tachycardia, gastrointestinal distress, irritability and insomnia these are generally present in cases where the dose exceeds 6 mg/kg, above the dose recommended by the ISSN </w:t>
      </w:r>
      <w:sdt>
        <w:sdtPr>
          <w:rPr>
            <w:rFonts w:ascii="Arial" w:hAnsi="Arial" w:cs="Arial"/>
          </w:rPr>
          <w:alias w:val="Citation"/>
          <w:tag w:val="{&quot;referencesIds&quot;:[&quot;doc:692853095530a2515cbd6fd1&quot;,&quot;doc:691dc2f15530a2515cbc7b6b&quot;],&quot;referencesOptions&quot;:{&quot;doc:692853095530a2515cbd6fd1&quot;:{&quot;author&quot;:true,&quot;year&quot;:true,&quot;formatAuthorYear&quot;:false,&quot;pageReplace&quot;:&quot;&quot;,&quot;additionalField&quot;:&quot;&quot;,&quot;additionalValue&quot;:&quot;&quot;,&quot;prefix&quot;:&quot;&quot;,&quot;suffix&quot;:&quot;&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6946694,&quot;citationText&quot;:&quot;&lt;span style=\&quot;font-family:Arial;font-size:16px;color:#000000\&quot;&gt;(De Souza et al., 2022; Guest et al., 2021)&lt;/span&gt;&quot;}"/>
          <w:id w:val="846946694"/>
          <w:placeholder>
            <w:docPart w:val="DefaultPlaceholder_-1854013440"/>
          </w:placeholder>
        </w:sdtPr>
        <w:sdtContent>
          <w:r w:rsidR="00852A98" w:rsidRPr="00FA1728">
            <w:rPr>
              <w:rFonts w:ascii="Arial" w:eastAsia="Arial" w:hAnsi="Arial" w:cs="Arial"/>
              <w:color w:val="000000" w:themeColor="text1"/>
            </w:rPr>
            <w:t>(De Souza et al., 2022; Guest et al., 2021)</w:t>
          </w:r>
        </w:sdtContent>
      </w:sdt>
      <w:r w:rsidRPr="00FA1728">
        <w:rPr>
          <w:rFonts w:ascii="Arial" w:hAnsi="Arial" w:cs="Arial"/>
        </w:rPr>
        <w:t>.</w:t>
      </w:r>
      <w:r w:rsidRPr="00FA1728">
        <w:rPr>
          <w:rFonts w:ascii="Arial" w:eastAsia="Arial" w:hAnsi="Arial" w:cs="Arial"/>
        </w:rPr>
        <w:t xml:space="preserve">  However, </w:t>
      </w:r>
      <w:r w:rsidR="27C5373D" w:rsidRPr="00FA1728">
        <w:rPr>
          <w:rFonts w:ascii="Arial" w:eastAsia="Arial" w:hAnsi="Arial" w:cs="Arial"/>
        </w:rPr>
        <w:t>incidences</w:t>
      </w:r>
      <w:r w:rsidRPr="00FA1728">
        <w:rPr>
          <w:rFonts w:ascii="Arial" w:eastAsia="Arial" w:hAnsi="Arial" w:cs="Arial"/>
        </w:rPr>
        <w:t xml:space="preserve"> w</w:t>
      </w:r>
      <w:r w:rsidR="5641699C" w:rsidRPr="00FA1728">
        <w:rPr>
          <w:rFonts w:ascii="Arial" w:eastAsia="Arial" w:hAnsi="Arial" w:cs="Arial"/>
        </w:rPr>
        <w:t>ere</w:t>
      </w:r>
      <w:r w:rsidRPr="00FA1728">
        <w:rPr>
          <w:rFonts w:ascii="Arial" w:eastAsia="Arial" w:hAnsi="Arial" w:cs="Arial"/>
        </w:rPr>
        <w:t xml:space="preserve"> also observed in doses less than 3 mg/kg </w:t>
      </w:r>
      <w:sdt>
        <w:sdtPr>
          <w:rPr>
            <w:rFonts w:ascii="Arial" w:hAnsi="Arial" w:cs="Arial"/>
          </w:rPr>
          <w:alias w:val="Citation"/>
          <w:tag w:val="{&quot;referencesIds&quot;:[&quot;doc:692853095530a2515cbd6fd1&quot;],&quot;referencesOptions&quot;:{&quot;doc:692853095530a2515cbd6f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109725,&quot;citationText&quot;:&quot;&lt;span style=\&quot;font-family:Arial;font-size:16px;color:#000000\&quot;&gt;(De Souza et al., 2022)&lt;/span&gt;&quot;}"/>
          <w:id w:val="1182109725"/>
          <w:placeholder>
            <w:docPart w:val="DefaultPlaceholder_-1854013440"/>
          </w:placeholder>
        </w:sdtPr>
        <w:sdtContent>
          <w:r w:rsidR="00852A98" w:rsidRPr="00FA1728">
            <w:rPr>
              <w:rFonts w:ascii="Arial" w:eastAsia="Arial" w:hAnsi="Arial" w:cs="Arial"/>
              <w:color w:val="000000" w:themeColor="text1"/>
            </w:rPr>
            <w:t>(De Souza et al., 2022)</w:t>
          </w:r>
        </w:sdtContent>
      </w:sdt>
      <w:r w:rsidRPr="00FA1728">
        <w:rPr>
          <w:rFonts w:ascii="Arial" w:hAnsi="Arial" w:cs="Arial"/>
        </w:rPr>
        <w:t>.</w:t>
      </w:r>
      <w:r w:rsidRPr="00FA1728">
        <w:rPr>
          <w:rFonts w:ascii="Arial" w:eastAsia="Arial" w:hAnsi="Arial" w:cs="Arial"/>
        </w:rPr>
        <w:t xml:space="preserve">  In a 'real world' scenario, focus should be given to the individual tolerance for caffeine and, if introducing it as a supplement, common side effects should be identified and monitored. </w:t>
      </w:r>
    </w:p>
    <w:p w14:paraId="245CD318" w14:textId="77777777" w:rsidR="00587184" w:rsidRDefault="00587184" w:rsidP="00CA1135">
      <w:pPr>
        <w:spacing w:after="0" w:line="360" w:lineRule="auto"/>
        <w:rPr>
          <w:rFonts w:ascii="Arial" w:eastAsia="Arial" w:hAnsi="Arial" w:cs="Arial"/>
        </w:rPr>
      </w:pPr>
    </w:p>
    <w:p w14:paraId="52083797" w14:textId="77777777" w:rsidR="00167D11" w:rsidRDefault="47FE5AD2" w:rsidP="00CA1135">
      <w:pPr>
        <w:spacing w:after="0" w:line="360" w:lineRule="auto"/>
        <w:rPr>
          <w:rFonts w:ascii="Arial" w:eastAsia="Arial" w:hAnsi="Arial" w:cs="Arial"/>
        </w:rPr>
      </w:pPr>
      <w:r w:rsidRPr="00FA1728">
        <w:rPr>
          <w:rFonts w:ascii="Arial" w:eastAsia="Arial" w:hAnsi="Arial" w:cs="Arial"/>
        </w:rPr>
        <w:t>Dosage, timing</w:t>
      </w:r>
      <w:r w:rsidR="73AED5D8" w:rsidRPr="00FA1728">
        <w:rPr>
          <w:rFonts w:ascii="Arial" w:eastAsia="Arial" w:hAnsi="Arial" w:cs="Arial"/>
        </w:rPr>
        <w:t xml:space="preserve"> &amp; method of delivery</w:t>
      </w:r>
      <w:r w:rsidRPr="00FA1728">
        <w:rPr>
          <w:rFonts w:ascii="Arial" w:eastAsia="Arial" w:hAnsi="Arial" w:cs="Arial"/>
        </w:rPr>
        <w:t xml:space="preserve"> are important factors to consider.  The guidance from the ISSN of 3</w:t>
      </w:r>
      <w:r w:rsidR="76DE0A2A" w:rsidRPr="00FA1728">
        <w:rPr>
          <w:rFonts w:ascii="Arial" w:eastAsia="Arial" w:hAnsi="Arial" w:cs="Arial"/>
        </w:rPr>
        <w:t xml:space="preserve"> </w:t>
      </w:r>
      <w:r w:rsidRPr="00FA1728">
        <w:rPr>
          <w:rFonts w:ascii="Arial" w:eastAsia="Arial" w:hAnsi="Arial" w:cs="Arial"/>
        </w:rPr>
        <w:t xml:space="preserve">- 6 mg/kg is consistent with the research </w:t>
      </w:r>
      <w:r w:rsidR="2485B00A" w:rsidRPr="00FA1728">
        <w:rPr>
          <w:rFonts w:ascii="Arial" w:eastAsia="Arial" w:hAnsi="Arial" w:cs="Arial"/>
        </w:rPr>
        <w:t>for performance</w:t>
      </w:r>
      <w:r w:rsidRPr="00FA1728">
        <w:rPr>
          <w:rFonts w:ascii="Arial" w:eastAsia="Arial" w:hAnsi="Arial" w:cs="Arial"/>
        </w:rPr>
        <w:t xml:space="preserve"> improvement</w:t>
      </w:r>
      <w:r w:rsidR="00167D11">
        <w:rPr>
          <w:rFonts w:ascii="Arial" w:eastAsia="Arial" w:hAnsi="Arial" w:cs="Arial"/>
        </w:rPr>
        <w:t>,</w:t>
      </w:r>
      <w:r w:rsidRPr="00FA1728">
        <w:rPr>
          <w:rFonts w:ascii="Arial" w:eastAsia="Arial" w:hAnsi="Arial" w:cs="Arial"/>
        </w:rPr>
        <w:t xml:space="preserve"> with little evidence supporting lower doses </w:t>
      </w:r>
      <w:sdt>
        <w:sdtPr>
          <w:rPr>
            <w:rFonts w:ascii="Arial" w:hAnsi="Arial" w:cs="Arial"/>
          </w:rPr>
          <w:alias w:val="Citation"/>
          <w:tag w:val="{&quot;referencesIds&quot;:[&quot;doc:692853095530a2515cbd6fd1&quot;,&quot;doc:69283d6892a8dd2e9877db11&quot;,&quot;doc:691dc2f15530a2515cbc7b6b&quot;],&quot;referencesOptions&quot;:{&quot;doc:692853095530a2515cbd6fd1&quot;:{&quot;author&quot;:true,&quot;year&quot;:true,&quot;formatAuthorYear&quot;:false,&quot;pageReplace&quot;:&quot;&quot;,&quot;additionalField&quot;:&quot;&quot;,&quot;additionalValue&quot;:&quot;&quot;,&quot;prefix&quot;:&quot;&quot;,&quot;suffix&quot;:&quot;&quot;},&quot;doc:69283d6892a8dd2e9877db11&quot;:{&quot;author&quot;:true,&quot;year&quot;:true,&quot;formatAuthorYear&quot;:false,&quot;pageReplace&quot;:&quot;&quot;,&quot;additionalField&quot;:&quot;&quot;,&quot;additionalValue&quot;:&quot;&quot;,&quot;prefix&quot;:&quot;&quot;,&quot;suffix&quot;:&quot;&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4142994,&quot;citationText&quot;:&quot;&lt;span style=\&quot;font-family:Arial;font-size:16px;color:#000000\&quot;&gt;(Chen et al., 2024; De Souza et al., 2022; Guest et al., 2021)&lt;/span&gt;&quot;}"/>
          <w:id w:val="694142994"/>
          <w:placeholder>
            <w:docPart w:val="DefaultPlaceholder_-1854013440"/>
          </w:placeholder>
        </w:sdtPr>
        <w:sdtContent>
          <w:r w:rsidR="00852A98" w:rsidRPr="00FA1728">
            <w:rPr>
              <w:rFonts w:ascii="Arial" w:eastAsia="Arial" w:hAnsi="Arial" w:cs="Arial"/>
              <w:color w:val="000000" w:themeColor="text1"/>
            </w:rPr>
            <w:t>(Chen et al., 2024; De Souza et al., 2022; Guest et al., 2021)</w:t>
          </w:r>
        </w:sdtContent>
      </w:sdt>
      <w:r w:rsidRPr="00FA1728">
        <w:rPr>
          <w:rFonts w:ascii="Arial" w:hAnsi="Arial" w:cs="Arial"/>
        </w:rPr>
        <w:t>.</w:t>
      </w:r>
      <w:r w:rsidRPr="00FA1728">
        <w:rPr>
          <w:rFonts w:ascii="Arial" w:eastAsia="Arial" w:hAnsi="Arial" w:cs="Arial"/>
        </w:rPr>
        <w:t xml:space="preserve"> </w:t>
      </w:r>
    </w:p>
    <w:p w14:paraId="3E09B5C4" w14:textId="77777777" w:rsidR="00167D11" w:rsidRDefault="00167D11" w:rsidP="00CA1135">
      <w:pPr>
        <w:spacing w:after="0" w:line="360" w:lineRule="auto"/>
        <w:rPr>
          <w:rFonts w:ascii="Arial" w:eastAsia="Arial" w:hAnsi="Arial" w:cs="Arial"/>
        </w:rPr>
      </w:pPr>
    </w:p>
    <w:p w14:paraId="2E2AE3A2" w14:textId="20497B3E" w:rsidR="60854322" w:rsidRDefault="47FE5AD2" w:rsidP="00CA1135">
      <w:pPr>
        <w:spacing w:after="0" w:line="360" w:lineRule="auto"/>
        <w:rPr>
          <w:rFonts w:ascii="Arial" w:eastAsia="Arial" w:hAnsi="Arial" w:cs="Arial"/>
        </w:rPr>
      </w:pPr>
      <w:r w:rsidRPr="00FA1728">
        <w:rPr>
          <w:rFonts w:ascii="Arial" w:eastAsia="Arial" w:hAnsi="Arial" w:cs="Arial"/>
        </w:rPr>
        <w:t xml:space="preserve">The method of delivery will inform the timing of the dose, with oral chews and chewing gum having a rapid delivery estimated between 5 - 15 minutes </w:t>
      </w:r>
      <w:sdt>
        <w:sdtPr>
          <w:rPr>
            <w:rFonts w:ascii="Arial" w:hAnsi="Arial" w:cs="Arial"/>
          </w:rPr>
          <w:alias w:val="Citation"/>
          <w:tag w:val="{&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1235180,&quot;citationText&quot;:&quot;&lt;span style=\&quot;font-family:Arial;font-size:16px;color:#000000\&quot;&gt;(Guest et al., 2021)&lt;/span&gt;&quot;}"/>
          <w:id w:val="1481235180"/>
          <w:placeholder>
            <w:docPart w:val="DefaultPlaceholder_-1854013440"/>
          </w:placeholder>
        </w:sdtPr>
        <w:sdtContent>
          <w:r w:rsidR="00852A98" w:rsidRPr="00FA1728">
            <w:rPr>
              <w:rFonts w:ascii="Arial" w:eastAsia="Arial" w:hAnsi="Arial" w:cs="Arial"/>
              <w:color w:val="000000" w:themeColor="text1"/>
            </w:rPr>
            <w:t>(Guest et al., 2021)</w:t>
          </w:r>
        </w:sdtContent>
      </w:sdt>
      <w:r w:rsidRPr="00FA1728">
        <w:rPr>
          <w:rFonts w:ascii="Arial" w:hAnsi="Arial" w:cs="Arial"/>
        </w:rPr>
        <w:t>.</w:t>
      </w:r>
      <w:r w:rsidRPr="00FA1728">
        <w:rPr>
          <w:rFonts w:ascii="Arial" w:eastAsia="Arial" w:hAnsi="Arial" w:cs="Arial"/>
        </w:rPr>
        <w:t xml:space="preserve"> </w:t>
      </w:r>
      <w:r w:rsidR="4D9BF9D9" w:rsidRPr="00FA1728">
        <w:rPr>
          <w:rFonts w:ascii="Arial" w:eastAsia="Arial" w:hAnsi="Arial" w:cs="Arial"/>
        </w:rPr>
        <w:t xml:space="preserve"> </w:t>
      </w:r>
      <w:r w:rsidRPr="00FA1728">
        <w:rPr>
          <w:rFonts w:ascii="Arial" w:eastAsia="Arial" w:hAnsi="Arial" w:cs="Arial"/>
        </w:rPr>
        <w:t xml:space="preserve">Caffeine containing beverages such as sugar free cola, coffee and caffeine capsules have been reported as taking 39, 42 and 67 minutes respectively, however criticism the study designs have cast some doubt on the accuracy of these figures </w:t>
      </w:r>
      <w:sdt>
        <w:sdtPr>
          <w:rPr>
            <w:rFonts w:ascii="Arial" w:eastAsia="Arial" w:hAnsi="Arial" w:cs="Arial"/>
            <w:color w:val="000000" w:themeColor="text1"/>
          </w:rPr>
          <w:alias w:val="Citation"/>
          <w:tag w:val="{&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534135,&quot;citationText&quot;:&quot;&lt;span style=\&quot;font-family:Arial;font-size:16px;color:#000000\&quot;&gt;(Guest et al., 2021)&lt;/span&gt;&quot;}"/>
          <w:id w:val="1893534135"/>
          <w:placeholder>
            <w:docPart w:val="DefaultPlaceholder_-1854013440"/>
          </w:placeholder>
        </w:sdtPr>
        <w:sdtContent>
          <w:r w:rsidR="00852A98" w:rsidRPr="00FA1728">
            <w:rPr>
              <w:rFonts w:ascii="Arial" w:eastAsia="Arial" w:hAnsi="Arial" w:cs="Arial"/>
              <w:color w:val="000000" w:themeColor="text1"/>
            </w:rPr>
            <w:t>(Guest et al., 2021)</w:t>
          </w:r>
        </w:sdtContent>
      </w:sdt>
      <w:r w:rsidRPr="00FA1728">
        <w:rPr>
          <w:rFonts w:ascii="Arial" w:eastAsia="Arial" w:hAnsi="Arial" w:cs="Arial"/>
        </w:rPr>
        <w:t>.</w:t>
      </w:r>
      <w:r w:rsidR="6D4F02EA" w:rsidRPr="00FA1728">
        <w:rPr>
          <w:rFonts w:ascii="Arial" w:eastAsia="Arial" w:hAnsi="Arial" w:cs="Arial"/>
        </w:rPr>
        <w:t xml:space="preserve"> </w:t>
      </w:r>
      <w:r w:rsidR="21737C63" w:rsidRPr="00FA1728">
        <w:rPr>
          <w:rFonts w:ascii="Arial" w:eastAsia="Arial" w:hAnsi="Arial" w:cs="Arial"/>
        </w:rPr>
        <w:t xml:space="preserve"> Until there is more evidence on the absorption rates of individual products, it </w:t>
      </w:r>
      <w:r w:rsidR="1FC54EB6" w:rsidRPr="00FA1728">
        <w:rPr>
          <w:rFonts w:ascii="Arial" w:eastAsia="Arial" w:hAnsi="Arial" w:cs="Arial"/>
        </w:rPr>
        <w:t xml:space="preserve">seems reasonable to acknowledge there is a variance in absorption </w:t>
      </w:r>
      <w:r w:rsidR="10B92E1B" w:rsidRPr="00FA1728">
        <w:rPr>
          <w:rFonts w:ascii="Arial" w:eastAsia="Arial" w:hAnsi="Arial" w:cs="Arial"/>
        </w:rPr>
        <w:t>time,</w:t>
      </w:r>
      <w:r w:rsidR="1FC54EB6" w:rsidRPr="00FA1728">
        <w:rPr>
          <w:rFonts w:ascii="Arial" w:eastAsia="Arial" w:hAnsi="Arial" w:cs="Arial"/>
        </w:rPr>
        <w:t xml:space="preserve"> and this should be considered when supplementing.</w:t>
      </w:r>
    </w:p>
    <w:p w14:paraId="2954C715" w14:textId="77777777" w:rsidR="00167D11" w:rsidRPr="00FA1728" w:rsidRDefault="00167D11" w:rsidP="00CA1135">
      <w:pPr>
        <w:spacing w:after="0" w:line="360" w:lineRule="auto"/>
        <w:rPr>
          <w:rFonts w:ascii="Arial" w:eastAsia="Arial" w:hAnsi="Arial" w:cs="Arial"/>
        </w:rPr>
      </w:pPr>
    </w:p>
    <w:p w14:paraId="7FB3380C" w14:textId="492E4A9D" w:rsidR="60854322" w:rsidRPr="00FA1728" w:rsidRDefault="47FE5AD2" w:rsidP="00CA1135">
      <w:pPr>
        <w:spacing w:after="0" w:line="360" w:lineRule="auto"/>
        <w:rPr>
          <w:rFonts w:ascii="Arial" w:eastAsia="Arial" w:hAnsi="Arial" w:cs="Arial"/>
        </w:rPr>
      </w:pPr>
      <w:r w:rsidRPr="00FA1728">
        <w:rPr>
          <w:rFonts w:ascii="Arial" w:eastAsia="Arial" w:hAnsi="Arial" w:cs="Arial"/>
        </w:rPr>
        <w:t>There are several factors</w:t>
      </w:r>
      <w:r w:rsidR="4B941527" w:rsidRPr="00FA1728">
        <w:rPr>
          <w:rFonts w:ascii="Arial" w:eastAsia="Arial" w:hAnsi="Arial" w:cs="Arial"/>
        </w:rPr>
        <w:t xml:space="preserve"> to consider</w:t>
      </w:r>
      <w:r w:rsidRPr="00FA1728">
        <w:rPr>
          <w:rFonts w:ascii="Arial" w:eastAsia="Arial" w:hAnsi="Arial" w:cs="Arial"/>
        </w:rPr>
        <w:t xml:space="preserve"> in choosing a caffeine supplement, athlete preference</w:t>
      </w:r>
      <w:r w:rsidR="0BAFC7C5" w:rsidRPr="00FA1728">
        <w:rPr>
          <w:rFonts w:ascii="Arial" w:eastAsia="Arial" w:hAnsi="Arial" w:cs="Arial"/>
        </w:rPr>
        <w:t>,</w:t>
      </w:r>
      <w:r w:rsidRPr="00FA1728">
        <w:rPr>
          <w:rFonts w:ascii="Arial" w:eastAsia="Arial" w:hAnsi="Arial" w:cs="Arial"/>
        </w:rPr>
        <w:t xml:space="preserve"> the amount required and the amount of product ingested to obtain this amount.  For example, Diet Coke contains 46.3 mg of caffeine per 12oz / 354 ml </w:t>
      </w:r>
      <w:sdt>
        <w:sdtPr>
          <w:rPr>
            <w:rFonts w:ascii="Arial" w:hAnsi="Arial" w:cs="Arial"/>
          </w:rPr>
          <w:alias w:val="Citation"/>
          <w:tag w:val="{&quot;referencesIds&quot;:[&quot;doc:69285fd961d1fa3ec10e5ec1&quot;],&quot;referencesOptions&quot;:{&quot;doc:69285fd961d1fa3ec10e5e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295109,&quot;citationText&quot;:&quot;&lt;span style=\&quot;font-family:Arial;font-size:16px;color:#000000\&quot;&gt;(Chou &amp;amp; Bell, 2007)&lt;/span&gt;&quot;}"/>
          <w:id w:val="138295109"/>
          <w:placeholder>
            <w:docPart w:val="DefaultPlaceholder_-1854013440"/>
          </w:placeholder>
        </w:sdtPr>
        <w:sdtContent>
          <w:r w:rsidR="00852A98" w:rsidRPr="00FA1728">
            <w:rPr>
              <w:rFonts w:ascii="Arial" w:eastAsia="Arial" w:hAnsi="Arial" w:cs="Arial"/>
              <w:color w:val="000000" w:themeColor="text1"/>
            </w:rPr>
            <w:t>(Chou &amp; Bell, 2007)</w:t>
          </w:r>
        </w:sdtContent>
      </w:sdt>
      <w:r w:rsidRPr="00FA1728">
        <w:rPr>
          <w:rFonts w:ascii="Arial" w:hAnsi="Arial" w:cs="Arial"/>
        </w:rPr>
        <w:t xml:space="preserve"> </w:t>
      </w:r>
      <w:r w:rsidRPr="00FA1728">
        <w:rPr>
          <w:rFonts w:ascii="Arial" w:eastAsia="Arial" w:hAnsi="Arial" w:cs="Arial"/>
        </w:rPr>
        <w:t>meaning that an 80kg athlete taking 4 mg/kg (a 320 mg dose of caffeine)</w:t>
      </w:r>
      <w:r w:rsidR="3F1FB722" w:rsidRPr="00FA1728">
        <w:rPr>
          <w:rFonts w:ascii="Arial" w:eastAsia="Arial" w:hAnsi="Arial" w:cs="Arial"/>
        </w:rPr>
        <w:t xml:space="preserve"> </w:t>
      </w:r>
      <w:r w:rsidRPr="00FA1728">
        <w:rPr>
          <w:rFonts w:ascii="Arial" w:eastAsia="Arial" w:hAnsi="Arial" w:cs="Arial"/>
        </w:rPr>
        <w:t xml:space="preserve">would have to ingest 2442 ml of liquid!   It may not be possible to carry this amount of liquid on a bike or while running, not to mention the large amount of carbonated liquid that would need to be consumed.  If the same caffeine content could be </w:t>
      </w:r>
      <w:r w:rsidR="00167D11">
        <w:rPr>
          <w:rFonts w:ascii="Arial" w:eastAsia="Arial" w:hAnsi="Arial" w:cs="Arial"/>
        </w:rPr>
        <w:t>achieved</w:t>
      </w:r>
      <w:r w:rsidRPr="00FA1728">
        <w:rPr>
          <w:rFonts w:ascii="Arial" w:eastAsia="Arial" w:hAnsi="Arial" w:cs="Arial"/>
        </w:rPr>
        <w:t xml:space="preserve"> with 4 pieces of gum, it may be more convenient. </w:t>
      </w:r>
      <w:r w:rsidR="55F406BC" w:rsidRPr="00FA1728">
        <w:rPr>
          <w:rFonts w:ascii="Arial" w:eastAsia="Arial" w:hAnsi="Arial" w:cs="Arial"/>
        </w:rPr>
        <w:t xml:space="preserve"> </w:t>
      </w:r>
      <w:r w:rsidRPr="00FA1728">
        <w:rPr>
          <w:rFonts w:ascii="Arial" w:eastAsia="Arial" w:hAnsi="Arial" w:cs="Arial"/>
        </w:rPr>
        <w:t>Finally, it should be worth remembering that caffeine has potential side effects and a framework to monitor these for both coach and athlete is a sensible precaution.</w:t>
      </w:r>
    </w:p>
    <w:p w14:paraId="3E1B6657" w14:textId="2A349176" w:rsidR="238F42EB" w:rsidRDefault="238F42EB" w:rsidP="238F42EB">
      <w:pPr>
        <w:spacing w:after="0" w:line="360" w:lineRule="auto"/>
        <w:rPr>
          <w:rFonts w:ascii="Arial" w:eastAsia="Arial" w:hAnsi="Arial" w:cs="Arial"/>
        </w:rPr>
      </w:pPr>
    </w:p>
    <w:p w14:paraId="4B1EEB9A" w14:textId="04651A9A" w:rsidR="238F42EB" w:rsidRDefault="238F42EB" w:rsidP="238F42EB">
      <w:pPr>
        <w:spacing w:after="0" w:line="360" w:lineRule="auto"/>
        <w:rPr>
          <w:rFonts w:ascii="Arial" w:eastAsia="Arial" w:hAnsi="Arial" w:cs="Arial"/>
        </w:rPr>
      </w:pPr>
    </w:p>
    <w:p w14:paraId="64A6491B" w14:textId="7B131F91" w:rsidR="238F42EB" w:rsidRDefault="238F42EB" w:rsidP="238F42EB">
      <w:pPr>
        <w:spacing w:after="0" w:line="360" w:lineRule="auto"/>
        <w:rPr>
          <w:rFonts w:ascii="Arial" w:eastAsia="Arial" w:hAnsi="Arial" w:cs="Arial"/>
        </w:rPr>
      </w:pPr>
    </w:p>
    <w:p w14:paraId="55F7F230" w14:textId="51074CC6" w:rsidR="238F42EB" w:rsidRDefault="238F42EB" w:rsidP="238F42EB">
      <w:pPr>
        <w:spacing w:after="0" w:line="360" w:lineRule="auto"/>
        <w:rPr>
          <w:rFonts w:ascii="Arial" w:eastAsia="Arial" w:hAnsi="Arial" w:cs="Arial"/>
        </w:rPr>
      </w:pPr>
    </w:p>
    <w:p w14:paraId="749A77F1" w14:textId="301F2E71" w:rsidR="238F42EB" w:rsidRDefault="238F42EB" w:rsidP="238F42EB">
      <w:pPr>
        <w:spacing w:after="0" w:line="360" w:lineRule="auto"/>
        <w:rPr>
          <w:rFonts w:ascii="Arial" w:eastAsia="Arial" w:hAnsi="Arial" w:cs="Arial"/>
        </w:rPr>
      </w:pPr>
    </w:p>
    <w:p w14:paraId="64A507B1" w14:textId="434794FF" w:rsidR="238F42EB" w:rsidRDefault="238F42EB" w:rsidP="238F42EB">
      <w:pPr>
        <w:spacing w:after="0" w:line="360" w:lineRule="auto"/>
        <w:rPr>
          <w:rFonts w:ascii="Arial" w:eastAsia="Arial" w:hAnsi="Arial" w:cs="Arial"/>
        </w:rPr>
      </w:pPr>
    </w:p>
    <w:sdt>
      <w:sdtPr>
        <w:tag w:val="rw.bWnCOutputStyleIdiblio"/>
        <w:id w:val="1564381335"/>
        <w:placeholder>
          <w:docPart w:val="DefaultPlaceholder_-1854013440"/>
        </w:placeholder>
      </w:sdtPr>
      <w:sdtContent>
        <w:p w14:paraId="7BBF18D0" w14:textId="6628E300" w:rsidR="676A1EF1" w:rsidRDefault="676A1EF1" w:rsidP="238F42EB">
          <w:pPr>
            <w:spacing w:before="240" w:after="240"/>
            <w:jc w:val="center"/>
            <w:rPr>
              <w:rFonts w:ascii="Arial" w:eastAsia="Arial" w:hAnsi="Arial" w:cs="Arial"/>
              <w:color w:val="000000" w:themeColor="text1"/>
            </w:rPr>
          </w:pPr>
          <w:r w:rsidRPr="238F42EB">
            <w:rPr>
              <w:rFonts w:ascii="Arial" w:eastAsia="Arial" w:hAnsi="Arial" w:cs="Arial"/>
              <w:color w:val="000000" w:themeColor="text1"/>
            </w:rPr>
            <w:t>References</w:t>
          </w:r>
        </w:p>
        <w:p w14:paraId="36F285FF" w14:textId="20EF8793" w:rsidR="676A1EF1" w:rsidRDefault="676A1EF1" w:rsidP="238F42EB">
          <w:pPr>
            <w:spacing w:before="240" w:after="240"/>
            <w:ind w:left="450" w:hanging="450"/>
          </w:pPr>
          <w:r w:rsidRPr="238F42EB">
            <w:rPr>
              <w:rFonts w:ascii="Arial" w:eastAsia="Arial" w:hAnsi="Arial" w:cs="Arial"/>
              <w:color w:val="000000" w:themeColor="text1"/>
            </w:rPr>
            <w:t>Alexander, N. B., Dengel, D. R., Olson, R. J., &amp; Krajewski, K. M.</w:t>
          </w:r>
          <w:r w:rsidRPr="238F42EB">
            <w:rPr>
              <w:rFonts w:ascii="Arial" w:eastAsia="Arial" w:hAnsi="Arial" w:cs="Arial"/>
              <w:i/>
              <w:iCs/>
              <w:color w:val="000000" w:themeColor="text1"/>
            </w:rPr>
            <w:t>Oxygen-Uptake (VO 2 ) Kinetics and Functional Mobility Performance in Impaired Older Adults</w:t>
          </w:r>
        </w:p>
        <w:p w14:paraId="64C878D7" w14:textId="15795DF3" w:rsidR="676A1EF1" w:rsidRDefault="676A1EF1" w:rsidP="238F42EB">
          <w:pPr>
            <w:spacing w:before="240" w:after="240"/>
            <w:ind w:left="450" w:hanging="450"/>
          </w:pPr>
          <w:r w:rsidRPr="238F42EB">
            <w:rPr>
              <w:rFonts w:ascii="Arial" w:eastAsia="Arial" w:hAnsi="Arial" w:cs="Arial"/>
              <w:color w:val="000000" w:themeColor="text1"/>
            </w:rPr>
            <w:t xml:space="preserve">Andrade, C. (2020). </w:t>
          </w:r>
          <w:r w:rsidRPr="238F42EB">
            <w:rPr>
              <w:rFonts w:ascii="Arial" w:eastAsia="Arial" w:hAnsi="Arial" w:cs="Arial"/>
              <w:i/>
              <w:iCs/>
              <w:color w:val="000000" w:themeColor="text1"/>
            </w:rPr>
            <w:t>Sample Size and its Importance in Research</w:t>
          </w:r>
          <w:r w:rsidRPr="238F42EB">
            <w:rPr>
              <w:rFonts w:ascii="Arial" w:eastAsia="Arial" w:hAnsi="Arial" w:cs="Arial"/>
              <w:color w:val="000000" w:themeColor="text1"/>
            </w:rPr>
            <w:t>. SAGE Publications. 10.4103/ijpsym.ijpsym_504_19</w:t>
          </w:r>
        </w:p>
        <w:p w14:paraId="6F8F5965" w14:textId="238642E4" w:rsidR="676A1EF1" w:rsidRDefault="676A1EF1" w:rsidP="238F42EB">
          <w:pPr>
            <w:spacing w:before="240" w:after="240"/>
            <w:ind w:left="450" w:hanging="450"/>
          </w:pPr>
          <w:r w:rsidRPr="238F42EB">
            <w:rPr>
              <w:rFonts w:ascii="Arial" w:eastAsia="Arial" w:hAnsi="Arial" w:cs="Arial"/>
              <w:color w:val="000000" w:themeColor="text1"/>
            </w:rPr>
            <w:t xml:space="preserve">Armstrong, L. E. (2021). </w:t>
          </w:r>
          <w:r w:rsidRPr="238F42EB">
            <w:rPr>
              <w:rFonts w:ascii="Arial" w:eastAsia="Arial" w:hAnsi="Arial" w:cs="Arial"/>
              <w:i/>
              <w:iCs/>
              <w:color w:val="000000" w:themeColor="text1"/>
            </w:rPr>
            <w:t>Rehydration during Endurance Exercise: Challenges, Research, Options, Methods</w:t>
          </w:r>
          <w:r w:rsidRPr="238F42EB">
            <w:rPr>
              <w:rFonts w:ascii="Arial" w:eastAsia="Arial" w:hAnsi="Arial" w:cs="Arial"/>
              <w:color w:val="000000" w:themeColor="text1"/>
            </w:rPr>
            <w:t>. MDPI AG. 10.3390/nu13030887</w:t>
          </w:r>
        </w:p>
        <w:p w14:paraId="16BD3131" w14:textId="7B661691" w:rsidR="676A1EF1" w:rsidRDefault="676A1EF1" w:rsidP="238F42EB">
          <w:pPr>
            <w:spacing w:before="240" w:after="240"/>
            <w:ind w:left="450" w:hanging="450"/>
          </w:pPr>
          <w:r w:rsidRPr="238F42EB">
            <w:rPr>
              <w:rFonts w:ascii="Arial" w:eastAsia="Arial" w:hAnsi="Arial" w:cs="Arial"/>
              <w:color w:val="000000" w:themeColor="text1"/>
            </w:rPr>
            <w:t xml:space="preserve">Baker, J. S., Mccormick, M. C., &amp; Robergs, R. A. (2010). </w:t>
          </w:r>
          <w:r w:rsidRPr="238F42EB">
            <w:rPr>
              <w:rFonts w:ascii="Arial" w:eastAsia="Arial" w:hAnsi="Arial" w:cs="Arial"/>
              <w:i/>
              <w:iCs/>
              <w:color w:val="000000" w:themeColor="text1"/>
            </w:rPr>
            <w:t>Interaction among Skeletal Muscle Metabolic Energy Systems during Intense Exercise</w:t>
          </w:r>
          <w:r w:rsidRPr="238F42EB">
            <w:rPr>
              <w:rFonts w:ascii="Arial" w:eastAsia="Arial" w:hAnsi="Arial" w:cs="Arial"/>
              <w:color w:val="000000" w:themeColor="text1"/>
            </w:rPr>
            <w:t>. Hindawi Limited. 10.1155/2010/905612</w:t>
          </w:r>
        </w:p>
        <w:p w14:paraId="01EC01F2" w14:textId="16EDA96B" w:rsidR="676A1EF1" w:rsidRDefault="676A1EF1" w:rsidP="238F42EB">
          <w:pPr>
            <w:spacing w:before="240" w:after="240"/>
            <w:ind w:left="450" w:hanging="450"/>
          </w:pPr>
          <w:r w:rsidRPr="238F42EB">
            <w:rPr>
              <w:rFonts w:ascii="Arial" w:eastAsia="Arial" w:hAnsi="Arial" w:cs="Arial"/>
              <w:color w:val="000000" w:themeColor="text1"/>
            </w:rPr>
            <w:t xml:space="preserve">Benítez-Muñoz, J. A., Benito, P. J., Guisado-Cuadrado, I., Cupeiro, R., &amp; Peinado, A. B. (2024). </w:t>
          </w:r>
          <w:r w:rsidRPr="238F42EB">
            <w:rPr>
              <w:rFonts w:ascii="Arial" w:eastAsia="Arial" w:hAnsi="Arial" w:cs="Arial"/>
              <w:i/>
              <w:iCs/>
              <w:color w:val="000000" w:themeColor="text1"/>
            </w:rPr>
            <w:t>Differences in the ventilatory thresholds in treadmill according to training status in 971 males and 301 females: a cross-sectional study</w:t>
          </w:r>
          <w:r w:rsidRPr="238F42EB">
            <w:rPr>
              <w:rFonts w:ascii="Arial" w:eastAsia="Arial" w:hAnsi="Arial" w:cs="Arial"/>
              <w:color w:val="000000" w:themeColor="text1"/>
            </w:rPr>
            <w:t>. Springer Science and Business Media LLC. 10.1007/s00421-024-05622-z</w:t>
          </w:r>
        </w:p>
        <w:p w14:paraId="2E3F7AE6" w14:textId="5B2880C6" w:rsidR="676A1EF1" w:rsidRDefault="676A1EF1" w:rsidP="238F42EB">
          <w:pPr>
            <w:spacing w:before="240" w:after="240"/>
            <w:ind w:left="450" w:hanging="450"/>
          </w:pPr>
          <w:r w:rsidRPr="238F42EB">
            <w:rPr>
              <w:rFonts w:ascii="Arial" w:eastAsia="Arial" w:hAnsi="Arial" w:cs="Arial"/>
              <w:color w:val="000000" w:themeColor="text1"/>
            </w:rPr>
            <w:t>BING, F. C. (1971). The History of the Word ‘Metabolism’.</w:t>
          </w:r>
          <w:r w:rsidRPr="238F42EB">
            <w:rPr>
              <w:rFonts w:ascii="Arial" w:eastAsia="Arial" w:hAnsi="Arial" w:cs="Arial"/>
              <w:i/>
              <w:iCs/>
              <w:color w:val="000000" w:themeColor="text1"/>
            </w:rPr>
            <w:t xml:space="preserve"> Journal of the History of Medicine and Allied Sciences, XXVI</w:t>
          </w:r>
          <w:r w:rsidRPr="238F42EB">
            <w:rPr>
              <w:rFonts w:ascii="Arial" w:eastAsia="Arial" w:hAnsi="Arial" w:cs="Arial"/>
              <w:color w:val="000000" w:themeColor="text1"/>
            </w:rPr>
            <w:t>(2), 158–180. 10.1093/jhmas/XXVI.2.158</w:t>
          </w:r>
        </w:p>
        <w:p w14:paraId="09AB927C" w14:textId="6CC048C8" w:rsidR="676A1EF1" w:rsidRDefault="676A1EF1" w:rsidP="238F42EB">
          <w:pPr>
            <w:spacing w:before="240" w:after="240"/>
            <w:ind w:left="450" w:hanging="450"/>
          </w:pPr>
          <w:r w:rsidRPr="238F42EB">
            <w:rPr>
              <w:rFonts w:ascii="Arial" w:eastAsia="Arial" w:hAnsi="Arial" w:cs="Arial"/>
              <w:color w:val="000000" w:themeColor="text1"/>
            </w:rPr>
            <w:t xml:space="preserve">Bishop, D. J., Beck, B., Biddle, S. J. H., Denay, K. L., Ferri, A., Gibala, M. J., Headley, S., Jones, A. M., Jung, M., Lee, N. C., Moholdt, T., Newton, R. U., Nimphius, S., Pescatello, L. S., Saner, N. J., &amp; Tzarimas, C. (2024). </w:t>
          </w:r>
          <w:r w:rsidRPr="238F42EB">
            <w:rPr>
              <w:rFonts w:ascii="Arial" w:eastAsia="Arial" w:hAnsi="Arial" w:cs="Arial"/>
              <w:i/>
              <w:iCs/>
              <w:color w:val="000000" w:themeColor="text1"/>
            </w:rPr>
            <w:t>Physical Activity and Exercise Intensity Terminology: A Joint American College of Sports Medicine (ACSM) Expert Statement and Exercise and Sport Science Australia (ESSA) Consensus Statement</w:t>
          </w:r>
          <w:r w:rsidRPr="238F42EB">
            <w:rPr>
              <w:rFonts w:ascii="Arial" w:eastAsia="Arial" w:hAnsi="Arial" w:cs="Arial"/>
              <w:color w:val="000000" w:themeColor="text1"/>
            </w:rPr>
            <w:t>. Elsevier BV. 10.1016/j.jsams.2024.11.004</w:t>
          </w:r>
        </w:p>
        <w:p w14:paraId="6C578D6A" w14:textId="6E0E583D" w:rsidR="676A1EF1" w:rsidRDefault="676A1EF1" w:rsidP="238F42EB">
          <w:pPr>
            <w:spacing w:before="240" w:after="240"/>
            <w:ind w:left="450" w:hanging="450"/>
          </w:pPr>
          <w:r w:rsidRPr="238F42EB">
            <w:rPr>
              <w:rFonts w:ascii="Arial" w:eastAsia="Arial" w:hAnsi="Arial" w:cs="Arial"/>
              <w:color w:val="000000" w:themeColor="text1"/>
            </w:rPr>
            <w:t>Cairns, S. P. (2006). Lactic Acid and Exercise Performance.</w:t>
          </w:r>
          <w:r w:rsidRPr="238F42EB">
            <w:rPr>
              <w:rFonts w:ascii="Arial" w:eastAsia="Arial" w:hAnsi="Arial" w:cs="Arial"/>
              <w:i/>
              <w:iCs/>
              <w:color w:val="000000" w:themeColor="text1"/>
            </w:rPr>
            <w:t xml:space="preserve"> Sports Medicine (Auckland), 36</w:t>
          </w:r>
          <w:r w:rsidRPr="238F42EB">
            <w:rPr>
              <w:rFonts w:ascii="Arial" w:eastAsia="Arial" w:hAnsi="Arial" w:cs="Arial"/>
              <w:color w:val="000000" w:themeColor="text1"/>
            </w:rPr>
            <w:t>(4), 279–291. 10.2165/00007256-200636040-00001</w:t>
          </w:r>
        </w:p>
        <w:p w14:paraId="19BDAF66" w14:textId="3E57BCCB" w:rsidR="676A1EF1" w:rsidRDefault="676A1EF1" w:rsidP="238F42EB">
          <w:pPr>
            <w:spacing w:before="240" w:after="240"/>
            <w:ind w:left="450" w:hanging="450"/>
          </w:pPr>
          <w:r w:rsidRPr="238F42EB">
            <w:rPr>
              <w:rFonts w:ascii="Arial" w:eastAsia="Arial" w:hAnsi="Arial" w:cs="Arial"/>
              <w:color w:val="000000" w:themeColor="text1"/>
            </w:rPr>
            <w:t xml:space="preserve">Chen, B., Ding, L., Qin, Q., Lei, T., Girard, O., &amp; Cao, Y. (2024). </w:t>
          </w:r>
          <w:r w:rsidRPr="238F42EB">
            <w:rPr>
              <w:rFonts w:ascii="Arial" w:eastAsia="Arial" w:hAnsi="Arial" w:cs="Arial"/>
              <w:i/>
              <w:iCs/>
              <w:color w:val="000000" w:themeColor="text1"/>
            </w:rPr>
            <w:t>Effect of caffeine ingestion on time trial performance in cyclists: a systematic review and meta-analysis</w:t>
          </w:r>
          <w:r w:rsidRPr="238F42EB">
            <w:rPr>
              <w:rFonts w:ascii="Arial" w:eastAsia="Arial" w:hAnsi="Arial" w:cs="Arial"/>
              <w:color w:val="000000" w:themeColor="text1"/>
            </w:rPr>
            <w:t>. Informa UK Limited. 10.1080/15502783.2024.2363789</w:t>
          </w:r>
        </w:p>
        <w:p w14:paraId="3B670502" w14:textId="0555A48F" w:rsidR="676A1EF1" w:rsidRDefault="676A1EF1" w:rsidP="238F42EB">
          <w:pPr>
            <w:spacing w:before="240" w:after="240"/>
            <w:ind w:left="450" w:hanging="450"/>
          </w:pPr>
          <w:r w:rsidRPr="238F42EB">
            <w:rPr>
              <w:rFonts w:ascii="Arial" w:eastAsia="Arial" w:hAnsi="Arial" w:cs="Arial"/>
              <w:color w:val="000000" w:themeColor="text1"/>
            </w:rPr>
            <w:t>Chou, K. -., &amp; Bell, L. N. (2007). Caffeine Content of Prepackaged National-Brand and Private-Label Carbonated Beverages.</w:t>
          </w:r>
          <w:r w:rsidRPr="238F42EB">
            <w:rPr>
              <w:rFonts w:ascii="Arial" w:eastAsia="Arial" w:hAnsi="Arial" w:cs="Arial"/>
              <w:i/>
              <w:iCs/>
              <w:color w:val="000000" w:themeColor="text1"/>
            </w:rPr>
            <w:t xml:space="preserve"> Journal of Food Science, 72</w:t>
          </w:r>
          <w:r w:rsidRPr="238F42EB">
            <w:rPr>
              <w:rFonts w:ascii="Arial" w:eastAsia="Arial" w:hAnsi="Arial" w:cs="Arial"/>
              <w:color w:val="000000" w:themeColor="text1"/>
            </w:rPr>
            <w:t>(6), C337–C342. 10.1111/j.1750-3841.2007.00414.x</w:t>
          </w:r>
        </w:p>
        <w:p w14:paraId="6446239E" w14:textId="3EAF0040" w:rsidR="676A1EF1" w:rsidRDefault="676A1EF1" w:rsidP="238F42EB">
          <w:pPr>
            <w:spacing w:before="240" w:after="240"/>
            <w:ind w:left="450" w:hanging="450"/>
          </w:pPr>
          <w:r w:rsidRPr="238F42EB">
            <w:rPr>
              <w:rFonts w:ascii="Arial" w:eastAsia="Arial" w:hAnsi="Arial" w:cs="Arial"/>
              <w:color w:val="000000" w:themeColor="text1"/>
            </w:rPr>
            <w:t>Coyle, E. F., Coggan, A. R., Hemmert, K., &amp; Ivy, J. L.</w:t>
          </w:r>
          <w:r w:rsidRPr="238F42EB">
            <w:rPr>
              <w:rFonts w:ascii="Arial" w:eastAsia="Arial" w:hAnsi="Arial" w:cs="Arial"/>
              <w:i/>
              <w:iCs/>
              <w:color w:val="000000" w:themeColor="text1"/>
            </w:rPr>
            <w:t>Muscle glycogen utilization during prolonged strenuous exercise when fed carbohydrate</w:t>
          </w:r>
        </w:p>
        <w:p w14:paraId="06FB0573" w14:textId="12F73653" w:rsidR="676A1EF1" w:rsidRDefault="676A1EF1" w:rsidP="238F42EB">
          <w:pPr>
            <w:spacing w:before="240" w:after="240"/>
            <w:ind w:left="450" w:hanging="450"/>
          </w:pPr>
          <w:r w:rsidRPr="238F42EB">
            <w:rPr>
              <w:rFonts w:ascii="Arial" w:eastAsia="Arial" w:hAnsi="Arial" w:cs="Arial"/>
              <w:color w:val="000000" w:themeColor="text1"/>
            </w:rPr>
            <w:t xml:space="preserve">De Oliveira, E. P., Burini, R. C., &amp; Jeukendrup, A. (2014). </w:t>
          </w:r>
          <w:r w:rsidRPr="238F42EB">
            <w:rPr>
              <w:rFonts w:ascii="Arial" w:eastAsia="Arial" w:hAnsi="Arial" w:cs="Arial"/>
              <w:i/>
              <w:iCs/>
              <w:color w:val="000000" w:themeColor="text1"/>
            </w:rPr>
            <w:t>Gastrointestinal Complaints During Exercise: Prevalence, Etiology, and Nutritional Recommendations</w:t>
          </w:r>
          <w:r w:rsidRPr="238F42EB">
            <w:rPr>
              <w:rFonts w:ascii="Arial" w:eastAsia="Arial" w:hAnsi="Arial" w:cs="Arial"/>
              <w:color w:val="000000" w:themeColor="text1"/>
            </w:rPr>
            <w:t>. Springer Science and Business Media LLC. 10.1007/s40279-014-0153-2</w:t>
          </w:r>
        </w:p>
        <w:p w14:paraId="74A3F21A" w14:textId="14422F15" w:rsidR="676A1EF1" w:rsidRDefault="676A1EF1" w:rsidP="238F42EB">
          <w:pPr>
            <w:spacing w:before="240" w:after="240"/>
            <w:ind w:left="450" w:hanging="450"/>
          </w:pPr>
          <w:r w:rsidRPr="238F42EB">
            <w:rPr>
              <w:rFonts w:ascii="Arial" w:eastAsia="Arial" w:hAnsi="Arial" w:cs="Arial"/>
              <w:color w:val="000000" w:themeColor="text1"/>
            </w:rPr>
            <w:t xml:space="preserve">De Souza, J. G., Del Coso, J., Fonseca, F. D. S., Silva, B. V. C., De Souza, D. B., Da Silva Gianoni, R. L., Filip-Stachnik, A., Serrão, J. C., &amp; Claudino, J. G. (2022). </w:t>
          </w:r>
          <w:r w:rsidRPr="238F42EB">
            <w:rPr>
              <w:rFonts w:ascii="Arial" w:eastAsia="Arial" w:hAnsi="Arial" w:cs="Arial"/>
              <w:i/>
              <w:iCs/>
              <w:color w:val="000000" w:themeColor="text1"/>
            </w:rPr>
            <w:t>Risk or benefit? Side effects of caffeine supplementation in sport: a systematic review</w:t>
          </w:r>
          <w:r w:rsidRPr="238F42EB">
            <w:rPr>
              <w:rFonts w:ascii="Arial" w:eastAsia="Arial" w:hAnsi="Arial" w:cs="Arial"/>
              <w:color w:val="000000" w:themeColor="text1"/>
            </w:rPr>
            <w:t>. Springer Science and Business Media LLC. 10.1007/s00394-022-02874-3</w:t>
          </w:r>
        </w:p>
        <w:p w14:paraId="75A9F0B9" w14:textId="09E6B496" w:rsidR="676A1EF1" w:rsidRDefault="676A1EF1" w:rsidP="238F42EB">
          <w:pPr>
            <w:spacing w:before="240" w:after="240"/>
            <w:ind w:left="450" w:hanging="450"/>
          </w:pPr>
          <w:r w:rsidRPr="238F42EB">
            <w:rPr>
              <w:rFonts w:ascii="Arial" w:eastAsia="Arial" w:hAnsi="Arial" w:cs="Arial"/>
              <w:color w:val="000000" w:themeColor="text1"/>
            </w:rPr>
            <w:lastRenderedPageBreak/>
            <w:t xml:space="preserve">Diel, P. (2020). </w:t>
          </w:r>
          <w:r w:rsidRPr="238F42EB">
            <w:rPr>
              <w:rFonts w:ascii="Arial" w:eastAsia="Arial" w:hAnsi="Arial" w:cs="Arial"/>
              <w:i/>
              <w:iCs/>
              <w:color w:val="000000" w:themeColor="text1"/>
            </w:rPr>
            <w:t>Caffeine and Doping—What Have We Learned since 2004</w:t>
          </w:r>
          <w:r w:rsidRPr="238F42EB">
            <w:rPr>
              <w:rFonts w:ascii="Arial" w:eastAsia="Arial" w:hAnsi="Arial" w:cs="Arial"/>
              <w:color w:val="000000" w:themeColor="text1"/>
            </w:rPr>
            <w:t>. MDPI AG. 10.3390/nu12082167</w:t>
          </w:r>
        </w:p>
        <w:p w14:paraId="38B334B7" w14:textId="2AACC6F1" w:rsidR="676A1EF1" w:rsidRDefault="676A1EF1" w:rsidP="238F42EB">
          <w:pPr>
            <w:spacing w:before="240" w:after="240"/>
            <w:ind w:left="450" w:hanging="450"/>
          </w:pPr>
          <w:r w:rsidRPr="238F42EB">
            <w:rPr>
              <w:rFonts w:ascii="Arial" w:eastAsia="Arial" w:hAnsi="Arial" w:cs="Arial"/>
              <w:i/>
              <w:iCs/>
              <w:color w:val="000000" w:themeColor="text1"/>
            </w:rPr>
            <w:t>Exercise and Fluid Replacement</w:t>
          </w:r>
          <w:r w:rsidRPr="238F42EB">
            <w:rPr>
              <w:rFonts w:ascii="Arial" w:eastAsia="Arial" w:hAnsi="Arial" w:cs="Arial"/>
              <w:color w:val="000000" w:themeColor="text1"/>
            </w:rPr>
            <w:t xml:space="preserve"> (2007). Ovid Technologies (Wolters Kluwer Health). 10.1249/mss.0b013e31802ca597</w:t>
          </w:r>
        </w:p>
        <w:p w14:paraId="534285BC" w14:textId="1721026C" w:rsidR="676A1EF1" w:rsidRDefault="676A1EF1" w:rsidP="238F42EB">
          <w:pPr>
            <w:spacing w:before="240" w:after="240"/>
            <w:ind w:left="450" w:hanging="450"/>
          </w:pPr>
          <w:r w:rsidRPr="238F42EB">
            <w:rPr>
              <w:rFonts w:ascii="Arial" w:eastAsia="Arial" w:hAnsi="Arial" w:cs="Arial"/>
              <w:color w:val="000000" w:themeColor="text1"/>
            </w:rPr>
            <w:t>Fleg, J. L., &amp; Lakatta, E. G. (1988). Role of muscle loss in the age-associated reduction in VO2 max.</w:t>
          </w:r>
          <w:r w:rsidRPr="238F42EB">
            <w:rPr>
              <w:rFonts w:ascii="Arial" w:eastAsia="Arial" w:hAnsi="Arial" w:cs="Arial"/>
              <w:i/>
              <w:iCs/>
              <w:color w:val="000000" w:themeColor="text1"/>
            </w:rPr>
            <w:t xml:space="preserve"> Journal of Applied Physiology (Bethesda, Md.: 1985), 65</w:t>
          </w:r>
          <w:r w:rsidRPr="238F42EB">
            <w:rPr>
              <w:rFonts w:ascii="Arial" w:eastAsia="Arial" w:hAnsi="Arial" w:cs="Arial"/>
              <w:color w:val="000000" w:themeColor="text1"/>
            </w:rPr>
            <w:t>(3), 1147–1151. 10.1152/jappl.1988.65.3.1147</w:t>
          </w:r>
        </w:p>
        <w:p w14:paraId="479C3D7E" w14:textId="77997328" w:rsidR="676A1EF1" w:rsidRDefault="676A1EF1" w:rsidP="238F42EB">
          <w:pPr>
            <w:spacing w:before="240" w:after="240"/>
            <w:ind w:left="450" w:hanging="450"/>
          </w:pPr>
          <w:r w:rsidRPr="238F42EB">
            <w:rPr>
              <w:rFonts w:ascii="Arial" w:eastAsia="Arial" w:hAnsi="Arial" w:cs="Arial"/>
              <w:color w:val="000000" w:themeColor="text1"/>
            </w:rPr>
            <w:t xml:space="preserve">Forsyth, A., Mantzioris, E., &amp; Belski, R. (2024). </w:t>
          </w:r>
          <w:r w:rsidRPr="238F42EB">
            <w:rPr>
              <w:rFonts w:ascii="Arial" w:eastAsia="Arial" w:hAnsi="Arial" w:cs="Arial"/>
              <w:i/>
              <w:iCs/>
              <w:color w:val="000000" w:themeColor="text1"/>
            </w:rPr>
            <w:t>Nutrition for Sport, Exercise, and Performance</w:t>
          </w:r>
          <w:r w:rsidRPr="238F42EB">
            <w:rPr>
              <w:rFonts w:ascii="Arial" w:eastAsia="Arial" w:hAnsi="Arial" w:cs="Arial"/>
              <w:color w:val="000000" w:themeColor="text1"/>
            </w:rPr>
            <w:t xml:space="preserve"> (2nd ed.). Routledge. 10.4324/9781003321286</w:t>
          </w:r>
        </w:p>
        <w:p w14:paraId="317E8508" w14:textId="6C403CDD" w:rsidR="676A1EF1" w:rsidRDefault="676A1EF1" w:rsidP="238F42EB">
          <w:pPr>
            <w:spacing w:before="240" w:after="240"/>
            <w:ind w:left="450" w:hanging="450"/>
          </w:pPr>
          <w:r w:rsidRPr="238F42EB">
            <w:rPr>
              <w:rFonts w:ascii="Arial" w:eastAsia="Arial" w:hAnsi="Arial" w:cs="Arial"/>
              <w:color w:val="000000" w:themeColor="text1"/>
            </w:rPr>
            <w:t xml:space="preserve">Foster, C., Casado, A., Bok, D., Hofmann, P., Bakken, M., Tjelta, A., Manso, J. G., Boullosa, D., &amp; De Koning, J. J. (2025). </w:t>
          </w:r>
          <w:r w:rsidRPr="238F42EB">
            <w:rPr>
              <w:rFonts w:ascii="Arial" w:eastAsia="Arial" w:hAnsi="Arial" w:cs="Arial"/>
              <w:i/>
              <w:iCs/>
              <w:color w:val="000000" w:themeColor="text1"/>
            </w:rPr>
            <w:t>History and perspectives on interval training in sport, health, and disease</w:t>
          </w:r>
          <w:r w:rsidRPr="238F42EB">
            <w:rPr>
              <w:rFonts w:ascii="Arial" w:eastAsia="Arial" w:hAnsi="Arial" w:cs="Arial"/>
              <w:color w:val="000000" w:themeColor="text1"/>
            </w:rPr>
            <w:t>. Canadian Science Publishing. 10.1139/apnm-2023-0611</w:t>
          </w:r>
        </w:p>
        <w:p w14:paraId="69CDA772" w14:textId="58D2BA52" w:rsidR="676A1EF1" w:rsidRDefault="676A1EF1" w:rsidP="238F42EB">
          <w:pPr>
            <w:spacing w:before="240" w:after="240"/>
            <w:ind w:left="450" w:hanging="450"/>
          </w:pPr>
          <w:r w:rsidRPr="238F42EB">
            <w:rPr>
              <w:rFonts w:ascii="Arial" w:eastAsia="Arial" w:hAnsi="Arial" w:cs="Arial"/>
              <w:color w:val="000000" w:themeColor="text1"/>
            </w:rPr>
            <w:t xml:space="preserve">Fredholm, B. B., &amp; Institutet, K. (2014). </w:t>
          </w:r>
          <w:r w:rsidRPr="238F42EB">
            <w:rPr>
              <w:rFonts w:ascii="Arial" w:eastAsia="Arial" w:hAnsi="Arial" w:cs="Arial"/>
              <w:i/>
              <w:iCs/>
              <w:color w:val="000000" w:themeColor="text1"/>
            </w:rPr>
            <w:t>Notes on the History of Caffeine Use</w:t>
          </w:r>
          <w:r w:rsidRPr="238F42EB">
            <w:rPr>
              <w:rFonts w:ascii="Arial" w:eastAsia="Arial" w:hAnsi="Arial" w:cs="Arial"/>
              <w:color w:val="000000" w:themeColor="text1"/>
            </w:rPr>
            <w:t>. Springer Berlin Heidelberg. 10.1007/978-3-642-13443-2_1</w:t>
          </w:r>
        </w:p>
        <w:p w14:paraId="4062EA79" w14:textId="095D428E" w:rsidR="676A1EF1" w:rsidRDefault="676A1EF1" w:rsidP="238F42EB">
          <w:pPr>
            <w:spacing w:before="240" w:after="240"/>
            <w:ind w:left="450" w:hanging="450"/>
          </w:pPr>
          <w:r w:rsidRPr="238F42EB">
            <w:rPr>
              <w:rFonts w:ascii="Arial" w:eastAsia="Arial" w:hAnsi="Arial" w:cs="Arial"/>
              <w:color w:val="000000" w:themeColor="text1"/>
            </w:rPr>
            <w:t xml:space="preserve">Gastin, P. B. (2001). </w:t>
          </w:r>
          <w:r w:rsidRPr="238F42EB">
            <w:rPr>
              <w:rFonts w:ascii="Arial" w:eastAsia="Arial" w:hAnsi="Arial" w:cs="Arial"/>
              <w:i/>
              <w:iCs/>
              <w:color w:val="000000" w:themeColor="text1"/>
            </w:rPr>
            <w:t>Energy System Interaction and Relative Contribution During Maximal Exercise</w:t>
          </w:r>
        </w:p>
        <w:p w14:paraId="76582480" w14:textId="322B5D53" w:rsidR="676A1EF1" w:rsidRDefault="676A1EF1" w:rsidP="238F42EB">
          <w:pPr>
            <w:spacing w:before="240" w:after="240"/>
            <w:ind w:left="450" w:hanging="450"/>
          </w:pPr>
          <w:r w:rsidRPr="238F42EB">
            <w:rPr>
              <w:rFonts w:ascii="Arial" w:eastAsia="Arial" w:hAnsi="Arial" w:cs="Arial"/>
              <w:color w:val="000000" w:themeColor="text1"/>
            </w:rPr>
            <w:t xml:space="preserve">Govindasamy, K., Parpa, K., Katanic, B., Clark, C. C. T., Elayaraja, M., Kambitta Valappil, I. N., Dulceanu, C., Geantă, V. A., Tolan, G. A., &amp; Zouhal, H. (2025). </w:t>
          </w:r>
          <w:r w:rsidRPr="238F42EB">
            <w:rPr>
              <w:rFonts w:ascii="Arial" w:eastAsia="Arial" w:hAnsi="Arial" w:cs="Arial"/>
              <w:i/>
              <w:iCs/>
              <w:color w:val="000000" w:themeColor="text1"/>
            </w:rPr>
            <w:t>Effect of Plant-Based Proteins on Recovery from Resistance Exercise-Induced Muscle Damage in Healthy Young Adults—A Systematic Review</w:t>
          </w:r>
          <w:r w:rsidRPr="238F42EB">
            <w:rPr>
              <w:rFonts w:ascii="Arial" w:eastAsia="Arial" w:hAnsi="Arial" w:cs="Arial"/>
              <w:color w:val="000000" w:themeColor="text1"/>
            </w:rPr>
            <w:t>. MDPI AG. 10.3390/nu17152571</w:t>
          </w:r>
        </w:p>
        <w:p w14:paraId="0DED513D" w14:textId="383C62D8" w:rsidR="676A1EF1" w:rsidRDefault="676A1EF1" w:rsidP="238F42EB">
          <w:pPr>
            <w:spacing w:before="240" w:after="240"/>
            <w:ind w:left="450" w:hanging="450"/>
          </w:pPr>
          <w:r w:rsidRPr="238F42EB">
            <w:rPr>
              <w:rFonts w:ascii="Arial" w:eastAsia="Arial" w:hAnsi="Arial" w:cs="Arial"/>
              <w:color w:val="000000" w:themeColor="text1"/>
            </w:rPr>
            <w:t xml:space="preserve">Guest, N. S., Vandusseldorp, T. A., Nelson, M. T., Grgic, J., Schoenfeld, B. J., Jenkins, N. D. M., Arent, S. M., Antonio, J., Stout, J. R., Trexler, E. T., Smith-Ryan, A. E., Goldstein, E. R., Kalman, D. S., &amp; Campbell, B. I. (2021). </w:t>
          </w:r>
          <w:r w:rsidRPr="238F42EB">
            <w:rPr>
              <w:rFonts w:ascii="Arial" w:eastAsia="Arial" w:hAnsi="Arial" w:cs="Arial"/>
              <w:i/>
              <w:iCs/>
              <w:color w:val="000000" w:themeColor="text1"/>
            </w:rPr>
            <w:t>International society of sports nutrition position stand: caffeine and exercise performance</w:t>
          </w:r>
          <w:r w:rsidRPr="238F42EB">
            <w:rPr>
              <w:rFonts w:ascii="Arial" w:eastAsia="Arial" w:hAnsi="Arial" w:cs="Arial"/>
              <w:color w:val="000000" w:themeColor="text1"/>
            </w:rPr>
            <w:t>. Informa UK Limited. 10.1186/s12970-020-00383-4</w:t>
          </w:r>
        </w:p>
        <w:p w14:paraId="17E78750" w14:textId="5CD064DA" w:rsidR="676A1EF1" w:rsidRDefault="676A1EF1" w:rsidP="238F42EB">
          <w:pPr>
            <w:spacing w:before="240" w:after="240"/>
            <w:ind w:left="450" w:hanging="450"/>
          </w:pPr>
          <w:r w:rsidRPr="238F42EB">
            <w:rPr>
              <w:rFonts w:ascii="Arial" w:eastAsia="Arial" w:hAnsi="Arial" w:cs="Arial"/>
              <w:color w:val="000000" w:themeColor="text1"/>
            </w:rPr>
            <w:t xml:space="preserve">Hargreaves, M., &amp; Spriet, L. L. (2020). </w:t>
          </w:r>
          <w:r w:rsidRPr="238F42EB">
            <w:rPr>
              <w:rFonts w:ascii="Arial" w:eastAsia="Arial" w:hAnsi="Arial" w:cs="Arial"/>
              <w:i/>
              <w:iCs/>
              <w:color w:val="000000" w:themeColor="text1"/>
            </w:rPr>
            <w:t>Skeletal muscle energy metabolism during exercise</w:t>
          </w:r>
          <w:r w:rsidRPr="238F42EB">
            <w:rPr>
              <w:rFonts w:ascii="Arial" w:eastAsia="Arial" w:hAnsi="Arial" w:cs="Arial"/>
              <w:color w:val="000000" w:themeColor="text1"/>
            </w:rPr>
            <w:t>. Springer Science and Business Media LLC. 10.1038/s42255-020-0251-4</w:t>
          </w:r>
        </w:p>
        <w:p w14:paraId="408DA183" w14:textId="010309C3" w:rsidR="676A1EF1" w:rsidRDefault="676A1EF1" w:rsidP="238F42EB">
          <w:pPr>
            <w:spacing w:before="240" w:after="240"/>
            <w:ind w:left="450" w:hanging="450"/>
          </w:pPr>
          <w:r w:rsidRPr="238F42EB">
            <w:rPr>
              <w:rFonts w:ascii="Arial" w:eastAsia="Arial" w:hAnsi="Arial" w:cs="Arial"/>
              <w:color w:val="000000" w:themeColor="text1"/>
            </w:rPr>
            <w:t xml:space="preserve">Hibbert, A. W., Billaut, F., Varley, M. C., &amp; Polman, R. C. J. (2017). </w:t>
          </w:r>
          <w:r w:rsidRPr="238F42EB">
            <w:rPr>
              <w:rFonts w:ascii="Arial" w:eastAsia="Arial" w:hAnsi="Arial" w:cs="Arial"/>
              <w:i/>
              <w:iCs/>
              <w:color w:val="000000" w:themeColor="text1"/>
            </w:rPr>
            <w:t>Familiarization Protocol Influences Reproducibility of 20-km Cycling Time-Trial Performance in Novice Participants</w:t>
          </w:r>
          <w:r w:rsidRPr="238F42EB">
            <w:rPr>
              <w:rFonts w:ascii="Arial" w:eastAsia="Arial" w:hAnsi="Arial" w:cs="Arial"/>
              <w:color w:val="000000" w:themeColor="text1"/>
            </w:rPr>
            <w:t>. Frontiers Media SA. 10.3389/fphys.2017.00488</w:t>
          </w:r>
        </w:p>
        <w:p w14:paraId="1BDD5C7B" w14:textId="32DEFEFB" w:rsidR="676A1EF1" w:rsidRDefault="676A1EF1" w:rsidP="238F42EB">
          <w:pPr>
            <w:spacing w:before="240" w:after="240"/>
            <w:ind w:left="450" w:hanging="450"/>
          </w:pPr>
          <w:r w:rsidRPr="238F42EB">
            <w:rPr>
              <w:rFonts w:ascii="Arial" w:eastAsia="Arial" w:hAnsi="Arial" w:cs="Arial"/>
              <w:color w:val="000000" w:themeColor="text1"/>
            </w:rPr>
            <w:t xml:space="preserve">Ivy, J. L. (2004). </w:t>
          </w:r>
          <w:r w:rsidRPr="238F42EB">
            <w:rPr>
              <w:rFonts w:ascii="Arial" w:eastAsia="Arial" w:hAnsi="Arial" w:cs="Arial"/>
              <w:i/>
              <w:iCs/>
              <w:color w:val="000000" w:themeColor="text1"/>
            </w:rPr>
            <w:t>REGULATION OF MUSCLE GLYCOGEN REPLETION, MUSCLE PROTEIN SYNTHESIS AND REPAIR FOLLOWING EXERCISE</w:t>
          </w:r>
        </w:p>
        <w:p w14:paraId="4E2D9059" w14:textId="21310770" w:rsidR="676A1EF1" w:rsidRDefault="676A1EF1" w:rsidP="238F42EB">
          <w:pPr>
            <w:spacing w:before="240" w:after="240"/>
            <w:ind w:left="450" w:hanging="450"/>
          </w:pPr>
          <w:r w:rsidRPr="238F42EB">
            <w:rPr>
              <w:rFonts w:ascii="Arial" w:eastAsia="Arial" w:hAnsi="Arial" w:cs="Arial"/>
              <w:color w:val="000000" w:themeColor="text1"/>
            </w:rPr>
            <w:t xml:space="preserve">Jäger, R., Kerksick, C. M., Campbell, B. I., Cribb, P. J., Wells, S. D., Skwiat, T. M., Purpura, M., Ziegenfuss, T. N., Ferrando, A. A., Arent, S. M., Smith-Ryan, A. E., Stout, J. R., Arciero, P. J., Ormsbee, M. J., Taylor, L. W., Wilborn, C. D., Kalman, D. S., Kreider, R. B., Willoughby, D. S., . . . Antonio, J. (2017). </w:t>
          </w:r>
          <w:r w:rsidRPr="238F42EB">
            <w:rPr>
              <w:rFonts w:ascii="Arial" w:eastAsia="Arial" w:hAnsi="Arial" w:cs="Arial"/>
              <w:i/>
              <w:iCs/>
              <w:color w:val="000000" w:themeColor="text1"/>
            </w:rPr>
            <w:t>International Society of Sports Nutrition Position Stand: protein and exercise</w:t>
          </w:r>
          <w:r w:rsidRPr="238F42EB">
            <w:rPr>
              <w:rFonts w:ascii="Arial" w:eastAsia="Arial" w:hAnsi="Arial" w:cs="Arial"/>
              <w:color w:val="000000" w:themeColor="text1"/>
            </w:rPr>
            <w:t>. Informa UK Limited. 10.1186/s12970-017-0177-8</w:t>
          </w:r>
        </w:p>
        <w:p w14:paraId="7FDF98F1" w14:textId="06AC6F0A" w:rsidR="676A1EF1" w:rsidRDefault="676A1EF1" w:rsidP="238F42EB">
          <w:pPr>
            <w:spacing w:before="240" w:after="240"/>
            <w:ind w:left="450" w:hanging="450"/>
          </w:pPr>
          <w:r w:rsidRPr="238F42EB">
            <w:rPr>
              <w:rFonts w:ascii="Arial" w:eastAsia="Arial" w:hAnsi="Arial" w:cs="Arial"/>
              <w:color w:val="000000" w:themeColor="text1"/>
            </w:rPr>
            <w:t xml:space="preserve">Jeacocke, N. A., &amp; Burke, L. M. (2010). </w:t>
          </w:r>
          <w:r w:rsidRPr="238F42EB">
            <w:rPr>
              <w:rFonts w:ascii="Arial" w:eastAsia="Arial" w:hAnsi="Arial" w:cs="Arial"/>
              <w:i/>
              <w:iCs/>
              <w:color w:val="000000" w:themeColor="text1"/>
            </w:rPr>
            <w:t>Methods to Standardize Dietary Intake Before Performance Testing</w:t>
          </w:r>
        </w:p>
        <w:p w14:paraId="52C0C134" w14:textId="11E3A827" w:rsidR="676A1EF1" w:rsidRDefault="676A1EF1" w:rsidP="238F42EB">
          <w:pPr>
            <w:spacing w:before="240" w:after="240"/>
            <w:ind w:left="450" w:hanging="450"/>
          </w:pPr>
          <w:r w:rsidRPr="238F42EB">
            <w:rPr>
              <w:rFonts w:ascii="Arial" w:eastAsia="Arial" w:hAnsi="Arial" w:cs="Arial"/>
              <w:color w:val="000000" w:themeColor="text1"/>
            </w:rPr>
            <w:lastRenderedPageBreak/>
            <w:t xml:space="preserve">Jeukendrup, A. (2014). </w:t>
          </w:r>
          <w:r w:rsidRPr="238F42EB">
            <w:rPr>
              <w:rFonts w:ascii="Arial" w:eastAsia="Arial" w:hAnsi="Arial" w:cs="Arial"/>
              <w:i/>
              <w:iCs/>
              <w:color w:val="000000" w:themeColor="text1"/>
            </w:rPr>
            <w:t>A Step Towards Personalized Sports Nutrition: Carbohydrate Intake During Exercise</w:t>
          </w:r>
          <w:r w:rsidRPr="238F42EB">
            <w:rPr>
              <w:rFonts w:ascii="Arial" w:eastAsia="Arial" w:hAnsi="Arial" w:cs="Arial"/>
              <w:color w:val="000000" w:themeColor="text1"/>
            </w:rPr>
            <w:t>. Springer Science and Business Media LLC. 10.1007/s40279-014-0148-z</w:t>
          </w:r>
        </w:p>
        <w:p w14:paraId="5EA8373D" w14:textId="56AE483D" w:rsidR="676A1EF1" w:rsidRDefault="676A1EF1" w:rsidP="238F42EB">
          <w:pPr>
            <w:spacing w:before="240" w:after="240"/>
            <w:ind w:left="450" w:hanging="450"/>
          </w:pPr>
          <w:r w:rsidRPr="238F42EB">
            <w:rPr>
              <w:rFonts w:ascii="Arial" w:eastAsia="Arial" w:hAnsi="Arial" w:cs="Arial"/>
              <w:color w:val="000000" w:themeColor="text1"/>
            </w:rPr>
            <w:t xml:space="preserve">Jeukendrup, A. E. (2019). </w:t>
          </w:r>
          <w:r w:rsidRPr="238F42EB">
            <w:rPr>
              <w:rFonts w:ascii="Arial" w:eastAsia="Arial" w:hAnsi="Arial" w:cs="Arial"/>
              <w:i/>
              <w:iCs/>
              <w:color w:val="000000" w:themeColor="text1"/>
            </w:rPr>
            <w:t>Sport nutrition</w:t>
          </w:r>
          <w:r w:rsidRPr="238F42EB">
            <w:rPr>
              <w:rFonts w:ascii="Arial" w:eastAsia="Arial" w:hAnsi="Arial" w:cs="Arial"/>
              <w:color w:val="000000" w:themeColor="text1"/>
            </w:rPr>
            <w:t xml:space="preserve"> (Third edition ed.). Human Kinetics. </w:t>
          </w:r>
        </w:p>
        <w:p w14:paraId="40386D1F" w14:textId="0742FA19" w:rsidR="676A1EF1" w:rsidRDefault="676A1EF1" w:rsidP="238F42EB">
          <w:pPr>
            <w:spacing w:before="240" w:after="240"/>
            <w:ind w:left="450" w:hanging="450"/>
          </w:pPr>
          <w:r w:rsidRPr="238F42EB">
            <w:rPr>
              <w:rFonts w:ascii="Arial" w:eastAsia="Arial" w:hAnsi="Arial" w:cs="Arial"/>
              <w:color w:val="000000" w:themeColor="text1"/>
            </w:rPr>
            <w:t xml:space="preserve">Jeukendrup, A. E., &amp; Achten, J. (2001). </w:t>
          </w:r>
          <w:r w:rsidRPr="238F42EB">
            <w:rPr>
              <w:rFonts w:ascii="Arial" w:eastAsia="Arial" w:hAnsi="Arial" w:cs="Arial"/>
              <w:i/>
              <w:iCs/>
              <w:color w:val="000000" w:themeColor="text1"/>
            </w:rPr>
            <w:t>Fatmax : A new concept to optimize fat oxidation during exercise?</w:t>
          </w:r>
          <w:r w:rsidRPr="238F42EB">
            <w:rPr>
              <w:rFonts w:ascii="Arial" w:eastAsia="Arial" w:hAnsi="Arial" w:cs="Arial"/>
              <w:color w:val="000000" w:themeColor="text1"/>
            </w:rPr>
            <w:t>. Wiley. 10.1080/17461390100071507</w:t>
          </w:r>
        </w:p>
        <w:p w14:paraId="280E0C93" w14:textId="1A993C87" w:rsidR="676A1EF1" w:rsidRDefault="676A1EF1" w:rsidP="238F42EB">
          <w:pPr>
            <w:spacing w:before="240" w:after="240"/>
            <w:ind w:left="450" w:hanging="450"/>
          </w:pPr>
          <w:r w:rsidRPr="238F42EB">
            <w:rPr>
              <w:rFonts w:ascii="Arial" w:eastAsia="Arial" w:hAnsi="Arial" w:cs="Arial"/>
              <w:color w:val="000000" w:themeColor="text1"/>
            </w:rPr>
            <w:t xml:space="preserve">Judge, A., &amp; Dodd, M. S. (2020). </w:t>
          </w:r>
          <w:r w:rsidRPr="238F42EB">
            <w:rPr>
              <w:rFonts w:ascii="Arial" w:eastAsia="Arial" w:hAnsi="Arial" w:cs="Arial"/>
              <w:i/>
              <w:iCs/>
              <w:color w:val="000000" w:themeColor="text1"/>
            </w:rPr>
            <w:t>Metabolism</w:t>
          </w:r>
          <w:r w:rsidRPr="238F42EB">
            <w:rPr>
              <w:rFonts w:ascii="Arial" w:eastAsia="Arial" w:hAnsi="Arial" w:cs="Arial"/>
              <w:color w:val="000000" w:themeColor="text1"/>
            </w:rPr>
            <w:t>. Portland Press Ltd. 10.1042/ebc20190041</w:t>
          </w:r>
        </w:p>
        <w:p w14:paraId="46997DF1" w14:textId="4A763183" w:rsidR="676A1EF1" w:rsidRDefault="676A1EF1" w:rsidP="238F42EB">
          <w:pPr>
            <w:spacing w:before="240" w:after="240"/>
            <w:ind w:left="450" w:hanging="450"/>
          </w:pPr>
          <w:r w:rsidRPr="238F42EB">
            <w:rPr>
              <w:rFonts w:ascii="Arial" w:eastAsia="Arial" w:hAnsi="Arial" w:cs="Arial"/>
              <w:color w:val="000000" w:themeColor="text1"/>
            </w:rPr>
            <w:t xml:space="preserve">Kaminsky, L. A., Arena, R., &amp; Myers, J. (2015). </w:t>
          </w:r>
          <w:r w:rsidRPr="238F42EB">
            <w:rPr>
              <w:rFonts w:ascii="Arial" w:eastAsia="Arial" w:hAnsi="Arial" w:cs="Arial"/>
              <w:i/>
              <w:iCs/>
              <w:color w:val="000000" w:themeColor="text1"/>
            </w:rPr>
            <w:t>Reference Standards for Cardiorespiratory Fitness Measured With Cardiopulmonary Exercise Testing</w:t>
          </w:r>
          <w:r w:rsidRPr="238F42EB">
            <w:rPr>
              <w:rFonts w:ascii="Arial" w:eastAsia="Arial" w:hAnsi="Arial" w:cs="Arial"/>
              <w:color w:val="000000" w:themeColor="text1"/>
            </w:rPr>
            <w:t>. Elsevier BV. 10.1016/j.mayocp.2015.07.026</w:t>
          </w:r>
        </w:p>
        <w:p w14:paraId="2BB3E310" w14:textId="6875128A" w:rsidR="676A1EF1" w:rsidRDefault="676A1EF1" w:rsidP="238F42EB">
          <w:pPr>
            <w:spacing w:before="240" w:after="240"/>
            <w:ind w:left="450" w:hanging="450"/>
          </w:pPr>
          <w:r w:rsidRPr="238F42EB">
            <w:rPr>
              <w:rFonts w:ascii="Arial" w:eastAsia="Arial" w:hAnsi="Arial" w:cs="Arial"/>
              <w:color w:val="000000" w:themeColor="text1"/>
            </w:rPr>
            <w:t>Kindermann, W., Simon, G., &amp; Keul, J. (1979). The significance of the aerobic-anaerobic transition for the determination of work load intensities during endurance training.</w:t>
          </w:r>
          <w:r w:rsidRPr="238F42EB">
            <w:rPr>
              <w:rFonts w:ascii="Arial" w:eastAsia="Arial" w:hAnsi="Arial" w:cs="Arial"/>
              <w:i/>
              <w:iCs/>
              <w:color w:val="000000" w:themeColor="text1"/>
            </w:rPr>
            <w:t xml:space="preserve"> European Journal of Applied Physiology and Occupational Physiology, 42</w:t>
          </w:r>
          <w:r w:rsidRPr="238F42EB">
            <w:rPr>
              <w:rFonts w:ascii="Arial" w:eastAsia="Arial" w:hAnsi="Arial" w:cs="Arial"/>
              <w:color w:val="000000" w:themeColor="text1"/>
            </w:rPr>
            <w:t>(1), 25–34. 10.1007/bf00421101</w:t>
          </w:r>
        </w:p>
        <w:p w14:paraId="378627E6" w14:textId="06D12F5D" w:rsidR="676A1EF1" w:rsidRDefault="676A1EF1" w:rsidP="238F42EB">
          <w:pPr>
            <w:spacing w:before="240" w:after="240"/>
            <w:ind w:left="450" w:hanging="450"/>
          </w:pPr>
          <w:r w:rsidRPr="238F42EB">
            <w:rPr>
              <w:rFonts w:ascii="Arial" w:eastAsia="Arial" w:hAnsi="Arial" w:cs="Arial"/>
              <w:color w:val="000000" w:themeColor="text1"/>
            </w:rPr>
            <w:t xml:space="preserve">Lee, J., &amp; Zhang, X. (2021). </w:t>
          </w:r>
          <w:r w:rsidRPr="238F42EB">
            <w:rPr>
              <w:rFonts w:ascii="Arial" w:eastAsia="Arial" w:hAnsi="Arial" w:cs="Arial"/>
              <w:i/>
              <w:iCs/>
              <w:color w:val="000000" w:themeColor="text1"/>
            </w:rPr>
            <w:t>Is there really a proportional relationship between VO2max and body weight? A review article</w:t>
          </w:r>
          <w:r w:rsidRPr="238F42EB">
            <w:rPr>
              <w:rFonts w:ascii="Arial" w:eastAsia="Arial" w:hAnsi="Arial" w:cs="Arial"/>
              <w:color w:val="000000" w:themeColor="text1"/>
            </w:rPr>
            <w:t>. Public Library of Science (PLoS). 10.1371/journal.pone.0261519</w:t>
          </w:r>
        </w:p>
        <w:p w14:paraId="03023363" w14:textId="3CA7545B" w:rsidR="676A1EF1" w:rsidRDefault="676A1EF1" w:rsidP="238F42EB">
          <w:pPr>
            <w:spacing w:before="240" w:after="240"/>
            <w:ind w:left="450" w:hanging="450"/>
          </w:pPr>
          <w:r w:rsidRPr="238F42EB">
            <w:rPr>
              <w:rFonts w:ascii="Arial" w:eastAsia="Arial" w:hAnsi="Arial" w:cs="Arial"/>
              <w:color w:val="000000" w:themeColor="text1"/>
            </w:rPr>
            <w:t xml:space="preserve">Lee, S., Choi, Y., Jeong, E., Park, J., Kim, J., Tanaka, M., &amp; Choi, J. (2023). </w:t>
          </w:r>
          <w:r w:rsidRPr="238F42EB">
            <w:rPr>
              <w:rFonts w:ascii="Arial" w:eastAsia="Arial" w:hAnsi="Arial" w:cs="Arial"/>
              <w:i/>
              <w:iCs/>
              <w:color w:val="000000" w:themeColor="text1"/>
            </w:rPr>
            <w:t>Physiological significance of elevated levels of lactate by exercise training in the brain and body</w:t>
          </w:r>
          <w:r w:rsidRPr="238F42EB">
            <w:rPr>
              <w:rFonts w:ascii="Arial" w:eastAsia="Arial" w:hAnsi="Arial" w:cs="Arial"/>
              <w:color w:val="000000" w:themeColor="text1"/>
            </w:rPr>
            <w:t>. Elsevier BV. 10.1016/j.jbiosc.2022.12.001</w:t>
          </w:r>
        </w:p>
        <w:p w14:paraId="3F711C5F" w14:textId="6348FEC0" w:rsidR="676A1EF1" w:rsidRDefault="676A1EF1" w:rsidP="238F42EB">
          <w:pPr>
            <w:spacing w:before="240" w:after="240"/>
            <w:ind w:left="450" w:hanging="450"/>
          </w:pPr>
          <w:r w:rsidRPr="238F42EB">
            <w:rPr>
              <w:rFonts w:ascii="Arial" w:eastAsia="Arial" w:hAnsi="Arial" w:cs="Arial"/>
              <w:color w:val="000000" w:themeColor="text1"/>
            </w:rPr>
            <w:t>Lorenzo Calvo, J., Fei, X., Domínguez, R., &amp; Pareja-Galeano, H. (2021). Caffeine and Cognitive Functions in Sports: A Systematic Review and Meta-Analysis.</w:t>
          </w:r>
          <w:r w:rsidRPr="238F42EB">
            <w:rPr>
              <w:rFonts w:ascii="Arial" w:eastAsia="Arial" w:hAnsi="Arial" w:cs="Arial"/>
              <w:i/>
              <w:iCs/>
              <w:color w:val="000000" w:themeColor="text1"/>
            </w:rPr>
            <w:t xml:space="preserve"> Nutrients, 13</w:t>
          </w:r>
          <w:r w:rsidRPr="238F42EB">
            <w:rPr>
              <w:rFonts w:ascii="Arial" w:eastAsia="Arial" w:hAnsi="Arial" w:cs="Arial"/>
              <w:color w:val="000000" w:themeColor="text1"/>
            </w:rPr>
            <w:t>(3), 868. 10.3390/nu13030868</w:t>
          </w:r>
        </w:p>
        <w:p w14:paraId="371AEE9E" w14:textId="5DBA8EF3" w:rsidR="676A1EF1" w:rsidRDefault="676A1EF1" w:rsidP="238F42EB">
          <w:pPr>
            <w:spacing w:before="240" w:after="240"/>
            <w:ind w:left="450" w:hanging="450"/>
          </w:pPr>
          <w:r w:rsidRPr="238F42EB">
            <w:rPr>
              <w:rFonts w:ascii="Arial" w:eastAsia="Arial" w:hAnsi="Arial" w:cs="Arial"/>
              <w:color w:val="000000" w:themeColor="text1"/>
            </w:rPr>
            <w:t xml:space="preserve">Macintosh, B. R., Murias, J. M., Keir, D. A., &amp; Weir, J. M. (2021). </w:t>
          </w:r>
          <w:r w:rsidRPr="238F42EB">
            <w:rPr>
              <w:rFonts w:ascii="Arial" w:eastAsia="Arial" w:hAnsi="Arial" w:cs="Arial"/>
              <w:i/>
              <w:iCs/>
              <w:color w:val="000000" w:themeColor="text1"/>
            </w:rPr>
            <w:t>What Is Moderate to Vigorous Exercise Intensity?</w:t>
          </w:r>
          <w:r w:rsidRPr="238F42EB">
            <w:rPr>
              <w:rFonts w:ascii="Arial" w:eastAsia="Arial" w:hAnsi="Arial" w:cs="Arial"/>
              <w:color w:val="000000" w:themeColor="text1"/>
            </w:rPr>
            <w:t>. Frontiers Media SA. 10.3389/fphys.2021.682233</w:t>
          </w:r>
        </w:p>
        <w:p w14:paraId="22BC43C0" w14:textId="5985246C" w:rsidR="676A1EF1" w:rsidRDefault="676A1EF1" w:rsidP="238F42EB">
          <w:pPr>
            <w:spacing w:before="240" w:after="240"/>
            <w:ind w:left="450" w:hanging="450"/>
          </w:pPr>
          <w:r w:rsidRPr="238F42EB">
            <w:rPr>
              <w:rFonts w:ascii="Arial" w:eastAsia="Arial" w:hAnsi="Arial" w:cs="Arial"/>
              <w:color w:val="000000" w:themeColor="text1"/>
            </w:rPr>
            <w:t xml:space="preserve">Malone, J. J., Hulton, A. T., &amp; Maclaren, D. P. M. (2021). </w:t>
          </w:r>
          <w:r w:rsidRPr="238F42EB">
            <w:rPr>
              <w:rFonts w:ascii="Arial" w:eastAsia="Arial" w:hAnsi="Arial" w:cs="Arial"/>
              <w:i/>
              <w:iCs/>
              <w:color w:val="000000" w:themeColor="text1"/>
            </w:rPr>
            <w:t>Exogenous carbohydrate and regulation of muscle carbohydrate utilisation during exercise</w:t>
          </w:r>
          <w:r w:rsidRPr="238F42EB">
            <w:rPr>
              <w:rFonts w:ascii="Arial" w:eastAsia="Arial" w:hAnsi="Arial" w:cs="Arial"/>
              <w:color w:val="000000" w:themeColor="text1"/>
            </w:rPr>
            <w:t>. Springer Science and Business Media LLC. 10.1007/s00421-021-04609-4</w:t>
          </w:r>
        </w:p>
        <w:p w14:paraId="7C898DAA" w14:textId="291DB8EC" w:rsidR="676A1EF1" w:rsidRDefault="676A1EF1" w:rsidP="238F42EB">
          <w:pPr>
            <w:spacing w:before="240" w:after="240"/>
            <w:ind w:left="450" w:hanging="450"/>
          </w:pPr>
          <w:r w:rsidRPr="238F42EB">
            <w:rPr>
              <w:rFonts w:ascii="Arial" w:eastAsia="Arial" w:hAnsi="Arial" w:cs="Arial"/>
              <w:color w:val="000000" w:themeColor="text1"/>
            </w:rPr>
            <w:t xml:space="preserve">McArdle, W. D., Katch, F. I., &amp; Katch, V. L. (2015). </w:t>
          </w:r>
          <w:r w:rsidRPr="238F42EB">
            <w:rPr>
              <w:rFonts w:ascii="Arial" w:eastAsia="Arial" w:hAnsi="Arial" w:cs="Arial"/>
              <w:i/>
              <w:iCs/>
              <w:color w:val="000000" w:themeColor="text1"/>
            </w:rPr>
            <w:t>Exercise physiology : nutrition, energy, and human performance</w:t>
          </w:r>
          <w:r w:rsidRPr="238F42EB">
            <w:rPr>
              <w:rFonts w:ascii="Arial" w:eastAsia="Arial" w:hAnsi="Arial" w:cs="Arial"/>
              <w:color w:val="000000" w:themeColor="text1"/>
            </w:rPr>
            <w:t xml:space="preserve"> (8th ed., International ed ed.). Wolters Kluwer Health. </w:t>
          </w:r>
        </w:p>
        <w:p w14:paraId="1554F78C" w14:textId="0CFD569C" w:rsidR="676A1EF1" w:rsidRDefault="676A1EF1" w:rsidP="238F42EB">
          <w:pPr>
            <w:spacing w:before="240" w:after="240"/>
            <w:ind w:left="450" w:hanging="450"/>
          </w:pPr>
          <w:r w:rsidRPr="238F42EB">
            <w:rPr>
              <w:rFonts w:ascii="Arial" w:eastAsia="Arial" w:hAnsi="Arial" w:cs="Arial"/>
              <w:color w:val="000000" w:themeColor="text1"/>
            </w:rPr>
            <w:t>Mcmahon, S., &amp; Jenkins, D.</w:t>
          </w:r>
          <w:r w:rsidRPr="238F42EB">
            <w:rPr>
              <w:rFonts w:ascii="Arial" w:eastAsia="Arial" w:hAnsi="Arial" w:cs="Arial"/>
              <w:i/>
              <w:iCs/>
              <w:color w:val="000000" w:themeColor="text1"/>
            </w:rPr>
            <w:t>Factors Affecting the Rate of Phosphocreatine Resynthesis Following Intense Exercise</w:t>
          </w:r>
        </w:p>
        <w:p w14:paraId="57FCF71C" w14:textId="5E43165B" w:rsidR="676A1EF1" w:rsidRDefault="676A1EF1" w:rsidP="238F42EB">
          <w:pPr>
            <w:spacing w:before="240" w:after="240"/>
            <w:ind w:left="450" w:hanging="450"/>
          </w:pPr>
          <w:r w:rsidRPr="238F42EB">
            <w:rPr>
              <w:rFonts w:ascii="Arial" w:eastAsia="Arial" w:hAnsi="Arial" w:cs="Arial"/>
              <w:color w:val="000000" w:themeColor="text1"/>
            </w:rPr>
            <w:t>Mul, J. D., Stanford, K. I., Hirshman, M. F., &amp; Goodyear, L. J. (2015). Exercise and Regulation of Carbohydrate Metabolism.</w:t>
          </w:r>
          <w:r w:rsidRPr="238F42EB">
            <w:rPr>
              <w:rFonts w:ascii="Arial" w:eastAsia="Arial" w:hAnsi="Arial" w:cs="Arial"/>
              <w:i/>
              <w:iCs/>
              <w:color w:val="000000" w:themeColor="text1"/>
            </w:rPr>
            <w:t xml:space="preserve"> Progress in Molecular Biology and Translational Science, 135</w:t>
          </w:r>
          <w:r w:rsidRPr="238F42EB">
            <w:rPr>
              <w:rFonts w:ascii="Arial" w:eastAsia="Arial" w:hAnsi="Arial" w:cs="Arial"/>
              <w:color w:val="000000" w:themeColor="text1"/>
            </w:rPr>
            <w:t>, 17–37. 10.1016/bs.pmbts.2015.07.020</w:t>
          </w:r>
        </w:p>
        <w:p w14:paraId="1DEA3C75" w14:textId="05C723A8" w:rsidR="676A1EF1" w:rsidRDefault="676A1EF1" w:rsidP="238F42EB">
          <w:pPr>
            <w:spacing w:before="240" w:after="240"/>
            <w:ind w:left="450" w:hanging="450"/>
          </w:pPr>
          <w:r w:rsidRPr="238F42EB">
            <w:rPr>
              <w:rFonts w:ascii="Arial" w:eastAsia="Arial" w:hAnsi="Arial" w:cs="Arial"/>
              <w:color w:val="000000" w:themeColor="text1"/>
            </w:rPr>
            <w:t xml:space="preserve">Murray, B., &amp; Rosenbloom, C. (2018). </w:t>
          </w:r>
          <w:r w:rsidRPr="238F42EB">
            <w:rPr>
              <w:rFonts w:ascii="Arial" w:eastAsia="Arial" w:hAnsi="Arial" w:cs="Arial"/>
              <w:i/>
              <w:iCs/>
              <w:color w:val="000000" w:themeColor="text1"/>
            </w:rPr>
            <w:t>Fundamentals of glycogen metabolism for coaches and athletes</w:t>
          </w:r>
          <w:r w:rsidRPr="238F42EB">
            <w:rPr>
              <w:rFonts w:ascii="Arial" w:eastAsia="Arial" w:hAnsi="Arial" w:cs="Arial"/>
              <w:color w:val="000000" w:themeColor="text1"/>
            </w:rPr>
            <w:t>. Oxford University Press (OUP). 10.1093/nutrit/nuy001</w:t>
          </w:r>
        </w:p>
        <w:p w14:paraId="073C88BF" w14:textId="031434E9" w:rsidR="676A1EF1" w:rsidRDefault="676A1EF1" w:rsidP="238F42EB">
          <w:pPr>
            <w:spacing w:before="240" w:after="240"/>
            <w:ind w:left="450" w:hanging="450"/>
          </w:pPr>
          <w:r w:rsidRPr="238F42EB">
            <w:rPr>
              <w:rFonts w:ascii="Arial" w:eastAsia="Arial" w:hAnsi="Arial" w:cs="Arial"/>
              <w:i/>
              <w:iCs/>
              <w:color w:val="000000" w:themeColor="text1"/>
            </w:rPr>
            <w:t>Nutrition and Athletic Performance</w:t>
          </w:r>
          <w:r w:rsidRPr="238F42EB">
            <w:rPr>
              <w:rFonts w:ascii="Arial" w:eastAsia="Arial" w:hAnsi="Arial" w:cs="Arial"/>
              <w:color w:val="000000" w:themeColor="text1"/>
            </w:rPr>
            <w:t xml:space="preserve"> (2016). Ovid Technologies (Wolters Kluwer Health). 10.1249/mss.0000000000000852</w:t>
          </w:r>
        </w:p>
        <w:p w14:paraId="31845D81" w14:textId="6B440393" w:rsidR="676A1EF1" w:rsidRDefault="676A1EF1" w:rsidP="238F42EB">
          <w:pPr>
            <w:spacing w:before="240" w:after="240"/>
            <w:ind w:left="450" w:hanging="450"/>
          </w:pPr>
          <w:r w:rsidRPr="238F42EB">
            <w:rPr>
              <w:rFonts w:ascii="Arial" w:eastAsia="Arial" w:hAnsi="Arial" w:cs="Arial"/>
              <w:color w:val="000000" w:themeColor="text1"/>
            </w:rPr>
            <w:lastRenderedPageBreak/>
            <w:t xml:space="preserve">Passell, E., Strong, R. W., Rutter, L. A., Kim, H., Scheuer, L., Martini, P., Grinspoon, L., &amp; Germine, L. (2022). </w:t>
          </w:r>
          <w:r w:rsidRPr="238F42EB">
            <w:rPr>
              <w:rFonts w:ascii="Arial" w:eastAsia="Arial" w:hAnsi="Arial" w:cs="Arial"/>
              <w:i/>
              <w:iCs/>
              <w:color w:val="000000" w:themeColor="text1"/>
            </w:rPr>
            <w:t>Cognitive test scores vary with choice of personal digital device</w:t>
          </w:r>
          <w:r w:rsidRPr="238F42EB">
            <w:rPr>
              <w:rFonts w:ascii="Arial" w:eastAsia="Arial" w:hAnsi="Arial" w:cs="Arial"/>
              <w:color w:val="000000" w:themeColor="text1"/>
            </w:rPr>
            <w:t>. Springer Science and Business Media LLC. 10.3758/s13428-021-01597-3</w:t>
          </w:r>
        </w:p>
        <w:p w14:paraId="3CDDD198" w14:textId="00FF0462" w:rsidR="676A1EF1" w:rsidRDefault="676A1EF1" w:rsidP="238F42EB">
          <w:pPr>
            <w:spacing w:before="240" w:after="240"/>
            <w:ind w:left="450" w:hanging="450"/>
          </w:pPr>
          <w:r w:rsidRPr="238F42EB">
            <w:rPr>
              <w:rFonts w:ascii="Arial" w:eastAsia="Arial" w:hAnsi="Arial" w:cs="Arial"/>
              <w:color w:val="000000" w:themeColor="text1"/>
            </w:rPr>
            <w:t xml:space="preserve">Purdom, T., Kravitz, L., Dokladny, K., &amp; Mermier, C. (2018). </w:t>
          </w:r>
          <w:r w:rsidRPr="238F42EB">
            <w:rPr>
              <w:rFonts w:ascii="Arial" w:eastAsia="Arial" w:hAnsi="Arial" w:cs="Arial"/>
              <w:i/>
              <w:iCs/>
              <w:color w:val="000000" w:themeColor="text1"/>
            </w:rPr>
            <w:t>Understanding the factors that effect maximal fat oxidation</w:t>
          </w:r>
          <w:r w:rsidRPr="238F42EB">
            <w:rPr>
              <w:rFonts w:ascii="Arial" w:eastAsia="Arial" w:hAnsi="Arial" w:cs="Arial"/>
              <w:color w:val="000000" w:themeColor="text1"/>
            </w:rPr>
            <w:t>. Informa UK Limited. 10.1186/s12970-018-0207-1</w:t>
          </w:r>
        </w:p>
        <w:p w14:paraId="0636E7AB" w14:textId="0C1648F7" w:rsidR="676A1EF1" w:rsidRDefault="676A1EF1" w:rsidP="238F42EB">
          <w:pPr>
            <w:spacing w:before="240" w:after="240"/>
            <w:ind w:left="450" w:hanging="450"/>
          </w:pPr>
          <w:r w:rsidRPr="238F42EB">
            <w:rPr>
              <w:rFonts w:ascii="Arial" w:eastAsia="Arial" w:hAnsi="Arial" w:cs="Arial"/>
              <w:color w:val="000000" w:themeColor="text1"/>
            </w:rPr>
            <w:t xml:space="preserve">Robergs, R., O’malley, B., Torrens, S., &amp; Siegler, J. (2024). </w:t>
          </w:r>
          <w:r w:rsidRPr="238F42EB">
            <w:rPr>
              <w:rFonts w:ascii="Arial" w:eastAsia="Arial" w:hAnsi="Arial" w:cs="Arial"/>
              <w:i/>
              <w:iCs/>
              <w:color w:val="000000" w:themeColor="text1"/>
            </w:rPr>
            <w:t>The missing hydrogen ion, part-2: Where the evidence leads to</w:t>
          </w:r>
          <w:r w:rsidRPr="238F42EB">
            <w:rPr>
              <w:rFonts w:ascii="Arial" w:eastAsia="Arial" w:hAnsi="Arial" w:cs="Arial"/>
              <w:color w:val="000000" w:themeColor="text1"/>
            </w:rPr>
            <w:t>. Elsevier BV. 10.1016/j.smhs.2024.01.001</w:t>
          </w:r>
        </w:p>
        <w:p w14:paraId="478459CF" w14:textId="1C9C028F" w:rsidR="676A1EF1" w:rsidRDefault="676A1EF1" w:rsidP="238F42EB">
          <w:pPr>
            <w:spacing w:before="240" w:after="240"/>
            <w:ind w:left="450" w:hanging="450"/>
          </w:pPr>
          <w:r w:rsidRPr="238F42EB">
            <w:rPr>
              <w:rFonts w:ascii="Arial" w:eastAsia="Arial" w:hAnsi="Arial" w:cs="Arial"/>
              <w:color w:val="000000" w:themeColor="text1"/>
            </w:rPr>
            <w:t>ROBINSON S. (1938). Experimental studies of physical fitness in relation to age.</w:t>
          </w:r>
          <w:r w:rsidRPr="238F42EB">
            <w:rPr>
              <w:rFonts w:ascii="Arial" w:eastAsia="Arial" w:hAnsi="Arial" w:cs="Arial"/>
              <w:i/>
              <w:iCs/>
              <w:color w:val="000000" w:themeColor="text1"/>
            </w:rPr>
            <w:t xml:space="preserve"> Arbeits Physiologie, 10</w:t>
          </w:r>
          <w:r w:rsidRPr="238F42EB">
            <w:rPr>
              <w:rFonts w:ascii="Arial" w:eastAsia="Arial" w:hAnsi="Arial" w:cs="Arial"/>
              <w:color w:val="000000" w:themeColor="text1"/>
            </w:rPr>
            <w:t xml:space="preserve">, 251–323. </w:t>
          </w:r>
        </w:p>
        <w:p w14:paraId="158A98A3" w14:textId="73A2FE94" w:rsidR="676A1EF1" w:rsidRDefault="676A1EF1" w:rsidP="238F42EB">
          <w:pPr>
            <w:spacing w:before="240" w:after="240"/>
            <w:ind w:left="450" w:hanging="450"/>
          </w:pPr>
          <w:r w:rsidRPr="238F42EB">
            <w:rPr>
              <w:rFonts w:ascii="Arial" w:eastAsia="Arial" w:hAnsi="Arial" w:cs="Arial"/>
              <w:color w:val="000000" w:themeColor="text1"/>
            </w:rPr>
            <w:t xml:space="preserve">Robinson, J., Nitschke, E., Tovar, A., Mattar, L., Gottesman, K., Hamlett, P., &amp; Rozga, M. (2023). </w:t>
          </w:r>
          <w:r w:rsidRPr="238F42EB">
            <w:rPr>
              <w:rFonts w:ascii="Arial" w:eastAsia="Arial" w:hAnsi="Arial" w:cs="Arial"/>
              <w:i/>
              <w:iCs/>
              <w:color w:val="000000" w:themeColor="text1"/>
            </w:rPr>
            <w:t>Nutrition and Physical Activity Interventions Provided by Nutrition and Exercise Practitioners for the General Population: An Evidence-Based Practice Guideline From the Academy of Nutrition and Dietetics and American Council on Exercise</w:t>
          </w:r>
          <w:r w:rsidRPr="238F42EB">
            <w:rPr>
              <w:rFonts w:ascii="Arial" w:eastAsia="Arial" w:hAnsi="Arial" w:cs="Arial"/>
              <w:color w:val="000000" w:themeColor="text1"/>
            </w:rPr>
            <w:t>. Elsevier BV. 10.1016/j.jand.2023.04.004</w:t>
          </w:r>
        </w:p>
        <w:p w14:paraId="093E6E4B" w14:textId="7A20DECB" w:rsidR="676A1EF1" w:rsidRDefault="676A1EF1" w:rsidP="238F42EB">
          <w:pPr>
            <w:spacing w:before="240" w:after="240"/>
            <w:ind w:left="450" w:hanging="450"/>
          </w:pPr>
          <w:r w:rsidRPr="238F42EB">
            <w:rPr>
              <w:rFonts w:ascii="Arial" w:eastAsia="Arial" w:hAnsi="Arial" w:cs="Arial"/>
              <w:color w:val="000000" w:themeColor="text1"/>
            </w:rPr>
            <w:t xml:space="preserve">Sahlin, K. (2014). </w:t>
          </w:r>
          <w:r w:rsidRPr="238F42EB">
            <w:rPr>
              <w:rFonts w:ascii="Arial" w:eastAsia="Arial" w:hAnsi="Arial" w:cs="Arial"/>
              <w:i/>
              <w:iCs/>
              <w:color w:val="000000" w:themeColor="text1"/>
            </w:rPr>
            <w:t>Muscle Energetics During Explosive Activities and Potential Effects of Nutrition and Training</w:t>
          </w:r>
          <w:r w:rsidRPr="238F42EB">
            <w:rPr>
              <w:rFonts w:ascii="Arial" w:eastAsia="Arial" w:hAnsi="Arial" w:cs="Arial"/>
              <w:color w:val="000000" w:themeColor="text1"/>
            </w:rPr>
            <w:t>. Springer Science and Business Media LLC. 10.1007/s40279-014-0256-9</w:t>
          </w:r>
        </w:p>
        <w:p w14:paraId="2C450030" w14:textId="08273553" w:rsidR="676A1EF1" w:rsidRDefault="676A1EF1" w:rsidP="238F42EB">
          <w:pPr>
            <w:spacing w:before="240" w:after="240"/>
            <w:ind w:left="450" w:hanging="450"/>
          </w:pPr>
          <w:r w:rsidRPr="238F42EB">
            <w:rPr>
              <w:rFonts w:ascii="Arial" w:eastAsia="Arial" w:hAnsi="Arial" w:cs="Arial"/>
              <w:color w:val="000000" w:themeColor="text1"/>
            </w:rPr>
            <w:t xml:space="preserve">Santisteban, K. J., Lovering, A. T., Halliwill, J. R., &amp; Minson, C. T. (2022). </w:t>
          </w:r>
          <w:r w:rsidRPr="238F42EB">
            <w:rPr>
              <w:rFonts w:ascii="Arial" w:eastAsia="Arial" w:hAnsi="Arial" w:cs="Arial"/>
              <w:i/>
              <w:iCs/>
              <w:color w:val="000000" w:themeColor="text1"/>
            </w:rPr>
            <w:t>Sex Differences in VO2max and the Impact on Endurance-Exercise Performance</w:t>
          </w:r>
          <w:r w:rsidRPr="238F42EB">
            <w:rPr>
              <w:rFonts w:ascii="Arial" w:eastAsia="Arial" w:hAnsi="Arial" w:cs="Arial"/>
              <w:color w:val="000000" w:themeColor="text1"/>
            </w:rPr>
            <w:t>. MDPI AG. 10.3390/ijerph19094946</w:t>
          </w:r>
        </w:p>
        <w:p w14:paraId="12747DD9" w14:textId="793C2502" w:rsidR="676A1EF1" w:rsidRDefault="676A1EF1" w:rsidP="238F42EB">
          <w:pPr>
            <w:spacing w:before="240" w:after="240"/>
            <w:ind w:left="450" w:hanging="450"/>
          </w:pPr>
          <w:r w:rsidRPr="238F42EB">
            <w:rPr>
              <w:rFonts w:ascii="Arial" w:eastAsia="Arial" w:hAnsi="Arial" w:cs="Arial"/>
              <w:color w:val="000000" w:themeColor="text1"/>
            </w:rPr>
            <w:t>SAUNDERS MJ. (2004). Effects of a carbohydrate-protein beverage on cycling endurance and muscle damage.</w:t>
          </w:r>
          <w:r w:rsidRPr="238F42EB">
            <w:rPr>
              <w:rFonts w:ascii="Arial" w:eastAsia="Arial" w:hAnsi="Arial" w:cs="Arial"/>
              <w:i/>
              <w:iCs/>
              <w:color w:val="000000" w:themeColor="text1"/>
            </w:rPr>
            <w:t xml:space="preserve"> Med Sci Sports Exerc, 36</w:t>
          </w:r>
          <w:r w:rsidRPr="238F42EB">
            <w:rPr>
              <w:rFonts w:ascii="Arial" w:eastAsia="Arial" w:hAnsi="Arial" w:cs="Arial"/>
              <w:color w:val="000000" w:themeColor="text1"/>
            </w:rPr>
            <w:t xml:space="preserve">, 1233–1238. </w:t>
          </w:r>
        </w:p>
        <w:p w14:paraId="518D5C73" w14:textId="78BE218A" w:rsidR="676A1EF1" w:rsidRDefault="676A1EF1" w:rsidP="238F42EB">
          <w:pPr>
            <w:spacing w:before="240" w:after="240"/>
            <w:ind w:left="450" w:hanging="450"/>
          </w:pPr>
          <w:r w:rsidRPr="238F42EB">
            <w:rPr>
              <w:rFonts w:ascii="Arial" w:eastAsia="Arial" w:hAnsi="Arial" w:cs="Arial"/>
              <w:color w:val="000000" w:themeColor="text1"/>
            </w:rPr>
            <w:t>SAUNDERS, M. J., LUDEN, N. D., &amp; HERRICK, J. E. (2007). CONSUMPTION OF AN ORAL CARBOHYDRATE-PROTEIN GEL IMPROVES CYCLING ENDURANCE AND PREVENTS POSTEXERCISE MUSCLE DAMAGE.</w:t>
          </w:r>
          <w:r w:rsidRPr="238F42EB">
            <w:rPr>
              <w:rFonts w:ascii="Arial" w:eastAsia="Arial" w:hAnsi="Arial" w:cs="Arial"/>
              <w:i/>
              <w:iCs/>
              <w:color w:val="000000" w:themeColor="text1"/>
            </w:rPr>
            <w:t xml:space="preserve"> Journal of Strength and Conditioning Research, 21</w:t>
          </w:r>
          <w:r w:rsidRPr="238F42EB">
            <w:rPr>
              <w:rFonts w:ascii="Arial" w:eastAsia="Arial" w:hAnsi="Arial" w:cs="Arial"/>
              <w:color w:val="000000" w:themeColor="text1"/>
            </w:rPr>
            <w:t>(3), 678–684. 10.1519/00124278-200708000-00005</w:t>
          </w:r>
        </w:p>
        <w:p w14:paraId="798D9C64" w14:textId="47496F9C" w:rsidR="676A1EF1" w:rsidRDefault="676A1EF1" w:rsidP="238F42EB">
          <w:pPr>
            <w:spacing w:before="240" w:after="240"/>
            <w:ind w:left="450" w:hanging="450"/>
          </w:pPr>
          <w:r w:rsidRPr="238F42EB">
            <w:rPr>
              <w:rFonts w:ascii="Arial" w:eastAsia="Arial" w:hAnsi="Arial" w:cs="Arial"/>
              <w:color w:val="000000" w:themeColor="text1"/>
            </w:rPr>
            <w:t xml:space="preserve">Schek, A. A., Braun, H., Carlsohn, S., Großhauser, M., König, D., Lampen, A., Mosler, S., Nieß, A., Oberritter, H., Schäbethal, K., Stehle, P., Virmani, K., Ziegenhagen, R., &amp; Heseker, H. (2020). </w:t>
          </w:r>
          <w:r w:rsidRPr="238F42EB">
            <w:rPr>
              <w:rFonts w:ascii="Arial" w:eastAsia="Arial" w:hAnsi="Arial" w:cs="Arial"/>
              <w:i/>
              <w:iCs/>
              <w:color w:val="000000" w:themeColor="text1"/>
            </w:rPr>
            <w:t>Position of the working group sports nutrition of the German Nutrition Society (DGE): fats, fat loading, and sports performance</w:t>
          </w:r>
          <w:r w:rsidRPr="238F42EB">
            <w:rPr>
              <w:rFonts w:ascii="Arial" w:eastAsia="Arial" w:hAnsi="Arial" w:cs="Arial"/>
              <w:color w:val="000000" w:themeColor="text1"/>
            </w:rPr>
            <w:t>. Deutsche Zeitschrift Fur Sportmedizin/German Journal of Sports Medicine. 10.5960/dzsm.2020.448</w:t>
          </w:r>
        </w:p>
        <w:p w14:paraId="720EA647" w14:textId="4E97831B" w:rsidR="676A1EF1" w:rsidRDefault="676A1EF1" w:rsidP="238F42EB">
          <w:pPr>
            <w:spacing w:before="240" w:after="240"/>
            <w:ind w:left="450" w:hanging="450"/>
          </w:pPr>
          <w:r w:rsidRPr="238F42EB">
            <w:rPr>
              <w:rFonts w:ascii="Arial" w:eastAsia="Arial" w:hAnsi="Arial" w:cs="Arial"/>
              <w:color w:val="000000" w:themeColor="text1"/>
            </w:rPr>
            <w:t xml:space="preserve">Seiler, K. S., &amp; Kjerland, G. Ø. (2004). </w:t>
          </w:r>
          <w:r w:rsidRPr="238F42EB">
            <w:rPr>
              <w:rFonts w:ascii="Arial" w:eastAsia="Arial" w:hAnsi="Arial" w:cs="Arial"/>
              <w:i/>
              <w:iCs/>
              <w:color w:val="000000" w:themeColor="text1"/>
            </w:rPr>
            <w:t>Quantifying training intensity distribution in elite endurance athletes: is there evidence for an “optimal” distribution?</w:t>
          </w:r>
          <w:r w:rsidRPr="238F42EB">
            <w:rPr>
              <w:rFonts w:ascii="Arial" w:eastAsia="Arial" w:hAnsi="Arial" w:cs="Arial"/>
              <w:color w:val="000000" w:themeColor="text1"/>
            </w:rPr>
            <w:t>. Wiley. 10.1111/j.1600-0838.2004.00418.x</w:t>
          </w:r>
        </w:p>
        <w:p w14:paraId="038FCAB2" w14:textId="507E5D2C" w:rsidR="676A1EF1" w:rsidRDefault="676A1EF1" w:rsidP="238F42EB">
          <w:pPr>
            <w:spacing w:before="240" w:after="240"/>
            <w:ind w:left="450" w:hanging="450"/>
          </w:pPr>
          <w:r w:rsidRPr="238F42EB">
            <w:rPr>
              <w:rFonts w:ascii="Arial" w:eastAsia="Arial" w:hAnsi="Arial" w:cs="Arial"/>
              <w:color w:val="000000" w:themeColor="text1"/>
            </w:rPr>
            <w:t>Seiler, K. S., &amp; Kjerland, G. Ø. (2006). Quantifying training intensity distribution in elite endurance athletes: is there evidence for an "optimal" distribution?</w:t>
          </w:r>
          <w:r w:rsidRPr="238F42EB">
            <w:rPr>
              <w:rFonts w:ascii="Arial" w:eastAsia="Arial" w:hAnsi="Arial" w:cs="Arial"/>
              <w:i/>
              <w:iCs/>
              <w:color w:val="000000" w:themeColor="text1"/>
            </w:rPr>
            <w:t xml:space="preserve"> Scandinavian Journal of Medicine &amp; Science in Sports, 16</w:t>
          </w:r>
          <w:r w:rsidRPr="238F42EB">
            <w:rPr>
              <w:rFonts w:ascii="Arial" w:eastAsia="Arial" w:hAnsi="Arial" w:cs="Arial"/>
              <w:color w:val="000000" w:themeColor="text1"/>
            </w:rPr>
            <w:t>(1), 49–56. 10.1111/j.1600-0838.2004.00418.x</w:t>
          </w:r>
        </w:p>
        <w:p w14:paraId="02AA790A" w14:textId="78B31BCA" w:rsidR="676A1EF1" w:rsidRDefault="676A1EF1" w:rsidP="238F42EB">
          <w:pPr>
            <w:spacing w:before="240" w:after="240"/>
            <w:ind w:left="450" w:hanging="450"/>
          </w:pPr>
          <w:r w:rsidRPr="238F42EB">
            <w:rPr>
              <w:rFonts w:ascii="Arial" w:eastAsia="Arial" w:hAnsi="Arial" w:cs="Arial"/>
              <w:color w:val="000000" w:themeColor="text1"/>
            </w:rPr>
            <w:t>Seiler, S. (2010). What is Best Practice for Training Intensity and Duration Distribution in Endurance Athletes?</w:t>
          </w:r>
          <w:r w:rsidRPr="238F42EB">
            <w:rPr>
              <w:rFonts w:ascii="Arial" w:eastAsia="Arial" w:hAnsi="Arial" w:cs="Arial"/>
              <w:i/>
              <w:iCs/>
              <w:color w:val="000000" w:themeColor="text1"/>
            </w:rPr>
            <w:t xml:space="preserve"> International Journal of Sports Physiology and Performance, 5</w:t>
          </w:r>
          <w:r w:rsidRPr="238F42EB">
            <w:rPr>
              <w:rFonts w:ascii="Arial" w:eastAsia="Arial" w:hAnsi="Arial" w:cs="Arial"/>
              <w:color w:val="000000" w:themeColor="text1"/>
            </w:rPr>
            <w:t>(3), 276–291. 10.1123/ijspp.5.3.276</w:t>
          </w:r>
        </w:p>
        <w:p w14:paraId="61DDBDFF" w14:textId="31E146E1" w:rsidR="676A1EF1" w:rsidRDefault="676A1EF1" w:rsidP="238F42EB">
          <w:pPr>
            <w:spacing w:before="240" w:after="240"/>
            <w:ind w:left="450" w:hanging="450"/>
          </w:pPr>
          <w:r w:rsidRPr="238F42EB">
            <w:rPr>
              <w:rFonts w:ascii="Arial" w:eastAsia="Arial" w:hAnsi="Arial" w:cs="Arial"/>
              <w:color w:val="000000" w:themeColor="text1"/>
            </w:rPr>
            <w:lastRenderedPageBreak/>
            <w:t xml:space="preserve">Seiler, S. (2011). </w:t>
          </w:r>
          <w:r w:rsidRPr="238F42EB">
            <w:rPr>
              <w:rFonts w:ascii="Arial" w:eastAsia="Arial" w:hAnsi="Arial" w:cs="Arial"/>
              <w:i/>
              <w:iCs/>
              <w:color w:val="000000" w:themeColor="text1"/>
            </w:rPr>
            <w:t>SPORTSCIENCE • sportsci.org Perspectives / Performance A Brief History of Endurance Testing in Athletes</w:t>
          </w:r>
        </w:p>
        <w:p w14:paraId="7585AF80" w14:textId="0C5A672D" w:rsidR="676A1EF1" w:rsidRDefault="676A1EF1" w:rsidP="238F42EB">
          <w:pPr>
            <w:spacing w:before="240" w:after="240"/>
            <w:ind w:left="450" w:hanging="450"/>
          </w:pPr>
          <w:r w:rsidRPr="238F42EB">
            <w:rPr>
              <w:rFonts w:ascii="Arial" w:eastAsia="Arial" w:hAnsi="Arial" w:cs="Arial"/>
              <w:color w:val="000000" w:themeColor="text1"/>
            </w:rPr>
            <w:t xml:space="preserve">Srivastava, S., Tamrakar, S., Nallathambi, N., Vrindavanam, S. A., Prasad, R., &amp; Kothari, R. (2024). </w:t>
          </w:r>
          <w:r w:rsidRPr="238F42EB">
            <w:rPr>
              <w:rFonts w:ascii="Arial" w:eastAsia="Arial" w:hAnsi="Arial" w:cs="Arial"/>
              <w:i/>
              <w:iCs/>
              <w:color w:val="000000" w:themeColor="text1"/>
            </w:rPr>
            <w:t>Assessment of Maximal Oxygen Uptake (VO2 Max) in Athletes and Nonathletes Assessed in Sports Physiology Laboratory</w:t>
          </w:r>
          <w:r w:rsidRPr="238F42EB">
            <w:rPr>
              <w:rFonts w:ascii="Arial" w:eastAsia="Arial" w:hAnsi="Arial" w:cs="Arial"/>
              <w:color w:val="000000" w:themeColor="text1"/>
            </w:rPr>
            <w:t>. Springer Science and Business Media LLC. 10.7759/cureus.61124</w:t>
          </w:r>
        </w:p>
        <w:p w14:paraId="23611DB4" w14:textId="17B4832C" w:rsidR="676A1EF1" w:rsidRDefault="676A1EF1" w:rsidP="238F42EB">
          <w:pPr>
            <w:spacing w:before="240" w:after="240"/>
            <w:ind w:left="450" w:hanging="450"/>
          </w:pPr>
          <w:r w:rsidRPr="238F42EB">
            <w:rPr>
              <w:rFonts w:ascii="Arial" w:eastAsia="Arial" w:hAnsi="Arial" w:cs="Arial"/>
              <w:color w:val="000000" w:themeColor="text1"/>
            </w:rPr>
            <w:t xml:space="preserve">Svedahl, K., &amp; Macintosh, B. R. (2014). </w:t>
          </w:r>
          <w:r w:rsidRPr="238F42EB">
            <w:rPr>
              <w:rFonts w:ascii="Arial" w:eastAsia="Arial" w:hAnsi="Arial" w:cs="Arial"/>
              <w:i/>
              <w:iCs/>
              <w:color w:val="000000" w:themeColor="text1"/>
            </w:rPr>
            <w:t>Anaerobic Threshold: The Concept and Methods of Measurement</w:t>
          </w:r>
          <w:r w:rsidRPr="238F42EB">
            <w:rPr>
              <w:rFonts w:ascii="Arial" w:eastAsia="Arial" w:hAnsi="Arial" w:cs="Arial"/>
              <w:color w:val="000000" w:themeColor="text1"/>
            </w:rPr>
            <w:t>. Canadian Science Publishing. 10.1139/h03-023</w:t>
          </w:r>
        </w:p>
        <w:p w14:paraId="061200A6" w14:textId="4EAFC037" w:rsidR="676A1EF1" w:rsidRDefault="676A1EF1" w:rsidP="238F42EB">
          <w:pPr>
            <w:spacing w:before="240" w:after="240"/>
            <w:ind w:left="450" w:hanging="450"/>
          </w:pPr>
          <w:r w:rsidRPr="238F42EB">
            <w:rPr>
              <w:rFonts w:ascii="Arial" w:eastAsia="Arial" w:hAnsi="Arial" w:cs="Arial"/>
              <w:color w:val="000000" w:themeColor="text1"/>
            </w:rPr>
            <w:t>Temple, J. L., Bernard, C., Lipshultz, S. E., Czachor, J. D., Westphal, J. A., &amp; Mestre, M. A. (2017). The Safety of Ingested Caffeine: A Comprehensive Review.</w:t>
          </w:r>
          <w:r w:rsidRPr="238F42EB">
            <w:rPr>
              <w:rFonts w:ascii="Arial" w:eastAsia="Arial" w:hAnsi="Arial" w:cs="Arial"/>
              <w:i/>
              <w:iCs/>
              <w:color w:val="000000" w:themeColor="text1"/>
            </w:rPr>
            <w:t xml:space="preserve"> Frontiers in Psychiatry, 8</w:t>
          </w:r>
          <w:r w:rsidRPr="238F42EB">
            <w:rPr>
              <w:rFonts w:ascii="Arial" w:eastAsia="Arial" w:hAnsi="Arial" w:cs="Arial"/>
              <w:color w:val="000000" w:themeColor="text1"/>
            </w:rPr>
            <w:t>, 80. 10.3389/fpsyt.2017.00080</w:t>
          </w:r>
        </w:p>
        <w:p w14:paraId="409236FC" w14:textId="35FF1F30" w:rsidR="676A1EF1" w:rsidRDefault="676A1EF1" w:rsidP="238F42EB">
          <w:pPr>
            <w:spacing w:before="240" w:after="240"/>
            <w:ind w:left="450" w:hanging="450"/>
          </w:pPr>
          <w:r w:rsidRPr="238F42EB">
            <w:rPr>
              <w:rFonts w:ascii="Arial" w:eastAsia="Arial" w:hAnsi="Arial" w:cs="Arial"/>
              <w:color w:val="000000" w:themeColor="text1"/>
            </w:rPr>
            <w:t xml:space="preserve">Tiller, N. B., Roberts, J. D., Beasley, L., Chapman, S., Pinto, J. M., Smith, L., Wiffin, M., Russell, M., Sparks, S. A., Duckworth, L., O’hara, J., Sutton, L., Antonio, J., Willoughby, D. S., Tarpey, M. D., Smith-Ryan, A. E., Ormsbee, M. J., Astorino, T. A., Kreider, R. B., . . . Bannock, L. (2019). </w:t>
          </w:r>
          <w:r w:rsidRPr="238F42EB">
            <w:rPr>
              <w:rFonts w:ascii="Arial" w:eastAsia="Arial" w:hAnsi="Arial" w:cs="Arial"/>
              <w:i/>
              <w:iCs/>
              <w:color w:val="000000" w:themeColor="text1"/>
            </w:rPr>
            <w:t>International Society of Sports Nutrition Position Stand: nutritional considerations for single-stage ultra-marathon training and racing</w:t>
          </w:r>
          <w:r w:rsidRPr="238F42EB">
            <w:rPr>
              <w:rFonts w:ascii="Arial" w:eastAsia="Arial" w:hAnsi="Arial" w:cs="Arial"/>
              <w:color w:val="000000" w:themeColor="text1"/>
            </w:rPr>
            <w:t>. Informa UK Limited. 10.1186/s12970-019-0312-9</w:t>
          </w:r>
        </w:p>
        <w:p w14:paraId="4641A478" w14:textId="390EBE39" w:rsidR="676A1EF1" w:rsidRDefault="676A1EF1" w:rsidP="238F42EB">
          <w:pPr>
            <w:spacing w:before="240" w:after="240"/>
            <w:ind w:left="450" w:hanging="450"/>
          </w:pPr>
          <w:r w:rsidRPr="238F42EB">
            <w:rPr>
              <w:rFonts w:ascii="Arial" w:eastAsia="Arial" w:hAnsi="Arial" w:cs="Arial"/>
              <w:color w:val="000000" w:themeColor="text1"/>
            </w:rPr>
            <w:t xml:space="preserve">Torstveit, M. K., Ackerman, K. E., Constantini, N., Holtzman, B., Koehler, K., Mountjoy, M. L., Sundgot-Borgen, J., &amp; Melin, A. (2023). </w:t>
          </w:r>
          <w:r w:rsidRPr="238F42EB">
            <w:rPr>
              <w:rFonts w:ascii="Arial" w:eastAsia="Arial" w:hAnsi="Arial" w:cs="Arial"/>
              <w:i/>
              <w:iCs/>
              <w:color w:val="000000" w:themeColor="text1"/>
            </w:rPr>
            <w:t>Primary, secondary and tertiary prevention of Relative Energy Deficiency in Sport (REDs): a narrative review by a subgroup of the IOC consensus on REDs</w:t>
          </w:r>
          <w:r w:rsidRPr="238F42EB">
            <w:rPr>
              <w:rFonts w:ascii="Arial" w:eastAsia="Arial" w:hAnsi="Arial" w:cs="Arial"/>
              <w:color w:val="000000" w:themeColor="text1"/>
            </w:rPr>
            <w:t>. BMJ. 10.1136/bjsports-2023-106932</w:t>
          </w:r>
        </w:p>
        <w:p w14:paraId="5F57CFF4" w14:textId="54527ABE" w:rsidR="676A1EF1" w:rsidRDefault="676A1EF1" w:rsidP="238F42EB">
          <w:pPr>
            <w:spacing w:before="240" w:after="240"/>
            <w:ind w:left="450" w:hanging="450"/>
          </w:pPr>
          <w:r w:rsidRPr="238F42EB">
            <w:rPr>
              <w:rFonts w:ascii="Arial" w:eastAsia="Arial" w:hAnsi="Arial" w:cs="Arial"/>
              <w:color w:val="000000" w:themeColor="text1"/>
            </w:rPr>
            <w:t xml:space="preserve">Van Loon, L. J. C. (2014). </w:t>
          </w:r>
          <w:r w:rsidRPr="238F42EB">
            <w:rPr>
              <w:rFonts w:ascii="Arial" w:eastAsia="Arial" w:hAnsi="Arial" w:cs="Arial"/>
              <w:i/>
              <w:iCs/>
              <w:color w:val="000000" w:themeColor="text1"/>
            </w:rPr>
            <w:t>Is There a Need for Protein Ingestion During Exercise?</w:t>
          </w:r>
          <w:r w:rsidRPr="238F42EB">
            <w:rPr>
              <w:rFonts w:ascii="Arial" w:eastAsia="Arial" w:hAnsi="Arial" w:cs="Arial"/>
              <w:color w:val="000000" w:themeColor="text1"/>
            </w:rPr>
            <w:t>. Springer Science and Business Media LLC. 10.1007/s40279-014-0156-z</w:t>
          </w:r>
        </w:p>
        <w:p w14:paraId="6D77B69F" w14:textId="0918F6E8" w:rsidR="676A1EF1" w:rsidRDefault="676A1EF1" w:rsidP="238F42EB">
          <w:pPr>
            <w:spacing w:before="240" w:after="240"/>
            <w:ind w:left="450" w:hanging="450"/>
          </w:pPr>
          <w:r w:rsidRPr="238F42EB">
            <w:rPr>
              <w:rFonts w:ascii="Arial" w:eastAsia="Arial" w:hAnsi="Arial" w:cs="Arial"/>
              <w:color w:val="000000" w:themeColor="text1"/>
            </w:rPr>
            <w:t xml:space="preserve">Venables, M. C., Achten, J., &amp; Jeukendrup, A. E. (2004). </w:t>
          </w:r>
          <w:r w:rsidRPr="238F42EB">
            <w:rPr>
              <w:rFonts w:ascii="Arial" w:eastAsia="Arial" w:hAnsi="Arial" w:cs="Arial"/>
              <w:i/>
              <w:iCs/>
              <w:color w:val="000000" w:themeColor="text1"/>
            </w:rPr>
            <w:t>Determinants of fat oxidation during exercise in healthy men and women: a cross-sectional study</w:t>
          </w:r>
          <w:r w:rsidRPr="238F42EB">
            <w:rPr>
              <w:rFonts w:ascii="Arial" w:eastAsia="Arial" w:hAnsi="Arial" w:cs="Arial"/>
              <w:color w:val="000000" w:themeColor="text1"/>
            </w:rPr>
            <w:t>10.1152/japplphysiol.00662.2003.-</w:t>
          </w:r>
        </w:p>
        <w:p w14:paraId="7062C319" w14:textId="18588257" w:rsidR="676A1EF1" w:rsidRDefault="676A1EF1" w:rsidP="238F42EB">
          <w:pPr>
            <w:spacing w:before="240" w:after="240"/>
            <w:ind w:left="450" w:hanging="450"/>
          </w:pPr>
          <w:r w:rsidRPr="238F42EB">
            <w:rPr>
              <w:rFonts w:ascii="Arial" w:eastAsia="Arial" w:hAnsi="Arial" w:cs="Arial"/>
              <w:color w:val="000000" w:themeColor="text1"/>
            </w:rPr>
            <w:t>Verster, J. C., &amp; Koenig, J. (2018). Caffeine intake and its sources: A review of national representative studies.</w:t>
          </w:r>
          <w:r w:rsidRPr="238F42EB">
            <w:rPr>
              <w:rFonts w:ascii="Arial" w:eastAsia="Arial" w:hAnsi="Arial" w:cs="Arial"/>
              <w:i/>
              <w:iCs/>
              <w:color w:val="000000" w:themeColor="text1"/>
            </w:rPr>
            <w:t xml:space="preserve"> Critical Reviews in Food Science and Nutrition, 58</w:t>
          </w:r>
          <w:r w:rsidRPr="238F42EB">
            <w:rPr>
              <w:rFonts w:ascii="Arial" w:eastAsia="Arial" w:hAnsi="Arial" w:cs="Arial"/>
              <w:color w:val="000000" w:themeColor="text1"/>
            </w:rPr>
            <w:t>(8), 1250–1259. 10.1080/10408398.2016.1247252</w:t>
          </w:r>
        </w:p>
        <w:p w14:paraId="2F78866C" w14:textId="690D8C95" w:rsidR="676A1EF1" w:rsidRDefault="676A1EF1" w:rsidP="238F42EB">
          <w:pPr>
            <w:spacing w:before="240" w:after="240"/>
            <w:ind w:left="450" w:hanging="450"/>
          </w:pPr>
          <w:r w:rsidRPr="238F42EB">
            <w:rPr>
              <w:rFonts w:ascii="Arial" w:eastAsia="Arial" w:hAnsi="Arial" w:cs="Arial"/>
              <w:color w:val="000000" w:themeColor="text1"/>
            </w:rPr>
            <w:t xml:space="preserve">Vitale, K., &amp; Getzin, A. (2019). </w:t>
          </w:r>
          <w:r w:rsidRPr="238F42EB">
            <w:rPr>
              <w:rFonts w:ascii="Arial" w:eastAsia="Arial" w:hAnsi="Arial" w:cs="Arial"/>
              <w:i/>
              <w:iCs/>
              <w:color w:val="000000" w:themeColor="text1"/>
            </w:rPr>
            <w:t>Nutrition and Supplement Update for the Endurance Athlete: Review and Recommendations</w:t>
          </w:r>
          <w:r w:rsidRPr="238F42EB">
            <w:rPr>
              <w:rFonts w:ascii="Arial" w:eastAsia="Arial" w:hAnsi="Arial" w:cs="Arial"/>
              <w:color w:val="000000" w:themeColor="text1"/>
            </w:rPr>
            <w:t>. MDPI AG. 10.3390/nu11061289</w:t>
          </w:r>
        </w:p>
        <w:p w14:paraId="6DC446A0" w14:textId="069959FF" w:rsidR="676A1EF1" w:rsidRDefault="676A1EF1" w:rsidP="238F42EB">
          <w:pPr>
            <w:spacing w:before="240" w:after="240"/>
            <w:ind w:left="450" w:hanging="450"/>
          </w:pPr>
          <w:r w:rsidRPr="238F42EB">
            <w:rPr>
              <w:rFonts w:ascii="Arial" w:eastAsia="Arial" w:hAnsi="Arial" w:cs="Arial"/>
              <w:color w:val="000000" w:themeColor="text1"/>
            </w:rPr>
            <w:t xml:space="preserve">Wan, J., Qin, Z., Wang, P., Sun, Y., &amp; Liu, X. (2017). </w:t>
          </w:r>
          <w:r w:rsidRPr="238F42EB">
            <w:rPr>
              <w:rFonts w:ascii="Arial" w:eastAsia="Arial" w:hAnsi="Arial" w:cs="Arial"/>
              <w:i/>
              <w:iCs/>
              <w:color w:val="000000" w:themeColor="text1"/>
            </w:rPr>
            <w:t>Muscle fatigue: general understanding and treatment</w:t>
          </w:r>
          <w:r w:rsidRPr="238F42EB">
            <w:rPr>
              <w:rFonts w:ascii="Arial" w:eastAsia="Arial" w:hAnsi="Arial" w:cs="Arial"/>
              <w:color w:val="000000" w:themeColor="text1"/>
            </w:rPr>
            <w:t>. Springer Science and Business Media LLC. 10.1038/emm.2017.194</w:t>
          </w:r>
        </w:p>
        <w:p w14:paraId="4E4454DE" w14:textId="0692D6D0" w:rsidR="676A1EF1" w:rsidRDefault="676A1EF1" w:rsidP="238F42EB">
          <w:pPr>
            <w:spacing w:before="240" w:after="240"/>
            <w:ind w:left="450" w:hanging="450"/>
          </w:pPr>
          <w:r w:rsidRPr="238F42EB">
            <w:rPr>
              <w:rFonts w:ascii="Arial" w:eastAsia="Arial" w:hAnsi="Arial" w:cs="Arial"/>
              <w:color w:val="000000" w:themeColor="text1"/>
            </w:rPr>
            <w:t xml:space="preserve">Yang, C., Hsieh, M., Ho, C., Chang, Y., &amp; Shiu, Y. (2024). </w:t>
          </w:r>
          <w:r w:rsidRPr="238F42EB">
            <w:rPr>
              <w:rFonts w:ascii="Arial" w:eastAsia="Arial" w:hAnsi="Arial" w:cs="Arial"/>
              <w:i/>
              <w:iCs/>
              <w:color w:val="000000" w:themeColor="text1"/>
            </w:rPr>
            <w:t>Effects of Caffeinated Chewing Gum on Exercise Performance and Physiological Responses: A Systematic Review</w:t>
          </w:r>
          <w:r w:rsidRPr="238F42EB">
            <w:rPr>
              <w:rFonts w:ascii="Arial" w:eastAsia="Arial" w:hAnsi="Arial" w:cs="Arial"/>
              <w:color w:val="000000" w:themeColor="text1"/>
            </w:rPr>
            <w:t>. MDPI AG. 10.3390/nu16213611</w:t>
          </w:r>
        </w:p>
        <w:p w14:paraId="57C97AD4" w14:textId="30DCD24C" w:rsidR="676A1EF1" w:rsidRDefault="676A1EF1" w:rsidP="238F42EB">
          <w:pPr>
            <w:spacing w:before="240" w:after="240"/>
            <w:ind w:left="450" w:hanging="450"/>
          </w:pPr>
          <w:r w:rsidRPr="238F42EB">
            <w:rPr>
              <w:rFonts w:ascii="Arial" w:eastAsia="Arial" w:hAnsi="Arial" w:cs="Arial"/>
              <w:color w:val="000000" w:themeColor="text1"/>
            </w:rPr>
            <w:t xml:space="preserve">Zhao, S., Zhang, H., Xu, Y., Li, J., Du, S., &amp; Ning, Z. (2024). </w:t>
          </w:r>
          <w:r w:rsidRPr="238F42EB">
            <w:rPr>
              <w:rFonts w:ascii="Arial" w:eastAsia="Arial" w:hAnsi="Arial" w:cs="Arial"/>
              <w:i/>
              <w:iCs/>
              <w:color w:val="000000" w:themeColor="text1"/>
            </w:rPr>
            <w:t>The effect of protein intake on athletic performance: a systematic review and meta-analysis</w:t>
          </w:r>
          <w:r w:rsidRPr="238F42EB">
            <w:rPr>
              <w:rFonts w:ascii="Arial" w:eastAsia="Arial" w:hAnsi="Arial" w:cs="Arial"/>
              <w:color w:val="000000" w:themeColor="text1"/>
            </w:rPr>
            <w:t>. Frontiers Media SA. 10.3389/fnut.2024.1455728</w:t>
          </w:r>
        </w:p>
        <w:p w14:paraId="122B7EDD" w14:textId="3043DAD6" w:rsidR="676A1EF1" w:rsidRDefault="676A1EF1" w:rsidP="238F42EB">
          <w:pPr>
            <w:spacing w:before="240" w:after="240"/>
            <w:ind w:left="450" w:hanging="450"/>
            <w:rPr>
              <w:rFonts w:ascii="Arial" w:eastAsia="Arial" w:hAnsi="Arial" w:cs="Arial"/>
              <w:color w:val="000000" w:themeColor="text1"/>
            </w:rPr>
          </w:pPr>
          <w:r w:rsidRPr="238F42EB">
            <w:rPr>
              <w:rFonts w:ascii="Arial" w:eastAsia="Arial" w:hAnsi="Arial" w:cs="Arial"/>
              <w:color w:val="000000" w:themeColor="text1"/>
            </w:rPr>
            <w:lastRenderedPageBreak/>
            <w:t xml:space="preserve">Ørtenblad, N., Westerblad, H., &amp; Nielsen, J. (2013). </w:t>
          </w:r>
          <w:r w:rsidRPr="238F42EB">
            <w:rPr>
              <w:rFonts w:ascii="Arial" w:eastAsia="Arial" w:hAnsi="Arial" w:cs="Arial"/>
              <w:i/>
              <w:iCs/>
              <w:color w:val="000000" w:themeColor="text1"/>
            </w:rPr>
            <w:t>Muscle glycogen stores and fatigue</w:t>
          </w:r>
          <w:r w:rsidRPr="238F42EB">
            <w:rPr>
              <w:rFonts w:ascii="Arial" w:eastAsia="Arial" w:hAnsi="Arial" w:cs="Arial"/>
              <w:color w:val="000000" w:themeColor="text1"/>
            </w:rPr>
            <w:t>. Wiley. 10.1113/jphysiol.2013.251629</w:t>
          </w:r>
        </w:p>
      </w:sdtContent>
    </w:sdt>
    <w:sectPr w:rsidR="676A1EF1">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YZUkAn1hhxvHwd" int2:id="18HUzP5l">
      <int2:state int2:value="Rejected" int2:type="spell"/>
    </int2:textHash>
    <int2:textHash int2:hashCode="BrJuG2FJfs1xXR" int2:id="0fQVOnCV">
      <int2:state int2:value="Rejected" int2:type="spell"/>
    </int2:textHash>
    <int2:textHash int2:hashCode="PTj2a3d6lWdWjD" int2:id="FOcfn5bT">
      <int2:state int2:value="Rejected" int2:type="spell"/>
    </int2:textHash>
    <int2:textHash int2:hashCode="DxWsnbCr/3cp0e" int2:id="0HmUq6M7">
      <int2:state int2:value="Rejected" int2:type="spell"/>
    </int2:textHash>
    <int2:textHash int2:hashCode="yZhrtaolFJoCgV" int2:id="TzKb5nyj">
      <int2:state int2:value="Rejected" int2:type="spell"/>
    </int2:textHash>
    <int2:textHash int2:hashCode="8AeQroyxtPw3/D" int2:id="uPjJKpLI">
      <int2:state int2:value="Rejected" int2:type="spell"/>
    </int2:textHash>
    <int2:textHash int2:hashCode="CTbdg0is8zqg8I" int2:id="JKHzZUj4">
      <int2:state int2:value="Rejected" int2:type="spell"/>
    </int2:textHash>
    <int2:textHash int2:hashCode="H9eVyvsMa3yi90" int2:id="YuoYMbRh">
      <int2:state int2:value="Rejected" int2:type="spell"/>
    </int2:textHash>
    <int2:textHash int2:hashCode="1KCQ8wCCxnAF5I" int2:id="sNZlUAXW">
      <int2:state int2:value="Rejected" int2:type="spell"/>
    </int2:textHash>
    <int2:textHash int2:hashCode="qkAx0FhuJLMNXJ" int2:id="ZfWJJiCt">
      <int2:state int2:value="Rejected" int2:type="spell"/>
    </int2:textHash>
    <int2:textHash int2:hashCode="m30DGqohTQZcjF" int2:id="rNsdBfgA">
      <int2:state int2:value="Rejected" int2:type="spell"/>
    </int2:textHash>
    <int2:textHash int2:hashCode="TKngkLHdepxINT" int2:id="uDdOASKt">
      <int2:state int2:value="Rejected" int2:type="spell"/>
    </int2:textHash>
    <int2:textHash int2:hashCode="wkkY3ZFQi10EVF" int2:id="rWBZdObX">
      <int2:state int2:value="Rejected" int2:type="spell"/>
    </int2:textHash>
    <int2:textHash int2:hashCode="2jmj7l5rSw0yVb" int2:id="je9U2JDx">
      <int2:state int2:value="Rejected" int2:type="spell"/>
    </int2:textHash>
    <int2:bookmark int2:bookmarkName="_Int_GYgAaYnq" int2:invalidationBookmarkName="" int2:hashCode="UeEmqOC621dR5R" int2:id="4Nr3JZax">
      <int2:state int2:value="Rejected" int2:type="gram"/>
    </int2:bookmark>
    <int2:bookmark int2:bookmarkName="_Int_VmG3b5Su" int2:invalidationBookmarkName="" int2:hashCode="2WsEDRdWXKeoFe" int2:id="sp1o9ITy">
      <int2:state int2:value="Rejected" int2:type="gram"/>
    </int2:bookmark>
    <int2:bookmark int2:bookmarkName="_Int_d2u9sebl" int2:invalidationBookmarkName="" int2:hashCode="kXdztT7TgyRNNQ" int2:id="dW5Y29DM">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E1C61"/>
    <w:multiLevelType w:val="hybridMultilevel"/>
    <w:tmpl w:val="652E1B24"/>
    <w:lvl w:ilvl="0" w:tplc="8FC292BA">
      <w:start w:val="1"/>
      <w:numFmt w:val="bullet"/>
      <w:lvlText w:val=""/>
      <w:lvlJc w:val="left"/>
      <w:pPr>
        <w:ind w:left="720" w:hanging="360"/>
      </w:pPr>
      <w:rPr>
        <w:rFonts w:ascii="Symbol" w:hAnsi="Symbol" w:hint="default"/>
      </w:rPr>
    </w:lvl>
    <w:lvl w:ilvl="1" w:tplc="6206DDF8">
      <w:start w:val="1"/>
      <w:numFmt w:val="bullet"/>
      <w:lvlText w:val="o"/>
      <w:lvlJc w:val="left"/>
      <w:pPr>
        <w:ind w:left="1440" w:hanging="360"/>
      </w:pPr>
      <w:rPr>
        <w:rFonts w:ascii="Courier New" w:hAnsi="Courier New" w:hint="default"/>
      </w:rPr>
    </w:lvl>
    <w:lvl w:ilvl="2" w:tplc="367CB61C">
      <w:start w:val="1"/>
      <w:numFmt w:val="bullet"/>
      <w:lvlText w:val=""/>
      <w:lvlJc w:val="left"/>
      <w:pPr>
        <w:ind w:left="2160" w:hanging="360"/>
      </w:pPr>
      <w:rPr>
        <w:rFonts w:ascii="Wingdings" w:hAnsi="Wingdings" w:hint="default"/>
      </w:rPr>
    </w:lvl>
    <w:lvl w:ilvl="3" w:tplc="D37CD968">
      <w:start w:val="1"/>
      <w:numFmt w:val="bullet"/>
      <w:lvlText w:val=""/>
      <w:lvlJc w:val="left"/>
      <w:pPr>
        <w:ind w:left="2880" w:hanging="360"/>
      </w:pPr>
      <w:rPr>
        <w:rFonts w:ascii="Symbol" w:hAnsi="Symbol" w:hint="default"/>
      </w:rPr>
    </w:lvl>
    <w:lvl w:ilvl="4" w:tplc="F95A7F72">
      <w:start w:val="1"/>
      <w:numFmt w:val="bullet"/>
      <w:lvlText w:val="o"/>
      <w:lvlJc w:val="left"/>
      <w:pPr>
        <w:ind w:left="3600" w:hanging="360"/>
      </w:pPr>
      <w:rPr>
        <w:rFonts w:ascii="Courier New" w:hAnsi="Courier New" w:hint="default"/>
      </w:rPr>
    </w:lvl>
    <w:lvl w:ilvl="5" w:tplc="C292F364">
      <w:start w:val="1"/>
      <w:numFmt w:val="bullet"/>
      <w:lvlText w:val=""/>
      <w:lvlJc w:val="left"/>
      <w:pPr>
        <w:ind w:left="4320" w:hanging="360"/>
      </w:pPr>
      <w:rPr>
        <w:rFonts w:ascii="Wingdings" w:hAnsi="Wingdings" w:hint="default"/>
      </w:rPr>
    </w:lvl>
    <w:lvl w:ilvl="6" w:tplc="E6480E88">
      <w:start w:val="1"/>
      <w:numFmt w:val="bullet"/>
      <w:lvlText w:val=""/>
      <w:lvlJc w:val="left"/>
      <w:pPr>
        <w:ind w:left="5040" w:hanging="360"/>
      </w:pPr>
      <w:rPr>
        <w:rFonts w:ascii="Symbol" w:hAnsi="Symbol" w:hint="default"/>
      </w:rPr>
    </w:lvl>
    <w:lvl w:ilvl="7" w:tplc="BBAEA5CC">
      <w:start w:val="1"/>
      <w:numFmt w:val="bullet"/>
      <w:lvlText w:val="o"/>
      <w:lvlJc w:val="left"/>
      <w:pPr>
        <w:ind w:left="5760" w:hanging="360"/>
      </w:pPr>
      <w:rPr>
        <w:rFonts w:ascii="Courier New" w:hAnsi="Courier New" w:hint="default"/>
      </w:rPr>
    </w:lvl>
    <w:lvl w:ilvl="8" w:tplc="01AA20C6">
      <w:start w:val="1"/>
      <w:numFmt w:val="bullet"/>
      <w:lvlText w:val=""/>
      <w:lvlJc w:val="left"/>
      <w:pPr>
        <w:ind w:left="6480" w:hanging="360"/>
      </w:pPr>
      <w:rPr>
        <w:rFonts w:ascii="Wingdings" w:hAnsi="Wingdings" w:hint="default"/>
      </w:rPr>
    </w:lvl>
  </w:abstractNum>
  <w:abstractNum w:abstractNumId="1" w15:restartNumberingAfterBreak="0">
    <w:nsid w:val="447205E7"/>
    <w:multiLevelType w:val="hybridMultilevel"/>
    <w:tmpl w:val="25CC44F6"/>
    <w:lvl w:ilvl="0" w:tplc="0A4A25A8">
      <w:start w:val="1"/>
      <w:numFmt w:val="bullet"/>
      <w:lvlText w:val=""/>
      <w:lvlJc w:val="left"/>
      <w:pPr>
        <w:ind w:left="720" w:hanging="360"/>
      </w:pPr>
      <w:rPr>
        <w:rFonts w:ascii="Symbol" w:hAnsi="Symbol" w:hint="default"/>
      </w:rPr>
    </w:lvl>
    <w:lvl w:ilvl="1" w:tplc="26388EE2">
      <w:start w:val="1"/>
      <w:numFmt w:val="bullet"/>
      <w:lvlText w:val="o"/>
      <w:lvlJc w:val="left"/>
      <w:pPr>
        <w:ind w:left="1440" w:hanging="360"/>
      </w:pPr>
      <w:rPr>
        <w:rFonts w:ascii="Courier New" w:hAnsi="Courier New" w:hint="default"/>
      </w:rPr>
    </w:lvl>
    <w:lvl w:ilvl="2" w:tplc="D77C685A">
      <w:start w:val="1"/>
      <w:numFmt w:val="bullet"/>
      <w:lvlText w:val=""/>
      <w:lvlJc w:val="left"/>
      <w:pPr>
        <w:ind w:left="2160" w:hanging="360"/>
      </w:pPr>
      <w:rPr>
        <w:rFonts w:ascii="Wingdings" w:hAnsi="Wingdings" w:hint="default"/>
      </w:rPr>
    </w:lvl>
    <w:lvl w:ilvl="3" w:tplc="9C8C3668">
      <w:start w:val="1"/>
      <w:numFmt w:val="bullet"/>
      <w:lvlText w:val=""/>
      <w:lvlJc w:val="left"/>
      <w:pPr>
        <w:ind w:left="2880" w:hanging="360"/>
      </w:pPr>
      <w:rPr>
        <w:rFonts w:ascii="Symbol" w:hAnsi="Symbol" w:hint="default"/>
      </w:rPr>
    </w:lvl>
    <w:lvl w:ilvl="4" w:tplc="9426DB36">
      <w:start w:val="1"/>
      <w:numFmt w:val="bullet"/>
      <w:lvlText w:val="o"/>
      <w:lvlJc w:val="left"/>
      <w:pPr>
        <w:ind w:left="3600" w:hanging="360"/>
      </w:pPr>
      <w:rPr>
        <w:rFonts w:ascii="Courier New" w:hAnsi="Courier New" w:hint="default"/>
      </w:rPr>
    </w:lvl>
    <w:lvl w:ilvl="5" w:tplc="22D6DC0E">
      <w:start w:val="1"/>
      <w:numFmt w:val="bullet"/>
      <w:lvlText w:val=""/>
      <w:lvlJc w:val="left"/>
      <w:pPr>
        <w:ind w:left="4320" w:hanging="360"/>
      </w:pPr>
      <w:rPr>
        <w:rFonts w:ascii="Wingdings" w:hAnsi="Wingdings" w:hint="default"/>
      </w:rPr>
    </w:lvl>
    <w:lvl w:ilvl="6" w:tplc="9ABE068E">
      <w:start w:val="1"/>
      <w:numFmt w:val="bullet"/>
      <w:lvlText w:val=""/>
      <w:lvlJc w:val="left"/>
      <w:pPr>
        <w:ind w:left="5040" w:hanging="360"/>
      </w:pPr>
      <w:rPr>
        <w:rFonts w:ascii="Symbol" w:hAnsi="Symbol" w:hint="default"/>
      </w:rPr>
    </w:lvl>
    <w:lvl w:ilvl="7" w:tplc="D6725A5A">
      <w:start w:val="1"/>
      <w:numFmt w:val="bullet"/>
      <w:lvlText w:val="o"/>
      <w:lvlJc w:val="left"/>
      <w:pPr>
        <w:ind w:left="5760" w:hanging="360"/>
      </w:pPr>
      <w:rPr>
        <w:rFonts w:ascii="Courier New" w:hAnsi="Courier New" w:hint="default"/>
      </w:rPr>
    </w:lvl>
    <w:lvl w:ilvl="8" w:tplc="B51EB13E">
      <w:start w:val="1"/>
      <w:numFmt w:val="bullet"/>
      <w:lvlText w:val=""/>
      <w:lvlJc w:val="left"/>
      <w:pPr>
        <w:ind w:left="6480" w:hanging="360"/>
      </w:pPr>
      <w:rPr>
        <w:rFonts w:ascii="Wingdings" w:hAnsi="Wingdings" w:hint="default"/>
      </w:rPr>
    </w:lvl>
  </w:abstractNum>
  <w:abstractNum w:abstractNumId="2" w15:restartNumberingAfterBreak="0">
    <w:nsid w:val="6C29BFAA"/>
    <w:multiLevelType w:val="hybridMultilevel"/>
    <w:tmpl w:val="55BA11E4"/>
    <w:lvl w:ilvl="0" w:tplc="B442C1CE">
      <w:start w:val="1"/>
      <w:numFmt w:val="bullet"/>
      <w:lvlText w:val=""/>
      <w:lvlJc w:val="left"/>
      <w:pPr>
        <w:ind w:left="720" w:hanging="360"/>
      </w:pPr>
      <w:rPr>
        <w:rFonts w:ascii="Symbol" w:hAnsi="Symbol" w:hint="default"/>
      </w:rPr>
    </w:lvl>
    <w:lvl w:ilvl="1" w:tplc="A3928040">
      <w:start w:val="1"/>
      <w:numFmt w:val="bullet"/>
      <w:lvlText w:val="o"/>
      <w:lvlJc w:val="left"/>
      <w:pPr>
        <w:ind w:left="1440" w:hanging="360"/>
      </w:pPr>
      <w:rPr>
        <w:rFonts w:ascii="Courier New" w:hAnsi="Courier New" w:hint="default"/>
      </w:rPr>
    </w:lvl>
    <w:lvl w:ilvl="2" w:tplc="878EC3B8">
      <w:start w:val="1"/>
      <w:numFmt w:val="bullet"/>
      <w:lvlText w:val=""/>
      <w:lvlJc w:val="left"/>
      <w:pPr>
        <w:ind w:left="2160" w:hanging="360"/>
      </w:pPr>
      <w:rPr>
        <w:rFonts w:ascii="Wingdings" w:hAnsi="Wingdings" w:hint="default"/>
      </w:rPr>
    </w:lvl>
    <w:lvl w:ilvl="3" w:tplc="FF6ECF5C">
      <w:start w:val="1"/>
      <w:numFmt w:val="bullet"/>
      <w:lvlText w:val=""/>
      <w:lvlJc w:val="left"/>
      <w:pPr>
        <w:ind w:left="2880" w:hanging="360"/>
      </w:pPr>
      <w:rPr>
        <w:rFonts w:ascii="Symbol" w:hAnsi="Symbol" w:hint="default"/>
      </w:rPr>
    </w:lvl>
    <w:lvl w:ilvl="4" w:tplc="8896878E">
      <w:start w:val="1"/>
      <w:numFmt w:val="bullet"/>
      <w:lvlText w:val="o"/>
      <w:lvlJc w:val="left"/>
      <w:pPr>
        <w:ind w:left="3600" w:hanging="360"/>
      </w:pPr>
      <w:rPr>
        <w:rFonts w:ascii="Courier New" w:hAnsi="Courier New" w:hint="default"/>
      </w:rPr>
    </w:lvl>
    <w:lvl w:ilvl="5" w:tplc="B30EA0D8">
      <w:start w:val="1"/>
      <w:numFmt w:val="bullet"/>
      <w:lvlText w:val=""/>
      <w:lvlJc w:val="left"/>
      <w:pPr>
        <w:ind w:left="4320" w:hanging="360"/>
      </w:pPr>
      <w:rPr>
        <w:rFonts w:ascii="Wingdings" w:hAnsi="Wingdings" w:hint="default"/>
      </w:rPr>
    </w:lvl>
    <w:lvl w:ilvl="6" w:tplc="302438F6">
      <w:start w:val="1"/>
      <w:numFmt w:val="bullet"/>
      <w:lvlText w:val=""/>
      <w:lvlJc w:val="left"/>
      <w:pPr>
        <w:ind w:left="5040" w:hanging="360"/>
      </w:pPr>
      <w:rPr>
        <w:rFonts w:ascii="Symbol" w:hAnsi="Symbol" w:hint="default"/>
      </w:rPr>
    </w:lvl>
    <w:lvl w:ilvl="7" w:tplc="B954807C">
      <w:start w:val="1"/>
      <w:numFmt w:val="bullet"/>
      <w:lvlText w:val="o"/>
      <w:lvlJc w:val="left"/>
      <w:pPr>
        <w:ind w:left="5760" w:hanging="360"/>
      </w:pPr>
      <w:rPr>
        <w:rFonts w:ascii="Courier New" w:hAnsi="Courier New" w:hint="default"/>
      </w:rPr>
    </w:lvl>
    <w:lvl w:ilvl="8" w:tplc="83E2E68C">
      <w:start w:val="1"/>
      <w:numFmt w:val="bullet"/>
      <w:lvlText w:val=""/>
      <w:lvlJc w:val="left"/>
      <w:pPr>
        <w:ind w:left="6480" w:hanging="360"/>
      </w:pPr>
      <w:rPr>
        <w:rFonts w:ascii="Wingdings" w:hAnsi="Wingdings" w:hint="default"/>
      </w:rPr>
    </w:lvl>
  </w:abstractNum>
  <w:num w:numId="1" w16cid:durableId="1969847817">
    <w:abstractNumId w:val="1"/>
  </w:num>
  <w:num w:numId="2" w16cid:durableId="1702701170">
    <w:abstractNumId w:val="0"/>
  </w:num>
  <w:num w:numId="3" w16cid:durableId="18712607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0B9403"/>
    <w:rsid w:val="00013F39"/>
    <w:rsid w:val="000725F4"/>
    <w:rsid w:val="000747B9"/>
    <w:rsid w:val="0007557D"/>
    <w:rsid w:val="00167D11"/>
    <w:rsid w:val="00192343"/>
    <w:rsid w:val="001F4B3E"/>
    <w:rsid w:val="00217B5B"/>
    <w:rsid w:val="002C03FE"/>
    <w:rsid w:val="002DA8A5"/>
    <w:rsid w:val="002E2059"/>
    <w:rsid w:val="00302623"/>
    <w:rsid w:val="003C239A"/>
    <w:rsid w:val="00401735"/>
    <w:rsid w:val="0043A3CF"/>
    <w:rsid w:val="00443843"/>
    <w:rsid w:val="004471F6"/>
    <w:rsid w:val="004F841D"/>
    <w:rsid w:val="0052DCDC"/>
    <w:rsid w:val="00547F55"/>
    <w:rsid w:val="00581129"/>
    <w:rsid w:val="00587184"/>
    <w:rsid w:val="005872AE"/>
    <w:rsid w:val="005B2112"/>
    <w:rsid w:val="005CCB54"/>
    <w:rsid w:val="0070F410"/>
    <w:rsid w:val="0072D501"/>
    <w:rsid w:val="007F6199"/>
    <w:rsid w:val="00852A98"/>
    <w:rsid w:val="00A40CC1"/>
    <w:rsid w:val="00A40FCD"/>
    <w:rsid w:val="00A6DD7A"/>
    <w:rsid w:val="00AB68BC"/>
    <w:rsid w:val="00AC3180"/>
    <w:rsid w:val="00B26A4D"/>
    <w:rsid w:val="00B366EA"/>
    <w:rsid w:val="00B5A7EE"/>
    <w:rsid w:val="00B5E169"/>
    <w:rsid w:val="00B672F9"/>
    <w:rsid w:val="00BA396B"/>
    <w:rsid w:val="00BF242F"/>
    <w:rsid w:val="00C31258"/>
    <w:rsid w:val="00C405FA"/>
    <w:rsid w:val="00C87E74"/>
    <w:rsid w:val="00CA1135"/>
    <w:rsid w:val="00DA1275"/>
    <w:rsid w:val="00DECD17"/>
    <w:rsid w:val="00E75A24"/>
    <w:rsid w:val="00EB0650"/>
    <w:rsid w:val="00ED1200"/>
    <w:rsid w:val="00F3C1EE"/>
    <w:rsid w:val="00FA1728"/>
    <w:rsid w:val="00FF3234"/>
    <w:rsid w:val="0107A4BC"/>
    <w:rsid w:val="010E527A"/>
    <w:rsid w:val="01160D36"/>
    <w:rsid w:val="011705F9"/>
    <w:rsid w:val="011D80F3"/>
    <w:rsid w:val="0128F717"/>
    <w:rsid w:val="013E9F6D"/>
    <w:rsid w:val="01411890"/>
    <w:rsid w:val="01439EB8"/>
    <w:rsid w:val="01480BF7"/>
    <w:rsid w:val="0158C5DE"/>
    <w:rsid w:val="016015C7"/>
    <w:rsid w:val="01606D83"/>
    <w:rsid w:val="0168BF94"/>
    <w:rsid w:val="0168FB03"/>
    <w:rsid w:val="016A4EAC"/>
    <w:rsid w:val="016ACAED"/>
    <w:rsid w:val="01799EDA"/>
    <w:rsid w:val="017C82A3"/>
    <w:rsid w:val="018262E5"/>
    <w:rsid w:val="0186DFFC"/>
    <w:rsid w:val="0188B14D"/>
    <w:rsid w:val="019130A7"/>
    <w:rsid w:val="01981E21"/>
    <w:rsid w:val="019A5921"/>
    <w:rsid w:val="01B6FC98"/>
    <w:rsid w:val="01BA288E"/>
    <w:rsid w:val="01C4BFBB"/>
    <w:rsid w:val="01C5D669"/>
    <w:rsid w:val="01CA1EC6"/>
    <w:rsid w:val="01EB364A"/>
    <w:rsid w:val="01F46DCD"/>
    <w:rsid w:val="01F84D8C"/>
    <w:rsid w:val="01FB23C3"/>
    <w:rsid w:val="01FDB20D"/>
    <w:rsid w:val="0204CC5E"/>
    <w:rsid w:val="02059C44"/>
    <w:rsid w:val="020C1919"/>
    <w:rsid w:val="021DA3F6"/>
    <w:rsid w:val="021F85D2"/>
    <w:rsid w:val="022565F7"/>
    <w:rsid w:val="0228C6D3"/>
    <w:rsid w:val="023D883A"/>
    <w:rsid w:val="023EA584"/>
    <w:rsid w:val="024668BE"/>
    <w:rsid w:val="02476495"/>
    <w:rsid w:val="024D4930"/>
    <w:rsid w:val="025C43A1"/>
    <w:rsid w:val="025D5AC4"/>
    <w:rsid w:val="02629FA0"/>
    <w:rsid w:val="0277EBC9"/>
    <w:rsid w:val="027DAE33"/>
    <w:rsid w:val="027F246C"/>
    <w:rsid w:val="02864C28"/>
    <w:rsid w:val="02879D40"/>
    <w:rsid w:val="02A4E4EF"/>
    <w:rsid w:val="02A5C6D3"/>
    <w:rsid w:val="02C85174"/>
    <w:rsid w:val="02E0AD8C"/>
    <w:rsid w:val="02E3159E"/>
    <w:rsid w:val="02EC149A"/>
    <w:rsid w:val="02F69A79"/>
    <w:rsid w:val="02FB575E"/>
    <w:rsid w:val="0301F5C0"/>
    <w:rsid w:val="030A9FD1"/>
    <w:rsid w:val="0312143A"/>
    <w:rsid w:val="03190886"/>
    <w:rsid w:val="031923D2"/>
    <w:rsid w:val="031A7576"/>
    <w:rsid w:val="031DFC1D"/>
    <w:rsid w:val="032B36B3"/>
    <w:rsid w:val="033395E3"/>
    <w:rsid w:val="0339A7F5"/>
    <w:rsid w:val="033DE2EC"/>
    <w:rsid w:val="03402977"/>
    <w:rsid w:val="034D75FA"/>
    <w:rsid w:val="034F57FD"/>
    <w:rsid w:val="0358201C"/>
    <w:rsid w:val="035A7E0A"/>
    <w:rsid w:val="036C7F15"/>
    <w:rsid w:val="036D8055"/>
    <w:rsid w:val="03711033"/>
    <w:rsid w:val="03787802"/>
    <w:rsid w:val="03843C72"/>
    <w:rsid w:val="0385402B"/>
    <w:rsid w:val="03892DEB"/>
    <w:rsid w:val="038BC721"/>
    <w:rsid w:val="038DBE16"/>
    <w:rsid w:val="039127D8"/>
    <w:rsid w:val="03AA19FB"/>
    <w:rsid w:val="03BE9AFC"/>
    <w:rsid w:val="03C68084"/>
    <w:rsid w:val="03C9DE05"/>
    <w:rsid w:val="03CD6A3B"/>
    <w:rsid w:val="03D7AE67"/>
    <w:rsid w:val="03E20AC7"/>
    <w:rsid w:val="03E9E1AB"/>
    <w:rsid w:val="03EADB61"/>
    <w:rsid w:val="03EAE5D5"/>
    <w:rsid w:val="03FC77D1"/>
    <w:rsid w:val="0401E7E7"/>
    <w:rsid w:val="0406FFE1"/>
    <w:rsid w:val="040E566C"/>
    <w:rsid w:val="041652DF"/>
    <w:rsid w:val="04243BD9"/>
    <w:rsid w:val="0425AA95"/>
    <w:rsid w:val="0426EA2C"/>
    <w:rsid w:val="042C7007"/>
    <w:rsid w:val="0437C320"/>
    <w:rsid w:val="043B2F3C"/>
    <w:rsid w:val="043C6F82"/>
    <w:rsid w:val="04421A4E"/>
    <w:rsid w:val="0445DBB0"/>
    <w:rsid w:val="04579321"/>
    <w:rsid w:val="046B4418"/>
    <w:rsid w:val="04705649"/>
    <w:rsid w:val="047CF624"/>
    <w:rsid w:val="048FB69C"/>
    <w:rsid w:val="04971BAC"/>
    <w:rsid w:val="04A07977"/>
    <w:rsid w:val="04A32327"/>
    <w:rsid w:val="04AB3CE1"/>
    <w:rsid w:val="04AC4184"/>
    <w:rsid w:val="04B96D96"/>
    <w:rsid w:val="04D1093E"/>
    <w:rsid w:val="04D2CDFB"/>
    <w:rsid w:val="04E2F379"/>
    <w:rsid w:val="04EA1023"/>
    <w:rsid w:val="04F080DF"/>
    <w:rsid w:val="04F9AA09"/>
    <w:rsid w:val="04FB5E9A"/>
    <w:rsid w:val="04FCCA15"/>
    <w:rsid w:val="04FE79D4"/>
    <w:rsid w:val="05001D4F"/>
    <w:rsid w:val="050D2A32"/>
    <w:rsid w:val="05119655"/>
    <w:rsid w:val="05121409"/>
    <w:rsid w:val="051518B0"/>
    <w:rsid w:val="05173E83"/>
    <w:rsid w:val="051F39A8"/>
    <w:rsid w:val="0529681E"/>
    <w:rsid w:val="052A66E5"/>
    <w:rsid w:val="052E85CF"/>
    <w:rsid w:val="052FD4F7"/>
    <w:rsid w:val="0532EC73"/>
    <w:rsid w:val="0538EF21"/>
    <w:rsid w:val="054149BB"/>
    <w:rsid w:val="05430B58"/>
    <w:rsid w:val="0544E134"/>
    <w:rsid w:val="054EA1BE"/>
    <w:rsid w:val="05500699"/>
    <w:rsid w:val="05566DF9"/>
    <w:rsid w:val="0569A766"/>
    <w:rsid w:val="056A1099"/>
    <w:rsid w:val="0583CA27"/>
    <w:rsid w:val="05885E33"/>
    <w:rsid w:val="058CCCD8"/>
    <w:rsid w:val="05936D6C"/>
    <w:rsid w:val="05968D27"/>
    <w:rsid w:val="05987E34"/>
    <w:rsid w:val="0598A7FC"/>
    <w:rsid w:val="059C7575"/>
    <w:rsid w:val="059F760D"/>
    <w:rsid w:val="05A0C951"/>
    <w:rsid w:val="05A568A8"/>
    <w:rsid w:val="05AC17C5"/>
    <w:rsid w:val="05B0900B"/>
    <w:rsid w:val="05B24572"/>
    <w:rsid w:val="05B50A5A"/>
    <w:rsid w:val="05BC130F"/>
    <w:rsid w:val="05BE8ED7"/>
    <w:rsid w:val="05BF099F"/>
    <w:rsid w:val="05BFB79B"/>
    <w:rsid w:val="05CD5DEF"/>
    <w:rsid w:val="05D8F9AB"/>
    <w:rsid w:val="05DE6BC6"/>
    <w:rsid w:val="05E3C49A"/>
    <w:rsid w:val="05EAA8D0"/>
    <w:rsid w:val="05F16CC4"/>
    <w:rsid w:val="05F23362"/>
    <w:rsid w:val="05F77D9A"/>
    <w:rsid w:val="05FE5467"/>
    <w:rsid w:val="060BD622"/>
    <w:rsid w:val="060DEB9C"/>
    <w:rsid w:val="060EA38A"/>
    <w:rsid w:val="061542FA"/>
    <w:rsid w:val="0616AE8C"/>
    <w:rsid w:val="061D5D91"/>
    <w:rsid w:val="0622DF30"/>
    <w:rsid w:val="062BFB7E"/>
    <w:rsid w:val="062F0917"/>
    <w:rsid w:val="0639908C"/>
    <w:rsid w:val="063E69FC"/>
    <w:rsid w:val="063FA793"/>
    <w:rsid w:val="06414E21"/>
    <w:rsid w:val="0641CA7C"/>
    <w:rsid w:val="0656491B"/>
    <w:rsid w:val="0659E166"/>
    <w:rsid w:val="065A1380"/>
    <w:rsid w:val="06692F1B"/>
    <w:rsid w:val="067E28C4"/>
    <w:rsid w:val="06808ECD"/>
    <w:rsid w:val="0687D23D"/>
    <w:rsid w:val="0694DC61"/>
    <w:rsid w:val="069609F4"/>
    <w:rsid w:val="06975ADA"/>
    <w:rsid w:val="06A0DEC2"/>
    <w:rsid w:val="06AD8A20"/>
    <w:rsid w:val="06B7F3D9"/>
    <w:rsid w:val="06B8303F"/>
    <w:rsid w:val="06BCD86D"/>
    <w:rsid w:val="06C8B8DA"/>
    <w:rsid w:val="06C93C2E"/>
    <w:rsid w:val="06CA117E"/>
    <w:rsid w:val="06CC6C2B"/>
    <w:rsid w:val="06D3F9E2"/>
    <w:rsid w:val="06DC5B6C"/>
    <w:rsid w:val="06DE6E26"/>
    <w:rsid w:val="06DEA116"/>
    <w:rsid w:val="06E0189A"/>
    <w:rsid w:val="06F6F316"/>
    <w:rsid w:val="07002737"/>
    <w:rsid w:val="07011EF9"/>
    <w:rsid w:val="07134F2E"/>
    <w:rsid w:val="0719E990"/>
    <w:rsid w:val="0730A69D"/>
    <w:rsid w:val="07343B0F"/>
    <w:rsid w:val="07379AD4"/>
    <w:rsid w:val="0741B5E4"/>
    <w:rsid w:val="07553396"/>
    <w:rsid w:val="07642C47"/>
    <w:rsid w:val="0782FC1C"/>
    <w:rsid w:val="078649E4"/>
    <w:rsid w:val="078776F9"/>
    <w:rsid w:val="079C208F"/>
    <w:rsid w:val="07AAC59F"/>
    <w:rsid w:val="07AB1ABE"/>
    <w:rsid w:val="07B10302"/>
    <w:rsid w:val="07CE423B"/>
    <w:rsid w:val="07CF41EE"/>
    <w:rsid w:val="07D593DE"/>
    <w:rsid w:val="07F36AFB"/>
    <w:rsid w:val="07F3E41E"/>
    <w:rsid w:val="08024D39"/>
    <w:rsid w:val="0802B819"/>
    <w:rsid w:val="08122977"/>
    <w:rsid w:val="0814ECB9"/>
    <w:rsid w:val="0819B445"/>
    <w:rsid w:val="081E0048"/>
    <w:rsid w:val="081E4084"/>
    <w:rsid w:val="0820DA0F"/>
    <w:rsid w:val="082629A3"/>
    <w:rsid w:val="082897DC"/>
    <w:rsid w:val="082ACE1D"/>
    <w:rsid w:val="08329FC2"/>
    <w:rsid w:val="08471E4B"/>
    <w:rsid w:val="084FCCFC"/>
    <w:rsid w:val="0858CF30"/>
    <w:rsid w:val="0868B2C4"/>
    <w:rsid w:val="086C7B1E"/>
    <w:rsid w:val="0888A2F0"/>
    <w:rsid w:val="088959EB"/>
    <w:rsid w:val="08922AB0"/>
    <w:rsid w:val="08935619"/>
    <w:rsid w:val="089813DC"/>
    <w:rsid w:val="089B525E"/>
    <w:rsid w:val="08A04A87"/>
    <w:rsid w:val="08B8C91C"/>
    <w:rsid w:val="08BEC220"/>
    <w:rsid w:val="08C1C63C"/>
    <w:rsid w:val="08C227C0"/>
    <w:rsid w:val="08DA3A2C"/>
    <w:rsid w:val="08DBA765"/>
    <w:rsid w:val="08EFCB70"/>
    <w:rsid w:val="08F3DA58"/>
    <w:rsid w:val="08F5DECE"/>
    <w:rsid w:val="08FED2D0"/>
    <w:rsid w:val="08FF556D"/>
    <w:rsid w:val="0904DE69"/>
    <w:rsid w:val="090634D6"/>
    <w:rsid w:val="090C74BD"/>
    <w:rsid w:val="0911B216"/>
    <w:rsid w:val="0922FA73"/>
    <w:rsid w:val="092458FD"/>
    <w:rsid w:val="092D1897"/>
    <w:rsid w:val="0939466F"/>
    <w:rsid w:val="09414A3C"/>
    <w:rsid w:val="094412D8"/>
    <w:rsid w:val="094BF449"/>
    <w:rsid w:val="095308F2"/>
    <w:rsid w:val="096972F5"/>
    <w:rsid w:val="097B37DF"/>
    <w:rsid w:val="098D258A"/>
    <w:rsid w:val="098DD55D"/>
    <w:rsid w:val="098EE3B1"/>
    <w:rsid w:val="09A1604F"/>
    <w:rsid w:val="09A86D66"/>
    <w:rsid w:val="09AEF540"/>
    <w:rsid w:val="09D1BCB6"/>
    <w:rsid w:val="09D4A2AC"/>
    <w:rsid w:val="09D6B367"/>
    <w:rsid w:val="09D84F32"/>
    <w:rsid w:val="09DE844F"/>
    <w:rsid w:val="09E9D210"/>
    <w:rsid w:val="09ECEDA0"/>
    <w:rsid w:val="09F016AD"/>
    <w:rsid w:val="09F8FEC9"/>
    <w:rsid w:val="09FA0CCE"/>
    <w:rsid w:val="09FA318A"/>
    <w:rsid w:val="0A0A7DA9"/>
    <w:rsid w:val="0A158764"/>
    <w:rsid w:val="0A162959"/>
    <w:rsid w:val="0A1FDD79"/>
    <w:rsid w:val="0A234370"/>
    <w:rsid w:val="0A241BD4"/>
    <w:rsid w:val="0A29FA8F"/>
    <w:rsid w:val="0A34B30E"/>
    <w:rsid w:val="0A408BDA"/>
    <w:rsid w:val="0A459B86"/>
    <w:rsid w:val="0A45DD32"/>
    <w:rsid w:val="0A4EC85F"/>
    <w:rsid w:val="0A548901"/>
    <w:rsid w:val="0A59BB15"/>
    <w:rsid w:val="0A60E8A3"/>
    <w:rsid w:val="0A66B836"/>
    <w:rsid w:val="0A6EF1C3"/>
    <w:rsid w:val="0A80CA0D"/>
    <w:rsid w:val="0A944330"/>
    <w:rsid w:val="0A95C06B"/>
    <w:rsid w:val="0A96A7D2"/>
    <w:rsid w:val="0AA6B1AB"/>
    <w:rsid w:val="0AA8DE8C"/>
    <w:rsid w:val="0AD13163"/>
    <w:rsid w:val="0AD434B8"/>
    <w:rsid w:val="0AD55721"/>
    <w:rsid w:val="0AD59F47"/>
    <w:rsid w:val="0AD95C0B"/>
    <w:rsid w:val="0AE8D98F"/>
    <w:rsid w:val="0AEE89B7"/>
    <w:rsid w:val="0AFF5A91"/>
    <w:rsid w:val="0B01D9F7"/>
    <w:rsid w:val="0B0AE463"/>
    <w:rsid w:val="0B104FC8"/>
    <w:rsid w:val="0B13D03A"/>
    <w:rsid w:val="0B17FBFF"/>
    <w:rsid w:val="0B227E44"/>
    <w:rsid w:val="0B344323"/>
    <w:rsid w:val="0B364429"/>
    <w:rsid w:val="0B401559"/>
    <w:rsid w:val="0B45754A"/>
    <w:rsid w:val="0B487375"/>
    <w:rsid w:val="0B4CA88A"/>
    <w:rsid w:val="0B6BB853"/>
    <w:rsid w:val="0B6E08BF"/>
    <w:rsid w:val="0B7327A5"/>
    <w:rsid w:val="0B777310"/>
    <w:rsid w:val="0B7BC610"/>
    <w:rsid w:val="0B7DC6F7"/>
    <w:rsid w:val="0B83F60E"/>
    <w:rsid w:val="0B841508"/>
    <w:rsid w:val="0B8E3191"/>
    <w:rsid w:val="0B993D41"/>
    <w:rsid w:val="0BA35A0E"/>
    <w:rsid w:val="0BAD4D74"/>
    <w:rsid w:val="0BAFC7C5"/>
    <w:rsid w:val="0BB2BD00"/>
    <w:rsid w:val="0BB7B56C"/>
    <w:rsid w:val="0BC18F53"/>
    <w:rsid w:val="0BCC3CDA"/>
    <w:rsid w:val="0BD58433"/>
    <w:rsid w:val="0BE4EAF2"/>
    <w:rsid w:val="0BEDBE99"/>
    <w:rsid w:val="0BF1E224"/>
    <w:rsid w:val="0BF7331D"/>
    <w:rsid w:val="0C080E81"/>
    <w:rsid w:val="0C0933F6"/>
    <w:rsid w:val="0C0E0E10"/>
    <w:rsid w:val="0C0E9C28"/>
    <w:rsid w:val="0C15A10A"/>
    <w:rsid w:val="0C1E73F4"/>
    <w:rsid w:val="0C205F91"/>
    <w:rsid w:val="0C242E09"/>
    <w:rsid w:val="0C29CC53"/>
    <w:rsid w:val="0C2E4694"/>
    <w:rsid w:val="0C3EBD6A"/>
    <w:rsid w:val="0C48E573"/>
    <w:rsid w:val="0C553F30"/>
    <w:rsid w:val="0C76927C"/>
    <w:rsid w:val="0C7D3B73"/>
    <w:rsid w:val="0C836AA4"/>
    <w:rsid w:val="0C9A8706"/>
    <w:rsid w:val="0CA4A6A2"/>
    <w:rsid w:val="0CABB380"/>
    <w:rsid w:val="0CABCD6F"/>
    <w:rsid w:val="0CAF30D4"/>
    <w:rsid w:val="0CB1F39D"/>
    <w:rsid w:val="0CB35E34"/>
    <w:rsid w:val="0CB3B853"/>
    <w:rsid w:val="0CBE60CD"/>
    <w:rsid w:val="0CCCE0F8"/>
    <w:rsid w:val="0CD4E425"/>
    <w:rsid w:val="0CD74A2B"/>
    <w:rsid w:val="0CD77480"/>
    <w:rsid w:val="0CDC60FF"/>
    <w:rsid w:val="0CEAE6F3"/>
    <w:rsid w:val="0CF1825A"/>
    <w:rsid w:val="0CF426D3"/>
    <w:rsid w:val="0D00B4FF"/>
    <w:rsid w:val="0D07F127"/>
    <w:rsid w:val="0D274303"/>
    <w:rsid w:val="0D287CD0"/>
    <w:rsid w:val="0D2D4D22"/>
    <w:rsid w:val="0D34692A"/>
    <w:rsid w:val="0D3D7C48"/>
    <w:rsid w:val="0D40E15B"/>
    <w:rsid w:val="0D58BDC2"/>
    <w:rsid w:val="0D5B10D2"/>
    <w:rsid w:val="0D5E897A"/>
    <w:rsid w:val="0D689576"/>
    <w:rsid w:val="0D6BC556"/>
    <w:rsid w:val="0D6D8AC7"/>
    <w:rsid w:val="0D6E20AD"/>
    <w:rsid w:val="0D6F7155"/>
    <w:rsid w:val="0D740D19"/>
    <w:rsid w:val="0D77C10A"/>
    <w:rsid w:val="0D83EB24"/>
    <w:rsid w:val="0D8D9049"/>
    <w:rsid w:val="0D99E467"/>
    <w:rsid w:val="0DA0B726"/>
    <w:rsid w:val="0DAB2959"/>
    <w:rsid w:val="0DB916E9"/>
    <w:rsid w:val="0DBCD5BB"/>
    <w:rsid w:val="0DC0E7B4"/>
    <w:rsid w:val="0DC12844"/>
    <w:rsid w:val="0DC29C9A"/>
    <w:rsid w:val="0DC8DA9B"/>
    <w:rsid w:val="0DCA1BB2"/>
    <w:rsid w:val="0DCFA391"/>
    <w:rsid w:val="0DD6FE8E"/>
    <w:rsid w:val="0DE30715"/>
    <w:rsid w:val="0DED3E2B"/>
    <w:rsid w:val="0DF545A6"/>
    <w:rsid w:val="0DF68236"/>
    <w:rsid w:val="0DF9E86A"/>
    <w:rsid w:val="0DFF89CD"/>
    <w:rsid w:val="0E0206C6"/>
    <w:rsid w:val="0E02C29F"/>
    <w:rsid w:val="0E07D8AE"/>
    <w:rsid w:val="0E1E78E1"/>
    <w:rsid w:val="0E25CC46"/>
    <w:rsid w:val="0E489C8F"/>
    <w:rsid w:val="0E49A7D4"/>
    <w:rsid w:val="0E4D97FD"/>
    <w:rsid w:val="0E53B564"/>
    <w:rsid w:val="0E5559F7"/>
    <w:rsid w:val="0E576CF4"/>
    <w:rsid w:val="0E626030"/>
    <w:rsid w:val="0E64BD6F"/>
    <w:rsid w:val="0E6DC901"/>
    <w:rsid w:val="0E748E3C"/>
    <w:rsid w:val="0E77F10C"/>
    <w:rsid w:val="0E786167"/>
    <w:rsid w:val="0E85FB3A"/>
    <w:rsid w:val="0E89268B"/>
    <w:rsid w:val="0E8FB0C1"/>
    <w:rsid w:val="0E95C261"/>
    <w:rsid w:val="0EB58E3B"/>
    <w:rsid w:val="0EC483C1"/>
    <w:rsid w:val="0EE17D83"/>
    <w:rsid w:val="0F06982B"/>
    <w:rsid w:val="0F06AFA6"/>
    <w:rsid w:val="0F143FFB"/>
    <w:rsid w:val="0F1DE3AD"/>
    <w:rsid w:val="0F21FC54"/>
    <w:rsid w:val="0F2AB1D4"/>
    <w:rsid w:val="0F2F3D9F"/>
    <w:rsid w:val="0F38A1B5"/>
    <w:rsid w:val="0F42F4DF"/>
    <w:rsid w:val="0F5D4753"/>
    <w:rsid w:val="0F62CD5F"/>
    <w:rsid w:val="0F67D7F7"/>
    <w:rsid w:val="0F691E24"/>
    <w:rsid w:val="0F70EAA3"/>
    <w:rsid w:val="0F7A3FF2"/>
    <w:rsid w:val="0F8A30BB"/>
    <w:rsid w:val="0F9BBA38"/>
    <w:rsid w:val="0FACC31D"/>
    <w:rsid w:val="0FB7D75D"/>
    <w:rsid w:val="0FB9110F"/>
    <w:rsid w:val="0FBE912C"/>
    <w:rsid w:val="0FC26E5F"/>
    <w:rsid w:val="0FC65938"/>
    <w:rsid w:val="0FC88BBD"/>
    <w:rsid w:val="0FC8A164"/>
    <w:rsid w:val="0FD045A1"/>
    <w:rsid w:val="0FDD06AE"/>
    <w:rsid w:val="0FEA5699"/>
    <w:rsid w:val="0FECAF7A"/>
    <w:rsid w:val="0FFE7FDF"/>
    <w:rsid w:val="101162D0"/>
    <w:rsid w:val="10123FB9"/>
    <w:rsid w:val="1013A887"/>
    <w:rsid w:val="101FDC10"/>
    <w:rsid w:val="10292C95"/>
    <w:rsid w:val="102AB9DA"/>
    <w:rsid w:val="10313461"/>
    <w:rsid w:val="1034B727"/>
    <w:rsid w:val="1036817E"/>
    <w:rsid w:val="103C4D7F"/>
    <w:rsid w:val="103ED592"/>
    <w:rsid w:val="103F8F15"/>
    <w:rsid w:val="10420A20"/>
    <w:rsid w:val="1042B8CC"/>
    <w:rsid w:val="10434316"/>
    <w:rsid w:val="104D351B"/>
    <w:rsid w:val="1062AA80"/>
    <w:rsid w:val="1062FF9F"/>
    <w:rsid w:val="106B6662"/>
    <w:rsid w:val="106E9307"/>
    <w:rsid w:val="1071D050"/>
    <w:rsid w:val="10789633"/>
    <w:rsid w:val="107C280B"/>
    <w:rsid w:val="10812633"/>
    <w:rsid w:val="108BB3DD"/>
    <w:rsid w:val="10906F67"/>
    <w:rsid w:val="109A96D6"/>
    <w:rsid w:val="109E9263"/>
    <w:rsid w:val="10A2DAB6"/>
    <w:rsid w:val="10A2FA7F"/>
    <w:rsid w:val="10B16878"/>
    <w:rsid w:val="10B92E1B"/>
    <w:rsid w:val="10B9A0F2"/>
    <w:rsid w:val="10BD1E21"/>
    <w:rsid w:val="10C1E946"/>
    <w:rsid w:val="10D00A0C"/>
    <w:rsid w:val="10D8D440"/>
    <w:rsid w:val="10E0D3CC"/>
    <w:rsid w:val="10E57E84"/>
    <w:rsid w:val="10E79FF8"/>
    <w:rsid w:val="10F12620"/>
    <w:rsid w:val="10F2303F"/>
    <w:rsid w:val="10F7A256"/>
    <w:rsid w:val="10FF6905"/>
    <w:rsid w:val="110843AA"/>
    <w:rsid w:val="1117A631"/>
    <w:rsid w:val="11249663"/>
    <w:rsid w:val="113464DB"/>
    <w:rsid w:val="113667D2"/>
    <w:rsid w:val="113BB02A"/>
    <w:rsid w:val="11415BF9"/>
    <w:rsid w:val="1149172B"/>
    <w:rsid w:val="114BD038"/>
    <w:rsid w:val="1152EF8E"/>
    <w:rsid w:val="1157E922"/>
    <w:rsid w:val="115DCC82"/>
    <w:rsid w:val="115ED085"/>
    <w:rsid w:val="1166049A"/>
    <w:rsid w:val="116C018A"/>
    <w:rsid w:val="116E4F4F"/>
    <w:rsid w:val="116F8C25"/>
    <w:rsid w:val="1170500D"/>
    <w:rsid w:val="1171D60B"/>
    <w:rsid w:val="1171FB2B"/>
    <w:rsid w:val="11750AFE"/>
    <w:rsid w:val="117F6B5A"/>
    <w:rsid w:val="11816DE1"/>
    <w:rsid w:val="11881B0F"/>
    <w:rsid w:val="1189A20D"/>
    <w:rsid w:val="11915BE3"/>
    <w:rsid w:val="119336CC"/>
    <w:rsid w:val="119A736B"/>
    <w:rsid w:val="119E0F12"/>
    <w:rsid w:val="119F14BB"/>
    <w:rsid w:val="11A18E72"/>
    <w:rsid w:val="11B30090"/>
    <w:rsid w:val="11B334E7"/>
    <w:rsid w:val="11B7B781"/>
    <w:rsid w:val="11C9541E"/>
    <w:rsid w:val="11CBC751"/>
    <w:rsid w:val="11CCAD4F"/>
    <w:rsid w:val="11DE8C8F"/>
    <w:rsid w:val="11EF94B8"/>
    <w:rsid w:val="11F2584B"/>
    <w:rsid w:val="1203953A"/>
    <w:rsid w:val="1204A083"/>
    <w:rsid w:val="1222EBEC"/>
    <w:rsid w:val="1226C6A6"/>
    <w:rsid w:val="1229A16C"/>
    <w:rsid w:val="124B643D"/>
    <w:rsid w:val="125A21FF"/>
    <w:rsid w:val="125BD1FF"/>
    <w:rsid w:val="125D211D"/>
    <w:rsid w:val="1264A8C2"/>
    <w:rsid w:val="126C9F04"/>
    <w:rsid w:val="126F5F98"/>
    <w:rsid w:val="1274ADE5"/>
    <w:rsid w:val="12B09AF0"/>
    <w:rsid w:val="12B17968"/>
    <w:rsid w:val="12B58BB0"/>
    <w:rsid w:val="12BFAEDB"/>
    <w:rsid w:val="12C22181"/>
    <w:rsid w:val="12CCBD9E"/>
    <w:rsid w:val="12D6BCD4"/>
    <w:rsid w:val="12D979BE"/>
    <w:rsid w:val="12E3B0F5"/>
    <w:rsid w:val="12E8A578"/>
    <w:rsid w:val="12EEACDC"/>
    <w:rsid w:val="12F12DAB"/>
    <w:rsid w:val="12FDB070"/>
    <w:rsid w:val="13083C53"/>
    <w:rsid w:val="130E0E21"/>
    <w:rsid w:val="1316685B"/>
    <w:rsid w:val="1317CE4E"/>
    <w:rsid w:val="131C3871"/>
    <w:rsid w:val="1329DFFC"/>
    <w:rsid w:val="132DC19A"/>
    <w:rsid w:val="1330AF54"/>
    <w:rsid w:val="13341F54"/>
    <w:rsid w:val="13356931"/>
    <w:rsid w:val="133BBDCC"/>
    <w:rsid w:val="13455CBC"/>
    <w:rsid w:val="1348D349"/>
    <w:rsid w:val="135069B9"/>
    <w:rsid w:val="1351B8EC"/>
    <w:rsid w:val="13685AFC"/>
    <w:rsid w:val="136DD656"/>
    <w:rsid w:val="1371976C"/>
    <w:rsid w:val="137D7C32"/>
    <w:rsid w:val="13901930"/>
    <w:rsid w:val="13BE2B8C"/>
    <w:rsid w:val="13CF1B1F"/>
    <w:rsid w:val="13D1D4AE"/>
    <w:rsid w:val="13D2D0E9"/>
    <w:rsid w:val="13D5582A"/>
    <w:rsid w:val="13DC8D2A"/>
    <w:rsid w:val="13DDEFEC"/>
    <w:rsid w:val="1409E360"/>
    <w:rsid w:val="142CBE18"/>
    <w:rsid w:val="143D5823"/>
    <w:rsid w:val="143EA712"/>
    <w:rsid w:val="14448FBB"/>
    <w:rsid w:val="1452A312"/>
    <w:rsid w:val="145E8EE3"/>
    <w:rsid w:val="14758FAC"/>
    <w:rsid w:val="1484E226"/>
    <w:rsid w:val="1490EE26"/>
    <w:rsid w:val="14985E72"/>
    <w:rsid w:val="14992D12"/>
    <w:rsid w:val="149E3670"/>
    <w:rsid w:val="149E3EBC"/>
    <w:rsid w:val="14A0698E"/>
    <w:rsid w:val="14B0EA97"/>
    <w:rsid w:val="14B8FD05"/>
    <w:rsid w:val="14BBA78F"/>
    <w:rsid w:val="14C62921"/>
    <w:rsid w:val="14D5EB74"/>
    <w:rsid w:val="14D8F9D4"/>
    <w:rsid w:val="14DE41DB"/>
    <w:rsid w:val="14E55A6D"/>
    <w:rsid w:val="14EB1E71"/>
    <w:rsid w:val="14ECE92A"/>
    <w:rsid w:val="14EF019C"/>
    <w:rsid w:val="14F4F41B"/>
    <w:rsid w:val="14F69633"/>
    <w:rsid w:val="14FA660D"/>
    <w:rsid w:val="14FBE9AA"/>
    <w:rsid w:val="14FBED12"/>
    <w:rsid w:val="150BE0AF"/>
    <w:rsid w:val="1518BB8D"/>
    <w:rsid w:val="151F6F17"/>
    <w:rsid w:val="15270D82"/>
    <w:rsid w:val="152ED905"/>
    <w:rsid w:val="154782F0"/>
    <w:rsid w:val="1549A3AB"/>
    <w:rsid w:val="1554F58A"/>
    <w:rsid w:val="1561F1F4"/>
    <w:rsid w:val="1568DF83"/>
    <w:rsid w:val="156D81A1"/>
    <w:rsid w:val="15716DEA"/>
    <w:rsid w:val="1572DA27"/>
    <w:rsid w:val="157D4823"/>
    <w:rsid w:val="158369A4"/>
    <w:rsid w:val="159CD3C3"/>
    <w:rsid w:val="15AFA8D4"/>
    <w:rsid w:val="15B9D993"/>
    <w:rsid w:val="15BB11C7"/>
    <w:rsid w:val="15C09823"/>
    <w:rsid w:val="15C34B60"/>
    <w:rsid w:val="15CC286E"/>
    <w:rsid w:val="15CD13F1"/>
    <w:rsid w:val="15CDC265"/>
    <w:rsid w:val="15D8BF61"/>
    <w:rsid w:val="15E5428B"/>
    <w:rsid w:val="15E5F18A"/>
    <w:rsid w:val="15F05A85"/>
    <w:rsid w:val="15F701AC"/>
    <w:rsid w:val="15FDFDA2"/>
    <w:rsid w:val="1600C15A"/>
    <w:rsid w:val="160167C9"/>
    <w:rsid w:val="1605171B"/>
    <w:rsid w:val="1606985C"/>
    <w:rsid w:val="160B0A7E"/>
    <w:rsid w:val="160BDFC6"/>
    <w:rsid w:val="16152FE3"/>
    <w:rsid w:val="161600DC"/>
    <w:rsid w:val="1617842C"/>
    <w:rsid w:val="16187372"/>
    <w:rsid w:val="16329482"/>
    <w:rsid w:val="163602BA"/>
    <w:rsid w:val="16435CF4"/>
    <w:rsid w:val="16553D05"/>
    <w:rsid w:val="165556B7"/>
    <w:rsid w:val="16576C5F"/>
    <w:rsid w:val="16615EF1"/>
    <w:rsid w:val="16703F15"/>
    <w:rsid w:val="1678118A"/>
    <w:rsid w:val="16797DA8"/>
    <w:rsid w:val="167B5717"/>
    <w:rsid w:val="168879AF"/>
    <w:rsid w:val="16BB04BA"/>
    <w:rsid w:val="16BD012D"/>
    <w:rsid w:val="16C46415"/>
    <w:rsid w:val="16CAE436"/>
    <w:rsid w:val="16D0EC84"/>
    <w:rsid w:val="16D478BD"/>
    <w:rsid w:val="16D8BFDD"/>
    <w:rsid w:val="16E1B96D"/>
    <w:rsid w:val="16E4F442"/>
    <w:rsid w:val="16EFDDB1"/>
    <w:rsid w:val="16F9BE09"/>
    <w:rsid w:val="16F9E3C9"/>
    <w:rsid w:val="16FDB8DD"/>
    <w:rsid w:val="17047E8D"/>
    <w:rsid w:val="1710621F"/>
    <w:rsid w:val="1718885E"/>
    <w:rsid w:val="172EBE7B"/>
    <w:rsid w:val="17388EB3"/>
    <w:rsid w:val="17418711"/>
    <w:rsid w:val="1744F84E"/>
    <w:rsid w:val="17531876"/>
    <w:rsid w:val="17596ABC"/>
    <w:rsid w:val="17598EAE"/>
    <w:rsid w:val="1762D790"/>
    <w:rsid w:val="176F05EE"/>
    <w:rsid w:val="17713972"/>
    <w:rsid w:val="1774AABB"/>
    <w:rsid w:val="17780E49"/>
    <w:rsid w:val="177BDB46"/>
    <w:rsid w:val="177C0780"/>
    <w:rsid w:val="178E654E"/>
    <w:rsid w:val="17990545"/>
    <w:rsid w:val="17A0E8F1"/>
    <w:rsid w:val="17B0B76D"/>
    <w:rsid w:val="17C8A4EC"/>
    <w:rsid w:val="17CC9111"/>
    <w:rsid w:val="17CD681B"/>
    <w:rsid w:val="17DFE809"/>
    <w:rsid w:val="17E5ECAD"/>
    <w:rsid w:val="17EB65FA"/>
    <w:rsid w:val="17F16C3D"/>
    <w:rsid w:val="180BA921"/>
    <w:rsid w:val="181F057B"/>
    <w:rsid w:val="1820385B"/>
    <w:rsid w:val="182B6840"/>
    <w:rsid w:val="182CAAD4"/>
    <w:rsid w:val="182CAF35"/>
    <w:rsid w:val="182CB530"/>
    <w:rsid w:val="18307653"/>
    <w:rsid w:val="183198B0"/>
    <w:rsid w:val="183ACDE3"/>
    <w:rsid w:val="183E835A"/>
    <w:rsid w:val="18450443"/>
    <w:rsid w:val="184E5102"/>
    <w:rsid w:val="184FAC77"/>
    <w:rsid w:val="186E1C80"/>
    <w:rsid w:val="186FC84C"/>
    <w:rsid w:val="187529E3"/>
    <w:rsid w:val="18840C27"/>
    <w:rsid w:val="18861CA5"/>
    <w:rsid w:val="18918257"/>
    <w:rsid w:val="1897B03A"/>
    <w:rsid w:val="1898E084"/>
    <w:rsid w:val="189B5505"/>
    <w:rsid w:val="189E801D"/>
    <w:rsid w:val="18AA07AF"/>
    <w:rsid w:val="18B591BF"/>
    <w:rsid w:val="18CE62E4"/>
    <w:rsid w:val="18CF46C2"/>
    <w:rsid w:val="18D252B0"/>
    <w:rsid w:val="18D7D242"/>
    <w:rsid w:val="18DB2647"/>
    <w:rsid w:val="18DB8B24"/>
    <w:rsid w:val="18E47B36"/>
    <w:rsid w:val="18F8910A"/>
    <w:rsid w:val="190DB440"/>
    <w:rsid w:val="1910A089"/>
    <w:rsid w:val="191164EF"/>
    <w:rsid w:val="19190FC6"/>
    <w:rsid w:val="191C355E"/>
    <w:rsid w:val="1927A573"/>
    <w:rsid w:val="1928D1E7"/>
    <w:rsid w:val="192C074A"/>
    <w:rsid w:val="192CCC4F"/>
    <w:rsid w:val="192F26F4"/>
    <w:rsid w:val="193ACDA8"/>
    <w:rsid w:val="193F8812"/>
    <w:rsid w:val="19549EFC"/>
    <w:rsid w:val="1964C77D"/>
    <w:rsid w:val="19673C11"/>
    <w:rsid w:val="196B09C3"/>
    <w:rsid w:val="19797CAF"/>
    <w:rsid w:val="197CCDA6"/>
    <w:rsid w:val="1980029F"/>
    <w:rsid w:val="1988886F"/>
    <w:rsid w:val="19909160"/>
    <w:rsid w:val="19A0C2FE"/>
    <w:rsid w:val="19BC8A29"/>
    <w:rsid w:val="19CA23A8"/>
    <w:rsid w:val="19CF1420"/>
    <w:rsid w:val="19DB2379"/>
    <w:rsid w:val="19E59BA9"/>
    <w:rsid w:val="19ECEE72"/>
    <w:rsid w:val="19F3C25D"/>
    <w:rsid w:val="19F783B0"/>
    <w:rsid w:val="1A00030F"/>
    <w:rsid w:val="1A03673F"/>
    <w:rsid w:val="1A05DB9C"/>
    <w:rsid w:val="1A0C4024"/>
    <w:rsid w:val="1A142FE5"/>
    <w:rsid w:val="1A156538"/>
    <w:rsid w:val="1A22EC74"/>
    <w:rsid w:val="1A268B2D"/>
    <w:rsid w:val="1A2746C1"/>
    <w:rsid w:val="1A295A25"/>
    <w:rsid w:val="1A2ACF92"/>
    <w:rsid w:val="1A2D7C38"/>
    <w:rsid w:val="1A30BD33"/>
    <w:rsid w:val="1A32ACED"/>
    <w:rsid w:val="1A32BC28"/>
    <w:rsid w:val="1A40890E"/>
    <w:rsid w:val="1A5A4B13"/>
    <w:rsid w:val="1A5C9B35"/>
    <w:rsid w:val="1A5CB17F"/>
    <w:rsid w:val="1A6F4110"/>
    <w:rsid w:val="1A7C8DD7"/>
    <w:rsid w:val="1A806D60"/>
    <w:rsid w:val="1A83341E"/>
    <w:rsid w:val="1A865D8C"/>
    <w:rsid w:val="1A8EC8D4"/>
    <w:rsid w:val="1A955FA6"/>
    <w:rsid w:val="1A9BE112"/>
    <w:rsid w:val="1AAA95C0"/>
    <w:rsid w:val="1AABC6A8"/>
    <w:rsid w:val="1AABEC43"/>
    <w:rsid w:val="1ABC5ACC"/>
    <w:rsid w:val="1AC31A43"/>
    <w:rsid w:val="1AC40B8C"/>
    <w:rsid w:val="1AC5690B"/>
    <w:rsid w:val="1AC943EB"/>
    <w:rsid w:val="1ACAE6CA"/>
    <w:rsid w:val="1ACB5516"/>
    <w:rsid w:val="1ACDD33D"/>
    <w:rsid w:val="1ADCB69C"/>
    <w:rsid w:val="1ADDB2AC"/>
    <w:rsid w:val="1AF7EA3E"/>
    <w:rsid w:val="1AFD4C59"/>
    <w:rsid w:val="1AFDB127"/>
    <w:rsid w:val="1AFFC416"/>
    <w:rsid w:val="1B054B6B"/>
    <w:rsid w:val="1B0DE5FA"/>
    <w:rsid w:val="1B12FCE4"/>
    <w:rsid w:val="1B141C51"/>
    <w:rsid w:val="1B167FB6"/>
    <w:rsid w:val="1B17D74A"/>
    <w:rsid w:val="1B180E76"/>
    <w:rsid w:val="1B1966B9"/>
    <w:rsid w:val="1B363CCF"/>
    <w:rsid w:val="1B40FF58"/>
    <w:rsid w:val="1B52C073"/>
    <w:rsid w:val="1B583893"/>
    <w:rsid w:val="1B5E1F97"/>
    <w:rsid w:val="1B645242"/>
    <w:rsid w:val="1B65A406"/>
    <w:rsid w:val="1B71A427"/>
    <w:rsid w:val="1B71AD16"/>
    <w:rsid w:val="1B71AEC2"/>
    <w:rsid w:val="1B80D5C2"/>
    <w:rsid w:val="1B8BD7D0"/>
    <w:rsid w:val="1B95B6BD"/>
    <w:rsid w:val="1BAEF1D3"/>
    <w:rsid w:val="1BAFB4F0"/>
    <w:rsid w:val="1BB8780B"/>
    <w:rsid w:val="1BBB3D2E"/>
    <w:rsid w:val="1BC692B7"/>
    <w:rsid w:val="1BC82BDD"/>
    <w:rsid w:val="1BD777F1"/>
    <w:rsid w:val="1BECD044"/>
    <w:rsid w:val="1BF58548"/>
    <w:rsid w:val="1C04E3B6"/>
    <w:rsid w:val="1C078283"/>
    <w:rsid w:val="1C0F4E5B"/>
    <w:rsid w:val="1C1777FC"/>
    <w:rsid w:val="1C1AAD43"/>
    <w:rsid w:val="1C1D974E"/>
    <w:rsid w:val="1C2478B1"/>
    <w:rsid w:val="1C27E223"/>
    <w:rsid w:val="1C363FEA"/>
    <w:rsid w:val="1C535518"/>
    <w:rsid w:val="1C53ADCE"/>
    <w:rsid w:val="1C564C01"/>
    <w:rsid w:val="1C5D13FD"/>
    <w:rsid w:val="1C63FA96"/>
    <w:rsid w:val="1C6F2659"/>
    <w:rsid w:val="1C72E986"/>
    <w:rsid w:val="1C7660AB"/>
    <w:rsid w:val="1C766784"/>
    <w:rsid w:val="1C7E566F"/>
    <w:rsid w:val="1C858DDD"/>
    <w:rsid w:val="1C895E1F"/>
    <w:rsid w:val="1C896B00"/>
    <w:rsid w:val="1C8BA3EA"/>
    <w:rsid w:val="1C8C72A2"/>
    <w:rsid w:val="1C91EA13"/>
    <w:rsid w:val="1CA6C159"/>
    <w:rsid w:val="1CAC491B"/>
    <w:rsid w:val="1CB2B3D7"/>
    <w:rsid w:val="1CBE0257"/>
    <w:rsid w:val="1CD6B10E"/>
    <w:rsid w:val="1CD8F434"/>
    <w:rsid w:val="1CE6A3D2"/>
    <w:rsid w:val="1CF1A6FB"/>
    <w:rsid w:val="1CF68B29"/>
    <w:rsid w:val="1D024B5F"/>
    <w:rsid w:val="1D0478F6"/>
    <w:rsid w:val="1D08A35E"/>
    <w:rsid w:val="1D09E629"/>
    <w:rsid w:val="1D186C9B"/>
    <w:rsid w:val="1D237445"/>
    <w:rsid w:val="1D36E931"/>
    <w:rsid w:val="1D38E356"/>
    <w:rsid w:val="1D3900AA"/>
    <w:rsid w:val="1D3C9AE3"/>
    <w:rsid w:val="1D528BBB"/>
    <w:rsid w:val="1D58DF77"/>
    <w:rsid w:val="1D5F146E"/>
    <w:rsid w:val="1D622F82"/>
    <w:rsid w:val="1D682D75"/>
    <w:rsid w:val="1D68C862"/>
    <w:rsid w:val="1D6AFF98"/>
    <w:rsid w:val="1D6C8655"/>
    <w:rsid w:val="1D7572F3"/>
    <w:rsid w:val="1D763254"/>
    <w:rsid w:val="1D7A2ECE"/>
    <w:rsid w:val="1D7B73B8"/>
    <w:rsid w:val="1D99D020"/>
    <w:rsid w:val="1DA63C69"/>
    <w:rsid w:val="1DB0BA19"/>
    <w:rsid w:val="1DB3758F"/>
    <w:rsid w:val="1DB79996"/>
    <w:rsid w:val="1DC0B08C"/>
    <w:rsid w:val="1DC466A1"/>
    <w:rsid w:val="1DCF9BFF"/>
    <w:rsid w:val="1DD2ED59"/>
    <w:rsid w:val="1DDD5290"/>
    <w:rsid w:val="1DDDDB8D"/>
    <w:rsid w:val="1DE55C02"/>
    <w:rsid w:val="1DE5A7E7"/>
    <w:rsid w:val="1DF00D1F"/>
    <w:rsid w:val="1DF6A299"/>
    <w:rsid w:val="1DFA6718"/>
    <w:rsid w:val="1E052FB8"/>
    <w:rsid w:val="1E0DEFB3"/>
    <w:rsid w:val="1E1E0504"/>
    <w:rsid w:val="1E1E4BD7"/>
    <w:rsid w:val="1E2EEA70"/>
    <w:rsid w:val="1E2FE189"/>
    <w:rsid w:val="1E309B8A"/>
    <w:rsid w:val="1E3407D4"/>
    <w:rsid w:val="1E34DFE9"/>
    <w:rsid w:val="1E3BEECE"/>
    <w:rsid w:val="1E43CEA6"/>
    <w:rsid w:val="1E489C2E"/>
    <w:rsid w:val="1E4D25D7"/>
    <w:rsid w:val="1E647D43"/>
    <w:rsid w:val="1E66E330"/>
    <w:rsid w:val="1E6F39B3"/>
    <w:rsid w:val="1E78A1B6"/>
    <w:rsid w:val="1E809B11"/>
    <w:rsid w:val="1E839409"/>
    <w:rsid w:val="1E8641F9"/>
    <w:rsid w:val="1E98BC25"/>
    <w:rsid w:val="1EBCA06E"/>
    <w:rsid w:val="1ED71745"/>
    <w:rsid w:val="1EDC9427"/>
    <w:rsid w:val="1EE42966"/>
    <w:rsid w:val="1EE566CD"/>
    <w:rsid w:val="1EF8B1B7"/>
    <w:rsid w:val="1F07650C"/>
    <w:rsid w:val="1F09F0F5"/>
    <w:rsid w:val="1F0A5E42"/>
    <w:rsid w:val="1F123A25"/>
    <w:rsid w:val="1F1EE8B5"/>
    <w:rsid w:val="1F2F99C0"/>
    <w:rsid w:val="1F308ADD"/>
    <w:rsid w:val="1F358F9D"/>
    <w:rsid w:val="1F36DDCE"/>
    <w:rsid w:val="1F3D314D"/>
    <w:rsid w:val="1F458597"/>
    <w:rsid w:val="1F47778B"/>
    <w:rsid w:val="1F4A81EC"/>
    <w:rsid w:val="1F60CF15"/>
    <w:rsid w:val="1F64929C"/>
    <w:rsid w:val="1F70BEDC"/>
    <w:rsid w:val="1F756B53"/>
    <w:rsid w:val="1F86B2F6"/>
    <w:rsid w:val="1F88048E"/>
    <w:rsid w:val="1F885EB4"/>
    <w:rsid w:val="1F8E6494"/>
    <w:rsid w:val="1F932E73"/>
    <w:rsid w:val="1F9C5A20"/>
    <w:rsid w:val="1F9D7639"/>
    <w:rsid w:val="1FA4AF1D"/>
    <w:rsid w:val="1FAAAD8D"/>
    <w:rsid w:val="1FBD6563"/>
    <w:rsid w:val="1FBD8103"/>
    <w:rsid w:val="1FBF08E9"/>
    <w:rsid w:val="1FBF1A2C"/>
    <w:rsid w:val="1FC54EB6"/>
    <w:rsid w:val="1FCB5FF4"/>
    <w:rsid w:val="1FD9C942"/>
    <w:rsid w:val="1FE1ED7C"/>
    <w:rsid w:val="1FE37B73"/>
    <w:rsid w:val="20072901"/>
    <w:rsid w:val="200BEF2A"/>
    <w:rsid w:val="2012C956"/>
    <w:rsid w:val="201861C8"/>
    <w:rsid w:val="201883B0"/>
    <w:rsid w:val="20263102"/>
    <w:rsid w:val="202B2733"/>
    <w:rsid w:val="2033BBAC"/>
    <w:rsid w:val="2041753F"/>
    <w:rsid w:val="2059C7FF"/>
    <w:rsid w:val="205F897B"/>
    <w:rsid w:val="20757375"/>
    <w:rsid w:val="2076A277"/>
    <w:rsid w:val="207D1CFE"/>
    <w:rsid w:val="20833A84"/>
    <w:rsid w:val="20894549"/>
    <w:rsid w:val="209140F4"/>
    <w:rsid w:val="2095F93A"/>
    <w:rsid w:val="20A37505"/>
    <w:rsid w:val="20ABE998"/>
    <w:rsid w:val="20B5FCFC"/>
    <w:rsid w:val="20BB27DA"/>
    <w:rsid w:val="20BEFB6F"/>
    <w:rsid w:val="20C49F88"/>
    <w:rsid w:val="20C57257"/>
    <w:rsid w:val="20CA7DD0"/>
    <w:rsid w:val="20CDE75B"/>
    <w:rsid w:val="20D48A1F"/>
    <w:rsid w:val="20DA798B"/>
    <w:rsid w:val="20E49AC0"/>
    <w:rsid w:val="20ED7D68"/>
    <w:rsid w:val="20F86F34"/>
    <w:rsid w:val="210BD40F"/>
    <w:rsid w:val="210ECBF4"/>
    <w:rsid w:val="211366C2"/>
    <w:rsid w:val="21177ACD"/>
    <w:rsid w:val="211AC966"/>
    <w:rsid w:val="211B5CC0"/>
    <w:rsid w:val="211C45DA"/>
    <w:rsid w:val="211E035B"/>
    <w:rsid w:val="2130751D"/>
    <w:rsid w:val="214239E7"/>
    <w:rsid w:val="215B17FC"/>
    <w:rsid w:val="215B992F"/>
    <w:rsid w:val="215C1B84"/>
    <w:rsid w:val="21725B2E"/>
    <w:rsid w:val="21728428"/>
    <w:rsid w:val="21737C63"/>
    <w:rsid w:val="21818B45"/>
    <w:rsid w:val="2183A11A"/>
    <w:rsid w:val="21972D66"/>
    <w:rsid w:val="219E814E"/>
    <w:rsid w:val="219F8379"/>
    <w:rsid w:val="219FD965"/>
    <w:rsid w:val="21A756C6"/>
    <w:rsid w:val="21AD8E9E"/>
    <w:rsid w:val="21B1B2C1"/>
    <w:rsid w:val="21B3BCA6"/>
    <w:rsid w:val="21C91A61"/>
    <w:rsid w:val="21CBE5CD"/>
    <w:rsid w:val="21CE08B8"/>
    <w:rsid w:val="21D003B4"/>
    <w:rsid w:val="21D3B832"/>
    <w:rsid w:val="21D9F37C"/>
    <w:rsid w:val="21DCC384"/>
    <w:rsid w:val="21EA8A2C"/>
    <w:rsid w:val="21F02404"/>
    <w:rsid w:val="21F12BF8"/>
    <w:rsid w:val="21F7D72F"/>
    <w:rsid w:val="22190A19"/>
    <w:rsid w:val="22234D2C"/>
    <w:rsid w:val="222E1E3B"/>
    <w:rsid w:val="222F6E21"/>
    <w:rsid w:val="222FB686"/>
    <w:rsid w:val="2232E807"/>
    <w:rsid w:val="2235C94C"/>
    <w:rsid w:val="22438FCE"/>
    <w:rsid w:val="22469D9C"/>
    <w:rsid w:val="225388D4"/>
    <w:rsid w:val="227CAB9A"/>
    <w:rsid w:val="228450D5"/>
    <w:rsid w:val="228BD626"/>
    <w:rsid w:val="229010CE"/>
    <w:rsid w:val="229A0D59"/>
    <w:rsid w:val="229D4C6D"/>
    <w:rsid w:val="229DF22F"/>
    <w:rsid w:val="22A3014E"/>
    <w:rsid w:val="22AA00CD"/>
    <w:rsid w:val="22B04531"/>
    <w:rsid w:val="22B8FA6D"/>
    <w:rsid w:val="22BFFE08"/>
    <w:rsid w:val="22C91151"/>
    <w:rsid w:val="22CEF27F"/>
    <w:rsid w:val="22D88715"/>
    <w:rsid w:val="22DC026F"/>
    <w:rsid w:val="22E9FFCB"/>
    <w:rsid w:val="22EBC9CF"/>
    <w:rsid w:val="22F52F54"/>
    <w:rsid w:val="22F84C5E"/>
    <w:rsid w:val="22FB50F7"/>
    <w:rsid w:val="22FC0406"/>
    <w:rsid w:val="230AF7D0"/>
    <w:rsid w:val="2316A575"/>
    <w:rsid w:val="231D9BA4"/>
    <w:rsid w:val="232D1956"/>
    <w:rsid w:val="23370A51"/>
    <w:rsid w:val="2338438B"/>
    <w:rsid w:val="234852FF"/>
    <w:rsid w:val="234A4E04"/>
    <w:rsid w:val="234AF491"/>
    <w:rsid w:val="23547D2F"/>
    <w:rsid w:val="235B39C5"/>
    <w:rsid w:val="237618EF"/>
    <w:rsid w:val="237D17DE"/>
    <w:rsid w:val="2383CF8C"/>
    <w:rsid w:val="2383F2BE"/>
    <w:rsid w:val="23855DE4"/>
    <w:rsid w:val="238912FD"/>
    <w:rsid w:val="23898A85"/>
    <w:rsid w:val="238F42EB"/>
    <w:rsid w:val="239922B8"/>
    <w:rsid w:val="239A43A6"/>
    <w:rsid w:val="23A028A9"/>
    <w:rsid w:val="23A65CDF"/>
    <w:rsid w:val="23ADA811"/>
    <w:rsid w:val="23B077EA"/>
    <w:rsid w:val="23C49635"/>
    <w:rsid w:val="23CE0018"/>
    <w:rsid w:val="23D53E57"/>
    <w:rsid w:val="23D53FCD"/>
    <w:rsid w:val="23EB31D6"/>
    <w:rsid w:val="23EFDC7B"/>
    <w:rsid w:val="23FA0E74"/>
    <w:rsid w:val="2403AADC"/>
    <w:rsid w:val="2407D8D2"/>
    <w:rsid w:val="2416C515"/>
    <w:rsid w:val="242A5318"/>
    <w:rsid w:val="2438F559"/>
    <w:rsid w:val="243A33C9"/>
    <w:rsid w:val="243B7B71"/>
    <w:rsid w:val="243D139A"/>
    <w:rsid w:val="245B7AFC"/>
    <w:rsid w:val="245B7D7A"/>
    <w:rsid w:val="246186E7"/>
    <w:rsid w:val="246A7740"/>
    <w:rsid w:val="2472FC73"/>
    <w:rsid w:val="24840148"/>
    <w:rsid w:val="2485B00A"/>
    <w:rsid w:val="24915112"/>
    <w:rsid w:val="24A06FF5"/>
    <w:rsid w:val="24A082F6"/>
    <w:rsid w:val="24A44ED1"/>
    <w:rsid w:val="24A5403E"/>
    <w:rsid w:val="24AC1ECA"/>
    <w:rsid w:val="24AFDD00"/>
    <w:rsid w:val="24B9CEF6"/>
    <w:rsid w:val="24CB898A"/>
    <w:rsid w:val="24CE72D4"/>
    <w:rsid w:val="24D46C2F"/>
    <w:rsid w:val="24EC1F6B"/>
    <w:rsid w:val="24F5D0E7"/>
    <w:rsid w:val="24F6C1CA"/>
    <w:rsid w:val="24FBD8D5"/>
    <w:rsid w:val="25021944"/>
    <w:rsid w:val="250F31D7"/>
    <w:rsid w:val="25177D96"/>
    <w:rsid w:val="251F188B"/>
    <w:rsid w:val="25234A49"/>
    <w:rsid w:val="252434FC"/>
    <w:rsid w:val="2529BB58"/>
    <w:rsid w:val="2529E3E4"/>
    <w:rsid w:val="2530E21F"/>
    <w:rsid w:val="2537D180"/>
    <w:rsid w:val="253EF90D"/>
    <w:rsid w:val="254010B8"/>
    <w:rsid w:val="2548DD16"/>
    <w:rsid w:val="25513441"/>
    <w:rsid w:val="25557790"/>
    <w:rsid w:val="2568F57E"/>
    <w:rsid w:val="2570DD89"/>
    <w:rsid w:val="257AAD7A"/>
    <w:rsid w:val="2597C5F1"/>
    <w:rsid w:val="259BB5BC"/>
    <w:rsid w:val="259EA7F8"/>
    <w:rsid w:val="25A90476"/>
    <w:rsid w:val="25B4DD59"/>
    <w:rsid w:val="25C15B98"/>
    <w:rsid w:val="25C5622D"/>
    <w:rsid w:val="25D0B38C"/>
    <w:rsid w:val="25DC2DA1"/>
    <w:rsid w:val="25DE3B2C"/>
    <w:rsid w:val="25E4784D"/>
    <w:rsid w:val="25F01DE5"/>
    <w:rsid w:val="25F1BEC1"/>
    <w:rsid w:val="26016CBF"/>
    <w:rsid w:val="26023F4C"/>
    <w:rsid w:val="26026486"/>
    <w:rsid w:val="260B40FE"/>
    <w:rsid w:val="260D9C3C"/>
    <w:rsid w:val="2620993A"/>
    <w:rsid w:val="26220C42"/>
    <w:rsid w:val="26222C37"/>
    <w:rsid w:val="2624A0FB"/>
    <w:rsid w:val="2633E8E2"/>
    <w:rsid w:val="26349598"/>
    <w:rsid w:val="263A260D"/>
    <w:rsid w:val="263DD5CF"/>
    <w:rsid w:val="264FE811"/>
    <w:rsid w:val="265F24F4"/>
    <w:rsid w:val="2661D511"/>
    <w:rsid w:val="266306B4"/>
    <w:rsid w:val="26659086"/>
    <w:rsid w:val="267BD8E8"/>
    <w:rsid w:val="2684F80A"/>
    <w:rsid w:val="269329DB"/>
    <w:rsid w:val="26AD8261"/>
    <w:rsid w:val="26B3A54C"/>
    <w:rsid w:val="26BEA06D"/>
    <w:rsid w:val="26C03CF1"/>
    <w:rsid w:val="26CCDB8F"/>
    <w:rsid w:val="26D1A670"/>
    <w:rsid w:val="26D7479D"/>
    <w:rsid w:val="26DC6BB6"/>
    <w:rsid w:val="26E96090"/>
    <w:rsid w:val="26EF8CE6"/>
    <w:rsid w:val="26F6F94D"/>
    <w:rsid w:val="26F9343F"/>
    <w:rsid w:val="26FAA3F3"/>
    <w:rsid w:val="27293C5A"/>
    <w:rsid w:val="272C0C80"/>
    <w:rsid w:val="2731AF41"/>
    <w:rsid w:val="2733F6B3"/>
    <w:rsid w:val="273FCAC7"/>
    <w:rsid w:val="27427DB8"/>
    <w:rsid w:val="2756B539"/>
    <w:rsid w:val="275BA107"/>
    <w:rsid w:val="275C3A3A"/>
    <w:rsid w:val="2765A275"/>
    <w:rsid w:val="2766404D"/>
    <w:rsid w:val="2772C825"/>
    <w:rsid w:val="2788DB77"/>
    <w:rsid w:val="278F80B0"/>
    <w:rsid w:val="279A4EDC"/>
    <w:rsid w:val="279E3A63"/>
    <w:rsid w:val="27AB6CE4"/>
    <w:rsid w:val="27B9DAF0"/>
    <w:rsid w:val="27BD42D5"/>
    <w:rsid w:val="27BEF853"/>
    <w:rsid w:val="27C24D2B"/>
    <w:rsid w:val="27C4A67E"/>
    <w:rsid w:val="27C51CBC"/>
    <w:rsid w:val="27C5373D"/>
    <w:rsid w:val="27CA38A8"/>
    <w:rsid w:val="27DB38F7"/>
    <w:rsid w:val="27DBD3B4"/>
    <w:rsid w:val="27DF8A88"/>
    <w:rsid w:val="27EF89B5"/>
    <w:rsid w:val="27F18C43"/>
    <w:rsid w:val="27F78EDF"/>
    <w:rsid w:val="2825E2A8"/>
    <w:rsid w:val="282C11E8"/>
    <w:rsid w:val="2867D787"/>
    <w:rsid w:val="2867DCC8"/>
    <w:rsid w:val="286A66AB"/>
    <w:rsid w:val="286C5815"/>
    <w:rsid w:val="28997E26"/>
    <w:rsid w:val="28999D61"/>
    <w:rsid w:val="289B6307"/>
    <w:rsid w:val="289EEDAD"/>
    <w:rsid w:val="28A2DA0C"/>
    <w:rsid w:val="28A30E44"/>
    <w:rsid w:val="28AE28B1"/>
    <w:rsid w:val="28B11789"/>
    <w:rsid w:val="28B700EC"/>
    <w:rsid w:val="28BFB6E7"/>
    <w:rsid w:val="28C13582"/>
    <w:rsid w:val="28C37734"/>
    <w:rsid w:val="28C59B17"/>
    <w:rsid w:val="28C723B1"/>
    <w:rsid w:val="28C9F9E5"/>
    <w:rsid w:val="28CFA58E"/>
    <w:rsid w:val="28D4E1A6"/>
    <w:rsid w:val="28D7EA3A"/>
    <w:rsid w:val="28D9D3B6"/>
    <w:rsid w:val="28DCE6F3"/>
    <w:rsid w:val="28E440B3"/>
    <w:rsid w:val="28E5A69D"/>
    <w:rsid w:val="28EA47A5"/>
    <w:rsid w:val="28EB0BCD"/>
    <w:rsid w:val="28EC6C6C"/>
    <w:rsid w:val="28F2F600"/>
    <w:rsid w:val="28F5C78F"/>
    <w:rsid w:val="28F8ADD4"/>
    <w:rsid w:val="29065DA4"/>
    <w:rsid w:val="2910E553"/>
    <w:rsid w:val="291849A7"/>
    <w:rsid w:val="29187E1A"/>
    <w:rsid w:val="291887EF"/>
    <w:rsid w:val="2925C337"/>
    <w:rsid w:val="29276904"/>
    <w:rsid w:val="2935D83C"/>
    <w:rsid w:val="2936F843"/>
    <w:rsid w:val="2938CBB7"/>
    <w:rsid w:val="293ED25E"/>
    <w:rsid w:val="29437D36"/>
    <w:rsid w:val="29466B7E"/>
    <w:rsid w:val="2951FDAC"/>
    <w:rsid w:val="295A0E53"/>
    <w:rsid w:val="296B805D"/>
    <w:rsid w:val="29734F4B"/>
    <w:rsid w:val="29797F41"/>
    <w:rsid w:val="297B3A6B"/>
    <w:rsid w:val="2981818B"/>
    <w:rsid w:val="298943FF"/>
    <w:rsid w:val="2989EF80"/>
    <w:rsid w:val="298DFAAB"/>
    <w:rsid w:val="299008EF"/>
    <w:rsid w:val="2997C673"/>
    <w:rsid w:val="29A2DAA3"/>
    <w:rsid w:val="29B0B995"/>
    <w:rsid w:val="29BE086A"/>
    <w:rsid w:val="29C3595C"/>
    <w:rsid w:val="29C64AF5"/>
    <w:rsid w:val="29C8D54E"/>
    <w:rsid w:val="29C9EF22"/>
    <w:rsid w:val="29CEBA25"/>
    <w:rsid w:val="29D09841"/>
    <w:rsid w:val="29D709C5"/>
    <w:rsid w:val="29DF7B8A"/>
    <w:rsid w:val="29EFB64D"/>
    <w:rsid w:val="29FA6CE1"/>
    <w:rsid w:val="29FE6C1E"/>
    <w:rsid w:val="2A11399A"/>
    <w:rsid w:val="2A24BE30"/>
    <w:rsid w:val="2A2A78B7"/>
    <w:rsid w:val="2A3D2F29"/>
    <w:rsid w:val="2A40F0F4"/>
    <w:rsid w:val="2A42EB09"/>
    <w:rsid w:val="2A4A1A07"/>
    <w:rsid w:val="2A52E540"/>
    <w:rsid w:val="2A716AE2"/>
    <w:rsid w:val="2A79367A"/>
    <w:rsid w:val="2A7A418E"/>
    <w:rsid w:val="2A800440"/>
    <w:rsid w:val="2A81252C"/>
    <w:rsid w:val="2A99B392"/>
    <w:rsid w:val="2A9FCAB1"/>
    <w:rsid w:val="2AA58CB6"/>
    <w:rsid w:val="2AACC38B"/>
    <w:rsid w:val="2AB09D8C"/>
    <w:rsid w:val="2AB46737"/>
    <w:rsid w:val="2ABFD10B"/>
    <w:rsid w:val="2AC76815"/>
    <w:rsid w:val="2AC7B49A"/>
    <w:rsid w:val="2ACC6CB5"/>
    <w:rsid w:val="2ACCEB7E"/>
    <w:rsid w:val="2ACEA034"/>
    <w:rsid w:val="2ACFA7C4"/>
    <w:rsid w:val="2AD91A4A"/>
    <w:rsid w:val="2AE6790E"/>
    <w:rsid w:val="2AEA6C50"/>
    <w:rsid w:val="2AEBE4FD"/>
    <w:rsid w:val="2AECAB10"/>
    <w:rsid w:val="2AED63C5"/>
    <w:rsid w:val="2AF2F95E"/>
    <w:rsid w:val="2B03F11D"/>
    <w:rsid w:val="2B0C4EF2"/>
    <w:rsid w:val="2B0EEBBD"/>
    <w:rsid w:val="2B14E346"/>
    <w:rsid w:val="2B158FC4"/>
    <w:rsid w:val="2B199BE5"/>
    <w:rsid w:val="2B19C4E8"/>
    <w:rsid w:val="2B285214"/>
    <w:rsid w:val="2B2AB0A6"/>
    <w:rsid w:val="2B2EF948"/>
    <w:rsid w:val="2B34D61A"/>
    <w:rsid w:val="2B3D945F"/>
    <w:rsid w:val="2B419F40"/>
    <w:rsid w:val="2B524BE0"/>
    <w:rsid w:val="2B596D04"/>
    <w:rsid w:val="2B61F254"/>
    <w:rsid w:val="2B6A2CD1"/>
    <w:rsid w:val="2B6ABFE9"/>
    <w:rsid w:val="2B6D20D9"/>
    <w:rsid w:val="2B790E0F"/>
    <w:rsid w:val="2B7CDBC9"/>
    <w:rsid w:val="2B86F240"/>
    <w:rsid w:val="2B955730"/>
    <w:rsid w:val="2B99E352"/>
    <w:rsid w:val="2B9E39BF"/>
    <w:rsid w:val="2B9F255B"/>
    <w:rsid w:val="2BA4020C"/>
    <w:rsid w:val="2BA55E2C"/>
    <w:rsid w:val="2BAE6D99"/>
    <w:rsid w:val="2BB17EFA"/>
    <w:rsid w:val="2BB980C8"/>
    <w:rsid w:val="2BC1FC7A"/>
    <w:rsid w:val="2BCD6610"/>
    <w:rsid w:val="2BD583E3"/>
    <w:rsid w:val="2BD9E672"/>
    <w:rsid w:val="2BDEDC2B"/>
    <w:rsid w:val="2BE40364"/>
    <w:rsid w:val="2BE7D46C"/>
    <w:rsid w:val="2BF6B642"/>
    <w:rsid w:val="2BFBE6A7"/>
    <w:rsid w:val="2BFE285E"/>
    <w:rsid w:val="2C0B8726"/>
    <w:rsid w:val="2C0D32FB"/>
    <w:rsid w:val="2C101450"/>
    <w:rsid w:val="2C12D726"/>
    <w:rsid w:val="2C1A3BAA"/>
    <w:rsid w:val="2C1D83CC"/>
    <w:rsid w:val="2C337C59"/>
    <w:rsid w:val="2C4D3D76"/>
    <w:rsid w:val="2C66B1AE"/>
    <w:rsid w:val="2C67E67A"/>
    <w:rsid w:val="2C6B600D"/>
    <w:rsid w:val="2C73B3A6"/>
    <w:rsid w:val="2C7421AB"/>
    <w:rsid w:val="2C8244A3"/>
    <w:rsid w:val="2C83669C"/>
    <w:rsid w:val="2C8C3CEB"/>
    <w:rsid w:val="2CA651BE"/>
    <w:rsid w:val="2CAD11C6"/>
    <w:rsid w:val="2CAF436E"/>
    <w:rsid w:val="2CB04F9F"/>
    <w:rsid w:val="2CB0FEBE"/>
    <w:rsid w:val="2CBB680D"/>
    <w:rsid w:val="2CD655EB"/>
    <w:rsid w:val="2CDB6380"/>
    <w:rsid w:val="2CEBCA1B"/>
    <w:rsid w:val="2CF81175"/>
    <w:rsid w:val="2D02C013"/>
    <w:rsid w:val="2D032FBC"/>
    <w:rsid w:val="2D0EF7C9"/>
    <w:rsid w:val="2D0FD683"/>
    <w:rsid w:val="2D15B786"/>
    <w:rsid w:val="2D1643BC"/>
    <w:rsid w:val="2D1DED14"/>
    <w:rsid w:val="2D23CA98"/>
    <w:rsid w:val="2D27961D"/>
    <w:rsid w:val="2D2EB757"/>
    <w:rsid w:val="2D3C7C35"/>
    <w:rsid w:val="2D3CC242"/>
    <w:rsid w:val="2D40AF6F"/>
    <w:rsid w:val="2D439599"/>
    <w:rsid w:val="2D80B5B1"/>
    <w:rsid w:val="2DA0113A"/>
    <w:rsid w:val="2DA172A3"/>
    <w:rsid w:val="2DB4477B"/>
    <w:rsid w:val="2DB6A82C"/>
    <w:rsid w:val="2DC0E6F0"/>
    <w:rsid w:val="2DC4CDD7"/>
    <w:rsid w:val="2DCEA1B4"/>
    <w:rsid w:val="2DD60596"/>
    <w:rsid w:val="2DD65352"/>
    <w:rsid w:val="2DEE4132"/>
    <w:rsid w:val="2DF800E1"/>
    <w:rsid w:val="2DFFA534"/>
    <w:rsid w:val="2DFFF250"/>
    <w:rsid w:val="2E10DB9C"/>
    <w:rsid w:val="2E199712"/>
    <w:rsid w:val="2E1A2A25"/>
    <w:rsid w:val="2E1B0DC9"/>
    <w:rsid w:val="2E1C9AC3"/>
    <w:rsid w:val="2E25C1DD"/>
    <w:rsid w:val="2E369767"/>
    <w:rsid w:val="2E416320"/>
    <w:rsid w:val="2E464428"/>
    <w:rsid w:val="2E50AC98"/>
    <w:rsid w:val="2E5733EB"/>
    <w:rsid w:val="2E5FAA32"/>
    <w:rsid w:val="2E62E6CB"/>
    <w:rsid w:val="2E69390B"/>
    <w:rsid w:val="2E6CC41E"/>
    <w:rsid w:val="2E9699F2"/>
    <w:rsid w:val="2E98B804"/>
    <w:rsid w:val="2E99D1D3"/>
    <w:rsid w:val="2EA9013C"/>
    <w:rsid w:val="2EAF6F3F"/>
    <w:rsid w:val="2EBA4F96"/>
    <w:rsid w:val="2EBCBD2F"/>
    <w:rsid w:val="2EBCE018"/>
    <w:rsid w:val="2EC22E74"/>
    <w:rsid w:val="2EC26D30"/>
    <w:rsid w:val="2EC4A1C0"/>
    <w:rsid w:val="2ED8EE0B"/>
    <w:rsid w:val="2EDA6BF2"/>
    <w:rsid w:val="2EDAEB22"/>
    <w:rsid w:val="2EE463E2"/>
    <w:rsid w:val="2EE9D5F4"/>
    <w:rsid w:val="2EEBC65D"/>
    <w:rsid w:val="2F00B1E1"/>
    <w:rsid w:val="2F0208BC"/>
    <w:rsid w:val="2F07E094"/>
    <w:rsid w:val="2F08DFC8"/>
    <w:rsid w:val="2F1AD290"/>
    <w:rsid w:val="2F210E48"/>
    <w:rsid w:val="2F27ECDA"/>
    <w:rsid w:val="2F32555A"/>
    <w:rsid w:val="2F38516A"/>
    <w:rsid w:val="2F61030E"/>
    <w:rsid w:val="2F65B112"/>
    <w:rsid w:val="2F79FD04"/>
    <w:rsid w:val="2F836CC6"/>
    <w:rsid w:val="2F85CE6A"/>
    <w:rsid w:val="2F87137C"/>
    <w:rsid w:val="2F8ED672"/>
    <w:rsid w:val="2FA6EEDA"/>
    <w:rsid w:val="2FBC2F71"/>
    <w:rsid w:val="2FC3B569"/>
    <w:rsid w:val="2FC662C9"/>
    <w:rsid w:val="2FD0C7FE"/>
    <w:rsid w:val="2FD43A71"/>
    <w:rsid w:val="2FD6AC68"/>
    <w:rsid w:val="2FD7DD7B"/>
    <w:rsid w:val="2FDAC6D4"/>
    <w:rsid w:val="2FE8B700"/>
    <w:rsid w:val="2FFC55D9"/>
    <w:rsid w:val="2FFD7D02"/>
    <w:rsid w:val="30046503"/>
    <w:rsid w:val="30090F68"/>
    <w:rsid w:val="300BC0A6"/>
    <w:rsid w:val="300C1242"/>
    <w:rsid w:val="3014BA6C"/>
    <w:rsid w:val="3016933E"/>
    <w:rsid w:val="302B7198"/>
    <w:rsid w:val="302BCD97"/>
    <w:rsid w:val="302DC464"/>
    <w:rsid w:val="30307CCD"/>
    <w:rsid w:val="303686FA"/>
    <w:rsid w:val="303E2245"/>
    <w:rsid w:val="30452BCC"/>
    <w:rsid w:val="30585049"/>
    <w:rsid w:val="3058CCA8"/>
    <w:rsid w:val="305BB1C2"/>
    <w:rsid w:val="305CF37A"/>
    <w:rsid w:val="3076F4A1"/>
    <w:rsid w:val="307E0EE8"/>
    <w:rsid w:val="30A66066"/>
    <w:rsid w:val="30B06024"/>
    <w:rsid w:val="30B7D869"/>
    <w:rsid w:val="30BFEBCD"/>
    <w:rsid w:val="30C87BBA"/>
    <w:rsid w:val="30EAC860"/>
    <w:rsid w:val="30EAD2DB"/>
    <w:rsid w:val="30F5F8D8"/>
    <w:rsid w:val="30F6DB8F"/>
    <w:rsid w:val="30FB6218"/>
    <w:rsid w:val="31010C93"/>
    <w:rsid w:val="3120FD5E"/>
    <w:rsid w:val="31258FB7"/>
    <w:rsid w:val="31270D6A"/>
    <w:rsid w:val="31336E68"/>
    <w:rsid w:val="31347213"/>
    <w:rsid w:val="3139F0E5"/>
    <w:rsid w:val="313CC0D6"/>
    <w:rsid w:val="31470556"/>
    <w:rsid w:val="3162DE35"/>
    <w:rsid w:val="316651BF"/>
    <w:rsid w:val="316834A8"/>
    <w:rsid w:val="316BB87F"/>
    <w:rsid w:val="31704FC0"/>
    <w:rsid w:val="3171738D"/>
    <w:rsid w:val="3173E52E"/>
    <w:rsid w:val="3177DB7F"/>
    <w:rsid w:val="317A6FBC"/>
    <w:rsid w:val="317FB284"/>
    <w:rsid w:val="319A414A"/>
    <w:rsid w:val="319B8E45"/>
    <w:rsid w:val="31AF9B2A"/>
    <w:rsid w:val="31B141F8"/>
    <w:rsid w:val="31B688FC"/>
    <w:rsid w:val="31C0F630"/>
    <w:rsid w:val="31C4140C"/>
    <w:rsid w:val="31CBA2AA"/>
    <w:rsid w:val="31DF1504"/>
    <w:rsid w:val="31E7FE8D"/>
    <w:rsid w:val="320240E4"/>
    <w:rsid w:val="32034E70"/>
    <w:rsid w:val="32073221"/>
    <w:rsid w:val="3207DCC6"/>
    <w:rsid w:val="32094219"/>
    <w:rsid w:val="32097DFA"/>
    <w:rsid w:val="321204A1"/>
    <w:rsid w:val="3217B1BF"/>
    <w:rsid w:val="321F0732"/>
    <w:rsid w:val="3227A2A2"/>
    <w:rsid w:val="322F2B09"/>
    <w:rsid w:val="323D93B8"/>
    <w:rsid w:val="32418643"/>
    <w:rsid w:val="32589E0E"/>
    <w:rsid w:val="325A70B7"/>
    <w:rsid w:val="325C522A"/>
    <w:rsid w:val="3269FACB"/>
    <w:rsid w:val="3272181B"/>
    <w:rsid w:val="3274F963"/>
    <w:rsid w:val="32A032A8"/>
    <w:rsid w:val="32AAAF09"/>
    <w:rsid w:val="32B064CC"/>
    <w:rsid w:val="32B3AA34"/>
    <w:rsid w:val="32B5B594"/>
    <w:rsid w:val="32BCE056"/>
    <w:rsid w:val="32BF8600"/>
    <w:rsid w:val="32C60637"/>
    <w:rsid w:val="32CB48B1"/>
    <w:rsid w:val="32CF13CC"/>
    <w:rsid w:val="32D53A5A"/>
    <w:rsid w:val="32D8308A"/>
    <w:rsid w:val="32DCEC8D"/>
    <w:rsid w:val="32E95B79"/>
    <w:rsid w:val="32EBC025"/>
    <w:rsid w:val="32F75BEF"/>
    <w:rsid w:val="32FBB323"/>
    <w:rsid w:val="330976EC"/>
    <w:rsid w:val="33201D6B"/>
    <w:rsid w:val="3331496B"/>
    <w:rsid w:val="33333B9C"/>
    <w:rsid w:val="33355BC1"/>
    <w:rsid w:val="333DCEBA"/>
    <w:rsid w:val="333F279E"/>
    <w:rsid w:val="334114DC"/>
    <w:rsid w:val="334192DD"/>
    <w:rsid w:val="334AF8EE"/>
    <w:rsid w:val="335077F3"/>
    <w:rsid w:val="3361ECC9"/>
    <w:rsid w:val="3369691C"/>
    <w:rsid w:val="337FE051"/>
    <w:rsid w:val="3382ACB8"/>
    <w:rsid w:val="3390DF34"/>
    <w:rsid w:val="33A6B115"/>
    <w:rsid w:val="33AC3744"/>
    <w:rsid w:val="33B2DC81"/>
    <w:rsid w:val="33B71801"/>
    <w:rsid w:val="33B9ECA0"/>
    <w:rsid w:val="33BBB75D"/>
    <w:rsid w:val="33C63049"/>
    <w:rsid w:val="33DB3B4F"/>
    <w:rsid w:val="33DEA2F3"/>
    <w:rsid w:val="33E35223"/>
    <w:rsid w:val="33E62996"/>
    <w:rsid w:val="33F79979"/>
    <w:rsid w:val="33FBFDE2"/>
    <w:rsid w:val="34072992"/>
    <w:rsid w:val="34129BFF"/>
    <w:rsid w:val="3413DBC7"/>
    <w:rsid w:val="341CD0DE"/>
    <w:rsid w:val="342333B1"/>
    <w:rsid w:val="3426F5FB"/>
    <w:rsid w:val="3430D82D"/>
    <w:rsid w:val="3432395A"/>
    <w:rsid w:val="34431587"/>
    <w:rsid w:val="344DCBA0"/>
    <w:rsid w:val="3452C7D3"/>
    <w:rsid w:val="34556DE7"/>
    <w:rsid w:val="34566CAF"/>
    <w:rsid w:val="3470750F"/>
    <w:rsid w:val="34717460"/>
    <w:rsid w:val="34730CDE"/>
    <w:rsid w:val="3475B443"/>
    <w:rsid w:val="3477ED42"/>
    <w:rsid w:val="347A7BFC"/>
    <w:rsid w:val="34903E30"/>
    <w:rsid w:val="34906C7B"/>
    <w:rsid w:val="3492D241"/>
    <w:rsid w:val="34982D54"/>
    <w:rsid w:val="34A24766"/>
    <w:rsid w:val="34A9DE72"/>
    <w:rsid w:val="34AD5AD4"/>
    <w:rsid w:val="34B62FE8"/>
    <w:rsid w:val="34BEE72E"/>
    <w:rsid w:val="34C244A0"/>
    <w:rsid w:val="34C6E1DC"/>
    <w:rsid w:val="34CD9BAD"/>
    <w:rsid w:val="34D340F8"/>
    <w:rsid w:val="34E877E7"/>
    <w:rsid w:val="34F76C1C"/>
    <w:rsid w:val="3510139E"/>
    <w:rsid w:val="3511F01C"/>
    <w:rsid w:val="352198A1"/>
    <w:rsid w:val="35224C5C"/>
    <w:rsid w:val="3524FB68"/>
    <w:rsid w:val="3525C73E"/>
    <w:rsid w:val="352A6792"/>
    <w:rsid w:val="3537C7BF"/>
    <w:rsid w:val="353C1057"/>
    <w:rsid w:val="353C1E18"/>
    <w:rsid w:val="3547C990"/>
    <w:rsid w:val="35547DFE"/>
    <w:rsid w:val="355578EB"/>
    <w:rsid w:val="3558E0C7"/>
    <w:rsid w:val="3559F308"/>
    <w:rsid w:val="355AB6C1"/>
    <w:rsid w:val="355C893D"/>
    <w:rsid w:val="355F0DAE"/>
    <w:rsid w:val="35664F2E"/>
    <w:rsid w:val="3568A795"/>
    <w:rsid w:val="356FA9FE"/>
    <w:rsid w:val="3570501C"/>
    <w:rsid w:val="3574ABD6"/>
    <w:rsid w:val="357517D3"/>
    <w:rsid w:val="35818B15"/>
    <w:rsid w:val="35864002"/>
    <w:rsid w:val="359A6F82"/>
    <w:rsid w:val="35A5055E"/>
    <w:rsid w:val="35AF1FE3"/>
    <w:rsid w:val="35BF0A54"/>
    <w:rsid w:val="35BF4140"/>
    <w:rsid w:val="35C60426"/>
    <w:rsid w:val="35C7468D"/>
    <w:rsid w:val="35D1BAFE"/>
    <w:rsid w:val="35FD526B"/>
    <w:rsid w:val="3607E03A"/>
    <w:rsid w:val="360B5C82"/>
    <w:rsid w:val="3616F224"/>
    <w:rsid w:val="3619E329"/>
    <w:rsid w:val="36258B24"/>
    <w:rsid w:val="36270883"/>
    <w:rsid w:val="364DF407"/>
    <w:rsid w:val="3653338B"/>
    <w:rsid w:val="36586ADA"/>
    <w:rsid w:val="365CAAC6"/>
    <w:rsid w:val="365DF66B"/>
    <w:rsid w:val="365E5800"/>
    <w:rsid w:val="365FAAF8"/>
    <w:rsid w:val="366BD2EF"/>
    <w:rsid w:val="366C3E0C"/>
    <w:rsid w:val="366F7414"/>
    <w:rsid w:val="3676F02D"/>
    <w:rsid w:val="3677646E"/>
    <w:rsid w:val="3678FC87"/>
    <w:rsid w:val="3682C4F0"/>
    <w:rsid w:val="36887066"/>
    <w:rsid w:val="368A60C6"/>
    <w:rsid w:val="368E73D2"/>
    <w:rsid w:val="369BF74B"/>
    <w:rsid w:val="36A9862B"/>
    <w:rsid w:val="36BA36D1"/>
    <w:rsid w:val="36BAC2C8"/>
    <w:rsid w:val="36C502AA"/>
    <w:rsid w:val="36E6112D"/>
    <w:rsid w:val="36E72A87"/>
    <w:rsid w:val="36F6B5A8"/>
    <w:rsid w:val="36F8CB0E"/>
    <w:rsid w:val="37000E1A"/>
    <w:rsid w:val="3706ED1D"/>
    <w:rsid w:val="371B2B2B"/>
    <w:rsid w:val="371CA4D3"/>
    <w:rsid w:val="37213E5A"/>
    <w:rsid w:val="372876B4"/>
    <w:rsid w:val="37301B42"/>
    <w:rsid w:val="37339319"/>
    <w:rsid w:val="3739ED76"/>
    <w:rsid w:val="37408B0C"/>
    <w:rsid w:val="3741FF9A"/>
    <w:rsid w:val="374DC182"/>
    <w:rsid w:val="374E5D56"/>
    <w:rsid w:val="376331F6"/>
    <w:rsid w:val="376A11E6"/>
    <w:rsid w:val="377CE3E9"/>
    <w:rsid w:val="379A9EA6"/>
    <w:rsid w:val="379DD057"/>
    <w:rsid w:val="37A4D019"/>
    <w:rsid w:val="37B3B74E"/>
    <w:rsid w:val="37B59EB3"/>
    <w:rsid w:val="37C9FB9E"/>
    <w:rsid w:val="37CEA1BD"/>
    <w:rsid w:val="37E51345"/>
    <w:rsid w:val="37EAF222"/>
    <w:rsid w:val="37FD57AC"/>
    <w:rsid w:val="38005F32"/>
    <w:rsid w:val="380C5780"/>
    <w:rsid w:val="380D10FA"/>
    <w:rsid w:val="3813E046"/>
    <w:rsid w:val="381CBF7D"/>
    <w:rsid w:val="381F61D4"/>
    <w:rsid w:val="382BE2CF"/>
    <w:rsid w:val="382D25DC"/>
    <w:rsid w:val="382EE900"/>
    <w:rsid w:val="3831C88A"/>
    <w:rsid w:val="38333DAE"/>
    <w:rsid w:val="3846EB53"/>
    <w:rsid w:val="38508DC0"/>
    <w:rsid w:val="385860D7"/>
    <w:rsid w:val="385943DE"/>
    <w:rsid w:val="385A5904"/>
    <w:rsid w:val="385E490A"/>
    <w:rsid w:val="3864F23C"/>
    <w:rsid w:val="3869F2C6"/>
    <w:rsid w:val="3876CA0E"/>
    <w:rsid w:val="388115B8"/>
    <w:rsid w:val="38836495"/>
    <w:rsid w:val="388626F0"/>
    <w:rsid w:val="3888BD05"/>
    <w:rsid w:val="389989B1"/>
    <w:rsid w:val="38A535EB"/>
    <w:rsid w:val="38ADA99A"/>
    <w:rsid w:val="38C0E792"/>
    <w:rsid w:val="38CC39FB"/>
    <w:rsid w:val="38E9EB5C"/>
    <w:rsid w:val="38EB8A49"/>
    <w:rsid w:val="38F5297D"/>
    <w:rsid w:val="38FC86F8"/>
    <w:rsid w:val="3904F3AF"/>
    <w:rsid w:val="39079E7B"/>
    <w:rsid w:val="390D44D7"/>
    <w:rsid w:val="391DD1F1"/>
    <w:rsid w:val="392865C6"/>
    <w:rsid w:val="392C31F5"/>
    <w:rsid w:val="392D47A5"/>
    <w:rsid w:val="39495AF4"/>
    <w:rsid w:val="39516DA0"/>
    <w:rsid w:val="395A8BF3"/>
    <w:rsid w:val="395EA77C"/>
    <w:rsid w:val="395F89F2"/>
    <w:rsid w:val="39776274"/>
    <w:rsid w:val="3979D2E5"/>
    <w:rsid w:val="397B3742"/>
    <w:rsid w:val="39804476"/>
    <w:rsid w:val="3985FD6C"/>
    <w:rsid w:val="39945DB3"/>
    <w:rsid w:val="399E9767"/>
    <w:rsid w:val="39A55B86"/>
    <w:rsid w:val="39A57739"/>
    <w:rsid w:val="39A94499"/>
    <w:rsid w:val="39AA621E"/>
    <w:rsid w:val="39AEE826"/>
    <w:rsid w:val="39BBE63C"/>
    <w:rsid w:val="39C63AD6"/>
    <w:rsid w:val="39CADB15"/>
    <w:rsid w:val="39CFB960"/>
    <w:rsid w:val="39D3BB8C"/>
    <w:rsid w:val="39D5DCD4"/>
    <w:rsid w:val="39D8290D"/>
    <w:rsid w:val="39D8D614"/>
    <w:rsid w:val="39DF9028"/>
    <w:rsid w:val="39E64197"/>
    <w:rsid w:val="39E70648"/>
    <w:rsid w:val="39EE27F6"/>
    <w:rsid w:val="39EF4730"/>
    <w:rsid w:val="39FBC73D"/>
    <w:rsid w:val="3A19288C"/>
    <w:rsid w:val="3A228D7A"/>
    <w:rsid w:val="3A256716"/>
    <w:rsid w:val="3A287828"/>
    <w:rsid w:val="3A292965"/>
    <w:rsid w:val="3A2C7156"/>
    <w:rsid w:val="3A3B11A5"/>
    <w:rsid w:val="3A4B9864"/>
    <w:rsid w:val="3A521F96"/>
    <w:rsid w:val="3A547E75"/>
    <w:rsid w:val="3A5765EA"/>
    <w:rsid w:val="3A597000"/>
    <w:rsid w:val="3A60D251"/>
    <w:rsid w:val="3A66A8D2"/>
    <w:rsid w:val="3A6FDA8E"/>
    <w:rsid w:val="3A7229E3"/>
    <w:rsid w:val="3A78DB02"/>
    <w:rsid w:val="3A81F57B"/>
    <w:rsid w:val="3A85081E"/>
    <w:rsid w:val="3A87EEE5"/>
    <w:rsid w:val="3A8DBFBC"/>
    <w:rsid w:val="3A9689E1"/>
    <w:rsid w:val="3AA322E7"/>
    <w:rsid w:val="3AB5289C"/>
    <w:rsid w:val="3AB8B2CA"/>
    <w:rsid w:val="3AB92778"/>
    <w:rsid w:val="3AC761E4"/>
    <w:rsid w:val="3ACDA42B"/>
    <w:rsid w:val="3AD151F7"/>
    <w:rsid w:val="3ADE7442"/>
    <w:rsid w:val="3ADE87B6"/>
    <w:rsid w:val="3AF49424"/>
    <w:rsid w:val="3AF61F3D"/>
    <w:rsid w:val="3AF7FD68"/>
    <w:rsid w:val="3AF815F7"/>
    <w:rsid w:val="3AF864D1"/>
    <w:rsid w:val="3B02D8D9"/>
    <w:rsid w:val="3B13553E"/>
    <w:rsid w:val="3B1413A8"/>
    <w:rsid w:val="3B196204"/>
    <w:rsid w:val="3B245608"/>
    <w:rsid w:val="3B245A80"/>
    <w:rsid w:val="3B255AB8"/>
    <w:rsid w:val="3B27FAF1"/>
    <w:rsid w:val="3B4706A8"/>
    <w:rsid w:val="3B5391D2"/>
    <w:rsid w:val="3B6A5313"/>
    <w:rsid w:val="3B731B48"/>
    <w:rsid w:val="3B774259"/>
    <w:rsid w:val="3B7DD52E"/>
    <w:rsid w:val="3B8634B3"/>
    <w:rsid w:val="3B9A0B8D"/>
    <w:rsid w:val="3BAFEE4C"/>
    <w:rsid w:val="3BBB7ED8"/>
    <w:rsid w:val="3BCF59B2"/>
    <w:rsid w:val="3BCF6992"/>
    <w:rsid w:val="3BD104D7"/>
    <w:rsid w:val="3BD88193"/>
    <w:rsid w:val="3BEBC9E1"/>
    <w:rsid w:val="3C002A4B"/>
    <w:rsid w:val="3C0ABDA4"/>
    <w:rsid w:val="3C0E6F6C"/>
    <w:rsid w:val="3C1C382F"/>
    <w:rsid w:val="3C1CB68B"/>
    <w:rsid w:val="3C1DDA22"/>
    <w:rsid w:val="3C2A30A5"/>
    <w:rsid w:val="3C488705"/>
    <w:rsid w:val="3C50049A"/>
    <w:rsid w:val="3C506D42"/>
    <w:rsid w:val="3C5CE8BA"/>
    <w:rsid w:val="3C68563A"/>
    <w:rsid w:val="3C730B68"/>
    <w:rsid w:val="3C75FC43"/>
    <w:rsid w:val="3C7D118D"/>
    <w:rsid w:val="3C93949E"/>
    <w:rsid w:val="3CA2461E"/>
    <w:rsid w:val="3CAABD98"/>
    <w:rsid w:val="3CAC7788"/>
    <w:rsid w:val="3CAFA6D4"/>
    <w:rsid w:val="3CB2F2BC"/>
    <w:rsid w:val="3CB95700"/>
    <w:rsid w:val="3CC153BB"/>
    <w:rsid w:val="3CC472D5"/>
    <w:rsid w:val="3CD002F3"/>
    <w:rsid w:val="3CD82B69"/>
    <w:rsid w:val="3CE30A67"/>
    <w:rsid w:val="3CE53EBC"/>
    <w:rsid w:val="3CEB0F22"/>
    <w:rsid w:val="3CED7A66"/>
    <w:rsid w:val="3CF35B92"/>
    <w:rsid w:val="3CF9B286"/>
    <w:rsid w:val="3CFB66D8"/>
    <w:rsid w:val="3CFFC6A5"/>
    <w:rsid w:val="3D04DE2F"/>
    <w:rsid w:val="3D056A1B"/>
    <w:rsid w:val="3D102D5D"/>
    <w:rsid w:val="3D10F0E6"/>
    <w:rsid w:val="3D144142"/>
    <w:rsid w:val="3D263504"/>
    <w:rsid w:val="3D2F8846"/>
    <w:rsid w:val="3D30CDF4"/>
    <w:rsid w:val="3D3C968A"/>
    <w:rsid w:val="3D4E9D18"/>
    <w:rsid w:val="3D5B472A"/>
    <w:rsid w:val="3D5C79FD"/>
    <w:rsid w:val="3D675DBB"/>
    <w:rsid w:val="3D8751E0"/>
    <w:rsid w:val="3D894562"/>
    <w:rsid w:val="3D9A5FC2"/>
    <w:rsid w:val="3DA2726E"/>
    <w:rsid w:val="3DB78E8F"/>
    <w:rsid w:val="3DB7D364"/>
    <w:rsid w:val="3DCB1C4C"/>
    <w:rsid w:val="3DD14AF9"/>
    <w:rsid w:val="3DF34220"/>
    <w:rsid w:val="3DFFC5FD"/>
    <w:rsid w:val="3E076037"/>
    <w:rsid w:val="3E08FE00"/>
    <w:rsid w:val="3E096C23"/>
    <w:rsid w:val="3E0FE314"/>
    <w:rsid w:val="3E10B7D1"/>
    <w:rsid w:val="3E154B5F"/>
    <w:rsid w:val="3E1646B6"/>
    <w:rsid w:val="3E1CE706"/>
    <w:rsid w:val="3E2896DD"/>
    <w:rsid w:val="3E2E776C"/>
    <w:rsid w:val="3E31B5A7"/>
    <w:rsid w:val="3E332E75"/>
    <w:rsid w:val="3E3EA0D4"/>
    <w:rsid w:val="3E40D2A2"/>
    <w:rsid w:val="3E4493F4"/>
    <w:rsid w:val="3E4ADB29"/>
    <w:rsid w:val="3E519428"/>
    <w:rsid w:val="3E556046"/>
    <w:rsid w:val="3E5DDA60"/>
    <w:rsid w:val="3E660509"/>
    <w:rsid w:val="3E6B67B1"/>
    <w:rsid w:val="3E8785E0"/>
    <w:rsid w:val="3E954BBA"/>
    <w:rsid w:val="3E963FA8"/>
    <w:rsid w:val="3E9D607A"/>
    <w:rsid w:val="3EA1ACF4"/>
    <w:rsid w:val="3EA1FCE3"/>
    <w:rsid w:val="3EB6DD2A"/>
    <w:rsid w:val="3EBAC46B"/>
    <w:rsid w:val="3EBB27AE"/>
    <w:rsid w:val="3ECD3AE7"/>
    <w:rsid w:val="3ED14261"/>
    <w:rsid w:val="3ED6BD12"/>
    <w:rsid w:val="3ED70B82"/>
    <w:rsid w:val="3ED8D3FA"/>
    <w:rsid w:val="3EE0A41B"/>
    <w:rsid w:val="3EE0B5F3"/>
    <w:rsid w:val="3EED7ADE"/>
    <w:rsid w:val="3EF27EF5"/>
    <w:rsid w:val="3EF4608F"/>
    <w:rsid w:val="3EF8C81B"/>
    <w:rsid w:val="3F028EFB"/>
    <w:rsid w:val="3F073F36"/>
    <w:rsid w:val="3F131458"/>
    <w:rsid w:val="3F1FB722"/>
    <w:rsid w:val="3F2DBED5"/>
    <w:rsid w:val="3F31F375"/>
    <w:rsid w:val="3F355432"/>
    <w:rsid w:val="3F3A568E"/>
    <w:rsid w:val="3F3C6DD1"/>
    <w:rsid w:val="3F3E7460"/>
    <w:rsid w:val="3F6872F5"/>
    <w:rsid w:val="3F7155B2"/>
    <w:rsid w:val="3F7FB5FD"/>
    <w:rsid w:val="3F811187"/>
    <w:rsid w:val="3F81B338"/>
    <w:rsid w:val="3F842B5B"/>
    <w:rsid w:val="3F859B11"/>
    <w:rsid w:val="3F912F38"/>
    <w:rsid w:val="3F97AB43"/>
    <w:rsid w:val="3F9D12F2"/>
    <w:rsid w:val="3FB23758"/>
    <w:rsid w:val="3FB53356"/>
    <w:rsid w:val="3FBA5727"/>
    <w:rsid w:val="3FBC9177"/>
    <w:rsid w:val="3FBF24EB"/>
    <w:rsid w:val="3FC1281B"/>
    <w:rsid w:val="3FC13615"/>
    <w:rsid w:val="3FC59CDC"/>
    <w:rsid w:val="3FD84108"/>
    <w:rsid w:val="3FDB3FD1"/>
    <w:rsid w:val="3FDD2890"/>
    <w:rsid w:val="3FDD7AFA"/>
    <w:rsid w:val="3FE36EB0"/>
    <w:rsid w:val="3FEBB448"/>
    <w:rsid w:val="3FF36018"/>
    <w:rsid w:val="3FF94C3A"/>
    <w:rsid w:val="401048F9"/>
    <w:rsid w:val="401AFAA7"/>
    <w:rsid w:val="401E6C3A"/>
    <w:rsid w:val="402B33AE"/>
    <w:rsid w:val="402D9F20"/>
    <w:rsid w:val="403A2E21"/>
    <w:rsid w:val="403E2C98"/>
    <w:rsid w:val="404F7A44"/>
    <w:rsid w:val="4056E1AD"/>
    <w:rsid w:val="405A72E6"/>
    <w:rsid w:val="405BEE7C"/>
    <w:rsid w:val="406EEF3E"/>
    <w:rsid w:val="406F81B8"/>
    <w:rsid w:val="40787BD7"/>
    <w:rsid w:val="40895101"/>
    <w:rsid w:val="408A5057"/>
    <w:rsid w:val="409ECE5D"/>
    <w:rsid w:val="40A709E6"/>
    <w:rsid w:val="40B10003"/>
    <w:rsid w:val="40B93B52"/>
    <w:rsid w:val="40C45031"/>
    <w:rsid w:val="40C6BD07"/>
    <w:rsid w:val="40D471FF"/>
    <w:rsid w:val="40EAAAE4"/>
    <w:rsid w:val="40F4D542"/>
    <w:rsid w:val="40FF01E9"/>
    <w:rsid w:val="41053F84"/>
    <w:rsid w:val="410B9403"/>
    <w:rsid w:val="4119DBDD"/>
    <w:rsid w:val="411EF3DA"/>
    <w:rsid w:val="412471D5"/>
    <w:rsid w:val="41269073"/>
    <w:rsid w:val="4127793A"/>
    <w:rsid w:val="4128BB3D"/>
    <w:rsid w:val="412A38E1"/>
    <w:rsid w:val="4137383C"/>
    <w:rsid w:val="41443774"/>
    <w:rsid w:val="41449B0E"/>
    <w:rsid w:val="4145B261"/>
    <w:rsid w:val="414D84A6"/>
    <w:rsid w:val="41538458"/>
    <w:rsid w:val="415A620F"/>
    <w:rsid w:val="415B0F88"/>
    <w:rsid w:val="416124C0"/>
    <w:rsid w:val="41686CD7"/>
    <w:rsid w:val="416A452A"/>
    <w:rsid w:val="416BFE5A"/>
    <w:rsid w:val="41762FEC"/>
    <w:rsid w:val="417AF0F1"/>
    <w:rsid w:val="41928264"/>
    <w:rsid w:val="41AE9FAF"/>
    <w:rsid w:val="41AF8E97"/>
    <w:rsid w:val="41B3C307"/>
    <w:rsid w:val="41B74599"/>
    <w:rsid w:val="41C1DB2F"/>
    <w:rsid w:val="41D0D56A"/>
    <w:rsid w:val="41D353E6"/>
    <w:rsid w:val="41DC22AA"/>
    <w:rsid w:val="41DDB2DA"/>
    <w:rsid w:val="41E8BF80"/>
    <w:rsid w:val="41F2A2CE"/>
    <w:rsid w:val="41F54794"/>
    <w:rsid w:val="41FF44DA"/>
    <w:rsid w:val="42016BF5"/>
    <w:rsid w:val="420B794E"/>
    <w:rsid w:val="421517A0"/>
    <w:rsid w:val="4216FBF9"/>
    <w:rsid w:val="42199258"/>
    <w:rsid w:val="4219B459"/>
    <w:rsid w:val="422110BC"/>
    <w:rsid w:val="42291FF8"/>
    <w:rsid w:val="422EC4B7"/>
    <w:rsid w:val="423A5F4C"/>
    <w:rsid w:val="4241DBD8"/>
    <w:rsid w:val="424F06DF"/>
    <w:rsid w:val="42562F80"/>
    <w:rsid w:val="42609D72"/>
    <w:rsid w:val="42656A41"/>
    <w:rsid w:val="427F4CB8"/>
    <w:rsid w:val="429A8E03"/>
    <w:rsid w:val="429CD570"/>
    <w:rsid w:val="429E032D"/>
    <w:rsid w:val="42AF4D4C"/>
    <w:rsid w:val="42B0DEA7"/>
    <w:rsid w:val="42BC947C"/>
    <w:rsid w:val="42BFD69A"/>
    <w:rsid w:val="42C16532"/>
    <w:rsid w:val="42C61994"/>
    <w:rsid w:val="42CDBE5C"/>
    <w:rsid w:val="42D3F90D"/>
    <w:rsid w:val="42EEBF7D"/>
    <w:rsid w:val="430745AE"/>
    <w:rsid w:val="430AC8DF"/>
    <w:rsid w:val="431CFC3C"/>
    <w:rsid w:val="43252AD5"/>
    <w:rsid w:val="432785DC"/>
    <w:rsid w:val="432DCBFB"/>
    <w:rsid w:val="4330A873"/>
    <w:rsid w:val="43377285"/>
    <w:rsid w:val="4348A15C"/>
    <w:rsid w:val="4352315F"/>
    <w:rsid w:val="435D63A6"/>
    <w:rsid w:val="4365CB9A"/>
    <w:rsid w:val="43728734"/>
    <w:rsid w:val="4377D3B1"/>
    <w:rsid w:val="43832994"/>
    <w:rsid w:val="438AB2F0"/>
    <w:rsid w:val="438B31CC"/>
    <w:rsid w:val="438FFC7D"/>
    <w:rsid w:val="439757F1"/>
    <w:rsid w:val="43990B82"/>
    <w:rsid w:val="439FD4AD"/>
    <w:rsid w:val="43A0CD0F"/>
    <w:rsid w:val="43A626BE"/>
    <w:rsid w:val="43A9FFA9"/>
    <w:rsid w:val="43AA02F2"/>
    <w:rsid w:val="43AB4A6D"/>
    <w:rsid w:val="43ABC10B"/>
    <w:rsid w:val="43B12742"/>
    <w:rsid w:val="43BAE38B"/>
    <w:rsid w:val="43C0BA1E"/>
    <w:rsid w:val="43C553A2"/>
    <w:rsid w:val="43CD78D6"/>
    <w:rsid w:val="43DC228D"/>
    <w:rsid w:val="43F478C7"/>
    <w:rsid w:val="43F65045"/>
    <w:rsid w:val="43FA4A31"/>
    <w:rsid w:val="440D3059"/>
    <w:rsid w:val="440F6C43"/>
    <w:rsid w:val="440F9D76"/>
    <w:rsid w:val="441DCDE7"/>
    <w:rsid w:val="442B05AB"/>
    <w:rsid w:val="444673CC"/>
    <w:rsid w:val="446074C4"/>
    <w:rsid w:val="446BBA05"/>
    <w:rsid w:val="446F851D"/>
    <w:rsid w:val="4470E4FC"/>
    <w:rsid w:val="4475A3F5"/>
    <w:rsid w:val="44840156"/>
    <w:rsid w:val="4488754C"/>
    <w:rsid w:val="4495203F"/>
    <w:rsid w:val="449658CE"/>
    <w:rsid w:val="449F6F3D"/>
    <w:rsid w:val="44A51FF4"/>
    <w:rsid w:val="44B0A394"/>
    <w:rsid w:val="44B16266"/>
    <w:rsid w:val="44B1ED12"/>
    <w:rsid w:val="44B41F85"/>
    <w:rsid w:val="44C6B5C8"/>
    <w:rsid w:val="44CA8569"/>
    <w:rsid w:val="44CD2AC9"/>
    <w:rsid w:val="44CEA7B6"/>
    <w:rsid w:val="44D42B2E"/>
    <w:rsid w:val="44D527CB"/>
    <w:rsid w:val="44DAD7D5"/>
    <w:rsid w:val="44E7A091"/>
    <w:rsid w:val="4502ABF5"/>
    <w:rsid w:val="4512EC27"/>
    <w:rsid w:val="45130CA7"/>
    <w:rsid w:val="45152E60"/>
    <w:rsid w:val="451E1B05"/>
    <w:rsid w:val="452238C1"/>
    <w:rsid w:val="45261D0C"/>
    <w:rsid w:val="45292E63"/>
    <w:rsid w:val="4531680C"/>
    <w:rsid w:val="45339DE3"/>
    <w:rsid w:val="4542C2C5"/>
    <w:rsid w:val="45486251"/>
    <w:rsid w:val="454ED259"/>
    <w:rsid w:val="4552D41C"/>
    <w:rsid w:val="45609471"/>
    <w:rsid w:val="45611E3C"/>
    <w:rsid w:val="456C6AB6"/>
    <w:rsid w:val="456F1004"/>
    <w:rsid w:val="4573EC08"/>
    <w:rsid w:val="4575DAF3"/>
    <w:rsid w:val="4579B7CC"/>
    <w:rsid w:val="457C150C"/>
    <w:rsid w:val="457F7C74"/>
    <w:rsid w:val="45884DEA"/>
    <w:rsid w:val="458A4E7B"/>
    <w:rsid w:val="45A93CE7"/>
    <w:rsid w:val="45A9B0A2"/>
    <w:rsid w:val="45BA989A"/>
    <w:rsid w:val="45D83E4D"/>
    <w:rsid w:val="45DE2736"/>
    <w:rsid w:val="45E2A624"/>
    <w:rsid w:val="45EE281A"/>
    <w:rsid w:val="45F8A140"/>
    <w:rsid w:val="460020AB"/>
    <w:rsid w:val="4604A216"/>
    <w:rsid w:val="460CC6C3"/>
    <w:rsid w:val="460FE77E"/>
    <w:rsid w:val="4615BF59"/>
    <w:rsid w:val="46165622"/>
    <w:rsid w:val="461971F1"/>
    <w:rsid w:val="4621F000"/>
    <w:rsid w:val="46226736"/>
    <w:rsid w:val="46294B10"/>
    <w:rsid w:val="462E3460"/>
    <w:rsid w:val="462EF80D"/>
    <w:rsid w:val="4635C060"/>
    <w:rsid w:val="4635DE18"/>
    <w:rsid w:val="46458118"/>
    <w:rsid w:val="46474C00"/>
    <w:rsid w:val="4656B9E9"/>
    <w:rsid w:val="4665AC29"/>
    <w:rsid w:val="4673C635"/>
    <w:rsid w:val="4675FFF7"/>
    <w:rsid w:val="46784C73"/>
    <w:rsid w:val="467DFA68"/>
    <w:rsid w:val="467F86ED"/>
    <w:rsid w:val="46800B54"/>
    <w:rsid w:val="4682E327"/>
    <w:rsid w:val="468DA367"/>
    <w:rsid w:val="469F2FBC"/>
    <w:rsid w:val="46A2C5FB"/>
    <w:rsid w:val="46ACA061"/>
    <w:rsid w:val="46B50E69"/>
    <w:rsid w:val="46B7686F"/>
    <w:rsid w:val="46BB3D4A"/>
    <w:rsid w:val="46D2AE76"/>
    <w:rsid w:val="46DB4284"/>
    <w:rsid w:val="46DEC59F"/>
    <w:rsid w:val="46E67A72"/>
    <w:rsid w:val="46EDBBDA"/>
    <w:rsid w:val="46F178AF"/>
    <w:rsid w:val="46F3C16A"/>
    <w:rsid w:val="46F70BCB"/>
    <w:rsid w:val="470B6DDE"/>
    <w:rsid w:val="4710E38F"/>
    <w:rsid w:val="471AD839"/>
    <w:rsid w:val="473139B8"/>
    <w:rsid w:val="4735FEDC"/>
    <w:rsid w:val="47366256"/>
    <w:rsid w:val="4737E225"/>
    <w:rsid w:val="47409AE0"/>
    <w:rsid w:val="474950C1"/>
    <w:rsid w:val="4755C4F4"/>
    <w:rsid w:val="4758974D"/>
    <w:rsid w:val="475AE907"/>
    <w:rsid w:val="475F4AA2"/>
    <w:rsid w:val="4760C1F8"/>
    <w:rsid w:val="4769C878"/>
    <w:rsid w:val="476E2D74"/>
    <w:rsid w:val="476F0347"/>
    <w:rsid w:val="47738290"/>
    <w:rsid w:val="4779E431"/>
    <w:rsid w:val="4779E7BC"/>
    <w:rsid w:val="477E6002"/>
    <w:rsid w:val="478A6EF6"/>
    <w:rsid w:val="4792F9F5"/>
    <w:rsid w:val="47941737"/>
    <w:rsid w:val="4797E98F"/>
    <w:rsid w:val="47AADFF5"/>
    <w:rsid w:val="47AD170D"/>
    <w:rsid w:val="47BA87D1"/>
    <w:rsid w:val="47BFF037"/>
    <w:rsid w:val="47C7E439"/>
    <w:rsid w:val="47D167E7"/>
    <w:rsid w:val="47D4F46A"/>
    <w:rsid w:val="47DA28B0"/>
    <w:rsid w:val="47EE6243"/>
    <w:rsid w:val="47F434B7"/>
    <w:rsid w:val="47FE5AD2"/>
    <w:rsid w:val="48047465"/>
    <w:rsid w:val="48078369"/>
    <w:rsid w:val="480A74DD"/>
    <w:rsid w:val="480D772B"/>
    <w:rsid w:val="480D7BEC"/>
    <w:rsid w:val="48113C3B"/>
    <w:rsid w:val="4815E216"/>
    <w:rsid w:val="482B827D"/>
    <w:rsid w:val="482D6138"/>
    <w:rsid w:val="482F1055"/>
    <w:rsid w:val="48310430"/>
    <w:rsid w:val="4839C170"/>
    <w:rsid w:val="485AFE87"/>
    <w:rsid w:val="48706299"/>
    <w:rsid w:val="4871107F"/>
    <w:rsid w:val="487372FA"/>
    <w:rsid w:val="487735C8"/>
    <w:rsid w:val="487B0DD4"/>
    <w:rsid w:val="487B551B"/>
    <w:rsid w:val="4886D381"/>
    <w:rsid w:val="48871D2B"/>
    <w:rsid w:val="4887A6F0"/>
    <w:rsid w:val="488C7293"/>
    <w:rsid w:val="488EDD1F"/>
    <w:rsid w:val="48A2FFD6"/>
    <w:rsid w:val="48C05A34"/>
    <w:rsid w:val="48CA0ACF"/>
    <w:rsid w:val="48CAD4EE"/>
    <w:rsid w:val="48E22CDE"/>
    <w:rsid w:val="48EADC0B"/>
    <w:rsid w:val="48ED62BC"/>
    <w:rsid w:val="48F42CC3"/>
    <w:rsid w:val="48FD8437"/>
    <w:rsid w:val="48FE7506"/>
    <w:rsid w:val="4906202A"/>
    <w:rsid w:val="49086BC5"/>
    <w:rsid w:val="490ABB19"/>
    <w:rsid w:val="490B4D73"/>
    <w:rsid w:val="490C1750"/>
    <w:rsid w:val="4914B7D8"/>
    <w:rsid w:val="491B0842"/>
    <w:rsid w:val="49221CC8"/>
    <w:rsid w:val="493B5EF6"/>
    <w:rsid w:val="493C2E9D"/>
    <w:rsid w:val="49585332"/>
    <w:rsid w:val="4961FF46"/>
    <w:rsid w:val="497684A0"/>
    <w:rsid w:val="497DE83E"/>
    <w:rsid w:val="4980CC18"/>
    <w:rsid w:val="49923E96"/>
    <w:rsid w:val="49983BCB"/>
    <w:rsid w:val="49AF48EA"/>
    <w:rsid w:val="49BD057E"/>
    <w:rsid w:val="49C33409"/>
    <w:rsid w:val="49C604A3"/>
    <w:rsid w:val="49CF1AB4"/>
    <w:rsid w:val="49D2ACC6"/>
    <w:rsid w:val="49D53565"/>
    <w:rsid w:val="49D61B1C"/>
    <w:rsid w:val="49E211B4"/>
    <w:rsid w:val="49E4801E"/>
    <w:rsid w:val="49F7150E"/>
    <w:rsid w:val="49F7F73F"/>
    <w:rsid w:val="49FC1CF2"/>
    <w:rsid w:val="4A004233"/>
    <w:rsid w:val="4A0577FB"/>
    <w:rsid w:val="4A0798BA"/>
    <w:rsid w:val="4A1432B7"/>
    <w:rsid w:val="4A2E0EDC"/>
    <w:rsid w:val="4A3278B6"/>
    <w:rsid w:val="4A32E508"/>
    <w:rsid w:val="4A3FDF08"/>
    <w:rsid w:val="4A40C6DB"/>
    <w:rsid w:val="4A64E162"/>
    <w:rsid w:val="4A6FB837"/>
    <w:rsid w:val="4A8408B8"/>
    <w:rsid w:val="4A980CD7"/>
    <w:rsid w:val="4AB5DFE9"/>
    <w:rsid w:val="4ABC5206"/>
    <w:rsid w:val="4AC5352F"/>
    <w:rsid w:val="4ACE176F"/>
    <w:rsid w:val="4AD74945"/>
    <w:rsid w:val="4AE5453C"/>
    <w:rsid w:val="4AF3D43F"/>
    <w:rsid w:val="4AF51953"/>
    <w:rsid w:val="4AFB5B6D"/>
    <w:rsid w:val="4AFBA3CB"/>
    <w:rsid w:val="4B068619"/>
    <w:rsid w:val="4B0ABE7A"/>
    <w:rsid w:val="4B0C036A"/>
    <w:rsid w:val="4B1ED001"/>
    <w:rsid w:val="4B35AC1C"/>
    <w:rsid w:val="4B39B8FA"/>
    <w:rsid w:val="4B3CCA3A"/>
    <w:rsid w:val="4B4C9B1C"/>
    <w:rsid w:val="4B501929"/>
    <w:rsid w:val="4B625804"/>
    <w:rsid w:val="4B64D8D4"/>
    <w:rsid w:val="4B71439E"/>
    <w:rsid w:val="4B90726C"/>
    <w:rsid w:val="4B93777A"/>
    <w:rsid w:val="4B941527"/>
    <w:rsid w:val="4B99BF47"/>
    <w:rsid w:val="4B9A5391"/>
    <w:rsid w:val="4BAAB492"/>
    <w:rsid w:val="4BAB266B"/>
    <w:rsid w:val="4BB7B527"/>
    <w:rsid w:val="4BBAF202"/>
    <w:rsid w:val="4BBDE232"/>
    <w:rsid w:val="4BE1DBAD"/>
    <w:rsid w:val="4BE6BA78"/>
    <w:rsid w:val="4BF10558"/>
    <w:rsid w:val="4BF7EDD2"/>
    <w:rsid w:val="4C072EF9"/>
    <w:rsid w:val="4C1BCD22"/>
    <w:rsid w:val="4C25E5CF"/>
    <w:rsid w:val="4C2F6381"/>
    <w:rsid w:val="4C3228F4"/>
    <w:rsid w:val="4C3369C2"/>
    <w:rsid w:val="4C344A9F"/>
    <w:rsid w:val="4C38749A"/>
    <w:rsid w:val="4C4710C0"/>
    <w:rsid w:val="4C4D4BDE"/>
    <w:rsid w:val="4C4F6109"/>
    <w:rsid w:val="4C4FA44D"/>
    <w:rsid w:val="4C57C20E"/>
    <w:rsid w:val="4C5B8630"/>
    <w:rsid w:val="4C5D2317"/>
    <w:rsid w:val="4C6788CE"/>
    <w:rsid w:val="4C68831B"/>
    <w:rsid w:val="4C848CDC"/>
    <w:rsid w:val="4C918F81"/>
    <w:rsid w:val="4C93A960"/>
    <w:rsid w:val="4CA1D78C"/>
    <w:rsid w:val="4CA582C0"/>
    <w:rsid w:val="4CA79716"/>
    <w:rsid w:val="4CAD2F4B"/>
    <w:rsid w:val="4CC07109"/>
    <w:rsid w:val="4CC8213F"/>
    <w:rsid w:val="4CD76D08"/>
    <w:rsid w:val="4CE1987F"/>
    <w:rsid w:val="4CE28C99"/>
    <w:rsid w:val="4CE52E9C"/>
    <w:rsid w:val="4CEB245D"/>
    <w:rsid w:val="4CEB5EFC"/>
    <w:rsid w:val="4CEF7547"/>
    <w:rsid w:val="4CF340C1"/>
    <w:rsid w:val="4CF946C9"/>
    <w:rsid w:val="4CFF4394"/>
    <w:rsid w:val="4D01442D"/>
    <w:rsid w:val="4D06EA5F"/>
    <w:rsid w:val="4D08A067"/>
    <w:rsid w:val="4D14EB95"/>
    <w:rsid w:val="4D2FC2B9"/>
    <w:rsid w:val="4D332FF7"/>
    <w:rsid w:val="4D363BAB"/>
    <w:rsid w:val="4D38D2AF"/>
    <w:rsid w:val="4D3B9452"/>
    <w:rsid w:val="4D43A958"/>
    <w:rsid w:val="4D4CE116"/>
    <w:rsid w:val="4D4D4D63"/>
    <w:rsid w:val="4D5B666D"/>
    <w:rsid w:val="4D5D1879"/>
    <w:rsid w:val="4D5DBB59"/>
    <w:rsid w:val="4D6D718A"/>
    <w:rsid w:val="4D7CA2FD"/>
    <w:rsid w:val="4D8BB628"/>
    <w:rsid w:val="4D9A43D6"/>
    <w:rsid w:val="4D9BF9D9"/>
    <w:rsid w:val="4D9EE5CF"/>
    <w:rsid w:val="4DA71700"/>
    <w:rsid w:val="4DAB7A7D"/>
    <w:rsid w:val="4DB43A12"/>
    <w:rsid w:val="4DC923F5"/>
    <w:rsid w:val="4DD49680"/>
    <w:rsid w:val="4DDD39D5"/>
    <w:rsid w:val="4DDFD2DC"/>
    <w:rsid w:val="4DE8E0E7"/>
    <w:rsid w:val="4E07AA1B"/>
    <w:rsid w:val="4E0DAB60"/>
    <w:rsid w:val="4E0F5FA9"/>
    <w:rsid w:val="4E1239AF"/>
    <w:rsid w:val="4E179098"/>
    <w:rsid w:val="4E182E49"/>
    <w:rsid w:val="4E214ED2"/>
    <w:rsid w:val="4E237BDE"/>
    <w:rsid w:val="4E258776"/>
    <w:rsid w:val="4E316BBD"/>
    <w:rsid w:val="4E43FEAF"/>
    <w:rsid w:val="4E440842"/>
    <w:rsid w:val="4E4CA09B"/>
    <w:rsid w:val="4E502A38"/>
    <w:rsid w:val="4E557A54"/>
    <w:rsid w:val="4E56C957"/>
    <w:rsid w:val="4E69C812"/>
    <w:rsid w:val="4E7C0791"/>
    <w:rsid w:val="4E803613"/>
    <w:rsid w:val="4E824A39"/>
    <w:rsid w:val="4E8319E6"/>
    <w:rsid w:val="4E8CD1C3"/>
    <w:rsid w:val="4E9587DA"/>
    <w:rsid w:val="4E994A75"/>
    <w:rsid w:val="4E9BE67E"/>
    <w:rsid w:val="4E9DEB14"/>
    <w:rsid w:val="4EA84C89"/>
    <w:rsid w:val="4EB13395"/>
    <w:rsid w:val="4EB7216B"/>
    <w:rsid w:val="4EB7CF71"/>
    <w:rsid w:val="4EBAF9BA"/>
    <w:rsid w:val="4EC290F5"/>
    <w:rsid w:val="4EC6F41F"/>
    <w:rsid w:val="4EC85327"/>
    <w:rsid w:val="4ECD65E4"/>
    <w:rsid w:val="4ED12371"/>
    <w:rsid w:val="4ED16BB0"/>
    <w:rsid w:val="4ED825C4"/>
    <w:rsid w:val="4EDA1065"/>
    <w:rsid w:val="4EDB9C6C"/>
    <w:rsid w:val="4EE00728"/>
    <w:rsid w:val="4EE35D47"/>
    <w:rsid w:val="4EE56C52"/>
    <w:rsid w:val="4EE73C34"/>
    <w:rsid w:val="4EEABF5A"/>
    <w:rsid w:val="4EF3CB76"/>
    <w:rsid w:val="4EFD93A5"/>
    <w:rsid w:val="4F04ACCD"/>
    <w:rsid w:val="4F05C022"/>
    <w:rsid w:val="4F140AD4"/>
    <w:rsid w:val="4F2779CF"/>
    <w:rsid w:val="4F436727"/>
    <w:rsid w:val="4F47B41F"/>
    <w:rsid w:val="4F4B7939"/>
    <w:rsid w:val="4F4FD03B"/>
    <w:rsid w:val="4F556CD8"/>
    <w:rsid w:val="4F5B8D12"/>
    <w:rsid w:val="4F5F7F8B"/>
    <w:rsid w:val="4F68C3F7"/>
    <w:rsid w:val="4F70DEAD"/>
    <w:rsid w:val="4F7BE654"/>
    <w:rsid w:val="4F8BA6F2"/>
    <w:rsid w:val="4F9D0442"/>
    <w:rsid w:val="4FA2460E"/>
    <w:rsid w:val="4FADC370"/>
    <w:rsid w:val="4FB714B6"/>
    <w:rsid w:val="4FBB7669"/>
    <w:rsid w:val="4FC20249"/>
    <w:rsid w:val="4FC569AA"/>
    <w:rsid w:val="4FC95024"/>
    <w:rsid w:val="4FCA42EE"/>
    <w:rsid w:val="4FCE2CE6"/>
    <w:rsid w:val="4FD3A47B"/>
    <w:rsid w:val="4FD706E9"/>
    <w:rsid w:val="4FD72822"/>
    <w:rsid w:val="4FDA2655"/>
    <w:rsid w:val="4FF4867F"/>
    <w:rsid w:val="4FFFF276"/>
    <w:rsid w:val="5002938B"/>
    <w:rsid w:val="5003512B"/>
    <w:rsid w:val="5017C622"/>
    <w:rsid w:val="501BC653"/>
    <w:rsid w:val="50233F22"/>
    <w:rsid w:val="5025DFE5"/>
    <w:rsid w:val="50270F0E"/>
    <w:rsid w:val="5027B41B"/>
    <w:rsid w:val="50281318"/>
    <w:rsid w:val="5037612B"/>
    <w:rsid w:val="50388EA7"/>
    <w:rsid w:val="50461DEE"/>
    <w:rsid w:val="504E59F1"/>
    <w:rsid w:val="5054A507"/>
    <w:rsid w:val="50582F61"/>
    <w:rsid w:val="505D5EBF"/>
    <w:rsid w:val="506CD819"/>
    <w:rsid w:val="506CE11B"/>
    <w:rsid w:val="50878F12"/>
    <w:rsid w:val="508BB04F"/>
    <w:rsid w:val="508EC36A"/>
    <w:rsid w:val="5090C10D"/>
    <w:rsid w:val="50A2594C"/>
    <w:rsid w:val="50A7078D"/>
    <w:rsid w:val="50A742B6"/>
    <w:rsid w:val="50A8C6E9"/>
    <w:rsid w:val="50A8DE80"/>
    <w:rsid w:val="50AAB174"/>
    <w:rsid w:val="50B0B26A"/>
    <w:rsid w:val="50B5594D"/>
    <w:rsid w:val="50BEFBA7"/>
    <w:rsid w:val="50C37A2E"/>
    <w:rsid w:val="50C7004D"/>
    <w:rsid w:val="50CCFFD2"/>
    <w:rsid w:val="50CD744B"/>
    <w:rsid w:val="50CD79AF"/>
    <w:rsid w:val="50DA72E2"/>
    <w:rsid w:val="50E6FC79"/>
    <w:rsid w:val="50F8D644"/>
    <w:rsid w:val="50FEB1CB"/>
    <w:rsid w:val="5118D728"/>
    <w:rsid w:val="511EE99F"/>
    <w:rsid w:val="51394490"/>
    <w:rsid w:val="51468907"/>
    <w:rsid w:val="516C94A3"/>
    <w:rsid w:val="51710A35"/>
    <w:rsid w:val="5176D06B"/>
    <w:rsid w:val="518375EC"/>
    <w:rsid w:val="518592D7"/>
    <w:rsid w:val="5187CCEE"/>
    <w:rsid w:val="5187FBEE"/>
    <w:rsid w:val="51993855"/>
    <w:rsid w:val="519A702D"/>
    <w:rsid w:val="519AB438"/>
    <w:rsid w:val="51A2B280"/>
    <w:rsid w:val="51A6426E"/>
    <w:rsid w:val="51CC5738"/>
    <w:rsid w:val="51D096E0"/>
    <w:rsid w:val="51D45D7D"/>
    <w:rsid w:val="51DCC706"/>
    <w:rsid w:val="51E8AA49"/>
    <w:rsid w:val="51EB0EE0"/>
    <w:rsid w:val="51EFF8BD"/>
    <w:rsid w:val="51FBC262"/>
    <w:rsid w:val="5208B3D1"/>
    <w:rsid w:val="520DF64C"/>
    <w:rsid w:val="52384D38"/>
    <w:rsid w:val="52388C92"/>
    <w:rsid w:val="524201FC"/>
    <w:rsid w:val="524B24FE"/>
    <w:rsid w:val="524D4BA5"/>
    <w:rsid w:val="525F8C4F"/>
    <w:rsid w:val="5263E13B"/>
    <w:rsid w:val="527452EA"/>
    <w:rsid w:val="52844B8E"/>
    <w:rsid w:val="52982D0B"/>
    <w:rsid w:val="529B45FE"/>
    <w:rsid w:val="529C8DB8"/>
    <w:rsid w:val="52BA3616"/>
    <w:rsid w:val="52C1EF96"/>
    <w:rsid w:val="52C62127"/>
    <w:rsid w:val="52C78C3C"/>
    <w:rsid w:val="52D27E8B"/>
    <w:rsid w:val="52D6A102"/>
    <w:rsid w:val="52DB81BC"/>
    <w:rsid w:val="52E7A500"/>
    <w:rsid w:val="52E7D163"/>
    <w:rsid w:val="52E9AE8F"/>
    <w:rsid w:val="52F37771"/>
    <w:rsid w:val="52F91E2E"/>
    <w:rsid w:val="53029211"/>
    <w:rsid w:val="530B90F5"/>
    <w:rsid w:val="53103E7E"/>
    <w:rsid w:val="5310E5AD"/>
    <w:rsid w:val="5315EEDF"/>
    <w:rsid w:val="5319F848"/>
    <w:rsid w:val="5321C46C"/>
    <w:rsid w:val="5325744E"/>
    <w:rsid w:val="532C8CC5"/>
    <w:rsid w:val="5339CC8A"/>
    <w:rsid w:val="533A4321"/>
    <w:rsid w:val="53410C8D"/>
    <w:rsid w:val="5345BB23"/>
    <w:rsid w:val="5348D85E"/>
    <w:rsid w:val="53702923"/>
    <w:rsid w:val="537157C0"/>
    <w:rsid w:val="5375B5EE"/>
    <w:rsid w:val="537891C1"/>
    <w:rsid w:val="5383358B"/>
    <w:rsid w:val="5383875F"/>
    <w:rsid w:val="5387898B"/>
    <w:rsid w:val="5389F6B7"/>
    <w:rsid w:val="538FBC48"/>
    <w:rsid w:val="53959A86"/>
    <w:rsid w:val="539DA864"/>
    <w:rsid w:val="539F0066"/>
    <w:rsid w:val="53B44404"/>
    <w:rsid w:val="53B57E4A"/>
    <w:rsid w:val="53B59A0A"/>
    <w:rsid w:val="53C19471"/>
    <w:rsid w:val="53D3DCCD"/>
    <w:rsid w:val="53DF0514"/>
    <w:rsid w:val="53DF7446"/>
    <w:rsid w:val="53E11FF5"/>
    <w:rsid w:val="53E46CA7"/>
    <w:rsid w:val="53E61702"/>
    <w:rsid w:val="53F4191D"/>
    <w:rsid w:val="54065779"/>
    <w:rsid w:val="5410D545"/>
    <w:rsid w:val="54132008"/>
    <w:rsid w:val="5415D667"/>
    <w:rsid w:val="5416035E"/>
    <w:rsid w:val="54182CC7"/>
    <w:rsid w:val="5418CB75"/>
    <w:rsid w:val="541D2809"/>
    <w:rsid w:val="541E029A"/>
    <w:rsid w:val="541F41EE"/>
    <w:rsid w:val="54230DFD"/>
    <w:rsid w:val="542E2107"/>
    <w:rsid w:val="54321F34"/>
    <w:rsid w:val="5434633F"/>
    <w:rsid w:val="5439E5FA"/>
    <w:rsid w:val="543B6A9F"/>
    <w:rsid w:val="54415D9B"/>
    <w:rsid w:val="54542286"/>
    <w:rsid w:val="54578750"/>
    <w:rsid w:val="546AC89D"/>
    <w:rsid w:val="546D74E7"/>
    <w:rsid w:val="54748B39"/>
    <w:rsid w:val="5476DCCD"/>
    <w:rsid w:val="5478488F"/>
    <w:rsid w:val="54816C19"/>
    <w:rsid w:val="549A6F67"/>
    <w:rsid w:val="549D5BBF"/>
    <w:rsid w:val="549DD979"/>
    <w:rsid w:val="54A19BF4"/>
    <w:rsid w:val="54AE925D"/>
    <w:rsid w:val="54AF6100"/>
    <w:rsid w:val="54BD52BB"/>
    <w:rsid w:val="54C5235E"/>
    <w:rsid w:val="54CE6EA8"/>
    <w:rsid w:val="54CF9ACE"/>
    <w:rsid w:val="54D80CCA"/>
    <w:rsid w:val="54E0623E"/>
    <w:rsid w:val="54E6AFBD"/>
    <w:rsid w:val="54E9E646"/>
    <w:rsid w:val="54EFE7D8"/>
    <w:rsid w:val="550F3EF7"/>
    <w:rsid w:val="551AC04F"/>
    <w:rsid w:val="552DE1E2"/>
    <w:rsid w:val="5536526A"/>
    <w:rsid w:val="55399889"/>
    <w:rsid w:val="55426FC5"/>
    <w:rsid w:val="55446B65"/>
    <w:rsid w:val="55478556"/>
    <w:rsid w:val="554AEF0A"/>
    <w:rsid w:val="555AFCCD"/>
    <w:rsid w:val="555E9B2F"/>
    <w:rsid w:val="556147DC"/>
    <w:rsid w:val="556DA67C"/>
    <w:rsid w:val="556FBEBF"/>
    <w:rsid w:val="55838FFC"/>
    <w:rsid w:val="55B65466"/>
    <w:rsid w:val="55D1959B"/>
    <w:rsid w:val="55D1ADBD"/>
    <w:rsid w:val="55E30BF0"/>
    <w:rsid w:val="55E58E88"/>
    <w:rsid w:val="55E638A0"/>
    <w:rsid w:val="55F3DF88"/>
    <w:rsid w:val="55F406BC"/>
    <w:rsid w:val="55F5F836"/>
    <w:rsid w:val="55F5FD53"/>
    <w:rsid w:val="55FDCB33"/>
    <w:rsid w:val="560ED19B"/>
    <w:rsid w:val="56173E98"/>
    <w:rsid w:val="5621C075"/>
    <w:rsid w:val="5633FB9D"/>
    <w:rsid w:val="56410993"/>
    <w:rsid w:val="5641699C"/>
    <w:rsid w:val="5641D7F6"/>
    <w:rsid w:val="564556DA"/>
    <w:rsid w:val="565F8568"/>
    <w:rsid w:val="565FC2D3"/>
    <w:rsid w:val="568A682D"/>
    <w:rsid w:val="56989973"/>
    <w:rsid w:val="56A8CAD5"/>
    <w:rsid w:val="56A97C72"/>
    <w:rsid w:val="56ABC1E0"/>
    <w:rsid w:val="56B86CAA"/>
    <w:rsid w:val="56C23205"/>
    <w:rsid w:val="56CBF9AF"/>
    <w:rsid w:val="56D5359F"/>
    <w:rsid w:val="56DDD293"/>
    <w:rsid w:val="56DFCC22"/>
    <w:rsid w:val="56EA91C5"/>
    <w:rsid w:val="56EE3113"/>
    <w:rsid w:val="56FA19D3"/>
    <w:rsid w:val="57109171"/>
    <w:rsid w:val="5720BD86"/>
    <w:rsid w:val="5725672F"/>
    <w:rsid w:val="57260C77"/>
    <w:rsid w:val="572AEB58"/>
    <w:rsid w:val="5737001C"/>
    <w:rsid w:val="57450BBC"/>
    <w:rsid w:val="574DFE47"/>
    <w:rsid w:val="575E4797"/>
    <w:rsid w:val="57743A7D"/>
    <w:rsid w:val="57758650"/>
    <w:rsid w:val="577FCC3B"/>
    <w:rsid w:val="57935922"/>
    <w:rsid w:val="579B298C"/>
    <w:rsid w:val="57ABF458"/>
    <w:rsid w:val="57BECA8D"/>
    <w:rsid w:val="57C81DF4"/>
    <w:rsid w:val="57C87721"/>
    <w:rsid w:val="57C8DE98"/>
    <w:rsid w:val="57D27251"/>
    <w:rsid w:val="57DB4707"/>
    <w:rsid w:val="57DD00B0"/>
    <w:rsid w:val="57E57B61"/>
    <w:rsid w:val="57E928C7"/>
    <w:rsid w:val="57EB7AFE"/>
    <w:rsid w:val="57ECBEF3"/>
    <w:rsid w:val="57F30538"/>
    <w:rsid w:val="57F38F67"/>
    <w:rsid w:val="57FA403F"/>
    <w:rsid w:val="57FA5BAA"/>
    <w:rsid w:val="580318CE"/>
    <w:rsid w:val="58045639"/>
    <w:rsid w:val="5805CCEB"/>
    <w:rsid w:val="5807814B"/>
    <w:rsid w:val="581288F9"/>
    <w:rsid w:val="5819F58D"/>
    <w:rsid w:val="58204A76"/>
    <w:rsid w:val="58255243"/>
    <w:rsid w:val="582FFDC8"/>
    <w:rsid w:val="5839C3AB"/>
    <w:rsid w:val="5840C6E1"/>
    <w:rsid w:val="5841200D"/>
    <w:rsid w:val="5854C9E2"/>
    <w:rsid w:val="585D1E0B"/>
    <w:rsid w:val="585D4DB2"/>
    <w:rsid w:val="585DE7BF"/>
    <w:rsid w:val="585E3567"/>
    <w:rsid w:val="5869B01C"/>
    <w:rsid w:val="58854BF5"/>
    <w:rsid w:val="588FE1D1"/>
    <w:rsid w:val="5891F140"/>
    <w:rsid w:val="58942CEC"/>
    <w:rsid w:val="58B38CED"/>
    <w:rsid w:val="58B625E6"/>
    <w:rsid w:val="58BA1652"/>
    <w:rsid w:val="58BE9B49"/>
    <w:rsid w:val="58C6A423"/>
    <w:rsid w:val="58D200C2"/>
    <w:rsid w:val="58DB5E25"/>
    <w:rsid w:val="58DECD9A"/>
    <w:rsid w:val="58EAEB13"/>
    <w:rsid w:val="58EFEBDC"/>
    <w:rsid w:val="58F7010C"/>
    <w:rsid w:val="58FA6747"/>
    <w:rsid w:val="58FC997B"/>
    <w:rsid w:val="59052E9B"/>
    <w:rsid w:val="591AA507"/>
    <w:rsid w:val="591BE17B"/>
    <w:rsid w:val="591CD352"/>
    <w:rsid w:val="592B551A"/>
    <w:rsid w:val="592DFC2B"/>
    <w:rsid w:val="592F7DC6"/>
    <w:rsid w:val="5935F50A"/>
    <w:rsid w:val="59497F26"/>
    <w:rsid w:val="594C5855"/>
    <w:rsid w:val="594EBEFC"/>
    <w:rsid w:val="5959D093"/>
    <w:rsid w:val="595C1CD5"/>
    <w:rsid w:val="5960CD03"/>
    <w:rsid w:val="5971A456"/>
    <w:rsid w:val="598235C8"/>
    <w:rsid w:val="5990674E"/>
    <w:rsid w:val="59A0791C"/>
    <w:rsid w:val="59B09404"/>
    <w:rsid w:val="59B4813E"/>
    <w:rsid w:val="59B9CE71"/>
    <w:rsid w:val="59C0D540"/>
    <w:rsid w:val="59D58350"/>
    <w:rsid w:val="59F092F1"/>
    <w:rsid w:val="5A05DB8C"/>
    <w:rsid w:val="5A06F6C0"/>
    <w:rsid w:val="5A0AFFA1"/>
    <w:rsid w:val="5A15F4EB"/>
    <w:rsid w:val="5A1AD789"/>
    <w:rsid w:val="5A1EB56F"/>
    <w:rsid w:val="5A2CEB58"/>
    <w:rsid w:val="5A3ABD42"/>
    <w:rsid w:val="5A41E7F4"/>
    <w:rsid w:val="5A5BB865"/>
    <w:rsid w:val="5A64F263"/>
    <w:rsid w:val="5A7147CF"/>
    <w:rsid w:val="5A79D004"/>
    <w:rsid w:val="5A80A7C4"/>
    <w:rsid w:val="5A85F113"/>
    <w:rsid w:val="5A8828BB"/>
    <w:rsid w:val="5A8D27D8"/>
    <w:rsid w:val="5A915C26"/>
    <w:rsid w:val="5A91A127"/>
    <w:rsid w:val="5A9C562A"/>
    <w:rsid w:val="5AA395C8"/>
    <w:rsid w:val="5AA40FC4"/>
    <w:rsid w:val="5AA6F9C1"/>
    <w:rsid w:val="5AAEF81D"/>
    <w:rsid w:val="5AAF6850"/>
    <w:rsid w:val="5AC3EF2A"/>
    <w:rsid w:val="5AD4BC4F"/>
    <w:rsid w:val="5ADB9121"/>
    <w:rsid w:val="5ADE290B"/>
    <w:rsid w:val="5AE02B2A"/>
    <w:rsid w:val="5B021963"/>
    <w:rsid w:val="5B0388CD"/>
    <w:rsid w:val="5B09E2B1"/>
    <w:rsid w:val="5B16D1B4"/>
    <w:rsid w:val="5B1A95AB"/>
    <w:rsid w:val="5B26C104"/>
    <w:rsid w:val="5B2F50DF"/>
    <w:rsid w:val="5B319D84"/>
    <w:rsid w:val="5B39CD39"/>
    <w:rsid w:val="5B403F4C"/>
    <w:rsid w:val="5B5A12B9"/>
    <w:rsid w:val="5B623779"/>
    <w:rsid w:val="5B646DDF"/>
    <w:rsid w:val="5B64E1E3"/>
    <w:rsid w:val="5B72E367"/>
    <w:rsid w:val="5B7EC093"/>
    <w:rsid w:val="5B894AF4"/>
    <w:rsid w:val="5B8C9927"/>
    <w:rsid w:val="5B9CCBEA"/>
    <w:rsid w:val="5B9F4F45"/>
    <w:rsid w:val="5BAB9A9D"/>
    <w:rsid w:val="5BB2CB96"/>
    <w:rsid w:val="5BB2E414"/>
    <w:rsid w:val="5BB8FADB"/>
    <w:rsid w:val="5BC1E04F"/>
    <w:rsid w:val="5BC97C13"/>
    <w:rsid w:val="5BCEE85B"/>
    <w:rsid w:val="5BEDA01D"/>
    <w:rsid w:val="5BF1D175"/>
    <w:rsid w:val="5BF91B40"/>
    <w:rsid w:val="5BFECD23"/>
    <w:rsid w:val="5C06CA5F"/>
    <w:rsid w:val="5C0C1B45"/>
    <w:rsid w:val="5C0DCC84"/>
    <w:rsid w:val="5C1CEC0D"/>
    <w:rsid w:val="5C2FD1BA"/>
    <w:rsid w:val="5C324E93"/>
    <w:rsid w:val="5C350B42"/>
    <w:rsid w:val="5C3F2780"/>
    <w:rsid w:val="5C401648"/>
    <w:rsid w:val="5C4369AF"/>
    <w:rsid w:val="5C56A719"/>
    <w:rsid w:val="5C5D9B75"/>
    <w:rsid w:val="5C73B12B"/>
    <w:rsid w:val="5C778A65"/>
    <w:rsid w:val="5C7B7D98"/>
    <w:rsid w:val="5C8AB59C"/>
    <w:rsid w:val="5C98A8AE"/>
    <w:rsid w:val="5CAF77BA"/>
    <w:rsid w:val="5CB27ADA"/>
    <w:rsid w:val="5CBF0F70"/>
    <w:rsid w:val="5CC2BDDD"/>
    <w:rsid w:val="5CC54CD7"/>
    <w:rsid w:val="5CCD4494"/>
    <w:rsid w:val="5CE06B68"/>
    <w:rsid w:val="5CE12056"/>
    <w:rsid w:val="5CE2E2AC"/>
    <w:rsid w:val="5CF682E1"/>
    <w:rsid w:val="5CFCF6E9"/>
    <w:rsid w:val="5D003635"/>
    <w:rsid w:val="5D045E84"/>
    <w:rsid w:val="5D06EDF6"/>
    <w:rsid w:val="5D0A9246"/>
    <w:rsid w:val="5D0BDA43"/>
    <w:rsid w:val="5D135CAC"/>
    <w:rsid w:val="5D137CEE"/>
    <w:rsid w:val="5D143D2F"/>
    <w:rsid w:val="5D188C80"/>
    <w:rsid w:val="5D2732ED"/>
    <w:rsid w:val="5D28BEFA"/>
    <w:rsid w:val="5D2EB4ED"/>
    <w:rsid w:val="5D2FF6EA"/>
    <w:rsid w:val="5D30EEA2"/>
    <w:rsid w:val="5D32A348"/>
    <w:rsid w:val="5D407CF1"/>
    <w:rsid w:val="5D42687C"/>
    <w:rsid w:val="5D55CB51"/>
    <w:rsid w:val="5D58D2D3"/>
    <w:rsid w:val="5D5E804B"/>
    <w:rsid w:val="5D65CE4B"/>
    <w:rsid w:val="5D6FAE30"/>
    <w:rsid w:val="5D756FAC"/>
    <w:rsid w:val="5D77B606"/>
    <w:rsid w:val="5D7F02DD"/>
    <w:rsid w:val="5D813E01"/>
    <w:rsid w:val="5D84B057"/>
    <w:rsid w:val="5D90AF0E"/>
    <w:rsid w:val="5D91A81A"/>
    <w:rsid w:val="5D9FC165"/>
    <w:rsid w:val="5DA63B01"/>
    <w:rsid w:val="5DA94184"/>
    <w:rsid w:val="5DB04C7B"/>
    <w:rsid w:val="5DB06C60"/>
    <w:rsid w:val="5DB163C2"/>
    <w:rsid w:val="5DB4E6C9"/>
    <w:rsid w:val="5DB83987"/>
    <w:rsid w:val="5DBE8048"/>
    <w:rsid w:val="5DC03009"/>
    <w:rsid w:val="5DCE71B5"/>
    <w:rsid w:val="5DD4E148"/>
    <w:rsid w:val="5DEBCC2B"/>
    <w:rsid w:val="5DED09CF"/>
    <w:rsid w:val="5DF8FBF4"/>
    <w:rsid w:val="5DFE59C7"/>
    <w:rsid w:val="5E05EA77"/>
    <w:rsid w:val="5E0F87EA"/>
    <w:rsid w:val="5E1015F4"/>
    <w:rsid w:val="5E10EF1B"/>
    <w:rsid w:val="5E12E37C"/>
    <w:rsid w:val="5E134E38"/>
    <w:rsid w:val="5E1D94EB"/>
    <w:rsid w:val="5E22CC0A"/>
    <w:rsid w:val="5E2718A4"/>
    <w:rsid w:val="5E2A0306"/>
    <w:rsid w:val="5E2A5193"/>
    <w:rsid w:val="5E2B4242"/>
    <w:rsid w:val="5E31201E"/>
    <w:rsid w:val="5E31CF57"/>
    <w:rsid w:val="5E342514"/>
    <w:rsid w:val="5E3600EF"/>
    <w:rsid w:val="5E4C4773"/>
    <w:rsid w:val="5E4DD88C"/>
    <w:rsid w:val="5E51EE19"/>
    <w:rsid w:val="5E5600DB"/>
    <w:rsid w:val="5E64DD4F"/>
    <w:rsid w:val="5E6BE214"/>
    <w:rsid w:val="5E7F0934"/>
    <w:rsid w:val="5E8390A9"/>
    <w:rsid w:val="5E84F017"/>
    <w:rsid w:val="5E995D88"/>
    <w:rsid w:val="5E99EAC0"/>
    <w:rsid w:val="5E9ADB91"/>
    <w:rsid w:val="5EB03EBA"/>
    <w:rsid w:val="5EB62781"/>
    <w:rsid w:val="5EB78F3C"/>
    <w:rsid w:val="5EB960F4"/>
    <w:rsid w:val="5EDFE1AE"/>
    <w:rsid w:val="5EE8DAAF"/>
    <w:rsid w:val="5EF0200D"/>
    <w:rsid w:val="5EF400D7"/>
    <w:rsid w:val="5EF5B692"/>
    <w:rsid w:val="5EF9ADC8"/>
    <w:rsid w:val="5EFF36BF"/>
    <w:rsid w:val="5F019D4E"/>
    <w:rsid w:val="5F08E1ED"/>
    <w:rsid w:val="5F1794F8"/>
    <w:rsid w:val="5F20135F"/>
    <w:rsid w:val="5F23974D"/>
    <w:rsid w:val="5F323235"/>
    <w:rsid w:val="5F3D6438"/>
    <w:rsid w:val="5F3E0092"/>
    <w:rsid w:val="5F3F381B"/>
    <w:rsid w:val="5F442B1E"/>
    <w:rsid w:val="5F550F88"/>
    <w:rsid w:val="5F55EA84"/>
    <w:rsid w:val="5F5DC1BC"/>
    <w:rsid w:val="5F5E446B"/>
    <w:rsid w:val="5F62E807"/>
    <w:rsid w:val="5F632460"/>
    <w:rsid w:val="5F64C2B7"/>
    <w:rsid w:val="5F6BE34C"/>
    <w:rsid w:val="5F6C492E"/>
    <w:rsid w:val="5F747FA6"/>
    <w:rsid w:val="5F7FF616"/>
    <w:rsid w:val="5F93F862"/>
    <w:rsid w:val="5F967541"/>
    <w:rsid w:val="5F9A383E"/>
    <w:rsid w:val="5FA5F26B"/>
    <w:rsid w:val="5FBB686F"/>
    <w:rsid w:val="5FC78C4F"/>
    <w:rsid w:val="5FC99C4B"/>
    <w:rsid w:val="5FD988A4"/>
    <w:rsid w:val="5FEE587A"/>
    <w:rsid w:val="5FF55374"/>
    <w:rsid w:val="5FF83CAA"/>
    <w:rsid w:val="6001FDC6"/>
    <w:rsid w:val="60044326"/>
    <w:rsid w:val="60092DD4"/>
    <w:rsid w:val="600DE8B2"/>
    <w:rsid w:val="601A8D5C"/>
    <w:rsid w:val="602AA83B"/>
    <w:rsid w:val="603926DA"/>
    <w:rsid w:val="603A2DF0"/>
    <w:rsid w:val="605823BD"/>
    <w:rsid w:val="605CCBDE"/>
    <w:rsid w:val="606365E7"/>
    <w:rsid w:val="6069AFB0"/>
    <w:rsid w:val="606D717B"/>
    <w:rsid w:val="607431E6"/>
    <w:rsid w:val="6078BDA7"/>
    <w:rsid w:val="60854322"/>
    <w:rsid w:val="6087D92E"/>
    <w:rsid w:val="60999541"/>
    <w:rsid w:val="60BD1FF2"/>
    <w:rsid w:val="60BF76E4"/>
    <w:rsid w:val="60CB962D"/>
    <w:rsid w:val="60D1460B"/>
    <w:rsid w:val="60DCD551"/>
    <w:rsid w:val="60E0259D"/>
    <w:rsid w:val="60EB0375"/>
    <w:rsid w:val="60F40630"/>
    <w:rsid w:val="60F513F3"/>
    <w:rsid w:val="60FC5853"/>
    <w:rsid w:val="6108C819"/>
    <w:rsid w:val="610AFC0D"/>
    <w:rsid w:val="610BC653"/>
    <w:rsid w:val="610D6ED3"/>
    <w:rsid w:val="610EBE63"/>
    <w:rsid w:val="611D820B"/>
    <w:rsid w:val="611E997B"/>
    <w:rsid w:val="61230373"/>
    <w:rsid w:val="61256F82"/>
    <w:rsid w:val="6132A69D"/>
    <w:rsid w:val="6138D881"/>
    <w:rsid w:val="61392135"/>
    <w:rsid w:val="613FC0C8"/>
    <w:rsid w:val="61493091"/>
    <w:rsid w:val="614C8C1B"/>
    <w:rsid w:val="614E50B9"/>
    <w:rsid w:val="61532275"/>
    <w:rsid w:val="615BC543"/>
    <w:rsid w:val="61637177"/>
    <w:rsid w:val="616D9CAA"/>
    <w:rsid w:val="6178A224"/>
    <w:rsid w:val="617CC09C"/>
    <w:rsid w:val="617E7A19"/>
    <w:rsid w:val="6186ED06"/>
    <w:rsid w:val="6189224A"/>
    <w:rsid w:val="61905DAD"/>
    <w:rsid w:val="619276C1"/>
    <w:rsid w:val="6193234F"/>
    <w:rsid w:val="6194B8D2"/>
    <w:rsid w:val="619575DF"/>
    <w:rsid w:val="619D4609"/>
    <w:rsid w:val="61A29154"/>
    <w:rsid w:val="61A8976A"/>
    <w:rsid w:val="61BAF35B"/>
    <w:rsid w:val="61C9F6A1"/>
    <w:rsid w:val="61E6BF9A"/>
    <w:rsid w:val="61F0C7AA"/>
    <w:rsid w:val="61F3A936"/>
    <w:rsid w:val="61FD0854"/>
    <w:rsid w:val="62171227"/>
    <w:rsid w:val="6218A255"/>
    <w:rsid w:val="62280DB9"/>
    <w:rsid w:val="6230550A"/>
    <w:rsid w:val="623C15CE"/>
    <w:rsid w:val="623ED610"/>
    <w:rsid w:val="62403DDB"/>
    <w:rsid w:val="624308CD"/>
    <w:rsid w:val="624899C4"/>
    <w:rsid w:val="6256E04F"/>
    <w:rsid w:val="62601B14"/>
    <w:rsid w:val="62614F45"/>
    <w:rsid w:val="6268C779"/>
    <w:rsid w:val="626BB339"/>
    <w:rsid w:val="628C666C"/>
    <w:rsid w:val="629EA42A"/>
    <w:rsid w:val="62A71DF7"/>
    <w:rsid w:val="62AB0585"/>
    <w:rsid w:val="62CE8210"/>
    <w:rsid w:val="62D10516"/>
    <w:rsid w:val="62DC1477"/>
    <w:rsid w:val="62F4D437"/>
    <w:rsid w:val="62F9353B"/>
    <w:rsid w:val="62FDF0C3"/>
    <w:rsid w:val="63005C6B"/>
    <w:rsid w:val="63059A21"/>
    <w:rsid w:val="631250FF"/>
    <w:rsid w:val="631A6622"/>
    <w:rsid w:val="631C3804"/>
    <w:rsid w:val="6326EACC"/>
    <w:rsid w:val="632A1805"/>
    <w:rsid w:val="63374B38"/>
    <w:rsid w:val="634036E7"/>
    <w:rsid w:val="635071B9"/>
    <w:rsid w:val="636CBB5F"/>
    <w:rsid w:val="636F0675"/>
    <w:rsid w:val="638482F2"/>
    <w:rsid w:val="638F562E"/>
    <w:rsid w:val="63968B78"/>
    <w:rsid w:val="63A10446"/>
    <w:rsid w:val="63A12C6F"/>
    <w:rsid w:val="63A6633C"/>
    <w:rsid w:val="63C6E12E"/>
    <w:rsid w:val="63C71967"/>
    <w:rsid w:val="63C916FA"/>
    <w:rsid w:val="63CB23A3"/>
    <w:rsid w:val="63CCCBD5"/>
    <w:rsid w:val="63CE840F"/>
    <w:rsid w:val="63D76471"/>
    <w:rsid w:val="63DD47C0"/>
    <w:rsid w:val="63E37FCB"/>
    <w:rsid w:val="63EFC1B5"/>
    <w:rsid w:val="6413652A"/>
    <w:rsid w:val="641576F4"/>
    <w:rsid w:val="64167893"/>
    <w:rsid w:val="64230DAB"/>
    <w:rsid w:val="6425448B"/>
    <w:rsid w:val="642E86CD"/>
    <w:rsid w:val="6438B07D"/>
    <w:rsid w:val="643BB101"/>
    <w:rsid w:val="6457D804"/>
    <w:rsid w:val="6462BC05"/>
    <w:rsid w:val="6466ACA5"/>
    <w:rsid w:val="646A9718"/>
    <w:rsid w:val="646F04A8"/>
    <w:rsid w:val="647376AA"/>
    <w:rsid w:val="64876439"/>
    <w:rsid w:val="6494A4A4"/>
    <w:rsid w:val="64ABE96F"/>
    <w:rsid w:val="64AF26B2"/>
    <w:rsid w:val="64B34476"/>
    <w:rsid w:val="64B4E2C8"/>
    <w:rsid w:val="64BA4CE7"/>
    <w:rsid w:val="64BAC92B"/>
    <w:rsid w:val="64DD8214"/>
    <w:rsid w:val="64E20DFE"/>
    <w:rsid w:val="64E90CDC"/>
    <w:rsid w:val="64EFA326"/>
    <w:rsid w:val="64F235A9"/>
    <w:rsid w:val="64F2AC00"/>
    <w:rsid w:val="64F42C19"/>
    <w:rsid w:val="64FA9633"/>
    <w:rsid w:val="650D2CBC"/>
    <w:rsid w:val="650FD494"/>
    <w:rsid w:val="6513939D"/>
    <w:rsid w:val="651591B9"/>
    <w:rsid w:val="6517F056"/>
    <w:rsid w:val="652833F2"/>
    <w:rsid w:val="652B501A"/>
    <w:rsid w:val="6534DC55"/>
    <w:rsid w:val="655700B8"/>
    <w:rsid w:val="6565ABF1"/>
    <w:rsid w:val="656BE63C"/>
    <w:rsid w:val="65704F89"/>
    <w:rsid w:val="657094EE"/>
    <w:rsid w:val="65753531"/>
    <w:rsid w:val="657A0C16"/>
    <w:rsid w:val="657AC08B"/>
    <w:rsid w:val="6588D453"/>
    <w:rsid w:val="65967867"/>
    <w:rsid w:val="6599061D"/>
    <w:rsid w:val="659BF0BA"/>
    <w:rsid w:val="65A1449C"/>
    <w:rsid w:val="65A37B2B"/>
    <w:rsid w:val="65B3620B"/>
    <w:rsid w:val="65BDAC62"/>
    <w:rsid w:val="65C0858A"/>
    <w:rsid w:val="65C16036"/>
    <w:rsid w:val="65C7B6B9"/>
    <w:rsid w:val="65C93332"/>
    <w:rsid w:val="65DBC672"/>
    <w:rsid w:val="65DE848E"/>
    <w:rsid w:val="65ED3558"/>
    <w:rsid w:val="65F48164"/>
    <w:rsid w:val="65F9C4AD"/>
    <w:rsid w:val="6608E3F2"/>
    <w:rsid w:val="660B02F7"/>
    <w:rsid w:val="6617390D"/>
    <w:rsid w:val="6626976B"/>
    <w:rsid w:val="6635F6B7"/>
    <w:rsid w:val="663765AC"/>
    <w:rsid w:val="6637AE27"/>
    <w:rsid w:val="664AE8F0"/>
    <w:rsid w:val="664FADC6"/>
    <w:rsid w:val="66503390"/>
    <w:rsid w:val="665DC9FF"/>
    <w:rsid w:val="666C235A"/>
    <w:rsid w:val="6677631A"/>
    <w:rsid w:val="66838F6A"/>
    <w:rsid w:val="6685D550"/>
    <w:rsid w:val="66881800"/>
    <w:rsid w:val="668DB061"/>
    <w:rsid w:val="6698C383"/>
    <w:rsid w:val="66A55FC8"/>
    <w:rsid w:val="66A578D5"/>
    <w:rsid w:val="66A99D70"/>
    <w:rsid w:val="66AF6245"/>
    <w:rsid w:val="66BDA180"/>
    <w:rsid w:val="66C1ADDB"/>
    <w:rsid w:val="66CB3416"/>
    <w:rsid w:val="66D6D8C8"/>
    <w:rsid w:val="66D8EBC2"/>
    <w:rsid w:val="66E21838"/>
    <w:rsid w:val="66E54894"/>
    <w:rsid w:val="66EB8D24"/>
    <w:rsid w:val="66F22354"/>
    <w:rsid w:val="66FF727E"/>
    <w:rsid w:val="670C8387"/>
    <w:rsid w:val="6711B0AE"/>
    <w:rsid w:val="671D50BF"/>
    <w:rsid w:val="672333D3"/>
    <w:rsid w:val="6724A3FC"/>
    <w:rsid w:val="672C5AB7"/>
    <w:rsid w:val="67339C41"/>
    <w:rsid w:val="673B439B"/>
    <w:rsid w:val="67516293"/>
    <w:rsid w:val="67525007"/>
    <w:rsid w:val="6753464B"/>
    <w:rsid w:val="675F446B"/>
    <w:rsid w:val="6760B0CE"/>
    <w:rsid w:val="6760D629"/>
    <w:rsid w:val="676A1EF1"/>
    <w:rsid w:val="676D8165"/>
    <w:rsid w:val="678D49F5"/>
    <w:rsid w:val="679DD265"/>
    <w:rsid w:val="67A4D53A"/>
    <w:rsid w:val="67ACF04A"/>
    <w:rsid w:val="67B71430"/>
    <w:rsid w:val="67BAB7DE"/>
    <w:rsid w:val="67BBEB14"/>
    <w:rsid w:val="67C48D62"/>
    <w:rsid w:val="67C89851"/>
    <w:rsid w:val="67D64904"/>
    <w:rsid w:val="67E0535E"/>
    <w:rsid w:val="67F05486"/>
    <w:rsid w:val="6800B7D2"/>
    <w:rsid w:val="68011328"/>
    <w:rsid w:val="6803A88C"/>
    <w:rsid w:val="68105668"/>
    <w:rsid w:val="6815CF38"/>
    <w:rsid w:val="6817987F"/>
    <w:rsid w:val="68205A64"/>
    <w:rsid w:val="6824867F"/>
    <w:rsid w:val="68346962"/>
    <w:rsid w:val="683BB2E2"/>
    <w:rsid w:val="685828D0"/>
    <w:rsid w:val="6859F610"/>
    <w:rsid w:val="685FCBC1"/>
    <w:rsid w:val="6864216B"/>
    <w:rsid w:val="6878ACAF"/>
    <w:rsid w:val="6879AB5B"/>
    <w:rsid w:val="687B09C2"/>
    <w:rsid w:val="6882D245"/>
    <w:rsid w:val="68869DE7"/>
    <w:rsid w:val="688D4099"/>
    <w:rsid w:val="68916C12"/>
    <w:rsid w:val="68A18E50"/>
    <w:rsid w:val="68BC028C"/>
    <w:rsid w:val="68BC8D3D"/>
    <w:rsid w:val="68C97C07"/>
    <w:rsid w:val="68C9A29D"/>
    <w:rsid w:val="68CE8DB4"/>
    <w:rsid w:val="68D07A46"/>
    <w:rsid w:val="68D9FC9D"/>
    <w:rsid w:val="69004343"/>
    <w:rsid w:val="69046D68"/>
    <w:rsid w:val="6909393A"/>
    <w:rsid w:val="690D5B70"/>
    <w:rsid w:val="6911851D"/>
    <w:rsid w:val="691195F7"/>
    <w:rsid w:val="693D91D3"/>
    <w:rsid w:val="6941B3C1"/>
    <w:rsid w:val="694ECDEF"/>
    <w:rsid w:val="6956BFE9"/>
    <w:rsid w:val="6957FBB3"/>
    <w:rsid w:val="69598320"/>
    <w:rsid w:val="695D3FD5"/>
    <w:rsid w:val="696F52B8"/>
    <w:rsid w:val="6972936E"/>
    <w:rsid w:val="697630EF"/>
    <w:rsid w:val="697A0B31"/>
    <w:rsid w:val="69856F16"/>
    <w:rsid w:val="6994CB67"/>
    <w:rsid w:val="699D1A70"/>
    <w:rsid w:val="699E51E4"/>
    <w:rsid w:val="69A12B18"/>
    <w:rsid w:val="69B5076F"/>
    <w:rsid w:val="69B958CE"/>
    <w:rsid w:val="69D042DB"/>
    <w:rsid w:val="69DC7A66"/>
    <w:rsid w:val="69F9CAD8"/>
    <w:rsid w:val="6A02C894"/>
    <w:rsid w:val="6A03670E"/>
    <w:rsid w:val="6A077704"/>
    <w:rsid w:val="6A18C609"/>
    <w:rsid w:val="6A1B00BD"/>
    <w:rsid w:val="6A22E8BC"/>
    <w:rsid w:val="6A251A80"/>
    <w:rsid w:val="6A26CDE6"/>
    <w:rsid w:val="6A2FB983"/>
    <w:rsid w:val="6A2FF922"/>
    <w:rsid w:val="6A354636"/>
    <w:rsid w:val="6A383F3C"/>
    <w:rsid w:val="6A3A9C85"/>
    <w:rsid w:val="6A3D33A5"/>
    <w:rsid w:val="6A40338D"/>
    <w:rsid w:val="6A4B0615"/>
    <w:rsid w:val="6A4FA2CF"/>
    <w:rsid w:val="6A55FCFE"/>
    <w:rsid w:val="6A607005"/>
    <w:rsid w:val="6A62C74E"/>
    <w:rsid w:val="6A6A96DC"/>
    <w:rsid w:val="6A71AEB6"/>
    <w:rsid w:val="6AA7A6DB"/>
    <w:rsid w:val="6AB793F9"/>
    <w:rsid w:val="6AD1AE50"/>
    <w:rsid w:val="6ADFFF17"/>
    <w:rsid w:val="6AE240A5"/>
    <w:rsid w:val="6AE268EC"/>
    <w:rsid w:val="6AEBD309"/>
    <w:rsid w:val="6AED49A8"/>
    <w:rsid w:val="6AEE832B"/>
    <w:rsid w:val="6AF0A1CE"/>
    <w:rsid w:val="6AFD6933"/>
    <w:rsid w:val="6B11EF53"/>
    <w:rsid w:val="6B2CA342"/>
    <w:rsid w:val="6B2F5A54"/>
    <w:rsid w:val="6B4084E0"/>
    <w:rsid w:val="6B40D400"/>
    <w:rsid w:val="6B491CA1"/>
    <w:rsid w:val="6B4FB559"/>
    <w:rsid w:val="6B51131A"/>
    <w:rsid w:val="6B52EBCB"/>
    <w:rsid w:val="6B53B408"/>
    <w:rsid w:val="6B58530C"/>
    <w:rsid w:val="6B61DF50"/>
    <w:rsid w:val="6B66CD30"/>
    <w:rsid w:val="6B75CCF1"/>
    <w:rsid w:val="6B8BAFBB"/>
    <w:rsid w:val="6B923EE2"/>
    <w:rsid w:val="6B979CAE"/>
    <w:rsid w:val="6B9BC31F"/>
    <w:rsid w:val="6B9DD6DF"/>
    <w:rsid w:val="6BA2BC83"/>
    <w:rsid w:val="6BA32FF1"/>
    <w:rsid w:val="6BB2B01D"/>
    <w:rsid w:val="6BB94FD7"/>
    <w:rsid w:val="6BBB18DE"/>
    <w:rsid w:val="6BBE7FCD"/>
    <w:rsid w:val="6BBFDE59"/>
    <w:rsid w:val="6BC1BA84"/>
    <w:rsid w:val="6BD1E4E3"/>
    <w:rsid w:val="6BE2467E"/>
    <w:rsid w:val="6BF82277"/>
    <w:rsid w:val="6BFCAE1A"/>
    <w:rsid w:val="6BFE1527"/>
    <w:rsid w:val="6C01495F"/>
    <w:rsid w:val="6C0941D1"/>
    <w:rsid w:val="6C0A8065"/>
    <w:rsid w:val="6C113D7A"/>
    <w:rsid w:val="6C180D6A"/>
    <w:rsid w:val="6C2796ED"/>
    <w:rsid w:val="6C28C74B"/>
    <w:rsid w:val="6C2C6738"/>
    <w:rsid w:val="6C3E5A4C"/>
    <w:rsid w:val="6C491162"/>
    <w:rsid w:val="6C5ABD52"/>
    <w:rsid w:val="6C67FA8B"/>
    <w:rsid w:val="6C6A6A40"/>
    <w:rsid w:val="6C6E6AAF"/>
    <w:rsid w:val="6C7E53FB"/>
    <w:rsid w:val="6C960DF6"/>
    <w:rsid w:val="6CC76215"/>
    <w:rsid w:val="6CFAFF2D"/>
    <w:rsid w:val="6CFE8F07"/>
    <w:rsid w:val="6CFF3C03"/>
    <w:rsid w:val="6D020587"/>
    <w:rsid w:val="6D1B5D5A"/>
    <w:rsid w:val="6D298E36"/>
    <w:rsid w:val="6D3251CA"/>
    <w:rsid w:val="6D343A79"/>
    <w:rsid w:val="6D422D75"/>
    <w:rsid w:val="6D4B2A3F"/>
    <w:rsid w:val="6D4F02EA"/>
    <w:rsid w:val="6D5F091D"/>
    <w:rsid w:val="6D6A8691"/>
    <w:rsid w:val="6D711485"/>
    <w:rsid w:val="6D7F32C4"/>
    <w:rsid w:val="6D7F9416"/>
    <w:rsid w:val="6D8D0F84"/>
    <w:rsid w:val="6D8EB96B"/>
    <w:rsid w:val="6D907A4E"/>
    <w:rsid w:val="6D936842"/>
    <w:rsid w:val="6D99CE60"/>
    <w:rsid w:val="6DA3AC35"/>
    <w:rsid w:val="6DA7A656"/>
    <w:rsid w:val="6DAD5D68"/>
    <w:rsid w:val="6DAE838F"/>
    <w:rsid w:val="6DAF4BDA"/>
    <w:rsid w:val="6DBC7871"/>
    <w:rsid w:val="6DC87420"/>
    <w:rsid w:val="6DD65E40"/>
    <w:rsid w:val="6DF77EF6"/>
    <w:rsid w:val="6DF92351"/>
    <w:rsid w:val="6DF9BDAA"/>
    <w:rsid w:val="6E07111C"/>
    <w:rsid w:val="6E11A27F"/>
    <w:rsid w:val="6E1D389F"/>
    <w:rsid w:val="6E27574C"/>
    <w:rsid w:val="6E347BDD"/>
    <w:rsid w:val="6E3DD627"/>
    <w:rsid w:val="6E492A99"/>
    <w:rsid w:val="6E4AED9E"/>
    <w:rsid w:val="6E4EA6D7"/>
    <w:rsid w:val="6E4EE1CB"/>
    <w:rsid w:val="6E578A49"/>
    <w:rsid w:val="6E58AB2C"/>
    <w:rsid w:val="6E5C9F27"/>
    <w:rsid w:val="6E600F51"/>
    <w:rsid w:val="6E6306FE"/>
    <w:rsid w:val="6E6B2822"/>
    <w:rsid w:val="6E879B02"/>
    <w:rsid w:val="6E8A3B02"/>
    <w:rsid w:val="6E8F71E8"/>
    <w:rsid w:val="6E91FC2D"/>
    <w:rsid w:val="6E960E2B"/>
    <w:rsid w:val="6E9DF6B2"/>
    <w:rsid w:val="6EA2ACAF"/>
    <w:rsid w:val="6EB6B7DB"/>
    <w:rsid w:val="6EB6F159"/>
    <w:rsid w:val="6EBE84FC"/>
    <w:rsid w:val="6EE2F70C"/>
    <w:rsid w:val="6EE3AED6"/>
    <w:rsid w:val="6EEE1D3E"/>
    <w:rsid w:val="6EF83550"/>
    <w:rsid w:val="6EF861FA"/>
    <w:rsid w:val="6F04C6FE"/>
    <w:rsid w:val="6F0ACBAF"/>
    <w:rsid w:val="6F1B388A"/>
    <w:rsid w:val="6F333489"/>
    <w:rsid w:val="6F347BF3"/>
    <w:rsid w:val="6F38BAAE"/>
    <w:rsid w:val="6F4725C5"/>
    <w:rsid w:val="6F4B507A"/>
    <w:rsid w:val="6F55B797"/>
    <w:rsid w:val="6F6AE403"/>
    <w:rsid w:val="6F7096C6"/>
    <w:rsid w:val="6F73CFF1"/>
    <w:rsid w:val="6F782BEF"/>
    <w:rsid w:val="6F86B5D9"/>
    <w:rsid w:val="6F95A83C"/>
    <w:rsid w:val="6F976A77"/>
    <w:rsid w:val="6F9B8B74"/>
    <w:rsid w:val="6FA66561"/>
    <w:rsid w:val="6FA827CF"/>
    <w:rsid w:val="6FB9C23D"/>
    <w:rsid w:val="6FBB4367"/>
    <w:rsid w:val="6FC0C233"/>
    <w:rsid w:val="6FC653AE"/>
    <w:rsid w:val="6FE45AD0"/>
    <w:rsid w:val="6FF34446"/>
    <w:rsid w:val="6FF6DCB4"/>
    <w:rsid w:val="700474BE"/>
    <w:rsid w:val="7006232C"/>
    <w:rsid w:val="700E3884"/>
    <w:rsid w:val="7011F82C"/>
    <w:rsid w:val="7014F2B9"/>
    <w:rsid w:val="70159F6F"/>
    <w:rsid w:val="702923CA"/>
    <w:rsid w:val="702DB312"/>
    <w:rsid w:val="703994A7"/>
    <w:rsid w:val="703EAD35"/>
    <w:rsid w:val="704C52DC"/>
    <w:rsid w:val="707928A5"/>
    <w:rsid w:val="707C3BAF"/>
    <w:rsid w:val="707D9C08"/>
    <w:rsid w:val="707E128D"/>
    <w:rsid w:val="707E1E89"/>
    <w:rsid w:val="708226D8"/>
    <w:rsid w:val="70973C47"/>
    <w:rsid w:val="7098FEF7"/>
    <w:rsid w:val="70A04EB6"/>
    <w:rsid w:val="70ACE73F"/>
    <w:rsid w:val="70BA9AB7"/>
    <w:rsid w:val="70CBFFE5"/>
    <w:rsid w:val="70D58F7A"/>
    <w:rsid w:val="70DDD593"/>
    <w:rsid w:val="70EE4FF1"/>
    <w:rsid w:val="70EF07B3"/>
    <w:rsid w:val="70F4963F"/>
    <w:rsid w:val="70F499A1"/>
    <w:rsid w:val="710DCB42"/>
    <w:rsid w:val="710EEDA7"/>
    <w:rsid w:val="7114FB0F"/>
    <w:rsid w:val="71162697"/>
    <w:rsid w:val="711E5E78"/>
    <w:rsid w:val="7123E394"/>
    <w:rsid w:val="7128809D"/>
    <w:rsid w:val="7129DA26"/>
    <w:rsid w:val="71379F36"/>
    <w:rsid w:val="7138DF18"/>
    <w:rsid w:val="713A1411"/>
    <w:rsid w:val="7143F13B"/>
    <w:rsid w:val="714AA760"/>
    <w:rsid w:val="71513F6A"/>
    <w:rsid w:val="7166B77F"/>
    <w:rsid w:val="7168DA9C"/>
    <w:rsid w:val="71725276"/>
    <w:rsid w:val="718098DF"/>
    <w:rsid w:val="719A347F"/>
    <w:rsid w:val="71A85753"/>
    <w:rsid w:val="71AEEAE3"/>
    <w:rsid w:val="71BAA654"/>
    <w:rsid w:val="71BDE948"/>
    <w:rsid w:val="71C5F9A3"/>
    <w:rsid w:val="71C722C3"/>
    <w:rsid w:val="71D027D0"/>
    <w:rsid w:val="71D370AE"/>
    <w:rsid w:val="71DAB299"/>
    <w:rsid w:val="71E6CA46"/>
    <w:rsid w:val="72003452"/>
    <w:rsid w:val="72075DCE"/>
    <w:rsid w:val="720C8422"/>
    <w:rsid w:val="720CA9F5"/>
    <w:rsid w:val="7210D907"/>
    <w:rsid w:val="7214F328"/>
    <w:rsid w:val="7225A6A1"/>
    <w:rsid w:val="7227C86C"/>
    <w:rsid w:val="722E85BD"/>
    <w:rsid w:val="723E068B"/>
    <w:rsid w:val="723E77C9"/>
    <w:rsid w:val="724B096D"/>
    <w:rsid w:val="724C439A"/>
    <w:rsid w:val="726AD6EA"/>
    <w:rsid w:val="7276D975"/>
    <w:rsid w:val="728B5A88"/>
    <w:rsid w:val="72911605"/>
    <w:rsid w:val="72AA462F"/>
    <w:rsid w:val="72B2836E"/>
    <w:rsid w:val="72B80247"/>
    <w:rsid w:val="72B85AE6"/>
    <w:rsid w:val="72BC42F8"/>
    <w:rsid w:val="72BCD2AE"/>
    <w:rsid w:val="72C027C0"/>
    <w:rsid w:val="72CE022E"/>
    <w:rsid w:val="72DDA845"/>
    <w:rsid w:val="72DFAF9D"/>
    <w:rsid w:val="72EBD83D"/>
    <w:rsid w:val="72F2931F"/>
    <w:rsid w:val="72F3BD0B"/>
    <w:rsid w:val="72FCF01C"/>
    <w:rsid w:val="73041430"/>
    <w:rsid w:val="730908C4"/>
    <w:rsid w:val="73092B42"/>
    <w:rsid w:val="7316F692"/>
    <w:rsid w:val="732A204A"/>
    <w:rsid w:val="732B5694"/>
    <w:rsid w:val="733A8AC2"/>
    <w:rsid w:val="7342A9C7"/>
    <w:rsid w:val="734E4489"/>
    <w:rsid w:val="735A9A31"/>
    <w:rsid w:val="7361A348"/>
    <w:rsid w:val="736DC4E4"/>
    <w:rsid w:val="7375B36F"/>
    <w:rsid w:val="7376CBAB"/>
    <w:rsid w:val="7387E1D9"/>
    <w:rsid w:val="7388FBB8"/>
    <w:rsid w:val="738F4773"/>
    <w:rsid w:val="738F8CEC"/>
    <w:rsid w:val="73943A51"/>
    <w:rsid w:val="73AED5D8"/>
    <w:rsid w:val="73B0CCC7"/>
    <w:rsid w:val="73C5611F"/>
    <w:rsid w:val="73CE5A70"/>
    <w:rsid w:val="73D3BCAE"/>
    <w:rsid w:val="73D68D5D"/>
    <w:rsid w:val="73DB0EBE"/>
    <w:rsid w:val="73E070DB"/>
    <w:rsid w:val="73E5765A"/>
    <w:rsid w:val="73EFBF75"/>
    <w:rsid w:val="73F675F6"/>
    <w:rsid w:val="74062C1C"/>
    <w:rsid w:val="7408B1C6"/>
    <w:rsid w:val="740BB71B"/>
    <w:rsid w:val="7415C9D0"/>
    <w:rsid w:val="7420BF95"/>
    <w:rsid w:val="7435334D"/>
    <w:rsid w:val="743A8139"/>
    <w:rsid w:val="74431153"/>
    <w:rsid w:val="74467130"/>
    <w:rsid w:val="744F074D"/>
    <w:rsid w:val="74545AEC"/>
    <w:rsid w:val="74656E34"/>
    <w:rsid w:val="7465C0A7"/>
    <w:rsid w:val="747CB0E9"/>
    <w:rsid w:val="7484A969"/>
    <w:rsid w:val="74A67980"/>
    <w:rsid w:val="74A9102E"/>
    <w:rsid w:val="74C2D649"/>
    <w:rsid w:val="74CC7808"/>
    <w:rsid w:val="74DE055C"/>
    <w:rsid w:val="74E26A45"/>
    <w:rsid w:val="74E97A6A"/>
    <w:rsid w:val="74EF6D07"/>
    <w:rsid w:val="74F12FEF"/>
    <w:rsid w:val="74FDBFC2"/>
    <w:rsid w:val="74FFD205"/>
    <w:rsid w:val="7509AB45"/>
    <w:rsid w:val="750EECA4"/>
    <w:rsid w:val="75167210"/>
    <w:rsid w:val="751D1DE6"/>
    <w:rsid w:val="751E231B"/>
    <w:rsid w:val="7523A9CF"/>
    <w:rsid w:val="752AFBAA"/>
    <w:rsid w:val="753B425D"/>
    <w:rsid w:val="754AAE37"/>
    <w:rsid w:val="755119AE"/>
    <w:rsid w:val="757345C0"/>
    <w:rsid w:val="758FE6DC"/>
    <w:rsid w:val="75996D7B"/>
    <w:rsid w:val="75A5974B"/>
    <w:rsid w:val="75A85311"/>
    <w:rsid w:val="75B5A215"/>
    <w:rsid w:val="75B6F706"/>
    <w:rsid w:val="75C3919F"/>
    <w:rsid w:val="75CE92D6"/>
    <w:rsid w:val="75CEBEF8"/>
    <w:rsid w:val="75D0DE83"/>
    <w:rsid w:val="75DC99C1"/>
    <w:rsid w:val="75E2A60B"/>
    <w:rsid w:val="75F37855"/>
    <w:rsid w:val="75F5DD14"/>
    <w:rsid w:val="75F601DA"/>
    <w:rsid w:val="75F65399"/>
    <w:rsid w:val="75F7846F"/>
    <w:rsid w:val="75FD8B1A"/>
    <w:rsid w:val="761A4A67"/>
    <w:rsid w:val="7625E601"/>
    <w:rsid w:val="762B331F"/>
    <w:rsid w:val="7631184C"/>
    <w:rsid w:val="7635CDD3"/>
    <w:rsid w:val="7640F598"/>
    <w:rsid w:val="764630A5"/>
    <w:rsid w:val="764B1D85"/>
    <w:rsid w:val="765423DA"/>
    <w:rsid w:val="76584AC3"/>
    <w:rsid w:val="765F9956"/>
    <w:rsid w:val="766260D6"/>
    <w:rsid w:val="766C583D"/>
    <w:rsid w:val="766E4173"/>
    <w:rsid w:val="767200AD"/>
    <w:rsid w:val="76735353"/>
    <w:rsid w:val="76739D82"/>
    <w:rsid w:val="76869550"/>
    <w:rsid w:val="768C7DA2"/>
    <w:rsid w:val="768FDB46"/>
    <w:rsid w:val="7694BDFA"/>
    <w:rsid w:val="769A3D21"/>
    <w:rsid w:val="769B9897"/>
    <w:rsid w:val="76A724BC"/>
    <w:rsid w:val="76A8ABFC"/>
    <w:rsid w:val="76AEE20D"/>
    <w:rsid w:val="76CB45E2"/>
    <w:rsid w:val="76DC30FE"/>
    <w:rsid w:val="76DD4A15"/>
    <w:rsid w:val="76DE0A2A"/>
    <w:rsid w:val="76E0E27E"/>
    <w:rsid w:val="76E718D9"/>
    <w:rsid w:val="76EB1C29"/>
    <w:rsid w:val="76EBFE0E"/>
    <w:rsid w:val="7709BEE5"/>
    <w:rsid w:val="77187AB8"/>
    <w:rsid w:val="77249F90"/>
    <w:rsid w:val="773A14DA"/>
    <w:rsid w:val="77433098"/>
    <w:rsid w:val="7744413B"/>
    <w:rsid w:val="77476860"/>
    <w:rsid w:val="7781EB70"/>
    <w:rsid w:val="77878C5F"/>
    <w:rsid w:val="778C578E"/>
    <w:rsid w:val="778DB92A"/>
    <w:rsid w:val="77964BD8"/>
    <w:rsid w:val="77A12F7B"/>
    <w:rsid w:val="77B89912"/>
    <w:rsid w:val="77BA9A48"/>
    <w:rsid w:val="77BEBFDE"/>
    <w:rsid w:val="77C2B7BB"/>
    <w:rsid w:val="77C6FFCA"/>
    <w:rsid w:val="77CE4B28"/>
    <w:rsid w:val="77CFD11C"/>
    <w:rsid w:val="77D1A35F"/>
    <w:rsid w:val="77DA7FFD"/>
    <w:rsid w:val="77DB9D8A"/>
    <w:rsid w:val="77EB7170"/>
    <w:rsid w:val="77EBEEE6"/>
    <w:rsid w:val="7805037A"/>
    <w:rsid w:val="7806603F"/>
    <w:rsid w:val="78087D27"/>
    <w:rsid w:val="780AA795"/>
    <w:rsid w:val="78115EAB"/>
    <w:rsid w:val="782406F8"/>
    <w:rsid w:val="78250A7F"/>
    <w:rsid w:val="783F73BE"/>
    <w:rsid w:val="784521FB"/>
    <w:rsid w:val="78495F55"/>
    <w:rsid w:val="785F6A19"/>
    <w:rsid w:val="7860142C"/>
    <w:rsid w:val="786B7791"/>
    <w:rsid w:val="78A20780"/>
    <w:rsid w:val="78A9C5E8"/>
    <w:rsid w:val="78AB061E"/>
    <w:rsid w:val="78B4241C"/>
    <w:rsid w:val="78BF19F1"/>
    <w:rsid w:val="78D09D6E"/>
    <w:rsid w:val="78DF65B5"/>
    <w:rsid w:val="78DF8D41"/>
    <w:rsid w:val="78F0A29A"/>
    <w:rsid w:val="78F79DD4"/>
    <w:rsid w:val="78F7DAD1"/>
    <w:rsid w:val="78FC45E5"/>
    <w:rsid w:val="79064ABF"/>
    <w:rsid w:val="791052B7"/>
    <w:rsid w:val="79118147"/>
    <w:rsid w:val="7927B9B5"/>
    <w:rsid w:val="7931B8E1"/>
    <w:rsid w:val="7939B09B"/>
    <w:rsid w:val="795B667A"/>
    <w:rsid w:val="7971428E"/>
    <w:rsid w:val="79766535"/>
    <w:rsid w:val="797ACD62"/>
    <w:rsid w:val="7989E617"/>
    <w:rsid w:val="7991F665"/>
    <w:rsid w:val="79969EF5"/>
    <w:rsid w:val="79A36539"/>
    <w:rsid w:val="79AF7130"/>
    <w:rsid w:val="79B14250"/>
    <w:rsid w:val="79D440FC"/>
    <w:rsid w:val="79E135F9"/>
    <w:rsid w:val="79F54E97"/>
    <w:rsid w:val="79FE408A"/>
    <w:rsid w:val="7A0266D2"/>
    <w:rsid w:val="7A0ADE83"/>
    <w:rsid w:val="7A0B81AF"/>
    <w:rsid w:val="7A1D1BB2"/>
    <w:rsid w:val="7A1EA7CC"/>
    <w:rsid w:val="7A210B40"/>
    <w:rsid w:val="7A2C7D57"/>
    <w:rsid w:val="7A30E64D"/>
    <w:rsid w:val="7A3256A4"/>
    <w:rsid w:val="7A372AC1"/>
    <w:rsid w:val="7A45E45E"/>
    <w:rsid w:val="7A468B70"/>
    <w:rsid w:val="7A47CF6A"/>
    <w:rsid w:val="7A581B1D"/>
    <w:rsid w:val="7A675825"/>
    <w:rsid w:val="7A78F193"/>
    <w:rsid w:val="7A78FC14"/>
    <w:rsid w:val="7A827CE2"/>
    <w:rsid w:val="7A88B29D"/>
    <w:rsid w:val="7A8F4D35"/>
    <w:rsid w:val="7A90225C"/>
    <w:rsid w:val="7A9485FE"/>
    <w:rsid w:val="7A9A5B9B"/>
    <w:rsid w:val="7AA3E092"/>
    <w:rsid w:val="7AA405AF"/>
    <w:rsid w:val="7AB3C32A"/>
    <w:rsid w:val="7AE2A494"/>
    <w:rsid w:val="7AEA615B"/>
    <w:rsid w:val="7AF2BC4E"/>
    <w:rsid w:val="7AF5D968"/>
    <w:rsid w:val="7B025E96"/>
    <w:rsid w:val="7B0D7806"/>
    <w:rsid w:val="7B139532"/>
    <w:rsid w:val="7B206DFB"/>
    <w:rsid w:val="7B3A2F7E"/>
    <w:rsid w:val="7B3C948A"/>
    <w:rsid w:val="7B3CBA71"/>
    <w:rsid w:val="7B491762"/>
    <w:rsid w:val="7B4C5D68"/>
    <w:rsid w:val="7B4D00CA"/>
    <w:rsid w:val="7B578D66"/>
    <w:rsid w:val="7B652318"/>
    <w:rsid w:val="7B67C4AD"/>
    <w:rsid w:val="7B71B97E"/>
    <w:rsid w:val="7B7481D1"/>
    <w:rsid w:val="7B7FDB1E"/>
    <w:rsid w:val="7B841600"/>
    <w:rsid w:val="7B887753"/>
    <w:rsid w:val="7B88E1BB"/>
    <w:rsid w:val="7B8B1152"/>
    <w:rsid w:val="7B90561F"/>
    <w:rsid w:val="7B919802"/>
    <w:rsid w:val="7B9A69C6"/>
    <w:rsid w:val="7BA4F6AA"/>
    <w:rsid w:val="7BA7BC48"/>
    <w:rsid w:val="7BB89377"/>
    <w:rsid w:val="7BB997B5"/>
    <w:rsid w:val="7BC42255"/>
    <w:rsid w:val="7BF71884"/>
    <w:rsid w:val="7C01963A"/>
    <w:rsid w:val="7C1A5AC1"/>
    <w:rsid w:val="7C1FC89A"/>
    <w:rsid w:val="7C21EBCB"/>
    <w:rsid w:val="7C29BA08"/>
    <w:rsid w:val="7C30F2FB"/>
    <w:rsid w:val="7C394178"/>
    <w:rsid w:val="7C44327B"/>
    <w:rsid w:val="7C45EEED"/>
    <w:rsid w:val="7C478959"/>
    <w:rsid w:val="7C4C01E0"/>
    <w:rsid w:val="7C530956"/>
    <w:rsid w:val="7C6C1C36"/>
    <w:rsid w:val="7C6F6D7C"/>
    <w:rsid w:val="7C874343"/>
    <w:rsid w:val="7C9259F3"/>
    <w:rsid w:val="7CA1FCF1"/>
    <w:rsid w:val="7CA2B02B"/>
    <w:rsid w:val="7CA5AD0B"/>
    <w:rsid w:val="7CC15B34"/>
    <w:rsid w:val="7CC652E1"/>
    <w:rsid w:val="7CCD073D"/>
    <w:rsid w:val="7CD0501F"/>
    <w:rsid w:val="7CD0DDCE"/>
    <w:rsid w:val="7CD2D88D"/>
    <w:rsid w:val="7CD7765D"/>
    <w:rsid w:val="7CD8AD46"/>
    <w:rsid w:val="7CEA31AF"/>
    <w:rsid w:val="7CFE44E7"/>
    <w:rsid w:val="7D00AC18"/>
    <w:rsid w:val="7D00E4B4"/>
    <w:rsid w:val="7D04C080"/>
    <w:rsid w:val="7D053942"/>
    <w:rsid w:val="7D09F2E8"/>
    <w:rsid w:val="7D164118"/>
    <w:rsid w:val="7D1B1AC7"/>
    <w:rsid w:val="7D1DF70F"/>
    <w:rsid w:val="7D53FE63"/>
    <w:rsid w:val="7D54563E"/>
    <w:rsid w:val="7D54BCF8"/>
    <w:rsid w:val="7D56491A"/>
    <w:rsid w:val="7D5E61EE"/>
    <w:rsid w:val="7D65440A"/>
    <w:rsid w:val="7D7675D5"/>
    <w:rsid w:val="7D78A300"/>
    <w:rsid w:val="7D872E99"/>
    <w:rsid w:val="7D897A19"/>
    <w:rsid w:val="7D8A552D"/>
    <w:rsid w:val="7D8E44FF"/>
    <w:rsid w:val="7D90FF7A"/>
    <w:rsid w:val="7D91877D"/>
    <w:rsid w:val="7D935C3E"/>
    <w:rsid w:val="7D98D49F"/>
    <w:rsid w:val="7D9934D4"/>
    <w:rsid w:val="7D99756F"/>
    <w:rsid w:val="7DA0CB3A"/>
    <w:rsid w:val="7DA2367F"/>
    <w:rsid w:val="7DA63C27"/>
    <w:rsid w:val="7DBC3D5D"/>
    <w:rsid w:val="7DCB1753"/>
    <w:rsid w:val="7DD7EB23"/>
    <w:rsid w:val="7DDE7FD0"/>
    <w:rsid w:val="7DE5212B"/>
    <w:rsid w:val="7DEB7B49"/>
    <w:rsid w:val="7DEBC2F9"/>
    <w:rsid w:val="7DF3DC05"/>
    <w:rsid w:val="7E073E10"/>
    <w:rsid w:val="7E0AA249"/>
    <w:rsid w:val="7E0CFB57"/>
    <w:rsid w:val="7E1200FE"/>
    <w:rsid w:val="7E190E8C"/>
    <w:rsid w:val="7E19C78F"/>
    <w:rsid w:val="7E1D1EE2"/>
    <w:rsid w:val="7E2037D1"/>
    <w:rsid w:val="7E2126E4"/>
    <w:rsid w:val="7E2C1222"/>
    <w:rsid w:val="7E2D0D4E"/>
    <w:rsid w:val="7E30058C"/>
    <w:rsid w:val="7E3E283F"/>
    <w:rsid w:val="7E479462"/>
    <w:rsid w:val="7E59FC21"/>
    <w:rsid w:val="7E5AAD79"/>
    <w:rsid w:val="7E616B32"/>
    <w:rsid w:val="7E6A18F2"/>
    <w:rsid w:val="7E734A49"/>
    <w:rsid w:val="7E79BD37"/>
    <w:rsid w:val="7E7B551F"/>
    <w:rsid w:val="7E7F111E"/>
    <w:rsid w:val="7E86D40F"/>
    <w:rsid w:val="7E873FC4"/>
    <w:rsid w:val="7E8D7854"/>
    <w:rsid w:val="7E9634CA"/>
    <w:rsid w:val="7EA48C7A"/>
    <w:rsid w:val="7EA8685B"/>
    <w:rsid w:val="7EAE5C34"/>
    <w:rsid w:val="7EB6B177"/>
    <w:rsid w:val="7EB6E661"/>
    <w:rsid w:val="7EB9E114"/>
    <w:rsid w:val="7EC0795B"/>
    <w:rsid w:val="7EC17DA4"/>
    <w:rsid w:val="7ECFBB38"/>
    <w:rsid w:val="7ED45A08"/>
    <w:rsid w:val="7EDFF738"/>
    <w:rsid w:val="7EEF260B"/>
    <w:rsid w:val="7EF07507"/>
    <w:rsid w:val="7EF3431A"/>
    <w:rsid w:val="7EFBAF96"/>
    <w:rsid w:val="7F020C2F"/>
    <w:rsid w:val="7F0F4E08"/>
    <w:rsid w:val="7F1A4D5F"/>
    <w:rsid w:val="7F1FE845"/>
    <w:rsid w:val="7F31C1F1"/>
    <w:rsid w:val="7F3C771D"/>
    <w:rsid w:val="7F3F5081"/>
    <w:rsid w:val="7F55B510"/>
    <w:rsid w:val="7F67D349"/>
    <w:rsid w:val="7F74ABD2"/>
    <w:rsid w:val="7F7525E1"/>
    <w:rsid w:val="7F75A47D"/>
    <w:rsid w:val="7F7A88E7"/>
    <w:rsid w:val="7F82D50C"/>
    <w:rsid w:val="7F8997FC"/>
    <w:rsid w:val="7F9C54CA"/>
    <w:rsid w:val="7FA31D4E"/>
    <w:rsid w:val="7FA8247B"/>
    <w:rsid w:val="7FAA0951"/>
    <w:rsid w:val="7FB0C9BF"/>
    <w:rsid w:val="7FB40BD4"/>
    <w:rsid w:val="7FBB995D"/>
    <w:rsid w:val="7FC53CF6"/>
    <w:rsid w:val="7FCCAB28"/>
    <w:rsid w:val="7FD056C1"/>
    <w:rsid w:val="7FD62715"/>
    <w:rsid w:val="7FD70B47"/>
    <w:rsid w:val="7FD78991"/>
    <w:rsid w:val="7FFFF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B9403"/>
  <w15:chartTrackingRefBased/>
  <w15:docId w15:val="{9193CCA9-55D8-471C-BB3A-0F112091F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60854322"/>
    <w:rPr>
      <w:color w:val="808080" w:themeColor="background1" w:themeShade="80"/>
    </w:rPr>
  </w:style>
  <w:style w:type="paragraph" w:styleId="ListParagraph">
    <w:name w:val="List Paragraph"/>
    <w:basedOn w:val="Normal"/>
    <w:uiPriority w:val="34"/>
    <w:qFormat/>
    <w:rsid w:val="60854322"/>
    <w:pPr>
      <w:ind w:left="720"/>
      <w:contextualSpacing/>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bit.ly/48njUhK" TargetMode="External"/><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hyperlink" Target="https://wattbike.com/" TargetMode="External"/><Relationship Id="rId7" Type="http://schemas.openxmlformats.org/officeDocument/2006/relationships/image" Target="media/image3.png"/><Relationship Id="rId12" Type="http://schemas.openxmlformats.org/officeDocument/2006/relationships/image" Target="media/image8.jpg"/><Relationship Id="rId17" Type="http://schemas.openxmlformats.org/officeDocument/2006/relationships/hyperlink" Target="https://bit.ly/3LOkc8D" TargetMode="External"/><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hyperlink" Target="https://www.random.org/" TargetMode="External"/><Relationship Id="rId20" Type="http://schemas.openxmlformats.org/officeDocument/2006/relationships/hyperlink" Target="https://bit.ly/49ZbM8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2.png"/><Relationship Id="rId5" Type="http://schemas.openxmlformats.org/officeDocument/2006/relationships/image" Target="media/image1.png"/><Relationship Id="rId15" Type="http://schemas.openxmlformats.org/officeDocument/2006/relationships/hyperlink" Target="https://bit.ly/4roAjKn" TargetMode="External"/><Relationship Id="rId23" Type="http://schemas.openxmlformats.org/officeDocument/2006/relationships/image" Target="media/image11.png"/><Relationship Id="rId28" Type="http://schemas.openxmlformats.org/officeDocument/2006/relationships/glossaryDocument" Target="glossary/document.xml"/><Relationship Id="rId10" Type="http://schemas.openxmlformats.org/officeDocument/2006/relationships/image" Target="media/image6.png"/><Relationship Id="rId19" Type="http://schemas.openxmlformats.org/officeDocument/2006/relationships/hyperlink" Target="https://strooptest.run/"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reedintelligence.com/insights/metabolic-testing-market/united-kingdom??" TargetMode="External"/><Relationship Id="rId22" Type="http://schemas.openxmlformats.org/officeDocument/2006/relationships/image" Target="media/image10.png"/><Relationship Id="rId27" Type="http://schemas.openxmlformats.org/officeDocument/2006/relationships/fontTable" Target="fontTable.xml"/><Relationship Id="rId30"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6D5054B-BA44-43FD-AE80-3BE21D89747B}"/>
      </w:docPartPr>
      <w:docPartBody>
        <w:p w:rsidR="005925DD" w:rsidRDefault="00000000">
          <w:r w:rsidRPr="60854322">
            <w:t>Click or tap here to enter text.</w:t>
          </w:r>
        </w:p>
      </w:docPartBody>
    </w:docPart>
    <w:docPart>
      <w:docPartPr>
        <w:name w:val="32196619E3AE4B1AB1C18F4D74BC4C83"/>
        <w:category>
          <w:name w:val="General"/>
          <w:gallery w:val="placeholder"/>
        </w:category>
        <w:types>
          <w:type w:val="bbPlcHdr"/>
        </w:types>
        <w:behaviors>
          <w:behavior w:val="content"/>
        </w:behaviors>
        <w:guid w:val="{333A77F0-A1FA-49D8-A9A5-2D57F8DFD0EF}"/>
      </w:docPartPr>
      <w:docPartBody>
        <w:p w:rsidR="005925DD" w:rsidRDefault="00872FD7" w:rsidP="00872FD7">
          <w:pPr>
            <w:pStyle w:val="32196619E3AE4B1AB1C18F4D74BC4C83"/>
          </w:pPr>
          <w:r w:rsidRPr="60854322">
            <w:t>Click or tap here to enter text.</w:t>
          </w:r>
        </w:p>
      </w:docPartBody>
    </w:docPart>
    <w:docPart>
      <w:docPartPr>
        <w:name w:val="2D3A0185145A4DBA85EB9039EF17C602"/>
        <w:category>
          <w:name w:val="General"/>
          <w:gallery w:val="placeholder"/>
        </w:category>
        <w:types>
          <w:type w:val="bbPlcHdr"/>
        </w:types>
        <w:behaviors>
          <w:behavior w:val="content"/>
        </w:behaviors>
        <w:guid w:val="{2D678E11-E0CA-4A1C-A280-DEE62A7E0430}"/>
      </w:docPartPr>
      <w:docPartBody>
        <w:p w:rsidR="00000000" w:rsidRDefault="005925DD" w:rsidP="005925DD">
          <w:pPr>
            <w:pStyle w:val="2D3A0185145A4DBA85EB9039EF17C602"/>
          </w:pPr>
          <w:r w:rsidRPr="60854322">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72FD7"/>
    <w:rsid w:val="00401735"/>
    <w:rsid w:val="004D7735"/>
    <w:rsid w:val="005925DD"/>
    <w:rsid w:val="00872FD7"/>
    <w:rsid w:val="00AC3180"/>
    <w:rsid w:val="00AE6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196619E3AE4B1AB1C18F4D74BC4C83">
    <w:name w:val="32196619E3AE4B1AB1C18F4D74BC4C83"/>
    <w:rsid w:val="00872FD7"/>
  </w:style>
  <w:style w:type="paragraph" w:customStyle="1" w:styleId="2D3A0185145A4DBA85EB9039EF17C602">
    <w:name w:val="2D3A0185145A4DBA85EB9039EF17C602"/>
    <w:rsid w:val="005925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8c2d24-93a9-4743-8d79-6bd1e4e94067">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currentFolder" value="{&quot;depth&quot;:0,&quot;id&quot;:&quot;all&quot;,&quot;name&quot;:&quot;All references&quot;,&quot;parentId&quot;:null,&quot;position&quot;:-2,&quot;isShared&quot;:false}"/>
    <we:property name="citations" value="{&quot;17972388&quot;:{&quot;referencesIds&quot;:[&quot;doc:69277b4d92a8dd2e9877b418&quot;],&quot;referencesOptions&quot;:{&quot;doc:69277b4d92a8dd2e9877b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72388,&quot;citationText&quot;:&quot;&lt;span style=\&quot;font-family:Arial;font-size:16px;color:#000000\&quot;&gt;(Vitale &amp;amp; Getzin, 2019)&lt;/span&gt;&quot;},&quot;72848310&quot;:{&quot;referencesIds&quot;:[&quot;doc:69262ac0bf84a11b27f70c85&quot;],&quot;referencesOptions&quot;:{&quot;doc:69262ac0bf84a11b27f70c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848310,&quot;citationText&quot;:&quot;&lt;span style=\&quot;font-family:Arial;font-size:16px;color:#000000\&quot;&gt;(&lt;i&gt;Nutrition and Athletic Performance, &lt;/i&gt;2016)&lt;/span&gt;&quot;},&quot;78240150&quot;:{&quot;referencesIds&quot;:[&quot;doc:692853095530a2515cbd6fd1&quot;],&quot;referencesOptions&quot;:{&quot;doc:692853095530a2515cbd6f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240150,&quot;citationText&quot;:&quot;&lt;span style=\&quot;font-family:Arial;font-size:16px;color:#000000\&quot;&gt;(De Souza et al., 2022)&lt;/span&gt;&quot;},&quot;79874468&quot;:{&quot;referencesIds&quot;:[&quot;doc:69283d6892a8dd2e9877db11&quot;],&quot;referencesOptions&quot;:{&quot;doc:69283d6892a8dd2e9877db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874468,&quot;citationText&quot;:&quot;&lt;span style=\&quot;font-family:Arial;font-size:16px;color:#000000\&quot;&gt;(Chen et al., 2024)&lt;/span&gt;&quot;},&quot;124984895&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984895,&quot;citationText&quot;:&quot;&lt;span style=\&quot;font-family:Arial;font-size:16px;color:#000000\&quot;&gt;(Jeukendrup, Asker E., 2019)&lt;/span&gt;&quot;},&quot;138295109&quot;:{&quot;referencesIds&quot;:[&quot;doc:69285fd961d1fa3ec10e5ec1&quot;],&quot;referencesOptions&quot;:{&quot;doc:69285fd961d1fa3ec10e5e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295109,&quot;citationText&quot;:&quot;&lt;span style=\&quot;font-family:Arial;font-size:16px;color:#000000\&quot;&gt;(Chou &amp;amp; Bell, 2007)&lt;/span&gt;&quot;},&quot;143110605&quot;:{&quot;referencesIds&quot;:[&quot;doc:69278dd45530a2515cbd64d3&quot;],&quot;referencesOptions&quot;:{&quot;doc:69278dd45530a2515cbd64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110605,&quot;citationText&quot;:&quot;&lt;span style=\&quot;font-family:Arial;font-size:16px;color:#000000\&quot;&gt;(&lt;i&gt;Exercise and Fluid Replacement, &lt;/i&gt;2007)&lt;/span&gt;&quot;},&quot;144098011&quot;:{&quot;referencesIds&quot;:[&quot;doc:691dc8436b705f1a4a98c1f2&quot;],&quot;referencesOptions&quot;:{&quot;doc:691dc8436b705f1a4a98c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098011,&quot;citationText&quot;:&quot;&lt;span style=\&quot;font-family:Arial;font-size:16px;color:#000000\&quot;&gt;(Diel, 2020)&lt;/span&gt;&quot;},&quot;149404671&quot;:{&quot;referencesIds&quot;:[&quot;doc:6925bef95530a2515cbd2894&quot;],&quot;referencesOptions&quot;:{&quot;doc:6925bef95530a2515cbd28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04671,&quot;citationText&quot;:&quot;&lt;span style=\&quot;font-family:Arial;font-size:16px;color:#000000\&quot;&gt;(Judge &amp;amp; Dodd, 2020)&lt;/span&gt;&quot;},&quot;188917698&quot;:{&quot;referencesIds&quot;:[&quot;doc:692621fe5530a2515cbd3274&quot;],&quot;referencesOptions&quot;:{&quot;doc:692621fe5530a2515cbd32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17698,&quot;citationText&quot;:&quot;&lt;span style=\&quot;font-family:Arial;font-size:16px;color:#000000\&quot;&gt;(Ørtenblad et al., 2013)&lt;/span&gt;&quot;},&quot;191311788&quot;:{&quot;referencesIds&quot;:[&quot;doc:6928354c6b705f1a4a99b4d5&quot;],&quot;referencesOptions&quot;:{&quot;doc:6928354c6b705f1a4a99b4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311788,&quot;citationText&quot;:&quot;&lt;span style=\&quot;font-family:Arial;font-size:16px;color:#000000\&quot;&gt;(Passell et al., 2022)&lt;/span&gt;&quot;},&quot;229034784&quot;:{&quot;referencesIds&quot;:[&quot;doc:691f192392a8dd2e9876ef22&quot;],&quot;referencesOptions&quot;:{&quot;doc:691f192392a8dd2e9876ef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9034784,&quot;citationText&quot;:&quot;&lt;span style=\&quot;font-family:Arial;font-size:16px;color:#000000\&quot;&gt;(Svedahl &amp;amp; Macintosh, 2014)&lt;/span&gt;&quot;},&quot;237106464&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7106464,&quot;citationText&quot;:&quot;&lt;span style=\&quot;font-family:Arial;font-size:16px;color:#000000\&quot;&gt;(Jeukendrup, Asker E., 2019)&lt;/span&gt;&quot;},&quot;244235911&quot;:{&quot;referencesIds&quot;:[&quot;doc:692359216b705f1a4a993002&quot;,&quot;doc:692331bd6b705f1a4a992b03&quot;,&quot;doc:6921cdbbe516e7691990a524&quot;],&quot;referencesOptions&quot;:{&quot;doc:692359216b705f1a4a993002&quot;:{&quot;author&quot;:true,&quot;year&quot;:true,&quot;formatAuthorYear&quot;:false,&quot;pageReplace&quot;:&quot;&quot;,&quot;additionalField&quot;:&quot;&quot;,&quot;additionalValue&quot;:&quot;&quot;,&quot;prefix&quot;:&quot;&quot;,&quot;suffix&quot;:&quot;&quot;},&quot;doc:692331bd6b705f1a4a992b03&quot;:{&quot;author&quot;:true,&quot;year&quot;:true,&quot;formatAuthorYear&quot;:false,&quot;pageReplace&quot;:&quot;&quot;,&quot;additionalField&quot;:&quot;&quot;,&quot;additionalValue&quot;:&quot;&quot;,&quot;prefix&quot;:&quot;&quot;,&quot;suffix&quot;:&quot;&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4235911,&quot;citationText&quot;:&quot;&lt;span style=\&quot;font-family:Arial;font-size:16px;color:#000000\&quot;&gt;(Hargreaves &amp;amp; Spriet, 2020; Jeukendrup, Asker E., 2019; Sahlin, 2014)&lt;/span&gt;&quot;},&quot;271077256&quot;:{&quot;referencesIds&quot;:[&quot;doc:6928315292a8dd2e9877d9e2&quot;],&quot;referencesOptions&quot;:{&quot;doc:6928315292a8dd2e9877d9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1077256,&quot;citationText&quot;:&quot;&lt;span style=\&quot;font-family:Arial;font-size:16px;color:#000000\&quot;&gt;(Hibbert et al., 2017)&lt;/span&gt;&quot;},&quot;286910443&quot;:{&quot;referencesIds&quot;:[&quot;doc:691f40965530a2515cbca4e6&quot;],&quot;referencesOptions&quot;:{&quot;doc:691f40965530a2515cbca4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6910443,&quot;citationText&quot;:&quot;&lt;span style=\&quot;font-family:Arial;font-size:16px;color:#000000\&quot;&gt;(Kaminsky et al., 2015)&lt;/span&gt;&quot;},&quot;305782709&quot;:{&quot;referencesIds&quot;:[&quot;doc:69282e266b705f1a4a99b42f&quot;],&quot;referencesOptions&quot;:{&quot;doc:69282e266b705f1a4a99b4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5782709,&quot;citationText&quot;:&quot;&lt;span style=\&quot;font-family:Arial;font-size:16px;color:#000000\&quot;&gt;(Andrade, 2020)&lt;/span&gt;&quot;},&quot;340550251&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0550251,&quot;citationText&quot;:&quot;&lt;span style=\&quot;font-family:Arial;font-size:16px;color:#000000\&quot;&gt;(Jeukendrup, Asker E., 2019)&lt;/span&gt;&quot;},&quot;367697866&quot;:{&quot;referencesIds&quot;:[&quot;doc:6929018d47af087f12d5b595&quot;],&quot;referencesOptions&quot;:{&quot;doc:6929018d47af087f12d5b5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7697866,&quot;citationText&quot;:&quot;&lt;span style=\&quot;font-family:Arial;font-size:16px;color:#000000\&quot;&gt;(Mul et al., 2015)&lt;/span&gt;&quot;},&quot;402333921&quot;:{&quot;referencesIds&quot;:[&quot;doc:691db8bf6b705f1a4a98c057&quot;],&quot;referencesOptions&quot;:{&quot;doc:691db8bf6b705f1a4a98c0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2333921,&quot;citationText&quot;:&quot;&lt;span style=\&quot;font-family:Arial;font-size:16px;color:#000000\&quot;&gt;(Fredholm &amp;amp; Institutet, 2014)&lt;/span&gt;&quot;},&quot;409506152&quot;:{&quot;referencesIds&quot;:[&quot;doc:6927851f6b705f1a4a999091&quot;],&quot;referencesOptions&quot;:{&quot;doc:6927851f6b705f1a4a9990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9506152,&quot;citationText&quot;:&quot;&lt;span style=\&quot;font-family:Arial;font-size:16px;color:#000000\&quot;&gt;(Govindasamy et al., 2025)&lt;/span&gt;&quot;},&quot;412775498&quot;:{&quot;referencesIds&quot;:[&quot;doc:6928df17f7939b0b7eedf98d&quot;],&quot;referencesOptions&quot;:{&quot;doc:6928df17f7939b0b7eedf9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775498,&quot;citationText&quot;:&quot;&lt;span style=\&quot;font-family:Arial;font-size:16px;color:#000000\&quot;&gt;(Seiler, K. S. &amp;amp; Kjerland, 2006)&lt;/span&gt;&quot;},&quot;416998617&quot;:{&quot;referencesIds&quot;:[&quot;doc:6923195c1fc3fd40f5c956fd&quot;],&quot;referencesOptions&quot;:{&quot;doc:6923195c1fc3fd40f5c956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998617,&quot;citationText&quot;:&quot;&lt;span style=\&quot;font-family:Arial;font-size:16px;color:#000000\&quot;&gt;(BING, 1971)&lt;/span&gt;&quot;},&quot;443514897&quot;:{&quot;referencesIds&quot;:[&quot;doc:6928f68a08bb3e5c4b53e74b&quot;],&quot;referencesOptions&quot;:{&quot;doc:6928f68a08bb3e5c4b53e7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514897,&quot;citationText&quot;:&quot;&lt;span style=\&quot;font-family:Arial;font-size:16px;color:#000000\&quot;&gt;(Seiler, S., 2010)&lt;/span&gt;&quot;},&quot;525014645&quot;:{&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5014645,&quot;citationText&quot;:&quot;&lt;span style=\&quot;font-family:Arial;font-size:16px;color:#000000\&quot;&gt;(Guest et al., 2021)&lt;/span&gt;&quot;},&quot;590034937&quot;:{&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034937,&quot;citationText&quot;:&quot;&lt;span style=\&quot;font-family:Arial;font-size:16px;color:#000000\&quot;&gt;(Guest et al., 2021)&lt;/span&gt;&quot;},&quot;594831953&quot;:{&quot;referencesIds&quot;:[&quot;doc:69279f3192a8dd2e9877b6fb&quot;],&quot;referencesOptions&quot;:{&quot;doc:69279f3192a8dd2e9877b6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4831953,&quot;citationText&quot;:&quot;&lt;span style=\&quot;font-family:Arial;font-size:16px;color:#000000\&quot;&gt;(Tiller et al., 2019)&lt;/span&gt;&quot;},&quot;597824230&quot;:{&quot;referencesIds&quot;:[&quot;doc:6921b4c21fc3fd40f5c941cc&quot;],&quot;referencesOptions&quot;:{&quot;doc:6921b4c21fc3fd40f5c94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824230,&quot;citationText&quot;:&quot;&lt;span style=\&quot;font-family:Arial;font-size:16px;color:#000000\&quot;&gt;(McArdle et al., 2015)&lt;/span&gt;&quot;},&quot;657198876&quot;:{&quot;referencesIds&quot;:[&quot;doc:6925bef95530a2515cbd2892&quot;],&quot;referencesOptions&quot;:{&quot;doc:6925bef95530a2515cbd28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7198876,&quot;citationText&quot;:&quot;&lt;span style=\&quot;font-family:Arial;font-size:16px;color:#000000\&quot;&gt;(Baker et al., 2010)&lt;/span&gt;&quot;},&quot;694142994&quot;:{&quot;referencesIds&quot;:[&quot;doc:692853095530a2515cbd6fd1&quot;,&quot;doc:69283d6892a8dd2e9877db11&quot;,&quot;doc:691dc2f15530a2515cbc7b6b&quot;],&quot;referencesOptions&quot;:{&quot;doc:692853095530a2515cbd6fd1&quot;:{&quot;author&quot;:true,&quot;year&quot;:true,&quot;formatAuthorYear&quot;:false,&quot;pageReplace&quot;:&quot;&quot;,&quot;additionalField&quot;:&quot;&quot;,&quot;additionalValue&quot;:&quot;&quot;,&quot;prefix&quot;:&quot;&quot;,&quot;suffix&quot;:&quot;&quot;},&quot;doc:69283d6892a8dd2e9877db11&quot;:{&quot;author&quot;:true,&quot;year&quot;:true,&quot;formatAuthorYear&quot;:false,&quot;pageReplace&quot;:&quot;&quot;,&quot;additionalField&quot;:&quot;&quot;,&quot;additionalValue&quot;:&quot;&quot;,&quot;prefix&quot;:&quot;&quot;,&quot;suffix&quot;:&quot;&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4142994,&quot;citationText&quot;:&quot;&lt;span style=\&quot;font-family:Arial;font-size:16px;color:#000000\&quot;&gt;(Chen et al., 2024; De Souza et al., 2022; Guest et al., 2021)&lt;/span&gt;&quot;},&quot;770558089&quot;:{&quot;referencesIds&quot;:[&quot;doc:6926d3a892a8dd2e98778da9&quot;],&quot;referencesOptions&quot;:{&quot;doc:6926d3a892a8dd2e98778d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0558089,&quot;citationText&quot;:&quot;&lt;span style=\&quot;font-family:Arial;font-size:16px;color:#000000\&quot;&gt;(Jäger et al., 2017)&lt;/span&gt;&quot;},&quot;779129034&quot;:{&quot;referencesIds&quot;:[&quot;doc:6926cdabbf84a11b27f71521&quot;],&quot;referencesOptions&quot;:{&quot;doc:6926cdabbf84a11b27f715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9129034,&quot;citationText&quot;:&quot;&lt;span style=\&quot;font-family:Arial;font-size:16px;color:#000000\&quot;&gt;(Ivy, 2004)&lt;/span&gt;&quot;},&quot;807802082&quot;:{&quot;referencesIds&quot;:[&quot;doc:69234d265530a2515cbce975&quot;,&quot;doc:692347a592a8dd2e98773a80&quot;,&quot;doc:6923479592a8dd2e98773a7a&quot;],&quot;referencesOptions&quot;:{&quot;doc:69234d265530a2515cbce975&quot;:{&quot;author&quot;:true,&quot;year&quot;:true,&quot;formatAuthorYear&quot;:false,&quot;pageReplace&quot;:&quot;&quot;,&quot;additionalField&quot;:&quot;&quot;,&quot;additionalValue&quot;:&quot;&quot;,&quot;prefix&quot;:&quot;&quot;,&quot;suffix&quot;:&quot;&quot;},&quot;doc:692347a592a8dd2e98773a80&quot;:{&quot;author&quot;:true,&quot;year&quot;:true,&quot;formatAuthorYear&quot;:false,&quot;pageReplace&quot;:&quot;&quot;,&quot;additionalField&quot;:&quot;&quot;,&quot;additionalValue&quot;:&quot;&quot;,&quot;prefix&quot;:&quot;&quot;,&quot;suffix&quot;:&quot;&quot;},&quot;doc:6923479592a8dd2e98773a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7802082,&quot;citationText&quot;:&quot;&lt;span style=\&quot;font-family:Arial;font-size:16px;color:#000000\&quot;&gt;(Cairns, 2006; Robergs et al., 2024; Wan et al., 2017)&lt;/span&gt;&quot;},&quot;816880286&quot;:{&quot;referencesIds&quot;:[&quot;doc:6921af415530a2515cbccc24&quot;],&quot;referencesOptions&quot;:{&quot;doc:6921af415530a2515cbccc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6880286,&quot;citationText&quot;:&quot;&lt;span style=\&quot;font-family:Arial;font-size:16px;color:#000000\&quot;&gt;(Alexander et al.)&lt;/span&gt;&quot;},&quot;821185056&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185056,&quot;citationText&quot;:&quot;&lt;span style=\&quot;font-family:Arial;font-size:16px;color:#000000\&quot;&gt;(Jeukendrup, Asker E., 2019)&lt;/span&gt;&quot;},&quot;846946694&quot;:{&quot;referencesIds&quot;:[&quot;doc:692853095530a2515cbd6fd1&quot;,&quot;doc:691dc2f15530a2515cbc7b6b&quot;],&quot;referencesOptions&quot;:{&quot;doc:692853095530a2515cbd6fd1&quot;:{&quot;author&quot;:true,&quot;year&quot;:true,&quot;formatAuthorYear&quot;:false,&quot;pageReplace&quot;:&quot;&quot;,&quot;additionalField&quot;:&quot;&quot;,&quot;additionalValue&quot;:&quot;&quot;,&quot;prefix&quot;:&quot;&quot;,&quot;suffix&quot;:&quot;&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6946694,&quot;citationText&quot;:&quot;&lt;span style=\&quot;font-family:Arial;font-size:16px;color:#000000\&quot;&gt;(De Souza et al., 2022; Guest et al., 2021)&lt;/span&gt;&quot;},&quot;863570917&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3570917,&quot;citationText&quot;:&quot;&lt;span style=\&quot;font-family:Arial;font-size:16px;color:#000000\&quot;&gt;(Jeukendrup, Asker E., 2019)&lt;/span&gt;&quot;},&quot;899874603&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9874603,&quot;citationText&quot;:&quot;&lt;span style=\&quot;font-family:Arial;font-size:16px;color:#000000\&quot;&gt;(Jeukendrup, Asker E., 2019)&lt;/span&gt;&quot;},&quot;927177724&quot;:{&quot;referencesIds&quot;:[&quot;doc:6928f5675530a2515cbd8633&quot;],&quot;referencesOptions&quot;:{&quot;doc:6928f5675530a2515cbd86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7177724,&quot;citationText&quot;:&quot;&lt;span style=\&quot;font-family:Arial;font-size:16px;color:#000000\&quot;&gt;(Foster et al., 2025)&lt;/span&gt;&quot;},&quot;948556995&quot;:{&quot;referencesIds&quot;:[&quot;doc:692621fe5530a2515cbd3274&quot;],&quot;referencesOptions&quot;:{&quot;doc:692621fe5530a2515cbd32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8556995,&quot;citationText&quot;:&quot;&lt;span style=\&quot;font-family:Arial;font-size:16px;color:#000000\&quot;&gt;(Ørtenblad et al., 2013)&lt;/span&gt;&quot;},&quot;970384839&quot;:{&quot;referencesIds&quot;:[&quot;doc:6924613dbf84a11b27f6e1a3&quot;,&quot;doc:6921cdbbe516e7691990a524&quot;,&quot;doc:6921b4c21fc3fd40f5c941cc&quot;],&quot;referencesOptions&quot;:{&quot;doc:6924613dbf84a11b27f6e1a3&quot;:{&quot;author&quot;:true,&quot;year&quot;:true,&quot;formatAuthorYear&quot;:false,&quot;pageReplace&quot;:&quot;&quot;,&quot;additionalField&quot;:&quot;&quot;,&quot;additionalValue&quot;:&quot;&quot;,&quot;prefix&quot;:&quot;&quot;,&quot;suffix&quot;:&quot;&quot;},&quot;doc:6921cdbbe516e7691990a524&quot;:{&quot;author&quot;:true,&quot;year&quot;:true,&quot;formatAuthorYear&quot;:false,&quot;pageReplace&quot;:&quot;&quot;,&quot;additionalField&quot;:&quot;&quot;,&quot;additionalValue&quot;:&quot;&quot;,&quot;prefix&quot;:&quot;&quot;,&quot;suffix&quot;:&quot;&quot;},&quot;doc:6921b4c21fc3fd40f5c94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0384839,&quot;citationText&quot;:&quot;&lt;span style=\&quot;font-family:Arial;font-size:16px;color:#000000\&quot;&gt;(Jeukendrup, Asker E., 2019; Lee, S. et al., 2023; McArdle et al., 2015)&lt;/span&gt;&quot;},&quot;1010072578&quot;:{&quot;referencesIds&quot;:[&quot;doc:69278eab92a8dd2e9877b5f4&quot;],&quot;referencesOptions&quot;:{&quot;doc:69278eab92a8dd2e9877b5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0072578,&quot;citationText&quot;:&quot;&lt;span style=\&quot;font-family:Arial;font-size:16px;color:#000000\&quot;&gt;(Armstrong, 2021)&lt;/span&gt;&quot;},&quot;1033561030&quot;:{&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3561030,&quot;citationText&quot;:&quot;&lt;span style=\&quot;font-family:Arial;font-size:16px;color:#000000\&quot;&gt;(Guest et al., 2021)&lt;/span&gt;&quot;},&quot;1041854909&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1854909,&quot;citationText&quot;:&quot;&lt;span style=\&quot;font-family:Arial;font-size:16px;color:#000000\&quot;&gt;(Jeukendrup, Asker E., 2019)&lt;/span&gt;&quot;},&quot;1055553377&quot;:{&quot;referencesIds&quot;:[&quot;doc:69277d656b705f1a4a999003&quot;],&quot;referencesOptions&quot;:{&quot;doc:69277d656b705f1a4a9990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553377,&quot;citationText&quot;:&quot;&lt;span style=\&quot;font-family:Arial;font-size:16px;color:#000000\&quot;&gt;(Schek et al., 2020)&lt;/span&gt;&quot;},&quot;1063869964&quot;:{&quot;referencesIds&quot;:[&quot;doc:69232bcc4d27c77c8f6abdca&quot;],&quot;referencesOptions&quot;:{&quot;doc:69232bcc4d27c77c8f6abd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869964,&quot;citationText&quot;:&quot;&lt;span style=\&quot;font-family:Arial;font-size:16px;color:#000000\&quot;&gt;(Forsyth et al., 2024)&lt;/span&gt;&quot;},&quot;1079582074&quot;:{&quot;referencesIds&quot;:[&quot;doc:6928fbb26b705f1a4a99c565&quot;],&quot;referencesOptions&quot;:{&quot;doc:6928fbb26b705f1a4a99c5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9582074,&quot;citationText&quot;:&quot;&lt;span style=\&quot;font-family:Arial;font-size:16px;color:#000000\&quot;&gt;(Benítez-Muñoz et al., 2024)&lt;/span&gt;&quot;},&quot;1094497836&quot;:{&quot;referencesIds&quot;:[&quot;doc:69279a3c92a8dd2e9877b6c6&quot;],&quot;referencesOptions&quot;:{&quot;doc:69279a3c92a8dd2e9877b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4497836,&quot;citationText&quot;:&quot;&lt;span style=\&quot;font-family:Arial;font-size:16px;color:#000000\&quot;&gt;(Torstveit et al., 2023)&lt;/span&gt;&quot;},&quot;1109628505&quot;:{&quot;referencesIds&quot;:[&quot;doc:6926cdabbf84a11b27f71521&quot;],&quot;referencesOptions&quot;:{&quot;doc:6926cdabbf84a11b27f715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9628505,&quot;citationText&quot;:&quot;&lt;span style=\&quot;font-family:Arial;font-size:16px;color:#000000\&quot;&gt;(Ivy, 2004)&lt;/span&gt;&quot;},&quot;1124197255&quot;:{&quot;referencesIds&quot;:[&quot;doc:69262776bf84a11b27f70c43&quot;,&quot;doc:69262776bf84a11b27f70c42&quot;,&quot;doc:6926bf8d6b705f1a4a997960&quot;],&quot;referencesOptions&quot;:{&quot;doc:69262776bf84a11b27f70c43&quot;:{&quot;author&quot;:true,&quot;year&quot;:true,&quot;formatAuthorYear&quot;:false,&quot;additionalField&quot;:&quot;Page&quot;,&quot;additionalValue&quot;:&quot;&quot;,&quot;prefix&quot;:&quot;&quot;,&quot;suffix&quot;:&quot;&quot;},&quot;doc:69262776bf84a11b27f70c42&quot;:{&quot;author&quot;:true,&quot;year&quot;:true,&quot;formatAuthorYear&quot;:false,&quot;additionalField&quot;:&quot;Page&quot;,&quot;additionalValue&quot;:&quot;&quot;,&quot;prefix&quot;:&quot;&quot;,&quot;suffix&quot;:&quot;&quot;},&quot;doc:6926bf8d6b705f1a4a997960&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24197255,&quot;citationText&quot;:&quot;&lt;span style=\&quot;font-family:Arial;font-size:16px;color:#000000\&quot;&gt;(Coyle et al.; Jeukendrup, Asker, 2014; Malone et al., 2021)&lt;/span&gt;&quot;},&quot;1132450309&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2450309,&quot;citationText&quot;:&quot;&lt;span style=\&quot;font-family:Arial;font-size:16px;color:#000000\&quot;&gt;(Jeukendrup, Asker E., 2019)&lt;/span&gt;&quot;},&quot;1137379645&quot;:{&quot;referencesIds&quot;:[&quot;doc:6923217692a8dd2e9877363d&quot;,&quot;doc:692359216b705f1a4a993002&quot;],&quot;referencesOptions&quot;:{&quot;doc:6923217692a8dd2e9877363d&quot;:{&quot;author&quot;:true,&quot;year&quot;:true,&quot;formatAuthorYear&quot;:false,&quot;pageReplace&quot;:&quot;&quot;,&quot;additionalField&quot;:&quot;&quot;,&quot;additionalValue&quot;:&quot;&quot;,&quot;prefix&quot;:&quot;&quot;,&quot;suffix&quot;:&quot;&quot;},&quot;doc:692359216b705f1a4a9930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7379645,&quot;citationText&quot;:&quot;&lt;span style=\&quot;font-family:Arial;font-size:16px;color:#000000\&quot;&gt;(Gastin, 2001; Hargreaves &amp;amp; Spriet, 2020)&lt;/span&gt;&quot;},&quot;1182109725&quot;:{&quot;referencesIds&quot;:[&quot;doc:692853095530a2515cbd6fd1&quot;],&quot;referencesOptions&quot;:{&quot;doc:692853095530a2515cbd6f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109725,&quot;citationText&quot;:&quot;&lt;span style=\&quot;font-family:Arial;font-size:16px;color:#000000\&quot;&gt;(De Souza et al., 2022)&lt;/span&gt;&quot;},&quot;1198195519&quot;:{&quot;referencesIds&quot;:[&quot;doc:69219c606b705f1a4a991096&quot;],&quot;referencesOptions&quot;:{&quot;doc:69219c606b705f1a4a9910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8195519,&quot;citationText&quot;:&quot;&lt;span style=\&quot;font-family:Arial;font-size:16px;color:#000000\&quot;&gt;(Jeukendrup, Asker E. &amp;amp; Achten, 2001)&lt;/span&gt;&quot;},&quot;1206366174&quot;:{&quot;referencesIds&quot;:[&quot;doc:692707616b705f1a4a997f7a&quot;],&quot;referencesOptions&quot;:{&quot;doc:692707616b705f1a4a997f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6366174,&quot;citationText&quot;:&quot;&lt;span style=\&quot;font-family:Arial;font-size:16px;color:#000000\&quot;&gt;(Robinson et al., 2023)&lt;/span&gt;&quot;},&quot;1208987694&quot;:{&quot;referencesIds&quot;:[&quot;doc:69295f133c65b476843c4326&quot;],&quot;referencesOptions&quot;:{&quot;doc:69295f133c65b476843c4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8987694,&quot;citationText&quot;:&quot;&lt;span style=\&quot;font-family:Arial;font-size:16px;color:#000000\&quot;&gt;(Lorenzo Calvo et al., 2021)&lt;/span&gt;&quot;},&quot;1215994986&quot;:{&quot;referencesIds&quot;:[&quot;doc:69285adb706d382c9bb2822b&quot;],&quot;referencesOptions&quot;:{&quot;doc:69285adb706d382c9bb282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5994986,&quot;citationText&quot;:&quot;&lt;span style=\&quot;font-family:Arial;font-size:16px;color:#000000\&quot;&gt;(Temple et al., 2017)&lt;/span&gt;&quot;},&quot;1271532676&quot;:{&quot;referencesIds&quot;:[&quot;doc:6928385992a8dd2e9877da83&quot;],&quot;referencesOptions&quot;:{&quot;doc:6928385992a8dd2e9877d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1532676,&quot;citationText&quot;:&quot;&lt;span style=\&quot;font-family:Arial;font-size:16px;color:#000000\&quot;&gt;(Jeacocke &amp;amp; Burke, 2010)&lt;/span&gt;&quot;},&quot;1304694539&quot;:{&quot;referencesIds&quot;:[&quot;doc:6929018d47af087f12d5b595&quot;,&quot;doc:6924dab0bf84a11b27f6f0ad&quot;],&quot;referencesOptions&quot;:{&quot;doc:6929018d47af087f12d5b595&quot;:{&quot;author&quot;:true,&quot;year&quot;:true,&quot;formatAuthorYear&quot;:false,&quot;pageReplace&quot;:&quot;&quot;,&quot;additionalField&quot;:&quot;&quot;,&quot;additionalValue&quot;:&quot;&quot;,&quot;prefix&quot;:&quot;&quot;,&quot;suffix&quot;:&quot;&quot;},&quot;doc:6924dab0bf84a11b27f6f0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4694539,&quot;citationText&quot;:&quot;&lt;span style=\&quot;font-family:Arial;font-size:16px;color:#000000\&quot;&gt;(Mul et al., 2015; Venables et al., 2004)&lt;/span&gt;&quot;},&quot;1320741436&quot;:{&quot;referencesIds&quot;:[&quot;doc:69279a3c92a8dd2e9877b6c6&quot;],&quot;referencesOptions&quot;:{&quot;doc:69279a3c92a8dd2e9877b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0741436,&quot;citationText&quot;:&quot;&lt;span style=\&quot;font-family:Arial;font-size:16px;color:#000000\&quot;&gt;(Torstveit et al., 2023)&lt;/span&gt;&quot;},&quot;1330281246&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0281246,&quot;citationText&quot;:&quot;&lt;span style=\&quot;font-family:Arial;font-size:16px;color:#000000\&quot;&gt;(Jeukendrup, Asker E., 2019)&lt;/span&gt;&quot;},&quot;1349968744&quot;:{&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9968744,&quot;citationText&quot;:&quot;&lt;span style=\&quot;font-family:Arial;font-size:16px;color:#000000\&quot;&gt;(Guest et al., 2021)&lt;/span&gt;&quot;},&quot;1373721398&quot;:{&quot;referencesIds&quot;:[&quot;doc:69283d6892a8dd2e9877db11&quot;],&quot;referencesOptions&quot;:{&quot;doc:69283d6892a8dd2e9877db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3721398,&quot;citationText&quot;:&quot;&lt;span style=\&quot;font-family:Arial;font-size:16px;color:#000000\&quot;&gt;(Chen et al., 2024)&lt;/span&gt;&quot;},&quot;1380610722&quot;:{&quot;referencesIds&quot;:[&quot;doc:69278eab92a8dd2e9877b5f4&quot;],&quot;referencesOptions&quot;:{&quot;doc:69278eab92a8dd2e9877b5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0610722,&quot;citationText&quot;:&quot;&lt;span style=\&quot;font-family:Arial;font-size:16px;color:#000000\&quot;&gt;(Armstrong, 2021)&lt;/span&gt;&quot;},&quot;1392846437&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846437,&quot;citationText&quot;:&quot;&lt;span style=\&quot;font-family:Arial;font-size:16px;color:#000000\&quot;&gt;(Jeukendrup, Asker E., 2019)&lt;/span&gt;&quot;},&quot;1420603910&quot;:{&quot;referencesIds&quot;:[&quot;doc:6928473c6b705f1a4a99b63b&quot;,&quot;doc:691dc2f15530a2515cbc7b6b&quot;],&quot;referencesOptions&quot;:{&quot;doc:6928473c6b705f1a4a99b63b&quot;:{&quot;author&quot;:true,&quot;year&quot;:true,&quot;formatAuthorYear&quot;:false,&quot;pageReplace&quot;:&quot;&quot;,&quot;additionalField&quot;:&quot;&quot;,&quot;additionalValue&quot;:&quot;&quot;,&quot;prefix&quot;:&quot;&quot;,&quot;suffix&quot;:&quot;&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603910,&quot;citationText&quot;:&quot;&lt;span style=\&quot;font-family:Arial;font-size:16px;color:#000000\&quot;&gt;(Guest et al., 2021; Yang et al., 2024)&lt;/span&gt;&quot;},&quot;1435642624&quot;:{&quot;referencesIds&quot;:[&quot;doc:69283d6892a8dd2e9877db11&quot;],&quot;referencesOptions&quot;:{&quot;doc:69283d6892a8dd2e9877db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5642624,&quot;citationText&quot;:&quot;&lt;span style=\&quot;font-family:Arial;font-size:16px;color:#000000\&quot;&gt;(Chen et al., 2024)&lt;/span&gt;&quot;},&quot;1445369043&quot;:{&quot;referencesIds&quot;:[&quot;doc:6925fd135530a2515cbd301f&quot;],&quot;referencesOptions&quot;:{&quot;doc:6925fd135530a2515cbd30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5369043,&quot;citationText&quot;:&quot;&lt;span style=\&quot;font-family:Arial;font-size:16px;color:#000000\&quot;&gt;(Bishop et al., 2024)&lt;/span&gt;&quot;},&quot;1481235180&quot;:{&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1235180,&quot;citationText&quot;:&quot;&lt;span style=\&quot;font-family:Arial;font-size:16px;color:#000000\&quot;&gt;(Guest et al., 2021)&lt;/span&gt;&quot;},&quot;1517986371&quot;:{&quot;referencesIds&quot;:[&quot;doc:6927851f6b705f1a4a999091&quot;],&quot;referencesOptions&quot;:{&quot;doc:6927851f6b705f1a4a9990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7986371,&quot;citationText&quot;:&quot;&lt;span style=\&quot;font-family:Arial;font-size:16px;color:#000000\&quot;&gt;(Govindasamy et al., 2025)&lt;/span&gt;&quot;},&quot;1561622134&quot;:{&quot;referencesIds&quot;:[&quot;doc:692314be6b705f1a4a992873&quot;],&quot;referencesOptions&quot;:{&quot;doc:692314be6b705f1a4a9928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1622134,&quot;citationText&quot;:&quot;&lt;span style=\&quot;font-family:Arial;font-size:16px;color:#000000\&quot;&gt;(Macintosh et al., 2021)&lt;/span&gt;&quot;},&quot;1570149137&quot;:{&quot;referencesIds&quot;:[&quot;doc:69277b4d92a8dd2e9877b418&quot;],&quot;referencesOptions&quot;:{&quot;doc:69277b4d92a8dd2e9877b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0149137,&quot;citationText&quot;:&quot;&lt;span style=\&quot;font-family:Arial;font-size:16px;color:#000000\&quot;&gt;(Vitale &amp;amp; Getzin, 2019)&lt;/span&gt;&quot;},&quot;1585378013&quot;:{&quot;referencesIds&quot;:[&quot;doc:69219c606b705f1a4a991096&quot;],&quot;referencesOptions&quot;:{&quot;doc:69219c606b705f1a4a9910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378013,&quot;citationText&quot;:&quot;&lt;span style=\&quot;font-family:Arial;font-size:16px;color:#000000\&quot;&gt;(Jeukendrup, Asker E. &amp;amp; Achten, 2001)&lt;/span&gt;&quot;},&quot;1597716313&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7716313,&quot;citationText&quot;:&quot;&lt;span style=\&quot;font-family:Arial;font-size:16px;color:#000000\&quot;&gt;(Jeukendrup, Asker E., 2019)&lt;/span&gt;&quot;},&quot;1606748727&quot;:{&quot;referencesIds&quot;:[&quot;doc:69262ac0bf84a11b27f70c85&quot;],&quot;referencesOptions&quot;:{&quot;doc:69262ac0bf84a11b27f70c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6748727,&quot;citationText&quot;:&quot;&lt;span style=\&quot;font-family:Arial;font-size:16px;color:#000000\&quot;&gt;(&lt;i&gt;Nutrition and Athletic Performance, &lt;/i&gt;2016)&lt;/span&gt;&quot;},&quot;1607670011&quot;:{&quot;referencesIds&quot;:[&quot;doc:6925bef95530a2515cbd2892&quot;],&quot;referencesOptions&quot;:{&quot;doc:6925bef95530a2515cbd28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670011,&quot;citationText&quot;:&quot;&lt;span style=\&quot;font-family:Arial;font-size:16px;color:#000000\&quot;&gt;(Baker et al., 2010)&lt;/span&gt;&quot;},&quot;1608727228&quot;:{&quot;referencesIds&quot;:[&quot;doc:691f3bbf92a8dd2e9876f55a&quot;],&quot;referencesOptions&quot;:{&quot;doc:691f3bbf92a8dd2e9876f5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727228,&quot;citationText&quot;:&quot;&lt;span style=\&quot;font-family:Arial;font-size:16px;color:#000000\&quot;&gt;(Santisteban et al., 2022)&lt;/span&gt;&quot;},&quot;1611514407&quot;:{&quot;referencesIds&quot;:[&quot;doc:6926f192bf84a11b27f7184d&quot;],&quot;referencesOptions&quot;:{&quot;doc:6926f192bf84a11b27f718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1514407,&quot;citationText&quot;:&quot;&lt;span style=\&quot;font-family:Arial;font-size:16px;color:#000000\&quot;&gt;(Zhao et al., 2024)&lt;/span&gt;&quot;},&quot;1638430210&quot;:{&quot;referencesIds&quot;:[&quot;doc:6928df17f7939b0b7eedf98d&quot;],&quot;referencesOptions&quot;:{&quot;doc:6928df17f7939b0b7eedf9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8430210,&quot;citationText&quot;:&quot;&lt;span style=\&quot;font-family:Arial;font-size:16px;color:#000000\&quot;&gt;(Seiler, K. S. &amp;amp; Kjerland, 2006)&lt;/span&gt;&quot;},&quot;1684781540&quot;:{&quot;referencesIds&quot;:[&quot;doc:692359216b705f1a4a993002&quot;],&quot;referencesOptions&quot;:{&quot;doc:692359216b705f1a4a9930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781540,&quot;citationText&quot;:&quot;&lt;span style=\&quot;font-family:Arial;font-size:16px;color:#000000\&quot;&gt;(Hargreaves &amp;amp; Spriet, 2020)&lt;/span&gt;&quot;},&quot;1756721072&quot;:{&quot;referencesIds&quot;:[&quot;doc:691f357ebf84a11b27f682ab&quot;],&quot;referencesOptions&quot;:{&quot;doc:691f357ebf84a11b27f682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6721072,&quot;citationText&quot;:&quot;&lt;span style=\&quot;font-family:Arial;font-size:16px;color:#000000\&quot;&gt;(Lee, J. &amp;amp; Zhang, 2021)&lt;/span&gt;&quot;},&quot;1759335478&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9335478,&quot;citationText&quot;:&quot;&lt;span style=\&quot;font-family:Arial;font-size:16px;color:#000000\&quot;&gt;(Jeukendrup, Asker E., 2019)&lt;/span&gt;&quot;},&quot;1773760106&quot;:{&quot;referencesIds&quot;:[&quot;doc:6921d7fa6b705f1a4a991467&quot;],&quot;referencesOptions&quot;:{&quot;doc:6921d7fa6b705f1a4a991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3760106,&quot;citationText&quot;:&quot;&lt;span style=\&quot;font-family:Arial;font-size:16px;color:#000000\&quot;&gt;(Srivastava et al., 2024)&lt;/span&gt;&quot;},&quot;1789606860&quot;:{&quot;referencesIds&quot;:[&quot;doc:692359216b705f1a4a993002&quot;],&quot;referencesOptions&quot;:{&quot;doc:692359216b705f1a4a9930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9606860,&quot;citationText&quot;:&quot;&lt;span style=\&quot;font-family:Arial;font-size:16px;color:#000000\&quot;&gt;(Hargreaves &amp;amp; Spriet, 2020)&lt;/span&gt;&quot;},&quot;1793676374&quot;:{&quot;referencesIds&quot;:[&quot;doc:6925fd135530a2515cbd301f&quot;,&quot;doc:6925fa9892a8dd2e9877812f&quot;],&quot;referencesOptions&quot;:{&quot;doc:6925fd135530a2515cbd301f&quot;:{&quot;author&quot;:true,&quot;year&quot;:true,&quot;formatAuthorYear&quot;:false,&quot;pageReplace&quot;:&quot;&quot;,&quot;additionalField&quot;:&quot;&quot;,&quot;additionalValue&quot;:&quot;&quot;,&quot;prefix&quot;:&quot;&quot;,&quot;suffix&quot;:&quot;&quot;},&quot;doc:6925fa9892a8dd2e987781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3676374,&quot;citationText&quot;:&quot;&lt;span style=\&quot;font-family:Arial;font-size:16px;color:#000000\&quot;&gt;(Bishop et al., 2024; Seiler, K. S. &amp;amp; Kjerland, 2004)&lt;/span&gt;&quot;},&quot;1803667556&quot;:{&quot;referencesIds&quot;:[&quot;doc:69277b4d92a8dd2e9877b418&quot;],&quot;referencesOptions&quot;:{&quot;doc:69277b4d92a8dd2e9877b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667556,&quot;citationText&quot;:&quot;&lt;span style=\&quot;font-family:Arial;font-size:16px;color:#000000\&quot;&gt;(Vitale &amp;amp; Getzin, 2019)&lt;/span&gt;&quot;},&quot;1811943160&quot;:{&quot;referencesIds&quot;:[&quot;doc:6926c9715530a2515cbd3b22&quot;,&quot;doc:6926d3a892a8dd2e98778da9&quot;],&quot;referencesOptions&quot;:{&quot;doc:6926c9715530a2515cbd3b22&quot;:{&quot;author&quot;:true,&quot;year&quot;:true,&quot;formatAuthorYear&quot;:false,&quot;additionalField&quot;:&quot;Page&quot;,&quot;additionalValue&quot;:&quot;&quot;,&quot;prefix&quot;:&quot;&quot;,&quot;suffix&quot;:&quot;&quot;},&quot;doc:6926d3a892a8dd2e98778da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811943160,&quot;citationText&quot;:&quot;&lt;span style=\&quot;font-family:Arial;font-size:16px;color:#000000\&quot;&gt;(Jäger et al., 2017; Van Loon, 2014)&lt;/span&gt;&quot;},&quot;1817450459&quot;:{&quot;referencesIds&quot;:[&quot;doc:69299f6a830d49112aaf32a4&quot;],&quot;referencesOptions&quot;:{&quot;doc:69299f6a830d49112aaf3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7450459,&quot;citationText&quot;:&quot;&lt;span style=\&quot;font-family:Arial;font-size:16px;color:#000000\&quot;&gt;(Kindermann et al., 1979)&lt;/span&gt;&quot;},&quot;1818337781&quot;:{&quot;referencesIds&quot;:[&quot;doc:691db8bf6b705f1a4a98c057&quot;],&quot;referencesOptions&quot;:{&quot;doc:691db8bf6b705f1a4a98c0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337781,&quot;citationText&quot;:&quot;&lt;span style=\&quot;font-family:Arial;font-size:16px;color:#000000\&quot;&gt;(Fredholm &amp;amp; Institutet, 2014)&lt;/span&gt;&quot;},&quot;1836300638&quot;:{&quot;referencesIds&quot;:[&quot;doc:6928354c6b705f1a4a99b4d5&quot;],&quot;referencesOptions&quot;:{&quot;doc:6928354c6b705f1a4a99b4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6300638,&quot;citationText&quot;:&quot;&lt;span style=\&quot;font-family:Arial;font-size:16px;color:#000000\&quot;&gt;(Passell et al., 2022)&lt;/span&gt;&quot;},&quot;1859932352&quot;:{&quot;referencesIds&quot;:[&quot;doc:6926c4936b705f1a4a997991&quot;,&quot;doc:69262ac0bf84a11b27f70c85&quot;],&quot;referencesOptions&quot;:{&quot;doc:6926c4936b705f1a4a997991&quot;:{&quot;author&quot;:true,&quot;year&quot;:true,&quot;formatAuthorYear&quot;:false,&quot;pageReplace&quot;:&quot;&quot;,&quot;additionalField&quot;:&quot;&quot;,&quot;additionalValue&quot;:&quot;&quot;,&quot;prefix&quot;:&quot;&quot;,&quot;suffix&quot;:&quot;&quot;},&quot;doc:69262ac0bf84a11b27f70c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9932352,&quot;citationText&quot;:&quot;&lt;span style=\&quot;font-family:Arial;font-size:16px;color:#000000\&quot;&gt;(&lt;i&gt;Nutrition and Athletic Performance, &lt;/i&gt;2016; Murray &amp;amp; Rosenbloom, 2018)&lt;/span&gt;&quot;},&quot;1865611246&quot;:{&quot;referencesIds&quot;:[&quot;doc:6926ca0e6b705f1a4a9979cf&quot;],&quot;referencesOptions&quot;:{&quot;doc:6926ca0e6b705f1a4a9979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5611246,&quot;citationText&quot;:&quot;&lt;span style=\&quot;font-family:Arial;font-size:16px;color:#000000\&quot;&gt;(De Oliveira et al., 2014)&lt;/span&gt;&quot;},&quot;1871933267&quot;:{&quot;referencesIds&quot;:[&quot;doc:6926f32125a33350ecec4e6f&quot;,&quot;doc:69290c04b7dbb47d4035aaf9&quot;],&quot;referencesOptions&quot;:{&quot;doc:6926f32125a33350ecec4e6f&quot;:{&quot;author&quot;:true,&quot;year&quot;:true,&quot;formatAuthorYear&quot;:false,&quot;pageReplace&quot;:&quot;&quot;,&quot;additionalField&quot;:&quot;&quot;,&quot;additionalValue&quot;:&quot;&quot;,&quot;prefix&quot;:&quot;&quot;,&quot;suffix&quot;:&quot;&quot;},&quot;doc:69290c04b7dbb47d4035aa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1933267,&quot;citationText&quot;:&quot;&lt;span style=\&quot;font-family:Arial;font-size:16px;color:#000000\&quot;&gt;(SAUNDERS MJ, 2004; SAUNDERS et al., 2007)&lt;/span&gt;&quot;},&quot;1888596787&quot;:{&quot;referencesIds&quot;:[&quot;doc:6928385992a8dd2e9877da83&quot;],&quot;referencesOptions&quot;:{&quot;doc:6928385992a8dd2e9877d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8596787,&quot;citationText&quot;:&quot;&lt;span style=\&quot;font-family:Arial;font-size:16px;color:#000000\&quot;&gt;(Jeacocke &amp;amp; Burke, 2010)&lt;/span&gt;&quot;},&quot;1893534135&quot;:{&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534135,&quot;citationText&quot;:&quot;&lt;span style=\&quot;font-family:Arial;font-size:16px;color:#000000\&quot;&gt;(Guest et al., 2021)&lt;/span&gt;&quot;},&quot;1917613529&quot;:{&quot;referencesIds&quot;:[&quot;doc:691f145f92a8dd2e9876ee55&quot;],&quot;referencesOptions&quot;:{&quot;doc:691f145f92a8dd2e9876e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613529,&quot;citationText&quot;:&quot;&lt;span style=\&quot;font-family:Arial;font-size:16px;color:#000000\&quot;&gt;(Seiler, S., 2011)&lt;/span&gt;&quot;},&quot;1961370162&quot;:{&quot;referencesIds&quot;:[&quot;doc:6923217692a8dd2e9877363d&quot;,&quot;doc:6921cdbbe516e7691990a524&quot;],&quot;referencesOptions&quot;:{&quot;doc:6923217692a8dd2e9877363d&quot;:{&quot;author&quot;:true,&quot;year&quot;:true,&quot;formatAuthorYear&quot;:false,&quot;pageReplace&quot;:&quot;&quot;,&quot;additionalField&quot;:&quot;&quot;,&quot;additionalValue&quot;:&quot;&quot;,&quot;prefix&quot;:&quot;&quot;,&quot;suffix&quot;:&quot;&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1370162,&quot;citationText&quot;:&quot;&lt;span style=\&quot;font-family:Arial;font-size:16px;color:#000000\&quot;&gt;(Gastin, 2001; Jeukendrup, Asker E., 2019)&lt;/span&gt;&quot;},&quot;1965961184&quot;:{&quot;referencesIds&quot;:[&quot;doc:6921b4c21fc3fd40f5c941cc&quot;],&quot;referencesOptions&quot;:{&quot;doc:6921b4c21fc3fd40f5c94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5961184,&quot;citationText&quot;:&quot;&lt;span style=\&quot;font-family:Arial;font-size:16px;color:#000000\&quot;&gt;(McArdle et al., 2015)&lt;/span&gt;&quot;},&quot;1994963258&quot;:{&quot;referencesIds&quot;:[&quot;doc:6924d5425530a2515cbd1347&quot;],&quot;referencesOptions&quot;:{&quot;doc:6924d5425530a2515cbd13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4963258,&quot;citationText&quot;:&quot;&lt;span style=\&quot;font-family:Arial;font-size:16px;color:#000000\&quot;&gt;(Purdom et al., 2018)&lt;/span&gt;&quot;},&quot;2015578994&quot;:{&quot;referencesIds&quot;:[&quot;doc:691f3927be373f23f954e2e9&quot;],&quot;referencesOptions&quot;:{&quot;doc:691f3927be373f23f954e2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578994,&quot;citationText&quot;:&quot;&lt;span style=\&quot;font-family:Arial;font-size:16px;color:#000000\&quot;&gt;(Fleg &amp;amp; Lakatta, 1988)&lt;/span&gt;&quot;},&quot;2046425269&quot;:{&quot;referencesIds&quot;:[&quot;doc:6925bef95530a2515cbd2892&quot;,&quot;doc:6921d23292a8dd2e98771f8a&quot;],&quot;referencesOptions&quot;:{&quot;doc:6925bef95530a2515cbd2892&quot;:{&quot;author&quot;:true,&quot;year&quot;:true,&quot;formatAuthorYear&quot;:false,&quot;pageReplace&quot;:&quot;&quot;,&quot;additionalField&quot;:&quot;&quot;,&quot;additionalValue&quot;:&quot;&quot;,&quot;prefix&quot;:&quot;&quot;,&quot;suffix&quot;:&quot;&quot;},&quot;doc:6921d23292a8dd2e98771f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425269,&quot;citationText&quot;:&quot;&lt;span style=\&quot;font-family:Arial;font-size:16px;color:#000000\&quot;&gt;(Baker et al., 2010; Mcmahon &amp;amp; Jenkins)&lt;/span&gt;&quot;},&quot;2059482235&quot;:{&quot;referencesIds&quot;:[&quot;doc:6928fbb26b705f1a4a99c565&quot;],&quot;referencesOptions&quot;:{&quot;doc:6928fbb26b705f1a4a99c5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9482235,&quot;citationText&quot;:&quot;&lt;span style=\&quot;font-family:Arial;font-size:16px;color:#000000\&quot;&gt;(Benítez-Muñoz et al., 2024)&lt;/span&gt;&quot;},&quot;2083333930&quot;:{&quot;referencesIds&quot;:[&quot;doc:691dc2f15530a2515cbc7b6b&quot;],&quot;referencesOptions&quot;:{&quot;doc:691dc2f15530a2515cbc7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333930,&quot;citationText&quot;:&quot;&lt;span style=\&quot;font-family:Arial;font-size:16px;color:#000000\&quot;&gt;(Guest et al., 2021)&lt;/span&gt;&quot;},&quot;2090527364&quot;:{&quot;referencesIds&quot;:[&quot;doc:6926d3a892a8dd2e98778da9&quot;],&quot;referencesOptions&quot;:{&quot;doc:6926d3a892a8dd2e98778d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527364,&quot;citationText&quot;:&quot;&lt;span style=\&quot;font-family:Arial;font-size:16px;color:#000000\&quot;&gt;(Jäger et al., 2017)&lt;/span&gt;&quot;},&quot;2103774943&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3774943,&quot;citationText&quot;:&quot;&lt;span style=\&quot;font-family:Arial;font-size:16px;color:#000000\&quot;&gt;(Jeukendrup, Asker E., 2019)&lt;/span&gt;&quot;},&quot;2120440965&quot;:{&quot;referencesIds&quot;:[&quot;doc:6921cdbbe516e7691990a524&quot;],&quot;referencesOptions&quot;:{&quot;doc:6921cdbbe516e7691990a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0440965,&quot;citationText&quot;:&quot;&lt;span style=\&quot;font-family:Arial;font-size:16px;color:#000000\&quot;&gt;(Jeukendrup, Asker E., 2019)&lt;/span&gt;&quot;},&quot;2130520160&quot;:{&quot;referencesIds&quot;:[&quot;doc:692993c9b7dbb47d4035b1bc&quot;],&quot;referencesOptions&quot;:{&quot;doc:692993c9b7dbb47d4035b1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0520160,&quot;citationText&quot;:&quot;&lt;span style=\&quot;font-family:Arial;font-size:16px;color:#000000\&quot;&gt;(ROBINSON S, 1938)&lt;/span&gt;&quot;},&quot;2135445124&quot;:{&quot;referencesIds&quot;:[&quot;doc:6928555be22cf845b38b700c&quot;],&quot;referencesOptions&quot;:{&quot;doc:6928555be22cf845b38b70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5445124,&quot;citationText&quot;:&quot;&lt;span style=\&quot;font-family:Arial;font-size:16px;color:#000000\&quot;&gt;(Verster &amp;amp; Koenig, 2018)&lt;/span&gt;&quot;}}"/>
    <we:property name="rw.officeVersion" value="&quot;1.3&quot;"/>
    <we:property name="bibliographyEnabled" value="&quot;bibliographyEnabled&quot;"/>
    <we:property name="rw.userId" value="&quot;user:6915fa3fe26bd708ea853f4e&quot;"/>
    <we:property name="rw.subscriberId" value="&quot;0&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91</TotalTime>
  <Pages>23</Pages>
  <Words>6723</Words>
  <Characters>37654</Characters>
  <Application>Microsoft Office Word</Application>
  <DocSecurity>0</DocSecurity>
  <Lines>660</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Timmins (2502581)</dc:creator>
  <cp:keywords/>
  <dc:description/>
  <cp:lastModifiedBy>Ben</cp:lastModifiedBy>
  <cp:revision>17</cp:revision>
  <dcterms:created xsi:type="dcterms:W3CDTF">2025-11-28T13:26:00Z</dcterms:created>
  <dcterms:modified xsi:type="dcterms:W3CDTF">2025-11-28T14:52:00Z</dcterms:modified>
</cp:coreProperties>
</file>