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sz w:val="24"/>
          <w:szCs w:val="24"/>
          <w:lang w:eastAsia="en-GB"/>
        </w:rPr>
        <w:id w:val="-900980014"/>
        <w:docPartObj>
          <w:docPartGallery w:val="Cover Pages"/>
          <w:docPartUnique/>
        </w:docPartObj>
      </w:sdtPr>
      <w:sdtEndPr>
        <w:rPr>
          <w:color w:val="4F81BD" w:themeColor="accent1"/>
        </w:rPr>
      </w:sdtEndPr>
      <w:sdtContent>
        <w:p w14:paraId="28A1C645" w14:textId="35A5D59F" w:rsidR="00541E2B" w:rsidRDefault="00FC17C3">
          <w:pPr>
            <w:pStyle w:val="NoSpacing"/>
          </w:pPr>
          <w:r>
            <w:rPr>
              <w:noProof/>
            </w:rPr>
            <mc:AlternateContent>
              <mc:Choice Requires="wps">
                <w:drawing>
                  <wp:anchor distT="0" distB="0" distL="114300" distR="114300" simplePos="0" relativeHeight="251661312" behindDoc="0" locked="0" layoutInCell="1" allowOverlap="1" wp14:anchorId="5E8EEE98" wp14:editId="6C272231">
                    <wp:simplePos x="0" y="0"/>
                    <wp:positionH relativeFrom="margin">
                      <wp:posOffset>4836795</wp:posOffset>
                    </wp:positionH>
                    <wp:positionV relativeFrom="page">
                      <wp:posOffset>1247140</wp:posOffset>
                    </wp:positionV>
                    <wp:extent cx="3657600" cy="1069848"/>
                    <wp:effectExtent l="0" t="0" r="8255" b="1079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AD618" w14:textId="267C970E" w:rsidR="00541E2B" w:rsidRPr="00EC4F05" w:rsidRDefault="00000000">
                                <w:pPr>
                                  <w:spacing w:before="120"/>
                                  <w:rPr>
                                    <w:color w:val="00B050"/>
                                    <w:sz w:val="56"/>
                                    <w:szCs w:val="56"/>
                                  </w:rPr>
                                </w:pPr>
                                <w:sdt>
                                  <w:sdtPr>
                                    <w:rPr>
                                      <w:rFonts w:ascii="Arial" w:hAnsi="Arial" w:cs="Arial"/>
                                      <w:color w:val="00B050"/>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8697E" w:rsidRPr="00EC4F05">
                                      <w:rPr>
                                        <w:rFonts w:ascii="Arial" w:hAnsi="Arial" w:cs="Arial"/>
                                        <w:color w:val="00B050"/>
                                        <w:sz w:val="48"/>
                                        <w:szCs w:val="48"/>
                                      </w:rPr>
                                      <w:t>Module: Community Care and Management of Longer-term Conditions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E8EEE98" id="_x0000_t202" coordsize="21600,21600" o:spt="202" path="m,l,21600r21600,l21600,xe">
                    <v:stroke joinstyle="miter"/>
                    <v:path gradientshapeok="t" o:connecttype="rect"/>
                  </v:shapetype>
                  <v:shape id="Text Box 30" o:spid="_x0000_s1026" type="#_x0000_t202" style="position:absolute;margin-left:380.85pt;margin-top:98.2pt;width:4in;height:84.25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" filled="f" stroked="f" strokeweight=".5pt">
                    <v:textbox style="mso-fit-shape-to-text:t" inset="0,0,0,0">
                      <w:txbxContent>
                        <w:p w14:paraId="07AAD618" w14:textId="267C970E" w:rsidR="00541E2B" w:rsidRPr="00EC4F05" w:rsidRDefault="00000000">
                          <w:pPr>
                            <w:spacing w:before="120"/>
                            <w:rPr>
                              <w:color w:val="00B050"/>
                              <w:sz w:val="56"/>
                              <w:szCs w:val="56"/>
                            </w:rPr>
                          </w:pPr>
                          <w:sdt>
                            <w:sdtPr>
                              <w:rPr>
                                <w:rFonts w:ascii="Arial" w:hAnsi="Arial" w:cs="Arial"/>
                                <w:color w:val="00B050"/>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8697E" w:rsidRPr="00EC4F05">
                                <w:rPr>
                                  <w:rFonts w:ascii="Arial" w:hAnsi="Arial" w:cs="Arial"/>
                                  <w:color w:val="00B050"/>
                                  <w:sz w:val="48"/>
                                  <w:szCs w:val="48"/>
                                </w:rPr>
                                <w:t>Module: Community Care and Management of Longer-term Conditions</w:t>
                              </w:r>
                            </w:sdtContent>
                          </w:sdt>
                        </w:p>
                      </w:txbxContent>
                    </v:textbox>
                    <w10:wrap anchorx="margin" anchory="page"/>
                  </v:shape>
                </w:pict>
              </mc:Fallback>
            </mc:AlternateContent>
          </w:r>
          <w:r w:rsidR="00572068" w:rsidRPr="00572068">
            <w:rPr>
              <w:rFonts w:ascii="Calibri Light" w:eastAsia="Calibri Light" w:hAnsi="Calibri Light" w:cs="Calibri Light"/>
              <w:noProof/>
              <w:lang w:eastAsia="en-GB" w:bidi="en-GB"/>
            </w:rPr>
            <w:drawing>
              <wp:inline distT="0" distB="0" distL="0" distR="0" wp14:anchorId="2272F918" wp14:editId="2FCAD7D3">
                <wp:extent cx="3363063" cy="962025"/>
                <wp:effectExtent l="0" t="0" r="8890" b="0"/>
                <wp:docPr id="1214814987"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r w:rsidR="008D0544">
            <w:t xml:space="preserve">             </w:t>
          </w:r>
          <w:r w:rsidR="00541E2B">
            <w:rPr>
              <w:noProof/>
            </w:rPr>
            <mc:AlternateContent>
              <mc:Choice Requires="wpg">
                <w:drawing>
                  <wp:anchor distT="0" distB="0" distL="114300" distR="114300" simplePos="0" relativeHeight="251660288" behindDoc="1" locked="0" layoutInCell="1" allowOverlap="1" wp14:anchorId="61401D68" wp14:editId="73B4FE89">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C5157BE" w14:textId="77777777" w:rsidR="00541E2B" w:rsidRDefault="00541E2B">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1401D68" id="Group 26" o:spid="_x0000_s1027" style="position:absolute;margin-left:0;margin-top:0;width:172.8pt;height:718.55pt;z-index:-2516561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C5157BE" w14:textId="77777777" w:rsidR="00541E2B" w:rsidRDefault="00541E2B">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01CCF81" w14:textId="446444F6" w:rsidR="00541E2B" w:rsidRDefault="00726B5D">
          <w:pPr>
            <w:rPr>
              <w:color w:val="4F81BD" w:themeColor="accent1"/>
            </w:rPr>
          </w:pPr>
          <w:r>
            <w:rPr>
              <w:noProof/>
              <w:color w:val="4F81BD" w:themeColor="accent1"/>
            </w:rPr>
            <mc:AlternateContent>
              <mc:Choice Requires="wps">
                <w:drawing>
                  <wp:anchor distT="0" distB="0" distL="114300" distR="114300" simplePos="0" relativeHeight="251663360" behindDoc="0" locked="0" layoutInCell="1" allowOverlap="1" wp14:anchorId="55B678C4" wp14:editId="5E7DC5A4">
                    <wp:simplePos x="0" y="0"/>
                    <wp:positionH relativeFrom="column">
                      <wp:posOffset>3489960</wp:posOffset>
                    </wp:positionH>
                    <wp:positionV relativeFrom="paragraph">
                      <wp:posOffset>2223770</wp:posOffset>
                    </wp:positionV>
                    <wp:extent cx="4792980" cy="2514600"/>
                    <wp:effectExtent l="0" t="0" r="26670" b="19050"/>
                    <wp:wrapNone/>
                    <wp:docPr id="1433544897" name="Text Box 2"/>
                    <wp:cNvGraphicFramePr/>
                    <a:graphic xmlns:a="http://schemas.openxmlformats.org/drawingml/2006/main">
                      <a:graphicData uri="http://schemas.microsoft.com/office/word/2010/wordprocessingShape">
                        <wps:wsp>
                          <wps:cNvSpPr txBox="1"/>
                          <wps:spPr>
                            <a:xfrm>
                              <a:off x="0" y="0"/>
                              <a:ext cx="4792980" cy="2514600"/>
                            </a:xfrm>
                            <a:prstGeom prst="rect">
                              <a:avLst/>
                            </a:prstGeom>
                            <a:solidFill>
                              <a:schemeClr val="lt1"/>
                            </a:solidFill>
                            <a:ln w="6350">
                              <a:solidFill>
                                <a:prstClr val="black"/>
                              </a:solidFill>
                            </a:ln>
                          </wps:spPr>
                          <wps:txbx>
                            <w:txbxContent>
                              <w:p w14:paraId="2E7BAA54" w14:textId="576A253C" w:rsidR="00501731" w:rsidRDefault="00501731">
                                <w:pPr>
                                  <w:rPr>
                                    <w:lang w:val="nl-NL"/>
                                  </w:rPr>
                                </w:pPr>
                              </w:p>
                              <w:p w14:paraId="5B61C0ED" w14:textId="77777777" w:rsidR="00501731" w:rsidRPr="00EC4F05" w:rsidRDefault="00501731">
                                <w:pPr>
                                  <w:rPr>
                                    <w:color w:val="00B050"/>
                                    <w:lang w:val="nl-NL"/>
                                  </w:rPr>
                                </w:pPr>
                              </w:p>
                              <w:p w14:paraId="0DDCD85C" w14:textId="59423114" w:rsidR="007D7293" w:rsidRPr="00EC4F05" w:rsidRDefault="00617BD9">
                                <w:pPr>
                                  <w:rPr>
                                    <w:rFonts w:ascii="Arial" w:hAnsi="Arial" w:cs="Arial"/>
                                    <w:color w:val="00B050"/>
                                    <w:sz w:val="36"/>
                                    <w:szCs w:val="36"/>
                                    <w:lang w:val="nl-NL"/>
                                  </w:rPr>
                                </w:pPr>
                                <w:r w:rsidRPr="00EC4F05">
                                  <w:rPr>
                                    <w:rFonts w:ascii="Arial" w:hAnsi="Arial" w:cs="Arial"/>
                                    <w:color w:val="00B050"/>
                                    <w:sz w:val="36"/>
                                    <w:szCs w:val="36"/>
                                    <w:lang w:val="nl-NL"/>
                                  </w:rPr>
                                  <w:t>STUDENT</w:t>
                                </w:r>
                                <w:r w:rsidR="00FB1150" w:rsidRPr="00EC4F05">
                                  <w:rPr>
                                    <w:rFonts w:ascii="Arial" w:hAnsi="Arial" w:cs="Arial"/>
                                    <w:color w:val="00B050"/>
                                    <w:sz w:val="36"/>
                                    <w:szCs w:val="36"/>
                                    <w:lang w:val="nl-NL"/>
                                  </w:rPr>
                                  <w:t xml:space="preserve"> NAME: SHARON MCDERMOTT</w:t>
                                </w:r>
                              </w:p>
                              <w:p w14:paraId="135B63C4" w14:textId="06ABEC73" w:rsidR="002B4C28" w:rsidRPr="00EC4F05" w:rsidRDefault="002B4C28">
                                <w:pPr>
                                  <w:rPr>
                                    <w:rFonts w:ascii="Arial" w:hAnsi="Arial" w:cs="Arial"/>
                                    <w:color w:val="00B050"/>
                                    <w:sz w:val="36"/>
                                    <w:szCs w:val="36"/>
                                    <w:lang w:val="nl-NL"/>
                                  </w:rPr>
                                </w:pPr>
                                <w:r w:rsidRPr="00EC4F05">
                                  <w:rPr>
                                    <w:rFonts w:ascii="Arial" w:hAnsi="Arial" w:cs="Arial"/>
                                    <w:color w:val="00B050"/>
                                    <w:sz w:val="36"/>
                                    <w:szCs w:val="36"/>
                                    <w:lang w:val="nl-NL"/>
                                  </w:rPr>
                                  <w:t>STUDENT</w:t>
                                </w:r>
                                <w:r w:rsidR="004D78FD" w:rsidRPr="00EC4F05">
                                  <w:rPr>
                                    <w:rFonts w:ascii="Arial" w:hAnsi="Arial" w:cs="Arial"/>
                                    <w:color w:val="00B050"/>
                                    <w:sz w:val="36"/>
                                    <w:szCs w:val="36"/>
                                    <w:lang w:val="nl-NL"/>
                                  </w:rPr>
                                  <w:t xml:space="preserve"> NUMER: 22431</w:t>
                                </w:r>
                                <w:r w:rsidR="006F4E2C" w:rsidRPr="00EC4F05">
                                  <w:rPr>
                                    <w:rFonts w:ascii="Arial" w:hAnsi="Arial" w:cs="Arial"/>
                                    <w:color w:val="00B050"/>
                                    <w:sz w:val="36"/>
                                    <w:szCs w:val="36"/>
                                    <w:lang w:val="nl-NL"/>
                                  </w:rPr>
                                  <w:t>45</w:t>
                                </w:r>
                              </w:p>
                              <w:p w14:paraId="34227056" w14:textId="6C64EA55" w:rsidR="00726B5D" w:rsidRPr="00EC4F05" w:rsidRDefault="005467C4">
                                <w:pPr>
                                  <w:rPr>
                                    <w:rFonts w:ascii="Arial" w:hAnsi="Arial" w:cs="Arial"/>
                                    <w:color w:val="00B050"/>
                                    <w:sz w:val="36"/>
                                    <w:szCs w:val="36"/>
                                    <w:lang w:val="nl-NL"/>
                                  </w:rPr>
                                </w:pPr>
                                <w:r w:rsidRPr="00EC4F05">
                                  <w:rPr>
                                    <w:rFonts w:ascii="Arial" w:hAnsi="Arial" w:cs="Arial"/>
                                    <w:color w:val="00B050"/>
                                    <w:sz w:val="36"/>
                                    <w:szCs w:val="36"/>
                                    <w:lang w:val="nl-NL"/>
                                  </w:rPr>
                                  <w:t xml:space="preserve">Lecturer: </w:t>
                                </w:r>
                                <w:r w:rsidR="00D80F70" w:rsidRPr="00EC4F05">
                                  <w:rPr>
                                    <w:rFonts w:ascii="Arial" w:hAnsi="Arial" w:cs="Arial"/>
                                    <w:color w:val="00B050"/>
                                    <w:sz w:val="36"/>
                                    <w:szCs w:val="36"/>
                                    <w:lang w:val="nl-NL"/>
                                  </w:rPr>
                                  <w:t>Muhammad Khan</w:t>
                                </w:r>
                              </w:p>
                              <w:p w14:paraId="520D6AA0" w14:textId="54CDA157" w:rsidR="00FA34F6" w:rsidRPr="00EC4F05" w:rsidRDefault="00FA34F6">
                                <w:pPr>
                                  <w:rPr>
                                    <w:rFonts w:ascii="Arial" w:hAnsi="Arial" w:cs="Arial"/>
                                    <w:color w:val="00B050"/>
                                    <w:sz w:val="36"/>
                                    <w:szCs w:val="36"/>
                                  </w:rPr>
                                </w:pPr>
                                <w:r w:rsidRPr="00EC4F05">
                                  <w:rPr>
                                    <w:rFonts w:ascii="Arial" w:hAnsi="Arial" w:cs="Arial"/>
                                    <w:color w:val="00B050"/>
                                    <w:sz w:val="36"/>
                                    <w:szCs w:val="36"/>
                                  </w:rPr>
                                  <w:t>Module code:</w:t>
                                </w:r>
                                <w:r w:rsidR="00175366" w:rsidRPr="00EC4F05">
                                  <w:rPr>
                                    <w:rFonts w:ascii="Arial" w:hAnsi="Arial" w:cs="Arial"/>
                                    <w:color w:val="00B050"/>
                                    <w:sz w:val="36"/>
                                    <w:szCs w:val="36"/>
                                  </w:rPr>
                                  <w:t xml:space="preserve"> LCHS7003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B678C4" id="Text Box 2" o:spid="_x0000_s1056" type="#_x0000_t202" style="position:absolute;margin-left:274.8pt;margin-top:175.1pt;width:377.4pt;height:198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" fillcolor="white [3201]" strokeweight=".5pt">
                    <v:textbox>
                      <w:txbxContent>
                        <w:p w14:paraId="2E7BAA54" w14:textId="576A253C" w:rsidR="00501731" w:rsidRDefault="00501731">
                          <w:pPr>
                            <w:rPr>
                              <w:lang w:val="nl-NL"/>
                            </w:rPr>
                          </w:pPr>
                        </w:p>
                        <w:p w14:paraId="5B61C0ED" w14:textId="77777777" w:rsidR="00501731" w:rsidRPr="00EC4F05" w:rsidRDefault="00501731">
                          <w:pPr>
                            <w:rPr>
                              <w:color w:val="00B050"/>
                              <w:lang w:val="nl-NL"/>
                            </w:rPr>
                          </w:pPr>
                        </w:p>
                        <w:p w14:paraId="0DDCD85C" w14:textId="59423114" w:rsidR="007D7293" w:rsidRPr="00EC4F05" w:rsidRDefault="00617BD9">
                          <w:pPr>
                            <w:rPr>
                              <w:rFonts w:ascii="Arial" w:hAnsi="Arial" w:cs="Arial"/>
                              <w:color w:val="00B050"/>
                              <w:sz w:val="36"/>
                              <w:szCs w:val="36"/>
                              <w:lang w:val="nl-NL"/>
                            </w:rPr>
                          </w:pPr>
                          <w:r w:rsidRPr="00EC4F05">
                            <w:rPr>
                              <w:rFonts w:ascii="Arial" w:hAnsi="Arial" w:cs="Arial"/>
                              <w:color w:val="00B050"/>
                              <w:sz w:val="36"/>
                              <w:szCs w:val="36"/>
                              <w:lang w:val="nl-NL"/>
                            </w:rPr>
                            <w:t>STUDENT</w:t>
                          </w:r>
                          <w:r w:rsidR="00FB1150" w:rsidRPr="00EC4F05">
                            <w:rPr>
                              <w:rFonts w:ascii="Arial" w:hAnsi="Arial" w:cs="Arial"/>
                              <w:color w:val="00B050"/>
                              <w:sz w:val="36"/>
                              <w:szCs w:val="36"/>
                              <w:lang w:val="nl-NL"/>
                            </w:rPr>
                            <w:t xml:space="preserve"> NAME: SHARON MCDERMOTT</w:t>
                          </w:r>
                        </w:p>
                        <w:p w14:paraId="135B63C4" w14:textId="06ABEC73" w:rsidR="002B4C28" w:rsidRPr="00EC4F05" w:rsidRDefault="002B4C28">
                          <w:pPr>
                            <w:rPr>
                              <w:rFonts w:ascii="Arial" w:hAnsi="Arial" w:cs="Arial"/>
                              <w:color w:val="00B050"/>
                              <w:sz w:val="36"/>
                              <w:szCs w:val="36"/>
                              <w:lang w:val="nl-NL"/>
                            </w:rPr>
                          </w:pPr>
                          <w:r w:rsidRPr="00EC4F05">
                            <w:rPr>
                              <w:rFonts w:ascii="Arial" w:hAnsi="Arial" w:cs="Arial"/>
                              <w:color w:val="00B050"/>
                              <w:sz w:val="36"/>
                              <w:szCs w:val="36"/>
                              <w:lang w:val="nl-NL"/>
                            </w:rPr>
                            <w:t>STUDENT</w:t>
                          </w:r>
                          <w:r w:rsidR="004D78FD" w:rsidRPr="00EC4F05">
                            <w:rPr>
                              <w:rFonts w:ascii="Arial" w:hAnsi="Arial" w:cs="Arial"/>
                              <w:color w:val="00B050"/>
                              <w:sz w:val="36"/>
                              <w:szCs w:val="36"/>
                              <w:lang w:val="nl-NL"/>
                            </w:rPr>
                            <w:t xml:space="preserve"> NUMER: 22431</w:t>
                          </w:r>
                          <w:r w:rsidR="006F4E2C" w:rsidRPr="00EC4F05">
                            <w:rPr>
                              <w:rFonts w:ascii="Arial" w:hAnsi="Arial" w:cs="Arial"/>
                              <w:color w:val="00B050"/>
                              <w:sz w:val="36"/>
                              <w:szCs w:val="36"/>
                              <w:lang w:val="nl-NL"/>
                            </w:rPr>
                            <w:t>45</w:t>
                          </w:r>
                        </w:p>
                        <w:p w14:paraId="34227056" w14:textId="6C64EA55" w:rsidR="00726B5D" w:rsidRPr="00EC4F05" w:rsidRDefault="005467C4">
                          <w:pPr>
                            <w:rPr>
                              <w:rFonts w:ascii="Arial" w:hAnsi="Arial" w:cs="Arial"/>
                              <w:color w:val="00B050"/>
                              <w:sz w:val="36"/>
                              <w:szCs w:val="36"/>
                              <w:lang w:val="nl-NL"/>
                            </w:rPr>
                          </w:pPr>
                          <w:r w:rsidRPr="00EC4F05">
                            <w:rPr>
                              <w:rFonts w:ascii="Arial" w:hAnsi="Arial" w:cs="Arial"/>
                              <w:color w:val="00B050"/>
                              <w:sz w:val="36"/>
                              <w:szCs w:val="36"/>
                              <w:lang w:val="nl-NL"/>
                            </w:rPr>
                            <w:t xml:space="preserve">Lecturer: </w:t>
                          </w:r>
                          <w:r w:rsidR="00D80F70" w:rsidRPr="00EC4F05">
                            <w:rPr>
                              <w:rFonts w:ascii="Arial" w:hAnsi="Arial" w:cs="Arial"/>
                              <w:color w:val="00B050"/>
                              <w:sz w:val="36"/>
                              <w:szCs w:val="36"/>
                              <w:lang w:val="nl-NL"/>
                            </w:rPr>
                            <w:t>Muhammad Khan</w:t>
                          </w:r>
                        </w:p>
                        <w:p w14:paraId="520D6AA0" w14:textId="54CDA157" w:rsidR="00FA34F6" w:rsidRPr="00EC4F05" w:rsidRDefault="00FA34F6">
                          <w:pPr>
                            <w:rPr>
                              <w:rFonts w:ascii="Arial" w:hAnsi="Arial" w:cs="Arial"/>
                              <w:color w:val="00B050"/>
                              <w:sz w:val="36"/>
                              <w:szCs w:val="36"/>
                            </w:rPr>
                          </w:pPr>
                          <w:r w:rsidRPr="00EC4F05">
                            <w:rPr>
                              <w:rFonts w:ascii="Arial" w:hAnsi="Arial" w:cs="Arial"/>
                              <w:color w:val="00B050"/>
                              <w:sz w:val="36"/>
                              <w:szCs w:val="36"/>
                            </w:rPr>
                            <w:t>Module code:</w:t>
                          </w:r>
                          <w:r w:rsidR="00175366" w:rsidRPr="00EC4F05">
                            <w:rPr>
                              <w:rFonts w:ascii="Arial" w:hAnsi="Arial" w:cs="Arial"/>
                              <w:color w:val="00B050"/>
                              <w:sz w:val="36"/>
                              <w:szCs w:val="36"/>
                            </w:rPr>
                            <w:t xml:space="preserve"> LCHS7003</w:t>
                          </w:r>
                        </w:p>
                      </w:txbxContent>
                    </v:textbox>
                  </v:shape>
                </w:pict>
              </mc:Fallback>
            </mc:AlternateContent>
          </w:r>
          <w:r w:rsidR="00541E2B">
            <w:rPr>
              <w:color w:val="4F81BD" w:themeColor="accent1"/>
            </w:rPr>
            <w:br w:type="page"/>
          </w:r>
        </w:p>
      </w:sdtContent>
    </w:sdt>
    <w:sdt>
      <w:sdtPr>
        <w:rPr>
          <w:rFonts w:ascii="Times New Roman" w:eastAsia="Times New Roman" w:hAnsi="Times New Roman" w:cs="Times New Roman"/>
          <w:caps w:val="0"/>
          <w:sz w:val="24"/>
          <w:szCs w:val="24"/>
          <w:lang w:eastAsia="en-GB"/>
        </w:rPr>
        <w:id w:val="632986897"/>
        <w:docPartObj>
          <w:docPartGallery w:val="Table of Contents"/>
          <w:docPartUnique/>
        </w:docPartObj>
      </w:sdtPr>
      <w:sdtEndPr>
        <w:rPr>
          <w:b/>
          <w:bCs/>
          <w:noProof/>
        </w:rPr>
      </w:sdtEndPr>
      <w:sdtContent>
        <w:p w14:paraId="6405A0AD" w14:textId="04AA431C" w:rsidR="004B2950" w:rsidRPr="0009540D" w:rsidRDefault="004B2950">
          <w:pPr>
            <w:pStyle w:val="TOCHeading"/>
            <w:rPr>
              <w:rFonts w:ascii="Arial" w:hAnsi="Arial" w:cs="Arial"/>
              <w:sz w:val="22"/>
              <w:szCs w:val="22"/>
            </w:rPr>
          </w:pPr>
          <w:r>
            <w:t>Contents</w:t>
          </w:r>
        </w:p>
        <w:p w14:paraId="2044F841" w14:textId="3856CBE3" w:rsidR="000C008A" w:rsidRDefault="004B2950">
          <w:pPr>
            <w:pStyle w:val="TOC1"/>
            <w:tabs>
              <w:tab w:val="right" w:leader="dot" w:pos="6615"/>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35702992" w:history="1">
            <w:r w:rsidR="000C008A" w:rsidRPr="00A97CA3">
              <w:rPr>
                <w:rStyle w:val="Hyperlink"/>
                <w:noProof/>
              </w:rPr>
              <w:t>Introduction</w:t>
            </w:r>
            <w:r w:rsidR="000C008A">
              <w:rPr>
                <w:noProof/>
                <w:webHidden/>
              </w:rPr>
              <w:tab/>
            </w:r>
            <w:r w:rsidR="000C008A">
              <w:rPr>
                <w:noProof/>
                <w:webHidden/>
              </w:rPr>
              <w:fldChar w:fldCharType="begin"/>
            </w:r>
            <w:r w:rsidR="000C008A">
              <w:rPr>
                <w:noProof/>
                <w:webHidden/>
              </w:rPr>
              <w:instrText xml:space="preserve"> PAGEREF _Toc235702992 \h </w:instrText>
            </w:r>
            <w:r w:rsidR="000C008A">
              <w:rPr>
                <w:noProof/>
                <w:webHidden/>
              </w:rPr>
            </w:r>
            <w:r w:rsidR="000C008A">
              <w:rPr>
                <w:noProof/>
                <w:webHidden/>
              </w:rPr>
              <w:fldChar w:fldCharType="separate"/>
            </w:r>
            <w:r w:rsidR="000C008A">
              <w:rPr>
                <w:noProof/>
                <w:webHidden/>
              </w:rPr>
              <w:t>2</w:t>
            </w:r>
            <w:r w:rsidR="000C008A">
              <w:rPr>
                <w:noProof/>
                <w:webHidden/>
              </w:rPr>
              <w:fldChar w:fldCharType="end"/>
            </w:r>
          </w:hyperlink>
        </w:p>
        <w:p w14:paraId="10F4A710" w14:textId="318B33E0"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2993" w:history="1">
            <w:r w:rsidRPr="00A97CA3">
              <w:rPr>
                <w:rStyle w:val="Hyperlink"/>
                <w:noProof/>
              </w:rPr>
              <w:t>1: Explanation and Evaluation of Asthma as a Long-Term Condition</w:t>
            </w:r>
            <w:r>
              <w:rPr>
                <w:noProof/>
                <w:webHidden/>
              </w:rPr>
              <w:tab/>
            </w:r>
            <w:r>
              <w:rPr>
                <w:noProof/>
                <w:webHidden/>
              </w:rPr>
              <w:fldChar w:fldCharType="begin"/>
            </w:r>
            <w:r>
              <w:rPr>
                <w:noProof/>
                <w:webHidden/>
              </w:rPr>
              <w:instrText xml:space="preserve"> PAGEREF _Toc235702993 \h </w:instrText>
            </w:r>
            <w:r>
              <w:rPr>
                <w:noProof/>
                <w:webHidden/>
              </w:rPr>
            </w:r>
            <w:r>
              <w:rPr>
                <w:noProof/>
                <w:webHidden/>
              </w:rPr>
              <w:fldChar w:fldCharType="separate"/>
            </w:r>
            <w:r>
              <w:rPr>
                <w:noProof/>
                <w:webHidden/>
              </w:rPr>
              <w:t>3</w:t>
            </w:r>
            <w:r>
              <w:rPr>
                <w:noProof/>
                <w:webHidden/>
              </w:rPr>
              <w:fldChar w:fldCharType="end"/>
            </w:r>
          </w:hyperlink>
        </w:p>
        <w:p w14:paraId="14B9D54D" w14:textId="1669FDCB"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2994" w:history="1">
            <w:r w:rsidRPr="00A97CA3">
              <w:rPr>
                <w:rStyle w:val="Hyperlink"/>
                <w:noProof/>
              </w:rPr>
              <w:t>Definition of Asthma</w:t>
            </w:r>
            <w:r>
              <w:rPr>
                <w:noProof/>
                <w:webHidden/>
              </w:rPr>
              <w:tab/>
            </w:r>
            <w:r>
              <w:rPr>
                <w:noProof/>
                <w:webHidden/>
              </w:rPr>
              <w:fldChar w:fldCharType="begin"/>
            </w:r>
            <w:r>
              <w:rPr>
                <w:noProof/>
                <w:webHidden/>
              </w:rPr>
              <w:instrText xml:space="preserve"> PAGEREF _Toc235702994 \h </w:instrText>
            </w:r>
            <w:r>
              <w:rPr>
                <w:noProof/>
                <w:webHidden/>
              </w:rPr>
            </w:r>
            <w:r>
              <w:rPr>
                <w:noProof/>
                <w:webHidden/>
              </w:rPr>
              <w:fldChar w:fldCharType="separate"/>
            </w:r>
            <w:r>
              <w:rPr>
                <w:noProof/>
                <w:webHidden/>
              </w:rPr>
              <w:t>3</w:t>
            </w:r>
            <w:r>
              <w:rPr>
                <w:noProof/>
                <w:webHidden/>
              </w:rPr>
              <w:fldChar w:fldCharType="end"/>
            </w:r>
          </w:hyperlink>
        </w:p>
        <w:p w14:paraId="38389F33" w14:textId="7ECCE82F"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2995" w:history="1">
            <w:r w:rsidRPr="00A97CA3">
              <w:rPr>
                <w:rStyle w:val="Hyperlink"/>
                <w:noProof/>
              </w:rPr>
              <w:t>1.2 Burden and Prevalence</w:t>
            </w:r>
            <w:r>
              <w:rPr>
                <w:noProof/>
                <w:webHidden/>
              </w:rPr>
              <w:tab/>
            </w:r>
            <w:r>
              <w:rPr>
                <w:noProof/>
                <w:webHidden/>
              </w:rPr>
              <w:fldChar w:fldCharType="begin"/>
            </w:r>
            <w:r>
              <w:rPr>
                <w:noProof/>
                <w:webHidden/>
              </w:rPr>
              <w:instrText xml:space="preserve"> PAGEREF _Toc235702995 \h </w:instrText>
            </w:r>
            <w:r>
              <w:rPr>
                <w:noProof/>
                <w:webHidden/>
              </w:rPr>
            </w:r>
            <w:r>
              <w:rPr>
                <w:noProof/>
                <w:webHidden/>
              </w:rPr>
              <w:fldChar w:fldCharType="separate"/>
            </w:r>
            <w:r>
              <w:rPr>
                <w:noProof/>
                <w:webHidden/>
              </w:rPr>
              <w:t>4</w:t>
            </w:r>
            <w:r>
              <w:rPr>
                <w:noProof/>
                <w:webHidden/>
              </w:rPr>
              <w:fldChar w:fldCharType="end"/>
            </w:r>
          </w:hyperlink>
        </w:p>
        <w:p w14:paraId="6F403227" w14:textId="56B338FE"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2996" w:history="1">
            <w:r w:rsidRPr="00A97CA3">
              <w:rPr>
                <w:rStyle w:val="Hyperlink"/>
                <w:noProof/>
              </w:rPr>
              <w:t>Worldwide Statistics</w:t>
            </w:r>
            <w:r>
              <w:rPr>
                <w:noProof/>
                <w:webHidden/>
              </w:rPr>
              <w:tab/>
            </w:r>
            <w:r>
              <w:rPr>
                <w:noProof/>
                <w:webHidden/>
              </w:rPr>
              <w:fldChar w:fldCharType="begin"/>
            </w:r>
            <w:r>
              <w:rPr>
                <w:noProof/>
                <w:webHidden/>
              </w:rPr>
              <w:instrText xml:space="preserve"> PAGEREF _Toc235702996 \h </w:instrText>
            </w:r>
            <w:r>
              <w:rPr>
                <w:noProof/>
                <w:webHidden/>
              </w:rPr>
            </w:r>
            <w:r>
              <w:rPr>
                <w:noProof/>
                <w:webHidden/>
              </w:rPr>
              <w:fldChar w:fldCharType="separate"/>
            </w:r>
            <w:r>
              <w:rPr>
                <w:noProof/>
                <w:webHidden/>
              </w:rPr>
              <w:t>4</w:t>
            </w:r>
            <w:r>
              <w:rPr>
                <w:noProof/>
                <w:webHidden/>
              </w:rPr>
              <w:fldChar w:fldCharType="end"/>
            </w:r>
          </w:hyperlink>
        </w:p>
        <w:p w14:paraId="0CD0FF14" w14:textId="3538D145"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2997" w:history="1">
            <w:r w:rsidRPr="00A97CA3">
              <w:rPr>
                <w:rStyle w:val="Hyperlink"/>
                <w:noProof/>
              </w:rPr>
              <w:t>1.3 Risk Factors and Aetiology</w:t>
            </w:r>
            <w:r>
              <w:rPr>
                <w:noProof/>
                <w:webHidden/>
              </w:rPr>
              <w:tab/>
            </w:r>
            <w:r>
              <w:rPr>
                <w:noProof/>
                <w:webHidden/>
              </w:rPr>
              <w:fldChar w:fldCharType="begin"/>
            </w:r>
            <w:r>
              <w:rPr>
                <w:noProof/>
                <w:webHidden/>
              </w:rPr>
              <w:instrText xml:space="preserve"> PAGEREF _Toc235702997 \h </w:instrText>
            </w:r>
            <w:r>
              <w:rPr>
                <w:noProof/>
                <w:webHidden/>
              </w:rPr>
            </w:r>
            <w:r>
              <w:rPr>
                <w:noProof/>
                <w:webHidden/>
              </w:rPr>
              <w:fldChar w:fldCharType="separate"/>
            </w:r>
            <w:r>
              <w:rPr>
                <w:noProof/>
                <w:webHidden/>
              </w:rPr>
              <w:t>5</w:t>
            </w:r>
            <w:r>
              <w:rPr>
                <w:noProof/>
                <w:webHidden/>
              </w:rPr>
              <w:fldChar w:fldCharType="end"/>
            </w:r>
          </w:hyperlink>
        </w:p>
        <w:p w14:paraId="48D64DF3" w14:textId="0DB689B1"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2998" w:history="1">
            <w:r w:rsidRPr="00A97CA3">
              <w:rPr>
                <w:rStyle w:val="Hyperlink"/>
                <w:noProof/>
              </w:rPr>
              <w:t>Section 2: Impact of Asthma on Individuals and Families</w:t>
            </w:r>
            <w:r>
              <w:rPr>
                <w:noProof/>
                <w:webHidden/>
              </w:rPr>
              <w:tab/>
            </w:r>
            <w:r>
              <w:rPr>
                <w:noProof/>
                <w:webHidden/>
              </w:rPr>
              <w:fldChar w:fldCharType="begin"/>
            </w:r>
            <w:r>
              <w:rPr>
                <w:noProof/>
                <w:webHidden/>
              </w:rPr>
              <w:instrText xml:space="preserve"> PAGEREF _Toc235702998 \h </w:instrText>
            </w:r>
            <w:r>
              <w:rPr>
                <w:noProof/>
                <w:webHidden/>
              </w:rPr>
            </w:r>
            <w:r>
              <w:rPr>
                <w:noProof/>
                <w:webHidden/>
              </w:rPr>
              <w:fldChar w:fldCharType="separate"/>
            </w:r>
            <w:r>
              <w:rPr>
                <w:noProof/>
                <w:webHidden/>
              </w:rPr>
              <w:t>6</w:t>
            </w:r>
            <w:r>
              <w:rPr>
                <w:noProof/>
                <w:webHidden/>
              </w:rPr>
              <w:fldChar w:fldCharType="end"/>
            </w:r>
          </w:hyperlink>
        </w:p>
        <w:p w14:paraId="60793925" w14:textId="08CA104E"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2999" w:history="1">
            <w:r w:rsidRPr="00A97CA3">
              <w:rPr>
                <w:rStyle w:val="Hyperlink"/>
                <w:noProof/>
              </w:rPr>
              <w:t>2.1 Physical Impact</w:t>
            </w:r>
            <w:r>
              <w:rPr>
                <w:noProof/>
                <w:webHidden/>
              </w:rPr>
              <w:tab/>
            </w:r>
            <w:r>
              <w:rPr>
                <w:noProof/>
                <w:webHidden/>
              </w:rPr>
              <w:fldChar w:fldCharType="begin"/>
            </w:r>
            <w:r>
              <w:rPr>
                <w:noProof/>
                <w:webHidden/>
              </w:rPr>
              <w:instrText xml:space="preserve"> PAGEREF _Toc235702999 \h </w:instrText>
            </w:r>
            <w:r>
              <w:rPr>
                <w:noProof/>
                <w:webHidden/>
              </w:rPr>
            </w:r>
            <w:r>
              <w:rPr>
                <w:noProof/>
                <w:webHidden/>
              </w:rPr>
              <w:fldChar w:fldCharType="separate"/>
            </w:r>
            <w:r>
              <w:rPr>
                <w:noProof/>
                <w:webHidden/>
              </w:rPr>
              <w:t>6</w:t>
            </w:r>
            <w:r>
              <w:rPr>
                <w:noProof/>
                <w:webHidden/>
              </w:rPr>
              <w:fldChar w:fldCharType="end"/>
            </w:r>
          </w:hyperlink>
        </w:p>
        <w:p w14:paraId="2592206D" w14:textId="17A3538E"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3000" w:history="1">
            <w:r w:rsidRPr="00A97CA3">
              <w:rPr>
                <w:rStyle w:val="Hyperlink"/>
                <w:noProof/>
              </w:rPr>
              <w:t>2.2 Psychological Impact</w:t>
            </w:r>
            <w:r>
              <w:rPr>
                <w:noProof/>
                <w:webHidden/>
              </w:rPr>
              <w:tab/>
            </w:r>
            <w:r>
              <w:rPr>
                <w:noProof/>
                <w:webHidden/>
              </w:rPr>
              <w:fldChar w:fldCharType="begin"/>
            </w:r>
            <w:r>
              <w:rPr>
                <w:noProof/>
                <w:webHidden/>
              </w:rPr>
              <w:instrText xml:space="preserve"> PAGEREF _Toc235703000 \h </w:instrText>
            </w:r>
            <w:r>
              <w:rPr>
                <w:noProof/>
                <w:webHidden/>
              </w:rPr>
            </w:r>
            <w:r>
              <w:rPr>
                <w:noProof/>
                <w:webHidden/>
              </w:rPr>
              <w:fldChar w:fldCharType="separate"/>
            </w:r>
            <w:r>
              <w:rPr>
                <w:noProof/>
                <w:webHidden/>
              </w:rPr>
              <w:t>7</w:t>
            </w:r>
            <w:r>
              <w:rPr>
                <w:noProof/>
                <w:webHidden/>
              </w:rPr>
              <w:fldChar w:fldCharType="end"/>
            </w:r>
          </w:hyperlink>
        </w:p>
        <w:p w14:paraId="71F2C338" w14:textId="12ED28D3"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3001" w:history="1">
            <w:r w:rsidRPr="00A97CA3">
              <w:rPr>
                <w:rStyle w:val="Hyperlink"/>
                <w:noProof/>
              </w:rPr>
              <w:t>2.3 Social Impact</w:t>
            </w:r>
            <w:r>
              <w:rPr>
                <w:noProof/>
                <w:webHidden/>
              </w:rPr>
              <w:tab/>
            </w:r>
            <w:r>
              <w:rPr>
                <w:noProof/>
                <w:webHidden/>
              </w:rPr>
              <w:fldChar w:fldCharType="begin"/>
            </w:r>
            <w:r>
              <w:rPr>
                <w:noProof/>
                <w:webHidden/>
              </w:rPr>
              <w:instrText xml:space="preserve"> PAGEREF _Toc235703001 \h </w:instrText>
            </w:r>
            <w:r>
              <w:rPr>
                <w:noProof/>
                <w:webHidden/>
              </w:rPr>
            </w:r>
            <w:r>
              <w:rPr>
                <w:noProof/>
                <w:webHidden/>
              </w:rPr>
              <w:fldChar w:fldCharType="separate"/>
            </w:r>
            <w:r>
              <w:rPr>
                <w:noProof/>
                <w:webHidden/>
              </w:rPr>
              <w:t>7</w:t>
            </w:r>
            <w:r>
              <w:rPr>
                <w:noProof/>
                <w:webHidden/>
              </w:rPr>
              <w:fldChar w:fldCharType="end"/>
            </w:r>
          </w:hyperlink>
        </w:p>
        <w:p w14:paraId="09384271" w14:textId="57E3435E"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3002" w:history="1">
            <w:r w:rsidRPr="00A97CA3">
              <w:rPr>
                <w:rStyle w:val="Hyperlink"/>
                <w:noProof/>
              </w:rPr>
              <w:t>2.4 Impact on Families and Carers</w:t>
            </w:r>
            <w:r>
              <w:rPr>
                <w:noProof/>
                <w:webHidden/>
              </w:rPr>
              <w:tab/>
            </w:r>
            <w:r>
              <w:rPr>
                <w:noProof/>
                <w:webHidden/>
              </w:rPr>
              <w:fldChar w:fldCharType="begin"/>
            </w:r>
            <w:r>
              <w:rPr>
                <w:noProof/>
                <w:webHidden/>
              </w:rPr>
              <w:instrText xml:space="preserve"> PAGEREF _Toc235703002 \h </w:instrText>
            </w:r>
            <w:r>
              <w:rPr>
                <w:noProof/>
                <w:webHidden/>
              </w:rPr>
            </w:r>
            <w:r>
              <w:rPr>
                <w:noProof/>
                <w:webHidden/>
              </w:rPr>
              <w:fldChar w:fldCharType="separate"/>
            </w:r>
            <w:r>
              <w:rPr>
                <w:noProof/>
                <w:webHidden/>
              </w:rPr>
              <w:t>8</w:t>
            </w:r>
            <w:r>
              <w:rPr>
                <w:noProof/>
                <w:webHidden/>
              </w:rPr>
              <w:fldChar w:fldCharType="end"/>
            </w:r>
          </w:hyperlink>
        </w:p>
        <w:p w14:paraId="4E59AFB5" w14:textId="3C8410C1"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3003" w:history="1">
            <w:r w:rsidRPr="00A97CA3">
              <w:rPr>
                <w:rStyle w:val="Hyperlink"/>
                <w:noProof/>
              </w:rPr>
              <w:t>Section 3: Evidence-Based Treatments Available through the NHS</w:t>
            </w:r>
            <w:r>
              <w:rPr>
                <w:noProof/>
                <w:webHidden/>
              </w:rPr>
              <w:tab/>
            </w:r>
            <w:r>
              <w:rPr>
                <w:noProof/>
                <w:webHidden/>
              </w:rPr>
              <w:fldChar w:fldCharType="begin"/>
            </w:r>
            <w:r>
              <w:rPr>
                <w:noProof/>
                <w:webHidden/>
              </w:rPr>
              <w:instrText xml:space="preserve"> PAGEREF _Toc235703003 \h </w:instrText>
            </w:r>
            <w:r>
              <w:rPr>
                <w:noProof/>
                <w:webHidden/>
              </w:rPr>
            </w:r>
            <w:r>
              <w:rPr>
                <w:noProof/>
                <w:webHidden/>
              </w:rPr>
              <w:fldChar w:fldCharType="separate"/>
            </w:r>
            <w:r>
              <w:rPr>
                <w:noProof/>
                <w:webHidden/>
              </w:rPr>
              <w:t>9</w:t>
            </w:r>
            <w:r>
              <w:rPr>
                <w:noProof/>
                <w:webHidden/>
              </w:rPr>
              <w:fldChar w:fldCharType="end"/>
            </w:r>
          </w:hyperlink>
        </w:p>
        <w:p w14:paraId="61B6979B" w14:textId="1C736D7A"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3004" w:history="1">
            <w:r w:rsidRPr="00A97CA3">
              <w:rPr>
                <w:rStyle w:val="Hyperlink"/>
                <w:noProof/>
              </w:rPr>
              <w:t>Pharmacological Management</w:t>
            </w:r>
            <w:r>
              <w:rPr>
                <w:noProof/>
                <w:webHidden/>
              </w:rPr>
              <w:tab/>
            </w:r>
            <w:r>
              <w:rPr>
                <w:noProof/>
                <w:webHidden/>
              </w:rPr>
              <w:fldChar w:fldCharType="begin"/>
            </w:r>
            <w:r>
              <w:rPr>
                <w:noProof/>
                <w:webHidden/>
              </w:rPr>
              <w:instrText xml:space="preserve"> PAGEREF _Toc235703004 \h </w:instrText>
            </w:r>
            <w:r>
              <w:rPr>
                <w:noProof/>
                <w:webHidden/>
              </w:rPr>
            </w:r>
            <w:r>
              <w:rPr>
                <w:noProof/>
                <w:webHidden/>
              </w:rPr>
              <w:fldChar w:fldCharType="separate"/>
            </w:r>
            <w:r>
              <w:rPr>
                <w:noProof/>
                <w:webHidden/>
              </w:rPr>
              <w:t>9</w:t>
            </w:r>
            <w:r>
              <w:rPr>
                <w:noProof/>
                <w:webHidden/>
              </w:rPr>
              <w:fldChar w:fldCharType="end"/>
            </w:r>
          </w:hyperlink>
        </w:p>
        <w:p w14:paraId="34E301E1" w14:textId="6FD3A743"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3005" w:history="1">
            <w:r w:rsidRPr="00A97CA3">
              <w:rPr>
                <w:rStyle w:val="Hyperlink"/>
                <w:noProof/>
              </w:rPr>
              <w:t>Reliever Medication</w:t>
            </w:r>
            <w:r>
              <w:rPr>
                <w:noProof/>
                <w:webHidden/>
              </w:rPr>
              <w:tab/>
            </w:r>
            <w:r>
              <w:rPr>
                <w:noProof/>
                <w:webHidden/>
              </w:rPr>
              <w:fldChar w:fldCharType="begin"/>
            </w:r>
            <w:r>
              <w:rPr>
                <w:noProof/>
                <w:webHidden/>
              </w:rPr>
              <w:instrText xml:space="preserve"> PAGEREF _Toc235703005 \h </w:instrText>
            </w:r>
            <w:r>
              <w:rPr>
                <w:noProof/>
                <w:webHidden/>
              </w:rPr>
            </w:r>
            <w:r>
              <w:rPr>
                <w:noProof/>
                <w:webHidden/>
              </w:rPr>
              <w:fldChar w:fldCharType="separate"/>
            </w:r>
            <w:r>
              <w:rPr>
                <w:noProof/>
                <w:webHidden/>
              </w:rPr>
              <w:t>9</w:t>
            </w:r>
            <w:r>
              <w:rPr>
                <w:noProof/>
                <w:webHidden/>
              </w:rPr>
              <w:fldChar w:fldCharType="end"/>
            </w:r>
          </w:hyperlink>
        </w:p>
        <w:p w14:paraId="03CBF626" w14:textId="03EBC479"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3006" w:history="1">
            <w:r w:rsidRPr="00A97CA3">
              <w:rPr>
                <w:rStyle w:val="Hyperlink"/>
                <w:noProof/>
              </w:rPr>
              <w:t>Preventer Medication</w:t>
            </w:r>
            <w:r>
              <w:rPr>
                <w:noProof/>
                <w:webHidden/>
              </w:rPr>
              <w:tab/>
            </w:r>
            <w:r>
              <w:rPr>
                <w:noProof/>
                <w:webHidden/>
              </w:rPr>
              <w:fldChar w:fldCharType="begin"/>
            </w:r>
            <w:r>
              <w:rPr>
                <w:noProof/>
                <w:webHidden/>
              </w:rPr>
              <w:instrText xml:space="preserve"> PAGEREF _Toc235703006 \h </w:instrText>
            </w:r>
            <w:r>
              <w:rPr>
                <w:noProof/>
                <w:webHidden/>
              </w:rPr>
            </w:r>
            <w:r>
              <w:rPr>
                <w:noProof/>
                <w:webHidden/>
              </w:rPr>
              <w:fldChar w:fldCharType="separate"/>
            </w:r>
            <w:r>
              <w:rPr>
                <w:noProof/>
                <w:webHidden/>
              </w:rPr>
              <w:t>9</w:t>
            </w:r>
            <w:r>
              <w:rPr>
                <w:noProof/>
                <w:webHidden/>
              </w:rPr>
              <w:fldChar w:fldCharType="end"/>
            </w:r>
          </w:hyperlink>
        </w:p>
        <w:p w14:paraId="42AEC860" w14:textId="6B51FB61"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3007" w:history="1">
            <w:r w:rsidRPr="00A97CA3">
              <w:rPr>
                <w:rStyle w:val="Hyperlink"/>
                <w:noProof/>
              </w:rPr>
              <w:t>Combination Therapies</w:t>
            </w:r>
            <w:r>
              <w:rPr>
                <w:noProof/>
                <w:webHidden/>
              </w:rPr>
              <w:tab/>
            </w:r>
            <w:r>
              <w:rPr>
                <w:noProof/>
                <w:webHidden/>
              </w:rPr>
              <w:fldChar w:fldCharType="begin"/>
            </w:r>
            <w:r>
              <w:rPr>
                <w:noProof/>
                <w:webHidden/>
              </w:rPr>
              <w:instrText xml:space="preserve"> PAGEREF _Toc235703007 \h </w:instrText>
            </w:r>
            <w:r>
              <w:rPr>
                <w:noProof/>
                <w:webHidden/>
              </w:rPr>
            </w:r>
            <w:r>
              <w:rPr>
                <w:noProof/>
                <w:webHidden/>
              </w:rPr>
              <w:fldChar w:fldCharType="separate"/>
            </w:r>
            <w:r>
              <w:rPr>
                <w:noProof/>
                <w:webHidden/>
              </w:rPr>
              <w:t>9</w:t>
            </w:r>
            <w:r>
              <w:rPr>
                <w:noProof/>
                <w:webHidden/>
              </w:rPr>
              <w:fldChar w:fldCharType="end"/>
            </w:r>
          </w:hyperlink>
        </w:p>
        <w:p w14:paraId="4649EA09" w14:textId="159DE15B"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3008" w:history="1">
            <w:r w:rsidRPr="00A97CA3">
              <w:rPr>
                <w:rStyle w:val="Hyperlink"/>
                <w:noProof/>
              </w:rPr>
              <w:t>Advanced Treatments</w:t>
            </w:r>
            <w:r>
              <w:rPr>
                <w:noProof/>
                <w:webHidden/>
              </w:rPr>
              <w:tab/>
            </w:r>
            <w:r>
              <w:rPr>
                <w:noProof/>
                <w:webHidden/>
              </w:rPr>
              <w:fldChar w:fldCharType="begin"/>
            </w:r>
            <w:r>
              <w:rPr>
                <w:noProof/>
                <w:webHidden/>
              </w:rPr>
              <w:instrText xml:space="preserve"> PAGEREF _Toc235703008 \h </w:instrText>
            </w:r>
            <w:r>
              <w:rPr>
                <w:noProof/>
                <w:webHidden/>
              </w:rPr>
            </w:r>
            <w:r>
              <w:rPr>
                <w:noProof/>
                <w:webHidden/>
              </w:rPr>
              <w:fldChar w:fldCharType="separate"/>
            </w:r>
            <w:r>
              <w:rPr>
                <w:noProof/>
                <w:webHidden/>
              </w:rPr>
              <w:t>9</w:t>
            </w:r>
            <w:r>
              <w:rPr>
                <w:noProof/>
                <w:webHidden/>
              </w:rPr>
              <w:fldChar w:fldCharType="end"/>
            </w:r>
          </w:hyperlink>
        </w:p>
        <w:p w14:paraId="1CA428F9" w14:textId="4363E21F"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3009" w:history="1">
            <w:r w:rsidRPr="00A97CA3">
              <w:rPr>
                <w:rStyle w:val="Hyperlink"/>
                <w:noProof/>
              </w:rPr>
              <w:t>Non-Pharmacological Management</w:t>
            </w:r>
            <w:r>
              <w:rPr>
                <w:noProof/>
                <w:webHidden/>
              </w:rPr>
              <w:tab/>
            </w:r>
            <w:r>
              <w:rPr>
                <w:noProof/>
                <w:webHidden/>
              </w:rPr>
              <w:fldChar w:fldCharType="begin"/>
            </w:r>
            <w:r>
              <w:rPr>
                <w:noProof/>
                <w:webHidden/>
              </w:rPr>
              <w:instrText xml:space="preserve"> PAGEREF _Toc235703009 \h </w:instrText>
            </w:r>
            <w:r>
              <w:rPr>
                <w:noProof/>
                <w:webHidden/>
              </w:rPr>
            </w:r>
            <w:r>
              <w:rPr>
                <w:noProof/>
                <w:webHidden/>
              </w:rPr>
              <w:fldChar w:fldCharType="separate"/>
            </w:r>
            <w:r>
              <w:rPr>
                <w:noProof/>
                <w:webHidden/>
              </w:rPr>
              <w:t>10</w:t>
            </w:r>
            <w:r>
              <w:rPr>
                <w:noProof/>
                <w:webHidden/>
              </w:rPr>
              <w:fldChar w:fldCharType="end"/>
            </w:r>
          </w:hyperlink>
        </w:p>
        <w:p w14:paraId="60C499CB" w14:textId="50C292A4"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3010" w:history="1">
            <w:r w:rsidRPr="00A97CA3">
              <w:rPr>
                <w:rStyle w:val="Hyperlink"/>
                <w:noProof/>
              </w:rPr>
              <w:t>Section 4: Theoretical Perspectives and Models for Improved Outcomes</w:t>
            </w:r>
            <w:r>
              <w:rPr>
                <w:noProof/>
                <w:webHidden/>
              </w:rPr>
              <w:tab/>
            </w:r>
            <w:r>
              <w:rPr>
                <w:noProof/>
                <w:webHidden/>
              </w:rPr>
              <w:fldChar w:fldCharType="begin"/>
            </w:r>
            <w:r>
              <w:rPr>
                <w:noProof/>
                <w:webHidden/>
              </w:rPr>
              <w:instrText xml:space="preserve"> PAGEREF _Toc235703010 \h </w:instrText>
            </w:r>
            <w:r>
              <w:rPr>
                <w:noProof/>
                <w:webHidden/>
              </w:rPr>
            </w:r>
            <w:r>
              <w:rPr>
                <w:noProof/>
                <w:webHidden/>
              </w:rPr>
              <w:fldChar w:fldCharType="separate"/>
            </w:r>
            <w:r>
              <w:rPr>
                <w:noProof/>
                <w:webHidden/>
              </w:rPr>
              <w:t>11</w:t>
            </w:r>
            <w:r>
              <w:rPr>
                <w:noProof/>
                <w:webHidden/>
              </w:rPr>
              <w:fldChar w:fldCharType="end"/>
            </w:r>
          </w:hyperlink>
        </w:p>
        <w:p w14:paraId="714CE991" w14:textId="0172410F"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3011" w:history="1">
            <w:r w:rsidRPr="00A97CA3">
              <w:rPr>
                <w:rStyle w:val="Hyperlink"/>
                <w:noProof/>
              </w:rPr>
              <w:t>4.1 UK Model: The House of Care Model</w:t>
            </w:r>
            <w:r>
              <w:rPr>
                <w:noProof/>
                <w:webHidden/>
              </w:rPr>
              <w:tab/>
            </w:r>
            <w:r>
              <w:rPr>
                <w:noProof/>
                <w:webHidden/>
              </w:rPr>
              <w:fldChar w:fldCharType="begin"/>
            </w:r>
            <w:r>
              <w:rPr>
                <w:noProof/>
                <w:webHidden/>
              </w:rPr>
              <w:instrText xml:space="preserve"> PAGEREF _Toc235703011 \h </w:instrText>
            </w:r>
            <w:r>
              <w:rPr>
                <w:noProof/>
                <w:webHidden/>
              </w:rPr>
            </w:r>
            <w:r>
              <w:rPr>
                <w:noProof/>
                <w:webHidden/>
              </w:rPr>
              <w:fldChar w:fldCharType="separate"/>
            </w:r>
            <w:r>
              <w:rPr>
                <w:noProof/>
                <w:webHidden/>
              </w:rPr>
              <w:t>11</w:t>
            </w:r>
            <w:r>
              <w:rPr>
                <w:noProof/>
                <w:webHidden/>
              </w:rPr>
              <w:fldChar w:fldCharType="end"/>
            </w:r>
          </w:hyperlink>
        </w:p>
        <w:p w14:paraId="2EA9644D" w14:textId="20A446A6"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3012" w:history="1">
            <w:r w:rsidRPr="00A97CA3">
              <w:rPr>
                <w:rStyle w:val="Hyperlink"/>
                <w:noProof/>
              </w:rPr>
              <w:t>4.2 International Model: Chronic Care Model (CCM)</w:t>
            </w:r>
            <w:r>
              <w:rPr>
                <w:noProof/>
                <w:webHidden/>
              </w:rPr>
              <w:tab/>
            </w:r>
            <w:r>
              <w:rPr>
                <w:noProof/>
                <w:webHidden/>
              </w:rPr>
              <w:fldChar w:fldCharType="begin"/>
            </w:r>
            <w:r>
              <w:rPr>
                <w:noProof/>
                <w:webHidden/>
              </w:rPr>
              <w:instrText xml:space="preserve"> PAGEREF _Toc235703012 \h </w:instrText>
            </w:r>
            <w:r>
              <w:rPr>
                <w:noProof/>
                <w:webHidden/>
              </w:rPr>
            </w:r>
            <w:r>
              <w:rPr>
                <w:noProof/>
                <w:webHidden/>
              </w:rPr>
              <w:fldChar w:fldCharType="separate"/>
            </w:r>
            <w:r>
              <w:rPr>
                <w:noProof/>
                <w:webHidden/>
              </w:rPr>
              <w:t>11</w:t>
            </w:r>
            <w:r>
              <w:rPr>
                <w:noProof/>
                <w:webHidden/>
              </w:rPr>
              <w:fldChar w:fldCharType="end"/>
            </w:r>
          </w:hyperlink>
        </w:p>
        <w:p w14:paraId="3379A4EE" w14:textId="2EE3108A"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3013" w:history="1">
            <w:r w:rsidRPr="00A97CA3">
              <w:rPr>
                <w:rStyle w:val="Hyperlink"/>
                <w:noProof/>
              </w:rPr>
              <w:t>Critical Evaluation</w:t>
            </w:r>
            <w:r>
              <w:rPr>
                <w:noProof/>
                <w:webHidden/>
              </w:rPr>
              <w:tab/>
            </w:r>
            <w:r>
              <w:rPr>
                <w:noProof/>
                <w:webHidden/>
              </w:rPr>
              <w:fldChar w:fldCharType="begin"/>
            </w:r>
            <w:r>
              <w:rPr>
                <w:noProof/>
                <w:webHidden/>
              </w:rPr>
              <w:instrText xml:space="preserve"> PAGEREF _Toc235703013 \h </w:instrText>
            </w:r>
            <w:r>
              <w:rPr>
                <w:noProof/>
                <w:webHidden/>
              </w:rPr>
            </w:r>
            <w:r>
              <w:rPr>
                <w:noProof/>
                <w:webHidden/>
              </w:rPr>
              <w:fldChar w:fldCharType="separate"/>
            </w:r>
            <w:r>
              <w:rPr>
                <w:noProof/>
                <w:webHidden/>
              </w:rPr>
              <w:t>12</w:t>
            </w:r>
            <w:r>
              <w:rPr>
                <w:noProof/>
                <w:webHidden/>
              </w:rPr>
              <w:fldChar w:fldCharType="end"/>
            </w:r>
          </w:hyperlink>
        </w:p>
        <w:p w14:paraId="5CB918D3" w14:textId="52A46716"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3014" w:history="1">
            <w:r w:rsidRPr="00A97CA3">
              <w:rPr>
                <w:rStyle w:val="Hyperlink"/>
                <w:noProof/>
              </w:rPr>
              <w:t>Section 5: Political Health and Social Care Agendas</w:t>
            </w:r>
            <w:r>
              <w:rPr>
                <w:noProof/>
                <w:webHidden/>
              </w:rPr>
              <w:tab/>
            </w:r>
            <w:r>
              <w:rPr>
                <w:noProof/>
                <w:webHidden/>
              </w:rPr>
              <w:fldChar w:fldCharType="begin"/>
            </w:r>
            <w:r>
              <w:rPr>
                <w:noProof/>
                <w:webHidden/>
              </w:rPr>
              <w:instrText xml:space="preserve"> PAGEREF _Toc235703014 \h </w:instrText>
            </w:r>
            <w:r>
              <w:rPr>
                <w:noProof/>
                <w:webHidden/>
              </w:rPr>
            </w:r>
            <w:r>
              <w:rPr>
                <w:noProof/>
                <w:webHidden/>
              </w:rPr>
              <w:fldChar w:fldCharType="separate"/>
            </w:r>
            <w:r>
              <w:rPr>
                <w:noProof/>
                <w:webHidden/>
              </w:rPr>
              <w:t>12</w:t>
            </w:r>
            <w:r>
              <w:rPr>
                <w:noProof/>
                <w:webHidden/>
              </w:rPr>
              <w:fldChar w:fldCharType="end"/>
            </w:r>
          </w:hyperlink>
        </w:p>
        <w:p w14:paraId="43FA32BD" w14:textId="73265BD9"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3015" w:history="1">
            <w:r w:rsidRPr="00A97CA3">
              <w:rPr>
                <w:rStyle w:val="Hyperlink"/>
                <w:noProof/>
              </w:rPr>
              <w:t>5.1 National Health and Social Care Agendas</w:t>
            </w:r>
            <w:r>
              <w:rPr>
                <w:noProof/>
                <w:webHidden/>
              </w:rPr>
              <w:tab/>
            </w:r>
            <w:r>
              <w:rPr>
                <w:noProof/>
                <w:webHidden/>
              </w:rPr>
              <w:fldChar w:fldCharType="begin"/>
            </w:r>
            <w:r>
              <w:rPr>
                <w:noProof/>
                <w:webHidden/>
              </w:rPr>
              <w:instrText xml:space="preserve"> PAGEREF _Toc235703015 \h </w:instrText>
            </w:r>
            <w:r>
              <w:rPr>
                <w:noProof/>
                <w:webHidden/>
              </w:rPr>
            </w:r>
            <w:r>
              <w:rPr>
                <w:noProof/>
                <w:webHidden/>
              </w:rPr>
              <w:fldChar w:fldCharType="separate"/>
            </w:r>
            <w:r>
              <w:rPr>
                <w:noProof/>
                <w:webHidden/>
              </w:rPr>
              <w:t>12</w:t>
            </w:r>
            <w:r>
              <w:rPr>
                <w:noProof/>
                <w:webHidden/>
              </w:rPr>
              <w:fldChar w:fldCharType="end"/>
            </w:r>
          </w:hyperlink>
        </w:p>
        <w:p w14:paraId="70795F90" w14:textId="59EA22E0"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3016" w:history="1">
            <w:r w:rsidRPr="00A97CA3">
              <w:rPr>
                <w:rStyle w:val="Hyperlink"/>
                <w:noProof/>
              </w:rPr>
              <w:t>5.2 Local Health and Social Care Agendas</w:t>
            </w:r>
            <w:r>
              <w:rPr>
                <w:noProof/>
                <w:webHidden/>
              </w:rPr>
              <w:tab/>
            </w:r>
            <w:r>
              <w:rPr>
                <w:noProof/>
                <w:webHidden/>
              </w:rPr>
              <w:fldChar w:fldCharType="begin"/>
            </w:r>
            <w:r>
              <w:rPr>
                <w:noProof/>
                <w:webHidden/>
              </w:rPr>
              <w:instrText xml:space="preserve"> PAGEREF _Toc235703016 \h </w:instrText>
            </w:r>
            <w:r>
              <w:rPr>
                <w:noProof/>
                <w:webHidden/>
              </w:rPr>
            </w:r>
            <w:r>
              <w:rPr>
                <w:noProof/>
                <w:webHidden/>
              </w:rPr>
              <w:fldChar w:fldCharType="separate"/>
            </w:r>
            <w:r>
              <w:rPr>
                <w:noProof/>
                <w:webHidden/>
              </w:rPr>
              <w:t>13</w:t>
            </w:r>
            <w:r>
              <w:rPr>
                <w:noProof/>
                <w:webHidden/>
              </w:rPr>
              <w:fldChar w:fldCharType="end"/>
            </w:r>
          </w:hyperlink>
        </w:p>
        <w:p w14:paraId="7B540E85" w14:textId="35490C89"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3017" w:history="1">
            <w:r w:rsidRPr="00A97CA3">
              <w:rPr>
                <w:rStyle w:val="Hyperlink"/>
                <w:noProof/>
              </w:rPr>
              <w:t>Section 6: Recommendations for Improvement in Person-Centred Care</w:t>
            </w:r>
            <w:r>
              <w:rPr>
                <w:noProof/>
                <w:webHidden/>
              </w:rPr>
              <w:tab/>
            </w:r>
            <w:r>
              <w:rPr>
                <w:noProof/>
                <w:webHidden/>
              </w:rPr>
              <w:fldChar w:fldCharType="begin"/>
            </w:r>
            <w:r>
              <w:rPr>
                <w:noProof/>
                <w:webHidden/>
              </w:rPr>
              <w:instrText xml:space="preserve"> PAGEREF _Toc235703017 \h </w:instrText>
            </w:r>
            <w:r>
              <w:rPr>
                <w:noProof/>
                <w:webHidden/>
              </w:rPr>
            </w:r>
            <w:r>
              <w:rPr>
                <w:noProof/>
                <w:webHidden/>
              </w:rPr>
              <w:fldChar w:fldCharType="separate"/>
            </w:r>
            <w:r>
              <w:rPr>
                <w:noProof/>
                <w:webHidden/>
              </w:rPr>
              <w:t>13</w:t>
            </w:r>
            <w:r>
              <w:rPr>
                <w:noProof/>
                <w:webHidden/>
              </w:rPr>
              <w:fldChar w:fldCharType="end"/>
            </w:r>
          </w:hyperlink>
        </w:p>
        <w:p w14:paraId="62BE0438" w14:textId="21234F64"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3018" w:history="1">
            <w:r w:rsidRPr="00A97CA3">
              <w:rPr>
                <w:rStyle w:val="Hyperlink"/>
                <w:noProof/>
              </w:rPr>
              <w:t>6.1 Strengthening Person-Centred Care</w:t>
            </w:r>
            <w:r>
              <w:rPr>
                <w:noProof/>
                <w:webHidden/>
              </w:rPr>
              <w:tab/>
            </w:r>
            <w:r>
              <w:rPr>
                <w:noProof/>
                <w:webHidden/>
              </w:rPr>
              <w:fldChar w:fldCharType="begin"/>
            </w:r>
            <w:r>
              <w:rPr>
                <w:noProof/>
                <w:webHidden/>
              </w:rPr>
              <w:instrText xml:space="preserve"> PAGEREF _Toc235703018 \h </w:instrText>
            </w:r>
            <w:r>
              <w:rPr>
                <w:noProof/>
                <w:webHidden/>
              </w:rPr>
            </w:r>
            <w:r>
              <w:rPr>
                <w:noProof/>
                <w:webHidden/>
              </w:rPr>
              <w:fldChar w:fldCharType="separate"/>
            </w:r>
            <w:r>
              <w:rPr>
                <w:noProof/>
                <w:webHidden/>
              </w:rPr>
              <w:t>13</w:t>
            </w:r>
            <w:r>
              <w:rPr>
                <w:noProof/>
                <w:webHidden/>
              </w:rPr>
              <w:fldChar w:fldCharType="end"/>
            </w:r>
          </w:hyperlink>
        </w:p>
        <w:p w14:paraId="2EB4B495" w14:textId="1AEC4039"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3019" w:history="1">
            <w:r w:rsidRPr="00A97CA3">
              <w:rPr>
                <w:rStyle w:val="Hyperlink"/>
                <w:noProof/>
              </w:rPr>
              <w:t>6.2 Enhancing Self-Management</w:t>
            </w:r>
            <w:r>
              <w:rPr>
                <w:noProof/>
                <w:webHidden/>
              </w:rPr>
              <w:tab/>
            </w:r>
            <w:r>
              <w:rPr>
                <w:noProof/>
                <w:webHidden/>
              </w:rPr>
              <w:fldChar w:fldCharType="begin"/>
            </w:r>
            <w:r>
              <w:rPr>
                <w:noProof/>
                <w:webHidden/>
              </w:rPr>
              <w:instrText xml:space="preserve"> PAGEREF _Toc235703019 \h </w:instrText>
            </w:r>
            <w:r>
              <w:rPr>
                <w:noProof/>
                <w:webHidden/>
              </w:rPr>
            </w:r>
            <w:r>
              <w:rPr>
                <w:noProof/>
                <w:webHidden/>
              </w:rPr>
              <w:fldChar w:fldCharType="separate"/>
            </w:r>
            <w:r>
              <w:rPr>
                <w:noProof/>
                <w:webHidden/>
              </w:rPr>
              <w:t>14</w:t>
            </w:r>
            <w:r>
              <w:rPr>
                <w:noProof/>
                <w:webHidden/>
              </w:rPr>
              <w:fldChar w:fldCharType="end"/>
            </w:r>
          </w:hyperlink>
        </w:p>
        <w:p w14:paraId="6580829B" w14:textId="66F18BED"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3020" w:history="1">
            <w:r w:rsidRPr="00A97CA3">
              <w:rPr>
                <w:rStyle w:val="Hyperlink"/>
                <w:noProof/>
              </w:rPr>
              <w:t>6.3 Addressing Health Inequalities</w:t>
            </w:r>
            <w:r>
              <w:rPr>
                <w:noProof/>
                <w:webHidden/>
              </w:rPr>
              <w:tab/>
            </w:r>
            <w:r>
              <w:rPr>
                <w:noProof/>
                <w:webHidden/>
              </w:rPr>
              <w:fldChar w:fldCharType="begin"/>
            </w:r>
            <w:r>
              <w:rPr>
                <w:noProof/>
                <w:webHidden/>
              </w:rPr>
              <w:instrText xml:space="preserve"> PAGEREF _Toc235703020 \h </w:instrText>
            </w:r>
            <w:r>
              <w:rPr>
                <w:noProof/>
                <w:webHidden/>
              </w:rPr>
            </w:r>
            <w:r>
              <w:rPr>
                <w:noProof/>
                <w:webHidden/>
              </w:rPr>
              <w:fldChar w:fldCharType="separate"/>
            </w:r>
            <w:r>
              <w:rPr>
                <w:noProof/>
                <w:webHidden/>
              </w:rPr>
              <w:t>14</w:t>
            </w:r>
            <w:r>
              <w:rPr>
                <w:noProof/>
                <w:webHidden/>
              </w:rPr>
              <w:fldChar w:fldCharType="end"/>
            </w:r>
          </w:hyperlink>
        </w:p>
        <w:p w14:paraId="0E1F6348" w14:textId="09620BFF"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3021" w:history="1">
            <w:r w:rsidRPr="00A97CA3">
              <w:rPr>
                <w:rStyle w:val="Hyperlink"/>
                <w:noProof/>
              </w:rPr>
              <w:t>Conclusion</w:t>
            </w:r>
            <w:r>
              <w:rPr>
                <w:noProof/>
                <w:webHidden/>
              </w:rPr>
              <w:tab/>
            </w:r>
            <w:r>
              <w:rPr>
                <w:noProof/>
                <w:webHidden/>
              </w:rPr>
              <w:fldChar w:fldCharType="begin"/>
            </w:r>
            <w:r>
              <w:rPr>
                <w:noProof/>
                <w:webHidden/>
              </w:rPr>
              <w:instrText xml:space="preserve"> PAGEREF _Toc235703021 \h </w:instrText>
            </w:r>
            <w:r>
              <w:rPr>
                <w:noProof/>
                <w:webHidden/>
              </w:rPr>
            </w:r>
            <w:r>
              <w:rPr>
                <w:noProof/>
                <w:webHidden/>
              </w:rPr>
              <w:fldChar w:fldCharType="separate"/>
            </w:r>
            <w:r>
              <w:rPr>
                <w:noProof/>
                <w:webHidden/>
              </w:rPr>
              <w:t>14</w:t>
            </w:r>
            <w:r>
              <w:rPr>
                <w:noProof/>
                <w:webHidden/>
              </w:rPr>
              <w:fldChar w:fldCharType="end"/>
            </w:r>
          </w:hyperlink>
        </w:p>
        <w:p w14:paraId="65307501" w14:textId="00A50C5E" w:rsidR="000C008A" w:rsidRDefault="000C008A">
          <w:pPr>
            <w:pStyle w:val="TOC2"/>
            <w:tabs>
              <w:tab w:val="right" w:leader="dot" w:pos="6615"/>
            </w:tabs>
            <w:rPr>
              <w:rFonts w:asciiTheme="minorHAnsi" w:eastAsiaTheme="minorEastAsia" w:hAnsiTheme="minorHAnsi" w:cstheme="minorBidi"/>
              <w:noProof/>
              <w:kern w:val="2"/>
              <w14:ligatures w14:val="standardContextual"/>
            </w:rPr>
          </w:pPr>
          <w:hyperlink w:anchor="_Toc235703022" w:history="1">
            <w:r w:rsidRPr="00A97CA3">
              <w:rPr>
                <w:rStyle w:val="Hyperlink"/>
                <w:rFonts w:ascii="Arial" w:hAnsi="Arial" w:cs="Arial"/>
                <w:b/>
                <w:bCs/>
                <w:noProof/>
              </w:rPr>
              <w:t>Useful resources and support</w:t>
            </w:r>
            <w:r>
              <w:rPr>
                <w:noProof/>
                <w:webHidden/>
              </w:rPr>
              <w:tab/>
            </w:r>
            <w:r>
              <w:rPr>
                <w:noProof/>
                <w:webHidden/>
              </w:rPr>
              <w:fldChar w:fldCharType="begin"/>
            </w:r>
            <w:r>
              <w:rPr>
                <w:noProof/>
                <w:webHidden/>
              </w:rPr>
              <w:instrText xml:space="preserve"> PAGEREF _Toc235703022 \h </w:instrText>
            </w:r>
            <w:r>
              <w:rPr>
                <w:noProof/>
                <w:webHidden/>
              </w:rPr>
            </w:r>
            <w:r>
              <w:rPr>
                <w:noProof/>
                <w:webHidden/>
              </w:rPr>
              <w:fldChar w:fldCharType="separate"/>
            </w:r>
            <w:r>
              <w:rPr>
                <w:noProof/>
                <w:webHidden/>
              </w:rPr>
              <w:t>15</w:t>
            </w:r>
            <w:r>
              <w:rPr>
                <w:noProof/>
                <w:webHidden/>
              </w:rPr>
              <w:fldChar w:fldCharType="end"/>
            </w:r>
          </w:hyperlink>
        </w:p>
        <w:p w14:paraId="0F059BE1" w14:textId="3B0055A1" w:rsidR="000C008A" w:rsidRDefault="000C008A">
          <w:pPr>
            <w:pStyle w:val="TOC1"/>
            <w:tabs>
              <w:tab w:val="right" w:leader="dot" w:pos="6615"/>
            </w:tabs>
            <w:rPr>
              <w:rFonts w:asciiTheme="minorHAnsi" w:eastAsiaTheme="minorEastAsia" w:hAnsiTheme="minorHAnsi" w:cstheme="minorBidi"/>
              <w:noProof/>
              <w:kern w:val="2"/>
              <w14:ligatures w14:val="standardContextual"/>
            </w:rPr>
          </w:pPr>
          <w:hyperlink w:anchor="_Toc235703023" w:history="1">
            <w:r w:rsidRPr="00A97CA3">
              <w:rPr>
                <w:rStyle w:val="Hyperlink"/>
                <w:noProof/>
              </w:rPr>
              <w:t>References</w:t>
            </w:r>
            <w:r>
              <w:rPr>
                <w:noProof/>
                <w:webHidden/>
              </w:rPr>
              <w:tab/>
            </w:r>
            <w:r>
              <w:rPr>
                <w:noProof/>
                <w:webHidden/>
              </w:rPr>
              <w:fldChar w:fldCharType="begin"/>
            </w:r>
            <w:r>
              <w:rPr>
                <w:noProof/>
                <w:webHidden/>
              </w:rPr>
              <w:instrText xml:space="preserve"> PAGEREF _Toc235703023 \h </w:instrText>
            </w:r>
            <w:r>
              <w:rPr>
                <w:noProof/>
                <w:webHidden/>
              </w:rPr>
            </w:r>
            <w:r>
              <w:rPr>
                <w:noProof/>
                <w:webHidden/>
              </w:rPr>
              <w:fldChar w:fldCharType="separate"/>
            </w:r>
            <w:r>
              <w:rPr>
                <w:noProof/>
                <w:webHidden/>
              </w:rPr>
              <w:t>15</w:t>
            </w:r>
            <w:r>
              <w:rPr>
                <w:noProof/>
                <w:webHidden/>
              </w:rPr>
              <w:fldChar w:fldCharType="end"/>
            </w:r>
          </w:hyperlink>
        </w:p>
        <w:p w14:paraId="46F1F094" w14:textId="6539CB85" w:rsidR="004B2950" w:rsidRDefault="004B2950">
          <w:r>
            <w:rPr>
              <w:b/>
              <w:bCs/>
              <w:noProof/>
            </w:rPr>
            <w:fldChar w:fldCharType="end"/>
          </w:r>
        </w:p>
      </w:sdtContent>
    </w:sdt>
    <w:p w14:paraId="2B279737" w14:textId="77777777" w:rsidR="004B2950" w:rsidRDefault="004B2950">
      <w:pPr>
        <w:rPr>
          <w:rFonts w:ascii="Arial" w:hAnsi="Arial" w:cs="Arial"/>
          <w:color w:val="4F81BD" w:themeColor="accent1"/>
          <w:sz w:val="40"/>
          <w:szCs w:val="40"/>
        </w:rPr>
      </w:pPr>
    </w:p>
    <w:p w14:paraId="584ED9C8" w14:textId="77777777" w:rsidR="004B2950" w:rsidRDefault="004B2950">
      <w:pPr>
        <w:spacing w:after="160" w:line="259" w:lineRule="auto"/>
        <w:rPr>
          <w:rFonts w:ascii="Arial" w:hAnsi="Arial" w:cs="Arial"/>
          <w:color w:val="4F81BD" w:themeColor="accent1"/>
          <w:sz w:val="40"/>
          <w:szCs w:val="40"/>
        </w:rPr>
      </w:pPr>
      <w:r>
        <w:rPr>
          <w:rFonts w:ascii="Arial" w:hAnsi="Arial" w:cs="Arial"/>
          <w:color w:val="4F81BD" w:themeColor="accent1"/>
          <w:sz w:val="40"/>
          <w:szCs w:val="40"/>
        </w:rPr>
        <w:br w:type="page"/>
      </w:r>
    </w:p>
    <w:p w14:paraId="18AC41B8" w14:textId="28E0EF73" w:rsidR="00F80973" w:rsidRPr="00A862E7" w:rsidRDefault="008E4426">
      <w:pPr>
        <w:rPr>
          <w:rFonts w:ascii="Arial" w:hAnsi="Arial" w:cs="Arial"/>
          <w:color w:val="4F81BD" w:themeColor="accent1"/>
          <w:sz w:val="40"/>
          <w:szCs w:val="40"/>
        </w:rPr>
      </w:pPr>
      <w:r>
        <w:rPr>
          <w:noProof/>
        </w:rPr>
        <w:lastRenderedPageBreak/>
        <w:drawing>
          <wp:anchor distT="0" distB="0" distL="114300" distR="114300" simplePos="0" relativeHeight="251665408" behindDoc="0" locked="0" layoutInCell="1" allowOverlap="1" wp14:anchorId="0320D532" wp14:editId="04668140">
            <wp:simplePos x="0" y="0"/>
            <wp:positionH relativeFrom="margin">
              <wp:posOffset>-510540</wp:posOffset>
            </wp:positionH>
            <wp:positionV relativeFrom="paragraph">
              <wp:posOffset>1616075</wp:posOffset>
            </wp:positionV>
            <wp:extent cx="4320540" cy="4104005"/>
            <wp:effectExtent l="0" t="0" r="3810" b="0"/>
            <wp:wrapThrough wrapText="bothSides">
              <wp:wrapPolygon edited="0">
                <wp:start x="0" y="0"/>
                <wp:lineTo x="0" y="21456"/>
                <wp:lineTo x="21524" y="21456"/>
                <wp:lineTo x="21524" y="0"/>
                <wp:lineTo x="0" y="0"/>
              </wp:wrapPolygon>
            </wp:wrapThrough>
            <wp:docPr id="23746887" name="Picture 33" descr="Bronchial Asthma - Medical Glossary | UK Meds - UK M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ronchial Asthma - Medical Glossary | UK Meds - UK Med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20540" cy="4104005"/>
                    </a:xfrm>
                    <a:prstGeom prst="rect">
                      <a:avLst/>
                    </a:prstGeom>
                    <a:noFill/>
                    <a:ln>
                      <a:noFill/>
                    </a:ln>
                  </pic:spPr>
                </pic:pic>
              </a:graphicData>
            </a:graphic>
            <wp14:sizeRelH relativeFrom="page">
              <wp14:pctWidth>0</wp14:pctWidth>
            </wp14:sizeRelH>
            <wp14:sizeRelV relativeFrom="page">
              <wp14:pctHeight>0</wp14:pctHeight>
            </wp14:sizeRelV>
          </wp:anchor>
        </w:drawing>
      </w:r>
      <w:r w:rsidR="006C4883" w:rsidRPr="00A862E7">
        <w:rPr>
          <w:rFonts w:ascii="Arial" w:hAnsi="Arial" w:cs="Arial"/>
          <w:color w:val="4F81BD" w:themeColor="accent1"/>
          <w:sz w:val="40"/>
          <w:szCs w:val="40"/>
        </w:rPr>
        <w:t>Leaflet</w:t>
      </w:r>
      <w:r w:rsidR="002A0140" w:rsidRPr="00A862E7">
        <w:rPr>
          <w:rFonts w:ascii="Arial" w:hAnsi="Arial" w:cs="Arial"/>
          <w:color w:val="4F81BD" w:themeColor="accent1"/>
          <w:sz w:val="40"/>
          <w:szCs w:val="40"/>
        </w:rPr>
        <w:t>: Asthma as a Long-Term Condition: Impact, Management, Policy, and Person-Centred Care</w:t>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fldChar w:fldCharType="begin"/>
      </w:r>
      <w:r>
        <w:instrText xml:space="preserve"> INCLUDEPICTURE "https://www.datocms-assets.com/64338/1750962806-bronchial-asthma.jpg" \* MERGEFORMATINET </w:instrText>
      </w:r>
      <w:r>
        <w:fldChar w:fldCharType="separate"/>
      </w:r>
      <w:r>
        <w:fldChar w:fldCharType="end"/>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r w:rsidR="006C4883" w:rsidRPr="00A862E7">
        <w:rPr>
          <w:rFonts w:ascii="Arial" w:hAnsi="Arial" w:cs="Arial"/>
          <w:color w:val="4F81BD" w:themeColor="accent1"/>
          <w:sz w:val="40"/>
          <w:szCs w:val="40"/>
        </w:rPr>
        <w:tab/>
      </w:r>
    </w:p>
    <w:p w14:paraId="3BFCC6DF" w14:textId="6D42E512" w:rsidR="006C4883" w:rsidRDefault="006C4883"/>
    <w:p w14:paraId="49A97B2C" w14:textId="77777777" w:rsidR="008E4426" w:rsidRDefault="008E4426"/>
    <w:p w14:paraId="16E42450" w14:textId="77777777" w:rsidR="008E4426" w:rsidRDefault="008E4426"/>
    <w:p w14:paraId="62A2A025" w14:textId="77777777" w:rsidR="008E4426" w:rsidRDefault="008E4426"/>
    <w:p w14:paraId="115F811E" w14:textId="77777777" w:rsidR="008E4426" w:rsidRDefault="008E4426"/>
    <w:p w14:paraId="66E7FA8A" w14:textId="77777777" w:rsidR="008E4426" w:rsidRDefault="008E4426"/>
    <w:p w14:paraId="099A8F0B" w14:textId="77777777" w:rsidR="008E4426" w:rsidRDefault="008E4426"/>
    <w:p w14:paraId="65ACA452" w14:textId="77777777" w:rsidR="008E4426" w:rsidRDefault="008E4426"/>
    <w:p w14:paraId="6C5AD59C" w14:textId="77777777" w:rsidR="003002CE" w:rsidRDefault="003002CE"/>
    <w:p w14:paraId="4A0D4E6F" w14:textId="77777777" w:rsidR="00E705F8" w:rsidRDefault="00E705F8"/>
    <w:p w14:paraId="394E507A" w14:textId="77777777" w:rsidR="008E4426" w:rsidRDefault="008E4426"/>
    <w:p w14:paraId="130C8B4E" w14:textId="77777777" w:rsidR="008E4426" w:rsidRDefault="008E4426"/>
    <w:p w14:paraId="7DA53D91" w14:textId="77777777" w:rsidR="008E4426" w:rsidRDefault="008E4426"/>
    <w:p w14:paraId="47A0CFBA" w14:textId="77777777" w:rsidR="008E4426" w:rsidRDefault="008E4426"/>
    <w:p w14:paraId="6C33E126" w14:textId="77777777" w:rsidR="008E4426" w:rsidRDefault="008E4426"/>
    <w:p w14:paraId="56EBBF2E" w14:textId="77777777" w:rsidR="008E4426" w:rsidRDefault="008E4426"/>
    <w:p w14:paraId="1C770CE1" w14:textId="77777777" w:rsidR="008E4426" w:rsidRDefault="008E4426" w:rsidP="002F321B">
      <w:pPr>
        <w:spacing w:line="360" w:lineRule="auto"/>
        <w:jc w:val="both"/>
        <w:rPr>
          <w:rFonts w:ascii="Arial" w:hAnsi="Arial" w:cs="Arial"/>
          <w:b/>
          <w:bCs/>
          <w:sz w:val="22"/>
          <w:szCs w:val="22"/>
        </w:rPr>
      </w:pPr>
    </w:p>
    <w:p w14:paraId="79F8043B" w14:textId="77777777" w:rsidR="0095299F" w:rsidRPr="0095299F" w:rsidRDefault="0095299F" w:rsidP="00FB5586">
      <w:pPr>
        <w:pStyle w:val="Heading1"/>
      </w:pPr>
      <w:r w:rsidRPr="0095299F">
        <w:t>INTRODUCTION</w:t>
      </w:r>
    </w:p>
    <w:p w14:paraId="3AC74FE8" w14:textId="77777777" w:rsidR="0095299F" w:rsidRPr="0095299F" w:rsidRDefault="0095299F" w:rsidP="0095299F">
      <w:pPr>
        <w:spacing w:line="360" w:lineRule="auto"/>
        <w:rPr>
          <w:rFonts w:ascii="Arial" w:hAnsi="Arial" w:cs="Arial"/>
          <w:sz w:val="22"/>
          <w:szCs w:val="22"/>
        </w:rPr>
      </w:pPr>
      <w:r w:rsidRPr="0095299F">
        <w:rPr>
          <w:rFonts w:ascii="Arial" w:hAnsi="Arial" w:cs="Arial"/>
          <w:sz w:val="22"/>
          <w:szCs w:val="22"/>
        </w:rPr>
        <w:t>Asthma is a common chronic respiratory disease that features chronic inflammation of the airways and obstructed airflow, which leads to symptoms like wheezing, breathlessness, chest tightness, and coughing. It poses a significant public health problem, with around 363 million people suffering from asthma worldwide (World Health Organization, 2026).</w:t>
      </w:r>
    </w:p>
    <w:p w14:paraId="37C747E5" w14:textId="4A70DA9F" w:rsidR="0041044F" w:rsidRPr="008E4426" w:rsidRDefault="0095299F" w:rsidP="0095299F">
      <w:pPr>
        <w:spacing w:line="360" w:lineRule="auto"/>
        <w:rPr>
          <w:rFonts w:ascii="Arial" w:hAnsi="Arial" w:cs="Arial"/>
          <w:sz w:val="22"/>
          <w:szCs w:val="22"/>
        </w:rPr>
      </w:pPr>
      <w:r w:rsidRPr="0095299F">
        <w:rPr>
          <w:rFonts w:ascii="Arial" w:hAnsi="Arial" w:cs="Arial"/>
          <w:sz w:val="22"/>
          <w:szCs w:val="22"/>
        </w:rPr>
        <w:t xml:space="preserve">Management of asthma encompasses more than medication; rather, it should be based on a patient-centred approach and self-management support, as well as a combination of health and social care services (O’Keefe et al., 2024). In this assignment, the issue of asthma as a long-term condition will be critically discussed by considering its prevalence, burden, and risk factors. The assignment will assess the physical, psychological, and social impacts of asthma, review evidence-based treatments for asthma provided by the NHS, examine models of long-term condition management both in the UK and internationally, and discuss current </w:t>
      </w:r>
      <w:r w:rsidRPr="0095299F">
        <w:rPr>
          <w:rFonts w:ascii="Arial" w:hAnsi="Arial" w:cs="Arial"/>
          <w:sz w:val="22"/>
          <w:szCs w:val="22"/>
        </w:rPr>
        <w:lastRenderedPageBreak/>
        <w:t xml:space="preserve">health </w:t>
      </w:r>
      <w:r w:rsidR="00E705F8" w:rsidRPr="008E4426">
        <w:rPr>
          <w:rFonts w:ascii="Arial" w:hAnsi="Arial" w:cs="Arial"/>
          <w:sz w:val="22"/>
          <w:szCs w:val="22"/>
        </w:rPr>
        <w:t>and social care policies influencing asthma care before making recommendations to improve person-centred outcomes.</w:t>
      </w:r>
    </w:p>
    <w:p w14:paraId="2A2117B8" w14:textId="77777777" w:rsidR="0004164C" w:rsidRDefault="0004164C" w:rsidP="007329FE">
      <w:pPr>
        <w:pStyle w:val="ListParagraph"/>
        <w:spacing w:line="360" w:lineRule="auto"/>
        <w:ind w:left="360"/>
        <w:rPr>
          <w:rFonts w:ascii="Arial" w:hAnsi="Arial" w:cs="Arial"/>
        </w:rPr>
      </w:pPr>
    </w:p>
    <w:p w14:paraId="37EDF81F" w14:textId="3695C130" w:rsidR="007329FE" w:rsidRPr="007329FE" w:rsidRDefault="007329FE" w:rsidP="00D10F9A">
      <w:pPr>
        <w:pStyle w:val="Heading1"/>
      </w:pPr>
      <w:r w:rsidRPr="007329FE">
        <w:t>1: EXPLANATION AND EVALUATION OF ASTHMA AS A CHRONIC DISEASE</w:t>
      </w:r>
    </w:p>
    <w:p w14:paraId="3F5483B2" w14:textId="77777777" w:rsidR="007329FE" w:rsidRPr="007329FE" w:rsidRDefault="007329FE" w:rsidP="00FB5586">
      <w:pPr>
        <w:pStyle w:val="Heading2"/>
      </w:pPr>
      <w:r w:rsidRPr="007329FE">
        <w:t>DEFINITION OF ASTHMA</w:t>
      </w:r>
    </w:p>
    <w:p w14:paraId="6E089D3B" w14:textId="284D139D" w:rsidR="0041044F" w:rsidRPr="008E4426" w:rsidRDefault="007329FE" w:rsidP="007329FE">
      <w:pPr>
        <w:pStyle w:val="ListParagraph"/>
        <w:spacing w:line="360" w:lineRule="auto"/>
        <w:ind w:left="360"/>
        <w:rPr>
          <w:rFonts w:ascii="Arial" w:hAnsi="Arial" w:cs="Arial"/>
        </w:rPr>
      </w:pPr>
      <w:r w:rsidRPr="007329FE">
        <w:rPr>
          <w:rFonts w:ascii="Arial" w:hAnsi="Arial" w:cs="Arial"/>
        </w:rPr>
        <w:t>Asthma is defined as a chronic inflammatory disease of the airways that involves airway obstruction, which is associated with symptoms like wheezing, shortness of breath, chest tightness, and coughing (National Institute for Health and Care Excellence (NICE), 2024). There is variability in the occurrence of symptoms and their intensity, which may become an urgent matter when not properly controlled. The National Health Service (NHS, 2025) states that asthma is a chronic disease that is manageable through adequate medication and monitoring. According to both NICE (2024) and NHS (2025), the two major features of asthma are chronic airway inflammation and variable airway obstruction.</w:t>
      </w:r>
    </w:p>
    <w:p w14:paraId="11717892" w14:textId="77777777" w:rsidR="0041044F" w:rsidRPr="008E4426" w:rsidRDefault="0041044F" w:rsidP="00BA461B">
      <w:pPr>
        <w:pStyle w:val="ListParagraph"/>
        <w:spacing w:line="360" w:lineRule="auto"/>
        <w:ind w:left="360"/>
        <w:rPr>
          <w:rFonts w:ascii="Arial" w:hAnsi="Arial" w:cs="Arial"/>
        </w:rPr>
      </w:pPr>
    </w:p>
    <w:p w14:paraId="1ADE5887" w14:textId="77777777" w:rsidR="0041044F" w:rsidRPr="008E4426" w:rsidRDefault="0041044F" w:rsidP="00BA461B">
      <w:pPr>
        <w:pStyle w:val="ListParagraph"/>
        <w:spacing w:line="360" w:lineRule="auto"/>
        <w:ind w:left="360"/>
        <w:rPr>
          <w:rFonts w:ascii="Arial" w:hAnsi="Arial" w:cs="Arial"/>
        </w:rPr>
      </w:pPr>
    </w:p>
    <w:p w14:paraId="45AAB7CD" w14:textId="77777777" w:rsidR="0041044F" w:rsidRPr="008E4426" w:rsidRDefault="0041044F" w:rsidP="00BA461B">
      <w:pPr>
        <w:pStyle w:val="ListParagraph"/>
        <w:spacing w:line="360" w:lineRule="auto"/>
        <w:ind w:left="360"/>
        <w:rPr>
          <w:rFonts w:ascii="Arial" w:hAnsi="Arial" w:cs="Arial"/>
        </w:rPr>
      </w:pPr>
    </w:p>
    <w:p w14:paraId="369DE928" w14:textId="77777777" w:rsidR="0041044F" w:rsidRPr="008E4426" w:rsidRDefault="0041044F" w:rsidP="00BA461B">
      <w:pPr>
        <w:pStyle w:val="ListParagraph"/>
        <w:spacing w:line="360" w:lineRule="auto"/>
        <w:ind w:left="360"/>
        <w:rPr>
          <w:rFonts w:ascii="Arial" w:hAnsi="Arial" w:cs="Arial"/>
        </w:rPr>
      </w:pPr>
    </w:p>
    <w:p w14:paraId="0BFE8BF0" w14:textId="3259B6B1" w:rsidR="0041044F" w:rsidRPr="008E4426" w:rsidRDefault="0041044F" w:rsidP="00BA461B">
      <w:pPr>
        <w:pStyle w:val="ListParagraph"/>
        <w:spacing w:line="360" w:lineRule="auto"/>
        <w:ind w:left="360"/>
        <w:rPr>
          <w:rFonts w:ascii="Arial" w:hAnsi="Arial" w:cs="Arial"/>
        </w:rPr>
      </w:pPr>
    </w:p>
    <w:p w14:paraId="349065FB" w14:textId="027DFBAB" w:rsidR="0041044F" w:rsidRPr="008E4426" w:rsidRDefault="0041044F" w:rsidP="00BA461B">
      <w:pPr>
        <w:pStyle w:val="ListParagraph"/>
        <w:spacing w:line="360" w:lineRule="auto"/>
        <w:ind w:left="360"/>
        <w:rPr>
          <w:rFonts w:ascii="Arial" w:hAnsi="Arial" w:cs="Arial"/>
        </w:rPr>
      </w:pPr>
    </w:p>
    <w:p w14:paraId="1F00F4C0" w14:textId="4E2B5802" w:rsidR="0041044F" w:rsidRPr="008E4426" w:rsidRDefault="0041044F" w:rsidP="00BA461B">
      <w:pPr>
        <w:pStyle w:val="ListParagraph"/>
        <w:spacing w:line="360" w:lineRule="auto"/>
        <w:ind w:left="360"/>
        <w:rPr>
          <w:rFonts w:ascii="Arial" w:hAnsi="Arial" w:cs="Arial"/>
        </w:rPr>
      </w:pPr>
      <w:r w:rsidRPr="008E4426">
        <w:rPr>
          <w:rFonts w:ascii="Arial" w:hAnsi="Arial" w:cs="Arial"/>
          <w:noProof/>
        </w:rPr>
        <w:drawing>
          <wp:anchor distT="0" distB="0" distL="114300" distR="114300" simplePos="0" relativeHeight="251664384" behindDoc="0" locked="0" layoutInCell="1" allowOverlap="1" wp14:anchorId="683F1F70" wp14:editId="0254FE31">
            <wp:simplePos x="0" y="0"/>
            <wp:positionH relativeFrom="column">
              <wp:posOffset>836930</wp:posOffset>
            </wp:positionH>
            <wp:positionV relativeFrom="paragraph">
              <wp:posOffset>19050</wp:posOffset>
            </wp:positionV>
            <wp:extent cx="2415540" cy="1403985"/>
            <wp:effectExtent l="0" t="0" r="0" b="5715"/>
            <wp:wrapThrough wrapText="bothSides">
              <wp:wrapPolygon edited="0">
                <wp:start x="0" y="0"/>
                <wp:lineTo x="0" y="21493"/>
                <wp:lineTo x="21464" y="21493"/>
                <wp:lineTo x="21464" y="0"/>
                <wp:lineTo x="0" y="0"/>
              </wp:wrapPolygon>
            </wp:wrapThrough>
            <wp:docPr id="219995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995113"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15540" cy="1403985"/>
                    </a:xfrm>
                    <a:prstGeom prst="rect">
                      <a:avLst/>
                    </a:prstGeom>
                  </pic:spPr>
                </pic:pic>
              </a:graphicData>
            </a:graphic>
            <wp14:sizeRelH relativeFrom="page">
              <wp14:pctWidth>0</wp14:pctWidth>
            </wp14:sizeRelH>
            <wp14:sizeRelV relativeFrom="page">
              <wp14:pctHeight>0</wp14:pctHeight>
            </wp14:sizeRelV>
          </wp:anchor>
        </w:drawing>
      </w:r>
    </w:p>
    <w:p w14:paraId="39E60166" w14:textId="77777777" w:rsidR="0041044F" w:rsidRPr="008E4426" w:rsidRDefault="0041044F" w:rsidP="00BA461B">
      <w:pPr>
        <w:pStyle w:val="ListParagraph"/>
        <w:spacing w:line="360" w:lineRule="auto"/>
        <w:ind w:left="360"/>
        <w:rPr>
          <w:rFonts w:ascii="Arial" w:hAnsi="Arial" w:cs="Arial"/>
        </w:rPr>
      </w:pPr>
    </w:p>
    <w:p w14:paraId="214C44F6" w14:textId="77777777" w:rsidR="0041044F" w:rsidRPr="008E4426" w:rsidRDefault="0041044F" w:rsidP="00BA461B">
      <w:pPr>
        <w:pStyle w:val="ListParagraph"/>
        <w:spacing w:line="360" w:lineRule="auto"/>
        <w:ind w:left="360"/>
        <w:rPr>
          <w:rFonts w:ascii="Arial" w:hAnsi="Arial" w:cs="Arial"/>
        </w:rPr>
      </w:pPr>
    </w:p>
    <w:p w14:paraId="06F180A7" w14:textId="77777777" w:rsidR="0041044F" w:rsidRPr="008E4426" w:rsidRDefault="0041044F" w:rsidP="00BA461B">
      <w:pPr>
        <w:pStyle w:val="ListParagraph"/>
        <w:spacing w:line="360" w:lineRule="auto"/>
        <w:ind w:left="360"/>
        <w:rPr>
          <w:rFonts w:ascii="Arial" w:hAnsi="Arial" w:cs="Arial"/>
        </w:rPr>
      </w:pPr>
    </w:p>
    <w:p w14:paraId="5101C94B" w14:textId="77777777" w:rsidR="0041044F" w:rsidRPr="008E4426" w:rsidRDefault="0041044F" w:rsidP="00BA461B">
      <w:pPr>
        <w:pStyle w:val="ListParagraph"/>
        <w:spacing w:line="360" w:lineRule="auto"/>
        <w:ind w:left="360"/>
        <w:rPr>
          <w:rFonts w:ascii="Arial" w:hAnsi="Arial" w:cs="Arial"/>
        </w:rPr>
      </w:pPr>
    </w:p>
    <w:p w14:paraId="69EC3F51" w14:textId="77777777" w:rsidR="0041044F" w:rsidRPr="008E4426" w:rsidRDefault="0041044F" w:rsidP="00BA461B">
      <w:pPr>
        <w:pStyle w:val="ListParagraph"/>
        <w:spacing w:line="360" w:lineRule="auto"/>
        <w:ind w:left="360"/>
        <w:rPr>
          <w:rFonts w:ascii="Arial" w:hAnsi="Arial" w:cs="Arial"/>
        </w:rPr>
      </w:pPr>
    </w:p>
    <w:p w14:paraId="346E6C2C" w14:textId="77777777" w:rsidR="0041044F" w:rsidRPr="008E4426" w:rsidRDefault="0041044F" w:rsidP="00BA461B">
      <w:pPr>
        <w:pStyle w:val="ListParagraph"/>
        <w:spacing w:line="360" w:lineRule="auto"/>
        <w:ind w:left="360"/>
        <w:rPr>
          <w:rFonts w:ascii="Arial" w:hAnsi="Arial" w:cs="Arial"/>
        </w:rPr>
      </w:pPr>
    </w:p>
    <w:p w14:paraId="475ADF94" w14:textId="240F640F" w:rsidR="0041044F" w:rsidRPr="008E4426" w:rsidRDefault="0041044F" w:rsidP="00BA461B">
      <w:pPr>
        <w:spacing w:line="360" w:lineRule="auto"/>
        <w:rPr>
          <w:rFonts w:ascii="Arial" w:hAnsi="Arial" w:cs="Arial"/>
          <w:sz w:val="22"/>
          <w:szCs w:val="22"/>
        </w:rPr>
      </w:pPr>
      <w:r w:rsidRPr="008E4426">
        <w:rPr>
          <w:rFonts w:ascii="Arial" w:hAnsi="Arial" w:cs="Arial"/>
          <w:sz w:val="22"/>
          <w:szCs w:val="22"/>
        </w:rPr>
        <w:t xml:space="preserve">        (</w:t>
      </w:r>
      <w:r w:rsidRPr="008E4426">
        <w:rPr>
          <w:rFonts w:ascii="Lato" w:hAnsi="Lato"/>
          <w:color w:val="333333"/>
          <w:sz w:val="22"/>
          <w:szCs w:val="22"/>
          <w:shd w:val="clear" w:color="auto" w:fill="FFFFFF"/>
        </w:rPr>
        <w:t xml:space="preserve">Schochet and </w:t>
      </w:r>
      <w:r w:rsidR="00354C88" w:rsidRPr="008E4426">
        <w:rPr>
          <w:rFonts w:ascii="Lato" w:hAnsi="Lato"/>
          <w:color w:val="333333"/>
          <w:sz w:val="22"/>
          <w:szCs w:val="22"/>
          <w:shd w:val="clear" w:color="auto" w:fill="FFFFFF"/>
        </w:rPr>
        <w:t>lie</w:t>
      </w:r>
      <w:r w:rsidRPr="008E4426">
        <w:rPr>
          <w:rFonts w:ascii="Lato" w:hAnsi="Lato"/>
          <w:color w:val="333333"/>
          <w:sz w:val="22"/>
          <w:szCs w:val="22"/>
          <w:shd w:val="clear" w:color="auto" w:fill="FFFFFF"/>
        </w:rPr>
        <w:t xml:space="preserve">, no date) </w:t>
      </w:r>
    </w:p>
    <w:p w14:paraId="150BC073" w14:textId="77777777" w:rsidR="0041044F" w:rsidRPr="008E4426" w:rsidRDefault="0041044F" w:rsidP="00BA461B">
      <w:pPr>
        <w:pStyle w:val="ListParagraph"/>
        <w:spacing w:line="360" w:lineRule="auto"/>
        <w:ind w:left="360"/>
        <w:rPr>
          <w:rFonts w:ascii="Arial" w:hAnsi="Arial" w:cs="Arial"/>
        </w:rPr>
      </w:pPr>
    </w:p>
    <w:p w14:paraId="515D93EE" w14:textId="77777777" w:rsidR="0004164C" w:rsidRDefault="0004164C" w:rsidP="00BA461B">
      <w:pPr>
        <w:pStyle w:val="ListParagraph"/>
        <w:spacing w:line="360" w:lineRule="auto"/>
        <w:ind w:left="360"/>
        <w:rPr>
          <w:rFonts w:ascii="Arial" w:hAnsi="Arial" w:cs="Arial"/>
        </w:rPr>
      </w:pPr>
    </w:p>
    <w:p w14:paraId="579CD49F" w14:textId="77777777" w:rsidR="0004164C" w:rsidRDefault="0004164C" w:rsidP="00BA461B">
      <w:pPr>
        <w:pStyle w:val="ListParagraph"/>
        <w:spacing w:line="360" w:lineRule="auto"/>
        <w:ind w:left="360"/>
        <w:rPr>
          <w:rFonts w:ascii="Arial" w:hAnsi="Arial" w:cs="Arial"/>
        </w:rPr>
      </w:pPr>
    </w:p>
    <w:p w14:paraId="20A960CC" w14:textId="0E010155" w:rsidR="0041044F" w:rsidRPr="008E4426" w:rsidRDefault="00D87515" w:rsidP="00BA461B">
      <w:pPr>
        <w:pStyle w:val="ListParagraph"/>
        <w:spacing w:line="360" w:lineRule="auto"/>
        <w:ind w:left="360"/>
        <w:rPr>
          <w:rFonts w:ascii="Arial" w:hAnsi="Arial" w:cs="Arial"/>
        </w:rPr>
      </w:pPr>
      <w:r w:rsidRPr="008E4426">
        <w:rPr>
          <w:rFonts w:ascii="Arial" w:hAnsi="Arial" w:cs="Arial"/>
        </w:rPr>
        <w:t>However, NICE provides a more comprehensive clinical definition by emphasising the need for accurate diagnosis, ongoing assessment, and evidence-based management to reduce exacerbations and improve long-term outcomes. This highlights that effective asthma management requires not only pharmacological treatment but also regular review, patient education, and support for self-management to achieve optimal disease control.</w:t>
      </w:r>
    </w:p>
    <w:p w14:paraId="3AB8B1D7" w14:textId="77777777" w:rsidR="0041044F" w:rsidRPr="008E4426" w:rsidRDefault="0041044F" w:rsidP="00BA461B">
      <w:pPr>
        <w:spacing w:line="360" w:lineRule="auto"/>
        <w:rPr>
          <w:rFonts w:ascii="Arial" w:hAnsi="Arial" w:cs="Arial"/>
          <w:sz w:val="22"/>
          <w:szCs w:val="22"/>
        </w:rPr>
      </w:pPr>
    </w:p>
    <w:p w14:paraId="7FF4F230" w14:textId="77777777" w:rsidR="00DB215A" w:rsidRDefault="00DB215A" w:rsidP="004A45AE">
      <w:pPr>
        <w:pStyle w:val="ListParagraph"/>
        <w:spacing w:line="360" w:lineRule="auto"/>
        <w:ind w:left="360"/>
        <w:rPr>
          <w:rFonts w:ascii="Arial" w:hAnsi="Arial" w:cs="Arial"/>
        </w:rPr>
      </w:pPr>
    </w:p>
    <w:p w14:paraId="49701A59" w14:textId="77777777" w:rsidR="00DB215A" w:rsidRDefault="00DB215A" w:rsidP="004A45AE">
      <w:pPr>
        <w:pStyle w:val="ListParagraph"/>
        <w:spacing w:line="360" w:lineRule="auto"/>
        <w:ind w:left="360"/>
        <w:rPr>
          <w:rFonts w:ascii="Arial" w:hAnsi="Arial" w:cs="Arial"/>
        </w:rPr>
      </w:pPr>
    </w:p>
    <w:p w14:paraId="278313F4" w14:textId="77777777" w:rsidR="00DB215A" w:rsidRDefault="00DB215A" w:rsidP="004A45AE">
      <w:pPr>
        <w:pStyle w:val="ListParagraph"/>
        <w:spacing w:line="360" w:lineRule="auto"/>
        <w:ind w:left="360"/>
        <w:rPr>
          <w:rFonts w:ascii="Arial" w:hAnsi="Arial" w:cs="Arial"/>
        </w:rPr>
      </w:pPr>
    </w:p>
    <w:p w14:paraId="47024CE9" w14:textId="77777777" w:rsidR="00DB215A" w:rsidRDefault="00DB215A" w:rsidP="004A45AE">
      <w:pPr>
        <w:pStyle w:val="ListParagraph"/>
        <w:spacing w:line="360" w:lineRule="auto"/>
        <w:ind w:left="360"/>
        <w:rPr>
          <w:rFonts w:ascii="Arial" w:hAnsi="Arial" w:cs="Arial"/>
        </w:rPr>
      </w:pPr>
    </w:p>
    <w:p w14:paraId="6DA36721" w14:textId="3E4D6820" w:rsidR="004A45AE" w:rsidRPr="004A45AE" w:rsidRDefault="004A45AE" w:rsidP="00F73BBB">
      <w:pPr>
        <w:pStyle w:val="Heading1"/>
      </w:pPr>
      <w:r w:rsidRPr="004A45AE">
        <w:t>1.2 ASTHMA BURDEN AND PREVALENCE</w:t>
      </w:r>
    </w:p>
    <w:p w14:paraId="30B846B7" w14:textId="77777777" w:rsidR="004A45AE" w:rsidRPr="004A45AE" w:rsidRDefault="004A45AE" w:rsidP="00F73BBB">
      <w:pPr>
        <w:pStyle w:val="Heading1"/>
      </w:pPr>
      <w:r w:rsidRPr="004A45AE">
        <w:t>WORLDWIDE NUMBERS</w:t>
      </w:r>
    </w:p>
    <w:p w14:paraId="287D9959" w14:textId="77777777" w:rsidR="004A45AE" w:rsidRPr="004A45AE" w:rsidRDefault="004A45AE" w:rsidP="004A45AE">
      <w:pPr>
        <w:pStyle w:val="ListParagraph"/>
        <w:spacing w:line="360" w:lineRule="auto"/>
        <w:ind w:left="360"/>
        <w:rPr>
          <w:rFonts w:ascii="Arial" w:hAnsi="Arial" w:cs="Arial"/>
        </w:rPr>
      </w:pPr>
    </w:p>
    <w:p w14:paraId="2E3EB989" w14:textId="7570AE04" w:rsidR="008E4426" w:rsidRPr="008E4426" w:rsidRDefault="004A45AE" w:rsidP="004A45AE">
      <w:pPr>
        <w:pStyle w:val="ListParagraph"/>
        <w:spacing w:line="360" w:lineRule="auto"/>
        <w:ind w:left="360"/>
        <w:rPr>
          <w:rFonts w:ascii="Arial" w:hAnsi="Arial" w:cs="Arial"/>
        </w:rPr>
      </w:pPr>
      <w:r w:rsidRPr="004A45AE">
        <w:rPr>
          <w:rFonts w:ascii="Arial" w:hAnsi="Arial" w:cs="Arial"/>
        </w:rPr>
        <w:t>Asthma is one of the most prevalent chronic respiratory diseases globally, and it poses a great challenge to the public health system. According to the WHO (2026), about 262 million individuals are affected by asthma, causing up to 455,000 deaths each year; however, many such deaths could be prevented through prompt diagnosis and adequate treatment (Zhang et al., 2025).</w:t>
      </w:r>
    </w:p>
    <w:p w14:paraId="0C3A35FB" w14:textId="7D2CDC9F" w:rsidR="008E4426" w:rsidRPr="008E4426" w:rsidRDefault="008E4426" w:rsidP="00BA461B">
      <w:pPr>
        <w:pStyle w:val="ListParagraph"/>
        <w:spacing w:line="360" w:lineRule="auto"/>
        <w:ind w:left="360"/>
        <w:rPr>
          <w:rFonts w:ascii="Arial" w:hAnsi="Arial" w:cs="Arial"/>
        </w:rPr>
      </w:pPr>
      <w:r w:rsidRPr="008E4426">
        <w:fldChar w:fldCharType="begin"/>
      </w:r>
      <w:r w:rsidRPr="008E4426">
        <w:instrText xml:space="preserve"> INCLUDEPICTURE "https://www.thelancet.com/cms/10.1016/S2213-2600(24)00383-7/asset/5dd3e207-11d2-45fd-9011-3a8f90849635/main.assets/gr1_lrg.jpg" \* MERGEFORMATINET </w:instrText>
      </w:r>
      <w:r w:rsidRPr="008E4426">
        <w:fldChar w:fldCharType="separate"/>
      </w:r>
      <w:r w:rsidRPr="008E4426">
        <w:rPr>
          <w:noProof/>
        </w:rPr>
        <w:drawing>
          <wp:inline distT="0" distB="0" distL="0" distR="0" wp14:anchorId="00B109E3" wp14:editId="23FC37D6">
            <wp:extent cx="3556800" cy="1767600"/>
            <wp:effectExtent l="0" t="0" r="0" b="0"/>
            <wp:docPr id="622158516" name="Picture 30" descr="Asthma: epidemiology, risk factors, and opportunities for prevention and  treatment - The Lancet Respiratory 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sthma: epidemiology, risk factors, and opportunities for prevention and  treatment - The Lancet Respiratory Medicin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56800" cy="1767600"/>
                    </a:xfrm>
                    <a:prstGeom prst="rect">
                      <a:avLst/>
                    </a:prstGeom>
                    <a:noFill/>
                    <a:ln>
                      <a:noFill/>
                    </a:ln>
                  </pic:spPr>
                </pic:pic>
              </a:graphicData>
            </a:graphic>
          </wp:inline>
        </w:drawing>
      </w:r>
      <w:r w:rsidRPr="008E4426">
        <w:fldChar w:fldCharType="end"/>
      </w:r>
    </w:p>
    <w:p w14:paraId="3E2BE5A7" w14:textId="43F7D4BD" w:rsidR="008E4426" w:rsidRPr="008E4426" w:rsidRDefault="008E4426" w:rsidP="00BA461B">
      <w:pPr>
        <w:pStyle w:val="ListParagraph"/>
        <w:spacing w:line="360" w:lineRule="auto"/>
        <w:ind w:left="360"/>
        <w:rPr>
          <w:rFonts w:ascii="Arial" w:hAnsi="Arial" w:cs="Arial"/>
        </w:rPr>
      </w:pPr>
      <w:r w:rsidRPr="008E4426">
        <w:rPr>
          <w:rFonts w:ascii="Arial" w:hAnsi="Arial" w:cs="Arial"/>
        </w:rPr>
        <w:t>(</w:t>
      </w:r>
      <w:r w:rsidRPr="008E4426">
        <w:rPr>
          <w:rFonts w:ascii="Arial" w:hAnsi="Arial" w:cs="Arial"/>
          <w:color w:val="2E2E2E"/>
          <w:shd w:val="clear" w:color="auto" w:fill="FFFFFF"/>
        </w:rPr>
        <w:t>Jayasooriya et al., 2025</w:t>
      </w:r>
      <w:r w:rsidRPr="008E4426">
        <w:rPr>
          <w:rFonts w:ascii="Arial" w:hAnsi="Arial" w:cs="Arial"/>
        </w:rPr>
        <w:t>)</w:t>
      </w:r>
    </w:p>
    <w:p w14:paraId="1B37AD01" w14:textId="77777777" w:rsidR="008E4426" w:rsidRPr="008E4426" w:rsidRDefault="008E4426" w:rsidP="00BA461B">
      <w:pPr>
        <w:pStyle w:val="ListParagraph"/>
        <w:spacing w:line="360" w:lineRule="auto"/>
        <w:ind w:left="360"/>
        <w:rPr>
          <w:rFonts w:ascii="Arial" w:hAnsi="Arial" w:cs="Arial"/>
        </w:rPr>
      </w:pPr>
    </w:p>
    <w:p w14:paraId="74848EFB" w14:textId="77777777" w:rsidR="0004164C" w:rsidRDefault="0041044F" w:rsidP="00BA461B">
      <w:pPr>
        <w:pStyle w:val="ListParagraph"/>
        <w:spacing w:line="360" w:lineRule="auto"/>
        <w:ind w:left="360"/>
        <w:rPr>
          <w:rFonts w:ascii="Arial" w:hAnsi="Arial" w:cs="Arial"/>
        </w:rPr>
      </w:pPr>
      <w:r w:rsidRPr="008E4426">
        <w:rPr>
          <w:rFonts w:ascii="Arial" w:hAnsi="Arial" w:cs="Arial"/>
        </w:rPr>
        <w:t>Asthma affects people of all ages and is one of the most common chronic diseases in childhood</w:t>
      </w:r>
      <w:r w:rsidR="008E4426">
        <w:rPr>
          <w:rFonts w:ascii="Arial" w:hAnsi="Arial" w:cs="Arial"/>
        </w:rPr>
        <w:t xml:space="preserve"> (</w:t>
      </w:r>
      <w:r w:rsidR="008E4426" w:rsidRPr="008E4426">
        <w:rPr>
          <w:rFonts w:ascii="Arial" w:hAnsi="Arial" w:cs="Arial"/>
        </w:rPr>
        <w:t>Global Asthma Network</w:t>
      </w:r>
      <w:r w:rsidR="008E4426">
        <w:rPr>
          <w:rFonts w:ascii="Arial" w:hAnsi="Arial" w:cs="Arial"/>
        </w:rPr>
        <w:t xml:space="preserve">, </w:t>
      </w:r>
      <w:r w:rsidR="008E4426" w:rsidRPr="008E4426">
        <w:rPr>
          <w:rFonts w:ascii="Arial" w:hAnsi="Arial" w:cs="Arial"/>
        </w:rPr>
        <w:t>2022)</w:t>
      </w:r>
      <w:r w:rsidRPr="008E4426">
        <w:rPr>
          <w:rFonts w:ascii="Arial" w:hAnsi="Arial" w:cs="Arial"/>
        </w:rPr>
        <w:t xml:space="preserve">. Beyond its health impact, asthma contributes to </w:t>
      </w:r>
    </w:p>
    <w:p w14:paraId="4A76F18E" w14:textId="77777777" w:rsidR="0004164C" w:rsidRDefault="0004164C" w:rsidP="00BA461B">
      <w:pPr>
        <w:pStyle w:val="ListParagraph"/>
        <w:spacing w:line="360" w:lineRule="auto"/>
        <w:ind w:left="360"/>
        <w:rPr>
          <w:rFonts w:ascii="Arial" w:hAnsi="Arial" w:cs="Arial"/>
        </w:rPr>
      </w:pPr>
    </w:p>
    <w:p w14:paraId="6E42C05E" w14:textId="1C6E31BD" w:rsidR="0041044F" w:rsidRPr="008E4426" w:rsidRDefault="0041044F" w:rsidP="00BA461B">
      <w:pPr>
        <w:pStyle w:val="ListParagraph"/>
        <w:spacing w:line="360" w:lineRule="auto"/>
        <w:ind w:left="360"/>
        <w:rPr>
          <w:rFonts w:ascii="Arial" w:hAnsi="Arial" w:cs="Arial"/>
        </w:rPr>
      </w:pPr>
      <w:r w:rsidRPr="008E4426">
        <w:rPr>
          <w:rFonts w:ascii="Arial" w:hAnsi="Arial" w:cs="Arial"/>
        </w:rPr>
        <w:t>substantial healthcare expenditure, reduced productivity, and increased school and workplace absenteeism, particularly in low- and middle-income countries where access to diagnosis and treatment remains limited</w:t>
      </w:r>
      <w:r w:rsidR="008E4426">
        <w:rPr>
          <w:rFonts w:ascii="Arial" w:hAnsi="Arial" w:cs="Arial"/>
        </w:rPr>
        <w:t xml:space="preserve"> (Wang et al., 2024). </w:t>
      </w:r>
    </w:p>
    <w:p w14:paraId="11DAC5DF" w14:textId="77777777" w:rsidR="0041044F" w:rsidRPr="008E4426" w:rsidRDefault="0041044F" w:rsidP="00BA461B">
      <w:pPr>
        <w:pStyle w:val="ListParagraph"/>
        <w:spacing w:line="360" w:lineRule="auto"/>
        <w:ind w:left="360"/>
        <w:rPr>
          <w:rFonts w:ascii="Arial" w:hAnsi="Arial" w:cs="Arial"/>
        </w:rPr>
      </w:pPr>
    </w:p>
    <w:p w14:paraId="10E5A8E6" w14:textId="77777777" w:rsidR="0041044F" w:rsidRPr="008E4426" w:rsidRDefault="0041044F" w:rsidP="00BA461B">
      <w:pPr>
        <w:pStyle w:val="ListParagraph"/>
        <w:spacing w:line="360" w:lineRule="auto"/>
        <w:ind w:left="360"/>
        <w:rPr>
          <w:rFonts w:ascii="Arial" w:hAnsi="Arial" w:cs="Arial"/>
        </w:rPr>
      </w:pPr>
      <w:r w:rsidRPr="008E4426">
        <w:rPr>
          <w:rFonts w:ascii="Arial" w:hAnsi="Arial" w:cs="Arial"/>
        </w:rPr>
        <w:t>In the UK, asthma continues to place a considerable burden on individuals and healthcare services. Approximately 5.4 million people receive treatment for asthma, including around 1 in 12 adults and 1 in 11 children, while more than 8 million people have been diagnosed with the condition during their lifetime (Asthma + Lung UK, 2026). Asthma accounts for over 100,000 hospital admissions annually, approximately 1,000 asthma-related deaths each year, and substantial healthcare costs, estimated at more than £1 billion annually (Jacobs et al., 2023; Mukherjee et al., 2016).</w:t>
      </w:r>
    </w:p>
    <w:p w14:paraId="558D2B76" w14:textId="77777777" w:rsidR="0041044F" w:rsidRPr="008E4426" w:rsidRDefault="0041044F" w:rsidP="00BA461B">
      <w:pPr>
        <w:pStyle w:val="ListParagraph"/>
        <w:spacing w:line="360" w:lineRule="auto"/>
        <w:ind w:left="360"/>
        <w:rPr>
          <w:rFonts w:ascii="Arial" w:hAnsi="Arial" w:cs="Arial"/>
        </w:rPr>
      </w:pPr>
    </w:p>
    <w:p w14:paraId="6F508364" w14:textId="1B89E6C6" w:rsidR="00883545" w:rsidRPr="008E4426" w:rsidRDefault="00883545" w:rsidP="00BA461B">
      <w:pPr>
        <w:pStyle w:val="ListParagraph"/>
        <w:spacing w:line="360" w:lineRule="auto"/>
        <w:ind w:left="360"/>
        <w:jc w:val="center"/>
        <w:rPr>
          <w:rFonts w:ascii="Arial" w:hAnsi="Arial" w:cs="Arial"/>
        </w:rPr>
      </w:pPr>
      <w:r w:rsidRPr="008E4426">
        <w:rPr>
          <w:rFonts w:ascii="Arial" w:hAnsi="Arial" w:cs="Arial"/>
          <w:noProof/>
        </w:rPr>
        <w:lastRenderedPageBreak/>
        <w:drawing>
          <wp:inline distT="0" distB="0" distL="0" distR="0" wp14:anchorId="60678C28" wp14:editId="3ADAAC77">
            <wp:extent cx="3236400" cy="1562400"/>
            <wp:effectExtent l="0" t="0" r="2540" b="0"/>
            <wp:docPr id="1312780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780525" name=""/>
                    <pic:cNvPicPr/>
                  </pic:nvPicPr>
                  <pic:blipFill>
                    <a:blip r:embed="rId15"/>
                    <a:stretch>
                      <a:fillRect/>
                    </a:stretch>
                  </pic:blipFill>
                  <pic:spPr>
                    <a:xfrm>
                      <a:off x="0" y="0"/>
                      <a:ext cx="3236400" cy="1562400"/>
                    </a:xfrm>
                    <a:prstGeom prst="rect">
                      <a:avLst/>
                    </a:prstGeom>
                  </pic:spPr>
                </pic:pic>
              </a:graphicData>
            </a:graphic>
          </wp:inline>
        </w:drawing>
      </w:r>
    </w:p>
    <w:p w14:paraId="0FBF78B8" w14:textId="1EC5F8D8" w:rsidR="00883545" w:rsidRPr="008E4426" w:rsidRDefault="008E4426" w:rsidP="00BA461B">
      <w:pPr>
        <w:pStyle w:val="ListParagraph"/>
        <w:spacing w:line="360" w:lineRule="auto"/>
        <w:ind w:left="360"/>
        <w:rPr>
          <w:rFonts w:ascii="Arial" w:hAnsi="Arial" w:cs="Arial"/>
        </w:rPr>
      </w:pPr>
      <w:r w:rsidRPr="008E4426">
        <w:rPr>
          <w:rFonts w:ascii="Arial" w:hAnsi="Arial" w:cs="Arial"/>
        </w:rPr>
        <w:t>(NHS England, 2023)</w:t>
      </w:r>
    </w:p>
    <w:p w14:paraId="51FE5A6D" w14:textId="1FD01E69" w:rsidR="008E4426" w:rsidRPr="008E4426" w:rsidRDefault="0041044F" w:rsidP="00BA461B">
      <w:pPr>
        <w:pStyle w:val="ListParagraph"/>
        <w:spacing w:line="360" w:lineRule="auto"/>
        <w:ind w:left="360"/>
        <w:rPr>
          <w:rFonts w:ascii="Arial" w:hAnsi="Arial" w:cs="Arial"/>
        </w:rPr>
      </w:pPr>
      <w:r w:rsidRPr="008E4426">
        <w:rPr>
          <w:rFonts w:ascii="Arial" w:hAnsi="Arial" w:cs="Arial"/>
        </w:rPr>
        <w:t>Despite the availability of effective evidence-based treatments, asthma continues to impose a significant burden globally and within the UK. The relatively high prevalence in the UK suggests that access to healthcare alone is insufficient to achieve optimal disease control. Poor adherence to inhaled corticosteroids, incorrect inhaler technique, and continued exposure to environmental triggers such as tobacco smoke, air pollution, and poor housing remain important contributors to asthma exacerbations (NICE, 2024). Furthermore, socioeconomic deprivation and health inequalities are associated with poorer asthma outcomes, including higher rates of emergency admissions and mortality. Therefore, reducing the burden of asthma requires not only effective clinical management but also public health interventions that address wider environmental and social determinants of health</w:t>
      </w:r>
      <w:r w:rsidR="008E4426">
        <w:rPr>
          <w:rFonts w:ascii="Arial" w:hAnsi="Arial" w:cs="Arial"/>
        </w:rPr>
        <w:t xml:space="preserve"> (</w:t>
      </w:r>
      <w:r w:rsidR="008E4426" w:rsidRPr="008E4426">
        <w:rPr>
          <w:rFonts w:ascii="Arial" w:hAnsi="Arial" w:cs="Arial"/>
        </w:rPr>
        <w:t>Aegerter</w:t>
      </w:r>
      <w:r w:rsidR="008E4426">
        <w:rPr>
          <w:rFonts w:ascii="Arial" w:hAnsi="Arial" w:cs="Arial"/>
        </w:rPr>
        <w:t xml:space="preserve"> et al., 2022). </w:t>
      </w:r>
    </w:p>
    <w:p w14:paraId="4B8355A4" w14:textId="77777777" w:rsidR="00BE25E2" w:rsidRPr="008E4426" w:rsidRDefault="00BE25E2" w:rsidP="00BA461B">
      <w:pPr>
        <w:pStyle w:val="ListParagraph"/>
        <w:spacing w:line="360" w:lineRule="auto"/>
        <w:ind w:left="360"/>
        <w:rPr>
          <w:vanish/>
        </w:rPr>
      </w:pPr>
      <w:r w:rsidRPr="008E4426">
        <w:rPr>
          <w:vanish/>
        </w:rPr>
        <w:t>Bottom of Form</w:t>
      </w:r>
    </w:p>
    <w:p w14:paraId="5E6C7E5F" w14:textId="080A2DEE" w:rsidR="00210CF5" w:rsidRPr="008E4426" w:rsidRDefault="00A34A25" w:rsidP="00BA461B">
      <w:pPr>
        <w:pStyle w:val="Heading1"/>
        <w:spacing w:line="360" w:lineRule="auto"/>
      </w:pPr>
      <w:r w:rsidRPr="008E4426">
        <w:t xml:space="preserve">      </w:t>
      </w:r>
      <w:bookmarkStart w:id="0" w:name="_Toc235702997"/>
      <w:r w:rsidR="00224D70" w:rsidRPr="008E4426">
        <w:t>1.3 Risk Factors and Aetiology</w:t>
      </w:r>
      <w:bookmarkEnd w:id="0"/>
    </w:p>
    <w:p w14:paraId="1E39F912" w14:textId="77777777" w:rsidR="008E4426" w:rsidRPr="008E4426" w:rsidRDefault="008E4426" w:rsidP="00BA461B">
      <w:pPr>
        <w:pStyle w:val="ListParagraph"/>
        <w:spacing w:line="360" w:lineRule="auto"/>
        <w:ind w:left="360"/>
        <w:rPr>
          <w:rFonts w:ascii="Arial" w:hAnsi="Arial" w:cs="Arial"/>
        </w:rPr>
      </w:pPr>
      <w:r w:rsidRPr="008E4426">
        <w:rPr>
          <w:rFonts w:ascii="Arial" w:hAnsi="Arial" w:cs="Arial"/>
        </w:rPr>
        <w:t>Asthma has no single cause; it develops through interactions between genetic susceptibility, early-life experiences, environmental exposures and social conditions. A personal or family history of asthma or atopic conditions, including eczema and allergic rhinitis, increases susceptibility. Other recognised risk factors include premature birth, childhood respiratory infections, prenatal or childhood exposure to tobacco smoke, obesity and occupational exposure to dust, chemicals and fumes (NHS England, 2023; World Health Organization, 2026).</w:t>
      </w:r>
    </w:p>
    <w:p w14:paraId="3114F8EA" w14:textId="77777777" w:rsidR="008E4426" w:rsidRPr="008E4426" w:rsidRDefault="008E4426" w:rsidP="00BA461B">
      <w:pPr>
        <w:pStyle w:val="ListParagraph"/>
        <w:spacing w:line="360" w:lineRule="auto"/>
        <w:ind w:left="360"/>
        <w:rPr>
          <w:rFonts w:ascii="Arial" w:hAnsi="Arial" w:cs="Arial"/>
        </w:rPr>
      </w:pPr>
    </w:p>
    <w:p w14:paraId="20A18164" w14:textId="254343DE" w:rsidR="008E4426" w:rsidRPr="008E4426" w:rsidRDefault="008E4426" w:rsidP="00BA461B">
      <w:pPr>
        <w:pStyle w:val="ListParagraph"/>
        <w:spacing w:line="360" w:lineRule="auto"/>
        <w:ind w:left="360"/>
        <w:rPr>
          <w:rFonts w:ascii="Arial" w:hAnsi="Arial" w:cs="Arial"/>
        </w:rPr>
      </w:pPr>
      <w:r w:rsidRPr="008E4426">
        <w:rPr>
          <w:rFonts w:ascii="Arial" w:hAnsi="Arial" w:cs="Arial"/>
        </w:rPr>
        <w:t>Environmental allergens and irritants, including house dust mites, mould, pollen and indoor and outdoor air pollution, may contribute to the development of asthma and trigger worsening symptoms. Socioeconomic disadvantage can intensify these risks through poor housing, greater pollution exposure and barriers to preventive healthcare</w:t>
      </w:r>
      <w:r>
        <w:rPr>
          <w:rFonts w:ascii="Arial" w:hAnsi="Arial" w:cs="Arial"/>
        </w:rPr>
        <w:t xml:space="preserve"> (</w:t>
      </w:r>
      <w:r w:rsidRPr="008E4426">
        <w:rPr>
          <w:rFonts w:ascii="Arial" w:hAnsi="Arial" w:cs="Arial"/>
        </w:rPr>
        <w:t>Achakulwisut</w:t>
      </w:r>
      <w:r>
        <w:rPr>
          <w:rFonts w:ascii="Arial" w:hAnsi="Arial" w:cs="Arial"/>
        </w:rPr>
        <w:t xml:space="preserve"> et al., 2019). </w:t>
      </w:r>
    </w:p>
    <w:p w14:paraId="7104FE7D" w14:textId="05AE5B0C" w:rsidR="004D5D59" w:rsidRPr="008E4426" w:rsidRDefault="008E4426" w:rsidP="00BA461B">
      <w:pPr>
        <w:pStyle w:val="ListParagraph"/>
        <w:spacing w:line="360" w:lineRule="auto"/>
        <w:ind w:left="360"/>
        <w:rPr>
          <w:rFonts w:ascii="Arial" w:hAnsi="Arial" w:cs="Arial"/>
        </w:rPr>
      </w:pPr>
      <w:r w:rsidRPr="008E4426">
        <w:rPr>
          <w:rFonts w:ascii="Arial" w:hAnsi="Arial" w:cs="Arial"/>
        </w:rPr>
        <w:t xml:space="preserve">Risk factors may be classified as non-modifiable, such as family history and atopy, or modifiable, including smoking exposure, obesity and occupational irritants. However, this distinction should be treated critically because individuals may have limited control over poor housing, workplace conditions or neighbourhood air pollution. Consequently, asthma prevention </w:t>
      </w:r>
      <w:r w:rsidRPr="008E4426">
        <w:rPr>
          <w:rFonts w:ascii="Arial" w:hAnsi="Arial" w:cs="Arial"/>
        </w:rPr>
        <w:lastRenderedPageBreak/>
        <w:t>cannot rely solely on individual behaviour change. It also requires public health, housing, environmental and workplace interventions that address the wider determinants of respiratory health</w:t>
      </w:r>
      <w:r>
        <w:rPr>
          <w:rFonts w:ascii="Arial" w:hAnsi="Arial" w:cs="Arial"/>
        </w:rPr>
        <w:t xml:space="preserve"> (NHS Inform, 2026). </w:t>
      </w:r>
    </w:p>
    <w:p w14:paraId="746C2FCE" w14:textId="10824BE7" w:rsidR="000E5CFB" w:rsidRPr="008E4426" w:rsidRDefault="008E4426" w:rsidP="00BA461B">
      <w:pPr>
        <w:pStyle w:val="ListParagraph"/>
        <w:spacing w:line="360" w:lineRule="auto"/>
        <w:ind w:left="360"/>
        <w:rPr>
          <w:b/>
          <w:bCs/>
        </w:rPr>
      </w:pPr>
      <w:r w:rsidRPr="008E4426">
        <w:fldChar w:fldCharType="begin"/>
      </w:r>
      <w:r w:rsidRPr="008E4426">
        <w:instrText xml:space="preserve"> INCLUDEPICTURE "https://www.mdpi.com/jcm/jcm-15-00857/article_deploy/html/images/jcm-15-00857-g001.png" \* MERGEFORMATINET </w:instrText>
      </w:r>
      <w:r w:rsidRPr="008E4426">
        <w:fldChar w:fldCharType="separate"/>
      </w:r>
      <w:r w:rsidRPr="008E4426">
        <w:rPr>
          <w:noProof/>
        </w:rPr>
        <w:drawing>
          <wp:inline distT="0" distB="0" distL="0" distR="0" wp14:anchorId="71A69EA1" wp14:editId="368EEBE3">
            <wp:extent cx="3276000" cy="2790000"/>
            <wp:effectExtent l="0" t="0" r="635" b="4445"/>
            <wp:docPr id="1815164959" name="Picture 31" descr="Severe Asthma Exacerbations: From Risk Factors to Precision Management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vere Asthma Exacerbations: From Risk Factors to Precision Management  Strategi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76000" cy="2790000"/>
                    </a:xfrm>
                    <a:prstGeom prst="rect">
                      <a:avLst/>
                    </a:prstGeom>
                    <a:noFill/>
                    <a:ln>
                      <a:noFill/>
                    </a:ln>
                  </pic:spPr>
                </pic:pic>
              </a:graphicData>
            </a:graphic>
          </wp:inline>
        </w:drawing>
      </w:r>
      <w:r w:rsidRPr="008E4426">
        <w:fldChar w:fldCharType="end"/>
      </w:r>
    </w:p>
    <w:p w14:paraId="173D49DB" w14:textId="57C12B7B" w:rsidR="008E4426" w:rsidRPr="008E4426" w:rsidRDefault="008E4426" w:rsidP="00BA461B">
      <w:pPr>
        <w:pStyle w:val="ListParagraph"/>
        <w:spacing w:line="360" w:lineRule="auto"/>
        <w:ind w:left="360"/>
        <w:jc w:val="center"/>
        <w:rPr>
          <w:b/>
          <w:bCs/>
        </w:rPr>
      </w:pPr>
    </w:p>
    <w:p w14:paraId="7F38014A" w14:textId="77777777" w:rsidR="008E4426" w:rsidRPr="008E4426" w:rsidRDefault="008E4426" w:rsidP="00BA461B">
      <w:pPr>
        <w:pStyle w:val="ListParagraph"/>
        <w:spacing w:line="360" w:lineRule="auto"/>
        <w:ind w:left="360"/>
        <w:rPr>
          <w:b/>
          <w:bCs/>
        </w:rPr>
      </w:pPr>
    </w:p>
    <w:p w14:paraId="2E2342D2" w14:textId="66FBD1C0" w:rsidR="008E4426" w:rsidRPr="008E4426" w:rsidRDefault="008E4426" w:rsidP="00BA461B">
      <w:pPr>
        <w:pStyle w:val="ListParagraph"/>
        <w:spacing w:line="360" w:lineRule="auto"/>
        <w:ind w:left="360"/>
        <w:rPr>
          <w:rFonts w:ascii="Arial" w:hAnsi="Arial" w:cs="Arial"/>
        </w:rPr>
      </w:pPr>
      <w:r w:rsidRPr="008E4426">
        <w:rPr>
          <w:rFonts w:ascii="Arial" w:hAnsi="Arial" w:cs="Arial"/>
        </w:rPr>
        <w:t>(Paredes et al., 2026)</w:t>
      </w:r>
    </w:p>
    <w:p w14:paraId="522464C3" w14:textId="38EB18CD" w:rsidR="000E5CFB" w:rsidRPr="008E4426" w:rsidRDefault="000E5CFB" w:rsidP="00BA461B">
      <w:pPr>
        <w:pStyle w:val="Heading1"/>
        <w:spacing w:line="360" w:lineRule="auto"/>
      </w:pPr>
      <w:bookmarkStart w:id="1" w:name="_Toc235702998"/>
      <w:r w:rsidRPr="008E4426">
        <w:t>Section 2: Impact of Asthma on Individuals and Families</w:t>
      </w:r>
      <w:bookmarkEnd w:id="1"/>
    </w:p>
    <w:p w14:paraId="1EFE885D" w14:textId="7B7A1547" w:rsidR="00395D1A" w:rsidRPr="008E4426" w:rsidRDefault="00395D1A" w:rsidP="00BA461B">
      <w:pPr>
        <w:pStyle w:val="Heading2"/>
        <w:spacing w:line="360" w:lineRule="auto"/>
      </w:pPr>
      <w:bookmarkStart w:id="2" w:name="_Toc235702999"/>
      <w:r w:rsidRPr="008E4426">
        <w:t>2.1 Physical Impact</w:t>
      </w:r>
      <w:bookmarkEnd w:id="2"/>
    </w:p>
    <w:p w14:paraId="3AB080CD" w14:textId="609705C8" w:rsidR="008E4426" w:rsidRPr="008E4426" w:rsidRDefault="008E4426" w:rsidP="00BA461B">
      <w:pPr>
        <w:pStyle w:val="ListParagraph"/>
        <w:spacing w:line="360" w:lineRule="auto"/>
        <w:ind w:left="360"/>
        <w:jc w:val="both"/>
        <w:rPr>
          <w:rFonts w:ascii="Arial" w:hAnsi="Arial" w:cs="Arial"/>
        </w:rPr>
      </w:pPr>
      <w:r w:rsidRPr="008E4426">
        <w:rPr>
          <w:rFonts w:ascii="Arial" w:hAnsi="Arial" w:cs="Arial"/>
        </w:rPr>
        <w:t>Asthma can significantly affect physical health and daily functioning through recurrent symptoms including breathlessness, wheezing, chest tightness, coughing and fatigue. Symptom severity varies considerably between individuals and may fluctuate over time, with poorly controlled asthma restricting physical activity, reducing exercise tolerance and impairing quality of life (Papi et al., 2018). Nocturnal symptoms frequently disrupt sleep, contributing to daytime fatigue, impaired concentration and reduced productivity, while acute exacerbations may require emergency treatment or hospital admission</w:t>
      </w:r>
      <w:r>
        <w:rPr>
          <w:rFonts w:ascii="Arial" w:hAnsi="Arial" w:cs="Arial"/>
        </w:rPr>
        <w:t xml:space="preserve"> (</w:t>
      </w:r>
      <w:r w:rsidRPr="008E4426">
        <w:rPr>
          <w:rFonts w:ascii="Arial" w:hAnsi="Arial" w:cs="Arial"/>
        </w:rPr>
        <w:t>Bupa</w:t>
      </w:r>
      <w:r>
        <w:rPr>
          <w:rFonts w:ascii="Arial" w:hAnsi="Arial" w:cs="Arial"/>
        </w:rPr>
        <w:t xml:space="preserve">, </w:t>
      </w:r>
      <w:r w:rsidRPr="008E4426">
        <w:rPr>
          <w:rFonts w:ascii="Arial" w:hAnsi="Arial" w:cs="Arial"/>
        </w:rPr>
        <w:t>2023)</w:t>
      </w:r>
      <w:r>
        <w:rPr>
          <w:rFonts w:ascii="Arial" w:hAnsi="Arial" w:cs="Arial"/>
        </w:rPr>
        <w:t>.</w:t>
      </w:r>
    </w:p>
    <w:p w14:paraId="0E4C98F4" w14:textId="77777777" w:rsidR="008E4426" w:rsidRPr="008E4426" w:rsidRDefault="008E4426" w:rsidP="00BA461B">
      <w:pPr>
        <w:pStyle w:val="ListParagraph"/>
        <w:spacing w:line="360" w:lineRule="auto"/>
        <w:ind w:left="360"/>
        <w:jc w:val="both"/>
        <w:rPr>
          <w:rFonts w:ascii="Arial" w:hAnsi="Arial" w:cs="Arial"/>
        </w:rPr>
      </w:pPr>
    </w:p>
    <w:p w14:paraId="3762DDE5" w14:textId="204A1DA1" w:rsidR="00883545" w:rsidRPr="008E4426" w:rsidRDefault="008E4426" w:rsidP="00BA461B">
      <w:pPr>
        <w:pStyle w:val="ListParagraph"/>
        <w:spacing w:line="360" w:lineRule="auto"/>
        <w:ind w:left="360"/>
        <w:jc w:val="both"/>
        <w:rPr>
          <w:rFonts w:ascii="Arial" w:hAnsi="Arial" w:cs="Arial"/>
        </w:rPr>
      </w:pPr>
      <w:r w:rsidRPr="008E4426">
        <w:rPr>
          <w:rFonts w:ascii="Arial" w:hAnsi="Arial" w:cs="Arial"/>
        </w:rPr>
        <w:t xml:space="preserve">The physical consequences of asthma extend beyond symptom burden. Recurrent exacerbations increase healthcare utilisation and may accelerate airway remodelling, resulting in irreversible structural airway changes and progressive decline in lung function (Papi et al., 2018). Poor adherence to inhaled corticosteroids, incorrect inhaler technique and continued exposure to environmental triggers are recognised contributors </w:t>
      </w:r>
      <w:r w:rsidRPr="008E4426">
        <w:rPr>
          <w:rFonts w:ascii="Arial" w:hAnsi="Arial" w:cs="Arial"/>
        </w:rPr>
        <w:lastRenderedPageBreak/>
        <w:t>to poor disease control and increased exacerbation risk (NICE, 2024). Consequently, optimal asthma management requires regular clinical review, effective pharmacological treatment, patient education and support for self-management to minimise exacerbations, preserve lung function and improve long-term health outcomes (NICE, 2024).</w:t>
      </w:r>
    </w:p>
    <w:p w14:paraId="584FA918" w14:textId="1B6314C5" w:rsidR="00883545" w:rsidRPr="008E4426" w:rsidRDefault="008E4426" w:rsidP="00BA461B">
      <w:pPr>
        <w:pStyle w:val="ListParagraph"/>
        <w:spacing w:line="360" w:lineRule="auto"/>
        <w:ind w:left="360"/>
        <w:jc w:val="both"/>
        <w:rPr>
          <w:rFonts w:ascii="Arial" w:hAnsi="Arial" w:cs="Arial"/>
        </w:rPr>
      </w:pPr>
      <w:r w:rsidRPr="008E4426">
        <w:fldChar w:fldCharType="begin"/>
      </w:r>
      <w:r w:rsidRPr="008E4426">
        <w:instrText xml:space="preserve"> INCLUDEPICTURE "https://allergyasthmanetwork.org/wp-content/uploads/2024/11/Asthma-Symptoms.jpg" \* MERGEFORMATINET </w:instrText>
      </w:r>
      <w:r w:rsidRPr="008E4426">
        <w:fldChar w:fldCharType="separate"/>
      </w:r>
      <w:r w:rsidRPr="008E4426">
        <w:rPr>
          <w:noProof/>
        </w:rPr>
        <w:drawing>
          <wp:inline distT="0" distB="0" distL="0" distR="0" wp14:anchorId="08E9C0DA" wp14:editId="470B665F">
            <wp:extent cx="4206875" cy="2811780"/>
            <wp:effectExtent l="0" t="0" r="0" b="0"/>
            <wp:docPr id="1983816160" name="Picture 32" descr="Illustration of four people showing asthma symptoms: a person coughing, another exhibiting wheezing, a third displaying chest tightness with a worried expression, and the last experiencing shortness of breath, all with corresponding lab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llustration of four people showing asthma symptoms: a person coughing, another exhibiting wheezing, a third displaying chest tightness with a worried expression, and the last experiencing shortness of breath, all with corresponding label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06875" cy="2811780"/>
                    </a:xfrm>
                    <a:prstGeom prst="rect">
                      <a:avLst/>
                    </a:prstGeom>
                    <a:noFill/>
                    <a:ln>
                      <a:noFill/>
                    </a:ln>
                  </pic:spPr>
                </pic:pic>
              </a:graphicData>
            </a:graphic>
          </wp:inline>
        </w:drawing>
      </w:r>
      <w:r w:rsidRPr="008E4426">
        <w:fldChar w:fldCharType="end"/>
      </w:r>
    </w:p>
    <w:p w14:paraId="3832D764" w14:textId="29713BFB" w:rsidR="00E37146" w:rsidRPr="008E4426" w:rsidRDefault="008E4426" w:rsidP="00BA461B">
      <w:pPr>
        <w:pStyle w:val="ListParagraph"/>
        <w:spacing w:line="360" w:lineRule="auto"/>
        <w:ind w:left="360"/>
        <w:rPr>
          <w:rFonts w:ascii="Arial" w:hAnsi="Arial" w:cs="Arial"/>
        </w:rPr>
      </w:pPr>
      <w:r w:rsidRPr="008E4426">
        <w:rPr>
          <w:rFonts w:ascii="Arial" w:hAnsi="Arial" w:cs="Arial"/>
        </w:rPr>
        <w:t xml:space="preserve">(Allergy &amp; Asthma Network, no date) </w:t>
      </w:r>
    </w:p>
    <w:p w14:paraId="50728047" w14:textId="77777777" w:rsidR="008E4426" w:rsidRPr="008E4426" w:rsidRDefault="008E4426" w:rsidP="00BA461B">
      <w:pPr>
        <w:pStyle w:val="ListParagraph"/>
        <w:spacing w:line="360" w:lineRule="auto"/>
        <w:ind w:left="360"/>
        <w:rPr>
          <w:b/>
          <w:bCs/>
        </w:rPr>
      </w:pPr>
    </w:p>
    <w:p w14:paraId="0344D5B5" w14:textId="38538FBE" w:rsidR="00B93167" w:rsidRPr="008E4426" w:rsidRDefault="00B93167" w:rsidP="00BA461B">
      <w:pPr>
        <w:pStyle w:val="Heading1"/>
        <w:spacing w:line="360" w:lineRule="auto"/>
      </w:pPr>
      <w:bookmarkStart w:id="3" w:name="_Toc235703000"/>
      <w:r w:rsidRPr="008E4426">
        <w:t>2.2 Psychological Impact</w:t>
      </w:r>
      <w:bookmarkEnd w:id="3"/>
    </w:p>
    <w:p w14:paraId="4F8EB8F2" w14:textId="0854B2F0" w:rsidR="008E4426" w:rsidRPr="008E4426" w:rsidRDefault="008E4426" w:rsidP="00BA461B">
      <w:pPr>
        <w:spacing w:line="360" w:lineRule="auto"/>
        <w:jc w:val="both"/>
        <w:rPr>
          <w:rFonts w:ascii="Arial" w:hAnsi="Arial" w:cs="Arial"/>
          <w:sz w:val="22"/>
          <w:szCs w:val="22"/>
        </w:rPr>
      </w:pPr>
      <w:r w:rsidRPr="008E4426">
        <w:rPr>
          <w:rFonts w:ascii="Arial" w:hAnsi="Arial" w:cs="Arial"/>
          <w:sz w:val="22"/>
          <w:szCs w:val="22"/>
        </w:rPr>
        <w:t>Asthma can have a considerable psychological impact, particularly when symptoms are poorly controlled or unpredictable. Individuals commonly experience anxiety, fear of exacerbations and depression, which may reduce confidence, restrict participation in physical and social activities, and negatively affect overall quality of life (Freitas and Novais, 2025). Recurrent symptoms and previous hospital admissions may heighten emotional distress, while the need for continuous symptom monitoring and trigger avoidance can further increase psychological burden.</w:t>
      </w:r>
    </w:p>
    <w:p w14:paraId="0CC53E88" w14:textId="1460EDE7" w:rsidR="008E4426" w:rsidRPr="008E4426" w:rsidRDefault="008E4426" w:rsidP="00BA461B">
      <w:pPr>
        <w:spacing w:line="360" w:lineRule="auto"/>
        <w:jc w:val="both"/>
        <w:rPr>
          <w:b/>
          <w:bCs/>
          <w:sz w:val="22"/>
          <w:szCs w:val="22"/>
        </w:rPr>
      </w:pPr>
      <w:r w:rsidRPr="008E4426">
        <w:rPr>
          <w:rFonts w:ascii="Arial" w:hAnsi="Arial" w:cs="Arial"/>
          <w:sz w:val="22"/>
          <w:szCs w:val="22"/>
        </w:rPr>
        <w:t>There is a bidirectional relationship between asthma and mental health. Anxiety and depression are associated with poorer symptom perception, reduced adherence to prescribed medication and self-management strategies, leading to an increased risk of exacerbations and hospital admissions. Conversely, persistent asthma symptoms and frequent exacerbations can worsen psychological distress, creating a cycle that negatively affects disease control and quality of life (Freitas and Novais, 2025; National Institute for Health and Care Excellence (NICE, 2024). Consequently, effective asthma management should adopt a holistic, person-centred approach that integrates psychological assessment and support alongside evidence-based medical treatment to improve long-term outcomes.</w:t>
      </w:r>
      <w:r w:rsidR="00033932" w:rsidRPr="008E4426">
        <w:rPr>
          <w:b/>
          <w:bCs/>
          <w:sz w:val="22"/>
          <w:szCs w:val="22"/>
        </w:rPr>
        <w:t xml:space="preserve">   </w:t>
      </w:r>
    </w:p>
    <w:p w14:paraId="452534EA" w14:textId="77777777" w:rsidR="008E4426" w:rsidRPr="008E4426" w:rsidRDefault="008E4426" w:rsidP="00BA461B">
      <w:pPr>
        <w:spacing w:line="360" w:lineRule="auto"/>
        <w:jc w:val="both"/>
        <w:rPr>
          <w:b/>
          <w:bCs/>
          <w:sz w:val="22"/>
          <w:szCs w:val="22"/>
        </w:rPr>
      </w:pPr>
    </w:p>
    <w:p w14:paraId="004FE831" w14:textId="05FC8FCC" w:rsidR="00553C8D" w:rsidRPr="008E4426" w:rsidRDefault="00553C8D" w:rsidP="00BA461B">
      <w:pPr>
        <w:pStyle w:val="Heading1"/>
        <w:spacing w:line="360" w:lineRule="auto"/>
      </w:pPr>
      <w:bookmarkStart w:id="4" w:name="_Toc235703001"/>
      <w:r w:rsidRPr="008E4426">
        <w:t>2.3 Social Impact</w:t>
      </w:r>
      <w:bookmarkEnd w:id="4"/>
    </w:p>
    <w:p w14:paraId="354543BA" w14:textId="3ACA2865" w:rsidR="008E4426" w:rsidRPr="008E4426" w:rsidRDefault="0077520F" w:rsidP="00BA461B">
      <w:pPr>
        <w:spacing w:line="360" w:lineRule="auto"/>
        <w:jc w:val="both"/>
        <w:rPr>
          <w:rFonts w:ascii="Arial" w:hAnsi="Arial" w:cs="Arial"/>
          <w:sz w:val="22"/>
          <w:szCs w:val="22"/>
        </w:rPr>
      </w:pPr>
      <w:r w:rsidRPr="008E4426">
        <w:rPr>
          <w:rFonts w:ascii="Arial" w:hAnsi="Arial" w:cs="Arial"/>
          <w:sz w:val="22"/>
          <w:szCs w:val="22"/>
        </w:rPr>
        <w:t xml:space="preserve"> </w:t>
      </w:r>
      <w:r w:rsidR="008E4426" w:rsidRPr="008E4426">
        <w:rPr>
          <w:rFonts w:ascii="Arial" w:hAnsi="Arial" w:cs="Arial"/>
          <w:sz w:val="22"/>
          <w:szCs w:val="22"/>
        </w:rPr>
        <w:t>Asthma can adversely affect social participation, education and employment. Poorly controlled asthma is associated with increased school and workplace absenteeism, reduced productivity and restrictions on physical and social activities, which can diminish quality of life (Nunes et al., 2017). Children may experience disrupted education and reduced participation in sport, while adults may face employment challenges, particularly in occupations involving exposure to respiratory irritants.</w:t>
      </w:r>
    </w:p>
    <w:p w14:paraId="446813B6" w14:textId="77777777" w:rsidR="008E4426" w:rsidRPr="008E4426" w:rsidRDefault="008E4426" w:rsidP="00BA461B">
      <w:pPr>
        <w:spacing w:line="360" w:lineRule="auto"/>
        <w:jc w:val="both"/>
        <w:rPr>
          <w:rFonts w:ascii="Arial" w:hAnsi="Arial" w:cs="Arial"/>
          <w:sz w:val="22"/>
          <w:szCs w:val="22"/>
        </w:rPr>
      </w:pPr>
    </w:p>
    <w:p w14:paraId="50899C23" w14:textId="77777777" w:rsidR="008E4426" w:rsidRPr="008E4426" w:rsidRDefault="008E4426" w:rsidP="00BA461B">
      <w:pPr>
        <w:spacing w:line="360" w:lineRule="auto"/>
        <w:jc w:val="both"/>
        <w:rPr>
          <w:rFonts w:ascii="Arial" w:hAnsi="Arial" w:cs="Arial"/>
          <w:sz w:val="22"/>
          <w:szCs w:val="22"/>
        </w:rPr>
      </w:pPr>
      <w:r w:rsidRPr="008E4426">
        <w:rPr>
          <w:rFonts w:ascii="Arial" w:hAnsi="Arial" w:cs="Arial"/>
          <w:sz w:val="22"/>
          <w:szCs w:val="22"/>
        </w:rPr>
        <w:t>The social burden of asthma is strongly influenced by health inequalities. Individuals living in socioeconomically deprived communities are more likely to experience poor housing, greater exposure to air pollution and reduced access to healthcare, contributing to poorer asthma control and increased hospital admissions (NICE, 2024). Therefore, reducing the social impact of asthma requires not only effective clinical management but also public health strategies that address the wider social determinants of health.</w:t>
      </w:r>
    </w:p>
    <w:p w14:paraId="3DC519BA" w14:textId="24118E37" w:rsidR="00203CF7" w:rsidRPr="008E4426" w:rsidRDefault="00203CF7" w:rsidP="00BA461B">
      <w:pPr>
        <w:pStyle w:val="Heading1"/>
        <w:spacing w:line="360" w:lineRule="auto"/>
      </w:pPr>
      <w:bookmarkStart w:id="5" w:name="_Toc235703002"/>
      <w:r w:rsidRPr="008E4426">
        <w:t>2.4 Impact on Families and Carers</w:t>
      </w:r>
      <w:bookmarkEnd w:id="5"/>
    </w:p>
    <w:p w14:paraId="22AF6017" w14:textId="77777777" w:rsidR="00B7000B" w:rsidRPr="008E4426" w:rsidRDefault="00B7000B" w:rsidP="00BA461B">
      <w:pPr>
        <w:spacing w:line="360" w:lineRule="auto"/>
        <w:jc w:val="both"/>
        <w:rPr>
          <w:rFonts w:ascii="Arial" w:hAnsi="Arial" w:cs="Arial"/>
          <w:sz w:val="22"/>
          <w:szCs w:val="22"/>
        </w:rPr>
      </w:pPr>
      <w:r w:rsidRPr="008E4426">
        <w:rPr>
          <w:rFonts w:ascii="Arial" w:hAnsi="Arial" w:cs="Arial"/>
          <w:sz w:val="22"/>
          <w:szCs w:val="22"/>
        </w:rPr>
        <w:t>Asthma affects not only the individual but also family members and carers who often play a key role in disease management. Caregiver burden may arise from monitoring symptoms, administering medication, attending healthcare appointments, and responding to asthma attacks.</w:t>
      </w:r>
    </w:p>
    <w:p w14:paraId="3D0605E8" w14:textId="4ED25805" w:rsidR="00B7000B" w:rsidRPr="008E4426" w:rsidRDefault="00B7000B" w:rsidP="00BA461B">
      <w:pPr>
        <w:spacing w:line="360" w:lineRule="auto"/>
        <w:jc w:val="both"/>
        <w:rPr>
          <w:rFonts w:ascii="Arial" w:hAnsi="Arial" w:cs="Arial"/>
          <w:sz w:val="22"/>
          <w:szCs w:val="22"/>
        </w:rPr>
      </w:pPr>
      <w:r w:rsidRPr="008E4426">
        <w:rPr>
          <w:rFonts w:ascii="Arial" w:hAnsi="Arial" w:cs="Arial"/>
          <w:sz w:val="22"/>
          <w:szCs w:val="22"/>
        </w:rPr>
        <w:t>The unpredictable nature of asthma can cause significant emotional stress, particularly for parents of children with severe or poorly controlled asthma. Concerns about symptom deterioration and emergency hospital admissions may increase anxiety and worry within the family</w:t>
      </w:r>
      <w:r w:rsidR="008E4426" w:rsidRPr="008E4426">
        <w:rPr>
          <w:rFonts w:ascii="Arial" w:hAnsi="Arial" w:cs="Arial"/>
          <w:sz w:val="22"/>
          <w:szCs w:val="22"/>
        </w:rPr>
        <w:t xml:space="preserve"> (Foronda et al., 2020). </w:t>
      </w:r>
    </w:p>
    <w:p w14:paraId="0A65C0DA" w14:textId="5E90AAA9" w:rsidR="008E4426" w:rsidRPr="008E4426" w:rsidRDefault="00B7000B" w:rsidP="00BA461B">
      <w:pPr>
        <w:spacing w:line="360" w:lineRule="auto"/>
        <w:jc w:val="both"/>
        <w:rPr>
          <w:rFonts w:ascii="Arial" w:hAnsi="Arial" w:cs="Arial"/>
          <w:sz w:val="22"/>
          <w:szCs w:val="22"/>
        </w:rPr>
      </w:pPr>
      <w:r w:rsidRPr="008E4426">
        <w:rPr>
          <w:rFonts w:ascii="Arial" w:hAnsi="Arial" w:cs="Arial"/>
          <w:sz w:val="22"/>
          <w:szCs w:val="22"/>
        </w:rPr>
        <w:t>Asthma can also have financial implications, including travel costs for appointments, prescription expenses, and loss of income due to time taken off work to provide care. In some cases, families may experience role changes, with caregivers taking on additional responsibilities to support the affected individual</w:t>
      </w:r>
      <w:r w:rsidR="008E4426" w:rsidRPr="008E4426">
        <w:rPr>
          <w:rFonts w:ascii="Arial" w:hAnsi="Arial" w:cs="Arial"/>
          <w:sz w:val="22"/>
          <w:szCs w:val="22"/>
        </w:rPr>
        <w:t xml:space="preserve"> (Soares et al., 2022). </w:t>
      </w:r>
    </w:p>
    <w:p w14:paraId="421A6B08" w14:textId="5806728F" w:rsidR="001360F6" w:rsidRPr="008E4426" w:rsidRDefault="001360F6" w:rsidP="00BA461B">
      <w:pPr>
        <w:spacing w:line="360" w:lineRule="auto"/>
        <w:jc w:val="both"/>
        <w:rPr>
          <w:rFonts w:ascii="Arial" w:hAnsi="Arial" w:cs="Arial"/>
          <w:sz w:val="22"/>
          <w:szCs w:val="22"/>
        </w:rPr>
      </w:pPr>
      <w:r w:rsidRPr="008E4426">
        <w:rPr>
          <w:rFonts w:ascii="Arial" w:hAnsi="Arial" w:cs="Arial"/>
          <w:sz w:val="22"/>
          <w:szCs w:val="22"/>
        </w:rPr>
        <w:t>Research suggests that parents of children with asthma often report higher levels of stress and anxiety, particularly when asthma control is poor or frequent exacerbations occur. This can negatively affect parental wellbeing and family functioning.</w:t>
      </w:r>
    </w:p>
    <w:p w14:paraId="0A88F38B" w14:textId="69FDB7C9" w:rsidR="001360F6" w:rsidRPr="008E4426" w:rsidRDefault="001360F6" w:rsidP="00BA461B">
      <w:pPr>
        <w:spacing w:line="360" w:lineRule="auto"/>
        <w:jc w:val="both"/>
        <w:rPr>
          <w:rFonts w:ascii="Arial" w:hAnsi="Arial" w:cs="Arial"/>
          <w:sz w:val="22"/>
          <w:szCs w:val="22"/>
        </w:rPr>
      </w:pPr>
      <w:r w:rsidRPr="008E4426">
        <w:rPr>
          <w:rFonts w:ascii="Arial" w:hAnsi="Arial" w:cs="Arial"/>
          <w:sz w:val="22"/>
          <w:szCs w:val="22"/>
        </w:rPr>
        <w:t>A family-centred approach is essential in asthma management. Involving family members in education, care planning, and self-</w:t>
      </w:r>
      <w:r w:rsidRPr="008E4426">
        <w:rPr>
          <w:rFonts w:ascii="Arial" w:hAnsi="Arial" w:cs="Arial"/>
          <w:sz w:val="22"/>
          <w:szCs w:val="22"/>
        </w:rPr>
        <w:lastRenderedPageBreak/>
        <w:t>management support can improve treatment adherence, asthma control, and overall health outcomes. Such approaches recognise the family as an important partner in long-term asthma care rather than focusing solely on the individual</w:t>
      </w:r>
      <w:r w:rsidR="008E4426" w:rsidRPr="008E4426">
        <w:rPr>
          <w:rFonts w:ascii="Arial" w:hAnsi="Arial" w:cs="Arial"/>
          <w:sz w:val="22"/>
          <w:szCs w:val="22"/>
        </w:rPr>
        <w:t xml:space="preserve"> (Kharaba et al., 2022). </w:t>
      </w:r>
    </w:p>
    <w:p w14:paraId="40EE6A80" w14:textId="77777777" w:rsidR="008E4426" w:rsidRPr="008E4426" w:rsidRDefault="008E4426" w:rsidP="00BA461B">
      <w:pPr>
        <w:spacing w:line="360" w:lineRule="auto"/>
        <w:jc w:val="both"/>
        <w:rPr>
          <w:rFonts w:ascii="Arial" w:hAnsi="Arial" w:cs="Arial"/>
          <w:sz w:val="22"/>
          <w:szCs w:val="22"/>
        </w:rPr>
      </w:pPr>
    </w:p>
    <w:p w14:paraId="5C78DADA" w14:textId="506E3C84" w:rsidR="0032752C" w:rsidRPr="008E4426" w:rsidRDefault="00C54F9E" w:rsidP="00BA461B">
      <w:pPr>
        <w:pStyle w:val="Heading1"/>
        <w:spacing w:line="360" w:lineRule="auto"/>
      </w:pPr>
      <w:bookmarkStart w:id="6" w:name="_Toc235703003"/>
      <w:r w:rsidRPr="008E4426">
        <w:t>Section 3: Evidence-Based Treatments Available through the NHS</w:t>
      </w:r>
      <w:bookmarkEnd w:id="6"/>
    </w:p>
    <w:p w14:paraId="458988E5" w14:textId="6D50EBC8" w:rsidR="00151AD3" w:rsidRPr="008E4426" w:rsidRDefault="00151AD3" w:rsidP="00BA461B">
      <w:pPr>
        <w:pStyle w:val="Heading2"/>
        <w:spacing w:line="360" w:lineRule="auto"/>
      </w:pPr>
      <w:bookmarkStart w:id="7" w:name="_Toc235703004"/>
      <w:r w:rsidRPr="008E4426">
        <w:t>Pharmacological Management</w:t>
      </w:r>
      <w:bookmarkEnd w:id="7"/>
    </w:p>
    <w:p w14:paraId="1F5F3CD9" w14:textId="0EFE73E9" w:rsidR="00352174" w:rsidRPr="008E4426" w:rsidRDefault="00332C44" w:rsidP="00BA461B">
      <w:pPr>
        <w:pStyle w:val="ListParagraph"/>
        <w:spacing w:line="360" w:lineRule="auto"/>
        <w:ind w:left="360"/>
        <w:jc w:val="both"/>
        <w:rPr>
          <w:rFonts w:ascii="Arial" w:hAnsi="Arial" w:cs="Arial"/>
        </w:rPr>
      </w:pPr>
      <w:r w:rsidRPr="008E4426">
        <w:rPr>
          <w:rFonts w:ascii="Arial" w:hAnsi="Arial" w:cs="Arial"/>
        </w:rPr>
        <w:t xml:space="preserve">Pharmacological treatment aims to control symptoms, reduce exacerbations, and improve quality of life. The NHS follows a stepwise approach, with treatment adjusted according to symptom severity and asthma </w:t>
      </w:r>
      <w:r w:rsidR="00D56421" w:rsidRPr="008E4426">
        <w:rPr>
          <w:rFonts w:ascii="Arial" w:hAnsi="Arial" w:cs="Arial"/>
        </w:rPr>
        <w:t>control.</w:t>
      </w:r>
      <w:r w:rsidR="00D56421">
        <w:rPr>
          <w:rFonts w:ascii="Arial" w:hAnsi="Arial" w:cs="Arial"/>
        </w:rPr>
        <w:t xml:space="preserve"> </w:t>
      </w:r>
      <w:r w:rsidR="00AC7157">
        <w:rPr>
          <w:rFonts w:ascii="Arial" w:hAnsi="Arial" w:cs="Arial"/>
        </w:rPr>
        <w:t>(</w:t>
      </w:r>
      <w:r w:rsidR="00AC7157" w:rsidRPr="005E41DC">
        <w:rPr>
          <w:rFonts w:ascii="Arial" w:hAnsi="Arial" w:cs="Arial"/>
        </w:rPr>
        <w:t>Crossingham</w:t>
      </w:r>
      <w:r w:rsidR="00AC7157">
        <w:rPr>
          <w:rFonts w:ascii="Arial" w:hAnsi="Arial" w:cs="Arial"/>
        </w:rPr>
        <w:t xml:space="preserve"> </w:t>
      </w:r>
      <w:r w:rsidR="0091183B">
        <w:rPr>
          <w:rFonts w:ascii="Arial" w:hAnsi="Arial" w:cs="Arial"/>
        </w:rPr>
        <w:t>et al,</w:t>
      </w:r>
      <w:r w:rsidR="00C051E6">
        <w:rPr>
          <w:rFonts w:ascii="Arial" w:hAnsi="Arial" w:cs="Arial"/>
        </w:rPr>
        <w:t xml:space="preserve"> 2021)</w:t>
      </w:r>
    </w:p>
    <w:p w14:paraId="75E4077D" w14:textId="77777777" w:rsidR="00332C44" w:rsidRPr="008E4426" w:rsidRDefault="00332C44" w:rsidP="00BA461B">
      <w:pPr>
        <w:pStyle w:val="ListParagraph"/>
        <w:spacing w:line="360" w:lineRule="auto"/>
        <w:ind w:left="360"/>
        <w:rPr>
          <w:rFonts w:ascii="Arial" w:hAnsi="Arial" w:cs="Arial"/>
        </w:rPr>
      </w:pPr>
    </w:p>
    <w:p w14:paraId="062E9A63" w14:textId="60D93887" w:rsidR="00C04F36" w:rsidRPr="008E4426" w:rsidRDefault="00C04F36" w:rsidP="00BA461B">
      <w:pPr>
        <w:pStyle w:val="Heading2"/>
        <w:spacing w:line="360" w:lineRule="auto"/>
      </w:pPr>
      <w:bookmarkStart w:id="8" w:name="_Toc235703005"/>
      <w:r w:rsidRPr="008E4426">
        <w:t>Reliever Medication</w:t>
      </w:r>
      <w:bookmarkEnd w:id="8"/>
    </w:p>
    <w:p w14:paraId="4985B61D" w14:textId="4C1150BF" w:rsidR="00332C44" w:rsidRPr="008E4426" w:rsidRDefault="0057190C" w:rsidP="00BA461B">
      <w:pPr>
        <w:pStyle w:val="ListParagraph"/>
        <w:spacing w:line="360" w:lineRule="auto"/>
        <w:ind w:left="360"/>
        <w:jc w:val="both"/>
        <w:rPr>
          <w:rFonts w:ascii="Arial" w:hAnsi="Arial" w:cs="Arial"/>
        </w:rPr>
      </w:pPr>
      <w:r w:rsidRPr="008E4426">
        <w:rPr>
          <w:rFonts w:ascii="Arial" w:hAnsi="Arial" w:cs="Arial"/>
        </w:rPr>
        <w:t xml:space="preserve">Short-acting beta-agonists (SABAs), such as Salbutamol, provide rapid relief by relaxing airway muscles and improving airflow. They are used during acute symptoms but do not treat underlying airway </w:t>
      </w:r>
      <w:r w:rsidR="00D56421" w:rsidRPr="008E4426">
        <w:rPr>
          <w:rFonts w:ascii="Arial" w:hAnsi="Arial" w:cs="Arial"/>
        </w:rPr>
        <w:t>inflammation.</w:t>
      </w:r>
      <w:r w:rsidR="00D56421">
        <w:rPr>
          <w:rFonts w:ascii="Arial" w:hAnsi="Arial" w:cs="Arial"/>
        </w:rPr>
        <w:t xml:space="preserve"> </w:t>
      </w:r>
      <w:r w:rsidR="00327A4B" w:rsidRPr="00C051E6">
        <w:rPr>
          <w:rFonts w:ascii="Arial" w:hAnsi="Arial" w:cs="Arial"/>
        </w:rPr>
        <w:t>(Reddel</w:t>
      </w:r>
      <w:r w:rsidR="00F5657E" w:rsidRPr="00C051E6">
        <w:rPr>
          <w:rFonts w:ascii="Arial" w:hAnsi="Arial" w:cs="Arial"/>
        </w:rPr>
        <w:t>,</w:t>
      </w:r>
      <w:r w:rsidR="00403B4A" w:rsidRPr="00C051E6">
        <w:rPr>
          <w:rFonts w:ascii="Arial" w:hAnsi="Arial" w:cs="Arial"/>
        </w:rPr>
        <w:t xml:space="preserve"> et .al, 2015)</w:t>
      </w:r>
    </w:p>
    <w:p w14:paraId="3BEC0458" w14:textId="77777777" w:rsidR="00332C44" w:rsidRPr="008E4426" w:rsidRDefault="00332C44" w:rsidP="00BA461B">
      <w:pPr>
        <w:pStyle w:val="ListParagraph"/>
        <w:spacing w:line="360" w:lineRule="auto"/>
        <w:ind w:left="360"/>
        <w:rPr>
          <w:b/>
          <w:bCs/>
        </w:rPr>
      </w:pPr>
    </w:p>
    <w:p w14:paraId="4790B799" w14:textId="29A86308" w:rsidR="00C04F36" w:rsidRPr="008E4426" w:rsidRDefault="00C3653B" w:rsidP="00BA461B">
      <w:pPr>
        <w:pStyle w:val="Heading2"/>
        <w:spacing w:line="360" w:lineRule="auto"/>
      </w:pPr>
      <w:bookmarkStart w:id="9" w:name="_Toc235703006"/>
      <w:r w:rsidRPr="008E4426">
        <w:t>Preventer Medication</w:t>
      </w:r>
      <w:bookmarkEnd w:id="9"/>
    </w:p>
    <w:p w14:paraId="1A3D2948" w14:textId="30F0FBD4" w:rsidR="0057190C" w:rsidRPr="008E4426" w:rsidRDefault="0057190C" w:rsidP="00BA461B">
      <w:pPr>
        <w:pStyle w:val="ListParagraph"/>
        <w:spacing w:line="360" w:lineRule="auto"/>
        <w:ind w:left="360"/>
        <w:jc w:val="both"/>
        <w:rPr>
          <w:rFonts w:ascii="Arial" w:hAnsi="Arial" w:cs="Arial"/>
        </w:rPr>
      </w:pPr>
      <w:r w:rsidRPr="008E4426">
        <w:rPr>
          <w:rFonts w:ascii="Arial" w:hAnsi="Arial" w:cs="Arial"/>
        </w:rPr>
        <w:t xml:space="preserve">Inhaled corticosteroids (ICS) are the cornerstone of asthma management. Medications such as </w:t>
      </w:r>
      <w:r w:rsidR="00F5676B" w:rsidRPr="008E4426">
        <w:rPr>
          <w:rFonts w:ascii="Arial" w:hAnsi="Arial" w:cs="Arial"/>
        </w:rPr>
        <w:t>Beclomethasone</w:t>
      </w:r>
      <w:r w:rsidRPr="008E4426">
        <w:rPr>
          <w:rFonts w:ascii="Arial" w:hAnsi="Arial" w:cs="Arial"/>
        </w:rPr>
        <w:t xml:space="preserve"> reduce airway inflammation, improve symptom control, and lower the risk of exacerbations. They are intended for regular long-term use.</w:t>
      </w:r>
      <w:r w:rsidR="001C2810" w:rsidRPr="001C2810">
        <w:rPr>
          <w:rFonts w:ascii="Source Sans Pro" w:eastAsia="Times New Roman" w:hAnsi="Source Sans Pro" w:cs="Times New Roman"/>
          <w:color w:val="3A3A3A"/>
          <w:sz w:val="23"/>
          <w:szCs w:val="23"/>
          <w:shd w:val="clear" w:color="auto" w:fill="FFFFFF"/>
          <w:lang w:eastAsia="en-GB"/>
        </w:rPr>
        <w:t xml:space="preserve"> </w:t>
      </w:r>
      <w:r w:rsidR="00050D1B">
        <w:rPr>
          <w:rFonts w:ascii="Source Sans Pro" w:eastAsia="Times New Roman" w:hAnsi="Source Sans Pro" w:cs="Times New Roman"/>
          <w:color w:val="3A3A3A"/>
          <w:sz w:val="23"/>
          <w:szCs w:val="23"/>
          <w:shd w:val="clear" w:color="auto" w:fill="FFFFFF"/>
          <w:lang w:eastAsia="en-GB"/>
        </w:rPr>
        <w:t>(</w:t>
      </w:r>
      <w:r w:rsidR="001C2810" w:rsidRPr="001C2810">
        <w:rPr>
          <w:rFonts w:ascii="Arial" w:hAnsi="Arial" w:cs="Arial"/>
        </w:rPr>
        <w:t>Dyso</w:t>
      </w:r>
      <w:r w:rsidR="007162CD">
        <w:rPr>
          <w:rFonts w:ascii="Arial" w:hAnsi="Arial" w:cs="Arial"/>
        </w:rPr>
        <w:t>n</w:t>
      </w:r>
      <w:r w:rsidR="001C2810" w:rsidRPr="001C2810">
        <w:rPr>
          <w:rFonts w:ascii="Arial" w:hAnsi="Arial" w:cs="Arial"/>
        </w:rPr>
        <w:t> </w:t>
      </w:r>
      <w:r w:rsidR="001C2810" w:rsidRPr="001C2810">
        <w:rPr>
          <w:rFonts w:ascii="Arial" w:hAnsi="Arial" w:cs="Arial"/>
          <w:i/>
          <w:iCs/>
        </w:rPr>
        <w:t>et al</w:t>
      </w:r>
      <w:r w:rsidR="00050D1B">
        <w:rPr>
          <w:rFonts w:ascii="Arial" w:hAnsi="Arial" w:cs="Arial"/>
          <w:i/>
          <w:iCs/>
        </w:rPr>
        <w:t>,</w:t>
      </w:r>
      <w:r w:rsidR="001C2810" w:rsidRPr="001C2810">
        <w:rPr>
          <w:rFonts w:ascii="Arial" w:hAnsi="Arial" w:cs="Arial"/>
        </w:rPr>
        <w:t> 2026</w:t>
      </w:r>
      <w:r w:rsidR="00050D1B">
        <w:rPr>
          <w:rFonts w:ascii="Arial" w:hAnsi="Arial" w:cs="Arial"/>
        </w:rPr>
        <w:t>)</w:t>
      </w:r>
    </w:p>
    <w:p w14:paraId="24FF3AEB" w14:textId="77777777" w:rsidR="0057190C" w:rsidRPr="008E4426" w:rsidRDefault="0057190C" w:rsidP="00BA461B">
      <w:pPr>
        <w:pStyle w:val="ListParagraph"/>
        <w:spacing w:line="360" w:lineRule="auto"/>
        <w:ind w:left="360"/>
        <w:rPr>
          <w:b/>
          <w:bCs/>
        </w:rPr>
      </w:pPr>
    </w:p>
    <w:p w14:paraId="3078EA6C" w14:textId="184EE04A" w:rsidR="00C3653B" w:rsidRPr="008E4426" w:rsidRDefault="00C3653B" w:rsidP="00BA461B">
      <w:pPr>
        <w:pStyle w:val="Heading2"/>
        <w:spacing w:line="360" w:lineRule="auto"/>
      </w:pPr>
      <w:bookmarkStart w:id="10" w:name="_Toc235703007"/>
      <w:r w:rsidRPr="008E4426">
        <w:t>Combination Therapies</w:t>
      </w:r>
      <w:bookmarkEnd w:id="10"/>
    </w:p>
    <w:p w14:paraId="7652C8D9" w14:textId="7FE01229" w:rsidR="004F6082" w:rsidRPr="008E4426" w:rsidRDefault="004F6082" w:rsidP="00BA461B">
      <w:pPr>
        <w:pStyle w:val="ListParagraph"/>
        <w:spacing w:line="360" w:lineRule="auto"/>
        <w:ind w:left="360"/>
        <w:jc w:val="both"/>
        <w:rPr>
          <w:rFonts w:ascii="Arial" w:hAnsi="Arial" w:cs="Arial"/>
        </w:rPr>
      </w:pPr>
      <w:r w:rsidRPr="008E4426">
        <w:rPr>
          <w:rFonts w:ascii="Arial" w:hAnsi="Arial" w:cs="Arial"/>
        </w:rPr>
        <w:t xml:space="preserve">For individuals whose symptoms remain uncontrolled, ICS/LABA combinations may be prescribed. These combine an inhaled corticosteroid with a long-acting beta-agonist to improve symptom control and reduce the frequency of asthma </w:t>
      </w:r>
      <w:r w:rsidR="000C63BE" w:rsidRPr="008E4426">
        <w:rPr>
          <w:rFonts w:ascii="Arial" w:hAnsi="Arial" w:cs="Arial"/>
        </w:rPr>
        <w:t>attacks.</w:t>
      </w:r>
      <w:r w:rsidR="000C63BE">
        <w:rPr>
          <w:rFonts w:ascii="Arial" w:hAnsi="Arial" w:cs="Arial"/>
        </w:rPr>
        <w:t xml:space="preserve"> </w:t>
      </w:r>
      <w:r w:rsidR="00177CBA">
        <w:rPr>
          <w:rFonts w:ascii="Arial" w:hAnsi="Arial" w:cs="Arial"/>
        </w:rPr>
        <w:t>(Gibson</w:t>
      </w:r>
      <w:r w:rsidR="00850435">
        <w:rPr>
          <w:rFonts w:ascii="Arial" w:hAnsi="Arial" w:cs="Arial"/>
        </w:rPr>
        <w:t xml:space="preserve"> et al,</w:t>
      </w:r>
      <w:r w:rsidR="00AD3666">
        <w:rPr>
          <w:rFonts w:ascii="Arial" w:hAnsi="Arial" w:cs="Arial"/>
        </w:rPr>
        <w:t xml:space="preserve"> 2023)</w:t>
      </w:r>
    </w:p>
    <w:p w14:paraId="129C0F21" w14:textId="77777777" w:rsidR="004F6082" w:rsidRPr="008E4426" w:rsidRDefault="004F6082" w:rsidP="00BA461B">
      <w:pPr>
        <w:pStyle w:val="ListParagraph"/>
        <w:spacing w:line="360" w:lineRule="auto"/>
        <w:ind w:left="360"/>
        <w:rPr>
          <w:b/>
          <w:bCs/>
        </w:rPr>
      </w:pPr>
    </w:p>
    <w:p w14:paraId="74FF80B3" w14:textId="7DAA8ACE" w:rsidR="007418C7" w:rsidRPr="008E4426" w:rsidRDefault="007418C7" w:rsidP="00BA461B">
      <w:pPr>
        <w:pStyle w:val="Heading2"/>
        <w:spacing w:line="360" w:lineRule="auto"/>
      </w:pPr>
      <w:bookmarkStart w:id="11" w:name="_Toc235703008"/>
      <w:r w:rsidRPr="008E4426">
        <w:t>Advanced Treatments</w:t>
      </w:r>
      <w:bookmarkEnd w:id="11"/>
    </w:p>
    <w:p w14:paraId="1344630B" w14:textId="63A4B4D3" w:rsidR="004F6082" w:rsidRPr="008E4426" w:rsidRDefault="004F6082" w:rsidP="00BA461B">
      <w:pPr>
        <w:pStyle w:val="ListParagraph"/>
        <w:spacing w:line="360" w:lineRule="auto"/>
        <w:ind w:left="360"/>
        <w:jc w:val="both"/>
        <w:rPr>
          <w:b/>
          <w:bCs/>
        </w:rPr>
      </w:pPr>
      <w:r w:rsidRPr="008E4426">
        <w:rPr>
          <w:rFonts w:ascii="Arial" w:hAnsi="Arial" w:cs="Arial"/>
        </w:rPr>
        <w:t>Patients with severe asthma may require biologic therapies, which target specific inflammatory pathways. These treatments can significantly reduce exacerbations and improve quality of life in selected patients but are usually reserved for specialist care.</w:t>
      </w:r>
    </w:p>
    <w:p w14:paraId="0667F712" w14:textId="77777777" w:rsidR="004F6082" w:rsidRPr="008E4426" w:rsidRDefault="004F6082" w:rsidP="00BA461B">
      <w:pPr>
        <w:pStyle w:val="ListParagraph"/>
        <w:spacing w:line="360" w:lineRule="auto"/>
        <w:ind w:left="360"/>
        <w:rPr>
          <w:b/>
          <w:bCs/>
        </w:rPr>
      </w:pPr>
    </w:p>
    <w:p w14:paraId="6BFCA427" w14:textId="77777777" w:rsidR="00150D4B" w:rsidRPr="008E4426" w:rsidRDefault="00150D4B" w:rsidP="00BA461B">
      <w:pPr>
        <w:pStyle w:val="ListParagraph"/>
        <w:spacing w:line="360" w:lineRule="auto"/>
        <w:ind w:left="360"/>
        <w:jc w:val="both"/>
        <w:rPr>
          <w:rFonts w:ascii="Arial" w:hAnsi="Arial" w:cs="Arial"/>
        </w:rPr>
      </w:pPr>
      <w:r w:rsidRPr="008E4426">
        <w:rPr>
          <w:rFonts w:ascii="Arial" w:hAnsi="Arial" w:cs="Arial"/>
        </w:rPr>
        <w:lastRenderedPageBreak/>
        <w:t>Pharmacological treatments have substantially reduced asthma-related morbidity and mortality. Inhaled corticosteroids are particularly effective in preventing exacerbations and improving long-term disease control. However, treatment effectiveness depends heavily on patient adherence.</w:t>
      </w:r>
    </w:p>
    <w:p w14:paraId="56324A5A" w14:textId="77777777" w:rsidR="00150D4B" w:rsidRPr="008E4426" w:rsidRDefault="00150D4B" w:rsidP="00BA461B">
      <w:pPr>
        <w:pStyle w:val="ListParagraph"/>
        <w:spacing w:line="360" w:lineRule="auto"/>
        <w:ind w:left="360"/>
        <w:jc w:val="both"/>
        <w:rPr>
          <w:rFonts w:ascii="Arial" w:hAnsi="Arial" w:cs="Arial"/>
        </w:rPr>
      </w:pPr>
      <w:r w:rsidRPr="008E4426">
        <w:rPr>
          <w:rFonts w:ascii="Arial" w:hAnsi="Arial" w:cs="Arial"/>
        </w:rPr>
        <w:t>Poor adherence remains a major challenge, with many patients overusing reliever inhalers while underusing preventer medications. Incorrect inhaler technique can further reduce treatment effectiveness.</w:t>
      </w:r>
    </w:p>
    <w:p w14:paraId="625B44F8" w14:textId="77777777" w:rsidR="00150D4B" w:rsidRPr="008E4426" w:rsidRDefault="00150D4B" w:rsidP="00BA461B">
      <w:pPr>
        <w:pStyle w:val="ListParagraph"/>
        <w:spacing w:line="360" w:lineRule="auto"/>
        <w:ind w:left="360"/>
        <w:jc w:val="both"/>
        <w:rPr>
          <w:rFonts w:ascii="Arial" w:hAnsi="Arial" w:cs="Arial"/>
        </w:rPr>
      </w:pPr>
      <w:r w:rsidRPr="008E4426">
        <w:rPr>
          <w:rFonts w:ascii="Arial" w:hAnsi="Arial" w:cs="Arial"/>
        </w:rPr>
        <w:t>Although generally safe, medications may cause side effects. Inhaled corticosteroids can lead to oral thrush and hoarseness, while excessive SABA use is associated with poorer asthma control and increased risk of severe exacerbations. Therefore, regular reviews and patient education are essential to optimise treatment outcomes.</w:t>
      </w:r>
    </w:p>
    <w:p w14:paraId="4853750A" w14:textId="77777777" w:rsidR="00F81F46" w:rsidRPr="008E4426" w:rsidRDefault="00F81F46" w:rsidP="00BA461B">
      <w:pPr>
        <w:pStyle w:val="ListParagraph"/>
        <w:spacing w:line="360" w:lineRule="auto"/>
        <w:ind w:left="360"/>
        <w:rPr>
          <w:b/>
          <w:bCs/>
        </w:rPr>
      </w:pPr>
    </w:p>
    <w:p w14:paraId="2BD7B3B1" w14:textId="6EE45310" w:rsidR="007F09F4" w:rsidRPr="008E4426" w:rsidRDefault="007F09F4" w:rsidP="00BA461B">
      <w:pPr>
        <w:pStyle w:val="Heading2"/>
        <w:spacing w:line="360" w:lineRule="auto"/>
      </w:pPr>
      <w:bookmarkStart w:id="12" w:name="_Toc235703009"/>
      <w:r w:rsidRPr="008E4426">
        <w:t>Non-Pharmacological Management</w:t>
      </w:r>
      <w:bookmarkEnd w:id="12"/>
    </w:p>
    <w:p w14:paraId="4656A4AF" w14:textId="430CEF5D" w:rsidR="0054286F" w:rsidRPr="008E4426" w:rsidRDefault="0054286F" w:rsidP="00BA461B">
      <w:pPr>
        <w:pStyle w:val="ListParagraph"/>
        <w:spacing w:line="360" w:lineRule="auto"/>
        <w:ind w:left="360"/>
        <w:jc w:val="both"/>
        <w:rPr>
          <w:rFonts w:ascii="Arial" w:hAnsi="Arial" w:cs="Arial"/>
        </w:rPr>
      </w:pPr>
      <w:r w:rsidRPr="008E4426">
        <w:rPr>
          <w:rFonts w:ascii="Arial" w:hAnsi="Arial" w:cs="Arial"/>
        </w:rPr>
        <w:t xml:space="preserve">Non-pharmacological interventions are important in supporting asthma control and reducing the risk of exacerbations. Smoking cessation is strongly recommended, as tobacco smoke worsens airway inflammation and reduces the effectiveness of asthma medications. Weight management may improve symptom control </w:t>
      </w:r>
      <w:r w:rsidRPr="008E4426">
        <w:rPr>
          <w:rFonts w:ascii="Arial" w:hAnsi="Arial" w:cs="Arial"/>
        </w:rPr>
        <w:t>in individuals with obesity by reducing respiratory strain and inflammation</w:t>
      </w:r>
      <w:r w:rsidR="008E4426">
        <w:rPr>
          <w:rFonts w:ascii="Arial" w:hAnsi="Arial" w:cs="Arial"/>
        </w:rPr>
        <w:t xml:space="preserve"> (Tong et al., 2024). </w:t>
      </w:r>
    </w:p>
    <w:p w14:paraId="04F8B906" w14:textId="77777777" w:rsidR="0054286F" w:rsidRPr="008E4426" w:rsidRDefault="0054286F" w:rsidP="00BA461B">
      <w:pPr>
        <w:pStyle w:val="ListParagraph"/>
        <w:spacing w:line="360" w:lineRule="auto"/>
        <w:ind w:left="360"/>
        <w:jc w:val="both"/>
        <w:rPr>
          <w:rFonts w:ascii="Arial" w:hAnsi="Arial" w:cs="Arial"/>
        </w:rPr>
      </w:pPr>
      <w:r w:rsidRPr="008E4426">
        <w:rPr>
          <w:rFonts w:ascii="Arial" w:hAnsi="Arial" w:cs="Arial"/>
        </w:rPr>
        <w:t>Trigger avoidance is also essential and may involve reducing exposure to allergens, air pollution, tobacco smoke, or occupational irritants. In some cases, pulmonary rehabilitation and structured exercise programmes may help improve physical fitness and overall respiratory health, particularly for individuals with severe asthma.</w:t>
      </w:r>
    </w:p>
    <w:p w14:paraId="54DEE0CA" w14:textId="5F5A9608" w:rsidR="0054286F" w:rsidRPr="008E4426" w:rsidRDefault="0054286F" w:rsidP="00BA461B">
      <w:pPr>
        <w:pStyle w:val="ListParagraph"/>
        <w:spacing w:line="360" w:lineRule="auto"/>
        <w:ind w:left="360"/>
        <w:jc w:val="both"/>
        <w:rPr>
          <w:rFonts w:ascii="Arial" w:hAnsi="Arial" w:cs="Arial"/>
        </w:rPr>
      </w:pPr>
      <w:r w:rsidRPr="008E4426">
        <w:rPr>
          <w:rFonts w:ascii="Arial" w:hAnsi="Arial" w:cs="Arial"/>
        </w:rPr>
        <w:t>Patient education plays a central role in asthma management. Education on inhaler technique, symptom monitoring, and personalised asthma action plans can empower individuals to manage their condition effectively</w:t>
      </w:r>
      <w:r w:rsidR="008E4426">
        <w:rPr>
          <w:rFonts w:ascii="Arial" w:hAnsi="Arial" w:cs="Arial"/>
        </w:rPr>
        <w:t xml:space="preserve"> (</w:t>
      </w:r>
      <w:r w:rsidR="008E4426" w:rsidRPr="008E4426">
        <w:rPr>
          <w:rFonts w:ascii="Arial" w:hAnsi="Arial" w:cs="Arial"/>
        </w:rPr>
        <w:t>Clemente-Suárez</w:t>
      </w:r>
      <w:r w:rsidR="008E4426">
        <w:rPr>
          <w:rFonts w:ascii="Arial" w:hAnsi="Arial" w:cs="Arial"/>
        </w:rPr>
        <w:t xml:space="preserve"> et al., 2023). </w:t>
      </w:r>
    </w:p>
    <w:p w14:paraId="06C27E0C" w14:textId="69C844DB" w:rsidR="009567A7" w:rsidRPr="008E4426" w:rsidRDefault="009567A7" w:rsidP="00BA461B">
      <w:pPr>
        <w:pStyle w:val="ListParagraph"/>
        <w:spacing w:line="360" w:lineRule="auto"/>
        <w:ind w:left="360"/>
        <w:rPr>
          <w:b/>
          <w:bCs/>
        </w:rPr>
      </w:pPr>
    </w:p>
    <w:p w14:paraId="65AE9450" w14:textId="77777777" w:rsidR="00D86579" w:rsidRPr="008E4426" w:rsidRDefault="00D86579" w:rsidP="00BA461B">
      <w:pPr>
        <w:pStyle w:val="ListParagraph"/>
        <w:spacing w:line="360" w:lineRule="auto"/>
        <w:ind w:left="360"/>
        <w:jc w:val="both"/>
        <w:rPr>
          <w:rFonts w:ascii="Arial" w:hAnsi="Arial" w:cs="Arial"/>
        </w:rPr>
      </w:pPr>
      <w:r w:rsidRPr="008E4426">
        <w:rPr>
          <w:rFonts w:ascii="Arial" w:hAnsi="Arial" w:cs="Arial"/>
        </w:rPr>
        <w:t>Evidence suggests that self-management interventions, particularly asthma education and written action plans, improve symptom control and treatment adherence. Patients who are actively involved in managing their condition are more likely to recognise worsening symptoms early and seek appropriate treatment.</w:t>
      </w:r>
    </w:p>
    <w:p w14:paraId="757C9C79" w14:textId="77777777" w:rsidR="00D86579" w:rsidRPr="008E4426" w:rsidRDefault="00D86579" w:rsidP="00BA461B">
      <w:pPr>
        <w:pStyle w:val="ListParagraph"/>
        <w:spacing w:line="360" w:lineRule="auto"/>
        <w:ind w:left="360"/>
        <w:jc w:val="both"/>
        <w:rPr>
          <w:rFonts w:ascii="Arial" w:hAnsi="Arial" w:cs="Arial"/>
        </w:rPr>
      </w:pPr>
      <w:r w:rsidRPr="008E4426">
        <w:rPr>
          <w:rFonts w:ascii="Arial" w:hAnsi="Arial" w:cs="Arial"/>
        </w:rPr>
        <w:t xml:space="preserve">Effective self-management has been associated with reduced emergency admissions, fewer hospitalisations, and improved quality of life. However, the success of these interventions depends on patient engagement, health literacy, and ongoing </w:t>
      </w:r>
      <w:r w:rsidRPr="008E4426">
        <w:rPr>
          <w:rFonts w:ascii="Arial" w:hAnsi="Arial" w:cs="Arial"/>
        </w:rPr>
        <w:lastRenderedPageBreak/>
        <w:t>support from healthcare professionals. Therefore, education should be tailored to individual needs and delivered as part of a person-centred approach to care.</w:t>
      </w:r>
    </w:p>
    <w:p w14:paraId="6BED370C" w14:textId="77777777" w:rsidR="00FA3053" w:rsidRPr="008E4426" w:rsidRDefault="00FA3053" w:rsidP="00BA461B">
      <w:pPr>
        <w:pStyle w:val="ListParagraph"/>
        <w:spacing w:line="360" w:lineRule="auto"/>
        <w:ind w:left="360"/>
        <w:rPr>
          <w:b/>
          <w:bCs/>
        </w:rPr>
      </w:pPr>
    </w:p>
    <w:p w14:paraId="09B41057" w14:textId="49B18E5F" w:rsidR="00FA3053" w:rsidRPr="008E4426" w:rsidRDefault="00367EFA" w:rsidP="00BA461B">
      <w:pPr>
        <w:pStyle w:val="Heading1"/>
        <w:spacing w:line="360" w:lineRule="auto"/>
      </w:pPr>
      <w:bookmarkStart w:id="13" w:name="_Toc235703010"/>
      <w:r w:rsidRPr="008E4426">
        <w:t>Section 4: Theoretical Perspectives and Models for Improved Outcomes</w:t>
      </w:r>
      <w:bookmarkEnd w:id="13"/>
    </w:p>
    <w:p w14:paraId="573336B7" w14:textId="599B8057" w:rsidR="00367EFA" w:rsidRPr="008E4426" w:rsidRDefault="00367EFA" w:rsidP="00BA461B">
      <w:pPr>
        <w:pStyle w:val="Heading1"/>
        <w:spacing w:line="360" w:lineRule="auto"/>
      </w:pPr>
      <w:bookmarkStart w:id="14" w:name="_Toc235703011"/>
      <w:r w:rsidRPr="008E4426">
        <w:t>4.1 UK Model: The House of Care Model</w:t>
      </w:r>
      <w:bookmarkEnd w:id="14"/>
    </w:p>
    <w:p w14:paraId="391806F6" w14:textId="77777777" w:rsidR="007210C6" w:rsidRPr="008E4426" w:rsidRDefault="007210C6" w:rsidP="00BA461B">
      <w:pPr>
        <w:pStyle w:val="ListParagraph"/>
        <w:spacing w:line="360" w:lineRule="auto"/>
        <w:ind w:left="360"/>
        <w:jc w:val="both"/>
        <w:rPr>
          <w:rFonts w:ascii="Arial" w:hAnsi="Arial" w:cs="Arial"/>
        </w:rPr>
      </w:pPr>
      <w:r w:rsidRPr="008E4426">
        <w:rPr>
          <w:rFonts w:ascii="Arial" w:hAnsi="Arial" w:cs="Arial"/>
        </w:rPr>
        <w:t>The House of Care Model, developed by NHS England, is a person-centred framework designed to improve outcomes for people living with long-term conditions such as asthma. The model emphasises person-centred care, where patients are actively involved in decisions about their treatment and care.</w:t>
      </w:r>
    </w:p>
    <w:p w14:paraId="2C9B77C2" w14:textId="23F35EF4" w:rsidR="00051765" w:rsidRPr="008E4426" w:rsidRDefault="007210C6" w:rsidP="00BA461B">
      <w:pPr>
        <w:pStyle w:val="ListParagraph"/>
        <w:spacing w:line="360" w:lineRule="auto"/>
        <w:ind w:left="360"/>
        <w:jc w:val="both"/>
        <w:rPr>
          <w:rFonts w:ascii="Arial" w:hAnsi="Arial" w:cs="Arial"/>
        </w:rPr>
      </w:pPr>
      <w:r w:rsidRPr="008E4426">
        <w:rPr>
          <w:rFonts w:ascii="Arial" w:hAnsi="Arial" w:cs="Arial"/>
        </w:rPr>
        <w:t xml:space="preserve">Key components include collaborative care planning, which encourages healthcare professionals and patients to work together to identify goals and develop personalised care plans. The model also promotes shared decision-making and self-management support, enabling individuals to gain the knowledge </w:t>
      </w:r>
      <w:r w:rsidRPr="008E4426">
        <w:rPr>
          <w:rFonts w:ascii="Arial" w:hAnsi="Arial" w:cs="Arial"/>
        </w:rPr>
        <w:t>and confidence needed to manage their condition effectively.</w:t>
      </w:r>
      <w:r w:rsidR="002D79AC" w:rsidRPr="002D79AC">
        <w:t xml:space="preserve"> </w:t>
      </w:r>
      <w:r w:rsidR="001E1000">
        <w:t>(</w:t>
      </w:r>
      <w:r w:rsidR="002D79AC" w:rsidRPr="002D79AC">
        <w:t>McCartney</w:t>
      </w:r>
      <w:r w:rsidR="001E1000">
        <w:rPr>
          <w:rFonts w:ascii="Arial" w:hAnsi="Arial" w:cs="Arial"/>
        </w:rPr>
        <w:t>,</w:t>
      </w:r>
      <w:r w:rsidR="006021FA">
        <w:rPr>
          <w:rFonts w:ascii="Arial" w:hAnsi="Arial" w:cs="Arial"/>
        </w:rPr>
        <w:t xml:space="preserve"> </w:t>
      </w:r>
      <w:r w:rsidR="001E1000">
        <w:rPr>
          <w:rFonts w:ascii="Arial" w:hAnsi="Arial" w:cs="Arial"/>
        </w:rPr>
        <w:t>2016</w:t>
      </w:r>
      <w:r w:rsidR="001F5A7C">
        <w:rPr>
          <w:rFonts w:ascii="Arial" w:hAnsi="Arial" w:cs="Arial"/>
        </w:rPr>
        <w:t>)</w:t>
      </w:r>
    </w:p>
    <w:p w14:paraId="345A487E" w14:textId="77777777" w:rsidR="008E4426" w:rsidRDefault="008E4426" w:rsidP="00BA461B">
      <w:pPr>
        <w:pStyle w:val="ListParagraph"/>
        <w:spacing w:line="360" w:lineRule="auto"/>
        <w:ind w:left="360"/>
        <w:jc w:val="both"/>
        <w:rPr>
          <w:rFonts w:ascii="Arial" w:hAnsi="Arial" w:cs="Arial"/>
          <w:b/>
          <w:bCs/>
        </w:rPr>
      </w:pPr>
    </w:p>
    <w:p w14:paraId="79E1203E" w14:textId="7B1A2069" w:rsidR="00514366" w:rsidRPr="008E4426" w:rsidRDefault="00514366" w:rsidP="00BA461B">
      <w:pPr>
        <w:pStyle w:val="ListParagraph"/>
        <w:spacing w:line="360" w:lineRule="auto"/>
        <w:ind w:left="360"/>
        <w:jc w:val="both"/>
        <w:rPr>
          <w:rFonts w:ascii="Arial" w:hAnsi="Arial" w:cs="Arial"/>
        </w:rPr>
      </w:pPr>
      <w:r w:rsidRPr="008E4426">
        <w:rPr>
          <w:rFonts w:ascii="Arial" w:hAnsi="Arial" w:cs="Arial"/>
        </w:rPr>
        <w:t>A major strength of the House of Care Model is that it encourages patient involvement, leading to improved engagement, treatment adherence, and self-management. It is particularly suitable for long-term conditions such as asthma, where successful management depends on patient participation.</w:t>
      </w:r>
    </w:p>
    <w:p w14:paraId="4C9EEA33" w14:textId="77777777" w:rsidR="00514366" w:rsidRPr="008E4426" w:rsidRDefault="00514366" w:rsidP="00BA461B">
      <w:pPr>
        <w:pStyle w:val="ListParagraph"/>
        <w:spacing w:line="360" w:lineRule="auto"/>
        <w:ind w:left="360"/>
        <w:jc w:val="both"/>
        <w:rPr>
          <w:rFonts w:ascii="Arial" w:hAnsi="Arial" w:cs="Arial"/>
        </w:rPr>
      </w:pPr>
      <w:r w:rsidRPr="008E4426">
        <w:rPr>
          <w:rFonts w:ascii="Arial" w:hAnsi="Arial" w:cs="Arial"/>
        </w:rPr>
        <w:t>However, implementation can be resource intensive, requiring time, staff training, and effective communication between healthcare professionals. In addition, the model is not applied consistently across all healthcare settings, resulting in variable implementation and differences in patient experiences and outcomes. Therefore, while the framework supports high-quality asthma care, its effectiveness depends on adequate resources and organisational commitment.</w:t>
      </w:r>
    </w:p>
    <w:p w14:paraId="341B4671" w14:textId="77777777" w:rsidR="007210C6" w:rsidRPr="008E4426" w:rsidRDefault="007210C6" w:rsidP="00BA461B">
      <w:pPr>
        <w:pStyle w:val="ListParagraph"/>
        <w:spacing w:line="360" w:lineRule="auto"/>
        <w:ind w:left="360"/>
        <w:rPr>
          <w:b/>
          <w:bCs/>
        </w:rPr>
      </w:pPr>
    </w:p>
    <w:p w14:paraId="4EADF8E8" w14:textId="77777777" w:rsidR="00AA2730" w:rsidRPr="008E4426" w:rsidRDefault="00B701FD" w:rsidP="00BA461B">
      <w:pPr>
        <w:pStyle w:val="Heading1"/>
        <w:spacing w:line="360" w:lineRule="auto"/>
        <w:ind w:left="360"/>
      </w:pPr>
      <w:bookmarkStart w:id="15" w:name="_Toc235703012"/>
      <w:r w:rsidRPr="008E4426">
        <w:t>4.2 International Model: Chronic Care Model (CCM)</w:t>
      </w:r>
      <w:bookmarkEnd w:id="15"/>
    </w:p>
    <w:p w14:paraId="1793D67D" w14:textId="65AA3B33" w:rsidR="0084580C" w:rsidRPr="006D5402" w:rsidRDefault="00F83F1E" w:rsidP="00BA461B">
      <w:pPr>
        <w:spacing w:line="360" w:lineRule="auto"/>
        <w:jc w:val="both"/>
        <w:rPr>
          <w:rFonts w:ascii="Arial" w:hAnsi="Arial" w:cs="Arial"/>
        </w:rPr>
      </w:pPr>
      <w:r w:rsidRPr="006D5402">
        <w:rPr>
          <w:b/>
          <w:bCs/>
        </w:rPr>
        <w:br/>
      </w:r>
      <w:r w:rsidR="0084580C" w:rsidRPr="006D5402">
        <w:rPr>
          <w:rFonts w:ascii="Arial" w:hAnsi="Arial" w:cs="Arial"/>
        </w:rPr>
        <w:t xml:space="preserve">The Chronic Care Model (CCM) was developed by Edward </w:t>
      </w:r>
      <w:r w:rsidR="0084580C" w:rsidRPr="006D5402">
        <w:rPr>
          <w:rFonts w:ascii="Arial" w:hAnsi="Arial" w:cs="Arial"/>
        </w:rPr>
        <w:lastRenderedPageBreak/>
        <w:t>Wagner to improve the management of long-term conditions. The model focuses on creating productive interactions between informed patients and proactive healthcare teams.</w:t>
      </w:r>
    </w:p>
    <w:p w14:paraId="1FF341DC" w14:textId="02F791FF" w:rsidR="00F83F1E" w:rsidRPr="008E4426" w:rsidRDefault="0084580C" w:rsidP="00BA461B">
      <w:pPr>
        <w:pStyle w:val="ListParagraph"/>
        <w:spacing w:line="360" w:lineRule="auto"/>
        <w:ind w:left="360"/>
        <w:jc w:val="both"/>
        <w:rPr>
          <w:rFonts w:ascii="Arial" w:hAnsi="Arial" w:cs="Arial"/>
        </w:rPr>
      </w:pPr>
      <w:r w:rsidRPr="008E4426">
        <w:rPr>
          <w:rFonts w:ascii="Arial" w:hAnsi="Arial" w:cs="Arial"/>
        </w:rPr>
        <w:t>Key components include community resources, which link patients to support services; self-management support, which encourages patients to take an active role in managing their condition; delivery system design, which promotes coordinated and planned care; and clinical information systems, which use patient data to support monitoring and decision-making</w:t>
      </w:r>
      <w:r w:rsidR="008E4426">
        <w:rPr>
          <w:rFonts w:ascii="Arial" w:hAnsi="Arial" w:cs="Arial"/>
        </w:rPr>
        <w:t xml:space="preserve"> (</w:t>
      </w:r>
      <w:r w:rsidR="008E4426" w:rsidRPr="008E4426">
        <w:rPr>
          <w:rFonts w:ascii="Arial" w:hAnsi="Arial" w:cs="Arial"/>
        </w:rPr>
        <w:t>Gleeson</w:t>
      </w:r>
      <w:r w:rsidR="008E4426">
        <w:rPr>
          <w:rFonts w:ascii="Arial" w:hAnsi="Arial" w:cs="Arial"/>
        </w:rPr>
        <w:t xml:space="preserve"> </w:t>
      </w:r>
      <w:r w:rsidR="008E4426" w:rsidRPr="008E4426">
        <w:rPr>
          <w:rFonts w:ascii="Arial" w:hAnsi="Arial" w:cs="Arial"/>
        </w:rPr>
        <w:t>and Curtis, 2026)</w:t>
      </w:r>
      <w:r w:rsidR="008E4426">
        <w:rPr>
          <w:rFonts w:ascii="Arial" w:hAnsi="Arial" w:cs="Arial"/>
        </w:rPr>
        <w:t xml:space="preserve">. </w:t>
      </w:r>
    </w:p>
    <w:p w14:paraId="1A0A873D" w14:textId="4CFBFE01" w:rsidR="00A54998" w:rsidRPr="008E4426" w:rsidRDefault="002F366C" w:rsidP="00BA461B">
      <w:pPr>
        <w:pStyle w:val="Heading2"/>
        <w:spacing w:line="360" w:lineRule="auto"/>
      </w:pPr>
      <w:bookmarkStart w:id="16" w:name="_Toc235703013"/>
      <w:r w:rsidRPr="008E4426">
        <w:t>Critical Evaluation</w:t>
      </w:r>
      <w:bookmarkEnd w:id="16"/>
    </w:p>
    <w:p w14:paraId="483A8A59" w14:textId="77777777" w:rsidR="006B4D1C" w:rsidRPr="008E4426" w:rsidRDefault="006B4D1C" w:rsidP="00BA461B">
      <w:pPr>
        <w:pStyle w:val="ListParagraph"/>
        <w:spacing w:line="360" w:lineRule="auto"/>
        <w:ind w:left="360"/>
        <w:jc w:val="both"/>
        <w:rPr>
          <w:rFonts w:ascii="Arial" w:hAnsi="Arial" w:cs="Arial"/>
        </w:rPr>
      </w:pPr>
      <w:r w:rsidRPr="008E4426">
        <w:rPr>
          <w:rFonts w:ascii="Arial" w:hAnsi="Arial" w:cs="Arial"/>
        </w:rPr>
        <w:t>A major strength of the CCM is its widespread international use and strong evidence for improving outcomes in chronic diseases. By promoting coordinated care and patient self-management, the model can help reduce hospital admissions and improve quality of life for people with asthma.</w:t>
      </w:r>
    </w:p>
    <w:p w14:paraId="08DA65E2" w14:textId="77777777" w:rsidR="006B4D1C" w:rsidRPr="008E4426" w:rsidRDefault="006B4D1C" w:rsidP="00BA461B">
      <w:pPr>
        <w:pStyle w:val="ListParagraph"/>
        <w:spacing w:line="360" w:lineRule="auto"/>
        <w:ind w:left="360"/>
        <w:jc w:val="both"/>
        <w:rPr>
          <w:rFonts w:ascii="Arial" w:hAnsi="Arial" w:cs="Arial"/>
        </w:rPr>
      </w:pPr>
      <w:r w:rsidRPr="008E4426">
        <w:rPr>
          <w:rFonts w:ascii="Arial" w:hAnsi="Arial" w:cs="Arial"/>
        </w:rPr>
        <w:t>However, successful implementation often requires significant organisational change, including workforce training and service redesign. There are also cost implications associated with developing information systems and integrated care services. As a result, implementation may be challenging in healthcare settings with limited resources.</w:t>
      </w:r>
    </w:p>
    <w:p w14:paraId="76B58F45" w14:textId="77777777" w:rsidR="00AA2730" w:rsidRPr="008E4426" w:rsidRDefault="00EA5787" w:rsidP="00BA461B">
      <w:pPr>
        <w:pStyle w:val="ListParagraph"/>
        <w:spacing w:line="360" w:lineRule="auto"/>
        <w:ind w:left="360"/>
        <w:rPr>
          <w:b/>
          <w:bCs/>
        </w:rPr>
      </w:pPr>
      <w:r w:rsidRPr="008E4426">
        <w:rPr>
          <w:b/>
          <w:bCs/>
        </w:rPr>
        <w:t xml:space="preserve"> </w:t>
      </w:r>
    </w:p>
    <w:p w14:paraId="592ECFBA" w14:textId="77777777" w:rsidR="00AA2730" w:rsidRPr="008E4426" w:rsidRDefault="00AA2730" w:rsidP="00BA461B">
      <w:pPr>
        <w:pStyle w:val="ListParagraph"/>
        <w:spacing w:line="360" w:lineRule="auto"/>
        <w:ind w:left="360"/>
        <w:rPr>
          <w:b/>
          <w:bCs/>
        </w:rPr>
      </w:pPr>
    </w:p>
    <w:p w14:paraId="0B641923" w14:textId="77777777" w:rsidR="00AA2730" w:rsidRPr="008E4426" w:rsidRDefault="00AA2730" w:rsidP="00BA461B">
      <w:pPr>
        <w:pStyle w:val="ListParagraph"/>
        <w:spacing w:line="360" w:lineRule="auto"/>
        <w:ind w:left="360"/>
        <w:rPr>
          <w:b/>
          <w:bCs/>
        </w:rPr>
      </w:pPr>
    </w:p>
    <w:p w14:paraId="62AF5B4E" w14:textId="67D00F61" w:rsidR="004A4762" w:rsidRPr="008E4426" w:rsidRDefault="004A4762" w:rsidP="00BA461B">
      <w:pPr>
        <w:pStyle w:val="ListParagraph"/>
        <w:spacing w:line="360" w:lineRule="auto"/>
        <w:ind w:left="360"/>
        <w:rPr>
          <w:b/>
          <w:bCs/>
        </w:rPr>
      </w:pPr>
    </w:p>
    <w:p w14:paraId="082FFFE1" w14:textId="6ADE52DA" w:rsidR="00BC4366" w:rsidRDefault="00BC4366" w:rsidP="00BA461B">
      <w:pPr>
        <w:spacing w:line="360" w:lineRule="auto"/>
        <w:rPr>
          <w:sz w:val="22"/>
          <w:szCs w:val="22"/>
        </w:rPr>
      </w:pPr>
      <w:r w:rsidRPr="008E4426">
        <w:rPr>
          <w:vanish/>
          <w:sz w:val="22"/>
          <w:szCs w:val="22"/>
        </w:rPr>
        <w:t>Top of FormBottom of Form</w:t>
      </w:r>
    </w:p>
    <w:p w14:paraId="174DBEBF" w14:textId="77777777" w:rsidR="005D3D4C" w:rsidRPr="008E4426" w:rsidRDefault="005D3D4C" w:rsidP="00BA461B">
      <w:pPr>
        <w:spacing w:line="360" w:lineRule="auto"/>
        <w:rPr>
          <w:sz w:val="22"/>
          <w:szCs w:val="22"/>
        </w:rPr>
      </w:pPr>
    </w:p>
    <w:p w14:paraId="16D99C5B" w14:textId="46DB8F6C" w:rsidR="002F4E3B" w:rsidRPr="008E4426" w:rsidRDefault="002C686C" w:rsidP="00BA461B">
      <w:pPr>
        <w:spacing w:line="360" w:lineRule="auto"/>
        <w:rPr>
          <w:rFonts w:ascii="Arial" w:hAnsi="Arial" w:cs="Arial"/>
          <w:b/>
          <w:bCs/>
          <w:sz w:val="22"/>
          <w:szCs w:val="22"/>
        </w:rPr>
      </w:pPr>
      <w:r w:rsidRPr="008E4426">
        <w:rPr>
          <w:rFonts w:ascii="Arial" w:hAnsi="Arial" w:cs="Arial"/>
          <w:b/>
          <w:bCs/>
          <w:sz w:val="22"/>
          <w:szCs w:val="22"/>
        </w:rPr>
        <w:t>House of care                                               Chronic care Model</w:t>
      </w:r>
    </w:p>
    <w:tbl>
      <w:tblPr>
        <w:tblStyle w:val="TableGrid"/>
        <w:tblW w:w="0" w:type="auto"/>
        <w:tblLook w:val="04A0" w:firstRow="1" w:lastRow="0" w:firstColumn="1" w:lastColumn="0" w:noHBand="0" w:noVBand="1"/>
      </w:tblPr>
      <w:tblGrid>
        <w:gridCol w:w="2212"/>
        <w:gridCol w:w="2165"/>
        <w:gridCol w:w="2238"/>
      </w:tblGrid>
      <w:tr w:rsidR="002F4E3B" w:rsidRPr="008E4426" w14:paraId="6F5868C2" w14:textId="77777777" w:rsidTr="00E02650">
        <w:tc>
          <w:tcPr>
            <w:tcW w:w="2212" w:type="dxa"/>
          </w:tcPr>
          <w:p w14:paraId="124CE9CF" w14:textId="40716DAC" w:rsidR="002F4E3B" w:rsidRPr="008E4426" w:rsidRDefault="00755B19" w:rsidP="00BA461B">
            <w:pPr>
              <w:spacing w:line="360" w:lineRule="auto"/>
              <w:rPr>
                <w:sz w:val="22"/>
                <w:szCs w:val="22"/>
              </w:rPr>
            </w:pPr>
            <w:r w:rsidRPr="008E4426">
              <w:rPr>
                <w:sz w:val="22"/>
                <w:szCs w:val="22"/>
              </w:rPr>
              <w:t>UK focused</w:t>
            </w:r>
          </w:p>
        </w:tc>
        <w:tc>
          <w:tcPr>
            <w:tcW w:w="2165" w:type="dxa"/>
          </w:tcPr>
          <w:p w14:paraId="2BB26E16" w14:textId="77777777" w:rsidR="002F4E3B" w:rsidRPr="008E4426" w:rsidRDefault="002F4E3B" w:rsidP="00BA461B">
            <w:pPr>
              <w:spacing w:line="360" w:lineRule="auto"/>
              <w:rPr>
                <w:sz w:val="22"/>
                <w:szCs w:val="22"/>
              </w:rPr>
            </w:pPr>
          </w:p>
        </w:tc>
        <w:tc>
          <w:tcPr>
            <w:tcW w:w="2238" w:type="dxa"/>
          </w:tcPr>
          <w:p w14:paraId="77360B32" w14:textId="38CAB96D" w:rsidR="002F4E3B" w:rsidRPr="008E4426" w:rsidRDefault="00B17245" w:rsidP="00BA461B">
            <w:pPr>
              <w:spacing w:line="360" w:lineRule="auto"/>
              <w:rPr>
                <w:sz w:val="22"/>
                <w:szCs w:val="22"/>
              </w:rPr>
            </w:pPr>
            <w:r w:rsidRPr="008E4426">
              <w:rPr>
                <w:sz w:val="22"/>
                <w:szCs w:val="22"/>
              </w:rPr>
              <w:t>International</w:t>
            </w:r>
          </w:p>
        </w:tc>
      </w:tr>
      <w:tr w:rsidR="002F4E3B" w:rsidRPr="008E4426" w14:paraId="1C4289DC" w14:textId="77777777" w:rsidTr="00E02650">
        <w:tc>
          <w:tcPr>
            <w:tcW w:w="2212" w:type="dxa"/>
          </w:tcPr>
          <w:p w14:paraId="2DB7D463" w14:textId="05FC9397" w:rsidR="002F4E3B" w:rsidRPr="008E4426" w:rsidRDefault="00755B19" w:rsidP="00BA461B">
            <w:pPr>
              <w:spacing w:line="360" w:lineRule="auto"/>
              <w:rPr>
                <w:sz w:val="22"/>
                <w:szCs w:val="22"/>
              </w:rPr>
            </w:pPr>
            <w:r w:rsidRPr="008E4426">
              <w:rPr>
                <w:sz w:val="22"/>
                <w:szCs w:val="22"/>
              </w:rPr>
              <w:t>Person-centred emphasis</w:t>
            </w:r>
          </w:p>
        </w:tc>
        <w:tc>
          <w:tcPr>
            <w:tcW w:w="2165" w:type="dxa"/>
          </w:tcPr>
          <w:p w14:paraId="005BA1D3" w14:textId="77777777" w:rsidR="002F4E3B" w:rsidRPr="008E4426" w:rsidRDefault="002F4E3B" w:rsidP="00BA461B">
            <w:pPr>
              <w:spacing w:line="360" w:lineRule="auto"/>
              <w:rPr>
                <w:sz w:val="22"/>
                <w:szCs w:val="22"/>
              </w:rPr>
            </w:pPr>
          </w:p>
        </w:tc>
        <w:tc>
          <w:tcPr>
            <w:tcW w:w="22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17245" w:rsidRPr="008E4426" w14:paraId="424D64D5" w14:textId="77777777">
              <w:trPr>
                <w:tblCellSpacing w:w="15" w:type="dxa"/>
              </w:trPr>
              <w:tc>
                <w:tcPr>
                  <w:tcW w:w="0" w:type="auto"/>
                  <w:vAlign w:val="center"/>
                  <w:hideMark/>
                </w:tcPr>
                <w:p w14:paraId="5CFF1ECC" w14:textId="77777777" w:rsidR="00B17245" w:rsidRPr="008E4426" w:rsidRDefault="00B17245" w:rsidP="00BA461B">
                  <w:pPr>
                    <w:spacing w:line="360" w:lineRule="auto"/>
                    <w:rPr>
                      <w:sz w:val="22"/>
                      <w:szCs w:val="22"/>
                    </w:rPr>
                  </w:pPr>
                </w:p>
              </w:tc>
            </w:tr>
          </w:tbl>
          <w:p w14:paraId="2E22085C" w14:textId="77777777" w:rsidR="00B17245" w:rsidRPr="008E4426" w:rsidRDefault="00B17245" w:rsidP="00BA461B">
            <w:pPr>
              <w:spacing w:line="360" w:lineRule="auto"/>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2"/>
            </w:tblGrid>
            <w:tr w:rsidR="00B17245" w:rsidRPr="008E4426" w14:paraId="381DA072" w14:textId="77777777">
              <w:trPr>
                <w:tblCellSpacing w:w="15" w:type="dxa"/>
              </w:trPr>
              <w:tc>
                <w:tcPr>
                  <w:tcW w:w="0" w:type="auto"/>
                  <w:vAlign w:val="center"/>
                  <w:hideMark/>
                </w:tcPr>
                <w:p w14:paraId="6AA7881D" w14:textId="77777777" w:rsidR="00B17245" w:rsidRPr="008E4426" w:rsidRDefault="00B17245" w:rsidP="00BA461B">
                  <w:pPr>
                    <w:spacing w:line="360" w:lineRule="auto"/>
                    <w:rPr>
                      <w:sz w:val="22"/>
                      <w:szCs w:val="22"/>
                    </w:rPr>
                  </w:pPr>
                  <w:r w:rsidRPr="008E4426">
                    <w:rPr>
                      <w:sz w:val="22"/>
                      <w:szCs w:val="22"/>
                    </w:rPr>
                    <w:t>System redesign emphasis</w:t>
                  </w:r>
                </w:p>
              </w:tc>
            </w:tr>
          </w:tbl>
          <w:p w14:paraId="565BD68C" w14:textId="77777777" w:rsidR="002F4E3B" w:rsidRPr="008E4426" w:rsidRDefault="002F4E3B" w:rsidP="00BA461B">
            <w:pPr>
              <w:spacing w:line="360" w:lineRule="auto"/>
              <w:rPr>
                <w:sz w:val="22"/>
                <w:szCs w:val="22"/>
              </w:rPr>
            </w:pPr>
          </w:p>
        </w:tc>
      </w:tr>
      <w:tr w:rsidR="002F4E3B" w:rsidRPr="008E4426" w14:paraId="5EACF939" w14:textId="77777777" w:rsidTr="00E02650">
        <w:tc>
          <w:tcPr>
            <w:tcW w:w="2212" w:type="dxa"/>
          </w:tcPr>
          <w:p w14:paraId="3FAF8C59" w14:textId="099175A2" w:rsidR="002F4E3B" w:rsidRPr="008E4426" w:rsidRDefault="00B17245" w:rsidP="00BA461B">
            <w:pPr>
              <w:spacing w:line="360" w:lineRule="auto"/>
              <w:rPr>
                <w:sz w:val="22"/>
                <w:szCs w:val="22"/>
              </w:rPr>
            </w:pPr>
            <w:r w:rsidRPr="008E4426">
              <w:rPr>
                <w:sz w:val="22"/>
                <w:szCs w:val="22"/>
              </w:rPr>
              <w:t>Shared decision-making</w:t>
            </w:r>
          </w:p>
        </w:tc>
        <w:tc>
          <w:tcPr>
            <w:tcW w:w="2165" w:type="dxa"/>
          </w:tcPr>
          <w:p w14:paraId="4CA7FA7D" w14:textId="77777777" w:rsidR="002F4E3B" w:rsidRPr="008E4426" w:rsidRDefault="002F4E3B" w:rsidP="00BA461B">
            <w:pPr>
              <w:spacing w:line="360" w:lineRule="auto"/>
              <w:rPr>
                <w:sz w:val="22"/>
                <w:szCs w:val="22"/>
              </w:rPr>
            </w:pPr>
          </w:p>
        </w:tc>
        <w:tc>
          <w:tcPr>
            <w:tcW w:w="2238" w:type="dxa"/>
          </w:tcPr>
          <w:p w14:paraId="6341642D" w14:textId="28E781A4" w:rsidR="002F4E3B" w:rsidRPr="008E4426" w:rsidRDefault="00E02650" w:rsidP="00BA461B">
            <w:pPr>
              <w:spacing w:line="360" w:lineRule="auto"/>
              <w:rPr>
                <w:sz w:val="22"/>
                <w:szCs w:val="22"/>
              </w:rPr>
            </w:pPr>
            <w:r w:rsidRPr="008E4426">
              <w:rPr>
                <w:sz w:val="22"/>
                <w:szCs w:val="22"/>
              </w:rPr>
              <w:t>Organisational integration</w:t>
            </w:r>
          </w:p>
        </w:tc>
      </w:tr>
    </w:tbl>
    <w:p w14:paraId="5D58B213" w14:textId="77777777" w:rsidR="008E4426" w:rsidRDefault="008E4426" w:rsidP="00BA461B">
      <w:pPr>
        <w:spacing w:line="360" w:lineRule="auto"/>
        <w:rPr>
          <w:sz w:val="22"/>
          <w:szCs w:val="22"/>
        </w:rPr>
      </w:pPr>
    </w:p>
    <w:p w14:paraId="5A61DF28" w14:textId="77777777" w:rsidR="008E4426" w:rsidRDefault="008E4426" w:rsidP="00BA461B">
      <w:pPr>
        <w:spacing w:line="360" w:lineRule="auto"/>
        <w:rPr>
          <w:sz w:val="22"/>
          <w:szCs w:val="22"/>
        </w:rPr>
      </w:pPr>
    </w:p>
    <w:p w14:paraId="7C4EB80B" w14:textId="2EB46A61" w:rsidR="004A4762" w:rsidRPr="008E4426" w:rsidRDefault="004A4762" w:rsidP="00BA461B">
      <w:pPr>
        <w:pStyle w:val="Heading1"/>
        <w:spacing w:line="360" w:lineRule="auto"/>
      </w:pPr>
      <w:bookmarkStart w:id="17" w:name="_Toc235703014"/>
      <w:r w:rsidRPr="008E4426">
        <w:t>Section 5: Political Health and Social Care Agendas</w:t>
      </w:r>
      <w:bookmarkEnd w:id="17"/>
    </w:p>
    <w:p w14:paraId="424EAF16" w14:textId="77777777" w:rsidR="008E4426" w:rsidRPr="008E4426" w:rsidRDefault="008E4426" w:rsidP="00BA461B">
      <w:pPr>
        <w:pStyle w:val="Heading2"/>
        <w:spacing w:line="360" w:lineRule="auto"/>
      </w:pPr>
      <w:bookmarkStart w:id="18" w:name="_Toc235703015"/>
      <w:r w:rsidRPr="008E4426">
        <w:t>5.1 National Health and Social Care Agendas</w:t>
      </w:r>
      <w:bookmarkEnd w:id="18"/>
    </w:p>
    <w:p w14:paraId="5F9FB8D4" w14:textId="77777777" w:rsidR="008E4426" w:rsidRPr="008E4426" w:rsidRDefault="008E4426" w:rsidP="00BA461B">
      <w:pPr>
        <w:spacing w:line="360" w:lineRule="auto"/>
        <w:rPr>
          <w:rFonts w:ascii="Arial" w:hAnsi="Arial" w:cs="Arial"/>
          <w:sz w:val="22"/>
          <w:szCs w:val="22"/>
        </w:rPr>
      </w:pPr>
    </w:p>
    <w:p w14:paraId="0D82950E" w14:textId="77777777" w:rsidR="008E4426" w:rsidRPr="008E4426" w:rsidRDefault="008E4426" w:rsidP="00BA461B">
      <w:pPr>
        <w:spacing w:line="360" w:lineRule="auto"/>
        <w:rPr>
          <w:rFonts w:ascii="Arial" w:hAnsi="Arial" w:cs="Arial"/>
          <w:sz w:val="22"/>
          <w:szCs w:val="22"/>
        </w:rPr>
      </w:pPr>
      <w:r w:rsidRPr="008E4426">
        <w:rPr>
          <w:rFonts w:ascii="Arial" w:hAnsi="Arial" w:cs="Arial"/>
          <w:sz w:val="22"/>
          <w:szCs w:val="22"/>
        </w:rPr>
        <w:t xml:space="preserve">Several UK policies guide asthma management by promoting prevention, early diagnosis, person-centred care and the reduction </w:t>
      </w:r>
      <w:r w:rsidRPr="008E4426">
        <w:rPr>
          <w:rFonts w:ascii="Arial" w:hAnsi="Arial" w:cs="Arial"/>
          <w:sz w:val="22"/>
          <w:szCs w:val="22"/>
        </w:rPr>
        <w:lastRenderedPageBreak/>
        <w:t>of health inequalities. The NHS Long Term Plan prioritises integrated, community-based care, digital health technologies and early intervention to reduce avoidable hospital admissions and improve outcomes for people with long-term conditions (NHS England, 2019). The National Institute for Health and Care Excellence (NICE) provides evidence-based guidance for the diagnosis, monitoring and management of asthma, supporting consistent, high-quality care across healthcare settings (NICE, 2024). In addition, the Core20PLUS5 initiative seeks to reduce health inequalities by improving access to healthcare for deprived and underserved populations, including those at greater risk of poor asthma outcomes (NHS England, 2023).</w:t>
      </w:r>
    </w:p>
    <w:p w14:paraId="7237E797" w14:textId="77777777" w:rsidR="008E4426" w:rsidRPr="008E4426" w:rsidRDefault="008E4426" w:rsidP="00BA461B">
      <w:pPr>
        <w:spacing w:line="360" w:lineRule="auto"/>
        <w:rPr>
          <w:rFonts w:ascii="Arial" w:hAnsi="Arial" w:cs="Arial"/>
          <w:sz w:val="22"/>
          <w:szCs w:val="22"/>
        </w:rPr>
      </w:pPr>
    </w:p>
    <w:p w14:paraId="65BC7E32" w14:textId="77777777" w:rsidR="008E4426" w:rsidRPr="008E4426" w:rsidRDefault="008E4426" w:rsidP="00BA461B">
      <w:pPr>
        <w:spacing w:line="360" w:lineRule="auto"/>
        <w:rPr>
          <w:rFonts w:ascii="Arial" w:hAnsi="Arial" w:cs="Arial"/>
          <w:sz w:val="22"/>
          <w:szCs w:val="22"/>
        </w:rPr>
      </w:pPr>
      <w:r w:rsidRPr="008E4426">
        <w:rPr>
          <w:rFonts w:ascii="Arial" w:hAnsi="Arial" w:cs="Arial"/>
          <w:sz w:val="22"/>
          <w:szCs w:val="22"/>
        </w:rPr>
        <w:t>These national strategies have strengthened asthma care by promoting prevention, standardised clinical practice and equitable access to services. However, variations in service provision, workforce shortages and resource constraints continue to limit consistent implementation. Consequently, achieving the objectives of these policies requires sustained investment, multidisciplinary collaboration and continued efforts to address health inequalities.</w:t>
      </w:r>
    </w:p>
    <w:p w14:paraId="0B42250D" w14:textId="77777777" w:rsidR="008E4426" w:rsidRPr="008E4426" w:rsidRDefault="008E4426" w:rsidP="00BA461B">
      <w:pPr>
        <w:spacing w:line="360" w:lineRule="auto"/>
        <w:rPr>
          <w:rFonts w:ascii="Arial" w:hAnsi="Arial" w:cs="Arial"/>
          <w:sz w:val="22"/>
          <w:szCs w:val="22"/>
        </w:rPr>
      </w:pPr>
    </w:p>
    <w:p w14:paraId="039411E2" w14:textId="77777777" w:rsidR="008E4426" w:rsidRPr="008E4426" w:rsidRDefault="008E4426" w:rsidP="00BA461B">
      <w:pPr>
        <w:pStyle w:val="Heading2"/>
        <w:spacing w:line="360" w:lineRule="auto"/>
      </w:pPr>
      <w:bookmarkStart w:id="19" w:name="_Toc235703016"/>
      <w:r w:rsidRPr="008E4426">
        <w:t>5.2 Local Health and Social Care Agendas</w:t>
      </w:r>
      <w:bookmarkEnd w:id="19"/>
    </w:p>
    <w:p w14:paraId="627EBA61" w14:textId="77777777" w:rsidR="008E4426" w:rsidRPr="008E4426" w:rsidRDefault="008E4426" w:rsidP="00BA461B">
      <w:pPr>
        <w:spacing w:line="360" w:lineRule="auto"/>
        <w:rPr>
          <w:rFonts w:ascii="Arial" w:hAnsi="Arial" w:cs="Arial"/>
          <w:sz w:val="22"/>
          <w:szCs w:val="22"/>
        </w:rPr>
      </w:pPr>
    </w:p>
    <w:p w14:paraId="32C10CAE" w14:textId="77777777" w:rsidR="008E4426" w:rsidRPr="008E4426" w:rsidRDefault="008E4426" w:rsidP="00BA461B">
      <w:pPr>
        <w:spacing w:line="360" w:lineRule="auto"/>
        <w:rPr>
          <w:rFonts w:ascii="Arial" w:hAnsi="Arial" w:cs="Arial"/>
          <w:sz w:val="22"/>
          <w:szCs w:val="22"/>
        </w:rPr>
      </w:pPr>
      <w:r w:rsidRPr="008E4426">
        <w:rPr>
          <w:rFonts w:ascii="Arial" w:hAnsi="Arial" w:cs="Arial"/>
          <w:sz w:val="22"/>
          <w:szCs w:val="22"/>
        </w:rPr>
        <w:t>At a local level, Integrated Care Systems (ICSs) coordinate services across the NHS, local authorities and voluntary organisations to improve the management of long-term conditions such as asthma. Community respiratory services provide routine asthma reviews, inhaler technique assessments, smoking cessation support and self-management education, while local public health initiatives promote cleaner air and respiratory health (NHS England, 2023).</w:t>
      </w:r>
    </w:p>
    <w:p w14:paraId="11CC54DE" w14:textId="77777777" w:rsidR="008E4426" w:rsidRPr="008E4426" w:rsidRDefault="008E4426" w:rsidP="00BA461B">
      <w:pPr>
        <w:spacing w:line="360" w:lineRule="auto"/>
        <w:rPr>
          <w:rFonts w:ascii="Arial" w:hAnsi="Arial" w:cs="Arial"/>
          <w:sz w:val="22"/>
          <w:szCs w:val="22"/>
        </w:rPr>
      </w:pPr>
    </w:p>
    <w:p w14:paraId="45C1E846" w14:textId="66E07142" w:rsidR="007E0802" w:rsidRPr="008E4426" w:rsidRDefault="008E4426" w:rsidP="00BA461B">
      <w:pPr>
        <w:spacing w:line="360" w:lineRule="auto"/>
        <w:rPr>
          <w:sz w:val="22"/>
          <w:szCs w:val="22"/>
        </w:rPr>
      </w:pPr>
      <w:r w:rsidRPr="008E4426">
        <w:rPr>
          <w:rFonts w:ascii="Arial" w:hAnsi="Arial" w:cs="Arial"/>
          <w:sz w:val="22"/>
          <w:szCs w:val="22"/>
        </w:rPr>
        <w:t>Local services improve continuity of care and can reduce exacerbations and avoidable hospital admissions. However, access to specialist respiratory services varies across England, and workforce shortages and financial pressures continue to affect service availability. Therefore, strengthening community respiratory services and ensuring equitable access remain essential to improving asthma outcomes and reducing regional health inequalities.</w:t>
      </w:r>
    </w:p>
    <w:p w14:paraId="551DD383" w14:textId="05C2F69F" w:rsidR="007E0802" w:rsidRPr="008E4426" w:rsidRDefault="007E0802" w:rsidP="00BA461B">
      <w:pPr>
        <w:spacing w:line="360" w:lineRule="auto"/>
        <w:rPr>
          <w:sz w:val="22"/>
          <w:szCs w:val="22"/>
        </w:rPr>
      </w:pPr>
    </w:p>
    <w:p w14:paraId="541E7252" w14:textId="1DBA9F9F" w:rsidR="00025768" w:rsidRPr="008E4426" w:rsidRDefault="006B3C01" w:rsidP="00BA461B">
      <w:pPr>
        <w:pStyle w:val="Heading1"/>
        <w:spacing w:line="360" w:lineRule="auto"/>
      </w:pPr>
      <w:bookmarkStart w:id="20" w:name="_Toc235703017"/>
      <w:r w:rsidRPr="008E4426">
        <w:lastRenderedPageBreak/>
        <w:t>Section 6: Recommendations for Improvement in Person-Centred Care</w:t>
      </w:r>
      <w:bookmarkEnd w:id="20"/>
    </w:p>
    <w:p w14:paraId="7680E385" w14:textId="77777777" w:rsidR="00CC612A" w:rsidRPr="008E4426" w:rsidRDefault="00CC612A" w:rsidP="00BA461B">
      <w:pPr>
        <w:pStyle w:val="Heading2"/>
        <w:spacing w:line="360" w:lineRule="auto"/>
      </w:pPr>
      <w:bookmarkStart w:id="21" w:name="_Toc235703018"/>
      <w:r w:rsidRPr="008E4426">
        <w:t>6.1 Strengthening Person-Centred Care</w:t>
      </w:r>
      <w:bookmarkEnd w:id="21"/>
    </w:p>
    <w:p w14:paraId="49A567C4" w14:textId="757FFCE3" w:rsidR="00CC612A" w:rsidRPr="008E4426" w:rsidRDefault="00037A91" w:rsidP="00BA461B">
      <w:pPr>
        <w:spacing w:line="360" w:lineRule="auto"/>
        <w:jc w:val="both"/>
        <w:rPr>
          <w:rFonts w:ascii="Arial" w:hAnsi="Arial" w:cs="Arial"/>
          <w:sz w:val="22"/>
          <w:szCs w:val="22"/>
        </w:rPr>
      </w:pPr>
      <w:r w:rsidRPr="008E4426">
        <w:rPr>
          <w:rFonts w:ascii="Arial" w:hAnsi="Arial" w:cs="Arial"/>
          <w:sz w:val="22"/>
          <w:szCs w:val="22"/>
        </w:rPr>
        <w:t>Improving person-centred care is essential for achieving better asthma outcomes. Healthcare professionals should promote shared decision-making, enabling patients to participate actively in treatment choices and care planning. The use of individualised asthma action plans can support symptom monitoring and guide patients in responding appropriately to worsening symptoms. In addition, routine reviews of patient goals can ensure that care remains aligned with individual needs, preferences, and lifestyle factors</w:t>
      </w:r>
      <w:r w:rsidR="008E4426">
        <w:rPr>
          <w:rFonts w:ascii="Arial" w:hAnsi="Arial" w:cs="Arial"/>
          <w:sz w:val="22"/>
          <w:szCs w:val="22"/>
        </w:rPr>
        <w:t xml:space="preserve"> (</w:t>
      </w:r>
      <w:r w:rsidR="008E4426" w:rsidRPr="008E4426">
        <w:rPr>
          <w:rFonts w:ascii="Arial" w:hAnsi="Arial" w:cs="Arial"/>
          <w:sz w:val="22"/>
          <w:szCs w:val="22"/>
        </w:rPr>
        <w:t>Hodkinson</w:t>
      </w:r>
      <w:r w:rsidR="008E4426">
        <w:rPr>
          <w:rFonts w:ascii="Arial" w:hAnsi="Arial" w:cs="Arial"/>
          <w:sz w:val="22"/>
          <w:szCs w:val="22"/>
        </w:rPr>
        <w:t xml:space="preserve"> et al., 2020). </w:t>
      </w:r>
    </w:p>
    <w:p w14:paraId="50C9180B" w14:textId="77777777" w:rsidR="00CC612A" w:rsidRPr="008E4426" w:rsidRDefault="00CC612A" w:rsidP="00BA461B">
      <w:pPr>
        <w:pStyle w:val="Heading2"/>
        <w:spacing w:line="360" w:lineRule="auto"/>
      </w:pPr>
      <w:bookmarkStart w:id="22" w:name="_Toc235703019"/>
      <w:r w:rsidRPr="008E4426">
        <w:t>6.2 Enhancing Self-Management</w:t>
      </w:r>
      <w:bookmarkEnd w:id="22"/>
    </w:p>
    <w:p w14:paraId="4DAC3968" w14:textId="23375BCA" w:rsidR="00CC612A" w:rsidRPr="008E4426" w:rsidRDefault="00B90F50" w:rsidP="00BA461B">
      <w:pPr>
        <w:spacing w:line="360" w:lineRule="auto"/>
        <w:jc w:val="both"/>
        <w:rPr>
          <w:rFonts w:ascii="Arial" w:hAnsi="Arial" w:cs="Arial"/>
          <w:sz w:val="22"/>
          <w:szCs w:val="22"/>
        </w:rPr>
      </w:pPr>
      <w:r w:rsidRPr="008E4426">
        <w:rPr>
          <w:rFonts w:ascii="Arial" w:hAnsi="Arial" w:cs="Arial"/>
          <w:sz w:val="22"/>
          <w:szCs w:val="22"/>
        </w:rPr>
        <w:t xml:space="preserve">Effective self-management should be supported through digital monitoring tools, telehealth consultations, structured asthma education, and regular inhaler technique reviews. Evidence suggests that asthma education and personalised action plans improve treatment adherence, symptom control, and self-confidence. Digital technologies and remote consultations can increase access to care </w:t>
      </w:r>
      <w:r w:rsidRPr="008E4426">
        <w:rPr>
          <w:rFonts w:ascii="Arial" w:hAnsi="Arial" w:cs="Arial"/>
          <w:sz w:val="22"/>
          <w:szCs w:val="22"/>
        </w:rPr>
        <w:t>and support early identification of deteriorating symptoms. Regular inhaler technique assessments are also important, as incorrect use of inhalers remains a common cause of poor asthma control.</w:t>
      </w:r>
    </w:p>
    <w:p w14:paraId="490842B8" w14:textId="77777777" w:rsidR="00594BC6" w:rsidRPr="008E4426" w:rsidRDefault="00594BC6" w:rsidP="00BA461B">
      <w:pPr>
        <w:pStyle w:val="Heading2"/>
        <w:spacing w:line="360" w:lineRule="auto"/>
      </w:pPr>
      <w:bookmarkStart w:id="23" w:name="_Toc235703020"/>
      <w:r w:rsidRPr="008E4426">
        <w:t>6.3 Addressing Health Inequalities</w:t>
      </w:r>
      <w:bookmarkEnd w:id="23"/>
    </w:p>
    <w:p w14:paraId="5A3B29D9" w14:textId="480CEB65" w:rsidR="00DE1EB1" w:rsidRDefault="00DE1EB1" w:rsidP="00BA461B">
      <w:pPr>
        <w:spacing w:line="360" w:lineRule="auto"/>
        <w:rPr>
          <w:rFonts w:ascii="Arial" w:hAnsi="Arial" w:cs="Arial"/>
          <w:sz w:val="22"/>
          <w:szCs w:val="22"/>
        </w:rPr>
      </w:pPr>
      <w:r w:rsidRPr="008E4426">
        <w:rPr>
          <w:rFonts w:ascii="Arial" w:hAnsi="Arial" w:cs="Arial"/>
          <w:sz w:val="22"/>
          <w:szCs w:val="22"/>
        </w:rPr>
        <w:t>Efforts to reduce asthma-related health inequalities should focus on improving access to healthcare in deprived communities. Targeted education programmes can help increase awareness and self-management skills among high-risk groups. Furthermore, culturally sensitive care should be provided to ensure healthcare information and support are accessible and appropriate for diverse populations. Addressing social determinants such as housing conditions and environmental exposures is also essential for improving outcomes</w:t>
      </w:r>
      <w:r w:rsidR="008E4426">
        <w:rPr>
          <w:rFonts w:ascii="Arial" w:hAnsi="Arial" w:cs="Arial"/>
          <w:sz w:val="22"/>
          <w:szCs w:val="22"/>
        </w:rPr>
        <w:t xml:space="preserve"> (Lo et al., 2024)</w:t>
      </w:r>
      <w:r w:rsidRPr="008E4426">
        <w:rPr>
          <w:rFonts w:ascii="Arial" w:hAnsi="Arial" w:cs="Arial"/>
          <w:sz w:val="22"/>
          <w:szCs w:val="22"/>
        </w:rPr>
        <w:t>.</w:t>
      </w:r>
    </w:p>
    <w:p w14:paraId="077E5DC6" w14:textId="77777777" w:rsidR="008E4426" w:rsidRPr="008E4426" w:rsidRDefault="008E4426" w:rsidP="00BA461B">
      <w:pPr>
        <w:spacing w:line="360" w:lineRule="auto"/>
        <w:rPr>
          <w:rFonts w:ascii="Arial" w:hAnsi="Arial" w:cs="Arial"/>
          <w:sz w:val="22"/>
          <w:szCs w:val="22"/>
        </w:rPr>
      </w:pPr>
    </w:p>
    <w:p w14:paraId="1035A495" w14:textId="77777777" w:rsidR="00E309BD" w:rsidRPr="008E4426" w:rsidRDefault="00E5343D" w:rsidP="00BA461B">
      <w:pPr>
        <w:pStyle w:val="Heading1"/>
        <w:spacing w:line="360" w:lineRule="auto"/>
      </w:pPr>
      <w:bookmarkStart w:id="24" w:name="_Toc235703021"/>
      <w:r w:rsidRPr="008E4426">
        <w:t>Conclusion</w:t>
      </w:r>
      <w:bookmarkEnd w:id="24"/>
    </w:p>
    <w:p w14:paraId="150D1AC5" w14:textId="77777777" w:rsidR="0069140D" w:rsidRPr="008E4426" w:rsidRDefault="0069140D" w:rsidP="00BA461B">
      <w:pPr>
        <w:spacing w:line="360" w:lineRule="auto"/>
        <w:jc w:val="both"/>
        <w:rPr>
          <w:rFonts w:ascii="Arial" w:hAnsi="Arial" w:cs="Arial"/>
          <w:sz w:val="22"/>
          <w:szCs w:val="22"/>
        </w:rPr>
      </w:pPr>
      <w:r w:rsidRPr="008E4426">
        <w:rPr>
          <w:rFonts w:ascii="Arial" w:hAnsi="Arial" w:cs="Arial"/>
          <w:sz w:val="22"/>
          <w:szCs w:val="22"/>
        </w:rPr>
        <w:t>Asthma is a common long-term respiratory condition that affects millions of people worldwide and continues to place a significant burden on individuals, healthcare services, and society. Despite advances in diagnosis and treatment, asthma remains associated with considerable morbidity, hospital admissions, and preventable deaths, highlighting its ongoing public health importance.</w:t>
      </w:r>
    </w:p>
    <w:p w14:paraId="32C8AC8B" w14:textId="2E358CAE" w:rsidR="0069140D" w:rsidRDefault="0069140D" w:rsidP="00BA461B">
      <w:pPr>
        <w:spacing w:line="360" w:lineRule="auto"/>
        <w:jc w:val="both"/>
        <w:rPr>
          <w:rFonts w:ascii="Arial" w:hAnsi="Arial" w:cs="Arial"/>
          <w:sz w:val="22"/>
          <w:szCs w:val="22"/>
        </w:rPr>
      </w:pPr>
      <w:r w:rsidRPr="008E4426">
        <w:rPr>
          <w:rFonts w:ascii="Arial" w:hAnsi="Arial" w:cs="Arial"/>
          <w:sz w:val="22"/>
          <w:szCs w:val="22"/>
        </w:rPr>
        <w:lastRenderedPageBreak/>
        <w:t>The condition can have substantial physical, psychological, and social impacts. Symptoms such as breathlessness, wheezing, and fatigue can restrict daily activities and reduce quality of life. Furthermore, anxiety, fear of asthma attacks, and social limitations may negatively affect mental wellbeing, employment, education, and family life. These effects demonstrate the complex and multidimensional nature of asthma as a long-term condition</w:t>
      </w:r>
      <w:r w:rsidR="008E4426">
        <w:rPr>
          <w:rFonts w:ascii="Arial" w:hAnsi="Arial" w:cs="Arial"/>
          <w:sz w:val="22"/>
          <w:szCs w:val="22"/>
        </w:rPr>
        <w:t xml:space="preserve"> (Elendu et al., 2025). </w:t>
      </w:r>
    </w:p>
    <w:p w14:paraId="0C2C2F7C" w14:textId="77777777" w:rsidR="008E4426" w:rsidRPr="008E4426" w:rsidRDefault="008E4426" w:rsidP="00BA461B">
      <w:pPr>
        <w:spacing w:line="360" w:lineRule="auto"/>
        <w:jc w:val="both"/>
        <w:rPr>
          <w:rFonts w:ascii="Arial" w:hAnsi="Arial" w:cs="Arial"/>
          <w:sz w:val="22"/>
          <w:szCs w:val="22"/>
        </w:rPr>
      </w:pPr>
    </w:p>
    <w:p w14:paraId="57901415" w14:textId="5B2172CA" w:rsidR="0069140D" w:rsidRDefault="0069140D" w:rsidP="00BA461B">
      <w:pPr>
        <w:spacing w:line="360" w:lineRule="auto"/>
        <w:jc w:val="both"/>
        <w:rPr>
          <w:rFonts w:ascii="Arial" w:hAnsi="Arial" w:cs="Arial"/>
          <w:sz w:val="22"/>
          <w:szCs w:val="22"/>
        </w:rPr>
      </w:pPr>
      <w:r w:rsidRPr="008E4426">
        <w:rPr>
          <w:rFonts w:ascii="Arial" w:hAnsi="Arial" w:cs="Arial"/>
          <w:sz w:val="22"/>
          <w:szCs w:val="22"/>
        </w:rPr>
        <w:t>Effective management relies on evidence-based treatments, including pharmacological therapies such as inhaled corticosteroids and non-pharmacological interventions that support self-management and lifestyle modification. The House of Care Model and Chronic Care Model provide valuable frameworks for improving outcomes by promoting patient involvement, coordinated care, and self-management support</w:t>
      </w:r>
      <w:r w:rsidR="008E4426">
        <w:rPr>
          <w:rFonts w:ascii="Arial" w:hAnsi="Arial" w:cs="Arial"/>
          <w:sz w:val="22"/>
          <w:szCs w:val="22"/>
        </w:rPr>
        <w:t xml:space="preserve"> (Sharma et al., 2025). </w:t>
      </w:r>
    </w:p>
    <w:p w14:paraId="5AD0DB7C" w14:textId="77777777" w:rsidR="008E4426" w:rsidRPr="008E4426" w:rsidRDefault="008E4426" w:rsidP="00BA461B">
      <w:pPr>
        <w:spacing w:line="360" w:lineRule="auto"/>
        <w:jc w:val="both"/>
        <w:rPr>
          <w:rFonts w:ascii="Arial" w:hAnsi="Arial" w:cs="Arial"/>
          <w:sz w:val="22"/>
          <w:szCs w:val="22"/>
        </w:rPr>
      </w:pPr>
    </w:p>
    <w:p w14:paraId="4D5F3D53" w14:textId="77777777" w:rsidR="0069140D" w:rsidRPr="008E4426" w:rsidRDefault="0069140D" w:rsidP="00BA461B">
      <w:pPr>
        <w:spacing w:line="360" w:lineRule="auto"/>
        <w:jc w:val="both"/>
        <w:rPr>
          <w:rFonts w:ascii="Arial" w:hAnsi="Arial" w:cs="Arial"/>
          <w:sz w:val="22"/>
          <w:szCs w:val="22"/>
        </w:rPr>
      </w:pPr>
      <w:r w:rsidRPr="008E4426">
        <w:rPr>
          <w:rFonts w:ascii="Arial" w:hAnsi="Arial" w:cs="Arial"/>
          <w:sz w:val="22"/>
          <w:szCs w:val="22"/>
        </w:rPr>
        <w:t>National policies, including the NHS Long Term Plan, NICE asthma guidelines, and Core20PLUS5 initiative, have strengthened asthma management through prevention, standardised care, and a focus on reducing health inequalities. However, challenges remain in ensuring consistent implementation and equitable access to services.</w:t>
      </w:r>
    </w:p>
    <w:p w14:paraId="59C06EDE" w14:textId="77777777" w:rsidR="0069140D" w:rsidRPr="008E4426" w:rsidRDefault="0069140D" w:rsidP="00BA461B">
      <w:pPr>
        <w:spacing w:line="360" w:lineRule="auto"/>
        <w:jc w:val="both"/>
        <w:rPr>
          <w:rFonts w:ascii="Arial" w:hAnsi="Arial" w:cs="Arial"/>
          <w:sz w:val="22"/>
          <w:szCs w:val="22"/>
        </w:rPr>
      </w:pPr>
      <w:r w:rsidRPr="008E4426">
        <w:rPr>
          <w:rFonts w:ascii="Arial" w:hAnsi="Arial" w:cs="Arial"/>
          <w:sz w:val="22"/>
          <w:szCs w:val="22"/>
        </w:rPr>
        <w:t>Overall, improving asthma outcomes requires a strong emphasis on person-centred care, shared decision-making, and effective self-</w:t>
      </w:r>
      <w:r w:rsidRPr="008E4426">
        <w:rPr>
          <w:rFonts w:ascii="Arial" w:hAnsi="Arial" w:cs="Arial"/>
          <w:sz w:val="22"/>
          <w:szCs w:val="22"/>
        </w:rPr>
        <w:t>management support. Effective asthma management depends on integrated, patient-centred, evidence-based care that addresses both medical and wider social needs, ultimately improving health outcomes and quality of life for individuals living with asthma.</w:t>
      </w:r>
    </w:p>
    <w:p w14:paraId="248569F4" w14:textId="77777777" w:rsidR="005D466D" w:rsidRPr="008E4426" w:rsidRDefault="005D466D" w:rsidP="00BA461B">
      <w:pPr>
        <w:spacing w:line="360" w:lineRule="auto"/>
        <w:rPr>
          <w:sz w:val="22"/>
          <w:szCs w:val="22"/>
        </w:rPr>
      </w:pPr>
    </w:p>
    <w:p w14:paraId="0129C2B1" w14:textId="6CD0208D" w:rsidR="00883545" w:rsidRPr="008E4426" w:rsidRDefault="00883545" w:rsidP="00BA461B">
      <w:pPr>
        <w:pStyle w:val="Heading2"/>
        <w:spacing w:line="360" w:lineRule="auto"/>
        <w:rPr>
          <w:rFonts w:ascii="Arial" w:hAnsi="Arial" w:cs="Arial"/>
          <w:b/>
          <w:bCs/>
          <w:sz w:val="22"/>
          <w:szCs w:val="22"/>
        </w:rPr>
      </w:pPr>
      <w:bookmarkStart w:id="25" w:name="_Toc235703022"/>
      <w:r w:rsidRPr="008E4426">
        <w:rPr>
          <w:rFonts w:ascii="Arial" w:hAnsi="Arial" w:cs="Arial"/>
          <w:b/>
          <w:bCs/>
          <w:sz w:val="22"/>
          <w:szCs w:val="22"/>
        </w:rPr>
        <w:t>U</w:t>
      </w:r>
      <w:r w:rsidRPr="008E4426">
        <w:rPr>
          <w:rFonts w:ascii="Arial" w:hAnsi="Arial" w:cs="Arial"/>
          <w:b/>
          <w:bCs/>
          <w:caps w:val="0"/>
          <w:sz w:val="22"/>
          <w:szCs w:val="22"/>
        </w:rPr>
        <w:t>seful resources and support</w:t>
      </w:r>
      <w:bookmarkEnd w:id="25"/>
    </w:p>
    <w:p w14:paraId="3A1EA47E" w14:textId="77777777" w:rsidR="00883545" w:rsidRPr="008E4426" w:rsidRDefault="00883545" w:rsidP="00BA461B">
      <w:pPr>
        <w:numPr>
          <w:ilvl w:val="0"/>
          <w:numId w:val="2"/>
        </w:numPr>
        <w:spacing w:before="100" w:beforeAutospacing="1" w:after="100" w:afterAutospacing="1" w:line="360" w:lineRule="auto"/>
        <w:rPr>
          <w:rFonts w:ascii="Arial" w:hAnsi="Arial" w:cs="Arial"/>
          <w:sz w:val="22"/>
          <w:szCs w:val="22"/>
        </w:rPr>
      </w:pPr>
      <w:hyperlink r:id="rId18" w:tgtFrame="_blank" w:history="1">
        <w:r w:rsidRPr="008E4426">
          <w:rPr>
            <w:rStyle w:val="Hyperlink"/>
            <w:rFonts w:ascii="Arial" w:eastAsiaTheme="majorEastAsia" w:hAnsi="Arial" w:cs="Arial"/>
            <w:b/>
            <w:bCs/>
            <w:sz w:val="22"/>
            <w:szCs w:val="22"/>
          </w:rPr>
          <w:t>Asthma + Lung UK</w:t>
        </w:r>
      </w:hyperlink>
      <w:r w:rsidRPr="008E4426">
        <w:rPr>
          <w:rFonts w:ascii="Arial" w:hAnsi="Arial" w:cs="Arial"/>
          <w:sz w:val="22"/>
          <w:szCs w:val="22"/>
        </w:rPr>
        <w:t xml:space="preserve"> – The UK's leading lung charity providing evidence-based information on asthma, treatment, self-management, asthma action plans, support groups, and a confidential helpline for patients, families, and carers. </w:t>
      </w:r>
    </w:p>
    <w:p w14:paraId="44994559" w14:textId="77777777" w:rsidR="00883545" w:rsidRPr="008E4426" w:rsidRDefault="00883545" w:rsidP="00BA461B">
      <w:pPr>
        <w:numPr>
          <w:ilvl w:val="0"/>
          <w:numId w:val="2"/>
        </w:numPr>
        <w:spacing w:before="100" w:beforeAutospacing="1" w:after="100" w:afterAutospacing="1" w:line="360" w:lineRule="auto"/>
        <w:rPr>
          <w:rFonts w:ascii="Arial" w:hAnsi="Arial" w:cs="Arial"/>
          <w:sz w:val="22"/>
          <w:szCs w:val="22"/>
        </w:rPr>
      </w:pPr>
      <w:hyperlink r:id="rId19" w:tgtFrame="_blank" w:history="1">
        <w:r w:rsidRPr="008E4426">
          <w:rPr>
            <w:rStyle w:val="Hyperlink"/>
            <w:rFonts w:ascii="Arial" w:eastAsiaTheme="majorEastAsia" w:hAnsi="Arial" w:cs="Arial"/>
            <w:b/>
            <w:bCs/>
            <w:sz w:val="22"/>
            <w:szCs w:val="22"/>
          </w:rPr>
          <w:t>NHS – Asthma</w:t>
        </w:r>
      </w:hyperlink>
      <w:r w:rsidRPr="008E4426">
        <w:rPr>
          <w:rFonts w:ascii="Arial" w:hAnsi="Arial" w:cs="Arial"/>
          <w:sz w:val="22"/>
          <w:szCs w:val="22"/>
        </w:rPr>
        <w:t xml:space="preserve"> – Information on asthma symptoms, diagnosis, treatment, inhaler use, and when to seek urgent medical care.</w:t>
      </w:r>
    </w:p>
    <w:p w14:paraId="509AFB51" w14:textId="77777777" w:rsidR="005D466D" w:rsidRDefault="005D466D" w:rsidP="00B64647"/>
    <w:p w14:paraId="23C2525A" w14:textId="77777777" w:rsidR="005D466D" w:rsidRDefault="005D466D" w:rsidP="00B64647"/>
    <w:p w14:paraId="0ED05BCA" w14:textId="77777777" w:rsidR="005D466D" w:rsidRDefault="005D466D" w:rsidP="00B64647"/>
    <w:p w14:paraId="5D6A15EB" w14:textId="77777777" w:rsidR="00E705F8" w:rsidRDefault="00E705F8" w:rsidP="00B64647"/>
    <w:p w14:paraId="6C188DD1" w14:textId="77777777" w:rsidR="00E705F8" w:rsidRDefault="00E705F8" w:rsidP="00B64647"/>
    <w:p w14:paraId="3C2B170A" w14:textId="487C230E" w:rsidR="00E705F8" w:rsidRDefault="00E705F8" w:rsidP="00B64647">
      <w:pPr>
        <w:rPr>
          <w:rFonts w:ascii="Arial" w:hAnsi="Arial" w:cs="Arial"/>
          <w:b/>
          <w:bCs/>
          <w:sz w:val="22"/>
          <w:szCs w:val="22"/>
        </w:rPr>
      </w:pPr>
      <w:bookmarkStart w:id="26" w:name="_Toc235703023"/>
      <w:r w:rsidRPr="004B2950">
        <w:rPr>
          <w:rStyle w:val="Heading1Char"/>
        </w:rPr>
        <w:t>References</w:t>
      </w:r>
      <w:bookmarkEnd w:id="26"/>
      <w:r w:rsidRPr="008E4426">
        <w:rPr>
          <w:rFonts w:ascii="Arial" w:hAnsi="Arial" w:cs="Arial"/>
          <w:b/>
          <w:bCs/>
          <w:sz w:val="22"/>
          <w:szCs w:val="22"/>
        </w:rPr>
        <w:t xml:space="preserve">: </w:t>
      </w:r>
    </w:p>
    <w:p w14:paraId="5002C2C4" w14:textId="77777777" w:rsidR="008E4426" w:rsidRDefault="008E4426" w:rsidP="00B64647">
      <w:pPr>
        <w:rPr>
          <w:rFonts w:ascii="Arial" w:hAnsi="Arial" w:cs="Arial"/>
          <w:b/>
          <w:bCs/>
          <w:sz w:val="22"/>
          <w:szCs w:val="22"/>
        </w:rPr>
      </w:pPr>
    </w:p>
    <w:p w14:paraId="564849CA" w14:textId="46D89908" w:rsidR="008E4426" w:rsidRPr="00C82398" w:rsidRDefault="008E4426" w:rsidP="00B64647">
      <w:pPr>
        <w:rPr>
          <w:rFonts w:ascii="Arial" w:hAnsi="Arial" w:cs="Arial"/>
          <w:sz w:val="22"/>
          <w:szCs w:val="22"/>
        </w:rPr>
      </w:pPr>
      <w:r w:rsidRPr="00C82398">
        <w:rPr>
          <w:rFonts w:ascii="Arial" w:hAnsi="Arial" w:cs="Arial"/>
          <w:sz w:val="22"/>
          <w:szCs w:val="22"/>
        </w:rPr>
        <w:t xml:space="preserve">Achakulwisut, P., Brauer, M., Hystad, P. and Anenberg, S. (2019) ‘Global, national, and urban burdens of paediatric asthma incidence attributable to ambient NO2 pollution: estimates from global datasets’, </w:t>
      </w:r>
      <w:r w:rsidRPr="00C82398">
        <w:rPr>
          <w:rFonts w:ascii="Arial" w:hAnsi="Arial" w:cs="Arial"/>
          <w:i/>
          <w:iCs/>
          <w:sz w:val="22"/>
          <w:szCs w:val="22"/>
        </w:rPr>
        <w:t>The Lancet. Planetary health</w:t>
      </w:r>
      <w:r w:rsidRPr="00C82398">
        <w:rPr>
          <w:rFonts w:ascii="Arial" w:hAnsi="Arial" w:cs="Arial"/>
          <w:sz w:val="22"/>
          <w:szCs w:val="22"/>
        </w:rPr>
        <w:t>, 3 4, pp. e166-e</w:t>
      </w:r>
      <w:r w:rsidR="006D5402" w:rsidRPr="00C82398">
        <w:rPr>
          <w:rFonts w:ascii="Arial" w:hAnsi="Arial" w:cs="Arial"/>
          <w:sz w:val="22"/>
          <w:szCs w:val="22"/>
        </w:rPr>
        <w:t>178.</w:t>
      </w:r>
      <w:r w:rsidRPr="00C82398">
        <w:rPr>
          <w:rFonts w:ascii="Arial" w:hAnsi="Arial" w:cs="Arial"/>
          <w:sz w:val="22"/>
          <w:szCs w:val="22"/>
        </w:rPr>
        <w:t xml:space="preserve"> Available at: doi: 10.1016/s2542-5196(19)30046-4</w:t>
      </w:r>
      <w:r w:rsidR="00AD3666">
        <w:rPr>
          <w:rFonts w:ascii="Arial" w:hAnsi="Arial" w:cs="Arial"/>
          <w:sz w:val="22"/>
          <w:szCs w:val="22"/>
        </w:rPr>
        <w:t>.</w:t>
      </w:r>
      <w:r w:rsidR="00D8087D">
        <w:rPr>
          <w:rFonts w:ascii="Arial" w:hAnsi="Arial" w:cs="Arial"/>
          <w:sz w:val="22"/>
          <w:szCs w:val="22"/>
        </w:rPr>
        <w:t xml:space="preserve"> </w:t>
      </w:r>
      <w:r w:rsidRPr="00C82398">
        <w:rPr>
          <w:rFonts w:ascii="Arial" w:hAnsi="Arial" w:cs="Arial"/>
          <w:sz w:val="22"/>
          <w:szCs w:val="22"/>
        </w:rPr>
        <w:t xml:space="preserve"> </w:t>
      </w:r>
    </w:p>
    <w:p w14:paraId="36623EB6" w14:textId="77777777" w:rsidR="008E4426" w:rsidRPr="00C82398" w:rsidRDefault="008E4426" w:rsidP="00B64647">
      <w:pPr>
        <w:rPr>
          <w:rFonts w:ascii="Arial" w:hAnsi="Arial" w:cs="Arial"/>
          <w:sz w:val="22"/>
          <w:szCs w:val="22"/>
        </w:rPr>
      </w:pPr>
    </w:p>
    <w:p w14:paraId="66B562CD" w14:textId="34985400" w:rsidR="008E4426" w:rsidRPr="00C82398" w:rsidRDefault="008E4426" w:rsidP="00B64647">
      <w:pPr>
        <w:rPr>
          <w:rFonts w:ascii="Arial" w:hAnsi="Arial" w:cs="Arial"/>
          <w:sz w:val="22"/>
          <w:szCs w:val="22"/>
        </w:rPr>
      </w:pPr>
      <w:r w:rsidRPr="00C82398">
        <w:rPr>
          <w:rFonts w:ascii="Arial" w:hAnsi="Arial" w:cs="Arial"/>
          <w:sz w:val="22"/>
          <w:szCs w:val="22"/>
        </w:rPr>
        <w:t xml:space="preserve">Aegerter, H. and Lambrecht, B. (2022) ‘The Pathology of Asthma: What Is Obstructing Our View?’, </w:t>
      </w:r>
      <w:r w:rsidRPr="00C82398">
        <w:rPr>
          <w:rFonts w:ascii="Arial" w:hAnsi="Arial" w:cs="Arial"/>
          <w:i/>
          <w:iCs/>
          <w:sz w:val="22"/>
          <w:szCs w:val="22"/>
        </w:rPr>
        <w:t>Annual review of pathology.</w:t>
      </w:r>
      <w:r w:rsidRPr="00C82398">
        <w:rPr>
          <w:rFonts w:ascii="Arial" w:hAnsi="Arial" w:cs="Arial"/>
          <w:sz w:val="22"/>
          <w:szCs w:val="22"/>
        </w:rPr>
        <w:t xml:space="preserve"> Available at: doi: 10.1146/annurev-pathol-042220-015902. </w:t>
      </w:r>
    </w:p>
    <w:p w14:paraId="74F8B386" w14:textId="77777777" w:rsidR="008E4426" w:rsidRPr="00C82398" w:rsidRDefault="008E4426" w:rsidP="00B64647">
      <w:pPr>
        <w:rPr>
          <w:rFonts w:ascii="Arial" w:hAnsi="Arial" w:cs="Arial"/>
          <w:b/>
          <w:bCs/>
          <w:sz w:val="22"/>
          <w:szCs w:val="22"/>
        </w:rPr>
      </w:pPr>
    </w:p>
    <w:p w14:paraId="74A414D6" w14:textId="4AEC410F" w:rsidR="008E4426" w:rsidRPr="00C82398" w:rsidRDefault="008E4426" w:rsidP="00B64647">
      <w:pPr>
        <w:rPr>
          <w:rFonts w:ascii="Arial" w:hAnsi="Arial" w:cs="Arial"/>
          <w:sz w:val="22"/>
          <w:szCs w:val="22"/>
        </w:rPr>
      </w:pPr>
      <w:r w:rsidRPr="00C82398">
        <w:rPr>
          <w:rFonts w:ascii="Arial" w:hAnsi="Arial" w:cs="Arial"/>
          <w:sz w:val="22"/>
          <w:szCs w:val="22"/>
        </w:rPr>
        <w:t xml:space="preserve">Allergy &amp; Asthma Network (no date) </w:t>
      </w:r>
      <w:r w:rsidRPr="00C82398">
        <w:rPr>
          <w:rStyle w:val="Emphasis"/>
          <w:rFonts w:ascii="Arial" w:eastAsiaTheme="majorEastAsia" w:hAnsi="Arial" w:cs="Arial"/>
          <w:sz w:val="22"/>
          <w:szCs w:val="22"/>
        </w:rPr>
        <w:t>Asthma symptoms and triggers</w:t>
      </w:r>
      <w:r w:rsidRPr="00C82398">
        <w:rPr>
          <w:rFonts w:ascii="Arial" w:hAnsi="Arial" w:cs="Arial"/>
          <w:sz w:val="22"/>
          <w:szCs w:val="22"/>
        </w:rPr>
        <w:t xml:space="preserve">. Available at: </w:t>
      </w:r>
      <w:hyperlink r:id="rId20" w:tgtFrame="_new" w:history="1">
        <w:r w:rsidRPr="00C82398">
          <w:rPr>
            <w:rStyle w:val="Hyperlink"/>
            <w:rFonts w:ascii="Arial" w:eastAsiaTheme="majorEastAsia" w:hAnsi="Arial" w:cs="Arial"/>
            <w:sz w:val="22"/>
            <w:szCs w:val="22"/>
          </w:rPr>
          <w:t>https://allergyasthmanetwork.org/asthma/asthma-symptoms-triggers/</w:t>
        </w:r>
      </w:hyperlink>
      <w:r w:rsidRPr="00C82398">
        <w:rPr>
          <w:rFonts w:ascii="Arial" w:hAnsi="Arial" w:cs="Arial"/>
          <w:sz w:val="22"/>
          <w:szCs w:val="22"/>
        </w:rPr>
        <w:t xml:space="preserve"> (Accessed: 10 July 2026).</w:t>
      </w:r>
    </w:p>
    <w:p w14:paraId="680B1126" w14:textId="77777777" w:rsidR="008E4426" w:rsidRPr="00C82398" w:rsidRDefault="008E4426" w:rsidP="00B64647">
      <w:pPr>
        <w:rPr>
          <w:rFonts w:ascii="Arial" w:hAnsi="Arial" w:cs="Arial"/>
          <w:b/>
          <w:bCs/>
          <w:sz w:val="22"/>
          <w:szCs w:val="22"/>
        </w:rPr>
      </w:pPr>
    </w:p>
    <w:p w14:paraId="73841ACF" w14:textId="3F79AFBF" w:rsidR="00883545" w:rsidRPr="00C82398" w:rsidRDefault="00883545" w:rsidP="00B64647">
      <w:pPr>
        <w:rPr>
          <w:rFonts w:ascii="Arial" w:hAnsi="Arial" w:cs="Arial"/>
          <w:sz w:val="22"/>
          <w:szCs w:val="22"/>
        </w:rPr>
      </w:pPr>
      <w:r w:rsidRPr="00C82398">
        <w:rPr>
          <w:rFonts w:ascii="Arial" w:hAnsi="Arial" w:cs="Arial"/>
          <w:sz w:val="22"/>
          <w:szCs w:val="22"/>
        </w:rPr>
        <w:t xml:space="preserve">Asthma + Lung UK (2026) </w:t>
      </w:r>
      <w:r w:rsidRPr="00C82398">
        <w:rPr>
          <w:rStyle w:val="Emphasis"/>
          <w:rFonts w:ascii="Arial" w:eastAsiaTheme="majorEastAsia" w:hAnsi="Arial" w:cs="Arial"/>
          <w:sz w:val="22"/>
          <w:szCs w:val="22"/>
        </w:rPr>
        <w:t>Asthma facts and statistics</w:t>
      </w:r>
      <w:r w:rsidRPr="00C82398">
        <w:rPr>
          <w:rFonts w:ascii="Arial" w:hAnsi="Arial" w:cs="Arial"/>
          <w:sz w:val="22"/>
          <w:szCs w:val="22"/>
        </w:rPr>
        <w:t xml:space="preserve">. Available at: </w:t>
      </w:r>
      <w:hyperlink r:id="rId21" w:tgtFrame="_new" w:history="1">
        <w:r w:rsidRPr="00C82398">
          <w:rPr>
            <w:rStyle w:val="Hyperlink"/>
            <w:rFonts w:ascii="Arial" w:eastAsiaTheme="majorEastAsia" w:hAnsi="Arial" w:cs="Arial"/>
            <w:sz w:val="22"/>
            <w:szCs w:val="22"/>
          </w:rPr>
          <w:t>https://www.asthmaandlung.org.uk/conditions/asthma</w:t>
        </w:r>
      </w:hyperlink>
      <w:r w:rsidRPr="00C82398">
        <w:rPr>
          <w:rFonts w:ascii="Arial" w:hAnsi="Arial" w:cs="Arial"/>
          <w:sz w:val="22"/>
          <w:szCs w:val="22"/>
        </w:rPr>
        <w:t xml:space="preserve"> (Accessed: 8 July 2026).</w:t>
      </w:r>
    </w:p>
    <w:p w14:paraId="71FB5B31" w14:textId="77777777" w:rsidR="008E4426" w:rsidRPr="00C82398" w:rsidRDefault="008E4426" w:rsidP="00B64647">
      <w:pPr>
        <w:rPr>
          <w:rFonts w:ascii="Arial" w:hAnsi="Arial" w:cs="Arial"/>
          <w:sz w:val="22"/>
          <w:szCs w:val="22"/>
        </w:rPr>
      </w:pPr>
    </w:p>
    <w:p w14:paraId="5346215D" w14:textId="794DA488" w:rsidR="00E705F8" w:rsidRPr="00C82398" w:rsidRDefault="00D87515" w:rsidP="00B64647">
      <w:pPr>
        <w:rPr>
          <w:rFonts w:ascii="Arial" w:hAnsi="Arial" w:cs="Arial"/>
          <w:sz w:val="22"/>
          <w:szCs w:val="22"/>
        </w:rPr>
      </w:pPr>
      <w:r w:rsidRPr="00C82398">
        <w:rPr>
          <w:rFonts w:ascii="Arial" w:hAnsi="Arial" w:cs="Arial"/>
          <w:sz w:val="22"/>
          <w:szCs w:val="22"/>
        </w:rPr>
        <w:t xml:space="preserve">British Thoracic Society (2026) </w:t>
      </w:r>
      <w:r w:rsidRPr="00C82398">
        <w:rPr>
          <w:rFonts w:ascii="Arial" w:eastAsiaTheme="majorEastAsia" w:hAnsi="Arial" w:cs="Arial"/>
          <w:i/>
          <w:iCs/>
          <w:sz w:val="22"/>
          <w:szCs w:val="22"/>
        </w:rPr>
        <w:t>Asthma</w:t>
      </w:r>
      <w:r w:rsidRPr="00C82398">
        <w:rPr>
          <w:rFonts w:ascii="Arial" w:hAnsi="Arial" w:cs="Arial"/>
          <w:sz w:val="22"/>
          <w:szCs w:val="22"/>
        </w:rPr>
        <w:t xml:space="preserve">. Available at: </w:t>
      </w:r>
      <w:hyperlink r:id="rId22" w:tgtFrame="_new" w:history="1">
        <w:r w:rsidRPr="00C82398">
          <w:rPr>
            <w:rFonts w:ascii="Arial" w:eastAsiaTheme="majorEastAsia" w:hAnsi="Arial" w:cs="Arial"/>
            <w:color w:val="0000FF"/>
            <w:sz w:val="22"/>
            <w:szCs w:val="22"/>
            <w:u w:val="single"/>
          </w:rPr>
          <w:t>https://www.brit-thoracic.org.uk/clinical-resources/asthma/</w:t>
        </w:r>
      </w:hyperlink>
      <w:r w:rsidRPr="00C82398">
        <w:rPr>
          <w:rFonts w:ascii="Arial" w:hAnsi="Arial" w:cs="Arial"/>
          <w:sz w:val="22"/>
          <w:szCs w:val="22"/>
        </w:rPr>
        <w:t xml:space="preserve"> (Accessed: 8 July 2026)</w:t>
      </w:r>
      <w:r w:rsidR="008E4426" w:rsidRPr="00C82398">
        <w:rPr>
          <w:rFonts w:ascii="Arial" w:hAnsi="Arial" w:cs="Arial"/>
          <w:sz w:val="22"/>
          <w:szCs w:val="22"/>
        </w:rPr>
        <w:t>.</w:t>
      </w:r>
    </w:p>
    <w:p w14:paraId="4406105F" w14:textId="77777777" w:rsidR="008E4426" w:rsidRPr="00C82398" w:rsidRDefault="008E4426" w:rsidP="00B64647">
      <w:pPr>
        <w:rPr>
          <w:rFonts w:ascii="Arial" w:hAnsi="Arial" w:cs="Arial"/>
          <w:sz w:val="22"/>
          <w:szCs w:val="22"/>
        </w:rPr>
      </w:pPr>
    </w:p>
    <w:p w14:paraId="4A7A6B5E" w14:textId="728866F2" w:rsidR="008E4426" w:rsidRPr="00C82398" w:rsidRDefault="008E4426" w:rsidP="00B64647">
      <w:pPr>
        <w:rPr>
          <w:rFonts w:ascii="Arial" w:hAnsi="Arial" w:cs="Arial"/>
          <w:sz w:val="22"/>
          <w:szCs w:val="22"/>
        </w:rPr>
      </w:pPr>
      <w:r w:rsidRPr="00C82398">
        <w:rPr>
          <w:rFonts w:ascii="Arial" w:hAnsi="Arial" w:cs="Arial"/>
          <w:sz w:val="22"/>
          <w:szCs w:val="22"/>
        </w:rPr>
        <w:t xml:space="preserve">Bupa (2023) </w:t>
      </w:r>
      <w:r w:rsidRPr="00C82398">
        <w:rPr>
          <w:rFonts w:ascii="Arial" w:hAnsi="Arial" w:cs="Arial"/>
          <w:i/>
          <w:iCs/>
          <w:sz w:val="22"/>
          <w:szCs w:val="22"/>
        </w:rPr>
        <w:t xml:space="preserve">Asthma: types, symptoms, causes and treatment. </w:t>
      </w:r>
      <w:r w:rsidRPr="00C82398">
        <w:rPr>
          <w:rFonts w:ascii="Arial" w:hAnsi="Arial" w:cs="Arial"/>
          <w:sz w:val="22"/>
          <w:szCs w:val="22"/>
        </w:rPr>
        <w:t xml:space="preserve">Available at: </w:t>
      </w:r>
      <w:hyperlink r:id="rId23" w:history="1">
        <w:r w:rsidR="009622B3" w:rsidRPr="00B46034">
          <w:rPr>
            <w:rStyle w:val="Hyperlink"/>
            <w:rFonts w:ascii="Arial" w:hAnsi="Arial" w:cs="Arial"/>
            <w:sz w:val="22"/>
            <w:szCs w:val="22"/>
          </w:rPr>
          <w:t>https://www.bupa.co.uk/health-information/lungs-breathing/asthma</w:t>
        </w:r>
      </w:hyperlink>
      <w:r w:rsidR="009622B3">
        <w:rPr>
          <w:rFonts w:ascii="Arial" w:hAnsi="Arial" w:cs="Arial"/>
          <w:sz w:val="22"/>
          <w:szCs w:val="22"/>
        </w:rPr>
        <w:t xml:space="preserve"> </w:t>
      </w:r>
      <w:r w:rsidRPr="00C82398">
        <w:rPr>
          <w:rFonts w:ascii="Arial" w:hAnsi="Arial" w:cs="Arial"/>
          <w:sz w:val="22"/>
          <w:szCs w:val="22"/>
        </w:rPr>
        <w:t xml:space="preserve"> (Accessed: 10 July 2026).</w:t>
      </w:r>
    </w:p>
    <w:p w14:paraId="380B457D" w14:textId="77777777" w:rsidR="008E4426" w:rsidRPr="00C82398" w:rsidRDefault="008E4426" w:rsidP="00B64647">
      <w:pPr>
        <w:rPr>
          <w:rFonts w:ascii="Arial" w:hAnsi="Arial" w:cs="Arial"/>
          <w:sz w:val="22"/>
          <w:szCs w:val="22"/>
        </w:rPr>
      </w:pPr>
    </w:p>
    <w:p w14:paraId="738D543F" w14:textId="77777777" w:rsidR="00367032" w:rsidRDefault="008E4426" w:rsidP="00B64647">
      <w:pPr>
        <w:rPr>
          <w:rFonts w:ascii="Arial" w:hAnsi="Arial" w:cs="Arial"/>
          <w:sz w:val="22"/>
          <w:szCs w:val="22"/>
        </w:rPr>
      </w:pPr>
      <w:r w:rsidRPr="00C82398">
        <w:rPr>
          <w:rFonts w:ascii="Arial" w:hAnsi="Arial" w:cs="Arial"/>
          <w:sz w:val="22"/>
          <w:szCs w:val="22"/>
        </w:rPr>
        <w:t xml:space="preserve">Clemente-Suárez, V. J., Mielgo-Ayuso, J., Ramos-Campo, D., Beltrán-Velasco, A. I., Martínez-Guardado, I., Jiménez, E. N., Redondo-Flórez, L., Yáñez-Sepúlveda, R. and Tornero-Aguilera, J. F. (2023) ‘Basis of preventive and non-pharmacological interventions in asthma’, </w:t>
      </w:r>
      <w:r w:rsidRPr="00C82398">
        <w:rPr>
          <w:rFonts w:ascii="Arial" w:hAnsi="Arial" w:cs="Arial"/>
          <w:i/>
          <w:iCs/>
          <w:sz w:val="22"/>
          <w:szCs w:val="22"/>
        </w:rPr>
        <w:t>Frontiers in Public Health</w:t>
      </w:r>
      <w:r w:rsidRPr="00C82398">
        <w:rPr>
          <w:rFonts w:ascii="Arial" w:hAnsi="Arial" w:cs="Arial"/>
          <w:sz w:val="22"/>
          <w:szCs w:val="22"/>
        </w:rPr>
        <w:t>, 11. doi: 10.3389/fpubh.2023.1172391.</w:t>
      </w:r>
    </w:p>
    <w:p w14:paraId="3A977212" w14:textId="77777777" w:rsidR="00E327FD" w:rsidRDefault="00E327FD" w:rsidP="00B64647">
      <w:pPr>
        <w:rPr>
          <w:rFonts w:ascii="Arial" w:hAnsi="Arial" w:cs="Arial"/>
          <w:sz w:val="22"/>
          <w:szCs w:val="22"/>
        </w:rPr>
      </w:pPr>
    </w:p>
    <w:p w14:paraId="7D01BF9A" w14:textId="18D05717" w:rsidR="005E41DC" w:rsidRPr="005E41DC" w:rsidRDefault="005E41DC" w:rsidP="005E41DC">
      <w:pPr>
        <w:rPr>
          <w:rFonts w:ascii="Arial" w:hAnsi="Arial" w:cs="Arial"/>
          <w:sz w:val="22"/>
          <w:szCs w:val="22"/>
        </w:rPr>
      </w:pPr>
      <w:r w:rsidRPr="005E41DC">
        <w:rPr>
          <w:rFonts w:ascii="Arial" w:hAnsi="Arial" w:cs="Arial"/>
          <w:sz w:val="22"/>
          <w:szCs w:val="22"/>
        </w:rPr>
        <w:t>Crossingham, I.</w:t>
      </w:r>
      <w:r w:rsidR="00787E1A">
        <w:rPr>
          <w:rFonts w:ascii="Arial" w:hAnsi="Arial" w:cs="Arial"/>
          <w:sz w:val="22"/>
          <w:szCs w:val="22"/>
        </w:rPr>
        <w:t xml:space="preserve">, </w:t>
      </w:r>
      <w:r w:rsidR="00787E1A" w:rsidRPr="00A87D40">
        <w:rPr>
          <w:rFonts w:ascii="Arial" w:hAnsi="Arial" w:cs="Arial"/>
          <w:sz w:val="22"/>
          <w:szCs w:val="22"/>
        </w:rPr>
        <w:t>Turner</w:t>
      </w:r>
      <w:r w:rsidR="00A87D40" w:rsidRPr="00A87D40">
        <w:rPr>
          <w:rFonts w:ascii="Arial" w:hAnsi="Arial" w:cs="Arial"/>
          <w:sz w:val="22"/>
          <w:szCs w:val="22"/>
        </w:rPr>
        <w:t>, S</w:t>
      </w:r>
      <w:r w:rsidR="00787E1A">
        <w:rPr>
          <w:rFonts w:ascii="Arial" w:hAnsi="Arial" w:cs="Arial"/>
          <w:sz w:val="22"/>
          <w:szCs w:val="22"/>
        </w:rPr>
        <w:t>.,</w:t>
      </w:r>
      <w:r w:rsidR="00A87D40" w:rsidRPr="00A87D40">
        <w:rPr>
          <w:rFonts w:ascii="Arial" w:hAnsi="Arial" w:cs="Arial"/>
          <w:sz w:val="22"/>
          <w:szCs w:val="22"/>
        </w:rPr>
        <w:t xml:space="preserve"> Ramakrishnan, S</w:t>
      </w:r>
      <w:r w:rsidR="00A87D40">
        <w:rPr>
          <w:rFonts w:ascii="Arial" w:hAnsi="Arial" w:cs="Arial"/>
          <w:sz w:val="22"/>
          <w:szCs w:val="22"/>
        </w:rPr>
        <w:t>.</w:t>
      </w:r>
      <w:r w:rsidRPr="005E41DC">
        <w:rPr>
          <w:rFonts w:ascii="Arial" w:hAnsi="Arial" w:cs="Arial"/>
          <w:sz w:val="22"/>
          <w:szCs w:val="22"/>
        </w:rPr>
        <w:t xml:space="preserve"> </w:t>
      </w:r>
      <w:r w:rsidRPr="005E41DC">
        <w:rPr>
          <w:rFonts w:ascii="Arial" w:hAnsi="Arial" w:cs="Arial"/>
          <w:i/>
          <w:iCs/>
          <w:sz w:val="22"/>
          <w:szCs w:val="22"/>
        </w:rPr>
        <w:t>et al.</w:t>
      </w:r>
      <w:r w:rsidRPr="005E41DC">
        <w:rPr>
          <w:rFonts w:ascii="Arial" w:hAnsi="Arial" w:cs="Arial"/>
          <w:sz w:val="22"/>
          <w:szCs w:val="22"/>
        </w:rPr>
        <w:t xml:space="preserve"> (2021) “Combination fixed</w:t>
      </w:r>
      <w:r w:rsidRPr="005E41DC">
        <w:rPr>
          <w:rFonts w:ascii="Cambria Math" w:hAnsi="Cambria Math" w:cs="Cambria Math"/>
          <w:sz w:val="22"/>
          <w:szCs w:val="22"/>
        </w:rPr>
        <w:t>‐</w:t>
      </w:r>
      <w:r w:rsidRPr="005E41DC">
        <w:rPr>
          <w:rFonts w:ascii="Arial" w:hAnsi="Arial" w:cs="Arial"/>
          <w:sz w:val="22"/>
          <w:szCs w:val="22"/>
        </w:rPr>
        <w:t xml:space="preserve">dose beta agonist and steroid inhaler as required for adults or children with mild asthma,” </w:t>
      </w:r>
      <w:r w:rsidRPr="005E41DC">
        <w:rPr>
          <w:rFonts w:ascii="Arial" w:hAnsi="Arial" w:cs="Arial"/>
          <w:i/>
          <w:iCs/>
          <w:sz w:val="22"/>
          <w:szCs w:val="22"/>
        </w:rPr>
        <w:t>Cochrane database of systematic reviews</w:t>
      </w:r>
      <w:r w:rsidRPr="005E41DC">
        <w:rPr>
          <w:rFonts w:ascii="Arial" w:hAnsi="Arial" w:cs="Arial"/>
          <w:sz w:val="22"/>
          <w:szCs w:val="22"/>
        </w:rPr>
        <w:t xml:space="preserve">, 2021(5), p. CD013518. Available at: </w:t>
      </w:r>
      <w:hyperlink r:id="rId24" w:history="1">
        <w:r w:rsidRPr="00B46034">
          <w:rPr>
            <w:rStyle w:val="Hyperlink"/>
            <w:rFonts w:ascii="Arial" w:hAnsi="Arial" w:cs="Arial"/>
            <w:sz w:val="22"/>
            <w:szCs w:val="22"/>
          </w:rPr>
          <w:t>https://doi.org/10.1002/14651858.CD013518.pub2</w:t>
        </w:r>
      </w:hyperlink>
      <w:r w:rsidR="003E72BA">
        <w:rPr>
          <w:rFonts w:ascii="Arial" w:hAnsi="Arial" w:cs="Arial"/>
          <w:sz w:val="22"/>
          <w:szCs w:val="22"/>
        </w:rPr>
        <w:t>.</w:t>
      </w:r>
    </w:p>
    <w:p w14:paraId="19545EAD" w14:textId="77777777" w:rsidR="00E327FD" w:rsidRDefault="00E327FD" w:rsidP="00B64647">
      <w:pPr>
        <w:rPr>
          <w:rFonts w:ascii="Arial" w:hAnsi="Arial" w:cs="Arial"/>
          <w:sz w:val="22"/>
          <w:szCs w:val="22"/>
        </w:rPr>
      </w:pPr>
    </w:p>
    <w:p w14:paraId="747D4B26" w14:textId="0867073D" w:rsidR="008E4426" w:rsidRDefault="008E4426" w:rsidP="00B64647">
      <w:pPr>
        <w:rPr>
          <w:rFonts w:ascii="Arial" w:hAnsi="Arial" w:cs="Arial"/>
          <w:sz w:val="22"/>
          <w:szCs w:val="22"/>
        </w:rPr>
      </w:pPr>
      <w:r w:rsidRPr="00C82398">
        <w:rPr>
          <w:rFonts w:ascii="Arial" w:hAnsi="Arial" w:cs="Arial"/>
          <w:sz w:val="22"/>
          <w:szCs w:val="22"/>
        </w:rPr>
        <w:t xml:space="preserve"> </w:t>
      </w:r>
    </w:p>
    <w:p w14:paraId="1DD160C8" w14:textId="292B3099" w:rsidR="00CB6E6A" w:rsidRPr="00CB6E6A" w:rsidRDefault="00CB6E6A" w:rsidP="00CB6E6A">
      <w:pPr>
        <w:rPr>
          <w:rFonts w:ascii="Arial" w:hAnsi="Arial" w:cs="Arial"/>
          <w:sz w:val="22"/>
          <w:szCs w:val="22"/>
        </w:rPr>
      </w:pPr>
      <w:r w:rsidRPr="005D3792">
        <w:rPr>
          <w:rFonts w:ascii="Arial" w:hAnsi="Arial" w:cs="Arial"/>
          <w:sz w:val="22"/>
          <w:szCs w:val="22"/>
        </w:rPr>
        <w:t>Dyson, J.</w:t>
      </w:r>
      <w:r w:rsidR="00074A58" w:rsidRPr="005D3792">
        <w:rPr>
          <w:rFonts w:ascii="Source Sans Pro" w:hAnsi="Source Sans Pro"/>
          <w:color w:val="3A3A3A"/>
          <w:sz w:val="23"/>
          <w:szCs w:val="23"/>
          <w:shd w:val="clear" w:color="auto" w:fill="FFFFFF"/>
        </w:rPr>
        <w:t xml:space="preserve"> </w:t>
      </w:r>
      <w:r w:rsidR="00074A58" w:rsidRPr="005D3792">
        <w:rPr>
          <w:rFonts w:ascii="Arial" w:hAnsi="Arial" w:cs="Arial"/>
          <w:sz w:val="22"/>
          <w:szCs w:val="22"/>
        </w:rPr>
        <w:t> Cummings, H</w:t>
      </w:r>
      <w:r w:rsidR="00CB241B" w:rsidRPr="005D3792">
        <w:rPr>
          <w:rFonts w:ascii="Arial" w:hAnsi="Arial" w:cs="Arial"/>
          <w:sz w:val="22"/>
          <w:szCs w:val="22"/>
        </w:rPr>
        <w:t>.</w:t>
      </w:r>
      <w:proofErr w:type="gramStart"/>
      <w:r w:rsidR="00CB241B" w:rsidRPr="005D3792">
        <w:rPr>
          <w:rFonts w:ascii="Arial" w:hAnsi="Arial" w:cs="Arial"/>
          <w:sz w:val="22"/>
          <w:szCs w:val="22"/>
        </w:rPr>
        <w:t>,</w:t>
      </w:r>
      <w:r w:rsidR="00074A58" w:rsidRPr="005D3792">
        <w:rPr>
          <w:rFonts w:ascii="Arial" w:hAnsi="Arial" w:cs="Arial"/>
          <w:sz w:val="22"/>
          <w:szCs w:val="22"/>
        </w:rPr>
        <w:t xml:space="preserve">  Williams</w:t>
      </w:r>
      <w:proofErr w:type="gramEnd"/>
      <w:r w:rsidR="00074A58" w:rsidRPr="005D3792">
        <w:rPr>
          <w:rFonts w:ascii="Arial" w:hAnsi="Arial" w:cs="Arial"/>
          <w:sz w:val="22"/>
          <w:szCs w:val="22"/>
        </w:rPr>
        <w:t>, G</w:t>
      </w:r>
      <w:r w:rsidR="00CB241B" w:rsidRPr="005D3792">
        <w:rPr>
          <w:rFonts w:ascii="Arial" w:hAnsi="Arial" w:cs="Arial"/>
          <w:sz w:val="22"/>
          <w:szCs w:val="22"/>
        </w:rPr>
        <w:t>.</w:t>
      </w:r>
      <w:r w:rsidRPr="005D3792">
        <w:rPr>
          <w:rFonts w:ascii="Arial" w:hAnsi="Arial" w:cs="Arial"/>
          <w:sz w:val="22"/>
          <w:szCs w:val="22"/>
        </w:rPr>
        <w:t xml:space="preserve"> </w:t>
      </w:r>
      <w:r w:rsidRPr="005D3792">
        <w:rPr>
          <w:rFonts w:ascii="Arial" w:hAnsi="Arial" w:cs="Arial"/>
          <w:i/>
          <w:iCs/>
          <w:sz w:val="22"/>
          <w:szCs w:val="22"/>
        </w:rPr>
        <w:t>et al.</w:t>
      </w:r>
      <w:r w:rsidRPr="005D3792">
        <w:rPr>
          <w:rFonts w:ascii="Arial" w:hAnsi="Arial" w:cs="Arial"/>
          <w:sz w:val="22"/>
          <w:szCs w:val="22"/>
        </w:rPr>
        <w:t xml:space="preserve"> </w:t>
      </w:r>
      <w:r w:rsidRPr="00CB6E6A">
        <w:rPr>
          <w:rFonts w:ascii="Arial" w:hAnsi="Arial" w:cs="Arial"/>
          <w:sz w:val="22"/>
          <w:szCs w:val="22"/>
        </w:rPr>
        <w:t xml:space="preserve">(2026) “Barriers and facilitators to practitioner prescribing and patient adoption of anti-inflammatory maintenance and reliever therapy (MART) for adult asthma: a qualitative study,” </w:t>
      </w:r>
      <w:r w:rsidRPr="00CB6E6A">
        <w:rPr>
          <w:rFonts w:ascii="Arial" w:hAnsi="Arial" w:cs="Arial"/>
          <w:i/>
          <w:iCs/>
          <w:sz w:val="22"/>
          <w:szCs w:val="22"/>
        </w:rPr>
        <w:t>BMC primary care</w:t>
      </w:r>
      <w:r w:rsidRPr="00CB6E6A">
        <w:rPr>
          <w:rFonts w:ascii="Arial" w:hAnsi="Arial" w:cs="Arial"/>
          <w:sz w:val="22"/>
          <w:szCs w:val="22"/>
        </w:rPr>
        <w:t xml:space="preserve"> [Preprint]. Available at: </w:t>
      </w:r>
      <w:hyperlink r:id="rId25" w:history="1">
        <w:r w:rsidR="003D3A55" w:rsidRPr="00B46034">
          <w:rPr>
            <w:rStyle w:val="Hyperlink"/>
            <w:rFonts w:ascii="Arial" w:hAnsi="Arial" w:cs="Arial"/>
            <w:sz w:val="22"/>
            <w:szCs w:val="22"/>
          </w:rPr>
          <w:t>https://doi.org/10.1186/s12875-026-03443-x</w:t>
        </w:r>
      </w:hyperlink>
      <w:r w:rsidRPr="00CB6E6A">
        <w:rPr>
          <w:rFonts w:ascii="Arial" w:hAnsi="Arial" w:cs="Arial"/>
          <w:sz w:val="22"/>
          <w:szCs w:val="22"/>
        </w:rPr>
        <w:t>.</w:t>
      </w:r>
      <w:r w:rsidR="003D3A55">
        <w:rPr>
          <w:rFonts w:ascii="Arial" w:hAnsi="Arial" w:cs="Arial"/>
          <w:sz w:val="22"/>
          <w:szCs w:val="22"/>
        </w:rPr>
        <w:t xml:space="preserve"> </w:t>
      </w:r>
    </w:p>
    <w:p w14:paraId="7D016733" w14:textId="77777777" w:rsidR="00190D5B" w:rsidRPr="00C82398" w:rsidRDefault="00190D5B" w:rsidP="00B64647">
      <w:pPr>
        <w:rPr>
          <w:rFonts w:ascii="Arial" w:hAnsi="Arial" w:cs="Arial"/>
          <w:sz w:val="22"/>
          <w:szCs w:val="22"/>
        </w:rPr>
      </w:pPr>
    </w:p>
    <w:p w14:paraId="127EC81E" w14:textId="77777777" w:rsidR="008E4426" w:rsidRPr="00C82398" w:rsidRDefault="008E4426" w:rsidP="00B64647">
      <w:pPr>
        <w:rPr>
          <w:rFonts w:ascii="Arial" w:hAnsi="Arial" w:cs="Arial"/>
          <w:sz w:val="22"/>
          <w:szCs w:val="22"/>
        </w:rPr>
      </w:pPr>
    </w:p>
    <w:p w14:paraId="71E2CBCA" w14:textId="70B840B2" w:rsidR="008E4426" w:rsidRDefault="008E4426" w:rsidP="00B64647">
      <w:pPr>
        <w:rPr>
          <w:rFonts w:ascii="Arial" w:hAnsi="Arial" w:cs="Arial"/>
          <w:sz w:val="22"/>
          <w:szCs w:val="22"/>
        </w:rPr>
      </w:pPr>
      <w:r w:rsidRPr="00C82398">
        <w:rPr>
          <w:rFonts w:ascii="Arial" w:hAnsi="Arial" w:cs="Arial"/>
          <w:sz w:val="22"/>
          <w:szCs w:val="22"/>
        </w:rPr>
        <w:t xml:space="preserve">Elendu, C., Amaechi, D. C., Elendu, T. C., Amaechi, E., Elendu, I. D., Joseph, M. C., Ajakaye, A. A., Ansong, S. O., Tyagi, V., Anukam, L. I. and Oguoma, C. O. (2025) ‘Guideline-driven and dependable management of asthma: an evidence-based systematic review’, </w:t>
      </w:r>
      <w:r w:rsidRPr="00C82398">
        <w:rPr>
          <w:rFonts w:ascii="Arial" w:hAnsi="Arial" w:cs="Arial"/>
          <w:i/>
          <w:iCs/>
          <w:sz w:val="22"/>
          <w:szCs w:val="22"/>
        </w:rPr>
        <w:t>Annals of Medicine and Surgery,</w:t>
      </w:r>
      <w:r w:rsidRPr="00C82398">
        <w:rPr>
          <w:rFonts w:ascii="Arial" w:hAnsi="Arial" w:cs="Arial"/>
          <w:sz w:val="22"/>
          <w:szCs w:val="22"/>
        </w:rPr>
        <w:t xml:space="preserve"> 87, pp. 5153 - 5164. </w:t>
      </w:r>
      <w:hyperlink r:id="rId26" w:history="1">
        <w:r w:rsidR="00981C4D" w:rsidRPr="00B46034">
          <w:rPr>
            <w:rStyle w:val="Hyperlink"/>
            <w:rFonts w:ascii="Arial" w:hAnsi="Arial" w:cs="Arial"/>
            <w:sz w:val="22"/>
            <w:szCs w:val="22"/>
          </w:rPr>
          <w:t>https://doi.org/10.1097/MS9.0000000000003491</w:t>
        </w:r>
      </w:hyperlink>
      <w:r w:rsidR="00981C4D">
        <w:rPr>
          <w:rFonts w:ascii="Arial" w:hAnsi="Arial" w:cs="Arial"/>
          <w:sz w:val="22"/>
          <w:szCs w:val="22"/>
        </w:rPr>
        <w:t xml:space="preserve"> </w:t>
      </w:r>
    </w:p>
    <w:p w14:paraId="5FAE03CE" w14:textId="77777777" w:rsidR="009622B3" w:rsidRPr="00C82398" w:rsidRDefault="009622B3" w:rsidP="00B64647">
      <w:pPr>
        <w:rPr>
          <w:rFonts w:ascii="Arial" w:hAnsi="Arial" w:cs="Arial"/>
          <w:sz w:val="22"/>
          <w:szCs w:val="22"/>
        </w:rPr>
      </w:pPr>
    </w:p>
    <w:p w14:paraId="351E0AD8" w14:textId="2E087B10" w:rsidR="008E4426" w:rsidRPr="00C82398" w:rsidRDefault="008E4426" w:rsidP="00B64647">
      <w:pPr>
        <w:rPr>
          <w:rFonts w:ascii="Arial" w:hAnsi="Arial" w:cs="Arial"/>
          <w:sz w:val="22"/>
          <w:szCs w:val="22"/>
        </w:rPr>
      </w:pPr>
      <w:r w:rsidRPr="00C82398">
        <w:rPr>
          <w:rFonts w:ascii="Arial" w:hAnsi="Arial" w:cs="Arial"/>
          <w:sz w:val="22"/>
          <w:szCs w:val="22"/>
        </w:rPr>
        <w:t xml:space="preserve">Foronda, C. L., Kelley, C. N., Nadeau, C., Prather, S., Lewis-Pierre, L., Sarik, D., &amp; Muheriwa, S. R. (2020) ‘Psychological and Socioeconomic Burdens Faced by Family Caregivers of Children with Asthma: An Integrative Review’, </w:t>
      </w:r>
      <w:r w:rsidRPr="00C82398">
        <w:rPr>
          <w:rFonts w:ascii="Arial" w:hAnsi="Arial" w:cs="Arial"/>
          <w:i/>
          <w:iCs/>
          <w:sz w:val="22"/>
          <w:szCs w:val="22"/>
        </w:rPr>
        <w:t xml:space="preserve">Journal of pediatric health </w:t>
      </w:r>
      <w:proofErr w:type="gramStart"/>
      <w:r w:rsidRPr="00C82398">
        <w:rPr>
          <w:rFonts w:ascii="Arial" w:hAnsi="Arial" w:cs="Arial"/>
          <w:i/>
          <w:iCs/>
          <w:sz w:val="22"/>
          <w:szCs w:val="22"/>
        </w:rPr>
        <w:t>care :</w:t>
      </w:r>
      <w:proofErr w:type="gramEnd"/>
      <w:r w:rsidRPr="00C82398">
        <w:rPr>
          <w:rFonts w:ascii="Arial" w:hAnsi="Arial" w:cs="Arial"/>
          <w:i/>
          <w:iCs/>
          <w:sz w:val="22"/>
          <w:szCs w:val="22"/>
        </w:rPr>
        <w:t xml:space="preserve"> official publication of National Association of Pediatric Nurse Associates &amp; Practitioners. </w:t>
      </w:r>
      <w:r w:rsidRPr="00C82398">
        <w:rPr>
          <w:rFonts w:ascii="Arial" w:hAnsi="Arial" w:cs="Arial"/>
          <w:sz w:val="22"/>
          <w:szCs w:val="22"/>
        </w:rPr>
        <w:t xml:space="preserve">Available at: </w:t>
      </w:r>
      <w:hyperlink r:id="rId27" w:history="1">
        <w:r w:rsidRPr="00C82398">
          <w:rPr>
            <w:rStyle w:val="Hyperlink"/>
            <w:rFonts w:ascii="Arial" w:hAnsi="Arial" w:cs="Arial"/>
            <w:sz w:val="22"/>
            <w:szCs w:val="22"/>
          </w:rPr>
          <w:t>https://doi.org/10.1016/j.pedhc.2020.02.003</w:t>
        </w:r>
      </w:hyperlink>
      <w:r w:rsidRPr="00C82398">
        <w:rPr>
          <w:rFonts w:ascii="Arial" w:hAnsi="Arial" w:cs="Arial"/>
          <w:sz w:val="22"/>
          <w:szCs w:val="22"/>
        </w:rPr>
        <w:t xml:space="preserve"> </w:t>
      </w:r>
    </w:p>
    <w:p w14:paraId="57EAA573" w14:textId="77777777" w:rsidR="008E4426" w:rsidRPr="00C82398" w:rsidRDefault="008E4426" w:rsidP="00B64647">
      <w:pPr>
        <w:rPr>
          <w:rFonts w:ascii="Arial" w:hAnsi="Arial" w:cs="Arial"/>
          <w:sz w:val="22"/>
          <w:szCs w:val="22"/>
        </w:rPr>
      </w:pPr>
    </w:p>
    <w:p w14:paraId="0ECE4D8F" w14:textId="7EA4F8DB" w:rsidR="008E4426" w:rsidRPr="00C82398" w:rsidRDefault="008E4426" w:rsidP="008E4426">
      <w:pPr>
        <w:rPr>
          <w:rFonts w:ascii="Arial" w:hAnsi="Arial" w:cs="Arial"/>
          <w:sz w:val="22"/>
          <w:szCs w:val="22"/>
        </w:rPr>
      </w:pPr>
      <w:r w:rsidRPr="00C82398">
        <w:rPr>
          <w:rFonts w:ascii="Arial" w:hAnsi="Arial" w:cs="Arial"/>
          <w:sz w:val="22"/>
          <w:szCs w:val="22"/>
        </w:rPr>
        <w:t xml:space="preserve">Freitas, J. and Novais, F. (2025) ‘Review on the relationship of asthma and mental disorders’, </w:t>
      </w:r>
      <w:r w:rsidRPr="00C82398">
        <w:rPr>
          <w:rFonts w:ascii="Arial" w:hAnsi="Arial" w:cs="Arial"/>
          <w:i/>
          <w:iCs/>
          <w:sz w:val="22"/>
          <w:szCs w:val="22"/>
        </w:rPr>
        <w:t>Personalized medicine in psychiatry</w:t>
      </w:r>
      <w:r w:rsidRPr="00C82398">
        <w:rPr>
          <w:rFonts w:ascii="Arial" w:hAnsi="Arial" w:cs="Arial"/>
          <w:sz w:val="22"/>
          <w:szCs w:val="22"/>
        </w:rPr>
        <w:t xml:space="preserve">, 51–52. Available at: </w:t>
      </w:r>
      <w:hyperlink r:id="rId28" w:history="1">
        <w:r w:rsidRPr="00C82398">
          <w:rPr>
            <w:rStyle w:val="Hyperlink"/>
            <w:rFonts w:ascii="Arial" w:hAnsi="Arial" w:cs="Arial"/>
            <w:sz w:val="22"/>
            <w:szCs w:val="22"/>
          </w:rPr>
          <w:t>https://doi.org/10.1016/j.pmip.2025.100157</w:t>
        </w:r>
      </w:hyperlink>
      <w:r w:rsidRPr="00C82398">
        <w:rPr>
          <w:rFonts w:ascii="Arial" w:hAnsi="Arial" w:cs="Arial"/>
          <w:sz w:val="22"/>
          <w:szCs w:val="22"/>
        </w:rPr>
        <w:t xml:space="preserve">. </w:t>
      </w:r>
    </w:p>
    <w:p w14:paraId="41DCC356" w14:textId="77777777" w:rsidR="008E4426" w:rsidRPr="00C82398" w:rsidRDefault="008E4426" w:rsidP="008E4426">
      <w:pPr>
        <w:rPr>
          <w:rFonts w:ascii="Arial" w:hAnsi="Arial" w:cs="Arial"/>
          <w:sz w:val="22"/>
          <w:szCs w:val="22"/>
        </w:rPr>
      </w:pPr>
    </w:p>
    <w:p w14:paraId="77337F3C" w14:textId="4F94FADB" w:rsidR="008E4426" w:rsidRPr="00C82398" w:rsidRDefault="008E4426" w:rsidP="008E4426">
      <w:pPr>
        <w:rPr>
          <w:rFonts w:ascii="Arial" w:hAnsi="Arial" w:cs="Arial"/>
          <w:sz w:val="22"/>
          <w:szCs w:val="22"/>
        </w:rPr>
      </w:pPr>
      <w:r w:rsidRPr="00C82398">
        <w:rPr>
          <w:rFonts w:ascii="Arial" w:hAnsi="Arial" w:cs="Arial"/>
          <w:sz w:val="22"/>
          <w:szCs w:val="22"/>
        </w:rPr>
        <w:t xml:space="preserve">Gleeson, M. and Curtis, S. (2026) ‘Empowering Asthma and COPD Patients Through Collaborative Self-Management Strategies: Leveraging Partnerships for Enhanced Care’, </w:t>
      </w:r>
      <w:r w:rsidRPr="00C82398">
        <w:rPr>
          <w:rFonts w:ascii="Arial" w:hAnsi="Arial" w:cs="Arial"/>
          <w:i/>
          <w:iCs/>
          <w:sz w:val="22"/>
          <w:szCs w:val="22"/>
        </w:rPr>
        <w:t>International Journal of Integrated Care.</w:t>
      </w:r>
      <w:r w:rsidRPr="00C82398">
        <w:rPr>
          <w:rFonts w:ascii="Arial" w:hAnsi="Arial" w:cs="Arial"/>
          <w:sz w:val="22"/>
          <w:szCs w:val="22"/>
        </w:rPr>
        <w:t xml:space="preserve"> doi: 10.5334/</w:t>
      </w:r>
      <w:r w:rsidR="00D8087D" w:rsidRPr="00C82398">
        <w:rPr>
          <w:rFonts w:ascii="Arial" w:hAnsi="Arial" w:cs="Arial"/>
          <w:sz w:val="22"/>
          <w:szCs w:val="22"/>
        </w:rPr>
        <w:t>ijic. icic</w:t>
      </w:r>
      <w:r w:rsidRPr="00C82398">
        <w:rPr>
          <w:rFonts w:ascii="Arial" w:hAnsi="Arial" w:cs="Arial"/>
          <w:sz w:val="22"/>
          <w:szCs w:val="22"/>
        </w:rPr>
        <w:t>25145.</w:t>
      </w:r>
      <w:r w:rsidR="00C36737">
        <w:rPr>
          <w:rFonts w:ascii="Arial" w:hAnsi="Arial" w:cs="Arial"/>
          <w:sz w:val="22"/>
          <w:szCs w:val="22"/>
        </w:rPr>
        <w:t xml:space="preserve">  </w:t>
      </w:r>
      <w:r w:rsidRPr="00C82398">
        <w:rPr>
          <w:rFonts w:ascii="Arial" w:hAnsi="Arial" w:cs="Arial"/>
          <w:sz w:val="22"/>
          <w:szCs w:val="22"/>
        </w:rPr>
        <w:t xml:space="preserve"> </w:t>
      </w:r>
    </w:p>
    <w:p w14:paraId="56E4CC40" w14:textId="77777777" w:rsidR="008E4426" w:rsidRPr="00C82398" w:rsidRDefault="008E4426" w:rsidP="008E4426">
      <w:pPr>
        <w:rPr>
          <w:rFonts w:ascii="Arial" w:hAnsi="Arial" w:cs="Arial"/>
          <w:sz w:val="22"/>
          <w:szCs w:val="22"/>
        </w:rPr>
      </w:pPr>
    </w:p>
    <w:p w14:paraId="1E68C69A" w14:textId="7E774AD5" w:rsidR="008E4426" w:rsidRPr="00C82398" w:rsidRDefault="008E4426" w:rsidP="008E4426">
      <w:pPr>
        <w:rPr>
          <w:rFonts w:ascii="Arial" w:hAnsi="Arial" w:cs="Arial"/>
          <w:sz w:val="22"/>
          <w:szCs w:val="22"/>
        </w:rPr>
      </w:pPr>
      <w:r w:rsidRPr="00C82398">
        <w:rPr>
          <w:rFonts w:ascii="Arial" w:hAnsi="Arial" w:cs="Arial"/>
          <w:sz w:val="22"/>
          <w:szCs w:val="22"/>
        </w:rPr>
        <w:t xml:space="preserve">Global Asthma Network (2022) </w:t>
      </w:r>
      <w:r w:rsidRPr="00C82398">
        <w:rPr>
          <w:rFonts w:ascii="Arial" w:hAnsi="Arial" w:cs="Arial"/>
          <w:i/>
          <w:iCs/>
          <w:sz w:val="22"/>
          <w:szCs w:val="22"/>
        </w:rPr>
        <w:t>The Global Asthma Report 2022. Auckland: Global Asthma Network.</w:t>
      </w:r>
      <w:r w:rsidRPr="00C82398">
        <w:rPr>
          <w:rFonts w:ascii="Arial" w:hAnsi="Arial" w:cs="Arial"/>
          <w:sz w:val="22"/>
          <w:szCs w:val="22"/>
        </w:rPr>
        <w:t xml:space="preserve"> Available at: </w:t>
      </w:r>
      <w:hyperlink r:id="rId29" w:history="1">
        <w:r w:rsidR="00D97993" w:rsidRPr="00B46034">
          <w:rPr>
            <w:rStyle w:val="Hyperlink"/>
            <w:rFonts w:ascii="Arial" w:hAnsi="Arial" w:cs="Arial"/>
            <w:sz w:val="22"/>
            <w:szCs w:val="22"/>
          </w:rPr>
          <w:t>https://globalasthmareport.org/resources/Global_Asthma_Report_2022.pdf</w:t>
        </w:r>
      </w:hyperlink>
      <w:r w:rsidR="00D97993">
        <w:rPr>
          <w:rFonts w:ascii="Arial" w:hAnsi="Arial" w:cs="Arial"/>
          <w:sz w:val="22"/>
          <w:szCs w:val="22"/>
        </w:rPr>
        <w:t xml:space="preserve"> </w:t>
      </w:r>
      <w:r w:rsidRPr="00C82398">
        <w:rPr>
          <w:rFonts w:ascii="Arial" w:hAnsi="Arial" w:cs="Arial"/>
          <w:sz w:val="22"/>
          <w:szCs w:val="22"/>
        </w:rPr>
        <w:t xml:space="preserve"> (Accessed: 10 July 2026)</w:t>
      </w:r>
    </w:p>
    <w:p w14:paraId="00CB2BCD" w14:textId="77777777" w:rsidR="008E4426" w:rsidRDefault="008E4426" w:rsidP="008E4426">
      <w:pPr>
        <w:rPr>
          <w:rFonts w:ascii="Arial" w:hAnsi="Arial" w:cs="Arial"/>
          <w:sz w:val="22"/>
          <w:szCs w:val="22"/>
        </w:rPr>
      </w:pPr>
    </w:p>
    <w:p w14:paraId="0CF58023" w14:textId="21973768" w:rsidR="002829DC" w:rsidRPr="002829DC" w:rsidRDefault="002829DC" w:rsidP="002829DC">
      <w:pPr>
        <w:rPr>
          <w:rFonts w:ascii="Arial" w:hAnsi="Arial" w:cs="Arial"/>
          <w:sz w:val="22"/>
          <w:szCs w:val="22"/>
        </w:rPr>
      </w:pPr>
      <w:r w:rsidRPr="002829DC">
        <w:rPr>
          <w:rFonts w:ascii="Arial" w:hAnsi="Arial" w:cs="Arial"/>
          <w:sz w:val="22"/>
          <w:szCs w:val="22"/>
        </w:rPr>
        <w:t xml:space="preserve">Gibson, P.G., McDonald, V.M. and Thomas, D. (2023) “Treatable traits, combination inhaler therapy and the future of asthma management,” </w:t>
      </w:r>
      <w:r w:rsidRPr="002829DC">
        <w:rPr>
          <w:rFonts w:ascii="Arial" w:hAnsi="Arial" w:cs="Arial"/>
          <w:i/>
          <w:iCs/>
          <w:sz w:val="22"/>
          <w:szCs w:val="22"/>
        </w:rPr>
        <w:t>Respirology (Carlton, Vic.)</w:t>
      </w:r>
      <w:r w:rsidRPr="002829DC">
        <w:rPr>
          <w:rFonts w:ascii="Arial" w:hAnsi="Arial" w:cs="Arial"/>
          <w:sz w:val="22"/>
          <w:szCs w:val="22"/>
        </w:rPr>
        <w:t xml:space="preserve">, 28(9), pp. 828–840. Available at: </w:t>
      </w:r>
      <w:hyperlink r:id="rId30" w:history="1">
        <w:r w:rsidRPr="00B46034">
          <w:rPr>
            <w:rStyle w:val="Hyperlink"/>
            <w:rFonts w:ascii="Arial" w:hAnsi="Arial" w:cs="Arial"/>
            <w:sz w:val="22"/>
            <w:szCs w:val="22"/>
          </w:rPr>
          <w:t>https://doi.org/10.1111/resp.14556</w:t>
        </w:r>
      </w:hyperlink>
      <w:r w:rsidRPr="002829DC">
        <w:rPr>
          <w:rFonts w:ascii="Arial" w:hAnsi="Arial" w:cs="Arial"/>
          <w:sz w:val="22"/>
          <w:szCs w:val="22"/>
        </w:rPr>
        <w:t>.</w:t>
      </w:r>
      <w:r>
        <w:rPr>
          <w:rFonts w:ascii="Arial" w:hAnsi="Arial" w:cs="Arial"/>
          <w:sz w:val="22"/>
          <w:szCs w:val="22"/>
        </w:rPr>
        <w:t xml:space="preserve"> </w:t>
      </w:r>
    </w:p>
    <w:p w14:paraId="5B10C9B4" w14:textId="77777777" w:rsidR="00C05CE0" w:rsidRPr="00C82398" w:rsidRDefault="00C05CE0" w:rsidP="008E4426">
      <w:pPr>
        <w:rPr>
          <w:rFonts w:ascii="Arial" w:hAnsi="Arial" w:cs="Arial"/>
          <w:sz w:val="22"/>
          <w:szCs w:val="22"/>
        </w:rPr>
      </w:pPr>
    </w:p>
    <w:p w14:paraId="6772FC33" w14:textId="195AA070" w:rsidR="008E4426" w:rsidRPr="00C82398" w:rsidRDefault="008E4426" w:rsidP="008E4426">
      <w:pPr>
        <w:rPr>
          <w:rFonts w:ascii="Arial" w:hAnsi="Arial" w:cs="Arial"/>
          <w:sz w:val="22"/>
          <w:szCs w:val="22"/>
        </w:rPr>
      </w:pPr>
      <w:r w:rsidRPr="00C82398">
        <w:rPr>
          <w:rFonts w:ascii="Arial" w:hAnsi="Arial" w:cs="Arial"/>
          <w:sz w:val="22"/>
          <w:szCs w:val="22"/>
        </w:rPr>
        <w:t xml:space="preserve">Hodkinson, A., Bower, P., Grigoroglou, C., Zghebi, S., Pinnock, H., Kontopantelis, E. and Panagioti, M. (2020) ‘Self-management interventions to reduce healthcare use and improve quality of life among patients with asthma: systematic review and network meta-analysis’, </w:t>
      </w:r>
      <w:r w:rsidRPr="00C82398">
        <w:rPr>
          <w:rFonts w:ascii="Arial" w:hAnsi="Arial" w:cs="Arial"/>
          <w:i/>
          <w:iCs/>
          <w:sz w:val="22"/>
          <w:szCs w:val="22"/>
        </w:rPr>
        <w:t>The BMJ</w:t>
      </w:r>
      <w:r w:rsidRPr="00C82398">
        <w:rPr>
          <w:rFonts w:ascii="Arial" w:hAnsi="Arial" w:cs="Arial"/>
          <w:sz w:val="22"/>
          <w:szCs w:val="22"/>
        </w:rPr>
        <w:t>, 370. doi: 10.1136/bmj.m2521.</w:t>
      </w:r>
    </w:p>
    <w:p w14:paraId="54BC1595" w14:textId="77777777" w:rsidR="008E4426" w:rsidRPr="00C82398" w:rsidRDefault="008E4426" w:rsidP="008E4426">
      <w:pPr>
        <w:rPr>
          <w:rFonts w:ascii="Arial" w:hAnsi="Arial" w:cs="Arial"/>
          <w:sz w:val="22"/>
          <w:szCs w:val="22"/>
        </w:rPr>
      </w:pPr>
    </w:p>
    <w:p w14:paraId="0154D60E" w14:textId="77777777" w:rsidR="008E4426" w:rsidRPr="00C82398" w:rsidRDefault="008E4426" w:rsidP="00B64647">
      <w:pPr>
        <w:rPr>
          <w:rFonts w:ascii="Arial" w:hAnsi="Arial" w:cs="Arial"/>
          <w:sz w:val="22"/>
          <w:szCs w:val="22"/>
        </w:rPr>
      </w:pPr>
    </w:p>
    <w:p w14:paraId="38486610" w14:textId="5BBFE21C" w:rsidR="00D7360C" w:rsidRPr="00C82398" w:rsidRDefault="00D7360C" w:rsidP="00D7360C">
      <w:pPr>
        <w:rPr>
          <w:rFonts w:ascii="Arial" w:hAnsi="Arial" w:cs="Arial"/>
          <w:sz w:val="22"/>
          <w:szCs w:val="22"/>
        </w:rPr>
      </w:pPr>
      <w:r w:rsidRPr="00C82398">
        <w:rPr>
          <w:rFonts w:ascii="Arial" w:hAnsi="Arial" w:cs="Arial"/>
          <w:sz w:val="22"/>
          <w:szCs w:val="22"/>
        </w:rPr>
        <w:t>Jacobs, A., Wu, R., Tomini, F., De Simoni, A. and Mihaylova, B. (2023). Strong and graded associations between level of asthma severity and all-cause hospital care use and costs in the UK. </w:t>
      </w:r>
      <w:r w:rsidRPr="00C82398">
        <w:rPr>
          <w:rFonts w:ascii="Arial" w:hAnsi="Arial" w:cs="Arial"/>
          <w:i/>
          <w:iCs/>
          <w:sz w:val="22"/>
          <w:szCs w:val="22"/>
        </w:rPr>
        <w:t>BMJ open respiratory research</w:t>
      </w:r>
      <w:r w:rsidRPr="00C82398">
        <w:rPr>
          <w:rFonts w:ascii="Arial" w:hAnsi="Arial" w:cs="Arial"/>
          <w:sz w:val="22"/>
          <w:szCs w:val="22"/>
        </w:rPr>
        <w:t xml:space="preserve">, 10(1), p.e002003. </w:t>
      </w:r>
      <w:r w:rsidR="0009718C" w:rsidRPr="00C82398">
        <w:rPr>
          <w:rFonts w:ascii="Arial" w:hAnsi="Arial" w:cs="Arial"/>
          <w:sz w:val="22"/>
          <w:szCs w:val="22"/>
        </w:rPr>
        <w:t>doi: https://doi.org/10.1136/bmjresp-2023-002003</w:t>
      </w:r>
      <w:r w:rsidRPr="00C82398">
        <w:rPr>
          <w:rFonts w:ascii="Arial" w:hAnsi="Arial" w:cs="Arial"/>
          <w:sz w:val="22"/>
          <w:szCs w:val="22"/>
        </w:rPr>
        <w:t>.</w:t>
      </w:r>
    </w:p>
    <w:p w14:paraId="697F6818" w14:textId="77777777" w:rsidR="008E4426" w:rsidRPr="00C82398" w:rsidRDefault="008E4426" w:rsidP="00D7360C">
      <w:pPr>
        <w:rPr>
          <w:rFonts w:ascii="Arial" w:hAnsi="Arial" w:cs="Arial"/>
          <w:sz w:val="22"/>
          <w:szCs w:val="22"/>
        </w:rPr>
      </w:pPr>
    </w:p>
    <w:p w14:paraId="65CDD922" w14:textId="377FA4C2" w:rsidR="008E4426" w:rsidRPr="00C82398" w:rsidRDefault="008E4426" w:rsidP="00D7360C">
      <w:pPr>
        <w:rPr>
          <w:rFonts w:ascii="Arial" w:hAnsi="Arial" w:cs="Arial"/>
          <w:sz w:val="22"/>
          <w:szCs w:val="22"/>
        </w:rPr>
      </w:pPr>
      <w:r w:rsidRPr="00C82398">
        <w:rPr>
          <w:rFonts w:ascii="Arial" w:hAnsi="Arial" w:cs="Arial"/>
          <w:sz w:val="22"/>
          <w:szCs w:val="22"/>
        </w:rPr>
        <w:t xml:space="preserve">Jayasooriya. S. et al. (2025) ‘Asthma: epidemiology, risk factors, and opportunities for prevention and treatment’, </w:t>
      </w:r>
      <w:r w:rsidRPr="00C82398">
        <w:rPr>
          <w:rFonts w:ascii="Arial" w:hAnsi="Arial" w:cs="Arial"/>
          <w:i/>
          <w:iCs/>
          <w:sz w:val="22"/>
          <w:szCs w:val="22"/>
        </w:rPr>
        <w:t>The Lancet Respiratory Medicine</w:t>
      </w:r>
      <w:r w:rsidRPr="00C82398">
        <w:rPr>
          <w:rFonts w:ascii="Arial" w:hAnsi="Arial" w:cs="Arial"/>
          <w:sz w:val="22"/>
          <w:szCs w:val="22"/>
        </w:rPr>
        <w:t xml:space="preserve">, 2025; 13, 725-738. </w:t>
      </w:r>
    </w:p>
    <w:p w14:paraId="15BB9AC0" w14:textId="402E82A7" w:rsidR="008E4426" w:rsidRPr="00C82398" w:rsidRDefault="008E4426" w:rsidP="008E4426">
      <w:pPr>
        <w:pStyle w:val="NormalWeb"/>
        <w:rPr>
          <w:rFonts w:ascii="Arial" w:hAnsi="Arial" w:cs="Arial"/>
          <w:sz w:val="22"/>
          <w:szCs w:val="22"/>
        </w:rPr>
      </w:pPr>
      <w:r w:rsidRPr="00C82398">
        <w:rPr>
          <w:rFonts w:ascii="Arial" w:hAnsi="Arial" w:cs="Arial"/>
          <w:sz w:val="22"/>
          <w:szCs w:val="22"/>
        </w:rPr>
        <w:t xml:space="preserve">National Health Service (2025) </w:t>
      </w:r>
      <w:r w:rsidRPr="00C82398">
        <w:rPr>
          <w:rStyle w:val="Emphasis"/>
          <w:rFonts w:ascii="Arial" w:hAnsi="Arial" w:cs="Arial"/>
          <w:sz w:val="22"/>
          <w:szCs w:val="22"/>
        </w:rPr>
        <w:t>Asthma.</w:t>
      </w:r>
      <w:r w:rsidRPr="00C82398">
        <w:rPr>
          <w:rFonts w:ascii="Arial" w:hAnsi="Arial" w:cs="Arial"/>
          <w:sz w:val="22"/>
          <w:szCs w:val="22"/>
        </w:rPr>
        <w:t xml:space="preserve"> Available at: </w:t>
      </w:r>
      <w:hyperlink r:id="rId31" w:tgtFrame="_new" w:history="1">
        <w:r w:rsidRPr="00C82398">
          <w:rPr>
            <w:rStyle w:val="Hyperlink"/>
            <w:rFonts w:ascii="Arial" w:hAnsi="Arial" w:cs="Arial"/>
            <w:sz w:val="22"/>
            <w:szCs w:val="22"/>
          </w:rPr>
          <w:t>https://www.nhs.uk/conditions/asthma/</w:t>
        </w:r>
      </w:hyperlink>
      <w:r w:rsidRPr="00C82398">
        <w:rPr>
          <w:rFonts w:ascii="Arial" w:hAnsi="Arial" w:cs="Arial"/>
          <w:sz w:val="22"/>
          <w:szCs w:val="22"/>
        </w:rPr>
        <w:t xml:space="preserve"> (Accessed: 8 July 2026).</w:t>
      </w:r>
    </w:p>
    <w:p w14:paraId="5BFAE6D1" w14:textId="5941A170" w:rsidR="008E4426" w:rsidRPr="00C82398" w:rsidRDefault="008E4426" w:rsidP="008E4426">
      <w:pPr>
        <w:pStyle w:val="NormalWeb"/>
        <w:rPr>
          <w:rFonts w:ascii="Arial" w:hAnsi="Arial" w:cs="Arial"/>
          <w:sz w:val="22"/>
          <w:szCs w:val="22"/>
        </w:rPr>
      </w:pPr>
      <w:r w:rsidRPr="00C82398">
        <w:rPr>
          <w:rFonts w:ascii="Arial" w:hAnsi="Arial" w:cs="Arial"/>
          <w:sz w:val="22"/>
          <w:szCs w:val="22"/>
        </w:rPr>
        <w:t xml:space="preserve">Kharaba, Z., Feghali, E., Husseini, E. F., Sacre, H., Selwan, C. A., Saadeh, S., Hallit, S., Jirjees, F., Alobaidi, H., Salameh, P., &amp; Malaeb, D. (2022) ‘An Assessment of Quality of Life in Patients With Asthma Through Physical, Emotional, Social, and Occupational Aspects’, </w:t>
      </w:r>
      <w:r w:rsidRPr="00C82398">
        <w:rPr>
          <w:rFonts w:ascii="Arial" w:hAnsi="Arial" w:cs="Arial"/>
          <w:i/>
          <w:iCs/>
          <w:sz w:val="22"/>
          <w:szCs w:val="22"/>
        </w:rPr>
        <w:t>A Cross-Sectional Study. Frontiers in Public Health</w:t>
      </w:r>
      <w:r w:rsidRPr="00C82398">
        <w:rPr>
          <w:rFonts w:ascii="Arial" w:hAnsi="Arial" w:cs="Arial"/>
          <w:sz w:val="22"/>
          <w:szCs w:val="22"/>
        </w:rPr>
        <w:t xml:space="preserve">, 10. Available at: </w:t>
      </w:r>
      <w:hyperlink r:id="rId32" w:history="1">
        <w:r w:rsidRPr="00C82398">
          <w:rPr>
            <w:rStyle w:val="Hyperlink"/>
            <w:rFonts w:ascii="Arial" w:hAnsi="Arial" w:cs="Arial"/>
            <w:sz w:val="22"/>
            <w:szCs w:val="22"/>
          </w:rPr>
          <w:t>https://doi.org/10.3389/fpubh.2022.883784</w:t>
        </w:r>
      </w:hyperlink>
      <w:r w:rsidRPr="00C82398">
        <w:rPr>
          <w:rFonts w:ascii="Arial" w:hAnsi="Arial" w:cs="Arial"/>
          <w:sz w:val="22"/>
          <w:szCs w:val="22"/>
        </w:rPr>
        <w:t xml:space="preserve"> </w:t>
      </w:r>
    </w:p>
    <w:p w14:paraId="6B197132" w14:textId="035C3758" w:rsidR="008E4426" w:rsidRPr="00C82398" w:rsidRDefault="008E4426" w:rsidP="008E4426">
      <w:pPr>
        <w:pStyle w:val="NormalWeb"/>
        <w:rPr>
          <w:rFonts w:ascii="Arial" w:hAnsi="Arial" w:cs="Arial"/>
          <w:sz w:val="22"/>
          <w:szCs w:val="22"/>
        </w:rPr>
      </w:pPr>
      <w:r w:rsidRPr="00C82398">
        <w:rPr>
          <w:rFonts w:ascii="Arial" w:hAnsi="Arial" w:cs="Arial"/>
          <w:sz w:val="22"/>
          <w:szCs w:val="22"/>
        </w:rPr>
        <w:t xml:space="preserve">Lo, D., Lawson, C., Gillies, C., Shabnam, S., Gaillard, E. A., Pinnock, H. and Quint, J. (2024) ‘Association between socioeconomic deprivation, ethnicity and health outcomes in preschool children with recurrent wheeze in England: a retrospective cohort study’, </w:t>
      </w:r>
      <w:r w:rsidRPr="00C82398">
        <w:rPr>
          <w:rFonts w:ascii="Arial" w:hAnsi="Arial" w:cs="Arial"/>
          <w:i/>
          <w:iCs/>
          <w:sz w:val="22"/>
          <w:szCs w:val="22"/>
        </w:rPr>
        <w:t>Thorax,</w:t>
      </w:r>
      <w:r w:rsidRPr="00C82398">
        <w:rPr>
          <w:rFonts w:ascii="Arial" w:hAnsi="Arial" w:cs="Arial"/>
          <w:sz w:val="22"/>
          <w:szCs w:val="22"/>
        </w:rPr>
        <w:t xml:space="preserve"> 79. Available at: doi: 10.1136/thorax-2023-221210. </w:t>
      </w:r>
    </w:p>
    <w:p w14:paraId="592C7D48" w14:textId="492168B5" w:rsidR="008E4426" w:rsidRPr="00C82398" w:rsidRDefault="008E4426" w:rsidP="008E4426">
      <w:pPr>
        <w:pStyle w:val="pdq2pgselectionanchorcontainer"/>
        <w:rPr>
          <w:rFonts w:ascii="Arial" w:hAnsi="Arial" w:cs="Arial"/>
          <w:sz w:val="22"/>
          <w:szCs w:val="22"/>
        </w:rPr>
      </w:pPr>
      <w:r w:rsidRPr="00C82398">
        <w:rPr>
          <w:rFonts w:ascii="Arial" w:hAnsi="Arial" w:cs="Arial"/>
          <w:sz w:val="22"/>
          <w:szCs w:val="22"/>
        </w:rPr>
        <w:t xml:space="preserve">National Institute for Health and Care Excellence (2024) </w:t>
      </w:r>
      <w:r w:rsidRPr="00C82398">
        <w:rPr>
          <w:rStyle w:val="Emphasis"/>
          <w:rFonts w:ascii="Arial" w:eastAsiaTheme="majorEastAsia" w:hAnsi="Arial" w:cs="Arial"/>
          <w:sz w:val="22"/>
          <w:szCs w:val="22"/>
        </w:rPr>
        <w:t xml:space="preserve">Asthma: diagnosis, monitoring </w:t>
      </w:r>
      <w:proofErr w:type="gramStart"/>
      <w:r w:rsidRPr="00C82398">
        <w:rPr>
          <w:rStyle w:val="Emphasis"/>
          <w:rFonts w:ascii="Arial" w:eastAsiaTheme="majorEastAsia" w:hAnsi="Arial" w:cs="Arial"/>
          <w:sz w:val="22"/>
          <w:szCs w:val="22"/>
        </w:rPr>
        <w:t xml:space="preserve">and </w:t>
      </w:r>
      <w:r w:rsidR="00FC78B4">
        <w:rPr>
          <w:rStyle w:val="Emphasis"/>
          <w:rFonts w:ascii="Arial" w:eastAsiaTheme="majorEastAsia" w:hAnsi="Arial" w:cs="Arial"/>
          <w:sz w:val="22"/>
          <w:szCs w:val="22"/>
        </w:rPr>
        <w:t xml:space="preserve"> </w:t>
      </w:r>
      <w:r w:rsidRPr="00C82398">
        <w:rPr>
          <w:rStyle w:val="Emphasis"/>
          <w:rFonts w:ascii="Arial" w:eastAsiaTheme="majorEastAsia" w:hAnsi="Arial" w:cs="Arial"/>
          <w:sz w:val="22"/>
          <w:szCs w:val="22"/>
        </w:rPr>
        <w:t>chronic</w:t>
      </w:r>
      <w:proofErr w:type="gramEnd"/>
      <w:r w:rsidRPr="00C82398">
        <w:rPr>
          <w:rStyle w:val="Emphasis"/>
          <w:rFonts w:ascii="Arial" w:eastAsiaTheme="majorEastAsia" w:hAnsi="Arial" w:cs="Arial"/>
          <w:sz w:val="22"/>
          <w:szCs w:val="22"/>
        </w:rPr>
        <w:t xml:space="preserve"> asthma management (NG245).</w:t>
      </w:r>
      <w:r w:rsidRPr="00C82398">
        <w:rPr>
          <w:rFonts w:ascii="Arial" w:hAnsi="Arial" w:cs="Arial"/>
          <w:sz w:val="22"/>
          <w:szCs w:val="22"/>
        </w:rPr>
        <w:t xml:space="preserve"> Available at: </w:t>
      </w:r>
      <w:hyperlink r:id="rId33" w:tgtFrame="_new" w:history="1">
        <w:r w:rsidRPr="00C82398">
          <w:rPr>
            <w:rStyle w:val="Hyperlink"/>
            <w:rFonts w:ascii="Arial" w:eastAsiaTheme="majorEastAsia" w:hAnsi="Arial" w:cs="Arial"/>
            <w:sz w:val="22"/>
            <w:szCs w:val="22"/>
          </w:rPr>
          <w:t>https://www.nice.org.uk/guidance/ng245</w:t>
        </w:r>
      </w:hyperlink>
      <w:r w:rsidRPr="00C82398">
        <w:rPr>
          <w:rFonts w:ascii="Arial" w:hAnsi="Arial" w:cs="Arial"/>
          <w:sz w:val="22"/>
          <w:szCs w:val="22"/>
        </w:rPr>
        <w:t xml:space="preserve"> (Accessed: 8 July 2026).</w:t>
      </w:r>
    </w:p>
    <w:p w14:paraId="5388AB13" w14:textId="3F6BCA80" w:rsidR="008E4426" w:rsidRPr="00C82398" w:rsidRDefault="008E4426" w:rsidP="008E4426">
      <w:pPr>
        <w:pStyle w:val="pdq2pgselectionanchorcontainer"/>
        <w:rPr>
          <w:rFonts w:ascii="Arial" w:eastAsiaTheme="minorEastAsia" w:hAnsi="Arial" w:cs="Arial"/>
          <w:sz w:val="22"/>
          <w:szCs w:val="22"/>
          <w:lang w:eastAsia="en-US"/>
        </w:rPr>
      </w:pPr>
      <w:r w:rsidRPr="00C82398">
        <w:rPr>
          <w:rFonts w:ascii="Arial" w:eastAsiaTheme="minorEastAsia" w:hAnsi="Arial" w:cs="Arial"/>
          <w:sz w:val="22"/>
          <w:szCs w:val="22"/>
          <w:lang w:eastAsia="en-US"/>
        </w:rPr>
        <w:t xml:space="preserve">NHS England (2023) </w:t>
      </w:r>
      <w:r w:rsidRPr="00C82398">
        <w:rPr>
          <w:rFonts w:ascii="Arial" w:eastAsiaTheme="minorEastAsia" w:hAnsi="Arial" w:cs="Arial"/>
          <w:i/>
          <w:iCs/>
          <w:sz w:val="22"/>
          <w:szCs w:val="22"/>
          <w:lang w:eastAsia="en-US"/>
        </w:rPr>
        <w:t>RightCare asthma scenario</w:t>
      </w:r>
      <w:r w:rsidRPr="00C82398">
        <w:rPr>
          <w:rFonts w:ascii="Arial" w:eastAsiaTheme="minorEastAsia" w:hAnsi="Arial" w:cs="Arial"/>
          <w:sz w:val="22"/>
          <w:szCs w:val="22"/>
          <w:lang w:eastAsia="en-US"/>
        </w:rPr>
        <w:t xml:space="preserve">. Available at: </w:t>
      </w:r>
      <w:hyperlink r:id="rId34" w:tgtFrame="_blank" w:history="1">
        <w:r w:rsidRPr="00C82398">
          <w:rPr>
            <w:rFonts w:ascii="Arial" w:eastAsiaTheme="minorEastAsia" w:hAnsi="Arial" w:cs="Arial"/>
            <w:color w:val="0000FF"/>
            <w:sz w:val="22"/>
            <w:szCs w:val="22"/>
            <w:u w:val="single"/>
            <w:lang w:eastAsia="en-US"/>
          </w:rPr>
          <w:t>https://www.england.nhs.uk/publication/rightcare-asthma-scenario/</w:t>
        </w:r>
      </w:hyperlink>
      <w:r w:rsidRPr="00C82398">
        <w:rPr>
          <w:rFonts w:ascii="Arial" w:eastAsiaTheme="minorEastAsia" w:hAnsi="Arial" w:cs="Arial"/>
          <w:sz w:val="22"/>
          <w:szCs w:val="22"/>
          <w:lang w:eastAsia="en-US"/>
        </w:rPr>
        <w:t xml:space="preserve"> (Accessed: 10 July 2026).</w:t>
      </w:r>
    </w:p>
    <w:p w14:paraId="28E6EA5C" w14:textId="275E251F" w:rsidR="008E4426" w:rsidRPr="00C82398" w:rsidRDefault="008E4426" w:rsidP="008E4426">
      <w:pPr>
        <w:pStyle w:val="pdq2pgselectionanchorcontainer"/>
        <w:rPr>
          <w:rFonts w:ascii="Arial" w:eastAsiaTheme="minorEastAsia" w:hAnsi="Arial" w:cs="Arial"/>
          <w:sz w:val="22"/>
          <w:szCs w:val="22"/>
          <w:lang w:eastAsia="en-US"/>
        </w:rPr>
      </w:pPr>
      <w:r w:rsidRPr="00C82398">
        <w:rPr>
          <w:rFonts w:ascii="Arial" w:eastAsiaTheme="minorEastAsia" w:hAnsi="Arial" w:cs="Arial"/>
          <w:sz w:val="22"/>
          <w:szCs w:val="22"/>
          <w:lang w:eastAsia="en-US"/>
        </w:rPr>
        <w:t xml:space="preserve">NHS inform (2026) </w:t>
      </w:r>
      <w:r w:rsidRPr="00C82398">
        <w:rPr>
          <w:rFonts w:ascii="Arial" w:eastAsiaTheme="minorEastAsia" w:hAnsi="Arial" w:cs="Arial"/>
          <w:i/>
          <w:iCs/>
          <w:sz w:val="22"/>
          <w:szCs w:val="22"/>
          <w:lang w:eastAsia="en-US"/>
        </w:rPr>
        <w:t>Asthma</w:t>
      </w:r>
      <w:r w:rsidRPr="00C82398">
        <w:rPr>
          <w:rFonts w:ascii="Arial" w:eastAsiaTheme="minorEastAsia" w:hAnsi="Arial" w:cs="Arial"/>
          <w:sz w:val="22"/>
          <w:szCs w:val="22"/>
          <w:lang w:eastAsia="en-US"/>
        </w:rPr>
        <w:t xml:space="preserve">. Available at: </w:t>
      </w:r>
      <w:hyperlink r:id="rId35" w:history="1">
        <w:r w:rsidR="002E3C68" w:rsidRPr="006B5637">
          <w:rPr>
            <w:rStyle w:val="Hyperlink"/>
            <w:rFonts w:ascii="Arial" w:eastAsiaTheme="minorEastAsia" w:hAnsi="Arial" w:cs="Arial"/>
            <w:sz w:val="22"/>
            <w:szCs w:val="22"/>
            <w:lang w:eastAsia="en-US"/>
          </w:rPr>
          <w:t>https://www.nhsinform.scot/illnesses-and-conditions/lungs-and-airways/asthma/</w:t>
        </w:r>
      </w:hyperlink>
      <w:r w:rsidR="002E3C68">
        <w:rPr>
          <w:rFonts w:ascii="Arial" w:eastAsiaTheme="minorEastAsia" w:hAnsi="Arial" w:cs="Arial"/>
          <w:b/>
          <w:bCs/>
          <w:sz w:val="22"/>
          <w:szCs w:val="22"/>
          <w:lang w:eastAsia="en-US"/>
        </w:rPr>
        <w:t xml:space="preserve"> </w:t>
      </w:r>
      <w:r w:rsidRPr="00C82398">
        <w:rPr>
          <w:rFonts w:ascii="Arial" w:eastAsiaTheme="minorEastAsia" w:hAnsi="Arial" w:cs="Arial"/>
          <w:sz w:val="22"/>
          <w:szCs w:val="22"/>
          <w:lang w:eastAsia="en-US"/>
        </w:rPr>
        <w:t xml:space="preserve"> (Accessed: 10 July 2026).</w:t>
      </w:r>
    </w:p>
    <w:p w14:paraId="5F551394" w14:textId="1BAB22FB" w:rsidR="008E4426" w:rsidRPr="00C82398" w:rsidRDefault="008E4426" w:rsidP="008E4426">
      <w:pPr>
        <w:rPr>
          <w:rFonts w:ascii="Arial" w:hAnsi="Arial" w:cs="Arial"/>
          <w:sz w:val="22"/>
          <w:szCs w:val="22"/>
        </w:rPr>
      </w:pPr>
      <w:r w:rsidRPr="00C82398">
        <w:rPr>
          <w:rFonts w:ascii="Arial" w:hAnsi="Arial" w:cs="Arial"/>
          <w:sz w:val="22"/>
          <w:szCs w:val="22"/>
        </w:rPr>
        <w:t xml:space="preserve">Nunes, C., Pereira, A.M. and Morais-Almeida, M. (2017) “Asthma costs and social impact,” </w:t>
      </w:r>
      <w:r w:rsidRPr="00C82398">
        <w:rPr>
          <w:rFonts w:ascii="Arial" w:hAnsi="Arial" w:cs="Arial"/>
          <w:i/>
          <w:iCs/>
          <w:sz w:val="22"/>
          <w:szCs w:val="22"/>
        </w:rPr>
        <w:t>Asthma research and practice</w:t>
      </w:r>
      <w:r w:rsidRPr="00C82398">
        <w:rPr>
          <w:rFonts w:ascii="Arial" w:hAnsi="Arial" w:cs="Arial"/>
          <w:sz w:val="22"/>
          <w:szCs w:val="22"/>
        </w:rPr>
        <w:t xml:space="preserve">, 3(1). Available at: </w:t>
      </w:r>
      <w:hyperlink r:id="rId36" w:history="1">
        <w:r w:rsidRPr="00C82398">
          <w:rPr>
            <w:rStyle w:val="Hyperlink"/>
            <w:rFonts w:ascii="Arial" w:hAnsi="Arial" w:cs="Arial"/>
            <w:sz w:val="22"/>
            <w:szCs w:val="22"/>
          </w:rPr>
          <w:t>https://doi.org/10.1186/s40733-016-0029-3</w:t>
        </w:r>
      </w:hyperlink>
      <w:r w:rsidRPr="00C82398">
        <w:rPr>
          <w:rFonts w:ascii="Arial" w:hAnsi="Arial" w:cs="Arial"/>
          <w:sz w:val="22"/>
          <w:szCs w:val="22"/>
        </w:rPr>
        <w:t>.</w:t>
      </w:r>
    </w:p>
    <w:p w14:paraId="2F9D4524" w14:textId="77777777" w:rsidR="008E4426" w:rsidRPr="00C82398" w:rsidRDefault="008E4426" w:rsidP="008E4426">
      <w:pPr>
        <w:rPr>
          <w:rFonts w:ascii="Arial" w:hAnsi="Arial" w:cs="Arial"/>
          <w:sz w:val="22"/>
          <w:szCs w:val="22"/>
        </w:rPr>
      </w:pPr>
    </w:p>
    <w:p w14:paraId="1EF241BC" w14:textId="4D6F7D29" w:rsidR="008E4426" w:rsidRPr="00C82398" w:rsidRDefault="008E4426" w:rsidP="008E4426">
      <w:pPr>
        <w:rPr>
          <w:rFonts w:ascii="Arial" w:hAnsi="Arial" w:cs="Arial"/>
          <w:sz w:val="22"/>
          <w:szCs w:val="22"/>
        </w:rPr>
      </w:pPr>
      <w:r w:rsidRPr="00C82398">
        <w:rPr>
          <w:rFonts w:ascii="Arial" w:hAnsi="Arial" w:cs="Arial"/>
          <w:sz w:val="22"/>
          <w:szCs w:val="22"/>
        </w:rPr>
        <w:t xml:space="preserve">O’Keefe, A., Connors, L., Ling, L. and Kim, H. (2024) ‘Asthma. Allergy, Asthma, and Clinical Immunology’, </w:t>
      </w:r>
      <w:r w:rsidRPr="00C82398">
        <w:rPr>
          <w:rFonts w:ascii="Arial" w:hAnsi="Arial" w:cs="Arial"/>
          <w:i/>
          <w:iCs/>
          <w:sz w:val="22"/>
          <w:szCs w:val="22"/>
        </w:rPr>
        <w:t xml:space="preserve">Official Journal of the Canadian Society of Allergy and Clinical Immunology, </w:t>
      </w:r>
      <w:r w:rsidRPr="00C82398">
        <w:rPr>
          <w:rFonts w:ascii="Arial" w:hAnsi="Arial" w:cs="Arial"/>
          <w:sz w:val="22"/>
          <w:szCs w:val="22"/>
        </w:rPr>
        <w:t xml:space="preserve">20. Available at: </w:t>
      </w:r>
      <w:hyperlink r:id="rId37" w:history="1">
        <w:r w:rsidR="00FC78B4" w:rsidRPr="006B5637">
          <w:rPr>
            <w:rStyle w:val="Hyperlink"/>
            <w:rFonts w:ascii="Arial" w:hAnsi="Arial" w:cs="Arial"/>
            <w:sz w:val="22"/>
            <w:szCs w:val="22"/>
          </w:rPr>
          <w:t>https://doi.10.1186/s13223-025-00949-4</w:t>
        </w:r>
      </w:hyperlink>
      <w:r w:rsidR="00FC78B4">
        <w:rPr>
          <w:rFonts w:ascii="Arial" w:hAnsi="Arial" w:cs="Arial"/>
          <w:sz w:val="22"/>
          <w:szCs w:val="22"/>
        </w:rPr>
        <w:t xml:space="preserve"> </w:t>
      </w:r>
      <w:proofErr w:type="gramStart"/>
      <w:r w:rsidR="002E3C68">
        <w:rPr>
          <w:rFonts w:ascii="Arial" w:hAnsi="Arial" w:cs="Arial"/>
          <w:sz w:val="22"/>
          <w:szCs w:val="22"/>
        </w:rPr>
        <w:t xml:space="preserve"> </w:t>
      </w:r>
      <w:r w:rsidR="00172DB5">
        <w:rPr>
          <w:rFonts w:ascii="Arial" w:hAnsi="Arial" w:cs="Arial"/>
          <w:sz w:val="22"/>
          <w:szCs w:val="22"/>
        </w:rPr>
        <w:t xml:space="preserve"> </w:t>
      </w:r>
      <w:r w:rsidRPr="00C82398">
        <w:rPr>
          <w:rFonts w:ascii="Arial" w:hAnsi="Arial" w:cs="Arial"/>
          <w:sz w:val="22"/>
          <w:szCs w:val="22"/>
        </w:rPr>
        <w:t>.</w:t>
      </w:r>
      <w:proofErr w:type="gramEnd"/>
      <w:r w:rsidRPr="00C82398">
        <w:rPr>
          <w:rFonts w:ascii="Arial" w:hAnsi="Arial" w:cs="Arial"/>
          <w:sz w:val="22"/>
          <w:szCs w:val="22"/>
        </w:rPr>
        <w:t xml:space="preserve"> </w:t>
      </w:r>
    </w:p>
    <w:p w14:paraId="18D10ADC" w14:textId="77777777" w:rsidR="008E4426" w:rsidRPr="00C82398" w:rsidRDefault="008E4426" w:rsidP="008E4426">
      <w:pPr>
        <w:rPr>
          <w:rFonts w:ascii="Arial" w:hAnsi="Arial" w:cs="Arial"/>
          <w:sz w:val="22"/>
          <w:szCs w:val="22"/>
        </w:rPr>
      </w:pPr>
    </w:p>
    <w:p w14:paraId="12F3F28A" w14:textId="6322DA5E" w:rsidR="008E4426" w:rsidRDefault="008E4426" w:rsidP="008E4426">
      <w:pPr>
        <w:rPr>
          <w:rFonts w:ascii="Arial" w:hAnsi="Arial" w:cs="Arial"/>
          <w:sz w:val="22"/>
          <w:szCs w:val="22"/>
        </w:rPr>
      </w:pPr>
      <w:r w:rsidRPr="00C82398">
        <w:rPr>
          <w:rFonts w:ascii="Arial" w:hAnsi="Arial" w:cs="Arial"/>
          <w:sz w:val="22"/>
          <w:szCs w:val="22"/>
        </w:rPr>
        <w:t xml:space="preserve">Paredes, M. et al. (2026) ‘Severe Asthma Exacerbations: From Risk Factors to Precision Management Strategies’, </w:t>
      </w:r>
      <w:r w:rsidRPr="00C82398">
        <w:rPr>
          <w:rFonts w:ascii="Arial" w:hAnsi="Arial" w:cs="Arial"/>
          <w:i/>
          <w:iCs/>
          <w:sz w:val="22"/>
          <w:szCs w:val="22"/>
        </w:rPr>
        <w:t xml:space="preserve">Journal of clinical medicine, </w:t>
      </w:r>
      <w:r w:rsidRPr="00C82398">
        <w:rPr>
          <w:rFonts w:ascii="Arial" w:hAnsi="Arial" w:cs="Arial"/>
          <w:sz w:val="22"/>
          <w:szCs w:val="22"/>
        </w:rPr>
        <w:t xml:space="preserve">15(2), p. 857. Available at: </w:t>
      </w:r>
      <w:hyperlink r:id="rId38" w:history="1">
        <w:r w:rsidRPr="00C82398">
          <w:rPr>
            <w:rStyle w:val="Hyperlink"/>
            <w:rFonts w:ascii="Arial" w:hAnsi="Arial" w:cs="Arial"/>
            <w:sz w:val="22"/>
            <w:szCs w:val="22"/>
          </w:rPr>
          <w:t>https://doi.org/10.3390/jcm15020857</w:t>
        </w:r>
      </w:hyperlink>
      <w:r w:rsidRPr="00C82398">
        <w:rPr>
          <w:rFonts w:ascii="Arial" w:hAnsi="Arial" w:cs="Arial"/>
          <w:sz w:val="22"/>
          <w:szCs w:val="22"/>
        </w:rPr>
        <w:t>.</w:t>
      </w:r>
    </w:p>
    <w:p w14:paraId="7B19BFEF" w14:textId="77777777" w:rsidR="00B66A50" w:rsidRDefault="00B66A50" w:rsidP="008E4426">
      <w:pPr>
        <w:rPr>
          <w:rFonts w:ascii="Arial" w:hAnsi="Arial" w:cs="Arial"/>
          <w:sz w:val="22"/>
          <w:szCs w:val="22"/>
        </w:rPr>
      </w:pPr>
    </w:p>
    <w:p w14:paraId="19A7D006" w14:textId="7C6C48DE" w:rsidR="00B66A50" w:rsidRPr="003055DD" w:rsidRDefault="00B66A50" w:rsidP="00B66A50">
      <w:pPr>
        <w:rPr>
          <w:rFonts w:ascii="Arial" w:hAnsi="Arial" w:cs="Arial"/>
          <w:sz w:val="22"/>
          <w:szCs w:val="22"/>
        </w:rPr>
      </w:pPr>
      <w:r w:rsidRPr="00B66A50">
        <w:rPr>
          <w:rFonts w:ascii="Arial" w:hAnsi="Arial" w:cs="Arial"/>
          <w:sz w:val="22"/>
          <w:szCs w:val="22"/>
        </w:rPr>
        <w:lastRenderedPageBreak/>
        <w:t>‌Reddel, H.K.,</w:t>
      </w:r>
      <w:r w:rsidRPr="007560CA">
        <w:rPr>
          <w:rFonts w:ascii="Arial" w:hAnsi="Arial" w:cs="Arial"/>
          <w:sz w:val="22"/>
          <w:szCs w:val="22"/>
        </w:rPr>
        <w:t xml:space="preserve"> Sawyer, S</w:t>
      </w:r>
      <w:r>
        <w:rPr>
          <w:rFonts w:ascii="Arial" w:hAnsi="Arial" w:cs="Arial"/>
          <w:sz w:val="22"/>
          <w:szCs w:val="22"/>
        </w:rPr>
        <w:t>.</w:t>
      </w:r>
      <w:r w:rsidRPr="007560CA">
        <w:rPr>
          <w:rFonts w:ascii="Arial" w:hAnsi="Arial" w:cs="Arial"/>
          <w:sz w:val="22"/>
          <w:szCs w:val="22"/>
        </w:rPr>
        <w:t xml:space="preserve"> M</w:t>
      </w:r>
      <w:r>
        <w:rPr>
          <w:rFonts w:ascii="Arial" w:hAnsi="Arial" w:cs="Arial"/>
          <w:sz w:val="22"/>
          <w:szCs w:val="22"/>
        </w:rPr>
        <w:t>.,</w:t>
      </w:r>
      <w:r w:rsidRPr="007560CA">
        <w:rPr>
          <w:rFonts w:ascii="Arial" w:hAnsi="Arial" w:cs="Arial"/>
          <w:sz w:val="22"/>
          <w:szCs w:val="22"/>
        </w:rPr>
        <w:t xml:space="preserve"> Everett, </w:t>
      </w:r>
      <w:r>
        <w:rPr>
          <w:rFonts w:ascii="Arial" w:hAnsi="Arial" w:cs="Arial"/>
          <w:sz w:val="22"/>
          <w:szCs w:val="22"/>
        </w:rPr>
        <w:t>P.</w:t>
      </w:r>
      <w:r w:rsidRPr="007560CA">
        <w:rPr>
          <w:rFonts w:ascii="Arial" w:hAnsi="Arial" w:cs="Arial"/>
          <w:sz w:val="22"/>
          <w:szCs w:val="22"/>
        </w:rPr>
        <w:t xml:space="preserve"> W</w:t>
      </w:r>
      <w:r>
        <w:rPr>
          <w:rFonts w:ascii="Arial" w:hAnsi="Arial" w:cs="Arial"/>
          <w:sz w:val="22"/>
          <w:szCs w:val="22"/>
        </w:rPr>
        <w:t xml:space="preserve">. </w:t>
      </w:r>
      <w:r w:rsidRPr="00B66A50">
        <w:rPr>
          <w:rFonts w:ascii="Arial" w:hAnsi="Arial" w:cs="Arial"/>
          <w:i/>
          <w:iCs/>
          <w:sz w:val="22"/>
          <w:szCs w:val="22"/>
        </w:rPr>
        <w:t>et al.</w:t>
      </w:r>
      <w:r w:rsidRPr="00B66A50">
        <w:rPr>
          <w:rFonts w:ascii="Arial" w:hAnsi="Arial" w:cs="Arial"/>
          <w:sz w:val="22"/>
          <w:szCs w:val="22"/>
        </w:rPr>
        <w:t xml:space="preserve"> </w:t>
      </w:r>
      <w:r w:rsidRPr="003055DD">
        <w:rPr>
          <w:rFonts w:ascii="Arial" w:hAnsi="Arial" w:cs="Arial"/>
          <w:sz w:val="22"/>
          <w:szCs w:val="22"/>
        </w:rPr>
        <w:t>(2015) “Asthma control in Australia: a cross</w:t>
      </w:r>
      <w:r w:rsidRPr="003055DD">
        <w:rPr>
          <w:rFonts w:ascii="Cambria Math" w:hAnsi="Cambria Math" w:cs="Cambria Math"/>
          <w:sz w:val="22"/>
          <w:szCs w:val="22"/>
        </w:rPr>
        <w:t>‐</w:t>
      </w:r>
      <w:r w:rsidRPr="003055DD">
        <w:rPr>
          <w:rFonts w:ascii="Arial" w:hAnsi="Arial" w:cs="Arial"/>
          <w:sz w:val="22"/>
          <w:szCs w:val="22"/>
        </w:rPr>
        <w:t>sectional web</w:t>
      </w:r>
      <w:r w:rsidRPr="003055DD">
        <w:rPr>
          <w:rFonts w:ascii="Cambria Math" w:hAnsi="Cambria Math" w:cs="Cambria Math"/>
          <w:sz w:val="22"/>
          <w:szCs w:val="22"/>
        </w:rPr>
        <w:t>‐</w:t>
      </w:r>
      <w:r w:rsidRPr="003055DD">
        <w:rPr>
          <w:rFonts w:ascii="Arial" w:hAnsi="Arial" w:cs="Arial"/>
          <w:sz w:val="22"/>
          <w:szCs w:val="22"/>
        </w:rPr>
        <w:t xml:space="preserve">based survey in a nationally representative population,” </w:t>
      </w:r>
      <w:r w:rsidRPr="003055DD">
        <w:rPr>
          <w:rFonts w:ascii="Arial" w:hAnsi="Arial" w:cs="Arial"/>
          <w:i/>
          <w:iCs/>
          <w:sz w:val="22"/>
          <w:szCs w:val="22"/>
        </w:rPr>
        <w:t>The medical journal of Australia.</w:t>
      </w:r>
      <w:r w:rsidRPr="003055DD">
        <w:rPr>
          <w:rFonts w:ascii="Arial" w:hAnsi="Arial" w:cs="Arial"/>
          <w:sz w:val="22"/>
          <w:szCs w:val="22"/>
        </w:rPr>
        <w:t xml:space="preserve">, 202(9), pp. 492–496. Available at: </w:t>
      </w:r>
      <w:hyperlink r:id="rId39" w:history="1">
        <w:r w:rsidRPr="006B5637">
          <w:rPr>
            <w:rStyle w:val="Hyperlink"/>
            <w:rFonts w:ascii="Arial" w:hAnsi="Arial" w:cs="Arial"/>
            <w:sz w:val="22"/>
            <w:szCs w:val="22"/>
          </w:rPr>
          <w:t>https://doi.org/10.5694/mja14.01564</w:t>
        </w:r>
      </w:hyperlink>
      <w:r>
        <w:rPr>
          <w:rFonts w:ascii="Arial" w:hAnsi="Arial" w:cs="Arial"/>
          <w:sz w:val="22"/>
          <w:szCs w:val="22"/>
        </w:rPr>
        <w:t xml:space="preserve"> </w:t>
      </w:r>
      <w:r w:rsidR="00D04843">
        <w:rPr>
          <w:rFonts w:ascii="Arial" w:hAnsi="Arial" w:cs="Arial"/>
          <w:sz w:val="22"/>
          <w:szCs w:val="22"/>
        </w:rPr>
        <w:t xml:space="preserve"> </w:t>
      </w:r>
    </w:p>
    <w:p w14:paraId="61A8894A" w14:textId="77777777" w:rsidR="00B66A50" w:rsidRPr="00C82398" w:rsidRDefault="00B66A50" w:rsidP="008E4426">
      <w:pPr>
        <w:rPr>
          <w:rFonts w:ascii="Arial" w:hAnsi="Arial" w:cs="Arial"/>
          <w:sz w:val="22"/>
          <w:szCs w:val="22"/>
        </w:rPr>
      </w:pPr>
    </w:p>
    <w:p w14:paraId="61256B99" w14:textId="77777777" w:rsidR="008E4426" w:rsidRPr="00C82398" w:rsidRDefault="008E4426" w:rsidP="008E4426">
      <w:pPr>
        <w:rPr>
          <w:rFonts w:ascii="Arial" w:hAnsi="Arial" w:cs="Arial"/>
          <w:sz w:val="22"/>
          <w:szCs w:val="22"/>
        </w:rPr>
      </w:pPr>
    </w:p>
    <w:p w14:paraId="37CCF26E" w14:textId="1F4ABDAE" w:rsidR="00D87515" w:rsidRPr="00C82398" w:rsidRDefault="0041044F" w:rsidP="00D7360C">
      <w:pPr>
        <w:rPr>
          <w:rFonts w:ascii="Arial" w:hAnsi="Arial" w:cs="Arial"/>
          <w:sz w:val="22"/>
          <w:szCs w:val="22"/>
        </w:rPr>
      </w:pPr>
      <w:r w:rsidRPr="00C82398">
        <w:rPr>
          <w:rFonts w:ascii="Arial" w:hAnsi="Arial" w:cs="Arial"/>
          <w:sz w:val="22"/>
          <w:szCs w:val="22"/>
        </w:rPr>
        <w:t xml:space="preserve">Schochet, P. and Lie, H. (no date) </w:t>
      </w:r>
      <w:r w:rsidRPr="00C82398">
        <w:rPr>
          <w:rStyle w:val="Emphasis"/>
          <w:rFonts w:ascii="Arial" w:eastAsiaTheme="majorEastAsia" w:hAnsi="Arial" w:cs="Arial"/>
          <w:sz w:val="22"/>
          <w:szCs w:val="22"/>
        </w:rPr>
        <w:t>Severe asthma in children</w:t>
      </w:r>
      <w:r w:rsidRPr="00C82398">
        <w:rPr>
          <w:rFonts w:ascii="Arial" w:hAnsi="Arial" w:cs="Arial"/>
          <w:sz w:val="22"/>
          <w:szCs w:val="22"/>
        </w:rPr>
        <w:t xml:space="preserve">. Pediatric Pulmonologists. Available at: </w:t>
      </w:r>
      <w:hyperlink r:id="rId40" w:tgtFrame="_new" w:history="1">
        <w:r w:rsidRPr="00C82398">
          <w:rPr>
            <w:rStyle w:val="Hyperlink"/>
            <w:rFonts w:ascii="Arial" w:eastAsiaTheme="majorEastAsia" w:hAnsi="Arial" w:cs="Arial"/>
            <w:sz w:val="22"/>
            <w:szCs w:val="22"/>
          </w:rPr>
          <w:t>https://www.pedilung.com/pediatric-lung-diseases-disorders/severe-asthma-children/</w:t>
        </w:r>
      </w:hyperlink>
      <w:r w:rsidRPr="00C82398">
        <w:rPr>
          <w:rFonts w:ascii="Arial" w:hAnsi="Arial" w:cs="Arial"/>
          <w:sz w:val="22"/>
          <w:szCs w:val="22"/>
        </w:rPr>
        <w:t xml:space="preserve"> (Accessed: 8 July 2026).</w:t>
      </w:r>
    </w:p>
    <w:p w14:paraId="2F5E2382" w14:textId="77777777" w:rsidR="008E4426" w:rsidRPr="00C82398" w:rsidRDefault="008E4426" w:rsidP="00D7360C">
      <w:pPr>
        <w:rPr>
          <w:rFonts w:ascii="Arial" w:hAnsi="Arial" w:cs="Arial"/>
          <w:sz w:val="22"/>
          <w:szCs w:val="22"/>
        </w:rPr>
      </w:pPr>
    </w:p>
    <w:p w14:paraId="7D97DCD8" w14:textId="3AD919B9" w:rsidR="0032793B" w:rsidRPr="0032793B" w:rsidRDefault="0032793B" w:rsidP="0032793B">
      <w:pPr>
        <w:rPr>
          <w:rFonts w:ascii="Arial" w:hAnsi="Arial" w:cs="Arial"/>
          <w:sz w:val="22"/>
          <w:szCs w:val="22"/>
        </w:rPr>
      </w:pPr>
      <w:r w:rsidRPr="0032793B">
        <w:rPr>
          <w:rFonts w:ascii="Arial" w:hAnsi="Arial" w:cs="Arial"/>
          <w:sz w:val="22"/>
          <w:szCs w:val="22"/>
        </w:rPr>
        <w:t xml:space="preserve">Sharma, R., Brandse, S.K. and Riffle, T.L. (2025) “Collaborative quality improvement initiative to enhance adult asthma management,” </w:t>
      </w:r>
      <w:r w:rsidRPr="0032793B">
        <w:rPr>
          <w:rFonts w:ascii="Arial" w:hAnsi="Arial" w:cs="Arial"/>
          <w:i/>
          <w:iCs/>
          <w:sz w:val="22"/>
          <w:szCs w:val="22"/>
        </w:rPr>
        <w:t>BMJ open quality.</w:t>
      </w:r>
      <w:r w:rsidRPr="0032793B">
        <w:rPr>
          <w:rFonts w:ascii="Arial" w:hAnsi="Arial" w:cs="Arial"/>
          <w:sz w:val="22"/>
          <w:szCs w:val="22"/>
        </w:rPr>
        <w:t xml:space="preserve">, 14(2). Available at: </w:t>
      </w:r>
      <w:hyperlink r:id="rId41" w:history="1">
        <w:r w:rsidRPr="006B5637">
          <w:rPr>
            <w:rStyle w:val="Hyperlink"/>
            <w:rFonts w:ascii="Arial" w:hAnsi="Arial" w:cs="Arial"/>
            <w:sz w:val="22"/>
            <w:szCs w:val="22"/>
          </w:rPr>
          <w:t>https://doi.org/10.1136/bmjoq-2024-003265</w:t>
        </w:r>
      </w:hyperlink>
      <w:r w:rsidRPr="0032793B">
        <w:rPr>
          <w:rFonts w:ascii="Arial" w:hAnsi="Arial" w:cs="Arial"/>
          <w:sz w:val="22"/>
          <w:szCs w:val="22"/>
        </w:rPr>
        <w:t>.</w:t>
      </w:r>
      <w:r>
        <w:rPr>
          <w:rFonts w:ascii="Arial" w:hAnsi="Arial" w:cs="Arial"/>
          <w:sz w:val="22"/>
          <w:szCs w:val="22"/>
        </w:rPr>
        <w:t xml:space="preserve"> </w:t>
      </w:r>
    </w:p>
    <w:p w14:paraId="484ADE75" w14:textId="77777777" w:rsidR="008E4426" w:rsidRDefault="008E4426" w:rsidP="00D7360C">
      <w:pPr>
        <w:rPr>
          <w:rFonts w:ascii="Arial" w:hAnsi="Arial" w:cs="Arial"/>
          <w:sz w:val="22"/>
          <w:szCs w:val="22"/>
        </w:rPr>
      </w:pPr>
    </w:p>
    <w:p w14:paraId="4A886F13" w14:textId="6473B0D9" w:rsidR="00C05CAD" w:rsidRPr="00C05CAD" w:rsidRDefault="00C05CAD" w:rsidP="00C05CAD">
      <w:pPr>
        <w:rPr>
          <w:rFonts w:ascii="Arial" w:hAnsi="Arial" w:cs="Arial"/>
          <w:sz w:val="22"/>
          <w:szCs w:val="22"/>
        </w:rPr>
      </w:pPr>
      <w:r w:rsidRPr="002E3C68">
        <w:rPr>
          <w:rFonts w:ascii="Arial" w:hAnsi="Arial" w:cs="Arial"/>
          <w:sz w:val="22"/>
          <w:szCs w:val="22"/>
        </w:rPr>
        <w:t>Soares, L.O.N.</w:t>
      </w:r>
      <w:r w:rsidR="002E3C68">
        <w:rPr>
          <w:rFonts w:ascii="Arial" w:hAnsi="Arial" w:cs="Arial"/>
          <w:sz w:val="22"/>
          <w:szCs w:val="22"/>
        </w:rPr>
        <w:t xml:space="preserve">, </w:t>
      </w:r>
      <w:r w:rsidR="002E3C68" w:rsidRPr="00C82398">
        <w:rPr>
          <w:rFonts w:ascii="Arial" w:hAnsi="Arial" w:cs="Arial"/>
          <w:sz w:val="22"/>
          <w:szCs w:val="22"/>
        </w:rPr>
        <w:t>Theodoro, E. E., Angelelli, M. M., Lin, L., Carchedi, G. R., Silva, C. C., Da Rocha, D. G. and Ponte, E</w:t>
      </w:r>
      <w:r w:rsidRPr="002E3C68">
        <w:rPr>
          <w:rFonts w:ascii="Arial" w:hAnsi="Arial" w:cs="Arial"/>
          <w:sz w:val="22"/>
          <w:szCs w:val="22"/>
        </w:rPr>
        <w:t xml:space="preserve"> </w:t>
      </w:r>
      <w:r w:rsidRPr="00C05CAD">
        <w:rPr>
          <w:rFonts w:ascii="Arial" w:hAnsi="Arial" w:cs="Arial"/>
          <w:sz w:val="22"/>
          <w:szCs w:val="22"/>
        </w:rPr>
        <w:t xml:space="preserve">(2022) “Evaluating the effect of childhood and adolescence asthma on the household economy,” </w:t>
      </w:r>
      <w:r w:rsidRPr="00C05CAD">
        <w:rPr>
          <w:rFonts w:ascii="Arial" w:hAnsi="Arial" w:cs="Arial"/>
          <w:i/>
          <w:iCs/>
          <w:sz w:val="22"/>
          <w:szCs w:val="22"/>
        </w:rPr>
        <w:t>Jornal de pediatria.</w:t>
      </w:r>
      <w:r w:rsidRPr="00C05CAD">
        <w:rPr>
          <w:rFonts w:ascii="Arial" w:hAnsi="Arial" w:cs="Arial"/>
          <w:sz w:val="22"/>
          <w:szCs w:val="22"/>
        </w:rPr>
        <w:t xml:space="preserve">, 98(5), pp. 490–495. Available at: </w:t>
      </w:r>
      <w:hyperlink r:id="rId42" w:history="1">
        <w:r w:rsidRPr="006B5637">
          <w:rPr>
            <w:rStyle w:val="Hyperlink"/>
            <w:rFonts w:ascii="Arial" w:hAnsi="Arial" w:cs="Arial"/>
            <w:sz w:val="22"/>
            <w:szCs w:val="22"/>
          </w:rPr>
          <w:t>https://doi.org/10.1016/j.jped.2021.12.010</w:t>
        </w:r>
      </w:hyperlink>
      <w:r w:rsidRPr="00C05CAD">
        <w:rPr>
          <w:rFonts w:ascii="Arial" w:hAnsi="Arial" w:cs="Arial"/>
          <w:sz w:val="22"/>
          <w:szCs w:val="22"/>
        </w:rPr>
        <w:t>.</w:t>
      </w:r>
      <w:r>
        <w:rPr>
          <w:rFonts w:ascii="Arial" w:hAnsi="Arial" w:cs="Arial"/>
          <w:sz w:val="22"/>
          <w:szCs w:val="22"/>
        </w:rPr>
        <w:t xml:space="preserve"> </w:t>
      </w:r>
    </w:p>
    <w:p w14:paraId="6F78E17E" w14:textId="51F56DE3" w:rsidR="008E4426" w:rsidRPr="00C82398" w:rsidRDefault="008E4426" w:rsidP="00D7360C">
      <w:pPr>
        <w:rPr>
          <w:rFonts w:ascii="Arial" w:hAnsi="Arial" w:cs="Arial"/>
          <w:sz w:val="22"/>
          <w:szCs w:val="22"/>
        </w:rPr>
      </w:pPr>
    </w:p>
    <w:p w14:paraId="5474CB84" w14:textId="2C7E360D" w:rsidR="008E4426" w:rsidRPr="00C82398" w:rsidRDefault="008E4426" w:rsidP="00D7360C">
      <w:pPr>
        <w:rPr>
          <w:rFonts w:ascii="Arial" w:hAnsi="Arial" w:cs="Arial"/>
          <w:sz w:val="22"/>
          <w:szCs w:val="22"/>
        </w:rPr>
      </w:pPr>
      <w:r w:rsidRPr="00C82398">
        <w:rPr>
          <w:rFonts w:ascii="Arial" w:hAnsi="Arial" w:cs="Arial"/>
          <w:sz w:val="22"/>
          <w:szCs w:val="22"/>
        </w:rPr>
        <w:t>Tong, X., Zhang, X., Wang, M., Wang, Z., Dong, F., Gong, E., Zuberbier, T. and Li, Y. (2024) ‘Non</w:t>
      </w:r>
      <w:r w:rsidRPr="00C82398">
        <w:rPr>
          <w:rFonts w:ascii="Cambria Math" w:hAnsi="Cambria Math" w:cs="Cambria Math"/>
          <w:sz w:val="22"/>
          <w:szCs w:val="22"/>
        </w:rPr>
        <w:t>‐</w:t>
      </w:r>
      <w:r w:rsidRPr="00C82398">
        <w:rPr>
          <w:rFonts w:ascii="Arial" w:hAnsi="Arial" w:cs="Arial"/>
          <w:sz w:val="22"/>
          <w:szCs w:val="22"/>
        </w:rPr>
        <w:t xml:space="preserve">pharmacological interventions for asthma prevention and management across the life course: Umbrella review’, </w:t>
      </w:r>
      <w:r w:rsidRPr="00C82398">
        <w:rPr>
          <w:rFonts w:ascii="Arial" w:hAnsi="Arial" w:cs="Arial"/>
          <w:i/>
          <w:iCs/>
          <w:sz w:val="22"/>
          <w:szCs w:val="22"/>
        </w:rPr>
        <w:t>Clinical and Translational Allergy</w:t>
      </w:r>
      <w:r w:rsidRPr="00C82398">
        <w:rPr>
          <w:rFonts w:ascii="Arial" w:hAnsi="Arial" w:cs="Arial"/>
          <w:sz w:val="22"/>
          <w:szCs w:val="22"/>
        </w:rPr>
        <w:t>, 14. Available at: doi: 10.1002/clt2.12344</w:t>
      </w:r>
      <w:r w:rsidR="00177CBA">
        <w:rPr>
          <w:rFonts w:ascii="Arial" w:hAnsi="Arial" w:cs="Arial"/>
          <w:sz w:val="22"/>
          <w:szCs w:val="22"/>
        </w:rPr>
        <w:t xml:space="preserve">. </w:t>
      </w:r>
      <w:r w:rsidR="002E3C68">
        <w:rPr>
          <w:rFonts w:ascii="Arial" w:hAnsi="Arial" w:cs="Arial"/>
          <w:sz w:val="22"/>
          <w:szCs w:val="22"/>
        </w:rPr>
        <w:t xml:space="preserve"> </w:t>
      </w:r>
      <w:r w:rsidRPr="00C82398">
        <w:rPr>
          <w:rFonts w:ascii="Arial" w:hAnsi="Arial" w:cs="Arial"/>
          <w:sz w:val="22"/>
          <w:szCs w:val="22"/>
        </w:rPr>
        <w:t xml:space="preserve"> </w:t>
      </w:r>
    </w:p>
    <w:p w14:paraId="4EBF4133" w14:textId="77777777" w:rsidR="008E4426" w:rsidRPr="00C82398" w:rsidRDefault="008E4426" w:rsidP="00D7360C">
      <w:pPr>
        <w:rPr>
          <w:rFonts w:ascii="Arial" w:hAnsi="Arial" w:cs="Arial"/>
          <w:sz w:val="22"/>
          <w:szCs w:val="22"/>
        </w:rPr>
      </w:pPr>
    </w:p>
    <w:p w14:paraId="017641B0" w14:textId="5BCF2D1E" w:rsidR="008E4426" w:rsidRPr="00C82398" w:rsidRDefault="008E4426" w:rsidP="00D7360C">
      <w:pPr>
        <w:rPr>
          <w:rFonts w:ascii="Arial" w:hAnsi="Arial" w:cs="Arial"/>
          <w:sz w:val="22"/>
          <w:szCs w:val="22"/>
        </w:rPr>
      </w:pPr>
      <w:r w:rsidRPr="00C82398">
        <w:rPr>
          <w:rFonts w:ascii="Arial" w:hAnsi="Arial" w:cs="Arial"/>
          <w:sz w:val="22"/>
          <w:szCs w:val="22"/>
        </w:rPr>
        <w:t xml:space="preserve">Zhang, L., Jiang, H., Yang, G., Zhang, J., Yuan, S., Chen, J., Tang, M., Lin, J., Yuan, J. and Yin, Y. (2025) ‘Global, regional and national burden of asthma from 1990 to 2021: a systematic analysis for the Global Burden of Disease Study 2021’, </w:t>
      </w:r>
      <w:r w:rsidRPr="00C82398">
        <w:rPr>
          <w:rFonts w:ascii="Arial" w:hAnsi="Arial" w:cs="Arial"/>
          <w:i/>
          <w:iCs/>
          <w:sz w:val="22"/>
          <w:szCs w:val="22"/>
        </w:rPr>
        <w:t xml:space="preserve">BMJ Open Respiratory Research, </w:t>
      </w:r>
      <w:r w:rsidRPr="00C82398">
        <w:rPr>
          <w:rFonts w:ascii="Arial" w:hAnsi="Arial" w:cs="Arial"/>
          <w:sz w:val="22"/>
          <w:szCs w:val="22"/>
        </w:rPr>
        <w:t xml:space="preserve">12. Available at: doi: 10.1136/bmjresp-2025-003144. </w:t>
      </w:r>
    </w:p>
    <w:p w14:paraId="6C96A574" w14:textId="77777777" w:rsidR="008E4426" w:rsidRPr="00C82398" w:rsidRDefault="008E4426" w:rsidP="00D7360C">
      <w:pPr>
        <w:rPr>
          <w:rFonts w:ascii="Arial" w:hAnsi="Arial" w:cs="Arial"/>
          <w:sz w:val="22"/>
          <w:szCs w:val="22"/>
        </w:rPr>
      </w:pPr>
    </w:p>
    <w:p w14:paraId="0858BBBA" w14:textId="22047ED7" w:rsidR="008E4426" w:rsidRPr="00C82398" w:rsidRDefault="008E4426" w:rsidP="00D7360C">
      <w:pPr>
        <w:rPr>
          <w:rFonts w:ascii="Arial" w:hAnsi="Arial" w:cs="Arial"/>
          <w:sz w:val="22"/>
          <w:szCs w:val="22"/>
        </w:rPr>
      </w:pPr>
      <w:r w:rsidRPr="00C82398">
        <w:rPr>
          <w:rFonts w:ascii="Arial" w:hAnsi="Arial" w:cs="Arial"/>
          <w:sz w:val="22"/>
          <w:szCs w:val="22"/>
        </w:rPr>
        <w:t xml:space="preserve">Wang, Z., Li, Y., Gao, Y., Fu, Y.-L., Lin, J., Lei, X., Zheng, J. and Jiang, M. (2023) ‘Global, regional, and national burden of asthma and its attributable risk factors from 1990 to 2019: a systematic analysis for the Global Burden of Disease Study 2019’, </w:t>
      </w:r>
      <w:r w:rsidRPr="00C82398">
        <w:rPr>
          <w:rFonts w:ascii="Arial" w:hAnsi="Arial" w:cs="Arial"/>
          <w:i/>
          <w:iCs/>
          <w:sz w:val="22"/>
          <w:szCs w:val="22"/>
        </w:rPr>
        <w:t>Respiratory Research,</w:t>
      </w:r>
      <w:r w:rsidRPr="00C82398">
        <w:rPr>
          <w:rFonts w:ascii="Arial" w:hAnsi="Arial" w:cs="Arial"/>
          <w:sz w:val="22"/>
          <w:szCs w:val="22"/>
        </w:rPr>
        <w:t xml:space="preserve"> 24. Available at: doi: 10.1186/s12931-023-02475-6. </w:t>
      </w:r>
    </w:p>
    <w:p w14:paraId="7250F659" w14:textId="77777777" w:rsidR="008E4426" w:rsidRPr="00C82398" w:rsidRDefault="008E4426" w:rsidP="00D7360C">
      <w:pPr>
        <w:rPr>
          <w:rFonts w:ascii="Arial" w:hAnsi="Arial" w:cs="Arial"/>
          <w:sz w:val="22"/>
          <w:szCs w:val="22"/>
        </w:rPr>
      </w:pPr>
    </w:p>
    <w:p w14:paraId="0F810BE2" w14:textId="77777777" w:rsidR="00D87515" w:rsidRPr="00C82398" w:rsidRDefault="00D87515" w:rsidP="00D87515">
      <w:pPr>
        <w:rPr>
          <w:rFonts w:ascii="Arial" w:hAnsi="Arial" w:cs="Arial"/>
          <w:sz w:val="22"/>
          <w:szCs w:val="22"/>
        </w:rPr>
      </w:pPr>
      <w:r w:rsidRPr="00C82398">
        <w:rPr>
          <w:rFonts w:ascii="Arial" w:hAnsi="Arial" w:cs="Arial"/>
          <w:sz w:val="22"/>
          <w:szCs w:val="22"/>
        </w:rPr>
        <w:t xml:space="preserve">World Health Organization (2026) </w:t>
      </w:r>
      <w:r w:rsidRPr="00C82398">
        <w:rPr>
          <w:rStyle w:val="Emphasis"/>
          <w:rFonts w:ascii="Arial" w:eastAsiaTheme="majorEastAsia" w:hAnsi="Arial" w:cs="Arial"/>
          <w:sz w:val="22"/>
          <w:szCs w:val="22"/>
        </w:rPr>
        <w:t>Asthma</w:t>
      </w:r>
      <w:r w:rsidRPr="00C82398">
        <w:rPr>
          <w:rFonts w:ascii="Arial" w:hAnsi="Arial" w:cs="Arial"/>
          <w:sz w:val="22"/>
          <w:szCs w:val="22"/>
        </w:rPr>
        <w:t xml:space="preserve">. Available at: </w:t>
      </w:r>
      <w:hyperlink r:id="rId43" w:tgtFrame="_new" w:history="1">
        <w:r w:rsidRPr="00C82398">
          <w:rPr>
            <w:rStyle w:val="Hyperlink"/>
            <w:rFonts w:ascii="Arial" w:eastAsiaTheme="majorEastAsia" w:hAnsi="Arial" w:cs="Arial"/>
            <w:sz w:val="22"/>
            <w:szCs w:val="22"/>
          </w:rPr>
          <w:t>https://www.who.int/news-room/fact-sheets/detail/asthma</w:t>
        </w:r>
      </w:hyperlink>
      <w:r w:rsidRPr="00C82398">
        <w:rPr>
          <w:rFonts w:ascii="Arial" w:hAnsi="Arial" w:cs="Arial"/>
          <w:sz w:val="22"/>
          <w:szCs w:val="22"/>
        </w:rPr>
        <w:t xml:space="preserve"> (Accessed: 8 July 2026).</w:t>
      </w:r>
    </w:p>
    <w:p w14:paraId="781D1A26" w14:textId="77777777" w:rsidR="00D87515" w:rsidRPr="00C82398" w:rsidRDefault="00D87515" w:rsidP="00D7360C">
      <w:pPr>
        <w:rPr>
          <w:rFonts w:ascii="Arial" w:hAnsi="Arial" w:cs="Arial"/>
          <w:sz w:val="22"/>
          <w:szCs w:val="22"/>
        </w:rPr>
      </w:pPr>
    </w:p>
    <w:p w14:paraId="4C803A78" w14:textId="5E38CF23" w:rsidR="00D7360C" w:rsidRPr="00C82398" w:rsidRDefault="002D79AC" w:rsidP="00D7360C">
      <w:pPr>
        <w:rPr>
          <w:rFonts w:ascii="Arial" w:hAnsi="Arial" w:cs="Arial"/>
          <w:sz w:val="22"/>
          <w:szCs w:val="22"/>
        </w:rPr>
      </w:pPr>
      <w:r w:rsidRPr="00C82398">
        <w:rPr>
          <w:rFonts w:ascii="Arial" w:hAnsi="Arial" w:cs="Arial"/>
          <w:sz w:val="22"/>
          <w:szCs w:val="22"/>
        </w:rPr>
        <w:t xml:space="preserve">McCartney, M., 2016. </w:t>
      </w:r>
      <w:r w:rsidRPr="00C82398">
        <w:rPr>
          <w:rFonts w:ascii="Arial" w:hAnsi="Arial" w:cs="Arial"/>
          <w:i/>
          <w:iCs/>
          <w:sz w:val="22"/>
          <w:szCs w:val="22"/>
        </w:rPr>
        <w:t>Patient-centred care: Abandoning ‘doctor knows best’</w:t>
      </w:r>
      <w:r w:rsidRPr="00C82398">
        <w:rPr>
          <w:rFonts w:ascii="Arial" w:hAnsi="Arial" w:cs="Arial"/>
          <w:sz w:val="22"/>
          <w:szCs w:val="22"/>
        </w:rPr>
        <w:t xml:space="preserve">. </w:t>
      </w:r>
      <w:r w:rsidRPr="00C82398">
        <w:rPr>
          <w:rFonts w:ascii="Arial" w:hAnsi="Arial" w:cs="Arial"/>
          <w:b/>
          <w:bCs/>
          <w:sz w:val="22"/>
          <w:szCs w:val="22"/>
        </w:rPr>
        <w:t>British Journal of General Practice</w:t>
      </w:r>
      <w:r w:rsidRPr="00C82398">
        <w:rPr>
          <w:rFonts w:ascii="Arial" w:hAnsi="Arial" w:cs="Arial"/>
          <w:sz w:val="22"/>
          <w:szCs w:val="22"/>
        </w:rPr>
        <w:t xml:space="preserve">, 66(645), pp. e288–e290. doi: 10.3399/bjgp16X684745. Available at: </w:t>
      </w:r>
      <w:hyperlink r:id="rId44" w:tgtFrame="_blank" w:tooltip="pmc.ncbi.nlm.nih.gov" w:history="1">
        <w:r w:rsidRPr="00C82398">
          <w:rPr>
            <w:rFonts w:ascii="Arial" w:hAnsi="Arial" w:cs="Arial"/>
            <w:color w:val="0000FF"/>
            <w:sz w:val="22"/>
            <w:szCs w:val="22"/>
            <w:u w:val="single"/>
          </w:rPr>
          <w:t>https://pmc.ncbi.nlm.nih.gov/articles/PMC4809714/</w:t>
        </w:r>
      </w:hyperlink>
      <w:r w:rsidR="00D7360C" w:rsidRPr="00C82398">
        <w:rPr>
          <w:rFonts w:ascii="Arial" w:hAnsi="Arial" w:cs="Arial"/>
          <w:sz w:val="22"/>
          <w:szCs w:val="22"/>
        </w:rPr>
        <w:t>‌</w:t>
      </w:r>
    </w:p>
    <w:p w14:paraId="5D05FBA0" w14:textId="77777777" w:rsidR="00D7360C" w:rsidRPr="00C82398" w:rsidRDefault="00D7360C" w:rsidP="002503AA">
      <w:pPr>
        <w:rPr>
          <w:rFonts w:ascii="Arial" w:hAnsi="Arial" w:cs="Arial"/>
          <w:sz w:val="22"/>
          <w:szCs w:val="22"/>
        </w:rPr>
      </w:pPr>
    </w:p>
    <w:p w14:paraId="37D9D22B" w14:textId="77777777" w:rsidR="00202386" w:rsidRPr="00C82398" w:rsidRDefault="00202386" w:rsidP="004A4762">
      <w:pPr>
        <w:rPr>
          <w:rFonts w:ascii="Arial" w:hAnsi="Arial" w:cs="Arial"/>
          <w:sz w:val="22"/>
          <w:szCs w:val="22"/>
        </w:rPr>
      </w:pPr>
    </w:p>
    <w:sectPr w:rsidR="00202386" w:rsidRPr="00C82398" w:rsidSect="00541E2B">
      <w:headerReference w:type="default" r:id="rId45"/>
      <w:footerReference w:type="default" r:id="rId46"/>
      <w:pgSz w:w="16838" w:h="11906" w:orient="landscape"/>
      <w:pgMar w:top="1440" w:right="1440" w:bottom="1440" w:left="1440" w:header="708" w:footer="708"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2AA61" w14:textId="77777777" w:rsidR="00DC7365" w:rsidRDefault="00DC7365" w:rsidP="00FA024D">
      <w:r>
        <w:separator/>
      </w:r>
    </w:p>
  </w:endnote>
  <w:endnote w:type="continuationSeparator" w:id="0">
    <w:p w14:paraId="4DBF40D9" w14:textId="77777777" w:rsidR="00DC7365" w:rsidRDefault="00DC7365" w:rsidP="00FA0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6079252"/>
      <w:docPartObj>
        <w:docPartGallery w:val="Page Numbers (Bottom of Page)"/>
        <w:docPartUnique/>
      </w:docPartObj>
    </w:sdtPr>
    <w:sdtEndPr>
      <w:rPr>
        <w:noProof/>
      </w:rPr>
    </w:sdtEndPr>
    <w:sdtContent>
      <w:p w14:paraId="74D18784" w14:textId="19B1D9CF" w:rsidR="00FA024D" w:rsidRDefault="00FA02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79FA06" w14:textId="77777777" w:rsidR="00FA024D" w:rsidRDefault="00FA02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21FDB" w14:textId="77777777" w:rsidR="00DC7365" w:rsidRDefault="00DC7365" w:rsidP="00FA024D">
      <w:r>
        <w:separator/>
      </w:r>
    </w:p>
  </w:footnote>
  <w:footnote w:type="continuationSeparator" w:id="0">
    <w:p w14:paraId="7764823D" w14:textId="77777777" w:rsidR="00DC7365" w:rsidRDefault="00DC7365" w:rsidP="00FA02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1558729"/>
      <w:docPartObj>
        <w:docPartGallery w:val="Page Numbers (Top of Page)"/>
        <w:docPartUnique/>
      </w:docPartObj>
    </w:sdtPr>
    <w:sdtEndPr>
      <w:rPr>
        <w:noProof/>
      </w:rPr>
    </w:sdtEndPr>
    <w:sdtContent>
      <w:p w14:paraId="205C69E2" w14:textId="51CE3FDE" w:rsidR="00FA024D" w:rsidRDefault="00FA02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8234149" w14:textId="77777777" w:rsidR="00FA024D" w:rsidRDefault="00FA02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F7595"/>
    <w:multiLevelType w:val="multilevel"/>
    <w:tmpl w:val="67407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231647"/>
    <w:multiLevelType w:val="multilevel"/>
    <w:tmpl w:val="C1068F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FF05C76"/>
    <w:multiLevelType w:val="multilevel"/>
    <w:tmpl w:val="D5300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0796119">
    <w:abstractNumId w:val="1"/>
  </w:num>
  <w:num w:numId="2" w16cid:durableId="579558477">
    <w:abstractNumId w:val="2"/>
  </w:num>
  <w:num w:numId="3" w16cid:durableId="1679892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883"/>
    <w:rsid w:val="0000604B"/>
    <w:rsid w:val="00006F61"/>
    <w:rsid w:val="00025768"/>
    <w:rsid w:val="00026317"/>
    <w:rsid w:val="00033932"/>
    <w:rsid w:val="00037A91"/>
    <w:rsid w:val="0004164C"/>
    <w:rsid w:val="00043E56"/>
    <w:rsid w:val="00044F37"/>
    <w:rsid w:val="00050D1B"/>
    <w:rsid w:val="00051765"/>
    <w:rsid w:val="0005398A"/>
    <w:rsid w:val="00074A58"/>
    <w:rsid w:val="0008314F"/>
    <w:rsid w:val="00087DE1"/>
    <w:rsid w:val="0009540D"/>
    <w:rsid w:val="0009718C"/>
    <w:rsid w:val="000B047C"/>
    <w:rsid w:val="000B064F"/>
    <w:rsid w:val="000B1B65"/>
    <w:rsid w:val="000B4CAF"/>
    <w:rsid w:val="000B52F2"/>
    <w:rsid w:val="000B702E"/>
    <w:rsid w:val="000C008A"/>
    <w:rsid w:val="000C63BE"/>
    <w:rsid w:val="000C7480"/>
    <w:rsid w:val="000E5CFB"/>
    <w:rsid w:val="000F5261"/>
    <w:rsid w:val="00100B08"/>
    <w:rsid w:val="00101451"/>
    <w:rsid w:val="001360F6"/>
    <w:rsid w:val="00150D4B"/>
    <w:rsid w:val="00151AD3"/>
    <w:rsid w:val="00154396"/>
    <w:rsid w:val="00154570"/>
    <w:rsid w:val="00172DB5"/>
    <w:rsid w:val="00173954"/>
    <w:rsid w:val="00175366"/>
    <w:rsid w:val="00177CBA"/>
    <w:rsid w:val="00190D5B"/>
    <w:rsid w:val="0019386F"/>
    <w:rsid w:val="001B5004"/>
    <w:rsid w:val="001C2810"/>
    <w:rsid w:val="001D34E5"/>
    <w:rsid w:val="001D3E8B"/>
    <w:rsid w:val="001E1000"/>
    <w:rsid w:val="001F5A7C"/>
    <w:rsid w:val="001F6DB6"/>
    <w:rsid w:val="00202386"/>
    <w:rsid w:val="00203CF7"/>
    <w:rsid w:val="00210CF5"/>
    <w:rsid w:val="002116CA"/>
    <w:rsid w:val="00224D70"/>
    <w:rsid w:val="002503AA"/>
    <w:rsid w:val="002829DC"/>
    <w:rsid w:val="0028697E"/>
    <w:rsid w:val="002911F8"/>
    <w:rsid w:val="00293BBA"/>
    <w:rsid w:val="00296E08"/>
    <w:rsid w:val="002A0140"/>
    <w:rsid w:val="002A1326"/>
    <w:rsid w:val="002B13CA"/>
    <w:rsid w:val="002B4C28"/>
    <w:rsid w:val="002C03F1"/>
    <w:rsid w:val="002C686C"/>
    <w:rsid w:val="002D668D"/>
    <w:rsid w:val="002D79AC"/>
    <w:rsid w:val="002E3C68"/>
    <w:rsid w:val="002F2777"/>
    <w:rsid w:val="002F321B"/>
    <w:rsid w:val="002F366C"/>
    <w:rsid w:val="002F4E3B"/>
    <w:rsid w:val="003002CE"/>
    <w:rsid w:val="003055DD"/>
    <w:rsid w:val="003214E0"/>
    <w:rsid w:val="003226F4"/>
    <w:rsid w:val="0032752C"/>
    <w:rsid w:val="0032793B"/>
    <w:rsid w:val="00327A4B"/>
    <w:rsid w:val="00332B9B"/>
    <w:rsid w:val="00332C44"/>
    <w:rsid w:val="00352174"/>
    <w:rsid w:val="00354C88"/>
    <w:rsid w:val="00367032"/>
    <w:rsid w:val="00367EFA"/>
    <w:rsid w:val="00380AAE"/>
    <w:rsid w:val="00391F04"/>
    <w:rsid w:val="00395D1A"/>
    <w:rsid w:val="003B3392"/>
    <w:rsid w:val="003D3A55"/>
    <w:rsid w:val="003E72BA"/>
    <w:rsid w:val="003F1641"/>
    <w:rsid w:val="003F1ECD"/>
    <w:rsid w:val="003F55BE"/>
    <w:rsid w:val="00403B4A"/>
    <w:rsid w:val="004059C3"/>
    <w:rsid w:val="0041044F"/>
    <w:rsid w:val="004233BE"/>
    <w:rsid w:val="004369C4"/>
    <w:rsid w:val="00456AC5"/>
    <w:rsid w:val="00471670"/>
    <w:rsid w:val="00471B93"/>
    <w:rsid w:val="00487267"/>
    <w:rsid w:val="004A0C73"/>
    <w:rsid w:val="004A45AE"/>
    <w:rsid w:val="004A4762"/>
    <w:rsid w:val="004B2950"/>
    <w:rsid w:val="004C5D6E"/>
    <w:rsid w:val="004D0BB6"/>
    <w:rsid w:val="004D219B"/>
    <w:rsid w:val="004D2323"/>
    <w:rsid w:val="004D5D59"/>
    <w:rsid w:val="004D6A3D"/>
    <w:rsid w:val="004D78FD"/>
    <w:rsid w:val="004E279F"/>
    <w:rsid w:val="004E5602"/>
    <w:rsid w:val="004F6082"/>
    <w:rsid w:val="004F72BC"/>
    <w:rsid w:val="00501731"/>
    <w:rsid w:val="00514366"/>
    <w:rsid w:val="00525FEF"/>
    <w:rsid w:val="00541E2B"/>
    <w:rsid w:val="0054286F"/>
    <w:rsid w:val="005467C4"/>
    <w:rsid w:val="00550D6C"/>
    <w:rsid w:val="00553632"/>
    <w:rsid w:val="00553C8D"/>
    <w:rsid w:val="005560F3"/>
    <w:rsid w:val="0057190C"/>
    <w:rsid w:val="00572068"/>
    <w:rsid w:val="0058561D"/>
    <w:rsid w:val="00594BC6"/>
    <w:rsid w:val="005A5A37"/>
    <w:rsid w:val="005B16BB"/>
    <w:rsid w:val="005D2AFF"/>
    <w:rsid w:val="005D3792"/>
    <w:rsid w:val="005D3D4C"/>
    <w:rsid w:val="005D466D"/>
    <w:rsid w:val="005D604F"/>
    <w:rsid w:val="005E41DC"/>
    <w:rsid w:val="005F791D"/>
    <w:rsid w:val="006021FA"/>
    <w:rsid w:val="00603C25"/>
    <w:rsid w:val="00617BD9"/>
    <w:rsid w:val="006440AB"/>
    <w:rsid w:val="0065612E"/>
    <w:rsid w:val="00671860"/>
    <w:rsid w:val="0069140D"/>
    <w:rsid w:val="006A5469"/>
    <w:rsid w:val="006A5DD7"/>
    <w:rsid w:val="006B2B23"/>
    <w:rsid w:val="006B3C01"/>
    <w:rsid w:val="006B4D1C"/>
    <w:rsid w:val="006C2ED2"/>
    <w:rsid w:val="006C4883"/>
    <w:rsid w:val="006C6F52"/>
    <w:rsid w:val="006D5143"/>
    <w:rsid w:val="006D5402"/>
    <w:rsid w:val="006E663E"/>
    <w:rsid w:val="006F0284"/>
    <w:rsid w:val="006F4E2C"/>
    <w:rsid w:val="007162CD"/>
    <w:rsid w:val="007210C6"/>
    <w:rsid w:val="00726B5D"/>
    <w:rsid w:val="007329FE"/>
    <w:rsid w:val="007418C7"/>
    <w:rsid w:val="00742E81"/>
    <w:rsid w:val="00744019"/>
    <w:rsid w:val="007541A4"/>
    <w:rsid w:val="00755B19"/>
    <w:rsid w:val="007560CA"/>
    <w:rsid w:val="00764CDF"/>
    <w:rsid w:val="0077520F"/>
    <w:rsid w:val="00787E1A"/>
    <w:rsid w:val="007935C6"/>
    <w:rsid w:val="00795948"/>
    <w:rsid w:val="007A1E51"/>
    <w:rsid w:val="007A4659"/>
    <w:rsid w:val="007A54AF"/>
    <w:rsid w:val="007D7293"/>
    <w:rsid w:val="007E00A3"/>
    <w:rsid w:val="007E0802"/>
    <w:rsid w:val="007F09F4"/>
    <w:rsid w:val="00801DDA"/>
    <w:rsid w:val="00804C03"/>
    <w:rsid w:val="00804C85"/>
    <w:rsid w:val="00812AFE"/>
    <w:rsid w:val="00815000"/>
    <w:rsid w:val="008160F7"/>
    <w:rsid w:val="008213F9"/>
    <w:rsid w:val="00822EE1"/>
    <w:rsid w:val="0082371D"/>
    <w:rsid w:val="00834D8F"/>
    <w:rsid w:val="0084580C"/>
    <w:rsid w:val="00850435"/>
    <w:rsid w:val="00866C4D"/>
    <w:rsid w:val="00876E5E"/>
    <w:rsid w:val="00883545"/>
    <w:rsid w:val="00883BFA"/>
    <w:rsid w:val="008935BD"/>
    <w:rsid w:val="008D0544"/>
    <w:rsid w:val="008E3C81"/>
    <w:rsid w:val="008E4426"/>
    <w:rsid w:val="008E6870"/>
    <w:rsid w:val="00904DE0"/>
    <w:rsid w:val="0091183B"/>
    <w:rsid w:val="009240A5"/>
    <w:rsid w:val="00927BC6"/>
    <w:rsid w:val="00932EFE"/>
    <w:rsid w:val="009455A6"/>
    <w:rsid w:val="0095299F"/>
    <w:rsid w:val="009567A7"/>
    <w:rsid w:val="009622B3"/>
    <w:rsid w:val="00962D8E"/>
    <w:rsid w:val="00973DEC"/>
    <w:rsid w:val="00977858"/>
    <w:rsid w:val="00981C4D"/>
    <w:rsid w:val="009A2DF6"/>
    <w:rsid w:val="009A6F21"/>
    <w:rsid w:val="009B274A"/>
    <w:rsid w:val="00A02C12"/>
    <w:rsid w:val="00A10257"/>
    <w:rsid w:val="00A3146E"/>
    <w:rsid w:val="00A32912"/>
    <w:rsid w:val="00A34A25"/>
    <w:rsid w:val="00A50B57"/>
    <w:rsid w:val="00A54998"/>
    <w:rsid w:val="00A6603A"/>
    <w:rsid w:val="00A862E7"/>
    <w:rsid w:val="00A87D40"/>
    <w:rsid w:val="00AA2730"/>
    <w:rsid w:val="00AB4326"/>
    <w:rsid w:val="00AB4FCD"/>
    <w:rsid w:val="00AC7157"/>
    <w:rsid w:val="00AD3666"/>
    <w:rsid w:val="00AE067E"/>
    <w:rsid w:val="00AE0D0C"/>
    <w:rsid w:val="00AE33BF"/>
    <w:rsid w:val="00AE5610"/>
    <w:rsid w:val="00AF0A06"/>
    <w:rsid w:val="00B017CD"/>
    <w:rsid w:val="00B17245"/>
    <w:rsid w:val="00B25D98"/>
    <w:rsid w:val="00B60CEB"/>
    <w:rsid w:val="00B64647"/>
    <w:rsid w:val="00B655CC"/>
    <w:rsid w:val="00B66A50"/>
    <w:rsid w:val="00B7000B"/>
    <w:rsid w:val="00B701FD"/>
    <w:rsid w:val="00B81C55"/>
    <w:rsid w:val="00B8203A"/>
    <w:rsid w:val="00B90F50"/>
    <w:rsid w:val="00B93167"/>
    <w:rsid w:val="00B96B2E"/>
    <w:rsid w:val="00BA461B"/>
    <w:rsid w:val="00BB7EA0"/>
    <w:rsid w:val="00BC4366"/>
    <w:rsid w:val="00BC697D"/>
    <w:rsid w:val="00BE0D85"/>
    <w:rsid w:val="00BE25E2"/>
    <w:rsid w:val="00BF533B"/>
    <w:rsid w:val="00C030DC"/>
    <w:rsid w:val="00C04F36"/>
    <w:rsid w:val="00C051E6"/>
    <w:rsid w:val="00C05CAD"/>
    <w:rsid w:val="00C05CE0"/>
    <w:rsid w:val="00C10A54"/>
    <w:rsid w:val="00C168FE"/>
    <w:rsid w:val="00C203D3"/>
    <w:rsid w:val="00C25AEC"/>
    <w:rsid w:val="00C3653B"/>
    <w:rsid w:val="00C36737"/>
    <w:rsid w:val="00C4720B"/>
    <w:rsid w:val="00C54F9E"/>
    <w:rsid w:val="00C55419"/>
    <w:rsid w:val="00C60206"/>
    <w:rsid w:val="00C63BAA"/>
    <w:rsid w:val="00C70402"/>
    <w:rsid w:val="00C82398"/>
    <w:rsid w:val="00C85E33"/>
    <w:rsid w:val="00CB241B"/>
    <w:rsid w:val="00CB6E6A"/>
    <w:rsid w:val="00CC509E"/>
    <w:rsid w:val="00CC612A"/>
    <w:rsid w:val="00CD077F"/>
    <w:rsid w:val="00CD6AF8"/>
    <w:rsid w:val="00CF7891"/>
    <w:rsid w:val="00D04843"/>
    <w:rsid w:val="00D063F2"/>
    <w:rsid w:val="00D068BE"/>
    <w:rsid w:val="00D10F9A"/>
    <w:rsid w:val="00D20349"/>
    <w:rsid w:val="00D460A8"/>
    <w:rsid w:val="00D56421"/>
    <w:rsid w:val="00D6318F"/>
    <w:rsid w:val="00D65349"/>
    <w:rsid w:val="00D7360C"/>
    <w:rsid w:val="00D8087D"/>
    <w:rsid w:val="00D80F70"/>
    <w:rsid w:val="00D86579"/>
    <w:rsid w:val="00D87515"/>
    <w:rsid w:val="00D90745"/>
    <w:rsid w:val="00D97993"/>
    <w:rsid w:val="00DB215A"/>
    <w:rsid w:val="00DB38D8"/>
    <w:rsid w:val="00DC7365"/>
    <w:rsid w:val="00DE1EB1"/>
    <w:rsid w:val="00DF3743"/>
    <w:rsid w:val="00DF62A6"/>
    <w:rsid w:val="00E02650"/>
    <w:rsid w:val="00E25D05"/>
    <w:rsid w:val="00E309BD"/>
    <w:rsid w:val="00E327FD"/>
    <w:rsid w:val="00E35272"/>
    <w:rsid w:val="00E37146"/>
    <w:rsid w:val="00E4536C"/>
    <w:rsid w:val="00E5343D"/>
    <w:rsid w:val="00E600C8"/>
    <w:rsid w:val="00E64005"/>
    <w:rsid w:val="00E6410C"/>
    <w:rsid w:val="00E705F8"/>
    <w:rsid w:val="00E905C5"/>
    <w:rsid w:val="00E90D61"/>
    <w:rsid w:val="00E93753"/>
    <w:rsid w:val="00E96676"/>
    <w:rsid w:val="00EA5787"/>
    <w:rsid w:val="00EB3110"/>
    <w:rsid w:val="00EC4F05"/>
    <w:rsid w:val="00ED395F"/>
    <w:rsid w:val="00EE7BA1"/>
    <w:rsid w:val="00F01192"/>
    <w:rsid w:val="00F163CC"/>
    <w:rsid w:val="00F251DC"/>
    <w:rsid w:val="00F26392"/>
    <w:rsid w:val="00F26DB1"/>
    <w:rsid w:val="00F32620"/>
    <w:rsid w:val="00F35541"/>
    <w:rsid w:val="00F362F4"/>
    <w:rsid w:val="00F420FA"/>
    <w:rsid w:val="00F511A8"/>
    <w:rsid w:val="00F5657E"/>
    <w:rsid w:val="00F5676B"/>
    <w:rsid w:val="00F630CC"/>
    <w:rsid w:val="00F73BBB"/>
    <w:rsid w:val="00F74441"/>
    <w:rsid w:val="00F80973"/>
    <w:rsid w:val="00F81F46"/>
    <w:rsid w:val="00F83F1E"/>
    <w:rsid w:val="00FA024D"/>
    <w:rsid w:val="00FA3053"/>
    <w:rsid w:val="00FA34F6"/>
    <w:rsid w:val="00FA4F3D"/>
    <w:rsid w:val="00FA7F23"/>
    <w:rsid w:val="00FB1150"/>
    <w:rsid w:val="00FB4315"/>
    <w:rsid w:val="00FB5586"/>
    <w:rsid w:val="00FC17C3"/>
    <w:rsid w:val="00FC36C9"/>
    <w:rsid w:val="00FC7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B5FB5"/>
  <w15:docId w15:val="{E46B6229-B0E1-4143-B5B5-5B47922B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42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C4883"/>
    <w:pPr>
      <w:keepNext/>
      <w:keepLines/>
      <w:spacing w:before="400" w:after="40"/>
      <w:outlineLvl w:val="0"/>
    </w:pPr>
    <w:rPr>
      <w:rFonts w:asciiTheme="majorHAnsi" w:eastAsiaTheme="majorEastAsia" w:hAnsiTheme="majorHAnsi" w:cstheme="majorBidi"/>
      <w:caps/>
      <w:sz w:val="36"/>
      <w:szCs w:val="36"/>
      <w:lang w:eastAsia="en-US"/>
    </w:rPr>
  </w:style>
  <w:style w:type="paragraph" w:styleId="Heading2">
    <w:name w:val="heading 2"/>
    <w:basedOn w:val="Normal"/>
    <w:next w:val="Normal"/>
    <w:link w:val="Heading2Char"/>
    <w:uiPriority w:val="9"/>
    <w:unhideWhenUsed/>
    <w:qFormat/>
    <w:rsid w:val="006C4883"/>
    <w:pPr>
      <w:keepNext/>
      <w:keepLines/>
      <w:spacing w:before="120"/>
      <w:outlineLvl w:val="1"/>
    </w:pPr>
    <w:rPr>
      <w:rFonts w:asciiTheme="majorHAnsi" w:eastAsiaTheme="majorEastAsia" w:hAnsiTheme="majorHAnsi" w:cstheme="majorBidi"/>
      <w:caps/>
      <w:sz w:val="28"/>
      <w:szCs w:val="28"/>
      <w:lang w:eastAsia="en-US"/>
    </w:rPr>
  </w:style>
  <w:style w:type="paragraph" w:styleId="Heading3">
    <w:name w:val="heading 3"/>
    <w:basedOn w:val="Normal"/>
    <w:next w:val="Normal"/>
    <w:link w:val="Heading3Char"/>
    <w:uiPriority w:val="9"/>
    <w:semiHidden/>
    <w:unhideWhenUsed/>
    <w:qFormat/>
    <w:rsid w:val="006C4883"/>
    <w:pPr>
      <w:keepNext/>
      <w:keepLines/>
      <w:spacing w:before="120"/>
      <w:outlineLvl w:val="2"/>
    </w:pPr>
    <w:rPr>
      <w:rFonts w:asciiTheme="majorHAnsi" w:eastAsiaTheme="majorEastAsia" w:hAnsiTheme="majorHAnsi" w:cstheme="majorBidi"/>
      <w:smallCaps/>
      <w:sz w:val="28"/>
      <w:szCs w:val="28"/>
      <w:lang w:eastAsia="en-US"/>
    </w:rPr>
  </w:style>
  <w:style w:type="paragraph" w:styleId="Heading4">
    <w:name w:val="heading 4"/>
    <w:basedOn w:val="Normal"/>
    <w:next w:val="Normal"/>
    <w:link w:val="Heading4Char"/>
    <w:uiPriority w:val="9"/>
    <w:semiHidden/>
    <w:unhideWhenUsed/>
    <w:qFormat/>
    <w:rsid w:val="006C4883"/>
    <w:pPr>
      <w:keepNext/>
      <w:keepLines/>
      <w:spacing w:before="120" w:line="259" w:lineRule="auto"/>
      <w:outlineLvl w:val="3"/>
    </w:pPr>
    <w:rPr>
      <w:rFonts w:asciiTheme="majorHAnsi" w:eastAsiaTheme="majorEastAsia" w:hAnsiTheme="majorHAnsi" w:cstheme="majorBidi"/>
      <w:caps/>
      <w:sz w:val="22"/>
      <w:szCs w:val="22"/>
      <w:lang w:eastAsia="en-US"/>
    </w:rPr>
  </w:style>
  <w:style w:type="paragraph" w:styleId="Heading5">
    <w:name w:val="heading 5"/>
    <w:basedOn w:val="Normal"/>
    <w:next w:val="Normal"/>
    <w:link w:val="Heading5Char"/>
    <w:uiPriority w:val="9"/>
    <w:semiHidden/>
    <w:unhideWhenUsed/>
    <w:qFormat/>
    <w:rsid w:val="006C4883"/>
    <w:pPr>
      <w:keepNext/>
      <w:keepLines/>
      <w:spacing w:before="120" w:line="259" w:lineRule="auto"/>
      <w:outlineLvl w:val="4"/>
    </w:pPr>
    <w:rPr>
      <w:rFonts w:asciiTheme="majorHAnsi" w:eastAsiaTheme="majorEastAsia" w:hAnsiTheme="majorHAnsi" w:cstheme="majorBidi"/>
      <w:i/>
      <w:iCs/>
      <w:caps/>
      <w:sz w:val="22"/>
      <w:szCs w:val="22"/>
      <w:lang w:eastAsia="en-US"/>
    </w:rPr>
  </w:style>
  <w:style w:type="paragraph" w:styleId="Heading6">
    <w:name w:val="heading 6"/>
    <w:basedOn w:val="Normal"/>
    <w:next w:val="Normal"/>
    <w:link w:val="Heading6Char"/>
    <w:uiPriority w:val="9"/>
    <w:semiHidden/>
    <w:unhideWhenUsed/>
    <w:qFormat/>
    <w:rsid w:val="006C4883"/>
    <w:pPr>
      <w:keepNext/>
      <w:keepLines/>
      <w:spacing w:before="120" w:line="259" w:lineRule="auto"/>
      <w:outlineLvl w:val="5"/>
    </w:pPr>
    <w:rPr>
      <w:rFonts w:asciiTheme="majorHAnsi" w:eastAsiaTheme="majorEastAsia" w:hAnsiTheme="majorHAnsi" w:cstheme="majorBidi"/>
      <w:b/>
      <w:bCs/>
      <w:caps/>
      <w:color w:val="262626" w:themeColor="text1" w:themeTint="D9"/>
      <w:sz w:val="20"/>
      <w:szCs w:val="20"/>
      <w:lang w:eastAsia="en-US"/>
    </w:rPr>
  </w:style>
  <w:style w:type="paragraph" w:styleId="Heading7">
    <w:name w:val="heading 7"/>
    <w:basedOn w:val="Normal"/>
    <w:next w:val="Normal"/>
    <w:link w:val="Heading7Char"/>
    <w:uiPriority w:val="9"/>
    <w:semiHidden/>
    <w:unhideWhenUsed/>
    <w:qFormat/>
    <w:rsid w:val="006C4883"/>
    <w:pPr>
      <w:keepNext/>
      <w:keepLines/>
      <w:spacing w:before="120" w:line="259" w:lineRule="auto"/>
      <w:outlineLvl w:val="6"/>
    </w:pPr>
    <w:rPr>
      <w:rFonts w:asciiTheme="majorHAnsi" w:eastAsiaTheme="majorEastAsia" w:hAnsiTheme="majorHAnsi" w:cstheme="majorBidi"/>
      <w:b/>
      <w:bCs/>
      <w:i/>
      <w:iCs/>
      <w:caps/>
      <w:color w:val="262626" w:themeColor="text1" w:themeTint="D9"/>
      <w:sz w:val="20"/>
      <w:szCs w:val="20"/>
      <w:lang w:eastAsia="en-US"/>
    </w:rPr>
  </w:style>
  <w:style w:type="paragraph" w:styleId="Heading8">
    <w:name w:val="heading 8"/>
    <w:basedOn w:val="Normal"/>
    <w:next w:val="Normal"/>
    <w:link w:val="Heading8Char"/>
    <w:uiPriority w:val="9"/>
    <w:semiHidden/>
    <w:unhideWhenUsed/>
    <w:qFormat/>
    <w:rsid w:val="006C4883"/>
    <w:pPr>
      <w:keepNext/>
      <w:keepLines/>
      <w:spacing w:before="120" w:line="259" w:lineRule="auto"/>
      <w:outlineLvl w:val="7"/>
    </w:pPr>
    <w:rPr>
      <w:rFonts w:asciiTheme="majorHAnsi" w:eastAsiaTheme="majorEastAsia" w:hAnsiTheme="majorHAnsi" w:cstheme="majorBidi"/>
      <w:b/>
      <w:bCs/>
      <w:caps/>
      <w:color w:val="7F7F7F" w:themeColor="text1" w:themeTint="80"/>
      <w:sz w:val="20"/>
      <w:szCs w:val="20"/>
      <w:lang w:eastAsia="en-US"/>
    </w:rPr>
  </w:style>
  <w:style w:type="paragraph" w:styleId="Heading9">
    <w:name w:val="heading 9"/>
    <w:basedOn w:val="Normal"/>
    <w:next w:val="Normal"/>
    <w:link w:val="Heading9Char"/>
    <w:uiPriority w:val="9"/>
    <w:semiHidden/>
    <w:unhideWhenUsed/>
    <w:qFormat/>
    <w:rsid w:val="006C4883"/>
    <w:pPr>
      <w:keepNext/>
      <w:keepLines/>
      <w:spacing w:before="120" w:line="259" w:lineRule="auto"/>
      <w:outlineLvl w:val="8"/>
    </w:pPr>
    <w:rPr>
      <w:rFonts w:asciiTheme="majorHAnsi" w:eastAsiaTheme="majorEastAsia" w:hAnsiTheme="majorHAnsi" w:cstheme="majorBidi"/>
      <w:b/>
      <w:bCs/>
      <w:i/>
      <w:iCs/>
      <w:caps/>
      <w:color w:val="7F7F7F" w:themeColor="text1" w:themeTint="80"/>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883"/>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6C4883"/>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6C488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6C4883"/>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6C488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6C488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C488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C488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C4883"/>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6C4883"/>
    <w:pPr>
      <w:spacing w:after="160"/>
    </w:pPr>
    <w:rPr>
      <w:rFonts w:asciiTheme="minorHAnsi" w:eastAsiaTheme="minorEastAsia" w:hAnsiTheme="minorHAnsi" w:cstheme="minorBidi"/>
      <w:b/>
      <w:bCs/>
      <w:smallCaps/>
      <w:color w:val="595959" w:themeColor="text1" w:themeTint="A6"/>
      <w:sz w:val="22"/>
      <w:szCs w:val="22"/>
      <w:lang w:eastAsia="en-US"/>
    </w:rPr>
  </w:style>
  <w:style w:type="paragraph" w:styleId="Title">
    <w:name w:val="Title"/>
    <w:basedOn w:val="Normal"/>
    <w:next w:val="Normal"/>
    <w:link w:val="TitleChar"/>
    <w:uiPriority w:val="10"/>
    <w:qFormat/>
    <w:rsid w:val="006C4883"/>
    <w:pPr>
      <w:contextualSpacing/>
    </w:pPr>
    <w:rPr>
      <w:rFonts w:asciiTheme="majorHAnsi" w:eastAsiaTheme="majorEastAsia" w:hAnsiTheme="majorHAnsi" w:cstheme="majorBidi"/>
      <w:caps/>
      <w:color w:val="404040" w:themeColor="text1" w:themeTint="BF"/>
      <w:spacing w:val="-10"/>
      <w:sz w:val="72"/>
      <w:szCs w:val="72"/>
      <w:lang w:eastAsia="en-US"/>
    </w:rPr>
  </w:style>
  <w:style w:type="character" w:customStyle="1" w:styleId="TitleChar">
    <w:name w:val="Title Char"/>
    <w:basedOn w:val="DefaultParagraphFont"/>
    <w:link w:val="Title"/>
    <w:uiPriority w:val="10"/>
    <w:rsid w:val="006C4883"/>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6C4883"/>
    <w:pPr>
      <w:numPr>
        <w:ilvl w:val="1"/>
      </w:numPr>
      <w:spacing w:after="160" w:line="259" w:lineRule="auto"/>
    </w:pPr>
    <w:rPr>
      <w:rFonts w:asciiTheme="majorHAnsi" w:eastAsiaTheme="majorEastAsia" w:hAnsiTheme="majorHAnsi" w:cstheme="majorBidi"/>
      <w:smallCaps/>
      <w:color w:val="595959" w:themeColor="text1" w:themeTint="A6"/>
      <w:sz w:val="28"/>
      <w:szCs w:val="28"/>
      <w:lang w:eastAsia="en-US"/>
    </w:rPr>
  </w:style>
  <w:style w:type="character" w:customStyle="1" w:styleId="SubtitleChar">
    <w:name w:val="Subtitle Char"/>
    <w:basedOn w:val="DefaultParagraphFont"/>
    <w:link w:val="Subtitle"/>
    <w:uiPriority w:val="11"/>
    <w:rsid w:val="006C4883"/>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6C4883"/>
    <w:rPr>
      <w:b/>
      <w:bCs/>
    </w:rPr>
  </w:style>
  <w:style w:type="character" w:styleId="Emphasis">
    <w:name w:val="Emphasis"/>
    <w:basedOn w:val="DefaultParagraphFont"/>
    <w:uiPriority w:val="20"/>
    <w:qFormat/>
    <w:rsid w:val="006C4883"/>
    <w:rPr>
      <w:i/>
      <w:iCs/>
    </w:rPr>
  </w:style>
  <w:style w:type="paragraph" w:styleId="NoSpacing">
    <w:name w:val="No Spacing"/>
    <w:link w:val="NoSpacingChar"/>
    <w:uiPriority w:val="1"/>
    <w:qFormat/>
    <w:rsid w:val="006C4883"/>
    <w:pPr>
      <w:spacing w:after="0" w:line="240" w:lineRule="auto"/>
    </w:pPr>
  </w:style>
  <w:style w:type="paragraph" w:styleId="Quote">
    <w:name w:val="Quote"/>
    <w:basedOn w:val="Normal"/>
    <w:next w:val="Normal"/>
    <w:link w:val="QuoteChar"/>
    <w:uiPriority w:val="29"/>
    <w:qFormat/>
    <w:rsid w:val="006C4883"/>
    <w:pPr>
      <w:spacing w:before="160" w:after="160"/>
      <w:ind w:left="720" w:right="720"/>
    </w:pPr>
    <w:rPr>
      <w:rFonts w:asciiTheme="majorHAnsi" w:eastAsiaTheme="majorEastAsia" w:hAnsiTheme="majorHAnsi" w:cstheme="majorBidi"/>
      <w:sz w:val="25"/>
      <w:szCs w:val="25"/>
      <w:lang w:eastAsia="en-US"/>
    </w:rPr>
  </w:style>
  <w:style w:type="character" w:customStyle="1" w:styleId="QuoteChar">
    <w:name w:val="Quote Char"/>
    <w:basedOn w:val="DefaultParagraphFont"/>
    <w:link w:val="Quote"/>
    <w:uiPriority w:val="29"/>
    <w:rsid w:val="006C4883"/>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6C4883"/>
    <w:pPr>
      <w:spacing w:before="280" w:after="280"/>
      <w:ind w:left="1080" w:right="1080"/>
      <w:jc w:val="center"/>
    </w:pPr>
    <w:rPr>
      <w:rFonts w:asciiTheme="minorHAnsi" w:eastAsiaTheme="minorEastAsia" w:hAnsiTheme="minorHAnsi" w:cstheme="minorBidi"/>
      <w:color w:val="404040" w:themeColor="text1" w:themeTint="BF"/>
      <w:sz w:val="32"/>
      <w:szCs w:val="32"/>
      <w:lang w:eastAsia="en-US"/>
    </w:rPr>
  </w:style>
  <w:style w:type="character" w:customStyle="1" w:styleId="IntenseQuoteChar">
    <w:name w:val="Intense Quote Char"/>
    <w:basedOn w:val="DefaultParagraphFont"/>
    <w:link w:val="IntenseQuote"/>
    <w:uiPriority w:val="30"/>
    <w:rsid w:val="006C4883"/>
    <w:rPr>
      <w:color w:val="404040" w:themeColor="text1" w:themeTint="BF"/>
      <w:sz w:val="32"/>
      <w:szCs w:val="32"/>
    </w:rPr>
  </w:style>
  <w:style w:type="character" w:styleId="SubtleEmphasis">
    <w:name w:val="Subtle Emphasis"/>
    <w:basedOn w:val="DefaultParagraphFont"/>
    <w:uiPriority w:val="19"/>
    <w:qFormat/>
    <w:rsid w:val="006C4883"/>
    <w:rPr>
      <w:i/>
      <w:iCs/>
      <w:color w:val="595959" w:themeColor="text1" w:themeTint="A6"/>
    </w:rPr>
  </w:style>
  <w:style w:type="character" w:styleId="IntenseEmphasis">
    <w:name w:val="Intense Emphasis"/>
    <w:basedOn w:val="DefaultParagraphFont"/>
    <w:uiPriority w:val="21"/>
    <w:qFormat/>
    <w:rsid w:val="006C4883"/>
    <w:rPr>
      <w:b/>
      <w:bCs/>
      <w:i/>
      <w:iCs/>
    </w:rPr>
  </w:style>
  <w:style w:type="character" w:styleId="SubtleReference">
    <w:name w:val="Subtle Reference"/>
    <w:basedOn w:val="DefaultParagraphFont"/>
    <w:uiPriority w:val="31"/>
    <w:qFormat/>
    <w:rsid w:val="006C488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C4883"/>
    <w:rPr>
      <w:b/>
      <w:bCs/>
      <w:caps w:val="0"/>
      <w:smallCaps/>
      <w:color w:val="auto"/>
      <w:spacing w:val="3"/>
      <w:u w:val="single"/>
    </w:rPr>
  </w:style>
  <w:style w:type="character" w:styleId="BookTitle">
    <w:name w:val="Book Title"/>
    <w:basedOn w:val="DefaultParagraphFont"/>
    <w:uiPriority w:val="33"/>
    <w:qFormat/>
    <w:rsid w:val="006C4883"/>
    <w:rPr>
      <w:b/>
      <w:bCs/>
      <w:smallCaps/>
      <w:spacing w:val="7"/>
    </w:rPr>
  </w:style>
  <w:style w:type="paragraph" w:styleId="TOCHeading">
    <w:name w:val="TOC Heading"/>
    <w:basedOn w:val="Heading1"/>
    <w:next w:val="Normal"/>
    <w:uiPriority w:val="39"/>
    <w:unhideWhenUsed/>
    <w:qFormat/>
    <w:rsid w:val="006C4883"/>
    <w:pPr>
      <w:outlineLvl w:val="9"/>
    </w:pPr>
  </w:style>
  <w:style w:type="table" w:styleId="TableGrid">
    <w:name w:val="Table Grid"/>
    <w:basedOn w:val="TableNormal"/>
    <w:uiPriority w:val="59"/>
    <w:rsid w:val="002F4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541E2B"/>
  </w:style>
  <w:style w:type="paragraph" w:styleId="ListParagraph">
    <w:name w:val="List Paragraph"/>
    <w:basedOn w:val="Normal"/>
    <w:uiPriority w:val="34"/>
    <w:qFormat/>
    <w:rsid w:val="005D604F"/>
    <w:pPr>
      <w:spacing w:after="160" w:line="259" w:lineRule="auto"/>
      <w:ind w:left="720"/>
      <w:contextualSpacing/>
    </w:pPr>
    <w:rPr>
      <w:rFonts w:asciiTheme="minorHAnsi" w:eastAsiaTheme="minorEastAsia" w:hAnsiTheme="minorHAnsi" w:cstheme="minorBidi"/>
      <w:sz w:val="22"/>
      <w:szCs w:val="22"/>
      <w:lang w:eastAsia="en-US"/>
    </w:rPr>
  </w:style>
  <w:style w:type="character" w:styleId="Hyperlink">
    <w:name w:val="Hyperlink"/>
    <w:basedOn w:val="DefaultParagraphFont"/>
    <w:uiPriority w:val="99"/>
    <w:unhideWhenUsed/>
    <w:rsid w:val="002503AA"/>
    <w:rPr>
      <w:color w:val="0000FF" w:themeColor="hyperlink"/>
      <w:u w:val="single"/>
    </w:rPr>
  </w:style>
  <w:style w:type="character" w:styleId="UnresolvedMention">
    <w:name w:val="Unresolved Mention"/>
    <w:basedOn w:val="DefaultParagraphFont"/>
    <w:uiPriority w:val="99"/>
    <w:semiHidden/>
    <w:unhideWhenUsed/>
    <w:rsid w:val="002503AA"/>
    <w:rPr>
      <w:color w:val="605E5C"/>
      <w:shd w:val="clear" w:color="auto" w:fill="E1DFDD"/>
    </w:rPr>
  </w:style>
  <w:style w:type="paragraph" w:styleId="NormalWeb">
    <w:name w:val="Normal (Web)"/>
    <w:basedOn w:val="Normal"/>
    <w:uiPriority w:val="99"/>
    <w:unhideWhenUsed/>
    <w:rsid w:val="00550D6C"/>
    <w:pPr>
      <w:spacing w:after="160" w:line="259" w:lineRule="auto"/>
    </w:pPr>
    <w:rPr>
      <w:rFonts w:eastAsiaTheme="minorEastAsia"/>
      <w:lang w:eastAsia="en-US"/>
    </w:rPr>
  </w:style>
  <w:style w:type="paragraph" w:customStyle="1" w:styleId="pdq2pgselectionanchorcontainer">
    <w:name w:val="pdq2pg_selectionanchorcontainer"/>
    <w:basedOn w:val="Normal"/>
    <w:rsid w:val="00D87515"/>
    <w:pPr>
      <w:spacing w:before="100" w:beforeAutospacing="1" w:after="100" w:afterAutospacing="1"/>
    </w:pPr>
  </w:style>
  <w:style w:type="character" w:styleId="FollowedHyperlink">
    <w:name w:val="FollowedHyperlink"/>
    <w:basedOn w:val="DefaultParagraphFont"/>
    <w:uiPriority w:val="99"/>
    <w:semiHidden/>
    <w:unhideWhenUsed/>
    <w:rsid w:val="00883545"/>
    <w:rPr>
      <w:color w:val="800080" w:themeColor="followedHyperlink"/>
      <w:u w:val="single"/>
    </w:rPr>
  </w:style>
  <w:style w:type="paragraph" w:customStyle="1" w:styleId="export-citationslist-item">
    <w:name w:val="export-citations__list-item"/>
    <w:basedOn w:val="Normal"/>
    <w:rsid w:val="008E4426"/>
    <w:pPr>
      <w:spacing w:before="100" w:beforeAutospacing="1" w:after="100" w:afterAutospacing="1"/>
    </w:pPr>
  </w:style>
  <w:style w:type="paragraph" w:styleId="TOC1">
    <w:name w:val="toc 1"/>
    <w:basedOn w:val="Normal"/>
    <w:next w:val="Normal"/>
    <w:autoRedefine/>
    <w:uiPriority w:val="39"/>
    <w:unhideWhenUsed/>
    <w:rsid w:val="004B2950"/>
    <w:pPr>
      <w:spacing w:after="100"/>
    </w:pPr>
  </w:style>
  <w:style w:type="paragraph" w:styleId="TOC2">
    <w:name w:val="toc 2"/>
    <w:basedOn w:val="Normal"/>
    <w:next w:val="Normal"/>
    <w:autoRedefine/>
    <w:uiPriority w:val="39"/>
    <w:unhideWhenUsed/>
    <w:rsid w:val="004B2950"/>
    <w:pPr>
      <w:spacing w:after="100"/>
      <w:ind w:left="240"/>
    </w:pPr>
  </w:style>
  <w:style w:type="paragraph" w:styleId="Header">
    <w:name w:val="header"/>
    <w:basedOn w:val="Normal"/>
    <w:link w:val="HeaderChar"/>
    <w:uiPriority w:val="99"/>
    <w:unhideWhenUsed/>
    <w:rsid w:val="00FA024D"/>
    <w:pPr>
      <w:tabs>
        <w:tab w:val="center" w:pos="4513"/>
        <w:tab w:val="right" w:pos="9026"/>
      </w:tabs>
    </w:pPr>
  </w:style>
  <w:style w:type="character" w:customStyle="1" w:styleId="HeaderChar">
    <w:name w:val="Header Char"/>
    <w:basedOn w:val="DefaultParagraphFont"/>
    <w:link w:val="Header"/>
    <w:uiPriority w:val="99"/>
    <w:rsid w:val="00FA024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FA024D"/>
    <w:pPr>
      <w:tabs>
        <w:tab w:val="center" w:pos="4513"/>
        <w:tab w:val="right" w:pos="9026"/>
      </w:tabs>
    </w:pPr>
  </w:style>
  <w:style w:type="character" w:customStyle="1" w:styleId="FooterChar">
    <w:name w:val="Footer Char"/>
    <w:basedOn w:val="DefaultParagraphFont"/>
    <w:link w:val="Footer"/>
    <w:uiPriority w:val="99"/>
    <w:rsid w:val="00FA024D"/>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998777">
      <w:bodyDiv w:val="1"/>
      <w:marLeft w:val="0"/>
      <w:marRight w:val="0"/>
      <w:marTop w:val="0"/>
      <w:marBottom w:val="0"/>
      <w:divBdr>
        <w:top w:val="none" w:sz="0" w:space="0" w:color="auto"/>
        <w:left w:val="none" w:sz="0" w:space="0" w:color="auto"/>
        <w:bottom w:val="none" w:sz="0" w:space="0" w:color="auto"/>
        <w:right w:val="none" w:sz="0" w:space="0" w:color="auto"/>
      </w:divBdr>
      <w:divsChild>
        <w:div w:id="248201241">
          <w:marLeft w:val="0"/>
          <w:marRight w:val="0"/>
          <w:marTop w:val="0"/>
          <w:marBottom w:val="0"/>
          <w:divBdr>
            <w:top w:val="none" w:sz="0" w:space="0" w:color="auto"/>
            <w:left w:val="none" w:sz="0" w:space="0" w:color="auto"/>
            <w:bottom w:val="none" w:sz="0" w:space="0" w:color="auto"/>
            <w:right w:val="none" w:sz="0" w:space="0" w:color="auto"/>
          </w:divBdr>
          <w:divsChild>
            <w:div w:id="78971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493592">
      <w:bodyDiv w:val="1"/>
      <w:marLeft w:val="0"/>
      <w:marRight w:val="0"/>
      <w:marTop w:val="0"/>
      <w:marBottom w:val="0"/>
      <w:divBdr>
        <w:top w:val="none" w:sz="0" w:space="0" w:color="auto"/>
        <w:left w:val="none" w:sz="0" w:space="0" w:color="auto"/>
        <w:bottom w:val="none" w:sz="0" w:space="0" w:color="auto"/>
        <w:right w:val="none" w:sz="0" w:space="0" w:color="auto"/>
      </w:divBdr>
      <w:divsChild>
        <w:div w:id="383911807">
          <w:marLeft w:val="0"/>
          <w:marRight w:val="0"/>
          <w:marTop w:val="0"/>
          <w:marBottom w:val="0"/>
          <w:divBdr>
            <w:top w:val="none" w:sz="0" w:space="0" w:color="auto"/>
            <w:left w:val="none" w:sz="0" w:space="0" w:color="auto"/>
            <w:bottom w:val="none" w:sz="0" w:space="0" w:color="auto"/>
            <w:right w:val="none" w:sz="0" w:space="0" w:color="auto"/>
          </w:divBdr>
          <w:divsChild>
            <w:div w:id="28404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382530">
      <w:bodyDiv w:val="1"/>
      <w:marLeft w:val="0"/>
      <w:marRight w:val="0"/>
      <w:marTop w:val="0"/>
      <w:marBottom w:val="0"/>
      <w:divBdr>
        <w:top w:val="none" w:sz="0" w:space="0" w:color="auto"/>
        <w:left w:val="none" w:sz="0" w:space="0" w:color="auto"/>
        <w:bottom w:val="none" w:sz="0" w:space="0" w:color="auto"/>
        <w:right w:val="none" w:sz="0" w:space="0" w:color="auto"/>
      </w:divBdr>
      <w:divsChild>
        <w:div w:id="26756441">
          <w:marLeft w:val="0"/>
          <w:marRight w:val="0"/>
          <w:marTop w:val="0"/>
          <w:marBottom w:val="0"/>
          <w:divBdr>
            <w:top w:val="none" w:sz="0" w:space="0" w:color="auto"/>
            <w:left w:val="none" w:sz="0" w:space="0" w:color="auto"/>
            <w:bottom w:val="none" w:sz="0" w:space="0" w:color="auto"/>
            <w:right w:val="none" w:sz="0" w:space="0" w:color="auto"/>
          </w:divBdr>
        </w:div>
        <w:div w:id="2091388042">
          <w:marLeft w:val="0"/>
          <w:marRight w:val="0"/>
          <w:marTop w:val="0"/>
          <w:marBottom w:val="0"/>
          <w:divBdr>
            <w:top w:val="none" w:sz="0" w:space="0" w:color="auto"/>
            <w:left w:val="none" w:sz="0" w:space="0" w:color="auto"/>
            <w:bottom w:val="none" w:sz="0" w:space="0" w:color="auto"/>
            <w:right w:val="none" w:sz="0" w:space="0" w:color="auto"/>
          </w:divBdr>
        </w:div>
        <w:div w:id="174467062">
          <w:marLeft w:val="0"/>
          <w:marRight w:val="0"/>
          <w:marTop w:val="0"/>
          <w:marBottom w:val="0"/>
          <w:divBdr>
            <w:top w:val="none" w:sz="0" w:space="0" w:color="auto"/>
            <w:left w:val="none" w:sz="0" w:space="0" w:color="auto"/>
            <w:bottom w:val="none" w:sz="0" w:space="0" w:color="auto"/>
            <w:right w:val="none" w:sz="0" w:space="0" w:color="auto"/>
          </w:divBdr>
        </w:div>
      </w:divsChild>
    </w:div>
    <w:div w:id="825391823">
      <w:bodyDiv w:val="1"/>
      <w:marLeft w:val="0"/>
      <w:marRight w:val="0"/>
      <w:marTop w:val="0"/>
      <w:marBottom w:val="0"/>
      <w:divBdr>
        <w:top w:val="none" w:sz="0" w:space="0" w:color="auto"/>
        <w:left w:val="none" w:sz="0" w:space="0" w:color="auto"/>
        <w:bottom w:val="none" w:sz="0" w:space="0" w:color="auto"/>
        <w:right w:val="none" w:sz="0" w:space="0" w:color="auto"/>
      </w:divBdr>
    </w:div>
    <w:div w:id="1109200887">
      <w:bodyDiv w:val="1"/>
      <w:marLeft w:val="0"/>
      <w:marRight w:val="0"/>
      <w:marTop w:val="0"/>
      <w:marBottom w:val="0"/>
      <w:divBdr>
        <w:top w:val="none" w:sz="0" w:space="0" w:color="auto"/>
        <w:left w:val="none" w:sz="0" w:space="0" w:color="auto"/>
        <w:bottom w:val="none" w:sz="0" w:space="0" w:color="auto"/>
        <w:right w:val="none" w:sz="0" w:space="0" w:color="auto"/>
      </w:divBdr>
      <w:divsChild>
        <w:div w:id="43918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616593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6195463">
      <w:bodyDiv w:val="1"/>
      <w:marLeft w:val="0"/>
      <w:marRight w:val="0"/>
      <w:marTop w:val="0"/>
      <w:marBottom w:val="0"/>
      <w:divBdr>
        <w:top w:val="none" w:sz="0" w:space="0" w:color="auto"/>
        <w:left w:val="none" w:sz="0" w:space="0" w:color="auto"/>
        <w:bottom w:val="none" w:sz="0" w:space="0" w:color="auto"/>
        <w:right w:val="none" w:sz="0" w:space="0" w:color="auto"/>
      </w:divBdr>
      <w:divsChild>
        <w:div w:id="1654068421">
          <w:marLeft w:val="0"/>
          <w:marRight w:val="0"/>
          <w:marTop w:val="0"/>
          <w:marBottom w:val="0"/>
          <w:divBdr>
            <w:top w:val="none" w:sz="0" w:space="0" w:color="auto"/>
            <w:left w:val="none" w:sz="0" w:space="0" w:color="auto"/>
            <w:bottom w:val="none" w:sz="0" w:space="0" w:color="auto"/>
            <w:right w:val="none" w:sz="0" w:space="0" w:color="auto"/>
          </w:divBdr>
        </w:div>
        <w:div w:id="1575972172">
          <w:marLeft w:val="0"/>
          <w:marRight w:val="0"/>
          <w:marTop w:val="0"/>
          <w:marBottom w:val="0"/>
          <w:divBdr>
            <w:top w:val="none" w:sz="0" w:space="0" w:color="auto"/>
            <w:left w:val="none" w:sz="0" w:space="0" w:color="auto"/>
            <w:bottom w:val="none" w:sz="0" w:space="0" w:color="auto"/>
            <w:right w:val="none" w:sz="0" w:space="0" w:color="auto"/>
          </w:divBdr>
        </w:div>
        <w:div w:id="318072701">
          <w:marLeft w:val="0"/>
          <w:marRight w:val="0"/>
          <w:marTop w:val="0"/>
          <w:marBottom w:val="0"/>
          <w:divBdr>
            <w:top w:val="none" w:sz="0" w:space="0" w:color="auto"/>
            <w:left w:val="none" w:sz="0" w:space="0" w:color="auto"/>
            <w:bottom w:val="none" w:sz="0" w:space="0" w:color="auto"/>
            <w:right w:val="none" w:sz="0" w:space="0" w:color="auto"/>
          </w:divBdr>
        </w:div>
      </w:divsChild>
    </w:div>
    <w:div w:id="1823886627">
      <w:bodyDiv w:val="1"/>
      <w:marLeft w:val="0"/>
      <w:marRight w:val="0"/>
      <w:marTop w:val="0"/>
      <w:marBottom w:val="0"/>
      <w:divBdr>
        <w:top w:val="none" w:sz="0" w:space="0" w:color="auto"/>
        <w:left w:val="none" w:sz="0" w:space="0" w:color="auto"/>
        <w:bottom w:val="none" w:sz="0" w:space="0" w:color="auto"/>
        <w:right w:val="none" w:sz="0" w:space="0" w:color="auto"/>
      </w:divBdr>
      <w:divsChild>
        <w:div w:id="951979298">
          <w:marLeft w:val="0"/>
          <w:marRight w:val="0"/>
          <w:marTop w:val="0"/>
          <w:marBottom w:val="0"/>
          <w:divBdr>
            <w:top w:val="single" w:sz="2" w:space="0" w:color="E4E4E7"/>
            <w:left w:val="single" w:sz="2" w:space="0" w:color="E4E4E7"/>
            <w:bottom w:val="single" w:sz="2" w:space="0" w:color="E4E4E7"/>
            <w:right w:val="single" w:sz="2" w:space="0" w:color="E4E4E7"/>
          </w:divBdr>
          <w:divsChild>
            <w:div w:id="1581021688">
              <w:marLeft w:val="0"/>
              <w:marRight w:val="0"/>
              <w:marTop w:val="0"/>
              <w:marBottom w:val="0"/>
              <w:divBdr>
                <w:top w:val="single" w:sz="2" w:space="12" w:color="E4E4E7"/>
                <w:left w:val="single" w:sz="2" w:space="12" w:color="E4E4E7"/>
                <w:bottom w:val="single" w:sz="2" w:space="12" w:color="E4E4E7"/>
                <w:right w:val="single" w:sz="2" w:space="12" w:color="E4E4E7"/>
              </w:divBdr>
              <w:divsChild>
                <w:div w:id="543520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asthmaandlung.org.uk/?utm_source=chatgpt.com" TargetMode="External"/><Relationship Id="rId26" Type="http://schemas.openxmlformats.org/officeDocument/2006/relationships/hyperlink" Target="https://doi.org/10.1097/MS9.0000000000003491" TargetMode="External"/><Relationship Id="rId39" Type="http://schemas.openxmlformats.org/officeDocument/2006/relationships/hyperlink" Target="https://doi.org/10.5694/mja14.01564" TargetMode="External"/><Relationship Id="rId21" Type="http://schemas.openxmlformats.org/officeDocument/2006/relationships/hyperlink" Target="https://www.asthmaandlung.org.uk/conditions/asthma" TargetMode="External"/><Relationship Id="rId34" Type="http://schemas.openxmlformats.org/officeDocument/2006/relationships/hyperlink" Target="https://www.england.nhs.uk/publication/rightcare-asthma-scenario/?utm_source=chatgpt.com" TargetMode="External"/><Relationship Id="rId42" Type="http://schemas.openxmlformats.org/officeDocument/2006/relationships/hyperlink" Target="https://doi.org/10.1016/j.jped.2021.12.010"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globalasthmareport.org/resources/Global_Asthma_Report_202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1002/14651858.CD013518.pub2" TargetMode="External"/><Relationship Id="rId32" Type="http://schemas.openxmlformats.org/officeDocument/2006/relationships/hyperlink" Target="https://doi.org/10.3389/fpubh.2022.883784" TargetMode="External"/><Relationship Id="rId37" Type="http://schemas.openxmlformats.org/officeDocument/2006/relationships/hyperlink" Target="https://doi.10.1186/s13223-025-00949-4" TargetMode="External"/><Relationship Id="rId40" Type="http://schemas.openxmlformats.org/officeDocument/2006/relationships/hyperlink" Target="https://www.pedilung.com/pediatric-lung-diseases-disorders/severe-asthma-children/"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bupa.co.uk/health-information/lungs-breathing/asthma" TargetMode="External"/><Relationship Id="rId28" Type="http://schemas.openxmlformats.org/officeDocument/2006/relationships/hyperlink" Target="https://doi.org/10.1016/j.pmip.2025.100157" TargetMode="External"/><Relationship Id="rId36" Type="http://schemas.openxmlformats.org/officeDocument/2006/relationships/hyperlink" Target="https://doi.org/10.1186/s40733-016-0029-3" TargetMode="External"/><Relationship Id="rId10" Type="http://schemas.openxmlformats.org/officeDocument/2006/relationships/endnotes" Target="endnotes.xml"/><Relationship Id="rId19" Type="http://schemas.openxmlformats.org/officeDocument/2006/relationships/hyperlink" Target="https://www.nhs.uk/conditions/asthma/?utm_source=chatgpt.com" TargetMode="External"/><Relationship Id="rId31" Type="http://schemas.openxmlformats.org/officeDocument/2006/relationships/hyperlink" Target="https://www.nhs.uk/conditions/asthma/?utm_source=chatgpt.com" TargetMode="External"/><Relationship Id="rId44" Type="http://schemas.openxmlformats.org/officeDocument/2006/relationships/hyperlink" Target="https://pmc.ncbi.nlm.nih.gov/articles/PMC4809714/?utm_source=copilo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brit-thoracic.org.uk/clinical-resources/asthma/?utm_source=chatgpt.com" TargetMode="External"/><Relationship Id="rId27" Type="http://schemas.openxmlformats.org/officeDocument/2006/relationships/hyperlink" Target="https://doi.org/10.1016/j.pedhc.2020.02.003" TargetMode="External"/><Relationship Id="rId30" Type="http://schemas.openxmlformats.org/officeDocument/2006/relationships/hyperlink" Target="https://doi.org/10.1111/resp.14556" TargetMode="External"/><Relationship Id="rId35" Type="http://schemas.openxmlformats.org/officeDocument/2006/relationships/hyperlink" Target="https://www.nhsinform.scot/illnesses-and-conditions/lungs-and-airways/asthma/" TargetMode="External"/><Relationship Id="rId43" Type="http://schemas.openxmlformats.org/officeDocument/2006/relationships/hyperlink" Target="https://www.who.int/news-room/fact-sheets/detail/asthma"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s://doi.org/10.1186/s12875-026-03443-x" TargetMode="External"/><Relationship Id="rId33" Type="http://schemas.openxmlformats.org/officeDocument/2006/relationships/hyperlink" Target="https://www.nice.org.uk/guidance/ng245?utm_source=chatgpt.com" TargetMode="External"/><Relationship Id="rId38" Type="http://schemas.openxmlformats.org/officeDocument/2006/relationships/hyperlink" Target="https://doi.org/10.3390/jcm15020857" TargetMode="External"/><Relationship Id="rId46" Type="http://schemas.openxmlformats.org/officeDocument/2006/relationships/footer" Target="footer1.xml"/><Relationship Id="rId20" Type="http://schemas.openxmlformats.org/officeDocument/2006/relationships/hyperlink" Target="https://allergyasthmanetwork.org/asthma/asthma-symptoms-triggers/" TargetMode="External"/><Relationship Id="rId41" Type="http://schemas.openxmlformats.org/officeDocument/2006/relationships/hyperlink" Target="https://doi.org/10.1136/bmjoq-2024-0032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373125B30C624482E5CCB36DAD3C96" ma:contentTypeVersion="13" ma:contentTypeDescription="Create a new document." ma:contentTypeScope="" ma:versionID="dde11c94a287cb8311cfbbee52f309c2">
  <xsd:schema xmlns:xsd="http://www.w3.org/2001/XMLSchema" xmlns:xs="http://www.w3.org/2001/XMLSchema" xmlns:p="http://schemas.microsoft.com/office/2006/metadata/properties" xmlns:ns3="8a4964b5-9709-4dd1-ba39-f7e78650a4ff" xmlns:ns4="41fa4e0a-074b-4f52-8a7a-a9f5c57b5e7f" targetNamespace="http://schemas.microsoft.com/office/2006/metadata/properties" ma:root="true" ma:fieldsID="14453cee29084c47eb8d061fba153831" ns3:_="" ns4:_="">
    <xsd:import namespace="8a4964b5-9709-4dd1-ba39-f7e78650a4ff"/>
    <xsd:import namespace="41fa4e0a-074b-4f52-8a7a-a9f5c57b5e7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4964b5-9709-4dd1-ba39-f7e78650a4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fa4e0a-074b-4f52-8a7a-a9f5c57b5e7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_activity xmlns="8a4964b5-9709-4dd1-ba39-f7e78650a4ff" xsi:nil="true"/>
  </documentManagement>
</p:properties>
</file>

<file path=customXml/itemProps1.xml><?xml version="1.0" encoding="utf-8"?>
<ds:datastoreItem xmlns:ds="http://schemas.openxmlformats.org/officeDocument/2006/customXml" ds:itemID="{DF1C0E97-DCD1-46FD-8511-8952C15C86D3}">
  <ds:schemaRefs>
    <ds:schemaRef ds:uri="http://schemas.microsoft.com/sharepoint/v3/contenttype/forms"/>
  </ds:schemaRefs>
</ds:datastoreItem>
</file>

<file path=customXml/itemProps2.xml><?xml version="1.0" encoding="utf-8"?>
<ds:datastoreItem xmlns:ds="http://schemas.openxmlformats.org/officeDocument/2006/customXml" ds:itemID="{E8BC1826-C997-4EA4-9986-C3D93B1F8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4964b5-9709-4dd1-ba39-f7e78650a4ff"/>
    <ds:schemaRef ds:uri="41fa4e0a-074b-4f52-8a7a-a9f5c57b5e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3F798D-A202-4BA3-B3BF-12337B6595C0}">
  <ds:schemaRefs>
    <ds:schemaRef ds:uri="http://schemas.openxmlformats.org/officeDocument/2006/bibliography"/>
  </ds:schemaRefs>
</ds:datastoreItem>
</file>

<file path=customXml/itemProps4.xml><?xml version="1.0" encoding="utf-8"?>
<ds:datastoreItem xmlns:ds="http://schemas.openxmlformats.org/officeDocument/2006/customXml" ds:itemID="{A9536488-3088-4212-A3DA-AE0AC841F4D1}">
  <ds:schemaRefs>
    <ds:schemaRef ds:uri="http://schemas.microsoft.com/office/2006/metadata/properties"/>
    <ds:schemaRef ds:uri="http://schemas.microsoft.com/office/infopath/2007/PartnerControls"/>
    <ds:schemaRef ds:uri="8a4964b5-9709-4dd1-ba39-f7e78650a4ff"/>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19</Pages>
  <Words>5980</Words>
  <Characters>34086</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Community Care and Management of Longer-term Conditions</dc:subject>
  <dc:creator>Bianca Sanfilippo</dc:creator>
  <cp:keywords/>
  <dc:description/>
  <cp:lastModifiedBy>Sharon Maureen McDermott (2243145)</cp:lastModifiedBy>
  <cp:revision>111</cp:revision>
  <dcterms:created xsi:type="dcterms:W3CDTF">2026-07-16T12:02:00Z</dcterms:created>
  <dcterms:modified xsi:type="dcterms:W3CDTF">2026-07-24T11:43:00Z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0x01010015373125B30C624482E5CCB36DAD3C96</vt:lpwstr>
  </property>
</Properties>
</file>