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BADD78" w14:textId="2115AA70" w:rsidR="008C3DAF" w:rsidRPr="00A13555" w:rsidRDefault="008C3DAF" w:rsidP="008C3DAF">
      <w:pPr>
        <w:rPr>
          <w:rFonts w:cstheme="minorHAnsi"/>
          <w:b/>
          <w:bCs/>
          <w:sz w:val="24"/>
          <w:szCs w:val="24"/>
          <w:lang w:val="en-IN"/>
        </w:rPr>
      </w:pPr>
      <w:r w:rsidRPr="00A13555">
        <w:rPr>
          <w:rFonts w:cstheme="minorHAnsi"/>
          <w:sz w:val="24"/>
          <w:szCs w:val="24"/>
          <w:lang w:val="en-IN"/>
        </w:rPr>
        <w:t xml:space="preserve">                                                     </w:t>
      </w:r>
    </w:p>
    <w:tbl>
      <w:tblPr>
        <w:tblStyle w:val="TableGrid"/>
        <w:tblW w:w="0" w:type="auto"/>
        <w:tblLook w:val="04A0" w:firstRow="1" w:lastRow="0" w:firstColumn="1" w:lastColumn="0" w:noHBand="0" w:noVBand="1"/>
      </w:tblPr>
      <w:tblGrid>
        <w:gridCol w:w="4675"/>
        <w:gridCol w:w="4675"/>
      </w:tblGrid>
      <w:tr w:rsidR="008C3DAF" w:rsidRPr="00A13555" w14:paraId="0E6C870A" w14:textId="77777777" w:rsidTr="00B44043">
        <w:tc>
          <w:tcPr>
            <w:tcW w:w="4675" w:type="dxa"/>
          </w:tcPr>
          <w:p w14:paraId="21CF1BBD" w14:textId="77777777" w:rsidR="008C3DAF" w:rsidRPr="00A13555" w:rsidRDefault="008C3DAF" w:rsidP="00B44043">
            <w:pPr>
              <w:spacing w:line="276" w:lineRule="auto"/>
              <w:rPr>
                <w:rFonts w:cstheme="minorHAnsi"/>
                <w:b/>
                <w:bCs/>
                <w:sz w:val="24"/>
                <w:szCs w:val="24"/>
                <w:lang w:val="en-IN"/>
              </w:rPr>
            </w:pPr>
            <w:r w:rsidRPr="00A13555">
              <w:rPr>
                <w:rFonts w:cstheme="minorHAnsi"/>
                <w:b/>
                <w:bCs/>
                <w:sz w:val="24"/>
                <w:szCs w:val="24"/>
                <w:lang w:val="en-IN"/>
              </w:rPr>
              <w:t>Student name</w:t>
            </w:r>
          </w:p>
          <w:p w14:paraId="2167DEA7" w14:textId="77777777" w:rsidR="008C3DAF" w:rsidRPr="00A13555" w:rsidRDefault="008C3DAF" w:rsidP="00B44043">
            <w:pPr>
              <w:spacing w:line="276" w:lineRule="auto"/>
              <w:rPr>
                <w:rFonts w:cstheme="minorHAnsi"/>
                <w:b/>
                <w:bCs/>
                <w:sz w:val="24"/>
                <w:szCs w:val="24"/>
                <w:lang w:val="en-IN"/>
              </w:rPr>
            </w:pPr>
          </w:p>
        </w:tc>
        <w:tc>
          <w:tcPr>
            <w:tcW w:w="4675" w:type="dxa"/>
          </w:tcPr>
          <w:p w14:paraId="28D580F7" w14:textId="77777777" w:rsidR="008C3DAF" w:rsidRPr="00A13555" w:rsidRDefault="008C3DAF" w:rsidP="00B44043">
            <w:pPr>
              <w:spacing w:line="276" w:lineRule="auto"/>
              <w:rPr>
                <w:rFonts w:cstheme="minorHAnsi"/>
                <w:sz w:val="24"/>
                <w:szCs w:val="24"/>
                <w:lang w:val="en-IN"/>
              </w:rPr>
            </w:pPr>
            <w:r w:rsidRPr="00A13555">
              <w:rPr>
                <w:rFonts w:cstheme="minorHAnsi"/>
                <w:sz w:val="24"/>
                <w:szCs w:val="24"/>
                <w:lang w:val="en-IN"/>
              </w:rPr>
              <w:t>VALERIA-COSTINA PETCU</w:t>
            </w:r>
          </w:p>
          <w:p w14:paraId="21C14478" w14:textId="77777777" w:rsidR="008C3DAF" w:rsidRPr="00A13555" w:rsidRDefault="008C3DAF" w:rsidP="00B44043">
            <w:pPr>
              <w:spacing w:line="276" w:lineRule="auto"/>
              <w:rPr>
                <w:rFonts w:cstheme="minorHAnsi"/>
                <w:sz w:val="24"/>
                <w:szCs w:val="24"/>
                <w:lang w:val="en-IN"/>
              </w:rPr>
            </w:pPr>
          </w:p>
        </w:tc>
      </w:tr>
      <w:tr w:rsidR="008C3DAF" w:rsidRPr="00A13555" w14:paraId="0B841F63" w14:textId="77777777" w:rsidTr="00B44043">
        <w:tc>
          <w:tcPr>
            <w:tcW w:w="4675" w:type="dxa"/>
          </w:tcPr>
          <w:p w14:paraId="74853D22" w14:textId="77777777" w:rsidR="008C3DAF" w:rsidRPr="00A13555" w:rsidRDefault="008C3DAF" w:rsidP="00B44043">
            <w:pPr>
              <w:spacing w:line="276" w:lineRule="auto"/>
              <w:rPr>
                <w:rFonts w:cstheme="minorHAnsi"/>
                <w:b/>
                <w:bCs/>
                <w:sz w:val="24"/>
                <w:szCs w:val="24"/>
                <w:lang w:val="en-IN"/>
              </w:rPr>
            </w:pPr>
            <w:r w:rsidRPr="00A13555">
              <w:rPr>
                <w:rFonts w:cstheme="minorHAnsi"/>
                <w:b/>
                <w:bCs/>
                <w:sz w:val="24"/>
                <w:szCs w:val="24"/>
                <w:lang w:val="en-IN"/>
              </w:rPr>
              <w:t>Student Number</w:t>
            </w:r>
          </w:p>
          <w:p w14:paraId="36872B87" w14:textId="77777777" w:rsidR="008C3DAF" w:rsidRPr="00A13555" w:rsidRDefault="008C3DAF" w:rsidP="00B44043">
            <w:pPr>
              <w:spacing w:line="276" w:lineRule="auto"/>
              <w:rPr>
                <w:rFonts w:cstheme="minorHAnsi"/>
                <w:b/>
                <w:bCs/>
                <w:sz w:val="24"/>
                <w:szCs w:val="24"/>
                <w:lang w:val="en-IN"/>
              </w:rPr>
            </w:pPr>
          </w:p>
        </w:tc>
        <w:tc>
          <w:tcPr>
            <w:tcW w:w="4675" w:type="dxa"/>
          </w:tcPr>
          <w:p w14:paraId="7A9D9C5A" w14:textId="77777777" w:rsidR="008C3DAF" w:rsidRPr="00A13555" w:rsidRDefault="008C3DAF" w:rsidP="00B44043">
            <w:pPr>
              <w:spacing w:line="276" w:lineRule="auto"/>
              <w:rPr>
                <w:rFonts w:cstheme="minorHAnsi"/>
                <w:sz w:val="24"/>
                <w:szCs w:val="24"/>
                <w:lang w:val="en-IN"/>
              </w:rPr>
            </w:pPr>
            <w:r w:rsidRPr="00A13555">
              <w:rPr>
                <w:rFonts w:cstheme="minorHAnsi"/>
                <w:sz w:val="24"/>
                <w:szCs w:val="24"/>
                <w:lang w:val="en-IN"/>
              </w:rPr>
              <w:t>1913756</w:t>
            </w:r>
          </w:p>
        </w:tc>
      </w:tr>
      <w:tr w:rsidR="008C3DAF" w:rsidRPr="00A13555" w14:paraId="09A3649D" w14:textId="77777777" w:rsidTr="00B44043">
        <w:tc>
          <w:tcPr>
            <w:tcW w:w="4675" w:type="dxa"/>
          </w:tcPr>
          <w:p w14:paraId="66B4C1A6" w14:textId="77777777" w:rsidR="008C3DAF" w:rsidRPr="00A13555" w:rsidRDefault="008C3DAF" w:rsidP="00B44043">
            <w:pPr>
              <w:spacing w:line="276" w:lineRule="auto"/>
              <w:rPr>
                <w:rFonts w:cstheme="minorHAnsi"/>
                <w:b/>
                <w:bCs/>
                <w:sz w:val="24"/>
                <w:szCs w:val="24"/>
                <w:lang w:val="en-IN"/>
              </w:rPr>
            </w:pPr>
            <w:r w:rsidRPr="00A13555">
              <w:rPr>
                <w:rFonts w:cstheme="minorHAnsi"/>
                <w:b/>
                <w:bCs/>
                <w:sz w:val="24"/>
                <w:szCs w:val="24"/>
                <w:lang w:val="en-IN"/>
              </w:rPr>
              <w:t xml:space="preserve">ASSIGNMENT </w:t>
            </w:r>
          </w:p>
          <w:p w14:paraId="3F75EF59" w14:textId="77777777" w:rsidR="008C3DAF" w:rsidRPr="00A13555" w:rsidRDefault="008C3DAF" w:rsidP="00B44043">
            <w:pPr>
              <w:spacing w:line="276" w:lineRule="auto"/>
              <w:rPr>
                <w:rFonts w:cstheme="minorHAnsi"/>
                <w:b/>
                <w:bCs/>
                <w:sz w:val="24"/>
                <w:szCs w:val="24"/>
                <w:lang w:val="en-IN"/>
              </w:rPr>
            </w:pPr>
          </w:p>
        </w:tc>
        <w:tc>
          <w:tcPr>
            <w:tcW w:w="4675" w:type="dxa"/>
          </w:tcPr>
          <w:p w14:paraId="2A6BEE58" w14:textId="3E86DCE6" w:rsidR="008C3DAF" w:rsidRPr="00A13555" w:rsidRDefault="008D1ED0" w:rsidP="00B44043">
            <w:pPr>
              <w:spacing w:line="276" w:lineRule="auto"/>
              <w:rPr>
                <w:rFonts w:cstheme="minorHAnsi"/>
                <w:sz w:val="24"/>
                <w:szCs w:val="24"/>
                <w:lang w:val="en-IN"/>
              </w:rPr>
            </w:pPr>
            <w:r>
              <w:rPr>
                <w:rFonts w:cstheme="minorHAnsi"/>
                <w:sz w:val="24"/>
                <w:szCs w:val="24"/>
                <w:lang w:val="en-IN"/>
              </w:rPr>
              <w:t>PSYCHOLOGY FOR HEALTH AND SOCIAL CARE</w:t>
            </w:r>
          </w:p>
        </w:tc>
      </w:tr>
      <w:tr w:rsidR="008C3DAF" w:rsidRPr="00A13555" w14:paraId="2A8A8CC0" w14:textId="77777777" w:rsidTr="00B44043">
        <w:tc>
          <w:tcPr>
            <w:tcW w:w="4675" w:type="dxa"/>
          </w:tcPr>
          <w:p w14:paraId="5C5788D1" w14:textId="77777777" w:rsidR="008C3DAF" w:rsidRPr="00A13555" w:rsidRDefault="008C3DAF" w:rsidP="00B44043">
            <w:pPr>
              <w:spacing w:line="276" w:lineRule="auto"/>
              <w:rPr>
                <w:rFonts w:cstheme="minorHAnsi"/>
                <w:b/>
                <w:bCs/>
                <w:sz w:val="24"/>
                <w:szCs w:val="24"/>
                <w:lang w:val="en-IN"/>
              </w:rPr>
            </w:pPr>
            <w:r w:rsidRPr="00A13555">
              <w:rPr>
                <w:rFonts w:cstheme="minorHAnsi"/>
                <w:b/>
                <w:bCs/>
                <w:sz w:val="24"/>
                <w:szCs w:val="24"/>
                <w:lang w:val="en-IN"/>
              </w:rPr>
              <w:t>Module Number</w:t>
            </w:r>
          </w:p>
          <w:p w14:paraId="25289318" w14:textId="77777777" w:rsidR="008C3DAF" w:rsidRPr="00A13555" w:rsidRDefault="008C3DAF" w:rsidP="00B44043">
            <w:pPr>
              <w:spacing w:line="276" w:lineRule="auto"/>
              <w:rPr>
                <w:rFonts w:cstheme="minorHAnsi"/>
                <w:b/>
                <w:bCs/>
                <w:sz w:val="24"/>
                <w:szCs w:val="24"/>
                <w:lang w:val="en-IN"/>
              </w:rPr>
            </w:pPr>
          </w:p>
        </w:tc>
        <w:tc>
          <w:tcPr>
            <w:tcW w:w="4675" w:type="dxa"/>
          </w:tcPr>
          <w:p w14:paraId="209FB90B" w14:textId="5F3E8325" w:rsidR="008C3DAF" w:rsidRPr="00A13555" w:rsidRDefault="008D1ED0" w:rsidP="00B44043">
            <w:pPr>
              <w:spacing w:line="276" w:lineRule="auto"/>
              <w:rPr>
                <w:rFonts w:cstheme="minorHAnsi"/>
                <w:sz w:val="24"/>
                <w:szCs w:val="24"/>
                <w:lang w:val="en-IN"/>
              </w:rPr>
            </w:pPr>
            <w:r>
              <w:rPr>
                <w:rFonts w:cstheme="minorHAnsi"/>
                <w:sz w:val="24"/>
                <w:szCs w:val="24"/>
                <w:lang w:val="en-IN"/>
              </w:rPr>
              <w:t>BMHP4003</w:t>
            </w:r>
          </w:p>
        </w:tc>
      </w:tr>
      <w:tr w:rsidR="008D1ED0" w:rsidRPr="00A13555" w14:paraId="65F1F4FE" w14:textId="77777777" w:rsidTr="00B44043">
        <w:tc>
          <w:tcPr>
            <w:tcW w:w="4675" w:type="dxa"/>
          </w:tcPr>
          <w:p w14:paraId="20466C9B" w14:textId="77777777" w:rsidR="008D1ED0" w:rsidRPr="00A13555" w:rsidRDefault="008D1ED0" w:rsidP="008D1ED0">
            <w:pPr>
              <w:spacing w:line="276" w:lineRule="auto"/>
              <w:rPr>
                <w:rFonts w:cstheme="minorHAnsi"/>
                <w:b/>
                <w:bCs/>
                <w:sz w:val="24"/>
                <w:szCs w:val="24"/>
                <w:lang w:val="en-IN"/>
              </w:rPr>
            </w:pPr>
            <w:r w:rsidRPr="00A13555">
              <w:rPr>
                <w:rFonts w:cstheme="minorHAnsi"/>
                <w:b/>
                <w:bCs/>
                <w:sz w:val="24"/>
                <w:szCs w:val="24"/>
                <w:lang w:val="en-IN"/>
              </w:rPr>
              <w:t>Module Title</w:t>
            </w:r>
          </w:p>
          <w:p w14:paraId="48C13B64" w14:textId="77777777" w:rsidR="008D1ED0" w:rsidRPr="00A13555" w:rsidRDefault="008D1ED0" w:rsidP="008D1ED0">
            <w:pPr>
              <w:spacing w:line="276" w:lineRule="auto"/>
              <w:rPr>
                <w:rFonts w:cstheme="minorHAnsi"/>
                <w:b/>
                <w:bCs/>
                <w:sz w:val="24"/>
                <w:szCs w:val="24"/>
                <w:lang w:val="en-IN"/>
              </w:rPr>
            </w:pPr>
          </w:p>
        </w:tc>
        <w:tc>
          <w:tcPr>
            <w:tcW w:w="4675" w:type="dxa"/>
          </w:tcPr>
          <w:p w14:paraId="3810574D" w14:textId="30AC9A4C" w:rsidR="008D1ED0" w:rsidRPr="00A13555" w:rsidRDefault="008D1ED0" w:rsidP="008D1ED0">
            <w:pPr>
              <w:spacing w:line="276" w:lineRule="auto"/>
              <w:rPr>
                <w:rFonts w:cstheme="minorHAnsi"/>
                <w:sz w:val="24"/>
                <w:szCs w:val="24"/>
                <w:lang w:val="en-IN"/>
              </w:rPr>
            </w:pPr>
            <w:r>
              <w:rPr>
                <w:rFonts w:ascii="Times New Roman" w:hAnsi="Times New Roman" w:cs="Times New Roman"/>
                <w:sz w:val="24"/>
                <w:szCs w:val="24"/>
                <w:lang w:val="en-IN"/>
              </w:rPr>
              <w:t>APPLYING PSYCHOLOGICAL PERSPECTIVES IN HEALTH AND SOCIAL CARE</w:t>
            </w:r>
          </w:p>
        </w:tc>
      </w:tr>
      <w:tr w:rsidR="008D1ED0" w:rsidRPr="00A13555" w14:paraId="161CD12D" w14:textId="77777777" w:rsidTr="00B44043">
        <w:tc>
          <w:tcPr>
            <w:tcW w:w="4675" w:type="dxa"/>
          </w:tcPr>
          <w:p w14:paraId="0E50B42E" w14:textId="77777777" w:rsidR="008D1ED0" w:rsidRPr="00A13555" w:rsidRDefault="008D1ED0" w:rsidP="008D1ED0">
            <w:pPr>
              <w:spacing w:line="276" w:lineRule="auto"/>
              <w:rPr>
                <w:rFonts w:cstheme="minorHAnsi"/>
                <w:b/>
                <w:bCs/>
                <w:sz w:val="24"/>
                <w:szCs w:val="24"/>
                <w:lang w:val="en-IN"/>
              </w:rPr>
            </w:pPr>
            <w:r w:rsidRPr="00A13555">
              <w:rPr>
                <w:rFonts w:cstheme="minorHAnsi"/>
                <w:b/>
                <w:bCs/>
                <w:sz w:val="24"/>
                <w:szCs w:val="24"/>
                <w:lang w:val="en-IN"/>
              </w:rPr>
              <w:t>Lecturer</w:t>
            </w:r>
          </w:p>
          <w:p w14:paraId="491CFE82" w14:textId="77777777" w:rsidR="008D1ED0" w:rsidRPr="00A13555" w:rsidRDefault="008D1ED0" w:rsidP="008D1ED0">
            <w:pPr>
              <w:spacing w:line="276" w:lineRule="auto"/>
              <w:rPr>
                <w:rFonts w:cstheme="minorHAnsi"/>
                <w:b/>
                <w:bCs/>
                <w:sz w:val="24"/>
                <w:szCs w:val="24"/>
                <w:lang w:val="en-IN"/>
              </w:rPr>
            </w:pPr>
          </w:p>
        </w:tc>
        <w:tc>
          <w:tcPr>
            <w:tcW w:w="4675" w:type="dxa"/>
          </w:tcPr>
          <w:p w14:paraId="785CAB19" w14:textId="6F513732" w:rsidR="008D1ED0" w:rsidRPr="00A13555" w:rsidRDefault="008D1ED0" w:rsidP="008D1ED0">
            <w:pPr>
              <w:spacing w:line="276" w:lineRule="auto"/>
              <w:rPr>
                <w:rFonts w:cstheme="minorHAnsi"/>
                <w:sz w:val="24"/>
                <w:szCs w:val="24"/>
                <w:lang w:val="en-IN"/>
              </w:rPr>
            </w:pPr>
            <w:r>
              <w:rPr>
                <w:rFonts w:cstheme="minorHAnsi"/>
                <w:sz w:val="24"/>
                <w:szCs w:val="24"/>
                <w:lang w:val="en-IN"/>
              </w:rPr>
              <w:t>DIYA GANGULY</w:t>
            </w:r>
          </w:p>
        </w:tc>
      </w:tr>
      <w:tr w:rsidR="008D1ED0" w:rsidRPr="00A13555" w14:paraId="0901EDBA" w14:textId="77777777" w:rsidTr="00B44043">
        <w:tc>
          <w:tcPr>
            <w:tcW w:w="4675" w:type="dxa"/>
          </w:tcPr>
          <w:p w14:paraId="6A915ED2" w14:textId="77777777" w:rsidR="008D1ED0" w:rsidRPr="00A13555" w:rsidRDefault="008D1ED0" w:rsidP="008D1ED0">
            <w:pPr>
              <w:spacing w:line="276" w:lineRule="auto"/>
              <w:rPr>
                <w:rFonts w:cstheme="minorHAnsi"/>
                <w:b/>
                <w:bCs/>
                <w:sz w:val="24"/>
                <w:szCs w:val="24"/>
                <w:lang w:val="en-IN"/>
              </w:rPr>
            </w:pPr>
            <w:r w:rsidRPr="00A13555">
              <w:rPr>
                <w:rFonts w:cstheme="minorHAnsi"/>
                <w:b/>
                <w:bCs/>
                <w:sz w:val="24"/>
                <w:szCs w:val="24"/>
                <w:lang w:val="en-IN"/>
              </w:rPr>
              <w:t>Name of University</w:t>
            </w:r>
          </w:p>
          <w:p w14:paraId="65EF9652" w14:textId="77777777" w:rsidR="008D1ED0" w:rsidRPr="00A13555" w:rsidRDefault="008D1ED0" w:rsidP="008D1ED0">
            <w:pPr>
              <w:spacing w:line="276" w:lineRule="auto"/>
              <w:rPr>
                <w:rFonts w:cstheme="minorHAnsi"/>
                <w:b/>
                <w:bCs/>
                <w:sz w:val="24"/>
                <w:szCs w:val="24"/>
                <w:lang w:val="en-IN"/>
              </w:rPr>
            </w:pPr>
          </w:p>
        </w:tc>
        <w:tc>
          <w:tcPr>
            <w:tcW w:w="4675" w:type="dxa"/>
          </w:tcPr>
          <w:p w14:paraId="3366C78B" w14:textId="77777777" w:rsidR="008D1ED0" w:rsidRPr="00A13555" w:rsidRDefault="008D1ED0" w:rsidP="008D1ED0">
            <w:pPr>
              <w:spacing w:line="276" w:lineRule="auto"/>
              <w:rPr>
                <w:rFonts w:cstheme="minorHAnsi"/>
                <w:sz w:val="24"/>
                <w:szCs w:val="24"/>
                <w:lang w:val="en-IN"/>
              </w:rPr>
            </w:pPr>
            <w:r w:rsidRPr="00A13555">
              <w:rPr>
                <w:rFonts w:cstheme="minorHAnsi"/>
                <w:sz w:val="24"/>
                <w:szCs w:val="24"/>
                <w:lang w:val="en-IN"/>
              </w:rPr>
              <w:t>University of Wales Trinity Saint David</w:t>
            </w:r>
          </w:p>
        </w:tc>
      </w:tr>
    </w:tbl>
    <w:p w14:paraId="2A099DF6" w14:textId="77777777" w:rsidR="008C3DAF" w:rsidRPr="00A13555" w:rsidRDefault="008C3DAF" w:rsidP="008C3DAF">
      <w:pPr>
        <w:spacing w:line="276" w:lineRule="auto"/>
        <w:rPr>
          <w:rFonts w:cstheme="minorHAnsi"/>
          <w:sz w:val="24"/>
          <w:szCs w:val="24"/>
          <w:lang w:val="en-IN"/>
        </w:rPr>
      </w:pPr>
      <w:r w:rsidRPr="00A13555">
        <w:rPr>
          <w:rFonts w:cstheme="minorHAnsi"/>
          <w:sz w:val="24"/>
          <w:szCs w:val="24"/>
          <w:lang w:val="en-IN"/>
        </w:rPr>
        <w:br w:type="page"/>
      </w:r>
    </w:p>
    <w:p w14:paraId="0712105B" w14:textId="7A03E06C" w:rsidR="00A13555" w:rsidRPr="00A13555" w:rsidRDefault="00A13555" w:rsidP="00A13555">
      <w:pPr>
        <w:pStyle w:val="Heading1"/>
        <w:jc w:val="center"/>
        <w:rPr>
          <w:rFonts w:asciiTheme="minorHAnsi" w:hAnsiTheme="minorHAnsi" w:cstheme="minorHAnsi"/>
          <w:sz w:val="24"/>
          <w:szCs w:val="24"/>
          <w:lang w:val="en-IN"/>
        </w:rPr>
      </w:pPr>
      <w:r w:rsidRPr="00A13555">
        <w:rPr>
          <w:rFonts w:asciiTheme="minorHAnsi" w:hAnsiTheme="minorHAnsi" w:cstheme="minorHAnsi"/>
          <w:sz w:val="24"/>
          <w:szCs w:val="24"/>
          <w:lang w:val="en-IN"/>
        </w:rPr>
        <w:lastRenderedPageBreak/>
        <w:t>Table of Contents</w:t>
      </w:r>
    </w:p>
    <w:p w14:paraId="5B0A3598" w14:textId="77777777" w:rsidR="00A13555" w:rsidRPr="00A13555" w:rsidRDefault="00A13555" w:rsidP="00A13555">
      <w:pPr>
        <w:rPr>
          <w:rFonts w:cstheme="minorHAnsi"/>
          <w:sz w:val="24"/>
          <w:szCs w:val="24"/>
          <w:lang w:val="en-IN"/>
        </w:rPr>
      </w:pPr>
    </w:p>
    <w:p w14:paraId="31B6ED73" w14:textId="0DA7489A" w:rsidR="00A13555" w:rsidRPr="00A13555" w:rsidRDefault="00A13555" w:rsidP="00A13555">
      <w:pPr>
        <w:rPr>
          <w:rFonts w:cstheme="minorHAnsi"/>
          <w:sz w:val="24"/>
          <w:szCs w:val="24"/>
          <w:lang w:val="en-IN"/>
        </w:rPr>
      </w:pPr>
      <w:r w:rsidRPr="00A13555">
        <w:rPr>
          <w:rFonts w:cstheme="minorHAnsi"/>
          <w:sz w:val="24"/>
          <w:szCs w:val="24"/>
          <w:lang w:val="en-IN"/>
        </w:rPr>
        <w:t>Introduction…………………………………………………………………………</w:t>
      </w:r>
      <w:r>
        <w:rPr>
          <w:rFonts w:cstheme="minorHAnsi"/>
          <w:sz w:val="24"/>
          <w:szCs w:val="24"/>
          <w:lang w:val="en-IN"/>
        </w:rPr>
        <w:t>…………………………………</w:t>
      </w:r>
      <w:r w:rsidR="009D2337">
        <w:rPr>
          <w:rFonts w:cstheme="minorHAnsi"/>
          <w:sz w:val="24"/>
          <w:szCs w:val="24"/>
          <w:lang w:val="en-IN"/>
        </w:rPr>
        <w:t>1</w:t>
      </w:r>
    </w:p>
    <w:p w14:paraId="51C01776" w14:textId="2A5FD87B" w:rsidR="00A13555" w:rsidRDefault="00C00808" w:rsidP="00A13555">
      <w:pPr>
        <w:shd w:val="clear" w:color="auto" w:fill="FFFFFF"/>
        <w:spacing w:line="360" w:lineRule="auto"/>
        <w:rPr>
          <w:rFonts w:cstheme="minorHAnsi"/>
          <w:sz w:val="24"/>
          <w:szCs w:val="24"/>
          <w:lang w:val="en-IN"/>
        </w:rPr>
      </w:pPr>
      <w:r>
        <w:rPr>
          <w:rFonts w:cstheme="minorHAnsi"/>
          <w:sz w:val="24"/>
          <w:szCs w:val="24"/>
          <w:lang w:val="en-GB"/>
        </w:rPr>
        <w:t xml:space="preserve">Reflection on psychological perspectives and role of health and social </w:t>
      </w:r>
      <w:proofErr w:type="gramStart"/>
      <w:r>
        <w:rPr>
          <w:rFonts w:cstheme="minorHAnsi"/>
          <w:sz w:val="24"/>
          <w:szCs w:val="24"/>
          <w:lang w:val="en-GB"/>
        </w:rPr>
        <w:t>worker..</w:t>
      </w:r>
      <w:proofErr w:type="gramEnd"/>
      <w:r w:rsidR="00A13555">
        <w:rPr>
          <w:rFonts w:cstheme="minorHAnsi"/>
          <w:sz w:val="24"/>
          <w:szCs w:val="24"/>
          <w:lang w:val="en-IN"/>
        </w:rPr>
        <w:t>……</w:t>
      </w:r>
      <w:r w:rsidR="00A13555" w:rsidRPr="00A13555">
        <w:rPr>
          <w:rFonts w:cstheme="minorHAnsi"/>
          <w:sz w:val="24"/>
          <w:szCs w:val="24"/>
          <w:lang w:val="en-IN"/>
        </w:rPr>
        <w:t>.</w:t>
      </w:r>
      <w:r w:rsidR="00D9443C">
        <w:rPr>
          <w:rFonts w:cstheme="minorHAnsi"/>
          <w:sz w:val="24"/>
          <w:szCs w:val="24"/>
          <w:lang w:val="en-IN"/>
        </w:rPr>
        <w:t>.</w:t>
      </w:r>
      <w:r w:rsidR="009D2337">
        <w:rPr>
          <w:rFonts w:cstheme="minorHAnsi"/>
          <w:sz w:val="24"/>
          <w:szCs w:val="24"/>
          <w:lang w:val="en-IN"/>
        </w:rPr>
        <w:t>1</w:t>
      </w:r>
    </w:p>
    <w:p w14:paraId="3A00A998" w14:textId="1D53C162" w:rsidR="00C00808" w:rsidRDefault="00C00808" w:rsidP="00A13555">
      <w:pPr>
        <w:shd w:val="clear" w:color="auto" w:fill="FFFFFF"/>
        <w:spacing w:line="360" w:lineRule="auto"/>
        <w:rPr>
          <w:rFonts w:cstheme="minorHAnsi"/>
          <w:sz w:val="24"/>
          <w:szCs w:val="24"/>
          <w:lang w:val="en-IN"/>
        </w:rPr>
      </w:pPr>
      <w:r>
        <w:rPr>
          <w:rFonts w:cstheme="minorHAnsi"/>
          <w:sz w:val="24"/>
          <w:szCs w:val="24"/>
          <w:lang w:val="en-IN"/>
        </w:rPr>
        <w:t>Piaget’s theory…………………………………………………………………………………………………………</w:t>
      </w:r>
      <w:r w:rsidR="00804D97">
        <w:rPr>
          <w:rFonts w:cstheme="minorHAnsi"/>
          <w:sz w:val="24"/>
          <w:szCs w:val="24"/>
          <w:lang w:val="en-IN"/>
        </w:rPr>
        <w:t>1</w:t>
      </w:r>
    </w:p>
    <w:p w14:paraId="3CB4717F" w14:textId="311EED01" w:rsidR="004A1D2C" w:rsidRDefault="004A1D2C" w:rsidP="00A13555">
      <w:pPr>
        <w:shd w:val="clear" w:color="auto" w:fill="FFFFFF"/>
        <w:spacing w:line="360" w:lineRule="auto"/>
        <w:rPr>
          <w:rFonts w:cstheme="minorHAnsi"/>
          <w:sz w:val="24"/>
          <w:szCs w:val="24"/>
          <w:lang w:val="en-IN"/>
        </w:rPr>
      </w:pPr>
      <w:r>
        <w:rPr>
          <w:rFonts w:cstheme="minorHAnsi"/>
          <w:sz w:val="24"/>
          <w:szCs w:val="24"/>
          <w:lang w:val="en-IN"/>
        </w:rPr>
        <w:t>Eric Erikson’s theory…………………………………………………………………………………………………</w:t>
      </w:r>
      <w:r w:rsidR="00804D97">
        <w:rPr>
          <w:rFonts w:cstheme="minorHAnsi"/>
          <w:sz w:val="24"/>
          <w:szCs w:val="24"/>
          <w:lang w:val="en-IN"/>
        </w:rPr>
        <w:t>2</w:t>
      </w:r>
    </w:p>
    <w:p w14:paraId="1F73E243" w14:textId="0C650B4B" w:rsidR="00573BEE" w:rsidRDefault="00573BEE" w:rsidP="00A13555">
      <w:pPr>
        <w:shd w:val="clear" w:color="auto" w:fill="FFFFFF"/>
        <w:spacing w:line="360" w:lineRule="auto"/>
        <w:rPr>
          <w:rFonts w:cstheme="minorHAnsi"/>
          <w:color w:val="000000"/>
          <w:sz w:val="24"/>
          <w:szCs w:val="24"/>
        </w:rPr>
      </w:pPr>
      <w:r w:rsidRPr="00573BEE">
        <w:rPr>
          <w:rFonts w:cstheme="minorHAnsi"/>
          <w:color w:val="000000"/>
        </w:rPr>
        <w:t>Reflection on r</w:t>
      </w:r>
      <w:r w:rsidRPr="00573BEE">
        <w:rPr>
          <w:rFonts w:cstheme="minorHAnsi"/>
          <w:color w:val="000000"/>
          <w:sz w:val="24"/>
          <w:szCs w:val="24"/>
        </w:rPr>
        <w:t>ole as a health and social worker</w:t>
      </w:r>
      <w:r>
        <w:rPr>
          <w:rFonts w:cstheme="minorHAnsi"/>
          <w:color w:val="000000"/>
          <w:sz w:val="24"/>
          <w:szCs w:val="24"/>
        </w:rPr>
        <w:t>……………………………………………………</w:t>
      </w:r>
      <w:proofErr w:type="gramStart"/>
      <w:r>
        <w:rPr>
          <w:rFonts w:cstheme="minorHAnsi"/>
          <w:color w:val="000000"/>
          <w:sz w:val="24"/>
          <w:szCs w:val="24"/>
        </w:rPr>
        <w:t>…..</w:t>
      </w:r>
      <w:proofErr w:type="gramEnd"/>
      <w:r w:rsidR="009D2337">
        <w:rPr>
          <w:rFonts w:cstheme="minorHAnsi"/>
          <w:color w:val="000000"/>
          <w:sz w:val="24"/>
          <w:szCs w:val="24"/>
        </w:rPr>
        <w:t>3</w:t>
      </w:r>
    </w:p>
    <w:p w14:paraId="1B6EF738" w14:textId="71953BA9" w:rsidR="004A1D2C" w:rsidRPr="00573BEE" w:rsidRDefault="004A1D2C" w:rsidP="00A13555">
      <w:pPr>
        <w:shd w:val="clear" w:color="auto" w:fill="FFFFFF"/>
        <w:spacing w:line="360" w:lineRule="auto"/>
        <w:rPr>
          <w:rFonts w:cstheme="minorHAnsi"/>
          <w:sz w:val="24"/>
          <w:szCs w:val="24"/>
          <w:lang w:val="en-IN"/>
        </w:rPr>
      </w:pPr>
      <w:r w:rsidRPr="0097213A">
        <w:rPr>
          <w:rFonts w:ascii="Times New Roman" w:hAnsi="Times New Roman" w:cs="Times New Roman"/>
          <w:sz w:val="24"/>
          <w:szCs w:val="24"/>
        </w:rPr>
        <w:t>Daniel Levinson</w:t>
      </w:r>
      <w:r>
        <w:rPr>
          <w:rFonts w:ascii="Times New Roman" w:hAnsi="Times New Roman" w:cs="Times New Roman"/>
          <w:sz w:val="24"/>
          <w:szCs w:val="24"/>
        </w:rPr>
        <w:t xml:space="preserve">’s </w:t>
      </w:r>
      <w:proofErr w:type="gramStart"/>
      <w:r>
        <w:rPr>
          <w:rFonts w:ascii="Times New Roman" w:hAnsi="Times New Roman" w:cs="Times New Roman"/>
          <w:sz w:val="24"/>
          <w:szCs w:val="24"/>
        </w:rPr>
        <w:t>theory .</w:t>
      </w:r>
      <w:proofErr w:type="gramEnd"/>
      <w:r>
        <w:rPr>
          <w:rFonts w:ascii="Times New Roman" w:hAnsi="Times New Roman" w:cs="Times New Roman"/>
          <w:sz w:val="24"/>
          <w:szCs w:val="24"/>
        </w:rPr>
        <w:t>……………………………………………………………</w:t>
      </w:r>
      <w:r w:rsidR="00804D97">
        <w:rPr>
          <w:rFonts w:ascii="Times New Roman" w:hAnsi="Times New Roman" w:cs="Times New Roman"/>
          <w:sz w:val="24"/>
          <w:szCs w:val="24"/>
        </w:rPr>
        <w:t>4</w:t>
      </w:r>
    </w:p>
    <w:p w14:paraId="5150FD08" w14:textId="769C353E" w:rsidR="00A13555" w:rsidRPr="00A13555" w:rsidRDefault="00A13555" w:rsidP="00A13555">
      <w:pPr>
        <w:rPr>
          <w:rFonts w:cstheme="minorHAnsi"/>
          <w:sz w:val="24"/>
          <w:szCs w:val="24"/>
          <w:lang w:val="en-IN"/>
        </w:rPr>
      </w:pPr>
      <w:r w:rsidRPr="00A13555">
        <w:rPr>
          <w:rFonts w:cstheme="minorHAnsi"/>
          <w:color w:val="000000"/>
          <w:sz w:val="24"/>
          <w:szCs w:val="24"/>
        </w:rPr>
        <w:t xml:space="preserve">Reflection on research discussed in task 1: </w:t>
      </w:r>
      <w:r w:rsidRPr="00A13555">
        <w:rPr>
          <w:rFonts w:cstheme="minorHAnsi"/>
          <w:sz w:val="24"/>
          <w:szCs w:val="24"/>
          <w:lang w:val="en-IN"/>
        </w:rPr>
        <w:t>…………………………………………………………</w:t>
      </w:r>
      <w:proofErr w:type="gramStart"/>
      <w:r w:rsidRPr="00A13555">
        <w:rPr>
          <w:rFonts w:cstheme="minorHAnsi"/>
          <w:sz w:val="24"/>
          <w:szCs w:val="24"/>
          <w:lang w:val="en-IN"/>
        </w:rPr>
        <w:t>…..</w:t>
      </w:r>
      <w:proofErr w:type="gramEnd"/>
      <w:r w:rsidR="009D2337">
        <w:rPr>
          <w:rFonts w:cstheme="minorHAnsi"/>
          <w:sz w:val="24"/>
          <w:szCs w:val="24"/>
          <w:lang w:val="en-IN"/>
        </w:rPr>
        <w:t>4</w:t>
      </w:r>
    </w:p>
    <w:p w14:paraId="2B07FCB7" w14:textId="0ABEF2BE" w:rsidR="00A13555" w:rsidRPr="00A13555" w:rsidRDefault="00A13555" w:rsidP="00A13555">
      <w:pPr>
        <w:spacing w:line="360" w:lineRule="auto"/>
        <w:jc w:val="both"/>
        <w:rPr>
          <w:rFonts w:cstheme="minorHAnsi"/>
          <w:sz w:val="24"/>
          <w:szCs w:val="24"/>
          <w:lang w:val="en-IN"/>
        </w:rPr>
      </w:pPr>
      <w:r w:rsidRPr="00A13555">
        <w:rPr>
          <w:rFonts w:cstheme="minorHAnsi"/>
          <w:sz w:val="24"/>
          <w:szCs w:val="24"/>
        </w:rPr>
        <w:t xml:space="preserve">Reflection on what is learnt </w:t>
      </w:r>
      <w:r>
        <w:rPr>
          <w:rFonts w:cstheme="minorHAnsi"/>
          <w:sz w:val="24"/>
          <w:szCs w:val="24"/>
        </w:rPr>
        <w:t>from</w:t>
      </w:r>
      <w:r w:rsidRPr="00A13555">
        <w:rPr>
          <w:rFonts w:cstheme="minorHAnsi"/>
          <w:sz w:val="24"/>
          <w:szCs w:val="24"/>
        </w:rPr>
        <w:t xml:space="preserve"> the module: </w:t>
      </w:r>
      <w:r w:rsidRPr="00A13555">
        <w:rPr>
          <w:rFonts w:cstheme="minorHAnsi"/>
          <w:sz w:val="24"/>
          <w:szCs w:val="24"/>
          <w:lang w:val="en-IN"/>
        </w:rPr>
        <w:t>……………………………</w:t>
      </w:r>
      <w:r>
        <w:rPr>
          <w:rFonts w:cstheme="minorHAnsi"/>
          <w:sz w:val="24"/>
          <w:szCs w:val="24"/>
          <w:lang w:val="en-IN"/>
        </w:rPr>
        <w:t>.</w:t>
      </w:r>
      <w:r w:rsidRPr="00A13555">
        <w:rPr>
          <w:rFonts w:cstheme="minorHAnsi"/>
          <w:sz w:val="24"/>
          <w:szCs w:val="24"/>
          <w:lang w:val="en-IN"/>
        </w:rPr>
        <w:t>………………………….</w:t>
      </w:r>
      <w:r w:rsidR="00CB4B76">
        <w:rPr>
          <w:rFonts w:cstheme="minorHAnsi"/>
          <w:sz w:val="24"/>
          <w:szCs w:val="24"/>
          <w:lang w:val="en-IN"/>
        </w:rPr>
        <w:t>6</w:t>
      </w:r>
    </w:p>
    <w:p w14:paraId="5D87C5B0" w14:textId="0E3E9AF6" w:rsidR="00A13555" w:rsidRPr="00A13555" w:rsidRDefault="00A13555" w:rsidP="00A13555">
      <w:pPr>
        <w:rPr>
          <w:rFonts w:cstheme="minorHAnsi"/>
          <w:sz w:val="24"/>
          <w:szCs w:val="24"/>
          <w:lang w:val="en-IN"/>
        </w:rPr>
      </w:pPr>
      <w:r w:rsidRPr="00A13555">
        <w:rPr>
          <w:rFonts w:cstheme="minorHAnsi"/>
          <w:sz w:val="24"/>
          <w:szCs w:val="24"/>
          <w:lang w:val="en-IN"/>
        </w:rPr>
        <w:t>Conclusion……………………………………………………………………………</w:t>
      </w:r>
      <w:r>
        <w:rPr>
          <w:rFonts w:cstheme="minorHAnsi"/>
          <w:sz w:val="24"/>
          <w:szCs w:val="24"/>
          <w:lang w:val="en-IN"/>
        </w:rPr>
        <w:t>………………………………</w:t>
      </w:r>
      <w:proofErr w:type="gramStart"/>
      <w:r>
        <w:rPr>
          <w:rFonts w:cstheme="minorHAnsi"/>
          <w:sz w:val="24"/>
          <w:szCs w:val="24"/>
          <w:lang w:val="en-IN"/>
        </w:rPr>
        <w:t>…</w:t>
      </w:r>
      <w:r w:rsidR="00AA4665">
        <w:rPr>
          <w:rFonts w:cstheme="minorHAnsi"/>
          <w:sz w:val="24"/>
          <w:szCs w:val="24"/>
          <w:lang w:val="en-IN"/>
        </w:rPr>
        <w:t>.</w:t>
      </w:r>
      <w:r w:rsidR="009D2337">
        <w:rPr>
          <w:rFonts w:cstheme="minorHAnsi"/>
          <w:sz w:val="24"/>
          <w:szCs w:val="24"/>
          <w:lang w:val="en-IN"/>
        </w:rPr>
        <w:t>.</w:t>
      </w:r>
      <w:proofErr w:type="gramEnd"/>
      <w:r w:rsidR="009D2337">
        <w:rPr>
          <w:rFonts w:cstheme="minorHAnsi"/>
          <w:sz w:val="24"/>
          <w:szCs w:val="24"/>
          <w:lang w:val="en-IN"/>
        </w:rPr>
        <w:t>6</w:t>
      </w:r>
    </w:p>
    <w:p w14:paraId="672ACACD" w14:textId="2BC3B68A" w:rsidR="00D9443C" w:rsidRDefault="00A13555" w:rsidP="00D9443C">
      <w:pPr>
        <w:rPr>
          <w:rFonts w:cstheme="minorHAnsi"/>
          <w:sz w:val="24"/>
          <w:szCs w:val="24"/>
          <w:lang w:val="en-IN"/>
        </w:rPr>
      </w:pPr>
      <w:r w:rsidRPr="00A13555">
        <w:rPr>
          <w:rFonts w:cstheme="minorHAnsi"/>
          <w:sz w:val="24"/>
          <w:szCs w:val="24"/>
          <w:lang w:val="en-IN"/>
        </w:rPr>
        <w:t>References……………………………………………………………………………</w:t>
      </w:r>
      <w:r>
        <w:rPr>
          <w:rFonts w:cstheme="minorHAnsi"/>
          <w:sz w:val="24"/>
          <w:szCs w:val="24"/>
          <w:lang w:val="en-IN"/>
        </w:rPr>
        <w:t>………………………………</w:t>
      </w:r>
      <w:proofErr w:type="gramStart"/>
      <w:r w:rsidR="00CB4B76">
        <w:rPr>
          <w:rFonts w:cstheme="minorHAnsi"/>
          <w:sz w:val="24"/>
          <w:szCs w:val="24"/>
          <w:lang w:val="en-IN"/>
        </w:rPr>
        <w:t>…..</w:t>
      </w:r>
      <w:proofErr w:type="gramEnd"/>
      <w:r w:rsidR="009D2337">
        <w:rPr>
          <w:rFonts w:cstheme="minorHAnsi"/>
          <w:sz w:val="24"/>
          <w:szCs w:val="24"/>
          <w:lang w:val="en-IN"/>
        </w:rPr>
        <w:t>7</w:t>
      </w:r>
    </w:p>
    <w:p w14:paraId="048143AF" w14:textId="77777777" w:rsidR="00CB4B76" w:rsidRDefault="00CB4B76" w:rsidP="00D9443C">
      <w:pPr>
        <w:rPr>
          <w:rFonts w:cstheme="minorHAnsi"/>
          <w:sz w:val="24"/>
          <w:szCs w:val="24"/>
          <w:lang w:val="en-IN"/>
        </w:rPr>
      </w:pPr>
    </w:p>
    <w:p w14:paraId="3438B9B0" w14:textId="77777777" w:rsidR="00CB4B76" w:rsidRDefault="00CB4B76" w:rsidP="00D9443C">
      <w:pPr>
        <w:rPr>
          <w:rFonts w:cstheme="minorHAnsi"/>
          <w:sz w:val="24"/>
          <w:szCs w:val="24"/>
          <w:lang w:val="en-IN"/>
        </w:rPr>
      </w:pPr>
    </w:p>
    <w:p w14:paraId="335A95D4" w14:textId="77777777" w:rsidR="00CB4B76" w:rsidRDefault="00CB4B76" w:rsidP="00D9443C">
      <w:pPr>
        <w:rPr>
          <w:rFonts w:cstheme="minorHAnsi"/>
          <w:sz w:val="24"/>
          <w:szCs w:val="24"/>
          <w:lang w:val="en-IN"/>
        </w:rPr>
      </w:pPr>
    </w:p>
    <w:p w14:paraId="7467A3B7" w14:textId="77777777" w:rsidR="00CB4B76" w:rsidRDefault="00CB4B76" w:rsidP="00D9443C">
      <w:pPr>
        <w:rPr>
          <w:rFonts w:cstheme="minorHAnsi"/>
          <w:sz w:val="24"/>
          <w:szCs w:val="24"/>
          <w:lang w:val="en-IN"/>
        </w:rPr>
      </w:pPr>
    </w:p>
    <w:p w14:paraId="7B97A4B8" w14:textId="77777777" w:rsidR="00CB4B76" w:rsidRDefault="00CB4B76" w:rsidP="00D9443C">
      <w:pPr>
        <w:rPr>
          <w:rFonts w:cstheme="minorHAnsi"/>
          <w:sz w:val="24"/>
          <w:szCs w:val="24"/>
          <w:lang w:val="en-IN"/>
        </w:rPr>
      </w:pPr>
    </w:p>
    <w:p w14:paraId="574939F9" w14:textId="77777777" w:rsidR="00CB4B76" w:rsidRDefault="00CB4B76" w:rsidP="00D9443C">
      <w:pPr>
        <w:rPr>
          <w:rFonts w:cstheme="minorHAnsi"/>
          <w:sz w:val="24"/>
          <w:szCs w:val="24"/>
          <w:lang w:val="en-IN"/>
        </w:rPr>
      </w:pPr>
    </w:p>
    <w:p w14:paraId="0D795447" w14:textId="77777777" w:rsidR="00CB4B76" w:rsidRDefault="00CB4B76" w:rsidP="00D9443C">
      <w:pPr>
        <w:rPr>
          <w:rFonts w:cstheme="minorHAnsi"/>
          <w:sz w:val="24"/>
          <w:szCs w:val="24"/>
          <w:lang w:val="en-IN"/>
        </w:rPr>
      </w:pPr>
    </w:p>
    <w:p w14:paraId="3ACBAE5F" w14:textId="77777777" w:rsidR="00CB4B76" w:rsidRDefault="00CB4B76" w:rsidP="00D9443C">
      <w:pPr>
        <w:rPr>
          <w:rFonts w:cstheme="minorHAnsi"/>
          <w:sz w:val="24"/>
          <w:szCs w:val="24"/>
          <w:lang w:val="en-IN"/>
        </w:rPr>
      </w:pPr>
    </w:p>
    <w:p w14:paraId="535DAF77" w14:textId="77777777" w:rsidR="00CB4B76" w:rsidRDefault="00CB4B76" w:rsidP="00D9443C">
      <w:pPr>
        <w:rPr>
          <w:rFonts w:cstheme="minorHAnsi"/>
          <w:sz w:val="24"/>
          <w:szCs w:val="24"/>
          <w:lang w:val="en-IN"/>
        </w:rPr>
      </w:pPr>
    </w:p>
    <w:p w14:paraId="3596DFB1" w14:textId="77777777" w:rsidR="00CB4B76" w:rsidRDefault="00CB4B76" w:rsidP="00D9443C">
      <w:pPr>
        <w:rPr>
          <w:rFonts w:cstheme="minorHAnsi"/>
          <w:sz w:val="24"/>
          <w:szCs w:val="24"/>
          <w:lang w:val="en-IN"/>
        </w:rPr>
      </w:pPr>
    </w:p>
    <w:p w14:paraId="25A185CE" w14:textId="77777777" w:rsidR="00CB4B76" w:rsidRDefault="00CB4B76" w:rsidP="00D9443C">
      <w:pPr>
        <w:rPr>
          <w:rFonts w:cstheme="minorHAnsi"/>
          <w:sz w:val="24"/>
          <w:szCs w:val="24"/>
          <w:lang w:val="en-IN"/>
        </w:rPr>
      </w:pPr>
    </w:p>
    <w:p w14:paraId="7D2D0596" w14:textId="77777777" w:rsidR="00CB4B76" w:rsidRDefault="00CB4B76" w:rsidP="00D9443C">
      <w:pPr>
        <w:rPr>
          <w:rFonts w:cstheme="minorHAnsi"/>
          <w:sz w:val="24"/>
          <w:szCs w:val="24"/>
          <w:lang w:val="en-IN"/>
        </w:rPr>
      </w:pPr>
    </w:p>
    <w:p w14:paraId="798190CE" w14:textId="77777777" w:rsidR="00CB4B76" w:rsidRDefault="00CB4B76" w:rsidP="00D9443C">
      <w:pPr>
        <w:rPr>
          <w:rFonts w:cstheme="minorHAnsi"/>
          <w:sz w:val="24"/>
          <w:szCs w:val="24"/>
          <w:lang w:val="en-IN"/>
        </w:rPr>
      </w:pPr>
    </w:p>
    <w:p w14:paraId="657F89C2" w14:textId="77777777" w:rsidR="00E64E2D" w:rsidRDefault="00E64E2D" w:rsidP="00A05F9A">
      <w:pPr>
        <w:jc w:val="center"/>
        <w:rPr>
          <w:rFonts w:cstheme="minorHAnsi"/>
          <w:b/>
          <w:bCs/>
          <w:sz w:val="24"/>
          <w:szCs w:val="24"/>
          <w:lang w:val="en-GB"/>
        </w:rPr>
        <w:sectPr w:rsidR="00E64E2D" w:rsidSect="00E7396C">
          <w:footerReference w:type="default" r:id="rId7"/>
          <w:pgSz w:w="12240" w:h="15840"/>
          <w:pgMar w:top="1440" w:right="1440" w:bottom="1440" w:left="1440" w:header="720" w:footer="720" w:gutter="0"/>
          <w:pgNumType w:start="1"/>
          <w:cols w:space="720"/>
          <w:docGrid w:linePitch="360"/>
        </w:sectPr>
      </w:pPr>
    </w:p>
    <w:p w14:paraId="0DD99491" w14:textId="0A331A2B" w:rsidR="00BB2076" w:rsidRPr="00A13555" w:rsidRDefault="003C4912" w:rsidP="00A05F9A">
      <w:pPr>
        <w:jc w:val="center"/>
        <w:rPr>
          <w:rFonts w:cstheme="minorHAnsi"/>
          <w:b/>
          <w:bCs/>
          <w:sz w:val="24"/>
          <w:szCs w:val="24"/>
          <w:lang w:val="en-GB"/>
        </w:rPr>
      </w:pPr>
      <w:r w:rsidRPr="00A13555">
        <w:rPr>
          <w:rFonts w:cstheme="minorHAnsi"/>
          <w:b/>
          <w:bCs/>
          <w:sz w:val="24"/>
          <w:szCs w:val="24"/>
          <w:lang w:val="en-GB"/>
        </w:rPr>
        <w:lastRenderedPageBreak/>
        <w:t>Reflective Report on Psychological theories</w:t>
      </w:r>
    </w:p>
    <w:p w14:paraId="29FBF24B" w14:textId="77777777" w:rsidR="00C4223B" w:rsidRPr="00A13555" w:rsidRDefault="00C4223B" w:rsidP="00C4223B">
      <w:pPr>
        <w:spacing w:line="360" w:lineRule="auto"/>
        <w:jc w:val="both"/>
        <w:rPr>
          <w:rFonts w:cstheme="minorHAnsi"/>
          <w:b/>
          <w:bCs/>
          <w:sz w:val="24"/>
          <w:szCs w:val="24"/>
          <w:lang w:val="en-GB"/>
        </w:rPr>
      </w:pPr>
    </w:p>
    <w:p w14:paraId="0216BA75" w14:textId="5F3C5E56" w:rsidR="00071F40" w:rsidRPr="00A13555" w:rsidRDefault="00C4223B" w:rsidP="00C4223B">
      <w:pPr>
        <w:spacing w:line="360" w:lineRule="auto"/>
        <w:jc w:val="both"/>
        <w:rPr>
          <w:rFonts w:cstheme="minorHAnsi"/>
          <w:b/>
          <w:bCs/>
          <w:sz w:val="24"/>
          <w:szCs w:val="24"/>
          <w:lang w:val="en-GB"/>
        </w:rPr>
      </w:pPr>
      <w:r w:rsidRPr="00A13555">
        <w:rPr>
          <w:rFonts w:cstheme="minorHAnsi"/>
          <w:b/>
          <w:bCs/>
          <w:sz w:val="24"/>
          <w:szCs w:val="24"/>
          <w:lang w:val="en-GB"/>
        </w:rPr>
        <w:t>Introduction:</w:t>
      </w:r>
    </w:p>
    <w:p w14:paraId="3CFBD34D" w14:textId="77777777" w:rsidR="008E0CA8" w:rsidRPr="00A13555" w:rsidRDefault="00071F40" w:rsidP="00C4223B">
      <w:pPr>
        <w:spacing w:line="360" w:lineRule="auto"/>
        <w:jc w:val="both"/>
        <w:rPr>
          <w:rFonts w:cstheme="minorHAnsi"/>
          <w:sz w:val="24"/>
          <w:szCs w:val="24"/>
          <w:lang w:val="en-GB"/>
        </w:rPr>
      </w:pPr>
      <w:r w:rsidRPr="00A13555">
        <w:rPr>
          <w:rFonts w:cstheme="minorHAnsi"/>
          <w:sz w:val="24"/>
          <w:szCs w:val="24"/>
          <w:lang w:val="en-GB"/>
        </w:rPr>
        <w:t xml:space="preserve">This report will focus on my reflections on </w:t>
      </w:r>
      <w:r w:rsidR="00B95F9E" w:rsidRPr="00A13555">
        <w:rPr>
          <w:rFonts w:cstheme="minorHAnsi"/>
          <w:sz w:val="24"/>
          <w:szCs w:val="24"/>
          <w:lang w:val="en-GB"/>
        </w:rPr>
        <w:t xml:space="preserve">the various psychological theoretical perspectives that have been discussed in task 1; the focus here is </w:t>
      </w:r>
      <w:r w:rsidRPr="00A13555">
        <w:rPr>
          <w:rFonts w:cstheme="minorHAnsi"/>
          <w:sz w:val="24"/>
          <w:szCs w:val="24"/>
          <w:lang w:val="en-GB"/>
        </w:rPr>
        <w:t xml:space="preserve">Piaget’s cognitive development and Eric Erickson’s psychosocial theories. First the report will reflect </w:t>
      </w:r>
      <w:r w:rsidR="00B95F9E" w:rsidRPr="00A13555">
        <w:rPr>
          <w:rFonts w:cstheme="minorHAnsi"/>
          <w:sz w:val="24"/>
          <w:szCs w:val="24"/>
          <w:lang w:val="en-GB"/>
        </w:rPr>
        <w:t xml:space="preserve">on my understanding of these </w:t>
      </w:r>
      <w:r w:rsidRPr="00A13555">
        <w:rPr>
          <w:rFonts w:cstheme="minorHAnsi"/>
          <w:sz w:val="24"/>
          <w:szCs w:val="24"/>
          <w:lang w:val="en-GB"/>
        </w:rPr>
        <w:t>theories</w:t>
      </w:r>
      <w:r w:rsidR="00B95F9E" w:rsidRPr="00A13555">
        <w:rPr>
          <w:rFonts w:cstheme="minorHAnsi"/>
          <w:sz w:val="24"/>
          <w:szCs w:val="24"/>
          <w:lang w:val="en-GB"/>
        </w:rPr>
        <w:t xml:space="preserve">, </w:t>
      </w:r>
      <w:r w:rsidRPr="00A13555">
        <w:rPr>
          <w:rFonts w:cstheme="minorHAnsi"/>
          <w:sz w:val="24"/>
          <w:szCs w:val="24"/>
          <w:lang w:val="en-GB"/>
        </w:rPr>
        <w:t>how the</w:t>
      </w:r>
      <w:r w:rsidR="00555E03" w:rsidRPr="00A13555">
        <w:rPr>
          <w:rFonts w:cstheme="minorHAnsi"/>
          <w:sz w:val="24"/>
          <w:szCs w:val="24"/>
          <w:lang w:val="en-GB"/>
        </w:rPr>
        <w:t xml:space="preserve">y </w:t>
      </w:r>
      <w:r w:rsidRPr="00A13555">
        <w:rPr>
          <w:rFonts w:cstheme="minorHAnsi"/>
          <w:sz w:val="24"/>
          <w:szCs w:val="24"/>
          <w:lang w:val="en-GB"/>
        </w:rPr>
        <w:t xml:space="preserve">influence my personality and career as a </w:t>
      </w:r>
      <w:r w:rsidR="00555E03" w:rsidRPr="00A13555">
        <w:rPr>
          <w:rFonts w:cstheme="minorHAnsi"/>
          <w:sz w:val="24"/>
          <w:szCs w:val="24"/>
          <w:lang w:val="en-GB"/>
        </w:rPr>
        <w:t>h</w:t>
      </w:r>
      <w:r w:rsidRPr="00A13555">
        <w:rPr>
          <w:rFonts w:cstheme="minorHAnsi"/>
          <w:sz w:val="24"/>
          <w:szCs w:val="24"/>
          <w:lang w:val="en-GB"/>
        </w:rPr>
        <w:t xml:space="preserve">ealth and </w:t>
      </w:r>
      <w:r w:rsidR="00555E03" w:rsidRPr="00A13555">
        <w:rPr>
          <w:rFonts w:cstheme="minorHAnsi"/>
          <w:sz w:val="24"/>
          <w:szCs w:val="24"/>
          <w:lang w:val="en-GB"/>
        </w:rPr>
        <w:t>s</w:t>
      </w:r>
      <w:r w:rsidRPr="00A13555">
        <w:rPr>
          <w:rFonts w:cstheme="minorHAnsi"/>
          <w:sz w:val="24"/>
          <w:szCs w:val="24"/>
          <w:lang w:val="en-GB"/>
        </w:rPr>
        <w:t xml:space="preserve">ocial care </w:t>
      </w:r>
      <w:r w:rsidR="00555E03" w:rsidRPr="00A13555">
        <w:rPr>
          <w:rFonts w:cstheme="minorHAnsi"/>
          <w:sz w:val="24"/>
          <w:szCs w:val="24"/>
          <w:lang w:val="en-GB"/>
        </w:rPr>
        <w:t xml:space="preserve">practitioner in terms of our </w:t>
      </w:r>
      <w:r w:rsidR="00B95F9E" w:rsidRPr="00A13555">
        <w:rPr>
          <w:rFonts w:cstheme="minorHAnsi"/>
          <w:sz w:val="24"/>
          <w:szCs w:val="24"/>
          <w:lang w:val="en-GB"/>
        </w:rPr>
        <w:t xml:space="preserve">everyday practice and </w:t>
      </w:r>
      <w:r w:rsidR="00555E03" w:rsidRPr="00A13555">
        <w:rPr>
          <w:rFonts w:cstheme="minorHAnsi"/>
          <w:sz w:val="24"/>
          <w:szCs w:val="24"/>
          <w:lang w:val="en-GB"/>
        </w:rPr>
        <w:t>duty of care as professionals</w:t>
      </w:r>
      <w:r w:rsidR="00B95F9E" w:rsidRPr="00A13555">
        <w:rPr>
          <w:rFonts w:cstheme="minorHAnsi"/>
          <w:sz w:val="24"/>
          <w:szCs w:val="24"/>
          <w:lang w:val="en-GB"/>
        </w:rPr>
        <w:t>.</w:t>
      </w:r>
      <w:r w:rsidR="00555E03" w:rsidRPr="00A13555">
        <w:rPr>
          <w:rFonts w:cstheme="minorHAnsi"/>
          <w:sz w:val="24"/>
          <w:szCs w:val="24"/>
          <w:lang w:val="en-GB"/>
        </w:rPr>
        <w:t xml:space="preserve"> Second, the report will discuss the current researches presented in task 1 of this assessment to highlight why they are important in the health and social care sector. Third, the report will show how the learning from this module will be applied in my future work as a health and social care professional and finally a conclusion is presented that show all key point mention in the reflective report.</w:t>
      </w:r>
      <w:r w:rsidR="008E0CA8" w:rsidRPr="00A13555">
        <w:rPr>
          <w:rFonts w:cstheme="minorHAnsi"/>
          <w:sz w:val="24"/>
          <w:szCs w:val="24"/>
          <w:lang w:val="en-GB"/>
        </w:rPr>
        <w:t xml:space="preserve"> </w:t>
      </w:r>
    </w:p>
    <w:p w14:paraId="2A8C58EC" w14:textId="43889121" w:rsidR="00C4223B" w:rsidRPr="00A13555" w:rsidRDefault="00C4223B" w:rsidP="00C4223B">
      <w:pPr>
        <w:shd w:val="clear" w:color="auto" w:fill="FFFFFF"/>
        <w:spacing w:line="360" w:lineRule="auto"/>
        <w:jc w:val="both"/>
        <w:rPr>
          <w:rFonts w:cstheme="minorHAnsi"/>
          <w:b/>
          <w:bCs/>
          <w:sz w:val="24"/>
          <w:szCs w:val="24"/>
          <w:lang w:val="en-GB"/>
        </w:rPr>
      </w:pPr>
      <w:r w:rsidRPr="00A13555">
        <w:rPr>
          <w:rFonts w:cstheme="minorHAnsi"/>
          <w:b/>
          <w:bCs/>
          <w:sz w:val="24"/>
          <w:szCs w:val="24"/>
          <w:lang w:val="en-GB"/>
        </w:rPr>
        <w:t xml:space="preserve">Reflection on psychological </w:t>
      </w:r>
      <w:r w:rsidR="00C00808">
        <w:rPr>
          <w:rFonts w:cstheme="minorHAnsi"/>
          <w:b/>
          <w:bCs/>
          <w:sz w:val="24"/>
          <w:szCs w:val="24"/>
          <w:lang w:val="en-GB"/>
        </w:rPr>
        <w:t>perspectives</w:t>
      </w:r>
      <w:r w:rsidRPr="00A13555">
        <w:rPr>
          <w:rFonts w:cstheme="minorHAnsi"/>
          <w:b/>
          <w:bCs/>
          <w:sz w:val="24"/>
          <w:szCs w:val="24"/>
          <w:lang w:val="en-GB"/>
        </w:rPr>
        <w:t xml:space="preserve"> and role of health and social worker:</w:t>
      </w:r>
    </w:p>
    <w:p w14:paraId="15D8788F" w14:textId="5B84FC59" w:rsidR="00F67E17" w:rsidRPr="00A13555" w:rsidRDefault="00C00808" w:rsidP="00C4223B">
      <w:pPr>
        <w:shd w:val="clear" w:color="auto" w:fill="FFFFFF"/>
        <w:spacing w:line="360" w:lineRule="auto"/>
        <w:jc w:val="both"/>
        <w:rPr>
          <w:rFonts w:cstheme="minorHAnsi"/>
          <w:sz w:val="24"/>
          <w:szCs w:val="24"/>
          <w:shd w:val="clear" w:color="auto" w:fill="FFFFFF"/>
        </w:rPr>
      </w:pPr>
      <w:r w:rsidRPr="00C00808">
        <w:rPr>
          <w:rFonts w:cstheme="minorHAnsi"/>
          <w:b/>
          <w:bCs/>
          <w:sz w:val="24"/>
          <w:szCs w:val="24"/>
          <w:lang w:val="en-GB"/>
        </w:rPr>
        <w:t>Piaget’s theory</w:t>
      </w:r>
      <w:r>
        <w:rPr>
          <w:rFonts w:cstheme="minorHAnsi"/>
          <w:sz w:val="24"/>
          <w:szCs w:val="24"/>
          <w:lang w:val="en-GB"/>
        </w:rPr>
        <w:t xml:space="preserve">: </w:t>
      </w:r>
      <w:r w:rsidR="00ED1EA7" w:rsidRPr="00A13555">
        <w:rPr>
          <w:rFonts w:cstheme="minorHAnsi"/>
          <w:sz w:val="24"/>
          <w:szCs w:val="24"/>
          <w:lang w:val="en-GB"/>
        </w:rPr>
        <w:t>Piaget’s cognitive development theory set out the cognitive development stages from birth to early</w:t>
      </w:r>
      <w:r w:rsidR="00B95F9E" w:rsidRPr="00A13555">
        <w:rPr>
          <w:rFonts w:cstheme="minorHAnsi"/>
          <w:sz w:val="24"/>
          <w:szCs w:val="24"/>
          <w:lang w:val="en-GB"/>
        </w:rPr>
        <w:t xml:space="preserve"> adulthood of a person. It </w:t>
      </w:r>
      <w:proofErr w:type="gramStart"/>
      <w:r w:rsidR="00B95F9E" w:rsidRPr="00A13555">
        <w:rPr>
          <w:rFonts w:cstheme="minorHAnsi"/>
          <w:sz w:val="24"/>
          <w:szCs w:val="24"/>
          <w:lang w:val="en-GB"/>
        </w:rPr>
        <w:t>help</w:t>
      </w:r>
      <w:proofErr w:type="gramEnd"/>
      <w:r w:rsidR="00B95F9E" w:rsidRPr="00A13555">
        <w:rPr>
          <w:rFonts w:cstheme="minorHAnsi"/>
          <w:sz w:val="24"/>
          <w:szCs w:val="24"/>
          <w:lang w:val="en-GB"/>
        </w:rPr>
        <w:t xml:space="preserve"> us to understand what to expect as a child grow from infant stage and go up. This is important because, when a child is not developing in the way suggested by Piaget, it can help to know that something might be </w:t>
      </w:r>
      <w:proofErr w:type="gramStart"/>
      <w:r w:rsidR="00B95F9E" w:rsidRPr="00A13555">
        <w:rPr>
          <w:rFonts w:cstheme="minorHAnsi"/>
          <w:sz w:val="24"/>
          <w:szCs w:val="24"/>
          <w:lang w:val="en-GB"/>
        </w:rPr>
        <w:t>wrong</w:t>
      </w:r>
      <w:proofErr w:type="gramEnd"/>
      <w:r w:rsidR="00B95F9E" w:rsidRPr="00A13555">
        <w:rPr>
          <w:rFonts w:cstheme="minorHAnsi"/>
          <w:sz w:val="24"/>
          <w:szCs w:val="24"/>
          <w:lang w:val="en-GB"/>
        </w:rPr>
        <w:t xml:space="preserve"> or the child have some development problem. For example, in the preoperational stage of 2-7 years old, a child is </w:t>
      </w:r>
      <w:proofErr w:type="gramStart"/>
      <w:r w:rsidR="00B95F9E" w:rsidRPr="00A13555">
        <w:rPr>
          <w:rFonts w:cstheme="minorHAnsi"/>
          <w:sz w:val="24"/>
          <w:szCs w:val="24"/>
          <w:lang w:val="en-GB"/>
        </w:rPr>
        <w:t>expect</w:t>
      </w:r>
      <w:proofErr w:type="gramEnd"/>
      <w:r w:rsidR="00B95F9E" w:rsidRPr="00A13555">
        <w:rPr>
          <w:rFonts w:cstheme="minorHAnsi"/>
          <w:sz w:val="24"/>
          <w:szCs w:val="24"/>
          <w:lang w:val="en-GB"/>
        </w:rPr>
        <w:t xml:space="preserve"> to begin to use language and to represent objects by images and words. If the child is not </w:t>
      </w:r>
      <w:proofErr w:type="gramStart"/>
      <w:r w:rsidR="00B95F9E" w:rsidRPr="00A13555">
        <w:rPr>
          <w:rFonts w:cstheme="minorHAnsi"/>
          <w:sz w:val="24"/>
          <w:szCs w:val="24"/>
          <w:lang w:val="en-GB"/>
        </w:rPr>
        <w:t>follow</w:t>
      </w:r>
      <w:proofErr w:type="gramEnd"/>
      <w:r w:rsidR="00B95F9E" w:rsidRPr="00A13555">
        <w:rPr>
          <w:rFonts w:cstheme="minorHAnsi"/>
          <w:sz w:val="24"/>
          <w:szCs w:val="24"/>
          <w:lang w:val="en-GB"/>
        </w:rPr>
        <w:t xml:space="preserve"> this development, then it can </w:t>
      </w:r>
      <w:r w:rsidR="008E0CA8" w:rsidRPr="00A13555">
        <w:rPr>
          <w:rFonts w:cstheme="minorHAnsi"/>
          <w:sz w:val="24"/>
          <w:szCs w:val="24"/>
          <w:lang w:val="en-GB"/>
        </w:rPr>
        <w:t>be a sign that the child may have speech delay and the parent or caregiver can look for help from the health services.</w:t>
      </w:r>
      <w:r w:rsidR="004E1D19" w:rsidRPr="00A13555">
        <w:rPr>
          <w:rFonts w:cstheme="minorHAnsi"/>
          <w:sz w:val="24"/>
          <w:szCs w:val="24"/>
          <w:lang w:val="en-GB"/>
        </w:rPr>
        <w:t xml:space="preserve"> Health and social care workers need to be able to understand the general stages and patterns of a child development based on the milestones for each stage in Piaget’s theory. So</w:t>
      </w:r>
      <w:r w:rsidR="00B85820" w:rsidRPr="00A13555">
        <w:rPr>
          <w:rFonts w:cstheme="minorHAnsi"/>
          <w:sz w:val="24"/>
          <w:szCs w:val="24"/>
          <w:lang w:val="en-GB"/>
        </w:rPr>
        <w:t>,</w:t>
      </w:r>
      <w:r w:rsidR="004E1D19" w:rsidRPr="00A13555">
        <w:rPr>
          <w:rFonts w:cstheme="minorHAnsi"/>
          <w:sz w:val="24"/>
          <w:szCs w:val="24"/>
          <w:lang w:val="en-GB"/>
        </w:rPr>
        <w:t xml:space="preserve"> f</w:t>
      </w:r>
      <w:r w:rsidR="008E0CA8" w:rsidRPr="00A13555">
        <w:rPr>
          <w:rFonts w:cstheme="minorHAnsi"/>
          <w:sz w:val="24"/>
          <w:szCs w:val="24"/>
          <w:lang w:val="en-GB"/>
        </w:rPr>
        <w:t xml:space="preserve">or a health and social care professional, Piaget’s cognitive development theory can be a guide to how you check for signs of problems when working with families and children. </w:t>
      </w:r>
      <w:r w:rsidR="004E1D19" w:rsidRPr="00A13555">
        <w:rPr>
          <w:rFonts w:cstheme="minorHAnsi"/>
          <w:sz w:val="24"/>
          <w:szCs w:val="24"/>
          <w:lang w:val="en-GB"/>
        </w:rPr>
        <w:t>This can help the health and social care worker to advice the parents and direct them to the right agency for support.</w:t>
      </w:r>
      <w:r w:rsidR="00F67E17" w:rsidRPr="00A13555">
        <w:rPr>
          <w:rFonts w:cstheme="minorHAnsi"/>
          <w:sz w:val="24"/>
          <w:szCs w:val="24"/>
          <w:lang w:val="en-GB"/>
        </w:rPr>
        <w:t xml:space="preserve"> Furthermore, in my role as a health and social care worker, one of the duties is to support the parents and care givers in providing educational support to children, for Piaget’s cognitive development theory can be used as the </w:t>
      </w:r>
      <w:r w:rsidR="00F67E17" w:rsidRPr="00A13555">
        <w:rPr>
          <w:rFonts w:cstheme="minorHAnsi"/>
          <w:sz w:val="24"/>
          <w:szCs w:val="24"/>
          <w:lang w:val="en-GB"/>
        </w:rPr>
        <w:lastRenderedPageBreak/>
        <w:t xml:space="preserve">basis to develop good education programmes to teach them about healthy eating and well-being. According to content (1981 cited in </w:t>
      </w:r>
      <w:hyperlink r:id="rId8" w:history="1">
        <w:proofErr w:type="spellStart"/>
        <w:r w:rsidR="00F67E17" w:rsidRPr="00A13555">
          <w:rPr>
            <w:rStyle w:val="Hyperlink"/>
            <w:rFonts w:cstheme="minorHAnsi"/>
            <w:color w:val="auto"/>
            <w:sz w:val="24"/>
            <w:szCs w:val="24"/>
          </w:rPr>
          <w:t>Başkale</w:t>
        </w:r>
        <w:proofErr w:type="spellEnd"/>
      </w:hyperlink>
      <w:r w:rsidR="00F67E17" w:rsidRPr="00A13555">
        <w:rPr>
          <w:rFonts w:cstheme="minorHAnsi"/>
          <w:sz w:val="24"/>
          <w:szCs w:val="24"/>
        </w:rPr>
        <w:t xml:space="preserve"> and </w:t>
      </w:r>
      <w:hyperlink r:id="rId9" w:history="1">
        <w:proofErr w:type="spellStart"/>
        <w:r w:rsidR="00F67E17" w:rsidRPr="00A13555">
          <w:rPr>
            <w:rStyle w:val="Hyperlink"/>
            <w:rFonts w:cstheme="minorHAnsi"/>
            <w:color w:val="auto"/>
            <w:sz w:val="24"/>
            <w:szCs w:val="24"/>
          </w:rPr>
          <w:t>Zuhal</w:t>
        </w:r>
        <w:proofErr w:type="spellEnd"/>
        <w:r w:rsidR="00F67E17" w:rsidRPr="00A13555">
          <w:rPr>
            <w:rStyle w:val="Hyperlink"/>
            <w:rFonts w:cstheme="minorHAnsi"/>
            <w:color w:val="auto"/>
            <w:sz w:val="24"/>
            <w:szCs w:val="24"/>
          </w:rPr>
          <w:t xml:space="preserve"> </w:t>
        </w:r>
        <w:proofErr w:type="spellStart"/>
        <w:r w:rsidR="00F67E17" w:rsidRPr="00A13555">
          <w:rPr>
            <w:rStyle w:val="Hyperlink"/>
            <w:rFonts w:cstheme="minorHAnsi"/>
            <w:color w:val="auto"/>
            <w:sz w:val="24"/>
            <w:szCs w:val="24"/>
          </w:rPr>
          <w:t>Bahar</w:t>
        </w:r>
        <w:proofErr w:type="spellEnd"/>
      </w:hyperlink>
      <w:r w:rsidR="00F67E17" w:rsidRPr="00A13555">
        <w:rPr>
          <w:rFonts w:cstheme="minorHAnsi"/>
          <w:sz w:val="24"/>
          <w:szCs w:val="24"/>
        </w:rPr>
        <w:t>, 2011) ‘’k</w:t>
      </w:r>
      <w:r w:rsidR="00F67E17" w:rsidRPr="00A13555">
        <w:rPr>
          <w:rFonts w:cstheme="minorHAnsi"/>
          <w:sz w:val="24"/>
          <w:szCs w:val="24"/>
          <w:shd w:val="clear" w:color="auto" w:fill="FFFFFF"/>
        </w:rPr>
        <w:t>nowledge of changes in a child's cognitive development is crucial for the preparation of age‐appropriate educational materials in the planning of nutrition education’’</w:t>
      </w:r>
    </w:p>
    <w:p w14:paraId="23E5FEAD" w14:textId="429813CC" w:rsidR="003C4912" w:rsidRPr="00A13555" w:rsidRDefault="004E1D19" w:rsidP="00C4223B">
      <w:pPr>
        <w:pStyle w:val="comp"/>
        <w:shd w:val="clear" w:color="auto" w:fill="FFFFFF"/>
        <w:spacing w:line="360" w:lineRule="auto"/>
        <w:jc w:val="both"/>
        <w:textAlignment w:val="baseline"/>
        <w:rPr>
          <w:rFonts w:asciiTheme="minorHAnsi" w:hAnsiTheme="minorHAnsi" w:cstheme="minorHAnsi"/>
          <w:lang w:val="en-GB"/>
        </w:rPr>
      </w:pPr>
      <w:r w:rsidRPr="00A13555">
        <w:rPr>
          <w:rFonts w:asciiTheme="minorHAnsi" w:hAnsiTheme="minorHAnsi" w:cstheme="minorHAnsi"/>
          <w:lang w:val="en-GB"/>
        </w:rPr>
        <w:t xml:space="preserve"> </w:t>
      </w:r>
      <w:r w:rsidR="00B85820" w:rsidRPr="00A13555">
        <w:rPr>
          <w:rFonts w:asciiTheme="minorHAnsi" w:hAnsiTheme="minorHAnsi" w:cstheme="minorHAnsi"/>
          <w:lang w:val="en-GB"/>
        </w:rPr>
        <w:t>However, I agree with some of the authors that don’t agree with or argue against Piaget’s theory. For example, I agree with the argument that not all the children move from one stage of development to another in the order of the theory as some research have suggested that other factors such as the child’s environment can play a role in how a child develops(verywellmind.com;</w:t>
      </w:r>
      <w:r w:rsidR="00B973AE" w:rsidRPr="00A13555">
        <w:rPr>
          <w:rFonts w:asciiTheme="minorHAnsi" w:hAnsiTheme="minorHAnsi" w:cstheme="minorHAnsi"/>
          <w:lang w:val="en-GB"/>
        </w:rPr>
        <w:t xml:space="preserve"> </w:t>
      </w:r>
      <w:r w:rsidR="00B85820" w:rsidRPr="00A13555">
        <w:rPr>
          <w:rFonts w:asciiTheme="minorHAnsi" w:hAnsiTheme="minorHAnsi" w:cstheme="minorHAnsi"/>
          <w:color w:val="121212"/>
        </w:rPr>
        <w:t>Nolen-Hoeksema et al, 2009)</w:t>
      </w:r>
      <w:r w:rsidR="00B973AE" w:rsidRPr="00A13555">
        <w:rPr>
          <w:rFonts w:asciiTheme="minorHAnsi" w:hAnsiTheme="minorHAnsi" w:cstheme="minorHAnsi"/>
          <w:color w:val="121212"/>
        </w:rPr>
        <w:t>. Another criticism which I agree with and which is important for health and social care professionals to understand is that children can have more abilities and develop faster than suggested in Piaget</w:t>
      </w:r>
      <w:r w:rsidR="00C4223B" w:rsidRPr="00A13555">
        <w:rPr>
          <w:rFonts w:asciiTheme="minorHAnsi" w:hAnsiTheme="minorHAnsi" w:cstheme="minorHAnsi"/>
          <w:color w:val="121212"/>
        </w:rPr>
        <w:t>’</w:t>
      </w:r>
      <w:r w:rsidR="00B973AE" w:rsidRPr="00A13555">
        <w:rPr>
          <w:rFonts w:asciiTheme="minorHAnsi" w:hAnsiTheme="minorHAnsi" w:cstheme="minorHAnsi"/>
          <w:color w:val="121212"/>
        </w:rPr>
        <w:t>s theory (Nolen-Hoeksema et al, 2009</w:t>
      </w:r>
      <w:r w:rsidR="000708BC" w:rsidRPr="00A13555">
        <w:rPr>
          <w:rFonts w:asciiTheme="minorHAnsi" w:hAnsiTheme="minorHAnsi" w:cstheme="minorHAnsi"/>
          <w:color w:val="121212"/>
        </w:rPr>
        <w:t>)</w:t>
      </w:r>
      <w:r w:rsidR="00B973AE" w:rsidRPr="00A13555">
        <w:rPr>
          <w:rFonts w:asciiTheme="minorHAnsi" w:hAnsiTheme="minorHAnsi" w:cstheme="minorHAnsi"/>
          <w:color w:val="121212"/>
        </w:rPr>
        <w:t>.</w:t>
      </w:r>
      <w:r w:rsidR="00071F40" w:rsidRPr="00A13555">
        <w:rPr>
          <w:rFonts w:asciiTheme="minorHAnsi" w:hAnsiTheme="minorHAnsi" w:cstheme="minorHAnsi"/>
          <w:lang w:val="en-GB"/>
        </w:rPr>
        <w:t xml:space="preserve"> </w:t>
      </w:r>
    </w:p>
    <w:p w14:paraId="6C900C9A" w14:textId="165B0699" w:rsidR="002C20C8" w:rsidRDefault="00C00808" w:rsidP="00C4223B">
      <w:pPr>
        <w:shd w:val="clear" w:color="auto" w:fill="FFFFFF"/>
        <w:spacing w:line="360" w:lineRule="auto"/>
        <w:jc w:val="both"/>
        <w:rPr>
          <w:rFonts w:cstheme="minorHAnsi"/>
          <w:color w:val="000000"/>
          <w:sz w:val="24"/>
          <w:szCs w:val="24"/>
        </w:rPr>
      </w:pPr>
      <w:r w:rsidRPr="00C00808">
        <w:rPr>
          <w:rFonts w:cstheme="minorHAnsi"/>
          <w:b/>
          <w:bCs/>
          <w:sz w:val="24"/>
          <w:szCs w:val="24"/>
          <w:lang w:val="en-GB"/>
        </w:rPr>
        <w:t>Eric Erikson’s theory:</w:t>
      </w:r>
      <w:r>
        <w:rPr>
          <w:rFonts w:cstheme="minorHAnsi"/>
          <w:sz w:val="24"/>
          <w:szCs w:val="24"/>
          <w:lang w:val="en-GB"/>
        </w:rPr>
        <w:t xml:space="preserve"> </w:t>
      </w:r>
      <w:r w:rsidR="00053E7B" w:rsidRPr="00A13555">
        <w:rPr>
          <w:rFonts w:cstheme="minorHAnsi"/>
          <w:sz w:val="24"/>
          <w:szCs w:val="24"/>
          <w:lang w:val="en-GB"/>
        </w:rPr>
        <w:t xml:space="preserve">Another psychological theory discussed in task 1 that </w:t>
      </w:r>
      <w:r w:rsidR="0022306C" w:rsidRPr="00A13555">
        <w:rPr>
          <w:rFonts w:cstheme="minorHAnsi"/>
          <w:sz w:val="24"/>
          <w:szCs w:val="24"/>
          <w:lang w:val="en-GB"/>
        </w:rPr>
        <w:t xml:space="preserve">can affect the way </w:t>
      </w:r>
      <w:r w:rsidR="00053E7B" w:rsidRPr="00A13555">
        <w:rPr>
          <w:rFonts w:cstheme="minorHAnsi"/>
          <w:sz w:val="24"/>
          <w:szCs w:val="24"/>
          <w:lang w:val="en-GB"/>
        </w:rPr>
        <w:t xml:space="preserve">health and social care professionals </w:t>
      </w:r>
      <w:r w:rsidR="0022306C" w:rsidRPr="00A13555">
        <w:rPr>
          <w:rFonts w:cstheme="minorHAnsi"/>
          <w:sz w:val="24"/>
          <w:szCs w:val="24"/>
          <w:lang w:val="en-GB"/>
        </w:rPr>
        <w:t xml:space="preserve">carry out their duties </w:t>
      </w:r>
      <w:r w:rsidR="00053E7B" w:rsidRPr="00A13555">
        <w:rPr>
          <w:rFonts w:cstheme="minorHAnsi"/>
          <w:sz w:val="24"/>
          <w:szCs w:val="24"/>
          <w:lang w:val="en-GB"/>
        </w:rPr>
        <w:t>is Eric Eri</w:t>
      </w:r>
      <w:r w:rsidR="007440ED" w:rsidRPr="00A13555">
        <w:rPr>
          <w:rFonts w:cstheme="minorHAnsi"/>
          <w:sz w:val="24"/>
          <w:szCs w:val="24"/>
          <w:lang w:val="en-GB"/>
        </w:rPr>
        <w:t>k</w:t>
      </w:r>
      <w:r w:rsidR="00053E7B" w:rsidRPr="00A13555">
        <w:rPr>
          <w:rFonts w:cstheme="minorHAnsi"/>
          <w:sz w:val="24"/>
          <w:szCs w:val="24"/>
          <w:lang w:val="en-GB"/>
        </w:rPr>
        <w:t xml:space="preserve">son’s psychosocial development theory which set out eight stages psychosocial development a person can go through as they grow. </w:t>
      </w:r>
      <w:r w:rsidR="002C20C8" w:rsidRPr="00A13555">
        <w:rPr>
          <w:rFonts w:cstheme="minorHAnsi"/>
          <w:sz w:val="24"/>
          <w:szCs w:val="24"/>
          <w:lang w:val="en-GB"/>
        </w:rPr>
        <w:t xml:space="preserve">The eight stages Erikson has are </w:t>
      </w:r>
      <w:r w:rsidR="002C20C8" w:rsidRPr="00A13555">
        <w:rPr>
          <w:rFonts w:cstheme="minorHAnsi"/>
          <w:color w:val="000000"/>
          <w:sz w:val="24"/>
          <w:szCs w:val="24"/>
        </w:rPr>
        <w:t>Stage 1 – Infancy period: Trust vs. Mistrust; Stage 2 – Early Childhood period: Autonomy vs. Shame, doubt; Stage 3 – Play Age period: Initiative vs. Guilt; Stage 4 – School Age period: Industry vs. Inferiority; Stage 5 – Adolescence period: Identity vs. Identity confusion; Stage 6 – Young Adulthood period: Intimacy vs. Isolation; Stage 7 – Adulthood period: Generativity vs. Stagnation/Self-absorption; Stage 8 – Old Age period: Integrity vs. Despair</w:t>
      </w:r>
      <w:r w:rsidR="002C20C8" w:rsidRPr="00A13555">
        <w:rPr>
          <w:rFonts w:cstheme="minorHAnsi"/>
          <w:color w:val="000000"/>
          <w:sz w:val="24"/>
          <w:szCs w:val="24"/>
          <w:shd w:val="clear" w:color="auto" w:fill="FFFFFF"/>
        </w:rPr>
        <w:t>.</w:t>
      </w:r>
      <w:r w:rsidR="00053E7B" w:rsidRPr="00A13555">
        <w:rPr>
          <w:rFonts w:cstheme="minorHAnsi"/>
          <w:sz w:val="24"/>
          <w:szCs w:val="24"/>
          <w:lang w:val="en-GB"/>
        </w:rPr>
        <w:t xml:space="preserve">The theory </w:t>
      </w:r>
      <w:r w:rsidR="007440ED" w:rsidRPr="00A13555">
        <w:rPr>
          <w:rFonts w:cstheme="minorHAnsi"/>
          <w:sz w:val="24"/>
          <w:szCs w:val="24"/>
          <w:lang w:val="en-GB"/>
        </w:rPr>
        <w:t xml:space="preserve">state that people pass </w:t>
      </w:r>
      <w:r w:rsidR="00053E7B" w:rsidRPr="00A13555">
        <w:rPr>
          <w:rFonts w:cstheme="minorHAnsi"/>
          <w:sz w:val="24"/>
          <w:szCs w:val="24"/>
          <w:lang w:val="en-GB"/>
        </w:rPr>
        <w:t xml:space="preserve">through </w:t>
      </w:r>
      <w:r w:rsidR="002C20C8" w:rsidRPr="00A13555">
        <w:rPr>
          <w:rFonts w:cstheme="minorHAnsi"/>
          <w:sz w:val="24"/>
          <w:szCs w:val="24"/>
          <w:lang w:val="en-GB"/>
        </w:rPr>
        <w:t xml:space="preserve">these </w:t>
      </w:r>
      <w:r w:rsidR="007440ED" w:rsidRPr="00A13555">
        <w:rPr>
          <w:rFonts w:cstheme="minorHAnsi"/>
          <w:sz w:val="24"/>
          <w:szCs w:val="24"/>
          <w:lang w:val="en-GB"/>
        </w:rPr>
        <w:t>psychological crisis at different stages of life and that each stage has to be completed well before the next stage because it can be problem in the next stage</w:t>
      </w:r>
      <w:r w:rsidR="002C20C8" w:rsidRPr="00A13555">
        <w:rPr>
          <w:rFonts w:cstheme="minorHAnsi"/>
          <w:sz w:val="24"/>
          <w:szCs w:val="24"/>
          <w:lang w:val="en-GB"/>
        </w:rPr>
        <w:t xml:space="preserve"> if a stage is ended negatively</w:t>
      </w:r>
      <w:r w:rsidR="007440ED" w:rsidRPr="00A13555">
        <w:rPr>
          <w:rFonts w:cstheme="minorHAnsi"/>
          <w:sz w:val="24"/>
          <w:szCs w:val="24"/>
          <w:lang w:val="en-GB"/>
        </w:rPr>
        <w:t xml:space="preserve">. </w:t>
      </w:r>
      <w:r w:rsidR="00B22DB4" w:rsidRPr="00A13555">
        <w:rPr>
          <w:rFonts w:cstheme="minorHAnsi"/>
          <w:color w:val="000000"/>
          <w:sz w:val="24"/>
          <w:szCs w:val="24"/>
          <w:shd w:val="clear" w:color="auto" w:fill="FFFFFF"/>
        </w:rPr>
        <w:t xml:space="preserve">According to Orenstein and Lewis (2020) each of Erikson’s theory is made up of two sides which is positive outcome and the other side is negative outcome which if a stage ends in positive outcome, then it will help the person prepare for the next stage and overcome crisis, but if the </w:t>
      </w:r>
      <w:r w:rsidR="00657C85" w:rsidRPr="00A13555">
        <w:rPr>
          <w:rFonts w:cstheme="minorHAnsi"/>
          <w:color w:val="000000"/>
          <w:sz w:val="24"/>
          <w:szCs w:val="24"/>
          <w:shd w:val="clear" w:color="auto" w:fill="FFFFFF"/>
        </w:rPr>
        <w:t xml:space="preserve">stage end in negative </w:t>
      </w:r>
      <w:r w:rsidR="00B22DB4" w:rsidRPr="00A13555">
        <w:rPr>
          <w:rFonts w:cstheme="minorHAnsi"/>
          <w:color w:val="000000"/>
          <w:sz w:val="24"/>
          <w:szCs w:val="24"/>
          <w:shd w:val="clear" w:color="auto" w:fill="FFFFFF"/>
        </w:rPr>
        <w:t>outcome</w:t>
      </w:r>
      <w:r w:rsidR="00657C85" w:rsidRPr="00A13555">
        <w:rPr>
          <w:rFonts w:cstheme="minorHAnsi"/>
          <w:color w:val="000000"/>
          <w:sz w:val="24"/>
          <w:szCs w:val="24"/>
          <w:shd w:val="clear" w:color="auto" w:fill="FFFFFF"/>
        </w:rPr>
        <w:t xml:space="preserve"> then the person can develop </w:t>
      </w:r>
      <w:r w:rsidR="0022306C" w:rsidRPr="00A13555">
        <w:rPr>
          <w:rFonts w:cstheme="minorHAnsi"/>
          <w:color w:val="000000"/>
          <w:sz w:val="24"/>
          <w:szCs w:val="24"/>
          <w:shd w:val="clear" w:color="auto" w:fill="FFFFFF"/>
        </w:rPr>
        <w:t>negative personality in the future.</w:t>
      </w:r>
      <w:r w:rsidR="002C20C8" w:rsidRPr="00A13555">
        <w:rPr>
          <w:rFonts w:cstheme="minorHAnsi"/>
          <w:color w:val="000000"/>
          <w:sz w:val="24"/>
          <w:szCs w:val="24"/>
          <w:shd w:val="clear" w:color="auto" w:fill="FFFFFF"/>
        </w:rPr>
        <w:t xml:space="preserve"> This theory has great impact on health and social care professionals that deal with children, young adults and even old people. </w:t>
      </w:r>
      <w:r w:rsidR="0095537B" w:rsidRPr="00A13555">
        <w:rPr>
          <w:rFonts w:cstheme="minorHAnsi"/>
          <w:color w:val="000000"/>
          <w:sz w:val="24"/>
          <w:szCs w:val="24"/>
          <w:shd w:val="clear" w:color="auto" w:fill="FFFFFF"/>
        </w:rPr>
        <w:t xml:space="preserve">In my future career as a health and social care professional, </w:t>
      </w:r>
      <w:r w:rsidR="002C20C8" w:rsidRPr="00A13555">
        <w:rPr>
          <w:rFonts w:cstheme="minorHAnsi"/>
          <w:color w:val="000000"/>
          <w:sz w:val="24"/>
          <w:szCs w:val="24"/>
        </w:rPr>
        <w:t xml:space="preserve">Erikson’s stages can help </w:t>
      </w:r>
      <w:r w:rsidR="0095537B" w:rsidRPr="00A13555">
        <w:rPr>
          <w:rFonts w:cstheme="minorHAnsi"/>
          <w:color w:val="000000"/>
          <w:sz w:val="24"/>
          <w:szCs w:val="24"/>
        </w:rPr>
        <w:t xml:space="preserve">me when </w:t>
      </w:r>
      <w:r w:rsidR="0095537B" w:rsidRPr="00A13555">
        <w:rPr>
          <w:rFonts w:cstheme="minorHAnsi"/>
          <w:color w:val="000000"/>
          <w:sz w:val="24"/>
          <w:szCs w:val="24"/>
        </w:rPr>
        <w:lastRenderedPageBreak/>
        <w:t>working with mental</w:t>
      </w:r>
      <w:r w:rsidR="002C20C8" w:rsidRPr="00A13555">
        <w:rPr>
          <w:rFonts w:cstheme="minorHAnsi"/>
          <w:color w:val="000000"/>
          <w:sz w:val="24"/>
          <w:szCs w:val="24"/>
        </w:rPr>
        <w:t xml:space="preserve"> health patients. For example, the stage of trust vs. mistrust </w:t>
      </w:r>
      <w:r w:rsidR="00A75011" w:rsidRPr="00A13555">
        <w:rPr>
          <w:rFonts w:cstheme="minorHAnsi"/>
          <w:color w:val="000000"/>
          <w:sz w:val="24"/>
          <w:szCs w:val="24"/>
        </w:rPr>
        <w:t xml:space="preserve">can be used to plan recovery plan for people recovering from treatment by using the understanding to get patients to trust health care worker and accept recovery. When health social care worker understands Erikson’s theory clearly, they can use it to check the past stage of the patient they are working with to check if anything in the person past can help them get better understanding of what is happening to the person now. For health and social workers looking after older adults, the theory can help them in their duty of care to these adults by helping them understand themselves better and deal with issues they may have. </w:t>
      </w:r>
    </w:p>
    <w:p w14:paraId="7D86FD69" w14:textId="29BE9754" w:rsidR="00BB06D5" w:rsidRPr="0097213A" w:rsidRDefault="00573BEE" w:rsidP="00573BEE">
      <w:pPr>
        <w:pStyle w:val="NormalWeb"/>
        <w:shd w:val="clear" w:color="auto" w:fill="FFFFFF"/>
        <w:spacing w:before="0" w:beforeAutospacing="0" w:after="420" w:afterAutospacing="0" w:line="360" w:lineRule="auto"/>
        <w:contextualSpacing/>
      </w:pPr>
      <w:r>
        <w:rPr>
          <w:rFonts w:cstheme="minorHAnsi"/>
          <w:b/>
          <w:bCs/>
          <w:color w:val="000000"/>
        </w:rPr>
        <w:t>Reflection on r</w:t>
      </w:r>
      <w:r w:rsidR="00B44043" w:rsidRPr="004C48F8">
        <w:rPr>
          <w:rFonts w:cstheme="minorHAnsi"/>
          <w:b/>
          <w:bCs/>
          <w:color w:val="000000"/>
        </w:rPr>
        <w:t>ole as a health and social worker</w:t>
      </w:r>
      <w:r w:rsidR="002077DA">
        <w:rPr>
          <w:rFonts w:ascii="Georgia" w:hAnsi="Georgia"/>
          <w:color w:val="1A1A1A"/>
        </w:rPr>
        <w:br/>
      </w:r>
      <w:r w:rsidR="002077DA" w:rsidRPr="0097213A">
        <w:t xml:space="preserve">Health and social care professionals perform many important roles in society to ensure the health and well-being of people. According to NHS England, ‘social care is about providing physical, emotional and social support to help people live their lives. Although, social care is non-clinical, </w:t>
      </w:r>
      <w:r w:rsidR="00BB06D5" w:rsidRPr="0097213A">
        <w:t xml:space="preserve">most times social care practitioners work with health workers and some also carry out health care work. </w:t>
      </w:r>
      <w:r w:rsidR="002077DA" w:rsidRPr="0097213A">
        <w:t xml:space="preserve">The </w:t>
      </w:r>
      <w:r w:rsidR="00BB06D5" w:rsidRPr="0097213A">
        <w:t>key</w:t>
      </w:r>
      <w:r w:rsidR="002077DA" w:rsidRPr="0097213A">
        <w:t xml:space="preserve"> roles of </w:t>
      </w:r>
      <w:r w:rsidR="00BB06D5" w:rsidRPr="0097213A">
        <w:t xml:space="preserve">a </w:t>
      </w:r>
      <w:r w:rsidR="002077DA" w:rsidRPr="0097213A">
        <w:t>health and social care worker is to help people live their lives in a happy and healthy manner despite their disabilities; either physical or emotional</w:t>
      </w:r>
      <w:r w:rsidR="00BB06D5" w:rsidRPr="0097213A">
        <w:t>, to help them maintain their independence, control, and dignity (healthcareers.nhs.uk). Some of the specific role of health and social care professionals</w:t>
      </w:r>
      <w:r w:rsidR="00DA7058" w:rsidRPr="0097213A">
        <w:t xml:space="preserve"> include the following:</w:t>
      </w:r>
    </w:p>
    <w:p w14:paraId="4E8E7E98" w14:textId="6610990A" w:rsidR="002077DA" w:rsidRPr="0097213A" w:rsidRDefault="002077DA" w:rsidP="0097213A">
      <w:pPr>
        <w:pStyle w:val="NormalWeb"/>
        <w:numPr>
          <w:ilvl w:val="0"/>
          <w:numId w:val="12"/>
        </w:numPr>
        <w:shd w:val="clear" w:color="auto" w:fill="FFFFFF"/>
        <w:spacing w:before="0" w:beforeAutospacing="0" w:after="420" w:afterAutospacing="0" w:line="360" w:lineRule="auto"/>
        <w:contextualSpacing/>
        <w:jc w:val="both"/>
      </w:pPr>
      <w:r w:rsidRPr="0097213A">
        <w:t>Provide care for family members in a certain in need situation</w:t>
      </w:r>
    </w:p>
    <w:p w14:paraId="25CBF54B" w14:textId="2E320AE3" w:rsidR="00BB06D5" w:rsidRPr="0097213A" w:rsidRDefault="00BB06D5" w:rsidP="0097213A">
      <w:pPr>
        <w:pStyle w:val="NormalWeb"/>
        <w:numPr>
          <w:ilvl w:val="0"/>
          <w:numId w:val="12"/>
        </w:numPr>
        <w:shd w:val="clear" w:color="auto" w:fill="FFFFFF"/>
        <w:spacing w:before="0" w:beforeAutospacing="0" w:after="420" w:afterAutospacing="0" w:line="360" w:lineRule="auto"/>
        <w:contextualSpacing/>
        <w:jc w:val="both"/>
      </w:pPr>
      <w:r w:rsidRPr="0097213A">
        <w:t>Support older people that have challenges associated with getting old</w:t>
      </w:r>
    </w:p>
    <w:p w14:paraId="50D86FD2" w14:textId="29BBBBCD" w:rsidR="00BB06D5" w:rsidRPr="0097213A" w:rsidRDefault="00BB06D5" w:rsidP="0097213A">
      <w:pPr>
        <w:pStyle w:val="NormalWeb"/>
        <w:numPr>
          <w:ilvl w:val="0"/>
          <w:numId w:val="12"/>
        </w:numPr>
        <w:shd w:val="clear" w:color="auto" w:fill="FFFFFF"/>
        <w:spacing w:before="0" w:beforeAutospacing="0" w:after="420" w:afterAutospacing="0" w:line="360" w:lineRule="auto"/>
        <w:contextualSpacing/>
        <w:jc w:val="both"/>
      </w:pPr>
      <w:r w:rsidRPr="0097213A">
        <w:t xml:space="preserve">Work with individuals that have mental health challenges </w:t>
      </w:r>
    </w:p>
    <w:p w14:paraId="222063B8" w14:textId="11F8E019" w:rsidR="00BB06D5" w:rsidRPr="0097213A" w:rsidRDefault="00BB06D5" w:rsidP="0097213A">
      <w:pPr>
        <w:pStyle w:val="NormalWeb"/>
        <w:numPr>
          <w:ilvl w:val="0"/>
          <w:numId w:val="12"/>
        </w:numPr>
        <w:shd w:val="clear" w:color="auto" w:fill="FFFFFF"/>
        <w:spacing w:before="0" w:beforeAutospacing="0" w:after="420" w:afterAutospacing="0" w:line="360" w:lineRule="auto"/>
        <w:contextualSpacing/>
        <w:jc w:val="both"/>
      </w:pPr>
      <w:r w:rsidRPr="0097213A">
        <w:t>Drug and substance addicts that need support to help over their addiction</w:t>
      </w:r>
    </w:p>
    <w:p w14:paraId="13B9CB38" w14:textId="2DB99858" w:rsidR="00BB06D5" w:rsidRPr="0097213A" w:rsidRDefault="00BB06D5" w:rsidP="0097213A">
      <w:pPr>
        <w:pStyle w:val="NormalWeb"/>
        <w:numPr>
          <w:ilvl w:val="0"/>
          <w:numId w:val="12"/>
        </w:numPr>
        <w:shd w:val="clear" w:color="auto" w:fill="FFFFFF"/>
        <w:spacing w:before="0" w:beforeAutospacing="0" w:after="420" w:afterAutospacing="0" w:line="360" w:lineRule="auto"/>
        <w:contextualSpacing/>
        <w:jc w:val="both"/>
      </w:pPr>
      <w:r w:rsidRPr="0097213A">
        <w:t>Social and health care workers can also intervene in families where children or vulnerable adults are at risk of being abused, harmed or harming themselves.</w:t>
      </w:r>
    </w:p>
    <w:p w14:paraId="44164208" w14:textId="16046540" w:rsidR="00BB06D5" w:rsidRPr="0097213A" w:rsidRDefault="00DA7058" w:rsidP="0097213A">
      <w:pPr>
        <w:pStyle w:val="NormalWeb"/>
        <w:numPr>
          <w:ilvl w:val="0"/>
          <w:numId w:val="12"/>
        </w:numPr>
        <w:shd w:val="clear" w:color="auto" w:fill="FFFFFF"/>
        <w:spacing w:before="0" w:beforeAutospacing="0" w:after="420" w:afterAutospacing="0" w:line="360" w:lineRule="auto"/>
        <w:contextualSpacing/>
        <w:jc w:val="both"/>
      </w:pPr>
      <w:r w:rsidRPr="0097213A">
        <w:t>Health and social workers also work with children that maybe undergoing emotional problems due to family issues or their environment (tutorcare.co.uk)</w:t>
      </w:r>
    </w:p>
    <w:p w14:paraId="292F8C27" w14:textId="77777777" w:rsidR="001B560D" w:rsidRDefault="00DA7058" w:rsidP="00201BA1">
      <w:pPr>
        <w:pStyle w:val="NormalWeb"/>
        <w:shd w:val="clear" w:color="auto" w:fill="FFFFFF"/>
        <w:spacing w:line="360" w:lineRule="auto"/>
        <w:jc w:val="both"/>
        <w:textAlignment w:val="baseline"/>
      </w:pPr>
      <w:r w:rsidRPr="0097213A">
        <w:t xml:space="preserve">Piaget’s cognitive theory and Erickson’s theory discussed above reflected mainly on infant and early stages of development. </w:t>
      </w:r>
      <w:r w:rsidR="004A1D2C">
        <w:t xml:space="preserve">Another </w:t>
      </w:r>
      <w:r w:rsidRPr="0097213A">
        <w:t>theor</w:t>
      </w:r>
      <w:r w:rsidR="004A1D2C">
        <w:t xml:space="preserve">etical perspective that </w:t>
      </w:r>
      <w:r w:rsidRPr="0097213A">
        <w:t>help reflect on adult development which is a key aspect of the role of health and social care workers</w:t>
      </w:r>
      <w:r w:rsidR="004A1D2C">
        <w:t xml:space="preserve"> is </w:t>
      </w:r>
      <w:r w:rsidRPr="0097213A">
        <w:t>Levinson's Seasons of Life theory</w:t>
      </w:r>
      <w:r w:rsidR="004A1D2C">
        <w:t xml:space="preserve">. </w:t>
      </w:r>
    </w:p>
    <w:p w14:paraId="2AB9F6EC" w14:textId="4D6FDA54" w:rsidR="001833A6" w:rsidRPr="00201BA1" w:rsidRDefault="001B560D" w:rsidP="00201BA1">
      <w:pPr>
        <w:pStyle w:val="NormalWeb"/>
        <w:shd w:val="clear" w:color="auto" w:fill="FFFFFF"/>
        <w:spacing w:line="360" w:lineRule="auto"/>
        <w:jc w:val="both"/>
        <w:textAlignment w:val="baseline"/>
      </w:pPr>
      <w:r w:rsidRPr="001B560D">
        <w:rPr>
          <w:b/>
          <w:bCs/>
        </w:rPr>
        <w:lastRenderedPageBreak/>
        <w:t>Levinson’s theory:</w:t>
      </w:r>
      <w:r>
        <w:rPr>
          <w:b/>
          <w:bCs/>
        </w:rPr>
        <w:t xml:space="preserve"> </w:t>
      </w:r>
      <w:r w:rsidR="004A1D2C">
        <w:t xml:space="preserve">This </w:t>
      </w:r>
      <w:proofErr w:type="gramStart"/>
      <w:r w:rsidR="004A1D2C">
        <w:t xml:space="preserve">theory </w:t>
      </w:r>
      <w:r w:rsidR="00DA7058" w:rsidRPr="0097213A">
        <w:t xml:space="preserve"> can</w:t>
      </w:r>
      <w:proofErr w:type="gramEnd"/>
      <w:r w:rsidR="00DA7058" w:rsidRPr="0097213A">
        <w:t xml:space="preserve"> help me as a health and social worker to understand some of the challenges </w:t>
      </w:r>
      <w:r w:rsidR="001833A6" w:rsidRPr="0097213A">
        <w:t xml:space="preserve">or crisis </w:t>
      </w:r>
      <w:r w:rsidR="00DA7058" w:rsidRPr="0097213A">
        <w:t xml:space="preserve">adults may have well into their adult years. The theory developed by Psychologist Daniel Levinson </w:t>
      </w:r>
      <w:r w:rsidR="001833A6" w:rsidRPr="0097213A">
        <w:t xml:space="preserve">identified stages in adult development that involve periods of transition and periods of expected settling down. </w:t>
      </w:r>
      <w:r w:rsidR="001833A6" w:rsidRPr="00201BA1">
        <w:t>The stages identified by Levinson are</w:t>
      </w:r>
      <w:r w:rsidR="0097213A" w:rsidRPr="00201BA1">
        <w:t>:</w:t>
      </w:r>
    </w:p>
    <w:p w14:paraId="77C123CA" w14:textId="0B0F8D27" w:rsidR="001833A6" w:rsidRPr="0097213A" w:rsidRDefault="0097213A" w:rsidP="0097213A">
      <w:pPr>
        <w:pStyle w:val="NormalWeb"/>
        <w:shd w:val="clear" w:color="auto" w:fill="FFFFFF"/>
        <w:spacing w:line="360" w:lineRule="auto"/>
        <w:contextualSpacing/>
        <w:jc w:val="both"/>
        <w:textAlignment w:val="baseline"/>
        <w:rPr>
          <w:bdr w:val="none" w:sz="0" w:space="0" w:color="auto" w:frame="1"/>
        </w:rPr>
      </w:pPr>
      <w:r>
        <w:rPr>
          <w:bdr w:val="none" w:sz="0" w:space="0" w:color="auto" w:frame="1"/>
        </w:rPr>
        <w:t>-</w:t>
      </w:r>
      <w:r w:rsidR="001833A6" w:rsidRPr="001833A6">
        <w:rPr>
          <w:bdr w:val="none" w:sz="0" w:space="0" w:color="auto" w:frame="1"/>
        </w:rPr>
        <w:t xml:space="preserve">Early adult transition (17-22): </w:t>
      </w:r>
      <w:r w:rsidR="001833A6" w:rsidRPr="0097213A">
        <w:rPr>
          <w:bdr w:val="none" w:sz="0" w:space="0" w:color="auto" w:frame="1"/>
        </w:rPr>
        <w:t xml:space="preserve">When the young adult leaves home and </w:t>
      </w:r>
      <w:r w:rsidRPr="0097213A">
        <w:rPr>
          <w:bdr w:val="none" w:sz="0" w:space="0" w:color="auto" w:frame="1"/>
        </w:rPr>
        <w:t>beg</w:t>
      </w:r>
      <w:r>
        <w:rPr>
          <w:bdr w:val="none" w:sz="0" w:space="0" w:color="auto" w:frame="1"/>
        </w:rPr>
        <w:t>in</w:t>
      </w:r>
      <w:r w:rsidRPr="0097213A">
        <w:rPr>
          <w:bdr w:val="none" w:sz="0" w:space="0" w:color="auto" w:frame="1"/>
        </w:rPr>
        <w:t>ning</w:t>
      </w:r>
      <w:r w:rsidR="001833A6" w:rsidRPr="0097213A">
        <w:rPr>
          <w:bdr w:val="none" w:sz="0" w:space="0" w:color="auto" w:frame="1"/>
        </w:rPr>
        <w:t xml:space="preserve"> to make life choices and decisions about what career to go into and education</w:t>
      </w:r>
      <w:r>
        <w:rPr>
          <w:bdr w:val="none" w:sz="0" w:space="0" w:color="auto" w:frame="1"/>
        </w:rPr>
        <w:t>.</w:t>
      </w:r>
    </w:p>
    <w:p w14:paraId="11E79A96" w14:textId="77777777" w:rsidR="00201BA1" w:rsidRDefault="0097213A" w:rsidP="00201BA1">
      <w:pPr>
        <w:pStyle w:val="NormalWeb"/>
        <w:shd w:val="clear" w:color="auto" w:fill="FFFFFF"/>
        <w:spacing w:line="360" w:lineRule="auto"/>
        <w:contextualSpacing/>
        <w:jc w:val="both"/>
        <w:textAlignment w:val="baseline"/>
        <w:rPr>
          <w:bdr w:val="none" w:sz="0" w:space="0" w:color="auto" w:frame="1"/>
        </w:rPr>
      </w:pPr>
      <w:r>
        <w:rPr>
          <w:bdr w:val="none" w:sz="0" w:space="0" w:color="auto" w:frame="1"/>
        </w:rPr>
        <w:t>-</w:t>
      </w:r>
      <w:r w:rsidR="001833A6" w:rsidRPr="001833A6">
        <w:rPr>
          <w:bdr w:val="none" w:sz="0" w:space="0" w:color="auto" w:frame="1"/>
        </w:rPr>
        <w:t xml:space="preserve">Entering the adult world (22-28): </w:t>
      </w:r>
      <w:r w:rsidR="001833A6" w:rsidRPr="0097213A">
        <w:rPr>
          <w:bdr w:val="none" w:sz="0" w:space="0" w:color="auto" w:frame="1"/>
        </w:rPr>
        <w:t>This stage involves starting to commit to an occupation, defining the goals and careers to pursue and getting involved in serious relationships</w:t>
      </w:r>
    </w:p>
    <w:p w14:paraId="00BE31D2" w14:textId="77777777" w:rsidR="00201BA1" w:rsidRDefault="0097213A" w:rsidP="00201BA1">
      <w:pPr>
        <w:pStyle w:val="NormalWeb"/>
        <w:shd w:val="clear" w:color="auto" w:fill="FFFFFF"/>
        <w:spacing w:line="360" w:lineRule="auto"/>
        <w:contextualSpacing/>
        <w:jc w:val="both"/>
        <w:textAlignment w:val="baseline"/>
        <w:rPr>
          <w:bdr w:val="none" w:sz="0" w:space="0" w:color="auto" w:frame="1"/>
        </w:rPr>
      </w:pPr>
      <w:r>
        <w:rPr>
          <w:bdr w:val="none" w:sz="0" w:space="0" w:color="auto" w:frame="1"/>
        </w:rPr>
        <w:t>-</w:t>
      </w:r>
      <w:r w:rsidR="001833A6" w:rsidRPr="001833A6">
        <w:rPr>
          <w:bdr w:val="none" w:sz="0" w:space="0" w:color="auto" w:frame="1"/>
        </w:rPr>
        <w:t xml:space="preserve">Age 30 transition (28-33): </w:t>
      </w:r>
      <w:r w:rsidR="001833A6" w:rsidRPr="0097213A">
        <w:rPr>
          <w:bdr w:val="none" w:sz="0" w:space="0" w:color="auto" w:frame="1"/>
        </w:rPr>
        <w:t>This stage involves looking back and evaluating decisions and choices they have make to see if there are things to change such as atti</w:t>
      </w:r>
      <w:r w:rsidR="00492EFB" w:rsidRPr="0097213A">
        <w:rPr>
          <w:bdr w:val="none" w:sz="0" w:space="0" w:color="auto" w:frame="1"/>
        </w:rPr>
        <w:t>t</w:t>
      </w:r>
      <w:r w:rsidR="001833A6" w:rsidRPr="0097213A">
        <w:rPr>
          <w:bdr w:val="none" w:sz="0" w:space="0" w:color="auto" w:frame="1"/>
        </w:rPr>
        <w:t>ude towards work or relationships or changing ca</w:t>
      </w:r>
      <w:r w:rsidR="00492EFB" w:rsidRPr="0097213A">
        <w:rPr>
          <w:bdr w:val="none" w:sz="0" w:space="0" w:color="auto" w:frame="1"/>
        </w:rPr>
        <w:t>r</w:t>
      </w:r>
      <w:r w:rsidR="001833A6" w:rsidRPr="0097213A">
        <w:rPr>
          <w:bdr w:val="none" w:sz="0" w:space="0" w:color="auto" w:frame="1"/>
        </w:rPr>
        <w:t>eers</w:t>
      </w:r>
    </w:p>
    <w:p w14:paraId="16C6A8C0" w14:textId="77777777" w:rsidR="00201BA1" w:rsidRDefault="0097213A" w:rsidP="00201BA1">
      <w:pPr>
        <w:pStyle w:val="NormalWeb"/>
        <w:shd w:val="clear" w:color="auto" w:fill="FFFFFF"/>
        <w:spacing w:line="360" w:lineRule="auto"/>
        <w:contextualSpacing/>
        <w:jc w:val="both"/>
        <w:textAlignment w:val="baseline"/>
        <w:rPr>
          <w:bdr w:val="none" w:sz="0" w:space="0" w:color="auto" w:frame="1"/>
        </w:rPr>
      </w:pPr>
      <w:r>
        <w:rPr>
          <w:bdr w:val="none" w:sz="0" w:space="0" w:color="auto" w:frame="1"/>
        </w:rPr>
        <w:t>-</w:t>
      </w:r>
      <w:r w:rsidR="001833A6" w:rsidRPr="001833A6">
        <w:rPr>
          <w:bdr w:val="none" w:sz="0" w:space="0" w:color="auto" w:frame="1"/>
        </w:rPr>
        <w:t xml:space="preserve">Settling down (33 to 40): </w:t>
      </w:r>
      <w:r w:rsidR="001833A6" w:rsidRPr="0097213A">
        <w:rPr>
          <w:bdr w:val="none" w:sz="0" w:space="0" w:color="auto" w:frame="1"/>
        </w:rPr>
        <w:t>Putting more effort into work and like to be more involved in what is happening in the community and society</w:t>
      </w:r>
    </w:p>
    <w:p w14:paraId="29E09262" w14:textId="77777777" w:rsidR="00201BA1" w:rsidRDefault="0097213A" w:rsidP="00201BA1">
      <w:pPr>
        <w:pStyle w:val="NormalWeb"/>
        <w:shd w:val="clear" w:color="auto" w:fill="FFFFFF"/>
        <w:spacing w:line="360" w:lineRule="auto"/>
        <w:contextualSpacing/>
        <w:jc w:val="both"/>
        <w:textAlignment w:val="baseline"/>
        <w:rPr>
          <w:bdr w:val="none" w:sz="0" w:space="0" w:color="auto" w:frame="1"/>
        </w:rPr>
      </w:pPr>
      <w:r>
        <w:rPr>
          <w:bdr w:val="none" w:sz="0" w:space="0" w:color="auto" w:frame="1"/>
        </w:rPr>
        <w:t>-</w:t>
      </w:r>
      <w:r w:rsidR="001833A6" w:rsidRPr="001833A6">
        <w:rPr>
          <w:bdr w:val="none" w:sz="0" w:space="0" w:color="auto" w:frame="1"/>
        </w:rPr>
        <w:t xml:space="preserve">Midlife transition (40-45): </w:t>
      </w:r>
      <w:r w:rsidR="001833A6" w:rsidRPr="0097213A">
        <w:rPr>
          <w:bdr w:val="none" w:sz="0" w:space="0" w:color="auto" w:frame="1"/>
        </w:rPr>
        <w:t>Getting more and more concerned about progress being made in life. At this stage, the adult begins to explore all the talents and skills they have and making ser</w:t>
      </w:r>
      <w:r w:rsidR="00492EFB" w:rsidRPr="0097213A">
        <w:rPr>
          <w:bdr w:val="none" w:sz="0" w:space="0" w:color="auto" w:frame="1"/>
        </w:rPr>
        <w:t>ious</w:t>
      </w:r>
      <w:r w:rsidR="001833A6" w:rsidRPr="0097213A">
        <w:rPr>
          <w:bdr w:val="none" w:sz="0" w:space="0" w:color="auto" w:frame="1"/>
        </w:rPr>
        <w:t xml:space="preserve"> changes to plans </w:t>
      </w:r>
      <w:r w:rsidR="00492EFB" w:rsidRPr="0097213A">
        <w:rPr>
          <w:bdr w:val="none" w:sz="0" w:space="0" w:color="auto" w:frame="1"/>
        </w:rPr>
        <w:t>and goals</w:t>
      </w:r>
    </w:p>
    <w:p w14:paraId="6A57A43D" w14:textId="090542CE" w:rsidR="001833A6" w:rsidRPr="0097213A" w:rsidRDefault="0097213A" w:rsidP="00201BA1">
      <w:pPr>
        <w:pStyle w:val="NormalWeb"/>
        <w:shd w:val="clear" w:color="auto" w:fill="FFFFFF"/>
        <w:spacing w:line="360" w:lineRule="auto"/>
        <w:contextualSpacing/>
        <w:jc w:val="both"/>
        <w:textAlignment w:val="baseline"/>
        <w:rPr>
          <w:bdr w:val="none" w:sz="0" w:space="0" w:color="auto" w:frame="1"/>
        </w:rPr>
      </w:pPr>
      <w:r>
        <w:rPr>
          <w:bdr w:val="none" w:sz="0" w:space="0" w:color="auto" w:frame="1"/>
        </w:rPr>
        <w:t>-</w:t>
      </w:r>
      <w:r w:rsidR="001833A6" w:rsidRPr="001833A6">
        <w:rPr>
          <w:bdr w:val="none" w:sz="0" w:space="0" w:color="auto" w:frame="1"/>
        </w:rPr>
        <w:t>Entering middle adulthood (45-50): Committing to new choices made and placing one’s energies into these commitments</w:t>
      </w:r>
    </w:p>
    <w:p w14:paraId="2D41537F" w14:textId="2202279D" w:rsidR="00492EFB" w:rsidRPr="0097213A" w:rsidRDefault="0097213A" w:rsidP="0097213A">
      <w:pPr>
        <w:pStyle w:val="NormalWeb"/>
        <w:shd w:val="clear" w:color="auto" w:fill="FFFFFF"/>
        <w:spacing w:before="0" w:beforeAutospacing="0" w:after="150" w:afterAutospacing="0" w:line="360" w:lineRule="auto"/>
        <w:jc w:val="both"/>
      </w:pPr>
      <w:r>
        <w:t>-</w:t>
      </w:r>
      <w:r w:rsidR="00492EFB" w:rsidRPr="0097213A">
        <w:t xml:space="preserve">Late Adulthood (Age 60+): This is the stage of reflection on decisions made in life and how it has worked out or not worked out. For me as a health and social care practitioner, this theory can help understand what is driving </w:t>
      </w:r>
      <w:r>
        <w:t xml:space="preserve">a </w:t>
      </w:r>
      <w:r w:rsidR="00492EFB" w:rsidRPr="0097213A">
        <w:t xml:space="preserve">particular crisis in the life of the patient I am working with. For example, an adult aged 30 maybe involved in drugs and alcohol if the goals they set earlier are not going according to plan or the feel pressure to match the progress made by peers. Knowing that the adult maybe undergoing a settling down crisis, the social worker can put in place appropriate </w:t>
      </w:r>
      <w:proofErr w:type="spellStart"/>
      <w:r w:rsidR="00492EFB" w:rsidRPr="0097213A">
        <w:t>programmes</w:t>
      </w:r>
      <w:proofErr w:type="spellEnd"/>
      <w:r w:rsidR="00492EFB" w:rsidRPr="0097213A">
        <w:t xml:space="preserve"> to support them (courses.lumenlearning.com).</w:t>
      </w:r>
    </w:p>
    <w:p w14:paraId="377AC1AF" w14:textId="77777777" w:rsidR="004A607F" w:rsidRPr="00A13555" w:rsidRDefault="00F67E17" w:rsidP="00C4223B">
      <w:pPr>
        <w:pStyle w:val="halfrhythm"/>
        <w:shd w:val="clear" w:color="auto" w:fill="FFFFFF"/>
        <w:spacing w:before="166" w:beforeAutospacing="0" w:after="166" w:afterAutospacing="0" w:line="360" w:lineRule="auto"/>
        <w:jc w:val="both"/>
        <w:rPr>
          <w:rFonts w:asciiTheme="minorHAnsi" w:hAnsiTheme="minorHAnsi" w:cstheme="minorHAnsi"/>
          <w:color w:val="000000"/>
        </w:rPr>
      </w:pPr>
      <w:r w:rsidRPr="00A13555">
        <w:rPr>
          <w:rFonts w:asciiTheme="minorHAnsi" w:hAnsiTheme="minorHAnsi" w:cstheme="minorHAnsi"/>
          <w:b/>
          <w:bCs/>
          <w:color w:val="000000"/>
        </w:rPr>
        <w:t>Reflection on research discussed in task 1:</w:t>
      </w:r>
      <w:r w:rsidRPr="00A13555">
        <w:rPr>
          <w:rFonts w:asciiTheme="minorHAnsi" w:hAnsiTheme="minorHAnsi" w:cstheme="minorHAnsi"/>
          <w:color w:val="000000"/>
        </w:rPr>
        <w:t xml:space="preserve"> </w:t>
      </w:r>
    </w:p>
    <w:p w14:paraId="37821032" w14:textId="1B4EC225" w:rsidR="00B22DB4" w:rsidRPr="00A13555" w:rsidRDefault="00F67E17" w:rsidP="00C4223B">
      <w:pPr>
        <w:pStyle w:val="halfrhythm"/>
        <w:shd w:val="clear" w:color="auto" w:fill="FFFFFF"/>
        <w:spacing w:before="166" w:beforeAutospacing="0" w:after="166" w:afterAutospacing="0" w:line="360" w:lineRule="auto"/>
        <w:jc w:val="both"/>
        <w:rPr>
          <w:rFonts w:asciiTheme="minorHAnsi" w:hAnsiTheme="minorHAnsi" w:cstheme="minorHAnsi"/>
          <w:color w:val="000000"/>
        </w:rPr>
      </w:pPr>
      <w:r w:rsidRPr="00A13555">
        <w:rPr>
          <w:rFonts w:asciiTheme="minorHAnsi" w:hAnsiTheme="minorHAnsi" w:cstheme="minorHAnsi"/>
          <w:color w:val="000000"/>
        </w:rPr>
        <w:t xml:space="preserve">The first research discussed is the research titled </w:t>
      </w:r>
      <w:r w:rsidRPr="00A13555">
        <w:rPr>
          <w:rFonts w:asciiTheme="minorHAnsi" w:hAnsiTheme="minorHAnsi" w:cstheme="minorHAnsi"/>
        </w:rPr>
        <w:t>‘Young people’s mental health &amp; wellbeing research</w:t>
      </w:r>
      <w:proofErr w:type="gramStart"/>
      <w:r w:rsidRPr="00A13555">
        <w:rPr>
          <w:rFonts w:asciiTheme="minorHAnsi" w:hAnsiTheme="minorHAnsi" w:cstheme="minorHAnsi"/>
        </w:rPr>
        <w:t>’</w:t>
      </w:r>
      <w:r w:rsidR="004A607F" w:rsidRPr="00A13555">
        <w:rPr>
          <w:rFonts w:asciiTheme="minorHAnsi" w:hAnsiTheme="minorHAnsi" w:cstheme="minorHAnsi"/>
        </w:rPr>
        <w:t>(</w:t>
      </w:r>
      <w:proofErr w:type="spellStart"/>
      <w:proofErr w:type="gramEnd"/>
      <w:r w:rsidR="004A607F" w:rsidRPr="00A13555">
        <w:rPr>
          <w:rFonts w:asciiTheme="minorHAnsi" w:hAnsiTheme="minorHAnsi" w:cstheme="minorHAnsi"/>
        </w:rPr>
        <w:t>Gleed</w:t>
      </w:r>
      <w:proofErr w:type="spellEnd"/>
      <w:r w:rsidR="004A607F" w:rsidRPr="00A13555">
        <w:rPr>
          <w:rFonts w:asciiTheme="minorHAnsi" w:hAnsiTheme="minorHAnsi" w:cstheme="minorHAnsi"/>
        </w:rPr>
        <w:t xml:space="preserve"> et al, 2020</w:t>
      </w:r>
      <w:r w:rsidRPr="00A13555">
        <w:rPr>
          <w:rFonts w:asciiTheme="minorHAnsi" w:hAnsiTheme="minorHAnsi" w:cstheme="minorHAnsi"/>
        </w:rPr>
        <w:t xml:space="preserve">. This research is selected because it is </w:t>
      </w:r>
      <w:proofErr w:type="gramStart"/>
      <w:r w:rsidRPr="00A13555">
        <w:rPr>
          <w:rFonts w:asciiTheme="minorHAnsi" w:hAnsiTheme="minorHAnsi" w:cstheme="minorHAnsi"/>
        </w:rPr>
        <w:t>current</w:t>
      </w:r>
      <w:proofErr w:type="gramEnd"/>
      <w:r w:rsidRPr="00A13555">
        <w:rPr>
          <w:rFonts w:asciiTheme="minorHAnsi" w:hAnsiTheme="minorHAnsi" w:cstheme="minorHAnsi"/>
        </w:rPr>
        <w:t xml:space="preserve"> and it is about an issue that is affecting many young people which is mental health. The result of the research show the </w:t>
      </w:r>
      <w:r w:rsidRPr="00A13555">
        <w:rPr>
          <w:rFonts w:asciiTheme="minorHAnsi" w:hAnsiTheme="minorHAnsi" w:cstheme="minorHAnsi"/>
        </w:rPr>
        <w:lastRenderedPageBreak/>
        <w:t xml:space="preserve">following: </w:t>
      </w:r>
      <w:proofErr w:type="spellStart"/>
      <w:r w:rsidRPr="00A13555">
        <w:rPr>
          <w:rFonts w:asciiTheme="minorHAnsi" w:hAnsiTheme="minorHAnsi" w:cstheme="minorHAnsi"/>
        </w:rPr>
        <w:t>i</w:t>
      </w:r>
      <w:proofErr w:type="spellEnd"/>
      <w:r w:rsidRPr="00A13555">
        <w:rPr>
          <w:rFonts w:asciiTheme="minorHAnsi" w:hAnsiTheme="minorHAnsi" w:cstheme="minorHAnsi"/>
        </w:rPr>
        <w:t>) triggers of mental health crisis in the UK, ii) what young people think of the current health care and support system in the country of dealing with mental health crisis and iii) what young people want to see done.</w:t>
      </w:r>
      <w:r w:rsidR="00BF38C2" w:rsidRPr="00A13555">
        <w:rPr>
          <w:rFonts w:asciiTheme="minorHAnsi" w:hAnsiTheme="minorHAnsi" w:cstheme="minorHAnsi"/>
        </w:rPr>
        <w:t xml:space="preserve"> The findings of this research can be useful to both health and social care professionals and health and social care management in the UK. For health and social care workers, it </w:t>
      </w:r>
      <w:proofErr w:type="gramStart"/>
      <w:r w:rsidR="00BF38C2" w:rsidRPr="00A13555">
        <w:rPr>
          <w:rFonts w:asciiTheme="minorHAnsi" w:hAnsiTheme="minorHAnsi" w:cstheme="minorHAnsi"/>
        </w:rPr>
        <w:t>give</w:t>
      </w:r>
      <w:proofErr w:type="gramEnd"/>
      <w:r w:rsidR="00BF38C2" w:rsidRPr="00A13555">
        <w:rPr>
          <w:rFonts w:asciiTheme="minorHAnsi" w:hAnsiTheme="minorHAnsi" w:cstheme="minorHAnsi"/>
        </w:rPr>
        <w:t xml:space="preserve"> them a good understanding of what to check or look out for when they are working with young people with mental health by help them to provide the right support </w:t>
      </w:r>
      <w:proofErr w:type="spellStart"/>
      <w:r w:rsidR="00BF38C2" w:rsidRPr="00A13555">
        <w:rPr>
          <w:rFonts w:asciiTheme="minorHAnsi" w:hAnsiTheme="minorHAnsi" w:cstheme="minorHAnsi"/>
        </w:rPr>
        <w:t>programmes</w:t>
      </w:r>
      <w:proofErr w:type="spellEnd"/>
      <w:r w:rsidR="00BF38C2" w:rsidRPr="00A13555">
        <w:rPr>
          <w:rFonts w:asciiTheme="minorHAnsi" w:hAnsiTheme="minorHAnsi" w:cstheme="minorHAnsi"/>
        </w:rPr>
        <w:t xml:space="preserve"> for these people. For health and social care managers and management, the results of the research show areas that young people feel the system is not good and need correcting. It </w:t>
      </w:r>
      <w:proofErr w:type="gramStart"/>
      <w:r w:rsidR="00BF38C2" w:rsidRPr="00A13555">
        <w:rPr>
          <w:rFonts w:asciiTheme="minorHAnsi" w:hAnsiTheme="minorHAnsi" w:cstheme="minorHAnsi"/>
        </w:rPr>
        <w:t>give</w:t>
      </w:r>
      <w:proofErr w:type="gramEnd"/>
      <w:r w:rsidR="00BF38C2" w:rsidRPr="00A13555">
        <w:rPr>
          <w:rFonts w:asciiTheme="minorHAnsi" w:hAnsiTheme="minorHAnsi" w:cstheme="minorHAnsi"/>
        </w:rPr>
        <w:t xml:space="preserve"> </w:t>
      </w:r>
      <w:r w:rsidR="004A607F" w:rsidRPr="00A13555">
        <w:rPr>
          <w:rFonts w:asciiTheme="minorHAnsi" w:hAnsiTheme="minorHAnsi" w:cstheme="minorHAnsi"/>
        </w:rPr>
        <w:t>people in h</w:t>
      </w:r>
      <w:r w:rsidR="00C860FF" w:rsidRPr="00A13555">
        <w:rPr>
          <w:rFonts w:asciiTheme="minorHAnsi" w:hAnsiTheme="minorHAnsi" w:cstheme="minorHAnsi"/>
        </w:rPr>
        <w:t xml:space="preserve">ealth and </w:t>
      </w:r>
      <w:r w:rsidR="00BF38C2" w:rsidRPr="00A13555">
        <w:rPr>
          <w:rFonts w:asciiTheme="minorHAnsi" w:hAnsiTheme="minorHAnsi" w:cstheme="minorHAnsi"/>
        </w:rPr>
        <w:t>social car</w:t>
      </w:r>
      <w:r w:rsidR="00C860FF" w:rsidRPr="00A13555">
        <w:rPr>
          <w:rFonts w:asciiTheme="minorHAnsi" w:hAnsiTheme="minorHAnsi" w:cstheme="minorHAnsi"/>
        </w:rPr>
        <w:t xml:space="preserve">e management the opportunity to provide new systems based on the </w:t>
      </w:r>
      <w:r w:rsidR="004A607F" w:rsidRPr="00A13555">
        <w:rPr>
          <w:rFonts w:asciiTheme="minorHAnsi" w:hAnsiTheme="minorHAnsi" w:cstheme="minorHAnsi"/>
        </w:rPr>
        <w:t xml:space="preserve">experience of the </w:t>
      </w:r>
      <w:r w:rsidR="00C860FF" w:rsidRPr="00A13555">
        <w:rPr>
          <w:rFonts w:asciiTheme="minorHAnsi" w:hAnsiTheme="minorHAnsi" w:cstheme="minorHAnsi"/>
        </w:rPr>
        <w:t xml:space="preserve">youths </w:t>
      </w:r>
      <w:r w:rsidR="004A607F" w:rsidRPr="00A13555">
        <w:rPr>
          <w:rFonts w:asciiTheme="minorHAnsi" w:hAnsiTheme="minorHAnsi" w:cstheme="minorHAnsi"/>
        </w:rPr>
        <w:t xml:space="preserve">that have suffer mental health problems and have used the system </w:t>
      </w:r>
      <w:r w:rsidR="00C860FF" w:rsidRPr="00A13555">
        <w:rPr>
          <w:rFonts w:asciiTheme="minorHAnsi" w:hAnsiTheme="minorHAnsi" w:cstheme="minorHAnsi"/>
        </w:rPr>
        <w:t>themselves.</w:t>
      </w:r>
      <w:r w:rsidR="00BF38C2" w:rsidRPr="00A13555">
        <w:rPr>
          <w:rFonts w:asciiTheme="minorHAnsi" w:hAnsiTheme="minorHAnsi" w:cstheme="minorHAnsi"/>
        </w:rPr>
        <w:t xml:space="preserve"> </w:t>
      </w:r>
      <w:r w:rsidRPr="00A13555">
        <w:rPr>
          <w:rFonts w:asciiTheme="minorHAnsi" w:hAnsiTheme="minorHAnsi" w:cstheme="minorHAnsi"/>
        </w:rPr>
        <w:t xml:space="preserve"> </w:t>
      </w:r>
    </w:p>
    <w:p w14:paraId="13B42D40" w14:textId="584C3CE0" w:rsidR="007440ED" w:rsidRPr="00A13555" w:rsidRDefault="004A607F" w:rsidP="00C4223B">
      <w:pPr>
        <w:pStyle w:val="NormalWeb"/>
        <w:shd w:val="clear" w:color="auto" w:fill="FFFFFF"/>
        <w:spacing w:before="166" w:beforeAutospacing="0" w:after="166" w:afterAutospacing="0" w:line="360" w:lineRule="auto"/>
        <w:jc w:val="both"/>
        <w:rPr>
          <w:rFonts w:asciiTheme="minorHAnsi" w:hAnsiTheme="minorHAnsi" w:cstheme="minorHAnsi"/>
          <w:color w:val="000000"/>
          <w:shd w:val="clear" w:color="auto" w:fill="FFFFFF"/>
        </w:rPr>
      </w:pPr>
      <w:r w:rsidRPr="00A13555">
        <w:rPr>
          <w:rFonts w:asciiTheme="minorHAnsi" w:hAnsiTheme="minorHAnsi" w:cstheme="minorHAnsi"/>
          <w:color w:val="000000"/>
          <w:shd w:val="clear" w:color="auto" w:fill="FFFFFF"/>
        </w:rPr>
        <w:t xml:space="preserve">The second research discussed in task 1 is </w:t>
      </w:r>
      <w:r w:rsidR="000013C5" w:rsidRPr="00A13555">
        <w:rPr>
          <w:rFonts w:asciiTheme="minorHAnsi" w:hAnsiTheme="minorHAnsi" w:cstheme="minorHAnsi"/>
        </w:rPr>
        <w:t>’</w:t>
      </w:r>
      <w:r w:rsidR="000013C5" w:rsidRPr="00A13555">
        <w:rPr>
          <w:rFonts w:asciiTheme="minorHAnsi" w:hAnsiTheme="minorHAnsi" w:cstheme="minorHAnsi"/>
          <w:color w:val="000000"/>
        </w:rPr>
        <w:t xml:space="preserve">Patient and provider perspectives on reducing risk of harm in primary health care: a qualitative questionnaire study in Sweden’’ </w:t>
      </w:r>
      <w:r w:rsidR="000013C5" w:rsidRPr="00A13555">
        <w:rPr>
          <w:rFonts w:asciiTheme="minorHAnsi" w:hAnsiTheme="minorHAnsi" w:cstheme="minorHAnsi"/>
          <w:b/>
          <w:bCs/>
          <w:color w:val="000000"/>
        </w:rPr>
        <w:t>(</w:t>
      </w:r>
      <w:proofErr w:type="spellStart"/>
      <w:r w:rsidR="003D22AF">
        <w:fldChar w:fldCharType="begin"/>
      </w:r>
      <w:r w:rsidR="003D22AF">
        <w:instrText xml:space="preserve"> HYPERLINK "https://www.ncbi.nlm.nih.gov/pubmed/?term=Fernholm%20R%5BAuthor%5D&amp;cauthor=true&amp;cauthor_uid=31975643" </w:instrText>
      </w:r>
      <w:r w:rsidR="003D22AF">
        <w:fldChar w:fldCharType="separate"/>
      </w:r>
      <w:r w:rsidR="000013C5" w:rsidRPr="00A13555">
        <w:rPr>
          <w:rStyle w:val="Hyperlink"/>
          <w:rFonts w:asciiTheme="minorHAnsi" w:hAnsiTheme="minorHAnsi" w:cstheme="minorHAnsi"/>
          <w:color w:val="auto"/>
          <w:shd w:val="clear" w:color="auto" w:fill="FFFFFF"/>
        </w:rPr>
        <w:t>Fernholm</w:t>
      </w:r>
      <w:proofErr w:type="spellEnd"/>
      <w:r w:rsidR="003D22AF">
        <w:rPr>
          <w:rStyle w:val="Hyperlink"/>
          <w:rFonts w:asciiTheme="minorHAnsi" w:hAnsiTheme="minorHAnsi" w:cstheme="minorHAnsi"/>
          <w:color w:val="auto"/>
          <w:shd w:val="clear" w:color="auto" w:fill="FFFFFF"/>
        </w:rPr>
        <w:fldChar w:fldCharType="end"/>
      </w:r>
      <w:r w:rsidR="000013C5" w:rsidRPr="00A13555">
        <w:rPr>
          <w:rFonts w:asciiTheme="minorHAnsi" w:hAnsiTheme="minorHAnsi" w:cstheme="minorHAnsi"/>
          <w:shd w:val="clear" w:color="auto" w:fill="FFFFFF"/>
        </w:rPr>
        <w:t xml:space="preserve"> </w:t>
      </w:r>
      <w:r w:rsidR="000013C5" w:rsidRPr="00A13555">
        <w:rPr>
          <w:rFonts w:asciiTheme="minorHAnsi" w:hAnsiTheme="minorHAnsi" w:cstheme="minorHAnsi"/>
          <w:color w:val="000000"/>
          <w:shd w:val="clear" w:color="auto" w:fill="FFFFFF"/>
        </w:rPr>
        <w:t xml:space="preserve">et al, 2020). The findings of this research is really important both for health and social care </w:t>
      </w:r>
      <w:proofErr w:type="gramStart"/>
      <w:r w:rsidR="000013C5" w:rsidRPr="00A13555">
        <w:rPr>
          <w:rFonts w:asciiTheme="minorHAnsi" w:hAnsiTheme="minorHAnsi" w:cstheme="minorHAnsi"/>
          <w:color w:val="000000"/>
          <w:shd w:val="clear" w:color="auto" w:fill="FFFFFF"/>
        </w:rPr>
        <w:t>workers  and</w:t>
      </w:r>
      <w:proofErr w:type="gramEnd"/>
      <w:r w:rsidR="000013C5" w:rsidRPr="00A13555">
        <w:rPr>
          <w:rFonts w:asciiTheme="minorHAnsi" w:hAnsiTheme="minorHAnsi" w:cstheme="minorHAnsi"/>
          <w:color w:val="000000"/>
          <w:shd w:val="clear" w:color="auto" w:fill="FFFFFF"/>
        </w:rPr>
        <w:t xml:space="preserve"> those that manage health care services. The result show that not good communication between care providers and patients can be a risk when dealing with patients especially listening to what the patients themselves say is important. The result also show that it is important to plan how to continue care for patients when they are no longer in hospital. For the health and social care worker, the results of the research tell them what patient think and that patient need to be listened to, which can improve the care we give as providers. For people in health and social care management</w:t>
      </w:r>
      <w:r w:rsidR="00D659BF" w:rsidRPr="00A13555">
        <w:rPr>
          <w:rFonts w:asciiTheme="minorHAnsi" w:hAnsiTheme="minorHAnsi" w:cstheme="minorHAnsi"/>
          <w:color w:val="000000"/>
          <w:shd w:val="clear" w:color="auto" w:fill="FFFFFF"/>
        </w:rPr>
        <w:t>, the results of the research can help plan better policy and good way to communicate in the system so everyone know what to do. Another importance of the research to health care managers is that to good system of care management will reduce huge amount of money pay to lawyers and compensation to patients and can also help give providers good name and not know to be careless people.</w:t>
      </w:r>
    </w:p>
    <w:p w14:paraId="110234F3" w14:textId="658AA4BE" w:rsidR="00C57822" w:rsidRPr="00A13555" w:rsidRDefault="00D659BF" w:rsidP="00C4223B">
      <w:pPr>
        <w:spacing w:line="360" w:lineRule="auto"/>
        <w:jc w:val="both"/>
        <w:rPr>
          <w:rFonts w:cstheme="minorHAnsi"/>
          <w:sz w:val="24"/>
          <w:szCs w:val="24"/>
        </w:rPr>
      </w:pPr>
      <w:r w:rsidRPr="00A13555">
        <w:rPr>
          <w:rFonts w:cstheme="minorHAnsi"/>
          <w:color w:val="000000"/>
          <w:sz w:val="24"/>
          <w:szCs w:val="24"/>
          <w:shd w:val="clear" w:color="auto" w:fill="FFFFFF"/>
        </w:rPr>
        <w:t xml:space="preserve">The last research discussed in task 1 is </w:t>
      </w:r>
      <w:r w:rsidRPr="00A13555">
        <w:rPr>
          <w:rFonts w:cstheme="minorHAnsi"/>
          <w:sz w:val="24"/>
          <w:szCs w:val="24"/>
        </w:rPr>
        <w:t>‘Reduction in adolescent depression after contact with mental health services: a longitudinal cohort study in the UK’ (Ne</w:t>
      </w:r>
      <w:r w:rsidR="00C57822" w:rsidRPr="00A13555">
        <w:rPr>
          <w:rFonts w:cstheme="minorHAnsi"/>
          <w:sz w:val="24"/>
          <w:szCs w:val="24"/>
        </w:rPr>
        <w:t>u</w:t>
      </w:r>
      <w:r w:rsidRPr="00A13555">
        <w:rPr>
          <w:rFonts w:cstheme="minorHAnsi"/>
          <w:sz w:val="24"/>
          <w:szCs w:val="24"/>
        </w:rPr>
        <w:t>feld et al, 2017).</w:t>
      </w:r>
      <w:r w:rsidR="00C57822" w:rsidRPr="00A13555">
        <w:rPr>
          <w:rFonts w:cstheme="minorHAnsi"/>
          <w:color w:val="505050"/>
          <w:sz w:val="24"/>
          <w:szCs w:val="24"/>
          <w:shd w:val="clear" w:color="auto" w:fill="FFFFFF"/>
        </w:rPr>
        <w:t xml:space="preserve">  </w:t>
      </w:r>
      <w:r w:rsidR="00C57822" w:rsidRPr="00A13555">
        <w:rPr>
          <w:rFonts w:cstheme="minorHAnsi"/>
          <w:sz w:val="24"/>
          <w:szCs w:val="24"/>
          <w:shd w:val="clear" w:color="auto" w:fill="FFFFFF"/>
        </w:rPr>
        <w:t xml:space="preserve">The research sets out to study if there is a reduction in the symptoms of depression in children and adolescents if they come in contact </w:t>
      </w:r>
      <w:proofErr w:type="gramStart"/>
      <w:r w:rsidR="00C57822" w:rsidRPr="00A13555">
        <w:rPr>
          <w:rFonts w:cstheme="minorHAnsi"/>
          <w:sz w:val="24"/>
          <w:szCs w:val="24"/>
          <w:shd w:val="clear" w:color="auto" w:fill="FFFFFF"/>
        </w:rPr>
        <w:t>with  Child</w:t>
      </w:r>
      <w:proofErr w:type="gramEnd"/>
      <w:r w:rsidR="00C57822" w:rsidRPr="00A13555">
        <w:rPr>
          <w:rFonts w:cstheme="minorHAnsi"/>
          <w:sz w:val="24"/>
          <w:szCs w:val="24"/>
          <w:shd w:val="clear" w:color="auto" w:fill="FFFFFF"/>
        </w:rPr>
        <w:t xml:space="preserve"> and Adolescent Mental Health Services (CAMHS). The results </w:t>
      </w:r>
      <w:r w:rsidR="00C57822" w:rsidRPr="00A13555">
        <w:rPr>
          <w:rFonts w:cstheme="minorHAnsi"/>
          <w:sz w:val="24"/>
          <w:szCs w:val="24"/>
          <w:shd w:val="clear" w:color="auto" w:fill="FFFFFF"/>
        </w:rPr>
        <w:lastRenderedPageBreak/>
        <w:t xml:space="preserve">show that for </w:t>
      </w:r>
      <w:r w:rsidR="00C57822" w:rsidRPr="00A13555">
        <w:rPr>
          <w:rFonts w:cstheme="minorHAnsi"/>
          <w:sz w:val="24"/>
          <w:szCs w:val="24"/>
        </w:rPr>
        <w:t xml:space="preserve">14-year old adolescents that were in contact with mental health services in the past year had a greater decrease in depressive symptoms than those without contact. The result also show that </w:t>
      </w:r>
      <w:r w:rsidR="00BA56D2" w:rsidRPr="00A13555">
        <w:rPr>
          <w:rFonts w:cstheme="minorHAnsi"/>
          <w:sz w:val="24"/>
          <w:szCs w:val="24"/>
        </w:rPr>
        <w:t xml:space="preserve">by the time the children in the study are 17, those that did not have contact with health and mental health services were more likely to report clinical </w:t>
      </w:r>
      <w:r w:rsidR="00C57822" w:rsidRPr="00A13555">
        <w:rPr>
          <w:rFonts w:cstheme="minorHAnsi"/>
          <w:sz w:val="24"/>
          <w:szCs w:val="24"/>
        </w:rPr>
        <w:t xml:space="preserve">depression </w:t>
      </w:r>
      <w:r w:rsidR="00BA56D2" w:rsidRPr="00A13555">
        <w:rPr>
          <w:rFonts w:cstheme="minorHAnsi"/>
          <w:sz w:val="24"/>
          <w:szCs w:val="24"/>
        </w:rPr>
        <w:t xml:space="preserve">than those that contact and work with mental health services. This research </w:t>
      </w:r>
      <w:r w:rsidR="00F16A5C" w:rsidRPr="00A13555">
        <w:rPr>
          <w:rFonts w:cstheme="minorHAnsi"/>
          <w:sz w:val="24"/>
          <w:szCs w:val="24"/>
        </w:rPr>
        <w:t xml:space="preserve">result </w:t>
      </w:r>
      <w:r w:rsidR="00BA56D2" w:rsidRPr="00A13555">
        <w:rPr>
          <w:rFonts w:cstheme="minorHAnsi"/>
          <w:sz w:val="24"/>
          <w:szCs w:val="24"/>
        </w:rPr>
        <w:t xml:space="preserve">is </w:t>
      </w:r>
      <w:r w:rsidR="00F16A5C" w:rsidRPr="00A13555">
        <w:rPr>
          <w:rFonts w:cstheme="minorHAnsi"/>
          <w:sz w:val="24"/>
          <w:szCs w:val="24"/>
        </w:rPr>
        <w:t xml:space="preserve">very </w:t>
      </w:r>
      <w:r w:rsidR="00BA56D2" w:rsidRPr="00A13555">
        <w:rPr>
          <w:rFonts w:cstheme="minorHAnsi"/>
          <w:sz w:val="24"/>
          <w:szCs w:val="24"/>
        </w:rPr>
        <w:t>important to health and social care workers, people in management and to the government.</w:t>
      </w:r>
      <w:r w:rsidR="00F16A5C" w:rsidRPr="00A13555">
        <w:rPr>
          <w:rFonts w:cstheme="minorHAnsi"/>
          <w:sz w:val="24"/>
          <w:szCs w:val="24"/>
        </w:rPr>
        <w:t xml:space="preserve"> Since the result show that being in contact with mental health services can reduce depression symptoms, health and social workers have a duty of care to direct or encourage young people who they suspect of having mental health issues to contact mental health services early for proper checking. For the government, the result </w:t>
      </w:r>
      <w:proofErr w:type="gramStart"/>
      <w:r w:rsidR="00F16A5C" w:rsidRPr="00A13555">
        <w:rPr>
          <w:rFonts w:cstheme="minorHAnsi"/>
          <w:sz w:val="24"/>
          <w:szCs w:val="24"/>
        </w:rPr>
        <w:t>show</w:t>
      </w:r>
      <w:proofErr w:type="gramEnd"/>
      <w:r w:rsidR="00F16A5C" w:rsidRPr="00A13555">
        <w:rPr>
          <w:rFonts w:cstheme="minorHAnsi"/>
          <w:sz w:val="24"/>
          <w:szCs w:val="24"/>
        </w:rPr>
        <w:t xml:space="preserve"> the need to continue to put more money into mental health services and to provide more support for health and mental health professionals to let people know about mental health issues and support available. </w:t>
      </w:r>
    </w:p>
    <w:p w14:paraId="08D4B10C" w14:textId="21161B84" w:rsidR="00A13555" w:rsidRPr="00A13555" w:rsidRDefault="00077F46" w:rsidP="00C4223B">
      <w:pPr>
        <w:spacing w:line="360" w:lineRule="auto"/>
        <w:jc w:val="both"/>
        <w:rPr>
          <w:rFonts w:cstheme="minorHAnsi"/>
          <w:b/>
          <w:bCs/>
          <w:sz w:val="24"/>
          <w:szCs w:val="24"/>
        </w:rPr>
      </w:pPr>
      <w:r w:rsidRPr="00A13555">
        <w:rPr>
          <w:rFonts w:cstheme="minorHAnsi"/>
          <w:b/>
          <w:bCs/>
          <w:sz w:val="24"/>
          <w:szCs w:val="24"/>
        </w:rPr>
        <w:t xml:space="preserve">Reflection on what is learnt </w:t>
      </w:r>
      <w:r w:rsidR="00A13555">
        <w:rPr>
          <w:rFonts w:cstheme="minorHAnsi"/>
          <w:b/>
          <w:bCs/>
          <w:sz w:val="24"/>
          <w:szCs w:val="24"/>
        </w:rPr>
        <w:t>from</w:t>
      </w:r>
      <w:r w:rsidRPr="00A13555">
        <w:rPr>
          <w:rFonts w:cstheme="minorHAnsi"/>
          <w:b/>
          <w:bCs/>
          <w:sz w:val="24"/>
          <w:szCs w:val="24"/>
        </w:rPr>
        <w:t xml:space="preserve"> the module: </w:t>
      </w:r>
    </w:p>
    <w:p w14:paraId="12DEE837" w14:textId="5D83154A" w:rsidR="00077F46" w:rsidRPr="00A13555" w:rsidRDefault="00077F46" w:rsidP="00C4223B">
      <w:pPr>
        <w:spacing w:line="360" w:lineRule="auto"/>
        <w:jc w:val="both"/>
        <w:rPr>
          <w:rFonts w:cstheme="minorHAnsi"/>
          <w:b/>
          <w:bCs/>
          <w:sz w:val="24"/>
          <w:szCs w:val="24"/>
        </w:rPr>
      </w:pPr>
      <w:r w:rsidRPr="00A13555">
        <w:rPr>
          <w:rFonts w:cstheme="minorHAnsi"/>
          <w:sz w:val="24"/>
          <w:szCs w:val="24"/>
        </w:rPr>
        <w:t xml:space="preserve">This module has been very good learning for me and will be useful in my career as a health and social care professional. </w:t>
      </w:r>
      <w:r w:rsidR="00A0596C" w:rsidRPr="00A13555">
        <w:rPr>
          <w:rFonts w:cstheme="minorHAnsi"/>
          <w:sz w:val="24"/>
          <w:szCs w:val="24"/>
        </w:rPr>
        <w:t xml:space="preserve">The module has helped me to know that there are other factors about our patients we need to consider as health and social care professionals and not just their physical health. </w:t>
      </w:r>
      <w:r w:rsidRPr="00A13555">
        <w:rPr>
          <w:rFonts w:cstheme="minorHAnsi"/>
          <w:sz w:val="24"/>
          <w:szCs w:val="24"/>
        </w:rPr>
        <w:t>It has helped my understanding of possible issues that my patients may have and how to work with them. For example in future</w:t>
      </w:r>
      <w:r w:rsidR="00A0596C" w:rsidRPr="00A13555">
        <w:rPr>
          <w:rFonts w:cstheme="minorHAnsi"/>
          <w:sz w:val="24"/>
          <w:szCs w:val="24"/>
        </w:rPr>
        <w:t xml:space="preserve"> if as a social care worker I am working with a child that have challenging </w:t>
      </w:r>
      <w:proofErr w:type="spellStart"/>
      <w:r w:rsidR="00A0596C" w:rsidRPr="00A13555">
        <w:rPr>
          <w:rFonts w:cstheme="minorHAnsi"/>
          <w:sz w:val="24"/>
          <w:szCs w:val="24"/>
        </w:rPr>
        <w:t>behaviours</w:t>
      </w:r>
      <w:proofErr w:type="spellEnd"/>
      <w:r w:rsidR="00A0596C" w:rsidRPr="00A13555">
        <w:rPr>
          <w:rFonts w:cstheme="minorHAnsi"/>
          <w:sz w:val="24"/>
          <w:szCs w:val="24"/>
        </w:rPr>
        <w:t>, my knowledge of Erikson’s stages of psychosocial development will help me to look through that child’s past, the environment and other factors, so I can develop a proper plan to work with that child.</w:t>
      </w:r>
      <w:r w:rsidRPr="00A13555">
        <w:rPr>
          <w:rFonts w:cstheme="minorHAnsi"/>
          <w:sz w:val="24"/>
          <w:szCs w:val="24"/>
        </w:rPr>
        <w:t xml:space="preserve"> </w:t>
      </w:r>
    </w:p>
    <w:p w14:paraId="7FC84EBD" w14:textId="21D0289A" w:rsidR="00D659BF" w:rsidRPr="00A13555" w:rsidRDefault="00077F46" w:rsidP="00C4223B">
      <w:pPr>
        <w:spacing w:line="360" w:lineRule="auto"/>
        <w:jc w:val="both"/>
        <w:rPr>
          <w:rFonts w:cstheme="minorHAnsi"/>
          <w:color w:val="000000"/>
          <w:sz w:val="24"/>
          <w:szCs w:val="24"/>
          <w:shd w:val="clear" w:color="auto" w:fill="FFFFFF"/>
        </w:rPr>
      </w:pPr>
      <w:r w:rsidRPr="00A13555">
        <w:rPr>
          <w:rFonts w:cstheme="minorHAnsi"/>
          <w:b/>
          <w:bCs/>
          <w:sz w:val="24"/>
          <w:szCs w:val="24"/>
        </w:rPr>
        <w:t>Conclusion:</w:t>
      </w:r>
      <w:r w:rsidRPr="00A13555">
        <w:rPr>
          <w:rFonts w:cstheme="minorHAnsi"/>
          <w:sz w:val="24"/>
          <w:szCs w:val="24"/>
        </w:rPr>
        <w:t xml:space="preserve"> This report reflected on my understanding of Piaget’s cognitive development theory and Erikson’s psychosocial theory and how these perspectives affect my role as a health and social care professional</w:t>
      </w:r>
      <w:r w:rsidR="00A0596C" w:rsidRPr="00A13555">
        <w:rPr>
          <w:rFonts w:cstheme="minorHAnsi"/>
          <w:sz w:val="24"/>
          <w:szCs w:val="24"/>
        </w:rPr>
        <w:t xml:space="preserve"> and my duty of care to my patients</w:t>
      </w:r>
      <w:r w:rsidRPr="00A13555">
        <w:rPr>
          <w:rFonts w:cstheme="minorHAnsi"/>
          <w:sz w:val="24"/>
          <w:szCs w:val="24"/>
        </w:rPr>
        <w:t xml:space="preserve">. </w:t>
      </w:r>
      <w:r w:rsidR="00A0596C" w:rsidRPr="00A13555">
        <w:rPr>
          <w:rFonts w:cstheme="minorHAnsi"/>
          <w:sz w:val="24"/>
          <w:szCs w:val="24"/>
        </w:rPr>
        <w:t xml:space="preserve">This report also reflected on three researches in health and social care presented in task 1 of this module. </w:t>
      </w:r>
      <w:r w:rsidRPr="00A13555">
        <w:rPr>
          <w:rFonts w:cstheme="minorHAnsi"/>
          <w:sz w:val="24"/>
          <w:szCs w:val="24"/>
        </w:rPr>
        <w:t xml:space="preserve">The report </w:t>
      </w:r>
      <w:r w:rsidR="00A0596C" w:rsidRPr="00A13555">
        <w:rPr>
          <w:rFonts w:cstheme="minorHAnsi"/>
          <w:sz w:val="24"/>
          <w:szCs w:val="24"/>
        </w:rPr>
        <w:t>showed why these researches were selected and the importance of their results to health and social care professionals, health and social care management and to the government.</w:t>
      </w:r>
    </w:p>
    <w:p w14:paraId="0238B6FD" w14:textId="4E88DCD2" w:rsidR="00B22DB4" w:rsidRPr="00A13555" w:rsidRDefault="00B22DB4" w:rsidP="00C4223B">
      <w:pPr>
        <w:pStyle w:val="NormalWeb"/>
        <w:shd w:val="clear" w:color="auto" w:fill="FFFFFF"/>
        <w:spacing w:before="166" w:beforeAutospacing="0" w:after="166" w:afterAutospacing="0" w:line="360" w:lineRule="auto"/>
        <w:jc w:val="both"/>
        <w:rPr>
          <w:rFonts w:asciiTheme="minorHAnsi" w:hAnsiTheme="minorHAnsi" w:cstheme="minorHAnsi"/>
          <w:color w:val="000000"/>
          <w:shd w:val="clear" w:color="auto" w:fill="FFFFFF"/>
        </w:rPr>
      </w:pPr>
    </w:p>
    <w:p w14:paraId="345D3B5B" w14:textId="2E2C4789" w:rsidR="00B22DB4" w:rsidRPr="00A13555" w:rsidRDefault="00C4223B" w:rsidP="00C4223B">
      <w:pPr>
        <w:pStyle w:val="NormalWeb"/>
        <w:shd w:val="clear" w:color="auto" w:fill="FFFFFF"/>
        <w:spacing w:before="166" w:beforeAutospacing="0" w:after="166" w:afterAutospacing="0" w:line="360" w:lineRule="auto"/>
        <w:jc w:val="both"/>
        <w:rPr>
          <w:rFonts w:asciiTheme="minorHAnsi" w:hAnsiTheme="minorHAnsi" w:cstheme="minorHAnsi"/>
          <w:b/>
          <w:bCs/>
          <w:color w:val="000000"/>
          <w:shd w:val="clear" w:color="auto" w:fill="FFFFFF"/>
        </w:rPr>
      </w:pPr>
      <w:r w:rsidRPr="00A13555">
        <w:rPr>
          <w:rFonts w:asciiTheme="minorHAnsi" w:hAnsiTheme="minorHAnsi" w:cstheme="minorHAnsi"/>
          <w:b/>
          <w:bCs/>
          <w:color w:val="000000"/>
          <w:shd w:val="clear" w:color="auto" w:fill="FFFFFF"/>
        </w:rPr>
        <w:lastRenderedPageBreak/>
        <w:t>References:</w:t>
      </w:r>
    </w:p>
    <w:p w14:paraId="261DE9B3" w14:textId="5ED6C462" w:rsidR="00DA432A" w:rsidRPr="00A13555" w:rsidRDefault="006A1DE7" w:rsidP="00C4223B">
      <w:pPr>
        <w:pStyle w:val="Heading1"/>
        <w:shd w:val="clear" w:color="auto" w:fill="FFFFFF"/>
        <w:spacing w:before="120" w:beforeAutospacing="0" w:after="120" w:afterAutospacing="0" w:line="360" w:lineRule="auto"/>
        <w:contextualSpacing/>
        <w:jc w:val="both"/>
        <w:rPr>
          <w:rFonts w:asciiTheme="minorHAnsi" w:hAnsiTheme="minorHAnsi" w:cstheme="minorHAnsi"/>
          <w:b w:val="0"/>
          <w:bCs w:val="0"/>
          <w:sz w:val="24"/>
          <w:szCs w:val="24"/>
        </w:rPr>
      </w:pPr>
      <w:hyperlink r:id="rId10" w:history="1">
        <w:r w:rsidR="00DA432A" w:rsidRPr="00A13555">
          <w:rPr>
            <w:rStyle w:val="Hyperlink"/>
            <w:rFonts w:asciiTheme="minorHAnsi" w:hAnsiTheme="minorHAnsi" w:cstheme="minorHAnsi"/>
            <w:b w:val="0"/>
            <w:bCs w:val="0"/>
            <w:color w:val="auto"/>
            <w:sz w:val="24"/>
            <w:szCs w:val="24"/>
          </w:rPr>
          <w:t>Başkale</w:t>
        </w:r>
      </w:hyperlink>
      <w:r w:rsidR="00DA432A" w:rsidRPr="00A13555">
        <w:rPr>
          <w:rFonts w:asciiTheme="minorHAnsi" w:hAnsiTheme="minorHAnsi" w:cstheme="minorHAnsi"/>
          <w:b w:val="0"/>
          <w:bCs w:val="0"/>
          <w:sz w:val="24"/>
          <w:szCs w:val="24"/>
        </w:rPr>
        <w:t xml:space="preserve">, H., and </w:t>
      </w:r>
      <w:hyperlink r:id="rId11" w:history="1">
        <w:r w:rsidR="00DA432A" w:rsidRPr="00A13555">
          <w:rPr>
            <w:rStyle w:val="Hyperlink"/>
            <w:rFonts w:asciiTheme="minorHAnsi" w:hAnsiTheme="minorHAnsi" w:cstheme="minorHAnsi"/>
            <w:b w:val="0"/>
            <w:bCs w:val="0"/>
            <w:color w:val="auto"/>
            <w:sz w:val="24"/>
            <w:szCs w:val="24"/>
          </w:rPr>
          <w:t>Bahar</w:t>
        </w:r>
      </w:hyperlink>
      <w:r w:rsidR="00DA432A" w:rsidRPr="00A13555">
        <w:rPr>
          <w:rFonts w:asciiTheme="minorHAnsi" w:hAnsiTheme="minorHAnsi" w:cstheme="minorHAnsi"/>
          <w:b w:val="0"/>
          <w:bCs w:val="0"/>
          <w:sz w:val="24"/>
          <w:szCs w:val="24"/>
        </w:rPr>
        <w:t xml:space="preserve">, Z. (2011) ‘Outcomes of nutrition knowledge and healthy food choices in 5‐ to 6‐year‐old children who received a nutrition intervention based on Piaget's theory’, Journal for specialists in Pediatric Nursing, available online at </w:t>
      </w:r>
      <w:hyperlink r:id="rId12" w:history="1">
        <w:r w:rsidR="00DA432A" w:rsidRPr="00A13555">
          <w:rPr>
            <w:rStyle w:val="Hyperlink"/>
            <w:rFonts w:asciiTheme="minorHAnsi" w:hAnsiTheme="minorHAnsi" w:cstheme="minorHAnsi"/>
            <w:b w:val="0"/>
            <w:bCs w:val="0"/>
            <w:color w:val="auto"/>
            <w:sz w:val="24"/>
            <w:szCs w:val="24"/>
          </w:rPr>
          <w:t>https://onlinelibrary.wiley.com/doi/epdf/10.1111/j.1744-6155.2011.00300.x</w:t>
        </w:r>
      </w:hyperlink>
      <w:r w:rsidR="00DA432A" w:rsidRPr="00A13555">
        <w:rPr>
          <w:rFonts w:asciiTheme="minorHAnsi" w:hAnsiTheme="minorHAnsi" w:cstheme="minorHAnsi"/>
          <w:b w:val="0"/>
          <w:bCs w:val="0"/>
          <w:sz w:val="24"/>
          <w:szCs w:val="24"/>
        </w:rPr>
        <w:t xml:space="preserve"> Accessed 3rd November, 2020</w:t>
      </w:r>
    </w:p>
    <w:p w14:paraId="52517DAA" w14:textId="77777777" w:rsidR="004A607F" w:rsidRPr="00A13555" w:rsidRDefault="004A607F" w:rsidP="00C4223B">
      <w:pPr>
        <w:pStyle w:val="Heading1"/>
        <w:shd w:val="clear" w:color="auto" w:fill="FFFFFF"/>
        <w:spacing w:before="240" w:beforeAutospacing="0" w:after="120" w:afterAutospacing="0" w:line="360" w:lineRule="auto"/>
        <w:jc w:val="both"/>
        <w:rPr>
          <w:rFonts w:asciiTheme="minorHAnsi" w:hAnsiTheme="minorHAnsi" w:cstheme="minorHAnsi"/>
          <w:color w:val="000000"/>
          <w:sz w:val="24"/>
          <w:szCs w:val="24"/>
        </w:rPr>
      </w:pPr>
      <w:r w:rsidRPr="00A13555">
        <w:rPr>
          <w:rFonts w:asciiTheme="minorHAnsi" w:hAnsiTheme="minorHAnsi" w:cstheme="minorHAnsi"/>
          <w:b w:val="0"/>
          <w:bCs w:val="0"/>
          <w:color w:val="000000"/>
          <w:sz w:val="24"/>
          <w:szCs w:val="24"/>
        </w:rPr>
        <w:t>Gabriel A. Orenstein, G.A., and Lewis, L. (2020)</w:t>
      </w:r>
      <w:r w:rsidRPr="00A13555">
        <w:rPr>
          <w:rFonts w:asciiTheme="minorHAnsi" w:hAnsiTheme="minorHAnsi" w:cstheme="minorHAnsi"/>
          <w:color w:val="000000"/>
          <w:sz w:val="24"/>
          <w:szCs w:val="24"/>
        </w:rPr>
        <w:t xml:space="preserve"> </w:t>
      </w:r>
      <w:proofErr w:type="spellStart"/>
      <w:r w:rsidRPr="00A13555">
        <w:rPr>
          <w:rFonts w:asciiTheme="minorHAnsi" w:hAnsiTheme="minorHAnsi" w:cstheme="minorHAnsi"/>
          <w:b w:val="0"/>
          <w:bCs w:val="0"/>
          <w:color w:val="000000"/>
          <w:sz w:val="24"/>
          <w:szCs w:val="24"/>
        </w:rPr>
        <w:t>Eriksons</w:t>
      </w:r>
      <w:proofErr w:type="spellEnd"/>
      <w:r w:rsidRPr="00A13555">
        <w:rPr>
          <w:rFonts w:asciiTheme="minorHAnsi" w:hAnsiTheme="minorHAnsi" w:cstheme="minorHAnsi"/>
          <w:b w:val="0"/>
          <w:bCs w:val="0"/>
          <w:color w:val="000000"/>
          <w:sz w:val="24"/>
          <w:szCs w:val="24"/>
        </w:rPr>
        <w:t xml:space="preserve"> Stages of Psychosocial Development, available online at </w:t>
      </w:r>
      <w:hyperlink r:id="rId13" w:history="1">
        <w:r w:rsidRPr="00A13555">
          <w:rPr>
            <w:rStyle w:val="Hyperlink"/>
            <w:rFonts w:asciiTheme="minorHAnsi" w:hAnsiTheme="minorHAnsi" w:cstheme="minorHAnsi"/>
            <w:b w:val="0"/>
            <w:bCs w:val="0"/>
            <w:sz w:val="24"/>
            <w:szCs w:val="24"/>
          </w:rPr>
          <w:t>https://www.ncbi.nlm.nih.gov/books/NBK556096/</w:t>
        </w:r>
      </w:hyperlink>
      <w:r w:rsidRPr="00A13555">
        <w:rPr>
          <w:rFonts w:asciiTheme="minorHAnsi" w:hAnsiTheme="minorHAnsi" w:cstheme="minorHAnsi"/>
          <w:b w:val="0"/>
          <w:bCs w:val="0"/>
          <w:color w:val="000000"/>
          <w:sz w:val="24"/>
          <w:szCs w:val="24"/>
        </w:rPr>
        <w:t xml:space="preserve"> Accessed 3</w:t>
      </w:r>
      <w:r w:rsidRPr="00A13555">
        <w:rPr>
          <w:rFonts w:asciiTheme="minorHAnsi" w:hAnsiTheme="minorHAnsi" w:cstheme="minorHAnsi"/>
          <w:b w:val="0"/>
          <w:bCs w:val="0"/>
          <w:color w:val="000000"/>
          <w:sz w:val="24"/>
          <w:szCs w:val="24"/>
          <w:vertAlign w:val="superscript"/>
        </w:rPr>
        <w:t>rd</w:t>
      </w:r>
      <w:r w:rsidRPr="00A13555">
        <w:rPr>
          <w:rFonts w:asciiTheme="minorHAnsi" w:hAnsiTheme="minorHAnsi" w:cstheme="minorHAnsi"/>
          <w:b w:val="0"/>
          <w:bCs w:val="0"/>
          <w:color w:val="000000"/>
          <w:sz w:val="24"/>
          <w:szCs w:val="24"/>
        </w:rPr>
        <w:t xml:space="preserve"> November, 2020</w:t>
      </w:r>
    </w:p>
    <w:p w14:paraId="7E5CD93C" w14:textId="6DC1A844" w:rsidR="004A607F" w:rsidRDefault="004A607F" w:rsidP="00C4223B">
      <w:pPr>
        <w:spacing w:line="360" w:lineRule="auto"/>
        <w:contextualSpacing/>
        <w:jc w:val="both"/>
        <w:rPr>
          <w:rFonts w:cstheme="minorHAnsi"/>
          <w:sz w:val="24"/>
          <w:szCs w:val="24"/>
        </w:rPr>
      </w:pPr>
      <w:proofErr w:type="spellStart"/>
      <w:r w:rsidRPr="00A13555">
        <w:rPr>
          <w:rFonts w:cstheme="minorHAnsi"/>
          <w:sz w:val="24"/>
          <w:szCs w:val="24"/>
        </w:rPr>
        <w:t>Gleed</w:t>
      </w:r>
      <w:proofErr w:type="spellEnd"/>
      <w:r w:rsidRPr="00A13555">
        <w:rPr>
          <w:rFonts w:cstheme="minorHAnsi"/>
          <w:sz w:val="24"/>
          <w:szCs w:val="24"/>
        </w:rPr>
        <w:t xml:space="preserve">, A., Pilling, C., Emma, Baker. (2020), ‘Young people‘s mental health &amp; wellbeing research’ available online at </w:t>
      </w:r>
      <w:hyperlink r:id="rId14" w:history="1">
        <w:r w:rsidRPr="00A13555">
          <w:rPr>
            <w:rStyle w:val="Hyperlink"/>
            <w:rFonts w:cstheme="minorHAnsi"/>
            <w:sz w:val="24"/>
            <w:szCs w:val="24"/>
          </w:rPr>
          <w:t>https://www.healthwatch.co.uk/sites/healthwatch.co.uk/files/20200121%20Healthwatch%20England%20Mental%20Health%20Research%20with%20Young%20People_0.pdf</w:t>
        </w:r>
      </w:hyperlink>
      <w:r w:rsidRPr="00A13555">
        <w:rPr>
          <w:rFonts w:cstheme="minorHAnsi"/>
          <w:sz w:val="24"/>
          <w:szCs w:val="24"/>
        </w:rPr>
        <w:t xml:space="preserve"> Accessed 2</w:t>
      </w:r>
      <w:r w:rsidRPr="00A13555">
        <w:rPr>
          <w:rFonts w:cstheme="minorHAnsi"/>
          <w:sz w:val="24"/>
          <w:szCs w:val="24"/>
          <w:vertAlign w:val="superscript"/>
        </w:rPr>
        <w:t>nd</w:t>
      </w:r>
      <w:r w:rsidRPr="00A13555">
        <w:rPr>
          <w:rFonts w:cstheme="minorHAnsi"/>
          <w:sz w:val="24"/>
          <w:szCs w:val="24"/>
        </w:rPr>
        <w:t xml:space="preserve"> November, 2020</w:t>
      </w:r>
    </w:p>
    <w:p w14:paraId="39612846" w14:textId="4B167406" w:rsidR="00492EFB" w:rsidRPr="00971070" w:rsidRDefault="00492EFB" w:rsidP="00492EFB">
      <w:pPr>
        <w:spacing w:line="360" w:lineRule="auto"/>
        <w:contextualSpacing/>
        <w:rPr>
          <w:rFonts w:ascii="Times New Roman" w:hAnsi="Times New Roman" w:cs="Times New Roman"/>
          <w:sz w:val="24"/>
          <w:szCs w:val="24"/>
        </w:rPr>
      </w:pPr>
      <w:proofErr w:type="spellStart"/>
      <w:r w:rsidRPr="00971070">
        <w:rPr>
          <w:rFonts w:ascii="Times New Roman" w:hAnsi="Times New Roman" w:cs="Times New Roman"/>
          <w:sz w:val="24"/>
          <w:szCs w:val="24"/>
        </w:rPr>
        <w:t>Lumenlearning</w:t>
      </w:r>
      <w:proofErr w:type="spellEnd"/>
      <w:r w:rsidRPr="00971070">
        <w:rPr>
          <w:rFonts w:ascii="Times New Roman" w:hAnsi="Times New Roman" w:cs="Times New Roman"/>
          <w:sz w:val="24"/>
          <w:szCs w:val="24"/>
        </w:rPr>
        <w:t xml:space="preserve"> (</w:t>
      </w:r>
      <w:proofErr w:type="spellStart"/>
      <w:r w:rsidRPr="00971070">
        <w:rPr>
          <w:rFonts w:ascii="Times New Roman" w:hAnsi="Times New Roman" w:cs="Times New Roman"/>
          <w:sz w:val="24"/>
          <w:szCs w:val="24"/>
        </w:rPr>
        <w:t>n.d</w:t>
      </w:r>
      <w:proofErr w:type="spellEnd"/>
      <w:r w:rsidRPr="00971070">
        <w:rPr>
          <w:rFonts w:ascii="Times New Roman" w:hAnsi="Times New Roman" w:cs="Times New Roman"/>
          <w:sz w:val="24"/>
          <w:szCs w:val="24"/>
        </w:rPr>
        <w:t xml:space="preserve">) Psychosocial development available online at </w:t>
      </w:r>
      <w:hyperlink r:id="rId15" w:history="1">
        <w:r w:rsidRPr="00971070">
          <w:rPr>
            <w:rStyle w:val="Hyperlink"/>
            <w:rFonts w:ascii="Times New Roman" w:hAnsi="Times New Roman" w:cs="Times New Roman"/>
            <w:sz w:val="24"/>
            <w:szCs w:val="24"/>
          </w:rPr>
          <w:t>https://courses.lumenlearning.com/suny-hccc-ss-152-1/chapter/psychosocial-development-2/</w:t>
        </w:r>
      </w:hyperlink>
    </w:p>
    <w:p w14:paraId="45D8DBA6" w14:textId="3FCFCE12" w:rsidR="00492EFB" w:rsidRPr="00971070" w:rsidRDefault="00492EFB" w:rsidP="00492EFB">
      <w:pPr>
        <w:spacing w:line="360" w:lineRule="auto"/>
        <w:contextualSpacing/>
        <w:rPr>
          <w:rFonts w:ascii="Times New Roman" w:hAnsi="Times New Roman" w:cs="Times New Roman"/>
          <w:sz w:val="24"/>
          <w:szCs w:val="24"/>
        </w:rPr>
      </w:pPr>
      <w:r w:rsidRPr="00971070">
        <w:rPr>
          <w:rFonts w:ascii="Times New Roman" w:hAnsi="Times New Roman" w:cs="Times New Roman"/>
          <w:sz w:val="24"/>
          <w:szCs w:val="24"/>
        </w:rPr>
        <w:t>Accessed 4</w:t>
      </w:r>
      <w:r w:rsidRPr="00971070">
        <w:rPr>
          <w:rFonts w:ascii="Times New Roman" w:hAnsi="Times New Roman" w:cs="Times New Roman"/>
          <w:sz w:val="24"/>
          <w:szCs w:val="24"/>
          <w:vertAlign w:val="superscript"/>
        </w:rPr>
        <w:t>th</w:t>
      </w:r>
      <w:r w:rsidRPr="00971070">
        <w:rPr>
          <w:rFonts w:ascii="Times New Roman" w:hAnsi="Times New Roman" w:cs="Times New Roman"/>
          <w:sz w:val="24"/>
          <w:szCs w:val="24"/>
        </w:rPr>
        <w:t xml:space="preserve"> December 2020</w:t>
      </w:r>
    </w:p>
    <w:p w14:paraId="1015F66D" w14:textId="26F01F30" w:rsidR="00C57822" w:rsidRPr="00A13555" w:rsidRDefault="00C57822" w:rsidP="00C4223B">
      <w:pPr>
        <w:spacing w:line="360" w:lineRule="auto"/>
        <w:contextualSpacing/>
        <w:jc w:val="both"/>
        <w:rPr>
          <w:rFonts w:cstheme="minorHAnsi"/>
          <w:sz w:val="24"/>
          <w:szCs w:val="24"/>
        </w:rPr>
      </w:pPr>
      <w:r w:rsidRPr="00A13555">
        <w:rPr>
          <w:rFonts w:cstheme="minorHAnsi"/>
          <w:sz w:val="24"/>
          <w:szCs w:val="24"/>
        </w:rPr>
        <w:t xml:space="preserve">Neufeld, S.A.S., Dunn, V.J., Jones, </w:t>
      </w:r>
      <w:proofErr w:type="spellStart"/>
      <w:r w:rsidRPr="00A13555">
        <w:rPr>
          <w:rFonts w:cstheme="minorHAnsi"/>
          <w:sz w:val="24"/>
          <w:szCs w:val="24"/>
        </w:rPr>
        <w:t>Croudace</w:t>
      </w:r>
      <w:proofErr w:type="spellEnd"/>
      <w:r w:rsidRPr="00A13555">
        <w:rPr>
          <w:rFonts w:cstheme="minorHAnsi"/>
          <w:sz w:val="24"/>
          <w:szCs w:val="24"/>
        </w:rPr>
        <w:t xml:space="preserve">, T.J., Goodyer, I.M. (2017) ‘Reduction in adolescent depression after contact with mental health services: a longitudinal cohort study in the UK’, </w:t>
      </w:r>
      <w:r w:rsidRPr="00A13555">
        <w:rPr>
          <w:rFonts w:cstheme="minorHAnsi"/>
          <w:i/>
          <w:iCs/>
          <w:sz w:val="24"/>
          <w:szCs w:val="24"/>
        </w:rPr>
        <w:t>Lancet Psychiatry</w:t>
      </w:r>
      <w:r w:rsidRPr="00A13555">
        <w:rPr>
          <w:rFonts w:cstheme="minorHAnsi"/>
          <w:sz w:val="24"/>
          <w:szCs w:val="24"/>
        </w:rPr>
        <w:t xml:space="preserve">, 4: 120–27 available online at </w:t>
      </w:r>
      <w:hyperlink r:id="rId16" w:history="1">
        <w:r w:rsidRPr="00A13555">
          <w:rPr>
            <w:rStyle w:val="Hyperlink"/>
            <w:rFonts w:cstheme="minorHAnsi"/>
            <w:sz w:val="24"/>
            <w:szCs w:val="24"/>
          </w:rPr>
          <w:t>https://www.thelancet.com/journals/lanpsy/article/PIIS2215-0366(17)30002-0/fulltext</w:t>
        </w:r>
      </w:hyperlink>
      <w:r w:rsidRPr="00A13555">
        <w:rPr>
          <w:rFonts w:cstheme="minorHAnsi"/>
          <w:sz w:val="24"/>
          <w:szCs w:val="24"/>
        </w:rPr>
        <w:t xml:space="preserve"> Accessed 21st October, 2020</w:t>
      </w:r>
    </w:p>
    <w:p w14:paraId="0256AA76" w14:textId="6239FD9B" w:rsidR="00077F46" w:rsidRDefault="00077F46" w:rsidP="00C4223B">
      <w:pPr>
        <w:spacing w:line="360" w:lineRule="auto"/>
        <w:jc w:val="both"/>
        <w:rPr>
          <w:rFonts w:cstheme="minorHAnsi"/>
          <w:sz w:val="24"/>
          <w:szCs w:val="24"/>
        </w:rPr>
      </w:pPr>
      <w:r w:rsidRPr="00A13555">
        <w:rPr>
          <w:rFonts w:cstheme="minorHAnsi"/>
          <w:sz w:val="24"/>
          <w:szCs w:val="24"/>
        </w:rPr>
        <w:t xml:space="preserve">Nolen-Hoeksema, S., </w:t>
      </w:r>
      <w:proofErr w:type="spellStart"/>
      <w:r w:rsidRPr="00A13555">
        <w:rPr>
          <w:rFonts w:cstheme="minorHAnsi"/>
          <w:sz w:val="24"/>
          <w:szCs w:val="24"/>
        </w:rPr>
        <w:t>Fredickson</w:t>
      </w:r>
      <w:proofErr w:type="spellEnd"/>
      <w:r w:rsidRPr="00A13555">
        <w:rPr>
          <w:rFonts w:cstheme="minorHAnsi"/>
          <w:sz w:val="24"/>
          <w:szCs w:val="24"/>
        </w:rPr>
        <w:t xml:space="preserve">, B.L., Loftus, G. </w:t>
      </w:r>
      <w:proofErr w:type="gramStart"/>
      <w:r w:rsidRPr="00A13555">
        <w:rPr>
          <w:rFonts w:cstheme="minorHAnsi"/>
          <w:sz w:val="24"/>
          <w:szCs w:val="24"/>
        </w:rPr>
        <w:t>R.,</w:t>
      </w:r>
      <w:proofErr w:type="spellStart"/>
      <w:r w:rsidRPr="00A13555">
        <w:rPr>
          <w:rFonts w:cstheme="minorHAnsi"/>
          <w:sz w:val="24"/>
          <w:szCs w:val="24"/>
        </w:rPr>
        <w:t>Wagenaar</w:t>
      </w:r>
      <w:proofErr w:type="spellEnd"/>
      <w:proofErr w:type="gramEnd"/>
      <w:r w:rsidRPr="00A13555">
        <w:rPr>
          <w:rFonts w:cstheme="minorHAnsi"/>
          <w:sz w:val="24"/>
          <w:szCs w:val="24"/>
        </w:rPr>
        <w:t xml:space="preserve">, W. A. (2009) </w:t>
      </w:r>
      <w:r w:rsidRPr="00A13555">
        <w:rPr>
          <w:rFonts w:cstheme="minorHAnsi"/>
          <w:i/>
          <w:iCs/>
          <w:sz w:val="24"/>
          <w:szCs w:val="24"/>
        </w:rPr>
        <w:t>Atkinson and Hilgard’s Introduction to Psychology,</w:t>
      </w:r>
      <w:r w:rsidRPr="00A13555">
        <w:rPr>
          <w:rFonts w:cstheme="minorHAnsi"/>
          <w:sz w:val="24"/>
          <w:szCs w:val="24"/>
        </w:rPr>
        <w:t xml:space="preserve"> Hampshire. Cengage Learning EMEA.</w:t>
      </w:r>
    </w:p>
    <w:p w14:paraId="56BFD023" w14:textId="429B6FAF" w:rsidR="0097213A" w:rsidRDefault="0097213A" w:rsidP="0097213A">
      <w:pPr>
        <w:pStyle w:val="Heading1"/>
        <w:shd w:val="clear" w:color="auto" w:fill="FFFFFF"/>
        <w:spacing w:before="0" w:beforeAutospacing="0" w:after="252" w:afterAutospacing="0"/>
        <w:rPr>
          <w:rFonts w:ascii="Arial" w:hAnsi="Arial" w:cs="Arial"/>
          <w:color w:val="1A1A1A"/>
        </w:rPr>
      </w:pPr>
      <w:proofErr w:type="spellStart"/>
      <w:r w:rsidRPr="0097213A">
        <w:rPr>
          <w:rFonts w:cstheme="minorHAnsi"/>
          <w:b w:val="0"/>
          <w:bCs w:val="0"/>
          <w:sz w:val="24"/>
          <w:szCs w:val="24"/>
        </w:rPr>
        <w:t>Tutorcare</w:t>
      </w:r>
      <w:proofErr w:type="spellEnd"/>
      <w:r w:rsidRPr="0097213A">
        <w:rPr>
          <w:rFonts w:cstheme="minorHAnsi"/>
          <w:b w:val="0"/>
          <w:bCs w:val="0"/>
          <w:sz w:val="24"/>
          <w:szCs w:val="24"/>
        </w:rPr>
        <w:t xml:space="preserve"> (</w:t>
      </w:r>
      <w:proofErr w:type="spellStart"/>
      <w:r w:rsidRPr="0097213A">
        <w:rPr>
          <w:rFonts w:cstheme="minorHAnsi"/>
          <w:b w:val="0"/>
          <w:bCs w:val="0"/>
          <w:sz w:val="24"/>
          <w:szCs w:val="24"/>
        </w:rPr>
        <w:t>n.d</w:t>
      </w:r>
      <w:proofErr w:type="spellEnd"/>
      <w:r w:rsidRPr="0097213A">
        <w:rPr>
          <w:rFonts w:cstheme="minorHAnsi"/>
          <w:b w:val="0"/>
          <w:bCs w:val="0"/>
          <w:sz w:val="24"/>
          <w:szCs w:val="24"/>
        </w:rPr>
        <w:t>)</w:t>
      </w:r>
      <w:r>
        <w:rPr>
          <w:rFonts w:cstheme="minorHAnsi"/>
          <w:sz w:val="24"/>
          <w:szCs w:val="24"/>
        </w:rPr>
        <w:t xml:space="preserve"> </w:t>
      </w:r>
      <w:r w:rsidRPr="0097213A">
        <w:rPr>
          <w:b w:val="0"/>
          <w:bCs w:val="0"/>
          <w:color w:val="1A1A1A"/>
          <w:sz w:val="24"/>
          <w:szCs w:val="24"/>
        </w:rPr>
        <w:t>Role of Health and Social Care Workers</w:t>
      </w:r>
      <w:r>
        <w:rPr>
          <w:b w:val="0"/>
          <w:bCs w:val="0"/>
          <w:color w:val="1A1A1A"/>
          <w:sz w:val="24"/>
          <w:szCs w:val="24"/>
        </w:rPr>
        <w:t xml:space="preserve"> available online at </w:t>
      </w:r>
      <w:hyperlink r:id="rId17" w:anchor=":~:text=Role%20of%20Health%20and%20Social%20Care%20Workers%20in%20Detail&amp;text=Provide%20care%20for%20family%20members,with%20mental%20disabilities%20or%20distress" w:history="1">
        <w:r w:rsidRPr="006E66B4">
          <w:rPr>
            <w:rStyle w:val="Hyperlink"/>
            <w:b w:val="0"/>
            <w:bCs w:val="0"/>
            <w:sz w:val="24"/>
            <w:szCs w:val="24"/>
          </w:rPr>
          <w:t>http://www.tutorcare.co.uk/traininghub/role-of-health-and-social-care-workers#:~:text=Role%20of%20Health%20and%20Social%20Care%20Workers%20in%20Detail&amp;text=Provide%20care%20for%20family%20members,with%20mental%20disabilities%20or%20distress</w:t>
        </w:r>
      </w:hyperlink>
      <w:r>
        <w:rPr>
          <w:b w:val="0"/>
          <w:bCs w:val="0"/>
          <w:color w:val="1A1A1A"/>
          <w:sz w:val="24"/>
          <w:szCs w:val="24"/>
        </w:rPr>
        <w:t xml:space="preserve"> Accessed 4</w:t>
      </w:r>
      <w:r w:rsidRPr="0097213A">
        <w:rPr>
          <w:b w:val="0"/>
          <w:bCs w:val="0"/>
          <w:color w:val="1A1A1A"/>
          <w:sz w:val="24"/>
          <w:szCs w:val="24"/>
          <w:vertAlign w:val="superscript"/>
        </w:rPr>
        <w:t>th</w:t>
      </w:r>
      <w:r>
        <w:rPr>
          <w:b w:val="0"/>
          <w:bCs w:val="0"/>
          <w:color w:val="1A1A1A"/>
          <w:sz w:val="24"/>
          <w:szCs w:val="24"/>
        </w:rPr>
        <w:t xml:space="preserve"> December 2020</w:t>
      </w:r>
    </w:p>
    <w:p w14:paraId="65C31CC4" w14:textId="0CC93107" w:rsidR="0097213A" w:rsidRPr="00A13555" w:rsidRDefault="0097213A" w:rsidP="00C4223B">
      <w:pPr>
        <w:spacing w:line="360" w:lineRule="auto"/>
        <w:jc w:val="both"/>
        <w:rPr>
          <w:rFonts w:cstheme="minorHAnsi"/>
          <w:sz w:val="24"/>
          <w:szCs w:val="24"/>
        </w:rPr>
      </w:pPr>
    </w:p>
    <w:p w14:paraId="57607A97" w14:textId="649B51DD" w:rsidR="00B22DB4" w:rsidRPr="00A13555" w:rsidRDefault="00B22DB4" w:rsidP="00C4223B">
      <w:pPr>
        <w:pStyle w:val="contrib-group"/>
        <w:shd w:val="clear" w:color="auto" w:fill="FFFFFF"/>
        <w:spacing w:before="166" w:beforeAutospacing="0" w:after="166" w:afterAutospacing="0" w:line="360" w:lineRule="auto"/>
        <w:jc w:val="both"/>
        <w:rPr>
          <w:rFonts w:asciiTheme="minorHAnsi" w:hAnsiTheme="minorHAnsi" w:cstheme="minorHAnsi"/>
        </w:rPr>
      </w:pPr>
    </w:p>
    <w:p w14:paraId="2B4BD5FD" w14:textId="77777777" w:rsidR="00B22DB4" w:rsidRPr="00A13555" w:rsidRDefault="00B22DB4" w:rsidP="00C4223B">
      <w:pPr>
        <w:pStyle w:val="NormalWeb"/>
        <w:shd w:val="clear" w:color="auto" w:fill="FFFFFF"/>
        <w:spacing w:before="166" w:beforeAutospacing="0" w:after="166" w:afterAutospacing="0" w:line="360" w:lineRule="auto"/>
        <w:jc w:val="both"/>
        <w:rPr>
          <w:rFonts w:asciiTheme="minorHAnsi" w:hAnsiTheme="minorHAnsi" w:cstheme="minorHAnsi"/>
          <w:color w:val="000000"/>
        </w:rPr>
      </w:pPr>
    </w:p>
    <w:p w14:paraId="32FDCF9D" w14:textId="77777777" w:rsidR="00A13555" w:rsidRPr="00A13555" w:rsidRDefault="00A13555">
      <w:pPr>
        <w:pStyle w:val="NormalWeb"/>
        <w:shd w:val="clear" w:color="auto" w:fill="FFFFFF"/>
        <w:spacing w:before="166" w:beforeAutospacing="0" w:after="166" w:afterAutospacing="0" w:line="360" w:lineRule="auto"/>
        <w:jc w:val="both"/>
        <w:rPr>
          <w:rFonts w:asciiTheme="minorHAnsi" w:hAnsiTheme="minorHAnsi" w:cstheme="minorHAnsi"/>
          <w:color w:val="000000"/>
        </w:rPr>
      </w:pPr>
    </w:p>
    <w:sectPr w:rsidR="00A13555" w:rsidRPr="00A13555" w:rsidSect="00E7396C">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7D2B62" w14:textId="77777777" w:rsidR="006A1DE7" w:rsidRDefault="006A1DE7" w:rsidP="00B2342D">
      <w:pPr>
        <w:spacing w:after="0" w:line="240" w:lineRule="auto"/>
      </w:pPr>
      <w:r>
        <w:separator/>
      </w:r>
    </w:p>
  </w:endnote>
  <w:endnote w:type="continuationSeparator" w:id="0">
    <w:p w14:paraId="5D8265E1" w14:textId="77777777" w:rsidR="006A1DE7" w:rsidRDefault="006A1DE7" w:rsidP="00B23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FD645E" w14:textId="406A8D3A" w:rsidR="00E64E2D" w:rsidRDefault="00E64E2D">
    <w:pPr>
      <w:pStyle w:val="Footer"/>
      <w:jc w:val="center"/>
    </w:pPr>
  </w:p>
  <w:p w14:paraId="36094CE7" w14:textId="77777777" w:rsidR="009D2337" w:rsidRDefault="009D23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0934248"/>
      <w:docPartObj>
        <w:docPartGallery w:val="Page Numbers (Bottom of Page)"/>
        <w:docPartUnique/>
      </w:docPartObj>
    </w:sdtPr>
    <w:sdtEndPr>
      <w:rPr>
        <w:noProof/>
      </w:rPr>
    </w:sdtEndPr>
    <w:sdtContent>
      <w:p w14:paraId="061DA748" w14:textId="77777777" w:rsidR="00E64E2D" w:rsidRDefault="00E64E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A72017" w14:textId="77777777" w:rsidR="00E64E2D" w:rsidRDefault="00E64E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190F25" w14:textId="77777777" w:rsidR="006A1DE7" w:rsidRDefault="006A1DE7" w:rsidP="00B2342D">
      <w:pPr>
        <w:spacing w:after="0" w:line="240" w:lineRule="auto"/>
      </w:pPr>
      <w:r>
        <w:separator/>
      </w:r>
    </w:p>
  </w:footnote>
  <w:footnote w:type="continuationSeparator" w:id="0">
    <w:p w14:paraId="304C9CBD" w14:textId="77777777" w:rsidR="006A1DE7" w:rsidRDefault="006A1DE7" w:rsidP="00B234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42031"/>
    <w:multiLevelType w:val="multilevel"/>
    <w:tmpl w:val="48B0F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731D2D"/>
    <w:multiLevelType w:val="multilevel"/>
    <w:tmpl w:val="FAAEA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F60A06"/>
    <w:multiLevelType w:val="multilevel"/>
    <w:tmpl w:val="98FC6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41380F"/>
    <w:multiLevelType w:val="hybridMultilevel"/>
    <w:tmpl w:val="C47EBB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337FF1"/>
    <w:multiLevelType w:val="multilevel"/>
    <w:tmpl w:val="2E5C0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9958AB"/>
    <w:multiLevelType w:val="multilevel"/>
    <w:tmpl w:val="D5F00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3A12A5"/>
    <w:multiLevelType w:val="multilevel"/>
    <w:tmpl w:val="E580F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331810"/>
    <w:multiLevelType w:val="multilevel"/>
    <w:tmpl w:val="C5DAB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567243"/>
    <w:multiLevelType w:val="multilevel"/>
    <w:tmpl w:val="68F04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6E6524"/>
    <w:multiLevelType w:val="multilevel"/>
    <w:tmpl w:val="BE5C6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B3318A"/>
    <w:multiLevelType w:val="multilevel"/>
    <w:tmpl w:val="929AA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FD18D3"/>
    <w:multiLevelType w:val="multilevel"/>
    <w:tmpl w:val="3CE8F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966040C"/>
    <w:multiLevelType w:val="multilevel"/>
    <w:tmpl w:val="0304F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4"/>
  </w:num>
  <w:num w:numId="4">
    <w:abstractNumId w:val="0"/>
  </w:num>
  <w:num w:numId="5">
    <w:abstractNumId w:val="2"/>
  </w:num>
  <w:num w:numId="6">
    <w:abstractNumId w:val="8"/>
  </w:num>
  <w:num w:numId="7">
    <w:abstractNumId w:val="12"/>
  </w:num>
  <w:num w:numId="8">
    <w:abstractNumId w:val="10"/>
  </w:num>
  <w:num w:numId="9">
    <w:abstractNumId w:val="9"/>
  </w:num>
  <w:num w:numId="10">
    <w:abstractNumId w:val="1"/>
  </w:num>
  <w:num w:numId="11">
    <w:abstractNumId w:val="5"/>
  </w:num>
  <w:num w:numId="12">
    <w:abstractNumId w:val="3"/>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912"/>
    <w:rsid w:val="000013C5"/>
    <w:rsid w:val="00053E7B"/>
    <w:rsid w:val="000708BC"/>
    <w:rsid w:val="00071F40"/>
    <w:rsid w:val="00077F46"/>
    <w:rsid w:val="000C0B82"/>
    <w:rsid w:val="000E7826"/>
    <w:rsid w:val="001833A6"/>
    <w:rsid w:val="001B560D"/>
    <w:rsid w:val="00201BA1"/>
    <w:rsid w:val="002077DA"/>
    <w:rsid w:val="0022306C"/>
    <w:rsid w:val="002C20C8"/>
    <w:rsid w:val="003C4912"/>
    <w:rsid w:val="003D22AF"/>
    <w:rsid w:val="00492EFB"/>
    <w:rsid w:val="004A1D2C"/>
    <w:rsid w:val="004A607F"/>
    <w:rsid w:val="004C48F8"/>
    <w:rsid w:val="004E1D19"/>
    <w:rsid w:val="00555E03"/>
    <w:rsid w:val="00573BEE"/>
    <w:rsid w:val="00590C9E"/>
    <w:rsid w:val="005D6570"/>
    <w:rsid w:val="00657C85"/>
    <w:rsid w:val="00672FE0"/>
    <w:rsid w:val="006A1DE7"/>
    <w:rsid w:val="007440ED"/>
    <w:rsid w:val="007E1254"/>
    <w:rsid w:val="00804D97"/>
    <w:rsid w:val="008C3DAF"/>
    <w:rsid w:val="008D1ED0"/>
    <w:rsid w:val="008E0CA8"/>
    <w:rsid w:val="009508E2"/>
    <w:rsid w:val="0095537B"/>
    <w:rsid w:val="00971070"/>
    <w:rsid w:val="0097213A"/>
    <w:rsid w:val="009832BF"/>
    <w:rsid w:val="009D2337"/>
    <w:rsid w:val="00A0596C"/>
    <w:rsid w:val="00A05F9A"/>
    <w:rsid w:val="00A13555"/>
    <w:rsid w:val="00A75011"/>
    <w:rsid w:val="00AA4665"/>
    <w:rsid w:val="00B22DB4"/>
    <w:rsid w:val="00B2342D"/>
    <w:rsid w:val="00B44043"/>
    <w:rsid w:val="00B85820"/>
    <w:rsid w:val="00B95F9E"/>
    <w:rsid w:val="00B973AE"/>
    <w:rsid w:val="00BA56D2"/>
    <w:rsid w:val="00BB06D5"/>
    <w:rsid w:val="00BB2076"/>
    <w:rsid w:val="00BF38C2"/>
    <w:rsid w:val="00C00808"/>
    <w:rsid w:val="00C257E0"/>
    <w:rsid w:val="00C4223B"/>
    <w:rsid w:val="00C57822"/>
    <w:rsid w:val="00C860FF"/>
    <w:rsid w:val="00CB4B76"/>
    <w:rsid w:val="00D659BF"/>
    <w:rsid w:val="00D9443C"/>
    <w:rsid w:val="00DA432A"/>
    <w:rsid w:val="00DA7058"/>
    <w:rsid w:val="00E64E2D"/>
    <w:rsid w:val="00E7396C"/>
    <w:rsid w:val="00ED1EA7"/>
    <w:rsid w:val="00F05B2C"/>
    <w:rsid w:val="00F10038"/>
    <w:rsid w:val="00F16A5C"/>
    <w:rsid w:val="00F67E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60F912"/>
  <w15:chartTrackingRefBased/>
  <w15:docId w15:val="{574BD1FD-6B58-4BBB-BF1E-9B5365251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22DB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077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
    <w:name w:val="comp"/>
    <w:basedOn w:val="Normal"/>
    <w:rsid w:val="00B85820"/>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7440E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alfrhythm">
    <w:name w:val="half_rhythm"/>
    <w:basedOn w:val="Normal"/>
    <w:rsid w:val="007440E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ntrib-group">
    <w:name w:val="contrib-group"/>
    <w:basedOn w:val="Normal"/>
    <w:rsid w:val="00B22DB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i-ncbitoggler-master-text">
    <w:name w:val="ui-ncbitoggler-master-text"/>
    <w:basedOn w:val="DefaultParagraphFont"/>
    <w:rsid w:val="00B22DB4"/>
  </w:style>
  <w:style w:type="character" w:customStyle="1" w:styleId="Heading1Char">
    <w:name w:val="Heading 1 Char"/>
    <w:basedOn w:val="DefaultParagraphFont"/>
    <w:link w:val="Heading1"/>
    <w:uiPriority w:val="9"/>
    <w:rsid w:val="00B22DB4"/>
    <w:rPr>
      <w:rFonts w:ascii="Times New Roman" w:eastAsia="Times New Roman" w:hAnsi="Times New Roman" w:cs="Times New Roman"/>
      <w:b/>
      <w:bCs/>
      <w:kern w:val="36"/>
      <w:sz w:val="48"/>
      <w:szCs w:val="48"/>
    </w:rPr>
  </w:style>
  <w:style w:type="character" w:customStyle="1" w:styleId="Title1">
    <w:name w:val="Title1"/>
    <w:basedOn w:val="DefaultParagraphFont"/>
    <w:rsid w:val="00B22DB4"/>
  </w:style>
  <w:style w:type="character" w:styleId="Hyperlink">
    <w:name w:val="Hyperlink"/>
    <w:basedOn w:val="DefaultParagraphFont"/>
    <w:uiPriority w:val="99"/>
    <w:unhideWhenUsed/>
    <w:rsid w:val="00B22DB4"/>
    <w:rPr>
      <w:color w:val="0000FF"/>
      <w:u w:val="single"/>
    </w:rPr>
  </w:style>
  <w:style w:type="character" w:styleId="UnresolvedMention">
    <w:name w:val="Unresolved Mention"/>
    <w:basedOn w:val="DefaultParagraphFont"/>
    <w:uiPriority w:val="99"/>
    <w:semiHidden/>
    <w:unhideWhenUsed/>
    <w:rsid w:val="00672FE0"/>
    <w:rPr>
      <w:color w:val="605E5C"/>
      <w:shd w:val="clear" w:color="auto" w:fill="E1DFDD"/>
    </w:rPr>
  </w:style>
  <w:style w:type="table" w:styleId="TableGrid">
    <w:name w:val="Table Grid"/>
    <w:basedOn w:val="TableNormal"/>
    <w:uiPriority w:val="59"/>
    <w:rsid w:val="008C3DAF"/>
    <w:pPr>
      <w:spacing w:after="0" w:line="240" w:lineRule="auto"/>
    </w:pPr>
    <w:rPr>
      <w:szCs w:val="28"/>
      <w:lang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34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342D"/>
  </w:style>
  <w:style w:type="paragraph" w:styleId="Footer">
    <w:name w:val="footer"/>
    <w:basedOn w:val="Normal"/>
    <w:link w:val="FooterChar"/>
    <w:uiPriority w:val="99"/>
    <w:unhideWhenUsed/>
    <w:rsid w:val="00B234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342D"/>
  </w:style>
  <w:style w:type="character" w:customStyle="1" w:styleId="Heading2Char">
    <w:name w:val="Heading 2 Char"/>
    <w:basedOn w:val="DefaultParagraphFont"/>
    <w:link w:val="Heading2"/>
    <w:uiPriority w:val="9"/>
    <w:rsid w:val="002077DA"/>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077DA"/>
    <w:rPr>
      <w:b/>
      <w:bCs/>
    </w:rPr>
  </w:style>
  <w:style w:type="character" w:customStyle="1" w:styleId="tight">
    <w:name w:val="tight"/>
    <w:basedOn w:val="DefaultParagraphFont"/>
    <w:rsid w:val="001833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686950">
      <w:bodyDiv w:val="1"/>
      <w:marLeft w:val="0"/>
      <w:marRight w:val="0"/>
      <w:marTop w:val="0"/>
      <w:marBottom w:val="0"/>
      <w:divBdr>
        <w:top w:val="none" w:sz="0" w:space="0" w:color="auto"/>
        <w:left w:val="none" w:sz="0" w:space="0" w:color="auto"/>
        <w:bottom w:val="none" w:sz="0" w:space="0" w:color="auto"/>
        <w:right w:val="none" w:sz="0" w:space="0" w:color="auto"/>
      </w:divBdr>
    </w:div>
    <w:div w:id="942035153">
      <w:bodyDiv w:val="1"/>
      <w:marLeft w:val="0"/>
      <w:marRight w:val="0"/>
      <w:marTop w:val="0"/>
      <w:marBottom w:val="0"/>
      <w:divBdr>
        <w:top w:val="none" w:sz="0" w:space="0" w:color="auto"/>
        <w:left w:val="none" w:sz="0" w:space="0" w:color="auto"/>
        <w:bottom w:val="none" w:sz="0" w:space="0" w:color="auto"/>
        <w:right w:val="none" w:sz="0" w:space="0" w:color="auto"/>
      </w:divBdr>
    </w:div>
    <w:div w:id="1166634044">
      <w:bodyDiv w:val="1"/>
      <w:marLeft w:val="0"/>
      <w:marRight w:val="0"/>
      <w:marTop w:val="0"/>
      <w:marBottom w:val="0"/>
      <w:divBdr>
        <w:top w:val="none" w:sz="0" w:space="0" w:color="auto"/>
        <w:left w:val="none" w:sz="0" w:space="0" w:color="auto"/>
        <w:bottom w:val="none" w:sz="0" w:space="0" w:color="auto"/>
        <w:right w:val="none" w:sz="0" w:space="0" w:color="auto"/>
      </w:divBdr>
    </w:div>
    <w:div w:id="1330793076">
      <w:bodyDiv w:val="1"/>
      <w:marLeft w:val="0"/>
      <w:marRight w:val="0"/>
      <w:marTop w:val="0"/>
      <w:marBottom w:val="0"/>
      <w:divBdr>
        <w:top w:val="none" w:sz="0" w:space="0" w:color="auto"/>
        <w:left w:val="none" w:sz="0" w:space="0" w:color="auto"/>
        <w:bottom w:val="none" w:sz="0" w:space="0" w:color="auto"/>
        <w:right w:val="none" w:sz="0" w:space="0" w:color="auto"/>
      </w:divBdr>
    </w:div>
    <w:div w:id="1331447556">
      <w:bodyDiv w:val="1"/>
      <w:marLeft w:val="0"/>
      <w:marRight w:val="0"/>
      <w:marTop w:val="0"/>
      <w:marBottom w:val="0"/>
      <w:divBdr>
        <w:top w:val="none" w:sz="0" w:space="0" w:color="auto"/>
        <w:left w:val="none" w:sz="0" w:space="0" w:color="auto"/>
        <w:bottom w:val="none" w:sz="0" w:space="0" w:color="auto"/>
        <w:right w:val="none" w:sz="0" w:space="0" w:color="auto"/>
      </w:divBdr>
    </w:div>
    <w:div w:id="1566447831">
      <w:bodyDiv w:val="1"/>
      <w:marLeft w:val="0"/>
      <w:marRight w:val="0"/>
      <w:marTop w:val="0"/>
      <w:marBottom w:val="0"/>
      <w:divBdr>
        <w:top w:val="none" w:sz="0" w:space="0" w:color="auto"/>
        <w:left w:val="none" w:sz="0" w:space="0" w:color="auto"/>
        <w:bottom w:val="none" w:sz="0" w:space="0" w:color="auto"/>
        <w:right w:val="none" w:sz="0" w:space="0" w:color="auto"/>
      </w:divBdr>
      <w:divsChild>
        <w:div w:id="1990203682">
          <w:marLeft w:val="0"/>
          <w:marRight w:val="0"/>
          <w:marTop w:val="0"/>
          <w:marBottom w:val="0"/>
          <w:divBdr>
            <w:top w:val="none" w:sz="0" w:space="0" w:color="auto"/>
            <w:left w:val="none" w:sz="0" w:space="0" w:color="auto"/>
            <w:bottom w:val="none" w:sz="0" w:space="0" w:color="auto"/>
            <w:right w:val="none" w:sz="0" w:space="0" w:color="auto"/>
          </w:divBdr>
        </w:div>
        <w:div w:id="1033651562">
          <w:marLeft w:val="0"/>
          <w:marRight w:val="0"/>
          <w:marTop w:val="0"/>
          <w:marBottom w:val="0"/>
          <w:divBdr>
            <w:top w:val="none" w:sz="0" w:space="0" w:color="auto"/>
            <w:left w:val="none" w:sz="0" w:space="0" w:color="auto"/>
            <w:bottom w:val="none" w:sz="0" w:space="0" w:color="auto"/>
            <w:right w:val="none" w:sz="0" w:space="0" w:color="auto"/>
          </w:divBdr>
        </w:div>
        <w:div w:id="126553027">
          <w:marLeft w:val="0"/>
          <w:marRight w:val="0"/>
          <w:marTop w:val="0"/>
          <w:marBottom w:val="0"/>
          <w:divBdr>
            <w:top w:val="none" w:sz="0" w:space="0" w:color="auto"/>
            <w:left w:val="none" w:sz="0" w:space="0" w:color="auto"/>
            <w:bottom w:val="none" w:sz="0" w:space="0" w:color="auto"/>
            <w:right w:val="none" w:sz="0" w:space="0" w:color="auto"/>
          </w:divBdr>
        </w:div>
        <w:div w:id="1939672482">
          <w:marLeft w:val="0"/>
          <w:marRight w:val="0"/>
          <w:marTop w:val="0"/>
          <w:marBottom w:val="0"/>
          <w:divBdr>
            <w:top w:val="none" w:sz="0" w:space="0" w:color="auto"/>
            <w:left w:val="none" w:sz="0" w:space="0" w:color="auto"/>
            <w:bottom w:val="none" w:sz="0" w:space="0" w:color="auto"/>
            <w:right w:val="none" w:sz="0" w:space="0" w:color="auto"/>
          </w:divBdr>
        </w:div>
        <w:div w:id="155727960">
          <w:marLeft w:val="0"/>
          <w:marRight w:val="0"/>
          <w:marTop w:val="0"/>
          <w:marBottom w:val="0"/>
          <w:divBdr>
            <w:top w:val="none" w:sz="0" w:space="0" w:color="auto"/>
            <w:left w:val="none" w:sz="0" w:space="0" w:color="auto"/>
            <w:bottom w:val="none" w:sz="0" w:space="0" w:color="auto"/>
            <w:right w:val="none" w:sz="0" w:space="0" w:color="auto"/>
          </w:divBdr>
        </w:div>
        <w:div w:id="228268749">
          <w:marLeft w:val="0"/>
          <w:marRight w:val="0"/>
          <w:marTop w:val="0"/>
          <w:marBottom w:val="0"/>
          <w:divBdr>
            <w:top w:val="none" w:sz="0" w:space="0" w:color="auto"/>
            <w:left w:val="none" w:sz="0" w:space="0" w:color="auto"/>
            <w:bottom w:val="none" w:sz="0" w:space="0" w:color="auto"/>
            <w:right w:val="none" w:sz="0" w:space="0" w:color="auto"/>
          </w:divBdr>
        </w:div>
        <w:div w:id="127479949">
          <w:marLeft w:val="0"/>
          <w:marRight w:val="0"/>
          <w:marTop w:val="0"/>
          <w:marBottom w:val="0"/>
          <w:divBdr>
            <w:top w:val="none" w:sz="0" w:space="0" w:color="auto"/>
            <w:left w:val="none" w:sz="0" w:space="0" w:color="auto"/>
            <w:bottom w:val="none" w:sz="0" w:space="0" w:color="auto"/>
            <w:right w:val="none" w:sz="0" w:space="0" w:color="auto"/>
          </w:divBdr>
        </w:div>
        <w:div w:id="350575425">
          <w:marLeft w:val="0"/>
          <w:marRight w:val="0"/>
          <w:marTop w:val="0"/>
          <w:marBottom w:val="0"/>
          <w:divBdr>
            <w:top w:val="none" w:sz="0" w:space="0" w:color="auto"/>
            <w:left w:val="none" w:sz="0" w:space="0" w:color="auto"/>
            <w:bottom w:val="none" w:sz="0" w:space="0" w:color="auto"/>
            <w:right w:val="none" w:sz="0" w:space="0" w:color="auto"/>
          </w:divBdr>
        </w:div>
        <w:div w:id="1986666305">
          <w:marLeft w:val="0"/>
          <w:marRight w:val="0"/>
          <w:marTop w:val="0"/>
          <w:marBottom w:val="0"/>
          <w:divBdr>
            <w:top w:val="none" w:sz="0" w:space="0" w:color="auto"/>
            <w:left w:val="none" w:sz="0" w:space="0" w:color="auto"/>
            <w:bottom w:val="none" w:sz="0" w:space="0" w:color="auto"/>
            <w:right w:val="none" w:sz="0" w:space="0" w:color="auto"/>
          </w:divBdr>
        </w:div>
        <w:div w:id="1213618925">
          <w:marLeft w:val="0"/>
          <w:marRight w:val="0"/>
          <w:marTop w:val="0"/>
          <w:marBottom w:val="0"/>
          <w:divBdr>
            <w:top w:val="none" w:sz="0" w:space="0" w:color="auto"/>
            <w:left w:val="none" w:sz="0" w:space="0" w:color="auto"/>
            <w:bottom w:val="none" w:sz="0" w:space="0" w:color="auto"/>
            <w:right w:val="none" w:sz="0" w:space="0" w:color="auto"/>
          </w:divBdr>
        </w:div>
        <w:div w:id="1200434434">
          <w:marLeft w:val="0"/>
          <w:marRight w:val="0"/>
          <w:marTop w:val="0"/>
          <w:marBottom w:val="0"/>
          <w:divBdr>
            <w:top w:val="none" w:sz="0" w:space="0" w:color="auto"/>
            <w:left w:val="none" w:sz="0" w:space="0" w:color="auto"/>
            <w:bottom w:val="none" w:sz="0" w:space="0" w:color="auto"/>
            <w:right w:val="none" w:sz="0" w:space="0" w:color="auto"/>
          </w:divBdr>
        </w:div>
        <w:div w:id="1286690986">
          <w:marLeft w:val="0"/>
          <w:marRight w:val="0"/>
          <w:marTop w:val="0"/>
          <w:marBottom w:val="0"/>
          <w:divBdr>
            <w:top w:val="none" w:sz="0" w:space="0" w:color="auto"/>
            <w:left w:val="none" w:sz="0" w:space="0" w:color="auto"/>
            <w:bottom w:val="none" w:sz="0" w:space="0" w:color="auto"/>
            <w:right w:val="none" w:sz="0" w:space="0" w:color="auto"/>
          </w:divBdr>
        </w:div>
        <w:div w:id="267664593">
          <w:marLeft w:val="0"/>
          <w:marRight w:val="0"/>
          <w:marTop w:val="0"/>
          <w:marBottom w:val="0"/>
          <w:divBdr>
            <w:top w:val="none" w:sz="0" w:space="0" w:color="auto"/>
            <w:left w:val="none" w:sz="0" w:space="0" w:color="auto"/>
            <w:bottom w:val="none" w:sz="0" w:space="0" w:color="auto"/>
            <w:right w:val="none" w:sz="0" w:space="0" w:color="auto"/>
          </w:divBdr>
        </w:div>
        <w:div w:id="684332813">
          <w:marLeft w:val="0"/>
          <w:marRight w:val="0"/>
          <w:marTop w:val="0"/>
          <w:marBottom w:val="0"/>
          <w:divBdr>
            <w:top w:val="none" w:sz="0" w:space="0" w:color="auto"/>
            <w:left w:val="none" w:sz="0" w:space="0" w:color="auto"/>
            <w:bottom w:val="none" w:sz="0" w:space="0" w:color="auto"/>
            <w:right w:val="none" w:sz="0" w:space="0" w:color="auto"/>
          </w:divBdr>
        </w:div>
        <w:div w:id="1364209661">
          <w:marLeft w:val="0"/>
          <w:marRight w:val="0"/>
          <w:marTop w:val="0"/>
          <w:marBottom w:val="0"/>
          <w:divBdr>
            <w:top w:val="none" w:sz="0" w:space="0" w:color="auto"/>
            <w:left w:val="none" w:sz="0" w:space="0" w:color="auto"/>
            <w:bottom w:val="none" w:sz="0" w:space="0" w:color="auto"/>
            <w:right w:val="none" w:sz="0" w:space="0" w:color="auto"/>
          </w:divBdr>
        </w:div>
        <w:div w:id="293298706">
          <w:marLeft w:val="0"/>
          <w:marRight w:val="0"/>
          <w:marTop w:val="0"/>
          <w:marBottom w:val="0"/>
          <w:divBdr>
            <w:top w:val="none" w:sz="0" w:space="0" w:color="auto"/>
            <w:left w:val="none" w:sz="0" w:space="0" w:color="auto"/>
            <w:bottom w:val="none" w:sz="0" w:space="0" w:color="auto"/>
            <w:right w:val="none" w:sz="0" w:space="0" w:color="auto"/>
          </w:divBdr>
        </w:div>
        <w:div w:id="1766026786">
          <w:marLeft w:val="0"/>
          <w:marRight w:val="0"/>
          <w:marTop w:val="0"/>
          <w:marBottom w:val="0"/>
          <w:divBdr>
            <w:top w:val="none" w:sz="0" w:space="0" w:color="auto"/>
            <w:left w:val="none" w:sz="0" w:space="0" w:color="auto"/>
            <w:bottom w:val="none" w:sz="0" w:space="0" w:color="auto"/>
            <w:right w:val="none" w:sz="0" w:space="0" w:color="auto"/>
          </w:divBdr>
        </w:div>
        <w:div w:id="1194807474">
          <w:marLeft w:val="0"/>
          <w:marRight w:val="0"/>
          <w:marTop w:val="0"/>
          <w:marBottom w:val="0"/>
          <w:divBdr>
            <w:top w:val="none" w:sz="0" w:space="0" w:color="auto"/>
            <w:left w:val="none" w:sz="0" w:space="0" w:color="auto"/>
            <w:bottom w:val="none" w:sz="0" w:space="0" w:color="auto"/>
            <w:right w:val="none" w:sz="0" w:space="0" w:color="auto"/>
          </w:divBdr>
        </w:div>
        <w:div w:id="1438404749">
          <w:marLeft w:val="0"/>
          <w:marRight w:val="0"/>
          <w:marTop w:val="0"/>
          <w:marBottom w:val="0"/>
          <w:divBdr>
            <w:top w:val="none" w:sz="0" w:space="0" w:color="auto"/>
            <w:left w:val="none" w:sz="0" w:space="0" w:color="auto"/>
            <w:bottom w:val="none" w:sz="0" w:space="0" w:color="auto"/>
            <w:right w:val="none" w:sz="0" w:space="0" w:color="auto"/>
          </w:divBdr>
        </w:div>
        <w:div w:id="1094591920">
          <w:marLeft w:val="0"/>
          <w:marRight w:val="0"/>
          <w:marTop w:val="0"/>
          <w:marBottom w:val="0"/>
          <w:divBdr>
            <w:top w:val="none" w:sz="0" w:space="0" w:color="auto"/>
            <w:left w:val="none" w:sz="0" w:space="0" w:color="auto"/>
            <w:bottom w:val="none" w:sz="0" w:space="0" w:color="auto"/>
            <w:right w:val="none" w:sz="0" w:space="0" w:color="auto"/>
          </w:divBdr>
        </w:div>
      </w:divsChild>
    </w:div>
    <w:div w:id="1570919439">
      <w:bodyDiv w:val="1"/>
      <w:marLeft w:val="0"/>
      <w:marRight w:val="0"/>
      <w:marTop w:val="0"/>
      <w:marBottom w:val="0"/>
      <w:divBdr>
        <w:top w:val="none" w:sz="0" w:space="0" w:color="auto"/>
        <w:left w:val="none" w:sz="0" w:space="0" w:color="auto"/>
        <w:bottom w:val="none" w:sz="0" w:space="0" w:color="auto"/>
        <w:right w:val="none" w:sz="0" w:space="0" w:color="auto"/>
      </w:divBdr>
    </w:div>
    <w:div w:id="1883247669">
      <w:bodyDiv w:val="1"/>
      <w:marLeft w:val="0"/>
      <w:marRight w:val="0"/>
      <w:marTop w:val="0"/>
      <w:marBottom w:val="0"/>
      <w:divBdr>
        <w:top w:val="none" w:sz="0" w:space="0" w:color="auto"/>
        <w:left w:val="none" w:sz="0" w:space="0" w:color="auto"/>
        <w:bottom w:val="none" w:sz="0" w:space="0" w:color="auto"/>
        <w:right w:val="none" w:sz="0" w:space="0" w:color="auto"/>
      </w:divBdr>
    </w:div>
    <w:div w:id="1928683229">
      <w:bodyDiv w:val="1"/>
      <w:marLeft w:val="0"/>
      <w:marRight w:val="0"/>
      <w:marTop w:val="0"/>
      <w:marBottom w:val="0"/>
      <w:divBdr>
        <w:top w:val="none" w:sz="0" w:space="0" w:color="auto"/>
        <w:left w:val="none" w:sz="0" w:space="0" w:color="auto"/>
        <w:bottom w:val="none" w:sz="0" w:space="0" w:color="auto"/>
        <w:right w:val="none" w:sz="0" w:space="0" w:color="auto"/>
      </w:divBdr>
      <w:divsChild>
        <w:div w:id="835733258">
          <w:marLeft w:val="0"/>
          <w:marRight w:val="0"/>
          <w:marTop w:val="0"/>
          <w:marBottom w:val="0"/>
          <w:divBdr>
            <w:top w:val="none" w:sz="0" w:space="0" w:color="auto"/>
            <w:left w:val="none" w:sz="0" w:space="0" w:color="auto"/>
            <w:bottom w:val="none" w:sz="0" w:space="0" w:color="auto"/>
            <w:right w:val="none" w:sz="0" w:space="0" w:color="auto"/>
          </w:divBdr>
        </w:div>
        <w:div w:id="1861091898">
          <w:marLeft w:val="0"/>
          <w:marRight w:val="0"/>
          <w:marTop w:val="0"/>
          <w:marBottom w:val="0"/>
          <w:divBdr>
            <w:top w:val="none" w:sz="0" w:space="0" w:color="auto"/>
            <w:left w:val="none" w:sz="0" w:space="0" w:color="auto"/>
            <w:bottom w:val="none" w:sz="0" w:space="0" w:color="auto"/>
            <w:right w:val="none" w:sz="0" w:space="0" w:color="auto"/>
          </w:divBdr>
        </w:div>
      </w:divsChild>
    </w:div>
    <w:div w:id="1995327776">
      <w:bodyDiv w:val="1"/>
      <w:marLeft w:val="0"/>
      <w:marRight w:val="0"/>
      <w:marTop w:val="0"/>
      <w:marBottom w:val="0"/>
      <w:divBdr>
        <w:top w:val="none" w:sz="0" w:space="0" w:color="auto"/>
        <w:left w:val="none" w:sz="0" w:space="0" w:color="auto"/>
        <w:bottom w:val="none" w:sz="0" w:space="0" w:color="auto"/>
        <w:right w:val="none" w:sz="0" w:space="0" w:color="auto"/>
      </w:divBdr>
    </w:div>
    <w:div w:id="2013606402">
      <w:bodyDiv w:val="1"/>
      <w:marLeft w:val="0"/>
      <w:marRight w:val="0"/>
      <w:marTop w:val="0"/>
      <w:marBottom w:val="0"/>
      <w:divBdr>
        <w:top w:val="none" w:sz="0" w:space="0" w:color="auto"/>
        <w:left w:val="none" w:sz="0" w:space="0" w:color="auto"/>
        <w:bottom w:val="none" w:sz="0" w:space="0" w:color="auto"/>
        <w:right w:val="none" w:sz="0" w:space="0" w:color="auto"/>
      </w:divBdr>
      <w:divsChild>
        <w:div w:id="7917075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action/doSearch?ContribAuthorStored=Ba%C5%9Fkale%2C+Hatice" TargetMode="External"/><Relationship Id="rId13" Type="http://schemas.openxmlformats.org/officeDocument/2006/relationships/hyperlink" Target="https://www.ncbi.nlm.nih.gov/books/NBK556096/"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onlinelibrary.wiley.com/doi/epdf/10.1111/j.1744-6155.2011.00300.x" TargetMode="External"/><Relationship Id="rId17" Type="http://schemas.openxmlformats.org/officeDocument/2006/relationships/hyperlink" Target="http://www.tutorcare.co.uk/traininghub/role-of-health-and-social-care-workers" TargetMode="External"/><Relationship Id="rId2" Type="http://schemas.openxmlformats.org/officeDocument/2006/relationships/styles" Target="styles.xml"/><Relationship Id="rId16" Type="http://schemas.openxmlformats.org/officeDocument/2006/relationships/hyperlink" Target="https://www.thelancet.com/journals/lanpsy/article/PIIS2215-0366(17)30002-0/fulltex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action/doSearch?ContribAuthorStored=Bahar%2C+Zuhal" TargetMode="External"/><Relationship Id="rId5" Type="http://schemas.openxmlformats.org/officeDocument/2006/relationships/footnotes" Target="footnotes.xml"/><Relationship Id="rId15" Type="http://schemas.openxmlformats.org/officeDocument/2006/relationships/hyperlink" Target="https://courses.lumenlearning.com/suny-hccc-ss-152-1/chapter/psychosocial-development-2/" TargetMode="External"/><Relationship Id="rId10" Type="http://schemas.openxmlformats.org/officeDocument/2006/relationships/hyperlink" Target="https://onlinelibrary.wiley.com/action/doSearch?ContribAuthorStored=Ba%C5%9Fkale%2C+Hatic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library.wiley.com/action/doSearch?ContribAuthorStored=Bahar%2C+Zuhal" TargetMode="External"/><Relationship Id="rId14" Type="http://schemas.openxmlformats.org/officeDocument/2006/relationships/hyperlink" Target="https://www.healthwatch.co.uk/sites/healthwatch.co.uk/files/20200121%20Healthwatch%20England%20Mental%20Health%20Research%20with%20Young%20People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2799</Words>
  <Characters>16236</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Nwaogwugwu</dc:creator>
  <cp:keywords/>
  <dc:description/>
  <cp:lastModifiedBy>Valeria-costina Petcu (1913756)</cp:lastModifiedBy>
  <cp:revision>2</cp:revision>
  <dcterms:created xsi:type="dcterms:W3CDTF">2020-12-14T22:24:00Z</dcterms:created>
  <dcterms:modified xsi:type="dcterms:W3CDTF">2020-12-14T22:24:00Z</dcterms:modified>
</cp:coreProperties>
</file>