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C47EF86" w:rsidP="46DA15EF" w:rsidRDefault="6C47EF86" w14:paraId="1DB5D3FA" w14:textId="09D232C7">
      <w:pPr>
        <w:pStyle w:val="Heading2"/>
        <w:rPr>
          <w:rFonts w:ascii="Times New Roman" w:hAnsi="Times New Roman" w:eastAsia="Times New Roman" w:cs="Times New Roman"/>
          <w:noProof w:val="0"/>
          <w:color w:val="auto"/>
          <w:sz w:val="36"/>
          <w:szCs w:val="36"/>
          <w:u w:val="single"/>
          <w:lang w:val="en-GB"/>
        </w:rPr>
      </w:pPr>
      <w:r w:rsidRPr="46DA15EF" w:rsidR="6C47EF86">
        <w:rPr>
          <w:rFonts w:ascii="Times New Roman" w:hAnsi="Times New Roman" w:eastAsia="Times New Roman" w:cs="Times New Roman"/>
          <w:noProof w:val="0"/>
          <w:color w:val="auto"/>
          <w:sz w:val="36"/>
          <w:szCs w:val="36"/>
          <w:u w:val="single"/>
          <w:lang w:val="en-GB"/>
        </w:rPr>
        <w:t>Operating Policies &amp; Procedures (no.6.)</w:t>
      </w:r>
    </w:p>
    <w:p w:rsidR="46DA15EF" w:rsidP="46DA15EF" w:rsidRDefault="46DA15EF" w14:paraId="3C639400" w14:textId="00796DAA">
      <w:pPr>
        <w:pStyle w:val="Normal"/>
        <w:ind w:left="0"/>
        <w:rPr>
          <w:rFonts w:ascii="Times New Roman" w:hAnsi="Times New Roman" w:eastAsia="Times New Roman" w:cs="Times New Roman"/>
        </w:rPr>
      </w:pPr>
    </w:p>
    <w:p w:rsidR="7475EDCE" w:rsidP="46DA15EF" w:rsidRDefault="7475EDCE" w14:paraId="652CD720" w14:textId="03ED1F0D">
      <w:pPr>
        <w:pStyle w:val="Normal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7475EDCE">
        <w:rPr>
          <w:rFonts w:ascii="Times New Roman" w:hAnsi="Times New Roman" w:eastAsia="Times New Roman" w:cs="Times New Roman"/>
          <w:color w:val="auto"/>
        </w:rPr>
        <w:t xml:space="preserve">I will be </w:t>
      </w:r>
      <w:r w:rsidRPr="46DA15EF" w:rsidR="7475ED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advis</w:t>
      </w:r>
      <w:r w:rsidRPr="46DA15EF" w:rsidR="7475ED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ing the team on how </w:t>
      </w:r>
      <w:r w:rsidRPr="46DA15EF" w:rsidR="7475ED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they should develop key performance indicators to measure the success and yield impact of the </w:t>
      </w:r>
      <w:r w:rsidRPr="46DA15EF" w:rsidR="6B0B12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 Aquarium Attraction in Swansea.</w:t>
      </w:r>
    </w:p>
    <w:p w:rsidR="46DA15EF" w:rsidP="46DA15EF" w:rsidRDefault="46DA15EF" w14:paraId="21E09F13" w14:textId="2AE8E0C6">
      <w:pPr>
        <w:pStyle w:val="Normal"/>
        <w:rPr>
          <w:rFonts w:ascii="Times New Roman" w:hAnsi="Times New Roman" w:eastAsia="Times New Roman" w:cs="Times New Roman"/>
          <w:noProof w:val="0"/>
          <w:color w:val="19193D"/>
          <w:sz w:val="24"/>
          <w:szCs w:val="24"/>
          <w:lang w:val="en-GB"/>
        </w:rPr>
      </w:pPr>
    </w:p>
    <w:p w:rsidR="1C8F920A" w:rsidP="46DA15EF" w:rsidRDefault="1C8F920A" w14:paraId="66008288" w14:textId="136ECE56">
      <w:pPr>
        <w:pStyle w:val="Normal"/>
        <w:rPr>
          <w:rFonts w:ascii="Times New Roman" w:hAnsi="Times New Roman" w:eastAsia="Times New Roman" w:cs="Times New Roman"/>
          <w:u w:val="single"/>
        </w:rPr>
      </w:pPr>
      <w:r w:rsidRPr="46DA15EF" w:rsidR="1C8F920A">
        <w:rPr>
          <w:rFonts w:ascii="Times New Roman" w:hAnsi="Times New Roman" w:eastAsia="Times New Roman" w:cs="Times New Roman"/>
          <w:u w:val="single"/>
        </w:rPr>
        <w:t>Slide 1</w:t>
      </w:r>
    </w:p>
    <w:p w:rsidR="1317FC19" w:rsidP="46DA15EF" w:rsidRDefault="1317FC19" w14:paraId="163425BE" w14:textId="72CA983F">
      <w:pPr>
        <w:pStyle w:val="Normal"/>
        <w:rPr>
          <w:rFonts w:ascii="Times New Roman" w:hAnsi="Times New Roman" w:eastAsia="Times New Roman" w:cs="Times New Roman"/>
        </w:rPr>
      </w:pPr>
      <w:r w:rsidR="1317FC19">
        <w:drawing>
          <wp:inline wp14:editId="430964A6" wp14:anchorId="2D775305">
            <wp:extent cx="5311600" cy="2903472"/>
            <wp:effectExtent l="0" t="0" r="0" b="0"/>
            <wp:docPr id="3403294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0329491" name="Picture 340329491"/>
                    <pic:cNvPicPr/>
                  </pic:nvPicPr>
                  <pic:blipFill>
                    <a:blip xmlns:r="http://schemas.openxmlformats.org/officeDocument/2006/relationships" r:embed="rId14849485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1600" cy="290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93CFFA" w:rsidP="46DA15EF" w:rsidRDefault="7A93CFFA" w14:paraId="7F8304AA" w14:textId="5C15C25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6DA15EF" wp14:paraId="5E5787A5" wp14:textId="09026B5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Key Performance Indicator (KPI) is a strategic tool used to evaluate how well an organization is 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accomplishing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its goals. Because KPIs offer trustworthy, up-to-date information 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performance of various operations, they 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assist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companies in making well-informed decisions</w:t>
      </w:r>
      <w:r w:rsidRPr="46DA15EF" w:rsidR="5F8EB1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5F8EB1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with, </w:t>
      </w:r>
      <w:r w:rsidRPr="46DA15EF" w:rsidR="5F8EB1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Kpi</w:t>
      </w:r>
      <w:r w:rsidRPr="46DA15EF" w:rsidR="5F8EB1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., 2026)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KPIs are crucial for tracking operational effectiveness, visitor satisfaction, environmental impact, and financial performance in tourist destinations like aquariums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Karjust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K., 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Mehrparvar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M., 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Kaganski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 and 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Raamets</w:t>
      </w:r>
      <w:r w:rsidRPr="46DA15EF" w:rsidR="0CEE41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T., 2025)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They also help organisations deal with issues like seasonality, varying demand, and high fixed costs associated with staffing, maintenance, and animal care</w:t>
      </w:r>
      <w:r w:rsidRPr="46DA15EF" w:rsidR="72F5DE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72F5DE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Depot, K., 2026).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Well-designed KPI frameworks are essential tools for guaranteeing that attractions stay competitive, sustainable, and in line with organisational 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objectives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because they</w:t>
      </w:r>
      <w:r w:rsidRPr="46DA15EF" w:rsidR="501256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enhance service quality, operational effectiveness, and total returns in the tourism industry</w:t>
      </w:r>
      <w:r w:rsidRPr="46DA15EF" w:rsidR="0BAC46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0BAC46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Omri ,</w:t>
      </w:r>
      <w:r w:rsidRPr="46DA15EF" w:rsidR="0BAC46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M. and Tarik, F., 2025).</w:t>
      </w:r>
    </w:p>
    <w:p w:rsidR="46DA15EF" w:rsidP="46DA15EF" w:rsidRDefault="46DA15EF" w14:paraId="614F4DF2" w14:textId="7208842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A15EF" w:rsidP="46DA15EF" w:rsidRDefault="46DA15EF" w14:paraId="152EF0AD" w14:textId="47E8CB2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A15EF" w:rsidP="46DA15EF" w:rsidRDefault="46DA15EF" w14:paraId="0841723A" w14:textId="34F54ED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08F38F2" w:rsidP="46DA15EF" w:rsidRDefault="508F38F2" w14:paraId="1CAB1343" w14:textId="3DFBF12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</w:pPr>
      <w:r w:rsidRPr="46DA15EF" w:rsidR="508F38F2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Slide 2</w:t>
      </w:r>
    </w:p>
    <w:p w:rsidR="70486F2B" w:rsidP="46DA15EF" w:rsidRDefault="70486F2B" w14:paraId="7598FBA0" w14:textId="3347BE73">
      <w:pPr>
        <w:pStyle w:val="Normal"/>
        <w:rPr>
          <w:rFonts w:ascii="Times New Roman" w:hAnsi="Times New Roman" w:eastAsia="Times New Roman" w:cs="Times New Roman"/>
        </w:rPr>
      </w:pPr>
      <w:r w:rsidR="70486F2B">
        <w:drawing>
          <wp:inline wp14:editId="4048F512" wp14:anchorId="1A316CD0">
            <wp:extent cx="5319221" cy="2972057"/>
            <wp:effectExtent l="0" t="0" r="0" b="0"/>
            <wp:docPr id="9222144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2214473" name="Picture 922214473"/>
                    <pic:cNvPicPr/>
                  </pic:nvPicPr>
                  <pic:blipFill>
                    <a:blip xmlns:r="http://schemas.openxmlformats.org/officeDocument/2006/relationships" r:embed="rId15979313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9221" cy="2972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EA4237" w:rsidP="46DA15EF" w:rsidRDefault="0BEA4237" w14:paraId="17802E7C" w14:textId="23C922E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Five fundamental performance </w:t>
      </w: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objectives</w:t>
      </w: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outlined by Slack et al. (2007) and allow the organization to assess its operations performance</w:t>
      </w:r>
      <w:r w:rsidRPr="46DA15EF" w:rsidR="7340C2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7340C2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Greasley, A., 2024).</w:t>
      </w:r>
    </w:p>
    <w:p w:rsidR="0BEA4237" w:rsidP="46DA15EF" w:rsidRDefault="0BEA4237" w14:paraId="59607171" w14:textId="1C9383A2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performance goals include cost, quality, speed, dependability, and flexibility.</w:t>
      </w:r>
    </w:p>
    <w:p w:rsidR="0BEA4237" w:rsidP="46DA15EF" w:rsidRDefault="0BEA4237" w14:paraId="6C26A5AA" w14:textId="2D31A6BB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obvious </w:t>
      </w: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indication</w:t>
      </w: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an operation's performance is its quality. Both clients and employees base their expectations on </w:t>
      </w:r>
      <w:r w:rsidRPr="46DA15EF" w:rsidR="658B3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indicator</w:t>
      </w: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BEA4237" w:rsidP="46DA15EF" w:rsidRDefault="0BEA4237" w14:paraId="2FE0199E" w14:textId="06C4011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BEA4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time it takes for clients to get a product or service after placing an order is known as speed. Customers are likely to be pleased with a company's prompt delivery of goods or services.</w:t>
      </w:r>
    </w:p>
    <w:p w:rsidR="68193FD8" w:rsidP="46DA15EF" w:rsidRDefault="68193FD8" w14:paraId="0D6565DC" w14:textId="2B09E614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68193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Visitors can trust your company to deliver </w:t>
      </w:r>
      <w:r w:rsidRPr="46DA15EF" w:rsidR="1F88BB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services</w:t>
      </w:r>
      <w:r w:rsidRPr="46DA15EF" w:rsidR="68193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promised when you are dependable. It affects whether the client promotes your company or comes back to make another transaction.</w:t>
      </w:r>
    </w:p>
    <w:p w:rsidR="68193FD8" w:rsidP="46DA15EF" w:rsidRDefault="68193FD8" w14:paraId="690B0B3B" w14:textId="4D905925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68193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capacity to adapt a service to a customer's needs is known as flexibility. To make the service customised, this can involve modifying what the operation performs or how it operates.</w:t>
      </w:r>
    </w:p>
    <w:p w:rsidR="68193FD8" w:rsidP="46DA15EF" w:rsidRDefault="68193FD8" w14:paraId="585BA26E" w14:textId="4856D8A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68193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businesses that directly compete on pricing, cost is a crucial consideration</w:t>
      </w:r>
      <w:r w:rsidRPr="46DA15EF" w:rsidR="1AF5C6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1AF5C6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Garvey, J., 2019).</w:t>
      </w:r>
    </w:p>
    <w:p w:rsidR="46DA15EF" w:rsidP="46DA15EF" w:rsidRDefault="46DA15EF" w14:paraId="4841B9E4" w14:textId="19323DE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A15EF" w:rsidP="46DA15EF" w:rsidRDefault="46DA15EF" w14:paraId="7EE3944E" w14:textId="1B58215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A15EF" w:rsidP="46DA15EF" w:rsidRDefault="46DA15EF" w14:paraId="66AB03CD" w14:textId="7DEA288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A15EF" w:rsidP="46DA15EF" w:rsidRDefault="46DA15EF" w14:paraId="42511819" w14:textId="5BF682C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A15EF" w:rsidP="46DA15EF" w:rsidRDefault="46DA15EF" w14:paraId="1B5E409F" w14:textId="7002FC3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BF97183" w:rsidP="46DA15EF" w:rsidRDefault="1BF97183" w14:paraId="4C966C6F" w14:textId="1396B72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</w:pPr>
      <w:r w:rsidRPr="46DA15EF" w:rsidR="1BF97183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Slide 3</w:t>
      </w:r>
    </w:p>
    <w:p w:rsidR="728F448A" w:rsidP="46DA15EF" w:rsidRDefault="728F448A" w14:paraId="47F0B383" w14:textId="57B0DA6B">
      <w:pPr>
        <w:pStyle w:val="Normal"/>
        <w:rPr>
          <w:rFonts w:ascii="Times New Roman" w:hAnsi="Times New Roman" w:eastAsia="Times New Roman" w:cs="Times New Roman"/>
        </w:rPr>
      </w:pPr>
      <w:r w:rsidR="728F448A">
        <w:drawing>
          <wp:inline wp14:editId="58E2F55B" wp14:anchorId="7238A48B">
            <wp:extent cx="5296359" cy="2979678"/>
            <wp:effectExtent l="0" t="0" r="0" b="0"/>
            <wp:docPr id="9582048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8204837" name="Picture 958204837"/>
                    <pic:cNvPicPr/>
                  </pic:nvPicPr>
                  <pic:blipFill>
                    <a:blip xmlns:r="http://schemas.openxmlformats.org/officeDocument/2006/relationships" r:embed="rId13693174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359" cy="2979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0D9EA3" w:rsidP="46DA15EF" w:rsidRDefault="5A0D9EA3" w14:paraId="67E7B1A3" w14:textId="107CA936">
      <w:pPr>
        <w:pStyle w:val="Normal"/>
        <w:rPr>
          <w:rFonts w:ascii="Times New Roman" w:hAnsi="Times New Roman" w:eastAsia="Times New Roman" w:cs="Times New Roman"/>
        </w:rPr>
      </w:pPr>
      <w:r w:rsidRPr="46DA15EF" w:rsidR="5A0D9EA3">
        <w:rPr>
          <w:rFonts w:ascii="Times New Roman" w:hAnsi="Times New Roman" w:eastAsia="Times New Roman" w:cs="Times New Roman"/>
        </w:rPr>
        <w:t xml:space="preserve">There are steps to follow such as </w:t>
      </w:r>
      <w:r w:rsidRPr="46DA15EF" w:rsidR="5A0D9EA3">
        <w:rPr>
          <w:rFonts w:ascii="Times New Roman" w:hAnsi="Times New Roman" w:eastAsia="Times New Roman" w:cs="Times New Roman"/>
        </w:rPr>
        <w:t>identifying</w:t>
      </w:r>
      <w:r w:rsidRPr="46DA15EF" w:rsidR="5A0D9EA3">
        <w:rPr>
          <w:rFonts w:ascii="Times New Roman" w:hAnsi="Times New Roman" w:eastAsia="Times New Roman" w:cs="Times New Roman"/>
        </w:rPr>
        <w:t xml:space="preserve"> strategic </w:t>
      </w:r>
      <w:r w:rsidRPr="46DA15EF" w:rsidR="5A0D9EA3">
        <w:rPr>
          <w:rFonts w:ascii="Times New Roman" w:hAnsi="Times New Roman" w:eastAsia="Times New Roman" w:cs="Times New Roman"/>
        </w:rPr>
        <w:t>objectives</w:t>
      </w:r>
      <w:r w:rsidRPr="46DA15EF" w:rsidR="5A0D9EA3">
        <w:rPr>
          <w:rFonts w:ascii="Times New Roman" w:hAnsi="Times New Roman" w:eastAsia="Times New Roman" w:cs="Times New Roman"/>
        </w:rPr>
        <w:t>, defining what success looks like, creating key performance questions, gathering the necessary d</w:t>
      </w:r>
      <w:r w:rsidRPr="46DA15EF" w:rsidR="344E1055">
        <w:rPr>
          <w:rFonts w:ascii="Times New Roman" w:hAnsi="Times New Roman" w:eastAsia="Times New Roman" w:cs="Times New Roman"/>
        </w:rPr>
        <w:t xml:space="preserve">ata, deciding what to measure and how </w:t>
      </w:r>
      <w:r w:rsidRPr="46DA15EF" w:rsidR="344E1055">
        <w:rPr>
          <w:rFonts w:ascii="Times New Roman" w:hAnsi="Times New Roman" w:eastAsia="Times New Roman" w:cs="Times New Roman"/>
        </w:rPr>
        <w:t>frequently</w:t>
      </w:r>
      <w:r w:rsidRPr="46DA15EF" w:rsidR="344E1055">
        <w:rPr>
          <w:rFonts w:ascii="Times New Roman" w:hAnsi="Times New Roman" w:eastAsia="Times New Roman" w:cs="Times New Roman"/>
        </w:rPr>
        <w:t xml:space="preserve"> it will be measured and lastly developing the KPI’</w:t>
      </w:r>
      <w:r w:rsidRPr="46DA15EF" w:rsidR="344E1055">
        <w:rPr>
          <w:rFonts w:ascii="Times New Roman" w:hAnsi="Times New Roman" w:eastAsia="Times New Roman" w:cs="Times New Roman"/>
        </w:rPr>
        <w:t>s</w:t>
      </w:r>
      <w:r w:rsidRPr="46DA15EF" w:rsidR="5E7EAFC9">
        <w:rPr>
          <w:rFonts w:ascii="Times New Roman" w:hAnsi="Times New Roman" w:eastAsia="Times New Roman" w:cs="Times New Roman"/>
        </w:rPr>
        <w:t>.</w:t>
      </w:r>
    </w:p>
    <w:p w:rsidR="55674EEE" w:rsidP="46DA15EF" w:rsidRDefault="55674EEE" w14:paraId="067BCE3C" w14:textId="31B5D22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aquarium needs to support Swansea's broader tourism and economic </w:t>
      </w: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objectives</w:t>
      </w: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6DA15EF" w:rsidR="6C2B6A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goals</w:t>
      </w: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consist of, boosting the number of </w:t>
      </w:r>
      <w:r w:rsidRPr="46DA15EF" w:rsidR="13F349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visitors, p</w:t>
      </w: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roviding an excellent immersive and instructive experience. Attain</w:t>
      </w:r>
      <w:r w:rsidRPr="46DA15EF" w:rsidR="556D7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 </w:t>
      </w: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ROI and financial sustainability. </w:t>
      </w:r>
      <w:r w:rsidRPr="46DA15EF" w:rsidR="53B800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46DA15EF" w:rsidR="410F55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A15EF" w:rsidR="502A3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improving</w:t>
      </w:r>
      <w:r w:rsidRPr="46DA15EF" w:rsidR="55674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city's image as a travel destination</w:t>
      </w:r>
      <w:r w:rsidRPr="46DA15EF" w:rsidR="176FE4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176FE4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Mansfield, M., 2022).</w:t>
      </w:r>
    </w:p>
    <w:p w:rsidR="554C95C2" w:rsidP="46DA15EF" w:rsidRDefault="554C95C2" w14:paraId="5B3A483A" w14:textId="000AE4C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554C95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Defining what success looks like can be high engagement</w:t>
      </w:r>
      <w:r w:rsidRPr="46DA15EF" w:rsidR="4AD39B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return visitors, positive feedback, with </w:t>
      </w:r>
      <w:r w:rsidRPr="46DA15EF" w:rsidR="4AD39B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 levels</w:t>
      </w:r>
      <w:r w:rsidRPr="46DA15EF" w:rsidR="4AD39B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satisfaction, </w:t>
      </w:r>
      <w:r w:rsidRPr="46DA15EF" w:rsidR="3B485F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minimal </w:t>
      </w:r>
      <w:r w:rsidRPr="46DA15EF" w:rsidR="3B485F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disruptions</w:t>
      </w:r>
      <w:r w:rsidRPr="46DA15EF" w:rsidR="3B485F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efficient visitor flow</w:t>
      </w:r>
      <w:r w:rsidRPr="46DA15EF" w:rsidR="6FFF3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6FFF3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Lee, H.-S. ,2015).</w:t>
      </w:r>
    </w:p>
    <w:p w:rsidR="0A6B8DA8" w:rsidP="46DA15EF" w:rsidRDefault="0A6B8DA8" w14:paraId="53F0A7AC" w14:textId="4C9E9DD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A6B8D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Questions such as How many visitors are present? Do guests find the experience s</w:t>
      </w:r>
      <w:r w:rsidRPr="46DA15EF" w:rsidR="3CCB4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atisfactory? Does the Aqu</w:t>
      </w:r>
      <w:r w:rsidRPr="46DA15EF" w:rsidR="13F798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arium make enough revenue per </w:t>
      </w:r>
      <w:r w:rsidRPr="46DA15EF" w:rsidR="6DA73F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guest? Are</w:t>
      </w:r>
      <w:r w:rsidRPr="46DA15EF" w:rsidR="0DF43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A15EF" w:rsidR="0DF43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exhibits</w:t>
      </w:r>
      <w:r w:rsidRPr="46DA15EF" w:rsidR="0DF43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graphical displays being used to their maximum capabilities? </w:t>
      </w:r>
      <w:r w:rsidRPr="46DA15EF" w:rsidR="5DA75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46DA15EF" w:rsidR="6F453C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effective staffing and high quality- service being provided</w:t>
      </w:r>
      <w:r w:rsidRPr="46DA15EF" w:rsidR="135B6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? These questions can guide what needs to be measured.</w:t>
      </w:r>
    </w:p>
    <w:p w:rsidR="094B5CD9" w:rsidP="46DA15EF" w:rsidRDefault="094B5CD9" w14:paraId="0D002DBD" w14:textId="64BD52B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94B5C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Data can be collected from: Ticketing systems, </w:t>
      </w:r>
      <w:r w:rsidRPr="46DA15EF" w:rsidR="4471A5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surveys, financial reports, d</w:t>
      </w:r>
      <w:r w:rsidRPr="46DA15EF" w:rsidR="35F67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igital systems such as touchscreens interaction rates and HR systems that allow insight on </w:t>
      </w:r>
      <w:r w:rsidRPr="46DA15EF" w:rsidR="602E0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employee</w:t>
      </w:r>
      <w:r w:rsidRPr="46DA15EF" w:rsidR="35F67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performance and turnover.</w:t>
      </w:r>
      <w:r w:rsidRPr="46DA15EF" w:rsidR="73DE9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using a variety of data </w:t>
      </w:r>
      <w:r w:rsidRPr="46DA15EF" w:rsidR="73DE9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sources,</w:t>
      </w:r>
      <w:r w:rsidRPr="46DA15EF" w:rsidR="73DE9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guarantees reliability and dependability.</w:t>
      </w:r>
    </w:p>
    <w:p w:rsidR="7A586294" w:rsidP="46DA15EF" w:rsidRDefault="7A586294" w14:paraId="3873A879" w14:textId="4080E64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7A5862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Examples of what to measure and how often would be visitor nu</w:t>
      </w:r>
      <w:r w:rsidRPr="46DA15EF" w:rsidR="64F182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mbers should be measured daily. Operational concerns</w:t>
      </w:r>
      <w:r w:rsidRPr="46DA15EF" w:rsidR="359F95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employee productivity should be measured weekly. Changes in customer satisfaction and financial </w:t>
      </w:r>
      <w:r w:rsidRPr="46DA15EF" w:rsidR="46801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performance should be measured monthly.</w:t>
      </w:r>
    </w:p>
    <w:p w:rsidR="46DA15EF" w:rsidP="46DA15EF" w:rsidRDefault="46DA15EF" w14:paraId="715B1231" w14:textId="6B95649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801E73" w:rsidP="46DA15EF" w:rsidRDefault="46801E73" w14:paraId="043CDFE0" w14:textId="413BFEB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46801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Finally in the last step KPI’s include, </w:t>
      </w:r>
      <w:r w:rsidRPr="46DA15EF" w:rsidR="027F5B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achieving a certain number of visitors in a certain </w:t>
      </w:r>
      <w:r w:rsidRPr="46DA15EF" w:rsidR="7CB1DA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period</w:t>
      </w:r>
      <w:r w:rsidRPr="46DA15EF" w:rsidR="027F5B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6DA15EF" w:rsidR="0E32A7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achieving over 90% in customer satisfaction and </w:t>
      </w:r>
      <w:r w:rsidRPr="46DA15EF" w:rsidR="0E32A7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maintaining</w:t>
      </w:r>
      <w:r w:rsidRPr="46DA15EF" w:rsidR="0E32A7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staff tu</w:t>
      </w:r>
      <w:r w:rsidRPr="46DA15EF" w:rsidR="453E2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rnover under 15%.</w:t>
      </w:r>
    </w:p>
    <w:p w:rsidR="46DA15EF" w:rsidP="46DA15EF" w:rsidRDefault="46DA15EF" w14:paraId="2E1425DF" w14:textId="3E9040F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600EFFA" w:rsidP="46DA15EF" w:rsidRDefault="2600EFFA" w14:paraId="70B1ECD0" w14:textId="25A89B9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</w:pPr>
      <w:r w:rsidRPr="46DA15EF" w:rsidR="2600EFFA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Slide 4</w:t>
      </w:r>
    </w:p>
    <w:p w:rsidR="5D21C9BD" w:rsidP="46DA15EF" w:rsidRDefault="5D21C9BD" w14:paraId="25150E2F" w14:textId="2AABC965">
      <w:pPr>
        <w:pStyle w:val="Normal"/>
        <w:rPr>
          <w:rFonts w:ascii="Times New Roman" w:hAnsi="Times New Roman" w:eastAsia="Times New Roman" w:cs="Times New Roman"/>
        </w:rPr>
      </w:pPr>
      <w:r w:rsidR="5D21C9BD">
        <w:drawing>
          <wp:inline wp14:editId="4FDC9473" wp14:anchorId="279475CE">
            <wp:extent cx="5311600" cy="2949196"/>
            <wp:effectExtent l="0" t="0" r="0" b="0"/>
            <wp:docPr id="6530185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3018582" name="Picture 653018582"/>
                    <pic:cNvPicPr/>
                  </pic:nvPicPr>
                  <pic:blipFill>
                    <a:blip xmlns:r="http://schemas.openxmlformats.org/officeDocument/2006/relationships" r:embed="rId18857652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1600" cy="2949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05CD68" w:rsidP="46DA15EF" w:rsidRDefault="6B05CD68" w14:paraId="68C9A14A" w14:textId="6E08A7A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6B05CD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outcome of </w:t>
      </w:r>
      <w:r w:rsidRPr="46DA15EF" w:rsidR="6B05CD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previous</w:t>
      </w:r>
      <w:r w:rsidRPr="46DA15EF" w:rsidR="6B05CD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performance, such as production, volume, or a result is </w:t>
      </w:r>
      <w:r w:rsidRPr="46DA15EF" w:rsidR="6B05CD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determined</w:t>
      </w:r>
      <w:r w:rsidRPr="46DA15EF" w:rsidR="6B05CD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using lagging KPI’s. Leading KPI’s are used to fore</w:t>
      </w:r>
      <w:r w:rsidRPr="46DA15EF" w:rsidR="1AB57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cast or influence performance in the future as they depend more on external factors to influence results,</w:t>
      </w:r>
      <w:r w:rsidRPr="46DA15EF" w:rsidR="22DD0F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such as</w:t>
      </w:r>
      <w:r w:rsidRPr="46DA15EF" w:rsidR="1AB57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A15EF" w:rsidR="1AB57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process changes or infrastructure investments</w:t>
      </w:r>
      <w:r w:rsidRPr="46DA15EF" w:rsidR="0B09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</w:t>
      </w:r>
      <w:r w:rsidRPr="46DA15EF" w:rsidR="1AB57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more challenging</w:t>
      </w:r>
      <w:r w:rsidRPr="46DA15EF" w:rsidR="653A64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6DA15EF" w:rsidR="55254D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set up.</w:t>
      </w:r>
    </w:p>
    <w:p w:rsidR="55254D4A" w:rsidP="46DA15EF" w:rsidRDefault="55254D4A" w14:paraId="797A5111" w14:textId="3B5F9B9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55254D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Operational KPI’s help make daily decisions or help take measures </w:t>
      </w:r>
      <w:r w:rsidRPr="46DA15EF" w:rsidR="55254D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46DA15EF" w:rsidR="55254D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performance or a process, they provide precise and </w:t>
      </w:r>
      <w:r w:rsidRPr="46DA15EF" w:rsidR="55254D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timely</w:t>
      </w:r>
      <w:r w:rsidRPr="46DA15EF" w:rsidR="588030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information.</w:t>
      </w:r>
    </w:p>
    <w:p w:rsidR="5880302E" w:rsidP="46DA15EF" w:rsidRDefault="5880302E" w14:paraId="594CFB53" w14:textId="0EF6744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588030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three strategies must be used to run the attraction efficiently as they help </w:t>
      </w:r>
      <w:r w:rsidRPr="46DA15EF" w:rsidR="588030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determine</w:t>
      </w:r>
      <w:r w:rsidRPr="46DA15EF" w:rsidR="588030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whether the aquarium is making money and achieving its </w:t>
      </w:r>
      <w:r w:rsidRPr="46DA15EF" w:rsidR="2D358B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goals, and</w:t>
      </w:r>
      <w:r w:rsidRPr="46DA15EF" w:rsidR="2882E8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also </w:t>
      </w:r>
      <w:r w:rsidRPr="46DA15EF" w:rsidR="2882E8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assists</w:t>
      </w:r>
      <w:r w:rsidRPr="46DA15EF" w:rsidR="2882E8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predicting demand and address</w:t>
      </w:r>
      <w:r w:rsidRPr="46DA15EF" w:rsidR="4DABA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46DA15EF" w:rsidR="2882E8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problems</w:t>
      </w:r>
      <w:r w:rsidRPr="46DA15EF" w:rsidR="4A408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4A408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Kavtaradze, M., Bezhanidze, N. and </w:t>
      </w:r>
      <w:r w:rsidRPr="46DA15EF" w:rsidR="4A408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Revutska</w:t>
      </w:r>
      <w:r w:rsidRPr="46DA15EF" w:rsidR="4A408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N., 2025).</w:t>
      </w:r>
    </w:p>
    <w:p w:rsidR="6FA376A7" w:rsidP="46DA15EF" w:rsidRDefault="6FA376A7" w14:paraId="5CEC7C47" w14:textId="71EBC11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6FA376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conclusion, creating a strong KPI framework is essential to the interactive aquarium</w:t>
      </w:r>
      <w:r w:rsidRPr="46DA15EF" w:rsidR="059C0B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’s</w:t>
      </w:r>
      <w:r w:rsidRPr="46DA15EF" w:rsidR="6FA376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successful opening in </w:t>
      </w:r>
      <w:r w:rsidRPr="46DA15EF" w:rsidR="0FC9A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Swansea</w:t>
      </w:r>
      <w:r w:rsidRPr="46DA15EF" w:rsidR="6FA376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To ensure </w:t>
      </w:r>
      <w:r w:rsidRPr="46DA15EF" w:rsidR="0D003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sustainable revenue and good visitor satisfaction in the UK attraction industry </w:t>
      </w:r>
      <w:r w:rsidRPr="46DA15EF" w:rsidR="1A8DCC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KPI</w:t>
      </w:r>
      <w:r w:rsidRPr="46DA15EF" w:rsidR="0D0033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system should be put in place for regular monitoring</w:t>
      </w:r>
      <w:r w:rsidRPr="46DA15EF" w:rsidR="0BEF2A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optimisation</w:t>
      </w:r>
      <w:r w:rsidRPr="46DA15EF" w:rsidR="1E1750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46DA15EF" w:rsidR="1E1750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Depot, K., 2026).</w:t>
      </w:r>
    </w:p>
    <w:p w:rsidR="46DA15EF" w:rsidP="46DA15EF" w:rsidRDefault="46DA15EF" w14:paraId="58AF64A5" w14:textId="01B6523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F7319F" w:rsidP="46DA15EF" w:rsidRDefault="03F7319F" w14:paraId="0C5389BE" w14:textId="09C154F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6DA15EF" w:rsidR="03F731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Thank you for your time. Are there any questions?</w:t>
      </w:r>
    </w:p>
    <w:p w:rsidR="46DA15EF" w:rsidP="46DA15EF" w:rsidRDefault="46DA15EF" w14:paraId="59ED5A64" w14:textId="5FBFFC9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323C7F9" w:rsidP="46DA15EF" w:rsidRDefault="4323C7F9" w14:paraId="136A5767" w14:textId="124CF556">
      <w:pPr>
        <w:pStyle w:val="Heading2"/>
        <w:rPr>
          <w:rFonts w:ascii="Times New Roman" w:hAnsi="Times New Roman" w:eastAsia="Times New Roman" w:cs="Times New Roman"/>
          <w:noProof w:val="0"/>
          <w:color w:val="auto"/>
          <w:sz w:val="36"/>
          <w:szCs w:val="36"/>
          <w:u w:val="single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36"/>
          <w:szCs w:val="36"/>
          <w:u w:val="single"/>
          <w:lang w:val="en-GB"/>
        </w:rPr>
        <w:t>References</w:t>
      </w:r>
    </w:p>
    <w:p w:rsidR="4323C7F9" w:rsidP="46DA15EF" w:rsidRDefault="4323C7F9" w14:paraId="361A5B36" w14:textId="74E37304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Depot, K. (2026).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3 Most Important Tourism KPIs to Track (2026)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Kpidepot.com. Available at: </w:t>
      </w:r>
      <w:hyperlink r:id="R8a68df5077484606">
        <w:r w:rsidRPr="46DA15EF" w:rsidR="4323C7F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https://kpidepot.com/benchmarks/tourism-kpi-benchmarks-221</w:t>
        </w:r>
      </w:hyperlink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25 Apr. 2026].</w:t>
      </w:r>
    </w:p>
    <w:p w:rsidR="4323C7F9" w:rsidP="46DA15EF" w:rsidRDefault="4323C7F9" w14:paraId="749D1F12" w14:textId="7EE11B99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Garvey, J. (2019).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5 Key Performance Objectives Every Business Should Focus On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Peoplegoal Blog. Available at: </w:t>
      </w:r>
      <w:hyperlink r:id="Rb9e985e6dc8f4ed8">
        <w:r w:rsidRPr="46DA15EF" w:rsidR="4323C7F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https://www.peoplegoal.com/blog/what-are-the-five-performance-objectives/</w:t>
        </w:r>
      </w:hyperlink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26 Apr. 2026].</w:t>
      </w:r>
    </w:p>
    <w:p w:rsidR="5E35D805" w:rsidP="46DA15EF" w:rsidRDefault="5E35D805" w14:paraId="3A069CE3" w14:textId="66AC69EF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5E35D8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Greasley, A. (2024). </w:t>
      </w:r>
      <w:r w:rsidRPr="46DA15EF" w:rsidR="5E35D80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Operations Performance Objectives</w:t>
      </w:r>
      <w:r w:rsidRPr="46DA15EF" w:rsidR="5E35D8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Sagepub.com. Available at: </w:t>
      </w:r>
      <w:hyperlink r:id="Rc85da266e21d4bbd">
        <w:r w:rsidRPr="46DA15EF" w:rsidR="5E35D80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https://sk.sagepub.com/book/mono/operations-management/chpt/operations-performance-objectives</w:t>
        </w:r>
      </w:hyperlink>
      <w:r w:rsidRPr="46DA15EF" w:rsidR="5E35D8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28 Apr. 2026].</w:t>
      </w:r>
    </w:p>
    <w:p w:rsidR="4323C7F9" w:rsidP="46DA15EF" w:rsidRDefault="4323C7F9" w14:paraId="3EBB4F2C" w14:textId="7A3B9837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Karjust, K., Mehrparvar, M., Kaganski, S. and Raamets, T. (2025). Development of a Sustainability-Oriented KPI Selection Model for Manufacturing Processes.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Sustainability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17(14), p.6374. doi:https://doi.org/10.3390/su17146374.</w:t>
      </w:r>
    </w:p>
    <w:p w:rsidR="4323C7F9" w:rsidP="46DA15EF" w:rsidRDefault="4323C7F9" w14:paraId="647D515B" w14:textId="51FA0BDB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Kavtaradze, M., Bezhanidze, N. and Revutska, N. (2025). PREVENTIVE KPIS AND OPERATIONAL RESILIENCE IN SMALL FREIGHT FORWARDERS: THE CASE OF MGL GEORGIA.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AGORA INTERNATIONAL JOURNAL OF ECONOMICAL SCIENCES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19(2), pp.194–204. doi:https://doi.org/10.15837/aijes.v19i2.7322.</w:t>
      </w:r>
    </w:p>
    <w:p w:rsidR="4323C7F9" w:rsidP="46DA15EF" w:rsidRDefault="4323C7F9" w14:paraId="011B7FB4" w14:textId="1BC7AF46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Lee, H.-S. (2015). Measurement of visitors’ satisfaction with public zoos in Korea using importance-performance analysis.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Tourism Management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47, pp.251–260. doi:https://doi.org/10.1016/j.tourman.2014.10.006.</w:t>
      </w:r>
    </w:p>
    <w:p w:rsidR="4323C7F9" w:rsidP="46DA15EF" w:rsidRDefault="4323C7F9" w14:paraId="51195A2A" w14:textId="194DFA1D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Mansfield, M. (2022).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Plans announced for innovative aquarium in Swansea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Nation.Cymru. Available at: </w:t>
      </w:r>
      <w:hyperlink r:id="R87f2751690af4dc8">
        <w:r w:rsidRPr="46DA15EF" w:rsidR="4323C7F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https://nation.cymru/news/plans-announced-for-innovative-aquarium-in-swansea/</w:t>
        </w:r>
      </w:hyperlink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25 Apr. 2026].</w:t>
      </w:r>
    </w:p>
    <w:p w:rsidR="4323C7F9" w:rsidP="46DA15EF" w:rsidRDefault="4323C7F9" w14:paraId="21FBC20D" w14:textId="36A85268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Omri , M. and Tarik, F. (2025).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Building One KPI to Rule Them All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Uwtsd.ac.uk. Available at: </w:t>
      </w:r>
      <w:hyperlink r:id="Ra92c1553cf1f444d">
        <w:r w:rsidRPr="46DA15EF" w:rsidR="4323C7F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https://librarysearch.uwtsd.ac.uk/permalink/44WHELF_UWTSD/lrq2gq/cdi_gale_onefilemisc_PPSB_A863920260</w:t>
        </w:r>
      </w:hyperlink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24 Apr. 2026].</w:t>
      </w:r>
    </w:p>
    <w:p w:rsidR="4323C7F9" w:rsidP="46DA15EF" w:rsidRDefault="4323C7F9" w14:paraId="1B3381FB" w14:textId="7B7724D3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with, Kpi. (2026). </w:t>
      </w:r>
      <w:r w:rsidRPr="46DA15EF" w:rsidR="4323C7F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Tourism KPIs &amp; Benchmarks - 63 KPIs with Formulas, Insights, &amp; Industry Data | KPI Depot</w:t>
      </w:r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[online] Kpidepot.com. Available at: </w:t>
      </w:r>
      <w:hyperlink r:id="R461fff2be25b495c">
        <w:r w:rsidRPr="46DA15EF" w:rsidR="4323C7F9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https://kpidepot.com/kpi-industry/tourism-221</w:t>
        </w:r>
      </w:hyperlink>
      <w:r w:rsidRPr="46DA15EF" w:rsidR="4323C7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[Accessed 28 Apr. 2026].</w:t>
      </w:r>
    </w:p>
    <w:p w:rsidR="46DA15EF" w:rsidP="46DA15EF" w:rsidRDefault="46DA15EF" w14:paraId="794BF9E8" w14:textId="39CCD3C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6DA15EF" w:rsidP="46DA15EF" w:rsidRDefault="46DA15EF" w14:paraId="0D7ED076" w14:textId="2A3FA5A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f7760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a24d4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137B7E"/>
    <w:rsid w:val="027F5B77"/>
    <w:rsid w:val="038B8AF0"/>
    <w:rsid w:val="0396CBAA"/>
    <w:rsid w:val="03F7319F"/>
    <w:rsid w:val="043B0C44"/>
    <w:rsid w:val="059C0B84"/>
    <w:rsid w:val="05B75470"/>
    <w:rsid w:val="07F91ADA"/>
    <w:rsid w:val="094B5CD9"/>
    <w:rsid w:val="0A6820EA"/>
    <w:rsid w:val="0A6B8DA8"/>
    <w:rsid w:val="0A815D6F"/>
    <w:rsid w:val="0B09301A"/>
    <w:rsid w:val="0BAC46D7"/>
    <w:rsid w:val="0BEA4237"/>
    <w:rsid w:val="0BEF2A5D"/>
    <w:rsid w:val="0CE23BC8"/>
    <w:rsid w:val="0CEE41FC"/>
    <w:rsid w:val="0D0033F0"/>
    <w:rsid w:val="0DDED3CE"/>
    <w:rsid w:val="0DF434E1"/>
    <w:rsid w:val="0E32A727"/>
    <w:rsid w:val="0E534F10"/>
    <w:rsid w:val="0FC9A81B"/>
    <w:rsid w:val="0FE09345"/>
    <w:rsid w:val="118C88AD"/>
    <w:rsid w:val="12F486EA"/>
    <w:rsid w:val="12FA21D3"/>
    <w:rsid w:val="1317FC19"/>
    <w:rsid w:val="135B6046"/>
    <w:rsid w:val="13F34956"/>
    <w:rsid w:val="13F79852"/>
    <w:rsid w:val="14CA963A"/>
    <w:rsid w:val="176FE4D0"/>
    <w:rsid w:val="17CEA1EC"/>
    <w:rsid w:val="17EE30F3"/>
    <w:rsid w:val="1A8DCC3B"/>
    <w:rsid w:val="1AB57D72"/>
    <w:rsid w:val="1AF5C68F"/>
    <w:rsid w:val="1B137B7E"/>
    <w:rsid w:val="1B97DDD1"/>
    <w:rsid w:val="1BF97183"/>
    <w:rsid w:val="1C8F920A"/>
    <w:rsid w:val="1C96E0DF"/>
    <w:rsid w:val="1E175018"/>
    <w:rsid w:val="1E3DFDB0"/>
    <w:rsid w:val="1EE873DF"/>
    <w:rsid w:val="1F88BBED"/>
    <w:rsid w:val="2238504A"/>
    <w:rsid w:val="22DD0F99"/>
    <w:rsid w:val="23709991"/>
    <w:rsid w:val="23D94931"/>
    <w:rsid w:val="2414B97F"/>
    <w:rsid w:val="2504C045"/>
    <w:rsid w:val="2600EFFA"/>
    <w:rsid w:val="2637E65C"/>
    <w:rsid w:val="264E66D0"/>
    <w:rsid w:val="26E4AF08"/>
    <w:rsid w:val="27C59D4D"/>
    <w:rsid w:val="2882E8A7"/>
    <w:rsid w:val="28CF90A3"/>
    <w:rsid w:val="2B28274D"/>
    <w:rsid w:val="2B468BB7"/>
    <w:rsid w:val="2CE27E9F"/>
    <w:rsid w:val="2D358BDF"/>
    <w:rsid w:val="2E42A4BD"/>
    <w:rsid w:val="2EF23733"/>
    <w:rsid w:val="2FEDC56D"/>
    <w:rsid w:val="32EB1968"/>
    <w:rsid w:val="344E1055"/>
    <w:rsid w:val="346A6733"/>
    <w:rsid w:val="359F95B7"/>
    <w:rsid w:val="35F674E1"/>
    <w:rsid w:val="366F1C7E"/>
    <w:rsid w:val="36B1DE0A"/>
    <w:rsid w:val="39B358A3"/>
    <w:rsid w:val="3A260362"/>
    <w:rsid w:val="3B485FFD"/>
    <w:rsid w:val="3B6CBA38"/>
    <w:rsid w:val="3CCB47FF"/>
    <w:rsid w:val="3FB87D34"/>
    <w:rsid w:val="40BF97A0"/>
    <w:rsid w:val="410F5597"/>
    <w:rsid w:val="4129D7DA"/>
    <w:rsid w:val="416421E4"/>
    <w:rsid w:val="4323C7F9"/>
    <w:rsid w:val="43F29737"/>
    <w:rsid w:val="446733CF"/>
    <w:rsid w:val="4471A592"/>
    <w:rsid w:val="44850D0E"/>
    <w:rsid w:val="453E28E6"/>
    <w:rsid w:val="45C2D217"/>
    <w:rsid w:val="46801E73"/>
    <w:rsid w:val="46B19AEA"/>
    <w:rsid w:val="46B8CD20"/>
    <w:rsid w:val="46DA15EF"/>
    <w:rsid w:val="4789BB59"/>
    <w:rsid w:val="49212BD9"/>
    <w:rsid w:val="4A408A9E"/>
    <w:rsid w:val="4AD39B70"/>
    <w:rsid w:val="4B6191FA"/>
    <w:rsid w:val="4D160517"/>
    <w:rsid w:val="4DA18159"/>
    <w:rsid w:val="4DABA330"/>
    <w:rsid w:val="4E0C79EB"/>
    <w:rsid w:val="4EC5222A"/>
    <w:rsid w:val="4FD239A6"/>
    <w:rsid w:val="50125665"/>
    <w:rsid w:val="502A30C7"/>
    <w:rsid w:val="508F38F2"/>
    <w:rsid w:val="50A2CA3B"/>
    <w:rsid w:val="50CB7615"/>
    <w:rsid w:val="51530B71"/>
    <w:rsid w:val="5387490A"/>
    <w:rsid w:val="53B80057"/>
    <w:rsid w:val="55254D4A"/>
    <w:rsid w:val="554C95C2"/>
    <w:rsid w:val="55674EEE"/>
    <w:rsid w:val="556D7D14"/>
    <w:rsid w:val="56155177"/>
    <w:rsid w:val="56DA27EF"/>
    <w:rsid w:val="58538267"/>
    <w:rsid w:val="58585502"/>
    <w:rsid w:val="5880302E"/>
    <w:rsid w:val="5A05B016"/>
    <w:rsid w:val="5A0D9EA3"/>
    <w:rsid w:val="5B797C4B"/>
    <w:rsid w:val="5BD7369A"/>
    <w:rsid w:val="5C8650D3"/>
    <w:rsid w:val="5D21C9BD"/>
    <w:rsid w:val="5DA755F9"/>
    <w:rsid w:val="5E35D805"/>
    <w:rsid w:val="5E500B64"/>
    <w:rsid w:val="5E7EAFC9"/>
    <w:rsid w:val="5F5F7C65"/>
    <w:rsid w:val="5F8EB1CE"/>
    <w:rsid w:val="5FF4BF9B"/>
    <w:rsid w:val="602E0301"/>
    <w:rsid w:val="605F6360"/>
    <w:rsid w:val="60CBCA4A"/>
    <w:rsid w:val="619C64FC"/>
    <w:rsid w:val="64536A0F"/>
    <w:rsid w:val="64F18225"/>
    <w:rsid w:val="653A6434"/>
    <w:rsid w:val="658B3AB8"/>
    <w:rsid w:val="67D6F1CE"/>
    <w:rsid w:val="68193FD8"/>
    <w:rsid w:val="69E619B5"/>
    <w:rsid w:val="6A3E95B6"/>
    <w:rsid w:val="6A8BE5B0"/>
    <w:rsid w:val="6B05CD68"/>
    <w:rsid w:val="6B0B12F5"/>
    <w:rsid w:val="6BA967E1"/>
    <w:rsid w:val="6BC167D8"/>
    <w:rsid w:val="6C2B6AF3"/>
    <w:rsid w:val="6C47EF86"/>
    <w:rsid w:val="6DA73F63"/>
    <w:rsid w:val="6DDDEC39"/>
    <w:rsid w:val="6DE7797B"/>
    <w:rsid w:val="6E32ED66"/>
    <w:rsid w:val="6E38A13C"/>
    <w:rsid w:val="6F0A4097"/>
    <w:rsid w:val="6F453C75"/>
    <w:rsid w:val="6FA376A7"/>
    <w:rsid w:val="6FFF3640"/>
    <w:rsid w:val="70486F2B"/>
    <w:rsid w:val="728F448A"/>
    <w:rsid w:val="72E36C8E"/>
    <w:rsid w:val="72F5DED8"/>
    <w:rsid w:val="7340C2C7"/>
    <w:rsid w:val="73DE9F60"/>
    <w:rsid w:val="743A3B6A"/>
    <w:rsid w:val="7475EDCE"/>
    <w:rsid w:val="77B94668"/>
    <w:rsid w:val="77C5ECB9"/>
    <w:rsid w:val="78604EC7"/>
    <w:rsid w:val="788CCB2E"/>
    <w:rsid w:val="7A586294"/>
    <w:rsid w:val="7A6B1073"/>
    <w:rsid w:val="7A93CFFA"/>
    <w:rsid w:val="7CB1DAF7"/>
    <w:rsid w:val="7E37B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27BE9"/>
  <w15:chartTrackingRefBased/>
  <w15:docId w15:val="{02D136A1-C0AD-41D9-A95E-48ED1EAF83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6DA15EF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46DA15E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46DA15E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84948505" /><Relationship Type="http://schemas.openxmlformats.org/officeDocument/2006/relationships/image" Target="/media/image2.png" Id="rId1597931339" /><Relationship Type="http://schemas.openxmlformats.org/officeDocument/2006/relationships/image" Target="/media/image3.png" Id="rId1369317454" /><Relationship Type="http://schemas.openxmlformats.org/officeDocument/2006/relationships/image" Target="/media/image4.png" Id="rId1885765289" /><Relationship Type="http://schemas.openxmlformats.org/officeDocument/2006/relationships/hyperlink" Target="https://kpidepot.com/benchmarks/tourism-kpi-benchmarks-221" TargetMode="External" Id="R8a68df5077484606" /><Relationship Type="http://schemas.openxmlformats.org/officeDocument/2006/relationships/hyperlink" Target="https://www.peoplegoal.com/blog/what-are-the-five-performance-objectives/" TargetMode="External" Id="Rb9e985e6dc8f4ed8" /><Relationship Type="http://schemas.openxmlformats.org/officeDocument/2006/relationships/hyperlink" Target="https://sk.sagepub.com/book/mono/operations-management/chpt/operations-performance-objectives" TargetMode="External" Id="Rc85da266e21d4bbd" /><Relationship Type="http://schemas.openxmlformats.org/officeDocument/2006/relationships/hyperlink" Target="https://nation.cymru/news/plans-announced-for-innovative-aquarium-in-swansea/" TargetMode="External" Id="R87f2751690af4dc8" /><Relationship Type="http://schemas.openxmlformats.org/officeDocument/2006/relationships/hyperlink" Target="https://librarysearch.uwtsd.ac.uk/permalink/44WHELF_UWTSD/lrq2gq/cdi_gale_onefilemisc_PPSB_A863920260" TargetMode="External" Id="Ra92c1553cf1f444d" /><Relationship Type="http://schemas.openxmlformats.org/officeDocument/2006/relationships/hyperlink" Target="https://kpidepot.com/kpi-industry/tourism-221" TargetMode="External" Id="R461fff2be25b495c" /><Relationship Type="http://schemas.openxmlformats.org/officeDocument/2006/relationships/numbering" Target="/word/numbering.xml" Id="R9deb7c5833d945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Karina-Carmel Cretu (2404425)</dc:creator>
  <keywords/>
  <dc:description/>
  <lastModifiedBy>Karina-Carmel Cretu (2404425)</lastModifiedBy>
  <revision>4</revision>
  <dcterms:created xsi:type="dcterms:W3CDTF">2026-04-28T08:56:08.3723903Z</dcterms:created>
  <dcterms:modified xsi:type="dcterms:W3CDTF">2026-04-28T16:39:44.8120501Z</dcterms:modified>
</coreProperties>
</file>