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9101C1" w14:textId="45C2CD37" w:rsidR="00EC3010" w:rsidRPr="00EC3010" w:rsidRDefault="00EC3010">
      <w:pPr>
        <w:rPr>
          <w:sz w:val="20"/>
          <w:szCs w:val="20"/>
        </w:rPr>
      </w:pPr>
      <w:r w:rsidRPr="00EC3010">
        <w:rPr>
          <w:sz w:val="20"/>
          <w:szCs w:val="20"/>
        </w:rPr>
        <w:t xml:space="preserve">Name: Abbie Roberts </w:t>
      </w:r>
    </w:p>
    <w:p w14:paraId="6D628EA0" w14:textId="31BD654B" w:rsidR="00EC3010" w:rsidRPr="00EC3010" w:rsidRDefault="00EC3010">
      <w:pPr>
        <w:rPr>
          <w:sz w:val="20"/>
          <w:szCs w:val="20"/>
        </w:rPr>
      </w:pPr>
      <w:r w:rsidRPr="00EC3010">
        <w:rPr>
          <w:sz w:val="20"/>
          <w:szCs w:val="20"/>
        </w:rPr>
        <w:t xml:space="preserve">Student number: </w:t>
      </w:r>
      <w:r w:rsidRPr="00EC3010">
        <w:rPr>
          <w:sz w:val="20"/>
          <w:szCs w:val="20"/>
        </w:rPr>
        <w:t>2520868</w:t>
      </w:r>
    </w:p>
    <w:p w14:paraId="5C74CCCF" w14:textId="77777777" w:rsidR="00EC3010" w:rsidRPr="00EC3010" w:rsidRDefault="00EC3010" w:rsidP="00EC3010">
      <w:pPr>
        <w:rPr>
          <w:sz w:val="20"/>
          <w:szCs w:val="20"/>
        </w:rPr>
      </w:pPr>
      <w:r w:rsidRPr="00EC3010">
        <w:rPr>
          <w:sz w:val="20"/>
          <w:szCs w:val="20"/>
        </w:rPr>
        <w:t xml:space="preserve">Module name: </w:t>
      </w:r>
      <w:r w:rsidRPr="00EC3010">
        <w:rPr>
          <w:sz w:val="20"/>
          <w:szCs w:val="20"/>
        </w:rPr>
        <w:t xml:space="preserve">Foundations of Youth Work Practice </w:t>
      </w:r>
    </w:p>
    <w:p w14:paraId="1D0741F6" w14:textId="14FE56E9" w:rsidR="00EC3010" w:rsidRDefault="00EC3010" w:rsidP="00EC3010">
      <w:pPr>
        <w:rPr>
          <w:sz w:val="20"/>
          <w:szCs w:val="20"/>
        </w:rPr>
      </w:pPr>
      <w:r w:rsidRPr="00EC3010">
        <w:rPr>
          <w:sz w:val="20"/>
          <w:szCs w:val="20"/>
        </w:rPr>
        <w:t xml:space="preserve">Module number: </w:t>
      </w:r>
      <w:r w:rsidRPr="00EC3010">
        <w:rPr>
          <w:sz w:val="20"/>
          <w:szCs w:val="20"/>
        </w:rPr>
        <w:t>ECYW4013</w:t>
      </w:r>
    </w:p>
    <w:p w14:paraId="4D3E3471" w14:textId="17F99DCC" w:rsidR="004714FA" w:rsidRPr="00EC3010" w:rsidRDefault="004714FA" w:rsidP="00EC3010">
      <w:pPr>
        <w:rPr>
          <w:sz w:val="20"/>
          <w:szCs w:val="20"/>
        </w:rPr>
      </w:pPr>
      <w:r>
        <w:rPr>
          <w:sz w:val="20"/>
          <w:szCs w:val="20"/>
        </w:rPr>
        <w:t>Word count: 1,256</w:t>
      </w:r>
    </w:p>
    <w:p w14:paraId="4F7A6D92" w14:textId="4D04C053" w:rsidR="00EC3010" w:rsidRDefault="00EC3010">
      <w:pPr>
        <w:rPr>
          <w:sz w:val="20"/>
          <w:szCs w:val="20"/>
        </w:rPr>
      </w:pPr>
    </w:p>
    <w:p w14:paraId="718A6639" w14:textId="2C5C727E" w:rsidR="00EC3010" w:rsidRDefault="00EC3010">
      <w:pPr>
        <w:rPr>
          <w:sz w:val="20"/>
          <w:szCs w:val="20"/>
        </w:rPr>
      </w:pPr>
      <w:r>
        <w:rPr>
          <w:sz w:val="20"/>
          <w:szCs w:val="20"/>
        </w:rPr>
        <w:t xml:space="preserve">Seminar presentation </w:t>
      </w:r>
      <w:r w:rsidR="004714FA">
        <w:rPr>
          <w:sz w:val="20"/>
          <w:szCs w:val="20"/>
        </w:rPr>
        <w:t xml:space="preserve">notes </w:t>
      </w:r>
    </w:p>
    <w:p w14:paraId="3985417B" w14:textId="77777777" w:rsidR="00EC3010" w:rsidRDefault="00EC3010">
      <w:pPr>
        <w:rPr>
          <w:sz w:val="20"/>
          <w:szCs w:val="20"/>
        </w:rPr>
      </w:pPr>
    </w:p>
    <w:p w14:paraId="24C24C3B" w14:textId="77777777" w:rsidR="00EC3010" w:rsidRDefault="00EC3010">
      <w:pPr>
        <w:rPr>
          <w:sz w:val="20"/>
          <w:szCs w:val="20"/>
        </w:rPr>
      </w:pPr>
    </w:p>
    <w:p w14:paraId="2B7858A8" w14:textId="77777777" w:rsidR="00EC3010" w:rsidRDefault="00EC3010">
      <w:pPr>
        <w:rPr>
          <w:sz w:val="20"/>
          <w:szCs w:val="20"/>
        </w:rPr>
      </w:pPr>
    </w:p>
    <w:p w14:paraId="3DD65404" w14:textId="77777777" w:rsidR="00EC3010" w:rsidRDefault="00EC3010">
      <w:pPr>
        <w:rPr>
          <w:sz w:val="20"/>
          <w:szCs w:val="20"/>
        </w:rPr>
      </w:pPr>
    </w:p>
    <w:p w14:paraId="5FCC72C9" w14:textId="77777777" w:rsidR="00EC3010" w:rsidRDefault="00EC3010">
      <w:pPr>
        <w:rPr>
          <w:sz w:val="20"/>
          <w:szCs w:val="20"/>
        </w:rPr>
      </w:pPr>
    </w:p>
    <w:p w14:paraId="0FE7A7FE" w14:textId="77777777" w:rsidR="00EC3010" w:rsidRDefault="00EC3010">
      <w:pPr>
        <w:rPr>
          <w:sz w:val="20"/>
          <w:szCs w:val="20"/>
        </w:rPr>
      </w:pPr>
    </w:p>
    <w:p w14:paraId="25686301" w14:textId="77777777" w:rsidR="00EC3010" w:rsidRDefault="00EC3010">
      <w:pPr>
        <w:rPr>
          <w:sz w:val="20"/>
          <w:szCs w:val="20"/>
        </w:rPr>
      </w:pPr>
    </w:p>
    <w:p w14:paraId="287027DC" w14:textId="77777777" w:rsidR="00EC3010" w:rsidRDefault="00EC3010">
      <w:pPr>
        <w:rPr>
          <w:sz w:val="20"/>
          <w:szCs w:val="20"/>
        </w:rPr>
      </w:pPr>
    </w:p>
    <w:p w14:paraId="6AF13611" w14:textId="77777777" w:rsidR="00EC3010" w:rsidRDefault="00EC3010">
      <w:pPr>
        <w:rPr>
          <w:sz w:val="20"/>
          <w:szCs w:val="20"/>
        </w:rPr>
      </w:pPr>
    </w:p>
    <w:p w14:paraId="1035D1C1" w14:textId="77777777" w:rsidR="00EC3010" w:rsidRDefault="00EC3010">
      <w:pPr>
        <w:rPr>
          <w:sz w:val="20"/>
          <w:szCs w:val="20"/>
        </w:rPr>
      </w:pPr>
    </w:p>
    <w:p w14:paraId="0B676EA9" w14:textId="77777777" w:rsidR="00EC3010" w:rsidRDefault="00EC3010">
      <w:pPr>
        <w:rPr>
          <w:sz w:val="20"/>
          <w:szCs w:val="20"/>
        </w:rPr>
      </w:pPr>
    </w:p>
    <w:p w14:paraId="7FDD8237" w14:textId="77777777" w:rsidR="00EC3010" w:rsidRDefault="00EC3010">
      <w:pPr>
        <w:rPr>
          <w:sz w:val="20"/>
          <w:szCs w:val="20"/>
        </w:rPr>
      </w:pPr>
    </w:p>
    <w:p w14:paraId="02B10E2C" w14:textId="77777777" w:rsidR="00EC3010" w:rsidRDefault="00EC3010">
      <w:pPr>
        <w:rPr>
          <w:sz w:val="20"/>
          <w:szCs w:val="20"/>
        </w:rPr>
      </w:pPr>
    </w:p>
    <w:p w14:paraId="15EA2E8B" w14:textId="77777777" w:rsidR="00EC3010" w:rsidRDefault="00EC3010">
      <w:pPr>
        <w:rPr>
          <w:sz w:val="20"/>
          <w:szCs w:val="20"/>
        </w:rPr>
      </w:pPr>
    </w:p>
    <w:p w14:paraId="5BF922B9" w14:textId="77777777" w:rsidR="00EC3010" w:rsidRDefault="00EC3010">
      <w:pPr>
        <w:rPr>
          <w:sz w:val="20"/>
          <w:szCs w:val="20"/>
        </w:rPr>
      </w:pPr>
    </w:p>
    <w:p w14:paraId="015C56A6" w14:textId="77777777" w:rsidR="00EC3010" w:rsidRDefault="00EC3010">
      <w:pPr>
        <w:rPr>
          <w:sz w:val="20"/>
          <w:szCs w:val="20"/>
        </w:rPr>
      </w:pPr>
    </w:p>
    <w:p w14:paraId="70B80D50" w14:textId="77777777" w:rsidR="00EC3010" w:rsidRDefault="00EC3010">
      <w:pPr>
        <w:rPr>
          <w:sz w:val="20"/>
          <w:szCs w:val="20"/>
        </w:rPr>
      </w:pPr>
    </w:p>
    <w:p w14:paraId="3B3C1E40" w14:textId="77777777" w:rsidR="00EC3010" w:rsidRDefault="00EC3010">
      <w:pPr>
        <w:rPr>
          <w:sz w:val="20"/>
          <w:szCs w:val="20"/>
        </w:rPr>
      </w:pPr>
    </w:p>
    <w:p w14:paraId="0C348C18" w14:textId="77777777" w:rsidR="00EC3010" w:rsidRDefault="00EC3010">
      <w:pPr>
        <w:rPr>
          <w:sz w:val="20"/>
          <w:szCs w:val="20"/>
        </w:rPr>
      </w:pPr>
    </w:p>
    <w:p w14:paraId="2EF74292" w14:textId="77777777" w:rsidR="00EC3010" w:rsidRDefault="00EC3010">
      <w:pPr>
        <w:rPr>
          <w:sz w:val="20"/>
          <w:szCs w:val="20"/>
        </w:rPr>
      </w:pPr>
    </w:p>
    <w:p w14:paraId="47B813BF" w14:textId="77777777" w:rsidR="00EC3010" w:rsidRDefault="00EC3010">
      <w:pPr>
        <w:rPr>
          <w:sz w:val="20"/>
          <w:szCs w:val="20"/>
        </w:rPr>
      </w:pPr>
    </w:p>
    <w:p w14:paraId="051D3210" w14:textId="77777777" w:rsidR="00EC3010" w:rsidRDefault="00EC3010">
      <w:pPr>
        <w:rPr>
          <w:sz w:val="20"/>
          <w:szCs w:val="20"/>
        </w:rPr>
      </w:pPr>
    </w:p>
    <w:p w14:paraId="0DE3B6C4" w14:textId="77777777" w:rsidR="00EC3010" w:rsidRDefault="00EC3010">
      <w:pPr>
        <w:rPr>
          <w:sz w:val="20"/>
          <w:szCs w:val="20"/>
        </w:rPr>
      </w:pPr>
    </w:p>
    <w:p w14:paraId="0571A9D6" w14:textId="77777777" w:rsidR="00EC3010" w:rsidRDefault="00EC3010">
      <w:pPr>
        <w:rPr>
          <w:sz w:val="20"/>
          <w:szCs w:val="20"/>
        </w:rPr>
      </w:pPr>
    </w:p>
    <w:p w14:paraId="68D85E26" w14:textId="77777777" w:rsidR="00EC3010" w:rsidRDefault="00EC3010">
      <w:pPr>
        <w:rPr>
          <w:sz w:val="20"/>
          <w:szCs w:val="20"/>
        </w:rPr>
      </w:pPr>
    </w:p>
    <w:p w14:paraId="65B736FD" w14:textId="77777777" w:rsidR="00EC3010" w:rsidRDefault="00EC3010">
      <w:pPr>
        <w:rPr>
          <w:sz w:val="20"/>
          <w:szCs w:val="20"/>
        </w:rPr>
      </w:pPr>
    </w:p>
    <w:p w14:paraId="6F9A108A" w14:textId="77777777" w:rsidR="00EC3010" w:rsidRDefault="00EC3010">
      <w:pPr>
        <w:rPr>
          <w:sz w:val="20"/>
          <w:szCs w:val="20"/>
        </w:rPr>
      </w:pPr>
    </w:p>
    <w:p w14:paraId="42978A82" w14:textId="77777777" w:rsidR="00EC3010" w:rsidRDefault="00EC3010">
      <w:pPr>
        <w:rPr>
          <w:sz w:val="20"/>
          <w:szCs w:val="20"/>
        </w:rPr>
      </w:pPr>
    </w:p>
    <w:p w14:paraId="62A2B4D6" w14:textId="77777777" w:rsidR="00EC3010" w:rsidRDefault="00EC3010">
      <w:pPr>
        <w:rPr>
          <w:sz w:val="20"/>
          <w:szCs w:val="20"/>
        </w:rPr>
      </w:pPr>
    </w:p>
    <w:p w14:paraId="05C28D39" w14:textId="77777777" w:rsidR="00EC3010" w:rsidRDefault="00EC3010">
      <w:pPr>
        <w:rPr>
          <w:sz w:val="20"/>
          <w:szCs w:val="20"/>
        </w:rPr>
      </w:pPr>
    </w:p>
    <w:p w14:paraId="729FC5D7" w14:textId="77777777" w:rsidR="00EC3010" w:rsidRDefault="00EC3010">
      <w:pPr>
        <w:rPr>
          <w:sz w:val="20"/>
          <w:szCs w:val="20"/>
        </w:rPr>
      </w:pPr>
    </w:p>
    <w:p w14:paraId="1DFB216B" w14:textId="77777777" w:rsidR="00EC3010" w:rsidRDefault="00EC3010">
      <w:pPr>
        <w:rPr>
          <w:sz w:val="20"/>
          <w:szCs w:val="20"/>
        </w:rPr>
      </w:pPr>
    </w:p>
    <w:p w14:paraId="4CAB3296" w14:textId="77777777" w:rsidR="00EC3010" w:rsidRDefault="00EC3010">
      <w:pPr>
        <w:rPr>
          <w:sz w:val="20"/>
          <w:szCs w:val="20"/>
        </w:rPr>
      </w:pPr>
    </w:p>
    <w:p w14:paraId="185124D9" w14:textId="77777777" w:rsidR="00EC3010" w:rsidRDefault="00EC3010">
      <w:pPr>
        <w:rPr>
          <w:sz w:val="20"/>
          <w:szCs w:val="20"/>
        </w:rPr>
      </w:pPr>
    </w:p>
    <w:p w14:paraId="0F21A1B7" w14:textId="77777777" w:rsidR="00EC3010" w:rsidRDefault="00EC3010">
      <w:pPr>
        <w:rPr>
          <w:sz w:val="20"/>
          <w:szCs w:val="20"/>
        </w:rPr>
      </w:pPr>
    </w:p>
    <w:p w14:paraId="42CE273A" w14:textId="77777777" w:rsidR="00EC3010" w:rsidRDefault="00EC3010">
      <w:pPr>
        <w:rPr>
          <w:sz w:val="20"/>
          <w:szCs w:val="20"/>
        </w:rPr>
      </w:pPr>
    </w:p>
    <w:p w14:paraId="63184979" w14:textId="77777777" w:rsidR="00EC3010" w:rsidRDefault="00EC3010">
      <w:pPr>
        <w:rPr>
          <w:sz w:val="20"/>
          <w:szCs w:val="20"/>
        </w:rPr>
      </w:pPr>
    </w:p>
    <w:p w14:paraId="42235E17" w14:textId="77777777" w:rsidR="00EC3010" w:rsidRDefault="00EC3010">
      <w:pPr>
        <w:rPr>
          <w:sz w:val="20"/>
          <w:szCs w:val="20"/>
        </w:rPr>
      </w:pPr>
    </w:p>
    <w:p w14:paraId="08F3E883" w14:textId="77777777" w:rsidR="00EC3010" w:rsidRDefault="00EC3010">
      <w:pPr>
        <w:rPr>
          <w:sz w:val="20"/>
          <w:szCs w:val="20"/>
        </w:rPr>
      </w:pPr>
    </w:p>
    <w:p w14:paraId="71DF81BF" w14:textId="77777777" w:rsidR="00EC3010" w:rsidRDefault="00EC3010">
      <w:pPr>
        <w:rPr>
          <w:sz w:val="20"/>
          <w:szCs w:val="20"/>
        </w:rPr>
      </w:pPr>
    </w:p>
    <w:p w14:paraId="4CBE6AD5" w14:textId="77777777" w:rsidR="00EC3010" w:rsidRDefault="00EC3010">
      <w:pPr>
        <w:rPr>
          <w:sz w:val="20"/>
          <w:szCs w:val="20"/>
        </w:rPr>
      </w:pPr>
    </w:p>
    <w:p w14:paraId="0AD2E719" w14:textId="77777777" w:rsidR="00EC3010" w:rsidRDefault="00EC3010">
      <w:pPr>
        <w:rPr>
          <w:sz w:val="20"/>
          <w:szCs w:val="20"/>
        </w:rPr>
      </w:pPr>
    </w:p>
    <w:p w14:paraId="6E60A629" w14:textId="77777777" w:rsidR="00EC3010" w:rsidRDefault="00EC3010">
      <w:pPr>
        <w:rPr>
          <w:sz w:val="20"/>
          <w:szCs w:val="20"/>
        </w:rPr>
      </w:pPr>
    </w:p>
    <w:p w14:paraId="26A5BB3F" w14:textId="77777777" w:rsidR="00EC3010" w:rsidRDefault="00EC3010">
      <w:pPr>
        <w:rPr>
          <w:sz w:val="20"/>
          <w:szCs w:val="20"/>
        </w:rPr>
      </w:pPr>
    </w:p>
    <w:p w14:paraId="78C88D9C" w14:textId="77777777" w:rsidR="00EC3010" w:rsidRDefault="00EC3010">
      <w:pPr>
        <w:rPr>
          <w:sz w:val="20"/>
          <w:szCs w:val="20"/>
        </w:rPr>
      </w:pPr>
    </w:p>
    <w:p w14:paraId="76D8D0AC" w14:textId="77777777" w:rsidR="00EC3010" w:rsidRDefault="00EC3010">
      <w:pPr>
        <w:rPr>
          <w:sz w:val="20"/>
          <w:szCs w:val="20"/>
        </w:rPr>
      </w:pPr>
    </w:p>
    <w:p w14:paraId="4AA618AF" w14:textId="77777777" w:rsidR="00EC3010" w:rsidRDefault="00EC3010">
      <w:pPr>
        <w:rPr>
          <w:sz w:val="20"/>
          <w:szCs w:val="20"/>
        </w:rPr>
      </w:pPr>
    </w:p>
    <w:p w14:paraId="67E882B2" w14:textId="77777777" w:rsidR="00EC3010" w:rsidRDefault="00EC3010">
      <w:pPr>
        <w:rPr>
          <w:sz w:val="20"/>
          <w:szCs w:val="20"/>
        </w:rPr>
      </w:pPr>
    </w:p>
    <w:p w14:paraId="16F56C57" w14:textId="77777777" w:rsidR="00EC3010" w:rsidRDefault="00EC3010">
      <w:pPr>
        <w:rPr>
          <w:sz w:val="20"/>
          <w:szCs w:val="20"/>
        </w:rPr>
      </w:pPr>
    </w:p>
    <w:p w14:paraId="00000002" w14:textId="5DEAE238" w:rsidR="005110B5" w:rsidRPr="00EC3010" w:rsidRDefault="00A1779B">
      <w:pPr>
        <w:rPr>
          <w:sz w:val="20"/>
          <w:szCs w:val="20"/>
        </w:rPr>
      </w:pPr>
      <w:r w:rsidRPr="00EC3010">
        <w:rPr>
          <w:sz w:val="20"/>
          <w:szCs w:val="20"/>
        </w:rPr>
        <w:t xml:space="preserve">In recent weeks I have been exploring the experiences of young people in the 70’s in comparison to today. Over the next few </w:t>
      </w:r>
      <w:proofErr w:type="gramStart"/>
      <w:r w:rsidRPr="00EC3010">
        <w:rPr>
          <w:sz w:val="20"/>
          <w:szCs w:val="20"/>
        </w:rPr>
        <w:t>minutes</w:t>
      </w:r>
      <w:proofErr w:type="gramEnd"/>
      <w:r w:rsidRPr="00EC3010">
        <w:rPr>
          <w:sz w:val="20"/>
          <w:szCs w:val="20"/>
        </w:rPr>
        <w:t xml:space="preserve"> I’ll be sharing some of my findings including some significant moments that shaped youth work for young people then and in years to come.</w:t>
      </w:r>
    </w:p>
    <w:p w14:paraId="00000003" w14:textId="77777777" w:rsidR="005110B5" w:rsidRPr="00EC3010" w:rsidRDefault="005110B5">
      <w:pPr>
        <w:rPr>
          <w:sz w:val="20"/>
          <w:szCs w:val="20"/>
        </w:rPr>
      </w:pPr>
    </w:p>
    <w:p w14:paraId="00000004" w14:textId="77777777" w:rsidR="005110B5" w:rsidRPr="00EC3010" w:rsidRDefault="00A1779B">
      <w:pPr>
        <w:rPr>
          <w:sz w:val="20"/>
          <w:szCs w:val="20"/>
        </w:rPr>
      </w:pPr>
      <w:proofErr w:type="gramStart"/>
      <w:r w:rsidRPr="00EC3010">
        <w:rPr>
          <w:sz w:val="20"/>
          <w:szCs w:val="20"/>
        </w:rPr>
        <w:t>The end of the seventies,</w:t>
      </w:r>
      <w:proofErr w:type="gramEnd"/>
      <w:r w:rsidRPr="00EC3010">
        <w:rPr>
          <w:sz w:val="20"/>
          <w:szCs w:val="20"/>
        </w:rPr>
        <w:t xml:space="preserve"> was over 46 years ago now, the young people then were named the ‘baby boom’ generation following the post war rise in births. The 70’s was a period of highs and lows for youth work. This was largely due to the sector receiving high investment that came as a result of the Albemarle Report in 1960, the report was a catalyst that  increased funding and resources for the sector, followed by a reduction in funding in the late 70’s under the conservative government which meant youth services struggled to maintai</w:t>
      </w:r>
      <w:r w:rsidRPr="00EC3010">
        <w:rPr>
          <w:sz w:val="20"/>
          <w:szCs w:val="20"/>
        </w:rPr>
        <w:t>n the facilities they had gained a few years before.</w:t>
      </w:r>
    </w:p>
    <w:p w14:paraId="00000005" w14:textId="77777777" w:rsidR="005110B5" w:rsidRPr="00EC3010" w:rsidRDefault="005110B5">
      <w:pPr>
        <w:rPr>
          <w:sz w:val="20"/>
          <w:szCs w:val="20"/>
        </w:rPr>
      </w:pPr>
    </w:p>
    <w:p w14:paraId="00000006" w14:textId="77777777" w:rsidR="005110B5" w:rsidRPr="00EC3010" w:rsidRDefault="00A1779B">
      <w:pPr>
        <w:rPr>
          <w:sz w:val="20"/>
          <w:szCs w:val="20"/>
        </w:rPr>
      </w:pPr>
      <w:proofErr w:type="gramStart"/>
      <w:r w:rsidRPr="00EC3010">
        <w:rPr>
          <w:sz w:val="20"/>
          <w:szCs w:val="20"/>
        </w:rPr>
        <w:t>So</w:t>
      </w:r>
      <w:proofErr w:type="gramEnd"/>
      <w:r w:rsidRPr="00EC3010">
        <w:rPr>
          <w:sz w:val="20"/>
          <w:szCs w:val="20"/>
        </w:rPr>
        <w:t xml:space="preserve"> what did life look like in 70’s? Throughout the decade there were a total of four prime ministers, five if you count both occasions Labour candidate Harold Wilson was elected (Gov.uk). The music scene was booming from rock to disco and everything in between and flared trousers were all the rage. Joking aside, the decade brought change to the </w:t>
      </w:r>
      <w:proofErr w:type="spellStart"/>
      <w:r w:rsidRPr="00EC3010">
        <w:rPr>
          <w:sz w:val="20"/>
          <w:szCs w:val="20"/>
        </w:rPr>
        <w:t>uk</w:t>
      </w:r>
      <w:proofErr w:type="spellEnd"/>
      <w:r w:rsidRPr="00EC3010">
        <w:rPr>
          <w:sz w:val="20"/>
          <w:szCs w:val="20"/>
        </w:rPr>
        <w:t xml:space="preserve"> and much further afield. </w:t>
      </w:r>
    </w:p>
    <w:p w14:paraId="00000007" w14:textId="77777777" w:rsidR="005110B5" w:rsidRPr="00EC3010" w:rsidRDefault="005110B5">
      <w:pPr>
        <w:rPr>
          <w:sz w:val="20"/>
          <w:szCs w:val="20"/>
        </w:rPr>
      </w:pPr>
    </w:p>
    <w:p w14:paraId="00000008" w14:textId="77777777" w:rsidR="005110B5" w:rsidRPr="00EC3010" w:rsidRDefault="00A1779B">
      <w:pPr>
        <w:rPr>
          <w:sz w:val="20"/>
          <w:szCs w:val="20"/>
        </w:rPr>
      </w:pPr>
      <w:r w:rsidRPr="00EC3010">
        <w:rPr>
          <w:sz w:val="20"/>
          <w:szCs w:val="20"/>
        </w:rPr>
        <w:t>One thing that hasn’t changed is the need young people have to ‘fit in’ and influences from both peers and the media has always been powerful</w:t>
      </w:r>
      <w:r w:rsidRPr="00EC3010">
        <w:rPr>
          <w:sz w:val="20"/>
          <w:szCs w:val="20"/>
        </w:rPr>
        <w:t xml:space="preserve">. (Tarrant, 2002) </w:t>
      </w:r>
      <w:r w:rsidRPr="00EC3010">
        <w:rPr>
          <w:sz w:val="20"/>
          <w:szCs w:val="20"/>
        </w:rPr>
        <w:t>argues that young people psychologically benefit from belonging to a group as do their social skills.</w:t>
      </w:r>
      <w:r w:rsidRPr="00EC3010">
        <w:rPr>
          <w:sz w:val="20"/>
          <w:szCs w:val="20"/>
        </w:rPr>
        <w:t xml:space="preserve"> </w:t>
      </w:r>
      <w:r w:rsidRPr="00EC3010">
        <w:rPr>
          <w:sz w:val="20"/>
          <w:szCs w:val="20"/>
        </w:rPr>
        <w:t xml:space="preserve">With technology minimal and coloured televisions only just emerging 50 years ago young people were heavily influenced by music, music was not only </w:t>
      </w:r>
      <w:proofErr w:type="gramStart"/>
      <w:r w:rsidRPr="00EC3010">
        <w:rPr>
          <w:sz w:val="20"/>
          <w:szCs w:val="20"/>
        </w:rPr>
        <w:t>entertainment</w:t>
      </w:r>
      <w:proofErr w:type="gramEnd"/>
      <w:r w:rsidRPr="00EC3010">
        <w:rPr>
          <w:sz w:val="20"/>
          <w:szCs w:val="20"/>
        </w:rPr>
        <w:t xml:space="preserve"> but it helped young people establish their identity. Young people accessed music wherever they could, record shops, Dial a Disk and ‘top of the </w:t>
      </w:r>
      <w:proofErr w:type="gramStart"/>
      <w:r w:rsidRPr="00EC3010">
        <w:rPr>
          <w:sz w:val="20"/>
          <w:szCs w:val="20"/>
        </w:rPr>
        <w:t>pops’</w:t>
      </w:r>
      <w:proofErr w:type="gramEnd"/>
      <w:r w:rsidRPr="00EC3010">
        <w:rPr>
          <w:sz w:val="20"/>
          <w:szCs w:val="20"/>
        </w:rPr>
        <w:t xml:space="preserve">. </w:t>
      </w:r>
    </w:p>
    <w:p w14:paraId="00000009" w14:textId="77777777" w:rsidR="005110B5" w:rsidRPr="00EC3010" w:rsidRDefault="005110B5">
      <w:pPr>
        <w:rPr>
          <w:sz w:val="20"/>
          <w:szCs w:val="20"/>
        </w:rPr>
      </w:pPr>
    </w:p>
    <w:p w14:paraId="0000000A" w14:textId="77777777" w:rsidR="005110B5" w:rsidRPr="00EC3010" w:rsidRDefault="00A1779B">
      <w:pPr>
        <w:rPr>
          <w:sz w:val="20"/>
          <w:szCs w:val="20"/>
        </w:rPr>
      </w:pPr>
      <w:r w:rsidRPr="00EC3010">
        <w:rPr>
          <w:sz w:val="20"/>
          <w:szCs w:val="20"/>
        </w:rPr>
        <w:t xml:space="preserve">The beginning of the decade even saw the first Glastonbury Festival at a dairy farm in Somerset, </w:t>
      </w:r>
      <w:r w:rsidRPr="00EC3010">
        <w:rPr>
          <w:sz w:val="20"/>
          <w:szCs w:val="20"/>
        </w:rPr>
        <w:t>(Burke, 2025)</w:t>
      </w:r>
      <w:r w:rsidRPr="00EC3010">
        <w:rPr>
          <w:sz w:val="20"/>
          <w:szCs w:val="20"/>
        </w:rPr>
        <w:t xml:space="preserve"> Glastonbury today is a perfect example of how music has the power to influence communities. Since it began in 1970 Glastonbury has opened the political conversation when it comes to equality, climate change and elections. This is still the case today, with acts such as ‘Kneecap’ causing a political stir on the stage </w:t>
      </w:r>
      <w:r w:rsidRPr="00EC3010">
        <w:rPr>
          <w:sz w:val="20"/>
          <w:szCs w:val="20"/>
        </w:rPr>
        <w:t xml:space="preserve">(McKee, Eggert 2025) </w:t>
      </w:r>
      <w:r w:rsidRPr="00EC3010">
        <w:rPr>
          <w:sz w:val="20"/>
          <w:szCs w:val="20"/>
        </w:rPr>
        <w:t>- the difference is, today you don’t have to be witnessing these demonstrations in person to see the impact. As technology has advanced Young people today have</w:t>
      </w:r>
      <w:r w:rsidRPr="00EC3010">
        <w:rPr>
          <w:sz w:val="20"/>
          <w:szCs w:val="20"/>
        </w:rPr>
        <w:t xml:space="preserve"> constant digital connection not only to their peers but to the news, according to research conducted by Ofcom 1 in 10 people aged 12-15 chose TikTok to be their main news source in 2025 </w:t>
      </w:r>
      <w:r w:rsidRPr="00EC3010">
        <w:rPr>
          <w:sz w:val="20"/>
          <w:szCs w:val="20"/>
        </w:rPr>
        <w:t>(Ofcom, 2025)</w:t>
      </w:r>
      <w:r w:rsidRPr="00EC3010">
        <w:rPr>
          <w:sz w:val="20"/>
          <w:szCs w:val="20"/>
        </w:rPr>
        <w:t xml:space="preserve"> which is a stark difference to the pre-digital newspapers and radio of the 70’s. </w:t>
      </w:r>
    </w:p>
    <w:p w14:paraId="0000000B" w14:textId="77777777" w:rsidR="005110B5" w:rsidRPr="00EC3010" w:rsidRDefault="005110B5">
      <w:pPr>
        <w:rPr>
          <w:sz w:val="20"/>
          <w:szCs w:val="20"/>
        </w:rPr>
      </w:pPr>
    </w:p>
    <w:p w14:paraId="0000000C" w14:textId="28F274A5" w:rsidR="005110B5" w:rsidRPr="00EC3010" w:rsidRDefault="00A1779B">
      <w:pPr>
        <w:rPr>
          <w:sz w:val="20"/>
          <w:szCs w:val="20"/>
        </w:rPr>
      </w:pPr>
      <w:r w:rsidRPr="00EC3010">
        <w:rPr>
          <w:sz w:val="20"/>
          <w:szCs w:val="20"/>
        </w:rPr>
        <w:t xml:space="preserve">Although the news wasn’t as easily accessible as it is today there were some real pivotal moments in history that took place during the 70’s that had huge ramifications for young people and generations to come. One of these being, it was the beginning of equality in Britain for the LGBTQ+ community. Stonewall riots that took place in New York, USA in 1969 hit the headlines all over the world and slowly the acceptance of homosexuality grew </w:t>
      </w:r>
      <w:r w:rsidRPr="00EC3010">
        <w:rPr>
          <w:sz w:val="20"/>
          <w:szCs w:val="20"/>
        </w:rPr>
        <w:t xml:space="preserve">(Stonewall, </w:t>
      </w:r>
      <w:proofErr w:type="spellStart"/>
      <w:r w:rsidRPr="00EC3010">
        <w:rPr>
          <w:sz w:val="20"/>
          <w:szCs w:val="20"/>
        </w:rPr>
        <w:t>n.d</w:t>
      </w:r>
      <w:proofErr w:type="spellEnd"/>
      <w:r w:rsidRPr="00EC3010">
        <w:rPr>
          <w:sz w:val="20"/>
          <w:szCs w:val="20"/>
        </w:rPr>
        <w:t>)</w:t>
      </w:r>
      <w:r w:rsidRPr="00EC3010">
        <w:rPr>
          <w:sz w:val="20"/>
          <w:szCs w:val="20"/>
        </w:rPr>
        <w:t>. Although homosexuality was partially decriminalised a few years prior to the 70’s with the Sexual Offences Act 1967</w:t>
      </w:r>
      <w:r w:rsidRPr="00EC3010">
        <w:rPr>
          <w:sz w:val="20"/>
          <w:szCs w:val="20"/>
        </w:rPr>
        <w:t xml:space="preserve"> </w:t>
      </w:r>
      <w:r w:rsidRPr="00EC3010">
        <w:rPr>
          <w:sz w:val="20"/>
          <w:szCs w:val="20"/>
        </w:rPr>
        <w:t xml:space="preserve">it wasn’t until 1970 when the Gay Liberation Front was founded, the group went on to challenge homophobic beliefs and celebrate all sexualities. Continuing to fight for acceptance, the first Pride event took place in the </w:t>
      </w:r>
      <w:proofErr w:type="spellStart"/>
      <w:r w:rsidRPr="00EC3010">
        <w:rPr>
          <w:sz w:val="20"/>
          <w:szCs w:val="20"/>
        </w:rPr>
        <w:t>uk</w:t>
      </w:r>
      <w:proofErr w:type="spellEnd"/>
      <w:r w:rsidRPr="00EC3010">
        <w:rPr>
          <w:sz w:val="20"/>
          <w:szCs w:val="20"/>
        </w:rPr>
        <w:t xml:space="preserve"> in </w:t>
      </w:r>
      <w:proofErr w:type="gramStart"/>
      <w:r w:rsidRPr="00EC3010">
        <w:rPr>
          <w:sz w:val="20"/>
          <w:szCs w:val="20"/>
        </w:rPr>
        <w:t>1972</w:t>
      </w:r>
      <w:proofErr w:type="gramEnd"/>
      <w:r w:rsidRPr="00EC3010">
        <w:rPr>
          <w:sz w:val="20"/>
          <w:szCs w:val="20"/>
        </w:rPr>
        <w:t xml:space="preserve"> and the Pride flag was created shortly after </w:t>
      </w:r>
      <w:r w:rsidRPr="00EC3010">
        <w:rPr>
          <w:sz w:val="20"/>
          <w:szCs w:val="20"/>
        </w:rPr>
        <w:t xml:space="preserve">(Elizabeth, </w:t>
      </w:r>
      <w:proofErr w:type="spellStart"/>
      <w:r w:rsidRPr="00EC3010">
        <w:rPr>
          <w:sz w:val="20"/>
          <w:szCs w:val="20"/>
        </w:rPr>
        <w:t>n.d</w:t>
      </w:r>
      <w:proofErr w:type="spellEnd"/>
      <w:r w:rsidRPr="00EC3010">
        <w:rPr>
          <w:sz w:val="20"/>
          <w:szCs w:val="20"/>
        </w:rPr>
        <w:t>)</w:t>
      </w:r>
      <w:r w:rsidRPr="00EC3010">
        <w:rPr>
          <w:sz w:val="20"/>
          <w:szCs w:val="20"/>
        </w:rPr>
        <w:t>. This movement has paved the way for how youth work supports young people who are pa</w:t>
      </w:r>
      <w:r w:rsidRPr="00EC3010">
        <w:rPr>
          <w:sz w:val="20"/>
          <w:szCs w:val="20"/>
        </w:rPr>
        <w:t xml:space="preserve">rt of the LGBTQ+ community </w:t>
      </w:r>
      <w:proofErr w:type="gramStart"/>
      <w:r w:rsidRPr="00EC3010">
        <w:rPr>
          <w:sz w:val="20"/>
          <w:szCs w:val="20"/>
        </w:rPr>
        <w:t>and also</w:t>
      </w:r>
      <w:proofErr w:type="gramEnd"/>
      <w:r w:rsidRPr="00EC3010">
        <w:rPr>
          <w:sz w:val="20"/>
          <w:szCs w:val="20"/>
        </w:rPr>
        <w:t xml:space="preserve"> those who express homophobic beliefs. As stated in the National Occupational Standards 2023, youth workers must “promote inclusion, equality and the valuing of diversity” </w:t>
      </w:r>
      <w:r w:rsidRPr="00EC3010">
        <w:rPr>
          <w:sz w:val="20"/>
          <w:szCs w:val="20"/>
        </w:rPr>
        <w:t xml:space="preserve">(CLD standards council </w:t>
      </w:r>
      <w:r w:rsidR="004714FA" w:rsidRPr="00EC3010">
        <w:rPr>
          <w:sz w:val="20"/>
          <w:szCs w:val="20"/>
        </w:rPr>
        <w:t>Scotland</w:t>
      </w:r>
      <w:r w:rsidRPr="00EC3010">
        <w:rPr>
          <w:sz w:val="20"/>
          <w:szCs w:val="20"/>
        </w:rPr>
        <w:t>, 2023)</w:t>
      </w:r>
      <w:r w:rsidRPr="00EC3010">
        <w:rPr>
          <w:sz w:val="20"/>
          <w:szCs w:val="20"/>
        </w:rPr>
        <w:t>. This is reiterated in the Youth Work in Wales principles and purposes framework where it says youth work should be “grounded in respect for young people and in the principles of inclusion and equal opportunity”</w:t>
      </w:r>
      <w:r w:rsidRPr="00EC3010">
        <w:rPr>
          <w:sz w:val="20"/>
          <w:szCs w:val="20"/>
        </w:rPr>
        <w:t xml:space="preserve"> (Youth work in Wales 2022)</w:t>
      </w:r>
      <w:r w:rsidRPr="00EC3010">
        <w:rPr>
          <w:sz w:val="20"/>
          <w:szCs w:val="20"/>
        </w:rPr>
        <w:t>.</w:t>
      </w:r>
    </w:p>
    <w:p w14:paraId="0000000D" w14:textId="77777777" w:rsidR="005110B5" w:rsidRPr="00EC3010" w:rsidRDefault="005110B5">
      <w:pPr>
        <w:rPr>
          <w:sz w:val="20"/>
          <w:szCs w:val="20"/>
        </w:rPr>
      </w:pPr>
    </w:p>
    <w:p w14:paraId="0000000E" w14:textId="77777777" w:rsidR="005110B5" w:rsidRPr="00EC3010" w:rsidRDefault="00A1779B">
      <w:pPr>
        <w:rPr>
          <w:sz w:val="20"/>
          <w:szCs w:val="20"/>
          <w:highlight w:val="white"/>
        </w:rPr>
      </w:pPr>
      <w:r w:rsidRPr="00EC3010">
        <w:rPr>
          <w:sz w:val="20"/>
          <w:szCs w:val="20"/>
        </w:rPr>
        <w:t xml:space="preserve">It wasn’t just the LGBTQ+ community that saw change in the 70’s, it was also a significant decade for feminism. Whilst education and employment opportunities for females were not equal to their male counterparts in the early 70s, equality did improve for woman and girls as the decade went on, in 1975 Britain saw the Sex Discrimination act being published along with the Equal Pay Act 1970 coming into action </w:t>
      </w:r>
      <w:r w:rsidRPr="00EC3010">
        <w:rPr>
          <w:sz w:val="20"/>
          <w:szCs w:val="20"/>
        </w:rPr>
        <w:t xml:space="preserve">Rogers cited in Youth in Society, </w:t>
      </w:r>
      <w:proofErr w:type="gramStart"/>
      <w:r w:rsidRPr="00EC3010">
        <w:rPr>
          <w:sz w:val="20"/>
          <w:szCs w:val="20"/>
        </w:rPr>
        <w:t xml:space="preserve">1997 </w:t>
      </w:r>
      <w:r w:rsidRPr="00EC3010">
        <w:rPr>
          <w:sz w:val="20"/>
          <w:szCs w:val="20"/>
        </w:rPr>
        <w:t>.</w:t>
      </w:r>
      <w:proofErr w:type="gramEnd"/>
      <w:r w:rsidRPr="00EC3010">
        <w:rPr>
          <w:sz w:val="20"/>
          <w:szCs w:val="20"/>
        </w:rPr>
        <w:t xml:space="preserve"> The decade also saw the return of FA women's football after it stated - </w:t>
      </w:r>
      <w:r w:rsidRPr="00EC3010">
        <w:rPr>
          <w:sz w:val="20"/>
          <w:szCs w:val="20"/>
          <w:highlight w:val="white"/>
        </w:rPr>
        <w:t xml:space="preserve">“the game of football is quite unsuitable for females and ought not to be encouraged.” just shy of 50 years earlier </w:t>
      </w:r>
      <w:r w:rsidRPr="00EC3010">
        <w:rPr>
          <w:sz w:val="20"/>
          <w:szCs w:val="20"/>
          <w:highlight w:val="white"/>
        </w:rPr>
        <w:t xml:space="preserve">(The FA, </w:t>
      </w:r>
      <w:proofErr w:type="spellStart"/>
      <w:r w:rsidRPr="00EC3010">
        <w:rPr>
          <w:sz w:val="20"/>
          <w:szCs w:val="20"/>
          <w:highlight w:val="white"/>
        </w:rPr>
        <w:t>n.d</w:t>
      </w:r>
      <w:proofErr w:type="spellEnd"/>
      <w:r w:rsidRPr="00EC3010">
        <w:rPr>
          <w:sz w:val="20"/>
          <w:szCs w:val="20"/>
          <w:highlight w:val="white"/>
        </w:rPr>
        <w:t>)</w:t>
      </w:r>
      <w:r w:rsidRPr="00EC3010">
        <w:rPr>
          <w:sz w:val="20"/>
          <w:szCs w:val="20"/>
          <w:highlight w:val="white"/>
        </w:rPr>
        <w:t xml:space="preserve">. In the final year of the 70’s Great Britain elected their first female prime minister Margaret Thatcher, a </w:t>
      </w:r>
      <w:proofErr w:type="gramStart"/>
      <w:r w:rsidRPr="00EC3010">
        <w:rPr>
          <w:sz w:val="20"/>
          <w:szCs w:val="20"/>
          <w:highlight w:val="white"/>
        </w:rPr>
        <w:t>ground breaking</w:t>
      </w:r>
      <w:proofErr w:type="gramEnd"/>
      <w:r w:rsidRPr="00EC3010">
        <w:rPr>
          <w:sz w:val="20"/>
          <w:szCs w:val="20"/>
          <w:highlight w:val="white"/>
        </w:rPr>
        <w:t xml:space="preserve"> achievement for women albeit the beginning of the decline for youth service </w:t>
      </w:r>
      <w:r w:rsidRPr="00EC3010">
        <w:rPr>
          <w:sz w:val="20"/>
          <w:szCs w:val="20"/>
        </w:rPr>
        <w:t>Rogers is cited in Youth in Society, 1997</w:t>
      </w:r>
      <w:r w:rsidRPr="00EC3010">
        <w:rPr>
          <w:sz w:val="20"/>
          <w:szCs w:val="20"/>
          <w:highlight w:val="white"/>
        </w:rPr>
        <w:t>. Thankfully over time the U</w:t>
      </w:r>
      <w:r w:rsidRPr="00EC3010">
        <w:rPr>
          <w:sz w:val="20"/>
          <w:szCs w:val="20"/>
          <w:highlight w:val="white"/>
        </w:rPr>
        <w:t xml:space="preserve">K has continued to move </w:t>
      </w:r>
      <w:proofErr w:type="gramStart"/>
      <w:r w:rsidRPr="00EC3010">
        <w:rPr>
          <w:sz w:val="20"/>
          <w:szCs w:val="20"/>
          <w:highlight w:val="white"/>
        </w:rPr>
        <w:t>forward</w:t>
      </w:r>
      <w:proofErr w:type="gramEnd"/>
      <w:r w:rsidRPr="00EC3010">
        <w:rPr>
          <w:sz w:val="20"/>
          <w:szCs w:val="20"/>
          <w:highlight w:val="white"/>
        </w:rPr>
        <w:t xml:space="preserve"> and we now live in a much more equal Britain.</w:t>
      </w:r>
    </w:p>
    <w:p w14:paraId="0000000F" w14:textId="77777777" w:rsidR="005110B5" w:rsidRPr="00EC3010" w:rsidRDefault="005110B5">
      <w:pPr>
        <w:rPr>
          <w:sz w:val="20"/>
          <w:szCs w:val="20"/>
          <w:highlight w:val="white"/>
        </w:rPr>
      </w:pPr>
    </w:p>
    <w:p w14:paraId="00000010" w14:textId="77777777" w:rsidR="005110B5" w:rsidRPr="00EC3010" w:rsidRDefault="00A1779B">
      <w:pPr>
        <w:rPr>
          <w:sz w:val="20"/>
          <w:szCs w:val="20"/>
          <w:highlight w:val="white"/>
        </w:rPr>
      </w:pPr>
      <w:r w:rsidRPr="00EC3010">
        <w:rPr>
          <w:sz w:val="20"/>
          <w:szCs w:val="20"/>
          <w:highlight w:val="white"/>
        </w:rPr>
        <w:t xml:space="preserve">Youth work practice has kept up with the times, In the </w:t>
      </w:r>
      <w:r w:rsidRPr="00EC3010">
        <w:rPr>
          <w:i/>
          <w:iCs/>
          <w:sz w:val="20"/>
          <w:szCs w:val="20"/>
          <w:highlight w:val="white"/>
        </w:rPr>
        <w:t>Fairbairn-Milson Report</w:t>
      </w:r>
      <w:r w:rsidRPr="00EC3010">
        <w:rPr>
          <w:i/>
          <w:iCs/>
          <w:sz w:val="20"/>
          <w:szCs w:val="20"/>
          <w:highlight w:val="white"/>
        </w:rPr>
        <w:t xml:space="preserve"> </w:t>
      </w:r>
      <w:r w:rsidRPr="00EC3010">
        <w:rPr>
          <w:i/>
          <w:iCs/>
          <w:sz w:val="20"/>
          <w:szCs w:val="20"/>
        </w:rPr>
        <w:t>(</w:t>
      </w:r>
      <w:r w:rsidRPr="00EC3010">
        <w:rPr>
          <w:sz w:val="20"/>
          <w:szCs w:val="20"/>
        </w:rPr>
        <w:t>Department of Education and Science 1969)</w:t>
      </w:r>
      <w:r w:rsidRPr="00EC3010">
        <w:rPr>
          <w:i/>
          <w:iCs/>
          <w:sz w:val="20"/>
          <w:szCs w:val="20"/>
          <w:highlight w:val="white"/>
        </w:rPr>
        <w:t xml:space="preserve"> </w:t>
      </w:r>
      <w:r w:rsidRPr="00EC3010">
        <w:rPr>
          <w:sz w:val="20"/>
          <w:szCs w:val="20"/>
          <w:highlight w:val="white"/>
        </w:rPr>
        <w:t>it suggests that girls have less opportunities than boys, however it was believed that the Youth Service may be able to rectify these inequalities with informal education and opportunities. In 1970 Sylvia Pankhurst offered youth work sessions to female young people at the Manchester University settlement, claiming that ‘Girls are People Too</w:t>
      </w:r>
      <w:proofErr w:type="gramStart"/>
      <w:r w:rsidRPr="00EC3010">
        <w:rPr>
          <w:sz w:val="20"/>
          <w:szCs w:val="20"/>
          <w:highlight w:val="white"/>
        </w:rPr>
        <w:t>’  and</w:t>
      </w:r>
      <w:proofErr w:type="gramEnd"/>
      <w:r w:rsidRPr="00EC3010">
        <w:rPr>
          <w:sz w:val="20"/>
          <w:szCs w:val="20"/>
          <w:highlight w:val="white"/>
        </w:rPr>
        <w:t xml:space="preserve"> it is believed that female youth workers encouraged female young people to challenge preconceive</w:t>
      </w:r>
      <w:r w:rsidRPr="00EC3010">
        <w:rPr>
          <w:sz w:val="20"/>
          <w:szCs w:val="20"/>
          <w:highlight w:val="white"/>
        </w:rPr>
        <w:t xml:space="preserve">d ideas of women </w:t>
      </w:r>
      <w:r w:rsidRPr="00EC3010">
        <w:rPr>
          <w:sz w:val="20"/>
          <w:szCs w:val="20"/>
          <w:highlight w:val="white"/>
        </w:rPr>
        <w:t>(</w:t>
      </w:r>
      <w:proofErr w:type="spellStart"/>
      <w:r w:rsidRPr="00EC3010">
        <w:rPr>
          <w:sz w:val="20"/>
          <w:szCs w:val="20"/>
        </w:rPr>
        <w:t>Batsleer</w:t>
      </w:r>
      <w:proofErr w:type="spellEnd"/>
      <w:r w:rsidRPr="00EC3010">
        <w:rPr>
          <w:sz w:val="20"/>
          <w:szCs w:val="20"/>
        </w:rPr>
        <w:t xml:space="preserve">, Davies 2010). </w:t>
      </w:r>
      <w:r w:rsidRPr="00EC3010">
        <w:rPr>
          <w:sz w:val="20"/>
          <w:szCs w:val="20"/>
          <w:highlight w:val="white"/>
        </w:rPr>
        <w:t xml:space="preserve">Today youth workers continue to encourage girls and boys alike to challenge socially constructed gender norms and embrace all opportunities that interest them regardless of stereotypes </w:t>
      </w:r>
      <w:r w:rsidRPr="00EC3010">
        <w:rPr>
          <w:sz w:val="20"/>
          <w:szCs w:val="20"/>
          <w:highlight w:val="white"/>
        </w:rPr>
        <w:t>(</w:t>
      </w:r>
      <w:proofErr w:type="spellStart"/>
      <w:r w:rsidRPr="00EC3010">
        <w:rPr>
          <w:sz w:val="20"/>
          <w:szCs w:val="20"/>
        </w:rPr>
        <w:t>Batsleer</w:t>
      </w:r>
      <w:proofErr w:type="spellEnd"/>
      <w:r w:rsidRPr="00EC3010">
        <w:rPr>
          <w:sz w:val="20"/>
          <w:szCs w:val="20"/>
        </w:rPr>
        <w:t>, Davies 2010).</w:t>
      </w:r>
      <w:r w:rsidRPr="00EC3010">
        <w:rPr>
          <w:sz w:val="20"/>
          <w:szCs w:val="20"/>
          <w:highlight w:val="white"/>
        </w:rPr>
        <w:t xml:space="preserve"> </w:t>
      </w:r>
    </w:p>
    <w:p w14:paraId="00000011" w14:textId="77777777" w:rsidR="005110B5" w:rsidRPr="00EC3010" w:rsidRDefault="005110B5">
      <w:pPr>
        <w:rPr>
          <w:sz w:val="20"/>
          <w:szCs w:val="20"/>
          <w:highlight w:val="white"/>
        </w:rPr>
      </w:pPr>
    </w:p>
    <w:p w14:paraId="00000012" w14:textId="77777777" w:rsidR="005110B5" w:rsidRPr="00EC3010" w:rsidRDefault="00A1779B">
      <w:pPr>
        <w:rPr>
          <w:sz w:val="20"/>
          <w:szCs w:val="20"/>
        </w:rPr>
      </w:pPr>
      <w:r w:rsidRPr="00EC3010">
        <w:rPr>
          <w:sz w:val="20"/>
          <w:szCs w:val="20"/>
          <w:highlight w:val="white"/>
        </w:rPr>
        <w:t xml:space="preserve">Much like today the cost of living in 1970’s Britain was a challenge for many. One example of this is the strike action that took place on two separate occasions by coal miners asking for fair pay, the second of the strikes saw the highest volume of people on strike in Britain since 1926 </w:t>
      </w:r>
      <w:r w:rsidRPr="00EC3010">
        <w:rPr>
          <w:sz w:val="20"/>
          <w:szCs w:val="20"/>
          <w:highlight w:val="white"/>
        </w:rPr>
        <w:t>(</w:t>
      </w:r>
      <w:proofErr w:type="spellStart"/>
      <w:r w:rsidRPr="00EC3010">
        <w:rPr>
          <w:sz w:val="20"/>
          <w:szCs w:val="20"/>
          <w:highlight w:val="white"/>
        </w:rPr>
        <w:t>Cannadine</w:t>
      </w:r>
      <w:proofErr w:type="spellEnd"/>
      <w:r w:rsidRPr="00EC3010">
        <w:rPr>
          <w:sz w:val="20"/>
          <w:szCs w:val="20"/>
          <w:highlight w:val="white"/>
        </w:rPr>
        <w:t>, 2000)</w:t>
      </w:r>
      <w:r w:rsidRPr="00EC3010">
        <w:rPr>
          <w:sz w:val="20"/>
          <w:szCs w:val="20"/>
          <w:highlight w:val="white"/>
        </w:rPr>
        <w:t xml:space="preserve">. These concerns around employment were not isolated, In the </w:t>
      </w:r>
      <w:r w:rsidRPr="00EC3010">
        <w:rPr>
          <w:sz w:val="20"/>
          <w:szCs w:val="20"/>
          <w:highlight w:val="white"/>
        </w:rPr>
        <w:t xml:space="preserve">Albemarle Report 1960 it was predicted that Britain would see more young people out of work than in previous years, it suggested that the youth service may need to offer additional support to those who left school and were unemployed </w:t>
      </w:r>
      <w:r w:rsidRPr="00EC3010">
        <w:rPr>
          <w:sz w:val="20"/>
          <w:szCs w:val="20"/>
          <w:highlight w:val="white"/>
        </w:rPr>
        <w:t>(</w:t>
      </w:r>
      <w:r w:rsidRPr="00EC3010">
        <w:rPr>
          <w:sz w:val="20"/>
          <w:szCs w:val="20"/>
        </w:rPr>
        <w:t>Muirhead, A. (2020)</w:t>
      </w:r>
      <w:r w:rsidRPr="00EC3010">
        <w:rPr>
          <w:sz w:val="20"/>
          <w:szCs w:val="20"/>
          <w:highlight w:val="white"/>
        </w:rPr>
        <w:t>. As predicted the unemployment of young people did rise and under the Labour government the Youth Opportunities Programme was established</w:t>
      </w:r>
      <w:r w:rsidRPr="00EC3010">
        <w:rPr>
          <w:sz w:val="20"/>
          <w:szCs w:val="20"/>
          <w:highlight w:val="white"/>
        </w:rPr>
        <w:t xml:space="preserve"> (</w:t>
      </w:r>
      <w:r w:rsidRPr="00EC3010">
        <w:rPr>
          <w:sz w:val="20"/>
          <w:szCs w:val="20"/>
        </w:rPr>
        <w:t>Edwards, 1985)</w:t>
      </w:r>
      <w:r w:rsidRPr="00EC3010">
        <w:rPr>
          <w:sz w:val="20"/>
          <w:szCs w:val="20"/>
          <w:highlight w:val="white"/>
        </w:rPr>
        <w:t>.</w:t>
      </w:r>
      <w:r w:rsidRPr="00EC3010">
        <w:rPr>
          <w:sz w:val="20"/>
          <w:szCs w:val="20"/>
        </w:rPr>
        <w:t xml:space="preserve"> </w:t>
      </w:r>
      <w:r w:rsidRPr="00EC3010">
        <w:rPr>
          <w:sz w:val="20"/>
          <w:szCs w:val="20"/>
        </w:rPr>
        <w:t>Today youth work supports young people in their transition into adulthood which includes equipping them with the skills that will support them to enter the workforce. There are many third sector youth organisations that specifically target young people who are not in education or training. This aspect of youth work is represented in the national occupation standards today in section B1 - Facilitate the personal, social, spiritual and educational development of young people</w:t>
      </w:r>
      <w:r w:rsidRPr="00EC3010">
        <w:rPr>
          <w:sz w:val="20"/>
          <w:szCs w:val="20"/>
          <w:highlight w:val="white"/>
        </w:rPr>
        <w:t xml:space="preserve"> </w:t>
      </w:r>
      <w:r w:rsidRPr="00EC3010">
        <w:rPr>
          <w:sz w:val="20"/>
          <w:szCs w:val="20"/>
        </w:rPr>
        <w:t xml:space="preserve">(CLD standards council </w:t>
      </w:r>
      <w:proofErr w:type="spellStart"/>
      <w:r w:rsidRPr="00EC3010">
        <w:rPr>
          <w:sz w:val="20"/>
          <w:szCs w:val="20"/>
        </w:rPr>
        <w:t>scotland</w:t>
      </w:r>
      <w:proofErr w:type="spellEnd"/>
      <w:r w:rsidRPr="00EC3010">
        <w:rPr>
          <w:sz w:val="20"/>
          <w:szCs w:val="20"/>
        </w:rPr>
        <w:t>, 2</w:t>
      </w:r>
      <w:r w:rsidRPr="00EC3010">
        <w:rPr>
          <w:sz w:val="20"/>
          <w:szCs w:val="20"/>
        </w:rPr>
        <w:t>023)</w:t>
      </w:r>
      <w:r w:rsidRPr="00EC3010">
        <w:rPr>
          <w:sz w:val="20"/>
          <w:szCs w:val="20"/>
          <w:highlight w:val="white"/>
        </w:rPr>
        <w:t xml:space="preserve"> </w:t>
      </w:r>
      <w:r w:rsidRPr="00EC3010">
        <w:rPr>
          <w:sz w:val="20"/>
          <w:szCs w:val="20"/>
        </w:rPr>
        <w:t xml:space="preserve">which includes developing their skills to enter education, training and employment. </w:t>
      </w:r>
    </w:p>
    <w:p w14:paraId="00000013" w14:textId="77777777" w:rsidR="005110B5" w:rsidRPr="00EC3010" w:rsidRDefault="005110B5">
      <w:pPr>
        <w:rPr>
          <w:sz w:val="20"/>
          <w:szCs w:val="20"/>
          <w:highlight w:val="white"/>
        </w:rPr>
      </w:pPr>
    </w:p>
    <w:p w14:paraId="00000014" w14:textId="77777777" w:rsidR="005110B5" w:rsidRPr="00EC3010" w:rsidRDefault="00A1779B">
      <w:pPr>
        <w:rPr>
          <w:sz w:val="20"/>
          <w:szCs w:val="20"/>
          <w:highlight w:val="white"/>
        </w:rPr>
      </w:pPr>
      <w:proofErr w:type="spellStart"/>
      <w:proofErr w:type="gramStart"/>
      <w:r w:rsidRPr="00EC3010">
        <w:rPr>
          <w:sz w:val="20"/>
          <w:szCs w:val="20"/>
          <w:highlight w:val="white"/>
        </w:rPr>
        <w:t>Its</w:t>
      </w:r>
      <w:proofErr w:type="spellEnd"/>
      <w:proofErr w:type="gramEnd"/>
      <w:r w:rsidRPr="00EC3010">
        <w:rPr>
          <w:sz w:val="20"/>
          <w:szCs w:val="20"/>
          <w:highlight w:val="white"/>
        </w:rPr>
        <w:t xml:space="preserve"> clear that the people of the 70’s were fierce and determined for change. The actions of ordinary people paved the way not only for youth work then but for a more equal society in Britain for all.</w:t>
      </w:r>
    </w:p>
    <w:p w14:paraId="00000015" w14:textId="77777777" w:rsidR="005110B5" w:rsidRPr="00EC3010" w:rsidRDefault="005110B5">
      <w:pPr>
        <w:rPr>
          <w:sz w:val="20"/>
          <w:szCs w:val="20"/>
          <w:highlight w:val="white"/>
        </w:rPr>
      </w:pPr>
    </w:p>
    <w:p w14:paraId="00000016" w14:textId="77777777" w:rsidR="005110B5" w:rsidRPr="00EC3010" w:rsidRDefault="00A1779B">
      <w:pPr>
        <w:rPr>
          <w:sz w:val="20"/>
          <w:szCs w:val="20"/>
          <w:highlight w:val="white"/>
        </w:rPr>
      </w:pPr>
      <w:r w:rsidRPr="00EC3010">
        <w:rPr>
          <w:sz w:val="20"/>
          <w:szCs w:val="20"/>
          <w:highlight w:val="white"/>
        </w:rPr>
        <w:t>Thanks for listening.</w:t>
      </w:r>
    </w:p>
    <w:p w14:paraId="00000017" w14:textId="77777777" w:rsidR="005110B5" w:rsidRPr="00EC3010" w:rsidRDefault="005110B5">
      <w:pPr>
        <w:rPr>
          <w:sz w:val="20"/>
          <w:szCs w:val="20"/>
          <w:highlight w:val="white"/>
        </w:rPr>
      </w:pPr>
    </w:p>
    <w:p w14:paraId="00000018" w14:textId="77777777" w:rsidR="005110B5" w:rsidRPr="00EC3010" w:rsidRDefault="005110B5">
      <w:pPr>
        <w:rPr>
          <w:sz w:val="20"/>
          <w:szCs w:val="20"/>
          <w:highlight w:val="white"/>
        </w:rPr>
      </w:pPr>
    </w:p>
    <w:p w14:paraId="00000019" w14:textId="77777777" w:rsidR="005110B5" w:rsidRPr="00EC3010" w:rsidRDefault="005110B5">
      <w:pPr>
        <w:rPr>
          <w:sz w:val="20"/>
          <w:szCs w:val="20"/>
        </w:rPr>
      </w:pPr>
    </w:p>
    <w:p w14:paraId="0000001A" w14:textId="77777777" w:rsidR="005110B5" w:rsidRPr="00EC3010" w:rsidRDefault="005110B5">
      <w:pPr>
        <w:rPr>
          <w:sz w:val="20"/>
          <w:szCs w:val="20"/>
        </w:rPr>
      </w:pPr>
    </w:p>
    <w:p w14:paraId="0000001B" w14:textId="77777777" w:rsidR="005110B5" w:rsidRPr="00EC3010" w:rsidRDefault="005110B5">
      <w:pPr>
        <w:rPr>
          <w:sz w:val="20"/>
          <w:szCs w:val="20"/>
        </w:rPr>
      </w:pPr>
    </w:p>
    <w:p w14:paraId="0000001C" w14:textId="77777777" w:rsidR="005110B5" w:rsidRPr="00EC3010" w:rsidRDefault="005110B5">
      <w:pPr>
        <w:rPr>
          <w:sz w:val="20"/>
          <w:szCs w:val="20"/>
        </w:rPr>
      </w:pPr>
    </w:p>
    <w:p w14:paraId="0000003F" w14:textId="77777777" w:rsidR="005110B5" w:rsidRDefault="005110B5">
      <w:pPr>
        <w:rPr>
          <w:sz w:val="20"/>
          <w:szCs w:val="20"/>
        </w:rPr>
      </w:pPr>
    </w:p>
    <w:p w14:paraId="2FE4C220" w14:textId="77777777" w:rsidR="00EC3010" w:rsidRPr="00EC3010" w:rsidRDefault="00EC3010">
      <w:pPr>
        <w:rPr>
          <w:sz w:val="20"/>
          <w:szCs w:val="20"/>
        </w:rPr>
      </w:pPr>
    </w:p>
    <w:p w14:paraId="00000040" w14:textId="77777777" w:rsidR="005110B5" w:rsidRPr="00EC3010" w:rsidRDefault="005110B5">
      <w:pPr>
        <w:rPr>
          <w:sz w:val="20"/>
          <w:szCs w:val="20"/>
        </w:rPr>
      </w:pPr>
    </w:p>
    <w:p w14:paraId="00000041" w14:textId="77777777" w:rsidR="005110B5" w:rsidRPr="00EC3010" w:rsidRDefault="005110B5">
      <w:pPr>
        <w:rPr>
          <w:sz w:val="20"/>
          <w:szCs w:val="20"/>
        </w:rPr>
      </w:pPr>
    </w:p>
    <w:p w14:paraId="00000042" w14:textId="77777777" w:rsidR="005110B5" w:rsidRPr="00EC3010" w:rsidRDefault="005110B5">
      <w:pPr>
        <w:rPr>
          <w:sz w:val="20"/>
          <w:szCs w:val="20"/>
        </w:rPr>
      </w:pPr>
    </w:p>
    <w:p w14:paraId="00000043" w14:textId="77777777" w:rsidR="005110B5" w:rsidRPr="00EC3010" w:rsidRDefault="005110B5">
      <w:pPr>
        <w:rPr>
          <w:sz w:val="20"/>
          <w:szCs w:val="20"/>
        </w:rPr>
      </w:pPr>
    </w:p>
    <w:p w14:paraId="00000044" w14:textId="77777777" w:rsidR="005110B5" w:rsidRPr="00EC3010" w:rsidRDefault="005110B5">
      <w:pPr>
        <w:rPr>
          <w:sz w:val="20"/>
          <w:szCs w:val="20"/>
        </w:rPr>
      </w:pPr>
    </w:p>
    <w:p w14:paraId="00000045" w14:textId="77777777" w:rsidR="005110B5" w:rsidRPr="00EC3010" w:rsidRDefault="005110B5">
      <w:pPr>
        <w:rPr>
          <w:sz w:val="20"/>
          <w:szCs w:val="20"/>
        </w:rPr>
      </w:pPr>
    </w:p>
    <w:p w14:paraId="00000046" w14:textId="77777777" w:rsidR="005110B5" w:rsidRPr="00EC3010" w:rsidRDefault="00A1779B">
      <w:pPr>
        <w:rPr>
          <w:sz w:val="20"/>
          <w:szCs w:val="20"/>
          <w:u w:val="single"/>
        </w:rPr>
      </w:pPr>
      <w:r w:rsidRPr="00EC3010">
        <w:rPr>
          <w:sz w:val="20"/>
          <w:szCs w:val="20"/>
          <w:u w:val="single"/>
        </w:rPr>
        <w:t>Reference list</w:t>
      </w:r>
    </w:p>
    <w:p w14:paraId="00000047" w14:textId="77777777" w:rsidR="005110B5" w:rsidRPr="00EC3010" w:rsidRDefault="005110B5">
      <w:pPr>
        <w:rPr>
          <w:sz w:val="20"/>
          <w:szCs w:val="20"/>
        </w:rPr>
      </w:pPr>
    </w:p>
    <w:p w14:paraId="00000048" w14:textId="77777777" w:rsidR="005110B5" w:rsidRPr="00EC3010" w:rsidRDefault="005110B5">
      <w:pPr>
        <w:rPr>
          <w:sz w:val="20"/>
          <w:szCs w:val="20"/>
        </w:rPr>
      </w:pPr>
    </w:p>
    <w:p w14:paraId="00000049" w14:textId="77777777" w:rsidR="005110B5" w:rsidRPr="00EC3010" w:rsidRDefault="00A1779B">
      <w:pPr>
        <w:spacing w:before="240" w:after="240"/>
        <w:ind w:left="580" w:hanging="20"/>
        <w:rPr>
          <w:sz w:val="20"/>
          <w:szCs w:val="20"/>
        </w:rPr>
      </w:pPr>
      <w:r w:rsidRPr="00EC3010">
        <w:rPr>
          <w:sz w:val="20"/>
          <w:szCs w:val="20"/>
        </w:rPr>
        <w:t xml:space="preserve">Burke, M. (2025) </w:t>
      </w:r>
      <w:r w:rsidRPr="00EC3010">
        <w:rPr>
          <w:i/>
          <w:iCs/>
          <w:sz w:val="20"/>
          <w:szCs w:val="20"/>
        </w:rPr>
        <w:t>‘it was the peak of the Flower Power Era’: The story of the first ever Glastonbury Festival in 1970</w:t>
      </w:r>
      <w:r w:rsidRPr="00EC3010">
        <w:rPr>
          <w:sz w:val="20"/>
          <w:szCs w:val="20"/>
        </w:rPr>
        <w:t xml:space="preserve">, </w:t>
      </w:r>
      <w:r w:rsidRPr="00EC3010">
        <w:rPr>
          <w:i/>
          <w:iCs/>
          <w:sz w:val="20"/>
          <w:szCs w:val="20"/>
        </w:rPr>
        <w:t>BBC News</w:t>
      </w:r>
      <w:r w:rsidRPr="00EC3010">
        <w:rPr>
          <w:sz w:val="20"/>
          <w:szCs w:val="20"/>
        </w:rPr>
        <w:t>. Available at: https://www.bbc.com/culture/article/20250620-the-story-of-the-first-ever-glastonbury-festival-in-1970 (Accessed: 09 March 2026).</w:t>
      </w:r>
    </w:p>
    <w:p w14:paraId="0000004A" w14:textId="77777777" w:rsidR="005110B5" w:rsidRPr="00EC3010" w:rsidRDefault="00A1779B">
      <w:pPr>
        <w:spacing w:before="240" w:after="240"/>
        <w:ind w:left="580" w:hanging="20"/>
        <w:rPr>
          <w:sz w:val="20"/>
          <w:szCs w:val="20"/>
        </w:rPr>
      </w:pPr>
      <w:proofErr w:type="spellStart"/>
      <w:r w:rsidRPr="00EC3010">
        <w:rPr>
          <w:sz w:val="20"/>
          <w:szCs w:val="20"/>
        </w:rPr>
        <w:t>Cannadine</w:t>
      </w:r>
      <w:proofErr w:type="spellEnd"/>
      <w:r w:rsidRPr="00EC3010">
        <w:rPr>
          <w:sz w:val="20"/>
          <w:szCs w:val="20"/>
        </w:rPr>
        <w:t xml:space="preserve">, D. (2000) </w:t>
      </w:r>
      <w:r w:rsidRPr="00EC3010">
        <w:rPr>
          <w:i/>
          <w:iCs/>
          <w:sz w:val="20"/>
          <w:szCs w:val="20"/>
        </w:rPr>
        <w:t>Class in Britain</w:t>
      </w:r>
      <w:r w:rsidRPr="00EC3010">
        <w:rPr>
          <w:sz w:val="20"/>
          <w:szCs w:val="20"/>
        </w:rPr>
        <w:t>. London: Penguin.</w:t>
      </w:r>
    </w:p>
    <w:p w14:paraId="0000004B" w14:textId="77777777" w:rsidR="005110B5" w:rsidRPr="00EC3010" w:rsidRDefault="00A1779B">
      <w:pPr>
        <w:spacing w:before="240" w:after="240"/>
        <w:ind w:left="580" w:hanging="20"/>
        <w:rPr>
          <w:sz w:val="20"/>
          <w:szCs w:val="20"/>
        </w:rPr>
      </w:pPr>
      <w:r w:rsidRPr="00EC3010">
        <w:rPr>
          <w:sz w:val="20"/>
          <w:szCs w:val="20"/>
        </w:rPr>
        <w:t xml:space="preserve">CLD Standards Council Scotland (2023) </w:t>
      </w:r>
      <w:r w:rsidRPr="00EC3010">
        <w:rPr>
          <w:i/>
          <w:iCs/>
          <w:sz w:val="20"/>
          <w:szCs w:val="20"/>
        </w:rPr>
        <w:t>Policy, practice and the National Occupational Standards</w:t>
      </w:r>
      <w:r w:rsidRPr="00EC3010">
        <w:rPr>
          <w:sz w:val="20"/>
          <w:szCs w:val="20"/>
        </w:rPr>
        <w:t>. Available at: https://nya.org.uk/wp-content/uploads/2025/05/Youth-Work-in-England-and-the-National-Occupational-Standards-May25.pdf (Accessed: 09 March 2026).</w:t>
      </w:r>
    </w:p>
    <w:p w14:paraId="0000004C" w14:textId="77777777" w:rsidR="005110B5" w:rsidRPr="00EC3010" w:rsidRDefault="00A1779B">
      <w:pPr>
        <w:ind w:left="566"/>
        <w:rPr>
          <w:sz w:val="20"/>
          <w:szCs w:val="20"/>
        </w:rPr>
      </w:pPr>
      <w:r w:rsidRPr="00EC3010">
        <w:rPr>
          <w:sz w:val="20"/>
          <w:szCs w:val="20"/>
          <w:highlight w:val="white"/>
        </w:rPr>
        <w:t xml:space="preserve">Department of Education and Science (1969) </w:t>
      </w:r>
      <w:r w:rsidRPr="00EC3010">
        <w:rPr>
          <w:i/>
          <w:iCs/>
          <w:sz w:val="20"/>
          <w:szCs w:val="20"/>
          <w:highlight w:val="white"/>
        </w:rPr>
        <w:t>Youth and Community Work in the 70s. Proposals by the Youth Service Development Council</w:t>
      </w:r>
      <w:r w:rsidRPr="00EC3010">
        <w:rPr>
          <w:sz w:val="20"/>
          <w:szCs w:val="20"/>
          <w:highlight w:val="white"/>
        </w:rPr>
        <w:t xml:space="preserve"> (The ‘Fairbairn-Milson Report’), London: HMSO. Extracts in the informal education archives, </w:t>
      </w:r>
      <w:hyperlink r:id="rId4">
        <w:r w:rsidRPr="00EC3010">
          <w:rPr>
            <w:sz w:val="20"/>
            <w:szCs w:val="20"/>
            <w:highlight w:val="white"/>
          </w:rPr>
          <w:t>https://infed.org/dir/youth-and-community-work-in-the-70s-the-young-adult-group/</w:t>
        </w:r>
      </w:hyperlink>
      <w:r w:rsidRPr="00EC3010">
        <w:rPr>
          <w:sz w:val="20"/>
          <w:szCs w:val="20"/>
        </w:rPr>
        <w:t xml:space="preserve"> (Accessed 09 March 2026)</w:t>
      </w:r>
    </w:p>
    <w:p w14:paraId="0000004D" w14:textId="77777777" w:rsidR="005110B5" w:rsidRPr="00EC3010" w:rsidRDefault="005110B5">
      <w:pPr>
        <w:ind w:left="566"/>
        <w:rPr>
          <w:sz w:val="20"/>
          <w:szCs w:val="20"/>
        </w:rPr>
      </w:pPr>
    </w:p>
    <w:p w14:paraId="0000004E" w14:textId="77777777" w:rsidR="005110B5" w:rsidRPr="00EC3010" w:rsidRDefault="00A1779B">
      <w:pPr>
        <w:ind w:left="566"/>
        <w:rPr>
          <w:sz w:val="20"/>
          <w:szCs w:val="20"/>
        </w:rPr>
      </w:pPr>
      <w:r w:rsidRPr="00EC3010">
        <w:rPr>
          <w:sz w:val="20"/>
          <w:szCs w:val="20"/>
        </w:rPr>
        <w:t xml:space="preserve">Edwards, D. S. (1985). </w:t>
      </w:r>
      <w:r w:rsidRPr="00EC3010">
        <w:rPr>
          <w:i/>
          <w:iCs/>
          <w:sz w:val="20"/>
          <w:szCs w:val="20"/>
        </w:rPr>
        <w:t>The history and politics of the Youth Opportunities Programme 1978-1983</w:t>
      </w:r>
      <w:r w:rsidRPr="00EC3010">
        <w:rPr>
          <w:sz w:val="20"/>
          <w:szCs w:val="20"/>
        </w:rPr>
        <w:t>. Institute of Education, University of London.</w:t>
      </w:r>
    </w:p>
    <w:p w14:paraId="0000004F" w14:textId="77777777" w:rsidR="005110B5" w:rsidRPr="00EC3010" w:rsidRDefault="005110B5">
      <w:pPr>
        <w:ind w:left="566"/>
        <w:rPr>
          <w:sz w:val="20"/>
          <w:szCs w:val="20"/>
        </w:rPr>
      </w:pPr>
    </w:p>
    <w:p w14:paraId="00000050" w14:textId="77777777" w:rsidR="005110B5" w:rsidRPr="00EC3010" w:rsidRDefault="00A1779B">
      <w:pPr>
        <w:spacing w:before="240" w:after="240"/>
        <w:ind w:left="580" w:hanging="20"/>
        <w:rPr>
          <w:sz w:val="20"/>
          <w:szCs w:val="20"/>
        </w:rPr>
      </w:pPr>
      <w:r w:rsidRPr="00EC3010">
        <w:rPr>
          <w:sz w:val="20"/>
          <w:szCs w:val="20"/>
        </w:rPr>
        <w:t xml:space="preserve">Elizabeth, H. (no date) </w:t>
      </w:r>
      <w:r w:rsidRPr="00EC3010">
        <w:rPr>
          <w:i/>
          <w:iCs/>
          <w:sz w:val="20"/>
          <w:szCs w:val="20"/>
        </w:rPr>
        <w:t>LGBTQ+ timeline</w:t>
      </w:r>
      <w:r w:rsidRPr="00EC3010">
        <w:rPr>
          <w:sz w:val="20"/>
          <w:szCs w:val="20"/>
        </w:rPr>
        <w:t xml:space="preserve">, </w:t>
      </w:r>
      <w:r w:rsidRPr="00EC3010">
        <w:rPr>
          <w:i/>
          <w:iCs/>
          <w:sz w:val="20"/>
          <w:szCs w:val="20"/>
        </w:rPr>
        <w:t>English Heritage</w:t>
      </w:r>
      <w:r w:rsidRPr="00EC3010">
        <w:rPr>
          <w:sz w:val="20"/>
          <w:szCs w:val="20"/>
        </w:rPr>
        <w:t>. Available at: https://www.english-heritage.org.uk/learn/histories/lgbtq-history/timeline/ (Accessed: 09 March 2026).</w:t>
      </w:r>
    </w:p>
    <w:p w14:paraId="00000051" w14:textId="77777777" w:rsidR="005110B5" w:rsidRPr="00EC3010" w:rsidRDefault="00A1779B">
      <w:pPr>
        <w:spacing w:before="240" w:after="240"/>
        <w:ind w:left="580" w:hanging="20"/>
        <w:rPr>
          <w:sz w:val="20"/>
          <w:szCs w:val="20"/>
        </w:rPr>
      </w:pPr>
      <w:r w:rsidRPr="00EC3010">
        <w:rPr>
          <w:sz w:val="20"/>
          <w:szCs w:val="20"/>
        </w:rPr>
        <w:t xml:space="preserve">The Football Association (no date) </w:t>
      </w:r>
      <w:r w:rsidRPr="00EC3010">
        <w:rPr>
          <w:i/>
          <w:iCs/>
          <w:sz w:val="20"/>
          <w:szCs w:val="20"/>
        </w:rPr>
        <w:t>Kicking down barriers</w:t>
      </w:r>
      <w:r w:rsidRPr="00EC3010">
        <w:rPr>
          <w:sz w:val="20"/>
          <w:szCs w:val="20"/>
        </w:rPr>
        <w:t xml:space="preserve">, </w:t>
      </w:r>
      <w:r w:rsidRPr="00EC3010">
        <w:rPr>
          <w:i/>
          <w:iCs/>
          <w:sz w:val="20"/>
          <w:szCs w:val="20"/>
        </w:rPr>
        <w:t>www.thefa.com</w:t>
      </w:r>
      <w:r w:rsidRPr="00EC3010">
        <w:rPr>
          <w:sz w:val="20"/>
          <w:szCs w:val="20"/>
        </w:rPr>
        <w:t>. Available at: https://www.thefa.com/womens-girls-football/heritage/kicking-down-barriers (Accessed: 09 March 2026).</w:t>
      </w:r>
    </w:p>
    <w:p w14:paraId="00000052" w14:textId="77777777" w:rsidR="005110B5" w:rsidRPr="00EC3010" w:rsidRDefault="00A1779B">
      <w:pPr>
        <w:spacing w:before="240" w:after="240"/>
        <w:ind w:left="580" w:hanging="20"/>
        <w:rPr>
          <w:sz w:val="20"/>
          <w:szCs w:val="20"/>
        </w:rPr>
      </w:pPr>
      <w:r w:rsidRPr="00EC3010">
        <w:rPr>
          <w:sz w:val="20"/>
          <w:szCs w:val="20"/>
        </w:rPr>
        <w:t xml:space="preserve">Gov.uk (no date) </w:t>
      </w:r>
      <w:r w:rsidRPr="00EC3010">
        <w:rPr>
          <w:i/>
          <w:iCs/>
          <w:sz w:val="20"/>
          <w:szCs w:val="20"/>
        </w:rPr>
        <w:t>Past prime ministers</w:t>
      </w:r>
      <w:r w:rsidRPr="00EC3010">
        <w:rPr>
          <w:sz w:val="20"/>
          <w:szCs w:val="20"/>
        </w:rPr>
        <w:t xml:space="preserve">, </w:t>
      </w:r>
      <w:r w:rsidRPr="00EC3010">
        <w:rPr>
          <w:i/>
          <w:iCs/>
          <w:sz w:val="20"/>
          <w:szCs w:val="20"/>
        </w:rPr>
        <w:t>Past Prime Ministers - GOV.UK</w:t>
      </w:r>
      <w:r w:rsidRPr="00EC3010">
        <w:rPr>
          <w:sz w:val="20"/>
          <w:szCs w:val="20"/>
        </w:rPr>
        <w:t>. Available at: https://www.gov.uk/government/history/past-prime-ministers (Accessed: 09 March 2026).</w:t>
      </w:r>
    </w:p>
    <w:p w14:paraId="00000053" w14:textId="77777777" w:rsidR="005110B5" w:rsidRPr="00EC3010" w:rsidRDefault="00A1779B">
      <w:pPr>
        <w:spacing w:before="240" w:after="240"/>
        <w:ind w:left="566"/>
        <w:rPr>
          <w:sz w:val="20"/>
          <w:szCs w:val="20"/>
        </w:rPr>
      </w:pPr>
      <w:r w:rsidRPr="00EC3010">
        <w:rPr>
          <w:sz w:val="20"/>
          <w:szCs w:val="20"/>
        </w:rPr>
        <w:t xml:space="preserve">Janet R </w:t>
      </w:r>
      <w:proofErr w:type="spellStart"/>
      <w:r w:rsidRPr="00EC3010">
        <w:rPr>
          <w:sz w:val="20"/>
          <w:szCs w:val="20"/>
        </w:rPr>
        <w:t>Batsleer</w:t>
      </w:r>
      <w:proofErr w:type="spellEnd"/>
      <w:r w:rsidRPr="00EC3010">
        <w:rPr>
          <w:sz w:val="20"/>
          <w:szCs w:val="20"/>
        </w:rPr>
        <w:t xml:space="preserve"> and Bernard Davies (2010) </w:t>
      </w:r>
      <w:r w:rsidRPr="00EC3010">
        <w:rPr>
          <w:i/>
          <w:iCs/>
          <w:sz w:val="20"/>
          <w:szCs w:val="20"/>
        </w:rPr>
        <w:t>What Is Youth Work?</w:t>
      </w:r>
      <w:r w:rsidRPr="00EC3010">
        <w:rPr>
          <w:sz w:val="20"/>
          <w:szCs w:val="20"/>
        </w:rPr>
        <w:t xml:space="preserve"> Exeter: Learning Matters. Available at: https://research-ebsco-com.uwtsd.idm.oclc.org/linkprocessor/plink?id=6f164bc0-aa36-338c-8ef0-312faff6e28b (Accessed: 09 March 2026).</w:t>
      </w:r>
    </w:p>
    <w:p w14:paraId="00000054" w14:textId="77777777" w:rsidR="005110B5" w:rsidRPr="00EC3010" w:rsidRDefault="00A1779B">
      <w:pPr>
        <w:spacing w:before="240" w:after="240"/>
        <w:ind w:left="580" w:hanging="20"/>
        <w:rPr>
          <w:sz w:val="20"/>
          <w:szCs w:val="20"/>
        </w:rPr>
      </w:pPr>
      <w:r w:rsidRPr="00EC3010">
        <w:rPr>
          <w:sz w:val="20"/>
          <w:szCs w:val="20"/>
        </w:rPr>
        <w:t xml:space="preserve">McKee, R &amp; Eggert, N. (2025) </w:t>
      </w:r>
      <w:r w:rsidRPr="00EC3010">
        <w:rPr>
          <w:i/>
          <w:iCs/>
          <w:sz w:val="20"/>
          <w:szCs w:val="20"/>
        </w:rPr>
        <w:t>Kneecap: Police drop investigation into Glastonbury Performance</w:t>
      </w:r>
      <w:r w:rsidRPr="00EC3010">
        <w:rPr>
          <w:sz w:val="20"/>
          <w:szCs w:val="20"/>
        </w:rPr>
        <w:t xml:space="preserve">, </w:t>
      </w:r>
      <w:r w:rsidRPr="00EC3010">
        <w:rPr>
          <w:i/>
          <w:iCs/>
          <w:sz w:val="20"/>
          <w:szCs w:val="20"/>
        </w:rPr>
        <w:t>BBC News</w:t>
      </w:r>
      <w:r w:rsidRPr="00EC3010">
        <w:rPr>
          <w:sz w:val="20"/>
          <w:szCs w:val="20"/>
        </w:rPr>
        <w:t>. Available at: https://www.bbc.com/news/articles/cly290dk226o (Accessed: 09 March 2026).</w:t>
      </w:r>
    </w:p>
    <w:p w14:paraId="00000055" w14:textId="77777777" w:rsidR="005110B5" w:rsidRPr="00EC3010" w:rsidRDefault="00A1779B">
      <w:pPr>
        <w:spacing w:before="240" w:after="240"/>
        <w:ind w:left="580" w:hanging="20"/>
        <w:rPr>
          <w:sz w:val="20"/>
          <w:szCs w:val="20"/>
        </w:rPr>
      </w:pPr>
      <w:r w:rsidRPr="00EC3010">
        <w:rPr>
          <w:sz w:val="20"/>
          <w:szCs w:val="20"/>
        </w:rPr>
        <w:t xml:space="preserve">Muirhead, A. (2020) </w:t>
      </w:r>
      <w:r w:rsidRPr="00EC3010">
        <w:rPr>
          <w:i/>
          <w:iCs/>
          <w:sz w:val="20"/>
          <w:szCs w:val="20"/>
        </w:rPr>
        <w:t>The Albemarle Report, 1960</w:t>
      </w:r>
      <w:r w:rsidRPr="00EC3010">
        <w:rPr>
          <w:sz w:val="20"/>
          <w:szCs w:val="20"/>
        </w:rPr>
        <w:t xml:space="preserve">, </w:t>
      </w:r>
      <w:r w:rsidRPr="00EC3010">
        <w:rPr>
          <w:i/>
          <w:iCs/>
          <w:sz w:val="20"/>
          <w:szCs w:val="20"/>
        </w:rPr>
        <w:t>Youth &amp; Policy</w:t>
      </w:r>
      <w:r w:rsidRPr="00EC3010">
        <w:rPr>
          <w:sz w:val="20"/>
          <w:szCs w:val="20"/>
        </w:rPr>
        <w:t xml:space="preserve">. Available at: https://www.youthandpolicy.org/articles/the-albemarle-report-1960/ (Accessed: 09 March 2026). </w:t>
      </w:r>
    </w:p>
    <w:p w14:paraId="00000056" w14:textId="77777777" w:rsidR="005110B5" w:rsidRPr="00EC3010" w:rsidRDefault="00A1779B">
      <w:pPr>
        <w:spacing w:before="240" w:after="240"/>
        <w:ind w:left="580" w:hanging="20"/>
        <w:rPr>
          <w:sz w:val="20"/>
          <w:szCs w:val="20"/>
        </w:rPr>
      </w:pPr>
      <w:r w:rsidRPr="00EC3010">
        <w:rPr>
          <w:sz w:val="20"/>
          <w:szCs w:val="20"/>
        </w:rPr>
        <w:t xml:space="preserve">Ofcom (2025) </w:t>
      </w:r>
      <w:r w:rsidRPr="00EC3010">
        <w:rPr>
          <w:i/>
          <w:iCs/>
          <w:sz w:val="20"/>
          <w:szCs w:val="20"/>
        </w:rPr>
        <w:t>News consumption in the UK 2025 research findings</w:t>
      </w:r>
      <w:r w:rsidRPr="00EC3010">
        <w:rPr>
          <w:sz w:val="20"/>
          <w:szCs w:val="20"/>
        </w:rPr>
        <w:t xml:space="preserve">, </w:t>
      </w:r>
      <w:r w:rsidRPr="00EC3010">
        <w:rPr>
          <w:i/>
          <w:iCs/>
          <w:sz w:val="20"/>
          <w:szCs w:val="20"/>
        </w:rPr>
        <w:t>Ofcom</w:t>
      </w:r>
      <w:r w:rsidRPr="00EC3010">
        <w:rPr>
          <w:sz w:val="20"/>
          <w:szCs w:val="20"/>
        </w:rPr>
        <w:t>. Available at: https://www.ofcom.org.uk/siteassets/resources/documents/research-and-data/online-research/adult-and-teen-news-consumption-survey/news-consumption-in-the-uk-2025-research-findings.pdf?v=400636 (Accessed: 09 March 2026).</w:t>
      </w:r>
    </w:p>
    <w:p w14:paraId="00000057" w14:textId="77777777" w:rsidR="005110B5" w:rsidRPr="00EC3010" w:rsidRDefault="00A1779B">
      <w:pPr>
        <w:spacing w:before="240" w:after="240"/>
        <w:ind w:left="580" w:hanging="20"/>
        <w:rPr>
          <w:sz w:val="20"/>
          <w:szCs w:val="20"/>
        </w:rPr>
      </w:pPr>
      <w:r w:rsidRPr="00EC3010">
        <w:rPr>
          <w:sz w:val="20"/>
          <w:szCs w:val="20"/>
        </w:rPr>
        <w:lastRenderedPageBreak/>
        <w:t xml:space="preserve">Roche, J. and Tucker, S. (1996) </w:t>
      </w:r>
      <w:r w:rsidRPr="00EC3010">
        <w:rPr>
          <w:i/>
          <w:iCs/>
          <w:sz w:val="20"/>
          <w:szCs w:val="20"/>
        </w:rPr>
        <w:t>Youth in society: Contemporary theory, policy and practice</w:t>
      </w:r>
      <w:r w:rsidRPr="00EC3010">
        <w:rPr>
          <w:sz w:val="20"/>
          <w:szCs w:val="20"/>
        </w:rPr>
        <w:t>. Thousand Oaks, Calif: Sage.</w:t>
      </w:r>
    </w:p>
    <w:p w14:paraId="00000058" w14:textId="77777777" w:rsidR="005110B5" w:rsidRPr="00EC3010" w:rsidRDefault="00A1779B">
      <w:pPr>
        <w:spacing w:before="240" w:after="240"/>
        <w:ind w:left="580" w:hanging="20"/>
        <w:rPr>
          <w:sz w:val="20"/>
          <w:szCs w:val="20"/>
        </w:rPr>
      </w:pPr>
      <w:r w:rsidRPr="00EC3010">
        <w:rPr>
          <w:sz w:val="20"/>
          <w:szCs w:val="20"/>
        </w:rPr>
        <w:t xml:space="preserve">Stonewall UK (no date) </w:t>
      </w:r>
      <w:r w:rsidRPr="00EC3010">
        <w:rPr>
          <w:i/>
          <w:iCs/>
          <w:sz w:val="20"/>
          <w:szCs w:val="20"/>
        </w:rPr>
        <w:t>Key dates for LGBTQ+ equality</w:t>
      </w:r>
      <w:r w:rsidRPr="00EC3010">
        <w:rPr>
          <w:sz w:val="20"/>
          <w:szCs w:val="20"/>
        </w:rPr>
        <w:t xml:space="preserve">, </w:t>
      </w:r>
      <w:r w:rsidRPr="00EC3010">
        <w:rPr>
          <w:i/>
          <w:iCs/>
          <w:sz w:val="20"/>
          <w:szCs w:val="20"/>
        </w:rPr>
        <w:t>Stonewall UK</w:t>
      </w:r>
      <w:r w:rsidRPr="00EC3010">
        <w:rPr>
          <w:sz w:val="20"/>
          <w:szCs w:val="20"/>
        </w:rPr>
        <w:t>. Available at: https://www.stonewall.org.uk/resources/key-dates-lesbian-gay-bi-and-trans-equality (Accessed: 09 March 2026).</w:t>
      </w:r>
    </w:p>
    <w:p w14:paraId="00000059" w14:textId="77777777" w:rsidR="005110B5" w:rsidRPr="00EC3010" w:rsidRDefault="00A1779B">
      <w:pPr>
        <w:ind w:left="566"/>
        <w:rPr>
          <w:sz w:val="20"/>
          <w:szCs w:val="20"/>
        </w:rPr>
      </w:pPr>
      <w:r w:rsidRPr="00EC3010">
        <w:rPr>
          <w:sz w:val="20"/>
          <w:szCs w:val="20"/>
          <w:highlight w:val="white"/>
        </w:rPr>
        <w:t xml:space="preserve">Tarrant, M. (2002), </w:t>
      </w:r>
      <w:r w:rsidRPr="00EC3010">
        <w:rPr>
          <w:i/>
          <w:iCs/>
          <w:sz w:val="20"/>
          <w:szCs w:val="20"/>
          <w:highlight w:val="white"/>
        </w:rPr>
        <w:t>Adolescent Peer Groups and Social Identity</w:t>
      </w:r>
      <w:r w:rsidRPr="00EC3010">
        <w:rPr>
          <w:sz w:val="20"/>
          <w:szCs w:val="20"/>
          <w:highlight w:val="white"/>
        </w:rPr>
        <w:t xml:space="preserve">. Social Development, 11: 110-123. (Accessed:28 March 2026) </w:t>
      </w:r>
      <w:hyperlink r:id="rId5">
        <w:r w:rsidRPr="00EC3010">
          <w:rPr>
            <w:sz w:val="20"/>
            <w:szCs w:val="20"/>
            <w:highlight w:val="white"/>
          </w:rPr>
          <w:t>https://doi-org.uwtsd.idm.oclc.org/10.1111/1467-9507.00189</w:t>
        </w:r>
      </w:hyperlink>
    </w:p>
    <w:p w14:paraId="0000005A" w14:textId="77777777" w:rsidR="005110B5" w:rsidRPr="00EC3010" w:rsidRDefault="00A1779B">
      <w:pPr>
        <w:spacing w:before="240" w:after="240"/>
        <w:ind w:left="580" w:hanging="20"/>
        <w:rPr>
          <w:sz w:val="20"/>
          <w:szCs w:val="20"/>
        </w:rPr>
      </w:pPr>
      <w:r w:rsidRPr="00EC3010">
        <w:rPr>
          <w:sz w:val="20"/>
          <w:szCs w:val="20"/>
        </w:rPr>
        <w:t xml:space="preserve">Youth Work in Wales Review Group (2022) </w:t>
      </w:r>
      <w:r w:rsidRPr="00EC3010">
        <w:rPr>
          <w:i/>
          <w:iCs/>
          <w:sz w:val="20"/>
          <w:szCs w:val="20"/>
        </w:rPr>
        <w:t>Youth work in Wales: Principles and purposes</w:t>
      </w:r>
      <w:r w:rsidRPr="00EC3010">
        <w:rPr>
          <w:sz w:val="20"/>
          <w:szCs w:val="20"/>
        </w:rPr>
        <w:t xml:space="preserve">. Available at: https://educators.wales/sites/default/files/2023-02/YOUTH%20WORK%20IN%20WALES%20PRINCIPLES%20AND%20PURPOSES%202022.pdf (Accessed: 28 March 2026). </w:t>
      </w:r>
    </w:p>
    <w:p w14:paraId="0000005B" w14:textId="77777777" w:rsidR="005110B5" w:rsidRPr="00EC3010" w:rsidRDefault="005110B5">
      <w:pPr>
        <w:rPr>
          <w:sz w:val="20"/>
          <w:szCs w:val="20"/>
        </w:rPr>
      </w:pPr>
    </w:p>
    <w:sectPr w:rsidR="005110B5" w:rsidRPr="00EC3010">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BD8B9879-C766-4923-BDD2-94D6C5F11843}"/>
  </w:font>
  <w:font w:name="Cambria">
    <w:panose1 w:val="02040503050406030204"/>
    <w:charset w:val="00"/>
    <w:family w:val="roman"/>
    <w:pitch w:val="variable"/>
    <w:sig w:usb0="E00006FF" w:usb1="420024FF" w:usb2="02000000" w:usb3="00000000" w:csb0="0000019F" w:csb1="00000000"/>
    <w:embedRegular r:id="rId2" w:fontKey="{9B6A7578-0D4D-47C8-A37F-40CEB705E0BA}"/>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0B5"/>
    <w:rsid w:val="004714FA"/>
    <w:rsid w:val="005110B5"/>
    <w:rsid w:val="00CF7F57"/>
    <w:rsid w:val="00EC30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B04CB6"/>
  <w15:docId w15:val="{E86746BE-92C3-472B-9892-A2F6D47461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s://doi-org.uwtsd.idm.oclc.org/10.1111/1467-9507.00189" TargetMode="External"/><Relationship Id="rId4" Type="http://schemas.openxmlformats.org/officeDocument/2006/relationships/hyperlink" Target="https://infed.org/dir/youth-and-community-work-in-the-70s-the-young-adult-group/"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40</TotalTime>
  <Pages>5</Pages>
  <Words>1676</Words>
  <Characters>9555</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Abbie Roberts</dc:creator>
  <cp:lastModifiedBy>Abbie Roberts</cp:lastModifiedBy>
  <cp:revision>2</cp:revision>
  <dcterms:created xsi:type="dcterms:W3CDTF">2026-03-28T18:25:00Z</dcterms:created>
  <dcterms:modified xsi:type="dcterms:W3CDTF">2026-03-28T18:25:00Z</dcterms:modified>
</cp:coreProperties>
</file>