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DFBEDC3" w14:textId="77777777" w:rsidR="00952F7D" w:rsidRPr="008F6C7E" w:rsidRDefault="00DF198B" w:rsidP="00DF198B">
      <w:pPr>
        <w:pStyle w:val="GraphicAnchor"/>
        <w:rPr>
          <w:lang w:val="en-GB"/>
        </w:rPr>
      </w:pPr>
      <w:r w:rsidRPr="008F6C7E">
        <w:rPr>
          <w:noProof/>
          <w:lang w:val="en-GB" w:bidi="en-GB"/>
        </w:rPr>
        <w:drawing>
          <wp:anchor distT="0" distB="0" distL="114300" distR="114300" simplePos="0" relativeHeight="251658240" behindDoc="1" locked="0" layoutInCell="1" allowOverlap="1" wp14:anchorId="189FF351" wp14:editId="4B46179B">
            <wp:simplePos x="0" y="0"/>
            <wp:positionH relativeFrom="margin">
              <wp:align>left</wp:align>
            </wp:positionH>
            <wp:positionV relativeFrom="margin">
              <wp:align>top</wp:align>
            </wp:positionV>
            <wp:extent cx="6858000" cy="9763125"/>
            <wp:effectExtent l="0" t="0" r="0" b="9525"/>
            <wp:wrapNone/>
            <wp:docPr id="1" name="Picture 1">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1.pn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6858000" cy="9763125"/>
                    </a:xfrm>
                    <a:prstGeom prst="rect">
                      <a:avLst/>
                    </a:prstGeom>
                  </pic:spPr>
                </pic:pic>
              </a:graphicData>
            </a:graphic>
            <wp14:sizeRelH relativeFrom="page">
              <wp14:pctWidth>0</wp14:pctWidth>
            </wp14:sizeRelH>
            <wp14:sizeRelV relativeFrom="page">
              <wp14:pctHeight>0</wp14:pctHeight>
            </wp14:sizeRelV>
          </wp:anchor>
        </w:drawing>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170"/>
        <w:gridCol w:w="28"/>
        <w:gridCol w:w="1142"/>
        <w:gridCol w:w="57"/>
        <w:gridCol w:w="5995"/>
        <w:gridCol w:w="68"/>
        <w:gridCol w:w="1131"/>
        <w:gridCol w:w="39"/>
        <w:gridCol w:w="1160"/>
      </w:tblGrid>
      <w:tr w:rsidR="00DF198B" w:rsidRPr="008F6C7E" w14:paraId="129F925F" w14:textId="77777777" w:rsidTr="00185F4A">
        <w:trPr>
          <w:trHeight w:val="1083"/>
        </w:trPr>
        <w:tc>
          <w:tcPr>
            <w:tcW w:w="10790" w:type="dxa"/>
            <w:gridSpan w:val="9"/>
          </w:tcPr>
          <w:p w14:paraId="64DD2349" w14:textId="77777777" w:rsidR="00DF198B" w:rsidRPr="008F6C7E" w:rsidRDefault="00DF198B">
            <w:pPr>
              <w:rPr>
                <w:lang w:val="en-GB"/>
              </w:rPr>
            </w:pPr>
          </w:p>
        </w:tc>
      </w:tr>
      <w:tr w:rsidR="00DF198B" w:rsidRPr="008F6C7E" w14:paraId="5BB7E791" w14:textId="77777777" w:rsidTr="00185F4A">
        <w:trPr>
          <w:trHeight w:val="1068"/>
        </w:trPr>
        <w:tc>
          <w:tcPr>
            <w:tcW w:w="1198" w:type="dxa"/>
            <w:gridSpan w:val="2"/>
            <w:tcBorders>
              <w:right w:val="single" w:sz="18" w:space="0" w:color="476166" w:themeColor="accent1"/>
            </w:tcBorders>
          </w:tcPr>
          <w:p w14:paraId="0EBEFABD" w14:textId="77777777" w:rsidR="00DF198B" w:rsidRPr="008F6C7E" w:rsidRDefault="00DF198B">
            <w:pPr>
              <w:rPr>
                <w:lang w:val="en-GB"/>
              </w:rPr>
            </w:pPr>
          </w:p>
        </w:tc>
        <w:tc>
          <w:tcPr>
            <w:tcW w:w="8393" w:type="dxa"/>
            <w:gridSpan w:val="5"/>
            <w:tcBorders>
              <w:top w:val="single" w:sz="18" w:space="0" w:color="476166" w:themeColor="accent1"/>
              <w:left w:val="single" w:sz="18" w:space="0" w:color="476166" w:themeColor="accent1"/>
              <w:bottom w:val="single" w:sz="18" w:space="0" w:color="476166" w:themeColor="accent1"/>
              <w:right w:val="single" w:sz="18" w:space="0" w:color="476166" w:themeColor="accent1"/>
            </w:tcBorders>
            <w:shd w:val="clear" w:color="auto" w:fill="FFFFFF" w:themeFill="background1"/>
            <w:vAlign w:val="center"/>
          </w:tcPr>
          <w:p w14:paraId="4FA5EF4A" w14:textId="3D1DF590" w:rsidR="00DF198B" w:rsidRPr="008F6C7E" w:rsidRDefault="00D67905" w:rsidP="00874FE7">
            <w:pPr>
              <w:pStyle w:val="Heading1"/>
              <w:rPr>
                <w:lang w:val="en-GB"/>
              </w:rPr>
            </w:pPr>
            <w:r w:rsidRPr="00D67905">
              <w:rPr>
                <w:sz w:val="48"/>
                <w:szCs w:val="48"/>
                <w:lang w:val="en-GB"/>
              </w:rPr>
              <w:t xml:space="preserve">BA International Hotel Management </w:t>
            </w:r>
            <w:r w:rsidR="00970479" w:rsidRPr="00D67905">
              <w:rPr>
                <w:sz w:val="48"/>
                <w:szCs w:val="48"/>
                <w:lang w:val="en-GB"/>
              </w:rPr>
              <w:t>Assignment 1: Essay</w:t>
            </w:r>
          </w:p>
        </w:tc>
        <w:tc>
          <w:tcPr>
            <w:tcW w:w="1199" w:type="dxa"/>
            <w:gridSpan w:val="2"/>
            <w:tcBorders>
              <w:left w:val="single" w:sz="18" w:space="0" w:color="476166" w:themeColor="accent1"/>
            </w:tcBorders>
          </w:tcPr>
          <w:p w14:paraId="2BD9C06D" w14:textId="77777777" w:rsidR="00DF198B" w:rsidRPr="008F6C7E" w:rsidRDefault="00DF198B">
            <w:pPr>
              <w:rPr>
                <w:lang w:val="en-GB"/>
              </w:rPr>
            </w:pPr>
          </w:p>
        </w:tc>
      </w:tr>
      <w:tr w:rsidR="00DF198B" w:rsidRPr="008F6C7E" w14:paraId="70DC8363" w14:textId="77777777" w:rsidTr="00185F4A">
        <w:trPr>
          <w:trHeight w:val="1837"/>
        </w:trPr>
        <w:tc>
          <w:tcPr>
            <w:tcW w:w="1170" w:type="dxa"/>
          </w:tcPr>
          <w:p w14:paraId="393B9AF0" w14:textId="77777777" w:rsidR="00DF198B" w:rsidRPr="008F6C7E" w:rsidRDefault="00DF198B">
            <w:pPr>
              <w:rPr>
                <w:lang w:val="en-GB"/>
              </w:rPr>
            </w:pPr>
          </w:p>
        </w:tc>
        <w:tc>
          <w:tcPr>
            <w:tcW w:w="8460" w:type="dxa"/>
            <w:gridSpan w:val="7"/>
          </w:tcPr>
          <w:p w14:paraId="3EB3CD4B" w14:textId="77777777" w:rsidR="00DF198B" w:rsidRPr="008F6C7E" w:rsidRDefault="00DF198B">
            <w:pPr>
              <w:rPr>
                <w:lang w:val="en-GB"/>
              </w:rPr>
            </w:pPr>
          </w:p>
        </w:tc>
        <w:tc>
          <w:tcPr>
            <w:tcW w:w="1160" w:type="dxa"/>
          </w:tcPr>
          <w:p w14:paraId="12D78380" w14:textId="77777777" w:rsidR="00DF198B" w:rsidRPr="008F6C7E" w:rsidRDefault="00DF198B">
            <w:pPr>
              <w:rPr>
                <w:lang w:val="en-GB"/>
              </w:rPr>
            </w:pPr>
          </w:p>
        </w:tc>
      </w:tr>
      <w:tr w:rsidR="00DF198B" w:rsidRPr="008F6C7E" w14:paraId="0CDB02FC" w14:textId="77777777" w:rsidTr="00185F4A">
        <w:trPr>
          <w:trHeight w:val="929"/>
        </w:trPr>
        <w:tc>
          <w:tcPr>
            <w:tcW w:w="2397" w:type="dxa"/>
            <w:gridSpan w:val="4"/>
          </w:tcPr>
          <w:p w14:paraId="56A96E84" w14:textId="77777777" w:rsidR="00DF198B" w:rsidRPr="008F6C7E" w:rsidRDefault="00DF198B">
            <w:pPr>
              <w:rPr>
                <w:lang w:val="en-GB"/>
              </w:rPr>
            </w:pPr>
          </w:p>
        </w:tc>
        <w:tc>
          <w:tcPr>
            <w:tcW w:w="5995" w:type="dxa"/>
            <w:shd w:val="clear" w:color="auto" w:fill="FFFFFF" w:themeFill="background1"/>
          </w:tcPr>
          <w:p w14:paraId="3D019A0A" w14:textId="77777777" w:rsidR="00DF198B" w:rsidRPr="008F6C7E" w:rsidRDefault="00DF198B" w:rsidP="00DF198B">
            <w:pPr>
              <w:jc w:val="center"/>
              <w:rPr>
                <w:rFonts w:ascii="Georgia" w:hAnsi="Georgia"/>
                <w:sz w:val="48"/>
                <w:szCs w:val="48"/>
                <w:lang w:val="en-GB"/>
              </w:rPr>
            </w:pPr>
          </w:p>
        </w:tc>
        <w:tc>
          <w:tcPr>
            <w:tcW w:w="2398" w:type="dxa"/>
            <w:gridSpan w:val="4"/>
          </w:tcPr>
          <w:p w14:paraId="017F548B" w14:textId="77777777" w:rsidR="00DF198B" w:rsidRPr="008F6C7E" w:rsidRDefault="00DF198B">
            <w:pPr>
              <w:rPr>
                <w:lang w:val="en-GB"/>
              </w:rPr>
            </w:pPr>
          </w:p>
        </w:tc>
      </w:tr>
      <w:tr w:rsidR="00DF198B" w:rsidRPr="008F6C7E" w14:paraId="186F3DDC" w14:textId="77777777" w:rsidTr="00185F4A">
        <w:trPr>
          <w:trHeight w:val="1460"/>
        </w:trPr>
        <w:tc>
          <w:tcPr>
            <w:tcW w:w="2397" w:type="dxa"/>
            <w:gridSpan w:val="4"/>
          </w:tcPr>
          <w:p w14:paraId="490E30A6" w14:textId="77777777" w:rsidR="00DF198B" w:rsidRPr="008F6C7E" w:rsidRDefault="00DF198B">
            <w:pPr>
              <w:rPr>
                <w:lang w:val="en-GB"/>
              </w:rPr>
            </w:pPr>
          </w:p>
        </w:tc>
        <w:tc>
          <w:tcPr>
            <w:tcW w:w="5995" w:type="dxa"/>
            <w:shd w:val="clear" w:color="auto" w:fill="FFFFFF" w:themeFill="background1"/>
          </w:tcPr>
          <w:p w14:paraId="406D3100" w14:textId="7B4F57D3" w:rsidR="00DF198B" w:rsidRPr="008F6C7E" w:rsidRDefault="00970479" w:rsidP="00874FE7">
            <w:pPr>
              <w:pStyle w:val="Heading2"/>
              <w:rPr>
                <w:lang w:val="en-GB"/>
              </w:rPr>
            </w:pPr>
            <w:r w:rsidRPr="00970479">
              <w:rPr>
                <w:sz w:val="44"/>
                <w:szCs w:val="44"/>
                <w:lang w:val="en-GB"/>
              </w:rPr>
              <w:t>BMIH5004 Management and Organisational Behaviour</w:t>
            </w:r>
          </w:p>
        </w:tc>
        <w:tc>
          <w:tcPr>
            <w:tcW w:w="2398" w:type="dxa"/>
            <w:gridSpan w:val="4"/>
          </w:tcPr>
          <w:p w14:paraId="37FDA351" w14:textId="77777777" w:rsidR="00DF198B" w:rsidRPr="008F6C7E" w:rsidRDefault="00DF198B">
            <w:pPr>
              <w:rPr>
                <w:lang w:val="en-GB"/>
              </w:rPr>
            </w:pPr>
          </w:p>
        </w:tc>
      </w:tr>
      <w:tr w:rsidR="00DF198B" w:rsidRPr="008F6C7E" w14:paraId="225A36E3" w14:textId="77777777" w:rsidTr="00CD7613">
        <w:trPr>
          <w:trHeight w:val="8172"/>
        </w:trPr>
        <w:tc>
          <w:tcPr>
            <w:tcW w:w="2397" w:type="dxa"/>
            <w:gridSpan w:val="4"/>
            <w:vAlign w:val="bottom"/>
          </w:tcPr>
          <w:p w14:paraId="7EA4D5D1" w14:textId="77777777" w:rsidR="00DF198B" w:rsidRPr="008F6C7E" w:rsidRDefault="00DF198B" w:rsidP="00DF198B">
            <w:pPr>
              <w:jc w:val="center"/>
              <w:rPr>
                <w:lang w:val="en-GB"/>
              </w:rPr>
            </w:pPr>
          </w:p>
        </w:tc>
        <w:tc>
          <w:tcPr>
            <w:tcW w:w="5995" w:type="dxa"/>
            <w:tcBorders>
              <w:bottom w:val="single" w:sz="18" w:space="0" w:color="476166" w:themeColor="accent1"/>
            </w:tcBorders>
            <w:shd w:val="clear" w:color="auto" w:fill="FFFFFF" w:themeFill="background1"/>
            <w:vAlign w:val="bottom"/>
          </w:tcPr>
          <w:p w14:paraId="6735CE9C" w14:textId="77777777" w:rsidR="00970479" w:rsidRPr="00970479" w:rsidRDefault="00970479" w:rsidP="00970479">
            <w:pPr>
              <w:pStyle w:val="Heading3"/>
              <w:rPr>
                <w:lang w:val="en-GB"/>
              </w:rPr>
            </w:pPr>
            <w:r w:rsidRPr="00970479">
              <w:rPr>
                <w:lang w:val="en-GB"/>
              </w:rPr>
              <w:t>Date: 16/10/23</w:t>
            </w:r>
          </w:p>
          <w:p w14:paraId="4AB40C2B" w14:textId="77777777" w:rsidR="00970479" w:rsidRPr="00970479" w:rsidRDefault="00970479" w:rsidP="00970479">
            <w:pPr>
              <w:pStyle w:val="Heading3"/>
              <w:rPr>
                <w:lang w:val="en-GB"/>
              </w:rPr>
            </w:pPr>
            <w:r w:rsidRPr="00970479">
              <w:rPr>
                <w:lang w:val="en-GB"/>
              </w:rPr>
              <w:t>Name: Jasmin Khatun - 2122721</w:t>
            </w:r>
          </w:p>
          <w:p w14:paraId="40A7C083" w14:textId="648E8C8C" w:rsidR="00DF198B" w:rsidRPr="008F6C7E" w:rsidRDefault="00970479" w:rsidP="00970479">
            <w:pPr>
              <w:pStyle w:val="Heading3"/>
              <w:rPr>
                <w:lang w:val="en-GB"/>
              </w:rPr>
            </w:pPr>
            <w:r w:rsidRPr="00970479">
              <w:rPr>
                <w:lang w:val="en-GB"/>
              </w:rPr>
              <w:t xml:space="preserve">Lecturer: </w:t>
            </w:r>
            <w:r>
              <w:rPr>
                <w:lang w:val="en-GB"/>
              </w:rPr>
              <w:t>Dale Clark</w:t>
            </w:r>
          </w:p>
        </w:tc>
        <w:tc>
          <w:tcPr>
            <w:tcW w:w="2398" w:type="dxa"/>
            <w:gridSpan w:val="4"/>
            <w:vAlign w:val="bottom"/>
          </w:tcPr>
          <w:p w14:paraId="7E912C37" w14:textId="77777777" w:rsidR="00DF198B" w:rsidRPr="008F6C7E" w:rsidRDefault="00DF198B" w:rsidP="00DF198B">
            <w:pPr>
              <w:jc w:val="center"/>
              <w:rPr>
                <w:lang w:val="en-GB"/>
              </w:rPr>
            </w:pPr>
          </w:p>
        </w:tc>
      </w:tr>
      <w:tr w:rsidR="00DF198B" w:rsidRPr="008F6C7E" w14:paraId="1E73C3C8" w14:textId="77777777" w:rsidTr="00185F4A">
        <w:tc>
          <w:tcPr>
            <w:tcW w:w="2340" w:type="dxa"/>
            <w:gridSpan w:val="3"/>
          </w:tcPr>
          <w:p w14:paraId="79F87482" w14:textId="77777777" w:rsidR="00DF198B" w:rsidRPr="008F6C7E" w:rsidRDefault="00DF198B">
            <w:pPr>
              <w:rPr>
                <w:lang w:val="en-GB"/>
              </w:rPr>
            </w:pPr>
          </w:p>
        </w:tc>
        <w:tc>
          <w:tcPr>
            <w:tcW w:w="6120" w:type="dxa"/>
            <w:gridSpan w:val="3"/>
          </w:tcPr>
          <w:p w14:paraId="4B9A9B75" w14:textId="77777777" w:rsidR="00DF198B" w:rsidRPr="008F6C7E" w:rsidRDefault="00DF198B">
            <w:pPr>
              <w:rPr>
                <w:lang w:val="en-GB"/>
              </w:rPr>
            </w:pPr>
          </w:p>
        </w:tc>
        <w:tc>
          <w:tcPr>
            <w:tcW w:w="2330" w:type="dxa"/>
            <w:gridSpan w:val="3"/>
          </w:tcPr>
          <w:p w14:paraId="054AB7A4" w14:textId="77777777" w:rsidR="00DF198B" w:rsidRPr="008F6C7E" w:rsidRDefault="00DF198B">
            <w:pPr>
              <w:rPr>
                <w:lang w:val="en-GB"/>
              </w:rPr>
            </w:pPr>
          </w:p>
        </w:tc>
      </w:tr>
    </w:tbl>
    <w:p w14:paraId="2E0C3450" w14:textId="65DB853E" w:rsidR="002D2200" w:rsidRPr="008F6C7E" w:rsidRDefault="002D2200">
      <w:pPr>
        <w:rPr>
          <w:lang w:val="en-GB"/>
        </w:rPr>
      </w:pPr>
    </w:p>
    <w:p w14:paraId="253FB176" w14:textId="3A2C4F58" w:rsidR="00E74B29" w:rsidRPr="008F6C7E" w:rsidRDefault="00E74B29" w:rsidP="0048120C">
      <w:pPr>
        <w:pStyle w:val="GraphicAnchor"/>
        <w:rPr>
          <w:lang w:val="en-GB"/>
        </w:rPr>
      </w:pPr>
    </w:p>
    <w:p w14:paraId="136431BE" w14:textId="4584C6E0" w:rsidR="0048120C" w:rsidRPr="008F6C7E" w:rsidRDefault="0048120C">
      <w:pPr>
        <w:rPr>
          <w:lang w:val="en-GB"/>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620" w:firstRow="1" w:lastRow="0" w:firstColumn="0" w:lastColumn="0" w:noHBand="1" w:noVBand="1"/>
      </w:tblPr>
      <w:tblGrid>
        <w:gridCol w:w="1079"/>
        <w:gridCol w:w="1079"/>
        <w:gridCol w:w="2158"/>
        <w:gridCol w:w="2158"/>
        <w:gridCol w:w="2158"/>
        <w:gridCol w:w="1079"/>
        <w:gridCol w:w="1079"/>
      </w:tblGrid>
      <w:tr w:rsidR="0048120C" w:rsidRPr="008F6C7E" w14:paraId="4AB5108A" w14:textId="77777777" w:rsidTr="00D03DA1">
        <w:trPr>
          <w:trHeight w:val="11824"/>
        </w:trPr>
        <w:tc>
          <w:tcPr>
            <w:tcW w:w="1079" w:type="dxa"/>
          </w:tcPr>
          <w:p w14:paraId="05D4EFB0" w14:textId="2A5F7684" w:rsidR="0048120C" w:rsidRPr="008F6C7E" w:rsidRDefault="00D03DA1">
            <w:pPr>
              <w:rPr>
                <w:lang w:val="en-GB"/>
              </w:rPr>
            </w:pPr>
            <w:r w:rsidRPr="008F6C7E">
              <w:rPr>
                <w:noProof/>
                <w:lang w:val="en-GB" w:bidi="en-GB"/>
              </w:rPr>
              <w:drawing>
                <wp:anchor distT="0" distB="0" distL="114300" distR="114300" simplePos="0" relativeHeight="251662336" behindDoc="1" locked="0" layoutInCell="1" allowOverlap="1" wp14:anchorId="698F7693" wp14:editId="133A6BBF">
                  <wp:simplePos x="0" y="0"/>
                  <wp:positionH relativeFrom="margin">
                    <wp:posOffset>0</wp:posOffset>
                  </wp:positionH>
                  <wp:positionV relativeFrom="margin">
                    <wp:posOffset>-405116</wp:posOffset>
                  </wp:positionV>
                  <wp:extent cx="6861176" cy="1944000"/>
                  <wp:effectExtent l="0" t="0" r="0" b="0"/>
                  <wp:wrapNone/>
                  <wp:docPr id="6" name="Picture 6">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0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61176" cy="1944000"/>
                          </a:xfrm>
                          <a:prstGeom prst="rect">
                            <a:avLst/>
                          </a:prstGeom>
                        </pic:spPr>
                      </pic:pic>
                    </a:graphicData>
                  </a:graphic>
                  <wp14:sizeRelH relativeFrom="page">
                    <wp14:pctWidth>0</wp14:pctWidth>
                  </wp14:sizeRelH>
                  <wp14:sizeRelV relativeFrom="page">
                    <wp14:pctHeight>0</wp14:pctHeight>
                  </wp14:sizeRelV>
                </wp:anchor>
              </w:drawing>
            </w:r>
          </w:p>
        </w:tc>
        <w:tc>
          <w:tcPr>
            <w:tcW w:w="8632" w:type="dxa"/>
            <w:gridSpan w:val="5"/>
            <w:tcBorders>
              <w:bottom w:val="single" w:sz="18" w:space="0" w:color="476166" w:themeColor="accent1"/>
            </w:tcBorders>
            <w:vAlign w:val="center"/>
          </w:tcPr>
          <w:p w14:paraId="7E56CE80" w14:textId="77777777" w:rsidR="00D03DA1" w:rsidRDefault="00D03DA1" w:rsidP="00D67905">
            <w:pPr>
              <w:pStyle w:val="Heading1"/>
              <w:rPr>
                <w:lang w:val="en-GB"/>
              </w:rPr>
            </w:pPr>
          </w:p>
          <w:p w14:paraId="345ADCA0" w14:textId="77777777" w:rsidR="00D03DA1" w:rsidRDefault="00D03DA1" w:rsidP="00D67905">
            <w:pPr>
              <w:pStyle w:val="Heading1"/>
              <w:rPr>
                <w:lang w:val="en-GB"/>
              </w:rPr>
            </w:pPr>
          </w:p>
          <w:p w14:paraId="40B5EEC7" w14:textId="77777777" w:rsidR="00D03DA1" w:rsidRDefault="00D03DA1" w:rsidP="00D67905">
            <w:pPr>
              <w:pStyle w:val="Heading1"/>
              <w:rPr>
                <w:lang w:val="en-GB"/>
              </w:rPr>
            </w:pPr>
          </w:p>
          <w:p w14:paraId="7E32C058" w14:textId="77777777" w:rsidR="00D03DA1" w:rsidRDefault="00D03DA1" w:rsidP="00D67905">
            <w:pPr>
              <w:pStyle w:val="Heading1"/>
              <w:rPr>
                <w:lang w:val="en-GB"/>
              </w:rPr>
            </w:pPr>
          </w:p>
          <w:p w14:paraId="4A4738EA" w14:textId="053976AB" w:rsidR="00A72CD7" w:rsidRDefault="00D67905" w:rsidP="00A72CD7">
            <w:pPr>
              <w:pStyle w:val="Heading1"/>
              <w:rPr>
                <w:lang w:val="en-GB"/>
              </w:rPr>
            </w:pPr>
            <w:r>
              <w:rPr>
                <w:lang w:val="en-GB"/>
              </w:rPr>
              <w:t xml:space="preserve">Craig Poole – </w:t>
            </w:r>
            <w:r w:rsidR="00FF117F">
              <w:rPr>
                <w:lang w:val="en-GB"/>
              </w:rPr>
              <w:t>In Reference to the Blake and Mouton Managerial Grid</w:t>
            </w:r>
          </w:p>
          <w:p w14:paraId="05793756" w14:textId="77777777" w:rsidR="005B7090" w:rsidRPr="005B7090" w:rsidRDefault="005B7090" w:rsidP="005B7090">
            <w:pPr>
              <w:rPr>
                <w:lang w:val="en-GB"/>
              </w:rPr>
            </w:pPr>
          </w:p>
          <w:p w14:paraId="499F6476" w14:textId="77777777" w:rsidR="00A72CD7" w:rsidRPr="00A72CD7" w:rsidRDefault="00A72CD7" w:rsidP="00A72CD7">
            <w:pPr>
              <w:rPr>
                <w:lang w:val="en-GB"/>
              </w:rPr>
            </w:pPr>
          </w:p>
          <w:p w14:paraId="762F0660" w14:textId="77777777" w:rsidR="00D03DA1" w:rsidRDefault="003752AE" w:rsidP="00D03DA1">
            <w:pPr>
              <w:spacing w:line="360" w:lineRule="auto"/>
              <w:rPr>
                <w:rFonts w:ascii="Arial" w:hAnsi="Arial" w:cs="Arial"/>
                <w:lang w:val="en-GB"/>
              </w:rPr>
            </w:pPr>
            <w:proofErr w:type="gramStart"/>
            <w:r>
              <w:rPr>
                <w:rFonts w:ascii="Arial" w:hAnsi="Arial" w:cs="Arial"/>
                <w:lang w:val="en-GB"/>
              </w:rPr>
              <w:t>First of all</w:t>
            </w:r>
            <w:proofErr w:type="gramEnd"/>
            <w:r w:rsidR="00D03DA1">
              <w:rPr>
                <w:rFonts w:ascii="Arial" w:hAnsi="Arial" w:cs="Arial"/>
                <w:lang w:val="en-GB"/>
              </w:rPr>
              <w:t>,</w:t>
            </w:r>
            <w:r>
              <w:rPr>
                <w:rFonts w:ascii="Arial" w:hAnsi="Arial" w:cs="Arial"/>
                <w:lang w:val="en-GB"/>
              </w:rPr>
              <w:t xml:space="preserve"> we will be covering and defining the Blake and Mouton Managerial Grid and will be using it to critically analyse and identify Mr Poole’s style of management. Throughout this process we will evaluate and examine the management style of Craig while also providing evidence and sources to support the claim. </w:t>
            </w:r>
          </w:p>
          <w:p w14:paraId="7F765060" w14:textId="77777777" w:rsidR="00D03DA1" w:rsidRDefault="00D03DA1" w:rsidP="00D03DA1">
            <w:pPr>
              <w:spacing w:line="360" w:lineRule="auto"/>
              <w:rPr>
                <w:rFonts w:ascii="Arial" w:hAnsi="Arial" w:cs="Arial"/>
                <w:lang w:val="en-GB"/>
              </w:rPr>
            </w:pPr>
          </w:p>
          <w:p w14:paraId="29F5DB65" w14:textId="77777777" w:rsidR="00D03DA1" w:rsidRDefault="00D03DA1" w:rsidP="00D03DA1">
            <w:pPr>
              <w:spacing w:line="360" w:lineRule="auto"/>
              <w:rPr>
                <w:rFonts w:ascii="Arial" w:hAnsi="Arial" w:cs="Arial"/>
                <w:lang w:val="en-GB"/>
              </w:rPr>
            </w:pPr>
            <w:r w:rsidRPr="00D03DA1">
              <w:rPr>
                <w:rFonts w:ascii="Arial" w:hAnsi="Arial" w:cs="Arial"/>
                <w:lang w:val="en-GB"/>
              </w:rPr>
              <w:t>President and C</w:t>
            </w:r>
            <w:r>
              <w:rPr>
                <w:rFonts w:ascii="Arial" w:hAnsi="Arial" w:cs="Arial"/>
                <w:lang w:val="en-GB"/>
              </w:rPr>
              <w:t xml:space="preserve">OO (Chief Operating Officer) </w:t>
            </w:r>
            <w:r w:rsidRPr="00D03DA1">
              <w:rPr>
                <w:rFonts w:ascii="Arial" w:hAnsi="Arial" w:cs="Arial"/>
                <w:lang w:val="en-GB"/>
              </w:rPr>
              <w:t>Poole is president of Reading Hospitality Management, which includes the DoubleTree by Hilton in Reading and Catering by DoubleTree. A former American Hotel and Lodging Association</w:t>
            </w:r>
            <w:r>
              <w:rPr>
                <w:rFonts w:ascii="Arial" w:hAnsi="Arial" w:cs="Arial"/>
                <w:lang w:val="en-GB"/>
              </w:rPr>
              <w:t>.</w:t>
            </w:r>
            <w:r w:rsidRPr="00D03DA1">
              <w:rPr>
                <w:rFonts w:ascii="Arial" w:hAnsi="Arial" w:cs="Arial"/>
                <w:lang w:val="en-GB"/>
              </w:rPr>
              <w:t xml:space="preserve"> Hilton CEO Light and Warmth Awardee and a three-time Hilton Connie Award winner and General Manager of the Year American Hotel and Lodging Associatio</w:t>
            </w:r>
            <w:r>
              <w:rPr>
                <w:rFonts w:ascii="Arial" w:hAnsi="Arial" w:cs="Arial"/>
                <w:lang w:val="en-GB"/>
              </w:rPr>
              <w:t xml:space="preserve">n His philosophy for his approach to success is: </w:t>
            </w:r>
            <w:r w:rsidRPr="00D03DA1">
              <w:rPr>
                <w:rFonts w:ascii="Arial" w:hAnsi="Arial" w:cs="Arial"/>
                <w:lang w:val="en-GB"/>
              </w:rPr>
              <w:t xml:space="preserve">“Whatever you do, do it well. Do it so well that when people see you do </w:t>
            </w:r>
            <w:proofErr w:type="gramStart"/>
            <w:r w:rsidRPr="00D03DA1">
              <w:rPr>
                <w:rFonts w:ascii="Arial" w:hAnsi="Arial" w:cs="Arial"/>
                <w:lang w:val="en-GB"/>
              </w:rPr>
              <w:t>it</w:t>
            </w:r>
            <w:proofErr w:type="gramEnd"/>
            <w:r w:rsidRPr="00D03DA1">
              <w:rPr>
                <w:rFonts w:ascii="Arial" w:hAnsi="Arial" w:cs="Arial"/>
                <w:lang w:val="en-GB"/>
              </w:rPr>
              <w:t xml:space="preserve"> they will want to come back and see you do it again and they will want to bring others to show them how well you do what you do.”</w:t>
            </w:r>
          </w:p>
          <w:p w14:paraId="74D918AC" w14:textId="77777777" w:rsidR="00D03DA1" w:rsidRDefault="00D03DA1" w:rsidP="00D03DA1">
            <w:pPr>
              <w:spacing w:line="360" w:lineRule="auto"/>
              <w:rPr>
                <w:rFonts w:ascii="Arial" w:hAnsi="Arial" w:cs="Arial"/>
                <w:lang w:val="en-GB"/>
              </w:rPr>
            </w:pPr>
          </w:p>
          <w:p w14:paraId="2B5213E3" w14:textId="774C87E6" w:rsidR="003E2227" w:rsidRDefault="00D03DA1" w:rsidP="003E2227">
            <w:pPr>
              <w:spacing w:line="360" w:lineRule="auto"/>
              <w:rPr>
                <w:rFonts w:ascii="Arial" w:hAnsi="Arial" w:cs="Arial"/>
                <w:lang w:val="en-GB"/>
              </w:rPr>
            </w:pPr>
            <w:r>
              <w:rPr>
                <w:rFonts w:ascii="Arial" w:hAnsi="Arial" w:cs="Arial"/>
                <w:lang w:val="en-GB"/>
              </w:rPr>
              <w:t xml:space="preserve">The Blake and Mouton </w:t>
            </w:r>
            <w:r w:rsidR="003E2227">
              <w:rPr>
                <w:rFonts w:ascii="Arial" w:hAnsi="Arial" w:cs="Arial"/>
                <w:lang w:val="en-GB"/>
              </w:rPr>
              <w:t xml:space="preserve">Grid </w:t>
            </w:r>
            <w:r w:rsidR="003E2227" w:rsidRPr="003E2227">
              <w:rPr>
                <w:rFonts w:ascii="Arial" w:hAnsi="Arial" w:cs="Arial"/>
                <w:lang w:val="en-GB"/>
              </w:rPr>
              <w:t xml:space="preserve">commonly referred to as the Managerial Grid Model, is a framework for figuring out how a leader behaves by contrasting their attention to job completion with their concern for people. </w:t>
            </w:r>
            <w:r w:rsidR="003E2227">
              <w:rPr>
                <w:rFonts w:ascii="Arial" w:hAnsi="Arial" w:cs="Arial"/>
                <w:lang w:val="en-GB"/>
              </w:rPr>
              <w:t xml:space="preserve">It </w:t>
            </w:r>
            <w:r w:rsidR="003E2227" w:rsidRPr="003E2227">
              <w:rPr>
                <w:rFonts w:ascii="Arial" w:hAnsi="Arial" w:cs="Arial"/>
                <w:lang w:val="en-GB"/>
              </w:rPr>
              <w:t>was developed in the early 1960s by management theorists Robert Blake and Jane Mouton.</w:t>
            </w:r>
          </w:p>
          <w:p w14:paraId="79630494" w14:textId="4C7C380B" w:rsidR="003E2227" w:rsidRPr="003E2227" w:rsidRDefault="00830E70" w:rsidP="003E2227">
            <w:pPr>
              <w:spacing w:line="360" w:lineRule="auto"/>
              <w:rPr>
                <w:rFonts w:ascii="Arial" w:hAnsi="Arial" w:cs="Arial"/>
                <w:lang w:val="en-GB"/>
              </w:rPr>
            </w:pPr>
            <w:r>
              <w:rPr>
                <w:rFonts w:ascii="Arial" w:hAnsi="Arial" w:cs="Arial"/>
                <w:noProof/>
                <w:lang w:val="en-GB"/>
              </w:rPr>
              <w:lastRenderedPageBreak/>
              <w:drawing>
                <wp:anchor distT="0" distB="0" distL="114300" distR="114300" simplePos="0" relativeHeight="251663360" behindDoc="0" locked="0" layoutInCell="1" allowOverlap="1" wp14:anchorId="099D045C" wp14:editId="525A7366">
                  <wp:simplePos x="0" y="0"/>
                  <wp:positionH relativeFrom="column">
                    <wp:posOffset>-3355340</wp:posOffset>
                  </wp:positionH>
                  <wp:positionV relativeFrom="paragraph">
                    <wp:posOffset>116205</wp:posOffset>
                  </wp:positionV>
                  <wp:extent cx="3378200" cy="2849245"/>
                  <wp:effectExtent l="0" t="0" r="0" b="0"/>
                  <wp:wrapSquare wrapText="bothSides"/>
                  <wp:docPr id="20700135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78200" cy="2849245"/>
                          </a:xfrm>
                          <a:prstGeom prst="rect">
                            <a:avLst/>
                          </a:prstGeom>
                          <a:noFill/>
                        </pic:spPr>
                      </pic:pic>
                    </a:graphicData>
                  </a:graphic>
                  <wp14:sizeRelH relativeFrom="margin">
                    <wp14:pctWidth>0</wp14:pctWidth>
                  </wp14:sizeRelH>
                  <wp14:sizeRelV relativeFrom="margin">
                    <wp14:pctHeight>0</wp14:pctHeight>
                  </wp14:sizeRelV>
                </wp:anchor>
              </w:drawing>
            </w:r>
            <w:r w:rsidR="003E2227" w:rsidRPr="003E2227">
              <w:rPr>
                <w:rFonts w:ascii="Arial" w:hAnsi="Arial" w:cs="Arial"/>
                <w:lang w:val="en-GB"/>
              </w:rPr>
              <w:t>The five management styles that Robert Blake and Jane Mouton identified were Impoverished</w:t>
            </w:r>
            <w:r w:rsidR="003E2227">
              <w:rPr>
                <w:rFonts w:ascii="Arial" w:hAnsi="Arial" w:cs="Arial"/>
                <w:lang w:val="en-GB"/>
              </w:rPr>
              <w:t xml:space="preserve"> </w:t>
            </w:r>
            <w:r w:rsidR="003E2227" w:rsidRPr="003E2227">
              <w:rPr>
                <w:rFonts w:ascii="Arial" w:hAnsi="Arial" w:cs="Arial"/>
                <w:lang w:val="en-GB"/>
              </w:rPr>
              <w:t>Management, Produce-or-Perish Management, Middle-of-the-Road Management, Country Club Management, and Team Management. These five styles were based on these two types of leadership.</w:t>
            </w:r>
          </w:p>
          <w:p w14:paraId="66B3A56A" w14:textId="6A973AF6" w:rsidR="003E2227" w:rsidRPr="003E2227" w:rsidRDefault="003E2227" w:rsidP="003E2227">
            <w:pPr>
              <w:spacing w:line="360" w:lineRule="auto"/>
              <w:rPr>
                <w:rFonts w:ascii="Arial" w:hAnsi="Arial" w:cs="Arial"/>
                <w:lang w:val="en-GB"/>
              </w:rPr>
            </w:pPr>
            <w:r w:rsidRPr="003E2227">
              <w:rPr>
                <w:rFonts w:ascii="Arial" w:hAnsi="Arial" w:cs="Arial"/>
                <w:lang w:val="en-GB"/>
              </w:rPr>
              <w:t xml:space="preserve">Team management is the most preferred method, and impoverished management is the least. Using the Blake Mouton approach </w:t>
            </w:r>
            <w:r>
              <w:rPr>
                <w:rFonts w:ascii="Arial" w:hAnsi="Arial" w:cs="Arial"/>
                <w:lang w:val="en-GB"/>
              </w:rPr>
              <w:t>can</w:t>
            </w:r>
            <w:r w:rsidRPr="003E2227">
              <w:rPr>
                <w:rFonts w:ascii="Arial" w:hAnsi="Arial" w:cs="Arial"/>
                <w:lang w:val="en-GB"/>
              </w:rPr>
              <w:t xml:space="preserve"> assist in achieving the role of team manager.</w:t>
            </w:r>
          </w:p>
          <w:p w14:paraId="42B1861E" w14:textId="12580E8B" w:rsidR="00D03DA1" w:rsidRDefault="003E2227" w:rsidP="003E2227">
            <w:pPr>
              <w:spacing w:line="360" w:lineRule="auto"/>
              <w:rPr>
                <w:rFonts w:ascii="Arial" w:hAnsi="Arial" w:cs="Arial"/>
                <w:lang w:val="en-GB"/>
              </w:rPr>
            </w:pPr>
            <w:r w:rsidRPr="003E2227">
              <w:rPr>
                <w:rFonts w:ascii="Arial" w:hAnsi="Arial" w:cs="Arial"/>
                <w:lang w:val="en-GB"/>
              </w:rPr>
              <w:t xml:space="preserve">Since the theories of Blake and Mouton, leadership theory has changed. </w:t>
            </w:r>
            <w:r w:rsidR="003B3163">
              <w:rPr>
                <w:rFonts w:ascii="Arial" w:hAnsi="Arial" w:cs="Arial"/>
                <w:lang w:val="en-GB"/>
              </w:rPr>
              <w:t>In the modern era</w:t>
            </w:r>
            <w:r w:rsidRPr="003E2227">
              <w:rPr>
                <w:rFonts w:ascii="Arial" w:hAnsi="Arial" w:cs="Arial"/>
                <w:lang w:val="en-GB"/>
              </w:rPr>
              <w:t xml:space="preserve">, transformational leadership is thought to be the best approach. The </w:t>
            </w:r>
            <w:proofErr w:type="gramStart"/>
            <w:r w:rsidR="003B3163" w:rsidRPr="003E2227">
              <w:rPr>
                <w:rFonts w:ascii="Arial" w:hAnsi="Arial" w:cs="Arial"/>
                <w:lang w:val="en-GB"/>
              </w:rPr>
              <w:t>tool</w:t>
            </w:r>
            <w:proofErr w:type="gramEnd"/>
            <w:r w:rsidRPr="003E2227">
              <w:rPr>
                <w:rFonts w:ascii="Arial" w:hAnsi="Arial" w:cs="Arial"/>
                <w:lang w:val="en-GB"/>
              </w:rPr>
              <w:t xml:space="preserve"> </w:t>
            </w:r>
            <w:r w:rsidR="003B3163">
              <w:rPr>
                <w:rFonts w:ascii="Arial" w:hAnsi="Arial" w:cs="Arial"/>
                <w:lang w:val="en-GB"/>
              </w:rPr>
              <w:t xml:space="preserve">however, </w:t>
            </w:r>
            <w:r w:rsidRPr="003E2227">
              <w:rPr>
                <w:rFonts w:ascii="Arial" w:hAnsi="Arial" w:cs="Arial"/>
                <w:lang w:val="en-GB"/>
              </w:rPr>
              <w:t xml:space="preserve">can still </w:t>
            </w:r>
            <w:r w:rsidR="003B3163">
              <w:rPr>
                <w:rFonts w:ascii="Arial" w:hAnsi="Arial" w:cs="Arial"/>
                <w:lang w:val="en-GB"/>
              </w:rPr>
              <w:t>accommodate</w:t>
            </w:r>
            <w:r w:rsidRPr="003E2227">
              <w:rPr>
                <w:rFonts w:ascii="Arial" w:hAnsi="Arial" w:cs="Arial"/>
                <w:lang w:val="en-GB"/>
              </w:rPr>
              <w:t xml:space="preserve"> becom</w:t>
            </w:r>
            <w:r w:rsidR="003B3163">
              <w:rPr>
                <w:rFonts w:ascii="Arial" w:hAnsi="Arial" w:cs="Arial"/>
                <w:lang w:val="en-GB"/>
              </w:rPr>
              <w:t xml:space="preserve">ing </w:t>
            </w:r>
            <w:r w:rsidRPr="003E2227">
              <w:rPr>
                <w:rFonts w:ascii="Arial" w:hAnsi="Arial" w:cs="Arial"/>
                <w:lang w:val="en-GB"/>
              </w:rPr>
              <w:t>a better manager</w:t>
            </w:r>
            <w:r w:rsidR="003B3163">
              <w:rPr>
                <w:rFonts w:ascii="Arial" w:hAnsi="Arial" w:cs="Arial"/>
                <w:lang w:val="en-GB"/>
              </w:rPr>
              <w:t>.</w:t>
            </w:r>
          </w:p>
          <w:p w14:paraId="6B380DEF" w14:textId="1152E0F1" w:rsidR="003B3163" w:rsidRDefault="003B3163" w:rsidP="003E2227">
            <w:pPr>
              <w:spacing w:line="360" w:lineRule="auto"/>
              <w:rPr>
                <w:rFonts w:ascii="Arial" w:hAnsi="Arial" w:cs="Arial"/>
                <w:lang w:val="en-GB"/>
              </w:rPr>
            </w:pPr>
          </w:p>
          <w:p w14:paraId="79A09526" w14:textId="77777777" w:rsidR="00B97316" w:rsidRDefault="004D2FB8" w:rsidP="003E2227">
            <w:pPr>
              <w:spacing w:line="360" w:lineRule="auto"/>
              <w:rPr>
                <w:rFonts w:ascii="Arial" w:hAnsi="Arial" w:cs="Arial"/>
                <w:lang w:val="en-GB"/>
              </w:rPr>
            </w:pPr>
            <w:r>
              <w:rPr>
                <w:rFonts w:ascii="Arial" w:hAnsi="Arial" w:cs="Arial"/>
                <w:lang w:val="en-GB"/>
              </w:rPr>
              <w:t xml:space="preserve">Using </w:t>
            </w:r>
            <w:r w:rsidR="00530198" w:rsidRPr="00530198">
              <w:rPr>
                <w:rFonts w:ascii="Arial" w:hAnsi="Arial" w:cs="Arial"/>
                <w:lang w:val="en-GB"/>
              </w:rPr>
              <w:t>The Blake Mouton Managerial Grid to analyse Craig Poole's overall performance, which includes leaders' individual and team performance. The Blake and Mouton management grid will be used to assess the depth of leadership as well as any incorrect leading attributes (Bartosch and Baule, 2017). This grid effectively displays the manager's work performance as well as their unique management style. According to this viewpoint, Blake and Mouton's grid only looks at these two variables when evaluating leadership potential. These two characteristics are person-centeredness and action-centeredness. Based on the five possible combinations, this grid suggests that managers will select their preferred leadership style (Adair, 2019). The Blake and Mouton grid is followed by the following list of five different grid types: task management, task delegation, and country club management</w:t>
            </w:r>
            <w:r w:rsidR="00EA4B3E">
              <w:rPr>
                <w:rFonts w:ascii="Arial" w:hAnsi="Arial" w:cs="Arial"/>
                <w:lang w:val="en-GB"/>
              </w:rPr>
              <w:t xml:space="preserve"> b</w:t>
            </w:r>
            <w:r w:rsidR="00EA4B3E" w:rsidRPr="00EA4B3E">
              <w:rPr>
                <w:rFonts w:ascii="Arial" w:hAnsi="Arial" w:cs="Arial"/>
                <w:lang w:val="en-GB"/>
              </w:rPr>
              <w:t>ad management, and middle-of-the-road management (C, 2021). This grid is used to the general manager of Doubletree by Hilton. Craig Poole exhibits strong shortcomings in terms of task- and action-centeredness as a manager.</w:t>
            </w:r>
            <w:r w:rsidR="00ED1F24">
              <w:rPr>
                <w:rFonts w:ascii="Arial" w:hAnsi="Arial" w:cs="Arial"/>
                <w:lang w:val="en-GB"/>
              </w:rPr>
              <w:t xml:space="preserve"> </w:t>
            </w:r>
          </w:p>
          <w:p w14:paraId="5BB9FCBD" w14:textId="77777777" w:rsidR="00ED1F24" w:rsidRDefault="008F443B" w:rsidP="003E2227">
            <w:pPr>
              <w:spacing w:line="360" w:lineRule="auto"/>
              <w:rPr>
                <w:rFonts w:ascii="Arial" w:hAnsi="Arial" w:cs="Arial"/>
                <w:lang w:val="en-GB"/>
              </w:rPr>
            </w:pPr>
            <w:r w:rsidRPr="008F443B">
              <w:rPr>
                <w:rFonts w:ascii="Arial" w:hAnsi="Arial" w:cs="Arial"/>
                <w:lang w:val="en-GB"/>
              </w:rPr>
              <w:lastRenderedPageBreak/>
              <w:t>He realises that success depends on both, and he achieves a balance between his passion for productivity and his concern for others. Poole states that the foundation of his leadership philosophy is fostering relationships with his team members and promoting ongoing communication. He will gravely lose the ideas, perspectives, and opinions of his group as a leader.</w:t>
            </w:r>
          </w:p>
          <w:p w14:paraId="70D4B3F5" w14:textId="77777777" w:rsidR="008F443B" w:rsidRDefault="008F443B" w:rsidP="003E2227">
            <w:pPr>
              <w:spacing w:line="360" w:lineRule="auto"/>
              <w:rPr>
                <w:rFonts w:ascii="Arial" w:hAnsi="Arial" w:cs="Arial"/>
                <w:lang w:val="en-GB"/>
              </w:rPr>
            </w:pPr>
          </w:p>
          <w:p w14:paraId="15929E2B" w14:textId="77777777" w:rsidR="008F443B" w:rsidRDefault="008456DC" w:rsidP="003E2227">
            <w:pPr>
              <w:spacing w:line="360" w:lineRule="auto"/>
              <w:rPr>
                <w:rFonts w:ascii="Arial" w:hAnsi="Arial" w:cs="Arial"/>
                <w:lang w:val="en-GB"/>
              </w:rPr>
            </w:pPr>
            <w:r w:rsidRPr="008456DC">
              <w:rPr>
                <w:rFonts w:ascii="Arial" w:hAnsi="Arial" w:cs="Arial"/>
                <w:lang w:val="en-GB"/>
              </w:rPr>
              <w:t>Craig Pool also succeeds in creating an atmosphere at work that encourages involvement and job satisfaction. Using a significant amount of input, desires, and potential, thankful always seeks to maximise output. He recognises the need of employee retention, which is why workplace enhancements should always be made. Additionally, he upholds the value of giving customers the best care possible and goes above and beyond to ensure that guests at the Doubletree by Hilton are taken care of. With its dark mountains and organisational grid, this is the best illustration of leadership.</w:t>
            </w:r>
          </w:p>
          <w:p w14:paraId="5D2C82E0" w14:textId="77777777" w:rsidR="008456DC" w:rsidRDefault="008456DC" w:rsidP="003E2227">
            <w:pPr>
              <w:spacing w:line="360" w:lineRule="auto"/>
              <w:rPr>
                <w:rFonts w:ascii="Arial" w:hAnsi="Arial" w:cs="Arial"/>
                <w:lang w:val="en-GB"/>
              </w:rPr>
            </w:pPr>
          </w:p>
          <w:p w14:paraId="5D9CFF7A" w14:textId="77777777" w:rsidR="008456DC" w:rsidRDefault="007B2D95" w:rsidP="003E2227">
            <w:pPr>
              <w:spacing w:line="360" w:lineRule="auto"/>
              <w:rPr>
                <w:rFonts w:ascii="Arial" w:hAnsi="Arial" w:cs="Arial"/>
                <w:lang w:val="en-GB"/>
              </w:rPr>
            </w:pPr>
            <w:r w:rsidRPr="007B2D95">
              <w:rPr>
                <w:rFonts w:ascii="Arial" w:hAnsi="Arial" w:cs="Arial"/>
                <w:lang w:val="en-GB"/>
              </w:rPr>
              <w:t xml:space="preserve">Craig Poole is suited for the Blake and Mouton Managerial Grid's style of leadership. due to Poole's strong commitment to creating an environment that promotes prosperity for </w:t>
            </w:r>
            <w:proofErr w:type="gramStart"/>
            <w:r w:rsidRPr="007B2D95">
              <w:rPr>
                <w:rFonts w:ascii="Arial" w:hAnsi="Arial" w:cs="Arial"/>
                <w:lang w:val="en-GB"/>
              </w:rPr>
              <w:t>all of</w:t>
            </w:r>
            <w:proofErr w:type="gramEnd"/>
            <w:r w:rsidRPr="007B2D95">
              <w:rPr>
                <w:rFonts w:ascii="Arial" w:hAnsi="Arial" w:cs="Arial"/>
                <w:lang w:val="en-GB"/>
              </w:rPr>
              <w:t xml:space="preserve"> its workers. He also worries about the workers' interests and even the tiniest requests.</w:t>
            </w:r>
          </w:p>
          <w:p w14:paraId="3D742D63" w14:textId="77777777" w:rsidR="005B4BCE" w:rsidRDefault="005B4BCE" w:rsidP="003E2227">
            <w:pPr>
              <w:spacing w:line="360" w:lineRule="auto"/>
              <w:rPr>
                <w:rFonts w:ascii="Arial" w:hAnsi="Arial" w:cs="Arial"/>
                <w:lang w:val="en-GB"/>
              </w:rPr>
            </w:pPr>
          </w:p>
          <w:p w14:paraId="13C64E8B" w14:textId="77777777" w:rsidR="004D732B" w:rsidRDefault="005B4BCE" w:rsidP="003E2227">
            <w:pPr>
              <w:spacing w:line="360" w:lineRule="auto"/>
              <w:rPr>
                <w:rFonts w:ascii="Arial" w:hAnsi="Arial" w:cs="Arial"/>
                <w:lang w:val="en-GB"/>
              </w:rPr>
            </w:pPr>
            <w:r w:rsidRPr="005B4BCE">
              <w:rPr>
                <w:rFonts w:ascii="Arial" w:hAnsi="Arial" w:cs="Arial"/>
                <w:lang w:val="en-GB"/>
              </w:rPr>
              <w:t xml:space="preserve">Craig Poole focuses more on an organization's ability to fulfil its obligations while still producing favourable organisational results. Poole's leadership style reflects the close bond he has built with his team members. He stressed in an interview how important it is to give his staff the resources they require to keep delivering excellent outcomes for the business (Bartosch and </w:t>
            </w:r>
            <w:proofErr w:type="spellStart"/>
            <w:r w:rsidRPr="005B4BCE">
              <w:rPr>
                <w:rFonts w:ascii="Arial" w:hAnsi="Arial" w:cs="Arial"/>
                <w:lang w:val="en-GB"/>
              </w:rPr>
              <w:t>Castrillón</w:t>
            </w:r>
            <w:proofErr w:type="spellEnd"/>
            <w:r w:rsidRPr="005B4BCE">
              <w:rPr>
                <w:rFonts w:ascii="Arial" w:hAnsi="Arial" w:cs="Arial"/>
                <w:lang w:val="en-GB"/>
              </w:rPr>
              <w:t>, 2017). As a result, Craig created a culture of open communication within the company that allowed for the discussion of novel problems and the learning of new tasks. Hilton's double tree is expertly handled by Craig Poole, who significantly improved it. The tremendous support of its guests and customers has allowed the Doubletree Hilton to win numerous accolades.</w:t>
            </w:r>
            <w:r w:rsidR="00D2518A">
              <w:rPr>
                <w:rFonts w:ascii="Arial" w:hAnsi="Arial" w:cs="Arial"/>
                <w:lang w:val="en-GB"/>
              </w:rPr>
              <w:t xml:space="preserve"> The</w:t>
            </w:r>
            <w:r w:rsidR="00D2518A" w:rsidRPr="00D2518A">
              <w:rPr>
                <w:rFonts w:ascii="Arial" w:hAnsi="Arial" w:cs="Arial"/>
                <w:lang w:val="en-GB"/>
              </w:rPr>
              <w:t xml:space="preserve"> company has benefited greatly from Craig Poole's excellent leadership, which has also increased total earnings. Furthermore, Craig Poole's leadership abilities contribute to a progressive improvement in team morale and production. The managerial grids developed by Blake and Mouton effectively depict the leadership style. </w:t>
            </w:r>
          </w:p>
          <w:p w14:paraId="3A0CA30A" w14:textId="0467BCD1" w:rsidR="005B4BCE" w:rsidRDefault="00D2518A" w:rsidP="003E2227">
            <w:pPr>
              <w:spacing w:line="360" w:lineRule="auto"/>
              <w:rPr>
                <w:rFonts w:ascii="Arial" w:hAnsi="Arial" w:cs="Arial"/>
                <w:lang w:val="en-GB"/>
              </w:rPr>
            </w:pPr>
            <w:r w:rsidRPr="00D2518A">
              <w:rPr>
                <w:rFonts w:ascii="Arial" w:hAnsi="Arial" w:cs="Arial"/>
                <w:lang w:val="en-GB"/>
              </w:rPr>
              <w:lastRenderedPageBreak/>
              <w:t>Craig Poole approaches leadership with a lot of flexibility. Craig Poole gave teamwork and productivity a lot of weight. He is aware of the potential benefits a potent team could have for the organization's output rate. Craig Poole strikes a pleasing equilibrium between the two.</w:t>
            </w:r>
          </w:p>
          <w:p w14:paraId="15558910" w14:textId="77777777" w:rsidR="00EA23FA" w:rsidRDefault="00EA23FA" w:rsidP="003E2227">
            <w:pPr>
              <w:spacing w:line="360" w:lineRule="auto"/>
              <w:rPr>
                <w:rFonts w:ascii="Arial" w:hAnsi="Arial" w:cs="Arial"/>
                <w:lang w:val="en-GB"/>
              </w:rPr>
            </w:pPr>
          </w:p>
          <w:p w14:paraId="704982A6" w14:textId="13CD714A" w:rsidR="00EA23FA" w:rsidRDefault="00EA23FA" w:rsidP="003E2227">
            <w:pPr>
              <w:spacing w:line="360" w:lineRule="auto"/>
              <w:rPr>
                <w:rFonts w:ascii="Arial" w:hAnsi="Arial" w:cs="Arial"/>
                <w:lang w:val="en-GB"/>
              </w:rPr>
            </w:pPr>
            <w:r w:rsidRPr="00EA23FA">
              <w:rPr>
                <w:rFonts w:ascii="Arial" w:hAnsi="Arial" w:cs="Arial"/>
                <w:lang w:val="en-GB"/>
              </w:rPr>
              <w:t xml:space="preserve">A key component of effective leadership is team control, which links higher output to happier workers. Craig Poole collaborates with his staff to ensure that the organisational goal is met </w:t>
            </w:r>
            <w:proofErr w:type="gramStart"/>
            <w:r w:rsidRPr="00EA23FA">
              <w:rPr>
                <w:rFonts w:ascii="Arial" w:hAnsi="Arial" w:cs="Arial"/>
                <w:lang w:val="en-GB"/>
              </w:rPr>
              <w:t>in order to</w:t>
            </w:r>
            <w:proofErr w:type="gramEnd"/>
            <w:r w:rsidRPr="00EA23FA">
              <w:rPr>
                <w:rFonts w:ascii="Arial" w:hAnsi="Arial" w:cs="Arial"/>
                <w:lang w:val="en-GB"/>
              </w:rPr>
              <w:t xml:space="preserve"> achieve long-term corporate objectives. Craig Poole's clever leadership style promotes open lines of communication with the staff </w:t>
            </w:r>
            <w:proofErr w:type="gramStart"/>
            <w:r w:rsidRPr="00EA23FA">
              <w:rPr>
                <w:rFonts w:ascii="Arial" w:hAnsi="Arial" w:cs="Arial"/>
                <w:lang w:val="en-GB"/>
              </w:rPr>
              <w:t>in order to</w:t>
            </w:r>
            <w:proofErr w:type="gramEnd"/>
            <w:r w:rsidRPr="00EA23FA">
              <w:rPr>
                <w:rFonts w:ascii="Arial" w:hAnsi="Arial" w:cs="Arial"/>
                <w:lang w:val="en-GB"/>
              </w:rPr>
              <w:t xml:space="preserve"> advance corporate success. Craig's management style places a strong emphasis on developing relationships with employees on all levels </w:t>
            </w:r>
            <w:proofErr w:type="gramStart"/>
            <w:r w:rsidRPr="00EA23FA">
              <w:rPr>
                <w:rFonts w:ascii="Arial" w:hAnsi="Arial" w:cs="Arial"/>
                <w:lang w:val="en-GB"/>
              </w:rPr>
              <w:t>in order to</w:t>
            </w:r>
            <w:proofErr w:type="gramEnd"/>
            <w:r w:rsidRPr="00EA23FA">
              <w:rPr>
                <w:rFonts w:ascii="Arial" w:hAnsi="Arial" w:cs="Arial"/>
                <w:lang w:val="en-GB"/>
              </w:rPr>
              <w:t xml:space="preserve"> inspire them to give their best effort (Qadach and Schechter, 2022).</w:t>
            </w:r>
          </w:p>
          <w:p w14:paraId="05A051A1" w14:textId="77777777" w:rsidR="009B6CA5" w:rsidRDefault="009B6CA5" w:rsidP="003E2227">
            <w:pPr>
              <w:spacing w:line="360" w:lineRule="auto"/>
              <w:rPr>
                <w:rFonts w:ascii="Arial" w:hAnsi="Arial" w:cs="Arial"/>
                <w:lang w:val="en-GB"/>
              </w:rPr>
            </w:pPr>
          </w:p>
          <w:p w14:paraId="3A75D2B6" w14:textId="77777777" w:rsidR="00EA23FA" w:rsidRDefault="00CF0C41" w:rsidP="003E2227">
            <w:pPr>
              <w:spacing w:line="360" w:lineRule="auto"/>
              <w:rPr>
                <w:rFonts w:ascii="Arial" w:hAnsi="Arial" w:cs="Arial"/>
                <w:lang w:val="en-GB"/>
              </w:rPr>
            </w:pPr>
            <w:r w:rsidRPr="00CF0C41">
              <w:rPr>
                <w:rFonts w:ascii="Arial" w:hAnsi="Arial" w:cs="Arial"/>
                <w:lang w:val="en-GB"/>
              </w:rPr>
              <w:t xml:space="preserve">The management grids created by Blake and Mouton show how much value is placed on human resources as well as production capacity. Craig is a successful manager who puts the needs of his team above his own </w:t>
            </w:r>
            <w:proofErr w:type="gramStart"/>
            <w:r w:rsidRPr="00CF0C41">
              <w:rPr>
                <w:rFonts w:ascii="Arial" w:hAnsi="Arial" w:cs="Arial"/>
                <w:lang w:val="en-GB"/>
              </w:rPr>
              <w:t>in order to</w:t>
            </w:r>
            <w:proofErr w:type="gramEnd"/>
            <w:r w:rsidRPr="00CF0C41">
              <w:rPr>
                <w:rFonts w:ascii="Arial" w:hAnsi="Arial" w:cs="Arial"/>
                <w:lang w:val="en-GB"/>
              </w:rPr>
              <w:t xml:space="preserve"> maintain a high level of leadership (Bienmal and Konan Richard, 2022). A competent leader must be concerned with the results as well as their followers. Craig is a prime example of how closely collaboration and outcomes are linked. Craig Poole encourages a welcoming work environment at the company, which increases output and employee satisfaction. He is emphasising the interaction between clients and staff while simultaneously advocating for a collaborative work environment. The optimal output for customers is produced by the Blake and Mouton Managerial Grid's balanced leadership states.</w:t>
            </w:r>
          </w:p>
          <w:p w14:paraId="7A0DDA29" w14:textId="77777777" w:rsidR="00A72CD7" w:rsidRDefault="00A72CD7" w:rsidP="003E2227">
            <w:pPr>
              <w:spacing w:line="360" w:lineRule="auto"/>
              <w:rPr>
                <w:rFonts w:ascii="Arial" w:hAnsi="Arial" w:cs="Arial"/>
                <w:lang w:val="en-GB"/>
              </w:rPr>
            </w:pPr>
          </w:p>
          <w:p w14:paraId="2F34F777" w14:textId="5593BA2F" w:rsidR="00A72CD7" w:rsidRDefault="00A72CD7" w:rsidP="003E2227">
            <w:pPr>
              <w:spacing w:line="360" w:lineRule="auto"/>
              <w:rPr>
                <w:rFonts w:ascii="Arial" w:hAnsi="Arial" w:cs="Arial"/>
                <w:lang w:val="en-GB"/>
              </w:rPr>
            </w:pPr>
            <w:r w:rsidRPr="00A72CD7">
              <w:rPr>
                <w:rFonts w:ascii="Arial" w:hAnsi="Arial" w:cs="Arial"/>
                <w:lang w:val="en-GB"/>
              </w:rPr>
              <w:t xml:space="preserve">There are those who believe that the managerial grids leadership philosophy of Blake and Mouton ignores significant leadership facets that impact organisational dynamics. </w:t>
            </w:r>
            <w:r w:rsidRPr="00A72CD7">
              <w:rPr>
                <w:rFonts w:ascii="Arial" w:hAnsi="Arial" w:cs="Arial"/>
                <w:lang w:val="en-GB"/>
              </w:rPr>
              <w:t>As corporate culture and history change</w:t>
            </w:r>
            <w:r w:rsidRPr="00A72CD7">
              <w:rPr>
                <w:rFonts w:ascii="Arial" w:hAnsi="Arial" w:cs="Arial"/>
                <w:lang w:val="en-GB"/>
              </w:rPr>
              <w:t xml:space="preserve"> so too will leadership traits. Changes in leadership may be influenced by the diverse work environment and internal culture. Eventually, organisational culture and structure gave rise to leadership qualities. </w:t>
            </w:r>
            <w:r w:rsidR="004C2F24">
              <w:rPr>
                <w:rFonts w:ascii="Arial" w:hAnsi="Arial" w:cs="Arial"/>
                <w:lang w:val="en-GB"/>
              </w:rPr>
              <w:t xml:space="preserve">In Conclusion, </w:t>
            </w:r>
            <w:r w:rsidRPr="00A72CD7">
              <w:rPr>
                <w:rFonts w:ascii="Arial" w:hAnsi="Arial" w:cs="Arial"/>
                <w:lang w:val="en-GB"/>
              </w:rPr>
              <w:t xml:space="preserve">Craig Poole's leadership style is effective in a team environment where people and production are given top priority based </w:t>
            </w:r>
            <w:r w:rsidR="00F36EE0" w:rsidRPr="00F36EE0">
              <w:rPr>
                <w:rFonts w:ascii="Arial" w:hAnsi="Arial" w:cs="Arial"/>
                <w:lang w:val="en-GB"/>
              </w:rPr>
              <w:lastRenderedPageBreak/>
              <w:t xml:space="preserve">contextual circumstances, according to the Blake and Mouton Managerial grids </w:t>
            </w:r>
            <w:r w:rsidR="009B6CA5" w:rsidRPr="008F6C7E">
              <w:rPr>
                <w:noProof/>
                <w:lang w:val="en-GB" w:bidi="en-GB"/>
              </w:rPr>
              <w:drawing>
                <wp:anchor distT="0" distB="0" distL="114300" distR="114300" simplePos="0" relativeHeight="251665408" behindDoc="1" locked="0" layoutInCell="1" allowOverlap="1" wp14:anchorId="6DB1DC08" wp14:editId="087C168E">
                  <wp:simplePos x="0" y="0"/>
                  <wp:positionH relativeFrom="margin">
                    <wp:posOffset>-770890</wp:posOffset>
                  </wp:positionH>
                  <wp:positionV relativeFrom="margin">
                    <wp:posOffset>559435</wp:posOffset>
                  </wp:positionV>
                  <wp:extent cx="6861175" cy="1943735"/>
                  <wp:effectExtent l="0" t="0" r="0" b="0"/>
                  <wp:wrapNone/>
                  <wp:docPr id="1083983050" name="Picture 1083983050">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03.pn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861175" cy="1943735"/>
                          </a:xfrm>
                          <a:prstGeom prst="rect">
                            <a:avLst/>
                          </a:prstGeom>
                        </pic:spPr>
                      </pic:pic>
                    </a:graphicData>
                  </a:graphic>
                  <wp14:sizeRelH relativeFrom="page">
                    <wp14:pctWidth>0</wp14:pctWidth>
                  </wp14:sizeRelH>
                  <wp14:sizeRelV relativeFrom="page">
                    <wp14:pctHeight>0</wp14:pctHeight>
                  </wp14:sizeRelV>
                </wp:anchor>
              </w:drawing>
            </w:r>
            <w:r w:rsidR="00F36EE0" w:rsidRPr="00F36EE0">
              <w:rPr>
                <w:rFonts w:ascii="Arial" w:hAnsi="Arial" w:cs="Arial"/>
                <w:lang w:val="en-GB"/>
              </w:rPr>
              <w:t>(Bienmal and Konan Richard, 2022).</w:t>
            </w:r>
            <w:r w:rsidR="009B6CA5" w:rsidRPr="008F6C7E">
              <w:rPr>
                <w:noProof/>
                <w:lang w:val="en-GB" w:bidi="en-GB"/>
              </w:rPr>
              <w:t xml:space="preserve"> </w:t>
            </w:r>
          </w:p>
          <w:p w14:paraId="73AD8DE9" w14:textId="77777777" w:rsidR="004C2F24" w:rsidRDefault="004C2F24" w:rsidP="003E2227">
            <w:pPr>
              <w:spacing w:line="360" w:lineRule="auto"/>
              <w:rPr>
                <w:rFonts w:ascii="Arial" w:hAnsi="Arial" w:cs="Arial"/>
                <w:lang w:val="en-GB"/>
              </w:rPr>
            </w:pPr>
          </w:p>
          <w:p w14:paraId="250FA01E" w14:textId="77777777" w:rsidR="009B6CA5" w:rsidRDefault="009B6CA5" w:rsidP="003E2227">
            <w:pPr>
              <w:spacing w:line="360" w:lineRule="auto"/>
              <w:rPr>
                <w:rFonts w:ascii="Arial" w:hAnsi="Arial" w:cs="Arial"/>
                <w:lang w:val="en-GB"/>
              </w:rPr>
            </w:pPr>
          </w:p>
          <w:p w14:paraId="3E1175C0" w14:textId="77777777" w:rsidR="009B6CA5" w:rsidRDefault="009B6CA5" w:rsidP="003E2227">
            <w:pPr>
              <w:spacing w:line="360" w:lineRule="auto"/>
              <w:rPr>
                <w:rFonts w:ascii="Arial" w:hAnsi="Arial" w:cs="Arial"/>
                <w:lang w:val="en-GB"/>
              </w:rPr>
            </w:pPr>
          </w:p>
          <w:p w14:paraId="1281A08E" w14:textId="77777777" w:rsidR="009B6CA5" w:rsidRDefault="009B6CA5" w:rsidP="003E2227">
            <w:pPr>
              <w:spacing w:line="360" w:lineRule="auto"/>
              <w:rPr>
                <w:rFonts w:ascii="Arial" w:hAnsi="Arial" w:cs="Arial"/>
                <w:lang w:val="en-GB"/>
              </w:rPr>
            </w:pPr>
          </w:p>
          <w:p w14:paraId="1CE362BD" w14:textId="77777777" w:rsidR="009B6CA5" w:rsidRDefault="009B6CA5" w:rsidP="003E2227">
            <w:pPr>
              <w:spacing w:line="360" w:lineRule="auto"/>
              <w:rPr>
                <w:rFonts w:ascii="Arial" w:hAnsi="Arial" w:cs="Arial"/>
                <w:lang w:val="en-GB"/>
              </w:rPr>
            </w:pPr>
          </w:p>
          <w:p w14:paraId="3B0458CB" w14:textId="77777777" w:rsidR="009B6CA5" w:rsidRDefault="009B6CA5" w:rsidP="003E2227">
            <w:pPr>
              <w:spacing w:line="360" w:lineRule="auto"/>
              <w:rPr>
                <w:rFonts w:ascii="Arial" w:hAnsi="Arial" w:cs="Arial"/>
                <w:lang w:val="en-GB"/>
              </w:rPr>
            </w:pPr>
          </w:p>
          <w:p w14:paraId="704DF59D" w14:textId="77777777" w:rsidR="009B6CA5" w:rsidRDefault="009B6CA5" w:rsidP="00FF117F">
            <w:pPr>
              <w:pStyle w:val="Heading1"/>
              <w:rPr>
                <w:lang w:val="en-GB"/>
              </w:rPr>
            </w:pPr>
          </w:p>
          <w:p w14:paraId="21163F5D" w14:textId="1F5A8FDE" w:rsidR="004C2F24" w:rsidRDefault="009E300E" w:rsidP="00FF117F">
            <w:pPr>
              <w:pStyle w:val="Heading1"/>
              <w:rPr>
                <w:lang w:val="en-GB"/>
              </w:rPr>
            </w:pPr>
            <w:r>
              <w:rPr>
                <w:lang w:val="en-GB"/>
              </w:rPr>
              <w:t xml:space="preserve">Craig Pool – </w:t>
            </w:r>
            <w:r w:rsidR="009B6CA5" w:rsidRPr="009B6CA5">
              <w:rPr>
                <w:lang w:val="en-GB"/>
              </w:rPr>
              <w:t>Adair’s model of Action Centred Leadership</w:t>
            </w:r>
          </w:p>
          <w:p w14:paraId="04D99252" w14:textId="77777777" w:rsidR="005B7090" w:rsidRPr="005B7090" w:rsidRDefault="005B7090" w:rsidP="005B7090">
            <w:pPr>
              <w:rPr>
                <w:lang w:val="en-GB"/>
              </w:rPr>
            </w:pPr>
          </w:p>
          <w:p w14:paraId="76205A3E" w14:textId="019AED7C" w:rsidR="009B6CA5" w:rsidRDefault="005B7090" w:rsidP="009B6CA5">
            <w:pPr>
              <w:spacing w:line="360" w:lineRule="auto"/>
              <w:rPr>
                <w:rFonts w:ascii="Arial" w:hAnsi="Arial" w:cs="Arial"/>
                <w:lang w:val="en-GB"/>
              </w:rPr>
            </w:pPr>
            <w:r w:rsidRPr="005B7090">
              <w:rPr>
                <w:rFonts w:ascii="Arial" w:hAnsi="Arial" w:cs="Arial"/>
                <w:lang w:val="en-GB"/>
              </w:rPr>
              <w:t>Adair's action-</w:t>
            </w:r>
            <w:r w:rsidRPr="005B7090">
              <w:rPr>
                <w:rFonts w:ascii="Arial" w:hAnsi="Arial" w:cs="Arial"/>
                <w:lang w:val="en-GB"/>
              </w:rPr>
              <w:t>c</w:t>
            </w:r>
            <w:r>
              <w:rPr>
                <w:rFonts w:ascii="Arial" w:hAnsi="Arial" w:cs="Arial"/>
                <w:lang w:val="en-GB"/>
              </w:rPr>
              <w:t xml:space="preserve">entred </w:t>
            </w:r>
            <w:r w:rsidRPr="005B7090">
              <w:rPr>
                <w:rFonts w:ascii="Arial" w:hAnsi="Arial" w:cs="Arial"/>
                <w:lang w:val="en-GB"/>
              </w:rPr>
              <w:t xml:space="preserve">approach, which consists of three phases, is a highly effective method for assessing leadership effectiveness. This model focuses on the essential roles that a leader needs to play </w:t>
            </w:r>
            <w:proofErr w:type="gramStart"/>
            <w:r w:rsidRPr="005B7090">
              <w:rPr>
                <w:rFonts w:ascii="Arial" w:hAnsi="Arial" w:cs="Arial"/>
                <w:lang w:val="en-GB"/>
              </w:rPr>
              <w:t>in order to</w:t>
            </w:r>
            <w:proofErr w:type="gramEnd"/>
            <w:r w:rsidRPr="005B7090">
              <w:rPr>
                <w:rFonts w:ascii="Arial" w:hAnsi="Arial" w:cs="Arial"/>
                <w:lang w:val="en-GB"/>
              </w:rPr>
              <w:t xml:space="preserve"> manage a team effectively and have the requisite leadership skills (Adair, 2019). Adair divides action-</w:t>
            </w:r>
            <w:r w:rsidR="00F134BE" w:rsidRPr="005B7090">
              <w:rPr>
                <w:rFonts w:ascii="Arial" w:hAnsi="Arial" w:cs="Arial"/>
                <w:lang w:val="en-GB"/>
              </w:rPr>
              <w:t>centred</w:t>
            </w:r>
            <w:r w:rsidRPr="005B7090">
              <w:rPr>
                <w:rFonts w:ascii="Arial" w:hAnsi="Arial" w:cs="Arial"/>
                <w:lang w:val="en-GB"/>
              </w:rPr>
              <w:t xml:space="preserve"> leadership into three primary components: task completion, individual growth, and team building. Three key elements that Craig uses are to complete the task, lead and develop the team or group, and manage individuals (Yun &amp; Kim, 2017).</w:t>
            </w:r>
            <w:r w:rsidR="002F7417">
              <w:rPr>
                <w:rFonts w:ascii="Arial" w:hAnsi="Arial" w:cs="Arial"/>
                <w:lang w:val="en-GB"/>
              </w:rPr>
              <w:t xml:space="preserve"> </w:t>
            </w:r>
            <w:r w:rsidR="002F7417" w:rsidRPr="002F7417">
              <w:rPr>
                <w:rFonts w:ascii="Arial" w:hAnsi="Arial" w:cs="Arial"/>
                <w:lang w:val="en-GB"/>
              </w:rPr>
              <w:t>To achieve the organisational goal, leaders are encouraged to maintain exceptional leadership abilities by the Adair action-</w:t>
            </w:r>
            <w:r w:rsidR="00491134" w:rsidRPr="002F7417">
              <w:rPr>
                <w:rFonts w:ascii="Arial" w:hAnsi="Arial" w:cs="Arial"/>
                <w:lang w:val="en-GB"/>
              </w:rPr>
              <w:t>centred</w:t>
            </w:r>
            <w:r w:rsidR="002F7417" w:rsidRPr="002F7417">
              <w:rPr>
                <w:rFonts w:ascii="Arial" w:hAnsi="Arial" w:cs="Arial"/>
                <w:lang w:val="en-GB"/>
              </w:rPr>
              <w:t xml:space="preserve"> approach. By performing a variety of tasks, such as task completion, team building and maintenance, and individual growth, this model helps to achieve the typical leadership style that works best in the company.</w:t>
            </w:r>
          </w:p>
          <w:p w14:paraId="0907DE0B" w14:textId="77777777" w:rsidR="002F7417" w:rsidRDefault="002F7417" w:rsidP="009B6CA5">
            <w:pPr>
              <w:spacing w:line="360" w:lineRule="auto"/>
              <w:rPr>
                <w:rFonts w:ascii="Arial" w:hAnsi="Arial" w:cs="Arial"/>
                <w:lang w:val="en-GB"/>
              </w:rPr>
            </w:pPr>
          </w:p>
          <w:p w14:paraId="2977CD92" w14:textId="77777777" w:rsidR="002F7417" w:rsidRDefault="008B71D9" w:rsidP="009B6CA5">
            <w:pPr>
              <w:spacing w:line="360" w:lineRule="auto"/>
              <w:rPr>
                <w:rFonts w:ascii="Arial" w:hAnsi="Arial" w:cs="Arial"/>
                <w:lang w:val="en-GB"/>
              </w:rPr>
            </w:pPr>
            <w:r>
              <w:rPr>
                <w:rFonts w:ascii="Arial" w:hAnsi="Arial" w:cs="Arial"/>
                <w:lang w:val="en-GB"/>
              </w:rPr>
              <w:t>A</w:t>
            </w:r>
            <w:r w:rsidRPr="008B71D9">
              <w:rPr>
                <w:rFonts w:ascii="Arial" w:hAnsi="Arial" w:cs="Arial"/>
                <w:lang w:val="en-GB"/>
              </w:rPr>
              <w:t xml:space="preserve">ccomplishing the goal Craig Poole is a skilled hotel manager with exceptional managerial abilities. He also possesses the potential to be a leader because he is aware of the three key components of the Action Centred Leadership approach and has demonstrated the ability to apply each component in the appropriate circumstance (Kuttner &amp; Mayer-Glenn, 2022). Poole is regarded as an excellent manager and leader due to the results, confidence boosts, support for professional teams' performance, and productivity growth that arise from his </w:t>
            </w:r>
            <w:r w:rsidRPr="008B71D9">
              <w:rPr>
                <w:rFonts w:ascii="Arial" w:hAnsi="Arial" w:cs="Arial"/>
                <w:lang w:val="en-GB"/>
              </w:rPr>
              <w:lastRenderedPageBreak/>
              <w:t>ability to accomplish all of this while maintaining the right balance. His organisation gains greater effectiveness as a result.</w:t>
            </w:r>
          </w:p>
          <w:p w14:paraId="0E8421F2" w14:textId="77777777" w:rsidR="008B71D9" w:rsidRDefault="008B71D9" w:rsidP="009B6CA5">
            <w:pPr>
              <w:spacing w:line="360" w:lineRule="auto"/>
              <w:rPr>
                <w:rFonts w:ascii="Arial" w:hAnsi="Arial" w:cs="Arial"/>
                <w:lang w:val="en-GB"/>
              </w:rPr>
            </w:pPr>
          </w:p>
          <w:p w14:paraId="012FD1FB" w14:textId="77777777" w:rsidR="008B71D9" w:rsidRDefault="00A514CD" w:rsidP="009B6CA5">
            <w:pPr>
              <w:spacing w:line="360" w:lineRule="auto"/>
              <w:rPr>
                <w:rFonts w:ascii="Arial" w:hAnsi="Arial" w:cs="Arial"/>
                <w:lang w:val="en-GB"/>
              </w:rPr>
            </w:pPr>
            <w:r w:rsidRPr="00A514CD">
              <w:rPr>
                <w:rFonts w:ascii="Arial" w:hAnsi="Arial" w:cs="Arial"/>
                <w:lang w:val="en-GB"/>
              </w:rPr>
              <w:t>Building and Sustaining a Group In an attempt to achieve parity in importance and success—which is anticipated to happen when the ideal ratio between all three is achieved—Craig Poole of the Doubletree Hilton uses every component of John Adair's technique (Armitage and Sowman, 2020). As a capable leader, Craig will adjust his degree of attention to the three factors based on the specifics of each situation, all the while remembering how each affects the other two in his company. Craig Poole is a dynamic manager and regional director of marketing with expertise in the hotel industry. A strategic leader can increase both top and bottom-line sales by building strong relationships and fostering consensus (Kuttner &amp; Mayer-Glenn, 2022).</w:t>
            </w:r>
            <w:r>
              <w:rPr>
                <w:rFonts w:ascii="Arial" w:hAnsi="Arial" w:cs="Arial"/>
                <w:lang w:val="en-GB"/>
              </w:rPr>
              <w:t xml:space="preserve"> </w:t>
            </w:r>
            <w:r w:rsidR="00AD4500" w:rsidRPr="00AD4500">
              <w:rPr>
                <w:rFonts w:ascii="Arial" w:hAnsi="Arial" w:cs="Arial"/>
                <w:lang w:val="en-GB"/>
              </w:rPr>
              <w:t>This idea was influenced by John Adair's action-</w:t>
            </w:r>
            <w:r w:rsidR="00AD4500" w:rsidRPr="00AD4500">
              <w:rPr>
                <w:rFonts w:ascii="Arial" w:hAnsi="Arial" w:cs="Arial"/>
                <w:lang w:val="en-GB"/>
              </w:rPr>
              <w:t>centred</w:t>
            </w:r>
            <w:r w:rsidR="00AD4500" w:rsidRPr="00AD4500">
              <w:rPr>
                <w:rFonts w:ascii="Arial" w:hAnsi="Arial" w:cs="Arial"/>
                <w:lang w:val="en-GB"/>
              </w:rPr>
              <w:t xml:space="preserve"> management mission paradigm, which he used to achieve significant success and is highly appropriate for the demands of contemporary executive leadership (Yun &amp; Kim, 2017). Craig takes in everything around him that could affect his performance. Craig incorporates locally pertinent data into the framework and the performance traits necessary for success in his circumstances when building his assessment.</w:t>
            </w:r>
          </w:p>
          <w:p w14:paraId="1CACEA86" w14:textId="77777777" w:rsidR="00AD4500" w:rsidRDefault="00AD4500" w:rsidP="009B6CA5">
            <w:pPr>
              <w:spacing w:line="360" w:lineRule="auto"/>
              <w:rPr>
                <w:rFonts w:ascii="Arial" w:hAnsi="Arial" w:cs="Arial"/>
                <w:lang w:val="en-GB"/>
              </w:rPr>
            </w:pPr>
          </w:p>
          <w:p w14:paraId="22058F82" w14:textId="53491960" w:rsidR="00AD4500" w:rsidRDefault="00E20315" w:rsidP="009B6CA5">
            <w:pPr>
              <w:spacing w:line="360" w:lineRule="auto"/>
              <w:rPr>
                <w:rFonts w:ascii="Arial" w:hAnsi="Arial" w:cs="Arial"/>
                <w:lang w:val="en-GB"/>
              </w:rPr>
            </w:pPr>
            <w:r w:rsidRPr="00E20315">
              <w:rPr>
                <w:rFonts w:ascii="Arial" w:hAnsi="Arial" w:cs="Arial"/>
                <w:lang w:val="en-GB"/>
              </w:rPr>
              <w:t>Developing Personal Needs</w:t>
            </w:r>
            <w:r w:rsidR="00DE762B">
              <w:rPr>
                <w:rFonts w:ascii="Arial" w:hAnsi="Arial" w:cs="Arial"/>
                <w:lang w:val="en-GB"/>
              </w:rPr>
              <w:t xml:space="preserve"> - </w:t>
            </w:r>
            <w:r w:rsidRPr="00E20315">
              <w:rPr>
                <w:rFonts w:ascii="Arial" w:hAnsi="Arial" w:cs="Arial"/>
                <w:lang w:val="en-GB"/>
              </w:rPr>
              <w:t xml:space="preserve">Craig Poole has proven to </w:t>
            </w:r>
            <w:r w:rsidR="005032D7">
              <w:rPr>
                <w:rFonts w:ascii="Arial" w:hAnsi="Arial" w:cs="Arial"/>
                <w:lang w:val="en-GB"/>
              </w:rPr>
              <w:t xml:space="preserve">have </w:t>
            </w:r>
            <w:r w:rsidRPr="00E20315">
              <w:rPr>
                <w:rFonts w:ascii="Arial" w:hAnsi="Arial" w:cs="Arial"/>
                <w:lang w:val="en-GB"/>
              </w:rPr>
              <w:t xml:space="preserve">an extremely helpful management strategy, considering that his managing responsibilities for finishing the job are as follows: His ability to explain the group's goals, objectives, rationale, and direction, as well as the actions carried out in accordance with the task-based management style of the </w:t>
            </w:r>
            <w:r w:rsidR="00491134" w:rsidRPr="00E20315">
              <w:rPr>
                <w:rFonts w:ascii="Arial" w:hAnsi="Arial" w:cs="Arial"/>
                <w:lang w:val="en-GB"/>
              </w:rPr>
              <w:t>organisation</w:t>
            </w:r>
            <w:r w:rsidR="00491134">
              <w:rPr>
                <w:rFonts w:ascii="Arial" w:hAnsi="Arial" w:cs="Arial"/>
                <w:lang w:val="en-GB"/>
              </w:rPr>
              <w:t>.</w:t>
            </w:r>
            <w:r w:rsidRPr="00E20315">
              <w:rPr>
                <w:rFonts w:ascii="Arial" w:hAnsi="Arial" w:cs="Arial"/>
                <w:lang w:val="en-GB"/>
              </w:rPr>
              <w:t xml:space="preserve"> He has made a significant contribution to his position's identification of people, policies, procedures, strategies, and tactics (especially those pertaining to finances, communications, and IT) (Kuttner &amp; Mayer-Glenn, 2022).</w:t>
            </w:r>
            <w:r>
              <w:rPr>
                <w:rFonts w:ascii="Arial" w:hAnsi="Arial" w:cs="Arial"/>
                <w:lang w:val="en-GB"/>
              </w:rPr>
              <w:t xml:space="preserve"> </w:t>
            </w:r>
            <w:r w:rsidR="002C3371" w:rsidRPr="002C3371">
              <w:rPr>
                <w:rFonts w:ascii="Arial" w:hAnsi="Arial" w:cs="Arial"/>
                <w:lang w:val="en-GB"/>
              </w:rPr>
              <w:t xml:space="preserve">Craig Poole has also developed a plan for finishing the assignment, which consists of timelines, project specifications, KPIs, a strategy plan, and methodology. Craig has demonstrated unequivocally that it is possible to specify rules, dependability, timing, and data delivery features in addition to regulating when an informal contract and a negotiating team are used. </w:t>
            </w:r>
          </w:p>
          <w:p w14:paraId="17E63004" w14:textId="77777777" w:rsidR="002C3371" w:rsidRDefault="001E26E9" w:rsidP="009B6CA5">
            <w:pPr>
              <w:spacing w:line="360" w:lineRule="auto"/>
              <w:rPr>
                <w:rFonts w:ascii="Arial" w:hAnsi="Arial" w:cs="Arial"/>
                <w:lang w:val="en-GB"/>
              </w:rPr>
            </w:pPr>
            <w:r w:rsidRPr="001E26E9">
              <w:rPr>
                <w:rFonts w:ascii="Arial" w:hAnsi="Arial" w:cs="Arial"/>
                <w:lang w:val="en-GB"/>
              </w:rPr>
              <w:lastRenderedPageBreak/>
              <w:t xml:space="preserve">Craig has been keeping an eye on the strategy's overall effectiveness and assessing reports on the team's advancement. He has accomplished this by revising, assessing, and reassessing the programme. Craig Poole and his team anticipate and resolve group disputes, conflicts, or disagreements while focusing on competency, morality, openness, and a laser-like attention to objectives (Li, G. and W, 2018). Regular evaluation of the group's makeup and content is essential to the growth of the group as well as cooperation, inspiration, and team spirit. The group's autonomy and power will progressively </w:t>
            </w:r>
            <w:r w:rsidR="00590C95">
              <w:rPr>
                <w:rFonts w:ascii="Arial" w:hAnsi="Arial" w:cs="Arial"/>
                <w:lang w:val="en-GB"/>
              </w:rPr>
              <w:t>increase</w:t>
            </w:r>
            <w:r w:rsidRPr="001E26E9">
              <w:rPr>
                <w:rFonts w:ascii="Arial" w:hAnsi="Arial" w:cs="Arial"/>
                <w:lang w:val="en-GB"/>
              </w:rPr>
              <w:t xml:space="preserve"> as a result (Müller &amp; Jain, 2018). </w:t>
            </w:r>
            <w:r w:rsidR="00435D43" w:rsidRPr="00435D43">
              <w:rPr>
                <w:rFonts w:ascii="Arial" w:hAnsi="Arial" w:cs="Arial"/>
                <w:lang w:val="en-GB"/>
              </w:rPr>
              <w:t>Craig Poole has been tasked with interacting with the public, gathering feedback, and giving constructive criticism on overall development. The following commitments you have as a manager to each employee: Knowing each team member as an individual, including their personality, skills, accomplishments, wants, goals, and worries, has been very useful (Yun, J. and Kim, 2017).</w:t>
            </w:r>
            <w:r w:rsidR="00435D43">
              <w:rPr>
                <w:rFonts w:ascii="Arial" w:hAnsi="Arial" w:cs="Arial"/>
                <w:lang w:val="en-GB"/>
              </w:rPr>
              <w:t xml:space="preserve"> </w:t>
            </w:r>
            <w:r w:rsidR="000F0E24" w:rsidRPr="000F0E24">
              <w:rPr>
                <w:rFonts w:ascii="Arial" w:hAnsi="Arial" w:cs="Arial"/>
                <w:lang w:val="en-GB"/>
              </w:rPr>
              <w:t>Additionally, it has supported them as they cope with suggestions, problems, obstacles, and changes inside the company. The determination of each person’s educational objectives and responsibilities has also been greatly aided by this, as well as by the provision of social recognition and praise, confirmation of effort and exceptional achievement when required, and the following characteristics with added responsibility, advancement, and social standing (Kengatharan &amp; Puviraj, 2021).</w:t>
            </w:r>
            <w:r w:rsidR="000F0E24">
              <w:rPr>
                <w:rFonts w:ascii="Arial" w:hAnsi="Arial" w:cs="Arial"/>
                <w:lang w:val="en-GB"/>
              </w:rPr>
              <w:t xml:space="preserve"> </w:t>
            </w:r>
            <w:r w:rsidR="00C21319" w:rsidRPr="00C21319">
              <w:rPr>
                <w:rFonts w:ascii="Arial" w:hAnsi="Arial" w:cs="Arial"/>
                <w:lang w:val="en-GB"/>
              </w:rPr>
              <w:t xml:space="preserve">Craig Poole's outstanding leadership has ensured that each team member's skills and qualities have been acknowledged, developed, and utilised </w:t>
            </w:r>
            <w:r w:rsidR="00C21319" w:rsidRPr="00C21319">
              <w:rPr>
                <w:rFonts w:ascii="Arial" w:hAnsi="Arial" w:cs="Arial"/>
                <w:lang w:val="en-GB"/>
              </w:rPr>
              <w:t>to</w:t>
            </w:r>
            <w:r w:rsidR="00C21319" w:rsidRPr="00C21319">
              <w:rPr>
                <w:rFonts w:ascii="Arial" w:hAnsi="Arial" w:cs="Arial"/>
                <w:lang w:val="en-GB"/>
              </w:rPr>
              <w:t xml:space="preserve"> train and develop each team member to achieve personal independence and authority (Kuttner &amp; Mayer-Glenn, 2022). Craig </w:t>
            </w:r>
            <w:r w:rsidR="00C21319" w:rsidRPr="00C21319">
              <w:rPr>
                <w:rFonts w:ascii="Arial" w:hAnsi="Arial" w:cs="Arial"/>
                <w:lang w:val="en-GB"/>
              </w:rPr>
              <w:t>Poole</w:t>
            </w:r>
            <w:r w:rsidR="00C21319" w:rsidRPr="00C21319">
              <w:rPr>
                <w:rFonts w:ascii="Arial" w:hAnsi="Arial" w:cs="Arial"/>
                <w:lang w:val="en-GB"/>
              </w:rPr>
              <w:t xml:space="preserve"> continuously connects the team's efforts and outcomes with his finest brand of leadership.</w:t>
            </w:r>
          </w:p>
          <w:p w14:paraId="6D8A075B" w14:textId="77777777" w:rsidR="006B00DD" w:rsidRDefault="006B00DD" w:rsidP="009B6CA5">
            <w:pPr>
              <w:spacing w:line="360" w:lineRule="auto"/>
              <w:rPr>
                <w:rFonts w:ascii="Arial" w:hAnsi="Arial" w:cs="Arial"/>
                <w:lang w:val="en-GB"/>
              </w:rPr>
            </w:pPr>
          </w:p>
          <w:p w14:paraId="10582887" w14:textId="77777777" w:rsidR="006B00DD" w:rsidRDefault="00491134" w:rsidP="009B6CA5">
            <w:pPr>
              <w:spacing w:line="360" w:lineRule="auto"/>
              <w:rPr>
                <w:rFonts w:ascii="Arial" w:hAnsi="Arial" w:cs="Arial"/>
                <w:lang w:val="en-GB"/>
              </w:rPr>
            </w:pPr>
            <w:r w:rsidRPr="00491134">
              <w:rPr>
                <w:rFonts w:ascii="Arial" w:hAnsi="Arial" w:cs="Arial"/>
                <w:lang w:val="en-GB"/>
              </w:rPr>
              <w:t xml:space="preserve">Lastly, Adair argues that Craig Poole's leadership is successful and relevant within the company to achieve the highest output because of the relationship between people authority and collaboration (Kuttner &amp; Mayer-Glenn, 2022). Craig Poole's speciality in leadership is team development with a focus on thoughtful development that also attends to individual member needs. The foundation of Craig Poole's leadership philosophy is the harmony between the workplace and production. He is a leader with outstanding vision, the capacity to build teams, first-rate managerial abilities, and strong analytical abilities. Furthermore, for a </w:t>
            </w:r>
            <w:r w:rsidRPr="00491134">
              <w:rPr>
                <w:rFonts w:ascii="Arial" w:hAnsi="Arial" w:cs="Arial"/>
                <w:lang w:val="en-GB"/>
              </w:rPr>
              <w:lastRenderedPageBreak/>
              <w:t>leader to demonstrate their leadership abilities, they must cultivate positive relationships within the organisation.</w:t>
            </w:r>
          </w:p>
          <w:p w14:paraId="1F878742" w14:textId="77777777" w:rsidR="00491134" w:rsidRDefault="00491134" w:rsidP="009B6CA5">
            <w:pPr>
              <w:spacing w:line="360" w:lineRule="auto"/>
              <w:rPr>
                <w:rFonts w:ascii="Arial" w:hAnsi="Arial" w:cs="Arial"/>
                <w:lang w:val="en-GB"/>
              </w:rPr>
            </w:pPr>
          </w:p>
          <w:p w14:paraId="3A8E2609" w14:textId="77777777" w:rsidR="00491134" w:rsidRDefault="00A41FA4" w:rsidP="00A41FA4">
            <w:pPr>
              <w:pStyle w:val="Heading4"/>
              <w:jc w:val="left"/>
              <w:rPr>
                <w:i/>
                <w:iCs/>
                <w:u w:val="single"/>
                <w:lang w:val="en-GB"/>
              </w:rPr>
            </w:pPr>
            <w:r w:rsidRPr="00A41FA4">
              <w:rPr>
                <w:i/>
                <w:iCs/>
                <w:u w:val="single"/>
                <w:lang w:val="en-GB"/>
              </w:rPr>
              <w:t>References:</w:t>
            </w:r>
          </w:p>
          <w:p w14:paraId="2417A958" w14:textId="77777777" w:rsidR="00A41FA4" w:rsidRDefault="00A41FA4" w:rsidP="00A41FA4">
            <w:pPr>
              <w:rPr>
                <w:rFonts w:ascii="Arial" w:hAnsi="Arial" w:cs="Arial"/>
                <w:lang w:val="en-GB"/>
              </w:rPr>
            </w:pPr>
          </w:p>
          <w:p w14:paraId="78B35374" w14:textId="77777777" w:rsidR="00DD2DD7" w:rsidRDefault="00DD2DD7" w:rsidP="00DD2DD7">
            <w:pPr>
              <w:spacing w:line="360" w:lineRule="auto"/>
              <w:rPr>
                <w:rFonts w:ascii="Times New Roman" w:hAnsi="Times New Roman" w:cs="Times New Roman"/>
                <w:lang w:val="en-GB"/>
              </w:rPr>
            </w:pPr>
            <w:r w:rsidRPr="00DD2DD7">
              <w:rPr>
                <w:rFonts w:ascii="Times New Roman" w:hAnsi="Times New Roman" w:cs="Times New Roman"/>
                <w:lang w:val="en-GB"/>
              </w:rPr>
              <w:t xml:space="preserve">Mullins, L &amp; Dosser, P. (2013) </w:t>
            </w:r>
            <w:r w:rsidRPr="00DD2DD7">
              <w:rPr>
                <w:rFonts w:ascii="Times New Roman" w:hAnsi="Times New Roman" w:cs="Times New Roman"/>
                <w:i/>
                <w:iCs/>
                <w:lang w:val="en-GB"/>
              </w:rPr>
              <w:t>Hospitality Management and Organisational Behaviour</w:t>
            </w:r>
            <w:r w:rsidRPr="00DD2DD7">
              <w:rPr>
                <w:rFonts w:ascii="Times New Roman" w:hAnsi="Times New Roman" w:cs="Times New Roman"/>
                <w:lang w:val="en-GB"/>
              </w:rPr>
              <w:t xml:space="preserve"> (5th Ed) Harlow, Pearson.</w:t>
            </w:r>
          </w:p>
          <w:p w14:paraId="24B21A6A" w14:textId="77777777" w:rsidR="00D143DA" w:rsidRPr="00DD2DD7" w:rsidRDefault="00D143DA" w:rsidP="00DD2DD7">
            <w:pPr>
              <w:spacing w:line="360" w:lineRule="auto"/>
              <w:rPr>
                <w:rFonts w:ascii="Times New Roman" w:hAnsi="Times New Roman" w:cs="Times New Roman"/>
                <w:lang w:val="en-GB"/>
              </w:rPr>
            </w:pPr>
          </w:p>
          <w:p w14:paraId="129582E7" w14:textId="28955A8F" w:rsidR="00DD2DD7" w:rsidRDefault="00DD2DD7" w:rsidP="00DD2DD7">
            <w:pPr>
              <w:spacing w:line="360" w:lineRule="auto"/>
              <w:rPr>
                <w:rFonts w:ascii="Times New Roman" w:hAnsi="Times New Roman" w:cs="Times New Roman"/>
                <w:lang w:val="en-GB"/>
              </w:rPr>
            </w:pPr>
            <w:r w:rsidRPr="00DD2DD7">
              <w:rPr>
                <w:rFonts w:ascii="Times New Roman" w:hAnsi="Times New Roman" w:cs="Times New Roman"/>
                <w:lang w:val="en-GB"/>
              </w:rPr>
              <w:t xml:space="preserve">Mullins, L (2020) </w:t>
            </w:r>
            <w:r w:rsidRPr="00DD2DD7">
              <w:rPr>
                <w:rFonts w:ascii="Times New Roman" w:hAnsi="Times New Roman" w:cs="Times New Roman"/>
                <w:i/>
                <w:iCs/>
                <w:lang w:val="en-GB"/>
              </w:rPr>
              <w:t>Organisational Behaviour in the Workplace</w:t>
            </w:r>
            <w:r w:rsidRPr="00DD2DD7">
              <w:rPr>
                <w:rFonts w:ascii="Times New Roman" w:hAnsi="Times New Roman" w:cs="Times New Roman"/>
                <w:lang w:val="en-GB"/>
              </w:rPr>
              <w:t xml:space="preserve"> (12th edition) </w:t>
            </w:r>
            <w:r w:rsidRPr="00DD2DD7">
              <w:rPr>
                <w:rFonts w:ascii="Times New Roman" w:hAnsi="Times New Roman" w:cs="Times New Roman"/>
                <w:lang w:val="en-GB"/>
              </w:rPr>
              <w:t>Harlow: Pearson</w:t>
            </w:r>
          </w:p>
          <w:p w14:paraId="6B35E11B" w14:textId="77777777" w:rsidR="00D143DA" w:rsidRPr="00DD2DD7" w:rsidRDefault="00D143DA" w:rsidP="00DD2DD7">
            <w:pPr>
              <w:spacing w:line="360" w:lineRule="auto"/>
              <w:rPr>
                <w:rFonts w:ascii="Times New Roman" w:hAnsi="Times New Roman" w:cs="Times New Roman"/>
                <w:lang w:val="en-GB"/>
              </w:rPr>
            </w:pPr>
          </w:p>
          <w:p w14:paraId="0CCB91D7" w14:textId="77777777" w:rsidR="00DD2DD7" w:rsidRDefault="00DD2DD7" w:rsidP="00DD2DD7">
            <w:pPr>
              <w:spacing w:line="360" w:lineRule="auto"/>
              <w:rPr>
                <w:rFonts w:ascii="Times New Roman" w:hAnsi="Times New Roman" w:cs="Times New Roman"/>
                <w:lang w:val="en-GB"/>
              </w:rPr>
            </w:pPr>
            <w:r w:rsidRPr="00DD2DD7">
              <w:rPr>
                <w:rFonts w:ascii="Times New Roman" w:hAnsi="Times New Roman" w:cs="Times New Roman"/>
                <w:lang w:val="en-GB"/>
              </w:rPr>
              <w:t xml:space="preserve">Mullins, L. (2016) </w:t>
            </w:r>
            <w:r w:rsidRPr="00DD2DD7">
              <w:rPr>
                <w:rFonts w:ascii="Times New Roman" w:hAnsi="Times New Roman" w:cs="Times New Roman"/>
                <w:i/>
                <w:iCs/>
                <w:lang w:val="en-GB"/>
              </w:rPr>
              <w:t>Management and Organisational Behaviour</w:t>
            </w:r>
            <w:r w:rsidRPr="00DD2DD7">
              <w:rPr>
                <w:rFonts w:ascii="Times New Roman" w:hAnsi="Times New Roman" w:cs="Times New Roman"/>
                <w:lang w:val="en-GB"/>
              </w:rPr>
              <w:t xml:space="preserve"> (11th edition) Harlow: Pearson</w:t>
            </w:r>
          </w:p>
          <w:p w14:paraId="48F3268C" w14:textId="77777777" w:rsidR="00D143DA" w:rsidRPr="00DD2DD7" w:rsidRDefault="00D143DA" w:rsidP="00DD2DD7">
            <w:pPr>
              <w:spacing w:line="360" w:lineRule="auto"/>
              <w:rPr>
                <w:rFonts w:ascii="Times New Roman" w:hAnsi="Times New Roman" w:cs="Times New Roman"/>
                <w:lang w:val="en-GB"/>
              </w:rPr>
            </w:pPr>
          </w:p>
          <w:p w14:paraId="56084BBD" w14:textId="77777777" w:rsidR="00A41FA4" w:rsidRDefault="00DD2DD7" w:rsidP="00DD2DD7">
            <w:pPr>
              <w:spacing w:line="360" w:lineRule="auto"/>
              <w:rPr>
                <w:rFonts w:ascii="Times New Roman" w:hAnsi="Times New Roman" w:cs="Times New Roman"/>
                <w:lang w:val="en-GB"/>
              </w:rPr>
            </w:pPr>
            <w:r w:rsidRPr="00DD2DD7">
              <w:rPr>
                <w:rFonts w:ascii="Times New Roman" w:hAnsi="Times New Roman" w:cs="Times New Roman"/>
                <w:lang w:val="en-GB"/>
              </w:rPr>
              <w:t xml:space="preserve">Boddy, D. (2014) </w:t>
            </w:r>
            <w:r w:rsidRPr="00DD2DD7">
              <w:rPr>
                <w:rFonts w:ascii="Times New Roman" w:hAnsi="Times New Roman" w:cs="Times New Roman"/>
                <w:i/>
                <w:iCs/>
                <w:lang w:val="en-GB"/>
              </w:rPr>
              <w:t>Management: An Introduction</w:t>
            </w:r>
            <w:r w:rsidRPr="00DD2DD7">
              <w:rPr>
                <w:rFonts w:ascii="Times New Roman" w:hAnsi="Times New Roman" w:cs="Times New Roman"/>
                <w:lang w:val="en-GB"/>
              </w:rPr>
              <w:t xml:space="preserve"> (6th Ed), Harlow, Pearson</w:t>
            </w:r>
          </w:p>
          <w:p w14:paraId="1FFA5D8A" w14:textId="77777777" w:rsidR="00D143DA" w:rsidRDefault="00D143DA" w:rsidP="00DD2DD7">
            <w:pPr>
              <w:spacing w:line="360" w:lineRule="auto"/>
              <w:rPr>
                <w:rFonts w:ascii="Times New Roman" w:hAnsi="Times New Roman" w:cs="Times New Roman"/>
                <w:lang w:val="en-GB"/>
              </w:rPr>
            </w:pPr>
          </w:p>
          <w:p w14:paraId="63F0A2C2" w14:textId="77777777" w:rsidR="00D143DA" w:rsidRDefault="00D143DA" w:rsidP="00D143DA">
            <w:pPr>
              <w:spacing w:line="360" w:lineRule="auto"/>
              <w:rPr>
                <w:rFonts w:ascii="Times New Roman" w:hAnsi="Times New Roman" w:cs="Times New Roman"/>
                <w:lang w:val="en-GB"/>
              </w:rPr>
            </w:pPr>
            <w:r w:rsidRPr="00D143DA">
              <w:rPr>
                <w:rFonts w:ascii="Times New Roman" w:hAnsi="Times New Roman" w:cs="Times New Roman"/>
                <w:lang w:val="en-GB"/>
              </w:rPr>
              <w:t xml:space="preserve">Adair, J. (2009) </w:t>
            </w:r>
            <w:r w:rsidRPr="00F63F15">
              <w:rPr>
                <w:rFonts w:ascii="Times New Roman" w:hAnsi="Times New Roman" w:cs="Times New Roman"/>
                <w:i/>
                <w:iCs/>
                <w:lang w:val="en-GB"/>
              </w:rPr>
              <w:t>The Inspirational Leader</w:t>
            </w:r>
            <w:r w:rsidRPr="00D143DA">
              <w:rPr>
                <w:rFonts w:ascii="Times New Roman" w:hAnsi="Times New Roman" w:cs="Times New Roman"/>
                <w:lang w:val="en-GB"/>
              </w:rPr>
              <w:t xml:space="preserve"> (2nd Ed), London: Kogan Page</w:t>
            </w:r>
          </w:p>
          <w:p w14:paraId="400612EC" w14:textId="77777777" w:rsidR="00D143DA" w:rsidRPr="00D143DA" w:rsidRDefault="00D143DA" w:rsidP="00D143DA">
            <w:pPr>
              <w:spacing w:line="360" w:lineRule="auto"/>
              <w:rPr>
                <w:rFonts w:ascii="Times New Roman" w:hAnsi="Times New Roman" w:cs="Times New Roman"/>
                <w:lang w:val="en-GB"/>
              </w:rPr>
            </w:pPr>
          </w:p>
          <w:p w14:paraId="21A0DC32" w14:textId="77777777" w:rsidR="00D143DA" w:rsidRDefault="00D143DA" w:rsidP="00D143DA">
            <w:pPr>
              <w:spacing w:line="360" w:lineRule="auto"/>
              <w:rPr>
                <w:rFonts w:ascii="Times New Roman" w:hAnsi="Times New Roman" w:cs="Times New Roman"/>
                <w:lang w:val="en-GB"/>
              </w:rPr>
            </w:pPr>
            <w:r w:rsidRPr="00D143DA">
              <w:rPr>
                <w:rFonts w:ascii="Times New Roman" w:hAnsi="Times New Roman" w:cs="Times New Roman"/>
                <w:lang w:val="en-GB"/>
              </w:rPr>
              <w:t xml:space="preserve">Armstrong, M. (2012) </w:t>
            </w:r>
            <w:r w:rsidRPr="00F63F15">
              <w:rPr>
                <w:rFonts w:ascii="Times New Roman" w:hAnsi="Times New Roman" w:cs="Times New Roman"/>
                <w:i/>
                <w:iCs/>
                <w:lang w:val="en-GB"/>
              </w:rPr>
              <w:t>Armstrong’s Handbook of Management and Leadership</w:t>
            </w:r>
            <w:r w:rsidRPr="00D143DA">
              <w:rPr>
                <w:rFonts w:ascii="Times New Roman" w:hAnsi="Times New Roman" w:cs="Times New Roman"/>
                <w:lang w:val="en-GB"/>
              </w:rPr>
              <w:t xml:space="preserve"> (3rd Ed), London: Kogan Page.</w:t>
            </w:r>
          </w:p>
          <w:p w14:paraId="50C262E0" w14:textId="77777777" w:rsidR="00D143DA" w:rsidRPr="00D143DA" w:rsidRDefault="00D143DA" w:rsidP="00D143DA">
            <w:pPr>
              <w:spacing w:line="360" w:lineRule="auto"/>
              <w:rPr>
                <w:rFonts w:ascii="Times New Roman" w:hAnsi="Times New Roman" w:cs="Times New Roman"/>
                <w:lang w:val="en-GB"/>
              </w:rPr>
            </w:pPr>
          </w:p>
          <w:p w14:paraId="332C3D56" w14:textId="77777777" w:rsidR="00D143DA" w:rsidRDefault="00D143DA" w:rsidP="00D143DA">
            <w:pPr>
              <w:spacing w:line="360" w:lineRule="auto"/>
              <w:rPr>
                <w:rFonts w:ascii="Times New Roman" w:hAnsi="Times New Roman" w:cs="Times New Roman"/>
                <w:lang w:val="en-GB"/>
              </w:rPr>
            </w:pPr>
            <w:r w:rsidRPr="00D143DA">
              <w:rPr>
                <w:rFonts w:ascii="Times New Roman" w:hAnsi="Times New Roman" w:cs="Times New Roman"/>
                <w:lang w:val="en-GB"/>
              </w:rPr>
              <w:t xml:space="preserve">Arnold, J. (2005) </w:t>
            </w:r>
            <w:r w:rsidRPr="00F63F15">
              <w:rPr>
                <w:rFonts w:ascii="Times New Roman" w:hAnsi="Times New Roman" w:cs="Times New Roman"/>
                <w:i/>
                <w:iCs/>
                <w:lang w:val="en-GB"/>
              </w:rPr>
              <w:t>Work Psychology</w:t>
            </w:r>
            <w:r w:rsidRPr="00D143DA">
              <w:rPr>
                <w:rFonts w:ascii="Times New Roman" w:hAnsi="Times New Roman" w:cs="Times New Roman"/>
                <w:lang w:val="en-GB"/>
              </w:rPr>
              <w:t xml:space="preserve"> (4th edition) Harlow: Prentice Hall.</w:t>
            </w:r>
          </w:p>
          <w:p w14:paraId="6B61D765" w14:textId="77777777" w:rsidR="00D143DA" w:rsidRPr="00D143DA" w:rsidRDefault="00D143DA" w:rsidP="00D143DA">
            <w:pPr>
              <w:spacing w:line="360" w:lineRule="auto"/>
              <w:rPr>
                <w:rFonts w:ascii="Times New Roman" w:hAnsi="Times New Roman" w:cs="Times New Roman"/>
                <w:lang w:val="en-GB"/>
              </w:rPr>
            </w:pPr>
          </w:p>
          <w:p w14:paraId="4339D78C" w14:textId="77777777" w:rsidR="00D143DA" w:rsidRDefault="00D143DA" w:rsidP="00D143DA">
            <w:pPr>
              <w:spacing w:line="360" w:lineRule="auto"/>
              <w:rPr>
                <w:rFonts w:ascii="Times New Roman" w:hAnsi="Times New Roman" w:cs="Times New Roman"/>
                <w:lang w:val="en-GB"/>
              </w:rPr>
            </w:pPr>
            <w:r w:rsidRPr="00D143DA">
              <w:rPr>
                <w:rFonts w:ascii="Times New Roman" w:hAnsi="Times New Roman" w:cs="Times New Roman"/>
                <w:lang w:val="en-GB"/>
              </w:rPr>
              <w:t>Bloisi, W. et al (2007</w:t>
            </w:r>
            <w:r w:rsidRPr="00F63F15">
              <w:rPr>
                <w:rFonts w:ascii="Times New Roman" w:hAnsi="Times New Roman" w:cs="Times New Roman"/>
                <w:i/>
                <w:iCs/>
                <w:lang w:val="en-GB"/>
              </w:rPr>
              <w:t>) Management and Organisational Behaviour,</w:t>
            </w:r>
            <w:r w:rsidRPr="00D143DA">
              <w:rPr>
                <w:rFonts w:ascii="Times New Roman" w:hAnsi="Times New Roman" w:cs="Times New Roman"/>
                <w:lang w:val="en-GB"/>
              </w:rPr>
              <w:t xml:space="preserve"> (2nd edition) Maidenhead: McGraw-Hill.</w:t>
            </w:r>
          </w:p>
          <w:p w14:paraId="14653E5C" w14:textId="77777777" w:rsidR="00D143DA" w:rsidRPr="00D143DA" w:rsidRDefault="00D143DA" w:rsidP="00D143DA">
            <w:pPr>
              <w:spacing w:line="360" w:lineRule="auto"/>
              <w:rPr>
                <w:rFonts w:ascii="Times New Roman" w:hAnsi="Times New Roman" w:cs="Times New Roman"/>
                <w:lang w:val="en-GB"/>
              </w:rPr>
            </w:pPr>
          </w:p>
          <w:p w14:paraId="5E767592" w14:textId="48B25430" w:rsidR="00D143DA" w:rsidRDefault="00D143DA" w:rsidP="00D143DA">
            <w:pPr>
              <w:spacing w:line="360" w:lineRule="auto"/>
              <w:rPr>
                <w:rFonts w:ascii="Times New Roman" w:hAnsi="Times New Roman" w:cs="Times New Roman"/>
                <w:lang w:val="en-GB"/>
              </w:rPr>
            </w:pPr>
            <w:r w:rsidRPr="00D143DA">
              <w:rPr>
                <w:rFonts w:ascii="Times New Roman" w:hAnsi="Times New Roman" w:cs="Times New Roman"/>
                <w:lang w:val="en-GB"/>
              </w:rPr>
              <w:t xml:space="preserve">Buchanan, D. And Huczynski, A. (2007) </w:t>
            </w:r>
            <w:r w:rsidRPr="00F63F15">
              <w:rPr>
                <w:rFonts w:ascii="Times New Roman" w:hAnsi="Times New Roman" w:cs="Times New Roman"/>
                <w:i/>
                <w:iCs/>
                <w:lang w:val="en-GB"/>
              </w:rPr>
              <w:t xml:space="preserve">Organisational Behaviour: An Introductory Text </w:t>
            </w:r>
            <w:r w:rsidRPr="00D143DA">
              <w:rPr>
                <w:rFonts w:ascii="Times New Roman" w:hAnsi="Times New Roman" w:cs="Times New Roman"/>
                <w:lang w:val="en-GB"/>
              </w:rPr>
              <w:t>(6th edition), Harlow: Prentice</w:t>
            </w:r>
            <w:r>
              <w:rPr>
                <w:rFonts w:ascii="Times New Roman" w:hAnsi="Times New Roman" w:cs="Times New Roman"/>
                <w:lang w:val="en-GB"/>
              </w:rPr>
              <w:t xml:space="preserve"> </w:t>
            </w:r>
            <w:r w:rsidRPr="00D143DA">
              <w:rPr>
                <w:rFonts w:ascii="Times New Roman" w:hAnsi="Times New Roman" w:cs="Times New Roman"/>
                <w:lang w:val="en-GB"/>
              </w:rPr>
              <w:t>Hall.</w:t>
            </w:r>
          </w:p>
          <w:p w14:paraId="0AADCD86" w14:textId="77777777" w:rsidR="00D143DA" w:rsidRPr="00D143DA" w:rsidRDefault="00D143DA" w:rsidP="00D143DA">
            <w:pPr>
              <w:spacing w:line="360" w:lineRule="auto"/>
              <w:rPr>
                <w:rFonts w:ascii="Times New Roman" w:hAnsi="Times New Roman" w:cs="Times New Roman"/>
                <w:lang w:val="en-GB"/>
              </w:rPr>
            </w:pPr>
          </w:p>
          <w:p w14:paraId="01895AAE" w14:textId="77777777" w:rsidR="00D143DA" w:rsidRDefault="00D143DA" w:rsidP="00D143DA">
            <w:pPr>
              <w:spacing w:line="360" w:lineRule="auto"/>
              <w:rPr>
                <w:rFonts w:ascii="Times New Roman" w:hAnsi="Times New Roman" w:cs="Times New Roman"/>
                <w:lang w:val="en-GB"/>
              </w:rPr>
            </w:pPr>
            <w:r w:rsidRPr="00D143DA">
              <w:rPr>
                <w:rFonts w:ascii="Times New Roman" w:hAnsi="Times New Roman" w:cs="Times New Roman"/>
                <w:lang w:val="en-GB"/>
              </w:rPr>
              <w:t xml:space="preserve">Huczynski, A. &amp; Buchanan, D. (2013) </w:t>
            </w:r>
            <w:r w:rsidRPr="00F63F15">
              <w:rPr>
                <w:rFonts w:ascii="Times New Roman" w:hAnsi="Times New Roman" w:cs="Times New Roman"/>
                <w:i/>
                <w:iCs/>
                <w:lang w:val="en-GB"/>
              </w:rPr>
              <w:t>Organisational Behaviour</w:t>
            </w:r>
            <w:r w:rsidRPr="00D143DA">
              <w:rPr>
                <w:rFonts w:ascii="Times New Roman" w:hAnsi="Times New Roman" w:cs="Times New Roman"/>
                <w:lang w:val="en-GB"/>
              </w:rPr>
              <w:t xml:space="preserve"> (8th Ed), Harlow: Pearson</w:t>
            </w:r>
          </w:p>
          <w:p w14:paraId="52994D82" w14:textId="77777777" w:rsidR="00D143DA" w:rsidRPr="00D143DA" w:rsidRDefault="00D143DA" w:rsidP="00D143DA">
            <w:pPr>
              <w:spacing w:line="360" w:lineRule="auto"/>
              <w:rPr>
                <w:rFonts w:ascii="Times New Roman" w:hAnsi="Times New Roman" w:cs="Times New Roman"/>
                <w:lang w:val="en-GB"/>
              </w:rPr>
            </w:pPr>
          </w:p>
          <w:p w14:paraId="0D686343" w14:textId="77777777" w:rsidR="00D143DA" w:rsidRDefault="00D143DA" w:rsidP="00D143DA">
            <w:pPr>
              <w:spacing w:line="360" w:lineRule="auto"/>
              <w:rPr>
                <w:rFonts w:ascii="Times New Roman" w:hAnsi="Times New Roman" w:cs="Times New Roman"/>
                <w:lang w:val="en-GB"/>
              </w:rPr>
            </w:pPr>
            <w:r w:rsidRPr="00D143DA">
              <w:rPr>
                <w:rFonts w:ascii="Times New Roman" w:hAnsi="Times New Roman" w:cs="Times New Roman"/>
                <w:lang w:val="en-GB"/>
              </w:rPr>
              <w:t xml:space="preserve">Robbins, S. Et al (2008) </w:t>
            </w:r>
            <w:r w:rsidRPr="00F63F15">
              <w:rPr>
                <w:rFonts w:ascii="Times New Roman" w:hAnsi="Times New Roman" w:cs="Times New Roman"/>
                <w:i/>
                <w:iCs/>
                <w:lang w:val="en-GB"/>
              </w:rPr>
              <w:t>Organizational Behaviour</w:t>
            </w:r>
            <w:r w:rsidRPr="00D143DA">
              <w:rPr>
                <w:rFonts w:ascii="Times New Roman" w:hAnsi="Times New Roman" w:cs="Times New Roman"/>
                <w:lang w:val="en-GB"/>
              </w:rPr>
              <w:t xml:space="preserve"> (5th edition) Harlow: Pearson Education Limited.</w:t>
            </w:r>
          </w:p>
          <w:p w14:paraId="3EAB27F3" w14:textId="77777777" w:rsidR="00D143DA" w:rsidRPr="00D143DA" w:rsidRDefault="00D143DA" w:rsidP="00D143DA">
            <w:pPr>
              <w:spacing w:line="360" w:lineRule="auto"/>
              <w:rPr>
                <w:rFonts w:ascii="Times New Roman" w:hAnsi="Times New Roman" w:cs="Times New Roman"/>
                <w:lang w:val="en-GB"/>
              </w:rPr>
            </w:pPr>
          </w:p>
          <w:p w14:paraId="70EE885A" w14:textId="77777777" w:rsidR="00D143DA" w:rsidRDefault="00D143DA" w:rsidP="00D143DA">
            <w:pPr>
              <w:spacing w:line="360" w:lineRule="auto"/>
              <w:rPr>
                <w:rFonts w:ascii="Times New Roman" w:hAnsi="Times New Roman" w:cs="Times New Roman"/>
                <w:lang w:val="en-GB"/>
              </w:rPr>
            </w:pPr>
            <w:r w:rsidRPr="00D143DA">
              <w:rPr>
                <w:rFonts w:ascii="Times New Roman" w:hAnsi="Times New Roman" w:cs="Times New Roman"/>
                <w:lang w:val="en-GB"/>
              </w:rPr>
              <w:lastRenderedPageBreak/>
              <w:t xml:space="preserve">Rollinson, D. et al (2008 ) </w:t>
            </w:r>
            <w:r w:rsidRPr="00F63F15">
              <w:rPr>
                <w:rFonts w:ascii="Times New Roman" w:hAnsi="Times New Roman" w:cs="Times New Roman"/>
                <w:i/>
                <w:iCs/>
                <w:lang w:val="en-GB"/>
              </w:rPr>
              <w:t>Organisational Behaviour and Analysis</w:t>
            </w:r>
            <w:r w:rsidRPr="00D143DA">
              <w:rPr>
                <w:rFonts w:ascii="Times New Roman" w:hAnsi="Times New Roman" w:cs="Times New Roman"/>
                <w:lang w:val="en-GB"/>
              </w:rPr>
              <w:t xml:space="preserve"> (4</w:t>
            </w:r>
            <w:r w:rsidR="00F63F15">
              <w:rPr>
                <w:rFonts w:ascii="Times New Roman" w:hAnsi="Times New Roman" w:cs="Times New Roman"/>
                <w:lang w:val="en-GB"/>
              </w:rPr>
              <w:t>th</w:t>
            </w:r>
            <w:r w:rsidRPr="00D143DA">
              <w:rPr>
                <w:rFonts w:ascii="Times New Roman" w:hAnsi="Times New Roman" w:cs="Times New Roman"/>
                <w:lang w:val="en-GB"/>
              </w:rPr>
              <w:t xml:space="preserve"> edition) Harlow: Addison-Wesley Longman.</w:t>
            </w:r>
          </w:p>
          <w:p w14:paraId="0B88782E" w14:textId="77777777" w:rsidR="00BE2654" w:rsidRDefault="00BE2654" w:rsidP="00D143DA">
            <w:pPr>
              <w:spacing w:line="360" w:lineRule="auto"/>
              <w:rPr>
                <w:rFonts w:ascii="Times New Roman" w:hAnsi="Times New Roman" w:cs="Times New Roman"/>
                <w:lang w:val="en-GB"/>
              </w:rPr>
            </w:pPr>
          </w:p>
          <w:p w14:paraId="76178FF4" w14:textId="5098A836" w:rsidR="00BE2654" w:rsidRPr="008B58FB" w:rsidRDefault="00BE2654" w:rsidP="00BE2654">
            <w:pPr>
              <w:spacing w:line="360" w:lineRule="auto"/>
              <w:rPr>
                <w:rFonts w:ascii="Times New Roman" w:hAnsi="Times New Roman" w:cs="Times New Roman"/>
                <w:lang w:val="en-GB"/>
              </w:rPr>
            </w:pPr>
            <w:r w:rsidRPr="008B58FB">
              <w:rPr>
                <w:rFonts w:ascii="Times New Roman" w:hAnsi="Times New Roman" w:cs="Times New Roman"/>
                <w:lang w:val="en-GB"/>
              </w:rPr>
              <w:t xml:space="preserve">Montgomery, B. (2020) </w:t>
            </w:r>
            <w:r w:rsidRPr="008B58FB">
              <w:rPr>
                <w:rFonts w:ascii="Times New Roman" w:hAnsi="Times New Roman" w:cs="Times New Roman"/>
                <w:i/>
                <w:iCs/>
                <w:lang w:val="en-GB"/>
              </w:rPr>
              <w:t>‘Academic leadership: Gatekeeping or groundskeeping?’, Journal of Values-Based Leadership,</w:t>
            </w:r>
            <w:r w:rsidRPr="008B58FB">
              <w:rPr>
                <w:rFonts w:ascii="Times New Roman" w:hAnsi="Times New Roman" w:cs="Times New Roman"/>
                <w:lang w:val="en-GB"/>
              </w:rPr>
              <w:t xml:space="preserve"> 13(2). </w:t>
            </w:r>
          </w:p>
          <w:p w14:paraId="00FA7191" w14:textId="77777777" w:rsidR="00BE2654" w:rsidRPr="008B58FB" w:rsidRDefault="00BE2654" w:rsidP="00BE2654">
            <w:pPr>
              <w:spacing w:line="360" w:lineRule="auto"/>
              <w:rPr>
                <w:rFonts w:ascii="Times New Roman" w:hAnsi="Times New Roman" w:cs="Times New Roman"/>
                <w:lang w:val="en-GB"/>
              </w:rPr>
            </w:pPr>
          </w:p>
          <w:p w14:paraId="22E366C6" w14:textId="0B7A0A9E" w:rsidR="00BE2654" w:rsidRPr="008B58FB" w:rsidRDefault="00BE2654" w:rsidP="00BE2654">
            <w:pPr>
              <w:spacing w:line="360" w:lineRule="auto"/>
              <w:rPr>
                <w:rFonts w:ascii="Times New Roman" w:hAnsi="Times New Roman" w:cs="Times New Roman"/>
                <w:lang w:val="en-GB"/>
              </w:rPr>
            </w:pPr>
            <w:r w:rsidRPr="008B58FB">
              <w:rPr>
                <w:rFonts w:ascii="Times New Roman" w:hAnsi="Times New Roman" w:cs="Times New Roman"/>
                <w:lang w:val="en-GB"/>
              </w:rPr>
              <w:t xml:space="preserve">Müller, R. and Jain, K. (2018) </w:t>
            </w:r>
            <w:r w:rsidRPr="008B58FB">
              <w:rPr>
                <w:rFonts w:ascii="Times New Roman" w:hAnsi="Times New Roman" w:cs="Times New Roman"/>
                <w:i/>
                <w:iCs/>
                <w:lang w:val="en-GB"/>
              </w:rPr>
              <w:t>‘A theory framework for balancing vertical and horizontal leadership in projects,’ International Journal of Project Management,</w:t>
            </w:r>
            <w:r w:rsidRPr="008B58FB">
              <w:rPr>
                <w:rFonts w:ascii="Times New Roman" w:hAnsi="Times New Roman" w:cs="Times New Roman"/>
                <w:lang w:val="en-GB"/>
              </w:rPr>
              <w:t xml:space="preserve"> 36(1), pp. 83–94. </w:t>
            </w:r>
          </w:p>
          <w:p w14:paraId="08EA7C05" w14:textId="77777777" w:rsidR="00BE2654" w:rsidRPr="008B58FB" w:rsidRDefault="00BE2654" w:rsidP="00BE2654">
            <w:pPr>
              <w:spacing w:line="360" w:lineRule="auto"/>
              <w:rPr>
                <w:rFonts w:ascii="Times New Roman" w:hAnsi="Times New Roman" w:cs="Times New Roman"/>
                <w:lang w:val="en-GB"/>
              </w:rPr>
            </w:pPr>
          </w:p>
          <w:p w14:paraId="26A492BD" w14:textId="167C8BC5" w:rsidR="00BE2654" w:rsidRPr="008B58FB" w:rsidRDefault="00BE2654" w:rsidP="00BE2654">
            <w:pPr>
              <w:spacing w:line="360" w:lineRule="auto"/>
              <w:rPr>
                <w:rFonts w:ascii="Times New Roman" w:hAnsi="Times New Roman" w:cs="Times New Roman"/>
                <w:lang w:val="en-GB"/>
              </w:rPr>
            </w:pPr>
            <w:r w:rsidRPr="008B58FB">
              <w:rPr>
                <w:rFonts w:ascii="Times New Roman" w:hAnsi="Times New Roman" w:cs="Times New Roman"/>
                <w:lang w:val="en-GB"/>
              </w:rPr>
              <w:t xml:space="preserve">Qadach, M. and Schechter, C. (2022) </w:t>
            </w:r>
            <w:r w:rsidRPr="008B58FB">
              <w:rPr>
                <w:rFonts w:ascii="Times New Roman" w:hAnsi="Times New Roman" w:cs="Times New Roman"/>
                <w:i/>
                <w:iCs/>
                <w:lang w:val="en-GB"/>
              </w:rPr>
              <w:t>‘School principal’s self-regulated learning: A conceptual framework of learning-</w:t>
            </w:r>
            <w:r w:rsidRPr="008B58FB">
              <w:rPr>
                <w:rFonts w:ascii="Times New Roman" w:hAnsi="Times New Roman" w:cs="Times New Roman"/>
                <w:i/>
                <w:iCs/>
                <w:lang w:val="en-GB"/>
              </w:rPr>
              <w:t>centred</w:t>
            </w:r>
            <w:r w:rsidRPr="008B58FB">
              <w:rPr>
                <w:rFonts w:ascii="Times New Roman" w:hAnsi="Times New Roman" w:cs="Times New Roman"/>
                <w:i/>
                <w:iCs/>
                <w:lang w:val="en-GB"/>
              </w:rPr>
              <w:t xml:space="preserve"> leadership,’ International Journal of Educational Management,</w:t>
            </w:r>
            <w:r w:rsidRPr="008B58FB">
              <w:rPr>
                <w:rFonts w:ascii="Times New Roman" w:hAnsi="Times New Roman" w:cs="Times New Roman"/>
                <w:lang w:val="en-GB"/>
              </w:rPr>
              <w:t xml:space="preserve"> 36(5), pp. 812–827. </w:t>
            </w:r>
          </w:p>
          <w:p w14:paraId="129E205C" w14:textId="77777777" w:rsidR="00BE2654" w:rsidRPr="008B58FB" w:rsidRDefault="00BE2654" w:rsidP="00BE2654">
            <w:pPr>
              <w:spacing w:line="360" w:lineRule="auto"/>
              <w:rPr>
                <w:rFonts w:ascii="Times New Roman" w:hAnsi="Times New Roman" w:cs="Times New Roman"/>
                <w:lang w:val="en-GB"/>
              </w:rPr>
            </w:pPr>
          </w:p>
          <w:p w14:paraId="7DA4D595" w14:textId="77777777" w:rsidR="00BE2654" w:rsidRPr="008B58FB" w:rsidRDefault="00BE2654" w:rsidP="00BE2654">
            <w:pPr>
              <w:spacing w:line="360" w:lineRule="auto"/>
              <w:rPr>
                <w:rFonts w:ascii="Times New Roman" w:hAnsi="Times New Roman" w:cs="Times New Roman"/>
                <w:lang w:val="en-GB"/>
              </w:rPr>
            </w:pPr>
            <w:r w:rsidRPr="008B58FB">
              <w:rPr>
                <w:rFonts w:ascii="Times New Roman" w:hAnsi="Times New Roman" w:cs="Times New Roman"/>
                <w:lang w:val="en-GB"/>
              </w:rPr>
              <w:t xml:space="preserve">Yun, J. and Kim, B. (2017) </w:t>
            </w:r>
            <w:r w:rsidRPr="008B58FB">
              <w:rPr>
                <w:rFonts w:ascii="Times New Roman" w:hAnsi="Times New Roman" w:cs="Times New Roman"/>
                <w:i/>
                <w:iCs/>
                <w:lang w:val="en-GB"/>
              </w:rPr>
              <w:t>‘A case study on the “Action Learning for Teacher Leadership Development” course,’ Korean Association For Learner-</w:t>
            </w:r>
            <w:r w:rsidRPr="008B58FB">
              <w:rPr>
                <w:rFonts w:ascii="Times New Roman" w:hAnsi="Times New Roman" w:cs="Times New Roman"/>
                <w:i/>
                <w:iCs/>
                <w:lang w:val="en-GB"/>
              </w:rPr>
              <w:t>Centred</w:t>
            </w:r>
            <w:r w:rsidRPr="008B58FB">
              <w:rPr>
                <w:rFonts w:ascii="Times New Roman" w:hAnsi="Times New Roman" w:cs="Times New Roman"/>
                <w:i/>
                <w:iCs/>
                <w:lang w:val="en-GB"/>
              </w:rPr>
              <w:t xml:space="preserve"> Curriculum And Instruction,</w:t>
            </w:r>
            <w:r w:rsidRPr="008B58FB">
              <w:rPr>
                <w:rFonts w:ascii="Times New Roman" w:hAnsi="Times New Roman" w:cs="Times New Roman"/>
                <w:lang w:val="en-GB"/>
              </w:rPr>
              <w:t xml:space="preserve"> 17(10), pp. 83–108.</w:t>
            </w:r>
          </w:p>
          <w:p w14:paraId="78BCE811" w14:textId="77777777" w:rsidR="0068142E" w:rsidRPr="008B58FB" w:rsidRDefault="0068142E" w:rsidP="00BE2654">
            <w:pPr>
              <w:spacing w:line="360" w:lineRule="auto"/>
              <w:rPr>
                <w:rFonts w:ascii="Times New Roman" w:hAnsi="Times New Roman" w:cs="Times New Roman"/>
                <w:lang w:val="en-GB"/>
              </w:rPr>
            </w:pPr>
          </w:p>
          <w:p w14:paraId="33481C79" w14:textId="1C75CAF9" w:rsidR="0068142E" w:rsidRPr="008B58FB" w:rsidRDefault="0068142E" w:rsidP="00BE2654">
            <w:pPr>
              <w:spacing w:line="360" w:lineRule="auto"/>
              <w:rPr>
                <w:rFonts w:ascii="Times New Roman" w:hAnsi="Times New Roman" w:cs="Times New Roman"/>
                <w:lang w:val="en-GB"/>
              </w:rPr>
            </w:pPr>
            <w:r w:rsidRPr="008B58FB">
              <w:rPr>
                <w:rFonts w:ascii="Times New Roman" w:hAnsi="Times New Roman" w:cs="Times New Roman"/>
                <w:lang w:val="en-GB"/>
              </w:rPr>
              <w:t xml:space="preserve">Kuttner, P.J. and Mayer-Glenn, J. (2022) </w:t>
            </w:r>
            <w:r w:rsidRPr="008B58FB">
              <w:rPr>
                <w:rFonts w:ascii="Times New Roman" w:hAnsi="Times New Roman" w:cs="Times New Roman"/>
                <w:i/>
                <w:iCs/>
                <w:lang w:val="en-GB"/>
              </w:rPr>
              <w:t>‘Community-</w:t>
            </w:r>
            <w:r w:rsidRPr="008B58FB">
              <w:rPr>
                <w:rFonts w:ascii="Times New Roman" w:hAnsi="Times New Roman" w:cs="Times New Roman"/>
                <w:i/>
                <w:iCs/>
                <w:lang w:val="en-GB"/>
              </w:rPr>
              <w:t>Centred</w:t>
            </w:r>
            <w:r w:rsidRPr="008B58FB">
              <w:rPr>
                <w:rFonts w:ascii="Times New Roman" w:hAnsi="Times New Roman" w:cs="Times New Roman"/>
                <w:i/>
                <w:iCs/>
                <w:lang w:val="en-GB"/>
              </w:rPr>
              <w:t xml:space="preserve"> School Leadership: Radical Care and </w:t>
            </w:r>
            <w:r w:rsidRPr="008B58FB">
              <w:rPr>
                <w:rFonts w:ascii="Times New Roman" w:hAnsi="Times New Roman" w:cs="Times New Roman"/>
                <w:i/>
                <w:iCs/>
                <w:lang w:val="en-GB"/>
              </w:rPr>
              <w:t>apertures</w:t>
            </w:r>
            <w:r w:rsidRPr="008B58FB">
              <w:rPr>
                <w:rFonts w:ascii="Times New Roman" w:hAnsi="Times New Roman" w:cs="Times New Roman"/>
                <w:i/>
                <w:iCs/>
                <w:lang w:val="en-GB"/>
              </w:rPr>
              <w:t xml:space="preserve"> during COVID-19’</w:t>
            </w:r>
            <w:r w:rsidRPr="008B58FB">
              <w:rPr>
                <w:rFonts w:ascii="Times New Roman" w:hAnsi="Times New Roman" w:cs="Times New Roman"/>
                <w:lang w:val="en-GB"/>
              </w:rPr>
              <w:t>, AERA Open, 8, p.</w:t>
            </w:r>
          </w:p>
          <w:p w14:paraId="6FC41877" w14:textId="77777777" w:rsidR="0068142E" w:rsidRPr="008B58FB" w:rsidRDefault="0068142E" w:rsidP="00BE2654">
            <w:pPr>
              <w:spacing w:line="360" w:lineRule="auto"/>
              <w:rPr>
                <w:rFonts w:ascii="Times New Roman" w:hAnsi="Times New Roman" w:cs="Times New Roman"/>
                <w:lang w:val="en-GB"/>
              </w:rPr>
            </w:pPr>
          </w:p>
          <w:p w14:paraId="74F74B97" w14:textId="6272D994" w:rsidR="0068142E" w:rsidRPr="008B58FB" w:rsidRDefault="00B36EF8" w:rsidP="00BE2654">
            <w:pPr>
              <w:spacing w:line="360" w:lineRule="auto"/>
              <w:rPr>
                <w:rFonts w:ascii="Times New Roman" w:hAnsi="Times New Roman" w:cs="Times New Roman"/>
                <w:lang w:val="en-GB"/>
              </w:rPr>
            </w:pPr>
            <w:r w:rsidRPr="008B58FB">
              <w:rPr>
                <w:rFonts w:ascii="Times New Roman" w:hAnsi="Times New Roman" w:cs="Times New Roman"/>
                <w:lang w:val="en-GB"/>
              </w:rPr>
              <w:t>Montgomery, B. (2020</w:t>
            </w:r>
            <w:r w:rsidRPr="008B58FB">
              <w:rPr>
                <w:rFonts w:ascii="Times New Roman" w:hAnsi="Times New Roman" w:cs="Times New Roman"/>
                <w:i/>
                <w:iCs/>
                <w:lang w:val="en-GB"/>
              </w:rPr>
              <w:t>) ‘We have emotions but can’t show them! authoritarian leadership, emotion suppression climate, and Team Performance’, Human Relations,</w:t>
            </w:r>
            <w:r w:rsidRPr="008B58FB">
              <w:rPr>
                <w:rFonts w:ascii="Times New Roman" w:hAnsi="Times New Roman" w:cs="Times New Roman"/>
                <w:lang w:val="en-GB"/>
              </w:rPr>
              <w:t xml:space="preserve"> 74(7), pp. 1082–1111.</w:t>
            </w:r>
          </w:p>
          <w:p w14:paraId="2831CD82" w14:textId="77777777" w:rsidR="00B36EF8" w:rsidRPr="008B58FB" w:rsidRDefault="00B36EF8" w:rsidP="00BE2654">
            <w:pPr>
              <w:spacing w:line="360" w:lineRule="auto"/>
              <w:rPr>
                <w:rFonts w:ascii="Times New Roman" w:hAnsi="Times New Roman" w:cs="Times New Roman"/>
                <w:lang w:val="en-GB"/>
              </w:rPr>
            </w:pPr>
          </w:p>
          <w:p w14:paraId="04C8E2ED" w14:textId="766E30BF" w:rsidR="00B36EF8" w:rsidRPr="008B58FB" w:rsidRDefault="00540B98" w:rsidP="00BE2654">
            <w:pPr>
              <w:spacing w:line="360" w:lineRule="auto"/>
              <w:rPr>
                <w:rFonts w:ascii="Times New Roman" w:hAnsi="Times New Roman" w:cs="Times New Roman"/>
                <w:lang w:val="en-GB"/>
              </w:rPr>
            </w:pPr>
            <w:r w:rsidRPr="008B58FB">
              <w:rPr>
                <w:rFonts w:ascii="Times New Roman" w:hAnsi="Times New Roman" w:cs="Times New Roman"/>
                <w:lang w:val="en-GB"/>
              </w:rPr>
              <w:t xml:space="preserve">C., F.L. (2021) </w:t>
            </w:r>
            <w:r w:rsidRPr="008B58FB">
              <w:rPr>
                <w:rFonts w:ascii="Times New Roman" w:hAnsi="Times New Roman" w:cs="Times New Roman"/>
                <w:i/>
                <w:iCs/>
                <w:lang w:val="en-GB"/>
              </w:rPr>
              <w:t>‘Doubletree in the news,’ Cornell Hotel and Restaurant Administration Quarterly,</w:t>
            </w:r>
            <w:r w:rsidRPr="008B58FB">
              <w:rPr>
                <w:rFonts w:ascii="Times New Roman" w:hAnsi="Times New Roman" w:cs="Times New Roman"/>
                <w:lang w:val="en-GB"/>
              </w:rPr>
              <w:t xml:space="preserve"> 37(5), pp. 14–15.</w:t>
            </w:r>
          </w:p>
          <w:p w14:paraId="4D1202B4" w14:textId="77777777" w:rsidR="00540B98" w:rsidRPr="008B58FB" w:rsidRDefault="00540B98" w:rsidP="00BE2654">
            <w:pPr>
              <w:spacing w:line="360" w:lineRule="auto"/>
              <w:rPr>
                <w:rFonts w:ascii="Times New Roman" w:hAnsi="Times New Roman" w:cs="Times New Roman"/>
                <w:lang w:val="en-GB"/>
              </w:rPr>
            </w:pPr>
          </w:p>
          <w:p w14:paraId="2DD069DE" w14:textId="2A302DC9" w:rsidR="00540B98" w:rsidRDefault="005D0E4F" w:rsidP="00BE2654">
            <w:pPr>
              <w:spacing w:line="360" w:lineRule="auto"/>
              <w:rPr>
                <w:rFonts w:ascii="Times New Roman" w:hAnsi="Times New Roman" w:cs="Times New Roman"/>
                <w:i/>
                <w:iCs/>
                <w:lang w:val="en-GB"/>
              </w:rPr>
            </w:pPr>
            <w:r w:rsidRPr="008B58FB">
              <w:rPr>
                <w:rFonts w:ascii="Times New Roman" w:hAnsi="Times New Roman" w:cs="Times New Roman"/>
                <w:lang w:val="en-GB"/>
              </w:rPr>
              <w:t xml:space="preserve">Butler, J. and Lee, S. (2017) </w:t>
            </w:r>
            <w:r w:rsidRPr="008B58FB">
              <w:rPr>
                <w:rFonts w:ascii="Times New Roman" w:hAnsi="Times New Roman" w:cs="Times New Roman"/>
                <w:i/>
                <w:iCs/>
                <w:lang w:val="en-GB"/>
              </w:rPr>
              <w:t>An exploration into the marketing of Country Club Management: Member’s motivation</w:t>
            </w:r>
          </w:p>
          <w:p w14:paraId="7BEC18C1" w14:textId="77777777" w:rsidR="008B58FB" w:rsidRPr="008B58FB" w:rsidRDefault="008B58FB" w:rsidP="00BE2654">
            <w:pPr>
              <w:spacing w:line="360" w:lineRule="auto"/>
              <w:rPr>
                <w:rFonts w:ascii="Times New Roman" w:hAnsi="Times New Roman" w:cs="Times New Roman"/>
                <w:i/>
                <w:iCs/>
                <w:lang w:val="en-GB"/>
              </w:rPr>
            </w:pPr>
          </w:p>
          <w:p w14:paraId="6F273AC0" w14:textId="63F435D0" w:rsidR="0068142E" w:rsidRPr="008B58FB" w:rsidRDefault="008B58FB" w:rsidP="008B58FB">
            <w:pPr>
              <w:spacing w:line="360" w:lineRule="auto"/>
              <w:rPr>
                <w:rFonts w:ascii="Arial" w:hAnsi="Arial" w:cs="Arial"/>
                <w:lang w:val="en-GB"/>
              </w:rPr>
            </w:pPr>
            <w:r w:rsidRPr="008B58FB">
              <w:rPr>
                <w:rFonts w:ascii="Arial" w:hAnsi="Arial" w:cs="Arial"/>
                <w:lang w:val="en-GB"/>
              </w:rPr>
              <w:t xml:space="preserve">Word Count (excluding references and titles): </w:t>
            </w:r>
            <w:r w:rsidRPr="008B58FB">
              <w:rPr>
                <w:rFonts w:ascii="Arial" w:hAnsi="Arial" w:cs="Arial"/>
                <w:lang w:val="en-GB"/>
              </w:rPr>
              <w:t>2,114.</w:t>
            </w:r>
          </w:p>
          <w:p w14:paraId="54FBE61D" w14:textId="67D195F2" w:rsidR="0068142E" w:rsidRPr="00D143DA" w:rsidRDefault="0068142E" w:rsidP="00BE2654">
            <w:pPr>
              <w:spacing w:line="360" w:lineRule="auto"/>
              <w:rPr>
                <w:rFonts w:ascii="Times New Roman" w:hAnsi="Times New Roman" w:cs="Times New Roman"/>
                <w:lang w:val="en-GB"/>
              </w:rPr>
            </w:pPr>
          </w:p>
        </w:tc>
        <w:tc>
          <w:tcPr>
            <w:tcW w:w="1079" w:type="dxa"/>
          </w:tcPr>
          <w:p w14:paraId="5EB7C2B2" w14:textId="3B579798" w:rsidR="0048120C" w:rsidRPr="008F6C7E" w:rsidRDefault="0048120C">
            <w:pPr>
              <w:rPr>
                <w:lang w:val="en-GB"/>
              </w:rPr>
            </w:pPr>
          </w:p>
        </w:tc>
      </w:tr>
      <w:tr w:rsidR="0048120C" w:rsidRPr="008F6C7E" w14:paraId="7A4965C4" w14:textId="77777777" w:rsidTr="00185F4A">
        <w:trPr>
          <w:trHeight w:val="339"/>
        </w:trPr>
        <w:tc>
          <w:tcPr>
            <w:tcW w:w="2158" w:type="dxa"/>
            <w:gridSpan w:val="2"/>
          </w:tcPr>
          <w:p w14:paraId="1F484ADD" w14:textId="77777777" w:rsidR="0048120C" w:rsidRPr="008F6C7E" w:rsidRDefault="0048120C">
            <w:pPr>
              <w:rPr>
                <w:lang w:val="en-GB"/>
              </w:rPr>
            </w:pPr>
          </w:p>
        </w:tc>
        <w:tc>
          <w:tcPr>
            <w:tcW w:w="2158" w:type="dxa"/>
          </w:tcPr>
          <w:p w14:paraId="336CB3C3" w14:textId="77777777" w:rsidR="0048120C" w:rsidRPr="008F6C7E" w:rsidRDefault="0048120C">
            <w:pPr>
              <w:rPr>
                <w:lang w:val="en-GB"/>
              </w:rPr>
            </w:pPr>
          </w:p>
        </w:tc>
        <w:tc>
          <w:tcPr>
            <w:tcW w:w="2158" w:type="dxa"/>
          </w:tcPr>
          <w:p w14:paraId="6C391182" w14:textId="77777777" w:rsidR="0048120C" w:rsidRPr="008F6C7E" w:rsidRDefault="0048120C">
            <w:pPr>
              <w:rPr>
                <w:lang w:val="en-GB"/>
              </w:rPr>
            </w:pPr>
          </w:p>
        </w:tc>
        <w:tc>
          <w:tcPr>
            <w:tcW w:w="2158" w:type="dxa"/>
          </w:tcPr>
          <w:p w14:paraId="6461A7FA" w14:textId="77777777" w:rsidR="0048120C" w:rsidRPr="008F6C7E" w:rsidRDefault="0048120C">
            <w:pPr>
              <w:rPr>
                <w:lang w:val="en-GB"/>
              </w:rPr>
            </w:pPr>
          </w:p>
        </w:tc>
        <w:tc>
          <w:tcPr>
            <w:tcW w:w="2158" w:type="dxa"/>
            <w:gridSpan w:val="2"/>
          </w:tcPr>
          <w:p w14:paraId="1176167D" w14:textId="77777777" w:rsidR="0048120C" w:rsidRPr="008F6C7E" w:rsidRDefault="0048120C">
            <w:pPr>
              <w:rPr>
                <w:lang w:val="en-GB"/>
              </w:rPr>
            </w:pPr>
          </w:p>
        </w:tc>
      </w:tr>
      <w:tr w:rsidR="0048120C" w:rsidRPr="008F6C7E" w14:paraId="4F8EE6BA" w14:textId="77777777" w:rsidTr="00185F4A">
        <w:tc>
          <w:tcPr>
            <w:tcW w:w="1079" w:type="dxa"/>
          </w:tcPr>
          <w:p w14:paraId="6CD1FE6C" w14:textId="77777777" w:rsidR="0048120C" w:rsidRPr="008F6C7E" w:rsidRDefault="0048120C">
            <w:pPr>
              <w:rPr>
                <w:lang w:val="en-GB"/>
              </w:rPr>
            </w:pPr>
          </w:p>
        </w:tc>
        <w:tc>
          <w:tcPr>
            <w:tcW w:w="8632" w:type="dxa"/>
            <w:gridSpan w:val="5"/>
          </w:tcPr>
          <w:p w14:paraId="4F1A5691" w14:textId="1332BCEE" w:rsidR="0048120C" w:rsidRPr="008F6C7E" w:rsidRDefault="0048120C">
            <w:pPr>
              <w:rPr>
                <w:lang w:val="en-GB"/>
              </w:rPr>
            </w:pPr>
          </w:p>
        </w:tc>
        <w:tc>
          <w:tcPr>
            <w:tcW w:w="1079" w:type="dxa"/>
          </w:tcPr>
          <w:p w14:paraId="4077D0B8" w14:textId="77777777" w:rsidR="0048120C" w:rsidRPr="008F6C7E" w:rsidRDefault="0048120C">
            <w:pPr>
              <w:rPr>
                <w:lang w:val="en-GB"/>
              </w:rPr>
            </w:pPr>
          </w:p>
        </w:tc>
      </w:tr>
    </w:tbl>
    <w:p w14:paraId="38365D24" w14:textId="5439198A" w:rsidR="0048120C" w:rsidRPr="008F6C7E" w:rsidRDefault="0048120C">
      <w:pPr>
        <w:rPr>
          <w:lang w:val="en-GB"/>
        </w:rPr>
      </w:pPr>
    </w:p>
    <w:sectPr w:rsidR="0048120C" w:rsidRPr="008F6C7E" w:rsidSect="00CD7613">
      <w:footerReference w:type="even" r:id="rId13"/>
      <w:footerReference w:type="default" r:id="rId14"/>
      <w:pgSz w:w="11906" w:h="16838" w:code="9"/>
      <w:pgMar w:top="720" w:right="562" w:bottom="720" w:left="562"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CA4156A" w14:textId="77777777" w:rsidR="00D16ABA" w:rsidRDefault="00D16ABA" w:rsidP="00E74B29">
      <w:r>
        <w:separator/>
      </w:r>
    </w:p>
  </w:endnote>
  <w:endnote w:type="continuationSeparator" w:id="0">
    <w:p w14:paraId="2482C89A" w14:textId="77777777" w:rsidR="00D16ABA" w:rsidRDefault="00D16ABA" w:rsidP="00E74B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36648"/>
      <w:docPartObj>
        <w:docPartGallery w:val="Page Numbers (Bottom of Page)"/>
        <w:docPartUnique/>
      </w:docPartObj>
    </w:sdtPr>
    <w:sdtContent>
      <w:p w14:paraId="2A8936A9" w14:textId="77777777" w:rsidR="00E74B29" w:rsidRDefault="00E74B29" w:rsidP="006709F1">
        <w:pPr>
          <w:pStyle w:val="Footer"/>
          <w:rPr>
            <w:rStyle w:val="PageNumber"/>
          </w:rPr>
        </w:pPr>
        <w:r>
          <w:rPr>
            <w:rStyle w:val="PageNumber"/>
            <w:lang w:val="en-GB" w:bidi="en-GB"/>
          </w:rPr>
          <w:fldChar w:fldCharType="begin"/>
        </w:r>
        <w:r>
          <w:rPr>
            <w:rStyle w:val="PageNumber"/>
            <w:lang w:val="en-GB" w:bidi="en-GB"/>
          </w:rPr>
          <w:instrText xml:space="preserve"> PAGE </w:instrText>
        </w:r>
        <w:r>
          <w:rPr>
            <w:rStyle w:val="PageNumber"/>
            <w:lang w:val="en-GB" w:bidi="en-GB"/>
          </w:rPr>
          <w:fldChar w:fldCharType="end"/>
        </w:r>
      </w:p>
    </w:sdtContent>
  </w:sdt>
  <w:p w14:paraId="6D02C4DD" w14:textId="77777777" w:rsidR="00E74B29" w:rsidRDefault="00E74B29" w:rsidP="006709F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4425A" w14:textId="77777777" w:rsidR="00E74B29" w:rsidRDefault="00E74B29" w:rsidP="006709F1">
    <w:pPr>
      <w:pStyle w:val="Footer"/>
      <w:rPr>
        <w:rStyle w:val="PageNumber"/>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620" w:firstRow="1" w:lastRow="0" w:firstColumn="0" w:lastColumn="0" w:noHBand="1" w:noVBand="1"/>
    </w:tblPr>
    <w:tblGrid>
      <w:gridCol w:w="1078"/>
      <w:gridCol w:w="5391"/>
      <w:gridCol w:w="3235"/>
      <w:gridCol w:w="1078"/>
    </w:tblGrid>
    <w:tr w:rsidR="00E74B29" w14:paraId="3E1435C5" w14:textId="77777777" w:rsidTr="006709F1">
      <w:tc>
        <w:tcPr>
          <w:tcW w:w="1079" w:type="dxa"/>
        </w:tcPr>
        <w:p w14:paraId="60225268" w14:textId="77777777" w:rsidR="00E74B29" w:rsidRPr="00E74B29" w:rsidRDefault="00E74B29" w:rsidP="006709F1">
          <w:pPr>
            <w:pStyle w:val="Footer"/>
          </w:pPr>
        </w:p>
      </w:tc>
      <w:tc>
        <w:tcPr>
          <w:tcW w:w="5395" w:type="dxa"/>
        </w:tcPr>
        <w:p w14:paraId="1FC04636" w14:textId="413BE975" w:rsidR="00E74B29" w:rsidRPr="00874FE7" w:rsidRDefault="00E74B29" w:rsidP="006709F1">
          <w:pPr>
            <w:pStyle w:val="Footer"/>
          </w:pPr>
        </w:p>
      </w:tc>
      <w:tc>
        <w:tcPr>
          <w:tcW w:w="3237" w:type="dxa"/>
        </w:tcPr>
        <w:sdt>
          <w:sdtPr>
            <w:rPr>
              <w:rStyle w:val="PageNumber"/>
            </w:rPr>
            <w:id w:val="-1206949233"/>
            <w:docPartObj>
              <w:docPartGallery w:val="Page Numbers (Bottom of Page)"/>
              <w:docPartUnique/>
            </w:docPartObj>
          </w:sdtPr>
          <w:sdtContent>
            <w:p w14:paraId="2E5244B5" w14:textId="77777777" w:rsidR="00E74B29" w:rsidRPr="00E74B29" w:rsidRDefault="00E74B29" w:rsidP="006709F1">
              <w:pPr>
                <w:pStyle w:val="Footer"/>
                <w:jc w:val="right"/>
              </w:pPr>
              <w:r w:rsidRPr="00E74B29">
                <w:rPr>
                  <w:lang w:val="en-GB" w:bidi="en-GB"/>
                </w:rPr>
                <w:t xml:space="preserve">PAGE </w:t>
              </w:r>
              <w:r w:rsidRPr="00E74B29">
                <w:rPr>
                  <w:lang w:val="en-GB" w:bidi="en-GB"/>
                </w:rPr>
                <w:fldChar w:fldCharType="begin"/>
              </w:r>
              <w:r w:rsidRPr="00E74B29">
                <w:rPr>
                  <w:lang w:val="en-GB" w:bidi="en-GB"/>
                </w:rPr>
                <w:instrText xml:space="preserve"> PAGE </w:instrText>
              </w:r>
              <w:r w:rsidRPr="00E74B29">
                <w:rPr>
                  <w:lang w:val="en-GB" w:bidi="en-GB"/>
                </w:rPr>
                <w:fldChar w:fldCharType="separate"/>
              </w:r>
              <w:r w:rsidR="00874EE2">
                <w:rPr>
                  <w:noProof/>
                  <w:lang w:val="en-GB" w:bidi="en-GB"/>
                </w:rPr>
                <w:t>4</w:t>
              </w:r>
              <w:r w:rsidRPr="00E74B29">
                <w:rPr>
                  <w:lang w:val="en-GB" w:bidi="en-GB"/>
                </w:rPr>
                <w:fldChar w:fldCharType="end"/>
              </w:r>
            </w:p>
          </w:sdtContent>
        </w:sdt>
      </w:tc>
      <w:tc>
        <w:tcPr>
          <w:tcW w:w="1079" w:type="dxa"/>
        </w:tcPr>
        <w:p w14:paraId="2522AB59" w14:textId="77777777" w:rsidR="00E74B29" w:rsidRPr="00E74B29" w:rsidRDefault="00E74B29" w:rsidP="006709F1">
          <w:pPr>
            <w:pStyle w:val="Footer"/>
          </w:pPr>
        </w:p>
      </w:tc>
    </w:tr>
  </w:tbl>
  <w:p w14:paraId="285FA880" w14:textId="77777777" w:rsidR="00E74B29" w:rsidRDefault="00E74B29" w:rsidP="006709F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C88EAC" w14:textId="77777777" w:rsidR="00D16ABA" w:rsidRDefault="00D16ABA" w:rsidP="00E74B29">
      <w:r>
        <w:separator/>
      </w:r>
    </w:p>
  </w:footnote>
  <w:footnote w:type="continuationSeparator" w:id="0">
    <w:p w14:paraId="038852D7" w14:textId="77777777" w:rsidR="00D16ABA" w:rsidRDefault="00D16ABA" w:rsidP="00E74B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7D5DE1"/>
    <w:multiLevelType w:val="hybridMultilevel"/>
    <w:tmpl w:val="621ADC08"/>
    <w:lvl w:ilvl="0" w:tplc="F5B85822">
      <w:numFmt w:val="bullet"/>
      <w:lvlText w:val="—"/>
      <w:lvlJc w:val="left"/>
      <w:pPr>
        <w:ind w:left="720" w:hanging="360"/>
      </w:pPr>
      <w:rPr>
        <w:rFonts w:ascii="Georgia" w:eastAsiaTheme="minorHAnsi" w:hAnsi="Georgia"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33217839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removePersonalInformation/>
  <w:removeDateAndTime/>
  <w:proofState w:spelling="clean" w:grammar="clean"/>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E7495"/>
    <w:rsid w:val="00001423"/>
    <w:rsid w:val="00086FA5"/>
    <w:rsid w:val="000E4641"/>
    <w:rsid w:val="000F0E24"/>
    <w:rsid w:val="00151F66"/>
    <w:rsid w:val="00177F8D"/>
    <w:rsid w:val="00185F4A"/>
    <w:rsid w:val="001E26E9"/>
    <w:rsid w:val="00246EF7"/>
    <w:rsid w:val="002C3371"/>
    <w:rsid w:val="002D2200"/>
    <w:rsid w:val="002F7417"/>
    <w:rsid w:val="003752AE"/>
    <w:rsid w:val="003B3163"/>
    <w:rsid w:val="003E2227"/>
    <w:rsid w:val="0040564B"/>
    <w:rsid w:val="00435D43"/>
    <w:rsid w:val="0048120C"/>
    <w:rsid w:val="004909D9"/>
    <w:rsid w:val="00491134"/>
    <w:rsid w:val="004C2F24"/>
    <w:rsid w:val="004D2FB8"/>
    <w:rsid w:val="004D732B"/>
    <w:rsid w:val="005032D7"/>
    <w:rsid w:val="00521481"/>
    <w:rsid w:val="00530198"/>
    <w:rsid w:val="00540B98"/>
    <w:rsid w:val="00590C95"/>
    <w:rsid w:val="005B4BCE"/>
    <w:rsid w:val="005B7090"/>
    <w:rsid w:val="005D0E4F"/>
    <w:rsid w:val="00617881"/>
    <w:rsid w:val="00665110"/>
    <w:rsid w:val="006709F1"/>
    <w:rsid w:val="0068142E"/>
    <w:rsid w:val="006A281A"/>
    <w:rsid w:val="006B00DD"/>
    <w:rsid w:val="006C60E6"/>
    <w:rsid w:val="007103C1"/>
    <w:rsid w:val="007B2D95"/>
    <w:rsid w:val="007E59CE"/>
    <w:rsid w:val="008051B6"/>
    <w:rsid w:val="00830E70"/>
    <w:rsid w:val="00837914"/>
    <w:rsid w:val="008456DC"/>
    <w:rsid w:val="00874EE2"/>
    <w:rsid w:val="00874FE7"/>
    <w:rsid w:val="008B58FB"/>
    <w:rsid w:val="008B71D9"/>
    <w:rsid w:val="008F443B"/>
    <w:rsid w:val="008F6C7E"/>
    <w:rsid w:val="00952F7D"/>
    <w:rsid w:val="0095496A"/>
    <w:rsid w:val="00970479"/>
    <w:rsid w:val="009A38BA"/>
    <w:rsid w:val="009B6CA5"/>
    <w:rsid w:val="009E300E"/>
    <w:rsid w:val="00A41FA4"/>
    <w:rsid w:val="00A514CD"/>
    <w:rsid w:val="00A72CD7"/>
    <w:rsid w:val="00AD4500"/>
    <w:rsid w:val="00B36EF8"/>
    <w:rsid w:val="00B43E11"/>
    <w:rsid w:val="00B97316"/>
    <w:rsid w:val="00BB0BD1"/>
    <w:rsid w:val="00BE2654"/>
    <w:rsid w:val="00C21319"/>
    <w:rsid w:val="00C755AB"/>
    <w:rsid w:val="00CD7613"/>
    <w:rsid w:val="00CE7495"/>
    <w:rsid w:val="00CF0C41"/>
    <w:rsid w:val="00D02B84"/>
    <w:rsid w:val="00D03DA1"/>
    <w:rsid w:val="00D143DA"/>
    <w:rsid w:val="00D16ABA"/>
    <w:rsid w:val="00D2518A"/>
    <w:rsid w:val="00D43125"/>
    <w:rsid w:val="00D66A3A"/>
    <w:rsid w:val="00D67905"/>
    <w:rsid w:val="00DD2DD7"/>
    <w:rsid w:val="00DE762B"/>
    <w:rsid w:val="00DF198B"/>
    <w:rsid w:val="00E20315"/>
    <w:rsid w:val="00E74B29"/>
    <w:rsid w:val="00EA160C"/>
    <w:rsid w:val="00EA23FA"/>
    <w:rsid w:val="00EA4B3E"/>
    <w:rsid w:val="00EB41B1"/>
    <w:rsid w:val="00EC1A66"/>
    <w:rsid w:val="00ED1F24"/>
    <w:rsid w:val="00F134BE"/>
    <w:rsid w:val="00F17492"/>
    <w:rsid w:val="00F36EE0"/>
    <w:rsid w:val="00F50791"/>
    <w:rsid w:val="00F63F15"/>
    <w:rsid w:val="00FB2F1A"/>
    <w:rsid w:val="00FF117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CCDD75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semiHidden="1"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6709F1"/>
  </w:style>
  <w:style w:type="paragraph" w:styleId="Heading1">
    <w:name w:val="heading 1"/>
    <w:basedOn w:val="Normal"/>
    <w:next w:val="Normal"/>
    <w:link w:val="Heading1Char"/>
    <w:qFormat/>
    <w:rsid w:val="00874FE7"/>
    <w:pPr>
      <w:jc w:val="center"/>
      <w:outlineLvl w:val="0"/>
    </w:pPr>
    <w:rPr>
      <w:rFonts w:asciiTheme="majorHAnsi" w:hAnsiTheme="majorHAnsi"/>
      <w:b/>
      <w:color w:val="476166" w:themeColor="accent1"/>
      <w:sz w:val="52"/>
      <w:szCs w:val="52"/>
    </w:rPr>
  </w:style>
  <w:style w:type="paragraph" w:styleId="Heading2">
    <w:name w:val="heading 2"/>
    <w:basedOn w:val="Normal"/>
    <w:next w:val="Normal"/>
    <w:link w:val="Heading2Char"/>
    <w:uiPriority w:val="1"/>
    <w:qFormat/>
    <w:rsid w:val="00874FE7"/>
    <w:pPr>
      <w:jc w:val="center"/>
      <w:outlineLvl w:val="1"/>
    </w:pPr>
    <w:rPr>
      <w:b/>
      <w:sz w:val="48"/>
      <w:szCs w:val="48"/>
    </w:rPr>
  </w:style>
  <w:style w:type="paragraph" w:styleId="Heading3">
    <w:name w:val="heading 3"/>
    <w:basedOn w:val="Heading2"/>
    <w:next w:val="Normal"/>
    <w:link w:val="Heading3Char"/>
    <w:uiPriority w:val="2"/>
    <w:qFormat/>
    <w:rsid w:val="00874FE7"/>
    <w:pPr>
      <w:spacing w:after="240"/>
      <w:outlineLvl w:val="2"/>
    </w:pPr>
    <w:rPr>
      <w:b w:val="0"/>
      <w:sz w:val="36"/>
      <w:szCs w:val="36"/>
    </w:rPr>
  </w:style>
  <w:style w:type="paragraph" w:styleId="Heading4">
    <w:name w:val="heading 4"/>
    <w:basedOn w:val="Normal"/>
    <w:next w:val="Normal"/>
    <w:link w:val="Heading4Char"/>
    <w:uiPriority w:val="3"/>
    <w:qFormat/>
    <w:rsid w:val="00874FE7"/>
    <w:pPr>
      <w:jc w:val="center"/>
      <w:outlineLvl w:val="3"/>
    </w:pPr>
    <w:rPr>
      <w:rFonts w:asciiTheme="majorHAnsi" w:hAnsiTheme="majorHAnsi"/>
      <w:b/>
      <w:color w:val="476166" w:themeColor="accent1"/>
      <w:sz w:val="28"/>
      <w:szCs w:val="28"/>
    </w:rPr>
  </w:style>
  <w:style w:type="paragraph" w:styleId="Heading5">
    <w:name w:val="heading 5"/>
    <w:basedOn w:val="Normal"/>
    <w:next w:val="Normal"/>
    <w:link w:val="Heading5Char"/>
    <w:uiPriority w:val="4"/>
    <w:qFormat/>
    <w:rsid w:val="00874FE7"/>
    <w:pPr>
      <w:spacing w:before="240"/>
      <w:outlineLvl w:val="4"/>
    </w:pPr>
    <w:rPr>
      <w:rFonts w:asciiTheme="majorHAnsi" w:hAnsiTheme="majorHAnsi"/>
      <w:b/>
      <w:color w:val="476166" w:themeColor="accent1"/>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GraphicAnchor">
    <w:name w:val="Graphic Anchor"/>
    <w:basedOn w:val="Normal"/>
    <w:uiPriority w:val="8"/>
    <w:qFormat/>
    <w:rsid w:val="00DF198B"/>
    <w:rPr>
      <w:sz w:val="10"/>
    </w:rPr>
  </w:style>
  <w:style w:type="paragraph" w:styleId="BalloonText">
    <w:name w:val="Balloon Text"/>
    <w:basedOn w:val="Normal"/>
    <w:link w:val="BalloonTextChar"/>
    <w:uiPriority w:val="99"/>
    <w:semiHidden/>
    <w:rsid w:val="00DF198B"/>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874FE7"/>
    <w:rPr>
      <w:rFonts w:ascii="Times New Roman" w:hAnsi="Times New Roman" w:cs="Times New Roman"/>
      <w:sz w:val="18"/>
      <w:szCs w:val="18"/>
    </w:rPr>
  </w:style>
  <w:style w:type="table" w:styleId="TableGrid">
    <w:name w:val="Table Grid"/>
    <w:basedOn w:val="TableNormal"/>
    <w:uiPriority w:val="39"/>
    <w:rsid w:val="00DF198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874FE7"/>
    <w:rPr>
      <w:rFonts w:asciiTheme="majorHAnsi" w:hAnsiTheme="majorHAnsi"/>
      <w:b/>
      <w:color w:val="476166" w:themeColor="accent1"/>
      <w:sz w:val="52"/>
      <w:szCs w:val="52"/>
    </w:rPr>
  </w:style>
  <w:style w:type="character" w:customStyle="1" w:styleId="Heading2Char">
    <w:name w:val="Heading 2 Char"/>
    <w:basedOn w:val="DefaultParagraphFont"/>
    <w:link w:val="Heading2"/>
    <w:uiPriority w:val="1"/>
    <w:rsid w:val="00874FE7"/>
    <w:rPr>
      <w:b/>
      <w:sz w:val="48"/>
      <w:szCs w:val="48"/>
    </w:rPr>
  </w:style>
  <w:style w:type="character" w:customStyle="1" w:styleId="Heading3Char">
    <w:name w:val="Heading 3 Char"/>
    <w:basedOn w:val="DefaultParagraphFont"/>
    <w:link w:val="Heading3"/>
    <w:uiPriority w:val="2"/>
    <w:rsid w:val="00874FE7"/>
    <w:rPr>
      <w:sz w:val="36"/>
      <w:szCs w:val="36"/>
    </w:rPr>
  </w:style>
  <w:style w:type="character" w:customStyle="1" w:styleId="Heading4Char">
    <w:name w:val="Heading 4 Char"/>
    <w:basedOn w:val="DefaultParagraphFont"/>
    <w:link w:val="Heading4"/>
    <w:uiPriority w:val="3"/>
    <w:rsid w:val="00874FE7"/>
    <w:rPr>
      <w:rFonts w:asciiTheme="majorHAnsi" w:hAnsiTheme="majorHAnsi"/>
      <w:b/>
      <w:color w:val="476166" w:themeColor="accent1"/>
      <w:sz w:val="28"/>
      <w:szCs w:val="28"/>
    </w:rPr>
  </w:style>
  <w:style w:type="paragraph" w:customStyle="1" w:styleId="Text">
    <w:name w:val="Text"/>
    <w:basedOn w:val="Normal"/>
    <w:uiPriority w:val="5"/>
    <w:qFormat/>
    <w:rsid w:val="00874FE7"/>
    <w:rPr>
      <w:sz w:val="28"/>
      <w:szCs w:val="28"/>
    </w:rPr>
  </w:style>
  <w:style w:type="paragraph" w:styleId="Header">
    <w:name w:val="header"/>
    <w:basedOn w:val="Footer"/>
    <w:link w:val="HeaderChar"/>
    <w:uiPriority w:val="99"/>
    <w:semiHidden/>
    <w:rsid w:val="00E74B29"/>
    <w:rPr>
      <w:rFonts w:ascii="Georgia" w:hAnsi="Georgia"/>
    </w:rPr>
  </w:style>
  <w:style w:type="character" w:customStyle="1" w:styleId="HeaderChar">
    <w:name w:val="Header Char"/>
    <w:basedOn w:val="DefaultParagraphFont"/>
    <w:link w:val="Header"/>
    <w:uiPriority w:val="99"/>
    <w:semiHidden/>
    <w:rsid w:val="00874FE7"/>
    <w:rPr>
      <w:rFonts w:ascii="Georgia" w:hAnsi="Georgia"/>
    </w:rPr>
  </w:style>
  <w:style w:type="paragraph" w:styleId="Footer">
    <w:name w:val="footer"/>
    <w:basedOn w:val="Normal"/>
    <w:link w:val="FooterChar"/>
    <w:uiPriority w:val="99"/>
    <w:rsid w:val="006709F1"/>
    <w:pPr>
      <w:tabs>
        <w:tab w:val="center" w:pos="4680"/>
        <w:tab w:val="right" w:pos="9360"/>
      </w:tabs>
    </w:pPr>
    <w:rPr>
      <w:rFonts w:asciiTheme="majorHAnsi" w:hAnsiTheme="majorHAnsi"/>
      <w:b/>
      <w:color w:val="476166" w:themeColor="accent1"/>
    </w:rPr>
  </w:style>
  <w:style w:type="character" w:customStyle="1" w:styleId="FooterChar">
    <w:name w:val="Footer Char"/>
    <w:basedOn w:val="DefaultParagraphFont"/>
    <w:link w:val="Footer"/>
    <w:uiPriority w:val="99"/>
    <w:rsid w:val="006709F1"/>
    <w:rPr>
      <w:rFonts w:asciiTheme="majorHAnsi" w:hAnsiTheme="majorHAnsi"/>
      <w:b/>
      <w:color w:val="476166" w:themeColor="accent1"/>
    </w:rPr>
  </w:style>
  <w:style w:type="character" w:styleId="PageNumber">
    <w:name w:val="page number"/>
    <w:basedOn w:val="DefaultParagraphFont"/>
    <w:uiPriority w:val="99"/>
    <w:semiHidden/>
    <w:rsid w:val="00E74B29"/>
  </w:style>
  <w:style w:type="character" w:customStyle="1" w:styleId="Heading5Char">
    <w:name w:val="Heading 5 Char"/>
    <w:basedOn w:val="DefaultParagraphFont"/>
    <w:link w:val="Heading5"/>
    <w:uiPriority w:val="4"/>
    <w:rsid w:val="00874FE7"/>
    <w:rPr>
      <w:rFonts w:asciiTheme="majorHAnsi" w:hAnsiTheme="majorHAnsi"/>
      <w:b/>
      <w:color w:val="476166" w:themeColor="accent1"/>
      <w:sz w:val="28"/>
      <w:szCs w:val="28"/>
    </w:rPr>
  </w:style>
  <w:style w:type="paragraph" w:styleId="Quote">
    <w:name w:val="Quote"/>
    <w:basedOn w:val="Normal"/>
    <w:next w:val="Normal"/>
    <w:link w:val="QuoteChar"/>
    <w:uiPriority w:val="6"/>
    <w:qFormat/>
    <w:rsid w:val="00874FE7"/>
    <w:rPr>
      <w:color w:val="476166" w:themeColor="accent1"/>
      <w:sz w:val="96"/>
      <w:szCs w:val="96"/>
    </w:rPr>
  </w:style>
  <w:style w:type="character" w:customStyle="1" w:styleId="QuoteChar">
    <w:name w:val="Quote Char"/>
    <w:basedOn w:val="DefaultParagraphFont"/>
    <w:link w:val="Quote"/>
    <w:uiPriority w:val="6"/>
    <w:rsid w:val="00874FE7"/>
    <w:rPr>
      <w:color w:val="476166" w:themeColor="accent1"/>
      <w:sz w:val="96"/>
      <w:szCs w:val="96"/>
    </w:rPr>
  </w:style>
  <w:style w:type="character" w:styleId="PlaceholderText">
    <w:name w:val="Placeholder Text"/>
    <w:basedOn w:val="DefaultParagraphFont"/>
    <w:uiPriority w:val="99"/>
    <w:semiHidden/>
    <w:rsid w:val="00874FE7"/>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asmi\AppData\Roaming\Microsoft\Templates\Modern%20student%20report.dotx" TargetMode="External"/></Relationships>
</file>

<file path=word/theme/theme1.xml><?xml version="1.0" encoding="utf-8"?>
<a:theme xmlns:a="http://schemas.openxmlformats.org/drawingml/2006/main" name="MSR">
  <a:themeElements>
    <a:clrScheme name="Student Report">
      <a:dk1>
        <a:srgbClr val="000000"/>
      </a:dk1>
      <a:lt1>
        <a:srgbClr val="FFFFFF"/>
      </a:lt1>
      <a:dk2>
        <a:srgbClr val="5E5E5E"/>
      </a:dk2>
      <a:lt2>
        <a:srgbClr val="D6D5D5"/>
      </a:lt2>
      <a:accent1>
        <a:srgbClr val="476166"/>
      </a:accent1>
      <a:accent2>
        <a:srgbClr val="2B3890"/>
      </a:accent2>
      <a:accent3>
        <a:srgbClr val="1C75BC"/>
      </a:accent3>
      <a:accent4>
        <a:srgbClr val="27AAE1"/>
      </a:accent4>
      <a:accent5>
        <a:srgbClr val="EBF1F7"/>
      </a:accent5>
      <a:accent6>
        <a:srgbClr val="00AEEF"/>
      </a:accent6>
      <a:hlink>
        <a:srgbClr val="0000FF"/>
      </a:hlink>
      <a:folHlink>
        <a:srgbClr val="FF00FF"/>
      </a:folHlink>
    </a:clrScheme>
    <a:fontScheme name="Custom 14">
      <a:majorFont>
        <a:latin typeface="Century Gothic"/>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MSR" id="{54319084-637E-F54A-9FE0-A3AC8BF3D5C6}" vid="{83C68410-8BE2-F14B-9BB7-E4AFB045C04E}"/>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MediaServiceKeyPoints xmlns="0e7fbce4-8ae7-4085-8b0a-9efa4c7cae6d" xsi:nil="true"/>
    <_activity xmlns="0e7fbce4-8ae7-4085-8b0a-9efa4c7cae6d"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BC82BA29BF39F489C170C211ED5E0A2" ma:contentTypeVersion="12" ma:contentTypeDescription="Create a new document." ma:contentTypeScope="" ma:versionID="6acb77dffb24f9e6f3a7e417c5194f01">
  <xsd:schema xmlns:xsd="http://www.w3.org/2001/XMLSchema" xmlns:xs="http://www.w3.org/2001/XMLSchema" xmlns:p="http://schemas.microsoft.com/office/2006/metadata/properties" xmlns:ns3="4eb0a523-77d0-454a-93a8-50ca111d3c44" xmlns:ns4="0e7fbce4-8ae7-4085-8b0a-9efa4c7cae6d" targetNamespace="http://schemas.microsoft.com/office/2006/metadata/properties" ma:root="true" ma:fieldsID="1945afa680a5803064d0d3e19f7abbb4" ns3:_="" ns4:_="">
    <xsd:import namespace="4eb0a523-77d0-454a-93a8-50ca111d3c44"/>
    <xsd:import namespace="0e7fbce4-8ae7-4085-8b0a-9efa4c7cae6d"/>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SearchProperties" minOccurs="0"/>
                <xsd:element ref="ns4:MediaServiceDateTaken" minOccurs="0"/>
                <xsd:element ref="ns4:MediaLengthInSeconds" minOccurs="0"/>
                <xsd:element ref="ns4:_activity" minOccurs="0"/>
                <xsd:element ref="ns4: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eb0a523-77d0-454a-93a8-50ca111d3c4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e7fbce4-8ae7-4085-8b0a-9efa4c7cae6d"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SearchProperties" ma:index="15" nillable="true" ma:displayName="MediaServiceSearchProperties" ma:hidden="true" ma:internalName="MediaServiceSearchProperties" ma:readOnly="true">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LengthInSeconds" ma:index="17" nillable="true" ma:displayName="MediaLengthInSeconds" ma:hidden="true" ma:internalName="MediaLengthInSeconds" ma:readOnly="true">
      <xsd:simpleType>
        <xsd:restriction base="dms:Unknown"/>
      </xsd:simpleType>
    </xsd:element>
    <xsd:element name="_activity" ma:index="18"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0D3411A-7586-4E92-AE2C-577E571916D9}">
  <ds:schemaRefs>
    <ds:schemaRef ds:uri="http://schemas.microsoft.com/office/2006/metadata/properties"/>
    <ds:schemaRef ds:uri="http://schemas.microsoft.com/office/infopath/2007/PartnerControls"/>
    <ds:schemaRef ds:uri="0e7fbce4-8ae7-4085-8b0a-9efa4c7cae6d"/>
  </ds:schemaRefs>
</ds:datastoreItem>
</file>

<file path=customXml/itemProps2.xml><?xml version="1.0" encoding="utf-8"?>
<ds:datastoreItem xmlns:ds="http://schemas.openxmlformats.org/officeDocument/2006/customXml" ds:itemID="{65D670B6-EC8C-4A16-AA74-472978BEF741}">
  <ds:schemaRefs>
    <ds:schemaRef ds:uri="http://schemas.microsoft.com/sharepoint/v3/contenttype/forms"/>
  </ds:schemaRefs>
</ds:datastoreItem>
</file>

<file path=customXml/itemProps3.xml><?xml version="1.0" encoding="utf-8"?>
<ds:datastoreItem xmlns:ds="http://schemas.openxmlformats.org/officeDocument/2006/customXml" ds:itemID="{1ED38C4D-2539-494B-BE3E-CA56ABCF826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eb0a523-77d0-454a-93a8-50ca111d3c44"/>
    <ds:schemaRef ds:uri="0e7fbce4-8ae7-4085-8b0a-9efa4c7cae6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Modern student report</Template>
  <TotalTime>0</TotalTime>
  <Pages>10</Pages>
  <Words>2516</Words>
  <Characters>14342</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2023-10-24T16:33:00Z</dcterms:created>
  <dcterms:modified xsi:type="dcterms:W3CDTF">2023-10-25T21:24:00Z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0x0101002BC82BA29BF39F489C170C211ED5E0A2</vt:lpwstr>
  </property>
</Properties>
</file>