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52C6D" w:rsidRDefault="00852C6D" w:rsidP="00852C6D">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Ayesha Mehmood</w:t>
      </w:r>
    </w:p>
    <w:p w:rsidR="00852C6D" w:rsidRDefault="00852C6D" w:rsidP="00852C6D">
      <w:pPr>
        <w:pStyle w:val="normal0"/>
        <w:jc w:val="center"/>
        <w:rPr>
          <w:rFonts w:ascii="Times New Roman" w:eastAsia="Times New Roman" w:hAnsi="Times New Roman" w:cs="Times New Roman"/>
          <w:b/>
          <w:sz w:val="24"/>
          <w:szCs w:val="24"/>
        </w:rPr>
      </w:pPr>
    </w:p>
    <w:p w:rsidR="00852C6D" w:rsidRDefault="00852C6D" w:rsidP="00852C6D">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2329624</w:t>
      </w:r>
    </w:p>
    <w:p w:rsidR="00852C6D" w:rsidRDefault="00852C6D" w:rsidP="00852C6D">
      <w:pPr>
        <w:pStyle w:val="normal0"/>
        <w:jc w:val="center"/>
        <w:rPr>
          <w:rFonts w:ascii="Times New Roman" w:eastAsia="Times New Roman" w:hAnsi="Times New Roman" w:cs="Times New Roman"/>
          <w:b/>
          <w:sz w:val="24"/>
          <w:szCs w:val="24"/>
        </w:rPr>
      </w:pPr>
    </w:p>
    <w:p w:rsidR="00852C6D" w:rsidRDefault="00852C6D" w:rsidP="00852C6D">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BMHP5014 </w:t>
      </w:r>
    </w:p>
    <w:p w:rsidR="00852C6D" w:rsidRDefault="00852C6D" w:rsidP="00852C6D">
      <w:pPr>
        <w:pStyle w:val="normal0"/>
        <w:jc w:val="center"/>
        <w:rPr>
          <w:rFonts w:ascii="Times New Roman" w:eastAsia="Times New Roman" w:hAnsi="Times New Roman" w:cs="Times New Roman"/>
          <w:b/>
          <w:sz w:val="24"/>
          <w:szCs w:val="24"/>
        </w:rPr>
      </w:pPr>
    </w:p>
    <w:p w:rsidR="00852C6D" w:rsidRDefault="00852C6D" w:rsidP="00852C6D">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Component 2- Written Pitch and Poster</w:t>
      </w:r>
    </w:p>
    <w:p w:rsidR="00852C6D" w:rsidRDefault="00852C6D" w:rsidP="00852C6D">
      <w:pPr>
        <w:pStyle w:val="normal0"/>
        <w:jc w:val="center"/>
        <w:rPr>
          <w:rFonts w:ascii="Times New Roman" w:eastAsia="Times New Roman" w:hAnsi="Times New Roman" w:cs="Times New Roman"/>
          <w:b/>
          <w:sz w:val="24"/>
          <w:szCs w:val="24"/>
        </w:rPr>
      </w:pPr>
    </w:p>
    <w:p w:rsidR="00852C6D" w:rsidRDefault="00852C6D" w:rsidP="00852C6D">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807C28">
      <w:pPr>
        <w:jc w:val="center"/>
        <w:rPr>
          <w:rFonts w:ascii="Times New Roman" w:eastAsia="Times New Roman" w:hAnsi="Times New Roman" w:cs="Times New Roman"/>
          <w:b/>
          <w:sz w:val="24"/>
          <w:szCs w:val="24"/>
        </w:rPr>
      </w:pPr>
    </w:p>
    <w:p w:rsidR="00807C28" w:rsidRDefault="00996AA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CrisisConnect: On-Demand Mental Health Support</w:t>
      </w:r>
    </w:p>
    <w:p w:rsidR="00807C28" w:rsidRDefault="00807C28">
      <w:pPr>
        <w:jc w:val="cente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807C28">
      <w:pPr>
        <w:rPr>
          <w:rFonts w:ascii="Times New Roman" w:eastAsia="Times New Roman" w:hAnsi="Times New Roman" w:cs="Times New Roman"/>
          <w:b/>
          <w:sz w:val="24"/>
          <w:szCs w:val="24"/>
        </w:rPr>
      </w:pPr>
    </w:p>
    <w:p w:rsidR="00807C28" w:rsidRDefault="00996AA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mental health is a rising concern in the current society, and more mental health crises are caused by increasing societal stress. Unluckily, </w:t>
      </w:r>
      <w:r>
        <w:rPr>
          <w:rFonts w:ascii="Times New Roman" w:eastAsia="Times New Roman" w:hAnsi="Times New Roman" w:cs="Times New Roman"/>
          <w:sz w:val="24"/>
          <w:szCs w:val="24"/>
        </w:rPr>
        <w:t>most people who require immediate assistance have to spend a lot of time waiting in a queue or lacking access to healthcare services. CrisisConnect is a mobile application that attempts to seal this gap by offering on-demand mental health care through inst</w:t>
      </w:r>
      <w:r>
        <w:rPr>
          <w:rFonts w:ascii="Times New Roman" w:eastAsia="Times New Roman" w:hAnsi="Times New Roman" w:cs="Times New Roman"/>
          <w:sz w:val="24"/>
          <w:szCs w:val="24"/>
        </w:rPr>
        <w:t>ant access to trained practitioners. This is a solution that not only affects individuals but it also has beneficial effects on the communities and the healthcare system in general and complies with the existing policies on mental health as well as fosters</w:t>
      </w:r>
      <w:r>
        <w:rPr>
          <w:rFonts w:ascii="Times New Roman" w:eastAsia="Times New Roman" w:hAnsi="Times New Roman" w:cs="Times New Roman"/>
          <w:sz w:val="24"/>
          <w:szCs w:val="24"/>
        </w:rPr>
        <w:t xml:space="preserve"> interactions of the communities.</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Addressing the Need for Immediate Mental Health Support</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Mental health intervention is highly urgent, and studies also show that 1 out of 4 individuals will develop a mental health problem every year, but not all of them ar</w:t>
      </w:r>
      <w:r>
        <w:rPr>
          <w:rFonts w:ascii="Times New Roman" w:eastAsia="Times New Roman" w:hAnsi="Times New Roman" w:cs="Times New Roman"/>
          <w:sz w:val="24"/>
          <w:szCs w:val="24"/>
        </w:rPr>
        <w:t>e able to receive help promptly (Mental Health Foundation, 2023). The 9-week mental health service wait is the average in the UK (NHS Digital, 2024), which exposes the population to crisis vulnerability. CrisisConnect has solved this by providing real-time</w:t>
      </w:r>
      <w:r>
        <w:rPr>
          <w:rFonts w:ascii="Times New Roman" w:eastAsia="Times New Roman" w:hAnsi="Times New Roman" w:cs="Times New Roman"/>
          <w:sz w:val="24"/>
          <w:szCs w:val="24"/>
        </w:rPr>
        <w:t xml:space="preserve"> assistance by matching users to qualified professionals through video or audio calls.</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assistance at the time it is most needed, the platform gives a user a chance to control his or her mental health during a crisis early on. Also, it provides self-</w:t>
      </w:r>
      <w:r>
        <w:rPr>
          <w:rFonts w:ascii="Times New Roman" w:eastAsia="Times New Roman" w:hAnsi="Times New Roman" w:cs="Times New Roman"/>
          <w:sz w:val="24"/>
          <w:szCs w:val="24"/>
        </w:rPr>
        <w:t>management mechanisms like guided breathing sessions and mood journaling so that users can deal with their anxiety as they await professional support. CrisisConnect can make individuals control their mental health and avoid crisis worsening because it prov</w:t>
      </w:r>
      <w:r>
        <w:rPr>
          <w:rFonts w:ascii="Times New Roman" w:eastAsia="Times New Roman" w:hAnsi="Times New Roman" w:cs="Times New Roman"/>
          <w:sz w:val="24"/>
          <w:szCs w:val="24"/>
        </w:rPr>
        <w:t>ides instant action.</w:t>
      </w:r>
    </w:p>
    <w:p w:rsidR="00807C28" w:rsidRDefault="00996AAA">
      <w:pPr>
        <w:pStyle w:val="Heading3"/>
        <w:keepNext w:val="0"/>
        <w:keepLines w:val="0"/>
        <w:spacing w:before="280"/>
        <w:jc w:val="both"/>
        <w:rPr>
          <w:rFonts w:ascii="Times New Roman" w:eastAsia="Times New Roman" w:hAnsi="Times New Roman" w:cs="Times New Roman"/>
          <w:b/>
          <w:sz w:val="24"/>
          <w:szCs w:val="24"/>
        </w:rPr>
      </w:pPr>
      <w:bookmarkStart w:id="0" w:name="_ohmvhzyxahpl" w:colFirst="0" w:colLast="0"/>
      <w:bookmarkEnd w:id="0"/>
      <w:r>
        <w:rPr>
          <w:rFonts w:ascii="Times New Roman" w:eastAsia="Times New Roman" w:hAnsi="Times New Roman" w:cs="Times New Roman"/>
          <w:b/>
          <w:color w:val="000000"/>
          <w:sz w:val="24"/>
          <w:szCs w:val="24"/>
        </w:rPr>
        <w:t>Target Audience and Impact</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CrisisConnect will be able to assist a wide group of people with various mental health issues. The platform can be used by different demographics:</w:t>
      </w:r>
    </w:p>
    <w:p w:rsidR="00807C28" w:rsidRDefault="00996AAA">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Young Adults and Students:</w:t>
      </w:r>
      <w:r>
        <w:rPr>
          <w:rFonts w:ascii="Times New Roman" w:eastAsia="Times New Roman" w:hAnsi="Times New Roman" w:cs="Times New Roman"/>
          <w:sz w:val="24"/>
          <w:szCs w:val="24"/>
        </w:rPr>
        <w:t xml:space="preserve"> It is one of the categories that a</w:t>
      </w:r>
      <w:r>
        <w:rPr>
          <w:rFonts w:ascii="Times New Roman" w:eastAsia="Times New Roman" w:hAnsi="Times New Roman" w:cs="Times New Roman"/>
          <w:sz w:val="24"/>
          <w:szCs w:val="24"/>
        </w:rPr>
        <w:t>re characterised by high stress rates caused by academic pressure, social life and career opportunities. Such mental health problems as depression, stress, and anxiety are prevalent. CrisisConnect is an on-</w:t>
      </w:r>
      <w:r>
        <w:rPr>
          <w:rFonts w:ascii="Times New Roman" w:eastAsia="Times New Roman" w:hAnsi="Times New Roman" w:cs="Times New Roman"/>
          <w:sz w:val="24"/>
          <w:szCs w:val="24"/>
        </w:rPr>
        <w:lastRenderedPageBreak/>
        <w:t>demand changes project, which offers urgent, real-</w:t>
      </w:r>
      <w:r>
        <w:rPr>
          <w:rFonts w:ascii="Times New Roman" w:eastAsia="Times New Roman" w:hAnsi="Times New Roman" w:cs="Times New Roman"/>
          <w:sz w:val="24"/>
          <w:szCs w:val="24"/>
        </w:rPr>
        <w:t>time assistance to students to cope with such strains, thus enhancing their academic success and well-being in general.</w:t>
      </w:r>
    </w:p>
    <w:p w:rsidR="00807C28" w:rsidRDefault="00996AA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Working Professionals:</w:t>
      </w:r>
      <w:r>
        <w:rPr>
          <w:rFonts w:ascii="Times New Roman" w:eastAsia="Times New Roman" w:hAnsi="Times New Roman" w:cs="Times New Roman"/>
          <w:sz w:val="24"/>
          <w:szCs w:val="24"/>
        </w:rPr>
        <w:t>The employees working in high-stress professions are more vulnerable to burnouts, depression, and anxiety. CrisisC</w:t>
      </w:r>
      <w:r>
        <w:rPr>
          <w:rFonts w:ascii="Times New Roman" w:eastAsia="Times New Roman" w:hAnsi="Times New Roman" w:cs="Times New Roman"/>
          <w:sz w:val="24"/>
          <w:szCs w:val="24"/>
        </w:rPr>
        <w:t>onnect will provide a private, convenient means by which someone can find mental health services at work and will decrease the chances of additional mental health disappearance and increase productivity at work.</w:t>
      </w:r>
    </w:p>
    <w:p w:rsidR="00807C28" w:rsidRDefault="00996AA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Elderly Individuals:</w:t>
      </w:r>
      <w:r>
        <w:rPr>
          <w:rFonts w:ascii="Times New Roman" w:eastAsia="Times New Roman" w:hAnsi="Times New Roman" w:cs="Times New Roman"/>
          <w:sz w:val="24"/>
          <w:szCs w:val="24"/>
        </w:rPr>
        <w:t xml:space="preserve"> The elderly individuals</w:t>
      </w:r>
      <w:r>
        <w:rPr>
          <w:rFonts w:ascii="Times New Roman" w:eastAsia="Times New Roman" w:hAnsi="Times New Roman" w:cs="Times New Roman"/>
          <w:sz w:val="24"/>
          <w:szCs w:val="24"/>
        </w:rPr>
        <w:t xml:space="preserve"> who live with chronic conditions usually feel lonely and in struggle with mental health conditions but may not find mental health care readily available. CrisisConnect makes sure that these people are able to get the necessary help in time when they are a</w:t>
      </w:r>
      <w:r>
        <w:rPr>
          <w:rFonts w:ascii="Times New Roman" w:eastAsia="Times New Roman" w:hAnsi="Times New Roman" w:cs="Times New Roman"/>
          <w:sz w:val="24"/>
          <w:szCs w:val="24"/>
        </w:rPr>
        <w:t>t the comfort of their homes.</w:t>
      </w:r>
    </w:p>
    <w:p w:rsidR="00807C28" w:rsidRDefault="00996AAA">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General Public:</w:t>
      </w:r>
      <w:r>
        <w:rPr>
          <w:rFonts w:ascii="Times New Roman" w:eastAsia="Times New Roman" w:hAnsi="Times New Roman" w:cs="Times New Roman"/>
          <w:sz w:val="24"/>
          <w:szCs w:val="24"/>
        </w:rPr>
        <w:t xml:space="preserve"> CrisisConnect also offers emergency help to all individuals struggling with personal crises such as grief, trauma, and personal relationship breakdown. It helps avoid the further development of emotional distress into more serious mental health problems b</w:t>
      </w:r>
      <w:r>
        <w:rPr>
          <w:rFonts w:ascii="Times New Roman" w:eastAsia="Times New Roman" w:hAnsi="Times New Roman" w:cs="Times New Roman"/>
          <w:sz w:val="24"/>
          <w:szCs w:val="24"/>
        </w:rPr>
        <w:t>ecause of providing immediate intervention.</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 Audience: Who Benefits from CrisisConnect</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platform is offered to people of all age groups, professions, and backgrounds. It particularly benefits:</w:t>
      </w:r>
    </w:p>
    <w:p w:rsidR="00807C28" w:rsidRDefault="00996AAA">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Young adults, working, and those with already existing</w:t>
      </w:r>
      <w:r>
        <w:rPr>
          <w:rFonts w:ascii="Times New Roman" w:eastAsia="Times New Roman" w:hAnsi="Times New Roman" w:cs="Times New Roman"/>
          <w:sz w:val="24"/>
          <w:szCs w:val="24"/>
        </w:rPr>
        <w:t xml:space="preserve"> mental health issues requiring urgent assistance.</w:t>
      </w:r>
    </w:p>
    <w:p w:rsidR="00807C28" w:rsidRDefault="00996AAA">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Any person experiencing a personal crisis requires immediate intervention.</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delivering to these targeted populations, CrisisConnect is able to guarantee mental health provision to everyone, particularly </w:t>
      </w:r>
      <w:r>
        <w:rPr>
          <w:rFonts w:ascii="Times New Roman" w:eastAsia="Times New Roman" w:hAnsi="Times New Roman" w:cs="Times New Roman"/>
          <w:sz w:val="24"/>
          <w:szCs w:val="24"/>
        </w:rPr>
        <w:t>individuals who may lack access to the immediate therapy or counselling services.</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Supporting Health and Wellbeing</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CrisisConnect is an important part of short-term and long-term mental health assistance. Timely treatment of mental health crises has been rep</w:t>
      </w:r>
      <w:r>
        <w:rPr>
          <w:rFonts w:ascii="Times New Roman" w:eastAsia="Times New Roman" w:hAnsi="Times New Roman" w:cs="Times New Roman"/>
          <w:sz w:val="24"/>
          <w:szCs w:val="24"/>
        </w:rPr>
        <w:t>orted to mitigate the intensity of symptoms and bar the emergence of chronic illnesses (National Institute of Mental Health, 2020). CrisisConnect allows reducing the threat of escalation by offering instant access to mental health workers, which enhances t</w:t>
      </w:r>
      <w:r>
        <w:rPr>
          <w:rFonts w:ascii="Times New Roman" w:eastAsia="Times New Roman" w:hAnsi="Times New Roman" w:cs="Times New Roman"/>
          <w:sz w:val="24"/>
          <w:szCs w:val="24"/>
        </w:rPr>
        <w:t>he mental well-being of users in general and could lessen the burden on healthcare systems over time.</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 contains other self-soothing features like breathing exercises and mood tracking in addition to professional support, which enable users to contro</w:t>
      </w:r>
      <w:r>
        <w:rPr>
          <w:rFonts w:ascii="Times New Roman" w:eastAsia="Times New Roman" w:hAnsi="Times New Roman" w:cs="Times New Roman"/>
          <w:sz w:val="24"/>
          <w:szCs w:val="24"/>
        </w:rPr>
        <w:t>l their emotional state before, during, and after a crisis. These applications have been shown to relieve stress and anxiety and provide people with useful methods of controlling their mood (Mathew, 2022).</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Policy, Legislation, and Professional Services</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w:t>
      </w:r>
      <w:r>
        <w:rPr>
          <w:rFonts w:ascii="Times New Roman" w:eastAsia="Times New Roman" w:hAnsi="Times New Roman" w:cs="Times New Roman"/>
          <w:sz w:val="24"/>
          <w:szCs w:val="24"/>
        </w:rPr>
        <w:t>sisConnect follows the requirements of GDPR and HIPAA to maintain the data security and confidentiality of the user (GDPR, 2025; U.S. Department of Health and Human Services 2020). The platform is also collaborating with licensed and certified mental healt</w:t>
      </w:r>
      <w:r>
        <w:rPr>
          <w:rFonts w:ascii="Times New Roman" w:eastAsia="Times New Roman" w:hAnsi="Times New Roman" w:cs="Times New Roman"/>
          <w:sz w:val="24"/>
          <w:szCs w:val="24"/>
        </w:rPr>
        <w:t>h professionals, in accordance with the local licensing standards and practices of other organisations, such as the American Psychological Association (APA, 2017). This guarantees quality care and increases the trust of users.</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Engaging the Public</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CrisisCon</w:t>
      </w:r>
      <w:r>
        <w:rPr>
          <w:rFonts w:ascii="Times New Roman" w:eastAsia="Times New Roman" w:hAnsi="Times New Roman" w:cs="Times New Roman"/>
          <w:sz w:val="24"/>
          <w:szCs w:val="24"/>
        </w:rPr>
        <w:t>nect is popular with the public. Through social media, outreach, and partners, we can know how to provide an enabling environment wherein people feel free to seek help, which will expand the reach and accessibility of the platform.</w:t>
      </w:r>
    </w:p>
    <w:p w:rsidR="00807C28" w:rsidRDefault="00996AAA">
      <w:pPr>
        <w:pStyle w:val="Heading3"/>
        <w:keepNext w:val="0"/>
        <w:keepLines w:val="0"/>
        <w:spacing w:before="280"/>
        <w:jc w:val="both"/>
        <w:rPr>
          <w:rFonts w:ascii="Times New Roman" w:eastAsia="Times New Roman" w:hAnsi="Times New Roman" w:cs="Times New Roman"/>
          <w:b/>
          <w:color w:val="000000"/>
          <w:sz w:val="24"/>
          <w:szCs w:val="24"/>
        </w:rPr>
      </w:pPr>
      <w:bookmarkStart w:id="1" w:name="_lpcn7vlomi94" w:colFirst="0" w:colLast="0"/>
      <w:bookmarkEnd w:id="1"/>
      <w:r>
        <w:rPr>
          <w:rFonts w:ascii="Times New Roman" w:eastAsia="Times New Roman" w:hAnsi="Times New Roman" w:cs="Times New Roman"/>
          <w:b/>
          <w:color w:val="000000"/>
          <w:sz w:val="24"/>
          <w:szCs w:val="24"/>
        </w:rPr>
        <w:t xml:space="preserve">Call to Action: Getting </w:t>
      </w:r>
      <w:r>
        <w:rPr>
          <w:rFonts w:ascii="Times New Roman" w:eastAsia="Times New Roman" w:hAnsi="Times New Roman" w:cs="Times New Roman"/>
          <w:b/>
          <w:color w:val="000000"/>
          <w:sz w:val="24"/>
          <w:szCs w:val="24"/>
        </w:rPr>
        <w:t>Involved</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also invite ordinary citizens to join CrisisConnect on its mission of making people aware of its existence, urging their friends and relatives to download the app, and promote its use in their social networks and places of work. The large</w:t>
      </w:r>
      <w:r>
        <w:rPr>
          <w:rFonts w:ascii="Times New Roman" w:eastAsia="Times New Roman" w:hAnsi="Times New Roman" w:cs="Times New Roman"/>
          <w:sz w:val="24"/>
          <w:szCs w:val="24"/>
        </w:rPr>
        <w:t xml:space="preserve">r the number of people that will learn about this service, the greater the impact it is going to have. Using CrisisConnect, it is possible to contribute to the break of stigma on mental health and the culture of openness is taking a culture of openness as </w:t>
      </w:r>
      <w:r>
        <w:rPr>
          <w:rFonts w:ascii="Times New Roman" w:eastAsia="Times New Roman" w:hAnsi="Times New Roman" w:cs="Times New Roman"/>
          <w:sz w:val="24"/>
          <w:szCs w:val="24"/>
        </w:rPr>
        <w:t>the embodiment of the culture of openness and accessing mental health to everyone in need when they need it.</w:t>
      </w:r>
    </w:p>
    <w:p w:rsidR="00807C28" w:rsidRDefault="00996AAA">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807C28" w:rsidRDefault="00996AAA">
      <w:pPr>
        <w:spacing w:before="240" w:after="24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CrisisConnect is a mobile app that is not only useful to improve the access and outcomes of mental health care but also a</w:t>
      </w:r>
      <w:r>
        <w:rPr>
          <w:rFonts w:ascii="Times New Roman" w:eastAsia="Times New Roman" w:hAnsi="Times New Roman" w:cs="Times New Roman"/>
          <w:sz w:val="24"/>
          <w:szCs w:val="24"/>
        </w:rPr>
        <w:t xml:space="preserve"> vital one. The officialization of the application of trained professionals to help the people at a given moment and providing them with self-calming devices will help them cope with crises and be proactive, which will guarantee a higher status of mental h</w:t>
      </w:r>
      <w:r>
        <w:rPr>
          <w:rFonts w:ascii="Times New Roman" w:eastAsia="Times New Roman" w:hAnsi="Times New Roman" w:cs="Times New Roman"/>
          <w:sz w:val="24"/>
          <w:szCs w:val="24"/>
        </w:rPr>
        <w:t>ealth among the population. Because the case of mental health services is likely to continue growing, CrisisConnect is a versatile and efficient intervention that can help close the demand and care divide. By integrating the people and involving them, Cris</w:t>
      </w:r>
      <w:r>
        <w:rPr>
          <w:rFonts w:ascii="Times New Roman" w:eastAsia="Times New Roman" w:hAnsi="Times New Roman" w:cs="Times New Roman"/>
          <w:sz w:val="24"/>
          <w:szCs w:val="24"/>
        </w:rPr>
        <w:t>isConnect is able to greatly change the lives of millions of people leading to a healthier and more psychologically strong society.</w:t>
      </w: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ind w:firstLine="720"/>
        <w:jc w:val="both"/>
        <w:rPr>
          <w:rFonts w:ascii="Times New Roman" w:eastAsia="Times New Roman" w:hAnsi="Times New Roman" w:cs="Times New Roman"/>
          <w:sz w:val="24"/>
          <w:szCs w:val="24"/>
        </w:rPr>
      </w:pPr>
    </w:p>
    <w:p w:rsidR="00807C28" w:rsidRDefault="00807C28">
      <w:pPr>
        <w:spacing w:before="240" w:after="240"/>
        <w:rPr>
          <w:rFonts w:ascii="Times New Roman" w:eastAsia="Times New Roman" w:hAnsi="Times New Roman" w:cs="Times New Roman"/>
          <w:b/>
          <w:sz w:val="24"/>
          <w:szCs w:val="24"/>
        </w:rPr>
      </w:pPr>
    </w:p>
    <w:p w:rsidR="00807C28" w:rsidRDefault="00996AAA">
      <w:pPr>
        <w:pStyle w:val="Heading1"/>
        <w:keepNext w:val="0"/>
        <w:keepLines w:val="0"/>
        <w:spacing w:before="0" w:after="360" w:line="360" w:lineRule="auto"/>
        <w:jc w:val="center"/>
        <w:rPr>
          <w:rFonts w:ascii="Times New Roman" w:eastAsia="Times New Roman" w:hAnsi="Times New Roman" w:cs="Times New Roman"/>
          <w:b/>
          <w:sz w:val="36"/>
          <w:szCs w:val="36"/>
        </w:rPr>
      </w:pPr>
      <w:bookmarkStart w:id="2" w:name="_tzj4q8b57jfq" w:colFirst="0" w:colLast="0"/>
      <w:bookmarkEnd w:id="2"/>
      <w:r>
        <w:rPr>
          <w:rFonts w:ascii="Times New Roman" w:eastAsia="Times New Roman" w:hAnsi="Times New Roman" w:cs="Times New Roman"/>
          <w:b/>
          <w:sz w:val="24"/>
          <w:szCs w:val="24"/>
        </w:rPr>
        <w:t>References</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Psychological Association (2017). Ethical principles of psychologists and code of conduct. </w:t>
      </w:r>
      <w:r>
        <w:rPr>
          <w:rFonts w:ascii="Times New Roman" w:eastAsia="Times New Roman" w:hAnsi="Times New Roman" w:cs="Times New Roman"/>
          <w:i/>
          <w:sz w:val="24"/>
          <w:szCs w:val="24"/>
        </w:rPr>
        <w:t>American Psychological Association</w:t>
      </w:r>
      <w:r>
        <w:rPr>
          <w:rFonts w:ascii="Times New Roman" w:eastAsia="Times New Roman" w:hAnsi="Times New Roman" w:cs="Times New Roman"/>
          <w:sz w:val="24"/>
          <w:szCs w:val="24"/>
        </w:rPr>
        <w:t>. [online] Available at: https://www.apa.org/ethics/code.</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GDPR (2025). </w:t>
      </w:r>
      <w:r>
        <w:rPr>
          <w:rFonts w:ascii="Times New Roman" w:eastAsia="Times New Roman" w:hAnsi="Times New Roman" w:cs="Times New Roman"/>
          <w:i/>
          <w:sz w:val="24"/>
          <w:szCs w:val="24"/>
        </w:rPr>
        <w:t>Complete guide to GDPR compliance</w:t>
      </w:r>
      <w:r>
        <w:rPr>
          <w:rFonts w:ascii="Times New Roman" w:eastAsia="Times New Roman" w:hAnsi="Times New Roman" w:cs="Times New Roman"/>
          <w:sz w:val="24"/>
          <w:szCs w:val="24"/>
        </w:rPr>
        <w:t>. [online] GDPR.eu. Available at: https://gdpr.eu/.</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Mathew, B. (2022). Effectiveness of psychological intervention pac</w:t>
      </w:r>
      <w:r>
        <w:rPr>
          <w:rFonts w:ascii="Times New Roman" w:eastAsia="Times New Roman" w:hAnsi="Times New Roman" w:cs="Times New Roman"/>
          <w:sz w:val="24"/>
          <w:szCs w:val="24"/>
        </w:rPr>
        <w:t xml:space="preserve">kage on anxiety and wellness level among patients with anxiety disorders. </w:t>
      </w:r>
      <w:r>
        <w:rPr>
          <w:rFonts w:ascii="Times New Roman" w:eastAsia="Times New Roman" w:hAnsi="Times New Roman" w:cs="Times New Roman"/>
          <w:i/>
          <w:sz w:val="24"/>
          <w:szCs w:val="24"/>
        </w:rPr>
        <w:t>Journal of Family Medicine &amp; Primary Care</w:t>
      </w:r>
      <w:r>
        <w:rPr>
          <w:rFonts w:ascii="Times New Roman" w:eastAsia="Times New Roman" w:hAnsi="Times New Roman" w:cs="Times New Roman"/>
          <w:sz w:val="24"/>
          <w:szCs w:val="24"/>
        </w:rPr>
        <w:t>, [online] 11(11), pp.6704–6713. doi:https://doi.org/10.4103/jfmpc.jfmpc_561_21.</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Mental Health Foundation (2023). </w:t>
      </w:r>
      <w:r>
        <w:rPr>
          <w:rFonts w:ascii="Times New Roman" w:eastAsia="Times New Roman" w:hAnsi="Times New Roman" w:cs="Times New Roman"/>
          <w:i/>
          <w:sz w:val="24"/>
          <w:szCs w:val="24"/>
        </w:rPr>
        <w:t>Mental health foundation</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online] Mental Health Foundation. Available at: https://www.mentalhealth.org.uk/.</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Institute of Mental Health (2020). </w:t>
      </w:r>
      <w:r>
        <w:rPr>
          <w:rFonts w:ascii="Times New Roman" w:eastAsia="Times New Roman" w:hAnsi="Times New Roman" w:cs="Times New Roman"/>
          <w:i/>
          <w:sz w:val="24"/>
          <w:szCs w:val="24"/>
        </w:rPr>
        <w:t>National Institute of Mental Health</w:t>
      </w:r>
      <w:r>
        <w:rPr>
          <w:rFonts w:ascii="Times New Roman" w:eastAsia="Times New Roman" w:hAnsi="Times New Roman" w:cs="Times New Roman"/>
          <w:sz w:val="24"/>
          <w:szCs w:val="24"/>
        </w:rPr>
        <w:t>. [online] Nih.gov. Available at: https://www.nimh.nih.gov/.</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digital (2024). </w:t>
      </w:r>
      <w:r>
        <w:rPr>
          <w:rFonts w:ascii="Times New Roman" w:eastAsia="Times New Roman" w:hAnsi="Times New Roman" w:cs="Times New Roman"/>
          <w:i/>
          <w:sz w:val="24"/>
          <w:szCs w:val="24"/>
        </w:rPr>
        <w:t>Home - NHS Dig</w:t>
      </w:r>
      <w:r>
        <w:rPr>
          <w:rFonts w:ascii="Times New Roman" w:eastAsia="Times New Roman" w:hAnsi="Times New Roman" w:cs="Times New Roman"/>
          <w:i/>
          <w:sz w:val="24"/>
          <w:szCs w:val="24"/>
        </w:rPr>
        <w:t>ital</w:t>
      </w:r>
      <w:r>
        <w:rPr>
          <w:rFonts w:ascii="Times New Roman" w:eastAsia="Times New Roman" w:hAnsi="Times New Roman" w:cs="Times New Roman"/>
          <w:sz w:val="24"/>
          <w:szCs w:val="24"/>
        </w:rPr>
        <w:t>. [online] NHS Digital. Available at: https://digital.nhs.uk/.</w:t>
      </w:r>
    </w:p>
    <w:p w:rsidR="00807C28" w:rsidRDefault="00996AA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 Department of Health &amp; Human Services (2020). </w:t>
      </w:r>
      <w:r>
        <w:rPr>
          <w:rFonts w:ascii="Times New Roman" w:eastAsia="Times New Roman" w:hAnsi="Times New Roman" w:cs="Times New Roman"/>
          <w:i/>
          <w:sz w:val="24"/>
          <w:szCs w:val="24"/>
        </w:rPr>
        <w:t>Health Information Privacy</w:t>
      </w:r>
      <w:r>
        <w:rPr>
          <w:rFonts w:ascii="Times New Roman" w:eastAsia="Times New Roman" w:hAnsi="Times New Roman" w:cs="Times New Roman"/>
          <w:sz w:val="24"/>
          <w:szCs w:val="24"/>
        </w:rPr>
        <w:t>. [online] HHS.gov. Available at: https://www.hhs.gov/hipaa/index.html.</w:t>
      </w:r>
    </w:p>
    <w:p w:rsidR="00807C28" w:rsidRDefault="00807C28">
      <w:pPr>
        <w:spacing w:before="240" w:after="240"/>
        <w:jc w:val="both"/>
        <w:rPr>
          <w:rFonts w:ascii="Times New Roman" w:eastAsia="Times New Roman" w:hAnsi="Times New Roman" w:cs="Times New Roman"/>
          <w:sz w:val="24"/>
          <w:szCs w:val="24"/>
        </w:rPr>
      </w:pPr>
    </w:p>
    <w:p w:rsidR="00807C28" w:rsidRDefault="00807C28">
      <w:pPr>
        <w:spacing w:before="240" w:after="240"/>
        <w:jc w:val="both"/>
        <w:rPr>
          <w:rFonts w:ascii="Times New Roman" w:eastAsia="Times New Roman" w:hAnsi="Times New Roman" w:cs="Times New Roman"/>
          <w:sz w:val="24"/>
          <w:szCs w:val="24"/>
        </w:rPr>
      </w:pPr>
    </w:p>
    <w:p w:rsidR="00807C28" w:rsidRDefault="00807C28">
      <w:pPr>
        <w:spacing w:before="240" w:after="240"/>
        <w:jc w:val="both"/>
        <w:rPr>
          <w:rFonts w:ascii="Times New Roman" w:eastAsia="Times New Roman" w:hAnsi="Times New Roman" w:cs="Times New Roman"/>
          <w:sz w:val="24"/>
          <w:szCs w:val="24"/>
        </w:rPr>
      </w:pPr>
    </w:p>
    <w:p w:rsidR="00807C28" w:rsidRDefault="00807C28">
      <w:pPr>
        <w:spacing w:before="240" w:after="240"/>
        <w:jc w:val="both"/>
        <w:rPr>
          <w:rFonts w:ascii="Times New Roman" w:eastAsia="Times New Roman" w:hAnsi="Times New Roman" w:cs="Times New Roman"/>
          <w:sz w:val="24"/>
          <w:szCs w:val="24"/>
        </w:rPr>
      </w:pPr>
    </w:p>
    <w:p w:rsidR="00807C28" w:rsidRDefault="00807C28">
      <w:pPr>
        <w:spacing w:before="240" w:after="240"/>
        <w:jc w:val="both"/>
        <w:rPr>
          <w:rFonts w:ascii="Times New Roman" w:eastAsia="Times New Roman" w:hAnsi="Times New Roman" w:cs="Times New Roman"/>
          <w:sz w:val="24"/>
          <w:szCs w:val="24"/>
          <w:lang w:val="en-US"/>
        </w:rPr>
      </w:pPr>
    </w:p>
    <w:p w:rsidR="00807C28" w:rsidRDefault="00996AAA">
      <w:pPr>
        <w:spacing w:before="240" w:after="240"/>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Task 2:  Crises-Connecct On-Demand </w:t>
      </w:r>
      <w:r>
        <w:rPr>
          <w:rFonts w:ascii="Times New Roman" w:eastAsia="Times New Roman" w:hAnsi="Times New Roman" w:cs="Times New Roman"/>
          <w:b/>
          <w:bCs/>
          <w:sz w:val="24"/>
          <w:szCs w:val="24"/>
          <w:lang w:val="en-US"/>
        </w:rPr>
        <w:t>Mental Health Support</w:t>
      </w:r>
    </w:p>
    <w:p w:rsidR="00807C28" w:rsidRDefault="00996AAA">
      <w:pPr>
        <w:spacing w:before="240" w:after="240"/>
        <w:jc w:val="both"/>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val="en-US"/>
        </w:rPr>
        <w:drawing>
          <wp:inline distT="0" distB="0" distL="114300" distR="114300">
            <wp:extent cx="5923915" cy="4187825"/>
            <wp:effectExtent l="0" t="0" r="635" b="3175"/>
            <wp:docPr id="2" name="Picture 2" descr="BMHP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MHP5014"/>
                    <pic:cNvPicPr>
                      <a:picLocks noChangeAspect="1"/>
                    </pic:cNvPicPr>
                  </pic:nvPicPr>
                  <pic:blipFill>
                    <a:blip r:embed="rId7"/>
                    <a:stretch>
                      <a:fillRect/>
                    </a:stretch>
                  </pic:blipFill>
                  <pic:spPr>
                    <a:xfrm>
                      <a:off x="0" y="0"/>
                      <a:ext cx="5923915" cy="4187825"/>
                    </a:xfrm>
                    <a:prstGeom prst="rect">
                      <a:avLst/>
                    </a:prstGeom>
                  </pic:spPr>
                </pic:pic>
              </a:graphicData>
            </a:graphic>
          </wp:inline>
        </w:drawing>
      </w:r>
    </w:p>
    <w:p w:rsidR="00807C28" w:rsidRDefault="00807C28">
      <w:pPr>
        <w:spacing w:before="240" w:after="240"/>
        <w:jc w:val="both"/>
        <w:rPr>
          <w:rFonts w:ascii="Times New Roman" w:eastAsia="Times New Roman" w:hAnsi="Times New Roman" w:cs="Times New Roman"/>
          <w:b/>
          <w:sz w:val="24"/>
          <w:szCs w:val="24"/>
        </w:rPr>
      </w:pPr>
      <w:bookmarkStart w:id="3" w:name="_GoBack"/>
      <w:bookmarkEnd w:id="3"/>
    </w:p>
    <w:sectPr w:rsidR="00807C28" w:rsidSect="00807C2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AAA" w:rsidRDefault="00996AAA">
      <w:pPr>
        <w:spacing w:line="240" w:lineRule="auto"/>
      </w:pPr>
      <w:r>
        <w:separator/>
      </w:r>
    </w:p>
  </w:endnote>
  <w:endnote w:type="continuationSeparator" w:id="1">
    <w:p w:rsidR="00996AAA" w:rsidRDefault="00996AA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AAA" w:rsidRDefault="00996AAA">
      <w:r>
        <w:separator/>
      </w:r>
    </w:p>
  </w:footnote>
  <w:footnote w:type="continuationSeparator" w:id="1">
    <w:p w:rsidR="00996AAA" w:rsidRDefault="00996A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noPunctuationKerning/>
  <w:characterSpacingControl w:val="doNotCompress"/>
  <w:footnotePr>
    <w:footnote w:id="0"/>
    <w:footnote w:id="1"/>
  </w:footnotePr>
  <w:endnotePr>
    <w:endnote w:id="0"/>
    <w:endnote w:id="1"/>
  </w:endnotePr>
  <w:compat>
    <w:doNotExpandShiftReturn/>
    <w:doNotWrapTextWithPunct/>
    <w:doNotUseEastAsianBreakRules/>
    <w:useFELayout/>
  </w:compat>
  <w:rsids>
    <w:rsidRoot w:val="00807C28"/>
    <w:rsid w:val="0020522D"/>
    <w:rsid w:val="00807C28"/>
    <w:rsid w:val="00852C6D"/>
    <w:rsid w:val="00996AAA"/>
    <w:rsid w:val="2F4775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7C28"/>
    <w:pPr>
      <w:spacing w:line="276" w:lineRule="auto"/>
    </w:pPr>
    <w:rPr>
      <w:rFonts w:ascii="Arial" w:eastAsia="Arial" w:hAnsi="Arial" w:cs="Arial"/>
      <w:sz w:val="22"/>
      <w:szCs w:val="22"/>
      <w:lang/>
    </w:rPr>
  </w:style>
  <w:style w:type="paragraph" w:styleId="Heading1">
    <w:name w:val="heading 1"/>
    <w:basedOn w:val="Normal"/>
    <w:next w:val="Normal"/>
    <w:qFormat/>
    <w:rsid w:val="00807C28"/>
    <w:pPr>
      <w:keepNext/>
      <w:keepLines/>
      <w:spacing w:before="400" w:after="120"/>
      <w:outlineLvl w:val="0"/>
    </w:pPr>
    <w:rPr>
      <w:sz w:val="40"/>
      <w:szCs w:val="40"/>
    </w:rPr>
  </w:style>
  <w:style w:type="paragraph" w:styleId="Heading2">
    <w:name w:val="heading 2"/>
    <w:basedOn w:val="Normal"/>
    <w:next w:val="Normal"/>
    <w:qFormat/>
    <w:rsid w:val="00807C28"/>
    <w:pPr>
      <w:keepNext/>
      <w:keepLines/>
      <w:spacing w:before="360" w:after="120"/>
      <w:outlineLvl w:val="1"/>
    </w:pPr>
    <w:rPr>
      <w:sz w:val="32"/>
      <w:szCs w:val="32"/>
    </w:rPr>
  </w:style>
  <w:style w:type="paragraph" w:styleId="Heading3">
    <w:name w:val="heading 3"/>
    <w:basedOn w:val="Normal"/>
    <w:next w:val="Normal"/>
    <w:qFormat/>
    <w:rsid w:val="00807C28"/>
    <w:pPr>
      <w:keepNext/>
      <w:keepLines/>
      <w:spacing w:before="320" w:after="80"/>
      <w:outlineLvl w:val="2"/>
    </w:pPr>
    <w:rPr>
      <w:color w:val="434343"/>
      <w:sz w:val="28"/>
      <w:szCs w:val="28"/>
    </w:rPr>
  </w:style>
  <w:style w:type="paragraph" w:styleId="Heading4">
    <w:name w:val="heading 4"/>
    <w:basedOn w:val="Normal"/>
    <w:next w:val="Normal"/>
    <w:qFormat/>
    <w:rsid w:val="00807C28"/>
    <w:pPr>
      <w:keepNext/>
      <w:keepLines/>
      <w:spacing w:before="280" w:after="80"/>
      <w:outlineLvl w:val="3"/>
    </w:pPr>
    <w:rPr>
      <w:color w:val="666666"/>
      <w:sz w:val="24"/>
      <w:szCs w:val="24"/>
    </w:rPr>
  </w:style>
  <w:style w:type="paragraph" w:styleId="Heading5">
    <w:name w:val="heading 5"/>
    <w:basedOn w:val="Normal"/>
    <w:next w:val="Normal"/>
    <w:qFormat/>
    <w:rsid w:val="00807C28"/>
    <w:pPr>
      <w:keepNext/>
      <w:keepLines/>
      <w:spacing w:before="240" w:after="80"/>
      <w:outlineLvl w:val="4"/>
    </w:pPr>
    <w:rPr>
      <w:color w:val="666666"/>
    </w:rPr>
  </w:style>
  <w:style w:type="paragraph" w:styleId="Heading6">
    <w:name w:val="heading 6"/>
    <w:basedOn w:val="Normal"/>
    <w:next w:val="Normal"/>
    <w:qFormat/>
    <w:rsid w:val="00807C2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rsid w:val="00807C28"/>
    <w:pPr>
      <w:keepNext/>
      <w:keepLines/>
      <w:spacing w:after="320"/>
    </w:pPr>
    <w:rPr>
      <w:color w:val="666666"/>
      <w:sz w:val="30"/>
      <w:szCs w:val="30"/>
    </w:rPr>
  </w:style>
  <w:style w:type="paragraph" w:styleId="Title">
    <w:name w:val="Title"/>
    <w:basedOn w:val="Normal"/>
    <w:next w:val="Normal"/>
    <w:qFormat/>
    <w:rsid w:val="00807C28"/>
    <w:pPr>
      <w:keepNext/>
      <w:keepLines/>
      <w:spacing w:after="60"/>
    </w:pPr>
    <w:rPr>
      <w:sz w:val="52"/>
      <w:szCs w:val="52"/>
    </w:rPr>
  </w:style>
  <w:style w:type="table" w:customStyle="1" w:styleId="TableNormal0">
    <w:name w:val="TableNormal"/>
    <w:qFormat/>
    <w:rsid w:val="00807C28"/>
    <w:tblPr>
      <w:tblCellMar>
        <w:top w:w="100" w:type="dxa"/>
        <w:left w:w="100" w:type="dxa"/>
        <w:bottom w:w="100" w:type="dxa"/>
        <w:right w:w="100" w:type="dxa"/>
      </w:tblCellMar>
    </w:tblPr>
  </w:style>
  <w:style w:type="paragraph" w:styleId="BalloonText">
    <w:name w:val="Balloon Text"/>
    <w:basedOn w:val="Normal"/>
    <w:link w:val="BalloonTextChar"/>
    <w:rsid w:val="00852C6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2C6D"/>
    <w:rPr>
      <w:rFonts w:ascii="Tahoma" w:eastAsia="Arial" w:hAnsi="Tahoma" w:cs="Tahoma"/>
      <w:sz w:val="16"/>
      <w:szCs w:val="16"/>
      <w:lang/>
    </w:rPr>
  </w:style>
  <w:style w:type="paragraph" w:customStyle="1" w:styleId="normal0">
    <w:name w:val="normal"/>
    <w:rsid w:val="00852C6D"/>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1246</Words>
  <Characters>7107</Characters>
  <Application>Microsoft Office Word</Application>
  <DocSecurity>0</DocSecurity>
  <Lines>59</Lines>
  <Paragraphs>16</Paragraphs>
  <ScaleCrop>false</ScaleCrop>
  <Company/>
  <LinksUpToDate>false</LinksUpToDate>
  <CharactersWithSpaces>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 2023</cp:lastModifiedBy>
  <cp:revision>2</cp:revision>
  <dcterms:created xsi:type="dcterms:W3CDTF">2025-11-24T13:09:00Z</dcterms:created>
  <dcterms:modified xsi:type="dcterms:W3CDTF">2025-11-24T13:09:00Z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BC33240384C54556AE2BAFAFE5C008E7_13</vt:lpwstr>
  </property>
</Properties>
</file>