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1FC6" w:rsidRPr="004B1FC6" w:rsidRDefault="004B1FC6" w:rsidP="004B1FC6">
      <w:pPr>
        <w:spacing w:line="360" w:lineRule="auto"/>
        <w:ind w:right="397"/>
        <w:jc w:val="both"/>
        <w:rPr>
          <w:rFonts w:cstheme="minorHAnsi"/>
          <w:b/>
          <w:sz w:val="40"/>
          <w:szCs w:val="40"/>
          <w:u w:val="single"/>
        </w:rPr>
      </w:pPr>
    </w:p>
    <w:p w:rsidR="004B1FC6" w:rsidRPr="004B1FC6" w:rsidRDefault="004B1FC6" w:rsidP="004B1FC6">
      <w:pPr>
        <w:spacing w:line="360" w:lineRule="auto"/>
        <w:ind w:right="397"/>
        <w:jc w:val="both"/>
        <w:rPr>
          <w:rFonts w:cstheme="minorHAnsi"/>
          <w:b/>
          <w:sz w:val="40"/>
          <w:szCs w:val="40"/>
          <w:u w:val="single"/>
        </w:rPr>
      </w:pPr>
    </w:p>
    <w:p w:rsidR="004B1FC6" w:rsidRPr="004B1FC6" w:rsidRDefault="004B1FC6" w:rsidP="004B1FC6">
      <w:pPr>
        <w:spacing w:line="360" w:lineRule="auto"/>
        <w:ind w:right="397"/>
        <w:jc w:val="both"/>
        <w:rPr>
          <w:rFonts w:cstheme="minorHAnsi"/>
          <w:b/>
          <w:sz w:val="40"/>
          <w:szCs w:val="40"/>
        </w:rPr>
      </w:pPr>
      <w:r w:rsidRPr="004B1FC6">
        <w:rPr>
          <w:rFonts w:cstheme="minorHAnsi"/>
          <w:b/>
          <w:sz w:val="40"/>
          <w:szCs w:val="40"/>
        </w:rPr>
        <w:t>Procurement and Project Management</w:t>
      </w:r>
      <w:r w:rsidRPr="004B1FC6">
        <w:rPr>
          <w:rFonts w:cstheme="minorHAnsi"/>
          <w:b/>
          <w:sz w:val="40"/>
          <w:szCs w:val="40"/>
        </w:rPr>
        <w:t xml:space="preserve"> (</w:t>
      </w:r>
      <w:r w:rsidRPr="004B1FC6">
        <w:rPr>
          <w:rFonts w:cstheme="minorHAnsi"/>
          <w:b/>
          <w:sz w:val="40"/>
          <w:szCs w:val="40"/>
        </w:rPr>
        <w:t>M5X01876</w:t>
      </w:r>
      <w:r w:rsidRPr="004B1FC6">
        <w:rPr>
          <w:rFonts w:cstheme="minorHAnsi"/>
          <w:b/>
          <w:sz w:val="40"/>
          <w:szCs w:val="40"/>
        </w:rPr>
        <w:t>)</w:t>
      </w:r>
    </w:p>
    <w:p w:rsidR="004B1FC6" w:rsidRPr="004B1FC6" w:rsidRDefault="004B1FC6" w:rsidP="004B1FC6">
      <w:pPr>
        <w:spacing w:line="360" w:lineRule="auto"/>
        <w:ind w:right="397"/>
        <w:jc w:val="both"/>
        <w:rPr>
          <w:rFonts w:cstheme="minorHAnsi"/>
          <w:b/>
          <w:sz w:val="40"/>
          <w:szCs w:val="40"/>
        </w:rPr>
      </w:pPr>
    </w:p>
    <w:p w:rsidR="004B1FC6" w:rsidRPr="004B1FC6" w:rsidRDefault="004B1FC6" w:rsidP="004B1FC6">
      <w:pPr>
        <w:spacing w:line="360" w:lineRule="auto"/>
        <w:ind w:right="397"/>
        <w:jc w:val="both"/>
        <w:rPr>
          <w:rFonts w:cstheme="minorHAnsi"/>
          <w:b/>
          <w:sz w:val="40"/>
          <w:szCs w:val="40"/>
        </w:rPr>
      </w:pPr>
      <w:r w:rsidRPr="004B1FC6">
        <w:rPr>
          <w:rFonts w:cstheme="minorHAnsi"/>
          <w:b/>
          <w:sz w:val="40"/>
          <w:szCs w:val="40"/>
        </w:rPr>
        <w:t>Assignment 1</w:t>
      </w:r>
    </w:p>
    <w:p w:rsidR="004B1FC6" w:rsidRPr="004B1FC6" w:rsidRDefault="004B1FC6" w:rsidP="004B1FC6">
      <w:pPr>
        <w:spacing w:line="360" w:lineRule="auto"/>
        <w:ind w:right="397"/>
        <w:jc w:val="both"/>
        <w:rPr>
          <w:rFonts w:cstheme="minorHAnsi"/>
          <w:b/>
          <w:sz w:val="40"/>
          <w:szCs w:val="40"/>
        </w:rPr>
      </w:pPr>
    </w:p>
    <w:p w:rsidR="004B1FC6" w:rsidRPr="004B1FC6" w:rsidRDefault="004B1FC6" w:rsidP="004B1FC6">
      <w:pPr>
        <w:spacing w:line="360" w:lineRule="auto"/>
        <w:ind w:right="397"/>
        <w:jc w:val="both"/>
        <w:rPr>
          <w:rFonts w:cstheme="minorHAnsi"/>
          <w:b/>
          <w:sz w:val="40"/>
          <w:szCs w:val="40"/>
          <w:u w:val="single"/>
        </w:rPr>
      </w:pPr>
      <w:r w:rsidRPr="004B1FC6">
        <w:rPr>
          <w:rFonts w:cstheme="minorHAnsi"/>
          <w:b/>
          <w:sz w:val="40"/>
          <w:szCs w:val="40"/>
        </w:rPr>
        <w:t xml:space="preserve">Sean Dugay (P149833) </w:t>
      </w:r>
    </w:p>
    <w:p w:rsidR="004B1FC6" w:rsidRDefault="004B1FC6" w:rsidP="004B1FC6">
      <w:pPr>
        <w:spacing w:line="360" w:lineRule="auto"/>
        <w:ind w:right="397"/>
        <w:jc w:val="both"/>
        <w:rPr>
          <w:rFonts w:cstheme="minorHAnsi"/>
          <w:b/>
          <w:szCs w:val="24"/>
          <w:u w:val="single"/>
        </w:rPr>
      </w:pPr>
    </w:p>
    <w:p w:rsidR="004B1FC6" w:rsidRDefault="004B1FC6" w:rsidP="004B1FC6">
      <w:pPr>
        <w:spacing w:line="360" w:lineRule="auto"/>
        <w:ind w:right="397"/>
        <w:jc w:val="both"/>
        <w:rPr>
          <w:rFonts w:cstheme="minorHAnsi"/>
          <w:b/>
          <w:szCs w:val="24"/>
          <w:u w:val="single"/>
        </w:rPr>
      </w:pPr>
    </w:p>
    <w:p w:rsidR="004B1FC6" w:rsidRDefault="004B1FC6" w:rsidP="004B1FC6">
      <w:pPr>
        <w:spacing w:line="360" w:lineRule="auto"/>
        <w:ind w:right="397"/>
        <w:jc w:val="both"/>
        <w:rPr>
          <w:rFonts w:cstheme="minorHAnsi"/>
          <w:b/>
          <w:szCs w:val="24"/>
          <w:u w:val="single"/>
        </w:rPr>
      </w:pPr>
    </w:p>
    <w:p w:rsidR="004B1FC6" w:rsidRDefault="004B1FC6" w:rsidP="004B1FC6">
      <w:pPr>
        <w:spacing w:line="360" w:lineRule="auto"/>
        <w:ind w:right="397"/>
        <w:jc w:val="both"/>
        <w:rPr>
          <w:rFonts w:cstheme="minorHAnsi"/>
          <w:b/>
          <w:szCs w:val="24"/>
          <w:u w:val="single"/>
        </w:rPr>
      </w:pPr>
    </w:p>
    <w:p w:rsidR="004B1FC6" w:rsidRDefault="004B1FC6" w:rsidP="004B1FC6">
      <w:pPr>
        <w:spacing w:line="360" w:lineRule="auto"/>
        <w:ind w:right="397"/>
        <w:jc w:val="both"/>
        <w:rPr>
          <w:rFonts w:cstheme="minorHAnsi"/>
          <w:b/>
          <w:szCs w:val="24"/>
          <w:u w:val="single"/>
        </w:rPr>
      </w:pPr>
    </w:p>
    <w:p w:rsidR="004B1FC6" w:rsidRDefault="004B1FC6" w:rsidP="004B1FC6">
      <w:pPr>
        <w:spacing w:line="360" w:lineRule="auto"/>
        <w:ind w:right="397"/>
        <w:jc w:val="both"/>
        <w:rPr>
          <w:rFonts w:cstheme="minorHAnsi"/>
          <w:b/>
          <w:szCs w:val="24"/>
          <w:u w:val="single"/>
        </w:rPr>
      </w:pPr>
    </w:p>
    <w:p w:rsidR="004B1FC6" w:rsidRDefault="004B1FC6" w:rsidP="004B1FC6">
      <w:pPr>
        <w:spacing w:line="360" w:lineRule="auto"/>
        <w:ind w:right="397"/>
        <w:jc w:val="both"/>
        <w:rPr>
          <w:rFonts w:cstheme="minorHAnsi"/>
          <w:b/>
          <w:szCs w:val="24"/>
          <w:u w:val="single"/>
        </w:rPr>
      </w:pPr>
    </w:p>
    <w:p w:rsidR="004B1FC6" w:rsidRDefault="004B1FC6" w:rsidP="004B1FC6">
      <w:pPr>
        <w:spacing w:line="360" w:lineRule="auto"/>
        <w:ind w:right="397"/>
        <w:jc w:val="both"/>
        <w:rPr>
          <w:rFonts w:cstheme="minorHAnsi"/>
          <w:b/>
          <w:szCs w:val="24"/>
          <w:u w:val="single"/>
        </w:rPr>
      </w:pPr>
    </w:p>
    <w:p w:rsidR="004B1FC6" w:rsidRDefault="004B1FC6" w:rsidP="004B1FC6">
      <w:pPr>
        <w:spacing w:line="360" w:lineRule="auto"/>
        <w:ind w:right="397"/>
        <w:jc w:val="both"/>
        <w:rPr>
          <w:rFonts w:cstheme="minorHAnsi"/>
          <w:b/>
          <w:szCs w:val="24"/>
          <w:u w:val="single"/>
        </w:rPr>
      </w:pPr>
    </w:p>
    <w:p w:rsidR="004B1FC6" w:rsidRDefault="004B1FC6" w:rsidP="004B1FC6">
      <w:pPr>
        <w:spacing w:line="360" w:lineRule="auto"/>
        <w:ind w:right="397"/>
        <w:jc w:val="both"/>
        <w:rPr>
          <w:rFonts w:cstheme="minorHAnsi"/>
          <w:b/>
          <w:szCs w:val="24"/>
          <w:u w:val="single"/>
        </w:rPr>
      </w:pPr>
    </w:p>
    <w:p w:rsidR="004B1FC6" w:rsidRDefault="004B1FC6" w:rsidP="004B1FC6">
      <w:pPr>
        <w:spacing w:line="360" w:lineRule="auto"/>
        <w:ind w:right="397"/>
        <w:jc w:val="both"/>
        <w:rPr>
          <w:rFonts w:cstheme="minorHAnsi"/>
          <w:b/>
          <w:szCs w:val="24"/>
          <w:u w:val="single"/>
        </w:rPr>
      </w:pPr>
    </w:p>
    <w:p w:rsidR="004B1FC6" w:rsidRDefault="004B1FC6" w:rsidP="004B1FC6">
      <w:pPr>
        <w:spacing w:line="360" w:lineRule="auto"/>
        <w:ind w:right="397"/>
        <w:jc w:val="both"/>
        <w:rPr>
          <w:rFonts w:cstheme="minorHAnsi"/>
          <w:b/>
          <w:szCs w:val="24"/>
          <w:u w:val="single"/>
        </w:rPr>
      </w:pPr>
    </w:p>
    <w:p w:rsidR="004B1FC6" w:rsidRDefault="004B1FC6" w:rsidP="004B1FC6">
      <w:pPr>
        <w:spacing w:line="360" w:lineRule="auto"/>
        <w:ind w:right="397"/>
        <w:jc w:val="both"/>
        <w:rPr>
          <w:rFonts w:cstheme="minorHAnsi"/>
          <w:b/>
          <w:szCs w:val="24"/>
          <w:u w:val="single"/>
        </w:rPr>
      </w:pPr>
    </w:p>
    <w:p w:rsidR="004B1FC6" w:rsidRDefault="004B1FC6" w:rsidP="004B1FC6">
      <w:pPr>
        <w:spacing w:line="360" w:lineRule="auto"/>
        <w:ind w:right="397"/>
        <w:jc w:val="both"/>
        <w:rPr>
          <w:rFonts w:cstheme="minorHAnsi"/>
          <w:b/>
          <w:szCs w:val="24"/>
          <w:u w:val="single"/>
        </w:rPr>
      </w:pPr>
    </w:p>
    <w:p w:rsidR="004B1FC6" w:rsidRDefault="004B1FC6" w:rsidP="004B1FC6">
      <w:pPr>
        <w:spacing w:line="360" w:lineRule="auto"/>
        <w:ind w:right="397"/>
        <w:jc w:val="both"/>
        <w:rPr>
          <w:rFonts w:cstheme="minorHAnsi"/>
          <w:b/>
          <w:szCs w:val="24"/>
          <w:u w:val="single"/>
        </w:rPr>
      </w:pPr>
    </w:p>
    <w:p w:rsidR="004B1FC6" w:rsidRDefault="004B1FC6" w:rsidP="004B1FC6">
      <w:pPr>
        <w:spacing w:line="360" w:lineRule="auto"/>
        <w:ind w:right="397"/>
        <w:jc w:val="both"/>
        <w:rPr>
          <w:rFonts w:cstheme="minorHAnsi"/>
          <w:b/>
          <w:szCs w:val="24"/>
          <w:u w:val="single"/>
        </w:rPr>
      </w:pPr>
    </w:p>
    <w:p w:rsidR="004B1FC6" w:rsidRDefault="004B1FC6" w:rsidP="004B1FC6">
      <w:pPr>
        <w:spacing w:line="360" w:lineRule="auto"/>
        <w:ind w:right="397"/>
        <w:jc w:val="both"/>
        <w:rPr>
          <w:rFonts w:cstheme="minorHAnsi"/>
          <w:b/>
          <w:szCs w:val="24"/>
          <w:u w:val="single"/>
        </w:rPr>
      </w:pPr>
    </w:p>
    <w:p w:rsidR="004B1FC6" w:rsidRDefault="004B1FC6" w:rsidP="004B1FC6">
      <w:pPr>
        <w:spacing w:line="360" w:lineRule="auto"/>
        <w:ind w:right="397"/>
        <w:jc w:val="both"/>
        <w:rPr>
          <w:rFonts w:cstheme="minorHAnsi"/>
          <w:b/>
          <w:szCs w:val="24"/>
          <w:u w:val="single"/>
        </w:rPr>
      </w:pPr>
    </w:p>
    <w:p w:rsidR="004B1FC6" w:rsidRDefault="004B1FC6" w:rsidP="004B1FC6">
      <w:pPr>
        <w:spacing w:line="360" w:lineRule="auto"/>
        <w:ind w:right="397"/>
        <w:jc w:val="both"/>
        <w:rPr>
          <w:rFonts w:cstheme="minorHAnsi"/>
          <w:b/>
          <w:szCs w:val="24"/>
          <w:u w:val="single"/>
        </w:rPr>
      </w:pPr>
    </w:p>
    <w:p w:rsidR="004B1FC6" w:rsidRDefault="004B1FC6" w:rsidP="004B1FC6">
      <w:pPr>
        <w:spacing w:line="360" w:lineRule="auto"/>
        <w:ind w:right="397"/>
        <w:jc w:val="both"/>
        <w:rPr>
          <w:rFonts w:cstheme="minorHAnsi"/>
          <w:b/>
          <w:szCs w:val="24"/>
          <w:u w:val="single"/>
        </w:rPr>
      </w:pPr>
      <w:bookmarkStart w:id="0" w:name="_GoBack"/>
      <w:bookmarkEnd w:id="0"/>
    </w:p>
    <w:p w:rsidR="00A86369" w:rsidRPr="004B1FC6" w:rsidRDefault="00A86369" w:rsidP="004B1FC6">
      <w:pPr>
        <w:spacing w:line="360" w:lineRule="auto"/>
        <w:ind w:right="397"/>
        <w:jc w:val="both"/>
        <w:rPr>
          <w:rFonts w:cstheme="minorHAnsi"/>
          <w:b/>
          <w:szCs w:val="24"/>
          <w:u w:val="single"/>
        </w:rPr>
      </w:pPr>
      <w:r w:rsidRPr="004B1FC6">
        <w:rPr>
          <w:rFonts w:cstheme="minorHAnsi"/>
          <w:b/>
          <w:szCs w:val="24"/>
          <w:u w:val="single"/>
        </w:rPr>
        <w:lastRenderedPageBreak/>
        <w:t>Your recommendation for the choice of procurement method and an explanation of your recommendation.</w:t>
      </w:r>
    </w:p>
    <w:p w:rsidR="00A86369" w:rsidRPr="004B1FC6" w:rsidRDefault="00A86369" w:rsidP="004B1FC6">
      <w:pPr>
        <w:spacing w:line="360" w:lineRule="auto"/>
        <w:ind w:right="397"/>
        <w:jc w:val="both"/>
        <w:rPr>
          <w:rFonts w:cstheme="minorHAnsi"/>
          <w:szCs w:val="24"/>
        </w:rPr>
      </w:pPr>
    </w:p>
    <w:p w:rsidR="00A86369" w:rsidRPr="004B1FC6" w:rsidRDefault="00A124AA" w:rsidP="004B1FC6">
      <w:pPr>
        <w:spacing w:line="360" w:lineRule="auto"/>
        <w:ind w:right="397"/>
        <w:jc w:val="both"/>
        <w:rPr>
          <w:rFonts w:cstheme="minorHAnsi"/>
          <w:szCs w:val="24"/>
        </w:rPr>
      </w:pPr>
      <w:r w:rsidRPr="004B1FC6">
        <w:rPr>
          <w:rFonts w:cstheme="minorHAnsi"/>
          <w:szCs w:val="24"/>
        </w:rPr>
        <w:t>As Rosko Pension Group are investing into a profit making scheme</w:t>
      </w:r>
      <w:r w:rsidR="00A86369" w:rsidRPr="004B1FC6">
        <w:rPr>
          <w:rFonts w:cstheme="minorHAnsi"/>
          <w:szCs w:val="24"/>
        </w:rPr>
        <w:t xml:space="preserve"> </w:t>
      </w:r>
      <w:r w:rsidR="00AD3689" w:rsidRPr="004B1FC6">
        <w:rPr>
          <w:rFonts w:cstheme="minorHAnsi"/>
          <w:szCs w:val="24"/>
        </w:rPr>
        <w:t xml:space="preserve">it is ideal that a private hospital has been selected due to their high demand. For this </w:t>
      </w:r>
      <w:r w:rsidR="00A86369" w:rsidRPr="004B1FC6">
        <w:rPr>
          <w:rFonts w:cstheme="minorHAnsi"/>
          <w:szCs w:val="24"/>
        </w:rPr>
        <w:t xml:space="preserve">I would recommend </w:t>
      </w:r>
      <w:r w:rsidRPr="004B1FC6">
        <w:rPr>
          <w:rFonts w:cstheme="minorHAnsi"/>
          <w:szCs w:val="24"/>
        </w:rPr>
        <w:t xml:space="preserve">using </w:t>
      </w:r>
      <w:r w:rsidR="00A86369" w:rsidRPr="004B1FC6">
        <w:rPr>
          <w:rFonts w:cstheme="minorHAnsi"/>
          <w:szCs w:val="24"/>
        </w:rPr>
        <w:t>open tender</w:t>
      </w:r>
      <w:r w:rsidRPr="004B1FC6">
        <w:rPr>
          <w:rFonts w:cstheme="minorHAnsi"/>
          <w:szCs w:val="24"/>
        </w:rPr>
        <w:t xml:space="preserve"> procurement route as this is to </w:t>
      </w:r>
      <w:r w:rsidR="00A86369" w:rsidRPr="004B1FC6">
        <w:rPr>
          <w:rFonts w:cstheme="minorHAnsi"/>
          <w:szCs w:val="24"/>
        </w:rPr>
        <w:t xml:space="preserve">be primarily a profit making scheme the advantages of an open tender procurement route would </w:t>
      </w:r>
      <w:r w:rsidRPr="004B1FC6">
        <w:rPr>
          <w:rFonts w:cstheme="minorHAnsi"/>
          <w:szCs w:val="24"/>
        </w:rPr>
        <w:t xml:space="preserve">help </w:t>
      </w:r>
      <w:r w:rsidR="00A86369" w:rsidRPr="004B1FC6">
        <w:rPr>
          <w:rFonts w:cstheme="minorHAnsi"/>
          <w:szCs w:val="24"/>
        </w:rPr>
        <w:t>maximise profits.</w:t>
      </w:r>
      <w:r w:rsidR="008066A5" w:rsidRPr="004B1FC6">
        <w:rPr>
          <w:rFonts w:cstheme="minorHAnsi"/>
          <w:szCs w:val="24"/>
        </w:rPr>
        <w:t xml:space="preserve"> </w:t>
      </w:r>
      <w:r w:rsidR="008066A5" w:rsidRPr="004B1FC6">
        <w:rPr>
          <w:rStyle w:val="QuoteChar"/>
          <w:rFonts w:cstheme="minorHAnsi"/>
          <w:szCs w:val="24"/>
        </w:rPr>
        <w:t>“Open tendering is the preferred competitive public procurement method used for acquiring goods, services and infrastructure works.”</w:t>
      </w:r>
      <w:sdt>
        <w:sdtPr>
          <w:rPr>
            <w:rStyle w:val="QuoteChar"/>
            <w:rFonts w:cstheme="minorHAnsi"/>
            <w:szCs w:val="24"/>
          </w:rPr>
          <w:id w:val="1886139271"/>
          <w:citation/>
        </w:sdtPr>
        <w:sdtEndPr>
          <w:rPr>
            <w:rStyle w:val="QuoteChar"/>
          </w:rPr>
        </w:sdtEndPr>
        <w:sdtContent>
          <w:r w:rsidR="008066A5" w:rsidRPr="004B1FC6">
            <w:rPr>
              <w:rStyle w:val="QuoteChar"/>
              <w:rFonts w:cstheme="minorHAnsi"/>
              <w:szCs w:val="24"/>
            </w:rPr>
            <w:fldChar w:fldCharType="begin"/>
          </w:r>
          <w:r w:rsidR="00376160" w:rsidRPr="004B1FC6">
            <w:rPr>
              <w:rStyle w:val="QuoteChar"/>
              <w:rFonts w:cstheme="minorHAnsi"/>
              <w:szCs w:val="24"/>
            </w:rPr>
            <w:instrText xml:space="preserve">CITATION Jor \l 2057 </w:instrText>
          </w:r>
          <w:r w:rsidR="008066A5" w:rsidRPr="004B1FC6">
            <w:rPr>
              <w:rStyle w:val="QuoteChar"/>
              <w:rFonts w:cstheme="minorHAnsi"/>
              <w:szCs w:val="24"/>
            </w:rPr>
            <w:fldChar w:fldCharType="separate"/>
          </w:r>
          <w:r w:rsidR="00376160" w:rsidRPr="004B1FC6">
            <w:rPr>
              <w:rStyle w:val="QuoteChar"/>
              <w:rFonts w:cstheme="minorHAnsi"/>
              <w:noProof/>
              <w:szCs w:val="24"/>
            </w:rPr>
            <w:t xml:space="preserve"> </w:t>
          </w:r>
          <w:r w:rsidR="00376160" w:rsidRPr="004B1FC6">
            <w:rPr>
              <w:rFonts w:cstheme="minorHAnsi"/>
              <w:noProof/>
              <w:color w:val="7030A0"/>
              <w:szCs w:val="24"/>
            </w:rPr>
            <w:t>(Lynch, 2018)</w:t>
          </w:r>
          <w:r w:rsidR="008066A5" w:rsidRPr="004B1FC6">
            <w:rPr>
              <w:rStyle w:val="QuoteChar"/>
              <w:rFonts w:cstheme="minorHAnsi"/>
              <w:szCs w:val="24"/>
            </w:rPr>
            <w:fldChar w:fldCharType="end"/>
          </w:r>
        </w:sdtContent>
      </w:sdt>
      <w:r w:rsidR="008066A5" w:rsidRPr="004B1FC6">
        <w:rPr>
          <w:rStyle w:val="QuoteChar"/>
          <w:rFonts w:cstheme="minorHAnsi"/>
          <w:szCs w:val="24"/>
        </w:rPr>
        <w:t>.</w:t>
      </w:r>
      <w:r w:rsidR="00A86369" w:rsidRPr="004B1FC6">
        <w:rPr>
          <w:rFonts w:cstheme="minorHAnsi"/>
          <w:szCs w:val="24"/>
        </w:rPr>
        <w:t xml:space="preserve"> </w:t>
      </w:r>
      <w:r w:rsidR="008066A5" w:rsidRPr="004B1FC6">
        <w:rPr>
          <w:rFonts w:cstheme="minorHAnsi"/>
          <w:szCs w:val="24"/>
        </w:rPr>
        <w:t>The advantages of an open tender procurement route are as follows;</w:t>
      </w:r>
    </w:p>
    <w:p w:rsidR="008066A5" w:rsidRPr="004B1FC6" w:rsidRDefault="008066A5" w:rsidP="004B1FC6">
      <w:pPr>
        <w:spacing w:line="360" w:lineRule="auto"/>
        <w:ind w:right="397"/>
        <w:jc w:val="both"/>
        <w:rPr>
          <w:rFonts w:cstheme="minorHAnsi"/>
          <w:szCs w:val="24"/>
        </w:rPr>
      </w:pPr>
    </w:p>
    <w:p w:rsidR="00864AAE" w:rsidRPr="004B1FC6" w:rsidRDefault="008066A5" w:rsidP="004B1FC6">
      <w:pPr>
        <w:pStyle w:val="ListParagraph"/>
        <w:numPr>
          <w:ilvl w:val="0"/>
          <w:numId w:val="2"/>
        </w:numPr>
        <w:spacing w:line="360" w:lineRule="auto"/>
        <w:ind w:right="397"/>
        <w:jc w:val="both"/>
        <w:rPr>
          <w:rStyle w:val="QuoteChar"/>
          <w:rFonts w:cstheme="minorHAnsi"/>
          <w:i w:val="0"/>
          <w:iCs w:val="0"/>
          <w:color w:val="auto"/>
          <w:szCs w:val="24"/>
        </w:rPr>
      </w:pPr>
      <w:r w:rsidRPr="004B1FC6">
        <w:rPr>
          <w:rFonts w:cstheme="minorHAnsi"/>
          <w:szCs w:val="24"/>
        </w:rPr>
        <w:t>An equal opportunity chance for local contractors to submit their tenders and therefore giving more subcontracting companies the opportunity to tender for the contractor. Thus leading to the possibilities for cheaper tenders due to a more competitive market.</w:t>
      </w:r>
      <w:r w:rsidR="00376160" w:rsidRPr="004B1FC6">
        <w:rPr>
          <w:rStyle w:val="QuoteChar"/>
          <w:rFonts w:cstheme="minorHAnsi"/>
          <w:szCs w:val="24"/>
        </w:rPr>
        <w:t>” High competition in pricing”</w:t>
      </w:r>
      <w:sdt>
        <w:sdtPr>
          <w:rPr>
            <w:rStyle w:val="QuoteChar"/>
            <w:rFonts w:cstheme="minorHAnsi"/>
            <w:szCs w:val="24"/>
          </w:rPr>
          <w:id w:val="-1685812709"/>
          <w:citation/>
        </w:sdtPr>
        <w:sdtEndPr>
          <w:rPr>
            <w:rStyle w:val="QuoteChar"/>
          </w:rPr>
        </w:sdtEndPr>
        <w:sdtContent>
          <w:r w:rsidR="00376160" w:rsidRPr="004B1FC6">
            <w:rPr>
              <w:rStyle w:val="QuoteChar"/>
              <w:rFonts w:cstheme="minorHAnsi"/>
              <w:szCs w:val="24"/>
            </w:rPr>
            <w:fldChar w:fldCharType="begin"/>
          </w:r>
          <w:r w:rsidR="00376160" w:rsidRPr="004B1FC6">
            <w:rPr>
              <w:rStyle w:val="QuoteChar"/>
              <w:rFonts w:cstheme="minorHAnsi"/>
              <w:szCs w:val="24"/>
            </w:rPr>
            <w:instrText xml:space="preserve"> CITATION Adv16 \l 2057 </w:instrText>
          </w:r>
          <w:r w:rsidR="00376160" w:rsidRPr="004B1FC6">
            <w:rPr>
              <w:rStyle w:val="QuoteChar"/>
              <w:rFonts w:cstheme="minorHAnsi"/>
              <w:szCs w:val="24"/>
            </w:rPr>
            <w:fldChar w:fldCharType="separate"/>
          </w:r>
          <w:r w:rsidR="00376160" w:rsidRPr="004B1FC6">
            <w:rPr>
              <w:rStyle w:val="QuoteChar"/>
              <w:rFonts w:cstheme="minorHAnsi"/>
              <w:szCs w:val="24"/>
            </w:rPr>
            <w:t xml:space="preserve"> (Anon., 2016)</w:t>
          </w:r>
          <w:r w:rsidR="00376160" w:rsidRPr="004B1FC6">
            <w:rPr>
              <w:rStyle w:val="QuoteChar"/>
              <w:rFonts w:cstheme="minorHAnsi"/>
              <w:szCs w:val="24"/>
            </w:rPr>
            <w:fldChar w:fldCharType="end"/>
          </w:r>
        </w:sdtContent>
      </w:sdt>
      <w:r w:rsidR="00376160" w:rsidRPr="004B1FC6">
        <w:rPr>
          <w:rStyle w:val="QuoteChar"/>
          <w:rFonts w:cstheme="minorHAnsi"/>
          <w:szCs w:val="24"/>
        </w:rPr>
        <w:t>.</w:t>
      </w:r>
    </w:p>
    <w:p w:rsidR="00AD3689" w:rsidRPr="004B1FC6" w:rsidRDefault="00AD3689" w:rsidP="004B1FC6">
      <w:pPr>
        <w:pStyle w:val="ListParagraph"/>
        <w:spacing w:line="360" w:lineRule="auto"/>
        <w:ind w:right="397"/>
        <w:jc w:val="both"/>
        <w:rPr>
          <w:rStyle w:val="QuoteChar"/>
          <w:rFonts w:cstheme="minorHAnsi"/>
          <w:i w:val="0"/>
          <w:iCs w:val="0"/>
          <w:color w:val="auto"/>
          <w:szCs w:val="24"/>
        </w:rPr>
      </w:pPr>
    </w:p>
    <w:p w:rsidR="00864AAE" w:rsidRPr="004B1FC6" w:rsidRDefault="00864AAE" w:rsidP="004B1FC6">
      <w:pPr>
        <w:pStyle w:val="ListParagraph"/>
        <w:numPr>
          <w:ilvl w:val="0"/>
          <w:numId w:val="2"/>
        </w:numPr>
        <w:spacing w:line="360" w:lineRule="auto"/>
        <w:ind w:right="397"/>
        <w:rPr>
          <w:rFonts w:cstheme="minorHAnsi"/>
          <w:szCs w:val="24"/>
        </w:rPr>
      </w:pPr>
      <w:r w:rsidRPr="004B1FC6">
        <w:rPr>
          <w:rStyle w:val="QuoteChar"/>
          <w:rFonts w:cstheme="minorHAnsi"/>
          <w:i w:val="0"/>
          <w:color w:val="auto"/>
          <w:szCs w:val="24"/>
        </w:rPr>
        <w:t xml:space="preserve">New suppliers are able to tender for on open tender which can lead to a good business deal as a new supplier will want to secure a good relationship by offering the most competitive tenders. </w:t>
      </w:r>
      <w:r w:rsidRPr="004B1FC6">
        <w:rPr>
          <w:rFonts w:cstheme="minorHAnsi"/>
          <w:i/>
          <w:color w:val="7030A0"/>
          <w:szCs w:val="24"/>
        </w:rPr>
        <w:t>“</w:t>
      </w:r>
      <w:r w:rsidRPr="004B1FC6">
        <w:rPr>
          <w:rFonts w:cstheme="minorHAnsi"/>
          <w:i/>
          <w:color w:val="7030A0"/>
          <w:szCs w:val="24"/>
          <w:shd w:val="clear" w:color="auto" w:fill="FFFFFF"/>
        </w:rPr>
        <w:t>advantage of allowing new or emerging suppliers to try to secure work and so can facilitate greater innovation</w:t>
      </w:r>
      <w:r w:rsidRPr="004B1FC6">
        <w:rPr>
          <w:rFonts w:cstheme="minorHAnsi"/>
          <w:i/>
          <w:color w:val="7030A0"/>
          <w:szCs w:val="24"/>
        </w:rPr>
        <w:t>”</w:t>
      </w:r>
      <w:sdt>
        <w:sdtPr>
          <w:rPr>
            <w:rFonts w:cstheme="minorHAnsi"/>
            <w:i/>
            <w:color w:val="7030A0"/>
            <w:szCs w:val="24"/>
          </w:rPr>
          <w:id w:val="1863167373"/>
          <w:citation/>
        </w:sdtPr>
        <w:sdtEndPr/>
        <w:sdtContent>
          <w:r w:rsidRPr="004B1FC6">
            <w:rPr>
              <w:rFonts w:cstheme="minorHAnsi"/>
              <w:i/>
              <w:color w:val="7030A0"/>
              <w:szCs w:val="24"/>
            </w:rPr>
            <w:fldChar w:fldCharType="begin"/>
          </w:r>
          <w:r w:rsidRPr="004B1FC6">
            <w:rPr>
              <w:rFonts w:cstheme="minorHAnsi"/>
              <w:i/>
              <w:color w:val="7030A0"/>
              <w:szCs w:val="24"/>
            </w:rPr>
            <w:instrText xml:space="preserve">CITATION Des18 \l 2057 </w:instrText>
          </w:r>
          <w:r w:rsidRPr="004B1FC6">
            <w:rPr>
              <w:rFonts w:cstheme="minorHAnsi"/>
              <w:i/>
              <w:color w:val="7030A0"/>
              <w:szCs w:val="24"/>
            </w:rPr>
            <w:fldChar w:fldCharType="separate"/>
          </w:r>
          <w:r w:rsidRPr="004B1FC6">
            <w:rPr>
              <w:rFonts w:cstheme="minorHAnsi"/>
              <w:i/>
              <w:noProof/>
              <w:color w:val="7030A0"/>
              <w:szCs w:val="24"/>
            </w:rPr>
            <w:t xml:space="preserve"> (Designing Buildings Wiki, 2018)</w:t>
          </w:r>
          <w:r w:rsidRPr="004B1FC6">
            <w:rPr>
              <w:rFonts w:cstheme="minorHAnsi"/>
              <w:i/>
              <w:color w:val="7030A0"/>
              <w:szCs w:val="24"/>
            </w:rPr>
            <w:fldChar w:fldCharType="end"/>
          </w:r>
        </w:sdtContent>
      </w:sdt>
    </w:p>
    <w:p w:rsidR="00864AAE" w:rsidRPr="004B1FC6" w:rsidRDefault="00864AAE" w:rsidP="004B1FC6">
      <w:pPr>
        <w:spacing w:line="360" w:lineRule="auto"/>
        <w:ind w:right="397"/>
        <w:jc w:val="both"/>
        <w:rPr>
          <w:rFonts w:cstheme="minorHAnsi"/>
          <w:szCs w:val="24"/>
        </w:rPr>
      </w:pPr>
      <w:r w:rsidRPr="004B1FC6">
        <w:rPr>
          <w:rFonts w:cstheme="minorHAnsi"/>
          <w:szCs w:val="24"/>
        </w:rPr>
        <w:t xml:space="preserve"> </w:t>
      </w:r>
    </w:p>
    <w:p w:rsidR="00A86369" w:rsidRPr="004B1FC6" w:rsidRDefault="00864AAE" w:rsidP="004B1FC6">
      <w:pPr>
        <w:pStyle w:val="ListParagraph"/>
        <w:numPr>
          <w:ilvl w:val="0"/>
          <w:numId w:val="2"/>
        </w:numPr>
        <w:spacing w:line="360" w:lineRule="auto"/>
        <w:ind w:right="397"/>
        <w:jc w:val="both"/>
        <w:rPr>
          <w:rFonts w:cstheme="minorHAnsi"/>
          <w:szCs w:val="24"/>
        </w:rPr>
      </w:pPr>
      <w:r w:rsidRPr="004B1FC6">
        <w:rPr>
          <w:rFonts w:cstheme="minorHAnsi"/>
          <w:szCs w:val="24"/>
        </w:rPr>
        <w:t xml:space="preserve">An open tender would require the client (In this case Rosko Pension Group) to build an in house team. This team will include quantity surveyors, architects, </w:t>
      </w:r>
      <w:r w:rsidR="001830A7" w:rsidRPr="004B1FC6">
        <w:rPr>
          <w:rFonts w:cstheme="minorHAnsi"/>
          <w:szCs w:val="24"/>
        </w:rPr>
        <w:t xml:space="preserve">engineers and consultants. The in-house team will be made of people from different areas in construction with plenty of experience under their belt to advise the client on the best course of action especially before construction begins. </w:t>
      </w:r>
    </w:p>
    <w:p w:rsidR="001830A7" w:rsidRPr="004B1FC6" w:rsidRDefault="001830A7" w:rsidP="004B1FC6">
      <w:pPr>
        <w:pStyle w:val="ListParagraph"/>
        <w:spacing w:line="360" w:lineRule="auto"/>
        <w:rPr>
          <w:rFonts w:cstheme="minorHAnsi"/>
          <w:szCs w:val="24"/>
        </w:rPr>
      </w:pPr>
    </w:p>
    <w:p w:rsidR="001830A7" w:rsidRPr="004B1FC6" w:rsidRDefault="001830A7" w:rsidP="004B1FC6">
      <w:pPr>
        <w:pStyle w:val="ListParagraph"/>
        <w:numPr>
          <w:ilvl w:val="0"/>
          <w:numId w:val="2"/>
        </w:numPr>
        <w:spacing w:line="360" w:lineRule="auto"/>
        <w:ind w:right="397"/>
        <w:jc w:val="both"/>
        <w:rPr>
          <w:rFonts w:cstheme="minorHAnsi"/>
          <w:szCs w:val="24"/>
        </w:rPr>
      </w:pPr>
      <w:r w:rsidRPr="004B1FC6">
        <w:rPr>
          <w:rFonts w:cstheme="minorHAnsi"/>
          <w:szCs w:val="24"/>
        </w:rPr>
        <w:t xml:space="preserve">An eligibility criteria can be put forward to limit the tendering companies by reducing the number of time wasters can save money. This can be done by a </w:t>
      </w:r>
      <w:r w:rsidRPr="004B1FC6">
        <w:rPr>
          <w:rFonts w:cstheme="minorHAnsi"/>
          <w:szCs w:val="24"/>
        </w:rPr>
        <w:lastRenderedPageBreak/>
        <w:t>simple statement for example stating that only c</w:t>
      </w:r>
      <w:r w:rsidR="00865F66" w:rsidRPr="004B1FC6">
        <w:rPr>
          <w:rFonts w:cstheme="minorHAnsi"/>
          <w:szCs w:val="24"/>
        </w:rPr>
        <w:t>ompanies whom have worked on £2million+ contracts will be eligible.</w:t>
      </w:r>
    </w:p>
    <w:p w:rsidR="00865F66" w:rsidRPr="004B1FC6" w:rsidRDefault="00865F66" w:rsidP="004B1FC6">
      <w:pPr>
        <w:pStyle w:val="ListParagraph"/>
        <w:spacing w:line="360" w:lineRule="auto"/>
        <w:rPr>
          <w:rFonts w:cstheme="minorHAnsi"/>
          <w:szCs w:val="24"/>
        </w:rPr>
      </w:pPr>
    </w:p>
    <w:p w:rsidR="00865F66" w:rsidRPr="004B1FC6" w:rsidRDefault="00865F66" w:rsidP="004B1FC6">
      <w:pPr>
        <w:pStyle w:val="ListParagraph"/>
        <w:numPr>
          <w:ilvl w:val="0"/>
          <w:numId w:val="2"/>
        </w:numPr>
        <w:spacing w:line="360" w:lineRule="auto"/>
        <w:ind w:right="397"/>
        <w:jc w:val="both"/>
        <w:rPr>
          <w:rFonts w:cstheme="minorHAnsi"/>
          <w:szCs w:val="24"/>
        </w:rPr>
      </w:pPr>
      <w:r w:rsidRPr="004B1FC6">
        <w:rPr>
          <w:rFonts w:cstheme="minorHAnsi"/>
          <w:szCs w:val="24"/>
        </w:rPr>
        <w:t xml:space="preserve">The open tender route would allow contractors to become friendly with a new client which could lead to future investment opportunities via a successful and profitable previous relationship. </w:t>
      </w:r>
    </w:p>
    <w:p w:rsidR="00865F66" w:rsidRPr="004B1FC6" w:rsidRDefault="00865F66" w:rsidP="004B1FC6">
      <w:pPr>
        <w:pStyle w:val="ListParagraph"/>
        <w:spacing w:line="360" w:lineRule="auto"/>
        <w:rPr>
          <w:rFonts w:cstheme="minorHAnsi"/>
          <w:szCs w:val="24"/>
        </w:rPr>
      </w:pPr>
    </w:p>
    <w:p w:rsidR="00865F66" w:rsidRPr="004B1FC6" w:rsidRDefault="00865F66" w:rsidP="004B1FC6">
      <w:pPr>
        <w:pStyle w:val="ListParagraph"/>
        <w:numPr>
          <w:ilvl w:val="0"/>
          <w:numId w:val="2"/>
        </w:numPr>
        <w:spacing w:line="360" w:lineRule="auto"/>
        <w:rPr>
          <w:rFonts w:cstheme="minorHAnsi"/>
          <w:szCs w:val="24"/>
        </w:rPr>
      </w:pPr>
      <w:r w:rsidRPr="004B1FC6">
        <w:rPr>
          <w:rFonts w:cstheme="minorHAnsi"/>
          <w:i/>
          <w:color w:val="7030A0"/>
          <w:szCs w:val="24"/>
        </w:rPr>
        <w:t xml:space="preserve">“All potential contractors and suppliers and must submit their bids within the deadline decided on by the client” </w:t>
      </w:r>
      <w:sdt>
        <w:sdtPr>
          <w:rPr>
            <w:rFonts w:cstheme="minorHAnsi"/>
            <w:i/>
            <w:color w:val="7030A0"/>
            <w:szCs w:val="24"/>
          </w:rPr>
          <w:id w:val="2090739327"/>
          <w:citation/>
        </w:sdtPr>
        <w:sdtEndPr/>
        <w:sdtContent>
          <w:r w:rsidRPr="004B1FC6">
            <w:rPr>
              <w:rFonts w:cstheme="minorHAnsi"/>
              <w:i/>
              <w:color w:val="7030A0"/>
              <w:szCs w:val="24"/>
            </w:rPr>
            <w:fldChar w:fldCharType="begin"/>
          </w:r>
          <w:r w:rsidRPr="004B1FC6">
            <w:rPr>
              <w:rFonts w:cstheme="minorHAnsi"/>
              <w:i/>
              <w:color w:val="7030A0"/>
              <w:szCs w:val="24"/>
            </w:rPr>
            <w:instrText xml:space="preserve"> CITATION Bid18 \l 2057 </w:instrText>
          </w:r>
          <w:r w:rsidRPr="004B1FC6">
            <w:rPr>
              <w:rFonts w:cstheme="minorHAnsi"/>
              <w:i/>
              <w:color w:val="7030A0"/>
              <w:szCs w:val="24"/>
            </w:rPr>
            <w:fldChar w:fldCharType="separate"/>
          </w:r>
          <w:r w:rsidRPr="004B1FC6">
            <w:rPr>
              <w:rFonts w:cstheme="minorHAnsi"/>
              <w:i/>
              <w:noProof/>
              <w:color w:val="7030A0"/>
              <w:szCs w:val="24"/>
            </w:rPr>
            <w:t>(Bid Detail, 2018)</w:t>
          </w:r>
          <w:r w:rsidRPr="004B1FC6">
            <w:rPr>
              <w:rFonts w:cstheme="minorHAnsi"/>
              <w:i/>
              <w:color w:val="7030A0"/>
              <w:szCs w:val="24"/>
            </w:rPr>
            <w:fldChar w:fldCharType="end"/>
          </w:r>
        </w:sdtContent>
      </w:sdt>
      <w:r w:rsidRPr="004B1FC6">
        <w:rPr>
          <w:rFonts w:cstheme="minorHAnsi"/>
          <w:color w:val="7030A0"/>
          <w:szCs w:val="24"/>
          <w:u w:val="single"/>
        </w:rPr>
        <w:t>.</w:t>
      </w:r>
      <w:r w:rsidRPr="004B1FC6">
        <w:rPr>
          <w:rFonts w:cstheme="minorHAnsi"/>
          <w:color w:val="7030A0"/>
          <w:szCs w:val="24"/>
        </w:rPr>
        <w:t xml:space="preserve">  </w:t>
      </w:r>
      <w:r w:rsidRPr="004B1FC6">
        <w:rPr>
          <w:rFonts w:cstheme="minorHAnsi"/>
          <w:szCs w:val="24"/>
        </w:rPr>
        <w:t xml:space="preserve">This would allow a larger market to apply within a restricted time frame. </w:t>
      </w:r>
    </w:p>
    <w:p w:rsidR="004B1FC6" w:rsidRPr="004B1FC6" w:rsidRDefault="004B1FC6" w:rsidP="004B1FC6">
      <w:pPr>
        <w:spacing w:line="360" w:lineRule="auto"/>
        <w:ind w:right="397"/>
        <w:jc w:val="both"/>
        <w:rPr>
          <w:rFonts w:cstheme="minorHAnsi"/>
          <w:b/>
          <w:szCs w:val="24"/>
          <w:u w:val="single"/>
        </w:rPr>
      </w:pPr>
    </w:p>
    <w:p w:rsidR="00A124AA" w:rsidRPr="004B1FC6" w:rsidRDefault="00A124AA" w:rsidP="004B1FC6">
      <w:pPr>
        <w:spacing w:line="360" w:lineRule="auto"/>
        <w:ind w:right="397"/>
        <w:rPr>
          <w:rFonts w:cstheme="minorHAnsi"/>
          <w:b/>
          <w:szCs w:val="24"/>
          <w:u w:val="single"/>
        </w:rPr>
      </w:pPr>
      <w:r w:rsidRPr="004B1FC6">
        <w:rPr>
          <w:rFonts w:cstheme="minorHAnsi"/>
          <w:b/>
          <w:szCs w:val="24"/>
          <w:u w:val="single"/>
        </w:rPr>
        <w:t>The structure of the project team, organisation and control of the project, including expenditure logistics for the whole of the project.</w:t>
      </w:r>
    </w:p>
    <w:p w:rsidR="00A124AA" w:rsidRPr="004B1FC6" w:rsidRDefault="00A124AA" w:rsidP="004B1FC6">
      <w:pPr>
        <w:spacing w:line="360" w:lineRule="auto"/>
        <w:ind w:left="283" w:right="397"/>
        <w:rPr>
          <w:rFonts w:cstheme="minorHAnsi"/>
          <w:szCs w:val="24"/>
        </w:rPr>
      </w:pPr>
    </w:p>
    <w:p w:rsidR="00BB790B" w:rsidRPr="004B1FC6" w:rsidRDefault="00B06DAE" w:rsidP="004B1FC6">
      <w:pPr>
        <w:spacing w:line="360" w:lineRule="auto"/>
        <w:ind w:left="283" w:right="397"/>
        <w:jc w:val="both"/>
        <w:rPr>
          <w:rFonts w:cstheme="minorHAnsi"/>
          <w:szCs w:val="24"/>
        </w:rPr>
      </w:pPr>
      <w:r w:rsidRPr="004B1FC6">
        <w:rPr>
          <w:rFonts w:cstheme="minorHAnsi"/>
          <w:szCs w:val="24"/>
        </w:rPr>
        <w:t>For this procurement route there are two main teams combined to make the project team (After the tender has been awarded). Firstly the design team, this is comprised of the architects, architectural technicians, structural engineers, quantity surveyor (Sometimes) and design consultants. The reason for the design team arises at the point of the projects inception.</w:t>
      </w:r>
      <w:r w:rsidR="00BB790B" w:rsidRPr="004B1FC6">
        <w:rPr>
          <w:rFonts w:cstheme="minorHAnsi"/>
          <w:szCs w:val="24"/>
        </w:rPr>
        <w:t xml:space="preserve"> This is the team that will design the building with specifications in order for it to be sent out to tender. The design team is hired by and works directly for the client and will liaise with both client and construction team once the tender had been awarded.</w:t>
      </w:r>
    </w:p>
    <w:p w:rsidR="00BB790B" w:rsidRPr="004B1FC6" w:rsidRDefault="00BB790B" w:rsidP="004B1FC6">
      <w:pPr>
        <w:spacing w:line="360" w:lineRule="auto"/>
        <w:ind w:left="283" w:right="397"/>
        <w:jc w:val="both"/>
        <w:rPr>
          <w:rFonts w:cstheme="minorHAnsi"/>
          <w:szCs w:val="24"/>
        </w:rPr>
      </w:pPr>
    </w:p>
    <w:p w:rsidR="00D93E7E" w:rsidRPr="004B1FC6" w:rsidRDefault="00BB790B" w:rsidP="004B1FC6">
      <w:pPr>
        <w:spacing w:line="360" w:lineRule="auto"/>
        <w:ind w:left="283" w:right="397"/>
        <w:jc w:val="both"/>
        <w:rPr>
          <w:rFonts w:cstheme="minorHAnsi"/>
          <w:szCs w:val="24"/>
        </w:rPr>
      </w:pPr>
      <w:r w:rsidRPr="004B1FC6">
        <w:rPr>
          <w:rFonts w:cstheme="minorHAnsi"/>
          <w:szCs w:val="24"/>
        </w:rPr>
        <w:t xml:space="preserve">The construction team is the </w:t>
      </w:r>
      <w:r w:rsidR="00D93E7E" w:rsidRPr="004B1FC6">
        <w:rPr>
          <w:rFonts w:cstheme="minorHAnsi"/>
          <w:szCs w:val="24"/>
        </w:rPr>
        <w:t>appointed contractor’s</w:t>
      </w:r>
      <w:r w:rsidRPr="004B1FC6">
        <w:rPr>
          <w:rFonts w:cstheme="minorHAnsi"/>
          <w:szCs w:val="24"/>
        </w:rPr>
        <w:t xml:space="preserve"> team compromising of quantity surveyors, estimators, </w:t>
      </w:r>
      <w:r w:rsidR="00D93E7E" w:rsidRPr="004B1FC6">
        <w:rPr>
          <w:rFonts w:cstheme="minorHAnsi"/>
          <w:szCs w:val="24"/>
        </w:rPr>
        <w:t>project managers, site managers and various sub-contractors that are hired for individual works. The construction teams roll in the overall project team is to provide materials, labour and any plant required to complete the job to the clients design teams specifications and drawings.</w:t>
      </w:r>
    </w:p>
    <w:p w:rsidR="00AB306D" w:rsidRDefault="00AB306D" w:rsidP="004B1FC6">
      <w:pPr>
        <w:spacing w:line="360" w:lineRule="auto"/>
        <w:ind w:left="283" w:right="397"/>
        <w:jc w:val="both"/>
        <w:rPr>
          <w:rFonts w:cstheme="minorHAnsi"/>
          <w:szCs w:val="24"/>
        </w:rPr>
      </w:pPr>
    </w:p>
    <w:p w:rsidR="004B1FC6" w:rsidRDefault="004B1FC6" w:rsidP="004B1FC6">
      <w:pPr>
        <w:spacing w:line="360" w:lineRule="auto"/>
        <w:ind w:left="283" w:right="397"/>
        <w:jc w:val="both"/>
        <w:rPr>
          <w:rFonts w:cstheme="minorHAnsi"/>
          <w:szCs w:val="24"/>
        </w:rPr>
      </w:pPr>
    </w:p>
    <w:p w:rsidR="004B1FC6" w:rsidRPr="004B1FC6" w:rsidRDefault="004B1FC6" w:rsidP="004B1FC6">
      <w:pPr>
        <w:spacing w:line="360" w:lineRule="auto"/>
        <w:ind w:left="283" w:right="397"/>
        <w:jc w:val="both"/>
        <w:rPr>
          <w:rFonts w:cstheme="minorHAnsi"/>
          <w:szCs w:val="24"/>
        </w:rPr>
      </w:pPr>
    </w:p>
    <w:p w:rsidR="00AB306D" w:rsidRPr="004B1FC6" w:rsidRDefault="00AB306D" w:rsidP="004B1FC6">
      <w:pPr>
        <w:tabs>
          <w:tab w:val="left" w:pos="1860"/>
        </w:tabs>
        <w:spacing w:line="360" w:lineRule="auto"/>
        <w:ind w:left="283" w:right="397"/>
        <w:jc w:val="both"/>
        <w:rPr>
          <w:rFonts w:cstheme="minorHAnsi"/>
          <w:szCs w:val="24"/>
        </w:rPr>
      </w:pPr>
      <w:r w:rsidRPr="004B1FC6">
        <w:rPr>
          <w:rFonts w:cstheme="minorHAnsi"/>
          <w:szCs w:val="24"/>
        </w:rPr>
        <w:lastRenderedPageBreak/>
        <w:t>Client</w:t>
      </w:r>
      <w:r w:rsidRPr="004B1FC6">
        <w:rPr>
          <w:rFonts w:cstheme="minorHAnsi"/>
          <w:szCs w:val="24"/>
        </w:rPr>
        <w:tab/>
      </w:r>
      <w:r w:rsidRPr="004B1FC6">
        <w:rPr>
          <w:rFonts w:cstheme="minorHAnsi"/>
          <w:szCs w:val="24"/>
        </w:rPr>
        <w:tab/>
      </w:r>
      <w:r w:rsidRPr="004B1FC6">
        <w:rPr>
          <w:rFonts w:cstheme="minorHAnsi"/>
          <w:szCs w:val="24"/>
        </w:rPr>
        <w:tab/>
        <w:t>-</w:t>
      </w:r>
      <w:r w:rsidRPr="004B1FC6">
        <w:rPr>
          <w:rFonts w:cstheme="minorHAnsi"/>
          <w:szCs w:val="24"/>
        </w:rPr>
        <w:t xml:space="preserve"> The client is the kingpin of a construction project, they are responsible for the designing, building and financing of the project until completion and in this case they will also be responsible for the sale of the building post construction.  </w:t>
      </w:r>
    </w:p>
    <w:p w:rsidR="00AB306D" w:rsidRPr="004B1FC6" w:rsidRDefault="00AB306D" w:rsidP="004B1FC6">
      <w:pPr>
        <w:spacing w:line="360" w:lineRule="auto"/>
        <w:ind w:left="283" w:right="397"/>
        <w:jc w:val="both"/>
        <w:rPr>
          <w:rFonts w:cstheme="minorHAnsi"/>
          <w:szCs w:val="24"/>
        </w:rPr>
      </w:pPr>
    </w:p>
    <w:p w:rsidR="00AB306D" w:rsidRPr="004B1FC6" w:rsidRDefault="00AB306D" w:rsidP="004B1FC6">
      <w:pPr>
        <w:spacing w:line="360" w:lineRule="auto"/>
        <w:ind w:left="283" w:right="397"/>
        <w:jc w:val="both"/>
        <w:rPr>
          <w:rFonts w:cstheme="minorHAnsi"/>
          <w:szCs w:val="24"/>
        </w:rPr>
      </w:pPr>
      <w:r w:rsidRPr="004B1FC6">
        <w:rPr>
          <w:rFonts w:cstheme="minorHAnsi"/>
          <w:szCs w:val="24"/>
        </w:rPr>
        <w:t xml:space="preserve">Architect </w:t>
      </w:r>
      <w:r w:rsidRPr="004B1FC6">
        <w:rPr>
          <w:rFonts w:cstheme="minorHAnsi"/>
          <w:szCs w:val="24"/>
        </w:rPr>
        <w:tab/>
      </w:r>
      <w:r w:rsidRPr="004B1FC6">
        <w:rPr>
          <w:rFonts w:cstheme="minorHAnsi"/>
          <w:szCs w:val="24"/>
        </w:rPr>
        <w:tab/>
      </w:r>
      <w:r w:rsidRPr="004B1FC6">
        <w:rPr>
          <w:rFonts w:cstheme="minorHAnsi"/>
          <w:szCs w:val="24"/>
        </w:rPr>
        <w:tab/>
        <w:t>- The architect is the designer of the building, everything from the brickwork to the elevator service shafts the architect must incorporate the specification into their design for approval by the client.</w:t>
      </w:r>
    </w:p>
    <w:p w:rsidR="00AB306D" w:rsidRPr="004B1FC6" w:rsidRDefault="00AB306D" w:rsidP="004B1FC6">
      <w:pPr>
        <w:spacing w:line="360" w:lineRule="auto"/>
        <w:ind w:left="283" w:right="397"/>
        <w:jc w:val="both"/>
        <w:rPr>
          <w:rFonts w:cstheme="minorHAnsi"/>
          <w:szCs w:val="24"/>
        </w:rPr>
      </w:pPr>
    </w:p>
    <w:p w:rsidR="00AB306D" w:rsidRPr="004B1FC6" w:rsidRDefault="00AB306D" w:rsidP="004B1FC6">
      <w:pPr>
        <w:spacing w:line="360" w:lineRule="auto"/>
        <w:ind w:left="283" w:right="397"/>
        <w:jc w:val="both"/>
        <w:rPr>
          <w:rFonts w:cstheme="minorHAnsi"/>
          <w:szCs w:val="24"/>
        </w:rPr>
      </w:pPr>
      <w:r w:rsidRPr="004B1FC6">
        <w:rPr>
          <w:rFonts w:cstheme="minorHAnsi"/>
          <w:szCs w:val="24"/>
        </w:rPr>
        <w:t>Quantity Surveyor</w:t>
      </w:r>
      <w:r w:rsidRPr="004B1FC6">
        <w:rPr>
          <w:rFonts w:cstheme="minorHAnsi"/>
          <w:szCs w:val="24"/>
        </w:rPr>
        <w:tab/>
        <w:t>- The quantity surveyor plays multiple roles in the life cycle of a construction project they are responsible for pricing up cost</w:t>
      </w:r>
      <w:r w:rsidR="009277B5" w:rsidRPr="004B1FC6">
        <w:rPr>
          <w:rFonts w:cstheme="minorHAnsi"/>
          <w:szCs w:val="24"/>
        </w:rPr>
        <w:t>s</w:t>
      </w:r>
      <w:r w:rsidRPr="004B1FC6">
        <w:rPr>
          <w:rFonts w:cstheme="minorHAnsi"/>
          <w:szCs w:val="24"/>
        </w:rPr>
        <w:t>,</w:t>
      </w:r>
      <w:r w:rsidR="009277B5" w:rsidRPr="004B1FC6">
        <w:rPr>
          <w:rFonts w:cstheme="minorHAnsi"/>
          <w:szCs w:val="24"/>
        </w:rPr>
        <w:t xml:space="preserve"> the</w:t>
      </w:r>
      <w:r w:rsidRPr="004B1FC6">
        <w:rPr>
          <w:rFonts w:cstheme="minorHAnsi"/>
          <w:szCs w:val="24"/>
        </w:rPr>
        <w:t xml:space="preserve"> procurement from start to finish of a project</w:t>
      </w:r>
      <w:r w:rsidR="009277B5" w:rsidRPr="004B1FC6">
        <w:rPr>
          <w:rFonts w:cstheme="minorHAnsi"/>
          <w:szCs w:val="24"/>
        </w:rPr>
        <w:t xml:space="preserve">, dealing with payments to sub-contractors and dealing with any issues that arise, and conducting regular valuations to invoice the client and to check the standards of work. Quantity surveyors can work for either the client or the contractor but their roles are not too dissimilar. </w:t>
      </w:r>
    </w:p>
    <w:p w:rsidR="00AB306D" w:rsidRPr="004B1FC6" w:rsidRDefault="00AB306D" w:rsidP="004B1FC6">
      <w:pPr>
        <w:spacing w:line="360" w:lineRule="auto"/>
        <w:ind w:left="283" w:right="397"/>
        <w:jc w:val="both"/>
        <w:rPr>
          <w:rFonts w:cstheme="minorHAnsi"/>
          <w:szCs w:val="24"/>
        </w:rPr>
      </w:pPr>
    </w:p>
    <w:p w:rsidR="00AB306D" w:rsidRPr="004B1FC6" w:rsidRDefault="00AB306D" w:rsidP="004B1FC6">
      <w:pPr>
        <w:spacing w:line="360" w:lineRule="auto"/>
        <w:ind w:left="283" w:right="397"/>
        <w:jc w:val="both"/>
        <w:rPr>
          <w:rFonts w:cstheme="minorHAnsi"/>
          <w:szCs w:val="24"/>
        </w:rPr>
      </w:pPr>
      <w:r w:rsidRPr="004B1FC6">
        <w:rPr>
          <w:rFonts w:cstheme="minorHAnsi"/>
          <w:szCs w:val="24"/>
        </w:rPr>
        <w:t>Engineer</w:t>
      </w:r>
      <w:r w:rsidRPr="004B1FC6">
        <w:rPr>
          <w:rFonts w:cstheme="minorHAnsi"/>
          <w:szCs w:val="24"/>
        </w:rPr>
        <w:tab/>
      </w:r>
      <w:r w:rsidRPr="004B1FC6">
        <w:rPr>
          <w:rFonts w:cstheme="minorHAnsi"/>
          <w:szCs w:val="24"/>
        </w:rPr>
        <w:tab/>
      </w:r>
      <w:r w:rsidRPr="004B1FC6">
        <w:rPr>
          <w:rFonts w:cstheme="minorHAnsi"/>
          <w:szCs w:val="24"/>
        </w:rPr>
        <w:tab/>
        <w:t>-</w:t>
      </w:r>
      <w:r w:rsidR="009277B5" w:rsidRPr="004B1FC6">
        <w:rPr>
          <w:rFonts w:cstheme="minorHAnsi"/>
          <w:szCs w:val="24"/>
        </w:rPr>
        <w:t xml:space="preserve"> The engineer, or engineering team are the people who will work closely with the architect, and contractor as their primary job is to ensure the building is safe to use for extended periods of time.</w:t>
      </w:r>
    </w:p>
    <w:p w:rsidR="00AB306D" w:rsidRPr="004B1FC6" w:rsidRDefault="00AB306D" w:rsidP="004B1FC6">
      <w:pPr>
        <w:spacing w:line="360" w:lineRule="auto"/>
        <w:ind w:left="283" w:right="397"/>
        <w:jc w:val="both"/>
        <w:rPr>
          <w:rFonts w:cstheme="minorHAnsi"/>
          <w:szCs w:val="24"/>
        </w:rPr>
      </w:pPr>
    </w:p>
    <w:p w:rsidR="00AB306D" w:rsidRPr="004B1FC6" w:rsidRDefault="00AB306D" w:rsidP="004B1FC6">
      <w:pPr>
        <w:spacing w:line="360" w:lineRule="auto"/>
        <w:ind w:left="283" w:right="397"/>
        <w:jc w:val="both"/>
        <w:rPr>
          <w:rFonts w:cstheme="minorHAnsi"/>
          <w:szCs w:val="24"/>
        </w:rPr>
      </w:pPr>
      <w:r w:rsidRPr="004B1FC6">
        <w:rPr>
          <w:rFonts w:cstheme="minorHAnsi"/>
          <w:szCs w:val="24"/>
        </w:rPr>
        <w:t>Project Manager</w:t>
      </w:r>
      <w:r w:rsidRPr="004B1FC6">
        <w:rPr>
          <w:rFonts w:cstheme="minorHAnsi"/>
          <w:szCs w:val="24"/>
        </w:rPr>
        <w:tab/>
      </w:r>
      <w:r w:rsidRPr="004B1FC6">
        <w:rPr>
          <w:rFonts w:cstheme="minorHAnsi"/>
          <w:szCs w:val="24"/>
        </w:rPr>
        <w:tab/>
        <w:t>-</w:t>
      </w:r>
      <w:r w:rsidRPr="004B1FC6">
        <w:rPr>
          <w:rFonts w:cstheme="minorHAnsi"/>
          <w:szCs w:val="24"/>
        </w:rPr>
        <w:tab/>
      </w:r>
      <w:r w:rsidR="009277B5" w:rsidRPr="004B1FC6">
        <w:rPr>
          <w:rFonts w:cstheme="minorHAnsi"/>
          <w:szCs w:val="24"/>
        </w:rPr>
        <w:t xml:space="preserve">The project manager is the person who runs the project like a sub client but more hands on. The project manager is a key contact for the client as it is their job to know the ins and outs of everything that is happening regarding the project. The project manager will have regular contact with those on site and in the office to ensure the smooth running of the project is successful. </w:t>
      </w:r>
    </w:p>
    <w:p w:rsidR="00AB306D" w:rsidRPr="004B1FC6" w:rsidRDefault="00AB306D" w:rsidP="004B1FC6">
      <w:pPr>
        <w:spacing w:line="360" w:lineRule="auto"/>
        <w:ind w:left="283" w:right="397"/>
        <w:jc w:val="both"/>
        <w:rPr>
          <w:rFonts w:cstheme="minorHAnsi"/>
          <w:szCs w:val="24"/>
        </w:rPr>
      </w:pPr>
    </w:p>
    <w:p w:rsidR="00AB306D" w:rsidRPr="004B1FC6" w:rsidRDefault="00AB306D" w:rsidP="004B1FC6">
      <w:pPr>
        <w:spacing w:line="360" w:lineRule="auto"/>
        <w:ind w:left="283" w:right="397"/>
        <w:jc w:val="both"/>
        <w:rPr>
          <w:rFonts w:cstheme="minorHAnsi"/>
          <w:szCs w:val="24"/>
        </w:rPr>
      </w:pPr>
      <w:r w:rsidRPr="004B1FC6">
        <w:rPr>
          <w:rFonts w:cstheme="minorHAnsi"/>
          <w:szCs w:val="24"/>
        </w:rPr>
        <w:t xml:space="preserve">Site Manager </w:t>
      </w:r>
      <w:r w:rsidRPr="004B1FC6">
        <w:rPr>
          <w:rFonts w:cstheme="minorHAnsi"/>
          <w:szCs w:val="24"/>
        </w:rPr>
        <w:tab/>
      </w:r>
      <w:r w:rsidRPr="004B1FC6">
        <w:rPr>
          <w:rFonts w:cstheme="minorHAnsi"/>
          <w:szCs w:val="24"/>
        </w:rPr>
        <w:tab/>
        <w:t>-</w:t>
      </w:r>
      <w:r w:rsidR="009277B5" w:rsidRPr="004B1FC6">
        <w:rPr>
          <w:rFonts w:cstheme="minorHAnsi"/>
          <w:szCs w:val="24"/>
        </w:rPr>
        <w:t xml:space="preserve"> The site manager runs the site, reporting to the project manager on the progress of the project on a daily basis. The site manager is in charge of the construction site. It is their job to organise everything on site from the opening hours, labourers, placement of materials and parking the site manager is instrumental in the smooth running of the building site. </w:t>
      </w:r>
    </w:p>
    <w:p w:rsidR="00AB306D" w:rsidRPr="004B1FC6" w:rsidRDefault="00AB306D" w:rsidP="004B1FC6">
      <w:pPr>
        <w:spacing w:line="360" w:lineRule="auto"/>
        <w:ind w:left="283" w:right="397"/>
        <w:jc w:val="both"/>
        <w:rPr>
          <w:rFonts w:cstheme="minorHAnsi"/>
          <w:szCs w:val="24"/>
        </w:rPr>
      </w:pPr>
    </w:p>
    <w:p w:rsidR="00D93E7E" w:rsidRPr="004B1FC6" w:rsidRDefault="00D93E7E" w:rsidP="004B1FC6">
      <w:pPr>
        <w:spacing w:line="360" w:lineRule="auto"/>
        <w:ind w:left="283" w:right="397"/>
        <w:jc w:val="both"/>
        <w:rPr>
          <w:rFonts w:cstheme="minorHAnsi"/>
          <w:szCs w:val="24"/>
        </w:rPr>
      </w:pPr>
    </w:p>
    <w:p w:rsidR="0097063C" w:rsidRPr="004B1FC6" w:rsidRDefault="00D93E7E" w:rsidP="004B1FC6">
      <w:pPr>
        <w:spacing w:line="360" w:lineRule="auto"/>
        <w:ind w:left="283" w:right="397"/>
        <w:jc w:val="both"/>
        <w:rPr>
          <w:rFonts w:cstheme="minorHAnsi"/>
          <w:szCs w:val="24"/>
        </w:rPr>
      </w:pPr>
      <w:r w:rsidRPr="004B1FC6">
        <w:rPr>
          <w:rFonts w:cstheme="minorHAnsi"/>
          <w:szCs w:val="24"/>
        </w:rPr>
        <w:t>Both of these teams together create the project team, good communication and a strong relationship is key to</w:t>
      </w:r>
      <w:r w:rsidR="0097063C" w:rsidRPr="004B1FC6">
        <w:rPr>
          <w:rFonts w:cstheme="minorHAnsi"/>
          <w:szCs w:val="24"/>
        </w:rPr>
        <w:t xml:space="preserve"> completing a project on target. The typical structure of a project team can be found in the image below:</w:t>
      </w:r>
    </w:p>
    <w:p w:rsidR="0097063C" w:rsidRPr="004B1FC6" w:rsidRDefault="0097063C" w:rsidP="004B1FC6">
      <w:pPr>
        <w:spacing w:line="360" w:lineRule="auto"/>
        <w:ind w:left="283" w:right="397"/>
        <w:jc w:val="both"/>
        <w:rPr>
          <w:rFonts w:cstheme="minorHAnsi"/>
          <w:szCs w:val="24"/>
        </w:rPr>
      </w:pPr>
    </w:p>
    <w:p w:rsidR="0097063C" w:rsidRPr="004B1FC6" w:rsidRDefault="002B1701" w:rsidP="004B1FC6">
      <w:pPr>
        <w:spacing w:line="360" w:lineRule="auto"/>
        <w:ind w:left="283" w:right="397"/>
        <w:jc w:val="both"/>
        <w:rPr>
          <w:rFonts w:cstheme="minorHAnsi"/>
          <w:szCs w:val="24"/>
        </w:rPr>
      </w:pPr>
      <w:r w:rsidRPr="004B1FC6">
        <w:rPr>
          <w:rFonts w:cstheme="minorHAnsi"/>
          <w:noProof/>
          <w:szCs w:val="24"/>
        </w:rPr>
        <mc:AlternateContent>
          <mc:Choice Requires="wps">
            <w:drawing>
              <wp:anchor distT="0" distB="0" distL="114300" distR="114300" simplePos="0" relativeHeight="251661312" behindDoc="0" locked="0" layoutInCell="1" allowOverlap="1" wp14:anchorId="0F1967B8" wp14:editId="5CACC879">
                <wp:simplePos x="0" y="0"/>
                <wp:positionH relativeFrom="column">
                  <wp:posOffset>-258445</wp:posOffset>
                </wp:positionH>
                <wp:positionV relativeFrom="paragraph">
                  <wp:posOffset>2880360</wp:posOffset>
                </wp:positionV>
                <wp:extent cx="6239510" cy="635"/>
                <wp:effectExtent l="0" t="0" r="0" b="0"/>
                <wp:wrapNone/>
                <wp:docPr id="1" name="Text Box 1"/>
                <wp:cNvGraphicFramePr/>
                <a:graphic xmlns:a="http://schemas.openxmlformats.org/drawingml/2006/main">
                  <a:graphicData uri="http://schemas.microsoft.com/office/word/2010/wordprocessingShape">
                    <wps:wsp>
                      <wps:cNvSpPr txBox="1"/>
                      <wps:spPr>
                        <a:xfrm>
                          <a:off x="0" y="0"/>
                          <a:ext cx="6239510" cy="635"/>
                        </a:xfrm>
                        <a:prstGeom prst="rect">
                          <a:avLst/>
                        </a:prstGeom>
                        <a:solidFill>
                          <a:prstClr val="white"/>
                        </a:solidFill>
                        <a:ln>
                          <a:noFill/>
                        </a:ln>
                      </wps:spPr>
                      <wps:txbx>
                        <w:txbxContent>
                          <w:p w:rsidR="002B1701" w:rsidRPr="002B1701" w:rsidRDefault="002B1701" w:rsidP="002B1701">
                            <w:pPr>
                              <w:pStyle w:val="Caption"/>
                              <w:rPr>
                                <w:rFonts w:ascii="Times New Roman" w:hAnsi="Times New Roman"/>
                                <w:noProof/>
                                <w:color w:val="auto"/>
                                <w:sz w:val="36"/>
                                <w:szCs w:val="24"/>
                              </w:rPr>
                            </w:pPr>
                            <w:r w:rsidRPr="002B1701">
                              <w:rPr>
                                <w:color w:val="auto"/>
                                <w:sz w:val="24"/>
                              </w:rPr>
                              <w:t xml:space="preserve">Figure </w:t>
                            </w:r>
                            <w:r w:rsidRPr="002B1701">
                              <w:rPr>
                                <w:color w:val="auto"/>
                                <w:sz w:val="24"/>
                              </w:rPr>
                              <w:fldChar w:fldCharType="begin"/>
                            </w:r>
                            <w:r w:rsidRPr="002B1701">
                              <w:rPr>
                                <w:color w:val="auto"/>
                                <w:sz w:val="24"/>
                              </w:rPr>
                              <w:instrText xml:space="preserve"> SEQ Figure \* ARABIC </w:instrText>
                            </w:r>
                            <w:r w:rsidRPr="002B1701">
                              <w:rPr>
                                <w:color w:val="auto"/>
                                <w:sz w:val="24"/>
                              </w:rPr>
                              <w:fldChar w:fldCharType="separate"/>
                            </w:r>
                            <w:r w:rsidR="009C7E15">
                              <w:rPr>
                                <w:noProof/>
                                <w:color w:val="auto"/>
                                <w:sz w:val="24"/>
                              </w:rPr>
                              <w:t>1</w:t>
                            </w:r>
                            <w:r w:rsidRPr="002B1701">
                              <w:rPr>
                                <w:color w:val="auto"/>
                                <w:sz w:val="24"/>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F1967B8" id="_x0000_t202" coordsize="21600,21600" o:spt="202" path="m,l,21600r21600,l21600,xe">
                <v:stroke joinstyle="miter"/>
                <v:path gradientshapeok="t" o:connecttype="rect"/>
              </v:shapetype>
              <v:shape id="Text Box 1" o:spid="_x0000_s1026" type="#_x0000_t202" style="position:absolute;left:0;text-align:left;margin-left:-20.35pt;margin-top:226.8pt;width:491.3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" stroked="f">
                <v:textbox style="mso-fit-shape-to-text:t" inset="0,0,0,0">
                  <w:txbxContent>
                    <w:p w:rsidR="002B1701" w:rsidRPr="002B1701" w:rsidRDefault="002B1701" w:rsidP="002B1701">
                      <w:pPr>
                        <w:pStyle w:val="Caption"/>
                        <w:rPr>
                          <w:rFonts w:ascii="Times New Roman" w:hAnsi="Times New Roman"/>
                          <w:noProof/>
                          <w:color w:val="auto"/>
                          <w:sz w:val="36"/>
                          <w:szCs w:val="24"/>
                        </w:rPr>
                      </w:pPr>
                      <w:r w:rsidRPr="002B1701">
                        <w:rPr>
                          <w:color w:val="auto"/>
                          <w:sz w:val="24"/>
                        </w:rPr>
                        <w:t xml:space="preserve">Figure </w:t>
                      </w:r>
                      <w:r w:rsidRPr="002B1701">
                        <w:rPr>
                          <w:color w:val="auto"/>
                          <w:sz w:val="24"/>
                        </w:rPr>
                        <w:fldChar w:fldCharType="begin"/>
                      </w:r>
                      <w:r w:rsidRPr="002B1701">
                        <w:rPr>
                          <w:color w:val="auto"/>
                          <w:sz w:val="24"/>
                        </w:rPr>
                        <w:instrText xml:space="preserve"> SEQ Figure \* ARABIC </w:instrText>
                      </w:r>
                      <w:r w:rsidRPr="002B1701">
                        <w:rPr>
                          <w:color w:val="auto"/>
                          <w:sz w:val="24"/>
                        </w:rPr>
                        <w:fldChar w:fldCharType="separate"/>
                      </w:r>
                      <w:r w:rsidR="009C7E15">
                        <w:rPr>
                          <w:noProof/>
                          <w:color w:val="auto"/>
                          <w:sz w:val="24"/>
                        </w:rPr>
                        <w:t>1</w:t>
                      </w:r>
                      <w:r w:rsidRPr="002B1701">
                        <w:rPr>
                          <w:color w:val="auto"/>
                          <w:sz w:val="24"/>
                        </w:rPr>
                        <w:fldChar w:fldCharType="end"/>
                      </w:r>
                    </w:p>
                  </w:txbxContent>
                </v:textbox>
              </v:shape>
            </w:pict>
          </mc:Fallback>
        </mc:AlternateContent>
      </w:r>
      <w:r w:rsidR="007B590E" w:rsidRPr="004B1FC6">
        <w:rPr>
          <w:rFonts w:cstheme="minorHAnsi"/>
          <w:noProof/>
          <w:szCs w:val="24"/>
        </w:rPr>
        <w:drawing>
          <wp:anchor distT="36576" distB="36576" distL="36576" distR="36576" simplePos="0" relativeHeight="251659264" behindDoc="0" locked="0" layoutInCell="1" allowOverlap="1">
            <wp:simplePos x="0" y="0"/>
            <wp:positionH relativeFrom="margin">
              <wp:align>center</wp:align>
            </wp:positionH>
            <wp:positionV relativeFrom="paragraph">
              <wp:posOffset>135255</wp:posOffset>
            </wp:positionV>
            <wp:extent cx="6239844" cy="2687955"/>
            <wp:effectExtent l="0" t="0" r="889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
                      <a:extLst>
                        <a:ext uri="{28A0092B-C50C-407E-A947-70E740481C1C}">
                          <a14:useLocalDpi xmlns:a14="http://schemas.microsoft.com/office/drawing/2010/main" val="0"/>
                        </a:ext>
                      </a:extLst>
                    </a:blip>
                    <a:srcRect l="21060" t="30667" r="15645" b="20860"/>
                    <a:stretch>
                      <a:fillRect/>
                    </a:stretch>
                  </pic:blipFill>
                  <pic:spPr bwMode="auto">
                    <a:xfrm>
                      <a:off x="0" y="0"/>
                      <a:ext cx="6239844" cy="268795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97063C" w:rsidRPr="004B1FC6" w:rsidRDefault="0097063C" w:rsidP="004B1FC6">
      <w:pPr>
        <w:spacing w:line="360" w:lineRule="auto"/>
        <w:ind w:left="283" w:right="397"/>
        <w:jc w:val="both"/>
        <w:rPr>
          <w:rFonts w:cstheme="minorHAnsi"/>
          <w:szCs w:val="24"/>
        </w:rPr>
      </w:pPr>
    </w:p>
    <w:p w:rsidR="0097063C" w:rsidRPr="004B1FC6" w:rsidRDefault="0097063C" w:rsidP="004B1FC6">
      <w:pPr>
        <w:spacing w:line="360" w:lineRule="auto"/>
        <w:ind w:left="283" w:right="397"/>
        <w:jc w:val="both"/>
        <w:rPr>
          <w:rFonts w:cstheme="minorHAnsi"/>
          <w:szCs w:val="24"/>
        </w:rPr>
      </w:pPr>
    </w:p>
    <w:p w:rsidR="0097063C" w:rsidRPr="004B1FC6" w:rsidRDefault="0097063C" w:rsidP="004B1FC6">
      <w:pPr>
        <w:spacing w:line="360" w:lineRule="auto"/>
        <w:ind w:left="283" w:right="397"/>
        <w:jc w:val="both"/>
        <w:rPr>
          <w:rFonts w:cstheme="minorHAnsi"/>
          <w:szCs w:val="24"/>
        </w:rPr>
      </w:pPr>
    </w:p>
    <w:p w:rsidR="0097063C" w:rsidRPr="004B1FC6" w:rsidRDefault="0097063C" w:rsidP="004B1FC6">
      <w:pPr>
        <w:spacing w:line="360" w:lineRule="auto"/>
        <w:ind w:left="283" w:right="397"/>
        <w:jc w:val="both"/>
        <w:rPr>
          <w:rFonts w:cstheme="minorHAnsi"/>
          <w:szCs w:val="24"/>
        </w:rPr>
      </w:pPr>
    </w:p>
    <w:p w:rsidR="0097063C" w:rsidRPr="004B1FC6" w:rsidRDefault="0097063C" w:rsidP="004B1FC6">
      <w:pPr>
        <w:spacing w:line="360" w:lineRule="auto"/>
        <w:ind w:left="283" w:right="397"/>
        <w:jc w:val="both"/>
        <w:rPr>
          <w:rFonts w:cstheme="minorHAnsi"/>
          <w:szCs w:val="24"/>
        </w:rPr>
      </w:pPr>
    </w:p>
    <w:p w:rsidR="0097063C" w:rsidRPr="004B1FC6" w:rsidRDefault="0097063C" w:rsidP="004B1FC6">
      <w:pPr>
        <w:spacing w:line="360" w:lineRule="auto"/>
        <w:ind w:left="283" w:right="397"/>
        <w:jc w:val="both"/>
        <w:rPr>
          <w:rFonts w:cstheme="minorHAnsi"/>
          <w:szCs w:val="24"/>
        </w:rPr>
      </w:pPr>
    </w:p>
    <w:p w:rsidR="0097063C" w:rsidRPr="004B1FC6" w:rsidRDefault="0097063C" w:rsidP="004B1FC6">
      <w:pPr>
        <w:spacing w:line="360" w:lineRule="auto"/>
        <w:ind w:left="283" w:right="397"/>
        <w:jc w:val="both"/>
        <w:rPr>
          <w:rFonts w:cstheme="minorHAnsi"/>
          <w:szCs w:val="24"/>
        </w:rPr>
      </w:pPr>
    </w:p>
    <w:p w:rsidR="0097063C" w:rsidRPr="004B1FC6" w:rsidRDefault="0097063C" w:rsidP="004B1FC6">
      <w:pPr>
        <w:spacing w:line="360" w:lineRule="auto"/>
        <w:ind w:left="283" w:right="397"/>
        <w:jc w:val="both"/>
        <w:rPr>
          <w:rFonts w:cstheme="minorHAnsi"/>
          <w:szCs w:val="24"/>
        </w:rPr>
      </w:pPr>
    </w:p>
    <w:p w:rsidR="0097063C" w:rsidRPr="004B1FC6" w:rsidRDefault="0097063C" w:rsidP="004B1FC6">
      <w:pPr>
        <w:spacing w:line="360" w:lineRule="auto"/>
        <w:ind w:left="283" w:right="397"/>
        <w:jc w:val="both"/>
        <w:rPr>
          <w:rFonts w:cstheme="minorHAnsi"/>
          <w:szCs w:val="24"/>
        </w:rPr>
      </w:pPr>
    </w:p>
    <w:p w:rsidR="0097063C" w:rsidRPr="004B1FC6" w:rsidRDefault="0097063C" w:rsidP="004B1FC6">
      <w:pPr>
        <w:spacing w:line="360" w:lineRule="auto"/>
        <w:ind w:left="283" w:right="397"/>
        <w:jc w:val="both"/>
        <w:rPr>
          <w:rFonts w:cstheme="minorHAnsi"/>
          <w:szCs w:val="24"/>
        </w:rPr>
      </w:pPr>
    </w:p>
    <w:p w:rsidR="0097063C" w:rsidRPr="004B1FC6" w:rsidRDefault="0097063C" w:rsidP="004B1FC6">
      <w:pPr>
        <w:spacing w:line="360" w:lineRule="auto"/>
        <w:ind w:left="283" w:right="397"/>
        <w:jc w:val="both"/>
        <w:rPr>
          <w:rFonts w:cstheme="minorHAnsi"/>
          <w:szCs w:val="24"/>
        </w:rPr>
      </w:pPr>
    </w:p>
    <w:p w:rsidR="00D93E7E" w:rsidRPr="004B1FC6" w:rsidRDefault="00D93E7E" w:rsidP="004B1FC6">
      <w:pPr>
        <w:spacing w:line="360" w:lineRule="auto"/>
        <w:ind w:left="283" w:right="397"/>
        <w:jc w:val="both"/>
        <w:rPr>
          <w:rFonts w:cstheme="minorHAnsi"/>
          <w:szCs w:val="24"/>
        </w:rPr>
      </w:pPr>
    </w:p>
    <w:p w:rsidR="00A124AA" w:rsidRPr="004B1FC6" w:rsidRDefault="002B1701" w:rsidP="004B1FC6">
      <w:pPr>
        <w:spacing w:line="360" w:lineRule="auto"/>
        <w:ind w:right="397"/>
        <w:jc w:val="both"/>
        <w:rPr>
          <w:rFonts w:cstheme="minorHAnsi"/>
          <w:szCs w:val="24"/>
        </w:rPr>
      </w:pPr>
      <w:r w:rsidRPr="004B1FC6">
        <w:rPr>
          <w:rFonts w:cstheme="minorHAnsi"/>
          <w:szCs w:val="24"/>
        </w:rPr>
        <w:t xml:space="preserve">From the figure 1 image, we can clearly see the lines of communication between the client, design team (on the left) and the contractor (on the right). The design team and construction team both use quantity surveyors, the reason behind this is the design team quantity surveyor can put together an estimate of the project and the contractors quantity surveyor will tender for the project by contacting various </w:t>
      </w:r>
      <w:r w:rsidR="00361992" w:rsidRPr="004B1FC6">
        <w:rPr>
          <w:rFonts w:cstheme="minorHAnsi"/>
          <w:szCs w:val="24"/>
        </w:rPr>
        <w:t xml:space="preserve">sub-contractors and suppliers to receive quotations for material and labour. Sometimes the contractor will also have architects, architectural technicians and engineers which would check over the design of the building and could offer the client alternative solutions to issues that may arise.   </w:t>
      </w:r>
    </w:p>
    <w:p w:rsidR="00A124AA" w:rsidRPr="004B1FC6" w:rsidRDefault="00A124AA" w:rsidP="004B1FC6">
      <w:pPr>
        <w:spacing w:line="360" w:lineRule="auto"/>
        <w:ind w:left="283" w:right="397"/>
        <w:jc w:val="both"/>
        <w:rPr>
          <w:rFonts w:cstheme="minorHAnsi"/>
          <w:szCs w:val="24"/>
        </w:rPr>
      </w:pPr>
    </w:p>
    <w:p w:rsidR="004B1FC6" w:rsidRDefault="004B1FC6" w:rsidP="004B1FC6">
      <w:pPr>
        <w:spacing w:line="360" w:lineRule="auto"/>
        <w:ind w:right="397"/>
        <w:rPr>
          <w:rFonts w:cstheme="minorHAnsi"/>
          <w:szCs w:val="24"/>
        </w:rPr>
      </w:pPr>
    </w:p>
    <w:p w:rsidR="004B1FC6" w:rsidRDefault="004B1FC6" w:rsidP="004B1FC6">
      <w:pPr>
        <w:spacing w:line="360" w:lineRule="auto"/>
        <w:ind w:right="397"/>
        <w:rPr>
          <w:rFonts w:cstheme="minorHAnsi"/>
          <w:szCs w:val="24"/>
        </w:rPr>
      </w:pPr>
    </w:p>
    <w:p w:rsidR="00A124AA" w:rsidRPr="004B1FC6" w:rsidRDefault="00A124AA" w:rsidP="004B1FC6">
      <w:pPr>
        <w:spacing w:line="360" w:lineRule="auto"/>
        <w:ind w:right="397"/>
        <w:rPr>
          <w:rFonts w:cstheme="minorHAnsi"/>
          <w:b/>
          <w:szCs w:val="24"/>
          <w:u w:val="single"/>
        </w:rPr>
      </w:pPr>
      <w:r w:rsidRPr="004B1FC6">
        <w:rPr>
          <w:rFonts w:cstheme="minorHAnsi"/>
          <w:b/>
          <w:szCs w:val="24"/>
          <w:u w:val="single"/>
        </w:rPr>
        <w:lastRenderedPageBreak/>
        <w:t>The stages through which the project will progress up to Pre-Construction (CIOB Stage 4 and RIBA Technical Design Stage 4). You must include in your explanation the influences that BIM and BREEAM may have on the project.</w:t>
      </w:r>
    </w:p>
    <w:p w:rsidR="00361992" w:rsidRPr="004B1FC6" w:rsidRDefault="00361992" w:rsidP="004B1FC6">
      <w:pPr>
        <w:spacing w:line="360" w:lineRule="auto"/>
        <w:ind w:right="397"/>
        <w:jc w:val="both"/>
        <w:rPr>
          <w:rFonts w:cstheme="minorHAnsi"/>
          <w:color w:val="FF0000"/>
          <w:szCs w:val="24"/>
        </w:rPr>
      </w:pPr>
    </w:p>
    <w:p w:rsidR="00E86DE4" w:rsidRPr="004B1FC6" w:rsidRDefault="004B1FC6" w:rsidP="004B1FC6">
      <w:pPr>
        <w:spacing w:line="360" w:lineRule="auto"/>
        <w:ind w:left="-426" w:right="397"/>
        <w:jc w:val="both"/>
        <w:rPr>
          <w:rFonts w:cstheme="minorHAnsi"/>
          <w:szCs w:val="24"/>
        </w:rPr>
      </w:pPr>
      <w:r w:rsidRPr="004B1FC6">
        <w:rPr>
          <w:rFonts w:cstheme="minorHAnsi"/>
          <w:noProof/>
          <w:szCs w:val="24"/>
        </w:rPr>
        <w:drawing>
          <wp:anchor distT="0" distB="0" distL="114300" distR="114300" simplePos="0" relativeHeight="251662336" behindDoc="1" locked="0" layoutInCell="1" allowOverlap="1" wp14:anchorId="08F9AE37" wp14:editId="6D9D22E2">
            <wp:simplePos x="0" y="0"/>
            <wp:positionH relativeFrom="margin">
              <wp:align>center</wp:align>
            </wp:positionH>
            <wp:positionV relativeFrom="paragraph">
              <wp:posOffset>1074420</wp:posOffset>
            </wp:positionV>
            <wp:extent cx="6736715" cy="2980971"/>
            <wp:effectExtent l="0" t="0" r="6985" b="0"/>
            <wp:wrapTight wrapText="bothSides">
              <wp:wrapPolygon edited="0">
                <wp:start x="0" y="0"/>
                <wp:lineTo x="0" y="21398"/>
                <wp:lineTo x="21561" y="21398"/>
                <wp:lineTo x="21561" y="0"/>
                <wp:lineTo x="0" y="0"/>
              </wp:wrapPolygon>
            </wp:wrapTight>
            <wp:docPr id="50" name="Picture 50" descr="Image result for ciob s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iob stag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36715" cy="2980971"/>
                    </a:xfrm>
                    <a:prstGeom prst="rect">
                      <a:avLst/>
                    </a:prstGeom>
                    <a:noFill/>
                    <a:ln>
                      <a:noFill/>
                    </a:ln>
                  </pic:spPr>
                </pic:pic>
              </a:graphicData>
            </a:graphic>
            <wp14:sizeRelH relativeFrom="page">
              <wp14:pctWidth>0</wp14:pctWidth>
            </wp14:sizeRelH>
            <wp14:sizeRelV relativeFrom="page">
              <wp14:pctHeight>0</wp14:pctHeight>
            </wp14:sizeRelV>
          </wp:anchor>
        </w:drawing>
      </w:r>
      <w:r w:rsidR="00980567" w:rsidRPr="004B1FC6">
        <w:rPr>
          <w:rFonts w:cstheme="minorHAnsi"/>
          <w:szCs w:val="24"/>
        </w:rPr>
        <w:t xml:space="preserve">The primary aim of this project is to build a private hospital in a profit making scheme while keeping the build process efficient and environmentally friendly as set out in the CIOB Code of </w:t>
      </w:r>
      <w:r w:rsidR="009C7E15" w:rsidRPr="004B1FC6">
        <w:rPr>
          <w:rFonts w:cstheme="minorHAnsi"/>
          <w:szCs w:val="24"/>
        </w:rPr>
        <w:t>Practice for Project Management (See Figure 2 left hand column), RIBA Plan of Works and the BIM Digital Plan of works.</w:t>
      </w:r>
    </w:p>
    <w:p w:rsidR="00361992" w:rsidRPr="004B1FC6" w:rsidRDefault="004B1FC6" w:rsidP="004B1FC6">
      <w:pPr>
        <w:spacing w:line="360" w:lineRule="auto"/>
        <w:ind w:right="397"/>
        <w:jc w:val="both"/>
        <w:rPr>
          <w:rFonts w:cstheme="minorHAnsi"/>
          <w:color w:val="FF0000"/>
          <w:szCs w:val="24"/>
        </w:rPr>
      </w:pPr>
      <w:r w:rsidRPr="004B1FC6">
        <w:rPr>
          <w:rFonts w:cstheme="minorHAnsi"/>
          <w:noProof/>
          <w:szCs w:val="24"/>
        </w:rPr>
        <mc:AlternateContent>
          <mc:Choice Requires="wps">
            <w:drawing>
              <wp:anchor distT="0" distB="0" distL="114300" distR="114300" simplePos="0" relativeHeight="251664384" behindDoc="1" locked="0" layoutInCell="1" allowOverlap="1" wp14:anchorId="18FE8C4C" wp14:editId="78590630">
                <wp:simplePos x="0" y="0"/>
                <wp:positionH relativeFrom="page">
                  <wp:align>left</wp:align>
                </wp:positionH>
                <wp:positionV relativeFrom="paragraph">
                  <wp:posOffset>3220085</wp:posOffset>
                </wp:positionV>
                <wp:extent cx="7641590" cy="635"/>
                <wp:effectExtent l="0" t="0" r="0" b="0"/>
                <wp:wrapTight wrapText="bothSides">
                  <wp:wrapPolygon edited="0">
                    <wp:start x="0" y="0"/>
                    <wp:lineTo x="0" y="19716"/>
                    <wp:lineTo x="21539" y="19716"/>
                    <wp:lineTo x="21539"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7641590" cy="635"/>
                        </a:xfrm>
                        <a:prstGeom prst="rect">
                          <a:avLst/>
                        </a:prstGeom>
                        <a:solidFill>
                          <a:prstClr val="white"/>
                        </a:solidFill>
                        <a:ln>
                          <a:noFill/>
                        </a:ln>
                      </wps:spPr>
                      <wps:txbx>
                        <w:txbxContent>
                          <w:p w:rsidR="009C7E15" w:rsidRPr="009C7E15" w:rsidRDefault="009C7E15" w:rsidP="009C7E15">
                            <w:pPr>
                              <w:pStyle w:val="Caption"/>
                              <w:rPr>
                                <w:rFonts w:cstheme="minorHAnsi"/>
                                <w:noProof/>
                                <w:sz w:val="24"/>
                                <w:szCs w:val="24"/>
                              </w:rPr>
                            </w:pPr>
                            <w:r w:rsidRPr="009C7E15">
                              <w:rPr>
                                <w:rFonts w:cstheme="minorHAnsi"/>
                                <w:sz w:val="24"/>
                                <w:szCs w:val="24"/>
                              </w:rPr>
                              <w:t xml:space="preserve">Figure </w:t>
                            </w:r>
                            <w:r w:rsidRPr="009C7E15">
                              <w:rPr>
                                <w:rFonts w:cstheme="minorHAnsi"/>
                                <w:sz w:val="24"/>
                                <w:szCs w:val="24"/>
                              </w:rPr>
                              <w:fldChar w:fldCharType="begin"/>
                            </w:r>
                            <w:r w:rsidRPr="009C7E15">
                              <w:rPr>
                                <w:rFonts w:cstheme="minorHAnsi"/>
                                <w:sz w:val="24"/>
                                <w:szCs w:val="24"/>
                              </w:rPr>
                              <w:instrText xml:space="preserve"> SEQ Figure \* ARABIC </w:instrText>
                            </w:r>
                            <w:r w:rsidRPr="009C7E15">
                              <w:rPr>
                                <w:rFonts w:cstheme="minorHAnsi"/>
                                <w:sz w:val="24"/>
                                <w:szCs w:val="24"/>
                              </w:rPr>
                              <w:fldChar w:fldCharType="separate"/>
                            </w:r>
                            <w:r w:rsidRPr="009C7E15">
                              <w:rPr>
                                <w:rFonts w:cstheme="minorHAnsi"/>
                                <w:noProof/>
                                <w:sz w:val="24"/>
                                <w:szCs w:val="24"/>
                              </w:rPr>
                              <w:t>2</w:t>
                            </w:r>
                            <w:r w:rsidRPr="009C7E15">
                              <w:rPr>
                                <w:rFonts w:cstheme="minorHAnsi"/>
                                <w:sz w:val="24"/>
                                <w:szCs w:val="24"/>
                              </w:rPr>
                              <w:fldChar w:fldCharType="end"/>
                            </w:r>
                            <w:r w:rsidRPr="009C7E15">
                              <w:rPr>
                                <w:rFonts w:cstheme="minorHAnsi"/>
                                <w:sz w:val="24"/>
                                <w:szCs w:val="24"/>
                              </w:rPr>
                              <w:t xml:space="preserve"> </w:t>
                            </w:r>
                            <w:sdt>
                              <w:sdtPr>
                                <w:rPr>
                                  <w:rFonts w:cstheme="minorHAnsi"/>
                                  <w:sz w:val="24"/>
                                  <w:szCs w:val="24"/>
                                </w:rPr>
                                <w:id w:val="380840348"/>
                                <w:citation/>
                              </w:sdtPr>
                              <w:sdtEndPr/>
                              <w:sdtContent>
                                <w:r w:rsidRPr="009C7E15">
                                  <w:rPr>
                                    <w:rFonts w:cstheme="minorHAnsi"/>
                                    <w:sz w:val="24"/>
                                    <w:szCs w:val="24"/>
                                  </w:rPr>
                                  <w:fldChar w:fldCharType="begin"/>
                                </w:r>
                                <w:r w:rsidRPr="009C7E15">
                                  <w:rPr>
                                    <w:rFonts w:cstheme="minorHAnsi"/>
                                    <w:color w:val="000000"/>
                                    <w:sz w:val="24"/>
                                    <w:szCs w:val="24"/>
                                  </w:rPr>
                                  <w:instrText xml:space="preserve"> CITATION CIO14 \l 2057 </w:instrText>
                                </w:r>
                                <w:r w:rsidRPr="009C7E15">
                                  <w:rPr>
                                    <w:rFonts w:cstheme="minorHAnsi"/>
                                    <w:sz w:val="24"/>
                                    <w:szCs w:val="24"/>
                                  </w:rPr>
                                  <w:fldChar w:fldCharType="separate"/>
                                </w:r>
                                <w:r w:rsidRPr="009C7E15">
                                  <w:rPr>
                                    <w:rFonts w:cstheme="minorHAnsi"/>
                                    <w:noProof/>
                                    <w:color w:val="000000"/>
                                    <w:sz w:val="24"/>
                                    <w:szCs w:val="24"/>
                                  </w:rPr>
                                  <w:t>(CIOB (Chartered Institute Of Building), 2014)</w:t>
                                </w:r>
                                <w:r w:rsidRPr="009C7E15">
                                  <w:rPr>
                                    <w:rFonts w:cstheme="minorHAnsi"/>
                                    <w:sz w:val="24"/>
                                    <w:szCs w:val="24"/>
                                  </w:rPr>
                                  <w:fldChar w:fldCharType="end"/>
                                </w:r>
                              </w:sdtContent>
                            </w:sdt>
                            <w:r>
                              <w:rPr>
                                <w:rFonts w:cstheme="minorHAnsi"/>
                                <w:sz w:val="24"/>
                                <w:szCs w:val="24"/>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FE8C4C" id="Text Box 2" o:spid="_x0000_s1027" type="#_x0000_t202" style="position:absolute;left:0;text-align:left;margin-left:0;margin-top:253.55pt;width:601.7pt;height:.05pt;z-index:-251652096;visibility:visible;mso-wrap-style:square;mso-wrap-distance-left:9pt;mso-wrap-distance-top:0;mso-wrap-distance-right:9pt;mso-wrap-distance-bottom:0;mso-position-horizontal:lef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" stroked="f">
                <v:textbox style="mso-fit-shape-to-text:t" inset="0,0,0,0">
                  <w:txbxContent>
                    <w:p w:rsidR="009C7E15" w:rsidRPr="009C7E15" w:rsidRDefault="009C7E15" w:rsidP="009C7E15">
                      <w:pPr>
                        <w:pStyle w:val="Caption"/>
                        <w:rPr>
                          <w:rFonts w:cstheme="minorHAnsi"/>
                          <w:noProof/>
                          <w:sz w:val="24"/>
                          <w:szCs w:val="24"/>
                        </w:rPr>
                      </w:pPr>
                      <w:r w:rsidRPr="009C7E15">
                        <w:rPr>
                          <w:rFonts w:cstheme="minorHAnsi"/>
                          <w:sz w:val="24"/>
                          <w:szCs w:val="24"/>
                        </w:rPr>
                        <w:t xml:space="preserve">Figure </w:t>
                      </w:r>
                      <w:r w:rsidRPr="009C7E15">
                        <w:rPr>
                          <w:rFonts w:cstheme="minorHAnsi"/>
                          <w:sz w:val="24"/>
                          <w:szCs w:val="24"/>
                        </w:rPr>
                        <w:fldChar w:fldCharType="begin"/>
                      </w:r>
                      <w:r w:rsidRPr="009C7E15">
                        <w:rPr>
                          <w:rFonts w:cstheme="minorHAnsi"/>
                          <w:sz w:val="24"/>
                          <w:szCs w:val="24"/>
                        </w:rPr>
                        <w:instrText xml:space="preserve"> SEQ Figure \* ARABIC </w:instrText>
                      </w:r>
                      <w:r w:rsidRPr="009C7E15">
                        <w:rPr>
                          <w:rFonts w:cstheme="minorHAnsi"/>
                          <w:sz w:val="24"/>
                          <w:szCs w:val="24"/>
                        </w:rPr>
                        <w:fldChar w:fldCharType="separate"/>
                      </w:r>
                      <w:r w:rsidRPr="009C7E15">
                        <w:rPr>
                          <w:rFonts w:cstheme="minorHAnsi"/>
                          <w:noProof/>
                          <w:sz w:val="24"/>
                          <w:szCs w:val="24"/>
                        </w:rPr>
                        <w:t>2</w:t>
                      </w:r>
                      <w:r w:rsidRPr="009C7E15">
                        <w:rPr>
                          <w:rFonts w:cstheme="minorHAnsi"/>
                          <w:sz w:val="24"/>
                          <w:szCs w:val="24"/>
                        </w:rPr>
                        <w:fldChar w:fldCharType="end"/>
                      </w:r>
                      <w:r w:rsidRPr="009C7E15">
                        <w:rPr>
                          <w:rFonts w:cstheme="minorHAnsi"/>
                          <w:sz w:val="24"/>
                          <w:szCs w:val="24"/>
                        </w:rPr>
                        <w:t xml:space="preserve"> </w:t>
                      </w:r>
                      <w:sdt>
                        <w:sdtPr>
                          <w:rPr>
                            <w:rFonts w:cstheme="minorHAnsi"/>
                            <w:sz w:val="24"/>
                            <w:szCs w:val="24"/>
                          </w:rPr>
                          <w:id w:val="380840348"/>
                          <w:citation/>
                        </w:sdtPr>
                        <w:sdtEndPr/>
                        <w:sdtContent>
                          <w:r w:rsidRPr="009C7E15">
                            <w:rPr>
                              <w:rFonts w:cstheme="minorHAnsi"/>
                              <w:sz w:val="24"/>
                              <w:szCs w:val="24"/>
                            </w:rPr>
                            <w:fldChar w:fldCharType="begin"/>
                          </w:r>
                          <w:r w:rsidRPr="009C7E15">
                            <w:rPr>
                              <w:rFonts w:cstheme="minorHAnsi"/>
                              <w:color w:val="000000"/>
                              <w:sz w:val="24"/>
                              <w:szCs w:val="24"/>
                            </w:rPr>
                            <w:instrText xml:space="preserve"> CITATION CIO14 \l 2057 </w:instrText>
                          </w:r>
                          <w:r w:rsidRPr="009C7E15">
                            <w:rPr>
                              <w:rFonts w:cstheme="minorHAnsi"/>
                              <w:sz w:val="24"/>
                              <w:szCs w:val="24"/>
                            </w:rPr>
                            <w:fldChar w:fldCharType="separate"/>
                          </w:r>
                          <w:r w:rsidRPr="009C7E15">
                            <w:rPr>
                              <w:rFonts w:cstheme="minorHAnsi"/>
                              <w:noProof/>
                              <w:color w:val="000000"/>
                              <w:sz w:val="24"/>
                              <w:szCs w:val="24"/>
                            </w:rPr>
                            <w:t>(CIOB (Chartered Institute Of Building), 2014)</w:t>
                          </w:r>
                          <w:r w:rsidRPr="009C7E15">
                            <w:rPr>
                              <w:rFonts w:cstheme="minorHAnsi"/>
                              <w:sz w:val="24"/>
                              <w:szCs w:val="24"/>
                            </w:rPr>
                            <w:fldChar w:fldCharType="end"/>
                          </w:r>
                        </w:sdtContent>
                      </w:sdt>
                      <w:r>
                        <w:rPr>
                          <w:rFonts w:cstheme="minorHAnsi"/>
                          <w:sz w:val="24"/>
                          <w:szCs w:val="24"/>
                        </w:rPr>
                        <w:t>.</w:t>
                      </w:r>
                    </w:p>
                  </w:txbxContent>
                </v:textbox>
                <w10:wrap type="tight" anchorx="page"/>
              </v:shape>
            </w:pict>
          </mc:Fallback>
        </mc:AlternateContent>
      </w:r>
    </w:p>
    <w:p w:rsidR="00361992" w:rsidRPr="004B1FC6" w:rsidRDefault="00E86DE4" w:rsidP="004B1FC6">
      <w:pPr>
        <w:spacing w:line="360" w:lineRule="auto"/>
        <w:ind w:left="-426" w:right="397"/>
        <w:jc w:val="both"/>
        <w:rPr>
          <w:rFonts w:cstheme="minorHAnsi"/>
          <w:szCs w:val="24"/>
        </w:rPr>
      </w:pPr>
      <w:r w:rsidRPr="004B1FC6">
        <w:rPr>
          <w:rFonts w:cstheme="minorHAnsi"/>
          <w:szCs w:val="24"/>
        </w:rPr>
        <w:t xml:space="preserve">Stage 1 </w:t>
      </w:r>
    </w:p>
    <w:p w:rsidR="00E86DE4" w:rsidRPr="004B1FC6" w:rsidRDefault="00E86DE4" w:rsidP="004B1FC6">
      <w:pPr>
        <w:spacing w:line="360" w:lineRule="auto"/>
        <w:ind w:left="-426" w:right="397"/>
        <w:jc w:val="both"/>
        <w:rPr>
          <w:rFonts w:cstheme="minorHAnsi"/>
          <w:szCs w:val="24"/>
        </w:rPr>
      </w:pPr>
      <w:r w:rsidRPr="004B1FC6">
        <w:rPr>
          <w:rFonts w:cstheme="minorHAnsi"/>
          <w:szCs w:val="24"/>
        </w:rPr>
        <w:t xml:space="preserve">CIOB </w:t>
      </w:r>
      <w:r w:rsidRPr="004B1FC6">
        <w:rPr>
          <w:rFonts w:cstheme="minorHAnsi"/>
          <w:szCs w:val="24"/>
        </w:rPr>
        <w:tab/>
        <w:t xml:space="preserve">- Inception  </w:t>
      </w:r>
    </w:p>
    <w:p w:rsidR="00E86DE4" w:rsidRPr="004B1FC6" w:rsidRDefault="00E86DE4" w:rsidP="004B1FC6">
      <w:pPr>
        <w:spacing w:line="360" w:lineRule="auto"/>
        <w:ind w:left="-426" w:right="397"/>
        <w:jc w:val="both"/>
        <w:rPr>
          <w:rFonts w:cstheme="minorHAnsi"/>
          <w:szCs w:val="24"/>
        </w:rPr>
      </w:pPr>
      <w:r w:rsidRPr="004B1FC6">
        <w:rPr>
          <w:rFonts w:cstheme="minorHAnsi"/>
          <w:szCs w:val="24"/>
        </w:rPr>
        <w:t xml:space="preserve">RIBA </w:t>
      </w:r>
      <w:r w:rsidRPr="004B1FC6">
        <w:rPr>
          <w:rFonts w:cstheme="minorHAnsi"/>
          <w:szCs w:val="24"/>
        </w:rPr>
        <w:tab/>
        <w:t xml:space="preserve">- Strategic Definition </w:t>
      </w:r>
    </w:p>
    <w:p w:rsidR="00E86DE4" w:rsidRPr="004B1FC6" w:rsidRDefault="00E86DE4" w:rsidP="004B1FC6">
      <w:pPr>
        <w:spacing w:line="360" w:lineRule="auto"/>
        <w:ind w:left="-426" w:right="397"/>
        <w:jc w:val="both"/>
        <w:rPr>
          <w:rFonts w:cstheme="minorHAnsi"/>
          <w:szCs w:val="24"/>
        </w:rPr>
      </w:pPr>
    </w:p>
    <w:p w:rsidR="00E86DE4" w:rsidRPr="004B1FC6" w:rsidRDefault="00D92DEB" w:rsidP="004B1FC6">
      <w:pPr>
        <w:spacing w:line="360" w:lineRule="auto"/>
        <w:ind w:left="-426" w:right="397"/>
        <w:jc w:val="both"/>
        <w:rPr>
          <w:rFonts w:cstheme="minorHAnsi"/>
          <w:i/>
          <w:color w:val="7030A0"/>
          <w:szCs w:val="24"/>
        </w:rPr>
      </w:pPr>
      <w:r w:rsidRPr="004B1FC6">
        <w:rPr>
          <w:rFonts w:cstheme="minorHAnsi"/>
          <w:szCs w:val="24"/>
        </w:rPr>
        <w:t xml:space="preserve">This stage is the initial start of the whole </w:t>
      </w:r>
      <w:r w:rsidR="00274C8F" w:rsidRPr="004B1FC6">
        <w:rPr>
          <w:rFonts w:cstheme="minorHAnsi"/>
          <w:szCs w:val="24"/>
        </w:rPr>
        <w:t>project,</w:t>
      </w:r>
      <w:r w:rsidRPr="004B1FC6">
        <w:rPr>
          <w:rFonts w:cstheme="minorHAnsi"/>
          <w:szCs w:val="24"/>
        </w:rPr>
        <w:t xml:space="preserve"> this is the stage where the project is </w:t>
      </w:r>
      <w:r w:rsidR="00274C8F" w:rsidRPr="004B1FC6">
        <w:rPr>
          <w:rFonts w:cstheme="minorHAnsi"/>
          <w:szCs w:val="24"/>
        </w:rPr>
        <w:t>just an idea. From the idea, laying down the guidelines and principles for the project and this is where the clients specifications and the implementation of those specifications come into play in defining the projects overall objectives.</w:t>
      </w:r>
      <w:r w:rsidR="001820BF" w:rsidRPr="004B1FC6">
        <w:rPr>
          <w:rFonts w:cstheme="minorHAnsi"/>
          <w:szCs w:val="24"/>
        </w:rPr>
        <w:t xml:space="preserve"> </w:t>
      </w:r>
      <w:r w:rsidR="001820BF" w:rsidRPr="004B1FC6">
        <w:rPr>
          <w:rFonts w:cstheme="minorHAnsi"/>
          <w:i/>
          <w:color w:val="7030A0"/>
          <w:szCs w:val="24"/>
        </w:rPr>
        <w:t>“</w:t>
      </w:r>
      <w:proofErr w:type="gramStart"/>
      <w:r w:rsidR="001820BF" w:rsidRPr="004B1FC6">
        <w:rPr>
          <w:rFonts w:cstheme="minorHAnsi"/>
          <w:i/>
          <w:color w:val="7030A0"/>
          <w:szCs w:val="24"/>
        </w:rPr>
        <w:t>starts</w:t>
      </w:r>
      <w:proofErr w:type="gramEnd"/>
      <w:r w:rsidR="001820BF" w:rsidRPr="004B1FC6">
        <w:rPr>
          <w:rFonts w:cstheme="minorHAnsi"/>
          <w:i/>
          <w:color w:val="7030A0"/>
          <w:szCs w:val="24"/>
        </w:rPr>
        <w:t xml:space="preserve"> with the business decisions by the client that suggest a new construction or development project may be required”</w:t>
      </w:r>
      <w:sdt>
        <w:sdtPr>
          <w:rPr>
            <w:rFonts w:cstheme="minorHAnsi"/>
            <w:i/>
            <w:color w:val="7030A0"/>
            <w:szCs w:val="24"/>
          </w:rPr>
          <w:id w:val="-504206617"/>
          <w:citation/>
        </w:sdtPr>
        <w:sdtEndPr/>
        <w:sdtContent>
          <w:r w:rsidR="001820BF" w:rsidRPr="004B1FC6">
            <w:rPr>
              <w:rFonts w:cstheme="minorHAnsi"/>
              <w:i/>
              <w:color w:val="7030A0"/>
              <w:szCs w:val="24"/>
            </w:rPr>
            <w:fldChar w:fldCharType="begin"/>
          </w:r>
          <w:r w:rsidR="001820BF" w:rsidRPr="004B1FC6">
            <w:rPr>
              <w:rFonts w:cstheme="minorHAnsi"/>
              <w:i/>
              <w:color w:val="7030A0"/>
              <w:szCs w:val="24"/>
            </w:rPr>
            <w:instrText xml:space="preserve"> CITATION CIO14 \l 2057 </w:instrText>
          </w:r>
          <w:r w:rsidR="001820BF" w:rsidRPr="004B1FC6">
            <w:rPr>
              <w:rFonts w:cstheme="minorHAnsi"/>
              <w:i/>
              <w:color w:val="7030A0"/>
              <w:szCs w:val="24"/>
            </w:rPr>
            <w:fldChar w:fldCharType="separate"/>
          </w:r>
          <w:r w:rsidR="001820BF" w:rsidRPr="004B1FC6">
            <w:rPr>
              <w:rFonts w:cstheme="minorHAnsi"/>
              <w:i/>
              <w:noProof/>
              <w:color w:val="7030A0"/>
              <w:szCs w:val="24"/>
            </w:rPr>
            <w:t xml:space="preserve"> (CIOB (Chartered Institute Of Building), 2014)</w:t>
          </w:r>
          <w:r w:rsidR="001820BF" w:rsidRPr="004B1FC6">
            <w:rPr>
              <w:rFonts w:cstheme="minorHAnsi"/>
              <w:i/>
              <w:color w:val="7030A0"/>
              <w:szCs w:val="24"/>
            </w:rPr>
            <w:fldChar w:fldCharType="end"/>
          </w:r>
        </w:sdtContent>
      </w:sdt>
      <w:r w:rsidR="001820BF" w:rsidRPr="004B1FC6">
        <w:rPr>
          <w:rFonts w:cstheme="minorHAnsi"/>
          <w:i/>
          <w:color w:val="7030A0"/>
          <w:szCs w:val="24"/>
        </w:rPr>
        <w:t>.</w:t>
      </w:r>
    </w:p>
    <w:p w:rsidR="00361992" w:rsidRPr="004B1FC6" w:rsidRDefault="00361992" w:rsidP="004B1FC6">
      <w:pPr>
        <w:spacing w:line="360" w:lineRule="auto"/>
        <w:ind w:right="397"/>
        <w:jc w:val="both"/>
        <w:rPr>
          <w:rFonts w:cstheme="minorHAnsi"/>
          <w:color w:val="FF0000"/>
          <w:szCs w:val="24"/>
        </w:rPr>
      </w:pPr>
    </w:p>
    <w:p w:rsidR="00274C8F" w:rsidRPr="004B1FC6" w:rsidRDefault="00274C8F" w:rsidP="004B1FC6">
      <w:pPr>
        <w:spacing w:line="360" w:lineRule="auto"/>
        <w:ind w:left="-426" w:right="397"/>
        <w:jc w:val="both"/>
        <w:rPr>
          <w:rFonts w:cstheme="minorHAnsi"/>
          <w:szCs w:val="24"/>
        </w:rPr>
      </w:pPr>
      <w:r w:rsidRPr="004B1FC6">
        <w:rPr>
          <w:rFonts w:cstheme="minorHAnsi"/>
          <w:szCs w:val="24"/>
        </w:rPr>
        <w:lastRenderedPageBreak/>
        <w:t>Stage 2</w:t>
      </w:r>
    </w:p>
    <w:p w:rsidR="00274C8F" w:rsidRPr="004B1FC6" w:rsidRDefault="00274C8F" w:rsidP="004B1FC6">
      <w:pPr>
        <w:spacing w:line="360" w:lineRule="auto"/>
        <w:ind w:left="-426" w:right="397"/>
        <w:jc w:val="both"/>
        <w:rPr>
          <w:rFonts w:cstheme="minorHAnsi"/>
          <w:szCs w:val="24"/>
        </w:rPr>
      </w:pPr>
      <w:r w:rsidRPr="004B1FC6">
        <w:rPr>
          <w:rFonts w:cstheme="minorHAnsi"/>
          <w:szCs w:val="24"/>
        </w:rPr>
        <w:t xml:space="preserve">CIOB </w:t>
      </w:r>
      <w:r w:rsidRPr="004B1FC6">
        <w:rPr>
          <w:rFonts w:cstheme="minorHAnsi"/>
          <w:szCs w:val="24"/>
        </w:rPr>
        <w:tab/>
        <w:t xml:space="preserve">- Feasibility  </w:t>
      </w:r>
    </w:p>
    <w:p w:rsidR="00274C8F" w:rsidRPr="004B1FC6" w:rsidRDefault="00274C8F" w:rsidP="004B1FC6">
      <w:pPr>
        <w:spacing w:line="360" w:lineRule="auto"/>
        <w:ind w:left="-426" w:right="397"/>
        <w:jc w:val="both"/>
        <w:rPr>
          <w:rFonts w:cstheme="minorHAnsi"/>
          <w:szCs w:val="24"/>
        </w:rPr>
      </w:pPr>
      <w:r w:rsidRPr="004B1FC6">
        <w:rPr>
          <w:rFonts w:cstheme="minorHAnsi"/>
          <w:szCs w:val="24"/>
        </w:rPr>
        <w:t xml:space="preserve">RIBA </w:t>
      </w:r>
      <w:r w:rsidRPr="004B1FC6">
        <w:rPr>
          <w:rFonts w:cstheme="minorHAnsi"/>
          <w:szCs w:val="24"/>
        </w:rPr>
        <w:tab/>
        <w:t xml:space="preserve">- Preparation and Brief  </w:t>
      </w:r>
    </w:p>
    <w:p w:rsidR="00361992" w:rsidRPr="004B1FC6" w:rsidRDefault="00361992" w:rsidP="004B1FC6">
      <w:pPr>
        <w:spacing w:line="360" w:lineRule="auto"/>
        <w:ind w:left="-426" w:right="397"/>
        <w:jc w:val="both"/>
        <w:rPr>
          <w:rFonts w:cstheme="minorHAnsi"/>
          <w:color w:val="FF0000"/>
          <w:szCs w:val="24"/>
        </w:rPr>
      </w:pPr>
    </w:p>
    <w:p w:rsidR="00361992" w:rsidRPr="004B1FC6" w:rsidRDefault="00274C8F" w:rsidP="004B1FC6">
      <w:pPr>
        <w:spacing w:line="360" w:lineRule="auto"/>
        <w:ind w:left="-426" w:right="397"/>
        <w:jc w:val="both"/>
        <w:rPr>
          <w:rFonts w:cstheme="minorHAnsi"/>
          <w:szCs w:val="24"/>
        </w:rPr>
      </w:pPr>
      <w:r w:rsidRPr="004B1FC6">
        <w:rPr>
          <w:rFonts w:cstheme="minorHAnsi"/>
          <w:szCs w:val="24"/>
        </w:rPr>
        <w:t xml:space="preserve">This stage is </w:t>
      </w:r>
      <w:r w:rsidR="00162062" w:rsidRPr="004B1FC6">
        <w:rPr>
          <w:rFonts w:cstheme="minorHAnsi"/>
          <w:szCs w:val="24"/>
        </w:rPr>
        <w:t xml:space="preserve">where financial commitment, risk solutions and the scope of works come into play in the project brief. Financial commitment between the client and contractor from </w:t>
      </w:r>
      <w:r w:rsidR="003A072A" w:rsidRPr="004B1FC6">
        <w:rPr>
          <w:rFonts w:cstheme="minorHAnsi"/>
          <w:szCs w:val="24"/>
        </w:rPr>
        <w:t xml:space="preserve">some but not all </w:t>
      </w:r>
      <w:r w:rsidR="00162062" w:rsidRPr="004B1FC6">
        <w:rPr>
          <w:rFonts w:cstheme="minorHAnsi"/>
          <w:szCs w:val="24"/>
        </w:rPr>
        <w:t>start-up costs</w:t>
      </w:r>
      <w:r w:rsidR="003A072A" w:rsidRPr="004B1FC6">
        <w:rPr>
          <w:rFonts w:cstheme="minorHAnsi"/>
          <w:szCs w:val="24"/>
        </w:rPr>
        <w:t>, and t</w:t>
      </w:r>
      <w:r w:rsidR="00162062" w:rsidRPr="004B1FC6">
        <w:rPr>
          <w:rFonts w:cstheme="minorHAnsi"/>
          <w:szCs w:val="24"/>
        </w:rPr>
        <w:t>his would typically also be the stage at which the client and contr</w:t>
      </w:r>
      <w:r w:rsidR="003A072A" w:rsidRPr="004B1FC6">
        <w:rPr>
          <w:rFonts w:cstheme="minorHAnsi"/>
          <w:szCs w:val="24"/>
        </w:rPr>
        <w:t>actor agree payment dates for example (Monthly regular payments) and any terms or punishments for late payments/work but this stage is in essence a chance to sit down with the contractor and see if it possible to build the structure within budget</w:t>
      </w:r>
      <w:r w:rsidR="00162062" w:rsidRPr="004B1FC6">
        <w:rPr>
          <w:rFonts w:cstheme="minorHAnsi"/>
          <w:szCs w:val="24"/>
        </w:rPr>
        <w:t>. Risk solutions will also be a key point in the project brief and finding appropriate solutions to limit the risks to labourers, plant</w:t>
      </w:r>
      <w:r w:rsidR="003A072A" w:rsidRPr="004B1FC6">
        <w:rPr>
          <w:rFonts w:cstheme="minorHAnsi"/>
          <w:szCs w:val="24"/>
        </w:rPr>
        <w:t xml:space="preserve"> and the project.</w:t>
      </w:r>
    </w:p>
    <w:p w:rsidR="00361992" w:rsidRPr="004B1FC6" w:rsidRDefault="00361992" w:rsidP="004B1FC6">
      <w:pPr>
        <w:spacing w:line="360" w:lineRule="auto"/>
        <w:ind w:right="397"/>
        <w:jc w:val="both"/>
        <w:rPr>
          <w:rFonts w:cstheme="minorHAnsi"/>
          <w:color w:val="FF0000"/>
          <w:szCs w:val="24"/>
        </w:rPr>
      </w:pPr>
    </w:p>
    <w:p w:rsidR="00162062" w:rsidRPr="004B1FC6" w:rsidRDefault="00162062" w:rsidP="004B1FC6">
      <w:pPr>
        <w:spacing w:line="360" w:lineRule="auto"/>
        <w:ind w:left="-426" w:right="397"/>
        <w:jc w:val="both"/>
        <w:rPr>
          <w:rFonts w:cstheme="minorHAnsi"/>
          <w:szCs w:val="24"/>
        </w:rPr>
      </w:pPr>
      <w:r w:rsidRPr="004B1FC6">
        <w:rPr>
          <w:rFonts w:cstheme="minorHAnsi"/>
          <w:szCs w:val="24"/>
        </w:rPr>
        <w:t>Stage 3</w:t>
      </w:r>
    </w:p>
    <w:p w:rsidR="00162062" w:rsidRPr="004B1FC6" w:rsidRDefault="00162062" w:rsidP="004B1FC6">
      <w:pPr>
        <w:spacing w:line="360" w:lineRule="auto"/>
        <w:ind w:left="-426" w:right="397"/>
        <w:jc w:val="both"/>
        <w:rPr>
          <w:rFonts w:cstheme="minorHAnsi"/>
          <w:szCs w:val="24"/>
        </w:rPr>
      </w:pPr>
      <w:r w:rsidRPr="004B1FC6">
        <w:rPr>
          <w:rFonts w:cstheme="minorHAnsi"/>
          <w:szCs w:val="24"/>
        </w:rPr>
        <w:t xml:space="preserve">CIOB </w:t>
      </w:r>
      <w:r w:rsidRPr="004B1FC6">
        <w:rPr>
          <w:rFonts w:cstheme="minorHAnsi"/>
          <w:szCs w:val="24"/>
        </w:rPr>
        <w:tab/>
        <w:t>- Strategy</w:t>
      </w:r>
    </w:p>
    <w:p w:rsidR="00162062" w:rsidRPr="004B1FC6" w:rsidRDefault="00162062" w:rsidP="004B1FC6">
      <w:pPr>
        <w:spacing w:line="360" w:lineRule="auto"/>
        <w:ind w:left="-426" w:right="397"/>
        <w:jc w:val="both"/>
        <w:rPr>
          <w:rFonts w:cstheme="minorHAnsi"/>
          <w:szCs w:val="24"/>
        </w:rPr>
      </w:pPr>
      <w:r w:rsidRPr="004B1FC6">
        <w:rPr>
          <w:rFonts w:cstheme="minorHAnsi"/>
          <w:szCs w:val="24"/>
        </w:rPr>
        <w:t xml:space="preserve">RIBA </w:t>
      </w:r>
      <w:r w:rsidRPr="004B1FC6">
        <w:rPr>
          <w:rFonts w:cstheme="minorHAnsi"/>
          <w:szCs w:val="24"/>
        </w:rPr>
        <w:tab/>
        <w:t xml:space="preserve">- Concept Design </w:t>
      </w:r>
    </w:p>
    <w:p w:rsidR="00162062" w:rsidRPr="004B1FC6" w:rsidRDefault="00162062" w:rsidP="004B1FC6">
      <w:pPr>
        <w:spacing w:line="360" w:lineRule="auto"/>
        <w:ind w:left="-426" w:right="397"/>
        <w:jc w:val="both"/>
        <w:rPr>
          <w:rFonts w:cstheme="minorHAnsi"/>
          <w:szCs w:val="24"/>
        </w:rPr>
      </w:pPr>
    </w:p>
    <w:p w:rsidR="007719DB" w:rsidRPr="004B1FC6" w:rsidRDefault="007719DB" w:rsidP="004B1FC6">
      <w:pPr>
        <w:spacing w:line="360" w:lineRule="auto"/>
        <w:ind w:left="-426" w:right="397"/>
        <w:jc w:val="both"/>
        <w:rPr>
          <w:rFonts w:cstheme="minorHAnsi"/>
          <w:szCs w:val="24"/>
        </w:rPr>
      </w:pPr>
      <w:r w:rsidRPr="004B1FC6">
        <w:rPr>
          <w:rFonts w:cstheme="minorHAnsi"/>
          <w:szCs w:val="24"/>
        </w:rPr>
        <w:t xml:space="preserve">Once the feasibility stages are complete and the project is found feasible we move onto this stage. </w:t>
      </w:r>
      <w:r w:rsidR="003A072A" w:rsidRPr="004B1FC6">
        <w:rPr>
          <w:rFonts w:cstheme="minorHAnsi"/>
          <w:szCs w:val="24"/>
        </w:rPr>
        <w:t xml:space="preserve">This stage outlines the proposals of structural design, services, sustainability and the preliminary costs for running the site. It </w:t>
      </w:r>
      <w:r w:rsidRPr="004B1FC6">
        <w:rPr>
          <w:rFonts w:cstheme="minorHAnsi"/>
          <w:szCs w:val="24"/>
        </w:rPr>
        <w:t>i</w:t>
      </w:r>
      <w:r w:rsidR="003A072A" w:rsidRPr="004B1FC6">
        <w:rPr>
          <w:rFonts w:cstheme="minorHAnsi"/>
          <w:szCs w:val="24"/>
        </w:rPr>
        <w:t>s within this stage that the final procurement</w:t>
      </w:r>
      <w:r w:rsidRPr="004B1FC6">
        <w:rPr>
          <w:rFonts w:cstheme="minorHAnsi"/>
          <w:szCs w:val="24"/>
        </w:rPr>
        <w:t xml:space="preserve"> route is chosen for the project.</w:t>
      </w:r>
    </w:p>
    <w:p w:rsidR="007719DB" w:rsidRPr="004B1FC6" w:rsidRDefault="007719DB" w:rsidP="004B1FC6">
      <w:pPr>
        <w:spacing w:line="360" w:lineRule="auto"/>
        <w:ind w:right="397"/>
        <w:jc w:val="both"/>
        <w:rPr>
          <w:rFonts w:cstheme="minorHAnsi"/>
          <w:szCs w:val="24"/>
        </w:rPr>
      </w:pPr>
    </w:p>
    <w:p w:rsidR="007719DB" w:rsidRPr="004B1FC6" w:rsidRDefault="007719DB" w:rsidP="004B1FC6">
      <w:pPr>
        <w:spacing w:line="360" w:lineRule="auto"/>
        <w:ind w:left="-426" w:right="397"/>
        <w:jc w:val="both"/>
        <w:rPr>
          <w:rFonts w:cstheme="minorHAnsi"/>
          <w:szCs w:val="24"/>
        </w:rPr>
      </w:pPr>
      <w:r w:rsidRPr="004B1FC6">
        <w:rPr>
          <w:rFonts w:cstheme="minorHAnsi"/>
          <w:szCs w:val="24"/>
        </w:rPr>
        <w:t>Stage 4</w:t>
      </w:r>
    </w:p>
    <w:p w:rsidR="007719DB" w:rsidRPr="004B1FC6" w:rsidRDefault="007719DB" w:rsidP="004B1FC6">
      <w:pPr>
        <w:spacing w:line="360" w:lineRule="auto"/>
        <w:ind w:left="-426" w:right="397"/>
        <w:jc w:val="both"/>
        <w:rPr>
          <w:rFonts w:cstheme="minorHAnsi"/>
          <w:szCs w:val="24"/>
        </w:rPr>
      </w:pPr>
      <w:r w:rsidRPr="004B1FC6">
        <w:rPr>
          <w:rFonts w:cstheme="minorHAnsi"/>
          <w:szCs w:val="24"/>
        </w:rPr>
        <w:t xml:space="preserve">CIOB </w:t>
      </w:r>
      <w:r w:rsidRPr="004B1FC6">
        <w:rPr>
          <w:rFonts w:cstheme="minorHAnsi"/>
          <w:szCs w:val="24"/>
        </w:rPr>
        <w:tab/>
        <w:t>- Pre-construction</w:t>
      </w:r>
    </w:p>
    <w:p w:rsidR="007719DB" w:rsidRPr="004B1FC6" w:rsidRDefault="007719DB" w:rsidP="004B1FC6">
      <w:pPr>
        <w:spacing w:line="360" w:lineRule="auto"/>
        <w:ind w:left="-426" w:right="397"/>
        <w:jc w:val="both"/>
        <w:rPr>
          <w:rFonts w:cstheme="minorHAnsi"/>
          <w:szCs w:val="24"/>
        </w:rPr>
      </w:pPr>
      <w:r w:rsidRPr="004B1FC6">
        <w:rPr>
          <w:rFonts w:cstheme="minorHAnsi"/>
          <w:szCs w:val="24"/>
        </w:rPr>
        <w:t xml:space="preserve">RIBA </w:t>
      </w:r>
      <w:r w:rsidRPr="004B1FC6">
        <w:rPr>
          <w:rFonts w:cstheme="minorHAnsi"/>
          <w:szCs w:val="24"/>
        </w:rPr>
        <w:tab/>
        <w:t xml:space="preserve">- Developed Design and Technical Design </w:t>
      </w:r>
    </w:p>
    <w:p w:rsidR="003A072A" w:rsidRPr="004B1FC6" w:rsidRDefault="003A072A" w:rsidP="004B1FC6">
      <w:pPr>
        <w:spacing w:line="360" w:lineRule="auto"/>
        <w:ind w:left="-426" w:right="397"/>
        <w:jc w:val="both"/>
        <w:rPr>
          <w:rFonts w:cstheme="minorHAnsi"/>
          <w:szCs w:val="24"/>
        </w:rPr>
      </w:pPr>
      <w:r w:rsidRPr="004B1FC6">
        <w:rPr>
          <w:rFonts w:cstheme="minorHAnsi"/>
          <w:szCs w:val="24"/>
        </w:rPr>
        <w:t xml:space="preserve"> </w:t>
      </w:r>
    </w:p>
    <w:p w:rsidR="00162062" w:rsidRPr="004B1FC6" w:rsidRDefault="00162062" w:rsidP="004B1FC6">
      <w:pPr>
        <w:spacing w:line="360" w:lineRule="auto"/>
        <w:ind w:left="-426" w:right="397"/>
        <w:jc w:val="both"/>
        <w:rPr>
          <w:rFonts w:cstheme="minorHAnsi"/>
          <w:szCs w:val="24"/>
        </w:rPr>
      </w:pPr>
      <w:r w:rsidRPr="004B1FC6">
        <w:rPr>
          <w:rFonts w:cstheme="minorHAnsi"/>
          <w:szCs w:val="24"/>
        </w:rPr>
        <w:t xml:space="preserve"> </w:t>
      </w:r>
      <w:r w:rsidR="007719DB" w:rsidRPr="004B1FC6">
        <w:rPr>
          <w:rFonts w:cstheme="minorHAnsi"/>
          <w:szCs w:val="24"/>
        </w:rPr>
        <w:t xml:space="preserve">This stage looks at the projects technical, structural and service designs. The overall function and purpose of the building and the logistics of procurement taken from the details of stage 3. </w:t>
      </w:r>
    </w:p>
    <w:p w:rsidR="004B1FC6" w:rsidRDefault="004B1FC6" w:rsidP="004B1FC6">
      <w:pPr>
        <w:spacing w:line="360" w:lineRule="auto"/>
        <w:ind w:left="-426" w:right="397"/>
        <w:jc w:val="both"/>
        <w:rPr>
          <w:rFonts w:cstheme="minorHAnsi"/>
          <w:b/>
          <w:szCs w:val="24"/>
        </w:rPr>
      </w:pPr>
    </w:p>
    <w:p w:rsidR="004B1FC6" w:rsidRDefault="004B1FC6" w:rsidP="004B1FC6">
      <w:pPr>
        <w:spacing w:line="360" w:lineRule="auto"/>
        <w:ind w:left="-426" w:right="397"/>
        <w:jc w:val="both"/>
        <w:rPr>
          <w:rFonts w:cstheme="minorHAnsi"/>
          <w:b/>
          <w:szCs w:val="24"/>
        </w:rPr>
      </w:pPr>
    </w:p>
    <w:p w:rsidR="004B1FC6" w:rsidRDefault="004B1FC6" w:rsidP="004B1FC6">
      <w:pPr>
        <w:spacing w:line="360" w:lineRule="auto"/>
        <w:ind w:left="-426" w:right="397"/>
        <w:jc w:val="both"/>
        <w:rPr>
          <w:rFonts w:cstheme="minorHAnsi"/>
          <w:b/>
          <w:szCs w:val="24"/>
        </w:rPr>
      </w:pPr>
    </w:p>
    <w:p w:rsidR="001820BF" w:rsidRPr="004B1FC6" w:rsidRDefault="001820BF" w:rsidP="004B1FC6">
      <w:pPr>
        <w:spacing w:line="360" w:lineRule="auto"/>
        <w:ind w:left="-426" w:right="397"/>
        <w:jc w:val="both"/>
        <w:rPr>
          <w:rFonts w:cstheme="minorHAnsi"/>
          <w:b/>
          <w:szCs w:val="24"/>
        </w:rPr>
      </w:pPr>
      <w:r w:rsidRPr="004B1FC6">
        <w:rPr>
          <w:rFonts w:cstheme="minorHAnsi"/>
          <w:b/>
          <w:szCs w:val="24"/>
        </w:rPr>
        <w:lastRenderedPageBreak/>
        <w:t>BIM and BREEAM influence</w:t>
      </w:r>
    </w:p>
    <w:p w:rsidR="001E2D80" w:rsidRPr="004B1FC6" w:rsidRDefault="001E2D80" w:rsidP="004B1FC6">
      <w:pPr>
        <w:spacing w:line="360" w:lineRule="auto"/>
        <w:ind w:left="-426" w:right="397"/>
        <w:jc w:val="both"/>
        <w:rPr>
          <w:rFonts w:cstheme="minorHAnsi"/>
          <w:szCs w:val="24"/>
        </w:rPr>
      </w:pPr>
    </w:p>
    <w:p w:rsidR="001820BF" w:rsidRPr="004B1FC6" w:rsidRDefault="0043382A" w:rsidP="004B1FC6">
      <w:pPr>
        <w:spacing w:line="360" w:lineRule="auto"/>
        <w:ind w:left="-426" w:right="397"/>
        <w:jc w:val="both"/>
        <w:rPr>
          <w:rFonts w:cstheme="minorHAnsi"/>
          <w:szCs w:val="24"/>
        </w:rPr>
      </w:pPr>
      <w:r w:rsidRPr="004B1FC6">
        <w:rPr>
          <w:rFonts w:cstheme="minorHAnsi"/>
          <w:szCs w:val="24"/>
        </w:rPr>
        <w:t xml:space="preserve">Using BIM, we can allow for the improvement and management and sustainability, the running cots and the environmental impacts of the structure post completion. </w:t>
      </w:r>
      <w:r w:rsidRPr="004B1FC6">
        <w:rPr>
          <w:rFonts w:cstheme="minorHAnsi"/>
          <w:i/>
          <w:color w:val="7030A0"/>
          <w:szCs w:val="24"/>
        </w:rPr>
        <w:t>“Building Information Modelling (BIM) is improving the way projects are delivered and completed assets are managed around the globe. It provides a revolutionary platform for “rethinking” how we design, construct, maintain, and operate our built environment.”</w:t>
      </w:r>
      <w:sdt>
        <w:sdtPr>
          <w:rPr>
            <w:rFonts w:cstheme="minorHAnsi"/>
            <w:i/>
            <w:color w:val="7030A0"/>
            <w:szCs w:val="24"/>
          </w:rPr>
          <w:id w:val="-1436822580"/>
          <w:citation/>
        </w:sdtPr>
        <w:sdtEndPr/>
        <w:sdtContent>
          <w:r w:rsidRPr="004B1FC6">
            <w:rPr>
              <w:rFonts w:cstheme="minorHAnsi"/>
              <w:i/>
              <w:color w:val="7030A0"/>
              <w:szCs w:val="24"/>
            </w:rPr>
            <w:fldChar w:fldCharType="begin"/>
          </w:r>
          <w:r w:rsidRPr="004B1FC6">
            <w:rPr>
              <w:rFonts w:cstheme="minorHAnsi"/>
              <w:i/>
              <w:color w:val="7030A0"/>
              <w:szCs w:val="24"/>
            </w:rPr>
            <w:instrText xml:space="preserve"> CITATION RIC17 \l 2057 </w:instrText>
          </w:r>
          <w:r w:rsidRPr="004B1FC6">
            <w:rPr>
              <w:rFonts w:cstheme="minorHAnsi"/>
              <w:i/>
              <w:color w:val="7030A0"/>
              <w:szCs w:val="24"/>
            </w:rPr>
            <w:fldChar w:fldCharType="separate"/>
          </w:r>
          <w:r w:rsidRPr="004B1FC6">
            <w:rPr>
              <w:rFonts w:cstheme="minorHAnsi"/>
              <w:i/>
              <w:noProof/>
              <w:color w:val="7030A0"/>
              <w:szCs w:val="24"/>
            </w:rPr>
            <w:t xml:space="preserve"> (RICS, 2017)</w:t>
          </w:r>
          <w:r w:rsidRPr="004B1FC6">
            <w:rPr>
              <w:rFonts w:cstheme="minorHAnsi"/>
              <w:i/>
              <w:color w:val="7030A0"/>
              <w:szCs w:val="24"/>
            </w:rPr>
            <w:fldChar w:fldCharType="end"/>
          </w:r>
        </w:sdtContent>
      </w:sdt>
      <w:r w:rsidRPr="004B1FC6">
        <w:rPr>
          <w:rFonts w:cstheme="minorHAnsi"/>
          <w:i/>
          <w:color w:val="7030A0"/>
          <w:szCs w:val="24"/>
        </w:rPr>
        <w:t xml:space="preserve">. </w:t>
      </w:r>
      <w:r w:rsidRPr="004B1FC6">
        <w:rPr>
          <w:rFonts w:cstheme="minorHAnsi"/>
          <w:szCs w:val="24"/>
        </w:rPr>
        <w:t xml:space="preserve">BIM can also be very beneficial </w:t>
      </w:r>
      <w:r w:rsidR="009E301A" w:rsidRPr="004B1FC6">
        <w:rPr>
          <w:rFonts w:cstheme="minorHAnsi"/>
          <w:szCs w:val="24"/>
        </w:rPr>
        <w:t xml:space="preserve">throughout stages 1 to 4, using BIM on these stages can save time as it can provide quick evaluation of different designs </w:t>
      </w:r>
      <w:r w:rsidR="00E706A4" w:rsidRPr="004B1FC6">
        <w:rPr>
          <w:rFonts w:cstheme="minorHAnsi"/>
          <w:szCs w:val="24"/>
        </w:rPr>
        <w:t xml:space="preserve">based on cost and sustainability. </w:t>
      </w:r>
    </w:p>
    <w:p w:rsidR="00E706A4" w:rsidRPr="004B1FC6" w:rsidRDefault="00E706A4" w:rsidP="004B1FC6">
      <w:pPr>
        <w:spacing w:line="360" w:lineRule="auto"/>
        <w:ind w:left="-426" w:right="397"/>
        <w:jc w:val="both"/>
        <w:rPr>
          <w:rFonts w:cstheme="minorHAnsi"/>
          <w:szCs w:val="24"/>
        </w:rPr>
      </w:pPr>
    </w:p>
    <w:p w:rsidR="004B1FC6" w:rsidRDefault="00E706A4" w:rsidP="004B1FC6">
      <w:pPr>
        <w:spacing w:line="360" w:lineRule="auto"/>
        <w:ind w:left="-426" w:right="397"/>
        <w:jc w:val="both"/>
        <w:rPr>
          <w:rFonts w:cstheme="minorHAnsi"/>
          <w:b/>
          <w:i/>
          <w:color w:val="7030A0"/>
          <w:szCs w:val="24"/>
          <w:u w:val="single"/>
        </w:rPr>
      </w:pPr>
      <w:r w:rsidRPr="004B1FC6">
        <w:rPr>
          <w:rFonts w:cstheme="minorHAnsi"/>
          <w:szCs w:val="24"/>
        </w:rPr>
        <w:t xml:space="preserve">As this project is going to be a hospital and I assume it will be built in Wales and have a floor area of over 1000m2 it is required by the Welsh Assembly that the application of BREEAM is used. </w:t>
      </w:r>
      <w:r w:rsidR="00FE17EC" w:rsidRPr="004B1FC6">
        <w:rPr>
          <w:rFonts w:cstheme="minorHAnsi"/>
          <w:b/>
          <w:i/>
          <w:color w:val="7030A0"/>
          <w:szCs w:val="24"/>
        </w:rPr>
        <w:t>“</w:t>
      </w:r>
      <w:r w:rsidR="00FE17EC" w:rsidRPr="004B1FC6">
        <w:rPr>
          <w:rStyle w:val="Strong"/>
          <w:rFonts w:cstheme="minorHAnsi"/>
          <w:b w:val="0"/>
          <w:i/>
          <w:color w:val="7030A0"/>
          <w:szCs w:val="24"/>
          <w:shd w:val="clear" w:color="auto" w:fill="FFFFFF"/>
        </w:rPr>
        <w:t>BREEAM is the world’s leading sustainability assessment method for </w:t>
      </w:r>
      <w:r w:rsidR="00FE17EC" w:rsidRPr="004B1FC6">
        <w:rPr>
          <w:rStyle w:val="Strong"/>
          <w:rFonts w:cstheme="minorHAnsi"/>
          <w:b w:val="0"/>
          <w:i/>
          <w:color w:val="7030A0"/>
          <w:szCs w:val="24"/>
        </w:rPr>
        <w:t>master planning</w:t>
      </w:r>
      <w:r w:rsidR="00FE17EC" w:rsidRPr="004B1FC6">
        <w:rPr>
          <w:rStyle w:val="Strong"/>
          <w:rFonts w:cstheme="minorHAnsi"/>
          <w:b w:val="0"/>
          <w:i/>
          <w:color w:val="7030A0"/>
          <w:szCs w:val="24"/>
          <w:shd w:val="clear" w:color="auto" w:fill="FFFFFF"/>
        </w:rPr>
        <w:t> projects, </w:t>
      </w:r>
      <w:r w:rsidR="00FE17EC" w:rsidRPr="004B1FC6">
        <w:rPr>
          <w:rStyle w:val="Strong"/>
          <w:rFonts w:cstheme="minorHAnsi"/>
          <w:b w:val="0"/>
          <w:i/>
          <w:color w:val="7030A0"/>
          <w:szCs w:val="24"/>
        </w:rPr>
        <w:t>infrastructure</w:t>
      </w:r>
      <w:r w:rsidR="00FE17EC" w:rsidRPr="004B1FC6">
        <w:rPr>
          <w:rStyle w:val="Strong"/>
          <w:rFonts w:cstheme="minorHAnsi"/>
          <w:b w:val="0"/>
          <w:i/>
          <w:color w:val="7030A0"/>
          <w:szCs w:val="24"/>
          <w:shd w:val="clear" w:color="auto" w:fill="FFFFFF"/>
        </w:rPr>
        <w:t> and </w:t>
      </w:r>
      <w:r w:rsidR="00FE17EC" w:rsidRPr="004B1FC6">
        <w:rPr>
          <w:rStyle w:val="Strong"/>
          <w:rFonts w:cstheme="minorHAnsi"/>
          <w:b w:val="0"/>
          <w:i/>
          <w:color w:val="7030A0"/>
          <w:szCs w:val="24"/>
        </w:rPr>
        <w:t>buildings</w:t>
      </w:r>
      <w:r w:rsidR="00FE17EC" w:rsidRPr="004B1FC6">
        <w:rPr>
          <w:rStyle w:val="Strong"/>
          <w:rFonts w:cstheme="minorHAnsi"/>
          <w:b w:val="0"/>
          <w:i/>
          <w:color w:val="7030A0"/>
          <w:szCs w:val="24"/>
          <w:shd w:val="clear" w:color="auto" w:fill="FFFFFF"/>
        </w:rPr>
        <w:t>. It recognises and reflects the value in higher performing assets across the built environment lifecycle, from </w:t>
      </w:r>
      <w:r w:rsidR="00FE17EC" w:rsidRPr="004B1FC6">
        <w:rPr>
          <w:rStyle w:val="Strong"/>
          <w:rFonts w:cstheme="minorHAnsi"/>
          <w:b w:val="0"/>
          <w:i/>
          <w:color w:val="7030A0"/>
          <w:szCs w:val="24"/>
        </w:rPr>
        <w:t>new construction</w:t>
      </w:r>
      <w:r w:rsidR="00FE17EC" w:rsidRPr="004B1FC6">
        <w:rPr>
          <w:rStyle w:val="Strong"/>
          <w:rFonts w:cstheme="minorHAnsi"/>
          <w:b w:val="0"/>
          <w:i/>
          <w:color w:val="7030A0"/>
          <w:szCs w:val="24"/>
          <w:shd w:val="clear" w:color="auto" w:fill="FFFFFF"/>
        </w:rPr>
        <w:t> to </w:t>
      </w:r>
      <w:r w:rsidR="00FE17EC" w:rsidRPr="004B1FC6">
        <w:rPr>
          <w:rStyle w:val="Strong"/>
          <w:rFonts w:cstheme="minorHAnsi"/>
          <w:b w:val="0"/>
          <w:i/>
          <w:color w:val="7030A0"/>
          <w:szCs w:val="24"/>
        </w:rPr>
        <w:t>in-use</w:t>
      </w:r>
      <w:r w:rsidR="00FE17EC" w:rsidRPr="004B1FC6">
        <w:rPr>
          <w:rStyle w:val="Strong"/>
          <w:rFonts w:cstheme="minorHAnsi"/>
          <w:b w:val="0"/>
          <w:i/>
          <w:color w:val="7030A0"/>
          <w:szCs w:val="24"/>
          <w:shd w:val="clear" w:color="auto" w:fill="FFFFFF"/>
        </w:rPr>
        <w:t> and </w:t>
      </w:r>
      <w:r w:rsidR="00FE17EC" w:rsidRPr="004B1FC6">
        <w:rPr>
          <w:rStyle w:val="Strong"/>
          <w:rFonts w:cstheme="minorHAnsi"/>
          <w:b w:val="0"/>
          <w:i/>
          <w:color w:val="7030A0"/>
          <w:szCs w:val="24"/>
        </w:rPr>
        <w:t>refurbishment</w:t>
      </w:r>
      <w:r w:rsidR="00FE17EC" w:rsidRPr="004B1FC6">
        <w:rPr>
          <w:rStyle w:val="Strong"/>
          <w:rFonts w:cstheme="minorHAnsi"/>
          <w:b w:val="0"/>
          <w:i/>
          <w:color w:val="7030A0"/>
          <w:szCs w:val="24"/>
          <w:shd w:val="clear" w:color="auto" w:fill="FFFFFF"/>
        </w:rPr>
        <w:t>.”</w:t>
      </w:r>
      <w:sdt>
        <w:sdtPr>
          <w:rPr>
            <w:rStyle w:val="Strong"/>
            <w:rFonts w:cstheme="minorHAnsi"/>
            <w:i/>
            <w:color w:val="7030A0"/>
            <w:szCs w:val="24"/>
            <w:shd w:val="clear" w:color="auto" w:fill="FFFFFF"/>
          </w:rPr>
          <w:id w:val="-641430685"/>
          <w:citation/>
        </w:sdtPr>
        <w:sdtEndPr>
          <w:rPr>
            <w:rStyle w:val="Strong"/>
          </w:rPr>
        </w:sdtEndPr>
        <w:sdtContent>
          <w:r w:rsidR="00FE17EC" w:rsidRPr="004B1FC6">
            <w:rPr>
              <w:rStyle w:val="Strong"/>
              <w:rFonts w:cstheme="minorHAnsi"/>
              <w:i/>
              <w:color w:val="7030A0"/>
              <w:szCs w:val="24"/>
              <w:shd w:val="clear" w:color="auto" w:fill="FFFFFF"/>
            </w:rPr>
            <w:fldChar w:fldCharType="begin"/>
          </w:r>
          <w:r w:rsidR="00FE17EC" w:rsidRPr="004B1FC6">
            <w:rPr>
              <w:rStyle w:val="Strong"/>
              <w:rFonts w:cstheme="minorHAnsi"/>
              <w:i/>
              <w:color w:val="7030A0"/>
              <w:szCs w:val="24"/>
              <w:shd w:val="clear" w:color="auto" w:fill="FFFFFF"/>
            </w:rPr>
            <w:instrText xml:space="preserve"> CITATION BRE19 \l 2057 </w:instrText>
          </w:r>
          <w:r w:rsidR="00FE17EC" w:rsidRPr="004B1FC6">
            <w:rPr>
              <w:rStyle w:val="Strong"/>
              <w:rFonts w:cstheme="minorHAnsi"/>
              <w:i/>
              <w:color w:val="7030A0"/>
              <w:szCs w:val="24"/>
              <w:shd w:val="clear" w:color="auto" w:fill="FFFFFF"/>
            </w:rPr>
            <w:fldChar w:fldCharType="separate"/>
          </w:r>
          <w:r w:rsidR="00FE17EC" w:rsidRPr="004B1FC6">
            <w:rPr>
              <w:rStyle w:val="Strong"/>
              <w:rFonts w:cstheme="minorHAnsi"/>
              <w:i/>
              <w:noProof/>
              <w:color w:val="7030A0"/>
              <w:szCs w:val="24"/>
              <w:shd w:val="clear" w:color="auto" w:fill="FFFFFF"/>
            </w:rPr>
            <w:t xml:space="preserve"> </w:t>
          </w:r>
          <w:r w:rsidR="00FE17EC" w:rsidRPr="004B1FC6">
            <w:rPr>
              <w:rFonts w:cstheme="minorHAnsi"/>
              <w:i/>
              <w:noProof/>
              <w:color w:val="7030A0"/>
              <w:szCs w:val="24"/>
              <w:shd w:val="clear" w:color="auto" w:fill="FFFFFF"/>
            </w:rPr>
            <w:t>(BREEAM, 2019)</w:t>
          </w:r>
          <w:r w:rsidR="00FE17EC" w:rsidRPr="004B1FC6">
            <w:rPr>
              <w:rStyle w:val="Strong"/>
              <w:rFonts w:cstheme="minorHAnsi"/>
              <w:i/>
              <w:color w:val="7030A0"/>
              <w:szCs w:val="24"/>
              <w:shd w:val="clear" w:color="auto" w:fill="FFFFFF"/>
            </w:rPr>
            <w:fldChar w:fldCharType="end"/>
          </w:r>
        </w:sdtContent>
      </w:sdt>
      <w:r w:rsidR="00FE17EC" w:rsidRPr="004B1FC6">
        <w:rPr>
          <w:rStyle w:val="Strong"/>
          <w:rFonts w:cstheme="minorHAnsi"/>
          <w:b w:val="0"/>
          <w:i/>
          <w:color w:val="7030A0"/>
          <w:szCs w:val="24"/>
          <w:shd w:val="clear" w:color="auto" w:fill="FFFFFF"/>
        </w:rPr>
        <w:t>.</w:t>
      </w:r>
      <w:r w:rsidR="00FE17EC" w:rsidRPr="004B1FC6">
        <w:rPr>
          <w:rFonts w:cstheme="minorHAnsi"/>
          <w:color w:val="7030A0"/>
          <w:szCs w:val="24"/>
        </w:rPr>
        <w:t xml:space="preserve"> </w:t>
      </w:r>
      <w:r w:rsidR="00FE17EC" w:rsidRPr="004B1FC6">
        <w:rPr>
          <w:rFonts w:cstheme="minorHAnsi"/>
          <w:szCs w:val="24"/>
        </w:rPr>
        <w:t xml:space="preserve">Using to achieve a BREEAM certification the building must conform to set standards set by BRE to meet good environmental, social and good economic sustainability performance levels. BREEAM 10 was a report that supported the use of BREEAM in construction by showing that it benefitted the life cycle of the building. This is something that must be kept in mind throughout the 4 stages to conform the Welsh Assembly’s requirement for BREEAM.  </w:t>
      </w:r>
    </w:p>
    <w:p w:rsidR="004B1FC6" w:rsidRDefault="004B1FC6" w:rsidP="004B1FC6">
      <w:pPr>
        <w:spacing w:line="360" w:lineRule="auto"/>
        <w:ind w:left="-426" w:right="397"/>
        <w:jc w:val="both"/>
        <w:rPr>
          <w:rFonts w:cstheme="minorHAnsi"/>
          <w:b/>
          <w:i/>
          <w:color w:val="7030A0"/>
          <w:szCs w:val="24"/>
          <w:u w:val="single"/>
        </w:rPr>
      </w:pPr>
    </w:p>
    <w:p w:rsidR="004B1FC6" w:rsidRDefault="004B1FC6" w:rsidP="004B1FC6">
      <w:pPr>
        <w:spacing w:line="360" w:lineRule="auto"/>
        <w:ind w:left="-426" w:right="397"/>
        <w:jc w:val="both"/>
        <w:rPr>
          <w:rFonts w:cstheme="minorHAnsi"/>
          <w:b/>
          <w:i/>
          <w:color w:val="7030A0"/>
          <w:szCs w:val="24"/>
          <w:u w:val="single"/>
        </w:rPr>
      </w:pPr>
    </w:p>
    <w:p w:rsidR="00A124AA" w:rsidRPr="004B1FC6" w:rsidRDefault="00A124AA" w:rsidP="004B1FC6">
      <w:pPr>
        <w:spacing w:line="360" w:lineRule="auto"/>
        <w:ind w:left="-426" w:right="397"/>
        <w:jc w:val="both"/>
        <w:rPr>
          <w:rFonts w:cstheme="minorHAnsi"/>
          <w:b/>
          <w:i/>
          <w:color w:val="7030A0"/>
          <w:szCs w:val="24"/>
          <w:u w:val="single"/>
        </w:rPr>
      </w:pPr>
      <w:r w:rsidRPr="004B1FC6">
        <w:rPr>
          <w:rFonts w:cstheme="minorHAnsi"/>
          <w:b/>
          <w:szCs w:val="24"/>
          <w:u w:val="single"/>
        </w:rPr>
        <w:t>Describe the Key Resources required at each stage and the involvement of personnel involved. You must describe the reasoning for employing specialist consultants.</w:t>
      </w:r>
    </w:p>
    <w:p w:rsidR="00A124AA" w:rsidRPr="004B1FC6" w:rsidRDefault="00A124AA" w:rsidP="004B1FC6">
      <w:pPr>
        <w:pStyle w:val="ListParagraph"/>
        <w:spacing w:line="360" w:lineRule="auto"/>
        <w:rPr>
          <w:rFonts w:cstheme="minorHAnsi"/>
          <w:szCs w:val="24"/>
        </w:rPr>
      </w:pPr>
    </w:p>
    <w:p w:rsidR="001E2D80" w:rsidRPr="004B1FC6" w:rsidRDefault="001E2D80" w:rsidP="004B1FC6">
      <w:pPr>
        <w:spacing w:line="360" w:lineRule="auto"/>
        <w:rPr>
          <w:rFonts w:cstheme="minorHAnsi"/>
          <w:szCs w:val="24"/>
        </w:rPr>
      </w:pPr>
    </w:p>
    <w:p w:rsidR="008522B9" w:rsidRPr="004B1FC6" w:rsidRDefault="008522B9" w:rsidP="004B1FC6">
      <w:pPr>
        <w:spacing w:line="360" w:lineRule="auto"/>
        <w:rPr>
          <w:rFonts w:cstheme="minorHAnsi"/>
          <w:b/>
          <w:szCs w:val="24"/>
        </w:rPr>
      </w:pPr>
      <w:r w:rsidRPr="004B1FC6">
        <w:rPr>
          <w:rFonts w:cstheme="minorHAnsi"/>
          <w:b/>
          <w:szCs w:val="24"/>
        </w:rPr>
        <w:t xml:space="preserve">Stage 1 </w:t>
      </w:r>
    </w:p>
    <w:p w:rsidR="008522B9" w:rsidRPr="004B1FC6" w:rsidRDefault="008522B9" w:rsidP="004B1FC6">
      <w:pPr>
        <w:spacing w:line="360" w:lineRule="auto"/>
        <w:rPr>
          <w:rFonts w:cstheme="minorHAnsi"/>
          <w:szCs w:val="24"/>
        </w:rPr>
      </w:pPr>
      <w:r w:rsidRPr="004B1FC6">
        <w:rPr>
          <w:rFonts w:cstheme="minorHAnsi"/>
          <w:szCs w:val="24"/>
        </w:rPr>
        <w:t>Resources</w:t>
      </w:r>
      <w:r w:rsidRPr="004B1FC6">
        <w:rPr>
          <w:rFonts w:cstheme="minorHAnsi"/>
          <w:szCs w:val="24"/>
        </w:rPr>
        <w:tab/>
        <w:t>- Client + Project Manager</w:t>
      </w:r>
    </w:p>
    <w:p w:rsidR="008522B9" w:rsidRPr="004B1FC6" w:rsidRDefault="008522B9" w:rsidP="004B1FC6">
      <w:pPr>
        <w:spacing w:line="360" w:lineRule="auto"/>
        <w:rPr>
          <w:rFonts w:cstheme="minorHAnsi"/>
          <w:szCs w:val="24"/>
        </w:rPr>
      </w:pPr>
      <w:r w:rsidRPr="004B1FC6">
        <w:rPr>
          <w:rFonts w:cstheme="minorHAnsi"/>
          <w:szCs w:val="24"/>
        </w:rPr>
        <w:t>Process</w:t>
      </w:r>
      <w:r w:rsidRPr="004B1FC6">
        <w:rPr>
          <w:rFonts w:cstheme="minorHAnsi"/>
          <w:szCs w:val="24"/>
        </w:rPr>
        <w:tab/>
        <w:t>- Inception of the project, a basic brief and the project team assembly.</w:t>
      </w:r>
    </w:p>
    <w:p w:rsidR="008522B9" w:rsidRPr="004B1FC6" w:rsidRDefault="008522B9" w:rsidP="004B1FC6">
      <w:pPr>
        <w:spacing w:line="360" w:lineRule="auto"/>
        <w:rPr>
          <w:rFonts w:cstheme="minorHAnsi"/>
          <w:szCs w:val="24"/>
        </w:rPr>
      </w:pPr>
      <w:r w:rsidRPr="004B1FC6">
        <w:rPr>
          <w:rFonts w:cstheme="minorHAnsi"/>
          <w:szCs w:val="24"/>
        </w:rPr>
        <w:t>Objective</w:t>
      </w:r>
      <w:r w:rsidRPr="004B1FC6">
        <w:rPr>
          <w:rFonts w:cstheme="minorHAnsi"/>
          <w:szCs w:val="24"/>
        </w:rPr>
        <w:tab/>
        <w:t>- To identify the project.</w:t>
      </w:r>
    </w:p>
    <w:p w:rsidR="008522B9" w:rsidRPr="004B1FC6" w:rsidRDefault="008522B9" w:rsidP="004B1FC6">
      <w:pPr>
        <w:spacing w:line="360" w:lineRule="auto"/>
        <w:rPr>
          <w:rFonts w:cstheme="minorHAnsi"/>
          <w:szCs w:val="24"/>
        </w:rPr>
      </w:pPr>
      <w:r w:rsidRPr="004B1FC6">
        <w:rPr>
          <w:rFonts w:cstheme="minorHAnsi"/>
          <w:szCs w:val="24"/>
        </w:rPr>
        <w:t xml:space="preserve">Deliverable </w:t>
      </w:r>
      <w:r w:rsidRPr="004B1FC6">
        <w:rPr>
          <w:rFonts w:cstheme="minorHAnsi"/>
          <w:szCs w:val="24"/>
        </w:rPr>
        <w:tab/>
        <w:t xml:space="preserve">- Project conception </w:t>
      </w:r>
    </w:p>
    <w:p w:rsidR="008522B9" w:rsidRPr="004B1FC6" w:rsidRDefault="008522B9" w:rsidP="004B1FC6">
      <w:pPr>
        <w:pStyle w:val="ListParagraph"/>
        <w:spacing w:line="360" w:lineRule="auto"/>
        <w:rPr>
          <w:rFonts w:cstheme="minorHAnsi"/>
          <w:szCs w:val="24"/>
        </w:rPr>
      </w:pPr>
    </w:p>
    <w:p w:rsidR="008522B9" w:rsidRPr="004B1FC6" w:rsidRDefault="008522B9" w:rsidP="004B1FC6">
      <w:pPr>
        <w:pStyle w:val="ListParagraph"/>
        <w:spacing w:line="360" w:lineRule="auto"/>
        <w:rPr>
          <w:rFonts w:cstheme="minorHAnsi"/>
          <w:szCs w:val="24"/>
        </w:rPr>
      </w:pPr>
    </w:p>
    <w:p w:rsidR="008522B9" w:rsidRPr="004B1FC6" w:rsidRDefault="008522B9" w:rsidP="004B1FC6">
      <w:pPr>
        <w:spacing w:line="360" w:lineRule="auto"/>
        <w:rPr>
          <w:rFonts w:cstheme="minorHAnsi"/>
          <w:b/>
          <w:szCs w:val="24"/>
        </w:rPr>
      </w:pPr>
      <w:r w:rsidRPr="004B1FC6">
        <w:rPr>
          <w:rFonts w:cstheme="minorHAnsi"/>
          <w:b/>
          <w:szCs w:val="24"/>
        </w:rPr>
        <w:t>Stage 2</w:t>
      </w:r>
    </w:p>
    <w:p w:rsidR="008522B9" w:rsidRPr="004B1FC6" w:rsidRDefault="008522B9" w:rsidP="004B1FC6">
      <w:pPr>
        <w:spacing w:line="360" w:lineRule="auto"/>
        <w:textAlignment w:val="baseline"/>
        <w:rPr>
          <w:rFonts w:cstheme="minorHAnsi"/>
          <w:szCs w:val="24"/>
        </w:rPr>
      </w:pPr>
      <w:r w:rsidRPr="004B1FC6">
        <w:rPr>
          <w:rFonts w:cstheme="minorHAnsi"/>
          <w:szCs w:val="24"/>
        </w:rPr>
        <w:t>Resources</w:t>
      </w:r>
      <w:r w:rsidRPr="004B1FC6">
        <w:rPr>
          <w:rFonts w:cstheme="minorHAnsi"/>
          <w:szCs w:val="24"/>
        </w:rPr>
        <w:tab/>
        <w:t xml:space="preserve">- </w:t>
      </w:r>
      <w:r w:rsidR="00AB306D" w:rsidRPr="004B1FC6">
        <w:rPr>
          <w:rFonts w:cstheme="minorHAnsi"/>
          <w:szCs w:val="24"/>
        </w:rPr>
        <w:t>Client</w:t>
      </w:r>
      <w:r w:rsidR="007867E9" w:rsidRPr="004B1FC6">
        <w:rPr>
          <w:rFonts w:cstheme="minorHAnsi"/>
          <w:szCs w:val="24"/>
        </w:rPr>
        <w:t xml:space="preserve"> + Project manager + Specialist consultants </w:t>
      </w:r>
    </w:p>
    <w:p w:rsidR="008522B9" w:rsidRPr="004B1FC6" w:rsidRDefault="008522B9" w:rsidP="004B1FC6">
      <w:pPr>
        <w:spacing w:line="360" w:lineRule="auto"/>
        <w:rPr>
          <w:rFonts w:cstheme="minorHAnsi"/>
          <w:szCs w:val="24"/>
        </w:rPr>
      </w:pPr>
      <w:r w:rsidRPr="004B1FC6">
        <w:rPr>
          <w:rFonts w:cstheme="minorHAnsi"/>
          <w:szCs w:val="24"/>
        </w:rPr>
        <w:t>Process</w:t>
      </w:r>
      <w:r w:rsidRPr="004B1FC6">
        <w:rPr>
          <w:rFonts w:cstheme="minorHAnsi"/>
          <w:szCs w:val="24"/>
        </w:rPr>
        <w:tab/>
        <w:t xml:space="preserve">- </w:t>
      </w:r>
      <w:r w:rsidR="007867E9" w:rsidRPr="004B1FC6">
        <w:rPr>
          <w:rFonts w:cstheme="minorHAnsi"/>
          <w:szCs w:val="24"/>
        </w:rPr>
        <w:t xml:space="preserve">Project Brief, manager selections, feasibility studies,  </w:t>
      </w:r>
    </w:p>
    <w:p w:rsidR="008522B9" w:rsidRPr="004B1FC6" w:rsidRDefault="008522B9" w:rsidP="004B1FC6">
      <w:pPr>
        <w:spacing w:line="360" w:lineRule="auto"/>
        <w:rPr>
          <w:rFonts w:cstheme="minorHAnsi"/>
          <w:szCs w:val="24"/>
        </w:rPr>
      </w:pPr>
      <w:r w:rsidRPr="004B1FC6">
        <w:rPr>
          <w:rFonts w:cstheme="minorHAnsi"/>
          <w:szCs w:val="24"/>
        </w:rPr>
        <w:t>Objective</w:t>
      </w:r>
      <w:r w:rsidRPr="004B1FC6">
        <w:rPr>
          <w:rFonts w:cstheme="minorHAnsi"/>
          <w:szCs w:val="24"/>
        </w:rPr>
        <w:tab/>
        <w:t xml:space="preserve">- </w:t>
      </w:r>
      <w:r w:rsidR="007867E9" w:rsidRPr="004B1FC6">
        <w:rPr>
          <w:rFonts w:cstheme="minorHAnsi"/>
          <w:szCs w:val="24"/>
        </w:rPr>
        <w:t xml:space="preserve">To determine whether or not the project is feasible. </w:t>
      </w:r>
    </w:p>
    <w:p w:rsidR="008522B9" w:rsidRPr="004B1FC6" w:rsidRDefault="008522B9" w:rsidP="004B1FC6">
      <w:pPr>
        <w:spacing w:line="360" w:lineRule="auto"/>
        <w:rPr>
          <w:rFonts w:cstheme="minorHAnsi"/>
          <w:szCs w:val="24"/>
        </w:rPr>
      </w:pPr>
      <w:r w:rsidRPr="004B1FC6">
        <w:rPr>
          <w:rFonts w:cstheme="minorHAnsi"/>
          <w:szCs w:val="24"/>
        </w:rPr>
        <w:t xml:space="preserve">Deliverable </w:t>
      </w:r>
      <w:r w:rsidRPr="004B1FC6">
        <w:rPr>
          <w:rFonts w:cstheme="minorHAnsi"/>
          <w:szCs w:val="24"/>
        </w:rPr>
        <w:tab/>
        <w:t xml:space="preserve">- </w:t>
      </w:r>
      <w:r w:rsidR="00D40BB0" w:rsidRPr="004B1FC6">
        <w:rPr>
          <w:rFonts w:cstheme="minorHAnsi"/>
          <w:szCs w:val="24"/>
        </w:rPr>
        <w:t xml:space="preserve">Project brief + Feasibility report </w:t>
      </w:r>
    </w:p>
    <w:p w:rsidR="008522B9" w:rsidRPr="004B1FC6" w:rsidRDefault="008522B9" w:rsidP="004B1FC6">
      <w:pPr>
        <w:pStyle w:val="ListParagraph"/>
        <w:spacing w:line="360" w:lineRule="auto"/>
        <w:rPr>
          <w:rFonts w:cstheme="minorHAnsi"/>
          <w:szCs w:val="24"/>
        </w:rPr>
      </w:pPr>
    </w:p>
    <w:p w:rsidR="008522B9" w:rsidRPr="004B1FC6" w:rsidRDefault="008522B9" w:rsidP="004B1FC6">
      <w:pPr>
        <w:pStyle w:val="ListParagraph"/>
        <w:spacing w:line="360" w:lineRule="auto"/>
        <w:rPr>
          <w:rFonts w:cstheme="minorHAnsi"/>
          <w:szCs w:val="24"/>
        </w:rPr>
      </w:pPr>
    </w:p>
    <w:p w:rsidR="008522B9" w:rsidRPr="004B1FC6" w:rsidRDefault="008522B9" w:rsidP="004B1FC6">
      <w:pPr>
        <w:spacing w:line="360" w:lineRule="auto"/>
        <w:rPr>
          <w:rFonts w:cstheme="minorHAnsi"/>
          <w:b/>
          <w:szCs w:val="24"/>
        </w:rPr>
      </w:pPr>
      <w:r w:rsidRPr="004B1FC6">
        <w:rPr>
          <w:rFonts w:cstheme="minorHAnsi"/>
          <w:b/>
          <w:szCs w:val="24"/>
        </w:rPr>
        <w:t xml:space="preserve">Stage 3 </w:t>
      </w:r>
    </w:p>
    <w:p w:rsidR="008522B9" w:rsidRPr="004B1FC6" w:rsidRDefault="008522B9" w:rsidP="004B1FC6">
      <w:pPr>
        <w:spacing w:line="360" w:lineRule="auto"/>
        <w:rPr>
          <w:rFonts w:cstheme="minorHAnsi"/>
          <w:szCs w:val="24"/>
        </w:rPr>
      </w:pPr>
      <w:r w:rsidRPr="004B1FC6">
        <w:rPr>
          <w:rFonts w:cstheme="minorHAnsi"/>
          <w:szCs w:val="24"/>
        </w:rPr>
        <w:t>Resources</w:t>
      </w:r>
      <w:r w:rsidRPr="004B1FC6">
        <w:rPr>
          <w:rFonts w:cstheme="minorHAnsi"/>
          <w:szCs w:val="24"/>
        </w:rPr>
        <w:tab/>
        <w:t xml:space="preserve">- </w:t>
      </w:r>
      <w:r w:rsidR="00AB306D" w:rsidRPr="004B1FC6">
        <w:rPr>
          <w:rFonts w:cstheme="minorHAnsi"/>
          <w:szCs w:val="24"/>
        </w:rPr>
        <w:t>Client</w:t>
      </w:r>
      <w:r w:rsidR="00D40BB0" w:rsidRPr="004B1FC6">
        <w:rPr>
          <w:rFonts w:cstheme="minorHAnsi"/>
          <w:szCs w:val="24"/>
        </w:rPr>
        <w:t xml:space="preserve"> + Project manager + Specialist consultants </w:t>
      </w:r>
    </w:p>
    <w:p w:rsidR="008522B9" w:rsidRPr="004B1FC6" w:rsidRDefault="008522B9" w:rsidP="004B1FC6">
      <w:pPr>
        <w:spacing w:line="360" w:lineRule="auto"/>
        <w:rPr>
          <w:rFonts w:cstheme="minorHAnsi"/>
          <w:szCs w:val="24"/>
        </w:rPr>
      </w:pPr>
      <w:r w:rsidRPr="004B1FC6">
        <w:rPr>
          <w:rFonts w:cstheme="minorHAnsi"/>
          <w:szCs w:val="24"/>
        </w:rPr>
        <w:t>Process</w:t>
      </w:r>
      <w:r w:rsidRPr="004B1FC6">
        <w:rPr>
          <w:rFonts w:cstheme="minorHAnsi"/>
          <w:szCs w:val="24"/>
        </w:rPr>
        <w:tab/>
        <w:t xml:space="preserve">- </w:t>
      </w:r>
      <w:r w:rsidR="00D40BB0" w:rsidRPr="004B1FC6">
        <w:rPr>
          <w:rFonts w:cstheme="minorHAnsi"/>
          <w:szCs w:val="24"/>
        </w:rPr>
        <w:t xml:space="preserve">Project strategy, procurement approach, tender procedures </w:t>
      </w:r>
    </w:p>
    <w:p w:rsidR="008522B9" w:rsidRPr="004B1FC6" w:rsidRDefault="008522B9" w:rsidP="004B1FC6">
      <w:pPr>
        <w:spacing w:line="360" w:lineRule="auto"/>
        <w:rPr>
          <w:rFonts w:cstheme="minorHAnsi"/>
          <w:szCs w:val="24"/>
        </w:rPr>
      </w:pPr>
      <w:r w:rsidRPr="004B1FC6">
        <w:rPr>
          <w:rFonts w:cstheme="minorHAnsi"/>
          <w:szCs w:val="24"/>
        </w:rPr>
        <w:t>Objective</w:t>
      </w:r>
      <w:r w:rsidRPr="004B1FC6">
        <w:rPr>
          <w:rFonts w:cstheme="minorHAnsi"/>
          <w:szCs w:val="24"/>
        </w:rPr>
        <w:tab/>
        <w:t xml:space="preserve">- </w:t>
      </w:r>
      <w:r w:rsidR="00D40BB0" w:rsidRPr="004B1FC6">
        <w:rPr>
          <w:rFonts w:cstheme="minorHAnsi"/>
          <w:szCs w:val="24"/>
        </w:rPr>
        <w:t xml:space="preserve">Provide a strategy to build the structure with reasonable cause.  </w:t>
      </w:r>
    </w:p>
    <w:p w:rsidR="008522B9" w:rsidRPr="004B1FC6" w:rsidRDefault="008522B9" w:rsidP="004B1FC6">
      <w:pPr>
        <w:spacing w:line="360" w:lineRule="auto"/>
        <w:rPr>
          <w:rFonts w:cstheme="minorHAnsi"/>
          <w:szCs w:val="24"/>
        </w:rPr>
      </w:pPr>
      <w:r w:rsidRPr="004B1FC6">
        <w:rPr>
          <w:rFonts w:cstheme="minorHAnsi"/>
          <w:szCs w:val="24"/>
        </w:rPr>
        <w:t xml:space="preserve">Deliverable </w:t>
      </w:r>
      <w:r w:rsidRPr="004B1FC6">
        <w:rPr>
          <w:rFonts w:cstheme="minorHAnsi"/>
          <w:szCs w:val="24"/>
        </w:rPr>
        <w:tab/>
        <w:t xml:space="preserve">- </w:t>
      </w:r>
      <w:r w:rsidR="00D40BB0" w:rsidRPr="004B1FC6">
        <w:rPr>
          <w:rFonts w:cstheme="minorHAnsi"/>
          <w:szCs w:val="24"/>
        </w:rPr>
        <w:t xml:space="preserve">Execution plan </w:t>
      </w:r>
    </w:p>
    <w:p w:rsidR="00D40BB0" w:rsidRPr="004B1FC6" w:rsidRDefault="00D40BB0" w:rsidP="004B1FC6">
      <w:pPr>
        <w:pStyle w:val="ListParagraph"/>
        <w:spacing w:line="360" w:lineRule="auto"/>
        <w:rPr>
          <w:rFonts w:cstheme="minorHAnsi"/>
          <w:szCs w:val="24"/>
        </w:rPr>
      </w:pPr>
    </w:p>
    <w:p w:rsidR="00D40BB0" w:rsidRPr="004B1FC6" w:rsidRDefault="00D40BB0" w:rsidP="004B1FC6">
      <w:pPr>
        <w:pStyle w:val="ListParagraph"/>
        <w:spacing w:line="360" w:lineRule="auto"/>
        <w:rPr>
          <w:rFonts w:cstheme="minorHAnsi"/>
          <w:szCs w:val="24"/>
        </w:rPr>
      </w:pPr>
    </w:p>
    <w:p w:rsidR="00D40BB0" w:rsidRPr="004B1FC6" w:rsidRDefault="00D40BB0" w:rsidP="004B1FC6">
      <w:pPr>
        <w:spacing w:line="360" w:lineRule="auto"/>
        <w:rPr>
          <w:rFonts w:cstheme="minorHAnsi"/>
          <w:b/>
          <w:szCs w:val="24"/>
        </w:rPr>
      </w:pPr>
      <w:r w:rsidRPr="004B1FC6">
        <w:rPr>
          <w:rFonts w:cstheme="minorHAnsi"/>
          <w:b/>
          <w:szCs w:val="24"/>
        </w:rPr>
        <w:t>Stage 4</w:t>
      </w:r>
    </w:p>
    <w:p w:rsidR="00D40BB0" w:rsidRPr="004B1FC6" w:rsidRDefault="00D40BB0" w:rsidP="004B1FC6">
      <w:pPr>
        <w:spacing w:line="360" w:lineRule="auto"/>
        <w:rPr>
          <w:rFonts w:cstheme="minorHAnsi"/>
          <w:szCs w:val="24"/>
        </w:rPr>
      </w:pPr>
      <w:r w:rsidRPr="004B1FC6">
        <w:rPr>
          <w:rFonts w:cstheme="minorHAnsi"/>
          <w:szCs w:val="24"/>
        </w:rPr>
        <w:t>Resources</w:t>
      </w:r>
      <w:r w:rsidRPr="004B1FC6">
        <w:rPr>
          <w:rFonts w:cstheme="minorHAnsi"/>
          <w:szCs w:val="24"/>
        </w:rPr>
        <w:tab/>
        <w:t xml:space="preserve">- </w:t>
      </w:r>
      <w:r w:rsidR="00AB306D" w:rsidRPr="004B1FC6">
        <w:rPr>
          <w:rFonts w:cstheme="minorHAnsi"/>
          <w:szCs w:val="24"/>
        </w:rPr>
        <w:t>Client</w:t>
      </w:r>
      <w:r w:rsidRPr="004B1FC6">
        <w:rPr>
          <w:rFonts w:cstheme="minorHAnsi"/>
          <w:szCs w:val="24"/>
        </w:rPr>
        <w:t xml:space="preserve"> + Project manager + Design Team </w:t>
      </w:r>
    </w:p>
    <w:p w:rsidR="00D40BB0" w:rsidRPr="004B1FC6" w:rsidRDefault="00D40BB0" w:rsidP="004B1FC6">
      <w:pPr>
        <w:spacing w:line="360" w:lineRule="auto"/>
        <w:rPr>
          <w:rFonts w:cstheme="minorHAnsi"/>
          <w:szCs w:val="24"/>
        </w:rPr>
      </w:pPr>
      <w:r w:rsidRPr="004B1FC6">
        <w:rPr>
          <w:rFonts w:cstheme="minorHAnsi"/>
          <w:szCs w:val="24"/>
        </w:rPr>
        <w:t>Process</w:t>
      </w:r>
      <w:r w:rsidRPr="004B1FC6">
        <w:rPr>
          <w:rFonts w:cstheme="minorHAnsi"/>
          <w:szCs w:val="24"/>
        </w:rPr>
        <w:tab/>
        <w:t xml:space="preserve">- Project strategy, procurement approach, tender procedures </w:t>
      </w:r>
    </w:p>
    <w:p w:rsidR="00D40BB0" w:rsidRPr="004B1FC6" w:rsidRDefault="00D40BB0" w:rsidP="004B1FC6">
      <w:pPr>
        <w:spacing w:line="360" w:lineRule="auto"/>
        <w:rPr>
          <w:rFonts w:cstheme="minorHAnsi"/>
          <w:szCs w:val="24"/>
        </w:rPr>
      </w:pPr>
      <w:r w:rsidRPr="004B1FC6">
        <w:rPr>
          <w:rFonts w:cstheme="minorHAnsi"/>
          <w:szCs w:val="24"/>
        </w:rPr>
        <w:t>Objective</w:t>
      </w:r>
      <w:r w:rsidRPr="004B1FC6">
        <w:rPr>
          <w:rFonts w:cstheme="minorHAnsi"/>
          <w:szCs w:val="24"/>
        </w:rPr>
        <w:tab/>
        <w:t xml:space="preserve">- Provide a strategy to build the structure with reasonable cause.  </w:t>
      </w:r>
    </w:p>
    <w:p w:rsidR="00D40BB0" w:rsidRPr="004B1FC6" w:rsidRDefault="00D40BB0" w:rsidP="004B1FC6">
      <w:pPr>
        <w:spacing w:line="360" w:lineRule="auto"/>
        <w:rPr>
          <w:rFonts w:cstheme="minorHAnsi"/>
          <w:szCs w:val="24"/>
        </w:rPr>
      </w:pPr>
      <w:r w:rsidRPr="004B1FC6">
        <w:rPr>
          <w:rFonts w:cstheme="minorHAnsi"/>
          <w:szCs w:val="24"/>
        </w:rPr>
        <w:t xml:space="preserve">Deliverable </w:t>
      </w:r>
      <w:r w:rsidRPr="004B1FC6">
        <w:rPr>
          <w:rFonts w:cstheme="minorHAnsi"/>
          <w:szCs w:val="24"/>
        </w:rPr>
        <w:tab/>
        <w:t>- Execution plan</w:t>
      </w:r>
    </w:p>
    <w:p w:rsidR="00D40BB0" w:rsidRPr="004B1FC6" w:rsidRDefault="00D40BB0" w:rsidP="004B1FC6">
      <w:pPr>
        <w:pStyle w:val="ListParagraph"/>
        <w:spacing w:line="360" w:lineRule="auto"/>
        <w:rPr>
          <w:rFonts w:cstheme="minorHAnsi"/>
          <w:szCs w:val="24"/>
        </w:rPr>
      </w:pPr>
    </w:p>
    <w:p w:rsidR="00D40BB0" w:rsidRPr="004B1FC6" w:rsidRDefault="00D40BB0" w:rsidP="004B1FC6">
      <w:pPr>
        <w:pStyle w:val="ListParagraph"/>
        <w:spacing w:line="360" w:lineRule="auto"/>
        <w:rPr>
          <w:rFonts w:cstheme="minorHAnsi"/>
          <w:szCs w:val="24"/>
        </w:rPr>
      </w:pPr>
    </w:p>
    <w:p w:rsidR="008522B9" w:rsidRPr="004B1FC6" w:rsidRDefault="008522B9" w:rsidP="004B1FC6">
      <w:pPr>
        <w:pStyle w:val="ListParagraph"/>
        <w:spacing w:line="360" w:lineRule="auto"/>
        <w:rPr>
          <w:rFonts w:cstheme="minorHAnsi"/>
          <w:szCs w:val="24"/>
        </w:rPr>
      </w:pPr>
    </w:p>
    <w:p w:rsidR="008522B9" w:rsidRPr="004B1FC6" w:rsidRDefault="008522B9" w:rsidP="004B1FC6">
      <w:pPr>
        <w:pStyle w:val="ListParagraph"/>
        <w:spacing w:line="360" w:lineRule="auto"/>
        <w:rPr>
          <w:rFonts w:cstheme="minorHAnsi"/>
          <w:szCs w:val="24"/>
        </w:rPr>
      </w:pPr>
    </w:p>
    <w:p w:rsidR="008522B9" w:rsidRPr="004B1FC6" w:rsidRDefault="008522B9" w:rsidP="004B1FC6">
      <w:pPr>
        <w:pStyle w:val="ListParagraph"/>
        <w:spacing w:line="360" w:lineRule="auto"/>
        <w:rPr>
          <w:rFonts w:cstheme="minorHAnsi"/>
          <w:szCs w:val="24"/>
        </w:rPr>
      </w:pPr>
    </w:p>
    <w:p w:rsidR="008522B9" w:rsidRPr="004B1FC6" w:rsidRDefault="008522B9" w:rsidP="004B1FC6">
      <w:pPr>
        <w:pStyle w:val="ListParagraph"/>
        <w:spacing w:line="360" w:lineRule="auto"/>
        <w:rPr>
          <w:rFonts w:cstheme="minorHAnsi"/>
          <w:szCs w:val="24"/>
        </w:rPr>
      </w:pPr>
    </w:p>
    <w:p w:rsidR="00A124AA" w:rsidRPr="004B1FC6" w:rsidRDefault="00A124AA" w:rsidP="004B1FC6">
      <w:pPr>
        <w:pStyle w:val="ListParagraph"/>
        <w:spacing w:line="360" w:lineRule="auto"/>
        <w:rPr>
          <w:rFonts w:cstheme="minorHAnsi"/>
          <w:szCs w:val="24"/>
        </w:rPr>
      </w:pPr>
    </w:p>
    <w:p w:rsidR="00A124AA" w:rsidRPr="004B1FC6" w:rsidRDefault="00A124AA" w:rsidP="004B1FC6">
      <w:pPr>
        <w:pStyle w:val="ListParagraph"/>
        <w:spacing w:line="360" w:lineRule="auto"/>
        <w:rPr>
          <w:rFonts w:cstheme="minorHAnsi"/>
          <w:szCs w:val="24"/>
        </w:rPr>
      </w:pPr>
    </w:p>
    <w:p w:rsidR="00A124AA" w:rsidRPr="004B1FC6" w:rsidRDefault="00A124AA" w:rsidP="004B1FC6">
      <w:pPr>
        <w:pStyle w:val="ListParagraph"/>
        <w:spacing w:line="360" w:lineRule="auto"/>
        <w:rPr>
          <w:rFonts w:cstheme="minorHAnsi"/>
          <w:szCs w:val="24"/>
        </w:rPr>
      </w:pPr>
    </w:p>
    <w:p w:rsidR="00A124AA" w:rsidRPr="004B1FC6" w:rsidRDefault="00A124AA" w:rsidP="004B1FC6">
      <w:pPr>
        <w:pStyle w:val="ListParagraph"/>
        <w:spacing w:line="360" w:lineRule="auto"/>
        <w:rPr>
          <w:rFonts w:cstheme="minorHAnsi"/>
          <w:szCs w:val="24"/>
        </w:rPr>
      </w:pPr>
    </w:p>
    <w:p w:rsidR="004B1FC6" w:rsidRDefault="004B1FC6" w:rsidP="004B1FC6">
      <w:pPr>
        <w:pStyle w:val="ListParagraph"/>
        <w:spacing w:line="360" w:lineRule="auto"/>
        <w:rPr>
          <w:rFonts w:cstheme="minorHAnsi"/>
          <w:szCs w:val="24"/>
        </w:rPr>
      </w:pPr>
    </w:p>
    <w:sdt>
      <w:sdtPr>
        <w:id w:val="289028021"/>
        <w:docPartObj>
          <w:docPartGallery w:val="Bibliographies"/>
          <w:docPartUnique/>
        </w:docPartObj>
      </w:sdtPr>
      <w:sdtEndPr>
        <w:rPr>
          <w:rFonts w:asciiTheme="minorHAnsi" w:eastAsia="Times New Roman" w:hAnsiTheme="minorHAnsi" w:cs="Times New Roman"/>
          <w:color w:val="auto"/>
          <w:sz w:val="24"/>
          <w:szCs w:val="20"/>
          <w:lang w:val="en-GB" w:eastAsia="en-GB"/>
        </w:rPr>
      </w:sdtEndPr>
      <w:sdtContent>
        <w:p w:rsidR="004B1FC6" w:rsidRDefault="004B1FC6">
          <w:pPr>
            <w:pStyle w:val="Heading1"/>
          </w:pPr>
          <w:r>
            <w:t>References</w:t>
          </w:r>
        </w:p>
        <w:sdt>
          <w:sdtPr>
            <w:id w:val="-573587230"/>
            <w:bibliography/>
          </w:sdtPr>
          <w:sdtContent>
            <w:p w:rsidR="004B1FC6" w:rsidRDefault="004B1FC6" w:rsidP="004B1FC6">
              <w:pPr>
                <w:pStyle w:val="Bibliography"/>
                <w:rPr>
                  <w:noProof/>
                  <w:szCs w:val="24"/>
                  <w:lang w:val="en-US"/>
                </w:rPr>
              </w:pPr>
              <w:r>
                <w:fldChar w:fldCharType="begin"/>
              </w:r>
              <w:r>
                <w:instrText xml:space="preserve"> BIBLIOGRAPHY </w:instrText>
              </w:r>
              <w:r>
                <w:fldChar w:fldCharType="separate"/>
              </w:r>
              <w:r>
                <w:rPr>
                  <w:noProof/>
                  <w:lang w:val="en-US"/>
                </w:rPr>
                <w:t xml:space="preserve">Anon., 2016. </w:t>
              </w:r>
              <w:r>
                <w:rPr>
                  <w:i/>
                  <w:iCs/>
                  <w:noProof/>
                  <w:lang w:val="en-US"/>
                </w:rPr>
                <w:t xml:space="preserve">Advantages Of Open Tendering Construction Essay. </w:t>
              </w:r>
              <w:r>
                <w:rPr>
                  <w:noProof/>
                  <w:lang w:val="en-US"/>
                </w:rPr>
                <w:t xml:space="preserve">[Online] </w:t>
              </w:r>
              <w:r>
                <w:rPr>
                  <w:noProof/>
                  <w:lang w:val="en-US"/>
                </w:rPr>
                <w:br/>
                <w:t xml:space="preserve">Available at: </w:t>
              </w:r>
              <w:r>
                <w:rPr>
                  <w:noProof/>
                  <w:u w:val="single"/>
                  <w:lang w:val="en-US"/>
                </w:rPr>
                <w:t>UKEssays. November 2018. Advantages Of Open Tendering Construction Essay. [online]. Available from: https://www.ukessays.com/essays/construction/advantages-of-open-tendering-construction-essay.php?vref=1 [Accessed 13 February 2019].</w:t>
              </w:r>
              <w:r>
                <w:rPr>
                  <w:noProof/>
                  <w:lang w:val="en-US"/>
                </w:rPr>
                <w:br/>
                <w:t>[Accessed 13 02 2019].</w:t>
              </w:r>
            </w:p>
            <w:p w:rsidR="004B1FC6" w:rsidRDefault="004B1FC6" w:rsidP="004B1FC6">
              <w:pPr>
                <w:pStyle w:val="Bibliography"/>
                <w:rPr>
                  <w:noProof/>
                  <w:lang w:val="en-US"/>
                </w:rPr>
              </w:pPr>
              <w:r>
                <w:rPr>
                  <w:noProof/>
                  <w:lang w:val="en-US"/>
                </w:rPr>
                <w:t xml:space="preserve">Bid Detail, 2018. </w:t>
              </w:r>
              <w:r>
                <w:rPr>
                  <w:i/>
                  <w:iCs/>
                  <w:noProof/>
                  <w:lang w:val="en-US"/>
                </w:rPr>
                <w:t xml:space="preserve">Characteristics and Benefits of the Tendering Process. </w:t>
              </w:r>
              <w:r>
                <w:rPr>
                  <w:noProof/>
                  <w:lang w:val="en-US"/>
                </w:rPr>
                <w:t xml:space="preserve">[Online] </w:t>
              </w:r>
              <w:r>
                <w:rPr>
                  <w:noProof/>
                  <w:lang w:val="en-US"/>
                </w:rPr>
                <w:br/>
                <w:t xml:space="preserve">Available at: </w:t>
              </w:r>
              <w:r>
                <w:rPr>
                  <w:noProof/>
                  <w:u w:val="single"/>
                  <w:lang w:val="en-US"/>
                </w:rPr>
                <w:t>https://medium.com/@bid.detail01/characteristics-and-benefits-of-the-tendering-process-b5782030d027</w:t>
              </w:r>
              <w:r>
                <w:rPr>
                  <w:noProof/>
                  <w:lang w:val="en-US"/>
                </w:rPr>
                <w:br/>
                <w:t>[Accessed 13 02 2019].</w:t>
              </w:r>
            </w:p>
            <w:p w:rsidR="004B1FC6" w:rsidRDefault="004B1FC6" w:rsidP="004B1FC6">
              <w:pPr>
                <w:pStyle w:val="Bibliography"/>
                <w:rPr>
                  <w:noProof/>
                  <w:lang w:val="en-US"/>
                </w:rPr>
              </w:pPr>
              <w:r>
                <w:rPr>
                  <w:noProof/>
                  <w:lang w:val="en-US"/>
                </w:rPr>
                <w:t xml:space="preserve">BREEAM, 2019. </w:t>
              </w:r>
              <w:r>
                <w:rPr>
                  <w:i/>
                  <w:iCs/>
                  <w:noProof/>
                  <w:lang w:val="en-US"/>
                </w:rPr>
                <w:t xml:space="preserve">What is BREEAM?. </w:t>
              </w:r>
              <w:r>
                <w:rPr>
                  <w:noProof/>
                  <w:lang w:val="en-US"/>
                </w:rPr>
                <w:t xml:space="preserve">[Online] </w:t>
              </w:r>
              <w:r>
                <w:rPr>
                  <w:noProof/>
                  <w:lang w:val="en-US"/>
                </w:rPr>
                <w:br/>
                <w:t xml:space="preserve">Available at: </w:t>
              </w:r>
              <w:r>
                <w:rPr>
                  <w:noProof/>
                  <w:u w:val="single"/>
                  <w:lang w:val="en-US"/>
                </w:rPr>
                <w:t>https://www.breeam.com/</w:t>
              </w:r>
              <w:r>
                <w:rPr>
                  <w:noProof/>
                  <w:lang w:val="en-US"/>
                </w:rPr>
                <w:br/>
                <w:t>[Accessed 24 04 2019].</w:t>
              </w:r>
            </w:p>
            <w:p w:rsidR="004B1FC6" w:rsidRDefault="004B1FC6" w:rsidP="004B1FC6">
              <w:pPr>
                <w:pStyle w:val="Bibliography"/>
                <w:rPr>
                  <w:noProof/>
                  <w:lang w:val="en-US"/>
                </w:rPr>
              </w:pPr>
              <w:r>
                <w:rPr>
                  <w:noProof/>
                  <w:lang w:val="en-US"/>
                </w:rPr>
                <w:t xml:space="preserve">CIOB (Chartered Institute Of Building), 2014. </w:t>
              </w:r>
              <w:r>
                <w:rPr>
                  <w:i/>
                  <w:iCs/>
                  <w:noProof/>
                  <w:lang w:val="en-US"/>
                </w:rPr>
                <w:t xml:space="preserve">Code Of Practice For Project Managment For Construction And Development. </w:t>
              </w:r>
              <w:r>
                <w:rPr>
                  <w:noProof/>
                  <w:lang w:val="en-US"/>
                </w:rPr>
                <w:t>5th ed. Sussex: Wiley Blackwell.</w:t>
              </w:r>
            </w:p>
            <w:p w:rsidR="004B1FC6" w:rsidRDefault="004B1FC6" w:rsidP="004B1FC6">
              <w:pPr>
                <w:pStyle w:val="Bibliography"/>
                <w:rPr>
                  <w:noProof/>
                  <w:lang w:val="en-US"/>
                </w:rPr>
              </w:pPr>
              <w:r>
                <w:rPr>
                  <w:noProof/>
                  <w:lang w:val="en-US"/>
                </w:rPr>
                <w:t xml:space="preserve">Designing Buildings Wiki, 2018. </w:t>
              </w:r>
              <w:r>
                <w:rPr>
                  <w:i/>
                  <w:iCs/>
                  <w:noProof/>
                  <w:lang w:val="en-US"/>
                </w:rPr>
                <w:t xml:space="preserve">Open tendering of construction works. </w:t>
              </w:r>
              <w:r>
                <w:rPr>
                  <w:noProof/>
                  <w:lang w:val="en-US"/>
                </w:rPr>
                <w:t xml:space="preserve">[Online] </w:t>
              </w:r>
              <w:r>
                <w:rPr>
                  <w:noProof/>
                  <w:lang w:val="en-US"/>
                </w:rPr>
                <w:br/>
                <w:t xml:space="preserve">Available at: </w:t>
              </w:r>
              <w:r>
                <w:rPr>
                  <w:noProof/>
                  <w:u w:val="single"/>
                  <w:lang w:val="en-US"/>
                </w:rPr>
                <w:t>https://www.designingbuildings.co.uk/wiki/Open_tendering_of_construction_works</w:t>
              </w:r>
              <w:r>
                <w:rPr>
                  <w:noProof/>
                  <w:lang w:val="en-US"/>
                </w:rPr>
                <w:br/>
                <w:t>[Accessed 13 02 2019].</w:t>
              </w:r>
            </w:p>
            <w:p w:rsidR="004B1FC6" w:rsidRDefault="004B1FC6" w:rsidP="004B1FC6">
              <w:pPr>
                <w:pStyle w:val="Bibliography"/>
                <w:rPr>
                  <w:noProof/>
                  <w:lang w:val="en-US"/>
                </w:rPr>
              </w:pPr>
              <w:r>
                <w:rPr>
                  <w:noProof/>
                  <w:lang w:val="en-US"/>
                </w:rPr>
                <w:t xml:space="preserve">Lynch, J., 2018. </w:t>
              </w:r>
              <w:r>
                <w:rPr>
                  <w:i/>
                  <w:iCs/>
                  <w:noProof/>
                  <w:lang w:val="en-US"/>
                </w:rPr>
                <w:t xml:space="preserve">Open Tendering. </w:t>
              </w:r>
              <w:r>
                <w:rPr>
                  <w:noProof/>
                  <w:lang w:val="en-US"/>
                </w:rPr>
                <w:t xml:space="preserve">[Online] </w:t>
              </w:r>
              <w:r>
                <w:rPr>
                  <w:noProof/>
                  <w:lang w:val="en-US"/>
                </w:rPr>
                <w:br/>
                <w:t xml:space="preserve">Available at: </w:t>
              </w:r>
              <w:r>
                <w:rPr>
                  <w:noProof/>
                  <w:u w:val="single"/>
                  <w:lang w:val="en-US"/>
                </w:rPr>
                <w:t>https://procurementclassroom.com/open-tendering/</w:t>
              </w:r>
              <w:r>
                <w:rPr>
                  <w:noProof/>
                  <w:lang w:val="en-US"/>
                </w:rPr>
                <w:br/>
                <w:t>[Accessed 16 02 2019].</w:t>
              </w:r>
            </w:p>
            <w:p w:rsidR="004B1FC6" w:rsidRDefault="004B1FC6" w:rsidP="004B1FC6">
              <w:pPr>
                <w:pStyle w:val="Bibliography"/>
                <w:rPr>
                  <w:noProof/>
                  <w:lang w:val="en-US"/>
                </w:rPr>
              </w:pPr>
              <w:r>
                <w:rPr>
                  <w:noProof/>
                  <w:lang w:val="en-US"/>
                </w:rPr>
                <w:t xml:space="preserve">RICS, 2017. </w:t>
              </w:r>
              <w:r>
                <w:rPr>
                  <w:i/>
                  <w:iCs/>
                  <w:noProof/>
                  <w:lang w:val="en-US"/>
                </w:rPr>
                <w:t xml:space="preserve">Building Information. </w:t>
              </w:r>
              <w:r>
                <w:rPr>
                  <w:noProof/>
                  <w:lang w:val="en-US"/>
                </w:rPr>
                <w:t>London: Royal Institution of Chartered Surveyors (RICS).</w:t>
              </w:r>
            </w:p>
            <w:p w:rsidR="004B1FC6" w:rsidRDefault="004B1FC6" w:rsidP="004B1FC6">
              <w:r>
                <w:rPr>
                  <w:b/>
                  <w:bCs/>
                  <w:noProof/>
                </w:rPr>
                <w:fldChar w:fldCharType="end"/>
              </w:r>
            </w:p>
          </w:sdtContent>
        </w:sdt>
      </w:sdtContent>
    </w:sdt>
    <w:p w:rsidR="004B1FC6" w:rsidRPr="004B1FC6" w:rsidRDefault="004B1FC6" w:rsidP="004B1FC6">
      <w:pPr>
        <w:pStyle w:val="ListParagraph"/>
        <w:spacing w:line="360" w:lineRule="auto"/>
        <w:rPr>
          <w:rFonts w:cstheme="minorHAnsi"/>
          <w:szCs w:val="24"/>
        </w:rPr>
      </w:pPr>
    </w:p>
    <w:sectPr w:rsidR="004B1FC6" w:rsidRPr="004B1FC6" w:rsidSect="004B1FC6">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1FC6" w:rsidRDefault="004B1FC6" w:rsidP="004B1FC6">
      <w:r>
        <w:separator/>
      </w:r>
    </w:p>
  </w:endnote>
  <w:endnote w:type="continuationSeparator" w:id="0">
    <w:p w:rsidR="004B1FC6" w:rsidRDefault="004B1FC6" w:rsidP="004B1F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5146114"/>
      <w:docPartObj>
        <w:docPartGallery w:val="Page Numbers (Bottom of Page)"/>
        <w:docPartUnique/>
      </w:docPartObj>
    </w:sdtPr>
    <w:sdtEndPr>
      <w:rPr>
        <w:noProof/>
      </w:rPr>
    </w:sdtEndPr>
    <w:sdtContent>
      <w:p w:rsidR="004B1FC6" w:rsidRDefault="004B1FC6">
        <w:pPr>
          <w:pStyle w:val="Footer"/>
          <w:jc w:val="right"/>
        </w:pPr>
        <w:r>
          <w:fldChar w:fldCharType="begin"/>
        </w:r>
        <w:r>
          <w:instrText xml:space="preserve"> PAGE   \* MERGEFORMAT </w:instrText>
        </w:r>
        <w:r>
          <w:fldChar w:fldCharType="separate"/>
        </w:r>
        <w:r w:rsidR="00451D40">
          <w:rPr>
            <w:noProof/>
          </w:rPr>
          <w:t>9</w:t>
        </w:r>
        <w:r>
          <w:rPr>
            <w:noProof/>
          </w:rPr>
          <w:fldChar w:fldCharType="end"/>
        </w:r>
      </w:p>
    </w:sdtContent>
  </w:sdt>
  <w:p w:rsidR="004B1FC6" w:rsidRDefault="004B1F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1FC6" w:rsidRDefault="004B1FC6" w:rsidP="004B1FC6">
      <w:r>
        <w:separator/>
      </w:r>
    </w:p>
  </w:footnote>
  <w:footnote w:type="continuationSeparator" w:id="0">
    <w:p w:rsidR="004B1FC6" w:rsidRDefault="004B1FC6" w:rsidP="004B1F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DD4462"/>
    <w:multiLevelType w:val="hybridMultilevel"/>
    <w:tmpl w:val="43EE5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4949E4"/>
    <w:multiLevelType w:val="multilevel"/>
    <w:tmpl w:val="0E705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627835"/>
    <w:multiLevelType w:val="hybridMultilevel"/>
    <w:tmpl w:val="68E0F7C0"/>
    <w:lvl w:ilvl="0" w:tplc="0809000F">
      <w:start w:val="1"/>
      <w:numFmt w:val="decimal"/>
      <w:lvlText w:val="%1."/>
      <w:lvlJc w:val="left"/>
      <w:pPr>
        <w:ind w:left="1003" w:hanging="360"/>
      </w:p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3" w15:restartNumberingAfterBreak="0">
    <w:nsid w:val="569B3893"/>
    <w:multiLevelType w:val="hybridMultilevel"/>
    <w:tmpl w:val="68E0F7C0"/>
    <w:lvl w:ilvl="0" w:tplc="0809000F">
      <w:start w:val="1"/>
      <w:numFmt w:val="decimal"/>
      <w:lvlText w:val="%1."/>
      <w:lvlJc w:val="left"/>
      <w:pPr>
        <w:ind w:left="1003" w:hanging="360"/>
      </w:p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09C5"/>
    <w:rsid w:val="00033DB3"/>
    <w:rsid w:val="000F431A"/>
    <w:rsid w:val="001420B4"/>
    <w:rsid w:val="00162062"/>
    <w:rsid w:val="001820BF"/>
    <w:rsid w:val="001830A7"/>
    <w:rsid w:val="001E2D80"/>
    <w:rsid w:val="00274C8F"/>
    <w:rsid w:val="002B1701"/>
    <w:rsid w:val="00361992"/>
    <w:rsid w:val="00376160"/>
    <w:rsid w:val="003A072A"/>
    <w:rsid w:val="003D41E8"/>
    <w:rsid w:val="0043382A"/>
    <w:rsid w:val="00451D40"/>
    <w:rsid w:val="004B1FC6"/>
    <w:rsid w:val="004C1A2B"/>
    <w:rsid w:val="005B4C9C"/>
    <w:rsid w:val="005F7C6E"/>
    <w:rsid w:val="007719DB"/>
    <w:rsid w:val="007867E9"/>
    <w:rsid w:val="007B590E"/>
    <w:rsid w:val="008066A5"/>
    <w:rsid w:val="008522B9"/>
    <w:rsid w:val="00864AAE"/>
    <w:rsid w:val="00865F66"/>
    <w:rsid w:val="009277B5"/>
    <w:rsid w:val="0097063C"/>
    <w:rsid w:val="00980567"/>
    <w:rsid w:val="009B09C5"/>
    <w:rsid w:val="009C7E15"/>
    <w:rsid w:val="009E301A"/>
    <w:rsid w:val="009F01F5"/>
    <w:rsid w:val="00A124AA"/>
    <w:rsid w:val="00A86369"/>
    <w:rsid w:val="00AB306D"/>
    <w:rsid w:val="00AD3689"/>
    <w:rsid w:val="00B06DAE"/>
    <w:rsid w:val="00BB790B"/>
    <w:rsid w:val="00C92D4B"/>
    <w:rsid w:val="00D40BB0"/>
    <w:rsid w:val="00D73C80"/>
    <w:rsid w:val="00D92DEB"/>
    <w:rsid w:val="00D93E7E"/>
    <w:rsid w:val="00D93EE6"/>
    <w:rsid w:val="00DD0C21"/>
    <w:rsid w:val="00E1190B"/>
    <w:rsid w:val="00E706A4"/>
    <w:rsid w:val="00E86DE4"/>
    <w:rsid w:val="00FE17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6B062"/>
  <w15:chartTrackingRefBased/>
  <w15:docId w15:val="{E0E274DA-8EC4-460D-9E44-A34AA5AB0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6A5"/>
    <w:pPr>
      <w:spacing w:after="0" w:line="240" w:lineRule="auto"/>
    </w:pPr>
    <w:rPr>
      <w:rFonts w:eastAsia="Times New Roman" w:cs="Times New Roman"/>
      <w:sz w:val="24"/>
      <w:szCs w:val="20"/>
      <w:lang w:eastAsia="en-GB"/>
    </w:rPr>
  </w:style>
  <w:style w:type="paragraph" w:styleId="Heading1">
    <w:name w:val="heading 1"/>
    <w:basedOn w:val="Normal"/>
    <w:next w:val="Normal"/>
    <w:link w:val="Heading1Char"/>
    <w:uiPriority w:val="9"/>
    <w:qFormat/>
    <w:rsid w:val="00E1190B"/>
    <w:pPr>
      <w:keepNext/>
      <w:keepLines/>
      <w:spacing w:before="240" w:line="259" w:lineRule="auto"/>
      <w:outlineLvl w:val="0"/>
    </w:pPr>
    <w:rPr>
      <w:rFonts w:asciiTheme="majorHAnsi" w:eastAsiaTheme="majorEastAsia" w:hAnsiTheme="majorHAnsi" w:cstheme="majorBidi"/>
      <w:color w:val="2E74B5"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66A5"/>
    <w:pPr>
      <w:ind w:left="720"/>
      <w:contextualSpacing/>
    </w:pPr>
  </w:style>
  <w:style w:type="paragraph" w:styleId="Quote">
    <w:name w:val="Quote"/>
    <w:basedOn w:val="Normal"/>
    <w:next w:val="Normal"/>
    <w:link w:val="QuoteChar"/>
    <w:uiPriority w:val="29"/>
    <w:qFormat/>
    <w:rsid w:val="008066A5"/>
    <w:pPr>
      <w:spacing w:before="200" w:after="160"/>
      <w:ind w:left="864" w:right="864"/>
      <w:jc w:val="center"/>
    </w:pPr>
    <w:rPr>
      <w:i/>
      <w:iCs/>
      <w:color w:val="7030A0"/>
    </w:rPr>
  </w:style>
  <w:style w:type="character" w:customStyle="1" w:styleId="QuoteChar">
    <w:name w:val="Quote Char"/>
    <w:basedOn w:val="DefaultParagraphFont"/>
    <w:link w:val="Quote"/>
    <w:uiPriority w:val="29"/>
    <w:rsid w:val="008066A5"/>
    <w:rPr>
      <w:rFonts w:eastAsia="Times New Roman" w:cs="Times New Roman"/>
      <w:i/>
      <w:iCs/>
      <w:color w:val="7030A0"/>
      <w:sz w:val="24"/>
      <w:szCs w:val="20"/>
      <w:lang w:eastAsia="en-GB"/>
    </w:rPr>
  </w:style>
  <w:style w:type="character" w:styleId="Hyperlink">
    <w:name w:val="Hyperlink"/>
    <w:basedOn w:val="DefaultParagraphFont"/>
    <w:uiPriority w:val="99"/>
    <w:semiHidden/>
    <w:unhideWhenUsed/>
    <w:rsid w:val="00864AAE"/>
    <w:rPr>
      <w:color w:val="0000FF"/>
      <w:u w:val="single"/>
    </w:rPr>
  </w:style>
  <w:style w:type="character" w:customStyle="1" w:styleId="Heading1Char">
    <w:name w:val="Heading 1 Char"/>
    <w:basedOn w:val="DefaultParagraphFont"/>
    <w:link w:val="Heading1"/>
    <w:uiPriority w:val="9"/>
    <w:rsid w:val="00E1190B"/>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E1190B"/>
  </w:style>
  <w:style w:type="paragraph" w:styleId="BalloonText">
    <w:name w:val="Balloon Text"/>
    <w:basedOn w:val="Normal"/>
    <w:link w:val="BalloonTextChar"/>
    <w:uiPriority w:val="99"/>
    <w:semiHidden/>
    <w:unhideWhenUsed/>
    <w:rsid w:val="001420B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20B4"/>
    <w:rPr>
      <w:rFonts w:ascii="Segoe UI" w:eastAsia="Times New Roman" w:hAnsi="Segoe UI" w:cs="Segoe UI"/>
      <w:sz w:val="18"/>
      <w:szCs w:val="18"/>
      <w:lang w:eastAsia="en-GB"/>
    </w:rPr>
  </w:style>
  <w:style w:type="paragraph" w:styleId="Caption">
    <w:name w:val="caption"/>
    <w:basedOn w:val="Normal"/>
    <w:next w:val="Normal"/>
    <w:uiPriority w:val="35"/>
    <w:unhideWhenUsed/>
    <w:qFormat/>
    <w:rsid w:val="002B1701"/>
    <w:pPr>
      <w:spacing w:after="200"/>
    </w:pPr>
    <w:rPr>
      <w:i/>
      <w:iCs/>
      <w:color w:val="44546A" w:themeColor="text2"/>
      <w:sz w:val="18"/>
      <w:szCs w:val="18"/>
    </w:rPr>
  </w:style>
  <w:style w:type="paragraph" w:styleId="NormalWeb">
    <w:name w:val="Normal (Web)"/>
    <w:basedOn w:val="Normal"/>
    <w:uiPriority w:val="99"/>
    <w:semiHidden/>
    <w:unhideWhenUsed/>
    <w:rsid w:val="0043382A"/>
    <w:pPr>
      <w:spacing w:before="100" w:beforeAutospacing="1" w:after="100" w:afterAutospacing="1"/>
    </w:pPr>
    <w:rPr>
      <w:rFonts w:ascii="Times New Roman" w:hAnsi="Times New Roman"/>
      <w:szCs w:val="24"/>
    </w:rPr>
  </w:style>
  <w:style w:type="character" w:styleId="Strong">
    <w:name w:val="Strong"/>
    <w:basedOn w:val="DefaultParagraphFont"/>
    <w:uiPriority w:val="22"/>
    <w:qFormat/>
    <w:rsid w:val="00E706A4"/>
    <w:rPr>
      <w:b/>
      <w:bCs/>
    </w:rPr>
  </w:style>
  <w:style w:type="paragraph" w:customStyle="1" w:styleId="paragraph">
    <w:name w:val="paragraph"/>
    <w:basedOn w:val="Normal"/>
    <w:rsid w:val="008522B9"/>
    <w:pPr>
      <w:spacing w:before="100" w:beforeAutospacing="1" w:after="100" w:afterAutospacing="1"/>
    </w:pPr>
    <w:rPr>
      <w:rFonts w:ascii="Times New Roman" w:hAnsi="Times New Roman"/>
      <w:szCs w:val="24"/>
    </w:rPr>
  </w:style>
  <w:style w:type="character" w:customStyle="1" w:styleId="normaltextrun">
    <w:name w:val="normaltextrun"/>
    <w:basedOn w:val="DefaultParagraphFont"/>
    <w:rsid w:val="008522B9"/>
  </w:style>
  <w:style w:type="character" w:customStyle="1" w:styleId="eop">
    <w:name w:val="eop"/>
    <w:basedOn w:val="DefaultParagraphFont"/>
    <w:rsid w:val="008522B9"/>
  </w:style>
  <w:style w:type="paragraph" w:styleId="Header">
    <w:name w:val="header"/>
    <w:basedOn w:val="Normal"/>
    <w:link w:val="HeaderChar"/>
    <w:uiPriority w:val="99"/>
    <w:unhideWhenUsed/>
    <w:rsid w:val="004B1FC6"/>
    <w:pPr>
      <w:tabs>
        <w:tab w:val="center" w:pos="4513"/>
        <w:tab w:val="right" w:pos="9026"/>
      </w:tabs>
    </w:pPr>
  </w:style>
  <w:style w:type="character" w:customStyle="1" w:styleId="HeaderChar">
    <w:name w:val="Header Char"/>
    <w:basedOn w:val="DefaultParagraphFont"/>
    <w:link w:val="Header"/>
    <w:uiPriority w:val="99"/>
    <w:rsid w:val="004B1FC6"/>
    <w:rPr>
      <w:rFonts w:eastAsia="Times New Roman" w:cs="Times New Roman"/>
      <w:sz w:val="24"/>
      <w:szCs w:val="20"/>
      <w:lang w:eastAsia="en-GB"/>
    </w:rPr>
  </w:style>
  <w:style w:type="paragraph" w:styleId="Footer">
    <w:name w:val="footer"/>
    <w:basedOn w:val="Normal"/>
    <w:link w:val="FooterChar"/>
    <w:uiPriority w:val="99"/>
    <w:unhideWhenUsed/>
    <w:rsid w:val="004B1FC6"/>
    <w:pPr>
      <w:tabs>
        <w:tab w:val="center" w:pos="4513"/>
        <w:tab w:val="right" w:pos="9026"/>
      </w:tabs>
    </w:pPr>
  </w:style>
  <w:style w:type="character" w:customStyle="1" w:styleId="FooterChar">
    <w:name w:val="Footer Char"/>
    <w:basedOn w:val="DefaultParagraphFont"/>
    <w:link w:val="Footer"/>
    <w:uiPriority w:val="99"/>
    <w:rsid w:val="004B1FC6"/>
    <w:rPr>
      <w:rFonts w:eastAsia="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566970">
      <w:bodyDiv w:val="1"/>
      <w:marLeft w:val="0"/>
      <w:marRight w:val="0"/>
      <w:marTop w:val="0"/>
      <w:marBottom w:val="0"/>
      <w:divBdr>
        <w:top w:val="none" w:sz="0" w:space="0" w:color="auto"/>
        <w:left w:val="none" w:sz="0" w:space="0" w:color="auto"/>
        <w:bottom w:val="none" w:sz="0" w:space="0" w:color="auto"/>
        <w:right w:val="none" w:sz="0" w:space="0" w:color="auto"/>
      </w:divBdr>
    </w:div>
    <w:div w:id="108471417">
      <w:bodyDiv w:val="1"/>
      <w:marLeft w:val="0"/>
      <w:marRight w:val="0"/>
      <w:marTop w:val="0"/>
      <w:marBottom w:val="0"/>
      <w:divBdr>
        <w:top w:val="none" w:sz="0" w:space="0" w:color="auto"/>
        <w:left w:val="none" w:sz="0" w:space="0" w:color="auto"/>
        <w:bottom w:val="none" w:sz="0" w:space="0" w:color="auto"/>
        <w:right w:val="none" w:sz="0" w:space="0" w:color="auto"/>
      </w:divBdr>
    </w:div>
    <w:div w:id="204873422">
      <w:bodyDiv w:val="1"/>
      <w:marLeft w:val="0"/>
      <w:marRight w:val="0"/>
      <w:marTop w:val="0"/>
      <w:marBottom w:val="0"/>
      <w:divBdr>
        <w:top w:val="none" w:sz="0" w:space="0" w:color="auto"/>
        <w:left w:val="none" w:sz="0" w:space="0" w:color="auto"/>
        <w:bottom w:val="none" w:sz="0" w:space="0" w:color="auto"/>
        <w:right w:val="none" w:sz="0" w:space="0" w:color="auto"/>
      </w:divBdr>
    </w:div>
    <w:div w:id="417362639">
      <w:bodyDiv w:val="1"/>
      <w:marLeft w:val="0"/>
      <w:marRight w:val="0"/>
      <w:marTop w:val="0"/>
      <w:marBottom w:val="0"/>
      <w:divBdr>
        <w:top w:val="none" w:sz="0" w:space="0" w:color="auto"/>
        <w:left w:val="none" w:sz="0" w:space="0" w:color="auto"/>
        <w:bottom w:val="none" w:sz="0" w:space="0" w:color="auto"/>
        <w:right w:val="none" w:sz="0" w:space="0" w:color="auto"/>
      </w:divBdr>
    </w:div>
    <w:div w:id="558126535">
      <w:bodyDiv w:val="1"/>
      <w:marLeft w:val="0"/>
      <w:marRight w:val="0"/>
      <w:marTop w:val="0"/>
      <w:marBottom w:val="0"/>
      <w:divBdr>
        <w:top w:val="none" w:sz="0" w:space="0" w:color="auto"/>
        <w:left w:val="none" w:sz="0" w:space="0" w:color="auto"/>
        <w:bottom w:val="none" w:sz="0" w:space="0" w:color="auto"/>
        <w:right w:val="none" w:sz="0" w:space="0" w:color="auto"/>
      </w:divBdr>
    </w:div>
    <w:div w:id="750155865">
      <w:bodyDiv w:val="1"/>
      <w:marLeft w:val="0"/>
      <w:marRight w:val="0"/>
      <w:marTop w:val="0"/>
      <w:marBottom w:val="0"/>
      <w:divBdr>
        <w:top w:val="none" w:sz="0" w:space="0" w:color="auto"/>
        <w:left w:val="none" w:sz="0" w:space="0" w:color="auto"/>
        <w:bottom w:val="none" w:sz="0" w:space="0" w:color="auto"/>
        <w:right w:val="none" w:sz="0" w:space="0" w:color="auto"/>
      </w:divBdr>
    </w:div>
    <w:div w:id="937523856">
      <w:bodyDiv w:val="1"/>
      <w:marLeft w:val="0"/>
      <w:marRight w:val="0"/>
      <w:marTop w:val="0"/>
      <w:marBottom w:val="0"/>
      <w:divBdr>
        <w:top w:val="none" w:sz="0" w:space="0" w:color="auto"/>
        <w:left w:val="none" w:sz="0" w:space="0" w:color="auto"/>
        <w:bottom w:val="none" w:sz="0" w:space="0" w:color="auto"/>
        <w:right w:val="none" w:sz="0" w:space="0" w:color="auto"/>
      </w:divBdr>
    </w:div>
    <w:div w:id="983387715">
      <w:bodyDiv w:val="1"/>
      <w:marLeft w:val="0"/>
      <w:marRight w:val="0"/>
      <w:marTop w:val="0"/>
      <w:marBottom w:val="0"/>
      <w:divBdr>
        <w:top w:val="none" w:sz="0" w:space="0" w:color="auto"/>
        <w:left w:val="none" w:sz="0" w:space="0" w:color="auto"/>
        <w:bottom w:val="none" w:sz="0" w:space="0" w:color="auto"/>
        <w:right w:val="none" w:sz="0" w:space="0" w:color="auto"/>
      </w:divBdr>
    </w:div>
    <w:div w:id="985860858">
      <w:bodyDiv w:val="1"/>
      <w:marLeft w:val="0"/>
      <w:marRight w:val="0"/>
      <w:marTop w:val="0"/>
      <w:marBottom w:val="0"/>
      <w:divBdr>
        <w:top w:val="none" w:sz="0" w:space="0" w:color="auto"/>
        <w:left w:val="none" w:sz="0" w:space="0" w:color="auto"/>
        <w:bottom w:val="none" w:sz="0" w:space="0" w:color="auto"/>
        <w:right w:val="none" w:sz="0" w:space="0" w:color="auto"/>
      </w:divBdr>
    </w:div>
    <w:div w:id="998844720">
      <w:bodyDiv w:val="1"/>
      <w:marLeft w:val="0"/>
      <w:marRight w:val="0"/>
      <w:marTop w:val="0"/>
      <w:marBottom w:val="0"/>
      <w:divBdr>
        <w:top w:val="none" w:sz="0" w:space="0" w:color="auto"/>
        <w:left w:val="none" w:sz="0" w:space="0" w:color="auto"/>
        <w:bottom w:val="none" w:sz="0" w:space="0" w:color="auto"/>
        <w:right w:val="none" w:sz="0" w:space="0" w:color="auto"/>
      </w:divBdr>
    </w:div>
    <w:div w:id="1088304102">
      <w:bodyDiv w:val="1"/>
      <w:marLeft w:val="0"/>
      <w:marRight w:val="0"/>
      <w:marTop w:val="0"/>
      <w:marBottom w:val="0"/>
      <w:divBdr>
        <w:top w:val="none" w:sz="0" w:space="0" w:color="auto"/>
        <w:left w:val="none" w:sz="0" w:space="0" w:color="auto"/>
        <w:bottom w:val="none" w:sz="0" w:space="0" w:color="auto"/>
        <w:right w:val="none" w:sz="0" w:space="0" w:color="auto"/>
      </w:divBdr>
    </w:div>
    <w:div w:id="1146781674">
      <w:bodyDiv w:val="1"/>
      <w:marLeft w:val="0"/>
      <w:marRight w:val="0"/>
      <w:marTop w:val="0"/>
      <w:marBottom w:val="0"/>
      <w:divBdr>
        <w:top w:val="none" w:sz="0" w:space="0" w:color="auto"/>
        <w:left w:val="none" w:sz="0" w:space="0" w:color="auto"/>
        <w:bottom w:val="none" w:sz="0" w:space="0" w:color="auto"/>
        <w:right w:val="none" w:sz="0" w:space="0" w:color="auto"/>
      </w:divBdr>
    </w:div>
    <w:div w:id="1215313661">
      <w:bodyDiv w:val="1"/>
      <w:marLeft w:val="0"/>
      <w:marRight w:val="0"/>
      <w:marTop w:val="0"/>
      <w:marBottom w:val="0"/>
      <w:divBdr>
        <w:top w:val="none" w:sz="0" w:space="0" w:color="auto"/>
        <w:left w:val="none" w:sz="0" w:space="0" w:color="auto"/>
        <w:bottom w:val="none" w:sz="0" w:space="0" w:color="auto"/>
        <w:right w:val="none" w:sz="0" w:space="0" w:color="auto"/>
      </w:divBdr>
    </w:div>
    <w:div w:id="1298531133">
      <w:bodyDiv w:val="1"/>
      <w:marLeft w:val="0"/>
      <w:marRight w:val="0"/>
      <w:marTop w:val="0"/>
      <w:marBottom w:val="0"/>
      <w:divBdr>
        <w:top w:val="none" w:sz="0" w:space="0" w:color="auto"/>
        <w:left w:val="none" w:sz="0" w:space="0" w:color="auto"/>
        <w:bottom w:val="none" w:sz="0" w:space="0" w:color="auto"/>
        <w:right w:val="none" w:sz="0" w:space="0" w:color="auto"/>
      </w:divBdr>
    </w:div>
    <w:div w:id="1416047097">
      <w:bodyDiv w:val="1"/>
      <w:marLeft w:val="0"/>
      <w:marRight w:val="0"/>
      <w:marTop w:val="0"/>
      <w:marBottom w:val="0"/>
      <w:divBdr>
        <w:top w:val="none" w:sz="0" w:space="0" w:color="auto"/>
        <w:left w:val="none" w:sz="0" w:space="0" w:color="auto"/>
        <w:bottom w:val="none" w:sz="0" w:space="0" w:color="auto"/>
        <w:right w:val="none" w:sz="0" w:space="0" w:color="auto"/>
      </w:divBdr>
    </w:div>
    <w:div w:id="1539857855">
      <w:bodyDiv w:val="1"/>
      <w:marLeft w:val="0"/>
      <w:marRight w:val="0"/>
      <w:marTop w:val="0"/>
      <w:marBottom w:val="0"/>
      <w:divBdr>
        <w:top w:val="none" w:sz="0" w:space="0" w:color="auto"/>
        <w:left w:val="none" w:sz="0" w:space="0" w:color="auto"/>
        <w:bottom w:val="none" w:sz="0" w:space="0" w:color="auto"/>
        <w:right w:val="none" w:sz="0" w:space="0" w:color="auto"/>
      </w:divBdr>
      <w:divsChild>
        <w:div w:id="1602252366">
          <w:marLeft w:val="0"/>
          <w:marRight w:val="0"/>
          <w:marTop w:val="0"/>
          <w:marBottom w:val="0"/>
          <w:divBdr>
            <w:top w:val="none" w:sz="0" w:space="0" w:color="auto"/>
            <w:left w:val="none" w:sz="0" w:space="0" w:color="auto"/>
            <w:bottom w:val="none" w:sz="0" w:space="0" w:color="auto"/>
            <w:right w:val="none" w:sz="0" w:space="0" w:color="auto"/>
          </w:divBdr>
          <w:divsChild>
            <w:div w:id="1301495381">
              <w:marLeft w:val="0"/>
              <w:marRight w:val="0"/>
              <w:marTop w:val="0"/>
              <w:marBottom w:val="0"/>
              <w:divBdr>
                <w:top w:val="none" w:sz="0" w:space="0" w:color="auto"/>
                <w:left w:val="none" w:sz="0" w:space="0" w:color="auto"/>
                <w:bottom w:val="none" w:sz="0" w:space="0" w:color="auto"/>
                <w:right w:val="none" w:sz="0" w:space="0" w:color="auto"/>
              </w:divBdr>
            </w:div>
          </w:divsChild>
        </w:div>
        <w:div w:id="1308587957">
          <w:marLeft w:val="0"/>
          <w:marRight w:val="0"/>
          <w:marTop w:val="0"/>
          <w:marBottom w:val="0"/>
          <w:divBdr>
            <w:top w:val="none" w:sz="0" w:space="0" w:color="auto"/>
            <w:left w:val="none" w:sz="0" w:space="0" w:color="auto"/>
            <w:bottom w:val="none" w:sz="0" w:space="0" w:color="auto"/>
            <w:right w:val="none" w:sz="0" w:space="0" w:color="auto"/>
          </w:divBdr>
          <w:divsChild>
            <w:div w:id="1495409659">
              <w:marLeft w:val="0"/>
              <w:marRight w:val="0"/>
              <w:marTop w:val="0"/>
              <w:marBottom w:val="0"/>
              <w:divBdr>
                <w:top w:val="none" w:sz="0" w:space="0" w:color="auto"/>
                <w:left w:val="none" w:sz="0" w:space="0" w:color="auto"/>
                <w:bottom w:val="none" w:sz="0" w:space="0" w:color="auto"/>
                <w:right w:val="none" w:sz="0" w:space="0" w:color="auto"/>
              </w:divBdr>
            </w:div>
            <w:div w:id="1976912910">
              <w:marLeft w:val="0"/>
              <w:marRight w:val="0"/>
              <w:marTop w:val="0"/>
              <w:marBottom w:val="0"/>
              <w:divBdr>
                <w:top w:val="none" w:sz="0" w:space="0" w:color="auto"/>
                <w:left w:val="none" w:sz="0" w:space="0" w:color="auto"/>
                <w:bottom w:val="none" w:sz="0" w:space="0" w:color="auto"/>
                <w:right w:val="none" w:sz="0" w:space="0" w:color="auto"/>
              </w:divBdr>
            </w:div>
          </w:divsChild>
        </w:div>
        <w:div w:id="1502164832">
          <w:marLeft w:val="0"/>
          <w:marRight w:val="0"/>
          <w:marTop w:val="0"/>
          <w:marBottom w:val="0"/>
          <w:divBdr>
            <w:top w:val="none" w:sz="0" w:space="0" w:color="auto"/>
            <w:left w:val="none" w:sz="0" w:space="0" w:color="auto"/>
            <w:bottom w:val="none" w:sz="0" w:space="0" w:color="auto"/>
            <w:right w:val="none" w:sz="0" w:space="0" w:color="auto"/>
          </w:divBdr>
          <w:divsChild>
            <w:div w:id="268389600">
              <w:marLeft w:val="0"/>
              <w:marRight w:val="0"/>
              <w:marTop w:val="0"/>
              <w:marBottom w:val="0"/>
              <w:divBdr>
                <w:top w:val="none" w:sz="0" w:space="0" w:color="auto"/>
                <w:left w:val="none" w:sz="0" w:space="0" w:color="auto"/>
                <w:bottom w:val="none" w:sz="0" w:space="0" w:color="auto"/>
                <w:right w:val="none" w:sz="0" w:space="0" w:color="auto"/>
              </w:divBdr>
            </w:div>
          </w:divsChild>
        </w:div>
        <w:div w:id="49351883">
          <w:marLeft w:val="0"/>
          <w:marRight w:val="0"/>
          <w:marTop w:val="0"/>
          <w:marBottom w:val="0"/>
          <w:divBdr>
            <w:top w:val="none" w:sz="0" w:space="0" w:color="auto"/>
            <w:left w:val="none" w:sz="0" w:space="0" w:color="auto"/>
            <w:bottom w:val="none" w:sz="0" w:space="0" w:color="auto"/>
            <w:right w:val="none" w:sz="0" w:space="0" w:color="auto"/>
          </w:divBdr>
          <w:divsChild>
            <w:div w:id="2040936632">
              <w:marLeft w:val="0"/>
              <w:marRight w:val="0"/>
              <w:marTop w:val="0"/>
              <w:marBottom w:val="0"/>
              <w:divBdr>
                <w:top w:val="none" w:sz="0" w:space="0" w:color="auto"/>
                <w:left w:val="none" w:sz="0" w:space="0" w:color="auto"/>
                <w:bottom w:val="none" w:sz="0" w:space="0" w:color="auto"/>
                <w:right w:val="none" w:sz="0" w:space="0" w:color="auto"/>
              </w:divBdr>
            </w:div>
          </w:divsChild>
        </w:div>
        <w:div w:id="1462920229">
          <w:marLeft w:val="0"/>
          <w:marRight w:val="0"/>
          <w:marTop w:val="0"/>
          <w:marBottom w:val="0"/>
          <w:divBdr>
            <w:top w:val="none" w:sz="0" w:space="0" w:color="auto"/>
            <w:left w:val="none" w:sz="0" w:space="0" w:color="auto"/>
            <w:bottom w:val="none" w:sz="0" w:space="0" w:color="auto"/>
            <w:right w:val="none" w:sz="0" w:space="0" w:color="auto"/>
          </w:divBdr>
          <w:divsChild>
            <w:div w:id="1520390899">
              <w:marLeft w:val="0"/>
              <w:marRight w:val="0"/>
              <w:marTop w:val="0"/>
              <w:marBottom w:val="0"/>
              <w:divBdr>
                <w:top w:val="none" w:sz="0" w:space="0" w:color="auto"/>
                <w:left w:val="none" w:sz="0" w:space="0" w:color="auto"/>
                <w:bottom w:val="none" w:sz="0" w:space="0" w:color="auto"/>
                <w:right w:val="none" w:sz="0" w:space="0" w:color="auto"/>
              </w:divBdr>
            </w:div>
          </w:divsChild>
        </w:div>
        <w:div w:id="357590074">
          <w:marLeft w:val="0"/>
          <w:marRight w:val="0"/>
          <w:marTop w:val="0"/>
          <w:marBottom w:val="0"/>
          <w:divBdr>
            <w:top w:val="none" w:sz="0" w:space="0" w:color="auto"/>
            <w:left w:val="none" w:sz="0" w:space="0" w:color="auto"/>
            <w:bottom w:val="none" w:sz="0" w:space="0" w:color="auto"/>
            <w:right w:val="none" w:sz="0" w:space="0" w:color="auto"/>
          </w:divBdr>
          <w:divsChild>
            <w:div w:id="2007976495">
              <w:marLeft w:val="0"/>
              <w:marRight w:val="0"/>
              <w:marTop w:val="0"/>
              <w:marBottom w:val="0"/>
              <w:divBdr>
                <w:top w:val="none" w:sz="0" w:space="0" w:color="auto"/>
                <w:left w:val="none" w:sz="0" w:space="0" w:color="auto"/>
                <w:bottom w:val="none" w:sz="0" w:space="0" w:color="auto"/>
                <w:right w:val="none" w:sz="0" w:space="0" w:color="auto"/>
              </w:divBdr>
            </w:div>
          </w:divsChild>
        </w:div>
        <w:div w:id="1426071192">
          <w:marLeft w:val="0"/>
          <w:marRight w:val="0"/>
          <w:marTop w:val="0"/>
          <w:marBottom w:val="0"/>
          <w:divBdr>
            <w:top w:val="none" w:sz="0" w:space="0" w:color="auto"/>
            <w:left w:val="none" w:sz="0" w:space="0" w:color="auto"/>
            <w:bottom w:val="none" w:sz="0" w:space="0" w:color="auto"/>
            <w:right w:val="none" w:sz="0" w:space="0" w:color="auto"/>
          </w:divBdr>
          <w:divsChild>
            <w:div w:id="997657910">
              <w:marLeft w:val="0"/>
              <w:marRight w:val="0"/>
              <w:marTop w:val="0"/>
              <w:marBottom w:val="0"/>
              <w:divBdr>
                <w:top w:val="none" w:sz="0" w:space="0" w:color="auto"/>
                <w:left w:val="none" w:sz="0" w:space="0" w:color="auto"/>
                <w:bottom w:val="none" w:sz="0" w:space="0" w:color="auto"/>
                <w:right w:val="none" w:sz="0" w:space="0" w:color="auto"/>
              </w:divBdr>
            </w:div>
            <w:div w:id="1374691706">
              <w:marLeft w:val="0"/>
              <w:marRight w:val="0"/>
              <w:marTop w:val="0"/>
              <w:marBottom w:val="0"/>
              <w:divBdr>
                <w:top w:val="none" w:sz="0" w:space="0" w:color="auto"/>
                <w:left w:val="none" w:sz="0" w:space="0" w:color="auto"/>
                <w:bottom w:val="none" w:sz="0" w:space="0" w:color="auto"/>
                <w:right w:val="none" w:sz="0" w:space="0" w:color="auto"/>
              </w:divBdr>
            </w:div>
          </w:divsChild>
        </w:div>
        <w:div w:id="1558932469">
          <w:marLeft w:val="0"/>
          <w:marRight w:val="0"/>
          <w:marTop w:val="0"/>
          <w:marBottom w:val="0"/>
          <w:divBdr>
            <w:top w:val="none" w:sz="0" w:space="0" w:color="auto"/>
            <w:left w:val="none" w:sz="0" w:space="0" w:color="auto"/>
            <w:bottom w:val="none" w:sz="0" w:space="0" w:color="auto"/>
            <w:right w:val="none" w:sz="0" w:space="0" w:color="auto"/>
          </w:divBdr>
          <w:divsChild>
            <w:div w:id="1007249675">
              <w:marLeft w:val="0"/>
              <w:marRight w:val="0"/>
              <w:marTop w:val="0"/>
              <w:marBottom w:val="0"/>
              <w:divBdr>
                <w:top w:val="none" w:sz="0" w:space="0" w:color="auto"/>
                <w:left w:val="none" w:sz="0" w:space="0" w:color="auto"/>
                <w:bottom w:val="none" w:sz="0" w:space="0" w:color="auto"/>
                <w:right w:val="none" w:sz="0" w:space="0" w:color="auto"/>
              </w:divBdr>
            </w:div>
            <w:div w:id="2096825762">
              <w:marLeft w:val="0"/>
              <w:marRight w:val="0"/>
              <w:marTop w:val="0"/>
              <w:marBottom w:val="0"/>
              <w:divBdr>
                <w:top w:val="none" w:sz="0" w:space="0" w:color="auto"/>
                <w:left w:val="none" w:sz="0" w:space="0" w:color="auto"/>
                <w:bottom w:val="none" w:sz="0" w:space="0" w:color="auto"/>
                <w:right w:val="none" w:sz="0" w:space="0" w:color="auto"/>
              </w:divBdr>
            </w:div>
            <w:div w:id="276109056">
              <w:marLeft w:val="0"/>
              <w:marRight w:val="0"/>
              <w:marTop w:val="0"/>
              <w:marBottom w:val="0"/>
              <w:divBdr>
                <w:top w:val="none" w:sz="0" w:space="0" w:color="auto"/>
                <w:left w:val="none" w:sz="0" w:space="0" w:color="auto"/>
                <w:bottom w:val="none" w:sz="0" w:space="0" w:color="auto"/>
                <w:right w:val="none" w:sz="0" w:space="0" w:color="auto"/>
              </w:divBdr>
            </w:div>
          </w:divsChild>
        </w:div>
        <w:div w:id="1450785483">
          <w:marLeft w:val="0"/>
          <w:marRight w:val="0"/>
          <w:marTop w:val="0"/>
          <w:marBottom w:val="0"/>
          <w:divBdr>
            <w:top w:val="none" w:sz="0" w:space="0" w:color="auto"/>
            <w:left w:val="none" w:sz="0" w:space="0" w:color="auto"/>
            <w:bottom w:val="none" w:sz="0" w:space="0" w:color="auto"/>
            <w:right w:val="none" w:sz="0" w:space="0" w:color="auto"/>
          </w:divBdr>
          <w:divsChild>
            <w:div w:id="738093199">
              <w:marLeft w:val="0"/>
              <w:marRight w:val="0"/>
              <w:marTop w:val="0"/>
              <w:marBottom w:val="0"/>
              <w:divBdr>
                <w:top w:val="none" w:sz="0" w:space="0" w:color="auto"/>
                <w:left w:val="none" w:sz="0" w:space="0" w:color="auto"/>
                <w:bottom w:val="none" w:sz="0" w:space="0" w:color="auto"/>
                <w:right w:val="none" w:sz="0" w:space="0" w:color="auto"/>
              </w:divBdr>
            </w:div>
          </w:divsChild>
        </w:div>
        <w:div w:id="707873889">
          <w:marLeft w:val="0"/>
          <w:marRight w:val="0"/>
          <w:marTop w:val="0"/>
          <w:marBottom w:val="0"/>
          <w:divBdr>
            <w:top w:val="none" w:sz="0" w:space="0" w:color="auto"/>
            <w:left w:val="none" w:sz="0" w:space="0" w:color="auto"/>
            <w:bottom w:val="none" w:sz="0" w:space="0" w:color="auto"/>
            <w:right w:val="none" w:sz="0" w:space="0" w:color="auto"/>
          </w:divBdr>
          <w:divsChild>
            <w:div w:id="254287999">
              <w:marLeft w:val="0"/>
              <w:marRight w:val="0"/>
              <w:marTop w:val="0"/>
              <w:marBottom w:val="0"/>
              <w:divBdr>
                <w:top w:val="none" w:sz="0" w:space="0" w:color="auto"/>
                <w:left w:val="none" w:sz="0" w:space="0" w:color="auto"/>
                <w:bottom w:val="none" w:sz="0" w:space="0" w:color="auto"/>
                <w:right w:val="none" w:sz="0" w:space="0" w:color="auto"/>
              </w:divBdr>
            </w:div>
          </w:divsChild>
        </w:div>
        <w:div w:id="1320311454">
          <w:marLeft w:val="0"/>
          <w:marRight w:val="0"/>
          <w:marTop w:val="0"/>
          <w:marBottom w:val="0"/>
          <w:divBdr>
            <w:top w:val="none" w:sz="0" w:space="0" w:color="auto"/>
            <w:left w:val="none" w:sz="0" w:space="0" w:color="auto"/>
            <w:bottom w:val="none" w:sz="0" w:space="0" w:color="auto"/>
            <w:right w:val="none" w:sz="0" w:space="0" w:color="auto"/>
          </w:divBdr>
          <w:divsChild>
            <w:div w:id="964892652">
              <w:marLeft w:val="0"/>
              <w:marRight w:val="0"/>
              <w:marTop w:val="0"/>
              <w:marBottom w:val="0"/>
              <w:divBdr>
                <w:top w:val="none" w:sz="0" w:space="0" w:color="auto"/>
                <w:left w:val="none" w:sz="0" w:space="0" w:color="auto"/>
                <w:bottom w:val="none" w:sz="0" w:space="0" w:color="auto"/>
                <w:right w:val="none" w:sz="0" w:space="0" w:color="auto"/>
              </w:divBdr>
            </w:div>
          </w:divsChild>
        </w:div>
        <w:div w:id="1963611408">
          <w:marLeft w:val="0"/>
          <w:marRight w:val="0"/>
          <w:marTop w:val="0"/>
          <w:marBottom w:val="0"/>
          <w:divBdr>
            <w:top w:val="none" w:sz="0" w:space="0" w:color="auto"/>
            <w:left w:val="none" w:sz="0" w:space="0" w:color="auto"/>
            <w:bottom w:val="none" w:sz="0" w:space="0" w:color="auto"/>
            <w:right w:val="none" w:sz="0" w:space="0" w:color="auto"/>
          </w:divBdr>
          <w:divsChild>
            <w:div w:id="2034770930">
              <w:marLeft w:val="0"/>
              <w:marRight w:val="0"/>
              <w:marTop w:val="0"/>
              <w:marBottom w:val="0"/>
              <w:divBdr>
                <w:top w:val="none" w:sz="0" w:space="0" w:color="auto"/>
                <w:left w:val="none" w:sz="0" w:space="0" w:color="auto"/>
                <w:bottom w:val="none" w:sz="0" w:space="0" w:color="auto"/>
                <w:right w:val="none" w:sz="0" w:space="0" w:color="auto"/>
              </w:divBdr>
            </w:div>
            <w:div w:id="524828281">
              <w:marLeft w:val="0"/>
              <w:marRight w:val="0"/>
              <w:marTop w:val="0"/>
              <w:marBottom w:val="0"/>
              <w:divBdr>
                <w:top w:val="none" w:sz="0" w:space="0" w:color="auto"/>
                <w:left w:val="none" w:sz="0" w:space="0" w:color="auto"/>
                <w:bottom w:val="none" w:sz="0" w:space="0" w:color="auto"/>
                <w:right w:val="none" w:sz="0" w:space="0" w:color="auto"/>
              </w:divBdr>
            </w:div>
            <w:div w:id="874661562">
              <w:marLeft w:val="0"/>
              <w:marRight w:val="0"/>
              <w:marTop w:val="0"/>
              <w:marBottom w:val="0"/>
              <w:divBdr>
                <w:top w:val="none" w:sz="0" w:space="0" w:color="auto"/>
                <w:left w:val="none" w:sz="0" w:space="0" w:color="auto"/>
                <w:bottom w:val="none" w:sz="0" w:space="0" w:color="auto"/>
                <w:right w:val="none" w:sz="0" w:space="0" w:color="auto"/>
              </w:divBdr>
            </w:div>
          </w:divsChild>
        </w:div>
        <w:div w:id="204027990">
          <w:marLeft w:val="0"/>
          <w:marRight w:val="0"/>
          <w:marTop w:val="0"/>
          <w:marBottom w:val="0"/>
          <w:divBdr>
            <w:top w:val="none" w:sz="0" w:space="0" w:color="auto"/>
            <w:left w:val="none" w:sz="0" w:space="0" w:color="auto"/>
            <w:bottom w:val="none" w:sz="0" w:space="0" w:color="auto"/>
            <w:right w:val="none" w:sz="0" w:space="0" w:color="auto"/>
          </w:divBdr>
          <w:divsChild>
            <w:div w:id="1701198065">
              <w:marLeft w:val="0"/>
              <w:marRight w:val="0"/>
              <w:marTop w:val="0"/>
              <w:marBottom w:val="0"/>
              <w:divBdr>
                <w:top w:val="none" w:sz="0" w:space="0" w:color="auto"/>
                <w:left w:val="none" w:sz="0" w:space="0" w:color="auto"/>
                <w:bottom w:val="none" w:sz="0" w:space="0" w:color="auto"/>
                <w:right w:val="none" w:sz="0" w:space="0" w:color="auto"/>
              </w:divBdr>
            </w:div>
            <w:div w:id="2087992700">
              <w:marLeft w:val="0"/>
              <w:marRight w:val="0"/>
              <w:marTop w:val="0"/>
              <w:marBottom w:val="0"/>
              <w:divBdr>
                <w:top w:val="none" w:sz="0" w:space="0" w:color="auto"/>
                <w:left w:val="none" w:sz="0" w:space="0" w:color="auto"/>
                <w:bottom w:val="none" w:sz="0" w:space="0" w:color="auto"/>
                <w:right w:val="none" w:sz="0" w:space="0" w:color="auto"/>
              </w:divBdr>
            </w:div>
            <w:div w:id="1619604203">
              <w:marLeft w:val="0"/>
              <w:marRight w:val="0"/>
              <w:marTop w:val="0"/>
              <w:marBottom w:val="0"/>
              <w:divBdr>
                <w:top w:val="none" w:sz="0" w:space="0" w:color="auto"/>
                <w:left w:val="none" w:sz="0" w:space="0" w:color="auto"/>
                <w:bottom w:val="none" w:sz="0" w:space="0" w:color="auto"/>
                <w:right w:val="none" w:sz="0" w:space="0" w:color="auto"/>
              </w:divBdr>
            </w:div>
            <w:div w:id="38944058">
              <w:marLeft w:val="0"/>
              <w:marRight w:val="0"/>
              <w:marTop w:val="0"/>
              <w:marBottom w:val="0"/>
              <w:divBdr>
                <w:top w:val="none" w:sz="0" w:space="0" w:color="auto"/>
                <w:left w:val="none" w:sz="0" w:space="0" w:color="auto"/>
                <w:bottom w:val="none" w:sz="0" w:space="0" w:color="auto"/>
                <w:right w:val="none" w:sz="0" w:space="0" w:color="auto"/>
              </w:divBdr>
            </w:div>
            <w:div w:id="1799445179">
              <w:marLeft w:val="0"/>
              <w:marRight w:val="0"/>
              <w:marTop w:val="0"/>
              <w:marBottom w:val="0"/>
              <w:divBdr>
                <w:top w:val="none" w:sz="0" w:space="0" w:color="auto"/>
                <w:left w:val="none" w:sz="0" w:space="0" w:color="auto"/>
                <w:bottom w:val="none" w:sz="0" w:space="0" w:color="auto"/>
                <w:right w:val="none" w:sz="0" w:space="0" w:color="auto"/>
              </w:divBdr>
            </w:div>
            <w:div w:id="1707023292">
              <w:marLeft w:val="0"/>
              <w:marRight w:val="0"/>
              <w:marTop w:val="0"/>
              <w:marBottom w:val="0"/>
              <w:divBdr>
                <w:top w:val="none" w:sz="0" w:space="0" w:color="auto"/>
                <w:left w:val="none" w:sz="0" w:space="0" w:color="auto"/>
                <w:bottom w:val="none" w:sz="0" w:space="0" w:color="auto"/>
                <w:right w:val="none" w:sz="0" w:space="0" w:color="auto"/>
              </w:divBdr>
            </w:div>
          </w:divsChild>
        </w:div>
        <w:div w:id="1553229440">
          <w:marLeft w:val="0"/>
          <w:marRight w:val="0"/>
          <w:marTop w:val="0"/>
          <w:marBottom w:val="0"/>
          <w:divBdr>
            <w:top w:val="none" w:sz="0" w:space="0" w:color="auto"/>
            <w:left w:val="none" w:sz="0" w:space="0" w:color="auto"/>
            <w:bottom w:val="none" w:sz="0" w:space="0" w:color="auto"/>
            <w:right w:val="none" w:sz="0" w:space="0" w:color="auto"/>
          </w:divBdr>
          <w:divsChild>
            <w:div w:id="1274825315">
              <w:marLeft w:val="0"/>
              <w:marRight w:val="0"/>
              <w:marTop w:val="0"/>
              <w:marBottom w:val="0"/>
              <w:divBdr>
                <w:top w:val="none" w:sz="0" w:space="0" w:color="auto"/>
                <w:left w:val="none" w:sz="0" w:space="0" w:color="auto"/>
                <w:bottom w:val="none" w:sz="0" w:space="0" w:color="auto"/>
                <w:right w:val="none" w:sz="0" w:space="0" w:color="auto"/>
              </w:divBdr>
            </w:div>
          </w:divsChild>
        </w:div>
        <w:div w:id="550573960">
          <w:marLeft w:val="0"/>
          <w:marRight w:val="0"/>
          <w:marTop w:val="0"/>
          <w:marBottom w:val="0"/>
          <w:divBdr>
            <w:top w:val="none" w:sz="0" w:space="0" w:color="auto"/>
            <w:left w:val="none" w:sz="0" w:space="0" w:color="auto"/>
            <w:bottom w:val="none" w:sz="0" w:space="0" w:color="auto"/>
            <w:right w:val="none" w:sz="0" w:space="0" w:color="auto"/>
          </w:divBdr>
          <w:divsChild>
            <w:div w:id="1881285763">
              <w:marLeft w:val="0"/>
              <w:marRight w:val="0"/>
              <w:marTop w:val="0"/>
              <w:marBottom w:val="0"/>
              <w:divBdr>
                <w:top w:val="none" w:sz="0" w:space="0" w:color="auto"/>
                <w:left w:val="none" w:sz="0" w:space="0" w:color="auto"/>
                <w:bottom w:val="none" w:sz="0" w:space="0" w:color="auto"/>
                <w:right w:val="none" w:sz="0" w:space="0" w:color="auto"/>
              </w:divBdr>
            </w:div>
            <w:div w:id="1510560614">
              <w:marLeft w:val="0"/>
              <w:marRight w:val="0"/>
              <w:marTop w:val="0"/>
              <w:marBottom w:val="0"/>
              <w:divBdr>
                <w:top w:val="none" w:sz="0" w:space="0" w:color="auto"/>
                <w:left w:val="none" w:sz="0" w:space="0" w:color="auto"/>
                <w:bottom w:val="none" w:sz="0" w:space="0" w:color="auto"/>
                <w:right w:val="none" w:sz="0" w:space="0" w:color="auto"/>
              </w:divBdr>
            </w:div>
          </w:divsChild>
        </w:div>
        <w:div w:id="734737577">
          <w:marLeft w:val="0"/>
          <w:marRight w:val="0"/>
          <w:marTop w:val="0"/>
          <w:marBottom w:val="0"/>
          <w:divBdr>
            <w:top w:val="none" w:sz="0" w:space="0" w:color="auto"/>
            <w:left w:val="none" w:sz="0" w:space="0" w:color="auto"/>
            <w:bottom w:val="none" w:sz="0" w:space="0" w:color="auto"/>
            <w:right w:val="none" w:sz="0" w:space="0" w:color="auto"/>
          </w:divBdr>
          <w:divsChild>
            <w:div w:id="1342463671">
              <w:marLeft w:val="0"/>
              <w:marRight w:val="0"/>
              <w:marTop w:val="0"/>
              <w:marBottom w:val="0"/>
              <w:divBdr>
                <w:top w:val="none" w:sz="0" w:space="0" w:color="auto"/>
                <w:left w:val="none" w:sz="0" w:space="0" w:color="auto"/>
                <w:bottom w:val="none" w:sz="0" w:space="0" w:color="auto"/>
                <w:right w:val="none" w:sz="0" w:space="0" w:color="auto"/>
              </w:divBdr>
            </w:div>
          </w:divsChild>
        </w:div>
        <w:div w:id="1979145178">
          <w:marLeft w:val="0"/>
          <w:marRight w:val="0"/>
          <w:marTop w:val="0"/>
          <w:marBottom w:val="0"/>
          <w:divBdr>
            <w:top w:val="none" w:sz="0" w:space="0" w:color="auto"/>
            <w:left w:val="none" w:sz="0" w:space="0" w:color="auto"/>
            <w:bottom w:val="none" w:sz="0" w:space="0" w:color="auto"/>
            <w:right w:val="none" w:sz="0" w:space="0" w:color="auto"/>
          </w:divBdr>
          <w:divsChild>
            <w:div w:id="1551771419">
              <w:marLeft w:val="0"/>
              <w:marRight w:val="0"/>
              <w:marTop w:val="0"/>
              <w:marBottom w:val="0"/>
              <w:divBdr>
                <w:top w:val="none" w:sz="0" w:space="0" w:color="auto"/>
                <w:left w:val="none" w:sz="0" w:space="0" w:color="auto"/>
                <w:bottom w:val="none" w:sz="0" w:space="0" w:color="auto"/>
                <w:right w:val="none" w:sz="0" w:space="0" w:color="auto"/>
              </w:divBdr>
            </w:div>
            <w:div w:id="1084299282">
              <w:marLeft w:val="0"/>
              <w:marRight w:val="0"/>
              <w:marTop w:val="0"/>
              <w:marBottom w:val="0"/>
              <w:divBdr>
                <w:top w:val="none" w:sz="0" w:space="0" w:color="auto"/>
                <w:left w:val="none" w:sz="0" w:space="0" w:color="auto"/>
                <w:bottom w:val="none" w:sz="0" w:space="0" w:color="auto"/>
                <w:right w:val="none" w:sz="0" w:space="0" w:color="auto"/>
              </w:divBdr>
            </w:div>
            <w:div w:id="1883784750">
              <w:marLeft w:val="0"/>
              <w:marRight w:val="0"/>
              <w:marTop w:val="0"/>
              <w:marBottom w:val="0"/>
              <w:divBdr>
                <w:top w:val="none" w:sz="0" w:space="0" w:color="auto"/>
                <w:left w:val="none" w:sz="0" w:space="0" w:color="auto"/>
                <w:bottom w:val="none" w:sz="0" w:space="0" w:color="auto"/>
                <w:right w:val="none" w:sz="0" w:space="0" w:color="auto"/>
              </w:divBdr>
            </w:div>
          </w:divsChild>
        </w:div>
        <w:div w:id="2036466350">
          <w:marLeft w:val="0"/>
          <w:marRight w:val="0"/>
          <w:marTop w:val="0"/>
          <w:marBottom w:val="0"/>
          <w:divBdr>
            <w:top w:val="none" w:sz="0" w:space="0" w:color="auto"/>
            <w:left w:val="none" w:sz="0" w:space="0" w:color="auto"/>
            <w:bottom w:val="none" w:sz="0" w:space="0" w:color="auto"/>
            <w:right w:val="none" w:sz="0" w:space="0" w:color="auto"/>
          </w:divBdr>
          <w:divsChild>
            <w:div w:id="1636137316">
              <w:marLeft w:val="0"/>
              <w:marRight w:val="0"/>
              <w:marTop w:val="0"/>
              <w:marBottom w:val="0"/>
              <w:divBdr>
                <w:top w:val="none" w:sz="0" w:space="0" w:color="auto"/>
                <w:left w:val="none" w:sz="0" w:space="0" w:color="auto"/>
                <w:bottom w:val="none" w:sz="0" w:space="0" w:color="auto"/>
                <w:right w:val="none" w:sz="0" w:space="0" w:color="auto"/>
              </w:divBdr>
            </w:div>
            <w:div w:id="683896693">
              <w:marLeft w:val="0"/>
              <w:marRight w:val="0"/>
              <w:marTop w:val="0"/>
              <w:marBottom w:val="0"/>
              <w:divBdr>
                <w:top w:val="none" w:sz="0" w:space="0" w:color="auto"/>
                <w:left w:val="none" w:sz="0" w:space="0" w:color="auto"/>
                <w:bottom w:val="none" w:sz="0" w:space="0" w:color="auto"/>
                <w:right w:val="none" w:sz="0" w:space="0" w:color="auto"/>
              </w:divBdr>
            </w:div>
            <w:div w:id="1925214735">
              <w:marLeft w:val="0"/>
              <w:marRight w:val="0"/>
              <w:marTop w:val="0"/>
              <w:marBottom w:val="0"/>
              <w:divBdr>
                <w:top w:val="none" w:sz="0" w:space="0" w:color="auto"/>
                <w:left w:val="none" w:sz="0" w:space="0" w:color="auto"/>
                <w:bottom w:val="none" w:sz="0" w:space="0" w:color="auto"/>
                <w:right w:val="none" w:sz="0" w:space="0" w:color="auto"/>
              </w:divBdr>
            </w:div>
            <w:div w:id="1368680089">
              <w:marLeft w:val="0"/>
              <w:marRight w:val="0"/>
              <w:marTop w:val="0"/>
              <w:marBottom w:val="0"/>
              <w:divBdr>
                <w:top w:val="none" w:sz="0" w:space="0" w:color="auto"/>
                <w:left w:val="none" w:sz="0" w:space="0" w:color="auto"/>
                <w:bottom w:val="none" w:sz="0" w:space="0" w:color="auto"/>
                <w:right w:val="none" w:sz="0" w:space="0" w:color="auto"/>
              </w:divBdr>
            </w:div>
            <w:div w:id="885600839">
              <w:marLeft w:val="0"/>
              <w:marRight w:val="0"/>
              <w:marTop w:val="0"/>
              <w:marBottom w:val="0"/>
              <w:divBdr>
                <w:top w:val="none" w:sz="0" w:space="0" w:color="auto"/>
                <w:left w:val="none" w:sz="0" w:space="0" w:color="auto"/>
                <w:bottom w:val="none" w:sz="0" w:space="0" w:color="auto"/>
                <w:right w:val="none" w:sz="0" w:space="0" w:color="auto"/>
              </w:divBdr>
            </w:div>
            <w:div w:id="1675841668">
              <w:marLeft w:val="0"/>
              <w:marRight w:val="0"/>
              <w:marTop w:val="0"/>
              <w:marBottom w:val="0"/>
              <w:divBdr>
                <w:top w:val="none" w:sz="0" w:space="0" w:color="auto"/>
                <w:left w:val="none" w:sz="0" w:space="0" w:color="auto"/>
                <w:bottom w:val="none" w:sz="0" w:space="0" w:color="auto"/>
                <w:right w:val="none" w:sz="0" w:space="0" w:color="auto"/>
              </w:divBdr>
            </w:div>
          </w:divsChild>
        </w:div>
        <w:div w:id="1536767130">
          <w:marLeft w:val="0"/>
          <w:marRight w:val="0"/>
          <w:marTop w:val="0"/>
          <w:marBottom w:val="0"/>
          <w:divBdr>
            <w:top w:val="none" w:sz="0" w:space="0" w:color="auto"/>
            <w:left w:val="none" w:sz="0" w:space="0" w:color="auto"/>
            <w:bottom w:val="none" w:sz="0" w:space="0" w:color="auto"/>
            <w:right w:val="none" w:sz="0" w:space="0" w:color="auto"/>
          </w:divBdr>
          <w:divsChild>
            <w:div w:id="1538010364">
              <w:marLeft w:val="0"/>
              <w:marRight w:val="0"/>
              <w:marTop w:val="0"/>
              <w:marBottom w:val="0"/>
              <w:divBdr>
                <w:top w:val="none" w:sz="0" w:space="0" w:color="auto"/>
                <w:left w:val="none" w:sz="0" w:space="0" w:color="auto"/>
                <w:bottom w:val="none" w:sz="0" w:space="0" w:color="auto"/>
                <w:right w:val="none" w:sz="0" w:space="0" w:color="auto"/>
              </w:divBdr>
            </w:div>
          </w:divsChild>
        </w:div>
        <w:div w:id="377509939">
          <w:marLeft w:val="0"/>
          <w:marRight w:val="0"/>
          <w:marTop w:val="0"/>
          <w:marBottom w:val="0"/>
          <w:divBdr>
            <w:top w:val="none" w:sz="0" w:space="0" w:color="auto"/>
            <w:left w:val="none" w:sz="0" w:space="0" w:color="auto"/>
            <w:bottom w:val="none" w:sz="0" w:space="0" w:color="auto"/>
            <w:right w:val="none" w:sz="0" w:space="0" w:color="auto"/>
          </w:divBdr>
          <w:divsChild>
            <w:div w:id="370031487">
              <w:marLeft w:val="0"/>
              <w:marRight w:val="0"/>
              <w:marTop w:val="0"/>
              <w:marBottom w:val="0"/>
              <w:divBdr>
                <w:top w:val="none" w:sz="0" w:space="0" w:color="auto"/>
                <w:left w:val="none" w:sz="0" w:space="0" w:color="auto"/>
                <w:bottom w:val="none" w:sz="0" w:space="0" w:color="auto"/>
                <w:right w:val="none" w:sz="0" w:space="0" w:color="auto"/>
              </w:divBdr>
            </w:div>
          </w:divsChild>
        </w:div>
        <w:div w:id="1609005684">
          <w:marLeft w:val="0"/>
          <w:marRight w:val="0"/>
          <w:marTop w:val="0"/>
          <w:marBottom w:val="0"/>
          <w:divBdr>
            <w:top w:val="none" w:sz="0" w:space="0" w:color="auto"/>
            <w:left w:val="none" w:sz="0" w:space="0" w:color="auto"/>
            <w:bottom w:val="none" w:sz="0" w:space="0" w:color="auto"/>
            <w:right w:val="none" w:sz="0" w:space="0" w:color="auto"/>
          </w:divBdr>
          <w:divsChild>
            <w:div w:id="1247762744">
              <w:marLeft w:val="0"/>
              <w:marRight w:val="0"/>
              <w:marTop w:val="0"/>
              <w:marBottom w:val="0"/>
              <w:divBdr>
                <w:top w:val="none" w:sz="0" w:space="0" w:color="auto"/>
                <w:left w:val="none" w:sz="0" w:space="0" w:color="auto"/>
                <w:bottom w:val="none" w:sz="0" w:space="0" w:color="auto"/>
                <w:right w:val="none" w:sz="0" w:space="0" w:color="auto"/>
              </w:divBdr>
            </w:div>
          </w:divsChild>
        </w:div>
        <w:div w:id="1872261438">
          <w:marLeft w:val="0"/>
          <w:marRight w:val="0"/>
          <w:marTop w:val="0"/>
          <w:marBottom w:val="0"/>
          <w:divBdr>
            <w:top w:val="none" w:sz="0" w:space="0" w:color="auto"/>
            <w:left w:val="none" w:sz="0" w:space="0" w:color="auto"/>
            <w:bottom w:val="none" w:sz="0" w:space="0" w:color="auto"/>
            <w:right w:val="none" w:sz="0" w:space="0" w:color="auto"/>
          </w:divBdr>
          <w:divsChild>
            <w:div w:id="1743288705">
              <w:marLeft w:val="0"/>
              <w:marRight w:val="0"/>
              <w:marTop w:val="0"/>
              <w:marBottom w:val="0"/>
              <w:divBdr>
                <w:top w:val="none" w:sz="0" w:space="0" w:color="auto"/>
                <w:left w:val="none" w:sz="0" w:space="0" w:color="auto"/>
                <w:bottom w:val="none" w:sz="0" w:space="0" w:color="auto"/>
                <w:right w:val="none" w:sz="0" w:space="0" w:color="auto"/>
              </w:divBdr>
            </w:div>
            <w:div w:id="2010400483">
              <w:marLeft w:val="0"/>
              <w:marRight w:val="0"/>
              <w:marTop w:val="0"/>
              <w:marBottom w:val="0"/>
              <w:divBdr>
                <w:top w:val="none" w:sz="0" w:space="0" w:color="auto"/>
                <w:left w:val="none" w:sz="0" w:space="0" w:color="auto"/>
                <w:bottom w:val="none" w:sz="0" w:space="0" w:color="auto"/>
                <w:right w:val="none" w:sz="0" w:space="0" w:color="auto"/>
              </w:divBdr>
            </w:div>
            <w:div w:id="546988972">
              <w:marLeft w:val="0"/>
              <w:marRight w:val="0"/>
              <w:marTop w:val="0"/>
              <w:marBottom w:val="0"/>
              <w:divBdr>
                <w:top w:val="none" w:sz="0" w:space="0" w:color="auto"/>
                <w:left w:val="none" w:sz="0" w:space="0" w:color="auto"/>
                <w:bottom w:val="none" w:sz="0" w:space="0" w:color="auto"/>
                <w:right w:val="none" w:sz="0" w:space="0" w:color="auto"/>
              </w:divBdr>
            </w:div>
            <w:div w:id="1465733102">
              <w:marLeft w:val="0"/>
              <w:marRight w:val="0"/>
              <w:marTop w:val="0"/>
              <w:marBottom w:val="0"/>
              <w:divBdr>
                <w:top w:val="none" w:sz="0" w:space="0" w:color="auto"/>
                <w:left w:val="none" w:sz="0" w:space="0" w:color="auto"/>
                <w:bottom w:val="none" w:sz="0" w:space="0" w:color="auto"/>
                <w:right w:val="none" w:sz="0" w:space="0" w:color="auto"/>
              </w:divBdr>
            </w:div>
          </w:divsChild>
        </w:div>
        <w:div w:id="173498142">
          <w:marLeft w:val="0"/>
          <w:marRight w:val="0"/>
          <w:marTop w:val="0"/>
          <w:marBottom w:val="0"/>
          <w:divBdr>
            <w:top w:val="none" w:sz="0" w:space="0" w:color="auto"/>
            <w:left w:val="none" w:sz="0" w:space="0" w:color="auto"/>
            <w:bottom w:val="none" w:sz="0" w:space="0" w:color="auto"/>
            <w:right w:val="none" w:sz="0" w:space="0" w:color="auto"/>
          </w:divBdr>
          <w:divsChild>
            <w:div w:id="7680818">
              <w:marLeft w:val="0"/>
              <w:marRight w:val="0"/>
              <w:marTop w:val="0"/>
              <w:marBottom w:val="0"/>
              <w:divBdr>
                <w:top w:val="none" w:sz="0" w:space="0" w:color="auto"/>
                <w:left w:val="none" w:sz="0" w:space="0" w:color="auto"/>
                <w:bottom w:val="none" w:sz="0" w:space="0" w:color="auto"/>
                <w:right w:val="none" w:sz="0" w:space="0" w:color="auto"/>
              </w:divBdr>
            </w:div>
            <w:div w:id="683433102">
              <w:marLeft w:val="0"/>
              <w:marRight w:val="0"/>
              <w:marTop w:val="0"/>
              <w:marBottom w:val="0"/>
              <w:divBdr>
                <w:top w:val="none" w:sz="0" w:space="0" w:color="auto"/>
                <w:left w:val="none" w:sz="0" w:space="0" w:color="auto"/>
                <w:bottom w:val="none" w:sz="0" w:space="0" w:color="auto"/>
                <w:right w:val="none" w:sz="0" w:space="0" w:color="auto"/>
              </w:divBdr>
            </w:div>
            <w:div w:id="1507674866">
              <w:marLeft w:val="0"/>
              <w:marRight w:val="0"/>
              <w:marTop w:val="0"/>
              <w:marBottom w:val="0"/>
              <w:divBdr>
                <w:top w:val="none" w:sz="0" w:space="0" w:color="auto"/>
                <w:left w:val="none" w:sz="0" w:space="0" w:color="auto"/>
                <w:bottom w:val="none" w:sz="0" w:space="0" w:color="auto"/>
                <w:right w:val="none" w:sz="0" w:space="0" w:color="auto"/>
              </w:divBdr>
            </w:div>
            <w:div w:id="969439573">
              <w:marLeft w:val="0"/>
              <w:marRight w:val="0"/>
              <w:marTop w:val="0"/>
              <w:marBottom w:val="0"/>
              <w:divBdr>
                <w:top w:val="none" w:sz="0" w:space="0" w:color="auto"/>
                <w:left w:val="none" w:sz="0" w:space="0" w:color="auto"/>
                <w:bottom w:val="none" w:sz="0" w:space="0" w:color="auto"/>
                <w:right w:val="none" w:sz="0" w:space="0" w:color="auto"/>
              </w:divBdr>
            </w:div>
            <w:div w:id="1632053067">
              <w:marLeft w:val="0"/>
              <w:marRight w:val="0"/>
              <w:marTop w:val="0"/>
              <w:marBottom w:val="0"/>
              <w:divBdr>
                <w:top w:val="none" w:sz="0" w:space="0" w:color="auto"/>
                <w:left w:val="none" w:sz="0" w:space="0" w:color="auto"/>
                <w:bottom w:val="none" w:sz="0" w:space="0" w:color="auto"/>
                <w:right w:val="none" w:sz="0" w:space="0" w:color="auto"/>
              </w:divBdr>
            </w:div>
            <w:div w:id="2008896595">
              <w:marLeft w:val="0"/>
              <w:marRight w:val="0"/>
              <w:marTop w:val="0"/>
              <w:marBottom w:val="0"/>
              <w:divBdr>
                <w:top w:val="none" w:sz="0" w:space="0" w:color="auto"/>
                <w:left w:val="none" w:sz="0" w:space="0" w:color="auto"/>
                <w:bottom w:val="none" w:sz="0" w:space="0" w:color="auto"/>
                <w:right w:val="none" w:sz="0" w:space="0" w:color="auto"/>
              </w:divBdr>
            </w:div>
            <w:div w:id="91511357">
              <w:marLeft w:val="0"/>
              <w:marRight w:val="0"/>
              <w:marTop w:val="0"/>
              <w:marBottom w:val="0"/>
              <w:divBdr>
                <w:top w:val="none" w:sz="0" w:space="0" w:color="auto"/>
                <w:left w:val="none" w:sz="0" w:space="0" w:color="auto"/>
                <w:bottom w:val="none" w:sz="0" w:space="0" w:color="auto"/>
                <w:right w:val="none" w:sz="0" w:space="0" w:color="auto"/>
              </w:divBdr>
            </w:div>
          </w:divsChild>
        </w:div>
        <w:div w:id="1280842680">
          <w:marLeft w:val="0"/>
          <w:marRight w:val="0"/>
          <w:marTop w:val="0"/>
          <w:marBottom w:val="0"/>
          <w:divBdr>
            <w:top w:val="none" w:sz="0" w:space="0" w:color="auto"/>
            <w:left w:val="none" w:sz="0" w:space="0" w:color="auto"/>
            <w:bottom w:val="none" w:sz="0" w:space="0" w:color="auto"/>
            <w:right w:val="none" w:sz="0" w:space="0" w:color="auto"/>
          </w:divBdr>
          <w:divsChild>
            <w:div w:id="765268069">
              <w:marLeft w:val="0"/>
              <w:marRight w:val="0"/>
              <w:marTop w:val="0"/>
              <w:marBottom w:val="0"/>
              <w:divBdr>
                <w:top w:val="none" w:sz="0" w:space="0" w:color="auto"/>
                <w:left w:val="none" w:sz="0" w:space="0" w:color="auto"/>
                <w:bottom w:val="none" w:sz="0" w:space="0" w:color="auto"/>
                <w:right w:val="none" w:sz="0" w:space="0" w:color="auto"/>
              </w:divBdr>
            </w:div>
            <w:div w:id="2093624702">
              <w:marLeft w:val="0"/>
              <w:marRight w:val="0"/>
              <w:marTop w:val="0"/>
              <w:marBottom w:val="0"/>
              <w:divBdr>
                <w:top w:val="none" w:sz="0" w:space="0" w:color="auto"/>
                <w:left w:val="none" w:sz="0" w:space="0" w:color="auto"/>
                <w:bottom w:val="none" w:sz="0" w:space="0" w:color="auto"/>
                <w:right w:val="none" w:sz="0" w:space="0" w:color="auto"/>
              </w:divBdr>
            </w:div>
            <w:div w:id="1604262866">
              <w:marLeft w:val="0"/>
              <w:marRight w:val="0"/>
              <w:marTop w:val="0"/>
              <w:marBottom w:val="0"/>
              <w:divBdr>
                <w:top w:val="none" w:sz="0" w:space="0" w:color="auto"/>
                <w:left w:val="none" w:sz="0" w:space="0" w:color="auto"/>
                <w:bottom w:val="none" w:sz="0" w:space="0" w:color="auto"/>
                <w:right w:val="none" w:sz="0" w:space="0" w:color="auto"/>
              </w:divBdr>
            </w:div>
          </w:divsChild>
        </w:div>
        <w:div w:id="1976180392">
          <w:marLeft w:val="0"/>
          <w:marRight w:val="0"/>
          <w:marTop w:val="0"/>
          <w:marBottom w:val="0"/>
          <w:divBdr>
            <w:top w:val="none" w:sz="0" w:space="0" w:color="auto"/>
            <w:left w:val="none" w:sz="0" w:space="0" w:color="auto"/>
            <w:bottom w:val="none" w:sz="0" w:space="0" w:color="auto"/>
            <w:right w:val="none" w:sz="0" w:space="0" w:color="auto"/>
          </w:divBdr>
          <w:divsChild>
            <w:div w:id="1819574063">
              <w:marLeft w:val="0"/>
              <w:marRight w:val="0"/>
              <w:marTop w:val="0"/>
              <w:marBottom w:val="0"/>
              <w:divBdr>
                <w:top w:val="none" w:sz="0" w:space="0" w:color="auto"/>
                <w:left w:val="none" w:sz="0" w:space="0" w:color="auto"/>
                <w:bottom w:val="none" w:sz="0" w:space="0" w:color="auto"/>
                <w:right w:val="none" w:sz="0" w:space="0" w:color="auto"/>
              </w:divBdr>
            </w:div>
            <w:div w:id="1341397514">
              <w:marLeft w:val="0"/>
              <w:marRight w:val="0"/>
              <w:marTop w:val="0"/>
              <w:marBottom w:val="0"/>
              <w:divBdr>
                <w:top w:val="none" w:sz="0" w:space="0" w:color="auto"/>
                <w:left w:val="none" w:sz="0" w:space="0" w:color="auto"/>
                <w:bottom w:val="none" w:sz="0" w:space="0" w:color="auto"/>
                <w:right w:val="none" w:sz="0" w:space="0" w:color="auto"/>
              </w:divBdr>
            </w:div>
          </w:divsChild>
        </w:div>
        <w:div w:id="742988381">
          <w:marLeft w:val="0"/>
          <w:marRight w:val="0"/>
          <w:marTop w:val="0"/>
          <w:marBottom w:val="0"/>
          <w:divBdr>
            <w:top w:val="none" w:sz="0" w:space="0" w:color="auto"/>
            <w:left w:val="none" w:sz="0" w:space="0" w:color="auto"/>
            <w:bottom w:val="none" w:sz="0" w:space="0" w:color="auto"/>
            <w:right w:val="none" w:sz="0" w:space="0" w:color="auto"/>
          </w:divBdr>
          <w:divsChild>
            <w:div w:id="478347462">
              <w:marLeft w:val="0"/>
              <w:marRight w:val="0"/>
              <w:marTop w:val="0"/>
              <w:marBottom w:val="0"/>
              <w:divBdr>
                <w:top w:val="none" w:sz="0" w:space="0" w:color="auto"/>
                <w:left w:val="none" w:sz="0" w:space="0" w:color="auto"/>
                <w:bottom w:val="none" w:sz="0" w:space="0" w:color="auto"/>
                <w:right w:val="none" w:sz="0" w:space="0" w:color="auto"/>
              </w:divBdr>
            </w:div>
          </w:divsChild>
        </w:div>
        <w:div w:id="623196077">
          <w:marLeft w:val="0"/>
          <w:marRight w:val="0"/>
          <w:marTop w:val="0"/>
          <w:marBottom w:val="0"/>
          <w:divBdr>
            <w:top w:val="none" w:sz="0" w:space="0" w:color="auto"/>
            <w:left w:val="none" w:sz="0" w:space="0" w:color="auto"/>
            <w:bottom w:val="none" w:sz="0" w:space="0" w:color="auto"/>
            <w:right w:val="none" w:sz="0" w:space="0" w:color="auto"/>
          </w:divBdr>
          <w:divsChild>
            <w:div w:id="1592003871">
              <w:marLeft w:val="0"/>
              <w:marRight w:val="0"/>
              <w:marTop w:val="0"/>
              <w:marBottom w:val="0"/>
              <w:divBdr>
                <w:top w:val="none" w:sz="0" w:space="0" w:color="auto"/>
                <w:left w:val="none" w:sz="0" w:space="0" w:color="auto"/>
                <w:bottom w:val="none" w:sz="0" w:space="0" w:color="auto"/>
                <w:right w:val="none" w:sz="0" w:space="0" w:color="auto"/>
              </w:divBdr>
            </w:div>
            <w:div w:id="1816336321">
              <w:marLeft w:val="0"/>
              <w:marRight w:val="0"/>
              <w:marTop w:val="0"/>
              <w:marBottom w:val="0"/>
              <w:divBdr>
                <w:top w:val="none" w:sz="0" w:space="0" w:color="auto"/>
                <w:left w:val="none" w:sz="0" w:space="0" w:color="auto"/>
                <w:bottom w:val="none" w:sz="0" w:space="0" w:color="auto"/>
                <w:right w:val="none" w:sz="0" w:space="0" w:color="auto"/>
              </w:divBdr>
            </w:div>
            <w:div w:id="1384528035">
              <w:marLeft w:val="0"/>
              <w:marRight w:val="0"/>
              <w:marTop w:val="0"/>
              <w:marBottom w:val="0"/>
              <w:divBdr>
                <w:top w:val="none" w:sz="0" w:space="0" w:color="auto"/>
                <w:left w:val="none" w:sz="0" w:space="0" w:color="auto"/>
                <w:bottom w:val="none" w:sz="0" w:space="0" w:color="auto"/>
                <w:right w:val="none" w:sz="0" w:space="0" w:color="auto"/>
              </w:divBdr>
            </w:div>
            <w:div w:id="1723091342">
              <w:marLeft w:val="0"/>
              <w:marRight w:val="0"/>
              <w:marTop w:val="0"/>
              <w:marBottom w:val="0"/>
              <w:divBdr>
                <w:top w:val="none" w:sz="0" w:space="0" w:color="auto"/>
                <w:left w:val="none" w:sz="0" w:space="0" w:color="auto"/>
                <w:bottom w:val="none" w:sz="0" w:space="0" w:color="auto"/>
                <w:right w:val="none" w:sz="0" w:space="0" w:color="auto"/>
              </w:divBdr>
            </w:div>
            <w:div w:id="1521705081">
              <w:marLeft w:val="0"/>
              <w:marRight w:val="0"/>
              <w:marTop w:val="0"/>
              <w:marBottom w:val="0"/>
              <w:divBdr>
                <w:top w:val="none" w:sz="0" w:space="0" w:color="auto"/>
                <w:left w:val="none" w:sz="0" w:space="0" w:color="auto"/>
                <w:bottom w:val="none" w:sz="0" w:space="0" w:color="auto"/>
                <w:right w:val="none" w:sz="0" w:space="0" w:color="auto"/>
              </w:divBdr>
            </w:div>
          </w:divsChild>
        </w:div>
        <w:div w:id="1505243420">
          <w:marLeft w:val="0"/>
          <w:marRight w:val="0"/>
          <w:marTop w:val="0"/>
          <w:marBottom w:val="0"/>
          <w:divBdr>
            <w:top w:val="none" w:sz="0" w:space="0" w:color="auto"/>
            <w:left w:val="none" w:sz="0" w:space="0" w:color="auto"/>
            <w:bottom w:val="none" w:sz="0" w:space="0" w:color="auto"/>
            <w:right w:val="none" w:sz="0" w:space="0" w:color="auto"/>
          </w:divBdr>
          <w:divsChild>
            <w:div w:id="1981568243">
              <w:marLeft w:val="0"/>
              <w:marRight w:val="0"/>
              <w:marTop w:val="0"/>
              <w:marBottom w:val="0"/>
              <w:divBdr>
                <w:top w:val="none" w:sz="0" w:space="0" w:color="auto"/>
                <w:left w:val="none" w:sz="0" w:space="0" w:color="auto"/>
                <w:bottom w:val="none" w:sz="0" w:space="0" w:color="auto"/>
                <w:right w:val="none" w:sz="0" w:space="0" w:color="auto"/>
              </w:divBdr>
            </w:div>
            <w:div w:id="249313436">
              <w:marLeft w:val="0"/>
              <w:marRight w:val="0"/>
              <w:marTop w:val="0"/>
              <w:marBottom w:val="0"/>
              <w:divBdr>
                <w:top w:val="none" w:sz="0" w:space="0" w:color="auto"/>
                <w:left w:val="none" w:sz="0" w:space="0" w:color="auto"/>
                <w:bottom w:val="none" w:sz="0" w:space="0" w:color="auto"/>
                <w:right w:val="none" w:sz="0" w:space="0" w:color="auto"/>
              </w:divBdr>
            </w:div>
            <w:div w:id="1340234791">
              <w:marLeft w:val="0"/>
              <w:marRight w:val="0"/>
              <w:marTop w:val="0"/>
              <w:marBottom w:val="0"/>
              <w:divBdr>
                <w:top w:val="none" w:sz="0" w:space="0" w:color="auto"/>
                <w:left w:val="none" w:sz="0" w:space="0" w:color="auto"/>
                <w:bottom w:val="none" w:sz="0" w:space="0" w:color="auto"/>
                <w:right w:val="none" w:sz="0" w:space="0" w:color="auto"/>
              </w:divBdr>
            </w:div>
          </w:divsChild>
        </w:div>
        <w:div w:id="1154297554">
          <w:marLeft w:val="0"/>
          <w:marRight w:val="0"/>
          <w:marTop w:val="0"/>
          <w:marBottom w:val="0"/>
          <w:divBdr>
            <w:top w:val="none" w:sz="0" w:space="0" w:color="auto"/>
            <w:left w:val="none" w:sz="0" w:space="0" w:color="auto"/>
            <w:bottom w:val="none" w:sz="0" w:space="0" w:color="auto"/>
            <w:right w:val="none" w:sz="0" w:space="0" w:color="auto"/>
          </w:divBdr>
          <w:divsChild>
            <w:div w:id="591165784">
              <w:marLeft w:val="0"/>
              <w:marRight w:val="0"/>
              <w:marTop w:val="0"/>
              <w:marBottom w:val="0"/>
              <w:divBdr>
                <w:top w:val="none" w:sz="0" w:space="0" w:color="auto"/>
                <w:left w:val="none" w:sz="0" w:space="0" w:color="auto"/>
                <w:bottom w:val="none" w:sz="0" w:space="0" w:color="auto"/>
                <w:right w:val="none" w:sz="0" w:space="0" w:color="auto"/>
              </w:divBdr>
            </w:div>
          </w:divsChild>
        </w:div>
        <w:div w:id="582109116">
          <w:marLeft w:val="0"/>
          <w:marRight w:val="0"/>
          <w:marTop w:val="0"/>
          <w:marBottom w:val="0"/>
          <w:divBdr>
            <w:top w:val="none" w:sz="0" w:space="0" w:color="auto"/>
            <w:left w:val="none" w:sz="0" w:space="0" w:color="auto"/>
            <w:bottom w:val="none" w:sz="0" w:space="0" w:color="auto"/>
            <w:right w:val="none" w:sz="0" w:space="0" w:color="auto"/>
          </w:divBdr>
          <w:divsChild>
            <w:div w:id="1376391947">
              <w:marLeft w:val="0"/>
              <w:marRight w:val="0"/>
              <w:marTop w:val="0"/>
              <w:marBottom w:val="0"/>
              <w:divBdr>
                <w:top w:val="none" w:sz="0" w:space="0" w:color="auto"/>
                <w:left w:val="none" w:sz="0" w:space="0" w:color="auto"/>
                <w:bottom w:val="none" w:sz="0" w:space="0" w:color="auto"/>
                <w:right w:val="none" w:sz="0" w:space="0" w:color="auto"/>
              </w:divBdr>
            </w:div>
          </w:divsChild>
        </w:div>
        <w:div w:id="742679953">
          <w:marLeft w:val="0"/>
          <w:marRight w:val="0"/>
          <w:marTop w:val="0"/>
          <w:marBottom w:val="0"/>
          <w:divBdr>
            <w:top w:val="none" w:sz="0" w:space="0" w:color="auto"/>
            <w:left w:val="none" w:sz="0" w:space="0" w:color="auto"/>
            <w:bottom w:val="none" w:sz="0" w:space="0" w:color="auto"/>
            <w:right w:val="none" w:sz="0" w:space="0" w:color="auto"/>
          </w:divBdr>
          <w:divsChild>
            <w:div w:id="559366486">
              <w:marLeft w:val="0"/>
              <w:marRight w:val="0"/>
              <w:marTop w:val="0"/>
              <w:marBottom w:val="0"/>
              <w:divBdr>
                <w:top w:val="none" w:sz="0" w:space="0" w:color="auto"/>
                <w:left w:val="none" w:sz="0" w:space="0" w:color="auto"/>
                <w:bottom w:val="none" w:sz="0" w:space="0" w:color="auto"/>
                <w:right w:val="none" w:sz="0" w:space="0" w:color="auto"/>
              </w:divBdr>
            </w:div>
          </w:divsChild>
        </w:div>
        <w:div w:id="1827355673">
          <w:marLeft w:val="0"/>
          <w:marRight w:val="0"/>
          <w:marTop w:val="0"/>
          <w:marBottom w:val="0"/>
          <w:divBdr>
            <w:top w:val="none" w:sz="0" w:space="0" w:color="auto"/>
            <w:left w:val="none" w:sz="0" w:space="0" w:color="auto"/>
            <w:bottom w:val="none" w:sz="0" w:space="0" w:color="auto"/>
            <w:right w:val="none" w:sz="0" w:space="0" w:color="auto"/>
          </w:divBdr>
          <w:divsChild>
            <w:div w:id="239565392">
              <w:marLeft w:val="0"/>
              <w:marRight w:val="0"/>
              <w:marTop w:val="0"/>
              <w:marBottom w:val="0"/>
              <w:divBdr>
                <w:top w:val="none" w:sz="0" w:space="0" w:color="auto"/>
                <w:left w:val="none" w:sz="0" w:space="0" w:color="auto"/>
                <w:bottom w:val="none" w:sz="0" w:space="0" w:color="auto"/>
                <w:right w:val="none" w:sz="0" w:space="0" w:color="auto"/>
              </w:divBdr>
            </w:div>
            <w:div w:id="85275724">
              <w:marLeft w:val="0"/>
              <w:marRight w:val="0"/>
              <w:marTop w:val="0"/>
              <w:marBottom w:val="0"/>
              <w:divBdr>
                <w:top w:val="none" w:sz="0" w:space="0" w:color="auto"/>
                <w:left w:val="none" w:sz="0" w:space="0" w:color="auto"/>
                <w:bottom w:val="none" w:sz="0" w:space="0" w:color="auto"/>
                <w:right w:val="none" w:sz="0" w:space="0" w:color="auto"/>
              </w:divBdr>
            </w:div>
            <w:div w:id="1435594146">
              <w:marLeft w:val="0"/>
              <w:marRight w:val="0"/>
              <w:marTop w:val="0"/>
              <w:marBottom w:val="0"/>
              <w:divBdr>
                <w:top w:val="none" w:sz="0" w:space="0" w:color="auto"/>
                <w:left w:val="none" w:sz="0" w:space="0" w:color="auto"/>
                <w:bottom w:val="none" w:sz="0" w:space="0" w:color="auto"/>
                <w:right w:val="none" w:sz="0" w:space="0" w:color="auto"/>
              </w:divBdr>
            </w:div>
            <w:div w:id="110051462">
              <w:marLeft w:val="0"/>
              <w:marRight w:val="0"/>
              <w:marTop w:val="0"/>
              <w:marBottom w:val="0"/>
              <w:divBdr>
                <w:top w:val="none" w:sz="0" w:space="0" w:color="auto"/>
                <w:left w:val="none" w:sz="0" w:space="0" w:color="auto"/>
                <w:bottom w:val="none" w:sz="0" w:space="0" w:color="auto"/>
                <w:right w:val="none" w:sz="0" w:space="0" w:color="auto"/>
              </w:divBdr>
            </w:div>
            <w:div w:id="1996302433">
              <w:marLeft w:val="0"/>
              <w:marRight w:val="0"/>
              <w:marTop w:val="0"/>
              <w:marBottom w:val="0"/>
              <w:divBdr>
                <w:top w:val="none" w:sz="0" w:space="0" w:color="auto"/>
                <w:left w:val="none" w:sz="0" w:space="0" w:color="auto"/>
                <w:bottom w:val="none" w:sz="0" w:space="0" w:color="auto"/>
                <w:right w:val="none" w:sz="0" w:space="0" w:color="auto"/>
              </w:divBdr>
            </w:div>
            <w:div w:id="559902487">
              <w:marLeft w:val="0"/>
              <w:marRight w:val="0"/>
              <w:marTop w:val="0"/>
              <w:marBottom w:val="0"/>
              <w:divBdr>
                <w:top w:val="none" w:sz="0" w:space="0" w:color="auto"/>
                <w:left w:val="none" w:sz="0" w:space="0" w:color="auto"/>
                <w:bottom w:val="none" w:sz="0" w:space="0" w:color="auto"/>
                <w:right w:val="none" w:sz="0" w:space="0" w:color="auto"/>
              </w:divBdr>
            </w:div>
          </w:divsChild>
        </w:div>
        <w:div w:id="1394504819">
          <w:marLeft w:val="0"/>
          <w:marRight w:val="0"/>
          <w:marTop w:val="0"/>
          <w:marBottom w:val="0"/>
          <w:divBdr>
            <w:top w:val="none" w:sz="0" w:space="0" w:color="auto"/>
            <w:left w:val="none" w:sz="0" w:space="0" w:color="auto"/>
            <w:bottom w:val="none" w:sz="0" w:space="0" w:color="auto"/>
            <w:right w:val="none" w:sz="0" w:space="0" w:color="auto"/>
          </w:divBdr>
          <w:divsChild>
            <w:div w:id="443580163">
              <w:marLeft w:val="0"/>
              <w:marRight w:val="0"/>
              <w:marTop w:val="0"/>
              <w:marBottom w:val="0"/>
              <w:divBdr>
                <w:top w:val="none" w:sz="0" w:space="0" w:color="auto"/>
                <w:left w:val="none" w:sz="0" w:space="0" w:color="auto"/>
                <w:bottom w:val="none" w:sz="0" w:space="0" w:color="auto"/>
                <w:right w:val="none" w:sz="0" w:space="0" w:color="auto"/>
              </w:divBdr>
            </w:div>
          </w:divsChild>
        </w:div>
        <w:div w:id="611327543">
          <w:marLeft w:val="0"/>
          <w:marRight w:val="0"/>
          <w:marTop w:val="0"/>
          <w:marBottom w:val="0"/>
          <w:divBdr>
            <w:top w:val="none" w:sz="0" w:space="0" w:color="auto"/>
            <w:left w:val="none" w:sz="0" w:space="0" w:color="auto"/>
            <w:bottom w:val="none" w:sz="0" w:space="0" w:color="auto"/>
            <w:right w:val="none" w:sz="0" w:space="0" w:color="auto"/>
          </w:divBdr>
          <w:divsChild>
            <w:div w:id="453058430">
              <w:marLeft w:val="0"/>
              <w:marRight w:val="0"/>
              <w:marTop w:val="0"/>
              <w:marBottom w:val="0"/>
              <w:divBdr>
                <w:top w:val="none" w:sz="0" w:space="0" w:color="auto"/>
                <w:left w:val="none" w:sz="0" w:space="0" w:color="auto"/>
                <w:bottom w:val="none" w:sz="0" w:space="0" w:color="auto"/>
                <w:right w:val="none" w:sz="0" w:space="0" w:color="auto"/>
              </w:divBdr>
            </w:div>
          </w:divsChild>
        </w:div>
        <w:div w:id="137458185">
          <w:marLeft w:val="0"/>
          <w:marRight w:val="0"/>
          <w:marTop w:val="0"/>
          <w:marBottom w:val="0"/>
          <w:divBdr>
            <w:top w:val="none" w:sz="0" w:space="0" w:color="auto"/>
            <w:left w:val="none" w:sz="0" w:space="0" w:color="auto"/>
            <w:bottom w:val="none" w:sz="0" w:space="0" w:color="auto"/>
            <w:right w:val="none" w:sz="0" w:space="0" w:color="auto"/>
          </w:divBdr>
          <w:divsChild>
            <w:div w:id="103168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730802">
      <w:bodyDiv w:val="1"/>
      <w:marLeft w:val="0"/>
      <w:marRight w:val="0"/>
      <w:marTop w:val="0"/>
      <w:marBottom w:val="0"/>
      <w:divBdr>
        <w:top w:val="none" w:sz="0" w:space="0" w:color="auto"/>
        <w:left w:val="none" w:sz="0" w:space="0" w:color="auto"/>
        <w:bottom w:val="none" w:sz="0" w:space="0" w:color="auto"/>
        <w:right w:val="none" w:sz="0" w:space="0" w:color="auto"/>
      </w:divBdr>
    </w:div>
    <w:div w:id="1998343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Adv16</b:Tag>
    <b:SourceType>InternetSite</b:SourceType>
    <b:Guid>{D5CD494B-9519-4414-B9C8-01D88346CD09}</b:Guid>
    <b:Title>Advantages Of Open Tendering Construction Essay</b:Title>
    <b:Year>2016</b:Year>
    <b:YearAccessed>2019</b:YearAccessed>
    <b:MonthAccessed>02</b:MonthAccessed>
    <b:DayAccessed>13</b:DayAccessed>
    <b:URL>UKEssays. November 2018. Advantages Of Open Tendering Construction Essay. [online]. Available from: https://www.ukessays.com/essays/construction/advantages-of-open-tendering-construction-essay.php?vref=1 [Accessed 13 February 2019].</b:URL>
    <b:RefOrder>2</b:RefOrder>
  </b:Source>
  <b:Source>
    <b:Tag>Jor</b:Tag>
    <b:SourceType>InternetSite</b:SourceType>
    <b:Guid>{02CBCFC8-586D-46B5-8D37-366683CEBB2F}</b:Guid>
    <b:Title>Open Tendering</b:Title>
    <b:Author>
      <b:Author>
        <b:NameList>
          <b:Person>
            <b:Last>Lynch</b:Last>
            <b:First>Jorge</b:First>
          </b:Person>
        </b:NameList>
      </b:Author>
    </b:Author>
    <b:InternetSiteTitle>The Procurment ClassRoom</b:InternetSiteTitle>
    <b:URL>https://procurementclassroom.com/open-tendering/</b:URL>
    <b:Year>2018</b:Year>
    <b:YearAccessed>2019</b:YearAccessed>
    <b:MonthAccessed>02</b:MonthAccessed>
    <b:DayAccessed>16</b:DayAccessed>
    <b:RefOrder>1</b:RefOrder>
  </b:Source>
  <b:Source>
    <b:Tag>Des18</b:Tag>
    <b:SourceType>InternetSite</b:SourceType>
    <b:Guid>{34475797-E227-4CB4-BC49-D3255ACCA7E0}</b:Guid>
    <b:Author>
      <b:Author>
        <b:Corporate>Designing Buildings Wiki</b:Corporate>
      </b:Author>
    </b:Author>
    <b:Year>2018</b:Year>
    <b:YearAccessed>2019</b:YearAccessed>
    <b:MonthAccessed>02</b:MonthAccessed>
    <b:DayAccessed>13</b:DayAccessed>
    <b:URL>https://www.designingbuildings.co.uk/wiki/Open_tendering_of_construction_works</b:URL>
    <b:Title>Open tendering of construction works</b:Title>
    <b:RefOrder>3</b:RefOrder>
  </b:Source>
  <b:Source>
    <b:Tag>Bid18</b:Tag>
    <b:SourceType>InternetSite</b:SourceType>
    <b:Guid>{C3940C0B-2741-4E4E-8977-FB112A35879A}</b:Guid>
    <b:Author>
      <b:Author>
        <b:Corporate>Bid Detail</b:Corporate>
      </b:Author>
    </b:Author>
    <b:Title>Characteristics and Benefits of the Tendering Process</b:Title>
    <b:Year>2018</b:Year>
    <b:YearAccessed>2019</b:YearAccessed>
    <b:MonthAccessed>02</b:MonthAccessed>
    <b:DayAccessed>13</b:DayAccessed>
    <b:URL>https://medium.com/@bid.detail01/characteristics-and-benefits-of-the-tendering-process-b5782030d027</b:URL>
    <b:RefOrder>4</b:RefOrder>
  </b:Source>
  <b:Source>
    <b:Tag>CIO14</b:Tag>
    <b:SourceType>Book</b:SourceType>
    <b:Guid>{70CD6C15-4F7D-42C7-9BE4-57BD213BB745}</b:Guid>
    <b:Author>
      <b:Author>
        <b:Corporate>CIOB (Chartered Institute Of Building)</b:Corporate>
      </b:Author>
    </b:Author>
    <b:Title>Code Of Practice For Project Managment For Construction And Development </b:Title>
    <b:Year>2014</b:Year>
    <b:City>Sussex</b:City>
    <b:Publisher>Wiley Blackwell</b:Publisher>
    <b:Edition>5th</b:Edition>
    <b:RefOrder>5</b:RefOrder>
  </b:Source>
  <b:Source>
    <b:Tag>RIC17</b:Tag>
    <b:SourceType>Book</b:SourceType>
    <b:Guid>{0D87E22A-FD23-4691-B475-93EE502A9658}</b:Guid>
    <b:Author>
      <b:Author>
        <b:Corporate>RICS</b:Corporate>
      </b:Author>
    </b:Author>
    <b:Title>Building Information</b:Title>
    <b:Year>2017</b:Year>
    <b:City>London</b:City>
    <b:Publisher> Royal Institution of Chartered Surveyors (RICS)</b:Publisher>
    <b:RefOrder>6</b:RefOrder>
  </b:Source>
  <b:Source>
    <b:Tag>BRE19</b:Tag>
    <b:SourceType>InternetSite</b:SourceType>
    <b:Guid>{4669FA50-D9F0-43D8-A564-E984E63E9615}</b:Guid>
    <b:Title>What is BREEAM?</b:Title>
    <b:Year>2019</b:Year>
    <b:Author>
      <b:Author>
        <b:Corporate>BREEAM</b:Corporate>
      </b:Author>
    </b:Author>
    <b:YearAccessed>2019</b:YearAccessed>
    <b:MonthAccessed>04</b:MonthAccessed>
    <b:DayAccessed>24</b:DayAccessed>
    <b:URL>https://www.breeam.com/</b:URL>
    <b:RefOrder>7</b:RefOrder>
  </b:Source>
</b:Sources>
</file>

<file path=customXml/itemProps1.xml><?xml version="1.0" encoding="utf-8"?>
<ds:datastoreItem xmlns:ds="http://schemas.openxmlformats.org/officeDocument/2006/customXml" ds:itemID="{130B5BC4-D067-44F5-A328-153E4615F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10</Pages>
  <Words>1969</Words>
  <Characters>11229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Dugay (P149833)</dc:creator>
  <cp:keywords/>
  <dc:description/>
  <cp:lastModifiedBy>Sean Dugay (P149833)</cp:lastModifiedBy>
  <cp:revision>15</cp:revision>
  <cp:lastPrinted>2019-02-13T19:34:00Z</cp:lastPrinted>
  <dcterms:created xsi:type="dcterms:W3CDTF">2019-04-09T09:30:00Z</dcterms:created>
  <dcterms:modified xsi:type="dcterms:W3CDTF">2019-04-25T14:43:00Z</dcterms:modified>
</cp:coreProperties>
</file>