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893D3" w14:textId="50944082" w:rsidR="00897650" w:rsidRPr="007C37B9" w:rsidRDefault="0035514E" w:rsidP="0035514E">
      <w:pPr>
        <w:pStyle w:val="NoSpacing"/>
        <w:jc w:val="center"/>
        <w:rPr>
          <w:b/>
          <w:sz w:val="24"/>
        </w:rPr>
      </w:pPr>
      <w:bookmarkStart w:id="0" w:name="_GoBack"/>
      <w:bookmarkEnd w:id="0"/>
      <w:r w:rsidRPr="007C37B9">
        <w:rPr>
          <w:b/>
          <w:sz w:val="24"/>
        </w:rPr>
        <w:t xml:space="preserve">The </w:t>
      </w:r>
      <w:r w:rsidRPr="009222DE">
        <w:rPr>
          <w:b/>
          <w:i/>
          <w:sz w:val="24"/>
        </w:rPr>
        <w:t>San Juan</w:t>
      </w:r>
      <w:r w:rsidRPr="007C37B9">
        <w:rPr>
          <w:b/>
          <w:sz w:val="24"/>
        </w:rPr>
        <w:t xml:space="preserve">; Basquing </w:t>
      </w:r>
      <w:r w:rsidR="00D7078D" w:rsidRPr="007C37B9">
        <w:rPr>
          <w:b/>
          <w:sz w:val="24"/>
        </w:rPr>
        <w:t xml:space="preserve">with </w:t>
      </w:r>
      <w:r w:rsidRPr="007C37B9">
        <w:rPr>
          <w:b/>
          <w:sz w:val="24"/>
        </w:rPr>
        <w:t>Canadian</w:t>
      </w:r>
      <w:r w:rsidR="00D7078D" w:rsidRPr="007C37B9">
        <w:rPr>
          <w:b/>
          <w:sz w:val="24"/>
        </w:rPr>
        <w:t>s</w:t>
      </w:r>
    </w:p>
    <w:p w14:paraId="6A2F8E51" w14:textId="77777777" w:rsidR="00EB277B" w:rsidRDefault="00EB277B" w:rsidP="00020082">
      <w:pPr>
        <w:pStyle w:val="NoSpacing"/>
        <w:jc w:val="center"/>
      </w:pPr>
    </w:p>
    <w:p w14:paraId="2EC85DE5" w14:textId="61BC931B" w:rsidR="00D26A14" w:rsidRDefault="007F764A" w:rsidP="00020082">
      <w:pPr>
        <w:pStyle w:val="NoSpacing"/>
        <w:ind w:firstLine="720"/>
      </w:pPr>
      <w:r>
        <w:t xml:space="preserve">The initial use of rafts and ships millennia ago would have </w:t>
      </w:r>
      <w:r w:rsidR="00D92B01">
        <w:t xml:space="preserve">been a </w:t>
      </w:r>
      <w:r w:rsidR="00C33A5C">
        <w:t>ludicrou</w:t>
      </w:r>
      <w:r w:rsidR="00D92B01">
        <w:t xml:space="preserve">s </w:t>
      </w:r>
      <w:r w:rsidR="00C33A5C">
        <w:t>i</w:t>
      </w:r>
      <w:r w:rsidR="00D92B01">
        <w:t>dea</w:t>
      </w:r>
      <w:r w:rsidR="00994D66">
        <w:t xml:space="preserve">; from transportation of goods or people, </w:t>
      </w:r>
      <w:r w:rsidR="007F2632">
        <w:t>fishing a</w:t>
      </w:r>
      <w:r w:rsidR="000A54C1">
        <w:t>n</w:t>
      </w:r>
      <w:r w:rsidR="007F2632">
        <w:t xml:space="preserve">d hunting, and </w:t>
      </w:r>
      <w:r w:rsidR="0067234C">
        <w:t>now recreational use.</w:t>
      </w:r>
      <w:r w:rsidR="00AE2E86">
        <w:t xml:space="preserve"> </w:t>
      </w:r>
      <w:r w:rsidR="0067234C">
        <w:t xml:space="preserve">Over time their main principle has essentially stayed the same </w:t>
      </w:r>
      <w:r w:rsidR="00D75583">
        <w:t xml:space="preserve">but moved to a </w:t>
      </w:r>
      <w:r w:rsidR="0067234C">
        <w:t xml:space="preserve">grander scale. </w:t>
      </w:r>
      <w:r w:rsidR="000A54C1">
        <w:t>The people of the Basque Country have their own specific style and tradition of boat building and this has transitioned over to modern day</w:t>
      </w:r>
      <w:r w:rsidR="003276A7">
        <w:t xml:space="preserve">. </w:t>
      </w:r>
      <w:r w:rsidR="00F71165">
        <w:t xml:space="preserve">By them having their own set of traditions nautical archaeologists can identify that a ship </w:t>
      </w:r>
      <w:r w:rsidR="007C37B9">
        <w:t>is</w:t>
      </w:r>
      <w:r w:rsidR="00F71165">
        <w:t xml:space="preserve"> Basque. </w:t>
      </w:r>
      <w:r w:rsidR="00C571E3">
        <w:t xml:space="preserve">In the case of Red Bay </w:t>
      </w:r>
      <w:r w:rsidR="00D679E7">
        <w:t>area</w:t>
      </w:r>
      <w:r w:rsidR="0000143E">
        <w:t>,</w:t>
      </w:r>
      <w:r w:rsidR="00D679E7">
        <w:t xml:space="preserve"> a ship discovered is thought to be of Basque tradition and possibly be the </w:t>
      </w:r>
      <w:r w:rsidR="00D679E7" w:rsidRPr="00C70C8A">
        <w:rPr>
          <w:i/>
        </w:rPr>
        <w:t>San Juan</w:t>
      </w:r>
      <w:r w:rsidR="0000143E">
        <w:rPr>
          <w:i/>
        </w:rPr>
        <w:t>.</w:t>
      </w:r>
      <w:r w:rsidR="0000143E">
        <w:t xml:space="preserve"> </w:t>
      </w:r>
      <w:r w:rsidR="00F83FFB">
        <w:t xml:space="preserve">In the process of </w:t>
      </w:r>
      <w:r w:rsidR="00B11367">
        <w:t>examining the wreck the current Basque people and the Canadian government [Parks Canada]</w:t>
      </w:r>
      <w:r w:rsidR="00A32380">
        <w:t xml:space="preserve"> are</w:t>
      </w:r>
      <w:r w:rsidR="00B11367">
        <w:t xml:space="preserve"> work</w:t>
      </w:r>
      <w:r w:rsidR="00A32380">
        <w:t>ing</w:t>
      </w:r>
      <w:r w:rsidR="00B11367">
        <w:t xml:space="preserve"> together successfully </w:t>
      </w:r>
      <w:r w:rsidR="00F144A8">
        <w:t xml:space="preserve">at using methodologies and techniques to </w:t>
      </w:r>
      <w:r w:rsidR="00363876">
        <w:t xml:space="preserve">investigate the Red Bay area and </w:t>
      </w:r>
      <w:r w:rsidR="00EF083F">
        <w:t xml:space="preserve">assess </w:t>
      </w:r>
      <w:r w:rsidR="00284999">
        <w:t>the shipwreck.</w:t>
      </w:r>
      <w:r w:rsidR="00D26A14">
        <w:t xml:space="preserve"> Further areas of investigation are the </w:t>
      </w:r>
      <w:r w:rsidR="00EB277B">
        <w:t xml:space="preserve">discovery, assessment, excavation, analysis, conservation </w:t>
      </w:r>
      <w:r w:rsidR="00D26A14">
        <w:t xml:space="preserve">and replica among others of the ship and area. </w:t>
      </w:r>
    </w:p>
    <w:p w14:paraId="5D1E7203" w14:textId="77777777" w:rsidR="00DD7E4C" w:rsidRDefault="00DD7E4C" w:rsidP="00020082">
      <w:pPr>
        <w:pStyle w:val="NoSpacing"/>
        <w:spacing w:line="480" w:lineRule="auto"/>
      </w:pPr>
    </w:p>
    <w:p w14:paraId="1FBBA2B8" w14:textId="7408D413" w:rsidR="00640930" w:rsidRPr="00DD7E4C" w:rsidRDefault="0079204B" w:rsidP="000F54B1">
      <w:pPr>
        <w:pStyle w:val="NoSpacing"/>
        <w:rPr>
          <w:b/>
          <w:sz w:val="24"/>
        </w:rPr>
      </w:pPr>
      <w:r w:rsidRPr="00DD7E4C">
        <w:rPr>
          <w:b/>
          <w:sz w:val="24"/>
        </w:rPr>
        <w:t>Discovery</w:t>
      </w:r>
      <w:r w:rsidR="00273D71" w:rsidRPr="00DD7E4C">
        <w:rPr>
          <w:b/>
          <w:sz w:val="24"/>
        </w:rPr>
        <w:t xml:space="preserve">: </w:t>
      </w:r>
    </w:p>
    <w:p w14:paraId="59EFE723" w14:textId="77777777" w:rsidR="00081490" w:rsidRDefault="00081490" w:rsidP="000F54B1">
      <w:pPr>
        <w:pStyle w:val="NoSpacing"/>
      </w:pPr>
    </w:p>
    <w:p w14:paraId="4EB5CD25" w14:textId="61898520" w:rsidR="002B0D14" w:rsidRDefault="00567532" w:rsidP="00B61EF4">
      <w:pPr>
        <w:pStyle w:val="NoSpacing"/>
        <w:ind w:firstLine="720"/>
      </w:pPr>
      <w:r>
        <w:t>The discovery of w</w:t>
      </w:r>
      <w:r w:rsidR="00F15502">
        <w:t xml:space="preserve">here the </w:t>
      </w:r>
      <w:r w:rsidR="00F15502" w:rsidRPr="009222DE">
        <w:rPr>
          <w:i/>
        </w:rPr>
        <w:t xml:space="preserve">San Juan </w:t>
      </w:r>
      <w:r w:rsidR="00F15502">
        <w:t xml:space="preserve">could potentially lie </w:t>
      </w:r>
      <w:r>
        <w:t xml:space="preserve">was not wholly accidental or </w:t>
      </w:r>
      <w:r w:rsidR="003D3FA9">
        <w:t xml:space="preserve">intentional. </w:t>
      </w:r>
      <w:r w:rsidR="00387724">
        <w:t xml:space="preserve">Historian Selma Barkham </w:t>
      </w:r>
      <w:r w:rsidR="00763FFE">
        <w:t xml:space="preserve">has been doing research on the </w:t>
      </w:r>
      <w:r w:rsidR="00AD654E">
        <w:t xml:space="preserve">Basque being in the New World during </w:t>
      </w:r>
      <w:r w:rsidR="00FF7040">
        <w:t xml:space="preserve">the </w:t>
      </w:r>
      <w:r w:rsidR="00BC79F3">
        <w:t>sixteenth and seventeenth century</w:t>
      </w:r>
      <w:r w:rsidR="00BC79F3">
        <w:rPr>
          <w:rStyle w:val="FootnoteReference"/>
        </w:rPr>
        <w:footnoteReference w:id="1"/>
      </w:r>
      <w:r w:rsidR="005725C6">
        <w:t xml:space="preserve">. </w:t>
      </w:r>
      <w:r w:rsidR="00F15502">
        <w:t>During her research</w:t>
      </w:r>
      <w:r w:rsidR="00D77F14">
        <w:t>,</w:t>
      </w:r>
      <w:r w:rsidR="00F15502">
        <w:t xml:space="preserve"> the question raised was where specifically</w:t>
      </w:r>
      <w:r w:rsidR="00DD7E4C">
        <w:t xml:space="preserve"> is</w:t>
      </w:r>
      <w:r w:rsidR="00F15502">
        <w:t xml:space="preserve"> Grand Bay </w:t>
      </w:r>
      <w:r w:rsidR="00DD7E4C">
        <w:t xml:space="preserve">and </w:t>
      </w:r>
      <w:r w:rsidR="00F15502">
        <w:t>in which</w:t>
      </w:r>
      <w:r w:rsidR="00DD7E4C">
        <w:t xml:space="preserve"> where</w:t>
      </w:r>
      <w:r w:rsidR="00F15502">
        <w:t xml:space="preserve"> the </w:t>
      </w:r>
      <w:r w:rsidR="00F15502" w:rsidRPr="009222DE">
        <w:rPr>
          <w:i/>
        </w:rPr>
        <w:t>San Juan</w:t>
      </w:r>
      <w:r w:rsidR="00F15502">
        <w:t xml:space="preserve"> could potentially lie; the answer was that it is in modern</w:t>
      </w:r>
      <w:r w:rsidR="00D77F14">
        <w:t>-</w:t>
      </w:r>
      <w:r w:rsidR="00F15502">
        <w:t>day Strait of Belle Isle</w:t>
      </w:r>
      <w:r w:rsidR="00F15502">
        <w:rPr>
          <w:rStyle w:val="FootnoteReference"/>
        </w:rPr>
        <w:footnoteReference w:id="2"/>
      </w:r>
      <w:r w:rsidR="00F15502">
        <w:t xml:space="preserve">. Barkham’s work not only focused on the discovery of where the </w:t>
      </w:r>
      <w:r w:rsidR="00F15502" w:rsidRPr="009222DE">
        <w:rPr>
          <w:i/>
        </w:rPr>
        <w:t>San Juan</w:t>
      </w:r>
      <w:r w:rsidR="00F15502">
        <w:t xml:space="preserve"> or other Basque boats</w:t>
      </w:r>
      <w:r w:rsidR="0026729D">
        <w:t xml:space="preserve"> could be</w:t>
      </w:r>
      <w:r w:rsidR="002512DB">
        <w:t xml:space="preserve">. </w:t>
      </w:r>
      <w:r w:rsidR="00F15502">
        <w:t>Furthermore, disproving the idea that the Canadian waters were not that important for resources and exploitation as they vastly expanded into the new world</w:t>
      </w:r>
      <w:r w:rsidR="00F15502">
        <w:rPr>
          <w:rStyle w:val="FootnoteReference"/>
        </w:rPr>
        <w:footnoteReference w:id="3"/>
      </w:r>
      <w:r w:rsidR="00F15502">
        <w:t>.</w:t>
      </w:r>
      <w:r w:rsidR="001D47F5">
        <w:t xml:space="preserve"> </w:t>
      </w:r>
      <w:r w:rsidR="00333DD7">
        <w:t xml:space="preserve">Selma Barkham’s own interpretation of the Spanish documents </w:t>
      </w:r>
      <w:r w:rsidR="00D763F3">
        <w:t>lead not only to the discovery of 24M but stat</w:t>
      </w:r>
      <w:r w:rsidR="004C357C">
        <w:t>es</w:t>
      </w:r>
      <w:r w:rsidR="00D763F3">
        <w:t xml:space="preserve"> that Red Bay was an important part of the Basque whaling </w:t>
      </w:r>
      <w:r w:rsidR="00E12F32">
        <w:t>community</w:t>
      </w:r>
      <w:r w:rsidR="00D763F3">
        <w:t xml:space="preserve"> during the sixteenth centaury</w:t>
      </w:r>
      <w:r w:rsidR="00D763F3">
        <w:rPr>
          <w:rStyle w:val="FootnoteReference"/>
        </w:rPr>
        <w:footnoteReference w:id="4"/>
      </w:r>
      <w:r w:rsidR="00D763F3">
        <w:t>.</w:t>
      </w:r>
      <w:r w:rsidR="007E3CCC">
        <w:t xml:space="preserve"> </w:t>
      </w:r>
    </w:p>
    <w:p w14:paraId="22D2CDBA" w14:textId="77777777" w:rsidR="002B0D14" w:rsidRDefault="002B0D14" w:rsidP="000F54B1">
      <w:pPr>
        <w:pStyle w:val="NoSpacing"/>
      </w:pPr>
    </w:p>
    <w:p w14:paraId="45D282A2" w14:textId="212548C4" w:rsidR="00245666" w:rsidRPr="0057169A" w:rsidRDefault="0079204B" w:rsidP="000F54B1">
      <w:pPr>
        <w:pStyle w:val="NoSpacing"/>
        <w:rPr>
          <w:b/>
          <w:sz w:val="24"/>
        </w:rPr>
      </w:pPr>
      <w:r w:rsidRPr="0057169A">
        <w:rPr>
          <w:b/>
          <w:sz w:val="24"/>
        </w:rPr>
        <w:t>Assessment</w:t>
      </w:r>
      <w:r w:rsidR="008B622F" w:rsidRPr="0057169A">
        <w:rPr>
          <w:b/>
          <w:sz w:val="24"/>
        </w:rPr>
        <w:t xml:space="preserve">: </w:t>
      </w:r>
      <w:r w:rsidR="001A55D9" w:rsidRPr="0057169A">
        <w:rPr>
          <w:b/>
          <w:sz w:val="24"/>
        </w:rPr>
        <w:t xml:space="preserve"> </w:t>
      </w:r>
    </w:p>
    <w:p w14:paraId="1E59A12A" w14:textId="6F888180" w:rsidR="00E16328" w:rsidRDefault="00E16328" w:rsidP="000F54B1">
      <w:pPr>
        <w:pStyle w:val="NoSpacing"/>
      </w:pPr>
    </w:p>
    <w:p w14:paraId="29ABF8E8" w14:textId="0AB90B13" w:rsidR="00CF05A2" w:rsidRDefault="005F557B" w:rsidP="00E37A6C">
      <w:pPr>
        <w:pStyle w:val="NoSpacing"/>
        <w:ind w:firstLine="720"/>
      </w:pPr>
      <w:r>
        <w:t>Prior to excavation Parks Canada need</w:t>
      </w:r>
      <w:r w:rsidR="00C87E9B">
        <w:t>ed</w:t>
      </w:r>
      <w:r>
        <w:t xml:space="preserve"> to assess the site and evaluate it to see what precautions and safeguards need</w:t>
      </w:r>
      <w:r w:rsidR="00C87E9B">
        <w:t>ed</w:t>
      </w:r>
      <w:r>
        <w:t xml:space="preserve"> to be </w:t>
      </w:r>
      <w:r w:rsidR="00C87E9B">
        <w:t xml:space="preserve">put </w:t>
      </w:r>
      <w:r>
        <w:t xml:space="preserve">in place to protect and conserve it properly. </w:t>
      </w:r>
      <w:r w:rsidR="009A57FE">
        <w:t xml:space="preserve">The assessment of the ship prior to excavations </w:t>
      </w:r>
      <w:r w:rsidR="001A2294">
        <w:t xml:space="preserve">contained that </w:t>
      </w:r>
      <w:r w:rsidR="00041C07">
        <w:t xml:space="preserve">of </w:t>
      </w:r>
      <w:r w:rsidR="007260BD">
        <w:t>test trenching with a dredge</w:t>
      </w:r>
      <w:r w:rsidR="007260BD">
        <w:rPr>
          <w:rStyle w:val="FootnoteReference"/>
        </w:rPr>
        <w:footnoteReference w:id="5"/>
      </w:r>
      <w:r w:rsidR="005E18E6">
        <w:t xml:space="preserve">; along </w:t>
      </w:r>
      <w:r w:rsidR="00953993">
        <w:t xml:space="preserve">with </w:t>
      </w:r>
      <w:r w:rsidR="00953993">
        <w:lastRenderedPageBreak/>
        <w:t>using test pits for stratigraphic references</w:t>
      </w:r>
      <w:r w:rsidR="00953993">
        <w:rPr>
          <w:rStyle w:val="FootnoteReference"/>
        </w:rPr>
        <w:footnoteReference w:id="6"/>
      </w:r>
      <w:r w:rsidR="00953993">
        <w:t xml:space="preserve">. </w:t>
      </w:r>
      <w:r w:rsidR="00E10DC8">
        <w:t xml:space="preserve">By using stratigraphic </w:t>
      </w:r>
      <w:r w:rsidR="00AE43F1">
        <w:t>references,</w:t>
      </w:r>
      <w:r w:rsidR="00E10DC8">
        <w:t xml:space="preserve"> </w:t>
      </w:r>
      <w:r w:rsidR="00AB01AB">
        <w:t>it can</w:t>
      </w:r>
      <w:r w:rsidR="0070385B">
        <w:t xml:space="preserve"> show more th</w:t>
      </w:r>
      <w:r w:rsidR="00DF0FFE">
        <w:t>a</w:t>
      </w:r>
      <w:r w:rsidR="0070385B">
        <w:t>n just when the ship was</w:t>
      </w:r>
      <w:r w:rsidR="00A638A1">
        <w:t xml:space="preserve"> run</w:t>
      </w:r>
      <w:r w:rsidR="0070385B">
        <w:t xml:space="preserve"> aground.</w:t>
      </w:r>
      <w:r w:rsidR="00055766">
        <w:t xml:space="preserve"> </w:t>
      </w:r>
      <w:r w:rsidR="00D57A8E">
        <w:t>S</w:t>
      </w:r>
      <w:r w:rsidR="00933E1D">
        <w:t xml:space="preserve">tratigraphic layers found around the wreck can indicate isotopic levels of specific elements that </w:t>
      </w:r>
      <w:r w:rsidR="00C276A4">
        <w:t xml:space="preserve">may reduce the quality of the timbers </w:t>
      </w:r>
      <w:r w:rsidR="00933E1D">
        <w:t xml:space="preserve">or they </w:t>
      </w:r>
      <w:r w:rsidR="00166172">
        <w:t>represent elements that</w:t>
      </w:r>
      <w:r w:rsidR="004E3A09">
        <w:t xml:space="preserve"> leeched into the </w:t>
      </w:r>
      <w:r w:rsidR="00E35CA6">
        <w:t>vicinity</w:t>
      </w:r>
      <w:r w:rsidR="004E3A09">
        <w:t>.</w:t>
      </w:r>
      <w:r w:rsidR="00166172">
        <w:t xml:space="preserve"> </w:t>
      </w:r>
      <w:r w:rsidR="00621C7C">
        <w:t>Such as iron goods</w:t>
      </w:r>
      <w:r w:rsidR="00A25516">
        <w:t xml:space="preserve"> and other metals that might be found on board. </w:t>
      </w:r>
      <w:r w:rsidR="00063C55">
        <w:t>There seemed to be a lack of magnetic readings as the iron had graphitized</w:t>
      </w:r>
      <w:r w:rsidR="00063C55">
        <w:rPr>
          <w:rStyle w:val="FootnoteReference"/>
        </w:rPr>
        <w:footnoteReference w:id="7"/>
      </w:r>
      <w:r w:rsidR="00063C55">
        <w:t xml:space="preserve">. </w:t>
      </w:r>
      <w:r w:rsidR="00123B93">
        <w:t>The layer in which the ship was found indicates roughly what year it sank; th</w:t>
      </w:r>
      <w:r w:rsidR="00717C3D">
        <w:t>e</w:t>
      </w:r>
      <w:r w:rsidR="00123B93">
        <w:t xml:space="preserve">n can compare that to the records of when the </w:t>
      </w:r>
      <w:r w:rsidR="00123B93" w:rsidRPr="009222DE">
        <w:rPr>
          <w:i/>
        </w:rPr>
        <w:t>San Juan</w:t>
      </w:r>
      <w:r w:rsidR="00123B93">
        <w:t xml:space="preserve"> actually sank. </w:t>
      </w:r>
    </w:p>
    <w:p w14:paraId="43BE7110" w14:textId="77777777" w:rsidR="00EB47FA" w:rsidRDefault="00EB47FA" w:rsidP="000F54B1">
      <w:pPr>
        <w:pStyle w:val="NoSpacing"/>
      </w:pPr>
    </w:p>
    <w:p w14:paraId="14C76374" w14:textId="6C3B6446" w:rsidR="00F60092" w:rsidRPr="003C4A1D" w:rsidRDefault="0079204B" w:rsidP="000F54B1">
      <w:pPr>
        <w:pStyle w:val="NoSpacing"/>
        <w:rPr>
          <w:b/>
        </w:rPr>
      </w:pPr>
      <w:r w:rsidRPr="003C4A1D">
        <w:rPr>
          <w:b/>
          <w:sz w:val="24"/>
        </w:rPr>
        <w:t>Excavation</w:t>
      </w:r>
      <w:r w:rsidR="008C6D77">
        <w:rPr>
          <w:b/>
          <w:sz w:val="24"/>
        </w:rPr>
        <w:t xml:space="preserve"> and Post-Excavation</w:t>
      </w:r>
      <w:r w:rsidR="000D6061" w:rsidRPr="003C4A1D">
        <w:rPr>
          <w:b/>
          <w:sz w:val="24"/>
        </w:rPr>
        <w:t>:</w:t>
      </w:r>
      <w:r w:rsidR="00A54878" w:rsidRPr="003C4A1D">
        <w:rPr>
          <w:b/>
          <w:sz w:val="24"/>
        </w:rPr>
        <w:t xml:space="preserve"> </w:t>
      </w:r>
    </w:p>
    <w:p w14:paraId="365C9A50" w14:textId="75654417" w:rsidR="007406EE" w:rsidRDefault="007406EE" w:rsidP="000F54B1">
      <w:pPr>
        <w:pStyle w:val="NoSpacing"/>
      </w:pPr>
    </w:p>
    <w:p w14:paraId="4315E9A4" w14:textId="70F3C8DD" w:rsidR="00401536" w:rsidRDefault="007761E8" w:rsidP="00BF528A">
      <w:pPr>
        <w:pStyle w:val="NoSpacing"/>
        <w:ind w:firstLine="720"/>
      </w:pPr>
      <w:r>
        <w:t xml:space="preserve">Excavation during an underwater dig can lead to a variety of unpleasant factors but </w:t>
      </w:r>
      <w:r w:rsidR="004842C1">
        <w:t xml:space="preserve">Parks Canada had used </w:t>
      </w:r>
      <w:r w:rsidR="00C1153D">
        <w:t>an array of methods and techniques to excavate the site</w:t>
      </w:r>
      <w:r w:rsidR="007B3DE3">
        <w:t xml:space="preserve"> by</w:t>
      </w:r>
      <w:r w:rsidR="00C1153D">
        <w:t xml:space="preserve"> trying new methods</w:t>
      </w:r>
      <w:r w:rsidR="007B3DE3">
        <w:t xml:space="preserve">. </w:t>
      </w:r>
      <w:r w:rsidR="00C72AF7">
        <w:t xml:space="preserve">There are two </w:t>
      </w:r>
      <w:r w:rsidR="004509C3">
        <w:t>focus</w:t>
      </w:r>
      <w:r w:rsidR="00C72AF7">
        <w:t xml:space="preserve">’ on the course of excavation when it </w:t>
      </w:r>
      <w:r w:rsidR="00504F91">
        <w:t>comes</w:t>
      </w:r>
      <w:r w:rsidR="00C72AF7">
        <w:t xml:space="preserve"> to the </w:t>
      </w:r>
      <w:r w:rsidR="00C72AF7" w:rsidRPr="009222DE">
        <w:rPr>
          <w:i/>
        </w:rPr>
        <w:t>San Juan</w:t>
      </w:r>
      <w:r w:rsidR="004509C3">
        <w:t>; the first being the physical removal of the ship and the second was to dig through archaeological data</w:t>
      </w:r>
      <w:r w:rsidR="004509C3">
        <w:rPr>
          <w:rStyle w:val="FootnoteReference"/>
        </w:rPr>
        <w:footnoteReference w:id="8"/>
      </w:r>
      <w:r w:rsidR="000D3BC2">
        <w:t xml:space="preserve">. </w:t>
      </w:r>
      <w:r w:rsidR="003B116C">
        <w:t>During the excavation scuba technology had advanced and established hot water systems. These hot water systems allow the divers to be in the icy waters for longer and improv</w:t>
      </w:r>
      <w:r w:rsidR="0017254C">
        <w:t>e</w:t>
      </w:r>
      <w:r w:rsidR="003B116C">
        <w:t xml:space="preserve"> their cognition allowing for better record taking</w:t>
      </w:r>
      <w:r w:rsidR="003B116C">
        <w:rPr>
          <w:rStyle w:val="FootnoteReference"/>
        </w:rPr>
        <w:footnoteReference w:id="9"/>
      </w:r>
      <w:r w:rsidR="003B116C">
        <w:t xml:space="preserve">. </w:t>
      </w:r>
      <w:r w:rsidR="00882735">
        <w:t xml:space="preserve">By having better measurements and records from the dives means </w:t>
      </w:r>
      <w:r w:rsidR="00113468">
        <w:t xml:space="preserve">fewer </w:t>
      </w:r>
      <w:r w:rsidR="00882735">
        <w:t xml:space="preserve">mistakes and not having to double check with another source or having to remeasure everything. </w:t>
      </w:r>
      <w:r w:rsidR="00C70C8A">
        <w:t xml:space="preserve">There are </w:t>
      </w:r>
      <w:r w:rsidR="004D6E4E">
        <w:t>many</w:t>
      </w:r>
      <w:r w:rsidR="00C70C8A">
        <w:t xml:space="preserve"> different forms of </w:t>
      </w:r>
      <w:r w:rsidR="000B4D94">
        <w:t xml:space="preserve">excavation techniques </w:t>
      </w:r>
      <w:r w:rsidR="004D6E4E">
        <w:t xml:space="preserve">[too many to list] </w:t>
      </w:r>
      <w:r w:rsidR="000B4D94">
        <w:t xml:space="preserve">and the crew at Red Bay used a variety including new methods. </w:t>
      </w:r>
    </w:p>
    <w:p w14:paraId="360B2552" w14:textId="77777777" w:rsidR="00401536" w:rsidRDefault="00401536" w:rsidP="000F54B1">
      <w:pPr>
        <w:pStyle w:val="NoSpacing"/>
      </w:pPr>
    </w:p>
    <w:p w14:paraId="76F0FE70" w14:textId="3E754322" w:rsidR="003F4A52" w:rsidRDefault="00B81AC0" w:rsidP="00D50725">
      <w:pPr>
        <w:pStyle w:val="NoSpacing"/>
        <w:ind w:firstLine="720"/>
      </w:pPr>
      <w:r>
        <w:t>A</w:t>
      </w:r>
      <w:r w:rsidR="00EE6DBD">
        <w:t>rtifacts</w:t>
      </w:r>
      <w:r w:rsidR="00DF52EE">
        <w:t xml:space="preserve"> that are part of the shipbuilding process</w:t>
      </w:r>
      <w:r w:rsidR="000A02D5">
        <w:t xml:space="preserve"> </w:t>
      </w:r>
      <w:r w:rsidR="00DF52EE">
        <w:t>are</w:t>
      </w:r>
      <w:r w:rsidR="00937F3E">
        <w:t>;</w:t>
      </w:r>
      <w:r w:rsidR="00EE6DBD">
        <w:t xml:space="preserve"> barricas, </w:t>
      </w:r>
      <w:r w:rsidR="00295B44">
        <w:t>staves, hoops, pegs and many more</w:t>
      </w:r>
      <w:r w:rsidR="00295B44">
        <w:rPr>
          <w:rStyle w:val="FootnoteReference"/>
        </w:rPr>
        <w:footnoteReference w:id="10"/>
      </w:r>
      <w:r w:rsidR="00481BE2">
        <w:t>.</w:t>
      </w:r>
      <w:r w:rsidR="00870EF4">
        <w:t xml:space="preserve"> </w:t>
      </w:r>
      <w:r w:rsidR="00725C6B">
        <w:t>The team had brought up</w:t>
      </w:r>
      <w:r w:rsidR="00DF6C2C">
        <w:t xml:space="preserve"> a bunch of ceramics</w:t>
      </w:r>
      <w:r w:rsidR="00725C6B">
        <w:t xml:space="preserve"> to the </w:t>
      </w:r>
      <w:r w:rsidR="003C2C1A">
        <w:t>seasonal laboratory</w:t>
      </w:r>
      <w:r w:rsidR="00043906">
        <w:t xml:space="preserve"> where they were cleaned and put into basins of fresh water to desalinate them; after that</w:t>
      </w:r>
      <w:r w:rsidR="00D50725">
        <w:t>,</w:t>
      </w:r>
      <w:r w:rsidR="00043906">
        <w:t xml:space="preserve"> they were moved to </w:t>
      </w:r>
      <w:r w:rsidR="00C9089B">
        <w:t>a conservation laboratory in Ottawa for further cleaning</w:t>
      </w:r>
      <w:r w:rsidR="00011975">
        <w:rPr>
          <w:rStyle w:val="FootnoteReference"/>
        </w:rPr>
        <w:footnoteReference w:id="11"/>
      </w:r>
      <w:r w:rsidR="00ED53FC">
        <w:t xml:space="preserve">. </w:t>
      </w:r>
      <w:r w:rsidR="00BB58F3">
        <w:t xml:space="preserve">By moving fragile ceramics around province-wide there is a great chance of them breaking so, a great deal of caution and </w:t>
      </w:r>
      <w:r w:rsidR="00676C6E">
        <w:t xml:space="preserve">proper packing techniques </w:t>
      </w:r>
      <w:r w:rsidR="007D5861">
        <w:t>must</w:t>
      </w:r>
      <w:r w:rsidR="00676C6E">
        <w:t xml:space="preserve"> be used. </w:t>
      </w:r>
      <w:r w:rsidR="001A16A8">
        <w:t>What they had found during the excavation process was little items of value including that of personal and commercial</w:t>
      </w:r>
      <w:r w:rsidR="001A16A8">
        <w:rPr>
          <w:rStyle w:val="FootnoteReference"/>
        </w:rPr>
        <w:footnoteReference w:id="12"/>
      </w:r>
      <w:r w:rsidR="001A16A8">
        <w:t>. Other items of significance found was a weaving heddle which indicates that there most likely was a weaver on board to mend the sails and rigging</w:t>
      </w:r>
      <w:r w:rsidR="001A16A8">
        <w:rPr>
          <w:rStyle w:val="FootnoteReference"/>
        </w:rPr>
        <w:footnoteReference w:id="13"/>
      </w:r>
      <w:r w:rsidR="001A16A8">
        <w:t>. This shows just how big of a scale maintain a ship was; to make sure that everything was smooth so that the ship could sail properly.</w:t>
      </w:r>
      <w:r w:rsidR="0000453B">
        <w:t xml:space="preserve"> </w:t>
      </w:r>
      <w:r w:rsidR="008C2F3E">
        <w:t xml:space="preserve">To have a heddle </w:t>
      </w:r>
      <w:r w:rsidR="00576DB9">
        <w:t xml:space="preserve">on board shows that the Basque people either were prepared for </w:t>
      </w:r>
      <w:r w:rsidR="00576DB9">
        <w:lastRenderedPageBreak/>
        <w:t xml:space="preserve">something to break or could potentially use it to trade with the people of Newfoundland. </w:t>
      </w:r>
      <w:r w:rsidR="000C720E">
        <w:t xml:space="preserve">The majority of the post-excavation work </w:t>
      </w:r>
      <w:r w:rsidR="001D4F89">
        <w:t xml:space="preserve">was just to transport all timbers and artifacts to the laboratory in Ottawa for recording data and </w:t>
      </w:r>
      <w:r w:rsidR="00C5395E">
        <w:t xml:space="preserve">sketching </w:t>
      </w:r>
      <w:r w:rsidR="00966ECD">
        <w:t xml:space="preserve">photos. </w:t>
      </w:r>
      <w:r w:rsidR="00C5395E">
        <w:t xml:space="preserve"> </w:t>
      </w:r>
    </w:p>
    <w:p w14:paraId="319671B0" w14:textId="77777777" w:rsidR="00C15686" w:rsidRDefault="00C15686" w:rsidP="000F54B1">
      <w:pPr>
        <w:pStyle w:val="NoSpacing"/>
      </w:pPr>
    </w:p>
    <w:p w14:paraId="4A66A48C" w14:textId="7932D74F" w:rsidR="003465D7" w:rsidRPr="008339B9" w:rsidRDefault="00C629B2" w:rsidP="003465D7">
      <w:pPr>
        <w:pStyle w:val="NoSpacing"/>
        <w:rPr>
          <w:b/>
          <w:sz w:val="24"/>
        </w:rPr>
      </w:pPr>
      <w:r w:rsidRPr="008339B9">
        <w:rPr>
          <w:b/>
          <w:sz w:val="24"/>
        </w:rPr>
        <w:t>Documentation</w:t>
      </w:r>
      <w:r w:rsidR="008339B9" w:rsidRPr="008339B9">
        <w:rPr>
          <w:b/>
          <w:sz w:val="24"/>
        </w:rPr>
        <w:t xml:space="preserve"> and A</w:t>
      </w:r>
      <w:r w:rsidR="007D686A" w:rsidRPr="008339B9">
        <w:rPr>
          <w:b/>
          <w:sz w:val="24"/>
        </w:rPr>
        <w:t>nalysis</w:t>
      </w:r>
      <w:r w:rsidR="008339B9">
        <w:rPr>
          <w:b/>
          <w:sz w:val="24"/>
        </w:rPr>
        <w:t xml:space="preserve">: </w:t>
      </w:r>
    </w:p>
    <w:p w14:paraId="7765F035" w14:textId="77777777" w:rsidR="002F5487" w:rsidRDefault="002F5487" w:rsidP="000F54B1">
      <w:pPr>
        <w:pStyle w:val="NoSpacing"/>
      </w:pPr>
    </w:p>
    <w:p w14:paraId="2F4768B5" w14:textId="79315936" w:rsidR="008339B9" w:rsidRDefault="007E7DF9" w:rsidP="0003057F">
      <w:pPr>
        <w:pStyle w:val="NoSpacing"/>
        <w:ind w:firstLine="720"/>
      </w:pPr>
      <w:r>
        <w:t>Among Barkham’s find contained evidence that because the ship sank in shallow waters the crew were able to salvage many of the goods and items onboard</w:t>
      </w:r>
      <w:r w:rsidR="00CF60E5">
        <w:rPr>
          <w:rStyle w:val="FootnoteReference"/>
        </w:rPr>
        <w:footnoteReference w:id="14"/>
      </w:r>
      <w:r>
        <w:t>; explaining why not a</w:t>
      </w:r>
      <w:r w:rsidR="00CF60E5">
        <w:t xml:space="preserve"> lot of</w:t>
      </w:r>
      <w:r>
        <w:t xml:space="preserve"> variety of items </w:t>
      </w:r>
      <w:r w:rsidR="00CF60E5">
        <w:t xml:space="preserve">were found </w:t>
      </w:r>
      <w:r>
        <w:t>specifically personal</w:t>
      </w:r>
      <w:r w:rsidR="00CF60E5">
        <w:t xml:space="preserve"> items</w:t>
      </w:r>
      <w:r>
        <w:t xml:space="preserve"> and </w:t>
      </w:r>
      <w:r w:rsidR="00CF60E5">
        <w:t>cargo of oils.</w:t>
      </w:r>
      <w:r w:rsidR="00042D9A">
        <w:t xml:space="preserve"> </w:t>
      </w:r>
      <w:r w:rsidR="00DA1154">
        <w:t>B</w:t>
      </w:r>
      <w:r w:rsidR="004A391F">
        <w:t>y doing so not only suggests that the majority of the crew had survived the grounding but were able to still make a profit off of the cargo</w:t>
      </w:r>
      <w:r w:rsidR="00DA1154">
        <w:t xml:space="preserve">. </w:t>
      </w:r>
      <w:r w:rsidR="005161DA">
        <w:t>Alt</w:t>
      </w:r>
      <w:r w:rsidR="00A24F80">
        <w:t xml:space="preserve">hough the crew may have had to </w:t>
      </w:r>
      <w:r w:rsidR="00690E5C">
        <w:t>stay</w:t>
      </w:r>
      <w:r w:rsidR="004A391F">
        <w:t xml:space="preserve"> in Labrador for the winter and find a new boat. </w:t>
      </w:r>
      <w:r w:rsidR="00586089">
        <w:t xml:space="preserve">By salvaging the cargo indicates that the people of the San Juan </w:t>
      </w:r>
      <w:r w:rsidR="00301A45">
        <w:t>were concerned with the profit or with what the shipowner had to say.</w:t>
      </w:r>
      <w:r w:rsidR="00762131">
        <w:t xml:space="preserve"> </w:t>
      </w:r>
      <w:r w:rsidR="00C43843">
        <w:t>By leaving the planks underwater you can go back to them and take samples. Especially when technology improves one could take better and more accurate samples of things including dendrochronology. Since the current samples of timbers are indecisive</w:t>
      </w:r>
      <w:r w:rsidR="00912A32">
        <w:t>,</w:t>
      </w:r>
      <w:r w:rsidR="00C43843">
        <w:t xml:space="preserve"> the need for either better samples or technology is a must</w:t>
      </w:r>
      <w:r w:rsidR="00C43843">
        <w:rPr>
          <w:rStyle w:val="FootnoteReference"/>
        </w:rPr>
        <w:footnoteReference w:id="15"/>
      </w:r>
      <w:r w:rsidR="00C43843">
        <w:t>.</w:t>
      </w:r>
      <w:r w:rsidR="00762131">
        <w:t xml:space="preserve"> </w:t>
      </w:r>
      <w:r w:rsidR="00EE3A53">
        <w:t>Analysis of the</w:t>
      </w:r>
      <w:r w:rsidR="00A6175E">
        <w:t xml:space="preserve"> stem-post </w:t>
      </w:r>
      <w:r w:rsidR="00D363FD">
        <w:t>suggests sixteenth</w:t>
      </w:r>
      <w:r w:rsidR="001C734A">
        <w:t>-</w:t>
      </w:r>
      <w:r w:rsidR="00D363FD">
        <w:t xml:space="preserve">century </w:t>
      </w:r>
      <w:r w:rsidR="0016287C">
        <w:t>architecture;</w:t>
      </w:r>
      <w:r w:rsidR="00D363FD">
        <w:t xml:space="preserve"> other parts</w:t>
      </w:r>
      <w:r w:rsidR="0026042C">
        <w:t xml:space="preserve"> of the ship</w:t>
      </w:r>
      <w:r w:rsidR="00D363FD">
        <w:t xml:space="preserve"> indicate older styles</w:t>
      </w:r>
      <w:r w:rsidR="00D363FD">
        <w:rPr>
          <w:rStyle w:val="FootnoteReference"/>
        </w:rPr>
        <w:footnoteReference w:id="16"/>
      </w:r>
      <w:r w:rsidR="00D80CF0">
        <w:t>.</w:t>
      </w:r>
      <w:r w:rsidR="00D05B0D">
        <w:t xml:space="preserve"> </w:t>
      </w:r>
      <w:r w:rsidR="004959FD">
        <w:t>The</w:t>
      </w:r>
      <w:r w:rsidR="002A1056">
        <w:t xml:space="preserve"> Basque people</w:t>
      </w:r>
      <w:r w:rsidR="004959FD">
        <w:t xml:space="preserve"> had just adapted</w:t>
      </w:r>
      <w:r w:rsidR="00DB4DE2">
        <w:t xml:space="preserve"> and used</w:t>
      </w:r>
      <w:r w:rsidR="004959FD">
        <w:t xml:space="preserve"> ships </w:t>
      </w:r>
      <w:r w:rsidR="00DB4DE2">
        <w:t>that already existed and turned them into whaling ships with no adaptations to them</w:t>
      </w:r>
      <w:r w:rsidR="00457B66">
        <w:rPr>
          <w:rStyle w:val="FootnoteReference"/>
        </w:rPr>
        <w:footnoteReference w:id="17"/>
      </w:r>
      <w:r w:rsidR="00DB4DE2">
        <w:t>. Making them all in one.</w:t>
      </w:r>
      <w:r w:rsidR="002A1056">
        <w:t xml:space="preserve"> They understood and knew that their ships worked well in any condition and used them for anything</w:t>
      </w:r>
      <w:r w:rsidR="0003057F">
        <w:t>,</w:t>
      </w:r>
      <w:r w:rsidR="002A1056">
        <w:t xml:space="preserve"> not one specific thing. </w:t>
      </w:r>
      <w:r w:rsidR="00F23C2A">
        <w:t xml:space="preserve">The keel as well was made from </w:t>
      </w:r>
      <w:r w:rsidR="00C01BF1">
        <w:t>beech</w:t>
      </w:r>
      <w:r w:rsidR="008060FB">
        <w:t>wood and not oak</w:t>
      </w:r>
      <w:r w:rsidR="00564E9E">
        <w:rPr>
          <w:rStyle w:val="FootnoteReference"/>
        </w:rPr>
        <w:footnoteReference w:id="18"/>
      </w:r>
      <w:r w:rsidR="00CC7C9B">
        <w:t xml:space="preserve">. </w:t>
      </w:r>
      <w:r w:rsidR="006E1F1D">
        <w:t xml:space="preserve">Either the Basque people knew that beechwood has special properties about working well underwater or they had </w:t>
      </w:r>
      <w:r w:rsidR="00E97566">
        <w:t xml:space="preserve">to </w:t>
      </w:r>
      <w:r w:rsidR="00BD32EE">
        <w:t xml:space="preserve">replace it due to damage and only had beechwood available. </w:t>
      </w:r>
      <w:r w:rsidR="00E50ABB">
        <w:t xml:space="preserve">What the </w:t>
      </w:r>
      <w:r w:rsidR="0016287C">
        <w:t xml:space="preserve">diving </w:t>
      </w:r>
      <w:r w:rsidR="00E50ABB">
        <w:t>crew had found about the keel was that it is fifteen meters long and by this size indicates that the whole cargo weight capacity could be equivalent to three hundred tons</w:t>
      </w:r>
      <w:r w:rsidR="00E50ABB">
        <w:rPr>
          <w:rStyle w:val="FootnoteReference"/>
        </w:rPr>
        <w:footnoteReference w:id="19"/>
      </w:r>
      <w:r w:rsidR="00E50ABB">
        <w:t xml:space="preserve">. </w:t>
      </w:r>
      <w:r w:rsidR="00C7264F">
        <w:t xml:space="preserve">Realistically speaking would have taken a lot of time to </w:t>
      </w:r>
      <w:r w:rsidR="00393ECD">
        <w:t xml:space="preserve">load and unload and even salvage almost all the cargo. </w:t>
      </w:r>
    </w:p>
    <w:p w14:paraId="316DEB12" w14:textId="77777777" w:rsidR="00786BF2" w:rsidRDefault="00786BF2" w:rsidP="000F54B1">
      <w:pPr>
        <w:pStyle w:val="NoSpacing"/>
      </w:pPr>
    </w:p>
    <w:p w14:paraId="5F44DE25" w14:textId="00DB3EFE" w:rsidR="00E74EF4" w:rsidRPr="001F5B86" w:rsidRDefault="00F16E68" w:rsidP="000F54B1">
      <w:pPr>
        <w:pStyle w:val="NoSpacing"/>
        <w:rPr>
          <w:b/>
          <w:sz w:val="24"/>
        </w:rPr>
      </w:pPr>
      <w:r w:rsidRPr="001F5B86">
        <w:rPr>
          <w:b/>
          <w:sz w:val="24"/>
        </w:rPr>
        <w:t>Conservation</w:t>
      </w:r>
      <w:r w:rsidR="001F5B86" w:rsidRPr="001F5B86">
        <w:rPr>
          <w:b/>
          <w:sz w:val="24"/>
        </w:rPr>
        <w:t xml:space="preserve">: </w:t>
      </w:r>
    </w:p>
    <w:p w14:paraId="3BD1B8EC" w14:textId="2558EB3A" w:rsidR="00245666" w:rsidRPr="001F5B86" w:rsidRDefault="00085A60" w:rsidP="000F54B1">
      <w:pPr>
        <w:pStyle w:val="NoSpacing"/>
        <w:rPr>
          <w:b/>
          <w:sz w:val="24"/>
        </w:rPr>
      </w:pPr>
      <w:r w:rsidRPr="001F5B86">
        <w:rPr>
          <w:b/>
          <w:sz w:val="24"/>
        </w:rPr>
        <w:t xml:space="preserve"> </w:t>
      </w:r>
    </w:p>
    <w:p w14:paraId="4FF26982" w14:textId="51B7E94B" w:rsidR="001306AB" w:rsidRDefault="00E962A0" w:rsidP="00372400">
      <w:pPr>
        <w:pStyle w:val="NoSpacing"/>
        <w:ind w:firstLine="720"/>
      </w:pPr>
      <w:r>
        <w:t>One of the main focus’ on conserving the ship was</w:t>
      </w:r>
      <w:r w:rsidR="00974E7E">
        <w:t>,</w:t>
      </w:r>
      <w:r>
        <w:t xml:space="preserve"> would it be worth it to bring it up on land and put it on display </w:t>
      </w:r>
      <w:r w:rsidR="00974E7E">
        <w:t>in a museum</w:t>
      </w:r>
      <w:r>
        <w:t xml:space="preserve"> or would it be best just to leave it where it came from.</w:t>
      </w:r>
      <w:r w:rsidR="00331E3B">
        <w:t xml:space="preserve"> </w:t>
      </w:r>
      <w:r w:rsidR="00712DD6">
        <w:t>The conclusion was to rebury it. The re-burial was not just simply throw some dirt back on but to use sand and silt from the bay itself and to cover it to a certain thickness</w:t>
      </w:r>
      <w:r w:rsidR="00712DD6">
        <w:rPr>
          <w:rStyle w:val="FootnoteReference"/>
        </w:rPr>
        <w:footnoteReference w:id="20"/>
      </w:r>
      <w:r w:rsidR="00712DD6">
        <w:t>. The specific layout for the re-burial was to</w:t>
      </w:r>
      <w:r w:rsidR="00F77EAC">
        <w:t xml:space="preserve"> </w:t>
      </w:r>
      <w:r w:rsidR="00CA4AEA">
        <w:t>recreate</w:t>
      </w:r>
      <w:r w:rsidR="00F77EAC">
        <w:t xml:space="preserve"> a grid</w:t>
      </w:r>
      <w:r w:rsidR="000D64E2">
        <w:t>-</w:t>
      </w:r>
      <w:r w:rsidR="00F77EAC">
        <w:t>like area where the timbers were layered in three piles with sand and silt placed in-between and surrounded by sandbags and finally surrounded by rocks to break the currents and ice that may come in</w:t>
      </w:r>
      <w:r w:rsidR="00F77EAC">
        <w:rPr>
          <w:rStyle w:val="FootnoteReference"/>
        </w:rPr>
        <w:footnoteReference w:id="21"/>
      </w:r>
      <w:r w:rsidR="00F77EAC">
        <w:t xml:space="preserve">. Re-burial is important in decreasing the likelihood of additional distortion; for the material </w:t>
      </w:r>
      <w:r w:rsidR="00F77EAC">
        <w:lastRenderedPageBreak/>
        <w:t xml:space="preserve">excavated has already been squashed, twisted and absorbed </w:t>
      </w:r>
      <w:r w:rsidR="00A56BD5">
        <w:t xml:space="preserve">enough </w:t>
      </w:r>
      <w:r w:rsidR="00F77EAC">
        <w:t xml:space="preserve">water. So, to expect it to be the </w:t>
      </w:r>
      <w:r w:rsidR="00594F1C">
        <w:t xml:space="preserve">same </w:t>
      </w:r>
      <w:r w:rsidR="00F77EAC">
        <w:t>shape and size it was when it sank is unrealistic. Being fully covered by the sand and silt imitates the anaerobic state that it was found in; protecting it from animals, bacteria, and ice. Due to the conservation efforts during the excavation</w:t>
      </w:r>
      <w:r w:rsidR="000D64E2">
        <w:t>,</w:t>
      </w:r>
      <w:r w:rsidR="00F77EAC">
        <w:t xml:space="preserve"> the current status of the timbers that were reburied are stable and </w:t>
      </w:r>
      <w:r w:rsidR="000D64E2">
        <w:t xml:space="preserve">are </w:t>
      </w:r>
      <w:r w:rsidR="00F77EAC">
        <w:t>maintaining their condition</w:t>
      </w:r>
      <w:r w:rsidR="00F77EAC">
        <w:rPr>
          <w:rStyle w:val="FootnoteReference"/>
        </w:rPr>
        <w:footnoteReference w:id="22"/>
      </w:r>
      <w:r w:rsidR="00F77EAC">
        <w:t xml:space="preserve">. </w:t>
      </w:r>
      <w:r w:rsidR="007D0DFA">
        <w:t xml:space="preserve">Further conservation would be that the site became a world heritage site then finally in 2013 became a UNESCO site </w:t>
      </w:r>
      <w:r w:rsidR="009F0E07">
        <w:t xml:space="preserve">one of the </w:t>
      </w:r>
      <w:r w:rsidR="005C3469">
        <w:t>twenty</w:t>
      </w:r>
      <w:r w:rsidR="009F0E07">
        <w:t xml:space="preserve"> In Canada</w:t>
      </w:r>
      <w:r w:rsidR="00DC742A">
        <w:rPr>
          <w:rStyle w:val="FootnoteReference"/>
        </w:rPr>
        <w:footnoteReference w:id="23"/>
      </w:r>
      <w:r w:rsidR="009F0E07">
        <w:t xml:space="preserve">. </w:t>
      </w:r>
      <w:r w:rsidR="00AE1395">
        <w:t xml:space="preserve">By making the bay a UNESCO site it </w:t>
      </w:r>
      <w:r w:rsidR="00022317">
        <w:t>allows</w:t>
      </w:r>
      <w:r w:rsidR="00AE1395">
        <w:t xml:space="preserve"> for further protection of the land</w:t>
      </w:r>
      <w:r w:rsidR="00E7338D">
        <w:t xml:space="preserve">, educates and informs the people who live there and who visit. </w:t>
      </w:r>
    </w:p>
    <w:p w14:paraId="78C12A9A" w14:textId="77777777" w:rsidR="00663281" w:rsidRDefault="00663281" w:rsidP="000F54B1">
      <w:pPr>
        <w:pStyle w:val="NoSpacing"/>
      </w:pPr>
    </w:p>
    <w:p w14:paraId="4613E34D" w14:textId="18A17236" w:rsidR="00962B2D" w:rsidRPr="00166738" w:rsidRDefault="00F16E68" w:rsidP="000F54B1">
      <w:pPr>
        <w:pStyle w:val="NoSpacing"/>
        <w:rPr>
          <w:b/>
          <w:sz w:val="24"/>
        </w:rPr>
      </w:pPr>
      <w:r w:rsidRPr="00166738">
        <w:rPr>
          <w:b/>
          <w:sz w:val="24"/>
        </w:rPr>
        <w:t>Publication</w:t>
      </w:r>
      <w:r w:rsidR="00166738" w:rsidRPr="00166738">
        <w:rPr>
          <w:b/>
          <w:sz w:val="24"/>
        </w:rPr>
        <w:t xml:space="preserve"> and D</w:t>
      </w:r>
      <w:r w:rsidR="00EA60FC" w:rsidRPr="00166738">
        <w:rPr>
          <w:b/>
          <w:sz w:val="24"/>
        </w:rPr>
        <w:t>issemination</w:t>
      </w:r>
      <w:r w:rsidR="00B87048" w:rsidRPr="00166738">
        <w:rPr>
          <w:b/>
          <w:sz w:val="24"/>
        </w:rPr>
        <w:t>:</w:t>
      </w:r>
    </w:p>
    <w:p w14:paraId="169E901A" w14:textId="6B6EEAE1" w:rsidR="007457C8" w:rsidRDefault="007457C8" w:rsidP="000F54B1">
      <w:pPr>
        <w:pStyle w:val="NoSpacing"/>
      </w:pPr>
    </w:p>
    <w:p w14:paraId="4767F948" w14:textId="169B8265" w:rsidR="00DB08D5" w:rsidRDefault="000C6E29" w:rsidP="00406E90">
      <w:pPr>
        <w:pStyle w:val="NoSpacing"/>
        <w:ind w:firstLine="720"/>
      </w:pPr>
      <w:r>
        <w:t xml:space="preserve">The main publication </w:t>
      </w:r>
      <w:r w:rsidR="002E4AD7">
        <w:t xml:space="preserve">about the </w:t>
      </w:r>
      <w:r w:rsidR="002E4AD7" w:rsidRPr="009222DE">
        <w:rPr>
          <w:i/>
        </w:rPr>
        <w:t>San Juan</w:t>
      </w:r>
      <w:r w:rsidR="002E4AD7">
        <w:t xml:space="preserve"> </w:t>
      </w:r>
      <w:r w:rsidR="00D60D6D">
        <w:t>in Red Bay is that five</w:t>
      </w:r>
      <w:r w:rsidR="00406E90">
        <w:t>-</w:t>
      </w:r>
      <w:r w:rsidR="00D60D6D">
        <w:t>volume book [</w:t>
      </w:r>
      <w:r w:rsidR="00D60D6D">
        <w:rPr>
          <w:i/>
        </w:rPr>
        <w:t>The Underwater  Archaeology of Red Bay; Basque Shipbuilding and Whaling in the 16</w:t>
      </w:r>
      <w:r w:rsidR="00D60D6D" w:rsidRPr="002222BF">
        <w:rPr>
          <w:i/>
          <w:vertAlign w:val="superscript"/>
        </w:rPr>
        <w:t>TH</w:t>
      </w:r>
      <w:r w:rsidR="00D60D6D">
        <w:rPr>
          <w:i/>
        </w:rPr>
        <w:t xml:space="preserve"> Century] </w:t>
      </w:r>
      <w:r w:rsidR="00D60D6D">
        <w:t xml:space="preserve">by Robert Gernier, Marc-André Bernier, and Willis Steven. </w:t>
      </w:r>
      <w:r w:rsidR="00CC69A3">
        <w:t>This book has several reviews</w:t>
      </w:r>
      <w:r w:rsidR="00643EEB">
        <w:t xml:space="preserve">; all having their own strong views and opinions about the material. </w:t>
      </w:r>
      <w:r w:rsidR="00B843EF">
        <w:t>There are many</w:t>
      </w:r>
      <w:r w:rsidR="009C46D8">
        <w:t xml:space="preserve"> other</w:t>
      </w:r>
      <w:r w:rsidR="00B843EF">
        <w:t xml:space="preserve"> </w:t>
      </w:r>
      <w:r w:rsidR="001D6443">
        <w:t>publications</w:t>
      </w:r>
      <w:r w:rsidR="00B843EF">
        <w:t xml:space="preserve"> about the San Juan and the Red Bay area, all </w:t>
      </w:r>
      <w:r w:rsidR="00CD7FA6">
        <w:t>discussing very different topics</w:t>
      </w:r>
      <w:r w:rsidR="00E527D8">
        <w:t xml:space="preserve"> and depths. </w:t>
      </w:r>
      <w:r w:rsidR="00D870BE">
        <w:t xml:space="preserve">Especially from the people who excavated the site in the 1970s, Parks Canada, and the Basque people. </w:t>
      </w:r>
    </w:p>
    <w:p w14:paraId="0D9B5585" w14:textId="77777777" w:rsidR="00DB08D5" w:rsidRDefault="00DB08D5" w:rsidP="000F54B1">
      <w:pPr>
        <w:pStyle w:val="NoSpacing"/>
      </w:pPr>
    </w:p>
    <w:p w14:paraId="2AE3E868" w14:textId="3C365508" w:rsidR="007457C8" w:rsidRDefault="00095FB0" w:rsidP="00406E90">
      <w:pPr>
        <w:pStyle w:val="NoSpacing"/>
        <w:ind w:firstLine="720"/>
      </w:pPr>
      <w:r>
        <w:t xml:space="preserve">The efforts to disseminate </w:t>
      </w:r>
      <w:r w:rsidR="00C50B1F">
        <w:t xml:space="preserve">information to the public in layman’s terms </w:t>
      </w:r>
      <w:r w:rsidR="00126707">
        <w:t xml:space="preserve">have been great. </w:t>
      </w:r>
      <w:r w:rsidR="00DB3770">
        <w:t xml:space="preserve">Parks Canada and Newfoundland and Labrador have </w:t>
      </w:r>
      <w:r w:rsidR="00B05B5F">
        <w:t xml:space="preserve">established educational centres around the park that include four types; </w:t>
      </w:r>
      <w:r w:rsidR="00223AF0">
        <w:t>an administration, visitor, and visitor orientation centres along with an interpretive trail</w:t>
      </w:r>
      <w:r w:rsidR="00223AF0">
        <w:rPr>
          <w:rStyle w:val="FootnoteReference"/>
        </w:rPr>
        <w:footnoteReference w:id="24"/>
      </w:r>
      <w:r w:rsidR="00223AF0">
        <w:t>.</w:t>
      </w:r>
      <w:r w:rsidR="009F4E4E">
        <w:t xml:space="preserve"> </w:t>
      </w:r>
      <w:r w:rsidR="00DF5388">
        <w:t xml:space="preserve">All these centres help to showcase </w:t>
      </w:r>
      <w:r w:rsidR="00A210E1">
        <w:t xml:space="preserve">the San Juan and the </w:t>
      </w:r>
      <w:r w:rsidR="009A3A96">
        <w:t xml:space="preserve">industry behind it. </w:t>
      </w:r>
      <w:r w:rsidR="00F12308">
        <w:t xml:space="preserve">This showcases to people of all ages the Basque culture and shipbuilding; including the </w:t>
      </w:r>
      <w:r w:rsidR="00F12308" w:rsidRPr="009222DE">
        <w:rPr>
          <w:i/>
        </w:rPr>
        <w:t>San Juan</w:t>
      </w:r>
      <w:r w:rsidR="00F12308">
        <w:t xml:space="preserve"> and the chalupas too. </w:t>
      </w:r>
      <w:r w:rsidR="005C3D21">
        <w:t xml:space="preserve">Some of the centres also have a display of certain artifacts that were removed from the ocean. </w:t>
      </w:r>
    </w:p>
    <w:p w14:paraId="7D54A723" w14:textId="4BCE2BF5" w:rsidR="00752C29" w:rsidRDefault="00752C29" w:rsidP="000F54B1">
      <w:pPr>
        <w:pStyle w:val="NoSpacing"/>
      </w:pPr>
    </w:p>
    <w:p w14:paraId="27C94DF9" w14:textId="24C43190" w:rsidR="00752C29" w:rsidRPr="00DB08D5" w:rsidRDefault="00F16E68" w:rsidP="000F54B1">
      <w:pPr>
        <w:pStyle w:val="NoSpacing"/>
        <w:rPr>
          <w:b/>
          <w:sz w:val="24"/>
        </w:rPr>
      </w:pPr>
      <w:r w:rsidRPr="00DB08D5">
        <w:rPr>
          <w:b/>
          <w:sz w:val="24"/>
        </w:rPr>
        <w:t>Replica</w:t>
      </w:r>
      <w:r w:rsidR="00DB08D5" w:rsidRPr="00DB08D5">
        <w:rPr>
          <w:b/>
          <w:sz w:val="24"/>
        </w:rPr>
        <w:t>:</w:t>
      </w:r>
    </w:p>
    <w:p w14:paraId="7E647BBD" w14:textId="77777777" w:rsidR="002A29E4" w:rsidRDefault="002A29E4" w:rsidP="000F54B1">
      <w:pPr>
        <w:pStyle w:val="NoSpacing"/>
      </w:pPr>
    </w:p>
    <w:p w14:paraId="435A5114" w14:textId="11A8383C" w:rsidR="00394AD5" w:rsidRDefault="00481850" w:rsidP="00394AD5">
      <w:pPr>
        <w:pStyle w:val="NoSpacing"/>
        <w:ind w:firstLine="720"/>
      </w:pPr>
      <w:r>
        <w:t xml:space="preserve">The </w:t>
      </w:r>
      <w:r w:rsidR="00240902">
        <w:t>most popular replica build so far is</w:t>
      </w:r>
      <w:r w:rsidR="00950358">
        <w:t xml:space="preserve"> from</w:t>
      </w:r>
      <w:r w:rsidR="00240902">
        <w:t xml:space="preserve"> </w:t>
      </w:r>
      <w:r w:rsidR="00266A09">
        <w:t xml:space="preserve">Albaola. They have taken on the whole task to recreate a </w:t>
      </w:r>
      <w:r w:rsidR="00117D27">
        <w:t>full-scale</w:t>
      </w:r>
      <w:r w:rsidR="00266A09">
        <w:t xml:space="preserve"> replica with original material such as hemp sails and rope, </w:t>
      </w:r>
      <w:r w:rsidR="00702F08">
        <w:t>tar, and even using traditional tools</w:t>
      </w:r>
      <w:r w:rsidR="00C01870">
        <w:t xml:space="preserve"> [for the most part]</w:t>
      </w:r>
      <w:r w:rsidR="00A15254">
        <w:t xml:space="preserve"> and oak trees</w:t>
      </w:r>
      <w:r w:rsidR="007D295E">
        <w:rPr>
          <w:rStyle w:val="FootnoteReference"/>
        </w:rPr>
        <w:footnoteReference w:id="25"/>
      </w:r>
      <w:r w:rsidR="00E22C32">
        <w:t xml:space="preserve">. </w:t>
      </w:r>
      <w:r w:rsidR="00754512">
        <w:t xml:space="preserve">The Albaola website contains </w:t>
      </w:r>
      <w:r w:rsidR="0029170F">
        <w:t>a variety of information about the reconstruction of the ship; it explains in detail how it will be built by a step-by-step process</w:t>
      </w:r>
      <w:r w:rsidR="00571148">
        <w:t>.</w:t>
      </w:r>
      <w:r w:rsidR="00307108">
        <w:t xml:space="preserve"> Since it is a website is easily accessible to </w:t>
      </w:r>
      <w:r w:rsidR="00744B8B">
        <w:t>the public around the world</w:t>
      </w:r>
      <w:r w:rsidR="00D0218F">
        <w:t xml:space="preserve">, getting </w:t>
      </w:r>
      <w:r w:rsidR="00CE3436">
        <w:t xml:space="preserve">the </w:t>
      </w:r>
      <w:r w:rsidR="00D0218F">
        <w:t xml:space="preserve">word of the ship out there. </w:t>
      </w:r>
      <w:r w:rsidR="00B5462F">
        <w:t xml:space="preserve">The project itself is also on a viewing display to watch as the crew builds the </w:t>
      </w:r>
      <w:r w:rsidR="00B5462F" w:rsidRPr="009222DE">
        <w:rPr>
          <w:i/>
        </w:rPr>
        <w:t>San Juan</w:t>
      </w:r>
      <w:r w:rsidR="00BF4143">
        <w:t xml:space="preserve"> replica</w:t>
      </w:r>
      <w:r w:rsidR="007E1DDE">
        <w:t>.</w:t>
      </w:r>
      <w:r w:rsidR="00B5462F">
        <w:t xml:space="preserve"> Almost like an interactive display.</w:t>
      </w:r>
      <w:r w:rsidR="003E0426">
        <w:t xml:space="preserve"> </w:t>
      </w:r>
      <w:r w:rsidR="00B5462F">
        <w:t xml:space="preserve">People </w:t>
      </w:r>
      <w:r w:rsidR="00621D78">
        <w:t>can</w:t>
      </w:r>
      <w:r w:rsidR="00B5462F">
        <w:t xml:space="preserve"> see how grand of a scale the ship actually is and are able to see into the different sections before they are put together. </w:t>
      </w:r>
      <w:r w:rsidR="00752C29">
        <w:t xml:space="preserve">Only time will tell if the replica sails properly and can give us more useful information about how the </w:t>
      </w:r>
      <w:r w:rsidR="00752C29" w:rsidRPr="009222DE">
        <w:rPr>
          <w:i/>
        </w:rPr>
        <w:t>San Juan</w:t>
      </w:r>
      <w:r w:rsidR="00752C29">
        <w:t xml:space="preserve"> would have travelled. </w:t>
      </w:r>
    </w:p>
    <w:p w14:paraId="14A405B2" w14:textId="77777777" w:rsidR="005B72D9" w:rsidRDefault="005B72D9" w:rsidP="000F54B1">
      <w:pPr>
        <w:pStyle w:val="NoSpacing"/>
      </w:pPr>
    </w:p>
    <w:p w14:paraId="64807101" w14:textId="6C5AFA1A" w:rsidR="00722EEA" w:rsidRDefault="00636E08" w:rsidP="0006789D">
      <w:pPr>
        <w:pStyle w:val="NoSpacing"/>
        <w:ind w:firstLine="720"/>
      </w:pPr>
      <w:r>
        <w:t xml:space="preserve">Although it has not yet been proven that the shipwreck is one hundred percent the </w:t>
      </w:r>
      <w:r w:rsidRPr="009F5F5B">
        <w:rPr>
          <w:i/>
        </w:rPr>
        <w:t>San Juan</w:t>
      </w:r>
      <w:r>
        <w:t xml:space="preserve">, the efforts and </w:t>
      </w:r>
      <w:r w:rsidR="00D269A8">
        <w:t xml:space="preserve">success </w:t>
      </w:r>
      <w:r w:rsidR="00552B57">
        <w:t xml:space="preserve">of the excavation, </w:t>
      </w:r>
      <w:r w:rsidR="000E1D07">
        <w:t xml:space="preserve">analysis, dissemination and replica </w:t>
      </w:r>
      <w:r w:rsidR="006E4984">
        <w:t xml:space="preserve">have proven </w:t>
      </w:r>
      <w:r w:rsidR="00CD7A03">
        <w:t xml:space="preserve">somewhat successful for Parks Canada and the Basque Country have been heavily involved </w:t>
      </w:r>
      <w:r w:rsidR="00343E47">
        <w:t>but not a lot of people know about Red Bay and its significance for Canada and the Basque Country.</w:t>
      </w:r>
      <w:r w:rsidR="00535D1D">
        <w:t xml:space="preserve"> Though the </w:t>
      </w:r>
      <w:r w:rsidR="00535D1D" w:rsidRPr="009F5F5B">
        <w:rPr>
          <w:i/>
        </w:rPr>
        <w:t>San Juan</w:t>
      </w:r>
      <w:r w:rsidR="00535D1D">
        <w:t xml:space="preserve"> shipwreck is not as tragic as the Titanic or the </w:t>
      </w:r>
      <w:r w:rsidR="002E1621">
        <w:t xml:space="preserve">Mary Rose but the effect </w:t>
      </w:r>
      <w:r w:rsidR="009D443E">
        <w:t xml:space="preserve">it has left on </w:t>
      </w:r>
      <w:r w:rsidR="00050E27">
        <w:t xml:space="preserve">not only the Basque Country is </w:t>
      </w:r>
      <w:r w:rsidR="002F0AB3">
        <w:t xml:space="preserve">tremendous. </w:t>
      </w:r>
      <w:r w:rsidR="00100E12">
        <w:t xml:space="preserve">The Basque people knew how to build ships that would last. </w:t>
      </w:r>
      <w:r w:rsidR="00871A98">
        <w:t xml:space="preserve">Their ships created </w:t>
      </w:r>
      <w:r w:rsidR="00871A98">
        <w:lastRenderedPageBreak/>
        <w:t xml:space="preserve">not only its own tradition but </w:t>
      </w:r>
      <w:r w:rsidR="00C179AB">
        <w:t xml:space="preserve">built an economy from using them for whaling ships. </w:t>
      </w:r>
      <w:r w:rsidR="00C3192A">
        <w:t xml:space="preserve">Hopefully with further advancements on the case archaeologists will be able to identify </w:t>
      </w:r>
      <w:r w:rsidR="00EE2177">
        <w:t>whether</w:t>
      </w:r>
      <w:r w:rsidR="00C3192A">
        <w:t xml:space="preserve"> the 24M site is actually the </w:t>
      </w:r>
      <w:r w:rsidR="00C3192A">
        <w:rPr>
          <w:i/>
        </w:rPr>
        <w:t>San Juan.</w:t>
      </w:r>
      <w:r w:rsidR="00C3192A">
        <w:t xml:space="preserve"> </w:t>
      </w:r>
      <w:r w:rsidR="00057EE5">
        <w:t>But w</w:t>
      </w:r>
      <w:r w:rsidR="00722EEA">
        <w:t xml:space="preserve">ho knows what else they will find the in Red Bay area or other parts of Newfoundland and Labrador. </w:t>
      </w:r>
    </w:p>
    <w:p w14:paraId="25CEB323" w14:textId="77777777" w:rsidR="005F19D3" w:rsidRDefault="005F19D3" w:rsidP="000F54B1">
      <w:pPr>
        <w:pStyle w:val="NoSpacing"/>
      </w:pPr>
    </w:p>
    <w:p w14:paraId="012E632C" w14:textId="6B9F2F20" w:rsidR="00931109" w:rsidRDefault="00931109" w:rsidP="008226EE">
      <w:pPr>
        <w:pStyle w:val="NoSpacing"/>
      </w:pPr>
    </w:p>
    <w:p w14:paraId="54DFDBE8" w14:textId="2B042D46" w:rsidR="00931109" w:rsidRDefault="00931109" w:rsidP="00DB7728">
      <w:pPr>
        <w:pStyle w:val="NoSpacing"/>
        <w:jc w:val="center"/>
      </w:pPr>
    </w:p>
    <w:p w14:paraId="5A498FAC" w14:textId="5319B0FF" w:rsidR="00931109" w:rsidRDefault="00931109" w:rsidP="00DB7728">
      <w:pPr>
        <w:pStyle w:val="NoSpacing"/>
        <w:jc w:val="center"/>
      </w:pPr>
    </w:p>
    <w:p w14:paraId="1BA7F59D" w14:textId="15864CBF" w:rsidR="00931109" w:rsidRDefault="00931109" w:rsidP="00DB7728">
      <w:pPr>
        <w:pStyle w:val="NoSpacing"/>
        <w:jc w:val="center"/>
      </w:pPr>
    </w:p>
    <w:p w14:paraId="5C3B0484" w14:textId="5F292095" w:rsidR="00931109" w:rsidRDefault="00931109" w:rsidP="00DB7728">
      <w:pPr>
        <w:pStyle w:val="NoSpacing"/>
        <w:jc w:val="center"/>
      </w:pPr>
    </w:p>
    <w:p w14:paraId="47D3CBCB" w14:textId="233E1885" w:rsidR="00931109" w:rsidRDefault="00931109" w:rsidP="00DB7728">
      <w:pPr>
        <w:pStyle w:val="NoSpacing"/>
        <w:jc w:val="center"/>
      </w:pPr>
    </w:p>
    <w:p w14:paraId="3EB96F02" w14:textId="6AE47A63" w:rsidR="00931109" w:rsidRDefault="00931109" w:rsidP="00535D1D">
      <w:pPr>
        <w:pStyle w:val="NoSpacing"/>
      </w:pPr>
    </w:p>
    <w:p w14:paraId="5A381FEC" w14:textId="1EA49837" w:rsidR="00931109" w:rsidRDefault="00931109" w:rsidP="00DB7728">
      <w:pPr>
        <w:pStyle w:val="NoSpacing"/>
        <w:jc w:val="center"/>
      </w:pPr>
    </w:p>
    <w:p w14:paraId="2B704B7A" w14:textId="0E0C4477" w:rsidR="00386905" w:rsidRDefault="00386905" w:rsidP="00DB7728">
      <w:pPr>
        <w:pStyle w:val="NoSpacing"/>
        <w:jc w:val="center"/>
      </w:pPr>
    </w:p>
    <w:p w14:paraId="07AB451A" w14:textId="77777777" w:rsidR="00386905" w:rsidRDefault="00386905" w:rsidP="00DB7728">
      <w:pPr>
        <w:pStyle w:val="NoSpacing"/>
        <w:jc w:val="center"/>
      </w:pPr>
    </w:p>
    <w:p w14:paraId="0E6A3589" w14:textId="1B949007" w:rsidR="00931109" w:rsidRDefault="00931109" w:rsidP="00DB7728">
      <w:pPr>
        <w:pStyle w:val="NoSpacing"/>
        <w:jc w:val="center"/>
      </w:pPr>
    </w:p>
    <w:p w14:paraId="2D662C6B" w14:textId="43C2D079" w:rsidR="00931109" w:rsidRDefault="00931109" w:rsidP="00DB7728">
      <w:pPr>
        <w:pStyle w:val="NoSpacing"/>
        <w:jc w:val="center"/>
      </w:pPr>
    </w:p>
    <w:p w14:paraId="58358756" w14:textId="67E31A46" w:rsidR="00931109" w:rsidRDefault="00931109" w:rsidP="004D6E4E">
      <w:pPr>
        <w:pStyle w:val="NoSpacing"/>
      </w:pPr>
    </w:p>
    <w:p w14:paraId="0E73E6A5" w14:textId="0526221E" w:rsidR="004D6E4E" w:rsidRDefault="004D6E4E" w:rsidP="004D6E4E">
      <w:pPr>
        <w:pStyle w:val="NoSpacing"/>
      </w:pPr>
    </w:p>
    <w:p w14:paraId="22F78CFA" w14:textId="0DE80F84" w:rsidR="00B82747" w:rsidRDefault="00B82747" w:rsidP="004D6E4E">
      <w:pPr>
        <w:pStyle w:val="NoSpacing"/>
      </w:pPr>
    </w:p>
    <w:p w14:paraId="1AA7F360" w14:textId="38307B19" w:rsidR="00B82747" w:rsidRDefault="00B82747" w:rsidP="004D6E4E">
      <w:pPr>
        <w:pStyle w:val="NoSpacing"/>
      </w:pPr>
    </w:p>
    <w:p w14:paraId="36EF4407" w14:textId="14118122" w:rsidR="00B82747" w:rsidRDefault="00B82747" w:rsidP="004D6E4E">
      <w:pPr>
        <w:pStyle w:val="NoSpacing"/>
      </w:pPr>
    </w:p>
    <w:p w14:paraId="7E93BEDA" w14:textId="050DB8AB" w:rsidR="00B82747" w:rsidRDefault="00B82747" w:rsidP="004D6E4E">
      <w:pPr>
        <w:pStyle w:val="NoSpacing"/>
      </w:pPr>
    </w:p>
    <w:p w14:paraId="7A723B2E" w14:textId="0B55435C" w:rsidR="00B82747" w:rsidRDefault="00B82747" w:rsidP="004D6E4E">
      <w:pPr>
        <w:pStyle w:val="NoSpacing"/>
      </w:pPr>
    </w:p>
    <w:p w14:paraId="6105C669" w14:textId="599289C1" w:rsidR="00B82747" w:rsidRDefault="00B82747" w:rsidP="004D6E4E">
      <w:pPr>
        <w:pStyle w:val="NoSpacing"/>
      </w:pPr>
    </w:p>
    <w:p w14:paraId="65BB8A20" w14:textId="66AEE5BC" w:rsidR="005A3477" w:rsidRDefault="005A3477" w:rsidP="004D6E4E">
      <w:pPr>
        <w:pStyle w:val="NoSpacing"/>
      </w:pPr>
    </w:p>
    <w:p w14:paraId="5EB03DA7" w14:textId="2A3A2023" w:rsidR="005A3477" w:rsidRDefault="005A3477" w:rsidP="004D6E4E">
      <w:pPr>
        <w:pStyle w:val="NoSpacing"/>
      </w:pPr>
    </w:p>
    <w:p w14:paraId="12EFAAD8" w14:textId="0F79E8ED" w:rsidR="005A3477" w:rsidRDefault="005A3477" w:rsidP="004D6E4E">
      <w:pPr>
        <w:pStyle w:val="NoSpacing"/>
      </w:pPr>
    </w:p>
    <w:p w14:paraId="52E99860" w14:textId="66877144" w:rsidR="005A3477" w:rsidRDefault="005A3477" w:rsidP="004D6E4E">
      <w:pPr>
        <w:pStyle w:val="NoSpacing"/>
      </w:pPr>
    </w:p>
    <w:p w14:paraId="75112819" w14:textId="77777777" w:rsidR="005A3477" w:rsidRDefault="005A3477" w:rsidP="004D6E4E">
      <w:pPr>
        <w:pStyle w:val="NoSpacing"/>
      </w:pPr>
    </w:p>
    <w:p w14:paraId="5DF04624" w14:textId="77777777" w:rsidR="00B82747" w:rsidRDefault="00B82747" w:rsidP="004D6E4E">
      <w:pPr>
        <w:pStyle w:val="NoSpacing"/>
      </w:pPr>
    </w:p>
    <w:p w14:paraId="400F397F" w14:textId="6809566D" w:rsidR="00754512" w:rsidRDefault="00754512" w:rsidP="00DB7728">
      <w:pPr>
        <w:pStyle w:val="NoSpacing"/>
        <w:jc w:val="center"/>
      </w:pPr>
    </w:p>
    <w:p w14:paraId="494594B3" w14:textId="0D666F99" w:rsidR="001F39BB" w:rsidRDefault="001F39BB" w:rsidP="00DB7728">
      <w:pPr>
        <w:pStyle w:val="NoSpacing"/>
        <w:jc w:val="center"/>
      </w:pPr>
    </w:p>
    <w:p w14:paraId="2DD3E885" w14:textId="358C090A" w:rsidR="001F39BB" w:rsidRDefault="001F39BB" w:rsidP="00DB7728">
      <w:pPr>
        <w:pStyle w:val="NoSpacing"/>
        <w:jc w:val="center"/>
      </w:pPr>
    </w:p>
    <w:p w14:paraId="58438C7D" w14:textId="327178AB" w:rsidR="001F39BB" w:rsidRDefault="001F39BB" w:rsidP="00DB7728">
      <w:pPr>
        <w:pStyle w:val="NoSpacing"/>
        <w:jc w:val="center"/>
      </w:pPr>
    </w:p>
    <w:p w14:paraId="462F091E" w14:textId="157DAB4D" w:rsidR="001F39BB" w:rsidRDefault="001F39BB" w:rsidP="00DB7728">
      <w:pPr>
        <w:pStyle w:val="NoSpacing"/>
        <w:jc w:val="center"/>
      </w:pPr>
    </w:p>
    <w:p w14:paraId="112175ED" w14:textId="4BB5CD7A" w:rsidR="001F39BB" w:rsidRDefault="001F39BB" w:rsidP="00DB7728">
      <w:pPr>
        <w:pStyle w:val="NoSpacing"/>
        <w:jc w:val="center"/>
      </w:pPr>
    </w:p>
    <w:p w14:paraId="1898ACFF" w14:textId="343166CA" w:rsidR="001F39BB" w:rsidRDefault="001F39BB" w:rsidP="00DB7728">
      <w:pPr>
        <w:pStyle w:val="NoSpacing"/>
        <w:jc w:val="center"/>
      </w:pPr>
    </w:p>
    <w:p w14:paraId="6641170B" w14:textId="6A1DDBA8" w:rsidR="001F39BB" w:rsidRDefault="001F39BB" w:rsidP="00DB7728">
      <w:pPr>
        <w:pStyle w:val="NoSpacing"/>
        <w:jc w:val="center"/>
      </w:pPr>
    </w:p>
    <w:p w14:paraId="1680B3FF" w14:textId="6285E9B1" w:rsidR="001F39BB" w:rsidRDefault="001F39BB" w:rsidP="00DB7728">
      <w:pPr>
        <w:pStyle w:val="NoSpacing"/>
        <w:jc w:val="center"/>
      </w:pPr>
    </w:p>
    <w:p w14:paraId="46632403" w14:textId="64695277" w:rsidR="001F39BB" w:rsidRDefault="001F39BB" w:rsidP="00DB7728">
      <w:pPr>
        <w:pStyle w:val="NoSpacing"/>
        <w:jc w:val="center"/>
      </w:pPr>
    </w:p>
    <w:p w14:paraId="378D9518" w14:textId="4D9D88D8" w:rsidR="001F39BB" w:rsidRDefault="001F39BB" w:rsidP="00DB7728">
      <w:pPr>
        <w:pStyle w:val="NoSpacing"/>
        <w:jc w:val="center"/>
      </w:pPr>
    </w:p>
    <w:p w14:paraId="2F97991E" w14:textId="65D9D4C9" w:rsidR="001F39BB" w:rsidRDefault="001F39BB" w:rsidP="00DB7728">
      <w:pPr>
        <w:pStyle w:val="NoSpacing"/>
        <w:jc w:val="center"/>
      </w:pPr>
    </w:p>
    <w:p w14:paraId="70C50865" w14:textId="51E001AD" w:rsidR="001F39BB" w:rsidRDefault="001F39BB" w:rsidP="00DB7728">
      <w:pPr>
        <w:pStyle w:val="NoSpacing"/>
        <w:jc w:val="center"/>
      </w:pPr>
    </w:p>
    <w:p w14:paraId="19AD34C6" w14:textId="24CE4B20" w:rsidR="001F39BB" w:rsidRDefault="001F39BB" w:rsidP="00DB7728">
      <w:pPr>
        <w:pStyle w:val="NoSpacing"/>
        <w:jc w:val="center"/>
      </w:pPr>
    </w:p>
    <w:p w14:paraId="1924D123" w14:textId="3477DC45" w:rsidR="001F39BB" w:rsidRDefault="001F39BB" w:rsidP="00DB7728">
      <w:pPr>
        <w:pStyle w:val="NoSpacing"/>
        <w:jc w:val="center"/>
      </w:pPr>
    </w:p>
    <w:p w14:paraId="754A1183" w14:textId="358ED59D" w:rsidR="001F39BB" w:rsidRDefault="001F39BB" w:rsidP="00DB7728">
      <w:pPr>
        <w:pStyle w:val="NoSpacing"/>
        <w:jc w:val="center"/>
      </w:pPr>
    </w:p>
    <w:p w14:paraId="718433CC" w14:textId="77C3FE69" w:rsidR="001F39BB" w:rsidRDefault="001F39BB" w:rsidP="00DB7728">
      <w:pPr>
        <w:pStyle w:val="NoSpacing"/>
        <w:jc w:val="center"/>
      </w:pPr>
    </w:p>
    <w:p w14:paraId="3503F22A" w14:textId="77777777" w:rsidR="001F39BB" w:rsidRDefault="001F39BB" w:rsidP="00DB7728">
      <w:pPr>
        <w:pStyle w:val="NoSpacing"/>
        <w:jc w:val="center"/>
      </w:pPr>
    </w:p>
    <w:p w14:paraId="01866C7D" w14:textId="2CB893EA" w:rsidR="00F16E68" w:rsidRPr="003A5DC8" w:rsidRDefault="00F16E68" w:rsidP="00DB7728">
      <w:pPr>
        <w:pStyle w:val="NoSpacing"/>
        <w:jc w:val="center"/>
        <w:rPr>
          <w:b/>
          <w:sz w:val="24"/>
        </w:rPr>
      </w:pPr>
      <w:r w:rsidRPr="003A5DC8">
        <w:rPr>
          <w:b/>
          <w:sz w:val="24"/>
        </w:rPr>
        <w:t>Bibliography:</w:t>
      </w:r>
    </w:p>
    <w:p w14:paraId="30806C1D" w14:textId="77777777" w:rsidR="00B52E64" w:rsidRDefault="00B52E64" w:rsidP="00DB7728">
      <w:pPr>
        <w:pStyle w:val="NoSpacing"/>
        <w:jc w:val="center"/>
      </w:pPr>
    </w:p>
    <w:p w14:paraId="42F70A5D" w14:textId="688FD750" w:rsidR="0068265C" w:rsidRDefault="0068265C" w:rsidP="0068265C">
      <w:pPr>
        <w:pStyle w:val="NoSpacing"/>
      </w:pPr>
      <w:r>
        <w:t xml:space="preserve">Albaola. Accessed February 24, 2019.  </w:t>
      </w:r>
      <w:hyperlink r:id="rId8" w:history="1">
        <w:r w:rsidR="008D654A" w:rsidRPr="00DC679A">
          <w:rPr>
            <w:rStyle w:val="Hyperlink"/>
          </w:rPr>
          <w:t>http://www.albaola.com/en</w:t>
        </w:r>
      </w:hyperlink>
      <w:r>
        <w:t xml:space="preserve"> </w:t>
      </w:r>
    </w:p>
    <w:p w14:paraId="049BA070" w14:textId="616697E4" w:rsidR="009E0542" w:rsidRDefault="009E0542" w:rsidP="009E0542">
      <w:pPr>
        <w:pStyle w:val="NoSpacing"/>
      </w:pPr>
    </w:p>
    <w:p w14:paraId="6DD39DC7" w14:textId="6A58DD71" w:rsidR="007A7529" w:rsidRPr="006A1365" w:rsidRDefault="009E0542" w:rsidP="009E0542">
      <w:pPr>
        <w:pStyle w:val="NoSpacing"/>
        <w:rPr>
          <w:lang w:val="en-US"/>
        </w:rPr>
      </w:pPr>
      <w:r>
        <w:t>Grenier, Robert.</w:t>
      </w:r>
      <w:r w:rsidR="00E17924">
        <w:t xml:space="preserve"> “The Basque whaling ship from Red Bay, Labrador: a treasure trove of data on Iberian </w:t>
      </w:r>
    </w:p>
    <w:p w14:paraId="37DDF04D" w14:textId="6A28E9B3" w:rsidR="009E0542" w:rsidRDefault="00E17924" w:rsidP="007A7529">
      <w:pPr>
        <w:pStyle w:val="NoSpacing"/>
        <w:ind w:firstLine="720"/>
      </w:pPr>
      <w:r>
        <w:t>Atlantic shipbuilding design and techniques in the mid-16th century,”</w:t>
      </w:r>
      <w:r w:rsidR="00A57918">
        <w:t xml:space="preserve"> (use for photos) </w:t>
      </w:r>
    </w:p>
    <w:p w14:paraId="35B1A772" w14:textId="7B71A304" w:rsidR="00264A83" w:rsidRDefault="00264A83" w:rsidP="00264A83">
      <w:pPr>
        <w:pStyle w:val="NoSpacing"/>
      </w:pPr>
    </w:p>
    <w:p w14:paraId="0FAB031A" w14:textId="2EA2B9BD" w:rsidR="00263290" w:rsidRDefault="00264A83" w:rsidP="00264A83">
      <w:pPr>
        <w:pStyle w:val="NoSpacing"/>
        <w:rPr>
          <w:i/>
        </w:rPr>
      </w:pPr>
      <w:r>
        <w:t xml:space="preserve">Gernier, Robert, Marc-André Bernier, Willis Steven, ed. </w:t>
      </w:r>
      <w:r>
        <w:rPr>
          <w:i/>
        </w:rPr>
        <w:t xml:space="preserve">The Underwater Archaeology of Red Bay; </w:t>
      </w:r>
      <w:r w:rsidR="002222BF">
        <w:rPr>
          <w:i/>
        </w:rPr>
        <w:t xml:space="preserve">Basque </w:t>
      </w:r>
    </w:p>
    <w:p w14:paraId="5187D227" w14:textId="6F5AFD61" w:rsidR="00264A83" w:rsidRDefault="002222BF" w:rsidP="007656D5">
      <w:pPr>
        <w:pStyle w:val="NoSpacing"/>
        <w:ind w:left="720"/>
      </w:pPr>
      <w:r>
        <w:rPr>
          <w:i/>
        </w:rPr>
        <w:t>Shipbuilding and Whaling in the 16</w:t>
      </w:r>
      <w:r w:rsidRPr="002222BF">
        <w:rPr>
          <w:i/>
          <w:vertAlign w:val="superscript"/>
        </w:rPr>
        <w:t>TH</w:t>
      </w:r>
      <w:r>
        <w:rPr>
          <w:i/>
        </w:rPr>
        <w:t xml:space="preserve"> Century. </w:t>
      </w:r>
      <w:r w:rsidR="007656D5">
        <w:t xml:space="preserve">Vol. 1, </w:t>
      </w:r>
      <w:r w:rsidR="007656D5">
        <w:rPr>
          <w:i/>
        </w:rPr>
        <w:t xml:space="preserve">Archaeology Underwater: The Project.  </w:t>
      </w:r>
      <w:r w:rsidR="00D76A43">
        <w:t xml:space="preserve">Altona, Manitoba: Friesens Corporation, 2007. </w:t>
      </w:r>
    </w:p>
    <w:p w14:paraId="2B401983" w14:textId="10242433" w:rsidR="00F16E68" w:rsidRDefault="00F16E68" w:rsidP="000F54B1">
      <w:pPr>
        <w:pStyle w:val="NoSpacing"/>
      </w:pPr>
    </w:p>
    <w:p w14:paraId="560E247A" w14:textId="779A4764" w:rsidR="00275C84" w:rsidRDefault="00502EA3" w:rsidP="00275C84">
      <w:pPr>
        <w:pStyle w:val="NoSpacing"/>
      </w:pPr>
      <w:r>
        <w:t xml:space="preserve">Martin, Colin. “The Underwater Archaeology of Red Bay: Basque Shipbuilding and Whaling in the 16th </w:t>
      </w:r>
    </w:p>
    <w:p w14:paraId="558D7CDC" w14:textId="0F96D6AE" w:rsidR="00F16E68" w:rsidRPr="00502EA3" w:rsidRDefault="00502EA3" w:rsidP="00275C84">
      <w:pPr>
        <w:pStyle w:val="NoSpacing"/>
        <w:ind w:left="720"/>
      </w:pPr>
      <w:r>
        <w:t xml:space="preserve">Century,” </w:t>
      </w:r>
      <w:r w:rsidRPr="00502EA3">
        <w:rPr>
          <w:i/>
        </w:rPr>
        <w:t>The Underwater Archaeology of Red Bay</w:t>
      </w:r>
      <w:r w:rsidR="0085291D">
        <w:rPr>
          <w:i/>
        </w:rPr>
        <w:t xml:space="preserve">, </w:t>
      </w:r>
      <w:r>
        <w:t xml:space="preserve">ed. by Robert Grenier, Marc-Andre Bernier, and Willis Stevens. </w:t>
      </w:r>
      <w:r>
        <w:rPr>
          <w:i/>
        </w:rPr>
        <w:t xml:space="preserve">International Journal of Nautical Archeology, </w:t>
      </w:r>
      <w:r w:rsidR="00275C84">
        <w:t>1, vol. 38 (April 2009): 196-199. MacEwan University Library Database.</w:t>
      </w:r>
    </w:p>
    <w:p w14:paraId="703D280E" w14:textId="1BD680FA" w:rsidR="00F16E68" w:rsidRDefault="00F16E68" w:rsidP="000F54B1">
      <w:pPr>
        <w:pStyle w:val="NoSpacing"/>
      </w:pPr>
    </w:p>
    <w:p w14:paraId="0F1EB22B" w14:textId="5CCB6744" w:rsidR="006D003C" w:rsidRDefault="006D003C" w:rsidP="000F54B1">
      <w:pPr>
        <w:pStyle w:val="NoSpacing"/>
        <w:rPr>
          <w:rFonts w:cstheme="minorHAnsi"/>
          <w:bCs/>
          <w:szCs w:val="27"/>
          <w:shd w:val="clear" w:color="auto" w:fill="FFFFFF"/>
        </w:rPr>
      </w:pPr>
      <w:r>
        <w:t>Parks Canada</w:t>
      </w:r>
      <w:r w:rsidR="004C101E">
        <w:t xml:space="preserve">. </w:t>
      </w:r>
      <w:r w:rsidR="00317FD9">
        <w:t>“</w:t>
      </w:r>
      <w:r w:rsidR="00317FD9" w:rsidRPr="00317FD9">
        <w:rPr>
          <w:rFonts w:cstheme="minorHAnsi"/>
          <w:bCs/>
          <w:szCs w:val="27"/>
          <w:shd w:val="clear" w:color="auto" w:fill="FFFFFF"/>
        </w:rPr>
        <w:t>Red Bay National Historic Site of Canada: state of the site report</w:t>
      </w:r>
      <w:r w:rsidR="00840B66">
        <w:rPr>
          <w:rFonts w:cstheme="minorHAnsi"/>
          <w:bCs/>
          <w:szCs w:val="27"/>
          <w:shd w:val="clear" w:color="auto" w:fill="FFFFFF"/>
        </w:rPr>
        <w:t xml:space="preserve">,” </w:t>
      </w:r>
      <w:r w:rsidR="00876A8A">
        <w:rPr>
          <w:rFonts w:cstheme="minorHAnsi"/>
          <w:bCs/>
          <w:szCs w:val="27"/>
          <w:shd w:val="clear" w:color="auto" w:fill="FFFFFF"/>
        </w:rPr>
        <w:t>(March 2011)</w:t>
      </w:r>
      <w:r w:rsidR="00E13296">
        <w:rPr>
          <w:rFonts w:cstheme="minorHAnsi"/>
          <w:bCs/>
          <w:szCs w:val="27"/>
          <w:shd w:val="clear" w:color="auto" w:fill="FFFFFF"/>
        </w:rPr>
        <w:t>; 1-32.</w:t>
      </w:r>
    </w:p>
    <w:p w14:paraId="1E37CD11" w14:textId="77777777" w:rsidR="006D003C" w:rsidRDefault="006D003C" w:rsidP="000F54B1">
      <w:pPr>
        <w:pStyle w:val="NoSpacing"/>
      </w:pPr>
    </w:p>
    <w:p w14:paraId="64482D45" w14:textId="3FFD9DFD" w:rsidR="00EA60FC" w:rsidRDefault="00327AAF" w:rsidP="000F54B1">
      <w:pPr>
        <w:pStyle w:val="NoSpacing"/>
        <w:rPr>
          <w:i/>
        </w:rPr>
      </w:pPr>
      <w:r>
        <w:t xml:space="preserve">Pope, Peter. “Review Essay: The Underwater Archaeology of Red Bay.” </w:t>
      </w:r>
      <w:r w:rsidRPr="00502EA3">
        <w:rPr>
          <w:i/>
        </w:rPr>
        <w:t xml:space="preserve">The Underwater Archaeology of </w:t>
      </w:r>
    </w:p>
    <w:p w14:paraId="448C949B" w14:textId="5199371E" w:rsidR="00327AAF" w:rsidRDefault="00327AAF" w:rsidP="003042B3">
      <w:pPr>
        <w:pStyle w:val="NoSpacing"/>
        <w:ind w:left="720"/>
      </w:pPr>
      <w:r w:rsidRPr="00502EA3">
        <w:rPr>
          <w:i/>
        </w:rPr>
        <w:t>Red Bay</w:t>
      </w:r>
      <w:r>
        <w:rPr>
          <w:i/>
        </w:rPr>
        <w:t xml:space="preserve">, </w:t>
      </w:r>
      <w:r>
        <w:t>ed. by Robert Grenier, Marc-Andre Bernier, and Willis Stevens.</w:t>
      </w:r>
      <w:r w:rsidR="00EA60FC">
        <w:t xml:space="preserve"> </w:t>
      </w:r>
      <w:r w:rsidR="00EA60FC">
        <w:rPr>
          <w:i/>
        </w:rPr>
        <w:t xml:space="preserve">International Journal of Maritime History, </w:t>
      </w:r>
      <w:r w:rsidR="00EA60FC">
        <w:t xml:space="preserve">1 vol. 21 (June 2009): 351-358. MacEwan Library Database. </w:t>
      </w:r>
    </w:p>
    <w:p w14:paraId="7DE44CEA" w14:textId="77777777" w:rsidR="00145A34" w:rsidRDefault="00145A34" w:rsidP="003042B3">
      <w:pPr>
        <w:pStyle w:val="NoSpacing"/>
        <w:ind w:left="720"/>
      </w:pPr>
    </w:p>
    <w:p w14:paraId="5521A7C1" w14:textId="072D729B" w:rsidR="003042B3" w:rsidRDefault="003042B3" w:rsidP="003042B3">
      <w:pPr>
        <w:pStyle w:val="NoSpacing"/>
        <w:rPr>
          <w:rFonts w:cstheme="minorHAnsi"/>
          <w:i/>
          <w:iCs/>
          <w:szCs w:val="21"/>
          <w:shd w:val="clear" w:color="auto" w:fill="FFFFFF"/>
        </w:rPr>
      </w:pPr>
      <w:r w:rsidRPr="003042B3">
        <w:rPr>
          <w:rFonts w:cstheme="minorHAnsi"/>
          <w:szCs w:val="21"/>
          <w:shd w:val="clear" w:color="auto" w:fill="FFFFFF"/>
        </w:rPr>
        <w:t>Tuck, James A., and Robert Grenier. "A 16th-Century Basque Whaling Station in Labrador." </w:t>
      </w:r>
      <w:r w:rsidRPr="003042B3">
        <w:rPr>
          <w:rFonts w:cstheme="minorHAnsi"/>
          <w:i/>
          <w:iCs/>
          <w:szCs w:val="21"/>
          <w:shd w:val="clear" w:color="auto" w:fill="FFFFFF"/>
        </w:rPr>
        <w:t xml:space="preserve">Scientific </w:t>
      </w:r>
    </w:p>
    <w:p w14:paraId="72F13163" w14:textId="5ABAEA61" w:rsidR="00C86593" w:rsidRDefault="003042B3" w:rsidP="00A37CB2">
      <w:pPr>
        <w:pStyle w:val="NoSpacing"/>
        <w:ind w:firstLine="720"/>
        <w:rPr>
          <w:rFonts w:cstheme="minorHAnsi"/>
          <w:szCs w:val="21"/>
          <w:shd w:val="clear" w:color="auto" w:fill="FFFFFF"/>
        </w:rPr>
      </w:pPr>
      <w:r w:rsidRPr="003042B3">
        <w:rPr>
          <w:rFonts w:cstheme="minorHAnsi"/>
          <w:i/>
          <w:iCs/>
          <w:szCs w:val="21"/>
          <w:shd w:val="clear" w:color="auto" w:fill="FFFFFF"/>
        </w:rPr>
        <w:t>American</w:t>
      </w:r>
      <w:r w:rsidRPr="003042B3">
        <w:rPr>
          <w:rFonts w:cstheme="minorHAnsi"/>
          <w:szCs w:val="21"/>
          <w:shd w:val="clear" w:color="auto" w:fill="FFFFFF"/>
        </w:rPr>
        <w:t xml:space="preserve"> 245, no. 5 (1981): 180-91. </w:t>
      </w:r>
      <w:hyperlink r:id="rId9" w:history="1">
        <w:r w:rsidR="0095421A" w:rsidRPr="008513D8">
          <w:rPr>
            <w:rStyle w:val="Hyperlink"/>
            <w:rFonts w:cstheme="minorHAnsi"/>
            <w:szCs w:val="21"/>
            <w:shd w:val="clear" w:color="auto" w:fill="FFFFFF"/>
          </w:rPr>
          <w:t>http://www.jstor.org/stable/24964608</w:t>
        </w:r>
      </w:hyperlink>
      <w:r w:rsidRPr="003042B3">
        <w:rPr>
          <w:rFonts w:cstheme="minorHAnsi"/>
          <w:szCs w:val="21"/>
          <w:shd w:val="clear" w:color="auto" w:fill="FFFFFF"/>
        </w:rPr>
        <w:t>.</w:t>
      </w:r>
      <w:r w:rsidR="00354C6B">
        <w:rPr>
          <w:rFonts w:cstheme="minorHAnsi"/>
          <w:szCs w:val="21"/>
          <w:shd w:val="clear" w:color="auto" w:fill="FFFFFF"/>
        </w:rPr>
        <w:t xml:space="preserve"> </w:t>
      </w:r>
    </w:p>
    <w:p w14:paraId="0EF22291" w14:textId="7A24E094" w:rsidR="00751A58" w:rsidRDefault="00751A58" w:rsidP="00751A58">
      <w:pPr>
        <w:pStyle w:val="NoSpacing"/>
        <w:rPr>
          <w:rFonts w:cstheme="minorHAnsi"/>
          <w:szCs w:val="21"/>
          <w:shd w:val="clear" w:color="auto" w:fill="FFFFFF"/>
        </w:rPr>
      </w:pPr>
    </w:p>
    <w:p w14:paraId="73C87555" w14:textId="6C4A3756" w:rsidR="00751A58" w:rsidRDefault="00751A58" w:rsidP="00751A58">
      <w:pPr>
        <w:pStyle w:val="NoSpacing"/>
        <w:rPr>
          <w:rFonts w:cstheme="minorHAnsi"/>
          <w:szCs w:val="21"/>
          <w:shd w:val="clear" w:color="auto" w:fill="FFFFFF"/>
        </w:rPr>
      </w:pPr>
    </w:p>
    <w:p w14:paraId="7639C903" w14:textId="21E17226" w:rsidR="00751A58" w:rsidRDefault="00751A58" w:rsidP="00751A58">
      <w:pPr>
        <w:pStyle w:val="NoSpacing"/>
        <w:rPr>
          <w:rFonts w:cstheme="minorHAnsi"/>
          <w:szCs w:val="21"/>
          <w:shd w:val="clear" w:color="auto" w:fill="FFFFFF"/>
        </w:rPr>
      </w:pPr>
    </w:p>
    <w:p w14:paraId="60E4F199" w14:textId="4A155399" w:rsidR="00751A58" w:rsidRDefault="00751A58" w:rsidP="00751A58">
      <w:pPr>
        <w:pStyle w:val="NoSpacing"/>
        <w:rPr>
          <w:rFonts w:cstheme="minorHAnsi"/>
          <w:szCs w:val="21"/>
          <w:shd w:val="clear" w:color="auto" w:fill="FFFFFF"/>
        </w:rPr>
      </w:pPr>
    </w:p>
    <w:p w14:paraId="7348CF7A" w14:textId="383CC185" w:rsidR="00751A58" w:rsidRPr="00354C6B" w:rsidRDefault="00751A58" w:rsidP="00751A58">
      <w:pPr>
        <w:pStyle w:val="NoSpacing"/>
        <w:rPr>
          <w:rFonts w:cstheme="minorHAnsi"/>
          <w:szCs w:val="21"/>
          <w:shd w:val="clear" w:color="auto" w:fill="FFFFFF"/>
        </w:rPr>
      </w:pPr>
    </w:p>
    <w:sectPr w:rsidR="00751A58" w:rsidRPr="00354C6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25564" w14:textId="77777777" w:rsidR="0043166B" w:rsidRDefault="0043166B" w:rsidP="004509C3">
      <w:pPr>
        <w:spacing w:after="0" w:line="240" w:lineRule="auto"/>
      </w:pPr>
      <w:r>
        <w:separator/>
      </w:r>
    </w:p>
  </w:endnote>
  <w:endnote w:type="continuationSeparator" w:id="0">
    <w:p w14:paraId="1073719F" w14:textId="77777777" w:rsidR="0043166B" w:rsidRDefault="0043166B" w:rsidP="00450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F9E41" w14:textId="77777777" w:rsidR="0043166B" w:rsidRDefault="0043166B" w:rsidP="004509C3">
      <w:pPr>
        <w:spacing w:after="0" w:line="240" w:lineRule="auto"/>
      </w:pPr>
      <w:r>
        <w:separator/>
      </w:r>
    </w:p>
  </w:footnote>
  <w:footnote w:type="continuationSeparator" w:id="0">
    <w:p w14:paraId="1318443E" w14:textId="77777777" w:rsidR="0043166B" w:rsidRDefault="0043166B" w:rsidP="004509C3">
      <w:pPr>
        <w:spacing w:after="0" w:line="240" w:lineRule="auto"/>
      </w:pPr>
      <w:r>
        <w:continuationSeparator/>
      </w:r>
    </w:p>
  </w:footnote>
  <w:footnote w:id="1">
    <w:p w14:paraId="1D300B8A" w14:textId="583867EE" w:rsidR="00A0147E" w:rsidRPr="00DA6B3D" w:rsidRDefault="00A0147E" w:rsidP="00887FE3">
      <w:pPr>
        <w:pStyle w:val="NoSpacing"/>
        <w:rPr>
          <w:i/>
        </w:rPr>
      </w:pPr>
      <w:r w:rsidRPr="00DA6B3D">
        <w:rPr>
          <w:rStyle w:val="FootnoteReference"/>
        </w:rPr>
        <w:footnoteRef/>
      </w:r>
      <w:r w:rsidRPr="00DA6B3D">
        <w:t xml:space="preserve"> Pope, Peter. “Review Essay: The Underwater Archaeology of Red Bay.” </w:t>
      </w:r>
      <w:r w:rsidRPr="00DA6B3D">
        <w:rPr>
          <w:i/>
        </w:rPr>
        <w:t xml:space="preserve">The Underwater Archaeology of </w:t>
      </w:r>
    </w:p>
    <w:p w14:paraId="1DD2F5D1" w14:textId="7D7F7172" w:rsidR="00A0147E" w:rsidRPr="00DA6B3D" w:rsidRDefault="00A0147E" w:rsidP="00887FE3">
      <w:pPr>
        <w:pStyle w:val="FootnoteText"/>
        <w:ind w:left="720"/>
        <w:rPr>
          <w:sz w:val="22"/>
          <w:szCs w:val="22"/>
          <w:lang w:val="en-US"/>
        </w:rPr>
      </w:pPr>
      <w:r w:rsidRPr="00DA6B3D">
        <w:rPr>
          <w:i/>
          <w:sz w:val="22"/>
          <w:szCs w:val="22"/>
        </w:rPr>
        <w:t xml:space="preserve">Red Bay, </w:t>
      </w:r>
      <w:r w:rsidRPr="00DA6B3D">
        <w:rPr>
          <w:sz w:val="22"/>
          <w:szCs w:val="22"/>
        </w:rPr>
        <w:t xml:space="preserve">ed. by Robert Grenier, Marc-Andre Bernier, and Willis Stevens. </w:t>
      </w:r>
      <w:r w:rsidRPr="00DA6B3D">
        <w:rPr>
          <w:i/>
          <w:sz w:val="22"/>
          <w:szCs w:val="22"/>
        </w:rPr>
        <w:t xml:space="preserve">International Journal of Maritime History, </w:t>
      </w:r>
      <w:r w:rsidRPr="00DA6B3D">
        <w:rPr>
          <w:sz w:val="22"/>
          <w:szCs w:val="22"/>
        </w:rPr>
        <w:t>1 vol. 21 (June 2009): 352-353. MacEwan Library Database.</w:t>
      </w:r>
    </w:p>
  </w:footnote>
  <w:footnote w:id="2">
    <w:p w14:paraId="7E094AD5" w14:textId="77777777" w:rsidR="00A0147E" w:rsidRPr="00DA6B3D" w:rsidRDefault="00A0147E" w:rsidP="00F15502">
      <w:pPr>
        <w:pStyle w:val="NoSpacing"/>
        <w:rPr>
          <w:rFonts w:cstheme="minorHAnsi"/>
          <w:i/>
          <w:iCs/>
          <w:shd w:val="clear" w:color="auto" w:fill="FFFFFF"/>
        </w:rPr>
      </w:pPr>
      <w:r w:rsidRPr="00DA6B3D">
        <w:rPr>
          <w:rStyle w:val="FootnoteReference"/>
        </w:rPr>
        <w:footnoteRef/>
      </w:r>
      <w:r w:rsidRPr="00DA6B3D">
        <w:t xml:space="preserve"> </w:t>
      </w:r>
      <w:r w:rsidRPr="00DA6B3D">
        <w:rPr>
          <w:rFonts w:cstheme="minorHAnsi"/>
          <w:shd w:val="clear" w:color="auto" w:fill="FFFFFF"/>
        </w:rPr>
        <w:t>Tuck, James A., and Robert Grenier. "A 16th-Century Basque Whaling Station in Labrador." </w:t>
      </w:r>
      <w:r w:rsidRPr="00DA6B3D">
        <w:rPr>
          <w:rFonts w:cstheme="minorHAnsi"/>
          <w:i/>
          <w:iCs/>
          <w:shd w:val="clear" w:color="auto" w:fill="FFFFFF"/>
        </w:rPr>
        <w:t xml:space="preserve">Scientific </w:t>
      </w:r>
    </w:p>
    <w:p w14:paraId="4588CF01" w14:textId="77777777" w:rsidR="00A0147E" w:rsidRPr="00DA6B3D" w:rsidRDefault="00A0147E" w:rsidP="00F15502">
      <w:pPr>
        <w:pStyle w:val="NoSpacing"/>
        <w:ind w:firstLine="720"/>
        <w:rPr>
          <w:rFonts w:cstheme="minorHAnsi"/>
        </w:rPr>
      </w:pPr>
      <w:r w:rsidRPr="00DA6B3D">
        <w:rPr>
          <w:rFonts w:cstheme="minorHAnsi"/>
          <w:i/>
          <w:iCs/>
          <w:shd w:val="clear" w:color="auto" w:fill="FFFFFF"/>
        </w:rPr>
        <w:t>American</w:t>
      </w:r>
      <w:r w:rsidRPr="00DA6B3D">
        <w:rPr>
          <w:rFonts w:cstheme="minorHAnsi"/>
          <w:shd w:val="clear" w:color="auto" w:fill="FFFFFF"/>
        </w:rPr>
        <w:t> 245, no. 5 (1981): 183. http://www.jstor.org/stable/24964608.</w:t>
      </w:r>
    </w:p>
  </w:footnote>
  <w:footnote w:id="3">
    <w:p w14:paraId="2C7A3C7F" w14:textId="77777777" w:rsidR="00A0147E" w:rsidRPr="00DA6B3D" w:rsidRDefault="00A0147E" w:rsidP="00F15502">
      <w:pPr>
        <w:pStyle w:val="NoSpacing"/>
      </w:pPr>
      <w:r w:rsidRPr="00DA6B3D">
        <w:rPr>
          <w:rStyle w:val="FootnoteReference"/>
        </w:rPr>
        <w:footnoteRef/>
      </w:r>
      <w:r w:rsidRPr="00DA6B3D">
        <w:t xml:space="preserve"> Martin, Colin. “The Underwater Archaeology of Red Bay: Basque Shipbuilding and Whaling in the 16th </w:t>
      </w:r>
    </w:p>
    <w:p w14:paraId="686F9386" w14:textId="77777777" w:rsidR="00A0147E" w:rsidRPr="00DA6B3D" w:rsidRDefault="00A0147E" w:rsidP="00F15502">
      <w:pPr>
        <w:pStyle w:val="NoSpacing"/>
        <w:ind w:left="720"/>
      </w:pPr>
      <w:r w:rsidRPr="00DA6B3D">
        <w:t xml:space="preserve">Century,” </w:t>
      </w:r>
      <w:r w:rsidRPr="00DA6B3D">
        <w:rPr>
          <w:i/>
        </w:rPr>
        <w:t xml:space="preserve">The Underwater Archaeology of Red Bay, </w:t>
      </w:r>
      <w:r w:rsidRPr="00DA6B3D">
        <w:t xml:space="preserve">ed. by Robert Grenier, Marc-Andre Bernier, and Willis Stevens. </w:t>
      </w:r>
      <w:r w:rsidRPr="00DA6B3D">
        <w:rPr>
          <w:i/>
        </w:rPr>
        <w:t xml:space="preserve">International Journal of Nautical Archeology, </w:t>
      </w:r>
      <w:r w:rsidRPr="00DA6B3D">
        <w:t>1, vol. 38 (April 2009): 197. MacEwan University Library Database.</w:t>
      </w:r>
    </w:p>
  </w:footnote>
  <w:footnote w:id="4">
    <w:p w14:paraId="3694A015" w14:textId="6137A001" w:rsidR="00A0147E" w:rsidRPr="00DA6B3D" w:rsidRDefault="00A0147E" w:rsidP="005A3477">
      <w:pPr>
        <w:pStyle w:val="NoSpacing"/>
      </w:pPr>
      <w:r w:rsidRPr="00DA6B3D">
        <w:rPr>
          <w:rStyle w:val="FootnoteReference"/>
        </w:rPr>
        <w:footnoteRef/>
      </w:r>
      <w:r w:rsidRPr="00DA6B3D">
        <w:t xml:space="preserve"> Pope, Peter. “Review Essay: The Underwater Archaeology of Red Bay.” 352. </w:t>
      </w:r>
    </w:p>
  </w:footnote>
  <w:footnote w:id="5">
    <w:p w14:paraId="256CC02F" w14:textId="58159122" w:rsidR="00A0147E" w:rsidRPr="00DA6B3D" w:rsidRDefault="00A0147E" w:rsidP="007260BD">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4F2D7A76" w14:textId="24F61DA5" w:rsidR="00A0147E" w:rsidRPr="00DA6B3D" w:rsidRDefault="00A0147E" w:rsidP="007260BD">
      <w:pPr>
        <w:pStyle w:val="FootnoteText"/>
        <w:ind w:left="720"/>
        <w:rPr>
          <w:sz w:val="22"/>
          <w:szCs w:val="22"/>
          <w:lang w:val="en-US"/>
        </w:rPr>
      </w:pPr>
      <w:r w:rsidRPr="00DA6B3D">
        <w:rPr>
          <w:i/>
          <w:sz w:val="22"/>
          <w:szCs w:val="22"/>
        </w:rPr>
        <w:t>Basque Shipbuilding and Whaling in the 16</w:t>
      </w:r>
      <w:r w:rsidRPr="00DA6B3D">
        <w:rPr>
          <w:i/>
          <w:sz w:val="22"/>
          <w:szCs w:val="22"/>
          <w:vertAlign w:val="superscript"/>
        </w:rPr>
        <w:t>TH</w:t>
      </w:r>
      <w:r w:rsidRPr="00DA6B3D">
        <w:rPr>
          <w:i/>
          <w:sz w:val="22"/>
          <w:szCs w:val="22"/>
        </w:rPr>
        <w:t xml:space="preserve"> Century. </w:t>
      </w:r>
      <w:r w:rsidRPr="00DA6B3D">
        <w:rPr>
          <w:sz w:val="22"/>
          <w:szCs w:val="22"/>
        </w:rPr>
        <w:t xml:space="preserve">Vol. 1, </w:t>
      </w:r>
      <w:r w:rsidRPr="00DA6B3D">
        <w:rPr>
          <w:i/>
          <w:sz w:val="22"/>
          <w:szCs w:val="22"/>
        </w:rPr>
        <w:t xml:space="preserve">Archaeology Underwater: The Project.  </w:t>
      </w:r>
      <w:r w:rsidRPr="00DA6B3D">
        <w:rPr>
          <w:sz w:val="22"/>
          <w:szCs w:val="22"/>
        </w:rPr>
        <w:t>(Altona, Manitoba: Friesens Corporation, 2007), I-9.</w:t>
      </w:r>
    </w:p>
  </w:footnote>
  <w:footnote w:id="6">
    <w:p w14:paraId="7EDB616A" w14:textId="4135185E" w:rsidR="00A0147E" w:rsidRPr="00DA6B3D" w:rsidRDefault="00A0147E" w:rsidP="00953993">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5DD0F19E" w14:textId="4918EF3A" w:rsidR="00A0147E" w:rsidRPr="00953993" w:rsidRDefault="00A0147E" w:rsidP="00953993">
      <w:pPr>
        <w:pStyle w:val="FootnoteText"/>
        <w:ind w:left="720"/>
        <w:rPr>
          <w:lang w:val="en-US"/>
        </w:rPr>
      </w:pPr>
      <w:r w:rsidRPr="00DA6B3D">
        <w:rPr>
          <w:i/>
          <w:sz w:val="22"/>
          <w:szCs w:val="22"/>
        </w:rPr>
        <w:t>Basque Shipbuilding and Whaling in the 16</w:t>
      </w:r>
      <w:r w:rsidRPr="00DA6B3D">
        <w:rPr>
          <w:i/>
          <w:sz w:val="22"/>
          <w:szCs w:val="22"/>
          <w:vertAlign w:val="superscript"/>
        </w:rPr>
        <w:t>TH</w:t>
      </w:r>
      <w:r w:rsidRPr="00DA6B3D">
        <w:rPr>
          <w:i/>
          <w:sz w:val="22"/>
          <w:szCs w:val="22"/>
        </w:rPr>
        <w:t xml:space="preserve"> Century. </w:t>
      </w:r>
      <w:r w:rsidRPr="00DA6B3D">
        <w:rPr>
          <w:sz w:val="22"/>
          <w:szCs w:val="22"/>
        </w:rPr>
        <w:t>I-10.</w:t>
      </w:r>
    </w:p>
  </w:footnote>
  <w:footnote w:id="7">
    <w:p w14:paraId="25036C95" w14:textId="77777777" w:rsidR="00A0147E" w:rsidRPr="00DA6B3D" w:rsidRDefault="00A0147E" w:rsidP="00063C55">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0F696447" w14:textId="7225E7E1" w:rsidR="00A0147E" w:rsidRPr="00DA6B3D" w:rsidRDefault="00A0147E" w:rsidP="00063C55">
      <w:pPr>
        <w:pStyle w:val="FootnoteText"/>
        <w:ind w:left="720"/>
        <w:rPr>
          <w:sz w:val="22"/>
          <w:szCs w:val="22"/>
          <w:lang w:val="en-US"/>
        </w:rPr>
      </w:pPr>
      <w:r w:rsidRPr="00DA6B3D">
        <w:rPr>
          <w:i/>
          <w:sz w:val="22"/>
          <w:szCs w:val="22"/>
        </w:rPr>
        <w:t>Basque Shipbuilding and Whaling in the 16</w:t>
      </w:r>
      <w:r w:rsidRPr="00DA6B3D">
        <w:rPr>
          <w:i/>
          <w:sz w:val="22"/>
          <w:szCs w:val="22"/>
          <w:vertAlign w:val="superscript"/>
        </w:rPr>
        <w:t>TH</w:t>
      </w:r>
      <w:r w:rsidRPr="00DA6B3D">
        <w:rPr>
          <w:i/>
          <w:sz w:val="22"/>
          <w:szCs w:val="22"/>
        </w:rPr>
        <w:t xml:space="preserve"> Century. </w:t>
      </w:r>
      <w:r w:rsidRPr="00DA6B3D">
        <w:rPr>
          <w:sz w:val="22"/>
          <w:szCs w:val="22"/>
        </w:rPr>
        <w:t>I-127.</w:t>
      </w:r>
    </w:p>
  </w:footnote>
  <w:footnote w:id="8">
    <w:p w14:paraId="35C0112D" w14:textId="245FB8AD" w:rsidR="00A0147E" w:rsidRPr="00DA6B3D" w:rsidRDefault="00A0147E" w:rsidP="00295B44">
      <w:pPr>
        <w:pStyle w:val="NoSpacing"/>
        <w:rPr>
          <w:i/>
        </w:rPr>
      </w:pPr>
      <w:r w:rsidRPr="00DA6B3D">
        <w:rPr>
          <w:rStyle w:val="FootnoteReference"/>
        </w:rPr>
        <w:footnoteRef/>
      </w:r>
      <w:r w:rsidRPr="00DA6B3D">
        <w:t xml:space="preserve"> Pope, Peter. “Review Essay: The Underwater Archaeology of Red Bay.” </w:t>
      </w:r>
      <w:r w:rsidRPr="00DA6B3D">
        <w:rPr>
          <w:i/>
        </w:rPr>
        <w:t xml:space="preserve">The Underwater Archaeology </w:t>
      </w:r>
    </w:p>
    <w:p w14:paraId="00BDAD0C" w14:textId="515E9D29" w:rsidR="00A0147E" w:rsidRPr="00DA6B3D" w:rsidRDefault="00A0147E" w:rsidP="00295B44">
      <w:pPr>
        <w:pStyle w:val="NoSpacing"/>
        <w:ind w:left="720"/>
        <w:rPr>
          <w:i/>
        </w:rPr>
      </w:pPr>
      <w:r w:rsidRPr="00DA6B3D">
        <w:rPr>
          <w:i/>
        </w:rPr>
        <w:t xml:space="preserve">of Red Bay, </w:t>
      </w:r>
      <w:r w:rsidRPr="00DA6B3D">
        <w:t xml:space="preserve">ed. by Robert Grenier, Marc-Andre Bernier, and Willis Stevens. </w:t>
      </w:r>
      <w:r w:rsidRPr="00DA6B3D">
        <w:rPr>
          <w:i/>
        </w:rPr>
        <w:t xml:space="preserve">International Journal of Maritime History, </w:t>
      </w:r>
      <w:r w:rsidRPr="00DA6B3D">
        <w:t xml:space="preserve">1 vol. 21 (June 2009): 353. MacEwan Library Database. </w:t>
      </w:r>
    </w:p>
  </w:footnote>
  <w:footnote w:id="9">
    <w:p w14:paraId="7A2321E4" w14:textId="77777777" w:rsidR="00A0147E" w:rsidRPr="00DA6B3D" w:rsidRDefault="00A0147E" w:rsidP="003B116C">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30D816A6" w14:textId="333DA39E" w:rsidR="00A0147E" w:rsidRPr="00DA6B3D" w:rsidRDefault="00A0147E" w:rsidP="003B116C">
      <w:pPr>
        <w:pStyle w:val="NoSpacing"/>
        <w:ind w:left="720"/>
        <w:rPr>
          <w:i/>
        </w:rPr>
      </w:pPr>
      <w:r w:rsidRPr="00DA6B3D">
        <w:rPr>
          <w:i/>
        </w:rPr>
        <w:t>Basque Shipbuilding and Whaling in the 16</w:t>
      </w:r>
      <w:r w:rsidRPr="00DA6B3D">
        <w:rPr>
          <w:i/>
          <w:vertAlign w:val="superscript"/>
        </w:rPr>
        <w:t>TH</w:t>
      </w:r>
      <w:r w:rsidRPr="00DA6B3D">
        <w:rPr>
          <w:i/>
        </w:rPr>
        <w:t xml:space="preserve"> Century. </w:t>
      </w:r>
      <w:r w:rsidRPr="00DA6B3D">
        <w:t>I-98.</w:t>
      </w:r>
    </w:p>
  </w:footnote>
  <w:footnote w:id="10">
    <w:p w14:paraId="5F3D0242" w14:textId="428C9A5C" w:rsidR="00A0147E" w:rsidRPr="00DA6B3D" w:rsidRDefault="00A0147E" w:rsidP="00293A88">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2AE1536A" w14:textId="53AD9D62" w:rsidR="00A0147E" w:rsidRPr="00DA6B3D" w:rsidRDefault="00A0147E" w:rsidP="00293A88">
      <w:pPr>
        <w:pStyle w:val="NoSpacing"/>
        <w:ind w:left="720"/>
      </w:pPr>
      <w:r w:rsidRPr="00DA6B3D">
        <w:rPr>
          <w:i/>
        </w:rPr>
        <w:t>Basque Shipbuilding and Whaling in the 16</w:t>
      </w:r>
      <w:r w:rsidRPr="00DA6B3D">
        <w:rPr>
          <w:i/>
          <w:vertAlign w:val="superscript"/>
        </w:rPr>
        <w:t>TH</w:t>
      </w:r>
      <w:r w:rsidRPr="00DA6B3D">
        <w:rPr>
          <w:i/>
        </w:rPr>
        <w:t xml:space="preserve"> Century. </w:t>
      </w:r>
      <w:r w:rsidRPr="00DA6B3D">
        <w:t>Vol.</w:t>
      </w:r>
      <w:r w:rsidR="00A6006A" w:rsidRPr="00DA6B3D">
        <w:t>2</w:t>
      </w:r>
      <w:r w:rsidRPr="00DA6B3D">
        <w:t xml:space="preserve">, </w:t>
      </w:r>
      <w:r w:rsidRPr="00DA6B3D">
        <w:rPr>
          <w:i/>
        </w:rPr>
        <w:t xml:space="preserve">Archaeology Underwater: The Project.  </w:t>
      </w:r>
      <w:r w:rsidRPr="00DA6B3D">
        <w:t xml:space="preserve">(Altona, Manitoba: Friesens Corporation, 2007), II-6. </w:t>
      </w:r>
    </w:p>
  </w:footnote>
  <w:footnote w:id="11">
    <w:p w14:paraId="75368494" w14:textId="47891920" w:rsidR="00A0147E" w:rsidRPr="00DA6B3D" w:rsidRDefault="00A0147E" w:rsidP="00011975">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0FF69669" w14:textId="467B8A16" w:rsidR="00A0147E" w:rsidRPr="00DA6B3D" w:rsidRDefault="00A0147E" w:rsidP="00011975">
      <w:pPr>
        <w:pStyle w:val="FootnoteText"/>
        <w:ind w:left="720"/>
        <w:rPr>
          <w:sz w:val="22"/>
          <w:szCs w:val="22"/>
          <w:lang w:val="en-US"/>
        </w:rPr>
      </w:pPr>
      <w:r w:rsidRPr="00DA6B3D">
        <w:rPr>
          <w:i/>
          <w:sz w:val="22"/>
          <w:szCs w:val="22"/>
        </w:rPr>
        <w:t>Basque Shipbuilding and Whaling in the 16</w:t>
      </w:r>
      <w:r w:rsidRPr="00DA6B3D">
        <w:rPr>
          <w:i/>
          <w:sz w:val="22"/>
          <w:szCs w:val="22"/>
          <w:vertAlign w:val="superscript"/>
        </w:rPr>
        <w:t>TH</w:t>
      </w:r>
      <w:r w:rsidRPr="00DA6B3D">
        <w:rPr>
          <w:i/>
          <w:sz w:val="22"/>
          <w:szCs w:val="22"/>
        </w:rPr>
        <w:t xml:space="preserve"> Century. </w:t>
      </w:r>
      <w:r w:rsidRPr="00DA6B3D">
        <w:rPr>
          <w:sz w:val="22"/>
          <w:szCs w:val="22"/>
        </w:rPr>
        <w:t>II-48.</w:t>
      </w:r>
    </w:p>
  </w:footnote>
  <w:footnote w:id="12">
    <w:p w14:paraId="74245FB0" w14:textId="77777777" w:rsidR="00A0147E" w:rsidRPr="00DA6B3D" w:rsidRDefault="00A0147E" w:rsidP="001A16A8">
      <w:pPr>
        <w:pStyle w:val="NoSpacing"/>
      </w:pPr>
      <w:r w:rsidRPr="00DA6B3D">
        <w:rPr>
          <w:rStyle w:val="FootnoteReference"/>
        </w:rPr>
        <w:footnoteRef/>
      </w:r>
      <w:r w:rsidRPr="00DA6B3D">
        <w:t xml:space="preserve">Martin, Colin. “The Underwater Archaeology of Red Bay: Basque Shipbuilding and Whaling in the 16th </w:t>
      </w:r>
    </w:p>
    <w:p w14:paraId="3277E158" w14:textId="3485D94E" w:rsidR="00A0147E" w:rsidRPr="00DA6B3D" w:rsidRDefault="00A0147E" w:rsidP="001A16A8">
      <w:pPr>
        <w:pStyle w:val="NoSpacing"/>
        <w:ind w:left="720"/>
      </w:pPr>
      <w:r w:rsidRPr="00DA6B3D">
        <w:t>Century</w:t>
      </w:r>
      <w:r w:rsidR="00A6006A" w:rsidRPr="00DA6B3D">
        <w:t xml:space="preserve">,” </w:t>
      </w:r>
      <w:r w:rsidRPr="00DA6B3D">
        <w:t xml:space="preserve">199. </w:t>
      </w:r>
    </w:p>
  </w:footnote>
  <w:footnote w:id="13">
    <w:p w14:paraId="3C0CB0EE" w14:textId="77777777" w:rsidR="00A0147E" w:rsidRPr="00DA6B3D" w:rsidRDefault="00A0147E" w:rsidP="001A16A8">
      <w:pPr>
        <w:pStyle w:val="NoSpacing"/>
      </w:pPr>
      <w:r w:rsidRPr="00DA6B3D">
        <w:rPr>
          <w:rStyle w:val="FootnoteReference"/>
        </w:rPr>
        <w:footnoteRef/>
      </w:r>
      <w:r w:rsidRPr="00DA6B3D">
        <w:t xml:space="preserve"> Martin, Colin. “The Underwater Archaeology of Red Bay: Basque Shipbuilding and Whaling in the 16th </w:t>
      </w:r>
    </w:p>
    <w:p w14:paraId="4DEC6AA2" w14:textId="77777777" w:rsidR="00A0147E" w:rsidRPr="001B7F42" w:rsidRDefault="00A0147E" w:rsidP="001A16A8">
      <w:pPr>
        <w:pStyle w:val="NoSpacing"/>
        <w:ind w:left="720"/>
        <w:rPr>
          <w:sz w:val="20"/>
          <w:szCs w:val="20"/>
        </w:rPr>
      </w:pPr>
      <w:r w:rsidRPr="00DA6B3D">
        <w:t>Century,” 199.</w:t>
      </w:r>
    </w:p>
  </w:footnote>
  <w:footnote w:id="14">
    <w:p w14:paraId="633F227C" w14:textId="42D0267A" w:rsidR="00A0147E" w:rsidRPr="00DA6B3D" w:rsidRDefault="00A0147E" w:rsidP="00EF1A1F">
      <w:pPr>
        <w:pStyle w:val="NoSpacing"/>
        <w:rPr>
          <w:rFonts w:cstheme="minorHAnsi"/>
          <w:shd w:val="clear" w:color="auto" w:fill="FFFFFF"/>
        </w:rPr>
      </w:pPr>
      <w:r w:rsidRPr="00DA6B3D">
        <w:rPr>
          <w:rStyle w:val="FootnoteReference"/>
        </w:rPr>
        <w:footnoteRef/>
      </w:r>
      <w:r w:rsidRPr="00DA6B3D">
        <w:t xml:space="preserve"> </w:t>
      </w:r>
      <w:r w:rsidRPr="00DA6B3D">
        <w:rPr>
          <w:rFonts w:cstheme="minorHAnsi"/>
          <w:shd w:val="clear" w:color="auto" w:fill="FFFFFF"/>
        </w:rPr>
        <w:t xml:space="preserve">Tuck, James A., and Robert Grenier. "A 16th-Century Basque Whaling Station in Labrador." 188. </w:t>
      </w:r>
    </w:p>
  </w:footnote>
  <w:footnote w:id="15">
    <w:p w14:paraId="36C872D7" w14:textId="77777777" w:rsidR="00A0147E" w:rsidRPr="00DA6B3D" w:rsidRDefault="00A0147E" w:rsidP="00C43843">
      <w:pPr>
        <w:pStyle w:val="FootnoteText"/>
        <w:rPr>
          <w:sz w:val="22"/>
          <w:szCs w:val="22"/>
          <w:lang w:val="en-US"/>
        </w:rPr>
      </w:pPr>
      <w:r w:rsidRPr="00DA6B3D">
        <w:rPr>
          <w:rStyle w:val="FootnoteReference"/>
          <w:sz w:val="22"/>
          <w:szCs w:val="22"/>
        </w:rPr>
        <w:footnoteRef/>
      </w:r>
      <w:r w:rsidRPr="00DA6B3D">
        <w:rPr>
          <w:sz w:val="22"/>
          <w:szCs w:val="22"/>
        </w:rPr>
        <w:t xml:space="preserve"> Pope, Peter. “Review Essay: The Underwater Archaeology of Red Bay.” 357.</w:t>
      </w:r>
    </w:p>
  </w:footnote>
  <w:footnote w:id="16">
    <w:p w14:paraId="1731FFC9" w14:textId="1FCC8090" w:rsidR="00A0147E" w:rsidRPr="00DA6B3D" w:rsidRDefault="00A0147E" w:rsidP="00EF1A1F">
      <w:pPr>
        <w:pStyle w:val="NoSpacing"/>
        <w:rPr>
          <w:rFonts w:cstheme="minorHAnsi"/>
          <w:shd w:val="clear" w:color="auto" w:fill="FFFFFF"/>
        </w:rPr>
      </w:pPr>
      <w:r w:rsidRPr="00DA6B3D">
        <w:rPr>
          <w:rStyle w:val="FootnoteReference"/>
        </w:rPr>
        <w:footnoteRef/>
      </w:r>
      <w:r w:rsidRPr="00DA6B3D">
        <w:t xml:space="preserve"> </w:t>
      </w:r>
      <w:r w:rsidRPr="00DA6B3D">
        <w:rPr>
          <w:rFonts w:cstheme="minorHAnsi"/>
          <w:shd w:val="clear" w:color="auto" w:fill="FFFFFF"/>
        </w:rPr>
        <w:t>Tuck, James A., and Robert Grenier. "A 16th-Century Basque Whaling Station in Labrador." 188.</w:t>
      </w:r>
    </w:p>
  </w:footnote>
  <w:footnote w:id="17">
    <w:p w14:paraId="2F84A0EB" w14:textId="2EEA60F7" w:rsidR="00A0147E" w:rsidRPr="00DA6B3D" w:rsidRDefault="00A0147E" w:rsidP="00457B66">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442A58C3" w14:textId="036CD8BA" w:rsidR="00A0147E" w:rsidRPr="00DA6B3D" w:rsidRDefault="00A0147E" w:rsidP="00457B66">
      <w:pPr>
        <w:pStyle w:val="FootnoteText"/>
        <w:ind w:left="720"/>
        <w:rPr>
          <w:sz w:val="22"/>
          <w:szCs w:val="22"/>
          <w:lang w:val="en-US"/>
        </w:rPr>
      </w:pPr>
      <w:r w:rsidRPr="00DA6B3D">
        <w:rPr>
          <w:i/>
          <w:sz w:val="22"/>
          <w:szCs w:val="22"/>
        </w:rPr>
        <w:t>Basque Shipbuilding and Whaling in the 16</w:t>
      </w:r>
      <w:r w:rsidRPr="00DA6B3D">
        <w:rPr>
          <w:i/>
          <w:sz w:val="22"/>
          <w:szCs w:val="22"/>
          <w:vertAlign w:val="superscript"/>
        </w:rPr>
        <w:t>TH</w:t>
      </w:r>
      <w:r w:rsidRPr="00DA6B3D">
        <w:rPr>
          <w:i/>
          <w:sz w:val="22"/>
          <w:szCs w:val="22"/>
        </w:rPr>
        <w:t xml:space="preserve"> Century. </w:t>
      </w:r>
      <w:r w:rsidRPr="00DA6B3D">
        <w:rPr>
          <w:sz w:val="22"/>
          <w:szCs w:val="22"/>
        </w:rPr>
        <w:t>I-43.</w:t>
      </w:r>
    </w:p>
  </w:footnote>
  <w:footnote w:id="18">
    <w:p w14:paraId="193E77D5" w14:textId="514D147B" w:rsidR="00564E9E" w:rsidRPr="00DA6B3D" w:rsidRDefault="00564E9E">
      <w:pPr>
        <w:pStyle w:val="FootnoteText"/>
        <w:rPr>
          <w:sz w:val="22"/>
          <w:szCs w:val="22"/>
          <w:lang w:val="en-US"/>
        </w:rPr>
      </w:pPr>
      <w:r w:rsidRPr="00DA6B3D">
        <w:rPr>
          <w:rStyle w:val="FootnoteReference"/>
          <w:sz w:val="22"/>
          <w:szCs w:val="22"/>
        </w:rPr>
        <w:footnoteRef/>
      </w:r>
      <w:r w:rsidRPr="00DA6B3D">
        <w:rPr>
          <w:sz w:val="22"/>
          <w:szCs w:val="22"/>
        </w:rPr>
        <w:t xml:space="preserve"> </w:t>
      </w:r>
      <w:r w:rsidRPr="00DA6B3D">
        <w:rPr>
          <w:sz w:val="22"/>
          <w:szCs w:val="22"/>
          <w:lang w:val="en-US"/>
        </w:rPr>
        <w:t xml:space="preserve">“The Keel.” Accessed on February 24, 2019. </w:t>
      </w:r>
      <w:hyperlink r:id="rId1" w:history="1">
        <w:r w:rsidRPr="00DA6B3D">
          <w:rPr>
            <w:rStyle w:val="Hyperlink"/>
            <w:sz w:val="22"/>
            <w:szCs w:val="22"/>
          </w:rPr>
          <w:t>http://www.albaola.com/en</w:t>
        </w:r>
      </w:hyperlink>
    </w:p>
  </w:footnote>
  <w:footnote w:id="19">
    <w:p w14:paraId="3F3E402D" w14:textId="7F36FF77" w:rsidR="00A0147E" w:rsidRPr="00DA6B3D" w:rsidRDefault="00A0147E" w:rsidP="001B6F36">
      <w:pPr>
        <w:pStyle w:val="NoSpacing"/>
        <w:rPr>
          <w:rFonts w:cstheme="minorHAnsi"/>
          <w:shd w:val="clear" w:color="auto" w:fill="FFFFFF"/>
        </w:rPr>
      </w:pPr>
      <w:r w:rsidRPr="00DA6B3D">
        <w:rPr>
          <w:rStyle w:val="FootnoteReference"/>
        </w:rPr>
        <w:footnoteRef/>
      </w:r>
      <w:r w:rsidRPr="00DA6B3D">
        <w:t xml:space="preserve"> </w:t>
      </w:r>
      <w:r w:rsidRPr="00DA6B3D">
        <w:rPr>
          <w:rFonts w:cstheme="minorHAnsi"/>
          <w:shd w:val="clear" w:color="auto" w:fill="FFFFFF"/>
        </w:rPr>
        <w:t>Tuck, James A., and Robert Grenier. "A 16th-Century Basque Whaling Station in Labrador."</w:t>
      </w:r>
      <w:r w:rsidR="001B6F36" w:rsidRPr="00DA6B3D">
        <w:rPr>
          <w:rFonts w:cstheme="minorHAnsi"/>
          <w:shd w:val="clear" w:color="auto" w:fill="FFFFFF"/>
        </w:rPr>
        <w:t xml:space="preserve"> </w:t>
      </w:r>
      <w:r w:rsidRPr="00DA6B3D">
        <w:rPr>
          <w:rFonts w:cstheme="minorHAnsi"/>
          <w:shd w:val="clear" w:color="auto" w:fill="FFFFFF"/>
        </w:rPr>
        <w:t xml:space="preserve">188. </w:t>
      </w:r>
    </w:p>
  </w:footnote>
  <w:footnote w:id="20">
    <w:p w14:paraId="7A59BDF5" w14:textId="77777777" w:rsidR="00A0147E" w:rsidRPr="00DA6B3D" w:rsidRDefault="00A0147E" w:rsidP="00712DD6">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5FD95A36" w14:textId="465A4C54" w:rsidR="00A0147E" w:rsidRPr="00DA6B3D" w:rsidRDefault="00A0147E" w:rsidP="00712DD6">
      <w:pPr>
        <w:pStyle w:val="FootnoteText"/>
        <w:ind w:left="720"/>
        <w:rPr>
          <w:sz w:val="22"/>
          <w:szCs w:val="22"/>
          <w:lang w:val="en-US"/>
        </w:rPr>
      </w:pPr>
      <w:r w:rsidRPr="00DA6B3D">
        <w:rPr>
          <w:i/>
          <w:sz w:val="22"/>
          <w:szCs w:val="22"/>
        </w:rPr>
        <w:t>Basque Shipbuilding and Whaling in the 16</w:t>
      </w:r>
      <w:r w:rsidRPr="00DA6B3D">
        <w:rPr>
          <w:i/>
          <w:sz w:val="22"/>
          <w:szCs w:val="22"/>
          <w:vertAlign w:val="superscript"/>
        </w:rPr>
        <w:t>TH</w:t>
      </w:r>
      <w:r w:rsidRPr="00DA6B3D">
        <w:rPr>
          <w:i/>
          <w:sz w:val="22"/>
          <w:szCs w:val="22"/>
        </w:rPr>
        <w:t xml:space="preserve"> Century. </w:t>
      </w:r>
      <w:r w:rsidRPr="00DA6B3D">
        <w:rPr>
          <w:sz w:val="22"/>
          <w:szCs w:val="22"/>
        </w:rPr>
        <w:t>I-20.</w:t>
      </w:r>
    </w:p>
  </w:footnote>
  <w:footnote w:id="21">
    <w:p w14:paraId="6F4DF6A9" w14:textId="77777777" w:rsidR="00A0147E" w:rsidRPr="00DA6B3D" w:rsidRDefault="00A0147E" w:rsidP="00F77EAC">
      <w:pPr>
        <w:pStyle w:val="NoSpacing"/>
        <w:rPr>
          <w:i/>
        </w:rPr>
      </w:pPr>
      <w:r w:rsidRPr="00DA6B3D">
        <w:rPr>
          <w:rStyle w:val="FootnoteReference"/>
        </w:rPr>
        <w:footnoteRef/>
      </w:r>
      <w:r w:rsidRPr="00DA6B3D">
        <w:t xml:space="preserve"> Gernier, Robert, Marc-André Bernier, Willis Steven, ed. </w:t>
      </w:r>
      <w:r w:rsidRPr="00DA6B3D">
        <w:rPr>
          <w:i/>
        </w:rPr>
        <w:t xml:space="preserve">The Underwater Archaeology of Red Bay; </w:t>
      </w:r>
    </w:p>
    <w:p w14:paraId="1CFCB4AC" w14:textId="112F1B32" w:rsidR="00A0147E" w:rsidRPr="004A76C7" w:rsidRDefault="00A0147E" w:rsidP="00F77EAC">
      <w:pPr>
        <w:pStyle w:val="FootnoteText"/>
        <w:ind w:left="720"/>
        <w:rPr>
          <w:lang w:val="en-US"/>
        </w:rPr>
      </w:pPr>
      <w:r w:rsidRPr="00DA6B3D">
        <w:rPr>
          <w:i/>
          <w:sz w:val="22"/>
          <w:szCs w:val="22"/>
        </w:rPr>
        <w:t>Basque Shipbuilding and Whaling in the 16</w:t>
      </w:r>
      <w:r w:rsidRPr="00DA6B3D">
        <w:rPr>
          <w:i/>
          <w:sz w:val="22"/>
          <w:szCs w:val="22"/>
          <w:vertAlign w:val="superscript"/>
        </w:rPr>
        <w:t>TH</w:t>
      </w:r>
      <w:r w:rsidRPr="00DA6B3D">
        <w:rPr>
          <w:i/>
          <w:sz w:val="22"/>
          <w:szCs w:val="22"/>
        </w:rPr>
        <w:t xml:space="preserve"> Century. </w:t>
      </w:r>
      <w:r w:rsidRPr="00DA6B3D">
        <w:rPr>
          <w:sz w:val="22"/>
          <w:szCs w:val="22"/>
        </w:rPr>
        <w:t>I-150.</w:t>
      </w:r>
    </w:p>
  </w:footnote>
  <w:footnote w:id="22">
    <w:p w14:paraId="25ABE6F4" w14:textId="77777777" w:rsidR="00A0147E" w:rsidRPr="00DA6B3D" w:rsidRDefault="00A0147E" w:rsidP="00F77EAC">
      <w:pPr>
        <w:pStyle w:val="NoSpacing"/>
        <w:rPr>
          <w:rFonts w:cstheme="minorHAnsi"/>
          <w:bCs/>
          <w:shd w:val="clear" w:color="auto" w:fill="FFFFFF"/>
        </w:rPr>
      </w:pPr>
      <w:r w:rsidRPr="00DA6B3D">
        <w:rPr>
          <w:rStyle w:val="FootnoteReference"/>
        </w:rPr>
        <w:footnoteRef/>
      </w:r>
      <w:r w:rsidRPr="00DA6B3D">
        <w:t xml:space="preserve"> Parks Canada. “</w:t>
      </w:r>
      <w:r w:rsidRPr="00DA6B3D">
        <w:rPr>
          <w:rFonts w:cstheme="minorHAnsi"/>
          <w:bCs/>
          <w:shd w:val="clear" w:color="auto" w:fill="FFFFFF"/>
        </w:rPr>
        <w:t>Red Bay National Historic Site of Canada: state of the site report,” (March 2011); 4.</w:t>
      </w:r>
    </w:p>
  </w:footnote>
  <w:footnote w:id="23">
    <w:p w14:paraId="04FD9EBA" w14:textId="32B0A289" w:rsidR="00A0147E" w:rsidRPr="00DA6B3D" w:rsidRDefault="00A0147E" w:rsidP="0036039A">
      <w:pPr>
        <w:pStyle w:val="NoSpacing"/>
      </w:pPr>
      <w:r w:rsidRPr="00DA6B3D">
        <w:rPr>
          <w:rStyle w:val="FootnoteReference"/>
        </w:rPr>
        <w:footnoteRef/>
      </w:r>
      <w:r w:rsidRPr="00DA6B3D">
        <w:t xml:space="preserve"> </w:t>
      </w:r>
      <w:r w:rsidRPr="00DA6B3D">
        <w:rPr>
          <w:lang w:val="en-US"/>
        </w:rPr>
        <w:t xml:space="preserve">“Investigation Process.” Date accessed February 24, 2019. </w:t>
      </w:r>
      <w:hyperlink r:id="rId2" w:history="1">
        <w:r w:rsidRPr="00DA6B3D">
          <w:rPr>
            <w:rStyle w:val="Hyperlink"/>
          </w:rPr>
          <w:t>http://www.albaola.com/en</w:t>
        </w:r>
      </w:hyperlink>
      <w:r w:rsidRPr="00DA6B3D">
        <w:t xml:space="preserve"> </w:t>
      </w:r>
    </w:p>
  </w:footnote>
  <w:footnote w:id="24">
    <w:p w14:paraId="3B66C2A1" w14:textId="6DDB4534" w:rsidR="00A0147E" w:rsidRPr="00DA6B3D" w:rsidRDefault="00A0147E">
      <w:pPr>
        <w:pStyle w:val="FootnoteText"/>
        <w:rPr>
          <w:sz w:val="22"/>
          <w:szCs w:val="22"/>
          <w:lang w:val="en-US"/>
        </w:rPr>
      </w:pPr>
      <w:r w:rsidRPr="00DA6B3D">
        <w:rPr>
          <w:rStyle w:val="FootnoteReference"/>
          <w:sz w:val="22"/>
          <w:szCs w:val="22"/>
        </w:rPr>
        <w:footnoteRef/>
      </w:r>
      <w:r w:rsidRPr="00DA6B3D">
        <w:rPr>
          <w:sz w:val="22"/>
          <w:szCs w:val="22"/>
        </w:rPr>
        <w:t xml:space="preserve"> Parks Canada. “</w:t>
      </w:r>
      <w:r w:rsidRPr="00DA6B3D">
        <w:rPr>
          <w:rFonts w:cstheme="minorHAnsi"/>
          <w:bCs/>
          <w:sz w:val="22"/>
          <w:szCs w:val="22"/>
          <w:shd w:val="clear" w:color="auto" w:fill="FFFFFF"/>
        </w:rPr>
        <w:t xml:space="preserve">Red Bay National Historic Site of Canada: state of the site report,” 1-2. </w:t>
      </w:r>
    </w:p>
  </w:footnote>
  <w:footnote w:id="25">
    <w:p w14:paraId="39123A32" w14:textId="4067E16F" w:rsidR="00A0147E" w:rsidRPr="00386905" w:rsidRDefault="00A0147E" w:rsidP="00386905">
      <w:pPr>
        <w:pStyle w:val="NoSpacing"/>
      </w:pPr>
      <w:r w:rsidRPr="00DA6B3D">
        <w:rPr>
          <w:rStyle w:val="FootnoteReference"/>
        </w:rPr>
        <w:footnoteRef/>
      </w:r>
      <w:r w:rsidRPr="00DA6B3D">
        <w:t xml:space="preserve"> </w:t>
      </w:r>
      <w:r w:rsidRPr="00DA6B3D">
        <w:rPr>
          <w:lang w:val="en-US"/>
        </w:rPr>
        <w:t>“</w:t>
      </w:r>
      <w:r w:rsidRPr="00DA6B3D">
        <w:rPr>
          <w:i/>
          <w:lang w:val="en-US"/>
        </w:rPr>
        <w:t>San Juan</w:t>
      </w:r>
      <w:r w:rsidRPr="00DA6B3D">
        <w:rPr>
          <w:lang w:val="en-US"/>
        </w:rPr>
        <w:t xml:space="preserve"> Network.</w:t>
      </w:r>
      <w:r w:rsidR="004D6E4E" w:rsidRPr="00DA6B3D">
        <w:rPr>
          <w:lang w:val="en-US"/>
        </w:rPr>
        <w:t>”</w:t>
      </w:r>
      <w:r w:rsidRPr="00DA6B3D">
        <w:rPr>
          <w:lang w:val="en-US"/>
        </w:rPr>
        <w:t xml:space="preserve"> Accessed February 24, 2019</w:t>
      </w:r>
      <w:r w:rsidR="00354C6B" w:rsidRPr="00DA6B3D">
        <w:rPr>
          <w:lang w:val="en-US"/>
        </w:rPr>
        <w:t xml:space="preserve">. </w:t>
      </w:r>
      <w:hyperlink r:id="rId3" w:history="1">
        <w:r w:rsidR="00931109" w:rsidRPr="00DA6B3D">
          <w:rPr>
            <w:rStyle w:val="Hyperlink"/>
          </w:rPr>
          <w:t>http://www.albaola.com/en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E7688"/>
    <w:multiLevelType w:val="hybridMultilevel"/>
    <w:tmpl w:val="6504A98A"/>
    <w:lvl w:ilvl="0" w:tplc="44E8D66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DAB3668"/>
    <w:multiLevelType w:val="hybridMultilevel"/>
    <w:tmpl w:val="AEE640AC"/>
    <w:lvl w:ilvl="0" w:tplc="7374966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EDE6695"/>
    <w:multiLevelType w:val="hybridMultilevel"/>
    <w:tmpl w:val="5D5E3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A9C5B2A"/>
    <w:multiLevelType w:val="hybridMultilevel"/>
    <w:tmpl w:val="3D4CDF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4B1"/>
    <w:rsid w:val="0000143E"/>
    <w:rsid w:val="0000453B"/>
    <w:rsid w:val="00010D03"/>
    <w:rsid w:val="00011975"/>
    <w:rsid w:val="00012DA5"/>
    <w:rsid w:val="00020082"/>
    <w:rsid w:val="000207EC"/>
    <w:rsid w:val="00022317"/>
    <w:rsid w:val="000264A0"/>
    <w:rsid w:val="0003057F"/>
    <w:rsid w:val="00031DB4"/>
    <w:rsid w:val="0003255C"/>
    <w:rsid w:val="00032FAD"/>
    <w:rsid w:val="000369A4"/>
    <w:rsid w:val="0004056E"/>
    <w:rsid w:val="00041C07"/>
    <w:rsid w:val="00042D9A"/>
    <w:rsid w:val="00043906"/>
    <w:rsid w:val="000505D9"/>
    <w:rsid w:val="00050E27"/>
    <w:rsid w:val="00055766"/>
    <w:rsid w:val="00057EE5"/>
    <w:rsid w:val="00061264"/>
    <w:rsid w:val="00063C55"/>
    <w:rsid w:val="0006789D"/>
    <w:rsid w:val="000701F8"/>
    <w:rsid w:val="00071AEB"/>
    <w:rsid w:val="00073AF3"/>
    <w:rsid w:val="000757D7"/>
    <w:rsid w:val="0007632C"/>
    <w:rsid w:val="00076B9F"/>
    <w:rsid w:val="00081490"/>
    <w:rsid w:val="00084135"/>
    <w:rsid w:val="0008453A"/>
    <w:rsid w:val="00085A60"/>
    <w:rsid w:val="000918CF"/>
    <w:rsid w:val="00091F3A"/>
    <w:rsid w:val="00095FB0"/>
    <w:rsid w:val="000A02D5"/>
    <w:rsid w:val="000A28FF"/>
    <w:rsid w:val="000A54C1"/>
    <w:rsid w:val="000B4D94"/>
    <w:rsid w:val="000B70C7"/>
    <w:rsid w:val="000C3F61"/>
    <w:rsid w:val="000C43CC"/>
    <w:rsid w:val="000C5869"/>
    <w:rsid w:val="000C6E29"/>
    <w:rsid w:val="000C720E"/>
    <w:rsid w:val="000D1801"/>
    <w:rsid w:val="000D2B58"/>
    <w:rsid w:val="000D3BC2"/>
    <w:rsid w:val="000D6061"/>
    <w:rsid w:val="000D64E2"/>
    <w:rsid w:val="000E1D07"/>
    <w:rsid w:val="000E3FF4"/>
    <w:rsid w:val="000E5280"/>
    <w:rsid w:val="000E5870"/>
    <w:rsid w:val="000E5FDD"/>
    <w:rsid w:val="000F54B1"/>
    <w:rsid w:val="00100E12"/>
    <w:rsid w:val="00101937"/>
    <w:rsid w:val="00102BBD"/>
    <w:rsid w:val="00112E05"/>
    <w:rsid w:val="00113468"/>
    <w:rsid w:val="001139CD"/>
    <w:rsid w:val="00117D27"/>
    <w:rsid w:val="00123B93"/>
    <w:rsid w:val="00125E35"/>
    <w:rsid w:val="00126707"/>
    <w:rsid w:val="001306AB"/>
    <w:rsid w:val="00142F4C"/>
    <w:rsid w:val="00145A34"/>
    <w:rsid w:val="00153CCD"/>
    <w:rsid w:val="00154B15"/>
    <w:rsid w:val="0016287C"/>
    <w:rsid w:val="00166172"/>
    <w:rsid w:val="001664A2"/>
    <w:rsid w:val="00166738"/>
    <w:rsid w:val="0017254C"/>
    <w:rsid w:val="001738BD"/>
    <w:rsid w:val="001824C4"/>
    <w:rsid w:val="00183174"/>
    <w:rsid w:val="00194921"/>
    <w:rsid w:val="00197940"/>
    <w:rsid w:val="001A0C17"/>
    <w:rsid w:val="001A0C8A"/>
    <w:rsid w:val="001A16A8"/>
    <w:rsid w:val="001A2294"/>
    <w:rsid w:val="001A55D9"/>
    <w:rsid w:val="001B058E"/>
    <w:rsid w:val="001B6F36"/>
    <w:rsid w:val="001B72E3"/>
    <w:rsid w:val="001B7D68"/>
    <w:rsid w:val="001B7F42"/>
    <w:rsid w:val="001C3486"/>
    <w:rsid w:val="001C469C"/>
    <w:rsid w:val="001C4C9D"/>
    <w:rsid w:val="001C52C8"/>
    <w:rsid w:val="001C734A"/>
    <w:rsid w:val="001D47F5"/>
    <w:rsid w:val="001D4F89"/>
    <w:rsid w:val="001D6443"/>
    <w:rsid w:val="001E55AE"/>
    <w:rsid w:val="001F39BB"/>
    <w:rsid w:val="001F3E97"/>
    <w:rsid w:val="001F5B86"/>
    <w:rsid w:val="00203554"/>
    <w:rsid w:val="00204F4E"/>
    <w:rsid w:val="00207DC9"/>
    <w:rsid w:val="00213956"/>
    <w:rsid w:val="00220F8D"/>
    <w:rsid w:val="00221959"/>
    <w:rsid w:val="002222BF"/>
    <w:rsid w:val="00223AF0"/>
    <w:rsid w:val="00223F48"/>
    <w:rsid w:val="002341A0"/>
    <w:rsid w:val="00240902"/>
    <w:rsid w:val="00242737"/>
    <w:rsid w:val="002430B0"/>
    <w:rsid w:val="00245666"/>
    <w:rsid w:val="002512DB"/>
    <w:rsid w:val="002530F5"/>
    <w:rsid w:val="00255937"/>
    <w:rsid w:val="0026042C"/>
    <w:rsid w:val="00263290"/>
    <w:rsid w:val="00264A83"/>
    <w:rsid w:val="00266A09"/>
    <w:rsid w:val="0026729D"/>
    <w:rsid w:val="00270D75"/>
    <w:rsid w:val="00273D71"/>
    <w:rsid w:val="002753A6"/>
    <w:rsid w:val="00275C84"/>
    <w:rsid w:val="00276730"/>
    <w:rsid w:val="002806BD"/>
    <w:rsid w:val="00280910"/>
    <w:rsid w:val="00280FDF"/>
    <w:rsid w:val="0028433E"/>
    <w:rsid w:val="00284999"/>
    <w:rsid w:val="0029170F"/>
    <w:rsid w:val="00292529"/>
    <w:rsid w:val="00293A88"/>
    <w:rsid w:val="00295B44"/>
    <w:rsid w:val="002A1056"/>
    <w:rsid w:val="002A29E4"/>
    <w:rsid w:val="002B0D14"/>
    <w:rsid w:val="002B38AB"/>
    <w:rsid w:val="002B7359"/>
    <w:rsid w:val="002C3D26"/>
    <w:rsid w:val="002C449C"/>
    <w:rsid w:val="002D34D8"/>
    <w:rsid w:val="002D5152"/>
    <w:rsid w:val="002D575C"/>
    <w:rsid w:val="002E1068"/>
    <w:rsid w:val="002E1621"/>
    <w:rsid w:val="002E4AD7"/>
    <w:rsid w:val="002E6C9D"/>
    <w:rsid w:val="002F0AB3"/>
    <w:rsid w:val="002F3329"/>
    <w:rsid w:val="002F5487"/>
    <w:rsid w:val="00301A45"/>
    <w:rsid w:val="003042B3"/>
    <w:rsid w:val="00307108"/>
    <w:rsid w:val="00314769"/>
    <w:rsid w:val="00317FD9"/>
    <w:rsid w:val="003276A7"/>
    <w:rsid w:val="00327AAF"/>
    <w:rsid w:val="00331E3B"/>
    <w:rsid w:val="00333DD7"/>
    <w:rsid w:val="003379FA"/>
    <w:rsid w:val="00337FB8"/>
    <w:rsid w:val="00342B8A"/>
    <w:rsid w:val="00343E47"/>
    <w:rsid w:val="003465D7"/>
    <w:rsid w:val="003510D3"/>
    <w:rsid w:val="00351FC7"/>
    <w:rsid w:val="003529D1"/>
    <w:rsid w:val="00354C6B"/>
    <w:rsid w:val="0035514E"/>
    <w:rsid w:val="0036039A"/>
    <w:rsid w:val="00361124"/>
    <w:rsid w:val="00362BCA"/>
    <w:rsid w:val="00363876"/>
    <w:rsid w:val="00367864"/>
    <w:rsid w:val="00367932"/>
    <w:rsid w:val="00367E7E"/>
    <w:rsid w:val="00372400"/>
    <w:rsid w:val="00376C62"/>
    <w:rsid w:val="00377972"/>
    <w:rsid w:val="00383784"/>
    <w:rsid w:val="0038582B"/>
    <w:rsid w:val="00386905"/>
    <w:rsid w:val="00387724"/>
    <w:rsid w:val="00393ECD"/>
    <w:rsid w:val="00394AD5"/>
    <w:rsid w:val="003958A6"/>
    <w:rsid w:val="003A1E2C"/>
    <w:rsid w:val="003A3873"/>
    <w:rsid w:val="003A5DC8"/>
    <w:rsid w:val="003B0207"/>
    <w:rsid w:val="003B116C"/>
    <w:rsid w:val="003B22A1"/>
    <w:rsid w:val="003C00E6"/>
    <w:rsid w:val="003C2C1A"/>
    <w:rsid w:val="003C4A1D"/>
    <w:rsid w:val="003C6DAE"/>
    <w:rsid w:val="003D3FA9"/>
    <w:rsid w:val="003E037F"/>
    <w:rsid w:val="003E0426"/>
    <w:rsid w:val="003E4B70"/>
    <w:rsid w:val="003E56DA"/>
    <w:rsid w:val="003F1B77"/>
    <w:rsid w:val="003F4A52"/>
    <w:rsid w:val="003F5741"/>
    <w:rsid w:val="00401536"/>
    <w:rsid w:val="00404431"/>
    <w:rsid w:val="00406E90"/>
    <w:rsid w:val="0041128A"/>
    <w:rsid w:val="00413CA8"/>
    <w:rsid w:val="00416565"/>
    <w:rsid w:val="00423137"/>
    <w:rsid w:val="00427BA6"/>
    <w:rsid w:val="0043166B"/>
    <w:rsid w:val="00436F3E"/>
    <w:rsid w:val="004373D9"/>
    <w:rsid w:val="004443E7"/>
    <w:rsid w:val="00444597"/>
    <w:rsid w:val="00445D7B"/>
    <w:rsid w:val="004503D4"/>
    <w:rsid w:val="004509C3"/>
    <w:rsid w:val="00453121"/>
    <w:rsid w:val="004550D3"/>
    <w:rsid w:val="00456425"/>
    <w:rsid w:val="00457B66"/>
    <w:rsid w:val="0046757F"/>
    <w:rsid w:val="004734A8"/>
    <w:rsid w:val="004814C2"/>
    <w:rsid w:val="00481850"/>
    <w:rsid w:val="00481BE2"/>
    <w:rsid w:val="00483318"/>
    <w:rsid w:val="004842C1"/>
    <w:rsid w:val="00484C3B"/>
    <w:rsid w:val="00487B85"/>
    <w:rsid w:val="00494A2E"/>
    <w:rsid w:val="004959FD"/>
    <w:rsid w:val="00497228"/>
    <w:rsid w:val="004A30D2"/>
    <w:rsid w:val="004A391F"/>
    <w:rsid w:val="004A76C7"/>
    <w:rsid w:val="004B4B67"/>
    <w:rsid w:val="004B7B05"/>
    <w:rsid w:val="004C101E"/>
    <w:rsid w:val="004C2E07"/>
    <w:rsid w:val="004C357C"/>
    <w:rsid w:val="004D6E4E"/>
    <w:rsid w:val="004D7E93"/>
    <w:rsid w:val="004E2A4E"/>
    <w:rsid w:val="004E341B"/>
    <w:rsid w:val="004E3A09"/>
    <w:rsid w:val="004E4383"/>
    <w:rsid w:val="004E45FF"/>
    <w:rsid w:val="004F2033"/>
    <w:rsid w:val="004F3D85"/>
    <w:rsid w:val="004F5865"/>
    <w:rsid w:val="00502EA3"/>
    <w:rsid w:val="00504F91"/>
    <w:rsid w:val="00512213"/>
    <w:rsid w:val="00512AE2"/>
    <w:rsid w:val="005161DA"/>
    <w:rsid w:val="00524E17"/>
    <w:rsid w:val="00530EEB"/>
    <w:rsid w:val="00533F38"/>
    <w:rsid w:val="00535D1D"/>
    <w:rsid w:val="00544101"/>
    <w:rsid w:val="00552B57"/>
    <w:rsid w:val="005558D1"/>
    <w:rsid w:val="00557895"/>
    <w:rsid w:val="00561D11"/>
    <w:rsid w:val="00564E9E"/>
    <w:rsid w:val="00567532"/>
    <w:rsid w:val="00571148"/>
    <w:rsid w:val="0057169A"/>
    <w:rsid w:val="005725C6"/>
    <w:rsid w:val="00574C72"/>
    <w:rsid w:val="00576DB9"/>
    <w:rsid w:val="00586089"/>
    <w:rsid w:val="00594F1C"/>
    <w:rsid w:val="0059769D"/>
    <w:rsid w:val="005A30A8"/>
    <w:rsid w:val="005A3477"/>
    <w:rsid w:val="005A5448"/>
    <w:rsid w:val="005A675E"/>
    <w:rsid w:val="005B72D9"/>
    <w:rsid w:val="005B7FF2"/>
    <w:rsid w:val="005C3469"/>
    <w:rsid w:val="005C3D21"/>
    <w:rsid w:val="005C641D"/>
    <w:rsid w:val="005D0FA7"/>
    <w:rsid w:val="005D1335"/>
    <w:rsid w:val="005D3B6F"/>
    <w:rsid w:val="005D4DF5"/>
    <w:rsid w:val="005D5AA3"/>
    <w:rsid w:val="005E18E6"/>
    <w:rsid w:val="005E1BDC"/>
    <w:rsid w:val="005E5446"/>
    <w:rsid w:val="005E5D42"/>
    <w:rsid w:val="005F19D3"/>
    <w:rsid w:val="005F44EF"/>
    <w:rsid w:val="005F557B"/>
    <w:rsid w:val="005F5CAF"/>
    <w:rsid w:val="005F6B8A"/>
    <w:rsid w:val="005F7368"/>
    <w:rsid w:val="00602C53"/>
    <w:rsid w:val="006177C8"/>
    <w:rsid w:val="00621C7C"/>
    <w:rsid w:val="00621D78"/>
    <w:rsid w:val="006220E6"/>
    <w:rsid w:val="00623BCB"/>
    <w:rsid w:val="0062688B"/>
    <w:rsid w:val="0062746B"/>
    <w:rsid w:val="006317F5"/>
    <w:rsid w:val="00633D9A"/>
    <w:rsid w:val="00635870"/>
    <w:rsid w:val="00636E08"/>
    <w:rsid w:val="00640930"/>
    <w:rsid w:val="00643786"/>
    <w:rsid w:val="00643EEB"/>
    <w:rsid w:val="00645876"/>
    <w:rsid w:val="00645A61"/>
    <w:rsid w:val="00663281"/>
    <w:rsid w:val="0067234C"/>
    <w:rsid w:val="00676C6E"/>
    <w:rsid w:val="0068265C"/>
    <w:rsid w:val="00683811"/>
    <w:rsid w:val="00690E5C"/>
    <w:rsid w:val="00694DC7"/>
    <w:rsid w:val="006A1365"/>
    <w:rsid w:val="006A22D7"/>
    <w:rsid w:val="006B1D9F"/>
    <w:rsid w:val="006B6BF2"/>
    <w:rsid w:val="006C41A0"/>
    <w:rsid w:val="006D003C"/>
    <w:rsid w:val="006E0E27"/>
    <w:rsid w:val="006E1F1D"/>
    <w:rsid w:val="006E4984"/>
    <w:rsid w:val="006F7BC3"/>
    <w:rsid w:val="00702F08"/>
    <w:rsid w:val="0070385B"/>
    <w:rsid w:val="007047C0"/>
    <w:rsid w:val="0070628A"/>
    <w:rsid w:val="00707C10"/>
    <w:rsid w:val="0071246D"/>
    <w:rsid w:val="00712DD6"/>
    <w:rsid w:val="00714146"/>
    <w:rsid w:val="00716C7E"/>
    <w:rsid w:val="0071792E"/>
    <w:rsid w:val="00717C3D"/>
    <w:rsid w:val="00722EEA"/>
    <w:rsid w:val="007250E5"/>
    <w:rsid w:val="00725C6B"/>
    <w:rsid w:val="007260BD"/>
    <w:rsid w:val="007406EE"/>
    <w:rsid w:val="00744B8B"/>
    <w:rsid w:val="007457C8"/>
    <w:rsid w:val="00751A58"/>
    <w:rsid w:val="00752C29"/>
    <w:rsid w:val="0075388E"/>
    <w:rsid w:val="00754512"/>
    <w:rsid w:val="007606BF"/>
    <w:rsid w:val="00762131"/>
    <w:rsid w:val="00763807"/>
    <w:rsid w:val="00763FFE"/>
    <w:rsid w:val="00764094"/>
    <w:rsid w:val="007656D5"/>
    <w:rsid w:val="00766B36"/>
    <w:rsid w:val="00772680"/>
    <w:rsid w:val="007761E8"/>
    <w:rsid w:val="00780EAD"/>
    <w:rsid w:val="007822A2"/>
    <w:rsid w:val="00785F79"/>
    <w:rsid w:val="00786BF2"/>
    <w:rsid w:val="007905B0"/>
    <w:rsid w:val="0079204B"/>
    <w:rsid w:val="0079221E"/>
    <w:rsid w:val="007A1A8A"/>
    <w:rsid w:val="007A35A9"/>
    <w:rsid w:val="007A3F55"/>
    <w:rsid w:val="007A5F10"/>
    <w:rsid w:val="007A7529"/>
    <w:rsid w:val="007B34DF"/>
    <w:rsid w:val="007B3DE3"/>
    <w:rsid w:val="007B5C81"/>
    <w:rsid w:val="007B79D7"/>
    <w:rsid w:val="007C37B9"/>
    <w:rsid w:val="007C43FC"/>
    <w:rsid w:val="007D0DFA"/>
    <w:rsid w:val="007D295E"/>
    <w:rsid w:val="007D5861"/>
    <w:rsid w:val="007D686A"/>
    <w:rsid w:val="007E1DDE"/>
    <w:rsid w:val="007E3CCC"/>
    <w:rsid w:val="007E5759"/>
    <w:rsid w:val="007E7DF9"/>
    <w:rsid w:val="007F225F"/>
    <w:rsid w:val="007F2632"/>
    <w:rsid w:val="007F3779"/>
    <w:rsid w:val="007F3A46"/>
    <w:rsid w:val="007F764A"/>
    <w:rsid w:val="00801A55"/>
    <w:rsid w:val="008048CE"/>
    <w:rsid w:val="008060FB"/>
    <w:rsid w:val="0081673E"/>
    <w:rsid w:val="00820B1E"/>
    <w:rsid w:val="008226EE"/>
    <w:rsid w:val="008273A9"/>
    <w:rsid w:val="00832922"/>
    <w:rsid w:val="008332F8"/>
    <w:rsid w:val="008339B9"/>
    <w:rsid w:val="00835808"/>
    <w:rsid w:val="00840B66"/>
    <w:rsid w:val="008469A6"/>
    <w:rsid w:val="0085291D"/>
    <w:rsid w:val="0085382E"/>
    <w:rsid w:val="0085388F"/>
    <w:rsid w:val="008538E4"/>
    <w:rsid w:val="00870EF4"/>
    <w:rsid w:val="00871A98"/>
    <w:rsid w:val="00876A8A"/>
    <w:rsid w:val="00882735"/>
    <w:rsid w:val="00884A40"/>
    <w:rsid w:val="008851F0"/>
    <w:rsid w:val="00887FE3"/>
    <w:rsid w:val="00895FCB"/>
    <w:rsid w:val="00897650"/>
    <w:rsid w:val="008A50CA"/>
    <w:rsid w:val="008A58B7"/>
    <w:rsid w:val="008A7466"/>
    <w:rsid w:val="008B03D0"/>
    <w:rsid w:val="008B2A19"/>
    <w:rsid w:val="008B501F"/>
    <w:rsid w:val="008B622F"/>
    <w:rsid w:val="008B65F2"/>
    <w:rsid w:val="008B69ED"/>
    <w:rsid w:val="008C2F3E"/>
    <w:rsid w:val="008C6D77"/>
    <w:rsid w:val="008D0766"/>
    <w:rsid w:val="008D4437"/>
    <w:rsid w:val="008D654A"/>
    <w:rsid w:val="008E0296"/>
    <w:rsid w:val="008E02F4"/>
    <w:rsid w:val="008F3D5C"/>
    <w:rsid w:val="008F4B5A"/>
    <w:rsid w:val="008F4E53"/>
    <w:rsid w:val="00906A16"/>
    <w:rsid w:val="00906FDD"/>
    <w:rsid w:val="00912362"/>
    <w:rsid w:val="00912A32"/>
    <w:rsid w:val="009221AA"/>
    <w:rsid w:val="009222DE"/>
    <w:rsid w:val="00931109"/>
    <w:rsid w:val="00933E1D"/>
    <w:rsid w:val="00937F3E"/>
    <w:rsid w:val="00950358"/>
    <w:rsid w:val="009518A2"/>
    <w:rsid w:val="00953993"/>
    <w:rsid w:val="0095421A"/>
    <w:rsid w:val="0096197A"/>
    <w:rsid w:val="00962B2D"/>
    <w:rsid w:val="00966ECD"/>
    <w:rsid w:val="00971002"/>
    <w:rsid w:val="00972746"/>
    <w:rsid w:val="00974E7E"/>
    <w:rsid w:val="00975571"/>
    <w:rsid w:val="00976CF9"/>
    <w:rsid w:val="009860E0"/>
    <w:rsid w:val="009949B2"/>
    <w:rsid w:val="00994D66"/>
    <w:rsid w:val="009A0C9E"/>
    <w:rsid w:val="009A3A96"/>
    <w:rsid w:val="009A57FE"/>
    <w:rsid w:val="009B296E"/>
    <w:rsid w:val="009B461A"/>
    <w:rsid w:val="009C1682"/>
    <w:rsid w:val="009C46D8"/>
    <w:rsid w:val="009C47E5"/>
    <w:rsid w:val="009D443E"/>
    <w:rsid w:val="009D46AE"/>
    <w:rsid w:val="009D4923"/>
    <w:rsid w:val="009D745B"/>
    <w:rsid w:val="009E0542"/>
    <w:rsid w:val="009E5668"/>
    <w:rsid w:val="009F037C"/>
    <w:rsid w:val="009F06DD"/>
    <w:rsid w:val="009F0E07"/>
    <w:rsid w:val="009F4E4E"/>
    <w:rsid w:val="009F5F5B"/>
    <w:rsid w:val="009F6388"/>
    <w:rsid w:val="009F795C"/>
    <w:rsid w:val="00A0147E"/>
    <w:rsid w:val="00A0353D"/>
    <w:rsid w:val="00A11A82"/>
    <w:rsid w:val="00A11BEC"/>
    <w:rsid w:val="00A1218D"/>
    <w:rsid w:val="00A15254"/>
    <w:rsid w:val="00A207EF"/>
    <w:rsid w:val="00A210E1"/>
    <w:rsid w:val="00A24F80"/>
    <w:rsid w:val="00A25516"/>
    <w:rsid w:val="00A32380"/>
    <w:rsid w:val="00A34C85"/>
    <w:rsid w:val="00A37CB2"/>
    <w:rsid w:val="00A421D7"/>
    <w:rsid w:val="00A52EEA"/>
    <w:rsid w:val="00A52F3F"/>
    <w:rsid w:val="00A54878"/>
    <w:rsid w:val="00A56BD5"/>
    <w:rsid w:val="00A57918"/>
    <w:rsid w:val="00A6006A"/>
    <w:rsid w:val="00A6175E"/>
    <w:rsid w:val="00A638A1"/>
    <w:rsid w:val="00A764F9"/>
    <w:rsid w:val="00A8055D"/>
    <w:rsid w:val="00A8228C"/>
    <w:rsid w:val="00A829F8"/>
    <w:rsid w:val="00A87F19"/>
    <w:rsid w:val="00A90B60"/>
    <w:rsid w:val="00A925EE"/>
    <w:rsid w:val="00AA1A6C"/>
    <w:rsid w:val="00AB01AB"/>
    <w:rsid w:val="00AB76B0"/>
    <w:rsid w:val="00AC233F"/>
    <w:rsid w:val="00AD1BDC"/>
    <w:rsid w:val="00AD654E"/>
    <w:rsid w:val="00AD7520"/>
    <w:rsid w:val="00AE0389"/>
    <w:rsid w:val="00AE1395"/>
    <w:rsid w:val="00AE2E86"/>
    <w:rsid w:val="00AE3299"/>
    <w:rsid w:val="00AE43F1"/>
    <w:rsid w:val="00AE4A53"/>
    <w:rsid w:val="00AF559F"/>
    <w:rsid w:val="00B05B5F"/>
    <w:rsid w:val="00B07B4F"/>
    <w:rsid w:val="00B11367"/>
    <w:rsid w:val="00B247CB"/>
    <w:rsid w:val="00B258AC"/>
    <w:rsid w:val="00B37ABF"/>
    <w:rsid w:val="00B37B8B"/>
    <w:rsid w:val="00B5178A"/>
    <w:rsid w:val="00B52E64"/>
    <w:rsid w:val="00B5462F"/>
    <w:rsid w:val="00B61EF4"/>
    <w:rsid w:val="00B6257E"/>
    <w:rsid w:val="00B6473C"/>
    <w:rsid w:val="00B724A6"/>
    <w:rsid w:val="00B81AC0"/>
    <w:rsid w:val="00B82747"/>
    <w:rsid w:val="00B8428E"/>
    <w:rsid w:val="00B843EF"/>
    <w:rsid w:val="00B856C1"/>
    <w:rsid w:val="00B87048"/>
    <w:rsid w:val="00BB0EC3"/>
    <w:rsid w:val="00BB3214"/>
    <w:rsid w:val="00BB4FD0"/>
    <w:rsid w:val="00BB58F3"/>
    <w:rsid w:val="00BC0535"/>
    <w:rsid w:val="00BC63E7"/>
    <w:rsid w:val="00BC79F3"/>
    <w:rsid w:val="00BD32EE"/>
    <w:rsid w:val="00BD4B84"/>
    <w:rsid w:val="00BF4143"/>
    <w:rsid w:val="00BF528A"/>
    <w:rsid w:val="00C01870"/>
    <w:rsid w:val="00C01BF1"/>
    <w:rsid w:val="00C1153D"/>
    <w:rsid w:val="00C15686"/>
    <w:rsid w:val="00C179AB"/>
    <w:rsid w:val="00C26BD7"/>
    <w:rsid w:val="00C276A4"/>
    <w:rsid w:val="00C30126"/>
    <w:rsid w:val="00C3192A"/>
    <w:rsid w:val="00C32A73"/>
    <w:rsid w:val="00C3351F"/>
    <w:rsid w:val="00C335A7"/>
    <w:rsid w:val="00C33A5C"/>
    <w:rsid w:val="00C43843"/>
    <w:rsid w:val="00C50B1F"/>
    <w:rsid w:val="00C5395E"/>
    <w:rsid w:val="00C571E3"/>
    <w:rsid w:val="00C60AC1"/>
    <w:rsid w:val="00C629B2"/>
    <w:rsid w:val="00C62CD2"/>
    <w:rsid w:val="00C631BB"/>
    <w:rsid w:val="00C641AC"/>
    <w:rsid w:val="00C70C8A"/>
    <w:rsid w:val="00C70E73"/>
    <w:rsid w:val="00C7264F"/>
    <w:rsid w:val="00C72AF7"/>
    <w:rsid w:val="00C73952"/>
    <w:rsid w:val="00C73E7F"/>
    <w:rsid w:val="00C775AE"/>
    <w:rsid w:val="00C81B65"/>
    <w:rsid w:val="00C86593"/>
    <w:rsid w:val="00C87E9B"/>
    <w:rsid w:val="00C9089B"/>
    <w:rsid w:val="00C96621"/>
    <w:rsid w:val="00CA2A1F"/>
    <w:rsid w:val="00CA4AEA"/>
    <w:rsid w:val="00CC37C6"/>
    <w:rsid w:val="00CC3E7C"/>
    <w:rsid w:val="00CC5C61"/>
    <w:rsid w:val="00CC69A3"/>
    <w:rsid w:val="00CC7C9B"/>
    <w:rsid w:val="00CD7A03"/>
    <w:rsid w:val="00CD7FA6"/>
    <w:rsid w:val="00CE3436"/>
    <w:rsid w:val="00CF05A2"/>
    <w:rsid w:val="00CF557C"/>
    <w:rsid w:val="00CF60E5"/>
    <w:rsid w:val="00D0218F"/>
    <w:rsid w:val="00D05B0D"/>
    <w:rsid w:val="00D101E0"/>
    <w:rsid w:val="00D10841"/>
    <w:rsid w:val="00D2569A"/>
    <w:rsid w:val="00D26479"/>
    <w:rsid w:val="00D269A8"/>
    <w:rsid w:val="00D26A14"/>
    <w:rsid w:val="00D363FD"/>
    <w:rsid w:val="00D36949"/>
    <w:rsid w:val="00D40E82"/>
    <w:rsid w:val="00D46021"/>
    <w:rsid w:val="00D50725"/>
    <w:rsid w:val="00D52E1F"/>
    <w:rsid w:val="00D544AB"/>
    <w:rsid w:val="00D57A8E"/>
    <w:rsid w:val="00D606CA"/>
    <w:rsid w:val="00D60D6D"/>
    <w:rsid w:val="00D61A6A"/>
    <w:rsid w:val="00D631FD"/>
    <w:rsid w:val="00D666C6"/>
    <w:rsid w:val="00D679E7"/>
    <w:rsid w:val="00D7078D"/>
    <w:rsid w:val="00D71611"/>
    <w:rsid w:val="00D75583"/>
    <w:rsid w:val="00D763F3"/>
    <w:rsid w:val="00D76A43"/>
    <w:rsid w:val="00D77F14"/>
    <w:rsid w:val="00D808A4"/>
    <w:rsid w:val="00D80CF0"/>
    <w:rsid w:val="00D824A5"/>
    <w:rsid w:val="00D845D7"/>
    <w:rsid w:val="00D870BE"/>
    <w:rsid w:val="00D92B01"/>
    <w:rsid w:val="00D954D1"/>
    <w:rsid w:val="00DA0DF1"/>
    <w:rsid w:val="00DA1154"/>
    <w:rsid w:val="00DA579A"/>
    <w:rsid w:val="00DA6B3D"/>
    <w:rsid w:val="00DB08D5"/>
    <w:rsid w:val="00DB14B6"/>
    <w:rsid w:val="00DB28A3"/>
    <w:rsid w:val="00DB3770"/>
    <w:rsid w:val="00DB4DE2"/>
    <w:rsid w:val="00DB7728"/>
    <w:rsid w:val="00DC56B8"/>
    <w:rsid w:val="00DC742A"/>
    <w:rsid w:val="00DD0A55"/>
    <w:rsid w:val="00DD7E4C"/>
    <w:rsid w:val="00DE670F"/>
    <w:rsid w:val="00DF0FFE"/>
    <w:rsid w:val="00DF52EE"/>
    <w:rsid w:val="00DF5388"/>
    <w:rsid w:val="00DF6C2C"/>
    <w:rsid w:val="00E0405C"/>
    <w:rsid w:val="00E07932"/>
    <w:rsid w:val="00E10DC8"/>
    <w:rsid w:val="00E11C57"/>
    <w:rsid w:val="00E12F32"/>
    <w:rsid w:val="00E13296"/>
    <w:rsid w:val="00E16328"/>
    <w:rsid w:val="00E17924"/>
    <w:rsid w:val="00E2293F"/>
    <w:rsid w:val="00E22C32"/>
    <w:rsid w:val="00E25D28"/>
    <w:rsid w:val="00E26B11"/>
    <w:rsid w:val="00E33069"/>
    <w:rsid w:val="00E35CA6"/>
    <w:rsid w:val="00E37A6C"/>
    <w:rsid w:val="00E50833"/>
    <w:rsid w:val="00E50ABB"/>
    <w:rsid w:val="00E527D8"/>
    <w:rsid w:val="00E52B68"/>
    <w:rsid w:val="00E6390D"/>
    <w:rsid w:val="00E65CF3"/>
    <w:rsid w:val="00E67F7D"/>
    <w:rsid w:val="00E7338D"/>
    <w:rsid w:val="00E73F60"/>
    <w:rsid w:val="00E74EF4"/>
    <w:rsid w:val="00E825F8"/>
    <w:rsid w:val="00E826B5"/>
    <w:rsid w:val="00E8503A"/>
    <w:rsid w:val="00E900A2"/>
    <w:rsid w:val="00E962A0"/>
    <w:rsid w:val="00E97566"/>
    <w:rsid w:val="00EA60FC"/>
    <w:rsid w:val="00EB1BF5"/>
    <w:rsid w:val="00EB21B2"/>
    <w:rsid w:val="00EB277B"/>
    <w:rsid w:val="00EB47FA"/>
    <w:rsid w:val="00EB6485"/>
    <w:rsid w:val="00EC13A9"/>
    <w:rsid w:val="00EC6566"/>
    <w:rsid w:val="00ED3A50"/>
    <w:rsid w:val="00ED447E"/>
    <w:rsid w:val="00ED53FC"/>
    <w:rsid w:val="00ED7612"/>
    <w:rsid w:val="00EE2177"/>
    <w:rsid w:val="00EE3A53"/>
    <w:rsid w:val="00EE6C81"/>
    <w:rsid w:val="00EE6DBD"/>
    <w:rsid w:val="00EE799F"/>
    <w:rsid w:val="00EF083F"/>
    <w:rsid w:val="00EF1A1F"/>
    <w:rsid w:val="00F0284D"/>
    <w:rsid w:val="00F10705"/>
    <w:rsid w:val="00F12308"/>
    <w:rsid w:val="00F13205"/>
    <w:rsid w:val="00F144A8"/>
    <w:rsid w:val="00F15502"/>
    <w:rsid w:val="00F16E68"/>
    <w:rsid w:val="00F204CC"/>
    <w:rsid w:val="00F22092"/>
    <w:rsid w:val="00F225AD"/>
    <w:rsid w:val="00F23C2A"/>
    <w:rsid w:val="00F27E9A"/>
    <w:rsid w:val="00F3671C"/>
    <w:rsid w:val="00F42333"/>
    <w:rsid w:val="00F43E14"/>
    <w:rsid w:val="00F450A1"/>
    <w:rsid w:val="00F45372"/>
    <w:rsid w:val="00F45F12"/>
    <w:rsid w:val="00F46F2B"/>
    <w:rsid w:val="00F549BE"/>
    <w:rsid w:val="00F56880"/>
    <w:rsid w:val="00F60092"/>
    <w:rsid w:val="00F60EC4"/>
    <w:rsid w:val="00F71165"/>
    <w:rsid w:val="00F7486B"/>
    <w:rsid w:val="00F77EAC"/>
    <w:rsid w:val="00F81A3F"/>
    <w:rsid w:val="00F83FFB"/>
    <w:rsid w:val="00F8400D"/>
    <w:rsid w:val="00F8467E"/>
    <w:rsid w:val="00F94722"/>
    <w:rsid w:val="00FA67BC"/>
    <w:rsid w:val="00FA6DF1"/>
    <w:rsid w:val="00FE4C44"/>
    <w:rsid w:val="00FF70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DE62"/>
  <w15:chartTrackingRefBased/>
  <w15:docId w15:val="{96702782-4E6F-4E1A-A1D7-BC26C896A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16E68"/>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F54B1"/>
    <w:pPr>
      <w:spacing w:after="0" w:line="240" w:lineRule="auto"/>
    </w:pPr>
  </w:style>
  <w:style w:type="character" w:customStyle="1" w:styleId="Heading2Char">
    <w:name w:val="Heading 2 Char"/>
    <w:basedOn w:val="DefaultParagraphFont"/>
    <w:link w:val="Heading2"/>
    <w:uiPriority w:val="9"/>
    <w:rsid w:val="00F16E68"/>
    <w:rPr>
      <w:rFonts w:ascii="Times New Roman" w:eastAsia="Times New Roman" w:hAnsi="Times New Roman" w:cs="Times New Roman"/>
      <w:b/>
      <w:bCs/>
      <w:sz w:val="36"/>
      <w:szCs w:val="36"/>
      <w:lang w:eastAsia="en-CA"/>
    </w:rPr>
  </w:style>
  <w:style w:type="character" w:styleId="Hyperlink">
    <w:name w:val="Hyperlink"/>
    <w:basedOn w:val="DefaultParagraphFont"/>
    <w:uiPriority w:val="99"/>
    <w:unhideWhenUsed/>
    <w:rsid w:val="00F16E68"/>
    <w:rPr>
      <w:color w:val="0000FF"/>
      <w:u w:val="single"/>
    </w:rPr>
  </w:style>
  <w:style w:type="character" w:styleId="Emphasis">
    <w:name w:val="Emphasis"/>
    <w:basedOn w:val="DefaultParagraphFont"/>
    <w:uiPriority w:val="20"/>
    <w:qFormat/>
    <w:rsid w:val="00502EA3"/>
    <w:rPr>
      <w:i/>
      <w:iCs/>
    </w:rPr>
  </w:style>
  <w:style w:type="paragraph" w:styleId="FootnoteText">
    <w:name w:val="footnote text"/>
    <w:basedOn w:val="Normal"/>
    <w:link w:val="FootnoteTextChar"/>
    <w:uiPriority w:val="99"/>
    <w:semiHidden/>
    <w:unhideWhenUsed/>
    <w:rsid w:val="004509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09C3"/>
    <w:rPr>
      <w:sz w:val="20"/>
      <w:szCs w:val="20"/>
    </w:rPr>
  </w:style>
  <w:style w:type="character" w:styleId="FootnoteReference">
    <w:name w:val="footnote reference"/>
    <w:basedOn w:val="DefaultParagraphFont"/>
    <w:uiPriority w:val="99"/>
    <w:semiHidden/>
    <w:unhideWhenUsed/>
    <w:rsid w:val="004509C3"/>
    <w:rPr>
      <w:vertAlign w:val="superscript"/>
    </w:rPr>
  </w:style>
  <w:style w:type="character" w:styleId="UnresolvedMention">
    <w:name w:val="Unresolved Mention"/>
    <w:basedOn w:val="DefaultParagraphFont"/>
    <w:uiPriority w:val="99"/>
    <w:semiHidden/>
    <w:unhideWhenUsed/>
    <w:rsid w:val="009542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350634">
      <w:bodyDiv w:val="1"/>
      <w:marLeft w:val="0"/>
      <w:marRight w:val="0"/>
      <w:marTop w:val="0"/>
      <w:marBottom w:val="0"/>
      <w:divBdr>
        <w:top w:val="none" w:sz="0" w:space="0" w:color="auto"/>
        <w:left w:val="none" w:sz="0" w:space="0" w:color="auto"/>
        <w:bottom w:val="none" w:sz="0" w:space="0" w:color="auto"/>
        <w:right w:val="none" w:sz="0" w:space="0" w:color="auto"/>
      </w:divBdr>
      <w:divsChild>
        <w:div w:id="2066247484">
          <w:marLeft w:val="0"/>
          <w:marRight w:val="0"/>
          <w:marTop w:val="0"/>
          <w:marBottom w:val="0"/>
          <w:divBdr>
            <w:top w:val="none" w:sz="0" w:space="0" w:color="auto"/>
            <w:left w:val="none" w:sz="0" w:space="0" w:color="auto"/>
            <w:bottom w:val="none" w:sz="0" w:space="0" w:color="auto"/>
            <w:right w:val="none" w:sz="0" w:space="0" w:color="auto"/>
          </w:divBdr>
        </w:div>
        <w:div w:id="486284460">
          <w:marLeft w:val="0"/>
          <w:marRight w:val="0"/>
          <w:marTop w:val="0"/>
          <w:marBottom w:val="0"/>
          <w:divBdr>
            <w:top w:val="none" w:sz="0" w:space="0" w:color="auto"/>
            <w:left w:val="none" w:sz="0" w:space="0" w:color="auto"/>
            <w:bottom w:val="none" w:sz="0" w:space="0" w:color="auto"/>
            <w:right w:val="none" w:sz="0" w:space="0" w:color="auto"/>
          </w:divBdr>
          <w:divsChild>
            <w:div w:id="11029273">
              <w:marLeft w:val="0"/>
              <w:marRight w:val="75"/>
              <w:marTop w:val="0"/>
              <w:marBottom w:val="0"/>
              <w:divBdr>
                <w:top w:val="none" w:sz="0" w:space="0" w:color="auto"/>
                <w:left w:val="none" w:sz="0" w:space="0" w:color="auto"/>
                <w:bottom w:val="none" w:sz="0" w:space="0" w:color="auto"/>
                <w:right w:val="none" w:sz="0" w:space="0" w:color="auto"/>
              </w:divBdr>
            </w:div>
          </w:divsChild>
        </w:div>
        <w:div w:id="782070809">
          <w:marLeft w:val="0"/>
          <w:marRight w:val="0"/>
          <w:marTop w:val="0"/>
          <w:marBottom w:val="0"/>
          <w:divBdr>
            <w:top w:val="none" w:sz="0" w:space="0" w:color="auto"/>
            <w:left w:val="none" w:sz="0" w:space="0" w:color="auto"/>
            <w:bottom w:val="none" w:sz="0" w:space="0" w:color="auto"/>
            <w:right w:val="none" w:sz="0" w:space="0" w:color="auto"/>
          </w:divBdr>
          <w:divsChild>
            <w:div w:id="31595639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071152861">
      <w:bodyDiv w:val="1"/>
      <w:marLeft w:val="0"/>
      <w:marRight w:val="0"/>
      <w:marTop w:val="0"/>
      <w:marBottom w:val="0"/>
      <w:divBdr>
        <w:top w:val="none" w:sz="0" w:space="0" w:color="auto"/>
        <w:left w:val="none" w:sz="0" w:space="0" w:color="auto"/>
        <w:bottom w:val="none" w:sz="0" w:space="0" w:color="auto"/>
        <w:right w:val="none" w:sz="0" w:space="0" w:color="auto"/>
      </w:divBdr>
      <w:divsChild>
        <w:div w:id="1654024535">
          <w:marLeft w:val="0"/>
          <w:marRight w:val="0"/>
          <w:marTop w:val="0"/>
          <w:marBottom w:val="0"/>
          <w:divBdr>
            <w:top w:val="none" w:sz="0" w:space="0" w:color="auto"/>
            <w:left w:val="none" w:sz="0" w:space="0" w:color="auto"/>
            <w:bottom w:val="none" w:sz="0" w:space="0" w:color="auto"/>
            <w:right w:val="none" w:sz="0" w:space="0" w:color="auto"/>
          </w:divBdr>
          <w:divsChild>
            <w:div w:id="1257668406">
              <w:marLeft w:val="0"/>
              <w:marRight w:val="0"/>
              <w:marTop w:val="0"/>
              <w:marBottom w:val="0"/>
              <w:divBdr>
                <w:top w:val="none" w:sz="0" w:space="0" w:color="auto"/>
                <w:left w:val="none" w:sz="0" w:space="0" w:color="auto"/>
                <w:bottom w:val="none" w:sz="0" w:space="0" w:color="auto"/>
                <w:right w:val="none" w:sz="0" w:space="0" w:color="auto"/>
              </w:divBdr>
              <w:divsChild>
                <w:div w:id="1685479929">
                  <w:marLeft w:val="0"/>
                  <w:marRight w:val="75"/>
                  <w:marTop w:val="0"/>
                  <w:marBottom w:val="0"/>
                  <w:divBdr>
                    <w:top w:val="none" w:sz="0" w:space="0" w:color="auto"/>
                    <w:left w:val="none" w:sz="0" w:space="0" w:color="auto"/>
                    <w:bottom w:val="none" w:sz="0" w:space="0" w:color="auto"/>
                    <w:right w:val="none" w:sz="0" w:space="0" w:color="auto"/>
                  </w:divBdr>
                </w:div>
                <w:div w:id="57077381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168983939">
          <w:marLeft w:val="0"/>
          <w:marRight w:val="0"/>
          <w:marTop w:val="0"/>
          <w:marBottom w:val="0"/>
          <w:divBdr>
            <w:top w:val="none" w:sz="0" w:space="0" w:color="auto"/>
            <w:left w:val="none" w:sz="0" w:space="0" w:color="auto"/>
            <w:bottom w:val="none" w:sz="0" w:space="0" w:color="auto"/>
            <w:right w:val="none" w:sz="0" w:space="0" w:color="auto"/>
          </w:divBdr>
        </w:div>
        <w:div w:id="243926415">
          <w:marLeft w:val="0"/>
          <w:marRight w:val="0"/>
          <w:marTop w:val="0"/>
          <w:marBottom w:val="0"/>
          <w:divBdr>
            <w:top w:val="none" w:sz="0" w:space="0" w:color="auto"/>
            <w:left w:val="none" w:sz="0" w:space="0" w:color="auto"/>
            <w:bottom w:val="none" w:sz="0" w:space="0" w:color="auto"/>
            <w:right w:val="none" w:sz="0" w:space="0" w:color="auto"/>
          </w:divBdr>
        </w:div>
        <w:div w:id="844172913">
          <w:marLeft w:val="0"/>
          <w:marRight w:val="0"/>
          <w:marTop w:val="0"/>
          <w:marBottom w:val="0"/>
          <w:divBdr>
            <w:top w:val="none" w:sz="0" w:space="0" w:color="auto"/>
            <w:left w:val="none" w:sz="0" w:space="0" w:color="auto"/>
            <w:bottom w:val="none" w:sz="0" w:space="0" w:color="auto"/>
            <w:right w:val="none" w:sz="0" w:space="0" w:color="auto"/>
          </w:divBdr>
          <w:divsChild>
            <w:div w:id="1126122979">
              <w:marLeft w:val="0"/>
              <w:marRight w:val="75"/>
              <w:marTop w:val="0"/>
              <w:marBottom w:val="0"/>
              <w:divBdr>
                <w:top w:val="none" w:sz="0" w:space="0" w:color="auto"/>
                <w:left w:val="none" w:sz="0" w:space="0" w:color="auto"/>
                <w:bottom w:val="none" w:sz="0" w:space="0" w:color="auto"/>
                <w:right w:val="none" w:sz="0" w:space="0" w:color="auto"/>
              </w:divBdr>
            </w:div>
          </w:divsChild>
        </w:div>
        <w:div w:id="758332568">
          <w:marLeft w:val="0"/>
          <w:marRight w:val="0"/>
          <w:marTop w:val="0"/>
          <w:marBottom w:val="0"/>
          <w:divBdr>
            <w:top w:val="none" w:sz="0" w:space="0" w:color="auto"/>
            <w:left w:val="none" w:sz="0" w:space="0" w:color="auto"/>
            <w:bottom w:val="none" w:sz="0" w:space="0" w:color="auto"/>
            <w:right w:val="none" w:sz="0" w:space="0" w:color="auto"/>
          </w:divBdr>
          <w:divsChild>
            <w:div w:id="11765380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747263424">
      <w:bodyDiv w:val="1"/>
      <w:marLeft w:val="0"/>
      <w:marRight w:val="0"/>
      <w:marTop w:val="0"/>
      <w:marBottom w:val="0"/>
      <w:divBdr>
        <w:top w:val="none" w:sz="0" w:space="0" w:color="auto"/>
        <w:left w:val="none" w:sz="0" w:space="0" w:color="auto"/>
        <w:bottom w:val="none" w:sz="0" w:space="0" w:color="auto"/>
        <w:right w:val="none" w:sz="0" w:space="0" w:color="auto"/>
      </w:divBdr>
      <w:divsChild>
        <w:div w:id="575554173">
          <w:marLeft w:val="0"/>
          <w:marRight w:val="0"/>
          <w:marTop w:val="0"/>
          <w:marBottom w:val="0"/>
          <w:divBdr>
            <w:top w:val="none" w:sz="0" w:space="0" w:color="auto"/>
            <w:left w:val="none" w:sz="0" w:space="0" w:color="auto"/>
            <w:bottom w:val="none" w:sz="0" w:space="0" w:color="auto"/>
            <w:right w:val="none" w:sz="0" w:space="0" w:color="auto"/>
          </w:divBdr>
        </w:div>
        <w:div w:id="833649806">
          <w:marLeft w:val="0"/>
          <w:marRight w:val="0"/>
          <w:marTop w:val="0"/>
          <w:marBottom w:val="0"/>
          <w:divBdr>
            <w:top w:val="none" w:sz="0" w:space="0" w:color="auto"/>
            <w:left w:val="none" w:sz="0" w:space="0" w:color="auto"/>
            <w:bottom w:val="none" w:sz="0" w:space="0" w:color="auto"/>
            <w:right w:val="none" w:sz="0" w:space="0" w:color="auto"/>
          </w:divBdr>
          <w:divsChild>
            <w:div w:id="1532573774">
              <w:marLeft w:val="0"/>
              <w:marRight w:val="75"/>
              <w:marTop w:val="0"/>
              <w:marBottom w:val="0"/>
              <w:divBdr>
                <w:top w:val="none" w:sz="0" w:space="0" w:color="auto"/>
                <w:left w:val="none" w:sz="0" w:space="0" w:color="auto"/>
                <w:bottom w:val="none" w:sz="0" w:space="0" w:color="auto"/>
                <w:right w:val="none" w:sz="0" w:space="0" w:color="auto"/>
              </w:divBdr>
            </w:div>
          </w:divsChild>
        </w:div>
        <w:div w:id="1836993647">
          <w:marLeft w:val="0"/>
          <w:marRight w:val="0"/>
          <w:marTop w:val="0"/>
          <w:marBottom w:val="0"/>
          <w:divBdr>
            <w:top w:val="none" w:sz="0" w:space="0" w:color="auto"/>
            <w:left w:val="none" w:sz="0" w:space="0" w:color="auto"/>
            <w:bottom w:val="none" w:sz="0" w:space="0" w:color="auto"/>
            <w:right w:val="none" w:sz="0" w:space="0" w:color="auto"/>
          </w:divBdr>
          <w:divsChild>
            <w:div w:id="19392398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baola.com/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jstor.org/stable/24964608"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lbaola.com/en" TargetMode="External"/><Relationship Id="rId2" Type="http://schemas.openxmlformats.org/officeDocument/2006/relationships/hyperlink" Target="http://www.albaola.com/en" TargetMode="External"/><Relationship Id="rId1" Type="http://schemas.openxmlformats.org/officeDocument/2006/relationships/hyperlink" Target="http://www.albaola.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BE58B-DE26-4467-9857-375BBD2A3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king</dc:creator>
  <cp:keywords/>
  <dc:description/>
  <cp:lastModifiedBy>hannah king</cp:lastModifiedBy>
  <cp:revision>2</cp:revision>
  <dcterms:created xsi:type="dcterms:W3CDTF">2019-02-25T18:42:00Z</dcterms:created>
  <dcterms:modified xsi:type="dcterms:W3CDTF">2019-02-25T18:42:00Z</dcterms:modified>
</cp:coreProperties>
</file>