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5A1D0" w14:textId="53554270" w:rsidR="007765E4" w:rsidRPr="00E05B3E" w:rsidRDefault="00CE3EDE" w:rsidP="00CE3EDE">
      <w:r w:rsidRPr="00B304CA">
        <w:rPr>
          <w:sz w:val="24"/>
          <w:szCs w:val="24"/>
        </w:rPr>
        <w:t xml:space="preserve">      </w:t>
      </w:r>
      <w:r w:rsidR="00E05B3E" w:rsidRPr="00B304CA">
        <w:rPr>
          <w:sz w:val="24"/>
          <w:szCs w:val="24"/>
        </w:rPr>
        <w:t xml:space="preserve"> </w:t>
      </w:r>
      <w:r w:rsidRPr="00B304CA">
        <w:rPr>
          <w:sz w:val="24"/>
          <w:szCs w:val="24"/>
        </w:rPr>
        <w:t xml:space="preserve"> Student Name</w:t>
      </w:r>
      <w:r w:rsidRPr="00E05B3E">
        <w:t xml:space="preserve"> :</w:t>
      </w:r>
      <w:proofErr w:type="spellStart"/>
      <w:r w:rsidRPr="00E05B3E">
        <w:t>Ismot</w:t>
      </w:r>
      <w:proofErr w:type="spellEnd"/>
      <w:r w:rsidRPr="00E05B3E">
        <w:t xml:space="preserve"> </w:t>
      </w:r>
      <w:proofErr w:type="spellStart"/>
      <w:r w:rsidRPr="00E05B3E">
        <w:t>Ara</w:t>
      </w:r>
      <w:proofErr w:type="spellEnd"/>
      <w:r w:rsidRPr="00E05B3E">
        <w:t xml:space="preserve"> </w:t>
      </w:r>
      <w:proofErr w:type="spellStart"/>
      <w:r w:rsidRPr="00E05B3E">
        <w:t>Shammi</w:t>
      </w:r>
      <w:proofErr w:type="spellEnd"/>
      <w:r w:rsidRPr="00E05B3E">
        <w:t xml:space="preserve"> Chowdhury</w:t>
      </w:r>
    </w:p>
    <w:p w14:paraId="28A20A1B" w14:textId="37414DF6" w:rsidR="00CE3EDE" w:rsidRDefault="00CE3EDE" w:rsidP="00CE3EDE">
      <w:pPr>
        <w:spacing w:line="276" w:lineRule="auto"/>
      </w:pPr>
      <w:r w:rsidRPr="00B304CA">
        <w:rPr>
          <w:sz w:val="24"/>
          <w:szCs w:val="24"/>
        </w:rPr>
        <w:t xml:space="preserve">        Student ID Number</w:t>
      </w:r>
      <w:r w:rsidRPr="00E05B3E">
        <w:t xml:space="preserve"> :221048</w:t>
      </w:r>
      <w:r w:rsidR="00E05B3E" w:rsidRPr="00E05B3E">
        <w:t>7</w:t>
      </w:r>
    </w:p>
    <w:p w14:paraId="5F58B0A7" w14:textId="1271E919" w:rsidR="00E05B3E" w:rsidRDefault="00E05B3E" w:rsidP="00CE3EDE">
      <w:pPr>
        <w:spacing w:line="276" w:lineRule="auto"/>
      </w:pPr>
      <w:r>
        <w:t xml:space="preserve">         </w:t>
      </w:r>
      <w:r w:rsidRPr="00B304CA">
        <w:rPr>
          <w:sz w:val="24"/>
          <w:szCs w:val="24"/>
        </w:rPr>
        <w:t>Programme</w:t>
      </w:r>
      <w:r>
        <w:t>: Employability Skills</w:t>
      </w:r>
    </w:p>
    <w:p w14:paraId="37082280" w14:textId="7BFA11EA" w:rsidR="00E05B3E" w:rsidRDefault="00E05B3E" w:rsidP="00CE3EDE">
      <w:pPr>
        <w:spacing w:line="276" w:lineRule="auto"/>
      </w:pPr>
      <w:r w:rsidRPr="00B304CA">
        <w:rPr>
          <w:sz w:val="24"/>
          <w:szCs w:val="24"/>
        </w:rPr>
        <w:t xml:space="preserve">         Module</w:t>
      </w:r>
      <w:r>
        <w:t xml:space="preserve">: Learning in the Digital Era </w:t>
      </w:r>
    </w:p>
    <w:p w14:paraId="438E3512" w14:textId="579C0D52" w:rsidR="00E05B3E" w:rsidRPr="00E05B3E" w:rsidRDefault="00E05B3E" w:rsidP="00E05B3E">
      <w:r>
        <w:t xml:space="preserve">         </w:t>
      </w:r>
      <w:r w:rsidRPr="00B304CA">
        <w:rPr>
          <w:sz w:val="24"/>
          <w:szCs w:val="24"/>
        </w:rPr>
        <w:t>Assignment Title</w:t>
      </w:r>
      <w:r>
        <w:t xml:space="preserve"> : ( E-Portfolio)</w:t>
      </w:r>
    </w:p>
    <w:p w14:paraId="6DA9C217" w14:textId="2487E5AB" w:rsidR="00CE3EDE" w:rsidRPr="00E05B3E" w:rsidRDefault="00CE3EDE" w:rsidP="00CE3EDE"/>
    <w:p w14:paraId="0C828799" w14:textId="0698AE16" w:rsidR="00CE3EDE" w:rsidRPr="00E05B3E" w:rsidRDefault="00CE3EDE" w:rsidP="00CE3EDE"/>
    <w:p w14:paraId="2A5B29A2" w14:textId="0658E2B4" w:rsidR="00CE3EDE" w:rsidRPr="00E05B3E" w:rsidRDefault="00CE3EDE" w:rsidP="00CE3EDE"/>
    <w:p w14:paraId="1AFDC55F" w14:textId="148986E9" w:rsidR="00CE3EDE" w:rsidRPr="00E05B3E" w:rsidRDefault="00CE3EDE" w:rsidP="00CE3EDE"/>
    <w:p w14:paraId="7B09515D" w14:textId="2F8349E2" w:rsidR="00CE3EDE" w:rsidRPr="00E05B3E" w:rsidRDefault="00CE3EDE" w:rsidP="00CE3EDE"/>
    <w:p w14:paraId="5AB6288F" w14:textId="193EDE67" w:rsidR="00CE3EDE" w:rsidRPr="00E05B3E" w:rsidRDefault="00CE3EDE" w:rsidP="00CE3EDE"/>
    <w:p w14:paraId="1BE6D0D7" w14:textId="00E67D29" w:rsidR="00CE3EDE" w:rsidRPr="00E05B3E" w:rsidRDefault="00CE3EDE" w:rsidP="00CE3EDE"/>
    <w:p w14:paraId="255C3216" w14:textId="5CFA4591" w:rsidR="00CE3EDE" w:rsidRPr="00E05B3E" w:rsidRDefault="00CE3EDE" w:rsidP="00CE3EDE"/>
    <w:p w14:paraId="084BAD46" w14:textId="5A430D47" w:rsidR="00CE3EDE" w:rsidRPr="00E05B3E" w:rsidRDefault="00CE3EDE" w:rsidP="00CE3EDE"/>
    <w:p w14:paraId="59613522" w14:textId="0140391D" w:rsidR="00CE3EDE" w:rsidRPr="00E05B3E" w:rsidRDefault="00CE3EDE" w:rsidP="00CE3EDE"/>
    <w:p w14:paraId="17DBC642" w14:textId="655198B5" w:rsidR="00CE3EDE" w:rsidRPr="00E05B3E" w:rsidRDefault="00CE3EDE" w:rsidP="00CE3EDE"/>
    <w:p w14:paraId="065C4F15" w14:textId="1E52830A" w:rsidR="00CE3EDE" w:rsidRPr="00E05B3E" w:rsidRDefault="00CE3EDE" w:rsidP="00CE3EDE"/>
    <w:p w14:paraId="5E79E921" w14:textId="05F1704F" w:rsidR="00CE3EDE" w:rsidRPr="00E05B3E" w:rsidRDefault="00CE3EDE" w:rsidP="00CE3EDE"/>
    <w:p w14:paraId="1A6E2798" w14:textId="0EF1C218" w:rsidR="00CE3EDE" w:rsidRPr="00E05B3E" w:rsidRDefault="00CE3EDE" w:rsidP="00CE3EDE"/>
    <w:p w14:paraId="6BAFDE52" w14:textId="54F0D431" w:rsidR="00CE3EDE" w:rsidRPr="00E05B3E" w:rsidRDefault="00CE3EDE" w:rsidP="00CE3EDE"/>
    <w:p w14:paraId="360944ED" w14:textId="1CA60BDF" w:rsidR="00CE3EDE" w:rsidRPr="00E05B3E" w:rsidRDefault="00CE3EDE" w:rsidP="00CE3EDE"/>
    <w:p w14:paraId="29222056" w14:textId="1D3F512C" w:rsidR="00CE3EDE" w:rsidRPr="00E05B3E" w:rsidRDefault="00CE3EDE" w:rsidP="00CE3EDE"/>
    <w:p w14:paraId="2119B4DE" w14:textId="723C5EBE" w:rsidR="00CE3EDE" w:rsidRPr="00E05B3E" w:rsidRDefault="00CE3EDE" w:rsidP="00CE3EDE"/>
    <w:p w14:paraId="110BA4C6" w14:textId="06BCFC40" w:rsidR="00CE3EDE" w:rsidRPr="00E05B3E" w:rsidRDefault="00CE3EDE" w:rsidP="00CE3EDE"/>
    <w:p w14:paraId="1B25DF32" w14:textId="16F040A2" w:rsidR="00CE3EDE" w:rsidRPr="00E05B3E" w:rsidRDefault="00CE3EDE" w:rsidP="00CE3EDE"/>
    <w:p w14:paraId="19EC348F" w14:textId="15A92426" w:rsidR="00CE3EDE" w:rsidRPr="00E05B3E" w:rsidRDefault="00CE3EDE" w:rsidP="00CE3EDE"/>
    <w:p w14:paraId="14DC8340" w14:textId="6AA3DFA0" w:rsidR="00CE3EDE" w:rsidRPr="00E05B3E" w:rsidRDefault="00CE3EDE" w:rsidP="00CE3EDE"/>
    <w:p w14:paraId="2BC6F1DD" w14:textId="0A3984FA" w:rsidR="00CE3EDE" w:rsidRPr="00E05B3E" w:rsidRDefault="00CE3EDE" w:rsidP="00CE3EDE"/>
    <w:p w14:paraId="5BAF2E8E" w14:textId="6A99DF37" w:rsidR="00CE3EDE" w:rsidRPr="00E05B3E" w:rsidRDefault="00CE3EDE" w:rsidP="00CE3EDE"/>
    <w:p w14:paraId="072E5AFD" w14:textId="50220A7F" w:rsidR="00E05B3E" w:rsidRDefault="00E05B3E" w:rsidP="00CE3EDE"/>
    <w:p w14:paraId="44F98F4A" w14:textId="4D853FE8" w:rsidR="00E05B3E" w:rsidRDefault="00E05B3E" w:rsidP="00CE3EDE">
      <w:pPr>
        <w:rPr>
          <w:sz w:val="28"/>
          <w:szCs w:val="28"/>
        </w:rPr>
      </w:pPr>
      <w:r w:rsidRPr="00B304CA">
        <w:rPr>
          <w:sz w:val="28"/>
          <w:szCs w:val="28"/>
        </w:rPr>
        <w:t>Explanation of Academic W</w:t>
      </w:r>
      <w:r w:rsidR="00B304CA" w:rsidRPr="00B304CA">
        <w:rPr>
          <w:sz w:val="28"/>
          <w:szCs w:val="28"/>
        </w:rPr>
        <w:t>riting</w:t>
      </w:r>
    </w:p>
    <w:p w14:paraId="7E891115" w14:textId="3146CE61" w:rsidR="00117687" w:rsidRPr="00B304CA" w:rsidRDefault="00B304CA" w:rsidP="00CE3EDE">
      <w:r>
        <w:t>Academic writing is a way of communication, which is one of the signi</w:t>
      </w:r>
      <w:r w:rsidR="008166AA">
        <w:t>ficant academic skills required in students ,to develop their skills .It is the formal style and structure of writing in academic works</w:t>
      </w:r>
      <w:r w:rsidR="006711BB">
        <w:t xml:space="preserve"> </w:t>
      </w:r>
      <w:r w:rsidR="008166AA">
        <w:t xml:space="preserve">    </w:t>
      </w:r>
      <w:r w:rsidR="006711BB">
        <w:t xml:space="preserve">( </w:t>
      </w:r>
      <w:proofErr w:type="spellStart"/>
      <w:r w:rsidR="008166AA">
        <w:t>Altinmakas</w:t>
      </w:r>
      <w:proofErr w:type="spellEnd"/>
      <w:r w:rsidR="008166AA">
        <w:t xml:space="preserve">  &amp;</w:t>
      </w:r>
      <w:r w:rsidR="002B06F3">
        <w:t xml:space="preserve"> </w:t>
      </w:r>
      <w:r w:rsidR="008166AA">
        <w:t xml:space="preserve"> </w:t>
      </w:r>
      <w:proofErr w:type="spellStart"/>
      <w:r w:rsidR="008166AA">
        <w:t>Bayyurt</w:t>
      </w:r>
      <w:proofErr w:type="spellEnd"/>
      <w:r w:rsidR="008166AA">
        <w:t xml:space="preserve"> ,</w:t>
      </w:r>
      <w:r w:rsidR="006711BB">
        <w:t>2019</w:t>
      </w:r>
      <w:r w:rsidR="008166AA">
        <w:t>)</w:t>
      </w:r>
      <w:r w:rsidR="006711BB">
        <w:t>.In other words, academic writing is the pattern and style of writing academic research reports, case studies, essays and papers, where mainly formal words are used, along with  citations as evidence from different sources, such as ; text books, journal articles, newspaper articles</w:t>
      </w:r>
      <w:r w:rsidR="002B06F3">
        <w:t>, websites and other sources. Besides, in this academic writing, the authors have to show their clarity of knowledge as well as have to demonstrate the analysis with arguments by logical reasoning (Fang, 2021).through these analyses and arguments academic writers have to show a clear vision and logical concepts with accumulated pie</w:t>
      </w:r>
      <w:r w:rsidR="00BF357B">
        <w:t>ces of evidence from different types of verified sources. For that reason, the writers have to synthesize, analyse, paraphrase and quote from the sources to  increase credibility. Moreover academic writing is one of the important required skills for students, who want to achieve academic success by gaining higher study degrees with good grades</w:t>
      </w:r>
      <w:r w:rsidR="002C5AFA">
        <w:t xml:space="preserve"> (Howard, 2012). Furthermore ,regularly  writing academic papers, enhance  the vocabularies of the writers and students, along with increasing their intellectual boundaries. Because ,the work for writing on one topic, made the writers do extensive research on those areas</w:t>
      </w:r>
      <w:r w:rsidR="00117687">
        <w:t>, which they want to write.  this</w:t>
      </w:r>
      <w:r w:rsidR="002C5AFA">
        <w:t xml:space="preserve"> </w:t>
      </w:r>
      <w:r w:rsidR="00117687">
        <w:t>process enhances the knowledge accumulation by the writers for further studies in the future, in those areas, where they had done the academic writings. Academic writing skills also produce an  enhanced knowledge of the language and usage of the paper words in the report and papers (Yu &amp; Liu, 2021).</w:t>
      </w:r>
      <w:r w:rsidR="00137EE0">
        <w:t>thus,  academic  writing enriches an individual’s abilities and competencies in a particular area of expertise.</w:t>
      </w:r>
    </w:p>
    <w:p w14:paraId="45DD9151" w14:textId="77777777" w:rsidR="00B304CA" w:rsidRPr="00B304CA" w:rsidRDefault="00B304CA" w:rsidP="00B304CA">
      <w:pPr>
        <w:pStyle w:val="Heading2"/>
        <w:rPr>
          <w:rStyle w:val="SubtleReference"/>
          <w:sz w:val="28"/>
          <w:szCs w:val="28"/>
        </w:rPr>
      </w:pPr>
    </w:p>
    <w:p w14:paraId="57843252" w14:textId="77777777" w:rsidR="00E05B3E" w:rsidRPr="00E05B3E" w:rsidRDefault="00E05B3E" w:rsidP="00CE3EDE">
      <w:pPr>
        <w:rPr>
          <w:sz w:val="36"/>
          <w:szCs w:val="36"/>
        </w:rPr>
      </w:pPr>
    </w:p>
    <w:p w14:paraId="3BE7BC5A" w14:textId="443192F3" w:rsidR="00CE3EDE" w:rsidRPr="00E05B3E" w:rsidRDefault="00CE3EDE" w:rsidP="00CE3EDE"/>
    <w:p w14:paraId="3CDF4E57" w14:textId="5DCD462E" w:rsidR="00CE3EDE" w:rsidRPr="00E05B3E" w:rsidRDefault="00CE3EDE" w:rsidP="00CE3EDE"/>
    <w:p w14:paraId="270A461A" w14:textId="503022CB" w:rsidR="00CE3EDE" w:rsidRPr="00E05B3E" w:rsidRDefault="00CE3EDE" w:rsidP="00CE3EDE"/>
    <w:p w14:paraId="61B3AD4C" w14:textId="450C177F" w:rsidR="00CE3EDE" w:rsidRPr="00E05B3E" w:rsidRDefault="00CE3EDE" w:rsidP="00CE3EDE"/>
    <w:p w14:paraId="7BEE49A3" w14:textId="7F8BDEA2" w:rsidR="00CE3EDE" w:rsidRPr="00E05B3E" w:rsidRDefault="00CE3EDE" w:rsidP="00CE3EDE"/>
    <w:p w14:paraId="33E8E6C3" w14:textId="08E98EB3" w:rsidR="00CE3EDE" w:rsidRPr="00E05B3E" w:rsidRDefault="00CE3EDE" w:rsidP="00CE3EDE"/>
    <w:p w14:paraId="031423ED" w14:textId="36B2E5BC" w:rsidR="00CE3EDE" w:rsidRPr="00E05B3E" w:rsidRDefault="00CE3EDE" w:rsidP="00CE3EDE"/>
    <w:p w14:paraId="08241E57" w14:textId="6CACAD32" w:rsidR="00CE3EDE" w:rsidRPr="00E05B3E" w:rsidRDefault="00CE3EDE" w:rsidP="00CE3EDE"/>
    <w:p w14:paraId="377D3CD8" w14:textId="5A93F0AD" w:rsidR="00CE3EDE" w:rsidRPr="00E05B3E" w:rsidRDefault="00CE3EDE" w:rsidP="00CE3EDE"/>
    <w:p w14:paraId="3A44AE3A" w14:textId="77777777" w:rsidR="00CE3EDE" w:rsidRPr="00E05B3E" w:rsidRDefault="00CE3EDE" w:rsidP="00CE3EDE"/>
    <w:p w14:paraId="1A1C4E75" w14:textId="4AFA9653" w:rsidR="00CE3EDE" w:rsidRPr="00E05B3E" w:rsidRDefault="00CE3EDE" w:rsidP="00CE3EDE"/>
    <w:p w14:paraId="0A65D45C" w14:textId="7F90779A" w:rsidR="00CE3EDE" w:rsidRPr="00E05B3E" w:rsidRDefault="00CE3EDE" w:rsidP="00CE3EDE"/>
    <w:p w14:paraId="64495943" w14:textId="6CF2452A" w:rsidR="00CE3EDE" w:rsidRPr="00E05B3E" w:rsidRDefault="00CE3EDE" w:rsidP="00CE3EDE"/>
    <w:p w14:paraId="255456B1" w14:textId="2F8E96A6" w:rsidR="00CE3EDE" w:rsidRPr="00E05B3E" w:rsidRDefault="00CE3EDE" w:rsidP="00CE3EDE"/>
    <w:p w14:paraId="0C3629B0" w14:textId="0ED18906" w:rsidR="00CE3EDE" w:rsidRPr="00137EE0" w:rsidRDefault="00137EE0" w:rsidP="00CE3EDE">
      <w:pPr>
        <w:rPr>
          <w:sz w:val="28"/>
          <w:szCs w:val="28"/>
        </w:rPr>
      </w:pPr>
      <w:r w:rsidRPr="00137EE0">
        <w:rPr>
          <w:sz w:val="28"/>
          <w:szCs w:val="28"/>
        </w:rPr>
        <w:t>References</w:t>
      </w:r>
    </w:p>
    <w:p w14:paraId="6A2B4BEA" w14:textId="41C2A7F1" w:rsidR="00EC366F" w:rsidRDefault="00137EE0" w:rsidP="00CE3EDE">
      <w:proofErr w:type="spellStart"/>
      <w:r>
        <w:t>Alt</w:t>
      </w:r>
      <w:r w:rsidR="00EC366F">
        <w:t>inmakas</w:t>
      </w:r>
      <w:proofErr w:type="spellEnd"/>
      <w:r w:rsidR="00EC366F">
        <w:t xml:space="preserve">,  D &amp; </w:t>
      </w:r>
      <w:proofErr w:type="spellStart"/>
      <w:r w:rsidR="00EC366F">
        <w:t>Bayyurt</w:t>
      </w:r>
      <w:proofErr w:type="spellEnd"/>
      <w:r w:rsidR="00EC366F">
        <w:t xml:space="preserve"> , Y, </w:t>
      </w:r>
      <w:r w:rsidR="00D57F4F">
        <w:t xml:space="preserve">2019. An exploratory study on factors influencing undergraduate students ,academic writing practices in turkey. Journal of English for academic </w:t>
      </w:r>
      <w:proofErr w:type="spellStart"/>
      <w:r w:rsidR="00D57F4F">
        <w:t>purposes,volume</w:t>
      </w:r>
      <w:proofErr w:type="spellEnd"/>
      <w:r w:rsidR="00D57F4F">
        <w:t xml:space="preserve"> 37, pp.88-103.</w:t>
      </w:r>
    </w:p>
    <w:p w14:paraId="63B19E31" w14:textId="62EEFA9B" w:rsidR="00D57F4F" w:rsidRDefault="00D57F4F" w:rsidP="00CE3EDE">
      <w:r>
        <w:t>Fang, Z, 2021. What is academic writing ? (and Other Burning  Question About It).</w:t>
      </w:r>
      <w:r w:rsidR="006F6481">
        <w:t xml:space="preserve">[online] Available at; </w:t>
      </w:r>
      <w:hyperlink r:id="rId5" w:history="1">
        <w:r w:rsidR="00350213" w:rsidRPr="008F7744">
          <w:rPr>
            <w:rStyle w:val="Hyperlink"/>
          </w:rPr>
          <w:t>https://www.routledge.com/blog/article/what-is-academic-writing-and-other-burning</w:t>
        </w:r>
      </w:hyperlink>
    </w:p>
    <w:p w14:paraId="5212AC27" w14:textId="2CB1E611" w:rsidR="00350213" w:rsidRPr="00350213" w:rsidRDefault="00350213" w:rsidP="00CE3EDE">
      <w:r>
        <w:t>Howard, H. 2012. Looking to the future: Developing an academic skills strategy to ensure information literacy survives in a changing higher education world. Journal of information literacy</w:t>
      </w:r>
      <w:r w:rsidR="00136DA9">
        <w:t>,6(1),pp. 72-81.</w:t>
      </w:r>
    </w:p>
    <w:p w14:paraId="64FDDE55" w14:textId="7A474388" w:rsidR="00EC366F" w:rsidRDefault="00EC366F" w:rsidP="00CE3EDE"/>
    <w:p w14:paraId="1AF6C4C0" w14:textId="07E6B579" w:rsidR="00EC366F" w:rsidRDefault="00EC366F" w:rsidP="00CE3EDE"/>
    <w:p w14:paraId="38CC8D84" w14:textId="1A5DE163" w:rsidR="00EC366F" w:rsidRDefault="00EC366F" w:rsidP="00CE3EDE"/>
    <w:p w14:paraId="1E9C640A" w14:textId="70B69BA3" w:rsidR="00EC366F" w:rsidRDefault="00EC366F" w:rsidP="00CE3EDE"/>
    <w:p w14:paraId="287DAB69" w14:textId="7825A3E6" w:rsidR="00EC366F" w:rsidRDefault="00EC366F" w:rsidP="00CE3EDE"/>
    <w:p w14:paraId="570D96B4" w14:textId="3F5B63D0" w:rsidR="00EC366F" w:rsidRDefault="00EC366F" w:rsidP="00CE3EDE"/>
    <w:p w14:paraId="3010F609" w14:textId="15BB7816" w:rsidR="00EC366F" w:rsidRDefault="00EC366F" w:rsidP="00CE3EDE"/>
    <w:p w14:paraId="53FA9C0A" w14:textId="50410060" w:rsidR="00EC366F" w:rsidRDefault="00EC366F" w:rsidP="00CE3EDE"/>
    <w:p w14:paraId="68B84D6C" w14:textId="017F0D51" w:rsidR="00EC366F" w:rsidRDefault="00EC366F" w:rsidP="00CE3EDE"/>
    <w:p w14:paraId="022E912E" w14:textId="4F844064" w:rsidR="00EC366F" w:rsidRDefault="00EC366F" w:rsidP="00CE3EDE"/>
    <w:p w14:paraId="1FA727E3" w14:textId="6AB1FBBD" w:rsidR="00EC366F" w:rsidRDefault="00EC366F" w:rsidP="00CE3EDE"/>
    <w:p w14:paraId="49137E6A" w14:textId="0BE592E9" w:rsidR="00EC366F" w:rsidRDefault="00EC366F" w:rsidP="00CE3EDE"/>
    <w:p w14:paraId="0141A56D" w14:textId="4E740397" w:rsidR="00EC366F" w:rsidRDefault="00EC366F" w:rsidP="00CE3EDE"/>
    <w:p w14:paraId="53BA8C26" w14:textId="369F805F" w:rsidR="00EC366F" w:rsidRDefault="00EC366F" w:rsidP="00CE3EDE"/>
    <w:p w14:paraId="200C8BF0" w14:textId="1C613E59" w:rsidR="00EC366F" w:rsidRDefault="00EC366F" w:rsidP="00CE3EDE"/>
    <w:p w14:paraId="59A18CBC" w14:textId="25A0EF2D" w:rsidR="00EC366F" w:rsidRDefault="00EC366F" w:rsidP="00CE3EDE"/>
    <w:p w14:paraId="2A0453E3" w14:textId="0312EA55" w:rsidR="00EC366F" w:rsidRDefault="00EC366F" w:rsidP="00CE3EDE"/>
    <w:p w14:paraId="07B48192" w14:textId="32DB647B" w:rsidR="00EC366F" w:rsidRDefault="00EC366F" w:rsidP="00CE3EDE"/>
    <w:p w14:paraId="25AA9420" w14:textId="1C0144DD" w:rsidR="00EC366F" w:rsidRDefault="00EC366F" w:rsidP="00CE3EDE"/>
    <w:p w14:paraId="77BB9B13" w14:textId="733926B7" w:rsidR="00EC366F" w:rsidRDefault="00EC366F" w:rsidP="00CE3EDE"/>
    <w:p w14:paraId="728F37FC" w14:textId="7B63A1F9" w:rsidR="00EC366F" w:rsidRDefault="00EC366F" w:rsidP="00CE3EDE"/>
    <w:p w14:paraId="3849CF29" w14:textId="029D1B8F" w:rsidR="00EC366F" w:rsidRDefault="00EC366F" w:rsidP="00CE3EDE"/>
    <w:p w14:paraId="6036F13F" w14:textId="36D1F5DA" w:rsidR="00EC366F" w:rsidRDefault="00EC366F" w:rsidP="00CE3EDE"/>
    <w:p w14:paraId="2FD16F42" w14:textId="10A60042" w:rsidR="00EC366F" w:rsidRDefault="00EC366F" w:rsidP="00CE3EDE"/>
    <w:p w14:paraId="4B64B02E" w14:textId="70C7A422" w:rsidR="00EC366F" w:rsidRDefault="00EC366F" w:rsidP="00CE3EDE"/>
    <w:p w14:paraId="35F09ADF" w14:textId="6A7233DA" w:rsidR="00EC366F" w:rsidRDefault="00EC366F" w:rsidP="00CE3EDE"/>
    <w:p w14:paraId="3A3C200A" w14:textId="2FA6046A" w:rsidR="00EC366F" w:rsidRDefault="00EC366F" w:rsidP="00CE3EDE"/>
    <w:p w14:paraId="0F0415C0" w14:textId="2AC325EB" w:rsidR="00EC366F" w:rsidRDefault="00EC366F" w:rsidP="00CE3EDE"/>
    <w:p w14:paraId="1B926092" w14:textId="598F7D5B" w:rsidR="00EC366F" w:rsidRDefault="00EC366F" w:rsidP="00CE3EDE"/>
    <w:p w14:paraId="70C8EE5D" w14:textId="676D4B9C" w:rsidR="00EC366F" w:rsidRDefault="00EC366F" w:rsidP="00CE3EDE"/>
    <w:p w14:paraId="66FA9A2D" w14:textId="36F9AFE0" w:rsidR="00EC366F" w:rsidRDefault="00EC366F" w:rsidP="00CE3EDE"/>
    <w:p w14:paraId="23DD040F" w14:textId="70F18B90" w:rsidR="00EC366F" w:rsidRDefault="00EC366F" w:rsidP="00CE3EDE"/>
    <w:p w14:paraId="7D840487" w14:textId="4CAE9A91" w:rsidR="00EC366F" w:rsidRDefault="00EC366F" w:rsidP="00CE3EDE"/>
    <w:p w14:paraId="616C7953" w14:textId="77777777" w:rsidR="00EC366F" w:rsidRPr="00E05B3E" w:rsidRDefault="00EC366F" w:rsidP="00CE3EDE"/>
    <w:p w14:paraId="790CA9C3" w14:textId="75D98A42" w:rsidR="00CE3EDE" w:rsidRPr="00E05B3E" w:rsidRDefault="00CE3EDE" w:rsidP="00CE3EDE"/>
    <w:p w14:paraId="3599FFE3" w14:textId="6FFA6F52" w:rsidR="00CE3EDE" w:rsidRPr="00E05B3E" w:rsidRDefault="00CE3EDE" w:rsidP="00CE3EDE"/>
    <w:p w14:paraId="758D7E0B" w14:textId="50296382" w:rsidR="00CE3EDE" w:rsidRPr="00E05B3E" w:rsidRDefault="00CE3EDE" w:rsidP="00CE3EDE"/>
    <w:p w14:paraId="5EDB4146" w14:textId="1C640C79" w:rsidR="00CE3EDE" w:rsidRPr="00E05B3E" w:rsidRDefault="00CE3EDE" w:rsidP="00CE3EDE"/>
    <w:p w14:paraId="453F42F7" w14:textId="26F8E2BC" w:rsidR="00CE3EDE" w:rsidRPr="00E05B3E" w:rsidRDefault="00CE3EDE" w:rsidP="00CE3EDE"/>
    <w:p w14:paraId="351F1A71" w14:textId="05463A38" w:rsidR="00CE3EDE" w:rsidRPr="00E05B3E" w:rsidRDefault="00CE3EDE" w:rsidP="00CE3EDE"/>
    <w:p w14:paraId="72342FA9" w14:textId="571564DF" w:rsidR="00CE3EDE" w:rsidRPr="00E05B3E" w:rsidRDefault="00CE3EDE" w:rsidP="00CE3EDE"/>
    <w:p w14:paraId="6ACBB03A" w14:textId="23348C85" w:rsidR="00CE3EDE" w:rsidRPr="00E05B3E" w:rsidRDefault="00CE3EDE" w:rsidP="00CE3EDE"/>
    <w:p w14:paraId="31FF9013" w14:textId="344706DD" w:rsidR="00CE3EDE" w:rsidRPr="00E05B3E" w:rsidRDefault="00CE3EDE" w:rsidP="00CE3EDE"/>
    <w:p w14:paraId="23DF1D96" w14:textId="417EBA0A" w:rsidR="00CE3EDE" w:rsidRPr="00E05B3E" w:rsidRDefault="00CE3EDE" w:rsidP="00CE3EDE"/>
    <w:p w14:paraId="35B3F477" w14:textId="53B6431C" w:rsidR="00CE3EDE" w:rsidRPr="00E05B3E" w:rsidRDefault="00CE3EDE" w:rsidP="00CE3EDE"/>
    <w:p w14:paraId="123966C3" w14:textId="3F27F54C" w:rsidR="00CE3EDE" w:rsidRPr="00CE3EDE" w:rsidRDefault="00CE3EDE" w:rsidP="00CE3EDE">
      <w:pPr>
        <w:rPr>
          <w:rStyle w:val="Strong"/>
          <w:lang w:val="nl-NL"/>
        </w:rPr>
      </w:pPr>
      <w:r w:rsidRPr="00CE3EDE">
        <w:rPr>
          <w:lang w:val="nl-NL"/>
        </w:rPr>
        <w:t>]</w:t>
      </w:r>
    </w:p>
    <w:sectPr w:rsidR="00CE3EDE" w:rsidRPr="00CE3E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EDE"/>
    <w:rsid w:val="00117687"/>
    <w:rsid w:val="00136DA9"/>
    <w:rsid w:val="00137EE0"/>
    <w:rsid w:val="002B06F3"/>
    <w:rsid w:val="002C1817"/>
    <w:rsid w:val="002C5AFA"/>
    <w:rsid w:val="00350213"/>
    <w:rsid w:val="005F74A0"/>
    <w:rsid w:val="006711BB"/>
    <w:rsid w:val="006F6481"/>
    <w:rsid w:val="007305A4"/>
    <w:rsid w:val="007765E4"/>
    <w:rsid w:val="008166AA"/>
    <w:rsid w:val="00B304CA"/>
    <w:rsid w:val="00BF357B"/>
    <w:rsid w:val="00CE3EDE"/>
    <w:rsid w:val="00D03410"/>
    <w:rsid w:val="00D57F4F"/>
    <w:rsid w:val="00E05B3E"/>
    <w:rsid w:val="00EC3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4C5B1"/>
  <w15:chartTrackingRefBased/>
  <w15:docId w15:val="{ACF66AA6-4B6E-4A54-BC62-9E5BF6E8B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3E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04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EDE"/>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CE3EDE"/>
    <w:rPr>
      <w:b/>
      <w:bCs/>
    </w:rPr>
  </w:style>
  <w:style w:type="paragraph" w:styleId="NoSpacing">
    <w:name w:val="No Spacing"/>
    <w:uiPriority w:val="1"/>
    <w:qFormat/>
    <w:rsid w:val="00CE3EDE"/>
    <w:pPr>
      <w:spacing w:after="0" w:line="240" w:lineRule="auto"/>
    </w:pPr>
  </w:style>
  <w:style w:type="paragraph" w:styleId="Quote">
    <w:name w:val="Quote"/>
    <w:basedOn w:val="Normal"/>
    <w:next w:val="Normal"/>
    <w:link w:val="QuoteChar"/>
    <w:uiPriority w:val="29"/>
    <w:qFormat/>
    <w:rsid w:val="00E05B3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05B3E"/>
    <w:rPr>
      <w:i/>
      <w:iCs/>
      <w:color w:val="404040" w:themeColor="text1" w:themeTint="BF"/>
    </w:rPr>
  </w:style>
  <w:style w:type="paragraph" w:styleId="IntenseQuote">
    <w:name w:val="Intense Quote"/>
    <w:basedOn w:val="Normal"/>
    <w:next w:val="Normal"/>
    <w:link w:val="IntenseQuoteChar"/>
    <w:uiPriority w:val="30"/>
    <w:qFormat/>
    <w:rsid w:val="00E05B3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05B3E"/>
    <w:rPr>
      <w:i/>
      <w:iCs/>
      <w:color w:val="4472C4" w:themeColor="accent1"/>
    </w:rPr>
  </w:style>
  <w:style w:type="character" w:styleId="SubtleReference">
    <w:name w:val="Subtle Reference"/>
    <w:basedOn w:val="DefaultParagraphFont"/>
    <w:uiPriority w:val="31"/>
    <w:qFormat/>
    <w:rsid w:val="00B304CA"/>
    <w:rPr>
      <w:smallCaps/>
      <w:color w:val="5A5A5A" w:themeColor="text1" w:themeTint="A5"/>
    </w:rPr>
  </w:style>
  <w:style w:type="character" w:customStyle="1" w:styleId="Heading2Char">
    <w:name w:val="Heading 2 Char"/>
    <w:basedOn w:val="DefaultParagraphFont"/>
    <w:link w:val="Heading2"/>
    <w:uiPriority w:val="9"/>
    <w:rsid w:val="00B304C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50213"/>
    <w:rPr>
      <w:color w:val="0563C1" w:themeColor="hyperlink"/>
      <w:u w:val="single"/>
    </w:rPr>
  </w:style>
  <w:style w:type="character" w:styleId="UnresolvedMention">
    <w:name w:val="Unresolved Mention"/>
    <w:basedOn w:val="DefaultParagraphFont"/>
    <w:uiPriority w:val="99"/>
    <w:semiHidden/>
    <w:unhideWhenUsed/>
    <w:rsid w:val="003502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hyperlink" Target="https://www.routledge.com/blog/article/what-is-academic-writing-and-other-burning"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C9774-92D0-429B-91B1-290436CA233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441</Words>
  <Characters>2514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Ismot chowdhury</dc:creator>
  <cp:keywords/>
  <dc:description/>
  <cp:lastModifiedBy>Ismot Ara Shammi Chowdhury</cp:lastModifiedBy>
  <cp:revision>2</cp:revision>
  <dcterms:created xsi:type="dcterms:W3CDTF">2022-11-24T09:29:00Z</dcterms:created>
  <dcterms:modified xsi:type="dcterms:W3CDTF">2022-11-24T09:29:00Z</dcterms:modified>
</cp:coreProperties>
</file>