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8A1E5" w14:textId="77777777" w:rsidR="00B90486" w:rsidRDefault="00B90486" w:rsidP="009B58D2">
      <w:pPr>
        <w:pStyle w:val="Heading1"/>
      </w:pPr>
    </w:p>
    <w:p w14:paraId="2ABDE518" w14:textId="77777777" w:rsidR="00B90486" w:rsidRDefault="00B90486" w:rsidP="00B90486">
      <w:pPr>
        <w:ind w:firstLine="720"/>
        <w:rPr>
          <w:b/>
          <w:bCs/>
          <w:sz w:val="40"/>
          <w:szCs w:val="40"/>
        </w:rPr>
      </w:pPr>
    </w:p>
    <w:p w14:paraId="7CCFBB04" w14:textId="77777777" w:rsidR="00B90486" w:rsidRDefault="00B90486" w:rsidP="00B90486">
      <w:pPr>
        <w:ind w:firstLine="720"/>
        <w:rPr>
          <w:b/>
          <w:bCs/>
          <w:sz w:val="40"/>
          <w:szCs w:val="40"/>
        </w:rPr>
      </w:pPr>
    </w:p>
    <w:p w14:paraId="59ACE7E3" w14:textId="520AA102" w:rsidR="005B63C0" w:rsidRPr="00B90486" w:rsidRDefault="00B90486" w:rsidP="00B90486">
      <w:pPr>
        <w:ind w:firstLine="720"/>
        <w:rPr>
          <w:b/>
          <w:bCs/>
          <w:sz w:val="40"/>
          <w:szCs w:val="40"/>
        </w:rPr>
      </w:pPr>
      <w:r w:rsidRPr="00B90486">
        <w:rPr>
          <w:b/>
          <w:bCs/>
          <w:sz w:val="40"/>
          <w:szCs w:val="40"/>
        </w:rPr>
        <w:t>Audit and Analysis of Hilton Hotel Group</w:t>
      </w:r>
    </w:p>
    <w:p w14:paraId="0716E4A9" w14:textId="75F8F46D" w:rsidR="00B90486" w:rsidRDefault="00B90486" w:rsidP="00B90486">
      <w:pPr>
        <w:ind w:left="720" w:firstLine="720"/>
        <w:rPr>
          <w:b/>
          <w:bCs/>
          <w:sz w:val="40"/>
          <w:szCs w:val="40"/>
        </w:rPr>
      </w:pPr>
      <w:r w:rsidRPr="00B90486">
        <w:rPr>
          <w:b/>
          <w:bCs/>
          <w:sz w:val="40"/>
          <w:szCs w:val="40"/>
        </w:rPr>
        <w:t>(Report on Hilton Hotel Group)</w:t>
      </w:r>
    </w:p>
    <w:p w14:paraId="52E47E93" w14:textId="77777777" w:rsidR="00B90486" w:rsidRDefault="00B90486" w:rsidP="00B90486">
      <w:pPr>
        <w:ind w:left="720" w:firstLine="720"/>
        <w:rPr>
          <w:b/>
          <w:bCs/>
          <w:sz w:val="40"/>
          <w:szCs w:val="40"/>
        </w:rPr>
      </w:pPr>
    </w:p>
    <w:p w14:paraId="6C35EB76" w14:textId="77777777" w:rsidR="00B90486" w:rsidRDefault="00B90486" w:rsidP="00B90486">
      <w:pPr>
        <w:ind w:left="720" w:firstLine="720"/>
        <w:rPr>
          <w:b/>
          <w:bCs/>
          <w:sz w:val="40"/>
          <w:szCs w:val="40"/>
        </w:rPr>
      </w:pPr>
    </w:p>
    <w:p w14:paraId="1A54991F" w14:textId="77777777" w:rsidR="00B90486" w:rsidRDefault="00B90486" w:rsidP="00B90486">
      <w:pPr>
        <w:ind w:left="720" w:firstLine="720"/>
        <w:rPr>
          <w:b/>
          <w:bCs/>
          <w:sz w:val="40"/>
          <w:szCs w:val="40"/>
        </w:rPr>
      </w:pPr>
    </w:p>
    <w:p w14:paraId="4FB8915C" w14:textId="77777777" w:rsidR="00B90486" w:rsidRDefault="00B90486" w:rsidP="00B90486">
      <w:pPr>
        <w:ind w:left="720" w:firstLine="720"/>
        <w:rPr>
          <w:b/>
          <w:bCs/>
          <w:sz w:val="40"/>
          <w:szCs w:val="40"/>
        </w:rPr>
      </w:pPr>
    </w:p>
    <w:p w14:paraId="74990D3B" w14:textId="77777777" w:rsidR="00B90486" w:rsidRDefault="00B90486" w:rsidP="00B90486">
      <w:pPr>
        <w:ind w:left="720" w:firstLine="720"/>
        <w:rPr>
          <w:b/>
          <w:bCs/>
          <w:sz w:val="40"/>
          <w:szCs w:val="40"/>
        </w:rPr>
      </w:pPr>
    </w:p>
    <w:p w14:paraId="6A6FB53D" w14:textId="77777777" w:rsidR="00B90486" w:rsidRDefault="00B90486" w:rsidP="00B90486">
      <w:pPr>
        <w:ind w:left="720" w:firstLine="720"/>
        <w:rPr>
          <w:b/>
          <w:bCs/>
          <w:sz w:val="40"/>
          <w:szCs w:val="40"/>
        </w:rPr>
      </w:pPr>
    </w:p>
    <w:p w14:paraId="50A314A8" w14:textId="090A63D1" w:rsidR="00B90486" w:rsidRDefault="00B90486" w:rsidP="00B90486">
      <w:pPr>
        <w:ind w:left="720" w:firstLine="720"/>
        <w:rPr>
          <w:rFonts w:cstheme="minorHAnsi"/>
          <w:sz w:val="24"/>
          <w:szCs w:val="24"/>
        </w:rPr>
      </w:pPr>
      <w:r>
        <w:rPr>
          <w:rFonts w:cstheme="minorHAnsi"/>
          <w:sz w:val="24"/>
          <w:szCs w:val="24"/>
        </w:rPr>
        <w:t>Student name: Irina Roxana Birladeanu</w:t>
      </w:r>
    </w:p>
    <w:p w14:paraId="2339770D" w14:textId="777C5FCC" w:rsidR="00B90486" w:rsidRDefault="00B90486" w:rsidP="00B90486">
      <w:pPr>
        <w:spacing w:line="360" w:lineRule="auto"/>
        <w:ind w:left="720" w:firstLine="720"/>
        <w:rPr>
          <w:rFonts w:cstheme="minorHAnsi"/>
          <w:sz w:val="24"/>
          <w:szCs w:val="24"/>
        </w:rPr>
      </w:pPr>
      <w:r>
        <w:rPr>
          <w:rFonts w:cstheme="minorHAnsi"/>
          <w:sz w:val="24"/>
          <w:szCs w:val="24"/>
        </w:rPr>
        <w:t>Student number: 2121941</w:t>
      </w:r>
    </w:p>
    <w:p w14:paraId="71ED17A4" w14:textId="37D30121" w:rsidR="00B90486" w:rsidRDefault="00B90486" w:rsidP="00B90486">
      <w:pPr>
        <w:spacing w:line="360" w:lineRule="auto"/>
        <w:ind w:left="720" w:firstLine="720"/>
        <w:rPr>
          <w:rFonts w:cstheme="minorHAnsi"/>
          <w:sz w:val="24"/>
          <w:szCs w:val="24"/>
        </w:rPr>
      </w:pPr>
      <w:r>
        <w:rPr>
          <w:rFonts w:cstheme="minorHAnsi"/>
          <w:sz w:val="24"/>
          <w:szCs w:val="24"/>
        </w:rPr>
        <w:t>Module title: Management &amp; Organisational Behaviour</w:t>
      </w:r>
    </w:p>
    <w:p w14:paraId="6E39F530" w14:textId="2FF9C191" w:rsidR="00B90486" w:rsidRDefault="00B90486" w:rsidP="00B90486">
      <w:pPr>
        <w:spacing w:line="360" w:lineRule="auto"/>
        <w:ind w:left="720" w:firstLine="720"/>
        <w:rPr>
          <w:rFonts w:cstheme="minorHAnsi"/>
          <w:sz w:val="24"/>
          <w:szCs w:val="24"/>
        </w:rPr>
      </w:pPr>
      <w:r>
        <w:rPr>
          <w:rFonts w:cstheme="minorHAnsi"/>
          <w:sz w:val="24"/>
          <w:szCs w:val="24"/>
        </w:rPr>
        <w:t>Module code: BMIH5004</w:t>
      </w:r>
    </w:p>
    <w:p w14:paraId="22FF2C01" w14:textId="33C7FE8B" w:rsidR="00B90486" w:rsidRDefault="00B90486" w:rsidP="00B90486">
      <w:pPr>
        <w:spacing w:line="360" w:lineRule="auto"/>
        <w:ind w:left="720" w:firstLine="720"/>
        <w:rPr>
          <w:rFonts w:cstheme="minorHAnsi"/>
          <w:sz w:val="24"/>
          <w:szCs w:val="24"/>
        </w:rPr>
      </w:pPr>
      <w:r>
        <w:rPr>
          <w:rFonts w:cstheme="minorHAnsi"/>
          <w:sz w:val="24"/>
          <w:szCs w:val="24"/>
        </w:rPr>
        <w:t>Lecturer name: Dale Clarke</w:t>
      </w:r>
    </w:p>
    <w:p w14:paraId="0133F626" w14:textId="77777777" w:rsidR="00B90486" w:rsidRDefault="00B90486" w:rsidP="00B90486">
      <w:pPr>
        <w:spacing w:line="360" w:lineRule="auto"/>
        <w:ind w:left="720" w:firstLine="720"/>
        <w:rPr>
          <w:rFonts w:cstheme="minorHAnsi"/>
          <w:sz w:val="24"/>
          <w:szCs w:val="24"/>
        </w:rPr>
      </w:pPr>
    </w:p>
    <w:p w14:paraId="028AC5B7" w14:textId="77777777" w:rsidR="00B90486" w:rsidRDefault="00B90486" w:rsidP="00B90486">
      <w:pPr>
        <w:spacing w:line="360" w:lineRule="auto"/>
        <w:ind w:left="720" w:firstLine="720"/>
        <w:rPr>
          <w:rFonts w:cstheme="minorHAnsi"/>
          <w:sz w:val="24"/>
          <w:szCs w:val="24"/>
        </w:rPr>
      </w:pPr>
    </w:p>
    <w:p w14:paraId="5A995A9E" w14:textId="77777777" w:rsidR="00B90486" w:rsidRDefault="00B90486" w:rsidP="00B90486">
      <w:pPr>
        <w:spacing w:line="360" w:lineRule="auto"/>
        <w:ind w:left="720" w:firstLine="720"/>
        <w:rPr>
          <w:rFonts w:cstheme="minorHAnsi"/>
          <w:sz w:val="24"/>
          <w:szCs w:val="24"/>
        </w:rPr>
      </w:pPr>
    </w:p>
    <w:p w14:paraId="6463DDA4" w14:textId="77777777" w:rsidR="00B90486" w:rsidRDefault="00B90486" w:rsidP="00B90486">
      <w:pPr>
        <w:spacing w:line="360" w:lineRule="auto"/>
        <w:ind w:left="720" w:firstLine="720"/>
        <w:rPr>
          <w:rFonts w:cstheme="minorHAnsi"/>
          <w:sz w:val="24"/>
          <w:szCs w:val="24"/>
        </w:rPr>
      </w:pPr>
    </w:p>
    <w:p w14:paraId="06291A35" w14:textId="348351B4" w:rsidR="00B90486" w:rsidRPr="00B90486" w:rsidRDefault="00B90486" w:rsidP="00B90486">
      <w:pPr>
        <w:pBdr>
          <w:top w:val="single" w:sz="2" w:space="0" w:color="D9D9E3"/>
          <w:left w:val="single" w:sz="2" w:space="0" w:color="D9D9E3"/>
          <w:bottom w:val="single" w:sz="2" w:space="0" w:color="D9D9E3"/>
          <w:right w:val="single" w:sz="2" w:space="0" w:color="D9D9E3"/>
        </w:pBdr>
        <w:shd w:val="clear" w:color="auto" w:fill="F7F7F8"/>
        <w:spacing w:after="300" w:line="240" w:lineRule="auto"/>
        <w:rPr>
          <w:rFonts w:ascii="Segoe UI" w:eastAsia="Times New Roman" w:hAnsi="Segoe UI" w:cs="Segoe UI"/>
          <w:color w:val="374151"/>
          <w:kern w:val="0"/>
          <w:sz w:val="24"/>
          <w:szCs w:val="24"/>
          <w:lang w:eastAsia="en-GB"/>
          <w14:ligatures w14:val="none"/>
        </w:rPr>
      </w:pPr>
    </w:p>
    <w:p w14:paraId="71DF2410" w14:textId="77777777" w:rsidR="00B90486" w:rsidRPr="00994C41" w:rsidRDefault="00000000" w:rsidP="00994C41">
      <w:pPr>
        <w:spacing w:before="720" w:after="720" w:line="360" w:lineRule="auto"/>
        <w:jc w:val="both"/>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lastRenderedPageBreak/>
        <w:pict w14:anchorId="0A5BFDED">
          <v:rect id="_x0000_i1025" style="width:0;height:0" o:hralign="center" o:hrstd="t" o:hrnoshade="t" o:hr="t" fillcolor="#374151" stroked="f"/>
        </w:pict>
      </w:r>
    </w:p>
    <w:p w14:paraId="18777E97" w14:textId="77777777" w:rsidR="00B90486" w:rsidRPr="006656B8" w:rsidRDefault="00B90486"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1"/>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Table of Contents</w:t>
      </w:r>
    </w:p>
    <w:p w14:paraId="3B40153D" w14:textId="0ECBBFBB" w:rsidR="00B90486" w:rsidRPr="006656B8" w:rsidRDefault="006656B8" w:rsidP="006656B8">
      <w:pPr>
        <w:pStyle w:val="Heading2"/>
        <w:spacing w:line="360" w:lineRule="auto"/>
        <w:jc w:val="both"/>
        <w:rPr>
          <w:rFonts w:asciiTheme="minorHAnsi" w:eastAsia="Times New Roman" w:hAnsiTheme="minorHAnsi" w:cstheme="minorHAnsi"/>
          <w:sz w:val="24"/>
          <w:szCs w:val="24"/>
          <w:lang w:eastAsia="en-GB"/>
        </w:rPr>
      </w:pPr>
      <w:r>
        <w:rPr>
          <w:rFonts w:asciiTheme="minorHAnsi" w:eastAsia="Times New Roman" w:hAnsiTheme="minorHAnsi" w:cstheme="minorHAnsi"/>
          <w:color w:val="auto"/>
          <w:sz w:val="24"/>
          <w:szCs w:val="24"/>
          <w:bdr w:val="single" w:sz="2" w:space="0" w:color="D9D9E3" w:frame="1"/>
          <w:lang w:eastAsia="en-GB"/>
        </w:rPr>
        <w:t>1.</w:t>
      </w:r>
      <w:r w:rsidR="00B90486" w:rsidRPr="006656B8">
        <w:rPr>
          <w:rFonts w:asciiTheme="minorHAnsi" w:eastAsia="Times New Roman" w:hAnsiTheme="minorHAnsi" w:cstheme="minorHAnsi"/>
          <w:b/>
          <w:bCs/>
          <w:color w:val="auto"/>
          <w:sz w:val="24"/>
          <w:szCs w:val="24"/>
          <w:bdr w:val="single" w:sz="2" w:space="0" w:color="D9D9E3" w:frame="1"/>
          <w:lang w:eastAsia="en-GB"/>
        </w:rPr>
        <w:t>Introduction</w:t>
      </w:r>
      <w:r w:rsidR="00BC30EC" w:rsidRPr="006656B8">
        <w:rPr>
          <w:rFonts w:asciiTheme="minorHAnsi" w:eastAsia="Times New Roman" w:hAnsiTheme="minorHAnsi" w:cstheme="minorHAnsi"/>
          <w:color w:val="auto"/>
          <w:sz w:val="24"/>
          <w:szCs w:val="24"/>
          <w:bdr w:val="single" w:sz="2" w:space="0" w:color="D9D9E3" w:frame="1"/>
          <w:lang w:eastAsia="en-GB"/>
        </w:rPr>
        <w:t>………………………………………………………………………………………………</w:t>
      </w:r>
      <w:proofErr w:type="gramStart"/>
      <w:r w:rsidR="00BC30EC" w:rsidRPr="006656B8">
        <w:rPr>
          <w:rFonts w:asciiTheme="minorHAnsi" w:eastAsia="Times New Roman" w:hAnsiTheme="minorHAnsi" w:cstheme="minorHAnsi"/>
          <w:color w:val="auto"/>
          <w:sz w:val="24"/>
          <w:szCs w:val="24"/>
          <w:bdr w:val="single" w:sz="2" w:space="0" w:color="D9D9E3" w:frame="1"/>
          <w:lang w:eastAsia="en-GB"/>
        </w:rPr>
        <w:t>…..</w:t>
      </w:r>
      <w:proofErr w:type="gramEnd"/>
      <w:r w:rsidR="00BC30EC" w:rsidRPr="006656B8">
        <w:rPr>
          <w:rFonts w:asciiTheme="minorHAnsi" w:eastAsia="Times New Roman" w:hAnsiTheme="minorHAnsi" w:cstheme="minorHAnsi"/>
          <w:color w:val="auto"/>
          <w:sz w:val="24"/>
          <w:szCs w:val="24"/>
          <w:bdr w:val="single" w:sz="2" w:space="0" w:color="D9D9E3" w:frame="1"/>
          <w:lang w:eastAsia="en-GB"/>
        </w:rPr>
        <w:t>4</w:t>
      </w:r>
    </w:p>
    <w:p w14:paraId="247B8959"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Overview of the Hospitality Industry</w:t>
      </w:r>
    </w:p>
    <w:p w14:paraId="3250DA0C"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Importance of Auditing and Analysis</w:t>
      </w:r>
    </w:p>
    <w:p w14:paraId="62C9D978"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Scope of the Report</w:t>
      </w:r>
    </w:p>
    <w:p w14:paraId="74A8CBFF" w14:textId="407C1E52" w:rsidR="00B90486" w:rsidRPr="006656B8" w:rsidRDefault="00B90486" w:rsidP="006656B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bdr w:val="single" w:sz="2" w:space="0" w:color="D9D9E3" w:frame="1"/>
          <w:lang w:eastAsia="en-GB"/>
          <w14:ligatures w14:val="none"/>
        </w:rPr>
        <w:t>Organisation Structure, Culture, and Goals</w:t>
      </w:r>
      <w:r w:rsidRPr="006656B8">
        <w:rPr>
          <w:rFonts w:eastAsia="Times New Roman" w:cstheme="minorHAnsi"/>
          <w:color w:val="000000" w:themeColor="text1"/>
          <w:kern w:val="0"/>
          <w:sz w:val="24"/>
          <w:szCs w:val="24"/>
          <w:lang w:eastAsia="en-GB"/>
          <w14:ligatures w14:val="none"/>
        </w:rPr>
        <w:t xml:space="preserve"> a. Organisation Structure</w:t>
      </w:r>
      <w:r w:rsidR="00BC30EC" w:rsidRPr="006656B8">
        <w:rPr>
          <w:rFonts w:eastAsia="Times New Roman" w:cstheme="minorHAnsi"/>
          <w:color w:val="000000" w:themeColor="text1"/>
          <w:kern w:val="0"/>
          <w:sz w:val="24"/>
          <w:szCs w:val="24"/>
          <w:lang w:eastAsia="en-GB"/>
          <w14:ligatures w14:val="none"/>
        </w:rPr>
        <w:t>………………4</w:t>
      </w:r>
    </w:p>
    <w:p w14:paraId="0AA6FC10"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Corporate Hierarchy</w:t>
      </w:r>
    </w:p>
    <w:p w14:paraId="4320A031"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Decision-Making Processes</w:t>
      </w:r>
    </w:p>
    <w:p w14:paraId="55AE6259"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Delegation of Responsibilities</w:t>
      </w:r>
    </w:p>
    <w:p w14:paraId="1DFFD56A" w14:textId="77777777" w:rsidR="00B90486" w:rsidRPr="006656B8" w:rsidRDefault="00B90486" w:rsidP="006656B8">
      <w:p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b. Organisation Culture</w:t>
      </w:r>
    </w:p>
    <w:p w14:paraId="7AAAF841"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Customer-Centric Culture</w:t>
      </w:r>
    </w:p>
    <w:p w14:paraId="0C02D106"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Application of Cultural Dimensions Theory</w:t>
      </w:r>
    </w:p>
    <w:p w14:paraId="63198CF3" w14:textId="7AA984E2"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Impact on Employee </w:t>
      </w:r>
      <w:r w:rsidR="00B268F1" w:rsidRPr="006656B8">
        <w:rPr>
          <w:rFonts w:eastAsia="Times New Roman" w:cstheme="minorHAnsi"/>
          <w:color w:val="000000" w:themeColor="text1"/>
          <w:kern w:val="0"/>
          <w:sz w:val="24"/>
          <w:szCs w:val="24"/>
          <w:lang w:eastAsia="en-GB"/>
          <w14:ligatures w14:val="none"/>
        </w:rPr>
        <w:t>Behaviour</w:t>
      </w:r>
      <w:r w:rsidRPr="006656B8">
        <w:rPr>
          <w:rFonts w:eastAsia="Times New Roman" w:cstheme="minorHAnsi"/>
          <w:color w:val="000000" w:themeColor="text1"/>
          <w:kern w:val="0"/>
          <w:sz w:val="24"/>
          <w:szCs w:val="24"/>
          <w:lang w:eastAsia="en-GB"/>
          <w14:ligatures w14:val="none"/>
        </w:rPr>
        <w:t xml:space="preserve"> and Innovation</w:t>
      </w:r>
    </w:p>
    <w:p w14:paraId="664121D6" w14:textId="77777777" w:rsidR="00B90486" w:rsidRPr="006656B8" w:rsidRDefault="00B90486" w:rsidP="006656B8">
      <w:p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 Organisation Goals</w:t>
      </w:r>
    </w:p>
    <w:p w14:paraId="6BBC0D98"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Stated Goals Analysis</w:t>
      </w:r>
    </w:p>
    <w:p w14:paraId="28626DEA"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Evaluation Based on SMART Criteria</w:t>
      </w:r>
    </w:p>
    <w:p w14:paraId="631F80D9"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Alignment with Industry Trends and Customer Expectations</w:t>
      </w:r>
    </w:p>
    <w:p w14:paraId="4A9EF2AD" w14:textId="69386931" w:rsidR="00B90486" w:rsidRPr="006656B8" w:rsidRDefault="00B90486" w:rsidP="006656B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bdr w:val="single" w:sz="2" w:space="0" w:color="D9D9E3" w:frame="1"/>
          <w:lang w:eastAsia="en-GB"/>
          <w14:ligatures w14:val="none"/>
        </w:rPr>
        <w:t>Recent Change Initiatives and their Impact</w:t>
      </w:r>
      <w:r w:rsidRPr="006656B8">
        <w:rPr>
          <w:rFonts w:eastAsia="Times New Roman" w:cstheme="minorHAnsi"/>
          <w:color w:val="000000" w:themeColor="text1"/>
          <w:kern w:val="0"/>
          <w:sz w:val="24"/>
          <w:szCs w:val="24"/>
          <w:lang w:eastAsia="en-GB"/>
          <w14:ligatures w14:val="none"/>
        </w:rPr>
        <w:t xml:space="preserve"> a. Overview of Recent Changes</w:t>
      </w:r>
      <w:r w:rsidR="00BC30EC" w:rsidRPr="006656B8">
        <w:rPr>
          <w:rFonts w:eastAsia="Times New Roman" w:cstheme="minorHAnsi"/>
          <w:color w:val="000000" w:themeColor="text1"/>
          <w:kern w:val="0"/>
          <w:sz w:val="24"/>
          <w:szCs w:val="24"/>
          <w:lang w:eastAsia="en-GB"/>
          <w14:ligatures w14:val="none"/>
        </w:rPr>
        <w:t>………5</w:t>
      </w:r>
    </w:p>
    <w:p w14:paraId="4ED0BBA0"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Management Restructuring</w:t>
      </w:r>
    </w:p>
    <w:p w14:paraId="38BACEBB"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Technological Implementations</w:t>
      </w:r>
    </w:p>
    <w:p w14:paraId="71999B18"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Shifts in Service Offerings</w:t>
      </w:r>
    </w:p>
    <w:p w14:paraId="2CDFECA5" w14:textId="77777777" w:rsidR="00B90486" w:rsidRPr="006656B8" w:rsidRDefault="00B90486" w:rsidP="006656B8">
      <w:p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b. Impact Assessment</w:t>
      </w:r>
    </w:p>
    <w:p w14:paraId="25863269"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Stakeholder Impact (Employees, Customers, Finances)</w:t>
      </w:r>
    </w:p>
    <w:p w14:paraId="2848B007"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Challenges and Successes</w:t>
      </w:r>
    </w:p>
    <w:p w14:paraId="0795B3C5"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Feedback and Reviews</w:t>
      </w:r>
    </w:p>
    <w:p w14:paraId="151E3B06" w14:textId="77777777" w:rsidR="00B90486" w:rsidRPr="006656B8" w:rsidRDefault="00B90486" w:rsidP="006656B8">
      <w:p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 Change Management</w:t>
      </w:r>
    </w:p>
    <w:p w14:paraId="43CB2055"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Application of Change Management Theories</w:t>
      </w:r>
    </w:p>
    <w:p w14:paraId="62A43DD6"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Lessons Learned</w:t>
      </w:r>
    </w:p>
    <w:p w14:paraId="51E5163B"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lastRenderedPageBreak/>
        <w:t>Recommendations for Future Changes</w:t>
      </w:r>
    </w:p>
    <w:p w14:paraId="5C92A6F4" w14:textId="335F0F50" w:rsidR="00B90486" w:rsidRPr="006656B8" w:rsidRDefault="00B90486" w:rsidP="006656B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bdr w:val="single" w:sz="2" w:space="0" w:color="D9D9E3" w:frame="1"/>
          <w:lang w:eastAsia="en-GB"/>
          <w14:ligatures w14:val="none"/>
        </w:rPr>
        <w:t>Organisation's Strategic Direction</w:t>
      </w:r>
      <w:r w:rsidRPr="006656B8">
        <w:rPr>
          <w:rFonts w:eastAsia="Times New Roman" w:cstheme="minorHAnsi"/>
          <w:color w:val="000000" w:themeColor="text1"/>
          <w:kern w:val="0"/>
          <w:sz w:val="24"/>
          <w:szCs w:val="24"/>
          <w:lang w:eastAsia="en-GB"/>
          <w14:ligatures w14:val="none"/>
        </w:rPr>
        <w:t xml:space="preserve"> a.</w:t>
      </w:r>
      <w:r w:rsidR="00C14C9B"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 xml:space="preserve"> Strategic Direction</w:t>
      </w:r>
      <w:r w:rsidR="00BC30EC" w:rsidRPr="006656B8">
        <w:rPr>
          <w:rFonts w:eastAsia="Times New Roman" w:cstheme="minorHAnsi"/>
          <w:color w:val="000000" w:themeColor="text1"/>
          <w:kern w:val="0"/>
          <w:sz w:val="24"/>
          <w:szCs w:val="24"/>
          <w:lang w:eastAsia="en-GB"/>
          <w14:ligatures w14:val="none"/>
        </w:rPr>
        <w:t>………………………………7</w:t>
      </w:r>
    </w:p>
    <w:p w14:paraId="011BD076"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Current Strategic Initiatives</w:t>
      </w:r>
    </w:p>
    <w:p w14:paraId="2318EEF9"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Alignment with Industry Trends</w:t>
      </w:r>
    </w:p>
    <w:p w14:paraId="0E949177"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Positioning in the Market</w:t>
      </w:r>
    </w:p>
    <w:p w14:paraId="749D3A63" w14:textId="77777777" w:rsidR="00B90486" w:rsidRPr="006656B8" w:rsidRDefault="00B90486" w:rsidP="006656B8">
      <w:p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b. Business Performance</w:t>
      </w:r>
    </w:p>
    <w:p w14:paraId="4ED5DA58"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Key Performance Indicators (KPIs)</w:t>
      </w:r>
    </w:p>
    <w:p w14:paraId="7D263343"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Financial Metrics</w:t>
      </w:r>
    </w:p>
    <w:p w14:paraId="3D89949D"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Customer Satisfaction Scores</w:t>
      </w:r>
    </w:p>
    <w:p w14:paraId="62172DDD" w14:textId="159947AF" w:rsidR="00B90486" w:rsidRPr="006656B8" w:rsidRDefault="00B90486" w:rsidP="006656B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bdr w:val="single" w:sz="2" w:space="0" w:color="D9D9E3" w:frame="1"/>
          <w:lang w:eastAsia="en-GB"/>
          <w14:ligatures w14:val="none"/>
        </w:rPr>
        <w:t>Comparison with Competitors</w:t>
      </w:r>
      <w:r w:rsidR="00BC30EC" w:rsidRPr="006656B8">
        <w:rPr>
          <w:rFonts w:eastAsia="Times New Roman" w:cstheme="minorHAnsi"/>
          <w:color w:val="000000" w:themeColor="text1"/>
          <w:kern w:val="0"/>
          <w:sz w:val="24"/>
          <w:szCs w:val="24"/>
          <w:bdr w:val="single" w:sz="2" w:space="0" w:color="D9D9E3" w:frame="1"/>
          <w:lang w:eastAsia="en-GB"/>
          <w14:ligatures w14:val="none"/>
        </w:rPr>
        <w:t>…………………………………………………………………….9</w:t>
      </w:r>
    </w:p>
    <w:p w14:paraId="2E476787"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Competitor Analysis</w:t>
      </w:r>
    </w:p>
    <w:p w14:paraId="045B83A2" w14:textId="77777777" w:rsidR="00B90486" w:rsidRPr="006656B8" w:rsidRDefault="00B90486" w:rsidP="006656B8">
      <w:pPr>
        <w:numPr>
          <w:ilvl w:val="2"/>
          <w:numId w:val="1"/>
        </w:num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Pricing Strategies</w:t>
      </w:r>
    </w:p>
    <w:p w14:paraId="45D58C4F" w14:textId="77777777" w:rsidR="00B90486" w:rsidRPr="006656B8" w:rsidRDefault="00B90486" w:rsidP="006656B8">
      <w:pPr>
        <w:numPr>
          <w:ilvl w:val="2"/>
          <w:numId w:val="1"/>
        </w:num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Service Offerings</w:t>
      </w:r>
    </w:p>
    <w:p w14:paraId="2C747DDB" w14:textId="77777777" w:rsidR="00B90486" w:rsidRPr="006656B8" w:rsidRDefault="00B90486" w:rsidP="006656B8">
      <w:pPr>
        <w:numPr>
          <w:ilvl w:val="2"/>
          <w:numId w:val="1"/>
        </w:num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Marketing Strategies</w:t>
      </w:r>
    </w:p>
    <w:p w14:paraId="0C0CF528" w14:textId="77777777" w:rsidR="00B90486" w:rsidRPr="006656B8" w:rsidRDefault="00B90486" w:rsidP="006656B8">
      <w:pPr>
        <w:numPr>
          <w:ilvl w:val="2"/>
          <w:numId w:val="1"/>
        </w:num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Customer Reviews</w:t>
      </w:r>
    </w:p>
    <w:p w14:paraId="6825B4A7" w14:textId="23AF30FB" w:rsidR="00B90486" w:rsidRPr="006656B8" w:rsidRDefault="00B90486" w:rsidP="006656B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bdr w:val="single" w:sz="2" w:space="0" w:color="D9D9E3" w:frame="1"/>
          <w:lang w:eastAsia="en-GB"/>
          <w14:ligatures w14:val="none"/>
        </w:rPr>
        <w:t>Recommendations</w:t>
      </w:r>
      <w:r w:rsidR="00BC30EC" w:rsidRPr="006656B8">
        <w:rPr>
          <w:rFonts w:eastAsia="Times New Roman" w:cstheme="minorHAnsi"/>
          <w:b/>
          <w:bCs/>
          <w:color w:val="000000" w:themeColor="text1"/>
          <w:kern w:val="0"/>
          <w:sz w:val="24"/>
          <w:szCs w:val="24"/>
          <w:bdr w:val="single" w:sz="2" w:space="0" w:color="D9D9E3" w:frame="1"/>
          <w:lang w:eastAsia="en-GB"/>
          <w14:ligatures w14:val="none"/>
        </w:rPr>
        <w:t xml:space="preserve"> </w:t>
      </w:r>
      <w:r w:rsidR="00BC30EC" w:rsidRPr="006656B8">
        <w:rPr>
          <w:rFonts w:eastAsia="Times New Roman" w:cstheme="minorHAnsi"/>
          <w:color w:val="000000" w:themeColor="text1"/>
          <w:kern w:val="0"/>
          <w:sz w:val="24"/>
          <w:szCs w:val="24"/>
          <w:bdr w:val="single" w:sz="2" w:space="0" w:color="D9D9E3" w:frame="1"/>
          <w:lang w:eastAsia="en-GB"/>
          <w14:ligatures w14:val="none"/>
        </w:rPr>
        <w:t>……………………………………………………………………………………11</w:t>
      </w:r>
    </w:p>
    <w:p w14:paraId="0990628F" w14:textId="530989DB"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Adjustments to Organi</w:t>
      </w:r>
      <w:r w:rsidR="00F23921" w:rsidRPr="006656B8">
        <w:rPr>
          <w:rFonts w:eastAsia="Times New Roman" w:cstheme="minorHAnsi"/>
          <w:color w:val="000000" w:themeColor="text1"/>
          <w:kern w:val="0"/>
          <w:sz w:val="24"/>
          <w:szCs w:val="24"/>
          <w:lang w:eastAsia="en-GB"/>
          <w14:ligatures w14:val="none"/>
        </w:rPr>
        <w:t>s</w:t>
      </w:r>
      <w:r w:rsidRPr="006656B8">
        <w:rPr>
          <w:rFonts w:eastAsia="Times New Roman" w:cstheme="minorHAnsi"/>
          <w:color w:val="000000" w:themeColor="text1"/>
          <w:kern w:val="0"/>
          <w:sz w:val="24"/>
          <w:szCs w:val="24"/>
          <w:lang w:eastAsia="en-GB"/>
          <w14:ligatures w14:val="none"/>
        </w:rPr>
        <w:t>ational Structure</w:t>
      </w:r>
    </w:p>
    <w:p w14:paraId="0321AD0B"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Cultural Shifts</w:t>
      </w:r>
    </w:p>
    <w:p w14:paraId="3DF82F1A"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Targeted Marketing Strategies</w:t>
      </w:r>
    </w:p>
    <w:p w14:paraId="7533C373"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Investments in Technology</w:t>
      </w:r>
    </w:p>
    <w:p w14:paraId="5DDDFCCD" w14:textId="7AB93578" w:rsidR="00B90486" w:rsidRPr="006656B8" w:rsidRDefault="00B90486" w:rsidP="006656B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bdr w:val="single" w:sz="2" w:space="0" w:color="D9D9E3" w:frame="1"/>
          <w:lang w:eastAsia="en-GB"/>
          <w14:ligatures w14:val="none"/>
        </w:rPr>
        <w:t>Conclusion</w:t>
      </w:r>
      <w:r w:rsidR="00BC30EC" w:rsidRPr="006656B8">
        <w:rPr>
          <w:rFonts w:eastAsia="Times New Roman" w:cstheme="minorHAnsi"/>
          <w:b/>
          <w:bCs/>
          <w:color w:val="000000" w:themeColor="text1"/>
          <w:kern w:val="0"/>
          <w:sz w:val="24"/>
          <w:szCs w:val="24"/>
          <w:bdr w:val="single" w:sz="2" w:space="0" w:color="D9D9E3" w:frame="1"/>
          <w:lang w:eastAsia="en-GB"/>
          <w14:ligatures w14:val="none"/>
        </w:rPr>
        <w:t xml:space="preserve"> </w:t>
      </w:r>
      <w:r w:rsidR="00BC30EC" w:rsidRPr="006656B8">
        <w:rPr>
          <w:rFonts w:eastAsia="Times New Roman" w:cstheme="minorHAnsi"/>
          <w:color w:val="000000" w:themeColor="text1"/>
          <w:kern w:val="0"/>
          <w:sz w:val="24"/>
          <w:szCs w:val="24"/>
          <w:bdr w:val="single" w:sz="2" w:space="0" w:color="D9D9E3" w:frame="1"/>
          <w:lang w:eastAsia="en-GB"/>
          <w14:ligatures w14:val="none"/>
        </w:rPr>
        <w:t>………………………………………………………………………………………………14</w:t>
      </w:r>
    </w:p>
    <w:p w14:paraId="28381F36"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Summary of Key Findings</w:t>
      </w:r>
    </w:p>
    <w:p w14:paraId="0C123330" w14:textId="77777777" w:rsidR="00B90486" w:rsidRPr="006656B8" w:rsidRDefault="00B90486" w:rsidP="006656B8">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Significance of the Audit and Analysis</w:t>
      </w:r>
    </w:p>
    <w:p w14:paraId="31426060" w14:textId="1FA40D31" w:rsidR="00B90486" w:rsidRPr="006656B8" w:rsidRDefault="00B90486" w:rsidP="006656B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bdr w:val="single" w:sz="2" w:space="0" w:color="D9D9E3" w:frame="1"/>
          <w:lang w:eastAsia="en-GB"/>
          <w14:ligatures w14:val="none"/>
        </w:rPr>
        <w:t>References</w:t>
      </w:r>
      <w:r w:rsidR="00BC30EC" w:rsidRPr="006656B8">
        <w:rPr>
          <w:rFonts w:eastAsia="Times New Roman" w:cstheme="minorHAnsi"/>
          <w:color w:val="000000" w:themeColor="text1"/>
          <w:kern w:val="0"/>
          <w:sz w:val="24"/>
          <w:szCs w:val="24"/>
          <w:bdr w:val="single" w:sz="2" w:space="0" w:color="D9D9E3" w:frame="1"/>
          <w:lang w:eastAsia="en-GB"/>
          <w14:ligatures w14:val="none"/>
        </w:rPr>
        <w:t>………………………………………………………………………………………………15</w:t>
      </w:r>
    </w:p>
    <w:p w14:paraId="3C120275" w14:textId="77777777" w:rsidR="00B90486" w:rsidRPr="006656B8" w:rsidRDefault="00B90486" w:rsidP="006656B8">
      <w:pPr>
        <w:spacing w:line="360" w:lineRule="auto"/>
        <w:ind w:left="720" w:firstLine="720"/>
        <w:jc w:val="both"/>
        <w:rPr>
          <w:rFonts w:cstheme="minorHAnsi"/>
          <w:color w:val="000000" w:themeColor="text1"/>
          <w:sz w:val="24"/>
          <w:szCs w:val="24"/>
        </w:rPr>
      </w:pPr>
    </w:p>
    <w:p w14:paraId="6B27CF52" w14:textId="77777777" w:rsidR="00B90486" w:rsidRPr="006656B8" w:rsidRDefault="00B90486" w:rsidP="006656B8">
      <w:pPr>
        <w:spacing w:line="360" w:lineRule="auto"/>
        <w:ind w:left="720" w:firstLine="720"/>
        <w:jc w:val="both"/>
        <w:rPr>
          <w:rFonts w:cstheme="minorHAnsi"/>
          <w:color w:val="000000" w:themeColor="text1"/>
          <w:sz w:val="24"/>
          <w:szCs w:val="24"/>
        </w:rPr>
      </w:pPr>
    </w:p>
    <w:p w14:paraId="6368D798" w14:textId="77777777" w:rsidR="00B268F1" w:rsidRPr="006656B8" w:rsidRDefault="00B268F1" w:rsidP="006656B8">
      <w:pPr>
        <w:spacing w:line="360" w:lineRule="auto"/>
        <w:ind w:left="720" w:firstLine="720"/>
        <w:jc w:val="both"/>
        <w:rPr>
          <w:rFonts w:cstheme="minorHAnsi"/>
          <w:color w:val="000000" w:themeColor="text1"/>
          <w:sz w:val="24"/>
          <w:szCs w:val="24"/>
        </w:rPr>
      </w:pPr>
    </w:p>
    <w:p w14:paraId="1F81EB26" w14:textId="77777777" w:rsidR="00B268F1" w:rsidRPr="006656B8" w:rsidRDefault="00B268F1" w:rsidP="006656B8">
      <w:pPr>
        <w:spacing w:line="360" w:lineRule="auto"/>
        <w:ind w:left="720" w:firstLine="720"/>
        <w:jc w:val="both"/>
        <w:rPr>
          <w:rFonts w:cstheme="minorHAnsi"/>
          <w:color w:val="000000" w:themeColor="text1"/>
          <w:sz w:val="24"/>
          <w:szCs w:val="24"/>
        </w:rPr>
      </w:pPr>
    </w:p>
    <w:p w14:paraId="495054CD" w14:textId="77777777" w:rsidR="00B268F1" w:rsidRPr="006656B8" w:rsidRDefault="00B268F1" w:rsidP="006656B8">
      <w:pPr>
        <w:spacing w:line="360" w:lineRule="auto"/>
        <w:jc w:val="both"/>
        <w:rPr>
          <w:rFonts w:cstheme="minorHAnsi"/>
          <w:color w:val="000000" w:themeColor="text1"/>
          <w:sz w:val="24"/>
          <w:szCs w:val="24"/>
        </w:rPr>
      </w:pPr>
    </w:p>
    <w:p w14:paraId="00341D39" w14:textId="57F65378" w:rsidR="00B268F1" w:rsidRPr="006656B8" w:rsidRDefault="0063225E" w:rsidP="006656B8">
      <w:pPr>
        <w:spacing w:line="360" w:lineRule="auto"/>
        <w:jc w:val="both"/>
        <w:rPr>
          <w:rFonts w:cstheme="minorHAnsi"/>
          <w:sz w:val="24"/>
          <w:szCs w:val="24"/>
        </w:rPr>
      </w:pPr>
      <w:r w:rsidRPr="006656B8">
        <w:rPr>
          <w:rFonts w:cstheme="minorHAnsi"/>
          <w:sz w:val="24"/>
          <w:szCs w:val="24"/>
          <w:lang w:eastAsia="en-GB"/>
        </w:rPr>
        <w:lastRenderedPageBreak/>
        <w:t>1.</w:t>
      </w:r>
      <w:r w:rsidR="00B268F1" w:rsidRPr="006656B8">
        <w:rPr>
          <w:rFonts w:cstheme="minorHAnsi"/>
          <w:sz w:val="24"/>
          <w:szCs w:val="24"/>
          <w:lang w:eastAsia="en-GB"/>
        </w:rPr>
        <w:t xml:space="preserve"> Introduction:</w:t>
      </w:r>
    </w:p>
    <w:p w14:paraId="38FF22D7" w14:textId="67C7DBDB" w:rsidR="0063225E" w:rsidRPr="006656B8" w:rsidRDefault="00B268F1" w:rsidP="006656B8">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0" w:afterAutospacing="0" w:line="360" w:lineRule="auto"/>
        <w:jc w:val="both"/>
        <w:rPr>
          <w:rFonts w:asciiTheme="minorHAnsi" w:hAnsiTheme="minorHAnsi" w:cstheme="minorHAnsi"/>
          <w:color w:val="000000" w:themeColor="text1"/>
        </w:rPr>
      </w:pPr>
      <w:r w:rsidRPr="006656B8">
        <w:rPr>
          <w:rFonts w:asciiTheme="minorHAnsi" w:hAnsiTheme="minorHAnsi" w:cstheme="minorHAnsi"/>
          <w:color w:val="000000" w:themeColor="text1"/>
        </w:rPr>
        <w:t>The hospitality industry stands at the intersection of customer experience, innovation, and dynamic market trends. In this highly competitive landscape, hotel groups must continually assess their organizational structures, cultural frameworks, and strategic goals to not only stay afloat but to thrive. This report conducts an in-depth audit and analysis of the Hilton Hotel Group,</w:t>
      </w:r>
      <w:r w:rsidR="0063225E" w:rsidRPr="006656B8">
        <w:rPr>
          <w:rFonts w:asciiTheme="minorHAnsi" w:hAnsiTheme="minorHAnsi" w:cstheme="minorHAnsi"/>
          <w:color w:val="000000" w:themeColor="text1"/>
        </w:rPr>
        <w:t xml:space="preserve"> "Efficiency is a key aspect of Hilton's organizational structure."</w:t>
      </w:r>
    </w:p>
    <w:p w14:paraId="6A51CD66" w14:textId="609FDBAC" w:rsidR="00B268F1" w:rsidRPr="006656B8" w:rsidRDefault="0063225E" w:rsidP="006656B8">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0" w:afterAutospacing="0" w:line="360" w:lineRule="auto"/>
        <w:jc w:val="both"/>
        <w:rPr>
          <w:rFonts w:asciiTheme="minorHAnsi" w:hAnsiTheme="minorHAnsi" w:cstheme="minorHAnsi"/>
          <w:color w:val="000000" w:themeColor="text1"/>
        </w:rPr>
      </w:pPr>
      <w:r w:rsidRPr="006656B8">
        <w:rPr>
          <w:rFonts w:asciiTheme="minorHAnsi" w:hAnsiTheme="minorHAnsi" w:cstheme="minorHAnsi"/>
          <w:color w:val="000000" w:themeColor="text1"/>
        </w:rPr>
        <w:t xml:space="preserve"> Hilton Annual Report, 2021.</w:t>
      </w:r>
      <w:r w:rsidR="00B268F1" w:rsidRPr="006656B8">
        <w:rPr>
          <w:rFonts w:asciiTheme="minorHAnsi" w:hAnsiTheme="minorHAnsi" w:cstheme="minorHAnsi"/>
          <w:color w:val="000000" w:themeColor="text1"/>
        </w:rPr>
        <w:t xml:space="preserve"> Through a lens of relevant theories and practical applications, this report aims to provide valuable insights into the organization's structure, culture, recent change initiatives, and strategic direction.</w:t>
      </w:r>
    </w:p>
    <w:p w14:paraId="782E472D" w14:textId="77777777" w:rsidR="00B268F1" w:rsidRPr="006656B8" w:rsidRDefault="00B268F1" w:rsidP="006656B8">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both"/>
        <w:rPr>
          <w:rFonts w:eastAsia="Times New Roman" w:cstheme="minorHAnsi"/>
          <w:color w:val="000000" w:themeColor="text1"/>
          <w:kern w:val="0"/>
          <w:sz w:val="24"/>
          <w:szCs w:val="24"/>
          <w:lang w:eastAsia="en-GB"/>
          <w14:ligatures w14:val="none"/>
        </w:rPr>
      </w:pPr>
    </w:p>
    <w:p w14:paraId="7D2FFB67" w14:textId="77777777" w:rsidR="00B268F1" w:rsidRPr="006656B8" w:rsidRDefault="00B268F1" w:rsidP="006656B8">
      <w:pPr>
        <w:spacing w:line="360" w:lineRule="auto"/>
        <w:ind w:left="720" w:firstLine="720"/>
        <w:jc w:val="both"/>
        <w:rPr>
          <w:rFonts w:cstheme="minorHAnsi"/>
          <w:color w:val="000000" w:themeColor="text1"/>
          <w:sz w:val="24"/>
          <w:szCs w:val="24"/>
        </w:rPr>
      </w:pPr>
    </w:p>
    <w:p w14:paraId="2A6F1A96" w14:textId="77777777" w:rsidR="00B268F1" w:rsidRPr="006656B8" w:rsidRDefault="00B268F1"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2. Organisation Structure, Culture, and Goals</w:t>
      </w:r>
    </w:p>
    <w:p w14:paraId="035BB374" w14:textId="77777777" w:rsidR="00B268F1" w:rsidRPr="006656B8" w:rsidRDefault="00B268F1"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a. Organisation Structure</w:t>
      </w:r>
    </w:p>
    <w:p w14:paraId="70001D23" w14:textId="7ED4345C" w:rsidR="00B268F1" w:rsidRPr="006656B8" w:rsidRDefault="00B268F1" w:rsidP="006656B8">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The structure of Hilton Hotel Group reflects its commitment to efficiency</w:t>
      </w:r>
      <w:r w:rsidR="00986396" w:rsidRPr="006656B8">
        <w:rPr>
          <w:rFonts w:cstheme="minorHAnsi"/>
          <w:color w:val="000000" w:themeColor="text1"/>
          <w:sz w:val="24"/>
          <w:szCs w:val="24"/>
          <w:shd w:val="clear" w:color="auto" w:fill="F7F7F8"/>
        </w:rPr>
        <w:t xml:space="preserve"> (Johnson et al., 2015),</w:t>
      </w:r>
      <w:r w:rsidRPr="006656B8">
        <w:rPr>
          <w:rFonts w:eastAsia="Times New Roman" w:cstheme="minorHAnsi"/>
          <w:color w:val="000000" w:themeColor="text1"/>
          <w:kern w:val="0"/>
          <w:sz w:val="24"/>
          <w:szCs w:val="24"/>
          <w:lang w:eastAsia="en-GB"/>
          <w14:ligatures w14:val="none"/>
        </w:rPr>
        <w:t xml:space="preserve"> and customer-centric operations. At the corporate level, the hierarchy is designed to facilitate quick decision-making and streamlined communication. However, the extent to which this structure adapts to industry changes and whether it allows for sufficient flexibility requires further scrutiny. An exploration of the organizational chart, decision-making processes, and delegation of responsibilities will shed light on these aspects.</w:t>
      </w:r>
    </w:p>
    <w:p w14:paraId="4F6ACA2A" w14:textId="77777777" w:rsidR="00B268F1" w:rsidRPr="006656B8" w:rsidRDefault="00B268F1"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b. Organisation Culture</w:t>
      </w:r>
    </w:p>
    <w:p w14:paraId="4EDA903D" w14:textId="05E88A6F" w:rsidR="00B268F1" w:rsidRPr="006656B8" w:rsidRDefault="00B268F1" w:rsidP="006656B8">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Hilton Hotel Group prides itself on fostering a culture that places a premium on customer satisfaction and employee well-being. Applying cultural dimensions theory, we will evaluate the organization's cultural attributes, such as individualism-collectivism and power distance</w:t>
      </w:r>
      <w:r w:rsidR="00986396" w:rsidRPr="006656B8">
        <w:rPr>
          <w:rFonts w:cstheme="minorHAnsi"/>
          <w:color w:val="000000" w:themeColor="text1"/>
          <w:sz w:val="24"/>
          <w:szCs w:val="24"/>
          <w:shd w:val="clear" w:color="auto" w:fill="F7F7F8"/>
        </w:rPr>
        <w:t xml:space="preserve"> (Smith, 2018)</w:t>
      </w:r>
      <w:r w:rsidRPr="006656B8">
        <w:rPr>
          <w:rFonts w:eastAsia="Times New Roman" w:cstheme="minorHAnsi"/>
          <w:color w:val="000000" w:themeColor="text1"/>
          <w:kern w:val="0"/>
          <w:sz w:val="24"/>
          <w:szCs w:val="24"/>
          <w:lang w:eastAsia="en-GB"/>
          <w14:ligatures w14:val="none"/>
        </w:rPr>
        <w:t>. This analysis will provide insights into how the culture influences employee behaviour, innovation, and adaptability.</w:t>
      </w:r>
    </w:p>
    <w:p w14:paraId="31DC4BFA" w14:textId="77777777" w:rsidR="00B268F1" w:rsidRPr="006656B8" w:rsidRDefault="00B268F1"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 Organisation Goals</w:t>
      </w:r>
    </w:p>
    <w:p w14:paraId="42F60140" w14:textId="55117867" w:rsidR="00F960A0" w:rsidRPr="006656B8" w:rsidRDefault="00B268F1" w:rsidP="006656B8">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lastRenderedPageBreak/>
        <w:t xml:space="preserve">The stated goals of Hilton Hotel Group form the cornerstone of its strategic roadmap. This section will critically assess these goals in terms of specificity, measurability, achievability, relevance, and time-bound nature. By aligning these goals with broader industry trends, sustainability practices, and customer expectations, we will evaluate their effectiveness in steering the organization toward long-term </w:t>
      </w:r>
      <w:r w:rsidR="00986396" w:rsidRPr="006656B8">
        <w:rPr>
          <w:rFonts w:eastAsia="Times New Roman" w:cstheme="minorHAnsi"/>
          <w:color w:val="000000" w:themeColor="text1"/>
          <w:kern w:val="0"/>
          <w:sz w:val="24"/>
          <w:szCs w:val="24"/>
          <w:lang w:eastAsia="en-GB"/>
          <w14:ligatures w14:val="none"/>
        </w:rPr>
        <w:t>success (Jones</w:t>
      </w:r>
      <w:r w:rsidR="00986396" w:rsidRPr="006656B8">
        <w:rPr>
          <w:rFonts w:cstheme="minorHAnsi"/>
          <w:color w:val="000000" w:themeColor="text1"/>
          <w:sz w:val="24"/>
          <w:szCs w:val="24"/>
          <w:shd w:val="clear" w:color="auto" w:fill="F7F7F8"/>
        </w:rPr>
        <w:t xml:space="preserve"> &amp; Brown, 2020)."</w:t>
      </w:r>
    </w:p>
    <w:p w14:paraId="729AB9A1" w14:textId="77777777"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3. Recent Change Initiatives and their Impact</w:t>
      </w:r>
    </w:p>
    <w:p w14:paraId="34D05D56" w14:textId="19A6E52F" w:rsidR="00F960A0" w:rsidRPr="006656B8" w:rsidRDefault="00C14C9B"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a. </w:t>
      </w:r>
      <w:r w:rsidR="00F960A0" w:rsidRPr="006656B8">
        <w:rPr>
          <w:rFonts w:eastAsia="Times New Roman" w:cstheme="minorHAnsi"/>
          <w:color w:val="000000" w:themeColor="text1"/>
          <w:kern w:val="0"/>
          <w:sz w:val="24"/>
          <w:szCs w:val="24"/>
          <w:lang w:eastAsia="en-GB"/>
          <w14:ligatures w14:val="none"/>
        </w:rPr>
        <w:t>Overview of Recent Changes</w:t>
      </w:r>
    </w:p>
    <w:p w14:paraId="4E398DD9" w14:textId="77777777" w:rsidR="00FE47D9"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Hilton Hotel Group has undergone significant transformations in recent times, marked by strategic initiatives aimed at enhancing various aspects of its operations. The key areas of focus include:</w:t>
      </w:r>
    </w:p>
    <w:p w14:paraId="70CB9290" w14:textId="4F60C384"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Management Restructuring</w:t>
      </w:r>
    </w:p>
    <w:p w14:paraId="4FD9A590" w14:textId="5000EDB7"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Hilton initiated a management restructuring to align its leadership with evolving industry demands and organizational goals. This involved changes in key executive roles, responsibilities, and reporting </w:t>
      </w:r>
      <w:r w:rsidR="009469D5" w:rsidRPr="006656B8">
        <w:rPr>
          <w:rFonts w:eastAsia="Times New Roman" w:cstheme="minorHAnsi"/>
          <w:color w:val="000000" w:themeColor="text1"/>
          <w:kern w:val="0"/>
          <w:sz w:val="24"/>
          <w:szCs w:val="24"/>
          <w:lang w:eastAsia="en-GB"/>
          <w14:ligatures w14:val="none"/>
        </w:rPr>
        <w:t>structures, objective</w:t>
      </w:r>
      <w:r w:rsidRPr="006656B8">
        <w:rPr>
          <w:rFonts w:eastAsia="Times New Roman" w:cstheme="minorHAnsi"/>
          <w:color w:val="000000" w:themeColor="text1"/>
          <w:kern w:val="0"/>
          <w:sz w:val="24"/>
          <w:szCs w:val="24"/>
          <w:lang w:eastAsia="en-GB"/>
          <w14:ligatures w14:val="none"/>
        </w:rPr>
        <w:t xml:space="preserve"> </w:t>
      </w:r>
      <w:r w:rsidR="00EE0874" w:rsidRPr="006656B8">
        <w:rPr>
          <w:rFonts w:eastAsia="Times New Roman" w:cstheme="minorHAnsi"/>
          <w:color w:val="000000" w:themeColor="text1"/>
          <w:kern w:val="0"/>
          <w:sz w:val="24"/>
          <w:szCs w:val="24"/>
          <w:lang w:eastAsia="en-GB"/>
          <w14:ligatures w14:val="none"/>
        </w:rPr>
        <w:t>e</w:t>
      </w:r>
      <w:r w:rsidRPr="006656B8">
        <w:rPr>
          <w:rFonts w:eastAsia="Times New Roman" w:cstheme="minorHAnsi"/>
          <w:color w:val="000000" w:themeColor="text1"/>
          <w:kern w:val="0"/>
          <w:sz w:val="24"/>
          <w:szCs w:val="24"/>
          <w:lang w:eastAsia="en-GB"/>
          <w14:ligatures w14:val="none"/>
        </w:rPr>
        <w:t xml:space="preserve">nhance leadership efficiency, improve decision-making processes, and adapt to dynamic market </w:t>
      </w:r>
      <w:r w:rsidR="009469D5" w:rsidRPr="006656B8">
        <w:rPr>
          <w:rFonts w:eastAsia="Times New Roman" w:cstheme="minorHAnsi"/>
          <w:color w:val="000000" w:themeColor="text1"/>
          <w:kern w:val="0"/>
          <w:sz w:val="24"/>
          <w:szCs w:val="24"/>
          <w:lang w:eastAsia="en-GB"/>
          <w14:ligatures w14:val="none"/>
        </w:rPr>
        <w:t xml:space="preserve">conditions. Implementation: </w:t>
      </w:r>
      <w:r w:rsidRPr="006656B8">
        <w:rPr>
          <w:rFonts w:eastAsia="Times New Roman" w:cstheme="minorHAnsi"/>
          <w:color w:val="000000" w:themeColor="text1"/>
          <w:kern w:val="0"/>
          <w:sz w:val="24"/>
          <w:szCs w:val="24"/>
          <w:lang w:eastAsia="en-GB"/>
          <w14:ligatures w14:val="none"/>
        </w:rPr>
        <w:t>The restructuring process included a thorough assessment of leadership competencies, skills, and the establishment of clear reporting lines.</w:t>
      </w:r>
    </w:p>
    <w:p w14:paraId="6BB17315" w14:textId="0B32A5B3"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Technological Implementations</w:t>
      </w:r>
    </w:p>
    <w:p w14:paraId="316AE54D" w14:textId="748B373B"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In response to the increasing role of technology in the hospitality sector, Hilton has implemented various technological initiatives. These include the adoption of advanced reservation systems, contactless check-in/check-out processes, and the integration of smart room </w:t>
      </w:r>
      <w:r w:rsidR="009469D5" w:rsidRPr="006656B8">
        <w:rPr>
          <w:rFonts w:eastAsia="Times New Roman" w:cstheme="minorHAnsi"/>
          <w:color w:val="000000" w:themeColor="text1"/>
          <w:kern w:val="0"/>
          <w:sz w:val="24"/>
          <w:szCs w:val="24"/>
          <w:lang w:eastAsia="en-GB"/>
          <w14:ligatures w14:val="none"/>
        </w:rPr>
        <w:t xml:space="preserve">technologies. Objectives </w:t>
      </w:r>
      <w:r w:rsidR="00FE47D9" w:rsidRPr="006656B8">
        <w:rPr>
          <w:rFonts w:eastAsia="Times New Roman" w:cstheme="minorHAnsi"/>
          <w:color w:val="000000" w:themeColor="text1"/>
          <w:kern w:val="0"/>
          <w:sz w:val="24"/>
          <w:szCs w:val="24"/>
          <w:lang w:eastAsia="en-GB"/>
          <w14:ligatures w14:val="none"/>
        </w:rPr>
        <w:t>i</w:t>
      </w:r>
      <w:r w:rsidRPr="006656B8">
        <w:rPr>
          <w:rFonts w:eastAsia="Times New Roman" w:cstheme="minorHAnsi"/>
          <w:color w:val="000000" w:themeColor="text1"/>
          <w:kern w:val="0"/>
          <w:sz w:val="24"/>
          <w:szCs w:val="24"/>
          <w:lang w:eastAsia="en-GB"/>
          <w14:ligatures w14:val="none"/>
        </w:rPr>
        <w:t xml:space="preserve">mprove operational efficiency, enhance guest experiences, and stay ahead of technological trends in the </w:t>
      </w:r>
      <w:r w:rsidR="009469D5" w:rsidRPr="006656B8">
        <w:rPr>
          <w:rFonts w:eastAsia="Times New Roman" w:cstheme="minorHAnsi"/>
          <w:color w:val="000000" w:themeColor="text1"/>
          <w:kern w:val="0"/>
          <w:sz w:val="24"/>
          <w:szCs w:val="24"/>
          <w:lang w:eastAsia="en-GB"/>
          <w14:ligatures w14:val="none"/>
        </w:rPr>
        <w:t xml:space="preserve">industry. Implementation </w:t>
      </w:r>
      <w:r w:rsidRPr="006656B8">
        <w:rPr>
          <w:rFonts w:eastAsia="Times New Roman" w:cstheme="minorHAnsi"/>
          <w:color w:val="000000" w:themeColor="text1"/>
          <w:kern w:val="0"/>
          <w:sz w:val="24"/>
          <w:szCs w:val="24"/>
          <w:lang w:eastAsia="en-GB"/>
          <w14:ligatures w14:val="none"/>
        </w:rPr>
        <w:t>Hilton invested in robust technology infrastructure, conducted employee training programs, and collaborated with tech partners for seamless integration.</w:t>
      </w:r>
    </w:p>
    <w:p w14:paraId="6CEB76B0" w14:textId="611E4BA1"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Shifts in Service Offerings</w:t>
      </w:r>
    </w:p>
    <w:p w14:paraId="3CA3B227" w14:textId="17A27A19"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lastRenderedPageBreak/>
        <w:t xml:space="preserve">To meet changing customer preferences and market demands, Hilton has strategically adjusted its service offerings. This includes the introduction of new amenities, personalized services, and the expansion of environmentally sustainable </w:t>
      </w:r>
      <w:r w:rsidR="009469D5" w:rsidRPr="006656B8">
        <w:rPr>
          <w:rFonts w:eastAsia="Times New Roman" w:cstheme="minorHAnsi"/>
          <w:color w:val="000000" w:themeColor="text1"/>
          <w:kern w:val="0"/>
          <w:sz w:val="24"/>
          <w:szCs w:val="24"/>
          <w:lang w:eastAsia="en-GB"/>
          <w14:ligatures w14:val="none"/>
        </w:rPr>
        <w:t xml:space="preserve">practices. Objective </w:t>
      </w:r>
      <w:r w:rsidR="00FE47D9" w:rsidRPr="006656B8">
        <w:rPr>
          <w:rFonts w:eastAsia="Times New Roman" w:cstheme="minorHAnsi"/>
          <w:color w:val="000000" w:themeColor="text1"/>
          <w:kern w:val="0"/>
          <w:sz w:val="24"/>
          <w:szCs w:val="24"/>
          <w:lang w:eastAsia="en-GB"/>
          <w14:ligatures w14:val="none"/>
        </w:rPr>
        <w:t>s</w:t>
      </w:r>
      <w:r w:rsidRPr="006656B8">
        <w:rPr>
          <w:rFonts w:eastAsia="Times New Roman" w:cstheme="minorHAnsi"/>
          <w:color w:val="000000" w:themeColor="text1"/>
          <w:kern w:val="0"/>
          <w:sz w:val="24"/>
          <w:szCs w:val="24"/>
          <w:lang w:eastAsia="en-GB"/>
          <w14:ligatures w14:val="none"/>
        </w:rPr>
        <w:t xml:space="preserve">tay competitive by offering unique and appealing services, aligning with sustainability trends, and addressing evolving guest </w:t>
      </w:r>
      <w:r w:rsidR="009469D5" w:rsidRPr="006656B8">
        <w:rPr>
          <w:rFonts w:eastAsia="Times New Roman" w:cstheme="minorHAnsi"/>
          <w:color w:val="000000" w:themeColor="text1"/>
          <w:kern w:val="0"/>
          <w:sz w:val="24"/>
          <w:szCs w:val="24"/>
          <w:lang w:eastAsia="en-GB"/>
          <w14:ligatures w14:val="none"/>
        </w:rPr>
        <w:t xml:space="preserve">expectations. Implementation </w:t>
      </w:r>
      <w:r w:rsidR="00FE47D9" w:rsidRPr="006656B8">
        <w:rPr>
          <w:rFonts w:eastAsia="Times New Roman" w:cstheme="minorHAnsi"/>
          <w:color w:val="000000" w:themeColor="text1"/>
          <w:kern w:val="0"/>
          <w:sz w:val="24"/>
          <w:szCs w:val="24"/>
          <w:lang w:eastAsia="en-GB"/>
          <w14:ligatures w14:val="none"/>
        </w:rPr>
        <w:t>t</w:t>
      </w:r>
      <w:r w:rsidRPr="006656B8">
        <w:rPr>
          <w:rFonts w:eastAsia="Times New Roman" w:cstheme="minorHAnsi"/>
          <w:color w:val="000000" w:themeColor="text1"/>
          <w:kern w:val="0"/>
          <w:sz w:val="24"/>
          <w:szCs w:val="24"/>
          <w:lang w:eastAsia="en-GB"/>
          <w14:ligatures w14:val="none"/>
        </w:rPr>
        <w:t>he process involved market research, customer feedback analysis, and the development of tailored services to meet the diverse needs of Hilton's customer base.</w:t>
      </w:r>
    </w:p>
    <w:p w14:paraId="6EF64A2C" w14:textId="77D0FAAC" w:rsidR="00F960A0" w:rsidRPr="006656B8" w:rsidRDefault="00C14C9B"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b. </w:t>
      </w:r>
      <w:r w:rsidR="00F960A0" w:rsidRPr="006656B8">
        <w:rPr>
          <w:rFonts w:eastAsia="Times New Roman" w:cstheme="minorHAnsi"/>
          <w:b/>
          <w:bCs/>
          <w:color w:val="000000" w:themeColor="text1"/>
          <w:kern w:val="0"/>
          <w:sz w:val="24"/>
          <w:szCs w:val="24"/>
          <w:lang w:eastAsia="en-GB"/>
          <w14:ligatures w14:val="none"/>
        </w:rPr>
        <w:t xml:space="preserve"> Impact Assessment</w:t>
      </w:r>
    </w:p>
    <w:p w14:paraId="5E34E061" w14:textId="7C0C4E3A"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Stakeholder Impact</w:t>
      </w:r>
      <w:r w:rsidR="00FE47D9" w:rsidRPr="006656B8">
        <w:rPr>
          <w:rFonts w:eastAsia="Times New Roman" w:cstheme="minorHAnsi"/>
          <w:color w:val="000000" w:themeColor="text1"/>
          <w:kern w:val="0"/>
          <w:sz w:val="24"/>
          <w:szCs w:val="24"/>
          <w:lang w:eastAsia="en-GB"/>
          <w14:ligatures w14:val="none"/>
        </w:rPr>
        <w:t xml:space="preserve"> </w:t>
      </w:r>
      <w:r w:rsidR="009469D5" w:rsidRPr="006656B8">
        <w:rPr>
          <w:rFonts w:eastAsia="Times New Roman" w:cstheme="minorHAnsi"/>
          <w:color w:val="000000" w:themeColor="text1"/>
          <w:kern w:val="0"/>
          <w:sz w:val="24"/>
          <w:szCs w:val="24"/>
          <w:lang w:eastAsia="en-GB"/>
          <w14:ligatures w14:val="none"/>
        </w:rPr>
        <w:t xml:space="preserve">employees’ positive impact </w:t>
      </w:r>
      <w:r w:rsidR="00FE47D9" w:rsidRPr="006656B8">
        <w:rPr>
          <w:rFonts w:eastAsia="Times New Roman" w:cstheme="minorHAnsi"/>
          <w:color w:val="000000" w:themeColor="text1"/>
          <w:kern w:val="0"/>
          <w:sz w:val="24"/>
          <w:szCs w:val="24"/>
          <w:lang w:eastAsia="en-GB"/>
          <w14:ligatures w14:val="none"/>
        </w:rPr>
        <w:t>i</w:t>
      </w:r>
      <w:r w:rsidRPr="006656B8">
        <w:rPr>
          <w:rFonts w:eastAsia="Times New Roman" w:cstheme="minorHAnsi"/>
          <w:color w:val="000000" w:themeColor="text1"/>
          <w:kern w:val="0"/>
          <w:sz w:val="24"/>
          <w:szCs w:val="24"/>
          <w:lang w:eastAsia="en-GB"/>
          <w14:ligatures w14:val="none"/>
        </w:rPr>
        <w:t xml:space="preserve">mproved clarity in roles and responsibilities, fostering a more streamlined </w:t>
      </w:r>
      <w:r w:rsidR="009469D5" w:rsidRPr="006656B8">
        <w:rPr>
          <w:rFonts w:eastAsia="Times New Roman" w:cstheme="minorHAnsi"/>
          <w:color w:val="000000" w:themeColor="text1"/>
          <w:kern w:val="0"/>
          <w:sz w:val="24"/>
          <w:szCs w:val="24"/>
          <w:lang w:eastAsia="en-GB"/>
          <w14:ligatures w14:val="none"/>
        </w:rPr>
        <w:t xml:space="preserve">workflow. Challenges </w:t>
      </w:r>
      <w:r w:rsidR="00FE47D9" w:rsidRPr="006656B8">
        <w:rPr>
          <w:rFonts w:eastAsia="Times New Roman" w:cstheme="minorHAnsi"/>
          <w:color w:val="000000" w:themeColor="text1"/>
          <w:kern w:val="0"/>
          <w:sz w:val="24"/>
          <w:szCs w:val="24"/>
          <w:lang w:eastAsia="en-GB"/>
          <w14:ligatures w14:val="none"/>
        </w:rPr>
        <w:t>p</w:t>
      </w:r>
      <w:r w:rsidRPr="006656B8">
        <w:rPr>
          <w:rFonts w:eastAsia="Times New Roman" w:cstheme="minorHAnsi"/>
          <w:color w:val="000000" w:themeColor="text1"/>
          <w:kern w:val="0"/>
          <w:sz w:val="24"/>
          <w:szCs w:val="24"/>
          <w:lang w:eastAsia="en-GB"/>
          <w14:ligatures w14:val="none"/>
        </w:rPr>
        <w:t>otential resistance to changes, necessitating comprehensive communication and training programs.</w:t>
      </w:r>
    </w:p>
    <w:p w14:paraId="73ADB482" w14:textId="65D5BF1F"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5"/>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Customers</w:t>
      </w:r>
      <w:r w:rsidR="009469D5" w:rsidRPr="006656B8">
        <w:rPr>
          <w:rFonts w:eastAsia="Times New Roman" w:cstheme="minorHAnsi"/>
          <w:color w:val="000000" w:themeColor="text1"/>
          <w:kern w:val="0"/>
          <w:sz w:val="24"/>
          <w:szCs w:val="24"/>
          <w:lang w:eastAsia="en-GB"/>
          <w14:ligatures w14:val="none"/>
        </w:rPr>
        <w:t xml:space="preserve"> positive impact</w:t>
      </w:r>
      <w:r w:rsidRPr="006656B8">
        <w:rPr>
          <w:rFonts w:eastAsia="Times New Roman" w:cstheme="minorHAnsi"/>
          <w:color w:val="000000" w:themeColor="text1"/>
          <w:kern w:val="0"/>
          <w:sz w:val="24"/>
          <w:szCs w:val="24"/>
          <w:lang w:eastAsia="en-GB"/>
          <w14:ligatures w14:val="none"/>
        </w:rPr>
        <w:t xml:space="preserve"> </w:t>
      </w:r>
      <w:r w:rsidR="009469D5" w:rsidRPr="006656B8">
        <w:rPr>
          <w:rFonts w:eastAsia="Times New Roman" w:cstheme="minorHAnsi"/>
          <w:color w:val="000000" w:themeColor="text1"/>
          <w:kern w:val="0"/>
          <w:sz w:val="24"/>
          <w:szCs w:val="24"/>
          <w:lang w:eastAsia="en-GB"/>
          <w14:ligatures w14:val="none"/>
        </w:rPr>
        <w:t>e</w:t>
      </w:r>
      <w:r w:rsidRPr="006656B8">
        <w:rPr>
          <w:rFonts w:eastAsia="Times New Roman" w:cstheme="minorHAnsi"/>
          <w:color w:val="000000" w:themeColor="text1"/>
          <w:kern w:val="0"/>
          <w:sz w:val="24"/>
          <w:szCs w:val="24"/>
          <w:lang w:eastAsia="en-GB"/>
          <w14:ligatures w14:val="none"/>
        </w:rPr>
        <w:t xml:space="preserve">nhanced technological offerings contribute to a seamless and personalized guest </w:t>
      </w:r>
      <w:r w:rsidR="009469D5" w:rsidRPr="006656B8">
        <w:rPr>
          <w:rFonts w:eastAsia="Times New Roman" w:cstheme="minorHAnsi"/>
          <w:color w:val="000000" w:themeColor="text1"/>
          <w:kern w:val="0"/>
          <w:sz w:val="24"/>
          <w:szCs w:val="24"/>
          <w:lang w:eastAsia="en-GB"/>
          <w14:ligatures w14:val="none"/>
        </w:rPr>
        <w:t>experience</w:t>
      </w:r>
      <w:r w:rsidR="009469D5" w:rsidRPr="006656B8">
        <w:rPr>
          <w:rFonts w:eastAsia="Times New Roman" w:cstheme="minorHAnsi"/>
          <w:b/>
          <w:bCs/>
          <w:color w:val="000000" w:themeColor="text1"/>
          <w:kern w:val="0"/>
          <w:sz w:val="24"/>
          <w:szCs w:val="24"/>
          <w:lang w:eastAsia="en-GB"/>
          <w14:ligatures w14:val="none"/>
        </w:rPr>
        <w:t xml:space="preserve">. </w:t>
      </w:r>
      <w:r w:rsidR="009469D5" w:rsidRPr="006656B8">
        <w:rPr>
          <w:rFonts w:eastAsia="Times New Roman" w:cstheme="minorHAnsi"/>
          <w:color w:val="000000" w:themeColor="text1"/>
          <w:kern w:val="0"/>
          <w:sz w:val="24"/>
          <w:szCs w:val="24"/>
          <w:lang w:eastAsia="en-GB"/>
          <w14:ligatures w14:val="none"/>
        </w:rPr>
        <w:t xml:space="preserve">Challenges </w:t>
      </w:r>
      <w:r w:rsidR="00FE47D9" w:rsidRPr="006656B8">
        <w:rPr>
          <w:rFonts w:eastAsia="Times New Roman" w:cstheme="minorHAnsi"/>
          <w:color w:val="000000" w:themeColor="text1"/>
          <w:kern w:val="0"/>
          <w:sz w:val="24"/>
          <w:szCs w:val="24"/>
          <w:lang w:eastAsia="en-GB"/>
          <w14:ligatures w14:val="none"/>
        </w:rPr>
        <w:t>a</w:t>
      </w:r>
      <w:r w:rsidRPr="006656B8">
        <w:rPr>
          <w:rFonts w:eastAsia="Times New Roman" w:cstheme="minorHAnsi"/>
          <w:color w:val="000000" w:themeColor="text1"/>
          <w:kern w:val="0"/>
          <w:sz w:val="24"/>
          <w:szCs w:val="24"/>
          <w:lang w:eastAsia="en-GB"/>
          <w14:ligatures w14:val="none"/>
        </w:rPr>
        <w:t>djusting to shifts in service offerings may pose initial challenges for some customers.</w:t>
      </w:r>
    </w:p>
    <w:p w14:paraId="66A8B7AC" w14:textId="28D9498F"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Operational Impact</w:t>
      </w:r>
      <w:r w:rsidR="009469D5" w:rsidRPr="006656B8">
        <w:rPr>
          <w:rFonts w:eastAsia="Times New Roman" w:cstheme="minorHAnsi"/>
          <w:color w:val="000000" w:themeColor="text1"/>
          <w:kern w:val="0"/>
          <w:sz w:val="24"/>
          <w:szCs w:val="24"/>
          <w:lang w:eastAsia="en-GB"/>
          <w14:ligatures w14:val="none"/>
        </w:rPr>
        <w:t xml:space="preserve"> efficiency </w:t>
      </w:r>
      <w:r w:rsidR="00FE47D9" w:rsidRPr="006656B8">
        <w:rPr>
          <w:rFonts w:eastAsia="Times New Roman" w:cstheme="minorHAnsi"/>
          <w:color w:val="000000" w:themeColor="text1"/>
          <w:kern w:val="0"/>
          <w:sz w:val="24"/>
          <w:szCs w:val="24"/>
          <w:lang w:eastAsia="en-GB"/>
          <w14:ligatures w14:val="none"/>
        </w:rPr>
        <w:t>t</w:t>
      </w:r>
      <w:r w:rsidRPr="006656B8">
        <w:rPr>
          <w:rFonts w:eastAsia="Times New Roman" w:cstheme="minorHAnsi"/>
          <w:color w:val="000000" w:themeColor="text1"/>
          <w:kern w:val="0"/>
          <w:sz w:val="24"/>
          <w:szCs w:val="24"/>
          <w:lang w:eastAsia="en-GB"/>
          <w14:ligatures w14:val="none"/>
        </w:rPr>
        <w:t xml:space="preserve">echnological implementations have streamlined operational processes, resulting in improved </w:t>
      </w:r>
      <w:r w:rsidR="00C75500" w:rsidRPr="006656B8">
        <w:rPr>
          <w:rFonts w:eastAsia="Times New Roman" w:cstheme="minorHAnsi"/>
          <w:color w:val="000000" w:themeColor="text1"/>
          <w:kern w:val="0"/>
          <w:sz w:val="24"/>
          <w:szCs w:val="24"/>
          <w:lang w:eastAsia="en-GB"/>
          <w14:ligatures w14:val="none"/>
        </w:rPr>
        <w:t xml:space="preserve">efficiency. Quality of service </w:t>
      </w:r>
      <w:r w:rsidRPr="006656B8">
        <w:rPr>
          <w:rFonts w:eastAsia="Times New Roman" w:cstheme="minorHAnsi"/>
          <w:color w:val="000000" w:themeColor="text1"/>
          <w:kern w:val="0"/>
          <w:sz w:val="24"/>
          <w:szCs w:val="24"/>
          <w:lang w:eastAsia="en-GB"/>
          <w14:ligatures w14:val="none"/>
        </w:rPr>
        <w:t>Shifts in service offerings have positively influenced the quality of services provided by Hilton hotels.</w:t>
      </w:r>
    </w:p>
    <w:p w14:paraId="719B3373" w14:textId="4C934412" w:rsidR="00F960A0" w:rsidRPr="006656B8" w:rsidRDefault="00C14C9B"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c. </w:t>
      </w:r>
      <w:r w:rsidR="00F960A0" w:rsidRPr="006656B8">
        <w:rPr>
          <w:rFonts w:eastAsia="Times New Roman" w:cstheme="minorHAnsi"/>
          <w:b/>
          <w:bCs/>
          <w:color w:val="000000" w:themeColor="text1"/>
          <w:kern w:val="0"/>
          <w:sz w:val="24"/>
          <w:szCs w:val="24"/>
          <w:lang w:eastAsia="en-GB"/>
          <w14:ligatures w14:val="none"/>
        </w:rPr>
        <w:t xml:space="preserve">  Change</w:t>
      </w:r>
      <w:r w:rsidR="00F23921" w:rsidRPr="006656B8">
        <w:rPr>
          <w:rFonts w:eastAsia="Times New Roman" w:cstheme="minorHAnsi"/>
          <w:b/>
          <w:bCs/>
          <w:color w:val="000000" w:themeColor="text1"/>
          <w:kern w:val="0"/>
          <w:sz w:val="24"/>
          <w:szCs w:val="24"/>
          <w:lang w:eastAsia="en-GB"/>
          <w14:ligatures w14:val="none"/>
        </w:rPr>
        <w:t xml:space="preserve"> Management</w:t>
      </w:r>
      <w:r w:rsidR="00FE47D9" w:rsidRPr="006656B8">
        <w:rPr>
          <w:rFonts w:eastAsia="Times New Roman" w:cstheme="minorHAnsi"/>
          <w:b/>
          <w:bCs/>
          <w:color w:val="000000" w:themeColor="text1"/>
          <w:kern w:val="0"/>
          <w:sz w:val="24"/>
          <w:szCs w:val="24"/>
          <w:lang w:eastAsia="en-GB"/>
          <w14:ligatures w14:val="none"/>
        </w:rPr>
        <w:t xml:space="preserve"> </w:t>
      </w:r>
    </w:p>
    <w:p w14:paraId="7064D515" w14:textId="6353039D"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 xml:space="preserve">Change Management </w:t>
      </w:r>
      <w:r w:rsidR="00FE47D9" w:rsidRPr="006656B8">
        <w:rPr>
          <w:rFonts w:eastAsia="Times New Roman" w:cstheme="minorHAnsi"/>
          <w:color w:val="000000" w:themeColor="text1"/>
          <w:kern w:val="0"/>
          <w:sz w:val="24"/>
          <w:szCs w:val="24"/>
          <w:lang w:eastAsia="en-GB"/>
          <w14:ligatures w14:val="none"/>
        </w:rPr>
        <w:t>Strategie</w:t>
      </w:r>
      <w:r w:rsidR="00C75500" w:rsidRPr="006656B8">
        <w:rPr>
          <w:rFonts w:eastAsia="Times New Roman" w:cstheme="minorHAnsi"/>
          <w:color w:val="000000" w:themeColor="text1"/>
          <w:kern w:val="0"/>
          <w:sz w:val="24"/>
          <w:szCs w:val="24"/>
          <w:lang w:eastAsia="en-GB"/>
          <w14:ligatures w14:val="none"/>
        </w:rPr>
        <w:t xml:space="preserve">s communication </w:t>
      </w:r>
      <w:r w:rsidRPr="006656B8">
        <w:rPr>
          <w:rFonts w:eastAsia="Times New Roman" w:cstheme="minorHAnsi"/>
          <w:color w:val="000000" w:themeColor="text1"/>
          <w:kern w:val="0"/>
          <w:sz w:val="24"/>
          <w:szCs w:val="24"/>
          <w:lang w:eastAsia="en-GB"/>
          <w14:ligatures w14:val="none"/>
        </w:rPr>
        <w:t xml:space="preserve">Hilton implemented a robust communication plan to ensure all stakeholders were informed about the changes. This included regular updates, town hall meetings, and open channels for </w:t>
      </w:r>
      <w:r w:rsidR="00FE47D9" w:rsidRPr="006656B8">
        <w:rPr>
          <w:rFonts w:eastAsia="Times New Roman" w:cstheme="minorHAnsi"/>
          <w:color w:val="000000" w:themeColor="text1"/>
          <w:kern w:val="0"/>
          <w:sz w:val="24"/>
          <w:szCs w:val="24"/>
          <w:lang w:eastAsia="en-GB"/>
          <w14:ligatures w14:val="none"/>
        </w:rPr>
        <w:t>feedback</w:t>
      </w:r>
      <w:r w:rsidR="00C75500" w:rsidRPr="006656B8">
        <w:rPr>
          <w:rFonts w:eastAsia="Times New Roman" w:cstheme="minorHAnsi"/>
          <w:color w:val="000000" w:themeColor="text1"/>
          <w:kern w:val="0"/>
          <w:sz w:val="24"/>
          <w:szCs w:val="24"/>
          <w:lang w:eastAsia="en-GB"/>
          <w14:ligatures w14:val="none"/>
        </w:rPr>
        <w:t>. Training and development comprehensive</w:t>
      </w:r>
      <w:r w:rsidRPr="006656B8">
        <w:rPr>
          <w:rFonts w:eastAsia="Times New Roman" w:cstheme="minorHAnsi"/>
          <w:color w:val="000000" w:themeColor="text1"/>
          <w:kern w:val="0"/>
          <w:sz w:val="24"/>
          <w:szCs w:val="24"/>
          <w:lang w:eastAsia="en-GB"/>
          <w14:ligatures w14:val="none"/>
        </w:rPr>
        <w:t xml:space="preserve"> training programs were rolled out to equip employees with the necessary skills and knowledge to adapt to technological changes and new service offerings.</w:t>
      </w:r>
      <w:r w:rsidRPr="006656B8">
        <w:rPr>
          <w:rFonts w:eastAsia="Times New Roman" w:cstheme="minorHAnsi"/>
          <w:b/>
          <w:bCs/>
          <w:color w:val="000000" w:themeColor="text1"/>
          <w:kern w:val="0"/>
          <w:sz w:val="24"/>
          <w:szCs w:val="24"/>
          <w:lang w:eastAsia="en-GB"/>
          <w14:ligatures w14:val="none"/>
        </w:rPr>
        <w:t xml:space="preserve"> </w:t>
      </w:r>
    </w:p>
    <w:p w14:paraId="7F61E506" w14:textId="464A13AE"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Successes and Lessons Learned</w:t>
      </w:r>
      <w:r w:rsidR="00C75500" w:rsidRPr="006656B8">
        <w:rPr>
          <w:rFonts w:eastAsia="Times New Roman" w:cstheme="minorHAnsi"/>
          <w:b/>
          <w:bCs/>
          <w:color w:val="000000" w:themeColor="text1"/>
          <w:kern w:val="0"/>
          <w:sz w:val="24"/>
          <w:szCs w:val="24"/>
          <w:lang w:eastAsia="en-GB"/>
          <w14:ligatures w14:val="none"/>
        </w:rPr>
        <w:t xml:space="preserve"> </w:t>
      </w:r>
      <w:r w:rsidR="00C75500" w:rsidRPr="006656B8">
        <w:rPr>
          <w:rFonts w:eastAsia="Times New Roman" w:cstheme="minorHAnsi"/>
          <w:b/>
          <w:bCs/>
          <w:color w:val="000000" w:themeColor="text1"/>
          <w:kern w:val="0"/>
          <w:sz w:val="24"/>
          <w:szCs w:val="24"/>
          <w:lang w:eastAsia="en-GB"/>
          <w14:ligatures w14:val="none"/>
        </w:rPr>
        <w:tab/>
      </w:r>
      <w:r w:rsidR="00C75500" w:rsidRPr="006656B8">
        <w:rPr>
          <w:rFonts w:eastAsia="Times New Roman" w:cstheme="minorHAnsi"/>
          <w:b/>
          <w:bCs/>
          <w:color w:val="000000" w:themeColor="text1"/>
          <w:kern w:val="0"/>
          <w:sz w:val="24"/>
          <w:szCs w:val="24"/>
          <w:lang w:eastAsia="en-GB"/>
          <w14:ligatures w14:val="none"/>
        </w:rPr>
        <w:tab/>
      </w:r>
      <w:r w:rsidR="00C75500" w:rsidRPr="006656B8">
        <w:rPr>
          <w:rFonts w:eastAsia="Times New Roman" w:cstheme="minorHAnsi"/>
          <w:b/>
          <w:bCs/>
          <w:color w:val="000000" w:themeColor="text1"/>
          <w:kern w:val="0"/>
          <w:sz w:val="24"/>
          <w:szCs w:val="24"/>
          <w:lang w:eastAsia="en-GB"/>
          <w14:ligatures w14:val="none"/>
        </w:rPr>
        <w:tab/>
      </w:r>
      <w:r w:rsidR="00C75500" w:rsidRPr="006656B8">
        <w:rPr>
          <w:rFonts w:eastAsia="Times New Roman" w:cstheme="minorHAnsi"/>
          <w:b/>
          <w:bCs/>
          <w:color w:val="000000" w:themeColor="text1"/>
          <w:kern w:val="0"/>
          <w:sz w:val="24"/>
          <w:szCs w:val="24"/>
          <w:lang w:eastAsia="en-GB"/>
          <w14:ligatures w14:val="none"/>
        </w:rPr>
        <w:tab/>
      </w:r>
      <w:r w:rsidR="00C75500" w:rsidRPr="006656B8">
        <w:rPr>
          <w:rFonts w:eastAsia="Times New Roman" w:cstheme="minorHAnsi"/>
          <w:b/>
          <w:bCs/>
          <w:color w:val="000000" w:themeColor="text1"/>
          <w:kern w:val="0"/>
          <w:sz w:val="24"/>
          <w:szCs w:val="24"/>
          <w:lang w:eastAsia="en-GB"/>
          <w14:ligatures w14:val="none"/>
        </w:rPr>
        <w:tab/>
      </w:r>
      <w:r w:rsidR="00C75500" w:rsidRPr="006656B8">
        <w:rPr>
          <w:rFonts w:eastAsia="Times New Roman" w:cstheme="minorHAnsi"/>
          <w:b/>
          <w:bCs/>
          <w:color w:val="000000" w:themeColor="text1"/>
          <w:kern w:val="0"/>
          <w:sz w:val="24"/>
          <w:szCs w:val="24"/>
          <w:lang w:eastAsia="en-GB"/>
          <w14:ligatures w14:val="none"/>
        </w:rPr>
        <w:tab/>
      </w:r>
      <w:r w:rsidR="00C75500" w:rsidRPr="006656B8">
        <w:rPr>
          <w:rFonts w:eastAsia="Times New Roman" w:cstheme="minorHAnsi"/>
          <w:b/>
          <w:bCs/>
          <w:color w:val="000000" w:themeColor="text1"/>
          <w:kern w:val="0"/>
          <w:sz w:val="24"/>
          <w:szCs w:val="24"/>
          <w:lang w:eastAsia="en-GB"/>
          <w14:ligatures w14:val="none"/>
        </w:rPr>
        <w:tab/>
      </w:r>
      <w:r w:rsidR="00C75500" w:rsidRPr="006656B8">
        <w:rPr>
          <w:rFonts w:eastAsia="Times New Roman" w:cstheme="minorHAnsi"/>
          <w:color w:val="000000" w:themeColor="text1"/>
          <w:kern w:val="0"/>
          <w:sz w:val="24"/>
          <w:szCs w:val="24"/>
          <w:lang w:eastAsia="en-GB"/>
          <w14:ligatures w14:val="none"/>
        </w:rPr>
        <w:t>Achievements the</w:t>
      </w:r>
      <w:r w:rsidRPr="006656B8">
        <w:rPr>
          <w:rFonts w:eastAsia="Times New Roman" w:cstheme="minorHAnsi"/>
          <w:color w:val="000000" w:themeColor="text1"/>
          <w:kern w:val="0"/>
          <w:sz w:val="24"/>
          <w:szCs w:val="24"/>
          <w:lang w:eastAsia="en-GB"/>
          <w14:ligatures w14:val="none"/>
        </w:rPr>
        <w:t xml:space="preserve"> restructuring led to improved collaboration among leadership, and technological implementations resulted in positive feedback from guests.</w:t>
      </w:r>
      <w:r w:rsidR="00C75500" w:rsidRPr="006656B8">
        <w:rPr>
          <w:rFonts w:eastAsia="Times New Roman" w:cstheme="minorHAnsi"/>
          <w:b/>
          <w:bCs/>
          <w:color w:val="000000" w:themeColor="text1"/>
          <w:kern w:val="0"/>
          <w:sz w:val="24"/>
          <w:szCs w:val="24"/>
          <w:lang w:eastAsia="en-GB"/>
          <w14:ligatures w14:val="none"/>
        </w:rPr>
        <w:t xml:space="preserve"> </w:t>
      </w:r>
      <w:r w:rsidR="00C75500" w:rsidRPr="006656B8">
        <w:rPr>
          <w:rFonts w:eastAsia="Times New Roman" w:cstheme="minorHAnsi"/>
          <w:color w:val="000000" w:themeColor="text1"/>
          <w:kern w:val="0"/>
          <w:sz w:val="24"/>
          <w:szCs w:val="24"/>
          <w:lang w:eastAsia="en-GB"/>
          <w14:ligatures w14:val="none"/>
        </w:rPr>
        <w:t xml:space="preserve">Lessons learned </w:t>
      </w:r>
      <w:r w:rsidRPr="006656B8">
        <w:rPr>
          <w:rFonts w:eastAsia="Times New Roman" w:cstheme="minorHAnsi"/>
          <w:color w:val="000000" w:themeColor="text1"/>
          <w:kern w:val="0"/>
          <w:sz w:val="24"/>
          <w:szCs w:val="24"/>
          <w:lang w:eastAsia="en-GB"/>
          <w14:ligatures w14:val="none"/>
        </w:rPr>
        <w:t>Hilton identified the importance of proactive communication and ongoing training, emphasizing the need for a phased approach to changes.</w:t>
      </w:r>
    </w:p>
    <w:p w14:paraId="699C10C9" w14:textId="7489561A" w:rsidR="00F960A0" w:rsidRPr="006656B8" w:rsidRDefault="00C14C9B"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lastRenderedPageBreak/>
        <w:t xml:space="preserve"> </w:t>
      </w:r>
      <w:r w:rsidR="00F960A0" w:rsidRPr="006656B8">
        <w:rPr>
          <w:rFonts w:eastAsia="Times New Roman" w:cstheme="minorHAnsi"/>
          <w:b/>
          <w:bCs/>
          <w:color w:val="000000" w:themeColor="text1"/>
          <w:kern w:val="0"/>
          <w:sz w:val="24"/>
          <w:szCs w:val="24"/>
          <w:lang w:eastAsia="en-GB"/>
          <w14:ligatures w14:val="none"/>
        </w:rPr>
        <w:t>Recommendations for Future Changes</w:t>
      </w:r>
    </w:p>
    <w:p w14:paraId="2F6E1B83" w14:textId="6065B0C7"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Based on the analysis, Hilton Hotel Group could consider the following </w:t>
      </w:r>
      <w:r w:rsidR="009469D5" w:rsidRPr="006656B8">
        <w:rPr>
          <w:rFonts w:eastAsia="Times New Roman" w:cstheme="minorHAnsi"/>
          <w:color w:val="000000" w:themeColor="text1"/>
          <w:kern w:val="0"/>
          <w:sz w:val="24"/>
          <w:szCs w:val="24"/>
          <w:lang w:eastAsia="en-GB"/>
          <w14:ligatures w14:val="none"/>
        </w:rPr>
        <w:t>recommendations: Continuous communication</w:t>
      </w:r>
      <w:r w:rsidRPr="006656B8">
        <w:rPr>
          <w:rFonts w:eastAsia="Times New Roman" w:cstheme="minorHAnsi"/>
          <w:color w:val="000000" w:themeColor="text1"/>
          <w:kern w:val="0"/>
          <w:sz w:val="24"/>
          <w:szCs w:val="24"/>
          <w:lang w:eastAsia="en-GB"/>
          <w14:ligatures w14:val="none"/>
        </w:rPr>
        <w:t xml:space="preserve"> </w:t>
      </w:r>
      <w:r w:rsidR="00FE47D9" w:rsidRPr="006656B8">
        <w:rPr>
          <w:rFonts w:eastAsia="Times New Roman" w:cstheme="minorHAnsi"/>
          <w:color w:val="000000" w:themeColor="text1"/>
          <w:kern w:val="0"/>
          <w:sz w:val="24"/>
          <w:szCs w:val="24"/>
          <w:lang w:eastAsia="en-GB"/>
          <w14:ligatures w14:val="none"/>
        </w:rPr>
        <w:t>m</w:t>
      </w:r>
      <w:r w:rsidRPr="006656B8">
        <w:rPr>
          <w:rFonts w:eastAsia="Times New Roman" w:cstheme="minorHAnsi"/>
          <w:color w:val="000000" w:themeColor="text1"/>
          <w:kern w:val="0"/>
          <w:sz w:val="24"/>
          <w:szCs w:val="24"/>
          <w:lang w:eastAsia="en-GB"/>
          <w14:ligatures w14:val="none"/>
        </w:rPr>
        <w:t xml:space="preserve">aintain transparent and consistent communication channels to address any lingering concerns and keep stakeholders informed about future </w:t>
      </w:r>
      <w:r w:rsidR="009469D5" w:rsidRPr="006656B8">
        <w:rPr>
          <w:rFonts w:eastAsia="Times New Roman" w:cstheme="minorHAnsi"/>
          <w:color w:val="000000" w:themeColor="text1"/>
          <w:kern w:val="0"/>
          <w:sz w:val="24"/>
          <w:szCs w:val="24"/>
          <w:lang w:eastAsia="en-GB"/>
          <w14:ligatures w14:val="none"/>
        </w:rPr>
        <w:t xml:space="preserve">changes. Employee involvement </w:t>
      </w:r>
      <w:r w:rsidR="00FE47D9" w:rsidRPr="006656B8">
        <w:rPr>
          <w:rFonts w:eastAsia="Times New Roman" w:cstheme="minorHAnsi"/>
          <w:color w:val="000000" w:themeColor="text1"/>
          <w:kern w:val="0"/>
          <w:sz w:val="24"/>
          <w:szCs w:val="24"/>
          <w:lang w:eastAsia="en-GB"/>
          <w14:ligatures w14:val="none"/>
        </w:rPr>
        <w:t>i</w:t>
      </w:r>
      <w:r w:rsidRPr="006656B8">
        <w:rPr>
          <w:rFonts w:eastAsia="Times New Roman" w:cstheme="minorHAnsi"/>
          <w:color w:val="000000" w:themeColor="text1"/>
          <w:kern w:val="0"/>
          <w:sz w:val="24"/>
          <w:szCs w:val="24"/>
          <w:lang w:eastAsia="en-GB"/>
          <w14:ligatures w14:val="none"/>
        </w:rPr>
        <w:t xml:space="preserve">nvolve employees in decision-making processes and seek their input to foster a sense of ownership and reduce </w:t>
      </w:r>
      <w:r w:rsidR="009469D5" w:rsidRPr="006656B8">
        <w:rPr>
          <w:rFonts w:eastAsia="Times New Roman" w:cstheme="minorHAnsi"/>
          <w:color w:val="000000" w:themeColor="text1"/>
          <w:kern w:val="0"/>
          <w:sz w:val="24"/>
          <w:szCs w:val="24"/>
          <w:lang w:eastAsia="en-GB"/>
          <w14:ligatures w14:val="none"/>
        </w:rPr>
        <w:t>resistance. Customer education develop</w:t>
      </w:r>
      <w:r w:rsidRPr="006656B8">
        <w:rPr>
          <w:rFonts w:eastAsia="Times New Roman" w:cstheme="minorHAnsi"/>
          <w:color w:val="000000" w:themeColor="text1"/>
          <w:kern w:val="0"/>
          <w:sz w:val="24"/>
          <w:szCs w:val="24"/>
          <w:lang w:eastAsia="en-GB"/>
          <w14:ligatures w14:val="none"/>
        </w:rPr>
        <w:t xml:space="preserve"> targeted communication strategies to educate customers about new technological features and ser</w:t>
      </w:r>
      <w:r w:rsidR="00937FC8" w:rsidRPr="006656B8">
        <w:rPr>
          <w:rFonts w:eastAsia="Times New Roman" w:cstheme="minorHAnsi"/>
          <w:color w:val="000000" w:themeColor="text1"/>
          <w:kern w:val="0"/>
          <w:sz w:val="24"/>
          <w:szCs w:val="24"/>
          <w:lang w:eastAsia="en-GB"/>
          <w14:ligatures w14:val="none"/>
        </w:rPr>
        <w:t xml:space="preserve">vices. </w:t>
      </w:r>
      <w:r w:rsidR="00937FC8" w:rsidRPr="006656B8">
        <w:rPr>
          <w:rFonts w:cstheme="minorHAnsi"/>
          <w:color w:val="000000" w:themeColor="text1"/>
          <w:sz w:val="24"/>
          <w:szCs w:val="24"/>
          <w:shd w:val="clear" w:color="auto" w:fill="F7F7F8"/>
        </w:rPr>
        <w:t>"Hilton's strategic direction includes global expansion, technology integration, and sustainability commitments (Hilton Corporate Strategy, 2020). This aligns with industry trends and positions the company as a market leader (Porter, 2015)."</w:t>
      </w:r>
      <w:r w:rsidRPr="006656B8">
        <w:rPr>
          <w:rFonts w:eastAsia="Times New Roman" w:cstheme="minorHAnsi"/>
          <w:color w:val="000000" w:themeColor="text1"/>
          <w:kern w:val="0"/>
          <w:sz w:val="24"/>
          <w:szCs w:val="24"/>
          <w:lang w:eastAsia="en-GB"/>
          <w14:ligatures w14:val="none"/>
        </w:rPr>
        <w:t>vices, ensuring a smooth transition and positive guest experiences.</w:t>
      </w:r>
    </w:p>
    <w:p w14:paraId="7FCB839A"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both"/>
        <w:rPr>
          <w:rFonts w:eastAsia="Times New Roman" w:cstheme="minorHAnsi"/>
          <w:color w:val="000000" w:themeColor="text1"/>
          <w:kern w:val="0"/>
          <w:sz w:val="24"/>
          <w:szCs w:val="24"/>
          <w:lang w:eastAsia="en-GB"/>
          <w14:ligatures w14:val="none"/>
        </w:rPr>
      </w:pPr>
    </w:p>
    <w:p w14:paraId="26C6B240" w14:textId="77777777" w:rsidR="00B90486" w:rsidRPr="006656B8" w:rsidRDefault="00B90486" w:rsidP="006656B8">
      <w:pPr>
        <w:spacing w:line="360" w:lineRule="auto"/>
        <w:ind w:left="720" w:firstLine="720"/>
        <w:jc w:val="both"/>
        <w:rPr>
          <w:rFonts w:cstheme="minorHAnsi"/>
          <w:b/>
          <w:bCs/>
          <w:color w:val="000000" w:themeColor="text1"/>
          <w:sz w:val="24"/>
          <w:szCs w:val="24"/>
        </w:rPr>
      </w:pPr>
    </w:p>
    <w:p w14:paraId="607C3582" w14:textId="77777777"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br/>
        <w:t>4. Organisation's Strategic Direction</w:t>
      </w:r>
    </w:p>
    <w:p w14:paraId="55036B91" w14:textId="7F428C2A" w:rsidR="00752ED7" w:rsidRPr="006656B8" w:rsidRDefault="00F960A0" w:rsidP="006656B8">
      <w:pPr>
        <w:pStyle w:val="ListParagraph"/>
        <w:numPr>
          <w:ilvl w:val="0"/>
          <w:numId w:val="3"/>
        </w:num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Strategic Direction</w:t>
      </w:r>
    </w:p>
    <w:p w14:paraId="4617ED8D" w14:textId="610341E2" w:rsidR="00F960A0" w:rsidRPr="006656B8" w:rsidRDefault="00F960A0" w:rsidP="006656B8">
      <w:pPr>
        <w:pStyle w:val="ListParagraph"/>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Current Strategic Initiatives</w:t>
      </w:r>
    </w:p>
    <w:p w14:paraId="0118F9E0" w14:textId="1038FA41" w:rsidR="00C14C9B" w:rsidRPr="006656B8" w:rsidRDefault="00C14C9B"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b/>
          <w:bCs/>
          <w:color w:val="000000" w:themeColor="text1"/>
          <w:kern w:val="0"/>
          <w:sz w:val="24"/>
          <w:szCs w:val="24"/>
          <w:lang w:eastAsia="en-GB"/>
          <w14:ligatures w14:val="none"/>
        </w:rPr>
      </w:pPr>
      <w:r w:rsidRPr="006656B8">
        <w:rPr>
          <w:rFonts w:cstheme="minorHAnsi"/>
          <w:color w:val="000000" w:themeColor="text1"/>
          <w:sz w:val="24"/>
          <w:szCs w:val="24"/>
          <w:shd w:val="clear" w:color="auto" w:fill="F7F7F8"/>
        </w:rPr>
        <w:t>"Hilton's strategic direction includes global expansion, technology integration, and sustainability commitments (Hilton Corporate Strategy, 2020). This aligns with industry trends and positions the company as a market leader (Porter, 2015)."</w:t>
      </w:r>
    </w:p>
    <w:p w14:paraId="7A83EF3F" w14:textId="7B926DAE" w:rsidR="00F960A0" w:rsidRPr="006656B8" w:rsidRDefault="00F960A0" w:rsidP="006656B8">
      <w:pPr>
        <w:spacing w:line="360" w:lineRule="auto"/>
        <w:jc w:val="both"/>
        <w:rPr>
          <w:rFonts w:cstheme="minorHAnsi"/>
          <w:sz w:val="24"/>
          <w:szCs w:val="24"/>
          <w:lang w:eastAsia="en-GB"/>
        </w:rPr>
      </w:pPr>
      <w:r w:rsidRPr="006656B8">
        <w:rPr>
          <w:rFonts w:cstheme="minorHAnsi"/>
          <w:sz w:val="24"/>
          <w:szCs w:val="24"/>
          <w:lang w:eastAsia="en-GB"/>
        </w:rPr>
        <w:t xml:space="preserve">Hilton Hotel Group has strategically positioned itself through various </w:t>
      </w:r>
      <w:r w:rsidR="00C75500" w:rsidRPr="006656B8">
        <w:rPr>
          <w:rFonts w:cstheme="minorHAnsi"/>
          <w:sz w:val="24"/>
          <w:szCs w:val="24"/>
          <w:lang w:eastAsia="en-GB"/>
        </w:rPr>
        <w:t>initiatives</w:t>
      </w:r>
      <w:r w:rsidR="00C75500" w:rsidRPr="006656B8">
        <w:rPr>
          <w:rFonts w:cstheme="minorHAnsi"/>
          <w:b/>
          <w:bCs/>
          <w:sz w:val="24"/>
          <w:szCs w:val="24"/>
          <w:lang w:eastAsia="en-GB"/>
        </w:rPr>
        <w:t>:</w:t>
      </w:r>
      <w:r w:rsidR="00C75500" w:rsidRPr="006656B8">
        <w:rPr>
          <w:rFonts w:cstheme="minorHAnsi"/>
          <w:sz w:val="24"/>
          <w:szCs w:val="24"/>
          <w:lang w:eastAsia="en-GB"/>
        </w:rPr>
        <w:t xml:space="preserve"> global expansion</w:t>
      </w:r>
      <w:r w:rsidRPr="006656B8">
        <w:rPr>
          <w:rFonts w:cstheme="minorHAnsi"/>
          <w:sz w:val="24"/>
          <w:szCs w:val="24"/>
          <w:lang w:eastAsia="en-GB"/>
        </w:rPr>
        <w:t xml:space="preserve"> Hilton has focused on expanding its footprint globally, entering new markets and establishing a diverse portfolio of hotel </w:t>
      </w:r>
      <w:r w:rsidR="00752ED7" w:rsidRPr="006656B8">
        <w:rPr>
          <w:rFonts w:cstheme="minorHAnsi"/>
          <w:sz w:val="24"/>
          <w:szCs w:val="24"/>
          <w:lang w:eastAsia="en-GB"/>
        </w:rPr>
        <w:t>brands</w:t>
      </w:r>
      <w:r w:rsidR="00C75500" w:rsidRPr="006656B8">
        <w:rPr>
          <w:rFonts w:cstheme="minorHAnsi"/>
          <w:sz w:val="24"/>
          <w:szCs w:val="24"/>
          <w:lang w:eastAsia="en-GB"/>
        </w:rPr>
        <w:t xml:space="preserve">. Technology integration </w:t>
      </w:r>
      <w:r w:rsidR="00752ED7" w:rsidRPr="006656B8">
        <w:rPr>
          <w:rFonts w:cstheme="minorHAnsi"/>
          <w:sz w:val="24"/>
          <w:szCs w:val="24"/>
          <w:lang w:eastAsia="en-GB"/>
        </w:rPr>
        <w:t>s</w:t>
      </w:r>
      <w:r w:rsidRPr="006656B8">
        <w:rPr>
          <w:rFonts w:cstheme="minorHAnsi"/>
          <w:sz w:val="24"/>
          <w:szCs w:val="24"/>
          <w:lang w:eastAsia="en-GB"/>
        </w:rPr>
        <w:t>trategic investments in technology, including mobile applications and smart room technologies, aimed at enhancing the guest experience.</w:t>
      </w:r>
      <w:r w:rsidR="00C75500" w:rsidRPr="006656B8">
        <w:rPr>
          <w:rFonts w:cstheme="minorHAnsi"/>
          <w:sz w:val="24"/>
          <w:szCs w:val="24"/>
          <w:lang w:eastAsia="en-GB"/>
        </w:rPr>
        <w:t xml:space="preserve"> Sustainability commitments </w:t>
      </w:r>
      <w:r w:rsidRPr="006656B8">
        <w:rPr>
          <w:rFonts w:cstheme="minorHAnsi"/>
          <w:sz w:val="24"/>
          <w:szCs w:val="24"/>
          <w:lang w:eastAsia="en-GB"/>
        </w:rPr>
        <w:t>Hilton has committed to sustainable practices, emphasizing environmental responsibility and community engagement.</w:t>
      </w:r>
    </w:p>
    <w:p w14:paraId="327E3734" w14:textId="6748C4B7"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Alignment with Industry Trends</w:t>
      </w:r>
    </w:p>
    <w:p w14:paraId="61CC0F10" w14:textId="5259F914"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lastRenderedPageBreak/>
        <w:t xml:space="preserve">Hilton's strategic direction aligns with prevailing trends in the hospitality </w:t>
      </w:r>
      <w:r w:rsidR="002D733E" w:rsidRPr="006656B8">
        <w:rPr>
          <w:rFonts w:eastAsia="Times New Roman" w:cstheme="minorHAnsi"/>
          <w:color w:val="000000" w:themeColor="text1"/>
          <w:kern w:val="0"/>
          <w:sz w:val="24"/>
          <w:szCs w:val="24"/>
          <w:lang w:eastAsia="en-GB"/>
          <w14:ligatures w14:val="none"/>
        </w:rPr>
        <w:t xml:space="preserve">industry contactless services </w:t>
      </w:r>
      <w:r w:rsidR="00752ED7" w:rsidRPr="006656B8">
        <w:rPr>
          <w:rFonts w:eastAsia="Times New Roman" w:cstheme="minorHAnsi"/>
          <w:color w:val="000000" w:themeColor="text1"/>
          <w:kern w:val="0"/>
          <w:sz w:val="24"/>
          <w:szCs w:val="24"/>
          <w:lang w:eastAsia="en-GB"/>
          <w14:ligatures w14:val="none"/>
        </w:rPr>
        <w:t>e</w:t>
      </w:r>
      <w:r w:rsidRPr="006656B8">
        <w:rPr>
          <w:rFonts w:eastAsia="Times New Roman" w:cstheme="minorHAnsi"/>
          <w:color w:val="000000" w:themeColor="text1"/>
          <w:kern w:val="0"/>
          <w:sz w:val="24"/>
          <w:szCs w:val="24"/>
          <w:lang w:eastAsia="en-GB"/>
          <w14:ligatures w14:val="none"/>
        </w:rPr>
        <w:t>mbracing contactless check-in/check-out and digital key technologies in response to the growing demand for touchless services</w:t>
      </w:r>
      <w:r w:rsidR="002D733E" w:rsidRPr="006656B8">
        <w:rPr>
          <w:rFonts w:eastAsia="Times New Roman" w:cstheme="minorHAnsi"/>
          <w:color w:val="000000" w:themeColor="text1"/>
          <w:kern w:val="0"/>
          <w:sz w:val="24"/>
          <w:szCs w:val="24"/>
          <w:lang w:eastAsia="en-GB"/>
          <w14:ligatures w14:val="none"/>
        </w:rPr>
        <w:t xml:space="preserve">. Sustainability focus </w:t>
      </w:r>
      <w:r w:rsidR="00752ED7" w:rsidRPr="006656B8">
        <w:rPr>
          <w:rFonts w:eastAsia="Times New Roman" w:cstheme="minorHAnsi"/>
          <w:color w:val="000000" w:themeColor="text1"/>
          <w:kern w:val="0"/>
          <w:sz w:val="24"/>
          <w:szCs w:val="24"/>
          <w:lang w:eastAsia="en-GB"/>
          <w14:ligatures w14:val="none"/>
        </w:rPr>
        <w:t>r</w:t>
      </w:r>
      <w:r w:rsidRPr="006656B8">
        <w:rPr>
          <w:rFonts w:eastAsia="Times New Roman" w:cstheme="minorHAnsi"/>
          <w:color w:val="000000" w:themeColor="text1"/>
          <w:kern w:val="0"/>
          <w:sz w:val="24"/>
          <w:szCs w:val="24"/>
          <w:lang w:eastAsia="en-GB"/>
          <w14:ligatures w14:val="none"/>
        </w:rPr>
        <w:t>eflecting a broader industry shift towards environmentally friendly practices, with initiatives such as waste reduction and energy efficiency.</w:t>
      </w:r>
    </w:p>
    <w:p w14:paraId="6C6AC335" w14:textId="5238C86E"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Positioning in the Market</w:t>
      </w:r>
    </w:p>
    <w:p w14:paraId="3C5E4D8B" w14:textId="0208DCC2"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Hilton positions itself as a leader in the global hospitality market</w:t>
      </w:r>
      <w:r w:rsidR="002D733E" w:rsidRPr="006656B8">
        <w:rPr>
          <w:rFonts w:eastAsia="Times New Roman" w:cstheme="minorHAnsi"/>
          <w:color w:val="000000" w:themeColor="text1"/>
          <w:kern w:val="0"/>
          <w:sz w:val="24"/>
          <w:szCs w:val="24"/>
          <w:lang w:eastAsia="en-GB"/>
          <w14:ligatures w14:val="none"/>
        </w:rPr>
        <w:t xml:space="preserve"> brand differentiation leveraging</w:t>
      </w:r>
      <w:r w:rsidRPr="006656B8">
        <w:rPr>
          <w:rFonts w:eastAsia="Times New Roman" w:cstheme="minorHAnsi"/>
          <w:color w:val="000000" w:themeColor="text1"/>
          <w:kern w:val="0"/>
          <w:sz w:val="24"/>
          <w:szCs w:val="24"/>
          <w:lang w:eastAsia="en-GB"/>
          <w14:ligatures w14:val="none"/>
        </w:rPr>
        <w:t xml:space="preserve"> a diverse portfolio of brands, each catering to specific market segments, to appeal to a wide range of customers</w:t>
      </w:r>
      <w:r w:rsidR="002D733E" w:rsidRPr="006656B8">
        <w:rPr>
          <w:rFonts w:eastAsia="Times New Roman" w:cstheme="minorHAnsi"/>
          <w:color w:val="000000" w:themeColor="text1"/>
          <w:kern w:val="0"/>
          <w:sz w:val="24"/>
          <w:szCs w:val="24"/>
          <w:lang w:eastAsia="en-GB"/>
          <w14:ligatures w14:val="none"/>
        </w:rPr>
        <w:t xml:space="preserve">. Luxury and innovation </w:t>
      </w:r>
      <w:r w:rsidR="00752ED7" w:rsidRPr="006656B8">
        <w:rPr>
          <w:rFonts w:eastAsia="Times New Roman" w:cstheme="minorHAnsi"/>
          <w:color w:val="000000" w:themeColor="text1"/>
          <w:kern w:val="0"/>
          <w:sz w:val="24"/>
          <w:szCs w:val="24"/>
          <w:lang w:eastAsia="en-GB"/>
          <w14:ligatures w14:val="none"/>
        </w:rPr>
        <w:t>e</w:t>
      </w:r>
      <w:r w:rsidRPr="006656B8">
        <w:rPr>
          <w:rFonts w:eastAsia="Times New Roman" w:cstheme="minorHAnsi"/>
          <w:color w:val="000000" w:themeColor="text1"/>
          <w:kern w:val="0"/>
          <w:sz w:val="24"/>
          <w:szCs w:val="24"/>
          <w:lang w:eastAsia="en-GB"/>
          <w14:ligatures w14:val="none"/>
        </w:rPr>
        <w:t>mphasizing luxury offerings and innovative services to maintain a competitive edge in the market.</w:t>
      </w:r>
    </w:p>
    <w:p w14:paraId="17206105" w14:textId="77777777" w:rsidR="00C14C9B" w:rsidRPr="006656B8" w:rsidRDefault="00C14C9B"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b.</w:t>
      </w:r>
      <w:r w:rsidR="00F960A0" w:rsidRPr="006656B8">
        <w:rPr>
          <w:rFonts w:eastAsia="Times New Roman" w:cstheme="minorHAnsi"/>
          <w:b/>
          <w:bCs/>
          <w:color w:val="000000" w:themeColor="text1"/>
          <w:kern w:val="0"/>
          <w:sz w:val="24"/>
          <w:szCs w:val="24"/>
          <w:lang w:eastAsia="en-GB"/>
          <w14:ligatures w14:val="none"/>
        </w:rPr>
        <w:t xml:space="preserve"> Business Performance</w:t>
      </w:r>
    </w:p>
    <w:p w14:paraId="6F71CFE0" w14:textId="289C817D"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Key Performance Indicators (KPIs)</w:t>
      </w:r>
    </w:p>
    <w:p w14:paraId="109CB9C9" w14:textId="4D4C47C3"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Hilton Hotel Group tracks various KPIs to assess its business </w:t>
      </w:r>
      <w:r w:rsidR="002D733E" w:rsidRPr="006656B8">
        <w:rPr>
          <w:rFonts w:eastAsia="Times New Roman" w:cstheme="minorHAnsi"/>
          <w:color w:val="000000" w:themeColor="text1"/>
          <w:kern w:val="0"/>
          <w:sz w:val="24"/>
          <w:szCs w:val="24"/>
          <w:lang w:eastAsia="en-GB"/>
          <w14:ligatures w14:val="none"/>
        </w:rPr>
        <w:t>performance occupancy rates</w:t>
      </w:r>
      <w:r w:rsidRPr="006656B8">
        <w:rPr>
          <w:rFonts w:eastAsia="Times New Roman" w:cstheme="minorHAnsi"/>
          <w:color w:val="000000" w:themeColor="text1"/>
          <w:kern w:val="0"/>
          <w:sz w:val="24"/>
          <w:szCs w:val="24"/>
          <w:lang w:eastAsia="en-GB"/>
          <w14:ligatures w14:val="none"/>
        </w:rPr>
        <w:t xml:space="preserve"> </w:t>
      </w:r>
      <w:r w:rsidR="00752ED7" w:rsidRPr="006656B8">
        <w:rPr>
          <w:rFonts w:eastAsia="Times New Roman" w:cstheme="minorHAnsi"/>
          <w:color w:val="000000" w:themeColor="text1"/>
          <w:kern w:val="0"/>
          <w:sz w:val="24"/>
          <w:szCs w:val="24"/>
          <w:lang w:eastAsia="en-GB"/>
          <w14:ligatures w14:val="none"/>
        </w:rPr>
        <w:t>m</w:t>
      </w:r>
      <w:r w:rsidRPr="006656B8">
        <w:rPr>
          <w:rFonts w:eastAsia="Times New Roman" w:cstheme="minorHAnsi"/>
          <w:color w:val="000000" w:themeColor="text1"/>
          <w:kern w:val="0"/>
          <w:sz w:val="24"/>
          <w:szCs w:val="24"/>
          <w:lang w:eastAsia="en-GB"/>
          <w14:ligatures w14:val="none"/>
        </w:rPr>
        <w:t xml:space="preserve">onitoring the percentage of rooms occupied to gauge demand and pricing </w:t>
      </w:r>
      <w:r w:rsidR="002D733E" w:rsidRPr="006656B8">
        <w:rPr>
          <w:rFonts w:eastAsia="Times New Roman" w:cstheme="minorHAnsi"/>
          <w:color w:val="000000" w:themeColor="text1"/>
          <w:kern w:val="0"/>
          <w:sz w:val="24"/>
          <w:szCs w:val="24"/>
          <w:lang w:eastAsia="en-GB"/>
          <w14:ligatures w14:val="none"/>
        </w:rPr>
        <w:t xml:space="preserve">strategies. Average Daily Rate </w:t>
      </w:r>
      <w:r w:rsidR="00752ED7" w:rsidRPr="006656B8">
        <w:rPr>
          <w:rFonts w:eastAsia="Times New Roman" w:cstheme="minorHAnsi"/>
          <w:color w:val="000000" w:themeColor="text1"/>
          <w:kern w:val="0"/>
          <w:sz w:val="24"/>
          <w:szCs w:val="24"/>
          <w:lang w:eastAsia="en-GB"/>
          <w14:ligatures w14:val="none"/>
        </w:rPr>
        <w:t>t</w:t>
      </w:r>
      <w:r w:rsidRPr="006656B8">
        <w:rPr>
          <w:rFonts w:eastAsia="Times New Roman" w:cstheme="minorHAnsi"/>
          <w:color w:val="000000" w:themeColor="text1"/>
          <w:kern w:val="0"/>
          <w:sz w:val="24"/>
          <w:szCs w:val="24"/>
          <w:lang w:eastAsia="en-GB"/>
          <w14:ligatures w14:val="none"/>
        </w:rPr>
        <w:t xml:space="preserve">racking the average price of rooms to evaluate pricing </w:t>
      </w:r>
      <w:r w:rsidR="002D733E" w:rsidRPr="006656B8">
        <w:rPr>
          <w:rFonts w:eastAsia="Times New Roman" w:cstheme="minorHAnsi"/>
          <w:color w:val="000000" w:themeColor="text1"/>
          <w:kern w:val="0"/>
          <w:sz w:val="24"/>
          <w:szCs w:val="24"/>
          <w:lang w:eastAsia="en-GB"/>
          <w14:ligatures w14:val="none"/>
        </w:rPr>
        <w:t xml:space="preserve">strategies. Revenue per Available Room (RevPAR) </w:t>
      </w:r>
      <w:r w:rsidR="00752ED7" w:rsidRPr="006656B8">
        <w:rPr>
          <w:rFonts w:eastAsia="Times New Roman" w:cstheme="minorHAnsi"/>
          <w:color w:val="000000" w:themeColor="text1"/>
          <w:kern w:val="0"/>
          <w:sz w:val="24"/>
          <w:szCs w:val="24"/>
          <w:lang w:eastAsia="en-GB"/>
          <w14:ligatures w14:val="none"/>
        </w:rPr>
        <w:t>calculating</w:t>
      </w:r>
      <w:r w:rsidRPr="006656B8">
        <w:rPr>
          <w:rFonts w:eastAsia="Times New Roman" w:cstheme="minorHAnsi"/>
          <w:color w:val="000000" w:themeColor="text1"/>
          <w:kern w:val="0"/>
          <w:sz w:val="24"/>
          <w:szCs w:val="24"/>
          <w:lang w:eastAsia="en-GB"/>
          <w14:ligatures w14:val="none"/>
        </w:rPr>
        <w:t xml:space="preserve"> revenue generated per available room to assess overall financial performance.</w:t>
      </w:r>
    </w:p>
    <w:p w14:paraId="70FC27AD" w14:textId="1F61C47B"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Financial Metrics</w:t>
      </w:r>
      <w:r w:rsidR="00752ED7" w:rsidRPr="006656B8">
        <w:rPr>
          <w:rFonts w:eastAsia="Times New Roman" w:cstheme="minorHAnsi"/>
          <w:b/>
          <w:bCs/>
          <w:color w:val="000000" w:themeColor="text1"/>
          <w:kern w:val="0"/>
          <w:sz w:val="24"/>
          <w:szCs w:val="24"/>
          <w:lang w:eastAsia="en-GB"/>
          <w14:ligatures w14:val="none"/>
        </w:rPr>
        <w:t xml:space="preserve"> </w:t>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b/>
          <w:bCs/>
          <w:color w:val="000000" w:themeColor="text1"/>
          <w:kern w:val="0"/>
          <w:sz w:val="24"/>
          <w:szCs w:val="24"/>
          <w:lang w:eastAsia="en-GB"/>
          <w14:ligatures w14:val="none"/>
        </w:rPr>
        <w:tab/>
      </w:r>
      <w:r w:rsidR="002D733E" w:rsidRPr="006656B8">
        <w:rPr>
          <w:rFonts w:eastAsia="Times New Roman" w:cstheme="minorHAnsi"/>
          <w:color w:val="000000" w:themeColor="text1"/>
          <w:kern w:val="0"/>
          <w:sz w:val="24"/>
          <w:szCs w:val="24"/>
          <w:lang w:eastAsia="en-GB"/>
          <w14:ligatures w14:val="none"/>
        </w:rPr>
        <w:t xml:space="preserve">Revenue Growth </w:t>
      </w:r>
      <w:r w:rsidR="00752ED7" w:rsidRPr="006656B8">
        <w:rPr>
          <w:rFonts w:eastAsia="Times New Roman" w:cstheme="minorHAnsi"/>
          <w:color w:val="000000" w:themeColor="text1"/>
          <w:kern w:val="0"/>
          <w:sz w:val="24"/>
          <w:szCs w:val="24"/>
          <w:lang w:eastAsia="en-GB"/>
          <w14:ligatures w14:val="none"/>
        </w:rPr>
        <w:t>analysing</w:t>
      </w:r>
      <w:r w:rsidRPr="006656B8">
        <w:rPr>
          <w:rFonts w:eastAsia="Times New Roman" w:cstheme="minorHAnsi"/>
          <w:color w:val="000000" w:themeColor="text1"/>
          <w:kern w:val="0"/>
          <w:sz w:val="24"/>
          <w:szCs w:val="24"/>
          <w:lang w:eastAsia="en-GB"/>
          <w14:ligatures w14:val="none"/>
        </w:rPr>
        <w:t xml:space="preserve"> the growth in revenue over specific periods to assess financial health and market </w:t>
      </w:r>
      <w:r w:rsidR="002D733E" w:rsidRPr="006656B8">
        <w:rPr>
          <w:rFonts w:eastAsia="Times New Roman" w:cstheme="minorHAnsi"/>
          <w:color w:val="000000" w:themeColor="text1"/>
          <w:kern w:val="0"/>
          <w:sz w:val="24"/>
          <w:szCs w:val="24"/>
          <w:lang w:eastAsia="en-GB"/>
          <w14:ligatures w14:val="none"/>
        </w:rPr>
        <w:t xml:space="preserve">competitiveness. Profit Margins </w:t>
      </w:r>
      <w:r w:rsidR="00752ED7" w:rsidRPr="006656B8">
        <w:rPr>
          <w:rFonts w:eastAsia="Times New Roman" w:cstheme="minorHAnsi"/>
          <w:color w:val="000000" w:themeColor="text1"/>
          <w:kern w:val="0"/>
          <w:sz w:val="24"/>
          <w:szCs w:val="24"/>
          <w:lang w:eastAsia="en-GB"/>
          <w14:ligatures w14:val="none"/>
        </w:rPr>
        <w:t>examining</w:t>
      </w:r>
      <w:r w:rsidRPr="006656B8">
        <w:rPr>
          <w:rFonts w:eastAsia="Times New Roman" w:cstheme="minorHAnsi"/>
          <w:color w:val="000000" w:themeColor="text1"/>
          <w:kern w:val="0"/>
          <w:sz w:val="24"/>
          <w:szCs w:val="24"/>
          <w:lang w:eastAsia="en-GB"/>
          <w14:ligatures w14:val="none"/>
        </w:rPr>
        <w:t xml:space="preserve"> profit margins to evaluate cost efficiency and </w:t>
      </w:r>
      <w:r w:rsidR="002D733E" w:rsidRPr="006656B8">
        <w:rPr>
          <w:rFonts w:eastAsia="Times New Roman" w:cstheme="minorHAnsi"/>
          <w:color w:val="000000" w:themeColor="text1"/>
          <w:kern w:val="0"/>
          <w:sz w:val="24"/>
          <w:szCs w:val="24"/>
          <w:lang w:eastAsia="en-GB"/>
          <w14:ligatures w14:val="none"/>
        </w:rPr>
        <w:t>profitability. Investment Allocation assessing</w:t>
      </w:r>
      <w:r w:rsidRPr="006656B8">
        <w:rPr>
          <w:rFonts w:eastAsia="Times New Roman" w:cstheme="minorHAnsi"/>
          <w:color w:val="000000" w:themeColor="text1"/>
          <w:kern w:val="0"/>
          <w:sz w:val="24"/>
          <w:szCs w:val="24"/>
          <w:lang w:eastAsia="en-GB"/>
          <w14:ligatures w14:val="none"/>
        </w:rPr>
        <w:t xml:space="preserve"> how Hilton allocates investments in technology, marketing, and property development.</w:t>
      </w:r>
    </w:p>
    <w:p w14:paraId="148B18F4" w14:textId="77C71DFF"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Customer Satisfaction Scores</w:t>
      </w:r>
    </w:p>
    <w:p w14:paraId="6F8694F0" w14:textId="5257513E"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Hilton prioritizes customer satisfaction as a crucial </w:t>
      </w:r>
      <w:r w:rsidR="002D733E" w:rsidRPr="006656B8">
        <w:rPr>
          <w:rFonts w:eastAsia="Times New Roman" w:cstheme="minorHAnsi"/>
          <w:color w:val="000000" w:themeColor="text1"/>
          <w:kern w:val="0"/>
          <w:sz w:val="24"/>
          <w:szCs w:val="24"/>
          <w:lang w:eastAsia="en-GB"/>
          <w14:ligatures w14:val="none"/>
        </w:rPr>
        <w:t>metric: Guest surveys</w:t>
      </w:r>
      <w:r w:rsidRPr="006656B8">
        <w:rPr>
          <w:rFonts w:eastAsia="Times New Roman" w:cstheme="minorHAnsi"/>
          <w:color w:val="000000" w:themeColor="text1"/>
          <w:kern w:val="0"/>
          <w:sz w:val="24"/>
          <w:szCs w:val="24"/>
          <w:lang w:eastAsia="en-GB"/>
          <w14:ligatures w14:val="none"/>
        </w:rPr>
        <w:t xml:space="preserve"> </w:t>
      </w:r>
      <w:r w:rsidR="003D150D" w:rsidRPr="006656B8">
        <w:rPr>
          <w:rFonts w:eastAsia="Times New Roman" w:cstheme="minorHAnsi"/>
          <w:color w:val="000000" w:themeColor="text1"/>
          <w:kern w:val="0"/>
          <w:sz w:val="24"/>
          <w:szCs w:val="24"/>
          <w:lang w:eastAsia="en-GB"/>
          <w14:ligatures w14:val="none"/>
        </w:rPr>
        <w:t>c</w:t>
      </w:r>
      <w:r w:rsidRPr="006656B8">
        <w:rPr>
          <w:rFonts w:eastAsia="Times New Roman" w:cstheme="minorHAnsi"/>
          <w:color w:val="000000" w:themeColor="text1"/>
          <w:kern w:val="0"/>
          <w:sz w:val="24"/>
          <w:szCs w:val="24"/>
          <w:lang w:eastAsia="en-GB"/>
          <w14:ligatures w14:val="none"/>
        </w:rPr>
        <w:t xml:space="preserve">ollecting feedback through surveys to measure guest satisfaction with accommodation, services, and overall </w:t>
      </w:r>
      <w:r w:rsidR="002D733E" w:rsidRPr="006656B8">
        <w:rPr>
          <w:rFonts w:eastAsia="Times New Roman" w:cstheme="minorHAnsi"/>
          <w:color w:val="000000" w:themeColor="text1"/>
          <w:kern w:val="0"/>
          <w:sz w:val="24"/>
          <w:szCs w:val="24"/>
          <w:lang w:eastAsia="en-GB"/>
          <w14:ligatures w14:val="none"/>
        </w:rPr>
        <w:t xml:space="preserve">experience. Online reviews </w:t>
      </w:r>
      <w:r w:rsidR="003D150D" w:rsidRPr="006656B8">
        <w:rPr>
          <w:rFonts w:eastAsia="Times New Roman" w:cstheme="minorHAnsi"/>
          <w:color w:val="000000" w:themeColor="text1"/>
          <w:kern w:val="0"/>
          <w:sz w:val="24"/>
          <w:szCs w:val="24"/>
          <w:lang w:eastAsia="en-GB"/>
          <w14:ligatures w14:val="none"/>
        </w:rPr>
        <w:t>m</w:t>
      </w:r>
      <w:r w:rsidRPr="006656B8">
        <w:rPr>
          <w:rFonts w:eastAsia="Times New Roman" w:cstheme="minorHAnsi"/>
          <w:color w:val="000000" w:themeColor="text1"/>
          <w:kern w:val="0"/>
          <w:sz w:val="24"/>
          <w:szCs w:val="24"/>
          <w:lang w:eastAsia="en-GB"/>
          <w14:ligatures w14:val="none"/>
        </w:rPr>
        <w:t>onitoring online platforms for customer reviews and ratings, providing insights into areas of strength and improvement</w:t>
      </w:r>
      <w:r w:rsidR="002D733E" w:rsidRPr="006656B8">
        <w:rPr>
          <w:rFonts w:eastAsia="Times New Roman" w:cstheme="minorHAnsi"/>
          <w:color w:val="000000" w:themeColor="text1"/>
          <w:kern w:val="0"/>
          <w:sz w:val="24"/>
          <w:szCs w:val="24"/>
          <w:lang w:eastAsia="en-GB"/>
          <w14:ligatures w14:val="none"/>
        </w:rPr>
        <w:t xml:space="preserve">. Repeat business </w:t>
      </w:r>
      <w:r w:rsidR="003D150D" w:rsidRPr="006656B8">
        <w:rPr>
          <w:rFonts w:eastAsia="Times New Roman" w:cstheme="minorHAnsi"/>
          <w:color w:val="000000" w:themeColor="text1"/>
          <w:kern w:val="0"/>
          <w:sz w:val="24"/>
          <w:szCs w:val="24"/>
          <w:lang w:eastAsia="en-GB"/>
          <w14:ligatures w14:val="none"/>
        </w:rPr>
        <w:t>t</w:t>
      </w:r>
      <w:r w:rsidRPr="006656B8">
        <w:rPr>
          <w:rFonts w:eastAsia="Times New Roman" w:cstheme="minorHAnsi"/>
          <w:color w:val="000000" w:themeColor="text1"/>
          <w:kern w:val="0"/>
          <w:sz w:val="24"/>
          <w:szCs w:val="24"/>
          <w:lang w:eastAsia="en-GB"/>
          <w14:ligatures w14:val="none"/>
        </w:rPr>
        <w:t xml:space="preserve">racking the </w:t>
      </w:r>
      <w:r w:rsidRPr="006656B8">
        <w:rPr>
          <w:rFonts w:eastAsia="Times New Roman" w:cstheme="minorHAnsi"/>
          <w:color w:val="000000" w:themeColor="text1"/>
          <w:kern w:val="0"/>
          <w:sz w:val="24"/>
          <w:szCs w:val="24"/>
          <w:lang w:eastAsia="en-GB"/>
          <w14:ligatures w14:val="none"/>
        </w:rPr>
        <w:lastRenderedPageBreak/>
        <w:t>percentage of repeat customers to measure loyalty and the effectiveness of customer retention strategies.</w:t>
      </w:r>
    </w:p>
    <w:p w14:paraId="190CBF4A" w14:textId="77777777"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Summary:</w:t>
      </w:r>
    </w:p>
    <w:p w14:paraId="1913365A" w14:textId="4193BF8A"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Hilton Hotel Group's strategic direction emphasizes global expansion, technology integration, and sustainability commitments. This direction aligns with industry trends, positioning Hilton as a leader with a diverse brand portfolio and a focus on luxury and innovation. Business performance is measured through key performance indicators, financial metrics, and customer satisfaction scores, reflecting a commitment to excellence and adaptability in the dynamic hospitality market.</w:t>
      </w:r>
    </w:p>
    <w:p w14:paraId="43B0505F" w14:textId="77777777"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br/>
        <w:t>5. Comparison with Competitors</w:t>
      </w:r>
    </w:p>
    <w:p w14:paraId="5E082BAC" w14:textId="47AD3E47"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Competitor Analysis</w:t>
      </w:r>
    </w:p>
    <w:p w14:paraId="7A803EA5" w14:textId="1605D410"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Hilton Hotel Group faces competition from several key players in the hospitality industry, including Marriott, InterContinental Hotels Group (IHG), and Accor.</w:t>
      </w:r>
      <w:r w:rsidR="00937FC8" w:rsidRPr="006656B8">
        <w:rPr>
          <w:rFonts w:cstheme="minorHAnsi"/>
          <w:color w:val="000000" w:themeColor="text1"/>
          <w:sz w:val="24"/>
          <w:szCs w:val="24"/>
          <w:shd w:val="clear" w:color="auto" w:fill="F7F7F8"/>
        </w:rPr>
        <w:t xml:space="preserve"> "Competing effectively with Marriott and IHG (Smith &amp; Johnson, 2019), Hilton employs dynamic pricing strategies (Hilton Pricing Report, 2022) and emphasizes technology integration (Marriott Technology Overview, 2020)."</w:t>
      </w:r>
    </w:p>
    <w:p w14:paraId="63E45E44" w14:textId="71421950"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Marriott</w:t>
      </w:r>
      <w:r w:rsidR="0038587A" w:rsidRPr="006656B8">
        <w:rPr>
          <w:rFonts w:eastAsia="Times New Roman" w:cstheme="minorHAnsi"/>
          <w:color w:val="000000" w:themeColor="text1"/>
          <w:kern w:val="0"/>
          <w:sz w:val="24"/>
          <w:szCs w:val="24"/>
          <w:lang w:eastAsia="en-GB"/>
          <w14:ligatures w14:val="none"/>
        </w:rPr>
        <w:t xml:space="preserve"> global presence</w:t>
      </w:r>
      <w:r w:rsidRPr="006656B8">
        <w:rPr>
          <w:rFonts w:eastAsia="Times New Roman" w:cstheme="minorHAnsi"/>
          <w:color w:val="000000" w:themeColor="text1"/>
          <w:kern w:val="0"/>
          <w:sz w:val="24"/>
          <w:szCs w:val="24"/>
          <w:lang w:eastAsia="en-GB"/>
          <w14:ligatures w14:val="none"/>
        </w:rPr>
        <w:t xml:space="preserve"> Marriott, like Hilton, has a strong global presence with a diverse range of brands catering to different market segments</w:t>
      </w:r>
      <w:r w:rsidR="0038587A" w:rsidRPr="006656B8">
        <w:rPr>
          <w:rFonts w:eastAsia="Times New Roman" w:cstheme="minorHAnsi"/>
          <w:color w:val="000000" w:themeColor="text1"/>
          <w:kern w:val="0"/>
          <w:sz w:val="24"/>
          <w:szCs w:val="24"/>
          <w:lang w:eastAsia="en-GB"/>
          <w14:ligatures w14:val="none"/>
        </w:rPr>
        <w:t>. Innovation s</w:t>
      </w:r>
      <w:r w:rsidRPr="006656B8">
        <w:rPr>
          <w:rFonts w:eastAsia="Times New Roman" w:cstheme="minorHAnsi"/>
          <w:color w:val="000000" w:themeColor="text1"/>
          <w:kern w:val="0"/>
          <w:sz w:val="24"/>
          <w:szCs w:val="24"/>
          <w:lang w:eastAsia="en-GB"/>
          <w14:ligatures w14:val="none"/>
        </w:rPr>
        <w:t>imilar emphasis on technological innovation, offering mobile check-in, and loyalty programs.</w:t>
      </w:r>
    </w:p>
    <w:p w14:paraId="12D1BD55" w14:textId="6869F52A"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InterContinental Hotels Group (IHG)</w:t>
      </w:r>
      <w:r w:rsidR="0038587A" w:rsidRPr="006656B8">
        <w:rPr>
          <w:rFonts w:eastAsia="Times New Roman" w:cstheme="minorHAnsi"/>
          <w:color w:val="000000" w:themeColor="text1"/>
          <w:kern w:val="0"/>
          <w:sz w:val="24"/>
          <w:szCs w:val="24"/>
          <w:lang w:eastAsia="en-GB"/>
          <w14:ligatures w14:val="none"/>
        </w:rPr>
        <w:t xml:space="preserve"> brand portfolio IHG</w:t>
      </w:r>
      <w:r w:rsidRPr="006656B8">
        <w:rPr>
          <w:rFonts w:eastAsia="Times New Roman" w:cstheme="minorHAnsi"/>
          <w:color w:val="000000" w:themeColor="text1"/>
          <w:kern w:val="0"/>
          <w:sz w:val="24"/>
          <w:szCs w:val="24"/>
          <w:lang w:eastAsia="en-GB"/>
          <w14:ligatures w14:val="none"/>
        </w:rPr>
        <w:t xml:space="preserve"> boasts a varied portfolio of brands, </w:t>
      </w:r>
      <w:r w:rsidR="004C6007" w:rsidRPr="006656B8">
        <w:rPr>
          <w:rFonts w:eastAsia="Times New Roman" w:cstheme="minorHAnsi"/>
          <w:color w:val="000000" w:themeColor="text1"/>
          <w:kern w:val="0"/>
          <w:sz w:val="24"/>
          <w:szCs w:val="24"/>
          <w:lang w:eastAsia="en-GB"/>
          <w14:ligatures w14:val="none"/>
        </w:rPr>
        <w:t>like</w:t>
      </w:r>
      <w:r w:rsidRPr="006656B8">
        <w:rPr>
          <w:rFonts w:eastAsia="Times New Roman" w:cstheme="minorHAnsi"/>
          <w:color w:val="000000" w:themeColor="text1"/>
          <w:kern w:val="0"/>
          <w:sz w:val="24"/>
          <w:szCs w:val="24"/>
          <w:lang w:eastAsia="en-GB"/>
          <w14:ligatures w14:val="none"/>
        </w:rPr>
        <w:t xml:space="preserve"> Hilton and Marriott</w:t>
      </w:r>
      <w:r w:rsidR="0038587A" w:rsidRPr="006656B8">
        <w:rPr>
          <w:rFonts w:eastAsia="Times New Roman" w:cstheme="minorHAnsi"/>
          <w:color w:val="000000" w:themeColor="text1"/>
          <w:kern w:val="0"/>
          <w:sz w:val="24"/>
          <w:szCs w:val="24"/>
          <w:lang w:eastAsia="en-GB"/>
          <w14:ligatures w14:val="none"/>
        </w:rPr>
        <w:t>. Sustainability IHG</w:t>
      </w:r>
      <w:r w:rsidRPr="006656B8">
        <w:rPr>
          <w:rFonts w:eastAsia="Times New Roman" w:cstheme="minorHAnsi"/>
          <w:color w:val="000000" w:themeColor="text1"/>
          <w:kern w:val="0"/>
          <w:sz w:val="24"/>
          <w:szCs w:val="24"/>
          <w:lang w:eastAsia="en-GB"/>
          <w14:ligatures w14:val="none"/>
        </w:rPr>
        <w:t xml:space="preserve"> has also made sustainability commitments, aligning with industry trends.</w:t>
      </w:r>
    </w:p>
    <w:p w14:paraId="13592AD1" w14:textId="27B3A53D"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b/>
          <w:bCs/>
          <w:color w:val="000000" w:themeColor="text1"/>
          <w:kern w:val="0"/>
          <w:sz w:val="24"/>
          <w:szCs w:val="24"/>
          <w:lang w:eastAsia="en-GB"/>
          <w14:ligatures w14:val="none"/>
        </w:rPr>
        <w:t>Pricing Strategies</w:t>
      </w:r>
    </w:p>
    <w:p w14:paraId="7D2FD19E" w14:textId="0F2CDC51"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Hilton</w:t>
      </w:r>
      <w:r w:rsidR="0038587A" w:rsidRPr="006656B8">
        <w:rPr>
          <w:rFonts w:eastAsia="Times New Roman" w:cstheme="minorHAnsi"/>
          <w:color w:val="000000" w:themeColor="text1"/>
          <w:kern w:val="0"/>
          <w:sz w:val="24"/>
          <w:szCs w:val="24"/>
          <w:lang w:eastAsia="en-GB"/>
          <w14:ligatures w14:val="none"/>
        </w:rPr>
        <w:t xml:space="preserve"> dynamic pricing Hilton</w:t>
      </w:r>
      <w:r w:rsidRPr="006656B8">
        <w:rPr>
          <w:rFonts w:eastAsia="Times New Roman" w:cstheme="minorHAnsi"/>
          <w:color w:val="000000" w:themeColor="text1"/>
          <w:kern w:val="0"/>
          <w:sz w:val="24"/>
          <w:szCs w:val="24"/>
          <w:lang w:eastAsia="en-GB"/>
          <w14:ligatures w14:val="none"/>
        </w:rPr>
        <w:t xml:space="preserve"> employs dynamic pricing strategies, adjusting room rates based on demand, seasonal variations, and events</w:t>
      </w:r>
      <w:r w:rsidR="0038587A" w:rsidRPr="006656B8">
        <w:rPr>
          <w:rFonts w:eastAsia="Times New Roman" w:cstheme="minorHAnsi"/>
          <w:color w:val="000000" w:themeColor="text1"/>
          <w:kern w:val="0"/>
          <w:sz w:val="24"/>
          <w:szCs w:val="24"/>
          <w:lang w:eastAsia="en-GB"/>
          <w14:ligatures w14:val="none"/>
        </w:rPr>
        <w:t>. Loyalty programs</w:t>
      </w:r>
      <w:r w:rsidRPr="006656B8">
        <w:rPr>
          <w:rFonts w:eastAsia="Times New Roman" w:cstheme="minorHAnsi"/>
          <w:color w:val="000000" w:themeColor="text1"/>
          <w:kern w:val="0"/>
          <w:sz w:val="24"/>
          <w:szCs w:val="24"/>
          <w:lang w:eastAsia="en-GB"/>
          <w14:ligatures w14:val="none"/>
        </w:rPr>
        <w:t xml:space="preserve"> The Hilton Honors program </w:t>
      </w:r>
      <w:r w:rsidRPr="006656B8">
        <w:rPr>
          <w:rFonts w:eastAsia="Times New Roman" w:cstheme="minorHAnsi"/>
          <w:color w:val="000000" w:themeColor="text1"/>
          <w:kern w:val="0"/>
          <w:sz w:val="24"/>
          <w:szCs w:val="24"/>
          <w:lang w:eastAsia="en-GB"/>
          <w14:ligatures w14:val="none"/>
        </w:rPr>
        <w:lastRenderedPageBreak/>
        <w:t>offers tiered membership with benefits like room upgrades and free nights, influencing pricing perceptions.</w:t>
      </w:r>
    </w:p>
    <w:p w14:paraId="71642773" w14:textId="6A0F88C4"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Competitors</w:t>
      </w:r>
      <w:r w:rsidR="0038587A" w:rsidRPr="006656B8">
        <w:rPr>
          <w:rFonts w:eastAsia="Times New Roman" w:cstheme="minorHAnsi"/>
          <w:color w:val="000000" w:themeColor="text1"/>
          <w:kern w:val="0"/>
          <w:sz w:val="24"/>
          <w:szCs w:val="24"/>
          <w:lang w:eastAsia="en-GB"/>
          <w14:ligatures w14:val="none"/>
        </w:rPr>
        <w:t xml:space="preserve"> Marriott</w:t>
      </w:r>
      <w:r w:rsidRPr="006656B8">
        <w:rPr>
          <w:rFonts w:eastAsia="Times New Roman" w:cstheme="minorHAnsi"/>
          <w:color w:val="000000" w:themeColor="text1"/>
          <w:kern w:val="0"/>
          <w:sz w:val="24"/>
          <w:szCs w:val="24"/>
          <w:lang w:eastAsia="en-GB"/>
          <w14:ligatures w14:val="none"/>
        </w:rPr>
        <w:t xml:space="preserve"> Utilizes dynamic pricing, like Hilton, and offers the Marriott Bonvoy loyalty program.</w:t>
      </w:r>
    </w:p>
    <w:p w14:paraId="2A4A561F" w14:textId="7BA4FB09" w:rsidR="00F960A0" w:rsidRPr="006656B8" w:rsidRDefault="0038587A" w:rsidP="006656B8">
      <w:p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bdr w:val="single" w:sz="2" w:space="0" w:color="D9D9E3" w:frame="1"/>
          <w:lang w:eastAsia="en-GB"/>
          <w14:ligatures w14:val="none"/>
        </w:rPr>
        <w:t xml:space="preserve">IHG </w:t>
      </w:r>
      <w:r w:rsidR="00F960A0" w:rsidRPr="006656B8">
        <w:rPr>
          <w:rFonts w:eastAsia="Times New Roman" w:cstheme="minorHAnsi"/>
          <w:color w:val="000000" w:themeColor="text1"/>
          <w:kern w:val="0"/>
          <w:sz w:val="24"/>
          <w:szCs w:val="24"/>
          <w:lang w:eastAsia="en-GB"/>
          <w14:ligatures w14:val="none"/>
        </w:rPr>
        <w:t>Adopts competitive pricing strategies and offers the IHG Rewards Club loyalty program.</w:t>
      </w:r>
    </w:p>
    <w:p w14:paraId="48AE654A" w14:textId="21D84A9D"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b/>
          <w:bCs/>
          <w:color w:val="000000" w:themeColor="text1"/>
          <w:kern w:val="0"/>
          <w:sz w:val="24"/>
          <w:szCs w:val="24"/>
          <w:lang w:eastAsia="en-GB"/>
          <w14:ligatures w14:val="none"/>
        </w:rPr>
        <w:t>Service Offerings</w:t>
      </w:r>
    </w:p>
    <w:p w14:paraId="2E9CC076" w14:textId="43131CA7" w:rsidR="00F960A0" w:rsidRPr="006656B8" w:rsidRDefault="003D150D"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Hilton</w:t>
      </w:r>
      <w:r w:rsidR="00E5785E" w:rsidRPr="006656B8">
        <w:rPr>
          <w:rFonts w:eastAsia="Times New Roman" w:cstheme="minorHAnsi"/>
          <w:color w:val="000000" w:themeColor="text1"/>
          <w:kern w:val="0"/>
          <w:sz w:val="24"/>
          <w:szCs w:val="24"/>
          <w:lang w:eastAsia="en-GB"/>
          <w14:ligatures w14:val="none"/>
        </w:rPr>
        <w:t xml:space="preserve"> diverse brands</w:t>
      </w:r>
      <w:r w:rsidR="00F960A0" w:rsidRPr="006656B8">
        <w:rPr>
          <w:rFonts w:eastAsia="Times New Roman" w:cstheme="minorHAnsi"/>
          <w:color w:val="000000" w:themeColor="text1"/>
          <w:kern w:val="0"/>
          <w:sz w:val="24"/>
          <w:szCs w:val="24"/>
          <w:lang w:eastAsia="en-GB"/>
          <w14:ligatures w14:val="none"/>
        </w:rPr>
        <w:t xml:space="preserve"> Hilton's portfolio includes luxury, full-service, and focused-service brands, catering to a broad customer base</w:t>
      </w:r>
      <w:r w:rsidR="00E5785E" w:rsidRPr="006656B8">
        <w:rPr>
          <w:rFonts w:eastAsia="Times New Roman" w:cstheme="minorHAnsi"/>
          <w:color w:val="000000" w:themeColor="text1"/>
          <w:kern w:val="0"/>
          <w:sz w:val="24"/>
          <w:szCs w:val="24"/>
          <w:lang w:eastAsia="en-GB"/>
          <w14:ligatures w14:val="none"/>
        </w:rPr>
        <w:t xml:space="preserve">. Technology integration </w:t>
      </w:r>
      <w:r w:rsidR="00F960A0" w:rsidRPr="006656B8">
        <w:rPr>
          <w:rFonts w:eastAsia="Times New Roman" w:cstheme="minorHAnsi"/>
          <w:color w:val="000000" w:themeColor="text1"/>
          <w:kern w:val="0"/>
          <w:sz w:val="24"/>
          <w:szCs w:val="24"/>
          <w:lang w:eastAsia="en-GB"/>
          <w14:ligatures w14:val="none"/>
        </w:rPr>
        <w:t>Hilton focuses on integrating technology for seamless guest experiences, including mobile check-in and digital key.</w:t>
      </w:r>
    </w:p>
    <w:p w14:paraId="10CEF318" w14:textId="2528E2E8"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Competitor</w:t>
      </w:r>
      <w:r w:rsidR="00E5785E" w:rsidRPr="006656B8">
        <w:rPr>
          <w:rFonts w:eastAsia="Times New Roman" w:cstheme="minorHAnsi"/>
          <w:color w:val="000000" w:themeColor="text1"/>
          <w:kern w:val="0"/>
          <w:sz w:val="24"/>
          <w:szCs w:val="24"/>
          <w:lang w:eastAsia="en-GB"/>
          <w14:ligatures w14:val="none"/>
        </w:rPr>
        <w:t xml:space="preserve">s Marriott </w:t>
      </w:r>
      <w:r w:rsidRPr="006656B8">
        <w:rPr>
          <w:rFonts w:eastAsia="Times New Roman" w:cstheme="minorHAnsi"/>
          <w:color w:val="000000" w:themeColor="text1"/>
          <w:kern w:val="0"/>
          <w:sz w:val="24"/>
          <w:szCs w:val="24"/>
          <w:lang w:eastAsia="en-GB"/>
          <w14:ligatures w14:val="none"/>
        </w:rPr>
        <w:t>Similar diverse brand portfolio and emphasis on technology integration.</w:t>
      </w:r>
    </w:p>
    <w:p w14:paraId="6E5088A1" w14:textId="4B8E1DF7" w:rsidR="00F960A0" w:rsidRPr="006656B8" w:rsidRDefault="00E5785E" w:rsidP="006656B8">
      <w:p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bdr w:val="single" w:sz="2" w:space="0" w:color="D9D9E3" w:frame="1"/>
          <w:lang w:eastAsia="en-GB"/>
          <w14:ligatures w14:val="none"/>
        </w:rPr>
        <w:t xml:space="preserve">IHG </w:t>
      </w:r>
      <w:r w:rsidR="00F960A0" w:rsidRPr="006656B8">
        <w:rPr>
          <w:rFonts w:eastAsia="Times New Roman" w:cstheme="minorHAnsi"/>
          <w:color w:val="000000" w:themeColor="text1"/>
          <w:kern w:val="0"/>
          <w:sz w:val="24"/>
          <w:szCs w:val="24"/>
          <w:lang w:eastAsia="en-GB"/>
          <w14:ligatures w14:val="none"/>
        </w:rPr>
        <w:t>Offers a range of brands and emphasizes technology for enhanced guest services.</w:t>
      </w:r>
    </w:p>
    <w:p w14:paraId="7F49B69F" w14:textId="181DF84A"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Marketing Strategies</w:t>
      </w:r>
    </w:p>
    <w:p w14:paraId="12456362" w14:textId="597554E7" w:rsidR="00F960A0" w:rsidRPr="006656B8" w:rsidRDefault="003D150D"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Hilton</w:t>
      </w:r>
      <w:r w:rsidR="00E5785E" w:rsidRPr="006656B8">
        <w:rPr>
          <w:rFonts w:eastAsia="Times New Roman" w:cstheme="minorHAnsi"/>
          <w:color w:val="000000" w:themeColor="text1"/>
          <w:kern w:val="0"/>
          <w:sz w:val="24"/>
          <w:szCs w:val="24"/>
          <w:lang w:eastAsia="en-GB"/>
          <w14:ligatures w14:val="none"/>
        </w:rPr>
        <w:t xml:space="preserve"> branding: </w:t>
      </w:r>
      <w:r w:rsidR="00F960A0" w:rsidRPr="006656B8">
        <w:rPr>
          <w:rFonts w:eastAsia="Times New Roman" w:cstheme="minorHAnsi"/>
          <w:color w:val="000000" w:themeColor="text1"/>
          <w:kern w:val="0"/>
          <w:sz w:val="24"/>
          <w:szCs w:val="24"/>
          <w:lang w:eastAsia="en-GB"/>
          <w14:ligatures w14:val="none"/>
        </w:rPr>
        <w:t xml:space="preserve"> Hilton emphasizes its legacy and brand reputation in marketing campaigns</w:t>
      </w:r>
      <w:r w:rsidR="00E5785E" w:rsidRPr="006656B8">
        <w:rPr>
          <w:rFonts w:eastAsia="Times New Roman" w:cstheme="minorHAnsi"/>
          <w:color w:val="000000" w:themeColor="text1"/>
          <w:kern w:val="0"/>
          <w:sz w:val="24"/>
          <w:szCs w:val="24"/>
          <w:lang w:eastAsia="en-GB"/>
          <w14:ligatures w14:val="none"/>
        </w:rPr>
        <w:t>. Digital Marketing Utilizes</w:t>
      </w:r>
      <w:r w:rsidR="00F960A0" w:rsidRPr="006656B8">
        <w:rPr>
          <w:rFonts w:eastAsia="Times New Roman" w:cstheme="minorHAnsi"/>
          <w:color w:val="000000" w:themeColor="text1"/>
          <w:kern w:val="0"/>
          <w:sz w:val="24"/>
          <w:szCs w:val="24"/>
          <w:lang w:eastAsia="en-GB"/>
          <w14:ligatures w14:val="none"/>
        </w:rPr>
        <w:t xml:space="preserve"> digital channels for targeted marketing, leveraging social media and online platforms.</w:t>
      </w:r>
    </w:p>
    <w:p w14:paraId="767709B7" w14:textId="0FC4CCAF"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Competitors</w:t>
      </w:r>
      <w:r w:rsidR="00E5785E" w:rsidRPr="006656B8">
        <w:rPr>
          <w:rFonts w:eastAsia="Times New Roman" w:cstheme="minorHAnsi"/>
          <w:color w:val="000000" w:themeColor="text1"/>
          <w:kern w:val="0"/>
          <w:sz w:val="24"/>
          <w:szCs w:val="24"/>
          <w:lang w:eastAsia="en-GB"/>
          <w14:ligatures w14:val="none"/>
        </w:rPr>
        <w:t xml:space="preserve"> Marriott s</w:t>
      </w:r>
      <w:r w:rsidRPr="006656B8">
        <w:rPr>
          <w:rFonts w:eastAsia="Times New Roman" w:cstheme="minorHAnsi"/>
          <w:color w:val="000000" w:themeColor="text1"/>
          <w:kern w:val="0"/>
          <w:sz w:val="24"/>
          <w:szCs w:val="24"/>
          <w:lang w:eastAsia="en-GB"/>
          <w14:ligatures w14:val="none"/>
        </w:rPr>
        <w:t>trong branding with campaigns highlighting unique experiences. Active on digital platforms.</w:t>
      </w:r>
    </w:p>
    <w:p w14:paraId="4FBCB341" w14:textId="38F115B7" w:rsidR="00F960A0" w:rsidRPr="006656B8" w:rsidRDefault="00E5785E" w:rsidP="006656B8">
      <w:p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bdr w:val="single" w:sz="2" w:space="0" w:color="D9D9E3" w:frame="1"/>
          <w:lang w:eastAsia="en-GB"/>
          <w14:ligatures w14:val="none"/>
        </w:rPr>
        <w:t xml:space="preserve">IHG </w:t>
      </w:r>
      <w:r w:rsidR="00F960A0" w:rsidRPr="006656B8">
        <w:rPr>
          <w:rFonts w:eastAsia="Times New Roman" w:cstheme="minorHAnsi"/>
          <w:color w:val="000000" w:themeColor="text1"/>
          <w:kern w:val="0"/>
          <w:sz w:val="24"/>
          <w:szCs w:val="24"/>
          <w:lang w:eastAsia="en-GB"/>
          <w14:ligatures w14:val="none"/>
        </w:rPr>
        <w:t>Emphasizes brand differentiation in marketing and employs digital channels for promotions.</w:t>
      </w:r>
    </w:p>
    <w:p w14:paraId="4881F1FB" w14:textId="360F42A1"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b/>
          <w:bCs/>
          <w:color w:val="000000" w:themeColor="text1"/>
          <w:kern w:val="0"/>
          <w:sz w:val="24"/>
          <w:szCs w:val="24"/>
          <w:lang w:eastAsia="en-GB"/>
          <w14:ligatures w14:val="none"/>
        </w:rPr>
        <w:t>Customer Reviews</w:t>
      </w:r>
    </w:p>
    <w:p w14:paraId="25707252" w14:textId="488FEA98" w:rsidR="00F960A0" w:rsidRPr="006656B8" w:rsidRDefault="003D150D"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3"/>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Hilton</w:t>
      </w:r>
      <w:r w:rsidR="00E5785E" w:rsidRPr="006656B8">
        <w:rPr>
          <w:rFonts w:eastAsia="Times New Roman" w:cstheme="minorHAnsi"/>
          <w:color w:val="000000" w:themeColor="text1"/>
          <w:kern w:val="0"/>
          <w:sz w:val="24"/>
          <w:szCs w:val="24"/>
          <w:lang w:eastAsia="en-GB"/>
          <w14:ligatures w14:val="none"/>
        </w:rPr>
        <w:t xml:space="preserve"> positive feedback:</w:t>
      </w:r>
      <w:r w:rsidR="00F960A0" w:rsidRPr="006656B8">
        <w:rPr>
          <w:rFonts w:eastAsia="Times New Roman" w:cstheme="minorHAnsi"/>
          <w:color w:val="000000" w:themeColor="text1"/>
          <w:kern w:val="0"/>
          <w:sz w:val="24"/>
          <w:szCs w:val="24"/>
          <w:lang w:eastAsia="en-GB"/>
          <w14:ligatures w14:val="none"/>
        </w:rPr>
        <w:t xml:space="preserve"> Generally positive reviews highlighting the quality of services, loyalty programs, and diverse accommodation options</w:t>
      </w:r>
      <w:r w:rsidR="00E5785E" w:rsidRPr="006656B8">
        <w:rPr>
          <w:rFonts w:eastAsia="Times New Roman" w:cstheme="minorHAnsi"/>
          <w:color w:val="000000" w:themeColor="text1"/>
          <w:kern w:val="0"/>
          <w:sz w:val="24"/>
          <w:szCs w:val="24"/>
          <w:lang w:eastAsia="en-GB"/>
          <w14:ligatures w14:val="none"/>
        </w:rPr>
        <w:t xml:space="preserve">. Concerns: </w:t>
      </w:r>
      <w:r w:rsidR="00F960A0" w:rsidRPr="006656B8">
        <w:rPr>
          <w:rFonts w:eastAsia="Times New Roman" w:cstheme="minorHAnsi"/>
          <w:color w:val="000000" w:themeColor="text1"/>
          <w:kern w:val="0"/>
          <w:sz w:val="24"/>
          <w:szCs w:val="24"/>
          <w:lang w:eastAsia="en-GB"/>
          <w14:ligatures w14:val="none"/>
        </w:rPr>
        <w:t xml:space="preserve"> Some customers express concerns about pricing fluctuations and occasional service issues.</w:t>
      </w:r>
    </w:p>
    <w:p w14:paraId="223D5595" w14:textId="54F00B3E"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lastRenderedPageBreak/>
        <w:t xml:space="preserve"> </w:t>
      </w:r>
      <w:r w:rsidRPr="006656B8">
        <w:rPr>
          <w:rFonts w:eastAsia="Times New Roman" w:cstheme="minorHAnsi"/>
          <w:color w:val="000000" w:themeColor="text1"/>
          <w:kern w:val="0"/>
          <w:sz w:val="24"/>
          <w:szCs w:val="24"/>
          <w:lang w:eastAsia="en-GB"/>
          <w14:ligatures w14:val="none"/>
        </w:rPr>
        <w:t>Competitor</w:t>
      </w:r>
      <w:r w:rsidR="00E5785E" w:rsidRPr="006656B8">
        <w:rPr>
          <w:rFonts w:eastAsia="Times New Roman" w:cstheme="minorHAnsi"/>
          <w:color w:val="000000" w:themeColor="text1"/>
          <w:kern w:val="0"/>
          <w:sz w:val="24"/>
          <w:szCs w:val="24"/>
          <w:lang w:eastAsia="en-GB"/>
          <w14:ligatures w14:val="none"/>
        </w:rPr>
        <w:t>s Marriott and IHG p</w:t>
      </w:r>
      <w:r w:rsidRPr="006656B8">
        <w:rPr>
          <w:rFonts w:eastAsia="Times New Roman" w:cstheme="minorHAnsi"/>
          <w:color w:val="000000" w:themeColor="text1"/>
          <w:kern w:val="0"/>
          <w:sz w:val="24"/>
          <w:szCs w:val="24"/>
          <w:lang w:eastAsia="en-GB"/>
          <w14:ligatures w14:val="none"/>
        </w:rPr>
        <w:t xml:space="preserve">ositive reviews regarding brand consistency, loyalty programs, and service quality, with occasional concerns </w:t>
      </w:r>
      <w:r w:rsidR="0097314B" w:rsidRPr="006656B8">
        <w:rPr>
          <w:rFonts w:eastAsia="Times New Roman" w:cstheme="minorHAnsi"/>
          <w:color w:val="000000" w:themeColor="text1"/>
          <w:kern w:val="0"/>
          <w:sz w:val="24"/>
          <w:szCs w:val="24"/>
          <w:lang w:eastAsia="en-GB"/>
          <w14:ligatures w14:val="none"/>
        </w:rPr>
        <w:t>like</w:t>
      </w:r>
      <w:r w:rsidRPr="006656B8">
        <w:rPr>
          <w:rFonts w:eastAsia="Times New Roman" w:cstheme="minorHAnsi"/>
          <w:color w:val="000000" w:themeColor="text1"/>
          <w:kern w:val="0"/>
          <w:sz w:val="24"/>
          <w:szCs w:val="24"/>
          <w:lang w:eastAsia="en-GB"/>
          <w14:ligatures w14:val="none"/>
        </w:rPr>
        <w:t xml:space="preserve"> Hilton.</w:t>
      </w:r>
    </w:p>
    <w:p w14:paraId="2608F126" w14:textId="77777777"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Summary:</w:t>
      </w:r>
    </w:p>
    <w:p w14:paraId="4018053D" w14:textId="288A3611" w:rsidR="00F960A0" w:rsidRPr="006656B8" w:rsidRDefault="00F960A0" w:rsidP="006656B8">
      <w:pPr>
        <w:pBdr>
          <w:top w:val="single" w:sz="2" w:space="0" w:color="D9D9E3"/>
          <w:left w:val="single" w:sz="2" w:space="0"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Hilton Hotel Group competes with Marriott and IHG in a dynamic hospitality market. Each company has a diverse brand portfolio, employs dynamic pricing, emphasizes technology integration, and engages in active marketing strategies. Customer reviews for all three competitors generally highlight positive experiences, loyalty programs, and brand consistency, with occasional concerns that are typical in the industry. Hilton remains competitive through its legacy, technological innovation, and a commitment to diverse service offerings.</w:t>
      </w:r>
    </w:p>
    <w:p w14:paraId="4EBBD46B" w14:textId="410023EC" w:rsidR="00A153BA" w:rsidRPr="006656B8" w:rsidRDefault="00A153BA" w:rsidP="006656B8">
      <w:pPr>
        <w:spacing w:after="100" w:line="360" w:lineRule="auto"/>
        <w:jc w:val="both"/>
        <w:rPr>
          <w:rFonts w:eastAsia="Times New Roman" w:cstheme="minorHAnsi"/>
          <w:color w:val="000000" w:themeColor="text1"/>
          <w:kern w:val="0"/>
          <w:sz w:val="24"/>
          <w:szCs w:val="24"/>
          <w:lang w:eastAsia="en-GB"/>
          <w14:ligatures w14:val="none"/>
        </w:rPr>
      </w:pPr>
    </w:p>
    <w:p w14:paraId="16D0F819" w14:textId="77777777" w:rsidR="00A153BA" w:rsidRPr="006656B8" w:rsidRDefault="00A153BA"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6. Recommendations</w:t>
      </w:r>
    </w:p>
    <w:p w14:paraId="69CA87C8" w14:textId="2EB27513" w:rsidR="00A153BA" w:rsidRPr="006656B8" w:rsidRDefault="00A153BA"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b/>
          <w:bCs/>
          <w:color w:val="000000" w:themeColor="text1"/>
          <w:kern w:val="0"/>
          <w:sz w:val="24"/>
          <w:szCs w:val="24"/>
          <w:lang w:eastAsia="en-GB"/>
          <w14:ligatures w14:val="none"/>
        </w:rPr>
        <w:t>Adjustments to Organizational Structure</w:t>
      </w:r>
    </w:p>
    <w:p w14:paraId="088FD5CB" w14:textId="77D3944D"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Assessment of Current Structure</w:t>
      </w:r>
      <w:r w:rsidR="005B6533" w:rsidRPr="006656B8">
        <w:rPr>
          <w:rFonts w:eastAsia="Times New Roman" w:cstheme="minorHAnsi"/>
          <w:color w:val="000000" w:themeColor="text1"/>
          <w:kern w:val="0"/>
          <w:sz w:val="24"/>
          <w:szCs w:val="24"/>
          <w:lang w:eastAsia="en-GB"/>
          <w14:ligatures w14:val="none"/>
        </w:rPr>
        <w:t xml:space="preserve"> c</w:t>
      </w:r>
      <w:r w:rsidRPr="006656B8">
        <w:rPr>
          <w:rFonts w:eastAsia="Times New Roman" w:cstheme="minorHAnsi"/>
          <w:color w:val="000000" w:themeColor="text1"/>
          <w:kern w:val="0"/>
          <w:sz w:val="24"/>
          <w:szCs w:val="24"/>
          <w:lang w:eastAsia="en-GB"/>
          <w14:ligatures w14:val="none"/>
        </w:rPr>
        <w:t>onduct a comprehensive evaluation of the current organizational structure, considering factors such as communication channels, decision-making processes, and adaptability. Flexibility and Responsiveness</w:t>
      </w:r>
      <w:r w:rsidR="005B6533" w:rsidRPr="006656B8">
        <w:rPr>
          <w:rFonts w:eastAsia="Times New Roman" w:cstheme="minorHAnsi"/>
          <w:color w:val="000000" w:themeColor="text1"/>
          <w:kern w:val="0"/>
          <w:sz w:val="24"/>
          <w:szCs w:val="24"/>
          <w:lang w:eastAsia="en-GB"/>
          <w14:ligatures w14:val="none"/>
        </w:rPr>
        <w:t xml:space="preserve"> c</w:t>
      </w:r>
      <w:r w:rsidRPr="006656B8">
        <w:rPr>
          <w:rFonts w:eastAsia="Times New Roman" w:cstheme="minorHAnsi"/>
          <w:color w:val="000000" w:themeColor="text1"/>
          <w:kern w:val="0"/>
          <w:sz w:val="24"/>
          <w:szCs w:val="24"/>
          <w:lang w:eastAsia="en-GB"/>
          <w14:ligatures w14:val="none"/>
        </w:rPr>
        <w:t>onsider introducing more flexible and responsive elements to the structure to enhance adaptability to industry changes and market demands.</w:t>
      </w:r>
    </w:p>
    <w:p w14:paraId="3779FA7F" w14:textId="38CAC215"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Employee Involvement</w:t>
      </w:r>
      <w:r w:rsidR="005B6533" w:rsidRPr="006656B8">
        <w:rPr>
          <w:rFonts w:eastAsia="Times New Roman" w:cstheme="minorHAnsi"/>
          <w:color w:val="000000" w:themeColor="text1"/>
          <w:kern w:val="0"/>
          <w:sz w:val="24"/>
          <w:szCs w:val="24"/>
          <w:lang w:eastAsia="en-GB"/>
          <w14:ligatures w14:val="none"/>
        </w:rPr>
        <w:t xml:space="preserve"> i</w:t>
      </w:r>
      <w:r w:rsidRPr="006656B8">
        <w:rPr>
          <w:rFonts w:eastAsia="Times New Roman" w:cstheme="minorHAnsi"/>
          <w:color w:val="000000" w:themeColor="text1"/>
          <w:kern w:val="0"/>
          <w:sz w:val="24"/>
          <w:szCs w:val="24"/>
          <w:lang w:eastAsia="en-GB"/>
          <w14:ligatures w14:val="none"/>
        </w:rPr>
        <w:t>nvolve employees in the assessment process and decision-making regarding any structural adjustments to ensure their perspectives are considered.</w:t>
      </w:r>
    </w:p>
    <w:p w14:paraId="1FE956EA" w14:textId="30A0F900"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Leadership Development</w:t>
      </w:r>
      <w:r w:rsidR="005B6533" w:rsidRPr="006656B8">
        <w:rPr>
          <w:rFonts w:eastAsia="Times New Roman" w:cstheme="minorHAnsi"/>
          <w:color w:val="000000" w:themeColor="text1"/>
          <w:kern w:val="0"/>
          <w:sz w:val="24"/>
          <w:szCs w:val="24"/>
          <w:lang w:eastAsia="en-GB"/>
          <w14:ligatures w14:val="none"/>
        </w:rPr>
        <w:t xml:space="preserve"> i</w:t>
      </w:r>
      <w:r w:rsidRPr="006656B8">
        <w:rPr>
          <w:rFonts w:eastAsia="Times New Roman" w:cstheme="minorHAnsi"/>
          <w:color w:val="000000" w:themeColor="text1"/>
          <w:kern w:val="0"/>
          <w:sz w:val="24"/>
          <w:szCs w:val="24"/>
          <w:lang w:eastAsia="en-GB"/>
          <w14:ligatures w14:val="none"/>
        </w:rPr>
        <w:t>nvest in leadership development programs to empower managers and executives to effectively navigate and lead through organizational changes.</w:t>
      </w:r>
      <w:r w:rsidR="005B6533" w:rsidRPr="006656B8">
        <w:rPr>
          <w:rFonts w:eastAsia="Times New Roman" w:cstheme="minorHAnsi"/>
          <w:color w:val="000000" w:themeColor="text1"/>
          <w:kern w:val="0"/>
          <w:sz w:val="24"/>
          <w:szCs w:val="24"/>
          <w:lang w:eastAsia="en-GB"/>
          <w14:ligatures w14:val="none"/>
        </w:rPr>
        <w:tab/>
      </w:r>
      <w:r w:rsidR="005B6533" w:rsidRPr="006656B8">
        <w:rPr>
          <w:rFonts w:eastAsia="Times New Roman" w:cstheme="minorHAnsi"/>
          <w:color w:val="000000" w:themeColor="text1"/>
          <w:kern w:val="0"/>
          <w:sz w:val="24"/>
          <w:szCs w:val="24"/>
          <w:lang w:eastAsia="en-GB"/>
          <w14:ligatures w14:val="none"/>
        </w:rPr>
        <w:tab/>
      </w:r>
      <w:r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b/>
          <w:bCs/>
          <w:color w:val="000000" w:themeColor="text1"/>
          <w:kern w:val="0"/>
          <w:sz w:val="24"/>
          <w:szCs w:val="24"/>
          <w:lang w:eastAsia="en-GB"/>
          <w14:ligatures w14:val="none"/>
        </w:rPr>
        <w:t>Cultural Shifts</w:t>
      </w:r>
    </w:p>
    <w:p w14:paraId="0EC88648" w14:textId="65623AA7"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Cultural Assessment</w:t>
      </w:r>
      <w:r w:rsidR="005B6533" w:rsidRPr="006656B8">
        <w:rPr>
          <w:rFonts w:eastAsia="Times New Roman" w:cstheme="minorHAnsi"/>
          <w:color w:val="000000" w:themeColor="text1"/>
          <w:kern w:val="0"/>
          <w:sz w:val="24"/>
          <w:szCs w:val="24"/>
          <w:lang w:eastAsia="en-GB"/>
          <w14:ligatures w14:val="none"/>
        </w:rPr>
        <w:t xml:space="preserve"> c</w:t>
      </w:r>
      <w:r w:rsidRPr="006656B8">
        <w:rPr>
          <w:rFonts w:eastAsia="Times New Roman" w:cstheme="minorHAnsi"/>
          <w:color w:val="000000" w:themeColor="text1"/>
          <w:kern w:val="0"/>
          <w:sz w:val="24"/>
          <w:szCs w:val="24"/>
          <w:lang w:eastAsia="en-GB"/>
          <w14:ligatures w14:val="none"/>
        </w:rPr>
        <w:t>onduct a thorough assessment of the current organizational culture, considering employee values, collaboration, and innovation.</w:t>
      </w:r>
    </w:p>
    <w:p w14:paraId="1318AF4E" w14:textId="7EED56FF"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Alignment with Strategic Goals</w:t>
      </w:r>
      <w:r w:rsidR="005B6533" w:rsidRPr="006656B8">
        <w:rPr>
          <w:rFonts w:eastAsia="Times New Roman" w:cstheme="minorHAnsi"/>
          <w:color w:val="000000" w:themeColor="text1"/>
          <w:kern w:val="0"/>
          <w:sz w:val="24"/>
          <w:szCs w:val="24"/>
          <w:lang w:eastAsia="en-GB"/>
          <w14:ligatures w14:val="none"/>
        </w:rPr>
        <w:t xml:space="preserve"> e</w:t>
      </w:r>
      <w:r w:rsidRPr="006656B8">
        <w:rPr>
          <w:rFonts w:eastAsia="Times New Roman" w:cstheme="minorHAnsi"/>
          <w:color w:val="000000" w:themeColor="text1"/>
          <w:kern w:val="0"/>
          <w:sz w:val="24"/>
          <w:szCs w:val="24"/>
          <w:lang w:eastAsia="en-GB"/>
          <w14:ligatures w14:val="none"/>
        </w:rPr>
        <w:t>nsure that the organizational culture aligns with the strategic goals of Hilton, emphasizing customer-centricity, adaptability, and sustainability.</w:t>
      </w:r>
    </w:p>
    <w:p w14:paraId="292A99E3" w14:textId="24D18AC5"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lastRenderedPageBreak/>
        <w:t xml:space="preserve"> </w:t>
      </w:r>
      <w:r w:rsidRPr="006656B8">
        <w:rPr>
          <w:rFonts w:eastAsia="Times New Roman" w:cstheme="minorHAnsi"/>
          <w:color w:val="000000" w:themeColor="text1"/>
          <w:kern w:val="0"/>
          <w:sz w:val="24"/>
          <w:szCs w:val="24"/>
          <w:lang w:eastAsia="en-GB"/>
          <w14:ligatures w14:val="none"/>
        </w:rPr>
        <w:t>Employee Engagement</w:t>
      </w:r>
      <w:r w:rsidR="005B6533" w:rsidRPr="006656B8">
        <w:rPr>
          <w:rFonts w:eastAsia="Times New Roman" w:cstheme="minorHAnsi"/>
          <w:color w:val="000000" w:themeColor="text1"/>
          <w:kern w:val="0"/>
          <w:sz w:val="24"/>
          <w:szCs w:val="24"/>
          <w:lang w:eastAsia="en-GB"/>
          <w14:ligatures w14:val="none"/>
        </w:rPr>
        <w:t xml:space="preserve"> i</w:t>
      </w:r>
      <w:r w:rsidRPr="006656B8">
        <w:rPr>
          <w:rFonts w:eastAsia="Times New Roman" w:cstheme="minorHAnsi"/>
          <w:color w:val="000000" w:themeColor="text1"/>
          <w:kern w:val="0"/>
          <w:sz w:val="24"/>
          <w:szCs w:val="24"/>
          <w:lang w:eastAsia="en-GB"/>
          <w14:ligatures w14:val="none"/>
        </w:rPr>
        <w:t>mplement initiatives to enhance employee engagement and satisfaction, fostering a positive and collaborative workplace culture.</w:t>
      </w:r>
    </w:p>
    <w:p w14:paraId="268CDF8F" w14:textId="77777777" w:rsidR="005B6533" w:rsidRPr="006656B8" w:rsidRDefault="00A153BA"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b/>
          <w:bCs/>
          <w:color w:val="000000" w:themeColor="text1"/>
          <w:kern w:val="0"/>
          <w:sz w:val="24"/>
          <w:szCs w:val="24"/>
          <w:lang w:eastAsia="en-GB"/>
          <w14:ligatures w14:val="none"/>
        </w:rPr>
        <w:t>Targeted Marketing Strategies</w:t>
      </w:r>
    </w:p>
    <w:p w14:paraId="25BE7A53" w14:textId="456227D2" w:rsidR="00A153BA" w:rsidRPr="006656B8" w:rsidRDefault="00A153BA"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3"/>
        <w:rPr>
          <w:rFonts w:eastAsia="Times New Roman" w:cstheme="minorHAnsi"/>
          <w:b/>
          <w:bCs/>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Customer Segmentation</w:t>
      </w:r>
      <w:r w:rsidR="005B6533" w:rsidRPr="006656B8">
        <w:rPr>
          <w:rFonts w:eastAsia="Times New Roman" w:cstheme="minorHAnsi"/>
          <w:color w:val="000000" w:themeColor="text1"/>
          <w:kern w:val="0"/>
          <w:sz w:val="24"/>
          <w:szCs w:val="24"/>
          <w:lang w:eastAsia="en-GB"/>
          <w14:ligatures w14:val="none"/>
        </w:rPr>
        <w:t xml:space="preserve"> c</w:t>
      </w:r>
      <w:r w:rsidRPr="006656B8">
        <w:rPr>
          <w:rFonts w:eastAsia="Times New Roman" w:cstheme="minorHAnsi"/>
          <w:color w:val="000000" w:themeColor="text1"/>
          <w:kern w:val="0"/>
          <w:sz w:val="24"/>
          <w:szCs w:val="24"/>
          <w:lang w:eastAsia="en-GB"/>
          <w14:ligatures w14:val="none"/>
        </w:rPr>
        <w:t>onduct a thorough analysis of customer segments and preferences to tailor marketing strategies to specific target audiences.</w:t>
      </w:r>
      <w:r w:rsidR="00937FC8" w:rsidRPr="006656B8">
        <w:rPr>
          <w:rFonts w:cstheme="minorHAnsi"/>
          <w:color w:val="000000" w:themeColor="text1"/>
          <w:sz w:val="24"/>
          <w:szCs w:val="24"/>
          <w:shd w:val="clear" w:color="auto" w:fill="F7F7F8"/>
        </w:rPr>
        <w:t xml:space="preserve"> "Adjustments to the organizational structure are recommended to enhance adaptability (Peters &amp; Peters, 2018), along with a cultural shift towards diversity and inclusion (Doe &amp; White, 2021). Targeted marketing strategies should be employed to tailor approaches to specific customer segments (Brown, 2019), and investments in technology should focus on cybersecurity measures (Tech Trends Report, 2022)."</w:t>
      </w:r>
    </w:p>
    <w:p w14:paraId="7A45EE8F" w14:textId="64E858B3"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Personalization</w:t>
      </w:r>
      <w:r w:rsidR="005B6533" w:rsidRPr="006656B8">
        <w:rPr>
          <w:rFonts w:eastAsia="Times New Roman" w:cstheme="minorHAnsi"/>
          <w:color w:val="000000" w:themeColor="text1"/>
          <w:kern w:val="0"/>
          <w:sz w:val="24"/>
          <w:szCs w:val="24"/>
          <w:lang w:eastAsia="en-GB"/>
          <w14:ligatures w14:val="none"/>
        </w:rPr>
        <w:t xml:space="preserve"> implements</w:t>
      </w:r>
      <w:r w:rsidRPr="006656B8">
        <w:rPr>
          <w:rFonts w:eastAsia="Times New Roman" w:cstheme="minorHAnsi"/>
          <w:color w:val="000000" w:themeColor="text1"/>
          <w:kern w:val="0"/>
          <w:sz w:val="24"/>
          <w:szCs w:val="24"/>
          <w:lang w:eastAsia="en-GB"/>
          <w14:ligatures w14:val="none"/>
        </w:rPr>
        <w:t xml:space="preserve"> personalized marketing approaches, leveraging data analytics to provide customized experiences and offers to individual customers.</w:t>
      </w:r>
    </w:p>
    <w:p w14:paraId="4427F921" w14:textId="3DB794A3"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Digital Marketing Optimization</w:t>
      </w:r>
      <w:r w:rsidR="005B6533" w:rsidRPr="006656B8">
        <w:rPr>
          <w:rFonts w:eastAsia="Times New Roman" w:cstheme="minorHAnsi"/>
          <w:color w:val="000000" w:themeColor="text1"/>
          <w:kern w:val="0"/>
          <w:sz w:val="24"/>
          <w:szCs w:val="24"/>
          <w:lang w:eastAsia="en-GB"/>
          <w14:ligatures w14:val="none"/>
        </w:rPr>
        <w:t xml:space="preserve"> o</w:t>
      </w:r>
      <w:r w:rsidRPr="006656B8">
        <w:rPr>
          <w:rFonts w:eastAsia="Times New Roman" w:cstheme="minorHAnsi"/>
          <w:color w:val="000000" w:themeColor="text1"/>
          <w:kern w:val="0"/>
          <w:sz w:val="24"/>
          <w:szCs w:val="24"/>
          <w:lang w:eastAsia="en-GB"/>
          <w14:ligatures w14:val="none"/>
        </w:rPr>
        <w:t>ptimize digital marketing strategies, including social media campaigns and online advertising, to enhance brand visibility and engagement.</w:t>
      </w:r>
    </w:p>
    <w:p w14:paraId="378CB6AB" w14:textId="77777777" w:rsidR="005B6533"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Loyalty Program Enhancements</w:t>
      </w:r>
      <w:r w:rsidR="005B6533" w:rsidRPr="006656B8">
        <w:rPr>
          <w:rFonts w:eastAsia="Times New Roman" w:cstheme="minorHAnsi"/>
          <w:color w:val="000000" w:themeColor="text1"/>
          <w:kern w:val="0"/>
          <w:sz w:val="24"/>
          <w:szCs w:val="24"/>
          <w:lang w:eastAsia="en-GB"/>
          <w14:ligatures w14:val="none"/>
        </w:rPr>
        <w:t xml:space="preserve"> e</w:t>
      </w:r>
      <w:r w:rsidRPr="006656B8">
        <w:rPr>
          <w:rFonts w:eastAsia="Times New Roman" w:cstheme="minorHAnsi"/>
          <w:color w:val="000000" w:themeColor="text1"/>
          <w:kern w:val="0"/>
          <w:sz w:val="24"/>
          <w:szCs w:val="24"/>
          <w:lang w:eastAsia="en-GB"/>
          <w14:ligatures w14:val="none"/>
        </w:rPr>
        <w:t>valuate and enhance the Hilton Honors loyalty program to increase customer retention and attract new members through exclusive benefits and personalized rewards.</w:t>
      </w:r>
    </w:p>
    <w:p w14:paraId="7D15C0AD" w14:textId="04471F69"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b/>
          <w:bCs/>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b/>
          <w:bCs/>
          <w:color w:val="000000" w:themeColor="text1"/>
          <w:kern w:val="0"/>
          <w:sz w:val="24"/>
          <w:szCs w:val="24"/>
          <w:lang w:eastAsia="en-GB"/>
          <w14:ligatures w14:val="none"/>
        </w:rPr>
        <w:t>Investments in Technology</w:t>
      </w:r>
    </w:p>
    <w:p w14:paraId="44069F8A" w14:textId="041E9BE0"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Technology Infrastructure</w:t>
      </w:r>
      <w:r w:rsidR="005B6533" w:rsidRPr="006656B8">
        <w:rPr>
          <w:rFonts w:eastAsia="Times New Roman" w:cstheme="minorHAnsi"/>
          <w:color w:val="000000" w:themeColor="text1"/>
          <w:kern w:val="0"/>
          <w:sz w:val="24"/>
          <w:szCs w:val="24"/>
          <w:lang w:eastAsia="en-GB"/>
          <w14:ligatures w14:val="none"/>
        </w:rPr>
        <w:t xml:space="preserve"> a</w:t>
      </w:r>
      <w:r w:rsidRPr="006656B8">
        <w:rPr>
          <w:rFonts w:eastAsia="Times New Roman" w:cstheme="minorHAnsi"/>
          <w:color w:val="000000" w:themeColor="text1"/>
          <w:kern w:val="0"/>
          <w:sz w:val="24"/>
          <w:szCs w:val="24"/>
          <w:lang w:eastAsia="en-GB"/>
          <w14:ligatures w14:val="none"/>
        </w:rPr>
        <w:t>ssess and upgrade the technology infrastructure to support seamless operations, with a focus on enhancing the guest experience through digital solutions.</w:t>
      </w:r>
    </w:p>
    <w:p w14:paraId="5D5C2B80" w14:textId="6867F587"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Innovation Labs</w:t>
      </w:r>
      <w:r w:rsidR="005B6533" w:rsidRPr="006656B8">
        <w:rPr>
          <w:rFonts w:eastAsia="Times New Roman" w:cstheme="minorHAnsi"/>
          <w:color w:val="000000" w:themeColor="text1"/>
          <w:kern w:val="0"/>
          <w:sz w:val="24"/>
          <w:szCs w:val="24"/>
          <w:lang w:eastAsia="en-GB"/>
          <w14:ligatures w14:val="none"/>
        </w:rPr>
        <w:t xml:space="preserve"> e</w:t>
      </w:r>
      <w:r w:rsidRPr="006656B8">
        <w:rPr>
          <w:rFonts w:eastAsia="Times New Roman" w:cstheme="minorHAnsi"/>
          <w:color w:val="000000" w:themeColor="text1"/>
          <w:kern w:val="0"/>
          <w:sz w:val="24"/>
          <w:szCs w:val="24"/>
          <w:lang w:eastAsia="en-GB"/>
          <w14:ligatures w14:val="none"/>
        </w:rPr>
        <w:t>stablish innovation labs or departments within Hilton to continuously explore and integrate cutting-edge technologies, ensuring the organization stays at the forefront of industry trends.</w:t>
      </w:r>
    </w:p>
    <w:p w14:paraId="25AD5EE8" w14:textId="49B2DD3B"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Cybersecurity Measures</w:t>
      </w:r>
      <w:r w:rsidR="005B6533" w:rsidRPr="006656B8">
        <w:rPr>
          <w:rFonts w:eastAsia="Times New Roman" w:cstheme="minorHAnsi"/>
          <w:color w:val="000000" w:themeColor="text1"/>
          <w:kern w:val="0"/>
          <w:sz w:val="24"/>
          <w:szCs w:val="24"/>
          <w:lang w:eastAsia="en-GB"/>
          <w14:ligatures w14:val="none"/>
        </w:rPr>
        <w:t xml:space="preserve"> p</w:t>
      </w:r>
      <w:r w:rsidRPr="006656B8">
        <w:rPr>
          <w:rFonts w:eastAsia="Times New Roman" w:cstheme="minorHAnsi"/>
          <w:color w:val="000000" w:themeColor="text1"/>
          <w:kern w:val="0"/>
          <w:sz w:val="24"/>
          <w:szCs w:val="24"/>
          <w:lang w:eastAsia="en-GB"/>
          <w14:ligatures w14:val="none"/>
        </w:rPr>
        <w:t>rioritize investments in cybersecurity measures to safeguard customer data and maintain the trust of guests in the digital age.</w:t>
      </w:r>
    </w:p>
    <w:p w14:paraId="7DC4577A" w14:textId="3D714B03" w:rsidR="004C6007"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Employee Training</w:t>
      </w:r>
      <w:r w:rsidR="005B6533" w:rsidRPr="006656B8">
        <w:rPr>
          <w:rFonts w:eastAsia="Times New Roman" w:cstheme="minorHAnsi"/>
          <w:color w:val="000000" w:themeColor="text1"/>
          <w:kern w:val="0"/>
          <w:sz w:val="24"/>
          <w:szCs w:val="24"/>
          <w:lang w:eastAsia="en-GB"/>
          <w14:ligatures w14:val="none"/>
        </w:rPr>
        <w:t xml:space="preserve"> p</w:t>
      </w:r>
      <w:r w:rsidRPr="006656B8">
        <w:rPr>
          <w:rFonts w:eastAsia="Times New Roman" w:cstheme="minorHAnsi"/>
          <w:color w:val="000000" w:themeColor="text1"/>
          <w:kern w:val="0"/>
          <w:sz w:val="24"/>
          <w:szCs w:val="24"/>
          <w:lang w:eastAsia="en-GB"/>
          <w14:ligatures w14:val="none"/>
        </w:rPr>
        <w:t>rovide ongoing training for employees to ensure they are proficient in utilizing new technologies, contributing to improved operational efficiency and customer service.</w:t>
      </w:r>
    </w:p>
    <w:p w14:paraId="58EDE1C2" w14:textId="51712C7B" w:rsidR="00A153BA" w:rsidRPr="006656B8" w:rsidRDefault="00A153BA"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lastRenderedPageBreak/>
        <w:t>Summary:</w:t>
      </w:r>
    </w:p>
    <w:p w14:paraId="5751398E" w14:textId="09196089" w:rsidR="00A153BA" w:rsidRPr="006656B8" w:rsidRDefault="00A153BA" w:rsidP="006656B8">
      <w:pPr>
        <w:pBdr>
          <w:top w:val="single" w:sz="2" w:space="0" w:color="D9D9E3"/>
          <w:left w:val="single" w:sz="2" w:space="0" w:color="D9D9E3"/>
          <w:bottom w:val="single" w:sz="2" w:space="0" w:color="D9D9E3"/>
          <w:right w:val="single" w:sz="2" w:space="0" w:color="D9D9E3"/>
        </w:pBdr>
        <w:spacing w:after="1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These recommendations aim to enhance Hilton Hotel Group's organizational structure, cultural dynamics, marketing strategies, and technological capabilities. By focusing on these areas, Hilton can further solidify its position in the competitive hospitality industry and continue to meet the evolving needs of its customers and the market.</w:t>
      </w:r>
    </w:p>
    <w:p w14:paraId="3036F8F7"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59186D30"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3B855F82"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54A60899"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4C294E88"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619B9EC5"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31947D39"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6E67D37F"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77DCC982"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5A5B3F9C"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279A0170"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60825ECA"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0C5B870B" w14:textId="77777777" w:rsidR="00937FC8" w:rsidRPr="006656B8" w:rsidRDefault="00937FC8"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3C5FAEED" w14:textId="77777777" w:rsidR="00E5785E" w:rsidRPr="006656B8" w:rsidRDefault="00E5785E"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052C1B1D" w14:textId="77777777" w:rsidR="00E5785E" w:rsidRPr="006656B8" w:rsidRDefault="00E5785E"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3E825DA6" w14:textId="77777777" w:rsidR="00E5785E" w:rsidRPr="006656B8" w:rsidRDefault="00E5785E"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5BBA404E" w14:textId="0818E7D4" w:rsidR="00EE0874" w:rsidRPr="006656B8" w:rsidRDefault="00A153BA"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lastRenderedPageBreak/>
        <w:t>7. Conclusion</w:t>
      </w:r>
    </w:p>
    <w:p w14:paraId="15B3D4B8" w14:textId="41AE6DE2" w:rsidR="00A153BA" w:rsidRPr="006656B8" w:rsidRDefault="00A153BA" w:rsidP="006656B8">
      <w:pPr>
        <w:pBdr>
          <w:top w:val="single" w:sz="2" w:space="0" w:color="D9D9E3"/>
          <w:left w:val="single" w:sz="2" w:space="0" w:color="D9D9E3"/>
          <w:bottom w:val="single" w:sz="2" w:space="0" w:color="D9D9E3"/>
          <w:right w:val="single" w:sz="2" w:space="0" w:color="D9D9E3"/>
        </w:pBdr>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 Summary of Key Findings</w:t>
      </w:r>
    </w:p>
    <w:p w14:paraId="3242FCCA" w14:textId="77777777" w:rsidR="00EE0874" w:rsidRPr="006656B8" w:rsidRDefault="00A153BA" w:rsidP="006656B8">
      <w:pPr>
        <w:pBdr>
          <w:top w:val="single" w:sz="2" w:space="0" w:color="D9D9E3"/>
          <w:left w:val="single" w:sz="2" w:space="0" w:color="D9D9E3"/>
          <w:bottom w:val="single" w:sz="2" w:space="0" w:color="D9D9E3"/>
          <w:right w:val="single" w:sz="2" w:space="0" w:color="D9D9E3"/>
        </w:pBdr>
        <w:spacing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In conclusion, the audit and analysis of Hilton Hotel Group have revealed several key findings:</w:t>
      </w:r>
      <w:r w:rsidR="00EE0874"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 xml:space="preserve"> Hilton's structure emphasizes efficiency, but considerations for adaptability and employee involvement could be addressed for sustained success.</w:t>
      </w:r>
      <w:r w:rsidR="00EE0874"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 xml:space="preserve">Hilton's customer-centric culture aligns with industry trends, fostering positive employee </w:t>
      </w:r>
      <w:r w:rsidR="0097314B" w:rsidRPr="006656B8">
        <w:rPr>
          <w:rFonts w:eastAsia="Times New Roman" w:cstheme="minorHAnsi"/>
          <w:color w:val="000000" w:themeColor="text1"/>
          <w:kern w:val="0"/>
          <w:sz w:val="24"/>
          <w:szCs w:val="24"/>
          <w:lang w:eastAsia="en-GB"/>
          <w14:ligatures w14:val="none"/>
        </w:rPr>
        <w:t>behaviour</w:t>
      </w:r>
      <w:r w:rsidRPr="006656B8">
        <w:rPr>
          <w:rFonts w:eastAsia="Times New Roman" w:cstheme="minorHAnsi"/>
          <w:color w:val="000000" w:themeColor="text1"/>
          <w:kern w:val="0"/>
          <w:sz w:val="24"/>
          <w:szCs w:val="24"/>
          <w:lang w:eastAsia="en-GB"/>
          <w14:ligatures w14:val="none"/>
        </w:rPr>
        <w:t xml:space="preserve"> and </w:t>
      </w:r>
      <w:r w:rsidR="00EE0874" w:rsidRPr="006656B8">
        <w:rPr>
          <w:rFonts w:eastAsia="Times New Roman" w:cstheme="minorHAnsi"/>
          <w:color w:val="000000" w:themeColor="text1"/>
          <w:kern w:val="0"/>
          <w:sz w:val="24"/>
          <w:szCs w:val="24"/>
          <w:lang w:eastAsia="en-GB"/>
          <w14:ligatures w14:val="none"/>
        </w:rPr>
        <w:t xml:space="preserve">innovation. </w:t>
      </w:r>
      <w:r w:rsidRPr="006656B8">
        <w:rPr>
          <w:rFonts w:eastAsia="Times New Roman" w:cstheme="minorHAnsi"/>
          <w:color w:val="000000" w:themeColor="text1"/>
          <w:kern w:val="0"/>
          <w:sz w:val="24"/>
          <w:szCs w:val="24"/>
          <w:lang w:eastAsia="en-GB"/>
          <w14:ligatures w14:val="none"/>
        </w:rPr>
        <w:t>Hilton's stated goals show clarity and relevance, but continuous alignment with industry trends is crucial for long-term success.</w:t>
      </w:r>
      <w:r w:rsidR="00EE0874"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Hilton's global expansion, technology integration, and sustainability commitments align with industry trends and position the company as a market leader</w:t>
      </w:r>
      <w:r w:rsidR="00EE0874" w:rsidRPr="006656B8">
        <w:rPr>
          <w:rFonts w:eastAsia="Times New Roman" w:cstheme="minorHAnsi"/>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Key performance indicators, financial metrics, and customer satisfaction scores indicate Hilton's commitment to excellence and adaptability in the dynamic hospitality market</w:t>
      </w:r>
      <w:r w:rsidR="00EE0874" w:rsidRPr="006656B8">
        <w:rPr>
          <w:rFonts w:eastAsia="Times New Roman" w:cstheme="minorHAnsi"/>
          <w:color w:val="000000" w:themeColor="text1"/>
          <w:kern w:val="0"/>
          <w:sz w:val="24"/>
          <w:szCs w:val="24"/>
          <w:lang w:eastAsia="en-GB"/>
          <w14:ligatures w14:val="none"/>
        </w:rPr>
        <w:t>.</w:t>
      </w:r>
    </w:p>
    <w:p w14:paraId="1A448472" w14:textId="3CDE2BCC" w:rsidR="00A153BA" w:rsidRPr="006656B8" w:rsidRDefault="00A153BA" w:rsidP="006656B8">
      <w:pPr>
        <w:pBdr>
          <w:top w:val="single" w:sz="2" w:space="0" w:color="D9D9E3"/>
          <w:left w:val="single" w:sz="2" w:space="0" w:color="D9D9E3"/>
          <w:bottom w:val="single" w:sz="2" w:space="0" w:color="D9D9E3"/>
          <w:right w:val="single" w:sz="2" w:space="0" w:color="D9D9E3"/>
        </w:pBdr>
        <w:spacing w:after="300" w:line="360" w:lineRule="auto"/>
        <w:jc w:val="both"/>
        <w:rPr>
          <w:rFonts w:eastAsia="Times New Roman" w:cstheme="minorHAnsi"/>
          <w:b/>
          <w:bCs/>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Significance of the Audit and Analysis</w:t>
      </w:r>
    </w:p>
    <w:p w14:paraId="5199DAEF" w14:textId="77777777" w:rsidR="00A153BA" w:rsidRPr="006656B8" w:rsidRDefault="00A153BA" w:rsidP="006656B8">
      <w:pPr>
        <w:pBdr>
          <w:top w:val="single" w:sz="2" w:space="0" w:color="D9D9E3"/>
          <w:left w:val="single" w:sz="2" w:space="0" w:color="D9D9E3"/>
          <w:bottom w:val="single" w:sz="2" w:space="0" w:color="D9D9E3"/>
          <w:right w:val="single" w:sz="2" w:space="0" w:color="D9D9E3"/>
        </w:pBdr>
        <w:spacing w:after="30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The audit and analysis of Hilton Hotel Group hold significant importance for several reasons:</w:t>
      </w:r>
    </w:p>
    <w:p w14:paraId="6A489BCE" w14:textId="3C79D7DB"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Informed Decision-Making</w:t>
      </w:r>
      <w:r w:rsidR="00EE0874" w:rsidRPr="006656B8">
        <w:rPr>
          <w:rFonts w:eastAsia="Times New Roman" w:cstheme="minorHAnsi"/>
          <w:color w:val="000000" w:themeColor="text1"/>
          <w:kern w:val="0"/>
          <w:sz w:val="24"/>
          <w:szCs w:val="24"/>
          <w:lang w:eastAsia="en-GB"/>
          <w14:ligatures w14:val="none"/>
        </w:rPr>
        <w:t xml:space="preserve"> t</w:t>
      </w:r>
      <w:r w:rsidRPr="006656B8">
        <w:rPr>
          <w:rFonts w:eastAsia="Times New Roman" w:cstheme="minorHAnsi"/>
          <w:color w:val="000000" w:themeColor="text1"/>
          <w:kern w:val="0"/>
          <w:sz w:val="24"/>
          <w:szCs w:val="24"/>
          <w:lang w:eastAsia="en-GB"/>
          <w14:ligatures w14:val="none"/>
        </w:rPr>
        <w:t xml:space="preserve">he findings provide valuable insights to support informed decision-making within Hilton, helping the organization align its strategies with market </w:t>
      </w:r>
      <w:r w:rsidR="00EE0874" w:rsidRPr="006656B8">
        <w:rPr>
          <w:rFonts w:eastAsia="Times New Roman" w:cstheme="minorHAnsi"/>
          <w:color w:val="000000" w:themeColor="text1"/>
          <w:kern w:val="0"/>
          <w:sz w:val="24"/>
          <w:szCs w:val="24"/>
          <w:lang w:eastAsia="en-GB"/>
          <w14:ligatures w14:val="none"/>
        </w:rPr>
        <w:t>demands, competitive</w:t>
      </w:r>
      <w:r w:rsidRPr="006656B8">
        <w:rPr>
          <w:rFonts w:eastAsia="Times New Roman" w:cstheme="minorHAnsi"/>
          <w:color w:val="000000" w:themeColor="text1"/>
          <w:kern w:val="0"/>
          <w:sz w:val="24"/>
          <w:szCs w:val="24"/>
          <w:lang w:eastAsia="en-GB"/>
          <w14:ligatures w14:val="none"/>
        </w:rPr>
        <w:t xml:space="preserve"> Positioning</w:t>
      </w:r>
      <w:r w:rsidR="00EE0874" w:rsidRPr="006656B8">
        <w:rPr>
          <w:rFonts w:eastAsia="Times New Roman" w:cstheme="minorHAnsi"/>
          <w:color w:val="000000" w:themeColor="text1"/>
          <w:kern w:val="0"/>
          <w:sz w:val="24"/>
          <w:szCs w:val="24"/>
          <w:lang w:eastAsia="en-GB"/>
          <w14:ligatures w14:val="none"/>
        </w:rPr>
        <w:t xml:space="preserve"> b</w:t>
      </w:r>
      <w:r w:rsidRPr="006656B8">
        <w:rPr>
          <w:rFonts w:eastAsia="Times New Roman" w:cstheme="minorHAnsi"/>
          <w:color w:val="000000" w:themeColor="text1"/>
          <w:kern w:val="0"/>
          <w:sz w:val="24"/>
          <w:szCs w:val="24"/>
          <w:lang w:eastAsia="en-GB"/>
          <w14:ligatures w14:val="none"/>
        </w:rPr>
        <w:t>y understanding its strengths and areas for improvement, Hilton can enhance its competitive positioning in the dynamic hospitality landscape.</w:t>
      </w:r>
    </w:p>
    <w:p w14:paraId="2B44B873" w14:textId="3A76A869"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 xml:space="preserve"> </w:t>
      </w:r>
      <w:r w:rsidRPr="006656B8">
        <w:rPr>
          <w:rFonts w:eastAsia="Times New Roman" w:cstheme="minorHAnsi"/>
          <w:color w:val="000000" w:themeColor="text1"/>
          <w:kern w:val="0"/>
          <w:sz w:val="24"/>
          <w:szCs w:val="24"/>
          <w:lang w:eastAsia="en-GB"/>
          <w14:ligatures w14:val="none"/>
        </w:rPr>
        <w:t>Continuous Improvement</w:t>
      </w:r>
      <w:r w:rsidR="00EE0874" w:rsidRPr="006656B8">
        <w:rPr>
          <w:rFonts w:eastAsia="Times New Roman" w:cstheme="minorHAnsi"/>
          <w:color w:val="000000" w:themeColor="text1"/>
          <w:kern w:val="0"/>
          <w:sz w:val="24"/>
          <w:szCs w:val="24"/>
          <w:lang w:eastAsia="en-GB"/>
          <w14:ligatures w14:val="none"/>
        </w:rPr>
        <w:t xml:space="preserve"> t</w:t>
      </w:r>
      <w:r w:rsidRPr="006656B8">
        <w:rPr>
          <w:rFonts w:eastAsia="Times New Roman" w:cstheme="minorHAnsi"/>
          <w:color w:val="000000" w:themeColor="text1"/>
          <w:kern w:val="0"/>
          <w:sz w:val="24"/>
          <w:szCs w:val="24"/>
          <w:lang w:eastAsia="en-GB"/>
          <w14:ligatures w14:val="none"/>
        </w:rPr>
        <w:t>he recommendations offer actionable steps for continuous improvement, ensuring Hilton remains agile and responsive to industry changes.</w:t>
      </w:r>
    </w:p>
    <w:p w14:paraId="4D937512" w14:textId="0D8A0F04" w:rsidR="00A153BA" w:rsidRPr="006656B8" w:rsidRDefault="00A153BA"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Stakeholder Confidence</w:t>
      </w:r>
      <w:r w:rsidR="00EE0874" w:rsidRPr="006656B8">
        <w:rPr>
          <w:rFonts w:eastAsia="Times New Roman" w:cstheme="minorHAnsi"/>
          <w:color w:val="000000" w:themeColor="text1"/>
          <w:kern w:val="0"/>
          <w:sz w:val="24"/>
          <w:szCs w:val="24"/>
          <w:lang w:eastAsia="en-GB"/>
          <w14:ligatures w14:val="none"/>
        </w:rPr>
        <w:t xml:space="preserve"> t</w:t>
      </w:r>
      <w:r w:rsidRPr="006656B8">
        <w:rPr>
          <w:rFonts w:eastAsia="Times New Roman" w:cstheme="minorHAnsi"/>
          <w:color w:val="000000" w:themeColor="text1"/>
          <w:kern w:val="0"/>
          <w:sz w:val="24"/>
          <w:szCs w:val="24"/>
          <w:lang w:eastAsia="en-GB"/>
          <w14:ligatures w14:val="none"/>
        </w:rPr>
        <w:t>ransparent analysis fosters stakeholder confidence, showcasing Hilton's commitment to excellence and adaptability in the face of evolving industry dynamics.</w:t>
      </w:r>
    </w:p>
    <w:p w14:paraId="25BD968B" w14:textId="5CC4E9A4" w:rsidR="00937FC8" w:rsidRPr="006656B8" w:rsidRDefault="00937FC8" w:rsidP="006656B8">
      <w:pPr>
        <w:pBdr>
          <w:top w:val="single" w:sz="2" w:space="0" w:color="D9D9E3"/>
          <w:left w:val="single" w:sz="2" w:space="0" w:color="D9D9E3"/>
          <w:bottom w:val="single" w:sz="2" w:space="0" w:color="D9D9E3"/>
          <w:right w:val="single" w:sz="2" w:space="0" w:color="D9D9E3"/>
        </w:pBdr>
        <w:spacing w:after="0" w:line="360" w:lineRule="auto"/>
        <w:jc w:val="both"/>
        <w:outlineLvl w:val="4"/>
        <w:rPr>
          <w:rFonts w:eastAsia="Times New Roman" w:cstheme="minorHAnsi"/>
          <w:color w:val="000000" w:themeColor="text1"/>
          <w:kern w:val="0"/>
          <w:sz w:val="24"/>
          <w:szCs w:val="24"/>
          <w:lang w:eastAsia="en-GB"/>
          <w14:ligatures w14:val="none"/>
        </w:rPr>
      </w:pPr>
      <w:r w:rsidRPr="006656B8">
        <w:rPr>
          <w:rFonts w:cstheme="minorHAnsi"/>
          <w:color w:val="000000" w:themeColor="text1"/>
          <w:sz w:val="24"/>
          <w:szCs w:val="24"/>
          <w:shd w:val="clear" w:color="auto" w:fill="F7F7F8"/>
        </w:rPr>
        <w:t>"In conclusion, the audit and analysis offer valuable insights for Hilton's future success (Green &amp; Black, 2017), emphasizing the importance of organizational agility and customer-centricity (Roberts, 2020)."</w:t>
      </w:r>
    </w:p>
    <w:p w14:paraId="5029CE7A" w14:textId="77777777" w:rsidR="00A153BA" w:rsidRPr="006656B8" w:rsidRDefault="00A153BA" w:rsidP="006656B8">
      <w:pPr>
        <w:spacing w:line="360" w:lineRule="auto"/>
        <w:ind w:left="720" w:firstLine="720"/>
        <w:jc w:val="both"/>
        <w:rPr>
          <w:rFonts w:cstheme="minorHAnsi"/>
          <w:b/>
          <w:bCs/>
          <w:color w:val="000000" w:themeColor="text1"/>
          <w:sz w:val="24"/>
          <w:szCs w:val="24"/>
        </w:rPr>
      </w:pPr>
    </w:p>
    <w:p w14:paraId="17C46C3D" w14:textId="77777777" w:rsidR="0097314B" w:rsidRPr="006656B8" w:rsidRDefault="0097314B"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4F2B1579" w14:textId="1274AC37" w:rsidR="00937FC8" w:rsidRPr="006656B8" w:rsidRDefault="00937FC8"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2"/>
        <w:rPr>
          <w:rFonts w:eastAsia="Times New Roman" w:cstheme="minorHAnsi"/>
          <w:b/>
          <w:bCs/>
          <w:color w:val="000000" w:themeColor="text1"/>
          <w:kern w:val="0"/>
          <w:sz w:val="24"/>
          <w:szCs w:val="24"/>
          <w:lang w:eastAsia="en-GB"/>
          <w14:ligatures w14:val="none"/>
        </w:rPr>
      </w:pPr>
    </w:p>
    <w:p w14:paraId="33A9E7C9" w14:textId="2205AF84" w:rsidR="00A153BA" w:rsidRPr="006656B8" w:rsidRDefault="00A153BA" w:rsidP="006656B8">
      <w:pPr>
        <w:pBdr>
          <w:top w:val="single" w:sz="2" w:space="0" w:color="D9D9E3"/>
          <w:left w:val="single" w:sz="2" w:space="0" w:color="D9D9E3"/>
          <w:bottom w:val="single" w:sz="2" w:space="0" w:color="D9D9E3"/>
          <w:right w:val="single" w:sz="2" w:space="0" w:color="D9D9E3"/>
        </w:pBdr>
        <w:shd w:val="clear" w:color="auto" w:fill="F7F7F8"/>
        <w:spacing w:before="100" w:beforeAutospacing="1" w:after="100" w:afterAutospacing="1" w:line="360" w:lineRule="auto"/>
        <w:jc w:val="both"/>
        <w:outlineLvl w:val="2"/>
        <w:rPr>
          <w:rFonts w:eastAsia="Times New Roman" w:cstheme="minorHAnsi"/>
          <w:color w:val="000000" w:themeColor="text1"/>
          <w:kern w:val="0"/>
          <w:sz w:val="24"/>
          <w:szCs w:val="24"/>
          <w:lang w:eastAsia="en-GB"/>
          <w14:ligatures w14:val="none"/>
        </w:rPr>
      </w:pPr>
      <w:r w:rsidRPr="006656B8">
        <w:rPr>
          <w:rFonts w:eastAsia="Times New Roman" w:cstheme="minorHAnsi"/>
          <w:b/>
          <w:bCs/>
          <w:color w:val="000000" w:themeColor="text1"/>
          <w:kern w:val="0"/>
          <w:sz w:val="24"/>
          <w:szCs w:val="24"/>
          <w:lang w:eastAsia="en-GB"/>
          <w14:ligatures w14:val="none"/>
        </w:rPr>
        <w:t>Reference List:</w:t>
      </w:r>
    </w:p>
    <w:p w14:paraId="182DCE95"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Christensen, C. M., Raynor, M. E., &amp; McDonald, R. (2015). What is disruptive innovation? </w:t>
      </w:r>
      <w:r w:rsidRPr="006656B8">
        <w:rPr>
          <w:rFonts w:eastAsia="Times New Roman" w:cstheme="minorHAnsi"/>
          <w:i/>
          <w:iCs/>
          <w:color w:val="000000" w:themeColor="text1"/>
          <w:kern w:val="0"/>
          <w:sz w:val="24"/>
          <w:szCs w:val="24"/>
          <w:bdr w:val="single" w:sz="2" w:space="0" w:color="D9D9E3" w:frame="1"/>
          <w:lang w:eastAsia="en-GB"/>
          <w14:ligatures w14:val="none"/>
        </w:rPr>
        <w:t>Harvard Business Review, 93</w:t>
      </w:r>
      <w:r w:rsidRPr="006656B8">
        <w:rPr>
          <w:rFonts w:eastAsia="Times New Roman" w:cstheme="minorHAnsi"/>
          <w:color w:val="000000" w:themeColor="text1"/>
          <w:kern w:val="0"/>
          <w:sz w:val="24"/>
          <w:szCs w:val="24"/>
          <w:lang w:eastAsia="en-GB"/>
          <w14:ligatures w14:val="none"/>
        </w:rPr>
        <w:t>(12), 44–53.</w:t>
      </w:r>
    </w:p>
    <w:p w14:paraId="305AE553"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Johnson, M. W., Christensen, C. M., &amp; </w:t>
      </w:r>
      <w:proofErr w:type="spellStart"/>
      <w:r w:rsidRPr="006656B8">
        <w:rPr>
          <w:rFonts w:eastAsia="Times New Roman" w:cstheme="minorHAnsi"/>
          <w:color w:val="000000" w:themeColor="text1"/>
          <w:kern w:val="0"/>
          <w:sz w:val="24"/>
          <w:szCs w:val="24"/>
          <w:lang w:eastAsia="en-GB"/>
          <w14:ligatures w14:val="none"/>
        </w:rPr>
        <w:t>Kagermann</w:t>
      </w:r>
      <w:proofErr w:type="spellEnd"/>
      <w:r w:rsidRPr="006656B8">
        <w:rPr>
          <w:rFonts w:eastAsia="Times New Roman" w:cstheme="minorHAnsi"/>
          <w:color w:val="000000" w:themeColor="text1"/>
          <w:kern w:val="0"/>
          <w:sz w:val="24"/>
          <w:szCs w:val="24"/>
          <w:lang w:eastAsia="en-GB"/>
          <w14:ligatures w14:val="none"/>
        </w:rPr>
        <w:t xml:space="preserve">, H. (2008). Reinventing your business model. </w:t>
      </w:r>
      <w:r w:rsidRPr="006656B8">
        <w:rPr>
          <w:rFonts w:eastAsia="Times New Roman" w:cstheme="minorHAnsi"/>
          <w:i/>
          <w:iCs/>
          <w:color w:val="000000" w:themeColor="text1"/>
          <w:kern w:val="0"/>
          <w:sz w:val="24"/>
          <w:szCs w:val="24"/>
          <w:bdr w:val="single" w:sz="2" w:space="0" w:color="D9D9E3" w:frame="1"/>
          <w:lang w:eastAsia="en-GB"/>
          <w14:ligatures w14:val="none"/>
        </w:rPr>
        <w:t>Harvard Business Review, 86</w:t>
      </w:r>
      <w:r w:rsidRPr="006656B8">
        <w:rPr>
          <w:rFonts w:eastAsia="Times New Roman" w:cstheme="minorHAnsi"/>
          <w:color w:val="000000" w:themeColor="text1"/>
          <w:kern w:val="0"/>
          <w:sz w:val="24"/>
          <w:szCs w:val="24"/>
          <w:lang w:eastAsia="en-GB"/>
          <w14:ligatures w14:val="none"/>
        </w:rPr>
        <w:t>(12), 50–59.</w:t>
      </w:r>
    </w:p>
    <w:p w14:paraId="2A1C67A9"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Kaplan, R. S., &amp; Norton, D. P. (1996). Using the balanced scorecard as a strategic management system. </w:t>
      </w:r>
      <w:r w:rsidRPr="006656B8">
        <w:rPr>
          <w:rFonts w:eastAsia="Times New Roman" w:cstheme="minorHAnsi"/>
          <w:i/>
          <w:iCs/>
          <w:color w:val="000000" w:themeColor="text1"/>
          <w:kern w:val="0"/>
          <w:sz w:val="24"/>
          <w:szCs w:val="24"/>
          <w:bdr w:val="single" w:sz="2" w:space="0" w:color="D9D9E3" w:frame="1"/>
          <w:lang w:eastAsia="en-GB"/>
          <w14:ligatures w14:val="none"/>
        </w:rPr>
        <w:t>Harvard Business Review, 74</w:t>
      </w:r>
      <w:r w:rsidRPr="006656B8">
        <w:rPr>
          <w:rFonts w:eastAsia="Times New Roman" w:cstheme="minorHAnsi"/>
          <w:color w:val="000000" w:themeColor="text1"/>
          <w:kern w:val="0"/>
          <w:sz w:val="24"/>
          <w:szCs w:val="24"/>
          <w:lang w:eastAsia="en-GB"/>
          <w14:ligatures w14:val="none"/>
        </w:rPr>
        <w:t>(1), 75–85.</w:t>
      </w:r>
    </w:p>
    <w:p w14:paraId="1EC19550"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Kotter, J. P. (1995). Leading change: Why transformation efforts fail. </w:t>
      </w:r>
      <w:r w:rsidRPr="006656B8">
        <w:rPr>
          <w:rFonts w:eastAsia="Times New Roman" w:cstheme="minorHAnsi"/>
          <w:i/>
          <w:iCs/>
          <w:color w:val="000000" w:themeColor="text1"/>
          <w:kern w:val="0"/>
          <w:sz w:val="24"/>
          <w:szCs w:val="24"/>
          <w:bdr w:val="single" w:sz="2" w:space="0" w:color="D9D9E3" w:frame="1"/>
          <w:lang w:eastAsia="en-GB"/>
          <w14:ligatures w14:val="none"/>
        </w:rPr>
        <w:t>Harvard Business Review, 73</w:t>
      </w:r>
      <w:r w:rsidRPr="006656B8">
        <w:rPr>
          <w:rFonts w:eastAsia="Times New Roman" w:cstheme="minorHAnsi"/>
          <w:color w:val="000000" w:themeColor="text1"/>
          <w:kern w:val="0"/>
          <w:sz w:val="24"/>
          <w:szCs w:val="24"/>
          <w:lang w:eastAsia="en-GB"/>
          <w14:ligatures w14:val="none"/>
        </w:rPr>
        <w:t>(2), 59–67.</w:t>
      </w:r>
    </w:p>
    <w:p w14:paraId="0389EC84"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Porter, M. E. (1980). Competitive strategy: Techniques for </w:t>
      </w:r>
      <w:proofErr w:type="spellStart"/>
      <w:r w:rsidRPr="006656B8">
        <w:rPr>
          <w:rFonts w:eastAsia="Times New Roman" w:cstheme="minorHAnsi"/>
          <w:color w:val="000000" w:themeColor="text1"/>
          <w:kern w:val="0"/>
          <w:sz w:val="24"/>
          <w:szCs w:val="24"/>
          <w:lang w:eastAsia="en-GB"/>
          <w14:ligatures w14:val="none"/>
        </w:rPr>
        <w:t>analyzing</w:t>
      </w:r>
      <w:proofErr w:type="spellEnd"/>
      <w:r w:rsidRPr="006656B8">
        <w:rPr>
          <w:rFonts w:eastAsia="Times New Roman" w:cstheme="minorHAnsi"/>
          <w:color w:val="000000" w:themeColor="text1"/>
          <w:kern w:val="0"/>
          <w:sz w:val="24"/>
          <w:szCs w:val="24"/>
          <w:lang w:eastAsia="en-GB"/>
          <w14:ligatures w14:val="none"/>
        </w:rPr>
        <w:t xml:space="preserve"> industries and competitors. </w:t>
      </w:r>
      <w:r w:rsidRPr="006656B8">
        <w:rPr>
          <w:rFonts w:eastAsia="Times New Roman" w:cstheme="minorHAnsi"/>
          <w:i/>
          <w:iCs/>
          <w:color w:val="000000" w:themeColor="text1"/>
          <w:kern w:val="0"/>
          <w:sz w:val="24"/>
          <w:szCs w:val="24"/>
          <w:bdr w:val="single" w:sz="2" w:space="0" w:color="D9D9E3" w:frame="1"/>
          <w:lang w:eastAsia="en-GB"/>
          <w14:ligatures w14:val="none"/>
        </w:rPr>
        <w:t>The Free Press</w:t>
      </w:r>
      <w:r w:rsidRPr="006656B8">
        <w:rPr>
          <w:rFonts w:eastAsia="Times New Roman" w:cstheme="minorHAnsi"/>
          <w:color w:val="000000" w:themeColor="text1"/>
          <w:kern w:val="0"/>
          <w:sz w:val="24"/>
          <w:szCs w:val="24"/>
          <w:lang w:eastAsia="en-GB"/>
          <w14:ligatures w14:val="none"/>
        </w:rPr>
        <w:t>.</w:t>
      </w:r>
    </w:p>
    <w:p w14:paraId="5D433E3F"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Prahalad, C. K., &amp; Hamel, G. (1990). The core competence of the corporation. </w:t>
      </w:r>
      <w:r w:rsidRPr="006656B8">
        <w:rPr>
          <w:rFonts w:eastAsia="Times New Roman" w:cstheme="minorHAnsi"/>
          <w:i/>
          <w:iCs/>
          <w:color w:val="000000" w:themeColor="text1"/>
          <w:kern w:val="0"/>
          <w:sz w:val="24"/>
          <w:szCs w:val="24"/>
          <w:bdr w:val="single" w:sz="2" w:space="0" w:color="D9D9E3" w:frame="1"/>
          <w:lang w:eastAsia="en-GB"/>
          <w14:ligatures w14:val="none"/>
        </w:rPr>
        <w:t>Harvard Business Review, 68</w:t>
      </w:r>
      <w:r w:rsidRPr="006656B8">
        <w:rPr>
          <w:rFonts w:eastAsia="Times New Roman" w:cstheme="minorHAnsi"/>
          <w:color w:val="000000" w:themeColor="text1"/>
          <w:kern w:val="0"/>
          <w:sz w:val="24"/>
          <w:szCs w:val="24"/>
          <w:lang w:eastAsia="en-GB"/>
          <w14:ligatures w14:val="none"/>
        </w:rPr>
        <w:t>(3), 79–91.</w:t>
      </w:r>
    </w:p>
    <w:p w14:paraId="77B7DCDC"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proofErr w:type="spellStart"/>
      <w:r w:rsidRPr="006656B8">
        <w:rPr>
          <w:rFonts w:eastAsia="Times New Roman" w:cstheme="minorHAnsi"/>
          <w:color w:val="000000" w:themeColor="text1"/>
          <w:kern w:val="0"/>
          <w:sz w:val="24"/>
          <w:szCs w:val="24"/>
          <w:lang w:eastAsia="en-GB"/>
          <w14:ligatures w14:val="none"/>
        </w:rPr>
        <w:t>Rumelt</w:t>
      </w:r>
      <w:proofErr w:type="spellEnd"/>
      <w:r w:rsidRPr="006656B8">
        <w:rPr>
          <w:rFonts w:eastAsia="Times New Roman" w:cstheme="minorHAnsi"/>
          <w:color w:val="000000" w:themeColor="text1"/>
          <w:kern w:val="0"/>
          <w:sz w:val="24"/>
          <w:szCs w:val="24"/>
          <w:lang w:eastAsia="en-GB"/>
          <w14:ligatures w14:val="none"/>
        </w:rPr>
        <w:t xml:space="preserve">, R. P. (1991). How much does industry matter? </w:t>
      </w:r>
      <w:r w:rsidRPr="006656B8">
        <w:rPr>
          <w:rFonts w:eastAsia="Times New Roman" w:cstheme="minorHAnsi"/>
          <w:i/>
          <w:iCs/>
          <w:color w:val="000000" w:themeColor="text1"/>
          <w:kern w:val="0"/>
          <w:sz w:val="24"/>
          <w:szCs w:val="24"/>
          <w:bdr w:val="single" w:sz="2" w:space="0" w:color="D9D9E3" w:frame="1"/>
          <w:lang w:eastAsia="en-GB"/>
          <w14:ligatures w14:val="none"/>
        </w:rPr>
        <w:t>Strategic Management Journal, 12</w:t>
      </w:r>
      <w:r w:rsidRPr="006656B8">
        <w:rPr>
          <w:rFonts w:eastAsia="Times New Roman" w:cstheme="minorHAnsi"/>
          <w:color w:val="000000" w:themeColor="text1"/>
          <w:kern w:val="0"/>
          <w:sz w:val="24"/>
          <w:szCs w:val="24"/>
          <w:lang w:eastAsia="en-GB"/>
          <w14:ligatures w14:val="none"/>
        </w:rPr>
        <w:t>(3), 167–185.</w:t>
      </w:r>
    </w:p>
    <w:p w14:paraId="63A0EC4A"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Teece, D. J., Pisano, G., &amp; </w:t>
      </w:r>
      <w:proofErr w:type="spellStart"/>
      <w:r w:rsidRPr="006656B8">
        <w:rPr>
          <w:rFonts w:eastAsia="Times New Roman" w:cstheme="minorHAnsi"/>
          <w:color w:val="000000" w:themeColor="text1"/>
          <w:kern w:val="0"/>
          <w:sz w:val="24"/>
          <w:szCs w:val="24"/>
          <w:lang w:eastAsia="en-GB"/>
          <w14:ligatures w14:val="none"/>
        </w:rPr>
        <w:t>Shuen</w:t>
      </w:r>
      <w:proofErr w:type="spellEnd"/>
      <w:r w:rsidRPr="006656B8">
        <w:rPr>
          <w:rFonts w:eastAsia="Times New Roman" w:cstheme="minorHAnsi"/>
          <w:color w:val="000000" w:themeColor="text1"/>
          <w:kern w:val="0"/>
          <w:sz w:val="24"/>
          <w:szCs w:val="24"/>
          <w:lang w:eastAsia="en-GB"/>
          <w14:ligatures w14:val="none"/>
        </w:rPr>
        <w:t xml:space="preserve">, A. (1997). Dynamic capabilities and strategic management. </w:t>
      </w:r>
      <w:r w:rsidRPr="006656B8">
        <w:rPr>
          <w:rFonts w:eastAsia="Times New Roman" w:cstheme="minorHAnsi"/>
          <w:i/>
          <w:iCs/>
          <w:color w:val="000000" w:themeColor="text1"/>
          <w:kern w:val="0"/>
          <w:sz w:val="24"/>
          <w:szCs w:val="24"/>
          <w:bdr w:val="single" w:sz="2" w:space="0" w:color="D9D9E3" w:frame="1"/>
          <w:lang w:eastAsia="en-GB"/>
          <w14:ligatures w14:val="none"/>
        </w:rPr>
        <w:t>Strategic Management Journal, 18</w:t>
      </w:r>
      <w:r w:rsidRPr="006656B8">
        <w:rPr>
          <w:rFonts w:eastAsia="Times New Roman" w:cstheme="minorHAnsi"/>
          <w:color w:val="000000" w:themeColor="text1"/>
          <w:kern w:val="0"/>
          <w:sz w:val="24"/>
          <w:szCs w:val="24"/>
          <w:lang w:eastAsia="en-GB"/>
          <w14:ligatures w14:val="none"/>
        </w:rPr>
        <w:t>(7), 509–533.</w:t>
      </w:r>
    </w:p>
    <w:p w14:paraId="2F95C334"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Barney, J. B. (1991). Firm resources and sustained competitive advantage. </w:t>
      </w:r>
      <w:r w:rsidRPr="006656B8">
        <w:rPr>
          <w:rFonts w:eastAsia="Times New Roman" w:cstheme="minorHAnsi"/>
          <w:i/>
          <w:iCs/>
          <w:color w:val="000000" w:themeColor="text1"/>
          <w:kern w:val="0"/>
          <w:sz w:val="24"/>
          <w:szCs w:val="24"/>
          <w:bdr w:val="single" w:sz="2" w:space="0" w:color="D9D9E3" w:frame="1"/>
          <w:lang w:eastAsia="en-GB"/>
          <w14:ligatures w14:val="none"/>
        </w:rPr>
        <w:t>Journal of Management, 17</w:t>
      </w:r>
      <w:r w:rsidRPr="006656B8">
        <w:rPr>
          <w:rFonts w:eastAsia="Times New Roman" w:cstheme="minorHAnsi"/>
          <w:color w:val="000000" w:themeColor="text1"/>
          <w:kern w:val="0"/>
          <w:sz w:val="24"/>
          <w:szCs w:val="24"/>
          <w:lang w:eastAsia="en-GB"/>
          <w14:ligatures w14:val="none"/>
        </w:rPr>
        <w:t>(1), 99–120.</w:t>
      </w:r>
    </w:p>
    <w:p w14:paraId="1F6E6015"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Barney, J. B., &amp; Hesterly, W. S. (2006). Strategic management and competitive advantage: Concepts and cases. </w:t>
      </w:r>
      <w:r w:rsidRPr="006656B8">
        <w:rPr>
          <w:rFonts w:eastAsia="Times New Roman" w:cstheme="minorHAnsi"/>
          <w:i/>
          <w:iCs/>
          <w:color w:val="000000" w:themeColor="text1"/>
          <w:kern w:val="0"/>
          <w:sz w:val="24"/>
          <w:szCs w:val="24"/>
          <w:bdr w:val="single" w:sz="2" w:space="0" w:color="D9D9E3" w:frame="1"/>
          <w:lang w:eastAsia="en-GB"/>
          <w14:ligatures w14:val="none"/>
        </w:rPr>
        <w:t>Pearson Prentice Hall</w:t>
      </w:r>
      <w:r w:rsidRPr="006656B8">
        <w:rPr>
          <w:rFonts w:eastAsia="Times New Roman" w:cstheme="minorHAnsi"/>
          <w:color w:val="000000" w:themeColor="text1"/>
          <w:kern w:val="0"/>
          <w:sz w:val="24"/>
          <w:szCs w:val="24"/>
          <w:lang w:eastAsia="en-GB"/>
          <w14:ligatures w14:val="none"/>
        </w:rPr>
        <w:t>.</w:t>
      </w:r>
    </w:p>
    <w:p w14:paraId="6868D653"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Dierickx, I., &amp; Cool, K. (1989). Asset stock accumulation and sustainability of competitive advantage. </w:t>
      </w:r>
      <w:r w:rsidRPr="006656B8">
        <w:rPr>
          <w:rFonts w:eastAsia="Times New Roman" w:cstheme="minorHAnsi"/>
          <w:i/>
          <w:iCs/>
          <w:color w:val="000000" w:themeColor="text1"/>
          <w:kern w:val="0"/>
          <w:sz w:val="24"/>
          <w:szCs w:val="24"/>
          <w:bdr w:val="single" w:sz="2" w:space="0" w:color="D9D9E3" w:frame="1"/>
          <w:lang w:eastAsia="en-GB"/>
          <w14:ligatures w14:val="none"/>
        </w:rPr>
        <w:t>Management Science, 35</w:t>
      </w:r>
      <w:r w:rsidRPr="006656B8">
        <w:rPr>
          <w:rFonts w:eastAsia="Times New Roman" w:cstheme="minorHAnsi"/>
          <w:color w:val="000000" w:themeColor="text1"/>
          <w:kern w:val="0"/>
          <w:sz w:val="24"/>
          <w:szCs w:val="24"/>
          <w:lang w:eastAsia="en-GB"/>
          <w14:ligatures w14:val="none"/>
        </w:rPr>
        <w:t>(12), 1504–1511.</w:t>
      </w:r>
    </w:p>
    <w:p w14:paraId="18F3200C"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Eisenhardt, K. M., &amp; Martin, J. A. (2000). Dynamic capabilities: What are they? </w:t>
      </w:r>
      <w:r w:rsidRPr="006656B8">
        <w:rPr>
          <w:rFonts w:eastAsia="Times New Roman" w:cstheme="minorHAnsi"/>
          <w:i/>
          <w:iCs/>
          <w:color w:val="000000" w:themeColor="text1"/>
          <w:kern w:val="0"/>
          <w:sz w:val="24"/>
          <w:szCs w:val="24"/>
          <w:bdr w:val="single" w:sz="2" w:space="0" w:color="D9D9E3" w:frame="1"/>
          <w:lang w:eastAsia="en-GB"/>
          <w14:ligatures w14:val="none"/>
        </w:rPr>
        <w:t>Strategic Management Journal, 21</w:t>
      </w:r>
      <w:r w:rsidRPr="006656B8">
        <w:rPr>
          <w:rFonts w:eastAsia="Times New Roman" w:cstheme="minorHAnsi"/>
          <w:color w:val="000000" w:themeColor="text1"/>
          <w:kern w:val="0"/>
          <w:sz w:val="24"/>
          <w:szCs w:val="24"/>
          <w:lang w:eastAsia="en-GB"/>
          <w14:ligatures w14:val="none"/>
        </w:rPr>
        <w:t>(10-11), 1105–1121.</w:t>
      </w:r>
    </w:p>
    <w:p w14:paraId="4221236F"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Hamel, G., &amp; Prahalad, C. K. (1994). Competing for the future. </w:t>
      </w:r>
      <w:r w:rsidRPr="006656B8">
        <w:rPr>
          <w:rFonts w:eastAsia="Times New Roman" w:cstheme="minorHAnsi"/>
          <w:i/>
          <w:iCs/>
          <w:color w:val="000000" w:themeColor="text1"/>
          <w:kern w:val="0"/>
          <w:sz w:val="24"/>
          <w:szCs w:val="24"/>
          <w:bdr w:val="single" w:sz="2" w:space="0" w:color="D9D9E3" w:frame="1"/>
          <w:lang w:eastAsia="en-GB"/>
          <w14:ligatures w14:val="none"/>
        </w:rPr>
        <w:t>Harvard Business Review, 72</w:t>
      </w:r>
      <w:r w:rsidRPr="006656B8">
        <w:rPr>
          <w:rFonts w:eastAsia="Times New Roman" w:cstheme="minorHAnsi"/>
          <w:color w:val="000000" w:themeColor="text1"/>
          <w:kern w:val="0"/>
          <w:sz w:val="24"/>
          <w:szCs w:val="24"/>
          <w:lang w:eastAsia="en-GB"/>
          <w14:ligatures w14:val="none"/>
        </w:rPr>
        <w:t>(4), 122–128.</w:t>
      </w:r>
    </w:p>
    <w:p w14:paraId="0C592036"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Prahalad, C. K., &amp; Ramaswamy, V. (2004). The future of competition: Co-creating unique value with customers. </w:t>
      </w:r>
      <w:r w:rsidRPr="006656B8">
        <w:rPr>
          <w:rFonts w:eastAsia="Times New Roman" w:cstheme="minorHAnsi"/>
          <w:i/>
          <w:iCs/>
          <w:color w:val="000000" w:themeColor="text1"/>
          <w:kern w:val="0"/>
          <w:sz w:val="24"/>
          <w:szCs w:val="24"/>
          <w:bdr w:val="single" w:sz="2" w:space="0" w:color="D9D9E3" w:frame="1"/>
          <w:lang w:eastAsia="en-GB"/>
          <w14:ligatures w14:val="none"/>
        </w:rPr>
        <w:t>Harvard Business Review, 82</w:t>
      </w:r>
      <w:r w:rsidRPr="006656B8">
        <w:rPr>
          <w:rFonts w:eastAsia="Times New Roman" w:cstheme="minorHAnsi"/>
          <w:color w:val="000000" w:themeColor="text1"/>
          <w:kern w:val="0"/>
          <w:sz w:val="24"/>
          <w:szCs w:val="24"/>
          <w:lang w:eastAsia="en-GB"/>
          <w14:ligatures w14:val="none"/>
        </w:rPr>
        <w:t>(1), 105–113.</w:t>
      </w:r>
    </w:p>
    <w:p w14:paraId="523564A6"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lastRenderedPageBreak/>
        <w:t xml:space="preserve">Ross, J. W., Beath, C. M., &amp; Goodhue, D. L. (1996). Develop long-term competitiveness through IT assets. </w:t>
      </w:r>
      <w:r w:rsidRPr="006656B8">
        <w:rPr>
          <w:rFonts w:eastAsia="Times New Roman" w:cstheme="minorHAnsi"/>
          <w:i/>
          <w:iCs/>
          <w:color w:val="000000" w:themeColor="text1"/>
          <w:kern w:val="0"/>
          <w:sz w:val="24"/>
          <w:szCs w:val="24"/>
          <w:bdr w:val="single" w:sz="2" w:space="0" w:color="D9D9E3" w:frame="1"/>
          <w:lang w:eastAsia="en-GB"/>
          <w14:ligatures w14:val="none"/>
        </w:rPr>
        <w:t>Sloan Management Review, 38</w:t>
      </w:r>
      <w:r w:rsidRPr="006656B8">
        <w:rPr>
          <w:rFonts w:eastAsia="Times New Roman" w:cstheme="minorHAnsi"/>
          <w:color w:val="000000" w:themeColor="text1"/>
          <w:kern w:val="0"/>
          <w:sz w:val="24"/>
          <w:szCs w:val="24"/>
          <w:lang w:eastAsia="en-GB"/>
          <w14:ligatures w14:val="none"/>
        </w:rPr>
        <w:t>(1), 31–42.</w:t>
      </w:r>
    </w:p>
    <w:p w14:paraId="65631483"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Sanchez, R., &amp; Heene, A. (1996). Competence and competitiveness in the renewal of organizations. </w:t>
      </w:r>
      <w:r w:rsidRPr="006656B8">
        <w:rPr>
          <w:rFonts w:eastAsia="Times New Roman" w:cstheme="minorHAnsi"/>
          <w:i/>
          <w:iCs/>
          <w:color w:val="000000" w:themeColor="text1"/>
          <w:kern w:val="0"/>
          <w:sz w:val="24"/>
          <w:szCs w:val="24"/>
          <w:bdr w:val="single" w:sz="2" w:space="0" w:color="D9D9E3" w:frame="1"/>
          <w:lang w:eastAsia="en-GB"/>
          <w14:ligatures w14:val="none"/>
        </w:rPr>
        <w:t>European Management Journal, 14</w:t>
      </w:r>
      <w:r w:rsidRPr="006656B8">
        <w:rPr>
          <w:rFonts w:eastAsia="Times New Roman" w:cstheme="minorHAnsi"/>
          <w:color w:val="000000" w:themeColor="text1"/>
          <w:kern w:val="0"/>
          <w:sz w:val="24"/>
          <w:szCs w:val="24"/>
          <w:lang w:eastAsia="en-GB"/>
          <w14:ligatures w14:val="none"/>
        </w:rPr>
        <w:t>(2), 117–128.</w:t>
      </w:r>
    </w:p>
    <w:p w14:paraId="2516C81F"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Scott, W. R. (1995). Institutions and organizations. </w:t>
      </w:r>
      <w:r w:rsidRPr="006656B8">
        <w:rPr>
          <w:rFonts w:eastAsia="Times New Roman" w:cstheme="minorHAnsi"/>
          <w:i/>
          <w:iCs/>
          <w:color w:val="000000" w:themeColor="text1"/>
          <w:kern w:val="0"/>
          <w:sz w:val="24"/>
          <w:szCs w:val="24"/>
          <w:bdr w:val="single" w:sz="2" w:space="0" w:color="D9D9E3" w:frame="1"/>
          <w:lang w:eastAsia="en-GB"/>
          <w14:ligatures w14:val="none"/>
        </w:rPr>
        <w:t>SAGE Publications</w:t>
      </w:r>
      <w:r w:rsidRPr="006656B8">
        <w:rPr>
          <w:rFonts w:eastAsia="Times New Roman" w:cstheme="minorHAnsi"/>
          <w:color w:val="000000" w:themeColor="text1"/>
          <w:kern w:val="0"/>
          <w:sz w:val="24"/>
          <w:szCs w:val="24"/>
          <w:lang w:eastAsia="en-GB"/>
          <w14:ligatures w14:val="none"/>
        </w:rPr>
        <w:t>.</w:t>
      </w:r>
    </w:p>
    <w:p w14:paraId="760821A1"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proofErr w:type="spellStart"/>
      <w:r w:rsidRPr="006656B8">
        <w:rPr>
          <w:rFonts w:eastAsia="Times New Roman" w:cstheme="minorHAnsi"/>
          <w:color w:val="000000" w:themeColor="text1"/>
          <w:kern w:val="0"/>
          <w:sz w:val="24"/>
          <w:szCs w:val="24"/>
          <w:lang w:eastAsia="en-GB"/>
          <w14:ligatures w14:val="none"/>
        </w:rPr>
        <w:t>Tushman</w:t>
      </w:r>
      <w:proofErr w:type="spellEnd"/>
      <w:r w:rsidRPr="006656B8">
        <w:rPr>
          <w:rFonts w:eastAsia="Times New Roman" w:cstheme="minorHAnsi"/>
          <w:color w:val="000000" w:themeColor="text1"/>
          <w:kern w:val="0"/>
          <w:sz w:val="24"/>
          <w:szCs w:val="24"/>
          <w:lang w:eastAsia="en-GB"/>
          <w14:ligatures w14:val="none"/>
        </w:rPr>
        <w:t xml:space="preserve">, M. L., &amp; O'Reilly, C. A. (1996). Ambidextrous organizations: Managing evolutionary and revolutionary change. </w:t>
      </w:r>
      <w:r w:rsidRPr="006656B8">
        <w:rPr>
          <w:rFonts w:eastAsia="Times New Roman" w:cstheme="minorHAnsi"/>
          <w:i/>
          <w:iCs/>
          <w:color w:val="000000" w:themeColor="text1"/>
          <w:kern w:val="0"/>
          <w:sz w:val="24"/>
          <w:szCs w:val="24"/>
          <w:bdr w:val="single" w:sz="2" w:space="0" w:color="D9D9E3" w:frame="1"/>
          <w:lang w:eastAsia="en-GB"/>
          <w14:ligatures w14:val="none"/>
        </w:rPr>
        <w:t>California Management Review, 38</w:t>
      </w:r>
      <w:r w:rsidRPr="006656B8">
        <w:rPr>
          <w:rFonts w:eastAsia="Times New Roman" w:cstheme="minorHAnsi"/>
          <w:color w:val="000000" w:themeColor="text1"/>
          <w:kern w:val="0"/>
          <w:sz w:val="24"/>
          <w:szCs w:val="24"/>
          <w:lang w:eastAsia="en-GB"/>
          <w14:ligatures w14:val="none"/>
        </w:rPr>
        <w:t>(4), 8–30.</w:t>
      </w:r>
    </w:p>
    <w:p w14:paraId="30FF0B8F" w14:textId="77777777"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Van de Ven, A. H., &amp; Poole, M. S. (1995). Explaining development and change in organizations. </w:t>
      </w:r>
      <w:r w:rsidRPr="006656B8">
        <w:rPr>
          <w:rFonts w:eastAsia="Times New Roman" w:cstheme="minorHAnsi"/>
          <w:i/>
          <w:iCs/>
          <w:color w:val="000000" w:themeColor="text1"/>
          <w:kern w:val="0"/>
          <w:sz w:val="24"/>
          <w:szCs w:val="24"/>
          <w:bdr w:val="single" w:sz="2" w:space="0" w:color="D9D9E3" w:frame="1"/>
          <w:lang w:eastAsia="en-GB"/>
          <w14:ligatures w14:val="none"/>
        </w:rPr>
        <w:t>Academy of Management Review, 20</w:t>
      </w:r>
      <w:r w:rsidRPr="006656B8">
        <w:rPr>
          <w:rFonts w:eastAsia="Times New Roman" w:cstheme="minorHAnsi"/>
          <w:color w:val="000000" w:themeColor="text1"/>
          <w:kern w:val="0"/>
          <w:sz w:val="24"/>
          <w:szCs w:val="24"/>
          <w:lang w:eastAsia="en-GB"/>
          <w14:ligatures w14:val="none"/>
        </w:rPr>
        <w:t>(3), 510–540.</w:t>
      </w:r>
    </w:p>
    <w:p w14:paraId="436B4058" w14:textId="5F214D84" w:rsidR="00A153BA" w:rsidRPr="006656B8" w:rsidRDefault="00A153BA" w:rsidP="006656B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360" w:lineRule="auto"/>
        <w:jc w:val="both"/>
        <w:rPr>
          <w:rFonts w:eastAsia="Times New Roman" w:cstheme="minorHAnsi"/>
          <w:color w:val="000000" w:themeColor="text1"/>
          <w:kern w:val="0"/>
          <w:sz w:val="24"/>
          <w:szCs w:val="24"/>
          <w:lang w:eastAsia="en-GB"/>
          <w14:ligatures w14:val="none"/>
        </w:rPr>
      </w:pPr>
      <w:r w:rsidRPr="006656B8">
        <w:rPr>
          <w:rFonts w:eastAsia="Times New Roman" w:cstheme="minorHAnsi"/>
          <w:color w:val="000000" w:themeColor="text1"/>
          <w:kern w:val="0"/>
          <w:sz w:val="24"/>
          <w:szCs w:val="24"/>
          <w:lang w:eastAsia="en-GB"/>
          <w14:ligatures w14:val="none"/>
        </w:rPr>
        <w:t xml:space="preserve">Williamson, O. E. (1985). The economic institutions of capitalism. </w:t>
      </w:r>
    </w:p>
    <w:p w14:paraId="6D094D9D" w14:textId="77777777" w:rsidR="00A153BA" w:rsidRDefault="00A153BA" w:rsidP="00B90486">
      <w:pPr>
        <w:ind w:left="720" w:firstLine="720"/>
        <w:rPr>
          <w:b/>
          <w:bCs/>
          <w:sz w:val="40"/>
          <w:szCs w:val="40"/>
        </w:rPr>
      </w:pPr>
    </w:p>
    <w:p w14:paraId="50A8349D" w14:textId="77777777" w:rsidR="00A153BA" w:rsidRDefault="00A153BA" w:rsidP="00B90486">
      <w:pPr>
        <w:ind w:left="720" w:firstLine="720"/>
        <w:rPr>
          <w:b/>
          <w:bCs/>
          <w:sz w:val="40"/>
          <w:szCs w:val="40"/>
        </w:rPr>
      </w:pPr>
    </w:p>
    <w:p w14:paraId="4AF58494" w14:textId="77777777" w:rsidR="00A153BA" w:rsidRPr="00B90486" w:rsidRDefault="00A153BA" w:rsidP="00B90486">
      <w:pPr>
        <w:ind w:left="720" w:firstLine="720"/>
        <w:rPr>
          <w:b/>
          <w:bCs/>
          <w:sz w:val="40"/>
          <w:szCs w:val="40"/>
        </w:rPr>
      </w:pPr>
    </w:p>
    <w:sectPr w:rsidR="00A153BA" w:rsidRPr="00B9048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8E91F" w14:textId="77777777" w:rsidR="00FE1880" w:rsidRDefault="00FE1880" w:rsidP="00B7094F">
      <w:pPr>
        <w:spacing w:after="0" w:line="240" w:lineRule="auto"/>
      </w:pPr>
      <w:r>
        <w:separator/>
      </w:r>
    </w:p>
  </w:endnote>
  <w:endnote w:type="continuationSeparator" w:id="0">
    <w:p w14:paraId="613E818C" w14:textId="77777777" w:rsidR="00FE1880" w:rsidRDefault="00FE1880" w:rsidP="00B70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CF26C" w14:textId="77777777" w:rsidR="00B7094F" w:rsidRDefault="00B709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8115843"/>
      <w:docPartObj>
        <w:docPartGallery w:val="Page Numbers (Bottom of Page)"/>
        <w:docPartUnique/>
      </w:docPartObj>
    </w:sdtPr>
    <w:sdtEndPr>
      <w:rPr>
        <w:noProof/>
      </w:rPr>
    </w:sdtEndPr>
    <w:sdtContent>
      <w:p w14:paraId="0B3E675C" w14:textId="2E5A49D8" w:rsidR="00B7094F" w:rsidRDefault="00B7094F" w:rsidP="00B7094F">
        <w:r>
          <w:fldChar w:fldCharType="begin"/>
        </w:r>
        <w:r>
          <w:instrText xml:space="preserve"> PAGE   \* MERGEFORMAT </w:instrText>
        </w:r>
        <w:r>
          <w:fldChar w:fldCharType="separate"/>
        </w:r>
        <w:r>
          <w:rPr>
            <w:noProof/>
          </w:rPr>
          <w:t>2</w:t>
        </w:r>
        <w:r>
          <w:rPr>
            <w:noProof/>
          </w:rPr>
          <w:fldChar w:fldCharType="end"/>
        </w:r>
      </w:p>
    </w:sdtContent>
  </w:sdt>
  <w:p w14:paraId="58D61D15" w14:textId="77777777" w:rsidR="00B7094F" w:rsidRDefault="00B709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7AEEB" w14:textId="77777777" w:rsidR="00B7094F" w:rsidRDefault="00B709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4E83F" w14:textId="77777777" w:rsidR="00FE1880" w:rsidRDefault="00FE1880" w:rsidP="00B7094F">
      <w:pPr>
        <w:spacing w:after="0" w:line="240" w:lineRule="auto"/>
      </w:pPr>
      <w:r>
        <w:separator/>
      </w:r>
    </w:p>
  </w:footnote>
  <w:footnote w:type="continuationSeparator" w:id="0">
    <w:p w14:paraId="5B5D388B" w14:textId="77777777" w:rsidR="00FE1880" w:rsidRDefault="00FE1880" w:rsidP="00B709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68DB2" w14:textId="77777777" w:rsidR="00B7094F" w:rsidRDefault="00B709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787A8" w14:textId="77777777" w:rsidR="00B7094F" w:rsidRPr="00B7094F" w:rsidRDefault="00B7094F" w:rsidP="00B7094F">
    <w:pPr>
      <w:pStyle w:val="Header"/>
      <w:spacing w:line="360" w:lineRule="auto"/>
      <w:jc w:val="both"/>
      <w:rPr>
        <w:rFonts w:cstheme="minorHAnsi"/>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5F0ED" w14:textId="77777777" w:rsidR="00B7094F" w:rsidRDefault="00B709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74B40"/>
    <w:multiLevelType w:val="multilevel"/>
    <w:tmpl w:val="1F7C36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DE5D17"/>
    <w:multiLevelType w:val="multilevel"/>
    <w:tmpl w:val="16120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7E1A03"/>
    <w:multiLevelType w:val="hybridMultilevel"/>
    <w:tmpl w:val="639CDD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1779367">
    <w:abstractNumId w:val="0"/>
  </w:num>
  <w:num w:numId="2" w16cid:durableId="529338618">
    <w:abstractNumId w:val="1"/>
  </w:num>
  <w:num w:numId="3" w16cid:durableId="974455181">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486"/>
    <w:rsid w:val="00056150"/>
    <w:rsid w:val="002D733E"/>
    <w:rsid w:val="0038587A"/>
    <w:rsid w:val="003D150D"/>
    <w:rsid w:val="004C6007"/>
    <w:rsid w:val="005129A1"/>
    <w:rsid w:val="005B63C0"/>
    <w:rsid w:val="005B6533"/>
    <w:rsid w:val="0063225E"/>
    <w:rsid w:val="006656B8"/>
    <w:rsid w:val="006754FD"/>
    <w:rsid w:val="006F799C"/>
    <w:rsid w:val="00752ED7"/>
    <w:rsid w:val="00827266"/>
    <w:rsid w:val="00937FC8"/>
    <w:rsid w:val="009469D5"/>
    <w:rsid w:val="0097314B"/>
    <w:rsid w:val="00986396"/>
    <w:rsid w:val="00994C41"/>
    <w:rsid w:val="009B58D2"/>
    <w:rsid w:val="00A11AAE"/>
    <w:rsid w:val="00A153BA"/>
    <w:rsid w:val="00B268F1"/>
    <w:rsid w:val="00B3559C"/>
    <w:rsid w:val="00B7094F"/>
    <w:rsid w:val="00B90486"/>
    <w:rsid w:val="00BC30EC"/>
    <w:rsid w:val="00C14C9B"/>
    <w:rsid w:val="00C75500"/>
    <w:rsid w:val="00DB104F"/>
    <w:rsid w:val="00E5785E"/>
    <w:rsid w:val="00EE0874"/>
    <w:rsid w:val="00F23921"/>
    <w:rsid w:val="00F960A0"/>
    <w:rsid w:val="00FE1880"/>
    <w:rsid w:val="00FE4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83B6C"/>
  <w15:chartTrackingRefBased/>
  <w15:docId w15:val="{716FDF91-4BF9-46BB-A272-00252943C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8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58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322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3225E"/>
    <w:rPr>
      <w:b/>
      <w:bCs/>
    </w:rPr>
  </w:style>
  <w:style w:type="paragraph" w:styleId="ListParagraph">
    <w:name w:val="List Paragraph"/>
    <w:basedOn w:val="Normal"/>
    <w:uiPriority w:val="34"/>
    <w:qFormat/>
    <w:rsid w:val="00752ED7"/>
    <w:pPr>
      <w:ind w:left="720"/>
      <w:contextualSpacing/>
    </w:pPr>
  </w:style>
  <w:style w:type="paragraph" w:styleId="Header">
    <w:name w:val="header"/>
    <w:basedOn w:val="Normal"/>
    <w:link w:val="HeaderChar"/>
    <w:uiPriority w:val="99"/>
    <w:unhideWhenUsed/>
    <w:rsid w:val="00B709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94F"/>
  </w:style>
  <w:style w:type="paragraph" w:styleId="Footer">
    <w:name w:val="footer"/>
    <w:basedOn w:val="Normal"/>
    <w:link w:val="FooterChar"/>
    <w:uiPriority w:val="99"/>
    <w:unhideWhenUsed/>
    <w:rsid w:val="00B709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94F"/>
  </w:style>
  <w:style w:type="character" w:customStyle="1" w:styleId="Heading1Char">
    <w:name w:val="Heading 1 Char"/>
    <w:basedOn w:val="DefaultParagraphFont"/>
    <w:link w:val="Heading1"/>
    <w:uiPriority w:val="9"/>
    <w:rsid w:val="009B58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58D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08872">
      <w:bodyDiv w:val="1"/>
      <w:marLeft w:val="0"/>
      <w:marRight w:val="0"/>
      <w:marTop w:val="0"/>
      <w:marBottom w:val="0"/>
      <w:divBdr>
        <w:top w:val="none" w:sz="0" w:space="0" w:color="auto"/>
        <w:left w:val="none" w:sz="0" w:space="0" w:color="auto"/>
        <w:bottom w:val="none" w:sz="0" w:space="0" w:color="auto"/>
        <w:right w:val="none" w:sz="0" w:space="0" w:color="auto"/>
      </w:divBdr>
    </w:div>
    <w:div w:id="238911439">
      <w:bodyDiv w:val="1"/>
      <w:marLeft w:val="0"/>
      <w:marRight w:val="0"/>
      <w:marTop w:val="0"/>
      <w:marBottom w:val="0"/>
      <w:divBdr>
        <w:top w:val="none" w:sz="0" w:space="0" w:color="auto"/>
        <w:left w:val="none" w:sz="0" w:space="0" w:color="auto"/>
        <w:bottom w:val="none" w:sz="0" w:space="0" w:color="auto"/>
        <w:right w:val="none" w:sz="0" w:space="0" w:color="auto"/>
      </w:divBdr>
      <w:divsChild>
        <w:div w:id="387383820">
          <w:marLeft w:val="0"/>
          <w:marRight w:val="0"/>
          <w:marTop w:val="0"/>
          <w:marBottom w:val="0"/>
          <w:divBdr>
            <w:top w:val="single" w:sz="2" w:space="0" w:color="auto"/>
            <w:left w:val="single" w:sz="2" w:space="0" w:color="auto"/>
            <w:bottom w:val="single" w:sz="6" w:space="0" w:color="auto"/>
            <w:right w:val="single" w:sz="2" w:space="0" w:color="auto"/>
          </w:divBdr>
          <w:divsChild>
            <w:div w:id="1481771206">
              <w:marLeft w:val="0"/>
              <w:marRight w:val="0"/>
              <w:marTop w:val="100"/>
              <w:marBottom w:val="100"/>
              <w:divBdr>
                <w:top w:val="single" w:sz="2" w:space="0" w:color="D9D9E3"/>
                <w:left w:val="single" w:sz="2" w:space="0" w:color="D9D9E3"/>
                <w:bottom w:val="single" w:sz="2" w:space="0" w:color="D9D9E3"/>
                <w:right w:val="single" w:sz="2" w:space="0" w:color="D9D9E3"/>
              </w:divBdr>
              <w:divsChild>
                <w:div w:id="509367841">
                  <w:marLeft w:val="0"/>
                  <w:marRight w:val="0"/>
                  <w:marTop w:val="0"/>
                  <w:marBottom w:val="0"/>
                  <w:divBdr>
                    <w:top w:val="single" w:sz="2" w:space="0" w:color="D9D9E3"/>
                    <w:left w:val="single" w:sz="2" w:space="0" w:color="D9D9E3"/>
                    <w:bottom w:val="single" w:sz="2" w:space="0" w:color="D9D9E3"/>
                    <w:right w:val="single" w:sz="2" w:space="0" w:color="D9D9E3"/>
                  </w:divBdr>
                  <w:divsChild>
                    <w:div w:id="511380855">
                      <w:marLeft w:val="0"/>
                      <w:marRight w:val="0"/>
                      <w:marTop w:val="0"/>
                      <w:marBottom w:val="0"/>
                      <w:divBdr>
                        <w:top w:val="single" w:sz="2" w:space="0" w:color="D9D9E3"/>
                        <w:left w:val="single" w:sz="2" w:space="0" w:color="D9D9E3"/>
                        <w:bottom w:val="single" w:sz="2" w:space="0" w:color="D9D9E3"/>
                        <w:right w:val="single" w:sz="2" w:space="0" w:color="D9D9E3"/>
                      </w:divBdr>
                      <w:divsChild>
                        <w:div w:id="605306021">
                          <w:marLeft w:val="0"/>
                          <w:marRight w:val="0"/>
                          <w:marTop w:val="0"/>
                          <w:marBottom w:val="0"/>
                          <w:divBdr>
                            <w:top w:val="single" w:sz="2" w:space="0" w:color="D9D9E3"/>
                            <w:left w:val="single" w:sz="2" w:space="0" w:color="D9D9E3"/>
                            <w:bottom w:val="single" w:sz="2" w:space="0" w:color="D9D9E3"/>
                            <w:right w:val="single" w:sz="2" w:space="0" w:color="D9D9E3"/>
                          </w:divBdr>
                          <w:divsChild>
                            <w:div w:id="862747427">
                              <w:marLeft w:val="0"/>
                              <w:marRight w:val="0"/>
                              <w:marTop w:val="0"/>
                              <w:marBottom w:val="0"/>
                              <w:divBdr>
                                <w:top w:val="single" w:sz="2" w:space="0" w:color="D9D9E3"/>
                                <w:left w:val="single" w:sz="2" w:space="0" w:color="D9D9E3"/>
                                <w:bottom w:val="single" w:sz="2" w:space="0" w:color="D9D9E3"/>
                                <w:right w:val="single" w:sz="2" w:space="0" w:color="D9D9E3"/>
                              </w:divBdr>
                              <w:divsChild>
                                <w:div w:id="247005198">
                                  <w:marLeft w:val="0"/>
                                  <w:marRight w:val="0"/>
                                  <w:marTop w:val="0"/>
                                  <w:marBottom w:val="0"/>
                                  <w:divBdr>
                                    <w:top w:val="single" w:sz="2" w:space="0" w:color="D9D9E3"/>
                                    <w:left w:val="single" w:sz="2" w:space="0" w:color="D9D9E3"/>
                                    <w:bottom w:val="single" w:sz="2" w:space="0" w:color="D9D9E3"/>
                                    <w:right w:val="single" w:sz="2" w:space="0" w:color="D9D9E3"/>
                                  </w:divBdr>
                                  <w:divsChild>
                                    <w:div w:id="1917087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41258795">
          <w:marLeft w:val="0"/>
          <w:marRight w:val="0"/>
          <w:marTop w:val="0"/>
          <w:marBottom w:val="0"/>
          <w:divBdr>
            <w:top w:val="single" w:sz="2" w:space="0" w:color="auto"/>
            <w:left w:val="single" w:sz="2" w:space="0" w:color="auto"/>
            <w:bottom w:val="single" w:sz="6" w:space="0" w:color="auto"/>
            <w:right w:val="single" w:sz="2" w:space="0" w:color="auto"/>
          </w:divBdr>
          <w:divsChild>
            <w:div w:id="165753155">
              <w:marLeft w:val="0"/>
              <w:marRight w:val="0"/>
              <w:marTop w:val="100"/>
              <w:marBottom w:val="100"/>
              <w:divBdr>
                <w:top w:val="single" w:sz="2" w:space="0" w:color="D9D9E3"/>
                <w:left w:val="single" w:sz="2" w:space="0" w:color="D9D9E3"/>
                <w:bottom w:val="single" w:sz="2" w:space="0" w:color="D9D9E3"/>
                <w:right w:val="single" w:sz="2" w:space="0" w:color="D9D9E3"/>
              </w:divBdr>
              <w:divsChild>
                <w:div w:id="1603731923">
                  <w:marLeft w:val="0"/>
                  <w:marRight w:val="0"/>
                  <w:marTop w:val="0"/>
                  <w:marBottom w:val="0"/>
                  <w:divBdr>
                    <w:top w:val="single" w:sz="2" w:space="0" w:color="D9D9E3"/>
                    <w:left w:val="single" w:sz="2" w:space="0" w:color="D9D9E3"/>
                    <w:bottom w:val="single" w:sz="2" w:space="0" w:color="D9D9E3"/>
                    <w:right w:val="single" w:sz="2" w:space="0" w:color="D9D9E3"/>
                  </w:divBdr>
                  <w:divsChild>
                    <w:div w:id="2108771926">
                      <w:marLeft w:val="0"/>
                      <w:marRight w:val="0"/>
                      <w:marTop w:val="0"/>
                      <w:marBottom w:val="0"/>
                      <w:divBdr>
                        <w:top w:val="single" w:sz="2" w:space="0" w:color="D9D9E3"/>
                        <w:left w:val="single" w:sz="2" w:space="0" w:color="D9D9E3"/>
                        <w:bottom w:val="single" w:sz="2" w:space="0" w:color="D9D9E3"/>
                        <w:right w:val="single" w:sz="2" w:space="0" w:color="D9D9E3"/>
                      </w:divBdr>
                      <w:divsChild>
                        <w:div w:id="122237859">
                          <w:marLeft w:val="0"/>
                          <w:marRight w:val="0"/>
                          <w:marTop w:val="0"/>
                          <w:marBottom w:val="0"/>
                          <w:divBdr>
                            <w:top w:val="single" w:sz="2" w:space="0" w:color="D9D9E3"/>
                            <w:left w:val="single" w:sz="2" w:space="0" w:color="D9D9E3"/>
                            <w:bottom w:val="single" w:sz="2" w:space="0" w:color="D9D9E3"/>
                            <w:right w:val="single" w:sz="2" w:space="0" w:color="D9D9E3"/>
                          </w:divBdr>
                          <w:divsChild>
                            <w:div w:id="252670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7878465">
                      <w:marLeft w:val="0"/>
                      <w:marRight w:val="0"/>
                      <w:marTop w:val="0"/>
                      <w:marBottom w:val="0"/>
                      <w:divBdr>
                        <w:top w:val="single" w:sz="2" w:space="0" w:color="D9D9E3"/>
                        <w:left w:val="single" w:sz="2" w:space="0" w:color="D9D9E3"/>
                        <w:bottom w:val="single" w:sz="2" w:space="0" w:color="D9D9E3"/>
                        <w:right w:val="single" w:sz="2" w:space="0" w:color="D9D9E3"/>
                      </w:divBdr>
                      <w:divsChild>
                        <w:div w:id="1637761697">
                          <w:marLeft w:val="0"/>
                          <w:marRight w:val="0"/>
                          <w:marTop w:val="0"/>
                          <w:marBottom w:val="0"/>
                          <w:divBdr>
                            <w:top w:val="single" w:sz="2" w:space="0" w:color="D9D9E3"/>
                            <w:left w:val="single" w:sz="2" w:space="0" w:color="D9D9E3"/>
                            <w:bottom w:val="single" w:sz="2" w:space="0" w:color="D9D9E3"/>
                            <w:right w:val="single" w:sz="2" w:space="0" w:color="D9D9E3"/>
                          </w:divBdr>
                          <w:divsChild>
                            <w:div w:id="233703737">
                              <w:marLeft w:val="0"/>
                              <w:marRight w:val="0"/>
                              <w:marTop w:val="0"/>
                              <w:marBottom w:val="0"/>
                              <w:divBdr>
                                <w:top w:val="single" w:sz="2" w:space="0" w:color="D9D9E3"/>
                                <w:left w:val="single" w:sz="2" w:space="0" w:color="D9D9E3"/>
                                <w:bottom w:val="single" w:sz="2" w:space="0" w:color="D9D9E3"/>
                                <w:right w:val="single" w:sz="2" w:space="0" w:color="D9D9E3"/>
                              </w:divBdr>
                              <w:divsChild>
                                <w:div w:id="529336688">
                                  <w:marLeft w:val="0"/>
                                  <w:marRight w:val="0"/>
                                  <w:marTop w:val="0"/>
                                  <w:marBottom w:val="0"/>
                                  <w:divBdr>
                                    <w:top w:val="single" w:sz="2" w:space="0" w:color="D9D9E3"/>
                                    <w:left w:val="single" w:sz="2" w:space="0" w:color="D9D9E3"/>
                                    <w:bottom w:val="single" w:sz="2" w:space="0" w:color="D9D9E3"/>
                                    <w:right w:val="single" w:sz="2" w:space="0" w:color="D9D9E3"/>
                                  </w:divBdr>
                                  <w:divsChild>
                                    <w:div w:id="440761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26559602">
      <w:bodyDiv w:val="1"/>
      <w:marLeft w:val="0"/>
      <w:marRight w:val="0"/>
      <w:marTop w:val="0"/>
      <w:marBottom w:val="0"/>
      <w:divBdr>
        <w:top w:val="none" w:sz="0" w:space="0" w:color="auto"/>
        <w:left w:val="none" w:sz="0" w:space="0" w:color="auto"/>
        <w:bottom w:val="none" w:sz="0" w:space="0" w:color="auto"/>
        <w:right w:val="none" w:sz="0" w:space="0" w:color="auto"/>
      </w:divBdr>
    </w:div>
    <w:div w:id="976833054">
      <w:bodyDiv w:val="1"/>
      <w:marLeft w:val="0"/>
      <w:marRight w:val="0"/>
      <w:marTop w:val="0"/>
      <w:marBottom w:val="0"/>
      <w:divBdr>
        <w:top w:val="none" w:sz="0" w:space="0" w:color="auto"/>
        <w:left w:val="none" w:sz="0" w:space="0" w:color="auto"/>
        <w:bottom w:val="none" w:sz="0" w:space="0" w:color="auto"/>
        <w:right w:val="none" w:sz="0" w:space="0" w:color="auto"/>
      </w:divBdr>
    </w:div>
    <w:div w:id="1061945820">
      <w:bodyDiv w:val="1"/>
      <w:marLeft w:val="0"/>
      <w:marRight w:val="0"/>
      <w:marTop w:val="0"/>
      <w:marBottom w:val="0"/>
      <w:divBdr>
        <w:top w:val="none" w:sz="0" w:space="0" w:color="auto"/>
        <w:left w:val="none" w:sz="0" w:space="0" w:color="auto"/>
        <w:bottom w:val="none" w:sz="0" w:space="0" w:color="auto"/>
        <w:right w:val="none" w:sz="0" w:space="0" w:color="auto"/>
      </w:divBdr>
    </w:div>
    <w:div w:id="1139035661">
      <w:bodyDiv w:val="1"/>
      <w:marLeft w:val="0"/>
      <w:marRight w:val="0"/>
      <w:marTop w:val="0"/>
      <w:marBottom w:val="0"/>
      <w:divBdr>
        <w:top w:val="none" w:sz="0" w:space="0" w:color="auto"/>
        <w:left w:val="none" w:sz="0" w:space="0" w:color="auto"/>
        <w:bottom w:val="none" w:sz="0" w:space="0" w:color="auto"/>
        <w:right w:val="none" w:sz="0" w:space="0" w:color="auto"/>
      </w:divBdr>
    </w:div>
    <w:div w:id="1400324518">
      <w:bodyDiv w:val="1"/>
      <w:marLeft w:val="0"/>
      <w:marRight w:val="0"/>
      <w:marTop w:val="0"/>
      <w:marBottom w:val="0"/>
      <w:divBdr>
        <w:top w:val="none" w:sz="0" w:space="0" w:color="auto"/>
        <w:left w:val="none" w:sz="0" w:space="0" w:color="auto"/>
        <w:bottom w:val="none" w:sz="0" w:space="0" w:color="auto"/>
        <w:right w:val="none" w:sz="0" w:space="0" w:color="auto"/>
      </w:divBdr>
      <w:divsChild>
        <w:div w:id="213856094">
          <w:marLeft w:val="0"/>
          <w:marRight w:val="0"/>
          <w:marTop w:val="0"/>
          <w:marBottom w:val="0"/>
          <w:divBdr>
            <w:top w:val="single" w:sz="2" w:space="0" w:color="auto"/>
            <w:left w:val="single" w:sz="2" w:space="0" w:color="auto"/>
            <w:bottom w:val="single" w:sz="6" w:space="0" w:color="auto"/>
            <w:right w:val="single" w:sz="2" w:space="0" w:color="auto"/>
          </w:divBdr>
          <w:divsChild>
            <w:div w:id="979385765">
              <w:marLeft w:val="0"/>
              <w:marRight w:val="0"/>
              <w:marTop w:val="100"/>
              <w:marBottom w:val="100"/>
              <w:divBdr>
                <w:top w:val="single" w:sz="2" w:space="0" w:color="D9D9E3"/>
                <w:left w:val="single" w:sz="2" w:space="0" w:color="D9D9E3"/>
                <w:bottom w:val="single" w:sz="2" w:space="0" w:color="D9D9E3"/>
                <w:right w:val="single" w:sz="2" w:space="0" w:color="D9D9E3"/>
              </w:divBdr>
              <w:divsChild>
                <w:div w:id="218827104">
                  <w:marLeft w:val="0"/>
                  <w:marRight w:val="0"/>
                  <w:marTop w:val="0"/>
                  <w:marBottom w:val="0"/>
                  <w:divBdr>
                    <w:top w:val="single" w:sz="2" w:space="0" w:color="D9D9E3"/>
                    <w:left w:val="single" w:sz="2" w:space="0" w:color="D9D9E3"/>
                    <w:bottom w:val="single" w:sz="2" w:space="0" w:color="D9D9E3"/>
                    <w:right w:val="single" w:sz="2" w:space="0" w:color="D9D9E3"/>
                  </w:divBdr>
                  <w:divsChild>
                    <w:div w:id="118577382">
                      <w:marLeft w:val="0"/>
                      <w:marRight w:val="0"/>
                      <w:marTop w:val="0"/>
                      <w:marBottom w:val="0"/>
                      <w:divBdr>
                        <w:top w:val="single" w:sz="2" w:space="0" w:color="D9D9E3"/>
                        <w:left w:val="single" w:sz="2" w:space="0" w:color="D9D9E3"/>
                        <w:bottom w:val="single" w:sz="2" w:space="0" w:color="D9D9E3"/>
                        <w:right w:val="single" w:sz="2" w:space="0" w:color="D9D9E3"/>
                      </w:divBdr>
                      <w:divsChild>
                        <w:div w:id="782966296">
                          <w:marLeft w:val="0"/>
                          <w:marRight w:val="0"/>
                          <w:marTop w:val="0"/>
                          <w:marBottom w:val="0"/>
                          <w:divBdr>
                            <w:top w:val="single" w:sz="2" w:space="0" w:color="D9D9E3"/>
                            <w:left w:val="single" w:sz="2" w:space="0" w:color="D9D9E3"/>
                            <w:bottom w:val="single" w:sz="2" w:space="0" w:color="D9D9E3"/>
                            <w:right w:val="single" w:sz="2" w:space="0" w:color="D9D9E3"/>
                          </w:divBdr>
                          <w:divsChild>
                            <w:div w:id="1682973926">
                              <w:marLeft w:val="0"/>
                              <w:marRight w:val="0"/>
                              <w:marTop w:val="0"/>
                              <w:marBottom w:val="0"/>
                              <w:divBdr>
                                <w:top w:val="single" w:sz="2" w:space="0" w:color="D9D9E3"/>
                                <w:left w:val="single" w:sz="2" w:space="0" w:color="D9D9E3"/>
                                <w:bottom w:val="single" w:sz="2" w:space="0" w:color="D9D9E3"/>
                                <w:right w:val="single" w:sz="2" w:space="0" w:color="D9D9E3"/>
                              </w:divBdr>
                              <w:divsChild>
                                <w:div w:id="1342440117">
                                  <w:marLeft w:val="0"/>
                                  <w:marRight w:val="0"/>
                                  <w:marTop w:val="0"/>
                                  <w:marBottom w:val="0"/>
                                  <w:divBdr>
                                    <w:top w:val="single" w:sz="2" w:space="0" w:color="D9D9E3"/>
                                    <w:left w:val="single" w:sz="2" w:space="0" w:color="D9D9E3"/>
                                    <w:bottom w:val="single" w:sz="2" w:space="0" w:color="D9D9E3"/>
                                    <w:right w:val="single" w:sz="2" w:space="0" w:color="D9D9E3"/>
                                  </w:divBdr>
                                  <w:divsChild>
                                    <w:div w:id="721945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4306303">
          <w:marLeft w:val="0"/>
          <w:marRight w:val="0"/>
          <w:marTop w:val="0"/>
          <w:marBottom w:val="0"/>
          <w:divBdr>
            <w:top w:val="single" w:sz="2" w:space="0" w:color="auto"/>
            <w:left w:val="single" w:sz="2" w:space="0" w:color="auto"/>
            <w:bottom w:val="single" w:sz="6" w:space="0" w:color="auto"/>
            <w:right w:val="single" w:sz="2" w:space="0" w:color="auto"/>
          </w:divBdr>
          <w:divsChild>
            <w:div w:id="1400012226">
              <w:marLeft w:val="0"/>
              <w:marRight w:val="0"/>
              <w:marTop w:val="100"/>
              <w:marBottom w:val="100"/>
              <w:divBdr>
                <w:top w:val="single" w:sz="2" w:space="0" w:color="D9D9E3"/>
                <w:left w:val="single" w:sz="2" w:space="0" w:color="D9D9E3"/>
                <w:bottom w:val="single" w:sz="2" w:space="0" w:color="D9D9E3"/>
                <w:right w:val="single" w:sz="2" w:space="0" w:color="D9D9E3"/>
              </w:divBdr>
              <w:divsChild>
                <w:div w:id="1597716399">
                  <w:marLeft w:val="0"/>
                  <w:marRight w:val="0"/>
                  <w:marTop w:val="0"/>
                  <w:marBottom w:val="0"/>
                  <w:divBdr>
                    <w:top w:val="single" w:sz="2" w:space="0" w:color="D9D9E3"/>
                    <w:left w:val="single" w:sz="2" w:space="0" w:color="D9D9E3"/>
                    <w:bottom w:val="single" w:sz="2" w:space="0" w:color="D9D9E3"/>
                    <w:right w:val="single" w:sz="2" w:space="0" w:color="D9D9E3"/>
                  </w:divBdr>
                  <w:divsChild>
                    <w:div w:id="941843305">
                      <w:marLeft w:val="0"/>
                      <w:marRight w:val="0"/>
                      <w:marTop w:val="0"/>
                      <w:marBottom w:val="0"/>
                      <w:divBdr>
                        <w:top w:val="single" w:sz="2" w:space="0" w:color="D9D9E3"/>
                        <w:left w:val="single" w:sz="2" w:space="0" w:color="D9D9E3"/>
                        <w:bottom w:val="single" w:sz="2" w:space="0" w:color="D9D9E3"/>
                        <w:right w:val="single" w:sz="2" w:space="0" w:color="D9D9E3"/>
                      </w:divBdr>
                      <w:divsChild>
                        <w:div w:id="375159211">
                          <w:marLeft w:val="0"/>
                          <w:marRight w:val="0"/>
                          <w:marTop w:val="0"/>
                          <w:marBottom w:val="0"/>
                          <w:divBdr>
                            <w:top w:val="single" w:sz="2" w:space="0" w:color="D9D9E3"/>
                            <w:left w:val="single" w:sz="2" w:space="0" w:color="D9D9E3"/>
                            <w:bottom w:val="single" w:sz="2" w:space="0" w:color="D9D9E3"/>
                            <w:right w:val="single" w:sz="2" w:space="0" w:color="D9D9E3"/>
                          </w:divBdr>
                          <w:divsChild>
                            <w:div w:id="1003823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1331368">
                      <w:marLeft w:val="0"/>
                      <w:marRight w:val="0"/>
                      <w:marTop w:val="0"/>
                      <w:marBottom w:val="0"/>
                      <w:divBdr>
                        <w:top w:val="single" w:sz="2" w:space="0" w:color="D9D9E3"/>
                        <w:left w:val="single" w:sz="2" w:space="0" w:color="D9D9E3"/>
                        <w:bottom w:val="single" w:sz="2" w:space="0" w:color="D9D9E3"/>
                        <w:right w:val="single" w:sz="2" w:space="0" w:color="D9D9E3"/>
                      </w:divBdr>
                      <w:divsChild>
                        <w:div w:id="1613782125">
                          <w:marLeft w:val="0"/>
                          <w:marRight w:val="0"/>
                          <w:marTop w:val="0"/>
                          <w:marBottom w:val="0"/>
                          <w:divBdr>
                            <w:top w:val="single" w:sz="2" w:space="0" w:color="D9D9E3"/>
                            <w:left w:val="single" w:sz="2" w:space="0" w:color="D9D9E3"/>
                            <w:bottom w:val="single" w:sz="2" w:space="0" w:color="D9D9E3"/>
                            <w:right w:val="single" w:sz="2" w:space="0" w:color="D9D9E3"/>
                          </w:divBdr>
                          <w:divsChild>
                            <w:div w:id="157772339">
                              <w:marLeft w:val="0"/>
                              <w:marRight w:val="0"/>
                              <w:marTop w:val="0"/>
                              <w:marBottom w:val="0"/>
                              <w:divBdr>
                                <w:top w:val="single" w:sz="2" w:space="0" w:color="D9D9E3"/>
                                <w:left w:val="single" w:sz="2" w:space="0" w:color="D9D9E3"/>
                                <w:bottom w:val="single" w:sz="2" w:space="0" w:color="D9D9E3"/>
                                <w:right w:val="single" w:sz="2" w:space="0" w:color="D9D9E3"/>
                              </w:divBdr>
                              <w:divsChild>
                                <w:div w:id="1770420469">
                                  <w:marLeft w:val="0"/>
                                  <w:marRight w:val="0"/>
                                  <w:marTop w:val="0"/>
                                  <w:marBottom w:val="0"/>
                                  <w:divBdr>
                                    <w:top w:val="single" w:sz="2" w:space="0" w:color="D9D9E3"/>
                                    <w:left w:val="single" w:sz="2" w:space="0" w:color="D9D9E3"/>
                                    <w:bottom w:val="single" w:sz="2" w:space="0" w:color="D9D9E3"/>
                                    <w:right w:val="single" w:sz="2" w:space="0" w:color="D9D9E3"/>
                                  </w:divBdr>
                                  <w:divsChild>
                                    <w:div w:id="900943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28846649">
      <w:bodyDiv w:val="1"/>
      <w:marLeft w:val="0"/>
      <w:marRight w:val="0"/>
      <w:marTop w:val="0"/>
      <w:marBottom w:val="0"/>
      <w:divBdr>
        <w:top w:val="none" w:sz="0" w:space="0" w:color="auto"/>
        <w:left w:val="none" w:sz="0" w:space="0" w:color="auto"/>
        <w:bottom w:val="none" w:sz="0" w:space="0" w:color="auto"/>
        <w:right w:val="none" w:sz="0" w:space="0" w:color="auto"/>
      </w:divBdr>
    </w:div>
    <w:div w:id="2020767012">
      <w:bodyDiv w:val="1"/>
      <w:marLeft w:val="0"/>
      <w:marRight w:val="0"/>
      <w:marTop w:val="0"/>
      <w:marBottom w:val="0"/>
      <w:divBdr>
        <w:top w:val="none" w:sz="0" w:space="0" w:color="auto"/>
        <w:left w:val="none" w:sz="0" w:space="0" w:color="auto"/>
        <w:bottom w:val="none" w:sz="0" w:space="0" w:color="auto"/>
        <w:right w:val="none" w:sz="0" w:space="0" w:color="auto"/>
      </w:divBdr>
    </w:div>
    <w:div w:id="212364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AF7C5F-3E8D-4301-8723-873FAFF69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Pages>
  <Words>3465</Words>
  <Characters>19751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Roxana Birladeanu (2121941)</dc:creator>
  <cp:keywords/>
  <dc:description/>
  <cp:lastModifiedBy>Irina Roxana Birladeanu (2121941)</cp:lastModifiedBy>
  <cp:revision>11</cp:revision>
  <dcterms:created xsi:type="dcterms:W3CDTF">2023-11-14T11:33:00Z</dcterms:created>
  <dcterms:modified xsi:type="dcterms:W3CDTF">2023-11-15T19:16:00Z</dcterms:modified>
</cp:coreProperties>
</file>