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210A556"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1E157B5" wp14:editId="6CEE9F1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A3D7AC" w14:textId="23BD1A91" w:rsidR="007D1947" w:rsidRDefault="002B1CD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project manaement and planning in </w:t>
              </w:r>
              <w:r w:rsidR="00A2593F">
                <w:rPr>
                  <w:rFonts w:asciiTheme="majorHAnsi" w:eastAsiaTheme="majorEastAsia" w:hAnsiTheme="majorHAnsi" w:cstheme="majorBidi"/>
                  <w:caps/>
                  <w:color w:val="5B9BD5" w:themeColor="accent1"/>
                  <w:sz w:val="72"/>
                  <w:szCs w:val="72"/>
                </w:rPr>
                <w:t>WORKPLACE</w:t>
              </w:r>
            </w:p>
          </w:sdtContent>
        </w:sdt>
        <w:bookmarkStart w:id="0" w:name="_GoBack" w:displacedByCustomXml="prev"/>
        <w:bookmarkEnd w:id="0" w:displacedByCustomXml="prev"/>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3F9585AD" w14:textId="25BF6BBA" w:rsidR="007D1947" w:rsidRDefault="002B1CDE">
              <w:pPr>
                <w:pStyle w:val="NoSpacing"/>
                <w:jc w:val="center"/>
                <w:rPr>
                  <w:color w:val="5B9BD5" w:themeColor="accent1"/>
                  <w:sz w:val="28"/>
                  <w:szCs w:val="28"/>
                </w:rPr>
              </w:pPr>
              <w:r>
                <w:rPr>
                  <w:color w:val="5B9BD5" w:themeColor="accent1"/>
                  <w:sz w:val="28"/>
                  <w:szCs w:val="28"/>
                </w:rPr>
                <w:t>Nazrin Karim - 1710333</w:t>
              </w:r>
            </w:p>
          </w:sdtContent>
        </w:sdt>
        <w:p w14:paraId="66360D6B"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1959CADD" wp14:editId="24C838D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Content>
                                  <w:p w14:paraId="2484E433" w14:textId="51088AAA" w:rsidR="002B1CDE" w:rsidRDefault="002B1CDE">
                                    <w:pPr>
                                      <w:pStyle w:val="NoSpacing"/>
                                      <w:spacing w:after="40"/>
                                      <w:jc w:val="center"/>
                                      <w:rPr>
                                        <w:caps/>
                                        <w:color w:val="5B9BD5" w:themeColor="accent1"/>
                                        <w:sz w:val="28"/>
                                        <w:szCs w:val="28"/>
                                      </w:rPr>
                                    </w:pPr>
                                    <w:r>
                                      <w:rPr>
                                        <w:caps/>
                                        <w:color w:val="5B9BD5" w:themeColor="accent1"/>
                                        <w:sz w:val="28"/>
                                        <w:szCs w:val="28"/>
                                      </w:rPr>
                                      <w:t>December 20, 2019</w:t>
                                    </w:r>
                                  </w:p>
                                </w:sdtContent>
                              </w:sdt>
                              <w:p w14:paraId="19333AFE" w14:textId="77777777" w:rsidR="002B1CDE" w:rsidRDefault="002B1CD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5D6ADA2B" w14:textId="77777777" w:rsidR="002B1CDE" w:rsidRDefault="002B1CD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59CAD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Content>
                            <w:p w14:paraId="2484E433" w14:textId="51088AAA" w:rsidR="002B1CDE" w:rsidRDefault="002B1CDE">
                              <w:pPr>
                                <w:pStyle w:val="NoSpacing"/>
                                <w:spacing w:after="40"/>
                                <w:jc w:val="center"/>
                                <w:rPr>
                                  <w:caps/>
                                  <w:color w:val="5B9BD5" w:themeColor="accent1"/>
                                  <w:sz w:val="28"/>
                                  <w:szCs w:val="28"/>
                                </w:rPr>
                              </w:pPr>
                              <w:r>
                                <w:rPr>
                                  <w:caps/>
                                  <w:color w:val="5B9BD5" w:themeColor="accent1"/>
                                  <w:sz w:val="28"/>
                                  <w:szCs w:val="28"/>
                                </w:rPr>
                                <w:t>December 20, 2019</w:t>
                              </w:r>
                            </w:p>
                          </w:sdtContent>
                        </w:sdt>
                        <w:p w14:paraId="19333AFE" w14:textId="77777777" w:rsidR="002B1CDE" w:rsidRDefault="002B1CD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5D6ADA2B" w14:textId="77777777" w:rsidR="002B1CDE" w:rsidRDefault="002B1CD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03A08B8" wp14:editId="3D6D488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4971FFD" w14:textId="4FD09178" w:rsidR="007D1947" w:rsidRDefault="007D1947" w:rsidP="00F652FF">
          <w:pPr>
            <w:pStyle w:val="Heading1"/>
          </w:pPr>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4B32180" w14:textId="77777777" w:rsidR="007D1947" w:rsidRDefault="007D1947">
              <w:pPr>
                <w:pStyle w:val="TOCHeading"/>
              </w:pPr>
              <w:r>
                <w:t>Table of Contents</w:t>
              </w:r>
            </w:p>
            <w:p w14:paraId="557AF97D" w14:textId="06F2D9FD" w:rsidR="00F652FF"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827903" w:history="1">
                <w:r w:rsidR="00F652FF" w:rsidRPr="00330FFA">
                  <w:rPr>
                    <w:rStyle w:val="Hyperlink"/>
                    <w:noProof/>
                  </w:rPr>
                  <w:t>Introduction</w:t>
                </w:r>
                <w:r w:rsidR="00F652FF">
                  <w:rPr>
                    <w:noProof/>
                    <w:webHidden/>
                  </w:rPr>
                  <w:tab/>
                </w:r>
                <w:r w:rsidR="00F652FF">
                  <w:rPr>
                    <w:noProof/>
                    <w:webHidden/>
                  </w:rPr>
                  <w:fldChar w:fldCharType="begin"/>
                </w:r>
                <w:r w:rsidR="00F652FF">
                  <w:rPr>
                    <w:noProof/>
                    <w:webHidden/>
                  </w:rPr>
                  <w:instrText xml:space="preserve"> PAGEREF _Toc26827903 \h </w:instrText>
                </w:r>
                <w:r w:rsidR="00F652FF">
                  <w:rPr>
                    <w:noProof/>
                    <w:webHidden/>
                  </w:rPr>
                </w:r>
                <w:r w:rsidR="00F652FF">
                  <w:rPr>
                    <w:noProof/>
                    <w:webHidden/>
                  </w:rPr>
                  <w:fldChar w:fldCharType="separate"/>
                </w:r>
                <w:r w:rsidR="002B1CDE">
                  <w:rPr>
                    <w:noProof/>
                    <w:webHidden/>
                  </w:rPr>
                  <w:t>2</w:t>
                </w:r>
                <w:r w:rsidR="00F652FF">
                  <w:rPr>
                    <w:noProof/>
                    <w:webHidden/>
                  </w:rPr>
                  <w:fldChar w:fldCharType="end"/>
                </w:r>
              </w:hyperlink>
            </w:p>
            <w:p w14:paraId="69C208E6" w14:textId="2B91CFB5" w:rsidR="00F652FF" w:rsidRDefault="00F42CE0">
              <w:pPr>
                <w:pStyle w:val="TOC1"/>
                <w:tabs>
                  <w:tab w:val="right" w:leader="dot" w:pos="9016"/>
                </w:tabs>
                <w:rPr>
                  <w:noProof/>
                </w:rPr>
              </w:pPr>
              <w:hyperlink w:anchor="_Toc26827904" w:history="1">
                <w:r w:rsidR="00F652FF" w:rsidRPr="00330FFA">
                  <w:rPr>
                    <w:rStyle w:val="Hyperlink"/>
                    <w:noProof/>
                  </w:rPr>
                  <w:t>Main Findings</w:t>
                </w:r>
                <w:r w:rsidR="00F652FF">
                  <w:rPr>
                    <w:noProof/>
                    <w:webHidden/>
                  </w:rPr>
                  <w:tab/>
                </w:r>
                <w:r w:rsidR="00F652FF">
                  <w:rPr>
                    <w:noProof/>
                    <w:webHidden/>
                  </w:rPr>
                  <w:fldChar w:fldCharType="begin"/>
                </w:r>
                <w:r w:rsidR="00F652FF">
                  <w:rPr>
                    <w:noProof/>
                    <w:webHidden/>
                  </w:rPr>
                  <w:instrText xml:space="preserve"> PAGEREF _Toc26827904 \h </w:instrText>
                </w:r>
                <w:r w:rsidR="00F652FF">
                  <w:rPr>
                    <w:noProof/>
                    <w:webHidden/>
                  </w:rPr>
                </w:r>
                <w:r w:rsidR="00F652FF">
                  <w:rPr>
                    <w:noProof/>
                    <w:webHidden/>
                  </w:rPr>
                  <w:fldChar w:fldCharType="separate"/>
                </w:r>
                <w:r w:rsidR="002B1CDE">
                  <w:rPr>
                    <w:noProof/>
                    <w:webHidden/>
                  </w:rPr>
                  <w:t>3</w:t>
                </w:r>
                <w:r w:rsidR="00F652FF">
                  <w:rPr>
                    <w:noProof/>
                    <w:webHidden/>
                  </w:rPr>
                  <w:fldChar w:fldCharType="end"/>
                </w:r>
              </w:hyperlink>
            </w:p>
            <w:p w14:paraId="13DA1A9D" w14:textId="29CE00D7" w:rsidR="002B1CDE" w:rsidRDefault="002B1CDE" w:rsidP="002B1CDE">
              <w:r>
                <w:tab/>
                <w:t>Initiating Phase…………………………………………………………………………………………………………………</w:t>
              </w:r>
              <w:proofErr w:type="gramStart"/>
              <w:r>
                <w:t>…..</w:t>
              </w:r>
              <w:proofErr w:type="gramEnd"/>
              <w:r>
                <w:t>3</w:t>
              </w:r>
            </w:p>
            <w:p w14:paraId="5F0309C7" w14:textId="49B85936" w:rsidR="002B1CDE" w:rsidRDefault="002B1CDE" w:rsidP="002B1CDE">
              <w:r>
                <w:tab/>
                <w:t>Planning</w:t>
              </w:r>
              <w:r w:rsidR="002F19EB">
                <w:t xml:space="preserve"> Phase……….…………………………………………………………………………………………………………….4</w:t>
              </w:r>
            </w:p>
            <w:p w14:paraId="4C78C6E2" w14:textId="3EE1DC7D" w:rsidR="002F19EB" w:rsidRDefault="002F19EB" w:rsidP="002B1CDE">
              <w:r>
                <w:tab/>
                <w:t>Executing Phase…………………………………………………………………………………………………………………….5</w:t>
              </w:r>
            </w:p>
            <w:p w14:paraId="70E15D70" w14:textId="4FDFBAD8" w:rsidR="002F19EB" w:rsidRDefault="002F19EB" w:rsidP="002B1CDE">
              <w:r>
                <w:tab/>
                <w:t>Monitoring and Controlling Phase……………….…………………………………………………………</w:t>
              </w:r>
              <w:proofErr w:type="gramStart"/>
              <w:r>
                <w:t>…..</w:t>
              </w:r>
              <w:proofErr w:type="gramEnd"/>
              <w:r>
                <w:t>…………7</w:t>
              </w:r>
            </w:p>
            <w:p w14:paraId="75B732FB" w14:textId="24D6AF4E" w:rsidR="002F19EB" w:rsidRPr="002B1CDE" w:rsidRDefault="002F19EB" w:rsidP="002B1CDE">
              <w:r>
                <w:tab/>
                <w:t>Closing Phase…………………………………………………………………………………………………………</w:t>
              </w:r>
              <w:proofErr w:type="gramStart"/>
              <w:r>
                <w:t>…..</w:t>
              </w:r>
              <w:proofErr w:type="gramEnd"/>
              <w:r>
                <w:t>…………8</w:t>
              </w:r>
            </w:p>
            <w:p w14:paraId="53DC4D40" w14:textId="3FE5BF93" w:rsidR="00F652FF" w:rsidRDefault="00F42CE0">
              <w:pPr>
                <w:pStyle w:val="TOC1"/>
                <w:tabs>
                  <w:tab w:val="right" w:leader="dot" w:pos="9016"/>
                </w:tabs>
                <w:rPr>
                  <w:rFonts w:eastAsiaTheme="minorEastAsia"/>
                  <w:noProof/>
                  <w:lang w:eastAsia="en-GB"/>
                </w:rPr>
              </w:pPr>
              <w:hyperlink w:anchor="_Toc26827905" w:history="1">
                <w:r w:rsidR="00F652FF" w:rsidRPr="00330FFA">
                  <w:rPr>
                    <w:rStyle w:val="Hyperlink"/>
                    <w:noProof/>
                  </w:rPr>
                  <w:t>Conclusion</w:t>
                </w:r>
                <w:r w:rsidR="002F19EB">
                  <w:rPr>
                    <w:rStyle w:val="Hyperlink"/>
                    <w:noProof/>
                  </w:rPr>
                  <w:t>…</w:t>
                </w:r>
                <w:r w:rsidR="00F652FF">
                  <w:rPr>
                    <w:noProof/>
                    <w:webHidden/>
                  </w:rPr>
                  <w:tab/>
                </w:r>
                <w:r w:rsidR="00F652FF">
                  <w:rPr>
                    <w:noProof/>
                    <w:webHidden/>
                  </w:rPr>
                  <w:fldChar w:fldCharType="begin"/>
                </w:r>
                <w:r w:rsidR="00F652FF">
                  <w:rPr>
                    <w:noProof/>
                    <w:webHidden/>
                  </w:rPr>
                  <w:instrText xml:space="preserve"> PAGEREF _Toc26827905 \h </w:instrText>
                </w:r>
                <w:r w:rsidR="00F652FF">
                  <w:rPr>
                    <w:noProof/>
                    <w:webHidden/>
                  </w:rPr>
                </w:r>
                <w:r w:rsidR="00F652FF">
                  <w:rPr>
                    <w:noProof/>
                    <w:webHidden/>
                  </w:rPr>
                  <w:fldChar w:fldCharType="separate"/>
                </w:r>
                <w:r w:rsidR="002B1CDE">
                  <w:rPr>
                    <w:noProof/>
                    <w:webHidden/>
                  </w:rPr>
                  <w:t>9</w:t>
                </w:r>
                <w:r w:rsidR="00F652FF">
                  <w:rPr>
                    <w:noProof/>
                    <w:webHidden/>
                  </w:rPr>
                  <w:fldChar w:fldCharType="end"/>
                </w:r>
              </w:hyperlink>
            </w:p>
            <w:p w14:paraId="458C6718" w14:textId="006CF135" w:rsidR="00F652FF" w:rsidRDefault="00F42CE0">
              <w:pPr>
                <w:pStyle w:val="TOC1"/>
                <w:tabs>
                  <w:tab w:val="right" w:leader="dot" w:pos="9016"/>
                </w:tabs>
                <w:rPr>
                  <w:rFonts w:eastAsiaTheme="minorEastAsia"/>
                  <w:noProof/>
                  <w:lang w:eastAsia="en-GB"/>
                </w:rPr>
              </w:pPr>
              <w:hyperlink w:anchor="_Toc26827906" w:history="1">
                <w:r w:rsidR="00F652FF" w:rsidRPr="00330FFA">
                  <w:rPr>
                    <w:rStyle w:val="Hyperlink"/>
                    <w:noProof/>
                  </w:rPr>
                  <w:t>Bibliography</w:t>
                </w:r>
                <w:r w:rsidR="00F652FF">
                  <w:rPr>
                    <w:noProof/>
                    <w:webHidden/>
                  </w:rPr>
                  <w:tab/>
                </w:r>
                <w:r w:rsidR="00F652FF">
                  <w:rPr>
                    <w:noProof/>
                    <w:webHidden/>
                  </w:rPr>
                  <w:fldChar w:fldCharType="begin"/>
                </w:r>
                <w:r w:rsidR="00F652FF">
                  <w:rPr>
                    <w:noProof/>
                    <w:webHidden/>
                  </w:rPr>
                  <w:instrText xml:space="preserve"> PAGEREF _Toc26827906 \h </w:instrText>
                </w:r>
                <w:r w:rsidR="00F652FF">
                  <w:rPr>
                    <w:noProof/>
                    <w:webHidden/>
                  </w:rPr>
                </w:r>
                <w:r w:rsidR="00F652FF">
                  <w:rPr>
                    <w:noProof/>
                    <w:webHidden/>
                  </w:rPr>
                  <w:fldChar w:fldCharType="separate"/>
                </w:r>
                <w:r w:rsidR="002B1CDE">
                  <w:rPr>
                    <w:noProof/>
                    <w:webHidden/>
                  </w:rPr>
                  <w:t>10</w:t>
                </w:r>
                <w:r w:rsidR="00F652FF">
                  <w:rPr>
                    <w:noProof/>
                    <w:webHidden/>
                  </w:rPr>
                  <w:fldChar w:fldCharType="end"/>
                </w:r>
              </w:hyperlink>
            </w:p>
            <w:p w14:paraId="365BCB34" w14:textId="7C833E7F" w:rsidR="00F652FF" w:rsidRDefault="00F652FF">
              <w:pPr>
                <w:pStyle w:val="TOC1"/>
                <w:tabs>
                  <w:tab w:val="right" w:leader="dot" w:pos="9016"/>
                </w:tabs>
                <w:rPr>
                  <w:rFonts w:eastAsiaTheme="minorEastAsia"/>
                  <w:noProof/>
                  <w:lang w:eastAsia="en-GB"/>
                </w:rPr>
              </w:pPr>
            </w:p>
            <w:p w14:paraId="4C7AA823" w14:textId="0F1A3C2D" w:rsidR="007D1947" w:rsidRDefault="007D1947">
              <w:r>
                <w:rPr>
                  <w:b/>
                  <w:bCs/>
                  <w:noProof/>
                </w:rPr>
                <w:fldChar w:fldCharType="end"/>
              </w:r>
              <w:r w:rsidR="002B1CDE">
                <w:rPr>
                  <w:b/>
                  <w:bCs/>
                  <w:noProof/>
                </w:rPr>
                <w:t xml:space="preserve"> </w:t>
              </w:r>
            </w:p>
          </w:sdtContent>
        </w:sdt>
        <w:p w14:paraId="189120B5" w14:textId="77777777" w:rsidR="007D1947" w:rsidRDefault="007D1947"/>
        <w:p w14:paraId="12A07901" w14:textId="77777777" w:rsidR="007D1947" w:rsidRDefault="007D1947"/>
        <w:p w14:paraId="314EC626" w14:textId="77777777" w:rsidR="007D1947" w:rsidRDefault="007D1947"/>
        <w:p w14:paraId="36146EC8" w14:textId="77777777" w:rsidR="007D1947" w:rsidRDefault="007D1947"/>
        <w:p w14:paraId="48EAB35E" w14:textId="77777777" w:rsidR="007D1947" w:rsidRDefault="007D1947"/>
        <w:p w14:paraId="6EEFE647" w14:textId="77777777" w:rsidR="007D1947" w:rsidRDefault="007D1947"/>
        <w:p w14:paraId="0462166D" w14:textId="77777777" w:rsidR="007D1947" w:rsidRDefault="007D1947"/>
        <w:p w14:paraId="420304FA" w14:textId="77777777" w:rsidR="007D1947" w:rsidRDefault="007D1947"/>
        <w:p w14:paraId="08E2B933" w14:textId="77777777" w:rsidR="007D1947" w:rsidRDefault="007D1947"/>
        <w:p w14:paraId="7CE78CDA" w14:textId="77777777" w:rsidR="007D1947" w:rsidRDefault="007D1947"/>
        <w:p w14:paraId="5A13714B" w14:textId="77777777" w:rsidR="007D1947" w:rsidRDefault="007D1947"/>
        <w:p w14:paraId="36EE2BE1" w14:textId="77777777" w:rsidR="007D1947" w:rsidRDefault="007D1947"/>
        <w:p w14:paraId="6A162436" w14:textId="77777777" w:rsidR="007D1947" w:rsidRDefault="007D1947"/>
        <w:p w14:paraId="6E7824C6" w14:textId="77777777" w:rsidR="007D1947" w:rsidRDefault="007D1947"/>
        <w:p w14:paraId="1227B51F" w14:textId="77777777" w:rsidR="007D1947" w:rsidRDefault="007D1947"/>
        <w:p w14:paraId="185C1D09" w14:textId="77777777" w:rsidR="007D1947" w:rsidRDefault="007D1947"/>
        <w:p w14:paraId="20D2B3A5" w14:textId="77777777" w:rsidR="00E32BF1" w:rsidRDefault="00E32BF1"/>
        <w:p w14:paraId="4E427E75" w14:textId="77777777" w:rsidR="00E32BF1" w:rsidRDefault="00E32BF1"/>
        <w:p w14:paraId="67FA2D36" w14:textId="77777777" w:rsidR="00E32BF1" w:rsidRDefault="00E32BF1"/>
        <w:p w14:paraId="4FA1559A" w14:textId="67589277" w:rsidR="007D1947" w:rsidRDefault="007D1947" w:rsidP="00A12B58">
          <w:pPr>
            <w:pStyle w:val="Heading1"/>
          </w:pPr>
          <w:bookmarkStart w:id="1" w:name="_Toc26827903"/>
          <w:r>
            <w:lastRenderedPageBreak/>
            <w:t>Introduction</w:t>
          </w:r>
          <w:bookmarkEnd w:id="1"/>
        </w:p>
        <w:p w14:paraId="4BF7CECC" w14:textId="7CC553B4" w:rsidR="00F652FF" w:rsidRDefault="00F652FF" w:rsidP="00F652FF"/>
        <w:p w14:paraId="48C1B7D0" w14:textId="289168CB" w:rsidR="009474B7" w:rsidRDefault="00FA556F" w:rsidP="00FA556F">
          <w:r>
            <w:t xml:space="preserve">Project management is the practice of </w:t>
          </w:r>
          <w:r w:rsidR="00CF6EE2">
            <w:t>five phases</w:t>
          </w:r>
          <w:r>
            <w:t xml:space="preserve"> to accomplish a </w:t>
          </w:r>
          <w:r w:rsidR="00A4750B">
            <w:t>project</w:t>
          </w:r>
          <w:r>
            <w:t xml:space="preserve"> goal according to </w:t>
          </w:r>
          <w:r w:rsidR="00EA036E">
            <w:t xml:space="preserve">the </w:t>
          </w:r>
          <w:r>
            <w:t>criteria within agreed boundaries and timescale (APM, 2019). Putting these phases together signifies the direction a project takes from the beginning to the end</w:t>
          </w:r>
          <w:r w:rsidR="00A4750B">
            <w:t>,</w:t>
          </w:r>
          <w:r>
            <w:t xml:space="preserve"> commonly referred to the project ‘’life cycle’’. The project life cycle delivers essential substance of actions that </w:t>
          </w:r>
          <w:r w:rsidR="00602C18">
            <w:t>must</w:t>
          </w:r>
          <w:r>
            <w:t xml:space="preserve"> be accomplished, regardless of the specific work involved (</w:t>
          </w:r>
          <w:proofErr w:type="spellStart"/>
          <w:r>
            <w:t>Invensis</w:t>
          </w:r>
          <w:proofErr w:type="spellEnd"/>
          <w:r>
            <w:t>, 2019).</w:t>
          </w:r>
          <w:r w:rsidR="00A4750B">
            <w:t xml:space="preserve"> T</w:t>
          </w:r>
          <w:r>
            <w:rPr>
              <w:sz w:val="24"/>
              <w:szCs w:val="24"/>
            </w:rPr>
            <w:t>his tool is</w:t>
          </w:r>
          <w:r w:rsidRPr="00741A12">
            <w:rPr>
              <w:sz w:val="24"/>
              <w:szCs w:val="24"/>
            </w:rPr>
            <w:t xml:space="preserve"> important to pursue as it gives a transparent understanding of the various phases allowing managers and executives to sustain control of the project more effectively (20/20 Project Management, 2019).</w:t>
          </w:r>
          <w:r>
            <w:t xml:space="preserve"> </w:t>
          </w:r>
        </w:p>
        <w:p w14:paraId="4AB9D809" w14:textId="09BDA2FC" w:rsidR="00FA556F" w:rsidRDefault="00FA556F" w:rsidP="00FA556F">
          <w:r>
            <w:t xml:space="preserve">These phases have been </w:t>
          </w:r>
          <w:r w:rsidR="00EA036E">
            <w:t>utilized</w:t>
          </w:r>
          <w:r>
            <w:t xml:space="preserve"> </w:t>
          </w:r>
          <w:r w:rsidR="009A1A3B">
            <w:t xml:space="preserve">by a project team </w:t>
          </w:r>
          <w:r>
            <w:t xml:space="preserve">to manage a project for Cardiff Muslim School </w:t>
          </w:r>
          <w:r w:rsidR="00A4750B">
            <w:t xml:space="preserve">(CMS), </w:t>
          </w:r>
          <w:r>
            <w:t xml:space="preserve">who is a self-funded primary school offering balanced education along with Islamic studies (Khan, 2019). </w:t>
          </w:r>
          <w:r w:rsidR="009D5145">
            <w:t xml:space="preserve">The main aims for this project are to create a school profile and involved a variety of </w:t>
          </w:r>
          <w:r w:rsidR="009D5145" w:rsidRPr="00602C18">
            <w:t>events like fundraising and marketing the school in the local community</w:t>
          </w:r>
          <w:r w:rsidR="00602C18" w:rsidRPr="00602C18">
            <w:t xml:space="preserve"> as </w:t>
          </w:r>
          <w:r w:rsidR="00602C18" w:rsidRPr="00602C18">
            <w:rPr>
              <w:color w:val="000000"/>
            </w:rPr>
            <w:t xml:space="preserve">a SWOT analysis identified one of the schools’ weaknesses is that people in the community are unaware of CMS </w:t>
          </w:r>
          <w:r w:rsidR="00602C18" w:rsidRPr="00CF6EE2">
            <w:rPr>
              <w:color w:val="000000"/>
            </w:rPr>
            <w:t>which can be a threat as this could mean not enough children leading to closure of the school</w:t>
          </w:r>
          <w:r w:rsidR="009D5145" w:rsidRPr="00CF6EE2">
            <w:t xml:space="preserve">. </w:t>
          </w:r>
          <w:r w:rsidR="00CF6EE2" w:rsidRPr="00CF6EE2">
            <w:rPr>
              <w:color w:val="000000"/>
            </w:rPr>
            <w:t>Also, a PESTEL analysis, schools must fulfil to Ofsted. According to a recent report, the school is complying to most regulations, but still has areas of development, which is required to meet the education needs of all children (Estyn, 2018).</w:t>
          </w:r>
          <w:r w:rsidR="00CF6EE2" w:rsidRPr="00CF6EE2">
            <w:t xml:space="preserve"> Several</w:t>
          </w:r>
          <w:r w:rsidR="003E233D" w:rsidRPr="00CF6EE2">
            <w:t xml:space="preserve"> tools have been used during the life cycle phases to help in making the C</w:t>
          </w:r>
          <w:r w:rsidR="00A4750B" w:rsidRPr="00CF6EE2">
            <w:t>MS</w:t>
          </w:r>
          <w:r w:rsidR="003E233D" w:rsidRPr="00CF6EE2">
            <w:t xml:space="preserve"> project successful.</w:t>
          </w:r>
          <w:r w:rsidR="003E233D">
            <w:t xml:space="preserve"> </w:t>
          </w:r>
        </w:p>
        <w:p w14:paraId="54743B07" w14:textId="2C80732E" w:rsidR="00EA036E" w:rsidRDefault="00EA036E" w:rsidP="00FA556F"/>
        <w:p w14:paraId="56CF6960" w14:textId="264A6120" w:rsidR="00894CB9" w:rsidRPr="00F652FF" w:rsidRDefault="00894CB9" w:rsidP="00FA556F">
          <w:r>
            <w:rPr>
              <w:noProof/>
            </w:rPr>
            <w:drawing>
              <wp:inline distT="0" distB="0" distL="0" distR="0" wp14:anchorId="0E7CE2EB" wp14:editId="0D8C1F11">
                <wp:extent cx="5731510" cy="3713480"/>
                <wp:effectExtent l="0" t="0" r="2540" b="1270"/>
                <wp:docPr id="60419" name="Picture 1">
                  <a:extLst xmlns:a="http://schemas.openxmlformats.org/drawingml/2006/main">
                    <a:ext uri="{FF2B5EF4-FFF2-40B4-BE49-F238E27FC236}">
                      <a16:creationId xmlns:a16="http://schemas.microsoft.com/office/drawing/2014/main" id="{A23D9337-68D6-48F9-B664-B25DD2A451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9" name="Picture 1">
                          <a:extLst>
                            <a:ext uri="{FF2B5EF4-FFF2-40B4-BE49-F238E27FC236}">
                              <a16:creationId xmlns:a16="http://schemas.microsoft.com/office/drawing/2014/main" id="{A23D9337-68D6-48F9-B664-B25DD2A451E6}"/>
                            </a:ext>
                          </a:extLst>
                        </pic:cNvPr>
                        <pic:cNvPicPr>
                          <a:picLocks noChangeAspect="1"/>
                        </pic:cNvPicPr>
                      </pic:nvPicPr>
                      <pic:blipFill>
                        <a:blip r:embed="rId8">
                          <a:extLst>
                            <a:ext uri="{28A0092B-C50C-407E-A947-70E740481C1C}">
                              <a14:useLocalDpi xmlns:a14="http://schemas.microsoft.com/office/drawing/2010/main" val="0"/>
                            </a:ext>
                          </a:extLst>
                        </a:blip>
                        <a:srcRect t="13602"/>
                        <a:stretch>
                          <a:fillRect/>
                        </a:stretch>
                      </pic:blipFill>
                      <pic:spPr bwMode="auto">
                        <a:xfrm>
                          <a:off x="0" y="0"/>
                          <a:ext cx="5731510" cy="3713480"/>
                        </a:xfrm>
                        <a:prstGeom prst="rect">
                          <a:avLst/>
                        </a:prstGeom>
                        <a:noFill/>
                        <a:ln>
                          <a:noFill/>
                        </a:ln>
                      </pic:spPr>
                    </pic:pic>
                  </a:graphicData>
                </a:graphic>
              </wp:inline>
            </w:drawing>
          </w:r>
        </w:p>
        <w:p w14:paraId="7520F1FC" w14:textId="77777777" w:rsidR="00C96695" w:rsidRDefault="00C96695" w:rsidP="00AA2A91">
          <w:pPr>
            <w:pStyle w:val="Heading1"/>
          </w:pPr>
          <w:bookmarkStart w:id="2" w:name="_Toc26827904"/>
        </w:p>
        <w:p w14:paraId="5A5E9677" w14:textId="616EDCFE" w:rsidR="00323421" w:rsidRDefault="00323421" w:rsidP="00AA2A91">
          <w:pPr>
            <w:pStyle w:val="Heading1"/>
          </w:pPr>
          <w:r>
            <w:t>Main Findings</w:t>
          </w:r>
          <w:bookmarkEnd w:id="2"/>
        </w:p>
        <w:p w14:paraId="19A4F21F" w14:textId="77777777" w:rsidR="00C96695" w:rsidRDefault="00C96695" w:rsidP="004C4A97"/>
        <w:p w14:paraId="2012FC34" w14:textId="0BF0381A" w:rsidR="004C4A97" w:rsidRDefault="004C4A97" w:rsidP="004C4A97">
          <w:pPr>
            <w:rPr>
              <w:b/>
              <w:bCs/>
              <w:sz w:val="28"/>
              <w:szCs w:val="28"/>
              <w:u w:val="single"/>
            </w:rPr>
          </w:pPr>
          <w:r w:rsidRPr="004C4A97">
            <w:rPr>
              <w:b/>
              <w:bCs/>
              <w:sz w:val="28"/>
              <w:szCs w:val="28"/>
              <w:u w:val="single"/>
            </w:rPr>
            <w:t>Initiating Phase</w:t>
          </w:r>
        </w:p>
        <w:p w14:paraId="0B04E5A7" w14:textId="0B42906D" w:rsidR="004C4A97" w:rsidRPr="00792B50" w:rsidRDefault="008258B6" w:rsidP="004C4A97">
          <w:pPr>
            <w:rPr>
              <w:rFonts w:cstheme="minorHAnsi"/>
              <w:color w:val="201F1E"/>
              <w:shd w:val="clear" w:color="auto" w:fill="FFFFFF"/>
            </w:rPr>
          </w:pPr>
          <w:r w:rsidRPr="00792B50">
            <w:rPr>
              <w:rFonts w:cstheme="minorHAnsi"/>
            </w:rPr>
            <w:t>This is the starting point where</w:t>
          </w:r>
          <w:r w:rsidR="004C4A97" w:rsidRPr="00792B50">
            <w:rPr>
              <w:rFonts w:cstheme="minorHAnsi"/>
            </w:rPr>
            <w:t xml:space="preserve"> the project</w:t>
          </w:r>
          <w:r w:rsidRPr="00792B50">
            <w:rPr>
              <w:rFonts w:cstheme="minorHAnsi"/>
            </w:rPr>
            <w:t xml:space="preserve">s value </w:t>
          </w:r>
          <w:r w:rsidR="00185176" w:rsidRPr="00792B50">
            <w:rPr>
              <w:rFonts w:cstheme="minorHAnsi"/>
            </w:rPr>
            <w:t>is</w:t>
          </w:r>
          <w:r w:rsidRPr="00792B50">
            <w:rPr>
              <w:rFonts w:cstheme="minorHAnsi"/>
            </w:rPr>
            <w:t xml:space="preserve"> </w:t>
          </w:r>
          <w:r w:rsidR="00185176" w:rsidRPr="00792B50">
            <w:rPr>
              <w:rFonts w:cstheme="minorHAnsi"/>
            </w:rPr>
            <w:t>measured,</w:t>
          </w:r>
          <w:r w:rsidRPr="00792B50">
            <w:rPr>
              <w:rFonts w:cstheme="minorHAnsi"/>
            </w:rPr>
            <w:t xml:space="preserve"> the</w:t>
          </w:r>
          <w:r w:rsidR="004C4A97" w:rsidRPr="00792B50">
            <w:rPr>
              <w:rFonts w:cstheme="minorHAnsi"/>
            </w:rPr>
            <w:t xml:space="preserve"> </w:t>
          </w:r>
          <w:r w:rsidRPr="00792B50">
            <w:rPr>
              <w:rFonts w:cstheme="minorHAnsi"/>
            </w:rPr>
            <w:t>purpose or need is identified and suitable responses to the need is documented with proposed results.</w:t>
          </w:r>
          <w:r w:rsidR="001C2192" w:rsidRPr="00792B50">
            <w:rPr>
              <w:rFonts w:cstheme="minorHAnsi"/>
            </w:rPr>
            <w:t xml:space="preserve"> Some organisations use this stage to make decisions on whether the project is profitable or beneficial and if </w:t>
          </w:r>
          <w:r w:rsidR="00FC2DDF" w:rsidRPr="00792B50">
            <w:rPr>
              <w:rFonts w:cstheme="minorHAnsi"/>
            </w:rPr>
            <w:t>not,</w:t>
          </w:r>
          <w:r w:rsidR="001C2192" w:rsidRPr="00792B50">
            <w:rPr>
              <w:rFonts w:cstheme="minorHAnsi"/>
            </w:rPr>
            <w:t xml:space="preserve"> then this would be the best phase to abandon the project (</w:t>
          </w:r>
          <w:r w:rsidR="001C2192" w:rsidRPr="00792B50">
            <w:rPr>
              <w:rFonts w:cstheme="minorHAnsi"/>
              <w:color w:val="201F1E"/>
              <w:shd w:val="clear" w:color="auto" w:fill="FFFFFF"/>
            </w:rPr>
            <w:t>Villanova University, 2019).</w:t>
          </w:r>
          <w:r w:rsidR="00FC2DDF" w:rsidRPr="00792B50">
            <w:rPr>
              <w:rFonts w:cstheme="minorHAnsi"/>
              <w:color w:val="201F1E"/>
              <w:shd w:val="clear" w:color="auto" w:fill="FFFFFF"/>
            </w:rPr>
            <w:t xml:space="preserve"> </w:t>
          </w:r>
          <w:r w:rsidR="00BF23AC" w:rsidRPr="00792B50">
            <w:rPr>
              <w:rFonts w:cstheme="minorHAnsi"/>
              <w:color w:val="201F1E"/>
              <w:shd w:val="clear" w:color="auto" w:fill="FFFFFF"/>
            </w:rPr>
            <w:t>There are many tools that can help begin a project.</w:t>
          </w:r>
        </w:p>
        <w:p w14:paraId="28C52C8C" w14:textId="66E6F336" w:rsidR="00BF23AC" w:rsidRPr="00792B50" w:rsidRDefault="007C0829" w:rsidP="00D50E32">
          <w:pPr>
            <w:rPr>
              <w:rFonts w:cstheme="minorHAnsi"/>
            </w:rPr>
          </w:pPr>
          <w:r w:rsidRPr="00792B50">
            <w:rPr>
              <w:rFonts w:cstheme="minorHAnsi"/>
              <w:color w:val="201F1E"/>
              <w:shd w:val="clear" w:color="auto" w:fill="FFFFFF"/>
            </w:rPr>
            <w:t>A</w:t>
          </w:r>
          <w:r w:rsidR="009D5145" w:rsidRPr="00792B50">
            <w:rPr>
              <w:rFonts w:cstheme="minorHAnsi"/>
              <w:color w:val="201F1E"/>
              <w:shd w:val="clear" w:color="auto" w:fill="FFFFFF"/>
            </w:rPr>
            <w:t xml:space="preserve"> quad chart is </w:t>
          </w:r>
          <w:r w:rsidRPr="00792B50">
            <w:rPr>
              <w:rFonts w:cstheme="minorHAnsi"/>
              <w:color w:val="201F1E"/>
              <w:shd w:val="clear" w:color="auto" w:fill="FFFFFF"/>
            </w:rPr>
            <w:t>one of the many</w:t>
          </w:r>
          <w:r w:rsidR="009D5145" w:rsidRPr="00792B50">
            <w:rPr>
              <w:rFonts w:cstheme="minorHAnsi"/>
              <w:color w:val="201F1E"/>
              <w:shd w:val="clear" w:color="auto" w:fill="FFFFFF"/>
            </w:rPr>
            <w:t xml:space="preserve"> tool</w:t>
          </w:r>
          <w:r w:rsidRPr="00792B50">
            <w:rPr>
              <w:rFonts w:cstheme="minorHAnsi"/>
              <w:color w:val="201F1E"/>
              <w:shd w:val="clear" w:color="auto" w:fill="FFFFFF"/>
            </w:rPr>
            <w:t xml:space="preserve">s </w:t>
          </w:r>
          <w:r w:rsidR="00BF23AC" w:rsidRPr="00792B50">
            <w:rPr>
              <w:rFonts w:cstheme="minorHAnsi"/>
              <w:color w:val="201F1E"/>
              <w:shd w:val="clear" w:color="auto" w:fill="FFFFFF"/>
            </w:rPr>
            <w:t xml:space="preserve">and is extremely useful </w:t>
          </w:r>
          <w:r w:rsidR="00792B50" w:rsidRPr="00792B50">
            <w:rPr>
              <w:rFonts w:cstheme="minorHAnsi"/>
              <w:color w:val="201F1E"/>
              <w:shd w:val="clear" w:color="auto" w:fill="FFFFFF"/>
            </w:rPr>
            <w:t>as it</w:t>
          </w:r>
          <w:r w:rsidR="009D5145" w:rsidRPr="00792B50">
            <w:rPr>
              <w:rFonts w:cstheme="minorHAnsi"/>
              <w:color w:val="201F1E"/>
              <w:shd w:val="clear" w:color="auto" w:fill="FFFFFF"/>
            </w:rPr>
            <w:t xml:space="preserve"> gives</w:t>
          </w:r>
          <w:r w:rsidR="00D50E32" w:rsidRPr="00792B50">
            <w:rPr>
              <w:rFonts w:cstheme="minorHAnsi"/>
            </w:rPr>
            <w:t xml:space="preserve"> a simple</w:t>
          </w:r>
          <w:r w:rsidRPr="00792B50">
            <w:rPr>
              <w:rFonts w:cstheme="minorHAnsi"/>
            </w:rPr>
            <w:t xml:space="preserve"> and clear</w:t>
          </w:r>
          <w:r w:rsidR="00D50E32" w:rsidRPr="00792B50">
            <w:rPr>
              <w:rFonts w:cstheme="minorHAnsi"/>
            </w:rPr>
            <w:t xml:space="preserve"> visual outline of a project as well as informative</w:t>
          </w:r>
          <w:r w:rsidR="009D5145" w:rsidRPr="00792B50">
            <w:rPr>
              <w:rFonts w:cstheme="minorHAnsi"/>
            </w:rPr>
            <w:t xml:space="preserve"> therefore can be useful for a more successful outcome</w:t>
          </w:r>
          <w:r w:rsidR="00903D30" w:rsidRPr="00792B50">
            <w:rPr>
              <w:rFonts w:cstheme="minorHAnsi"/>
            </w:rPr>
            <w:t xml:space="preserve"> (NC State University, 2013)</w:t>
          </w:r>
          <w:r w:rsidR="00D50E32" w:rsidRPr="00792B50">
            <w:rPr>
              <w:rFonts w:cstheme="minorHAnsi"/>
            </w:rPr>
            <w:t>.</w:t>
          </w:r>
          <w:r w:rsidR="00EF3FCE" w:rsidRPr="00792B50">
            <w:rPr>
              <w:rFonts w:cstheme="minorHAnsi"/>
            </w:rPr>
            <w:t xml:space="preserve"> </w:t>
          </w:r>
          <w:r w:rsidR="00903D30" w:rsidRPr="00792B50">
            <w:rPr>
              <w:rFonts w:cstheme="minorHAnsi"/>
            </w:rPr>
            <w:t>Div</w:t>
          </w:r>
          <w:r w:rsidR="00EF3FCE" w:rsidRPr="00792B50">
            <w:rPr>
              <w:rFonts w:cstheme="minorHAnsi"/>
            </w:rPr>
            <w:t xml:space="preserve">ided into parts </w:t>
          </w:r>
          <w:r w:rsidR="00903D30" w:rsidRPr="00792B50">
            <w:rPr>
              <w:rFonts w:cstheme="minorHAnsi"/>
            </w:rPr>
            <w:t xml:space="preserve">it </w:t>
          </w:r>
          <w:r w:rsidR="005F1AF4" w:rsidRPr="00792B50">
            <w:rPr>
              <w:rFonts w:cstheme="minorHAnsi"/>
            </w:rPr>
            <w:t>defines</w:t>
          </w:r>
          <w:r w:rsidR="00EF3FCE" w:rsidRPr="00792B50">
            <w:rPr>
              <w:rFonts w:cstheme="minorHAnsi"/>
            </w:rPr>
            <w:t xml:space="preserve"> the main </w:t>
          </w:r>
          <w:r w:rsidR="003E233D" w:rsidRPr="00792B50">
            <w:rPr>
              <w:rFonts w:cstheme="minorHAnsi"/>
            </w:rPr>
            <w:t>aspects</w:t>
          </w:r>
          <w:r w:rsidR="00903D30" w:rsidRPr="00792B50">
            <w:rPr>
              <w:rFonts w:cstheme="minorHAnsi"/>
            </w:rPr>
            <w:t xml:space="preserve"> of a project </w:t>
          </w:r>
          <w:r w:rsidR="00792B50" w:rsidRPr="00792B50">
            <w:rPr>
              <w:rFonts w:cstheme="minorHAnsi"/>
            </w:rPr>
            <w:t>which are the</w:t>
          </w:r>
          <w:r w:rsidR="00903D30" w:rsidRPr="00792B50">
            <w:rPr>
              <w:rFonts w:cstheme="minorHAnsi"/>
            </w:rPr>
            <w:t xml:space="preserve"> purpose</w:t>
          </w:r>
          <w:r w:rsidR="00792B50" w:rsidRPr="00792B50">
            <w:rPr>
              <w:rFonts w:cstheme="minorHAnsi"/>
            </w:rPr>
            <w:t xml:space="preserve">, </w:t>
          </w:r>
          <w:r w:rsidR="00903D30" w:rsidRPr="00792B50">
            <w:rPr>
              <w:rFonts w:cstheme="minorHAnsi"/>
            </w:rPr>
            <w:t>stakeholders</w:t>
          </w:r>
          <w:r w:rsidR="00792B50" w:rsidRPr="00792B50">
            <w:rPr>
              <w:rFonts w:cstheme="minorHAnsi"/>
            </w:rPr>
            <w:t>, desired results, secondary benefits and measures of success</w:t>
          </w:r>
          <w:r w:rsidR="00903D30" w:rsidRPr="00792B50">
            <w:rPr>
              <w:rFonts w:cstheme="minorHAnsi"/>
            </w:rPr>
            <w:t>.</w:t>
          </w:r>
          <w:r w:rsidR="00D50E32" w:rsidRPr="00792B50">
            <w:rPr>
              <w:rFonts w:cstheme="minorHAnsi"/>
            </w:rPr>
            <w:t xml:space="preserve"> </w:t>
          </w:r>
          <w:r w:rsidR="00FC72B3" w:rsidRPr="00792B50">
            <w:rPr>
              <w:rFonts w:cstheme="minorHAnsi"/>
            </w:rPr>
            <w:t>Quad charts are applied for a range of planning and communication purposes</w:t>
          </w:r>
          <w:r w:rsidR="005F1AF4" w:rsidRPr="00792B50">
            <w:rPr>
              <w:rFonts w:cstheme="minorHAnsi"/>
            </w:rPr>
            <w:t xml:space="preserve"> explain what the project is all about</w:t>
          </w:r>
          <w:r w:rsidR="00FC72B3" w:rsidRPr="00792B50">
            <w:rPr>
              <w:rFonts w:cstheme="minorHAnsi"/>
            </w:rPr>
            <w:t xml:space="preserve"> (</w:t>
          </w:r>
          <w:r w:rsidR="00D50E32" w:rsidRPr="00792B50">
            <w:rPr>
              <w:rFonts w:cstheme="minorHAnsi"/>
            </w:rPr>
            <w:t xml:space="preserve">US Department of Veterans Affairs, 2016). </w:t>
          </w:r>
          <w:r w:rsidR="00F52391" w:rsidRPr="00792B50">
            <w:rPr>
              <w:rFonts w:cstheme="minorHAnsi"/>
            </w:rPr>
            <w:t xml:space="preserve">However, according to MindTools (2019), </w:t>
          </w:r>
          <w:r w:rsidR="001D14CF" w:rsidRPr="00792B50">
            <w:rPr>
              <w:rFonts w:cstheme="minorHAnsi"/>
            </w:rPr>
            <w:t xml:space="preserve">a Project Initiation Document (PID) is more appropriate for projects where you have the resources to write a more comprehensive document </w:t>
          </w:r>
          <w:r w:rsidR="00B05EAF" w:rsidRPr="00792B50">
            <w:rPr>
              <w:rFonts w:cstheme="minorHAnsi"/>
            </w:rPr>
            <w:t>as Quad</w:t>
          </w:r>
          <w:r w:rsidR="001D14CF" w:rsidRPr="00792B50">
            <w:rPr>
              <w:rFonts w:cstheme="minorHAnsi"/>
            </w:rPr>
            <w:t xml:space="preserve"> chart is normally simple and may have less detail.</w:t>
          </w:r>
          <w:r w:rsidR="00B05EAF" w:rsidRPr="00792B50">
            <w:rPr>
              <w:rFonts w:cstheme="minorHAnsi"/>
            </w:rPr>
            <w:t xml:space="preserve"> </w:t>
          </w:r>
        </w:p>
        <w:p w14:paraId="2C600C9C" w14:textId="6EC87DFD" w:rsidR="00B05EAF" w:rsidRPr="00C96695" w:rsidRDefault="00BF23AC" w:rsidP="00B05EAF">
          <w:pPr>
            <w:rPr>
              <w:rFonts w:cstheme="minorHAnsi"/>
              <w:color w:val="201F1E"/>
              <w:shd w:val="clear" w:color="auto" w:fill="FFFFFF"/>
            </w:rPr>
          </w:pPr>
          <w:r w:rsidRPr="00792B50">
            <w:rPr>
              <w:rFonts w:cstheme="minorHAnsi"/>
              <w:color w:val="201F1E"/>
              <w:shd w:val="clear" w:color="auto" w:fill="FFFFFF"/>
            </w:rPr>
            <w:t>The project team for C</w:t>
          </w:r>
          <w:r w:rsidR="00A4750B">
            <w:rPr>
              <w:rFonts w:cstheme="minorHAnsi"/>
              <w:color w:val="201F1E"/>
              <w:shd w:val="clear" w:color="auto" w:fill="FFFFFF"/>
            </w:rPr>
            <w:t>MS</w:t>
          </w:r>
          <w:r w:rsidRPr="00792B50">
            <w:rPr>
              <w:rFonts w:cstheme="minorHAnsi"/>
              <w:color w:val="201F1E"/>
              <w:shd w:val="clear" w:color="auto" w:fill="FFFFFF"/>
            </w:rPr>
            <w:t xml:space="preserve"> create</w:t>
          </w:r>
          <w:r w:rsidR="00A4750B">
            <w:rPr>
              <w:rFonts w:cstheme="minorHAnsi"/>
              <w:color w:val="201F1E"/>
              <w:shd w:val="clear" w:color="auto" w:fill="FFFFFF"/>
            </w:rPr>
            <w:t>d</w:t>
          </w:r>
          <w:r w:rsidRPr="00792B50">
            <w:rPr>
              <w:rFonts w:cstheme="minorHAnsi"/>
              <w:color w:val="201F1E"/>
              <w:shd w:val="clear" w:color="auto" w:fill="FFFFFF"/>
            </w:rPr>
            <w:t xml:space="preserve"> a quad chart</w:t>
          </w:r>
          <w:r w:rsidR="002D4A30">
            <w:rPr>
              <w:rFonts w:cstheme="minorHAnsi"/>
              <w:color w:val="201F1E"/>
              <w:shd w:val="clear" w:color="auto" w:fill="FFFFFF"/>
            </w:rPr>
            <w:t xml:space="preserve"> (below),</w:t>
          </w:r>
          <w:r w:rsidRPr="00792B50">
            <w:rPr>
              <w:rFonts w:cstheme="minorHAnsi"/>
              <w:color w:val="201F1E"/>
              <w:shd w:val="clear" w:color="auto" w:fill="FFFFFF"/>
            </w:rPr>
            <w:t xml:space="preserve"> as this project had many elements and may benefit in a more successful outcome. </w:t>
          </w:r>
          <w:r w:rsidR="00EF7C9B" w:rsidRPr="00792B50">
            <w:rPr>
              <w:rFonts w:cstheme="minorHAnsi"/>
              <w:color w:val="201F1E"/>
              <w:shd w:val="clear" w:color="auto" w:fill="FFFFFF"/>
            </w:rPr>
            <w:t>The quad chart helped the team members clearly identify the aims and objectives</w:t>
          </w:r>
          <w:r w:rsidR="00792B50" w:rsidRPr="00792B50">
            <w:rPr>
              <w:rFonts w:cstheme="minorHAnsi"/>
              <w:color w:val="201F1E"/>
              <w:shd w:val="clear" w:color="auto" w:fill="FFFFFF"/>
            </w:rPr>
            <w:t xml:space="preserve"> giving them clear understanding on what needs to be </w:t>
          </w:r>
          <w:r w:rsidR="00792B50">
            <w:rPr>
              <w:rFonts w:cstheme="minorHAnsi"/>
              <w:color w:val="201F1E"/>
              <w:shd w:val="clear" w:color="auto" w:fill="FFFFFF"/>
            </w:rPr>
            <w:t xml:space="preserve">done to reach the goal. This gave them the opportunity to </w:t>
          </w:r>
          <w:r w:rsidR="00A4750B">
            <w:rPr>
              <w:rFonts w:cstheme="minorHAnsi"/>
              <w:color w:val="201F1E"/>
              <w:shd w:val="clear" w:color="auto" w:fill="FFFFFF"/>
            </w:rPr>
            <w:t>plan</w:t>
          </w:r>
          <w:r w:rsidR="00792B50">
            <w:rPr>
              <w:rFonts w:cstheme="minorHAnsi"/>
              <w:color w:val="201F1E"/>
              <w:shd w:val="clear" w:color="auto" w:fill="FFFFFF"/>
            </w:rPr>
            <w:t xml:space="preserve"> accordingly</w:t>
          </w:r>
          <w:r w:rsidR="00220083">
            <w:rPr>
              <w:rFonts w:cstheme="minorHAnsi"/>
              <w:color w:val="201F1E"/>
              <w:shd w:val="clear" w:color="auto" w:fill="FFFFFF"/>
            </w:rPr>
            <w:t xml:space="preserve"> which is important as good planning is the key to success</w:t>
          </w:r>
          <w:r w:rsidR="003C11B9">
            <w:rPr>
              <w:rFonts w:cstheme="minorHAnsi"/>
              <w:color w:val="201F1E"/>
              <w:shd w:val="clear" w:color="auto" w:fill="FFFFFF"/>
            </w:rPr>
            <w:t xml:space="preserve"> (</w:t>
          </w:r>
          <w:proofErr w:type="spellStart"/>
          <w:r w:rsidR="003C11B9">
            <w:rPr>
              <w:rFonts w:cstheme="minorHAnsi"/>
              <w:color w:val="201F1E"/>
              <w:shd w:val="clear" w:color="auto" w:fill="FFFFFF"/>
            </w:rPr>
            <w:t>Naybour</w:t>
          </w:r>
          <w:proofErr w:type="spellEnd"/>
          <w:r w:rsidR="003C11B9">
            <w:rPr>
              <w:rFonts w:cstheme="minorHAnsi"/>
              <w:color w:val="201F1E"/>
              <w:shd w:val="clear" w:color="auto" w:fill="FFFFFF"/>
            </w:rPr>
            <w:t>, 2018)</w:t>
          </w:r>
          <w:r w:rsidR="00220083">
            <w:rPr>
              <w:rFonts w:cstheme="minorHAnsi"/>
              <w:color w:val="201F1E"/>
              <w:shd w:val="clear" w:color="auto" w:fill="FFFFFF"/>
            </w:rPr>
            <w:t>.</w:t>
          </w:r>
          <w:r w:rsidR="00B05EAF">
            <w:rPr>
              <w:noProof/>
              <w:sz w:val="24"/>
              <w:szCs w:val="24"/>
            </w:rPr>
            <w:drawing>
              <wp:inline distT="0" distB="0" distL="0" distR="0" wp14:anchorId="4D40679F" wp14:editId="49C8E374">
                <wp:extent cx="5448300" cy="40385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q.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92673" cy="4071395"/>
                        </a:xfrm>
                        <a:prstGeom prst="rect">
                          <a:avLst/>
                        </a:prstGeom>
                      </pic:spPr>
                    </pic:pic>
                  </a:graphicData>
                </a:graphic>
              </wp:inline>
            </w:drawing>
          </w:r>
        </w:p>
        <w:p w14:paraId="01F612F5" w14:textId="350A41F5" w:rsidR="004C5D8C" w:rsidRDefault="004C5D8C" w:rsidP="00B05EAF">
          <w:pPr>
            <w:rPr>
              <w:b/>
              <w:bCs/>
              <w:sz w:val="28"/>
              <w:szCs w:val="28"/>
              <w:u w:val="single"/>
            </w:rPr>
          </w:pPr>
          <w:r w:rsidRPr="004C5D8C">
            <w:rPr>
              <w:b/>
              <w:bCs/>
              <w:sz w:val="28"/>
              <w:szCs w:val="28"/>
              <w:u w:val="single"/>
            </w:rPr>
            <w:lastRenderedPageBreak/>
            <w:t>Planning Phase</w:t>
          </w:r>
        </w:p>
        <w:p w14:paraId="6C375C8F" w14:textId="6D6DED37" w:rsidR="00A765CE" w:rsidRDefault="004C5D8C" w:rsidP="001842F9">
          <w:pPr>
            <w:jc w:val="both"/>
            <w:rPr>
              <w:color w:val="000000"/>
            </w:rPr>
          </w:pPr>
          <w:r>
            <w:t>After the project has been approved it moves onto the second phase known as the planning phase. Throughout this phase</w:t>
          </w:r>
          <w:r w:rsidR="003415CC">
            <w:t>, with more formal set of plans</w:t>
          </w:r>
          <w:r w:rsidR="00407592">
            <w:t>,</w:t>
          </w:r>
          <w:r w:rsidR="003415CC">
            <w:t xml:space="preserve"> the project</w:t>
          </w:r>
          <w:r>
            <w:t xml:space="preserve"> is broken into smaller tasks with smaller goals </w:t>
          </w:r>
          <w:r w:rsidR="003415CC">
            <w:t>ensuring</w:t>
          </w:r>
          <w:r>
            <w:t xml:space="preserve"> each goal is achievable within the time frame</w:t>
          </w:r>
          <w:r w:rsidR="006E5203">
            <w:t xml:space="preserve"> (</w:t>
          </w:r>
          <w:proofErr w:type="spellStart"/>
          <w:r w:rsidR="00A765CE">
            <w:t>Lucidchart</w:t>
          </w:r>
          <w:proofErr w:type="spellEnd"/>
          <w:r w:rsidR="00A765CE">
            <w:t xml:space="preserve"> Team</w:t>
          </w:r>
          <w:r w:rsidR="006E5203">
            <w:t>, 201</w:t>
          </w:r>
          <w:r w:rsidR="00A765CE">
            <w:t>7)</w:t>
          </w:r>
          <w:r w:rsidR="003415CC" w:rsidRPr="006E5203">
            <w:t xml:space="preserve">. </w:t>
          </w:r>
          <w:r w:rsidR="00A4750B">
            <w:rPr>
              <w:color w:val="000000"/>
            </w:rPr>
            <w:t>R</w:t>
          </w:r>
          <w:r w:rsidR="00FD6E9B">
            <w:t>esources required</w:t>
          </w:r>
          <w:r w:rsidR="00FD6E9B" w:rsidRPr="006E5203">
            <w:t xml:space="preserve"> </w:t>
          </w:r>
          <w:r w:rsidR="00FD6E9B">
            <w:t>need to be</w:t>
          </w:r>
          <w:r w:rsidR="00FD6E9B" w:rsidRPr="006E5203">
            <w:t xml:space="preserve"> identified and strategies </w:t>
          </w:r>
          <w:r w:rsidR="00FD6E9B">
            <w:t xml:space="preserve">need to be </w:t>
          </w:r>
          <w:r w:rsidR="00FD6E9B" w:rsidRPr="006E5203">
            <w:t xml:space="preserve">made </w:t>
          </w:r>
          <w:r w:rsidR="00FD6E9B">
            <w:t xml:space="preserve">in an organised manner </w:t>
          </w:r>
          <w:r w:rsidR="00FD6E9B" w:rsidRPr="006E5203">
            <w:t>to deliver them</w:t>
          </w:r>
          <w:r w:rsidR="00FD6E9B">
            <w:t>.</w:t>
          </w:r>
          <w:r w:rsidR="001842F9">
            <w:rPr>
              <w:color w:val="000000"/>
            </w:rPr>
            <w:t xml:space="preserve"> </w:t>
          </w:r>
          <w:r w:rsidR="00407592">
            <w:rPr>
              <w:color w:val="000000"/>
            </w:rPr>
            <w:t>To ensure the project is successful it is vital to identify the stakeholders</w:t>
          </w:r>
          <w:r w:rsidR="00A4750B">
            <w:rPr>
              <w:color w:val="000000"/>
            </w:rPr>
            <w:t xml:space="preserve"> </w:t>
          </w:r>
          <w:r w:rsidR="00407592">
            <w:rPr>
              <w:color w:val="000000"/>
            </w:rPr>
            <w:t>who are actively involved and whose involvement and support is essential. They can be individuals and organisations whose interests may be influenced as a result of the project execution (Project Management.com, 2018).</w:t>
          </w:r>
          <w:r w:rsidR="00F55298">
            <w:rPr>
              <w:color w:val="000000"/>
            </w:rPr>
            <w:t xml:space="preserve"> To do this project managers use a stakeholder analysis which is an important technique to identify, analyse and prioritise key stakeholders and their needs and </w:t>
          </w:r>
          <w:r w:rsidR="00727603">
            <w:rPr>
              <w:color w:val="000000"/>
            </w:rPr>
            <w:t>interest</w:t>
          </w:r>
          <w:r w:rsidR="00F55298">
            <w:rPr>
              <w:color w:val="000000"/>
            </w:rPr>
            <w:t xml:space="preserve">. A stakeholder analysis also outlines </w:t>
          </w:r>
          <w:r w:rsidR="00727603">
            <w:rPr>
              <w:color w:val="000000"/>
            </w:rPr>
            <w:t xml:space="preserve">any </w:t>
          </w:r>
          <w:r w:rsidR="00F55298">
            <w:rPr>
              <w:color w:val="000000"/>
            </w:rPr>
            <w:t xml:space="preserve">potential issues, strategies, </w:t>
          </w:r>
          <w:r w:rsidR="00727603">
            <w:rPr>
              <w:color w:val="000000"/>
            </w:rPr>
            <w:t xml:space="preserve">actions to take </w:t>
          </w:r>
          <w:r w:rsidR="00A4750B">
            <w:rPr>
              <w:color w:val="000000"/>
            </w:rPr>
            <w:t>and</w:t>
          </w:r>
          <w:r w:rsidR="00727603">
            <w:rPr>
              <w:color w:val="000000"/>
            </w:rPr>
            <w:t xml:space="preserve"> helps review the status. (Thompson, 2019). </w:t>
          </w:r>
          <w:r w:rsidR="008A1C28">
            <w:rPr>
              <w:color w:val="000000"/>
            </w:rPr>
            <w:t>Although the stakeholder analysis is widely used, some have said that it has a lack of awareness on particular cases of double or even multiple belongings as most individuals are likely to belong in more than one stakeholder group at the same time</w:t>
          </w:r>
          <w:r w:rsidR="00FD6E9B">
            <w:rPr>
              <w:color w:val="000000"/>
            </w:rPr>
            <w:t xml:space="preserve"> (</w:t>
          </w:r>
          <w:r w:rsidR="009D0819">
            <w:rPr>
              <w:color w:val="000000"/>
            </w:rPr>
            <w:t>Jansson</w:t>
          </w:r>
          <w:r w:rsidR="00FD6E9B">
            <w:rPr>
              <w:color w:val="000000"/>
            </w:rPr>
            <w:t>, 200</w:t>
          </w:r>
          <w:r w:rsidR="009D0819">
            <w:rPr>
              <w:color w:val="000000"/>
            </w:rPr>
            <w:t>5</w:t>
          </w:r>
          <w:r w:rsidR="00FD6E9B">
            <w:rPr>
              <w:color w:val="000000"/>
            </w:rPr>
            <w:t>)</w:t>
          </w:r>
          <w:r w:rsidR="008A1C28">
            <w:rPr>
              <w:color w:val="000000"/>
            </w:rPr>
            <w:t xml:space="preserve">. For example, a manager is also an employee but can also be a shareholder </w:t>
          </w:r>
          <w:r w:rsidR="00FD6E9B">
            <w:rPr>
              <w:color w:val="000000"/>
            </w:rPr>
            <w:t>and an</w:t>
          </w:r>
          <w:r w:rsidR="008A1C28">
            <w:rPr>
              <w:color w:val="000000"/>
            </w:rPr>
            <w:t xml:space="preserve"> employee </w:t>
          </w:r>
          <w:r w:rsidR="00FD6E9B">
            <w:rPr>
              <w:color w:val="000000"/>
            </w:rPr>
            <w:t>are</w:t>
          </w:r>
          <w:r w:rsidR="008A1C28">
            <w:rPr>
              <w:color w:val="000000"/>
            </w:rPr>
            <w:t xml:space="preserve"> also a member of the community so</w:t>
          </w:r>
          <w:r w:rsidR="00FD6E9B">
            <w:rPr>
              <w:color w:val="000000"/>
            </w:rPr>
            <w:t>,</w:t>
          </w:r>
          <w:r w:rsidR="008A1C28">
            <w:rPr>
              <w:color w:val="000000"/>
            </w:rPr>
            <w:t xml:space="preserve"> even though a stakeholder may be part of an organisational group, </w:t>
          </w:r>
          <w:r w:rsidR="00FD6E9B">
            <w:rPr>
              <w:color w:val="000000"/>
            </w:rPr>
            <w:t xml:space="preserve">they may still be part of other action committees. It has been argued that the breakdown of stakeholder places should be organised in terms of the certain stakeholder role being played at any given time. </w:t>
          </w:r>
        </w:p>
        <w:p w14:paraId="758610CE" w14:textId="6CA0F08E" w:rsidR="004C4A97" w:rsidRDefault="00CE39F9" w:rsidP="004C4A97">
          <w:r>
            <w:t xml:space="preserve">The </w:t>
          </w:r>
          <w:r w:rsidR="00A4750B">
            <w:t>CMS project team</w:t>
          </w:r>
          <w:r>
            <w:t xml:space="preserve"> used the stakeholder analysis as they felt that it would help them analyse their stakeholders. </w:t>
          </w:r>
          <w:r w:rsidR="00BC5931">
            <w:t>From this they found that local businesses had a low priority in their project and the level of the local Muslim community was high as they are the ones who are most likely to invest in the school and would be able to spread awareness of the school more easily. Below is the full stakeholder analysis for C</w:t>
          </w:r>
          <w:r w:rsidR="00A4750B">
            <w:t>MS</w:t>
          </w:r>
          <w:r w:rsidR="00BC5931">
            <w:t>: -</w:t>
          </w:r>
        </w:p>
        <w:p w14:paraId="1810F06B" w14:textId="77777777" w:rsidR="00852028" w:rsidRDefault="00852028" w:rsidP="004C4A97"/>
        <w:p w14:paraId="400E5F0B" w14:textId="42E31B6F" w:rsidR="00BC5931" w:rsidRDefault="00852028" w:rsidP="004C4A97">
          <w:r>
            <w:rPr>
              <w:noProof/>
            </w:rPr>
            <w:drawing>
              <wp:inline distT="0" distB="0" distL="0" distR="0" wp14:anchorId="3CFB7AC9" wp14:editId="3FD2BAA1">
                <wp:extent cx="5731510" cy="2791460"/>
                <wp:effectExtent l="0" t="0" r="2540" b="889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akeholder.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791460"/>
                        </a:xfrm>
                        <a:prstGeom prst="rect">
                          <a:avLst/>
                        </a:prstGeom>
                      </pic:spPr>
                    </pic:pic>
                  </a:graphicData>
                </a:graphic>
              </wp:inline>
            </w:drawing>
          </w:r>
        </w:p>
        <w:p w14:paraId="1DA04BC4" w14:textId="29875AE6" w:rsidR="0036176F" w:rsidRDefault="0036176F" w:rsidP="004C4A97"/>
        <w:p w14:paraId="48B6E1FA" w14:textId="2B08050B" w:rsidR="0036176F" w:rsidRDefault="0036176F" w:rsidP="004C4A97"/>
        <w:p w14:paraId="29C47463" w14:textId="77777777" w:rsidR="008C65F3" w:rsidRDefault="008C65F3" w:rsidP="004C4A97">
          <w:pPr>
            <w:rPr>
              <w:b/>
              <w:bCs/>
              <w:sz w:val="28"/>
              <w:szCs w:val="28"/>
              <w:u w:val="single"/>
            </w:rPr>
          </w:pPr>
        </w:p>
        <w:p w14:paraId="2B0480BC" w14:textId="62CB3BDD" w:rsidR="0036176F" w:rsidRDefault="0036176F" w:rsidP="004C4A97">
          <w:pPr>
            <w:rPr>
              <w:b/>
              <w:bCs/>
              <w:sz w:val="28"/>
              <w:szCs w:val="28"/>
              <w:u w:val="single"/>
            </w:rPr>
          </w:pPr>
          <w:r w:rsidRPr="0036176F">
            <w:rPr>
              <w:b/>
              <w:bCs/>
              <w:sz w:val="28"/>
              <w:szCs w:val="28"/>
              <w:u w:val="single"/>
            </w:rPr>
            <w:lastRenderedPageBreak/>
            <w:t>Executing Phase</w:t>
          </w:r>
        </w:p>
        <w:p w14:paraId="437D80C4" w14:textId="0055D459" w:rsidR="006437B2" w:rsidRDefault="0036176F" w:rsidP="004C4A97">
          <w:r>
            <w:t xml:space="preserve">Once the planning phase </w:t>
          </w:r>
          <w:r w:rsidR="00A4750B">
            <w:t>is</w:t>
          </w:r>
          <w:r>
            <w:t xml:space="preserve"> completed it is then time to implement the plans</w:t>
          </w:r>
          <w:r w:rsidR="00050E5A">
            <w:t xml:space="preserve"> to satisfy the project specification</w:t>
          </w:r>
          <w:r w:rsidR="00A10CB8">
            <w:t xml:space="preserve"> (Watt, 2019)</w:t>
          </w:r>
          <w:r>
            <w:t xml:space="preserve">. </w:t>
          </w:r>
          <w:r w:rsidRPr="0036176F">
            <w:t>Th</w:t>
          </w:r>
          <w:r>
            <w:t>is is normally the longest phase in a project and requires the most energy and resources.</w:t>
          </w:r>
          <w:r w:rsidR="00050E5A">
            <w:t xml:space="preserve"> In this phase its all about the deliverables and outputs. It</w:t>
          </w:r>
          <w:r w:rsidR="00CF6EE2">
            <w:t xml:space="preserve"> is</w:t>
          </w:r>
          <w:r w:rsidR="00050E5A">
            <w:t xml:space="preserve"> important to have regular meetings to report progress information which is used by the project manager to</w:t>
          </w:r>
          <w:r w:rsidR="00CF6EE2">
            <w:t xml:space="preserve"> </w:t>
          </w:r>
          <w:r w:rsidR="00050E5A">
            <w:t>maintain control over the path of the project by comparing project plan</w:t>
          </w:r>
          <w:r w:rsidR="00CF6EE2">
            <w:t>s</w:t>
          </w:r>
          <w:r w:rsidR="00050E5A">
            <w:t xml:space="preserve"> to measure the performance of activities</w:t>
          </w:r>
          <w:r w:rsidR="00A10CB8">
            <w:t xml:space="preserve"> (Method. </w:t>
          </w:r>
          <w:r w:rsidR="00CF6EE2">
            <w:t>2019). Plans should be regularly updated keeping stakeholder updated of status</w:t>
          </w:r>
          <w:r w:rsidR="00A10CB8">
            <w:t xml:space="preserve">. </w:t>
          </w:r>
          <w:r w:rsidR="00B018D9">
            <w:t xml:space="preserve">To ensure that the project is organised into manageable sections, it is important to use a </w:t>
          </w:r>
          <w:r w:rsidR="00F42CE0">
            <w:t xml:space="preserve">Work Breakdown Structure (WBS). This </w:t>
          </w:r>
          <w:r w:rsidR="00CF6EE2">
            <w:t xml:space="preserve">gives a </w:t>
          </w:r>
          <w:r w:rsidR="003A4596">
            <w:t xml:space="preserve">visual </w:t>
          </w:r>
          <w:r w:rsidR="00F42CE0">
            <w:t xml:space="preserve">structure of project activities </w:t>
          </w:r>
          <w:r w:rsidR="003A4596">
            <w:t>and deliverables</w:t>
          </w:r>
          <w:r w:rsidR="00492BE0">
            <w:t xml:space="preserve"> (</w:t>
          </w:r>
          <w:r w:rsidR="009851D6">
            <w:t>Cohen</w:t>
          </w:r>
          <w:r w:rsidR="00492BE0">
            <w:t>, 201</w:t>
          </w:r>
          <w:r w:rsidR="009851D6">
            <w:t>8</w:t>
          </w:r>
          <w:r w:rsidR="00492BE0">
            <w:t>)</w:t>
          </w:r>
          <w:r w:rsidR="003A4596">
            <w:t xml:space="preserve">. This is done by breaking down the project into smaller manageable groups. </w:t>
          </w:r>
          <w:r w:rsidR="00381701">
            <w:t xml:space="preserve">WBS is </w:t>
          </w:r>
          <w:r w:rsidR="00492BE0">
            <w:t>a</w:t>
          </w:r>
          <w:r w:rsidR="00381701">
            <w:t xml:space="preserve"> perfect tool for projects that involve several steps and stakeholders</w:t>
          </w:r>
          <w:r w:rsidR="00492BE0">
            <w:t xml:space="preserve"> (Lynn, 2019)</w:t>
          </w:r>
          <w:r w:rsidR="00381701">
            <w:t>.</w:t>
          </w:r>
          <w:r w:rsidR="003A4596">
            <w:t xml:space="preserve"> </w:t>
          </w:r>
          <w:r w:rsidR="00EE2FCC">
            <w:t xml:space="preserve">Benefits of using a WBS include </w:t>
          </w:r>
          <w:r w:rsidR="00CB11BA">
            <w:t>a project schedule and budget by allocating time and cost to specific sections</w:t>
          </w:r>
          <w:r w:rsidR="00F20236">
            <w:t xml:space="preserve">, </w:t>
          </w:r>
          <w:r w:rsidR="009851D6">
            <w:t xml:space="preserve">identify potential risks and if a project is </w:t>
          </w:r>
          <w:r w:rsidR="00F20236">
            <w:t>falling behind</w:t>
          </w:r>
          <w:r w:rsidR="009851D6">
            <w:t xml:space="preserve">, </w:t>
          </w:r>
          <w:r w:rsidR="00B5651C">
            <w:t>referring</w:t>
          </w:r>
          <w:r w:rsidR="00F20236">
            <w:t xml:space="preserve"> to the WBS will help </w:t>
          </w:r>
          <w:r w:rsidR="00A82010">
            <w:t>detect</w:t>
          </w:r>
          <w:r w:rsidR="00F20236">
            <w:t xml:space="preserve"> the </w:t>
          </w:r>
          <w:r w:rsidR="00A82010">
            <w:t>main</w:t>
          </w:r>
          <w:r w:rsidR="00F20236">
            <w:t xml:space="preserve"> deliverables impacted</w:t>
          </w:r>
          <w:r w:rsidR="009851D6">
            <w:t xml:space="preserve"> (Workbreakdownstructure.com, 2019). </w:t>
          </w:r>
        </w:p>
        <w:p w14:paraId="4109947B" w14:textId="6F14C61A" w:rsidR="006437B2" w:rsidRDefault="006437B2" w:rsidP="004C4A97">
          <w:r>
            <w:t xml:space="preserve">There are two ways to create a WBS, bottoms – up which involves team members brainstorming all lower level tasks that need to be completed. All the tasks are then logically grouped into categories to make up work packages. Although it gives a more detailed schedule, this approach is more time consuming (Maker, 2018). This approach is good to use for unfamiliar projects where team members are new techniques and </w:t>
          </w:r>
          <w:r w:rsidRPr="006437B2">
            <w:rPr>
              <w:rFonts w:cstheme="minorHAnsi"/>
            </w:rPr>
            <w:t>approaches but Project-management.com (201</w:t>
          </w:r>
          <w:r w:rsidR="007433B8">
            <w:rPr>
              <w:rFonts w:cstheme="minorHAnsi"/>
            </w:rPr>
            <w:t>8</w:t>
          </w:r>
          <w:r w:rsidRPr="006437B2">
            <w:rPr>
              <w:rFonts w:cstheme="minorHAnsi"/>
            </w:rPr>
            <w:t xml:space="preserve">), do not recommend this approach unless it is being created by a team of experts who have knowledge on the project and its tasks as </w:t>
          </w:r>
          <w:r w:rsidRPr="006437B2">
            <w:rPr>
              <w:rFonts w:cstheme="minorHAnsi"/>
              <w:shd w:val="clear" w:color="auto" w:fill="FFFFFF"/>
            </w:rPr>
            <w:t xml:space="preserve">nearly always more than a </w:t>
          </w:r>
          <w:r>
            <w:rPr>
              <w:rFonts w:cstheme="minorHAnsi"/>
              <w:shd w:val="clear" w:color="auto" w:fill="FFFFFF"/>
            </w:rPr>
            <w:t xml:space="preserve">few </w:t>
          </w:r>
          <w:r w:rsidRPr="006437B2">
            <w:rPr>
              <w:rFonts w:cstheme="minorHAnsi"/>
              <w:shd w:val="clear" w:color="auto" w:fill="FFFFFF"/>
            </w:rPr>
            <w:t>tasks are carelessly lost because team members are not knowledgeable all parts of the project</w:t>
          </w:r>
          <w:r>
            <w:rPr>
              <w:rFonts w:cstheme="minorHAnsi"/>
              <w:shd w:val="clear" w:color="auto" w:fill="FFFFFF"/>
            </w:rPr>
            <w:t>.</w:t>
          </w:r>
        </w:p>
        <w:p w14:paraId="3647DC2D" w14:textId="0ED42246" w:rsidR="00323421" w:rsidRDefault="006437B2" w:rsidP="004C4A97">
          <w:r>
            <w:t xml:space="preserve">The second way is the top -down approach which is better suited for projects who the team are more familiar with is known to be more precise as its starts with the project goal or final deliverable at the top which is then broken down into lower level tasks. This continues to move down until the tasks have touched a level where they can be </w:t>
          </w:r>
          <w:r w:rsidRPr="006437B2">
            <w:rPr>
              <w:rFonts w:cstheme="minorHAnsi"/>
            </w:rPr>
            <w:t>accurately identified and estimated</w:t>
          </w:r>
          <w:r>
            <w:rPr>
              <w:rFonts w:cstheme="minorHAnsi"/>
            </w:rPr>
            <w:t xml:space="preserve"> and split </w:t>
          </w:r>
          <w:r w:rsidR="008F5556">
            <w:rPr>
              <w:rFonts w:cstheme="minorHAnsi"/>
            </w:rPr>
            <w:t>between team</w:t>
          </w:r>
          <w:r>
            <w:rPr>
              <w:rFonts w:cstheme="minorHAnsi"/>
            </w:rPr>
            <w:t xml:space="preserve"> members.</w:t>
          </w:r>
          <w:r w:rsidRPr="006437B2">
            <w:rPr>
              <w:rFonts w:cstheme="minorHAnsi"/>
            </w:rPr>
            <w:t xml:space="preserve"> According to Project-management.com (2018) t</w:t>
          </w:r>
          <w:r w:rsidRPr="006437B2">
            <w:rPr>
              <w:rFonts w:cstheme="minorHAnsi"/>
              <w:shd w:val="clear" w:color="auto" w:fill="FFFFFF"/>
            </w:rPr>
            <w:t xml:space="preserve">his approach is more common than the bottom-up approach as it </w:t>
          </w:r>
          <w:r>
            <w:rPr>
              <w:rFonts w:cstheme="minorHAnsi"/>
              <w:shd w:val="clear" w:color="auto" w:fill="FFFFFF"/>
            </w:rPr>
            <w:t xml:space="preserve">identifies major tasks quickly and </w:t>
          </w:r>
          <w:r w:rsidRPr="006437B2">
            <w:rPr>
              <w:rFonts w:cstheme="minorHAnsi"/>
              <w:shd w:val="clear" w:color="auto" w:fill="FFFFFF"/>
            </w:rPr>
            <w:t xml:space="preserve">is more logical. </w:t>
          </w:r>
          <w:r>
            <w:rPr>
              <w:rFonts w:cstheme="minorHAnsi"/>
              <w:shd w:val="clear" w:color="auto" w:fill="FFFFFF"/>
            </w:rPr>
            <w:t xml:space="preserve">However, Maker (2018), argues that in this approach although the tasks are quickly identified they are later refined by the project team, details maybe missed without a proper review by the project team. </w:t>
          </w:r>
        </w:p>
        <w:p w14:paraId="5DC24B76" w14:textId="486507F3" w:rsidR="00A10CB8" w:rsidRDefault="006437B2" w:rsidP="004C4A97">
          <w:r>
            <w:t>The project management team of C</w:t>
          </w:r>
          <w:r w:rsidR="008F5556">
            <w:t>MS</w:t>
          </w:r>
          <w:r>
            <w:t xml:space="preserve"> decided to use the bottoms -up approach WBS</w:t>
          </w:r>
          <w:r w:rsidR="00145066">
            <w:t xml:space="preserve">. The team felt that this approach helped through the project as the method to breakdown the tasks made it easier for the team to assign tasks and focus on the deliverables. WBS provides a high level of visibility, (Lynn, 2019), and this helped have better communication with stakeholders and team members and track progress during the project. </w:t>
          </w:r>
          <w:r w:rsidR="008F5556">
            <w:t xml:space="preserve">The </w:t>
          </w:r>
          <w:r w:rsidR="00145066">
            <w:t>C</w:t>
          </w:r>
          <w:r w:rsidR="008F5556">
            <w:t>MS</w:t>
          </w:r>
          <w:r w:rsidR="00145066">
            <w:t xml:space="preserve"> </w:t>
          </w:r>
          <w:r w:rsidR="008F5556">
            <w:t>P</w:t>
          </w:r>
          <w:r w:rsidR="00145066">
            <w:t xml:space="preserve">roject has outlined five lower level deliverables to reach the project goal. The full WBS is as </w:t>
          </w:r>
          <w:r w:rsidR="008C65F3">
            <w:t>below: -</w:t>
          </w:r>
        </w:p>
        <w:p w14:paraId="046EE761" w14:textId="2DAF3834" w:rsidR="00A10CB8" w:rsidRDefault="00A10CB8" w:rsidP="004C4A97"/>
        <w:p w14:paraId="360BE3B2" w14:textId="012AF2D4" w:rsidR="00A10CB8" w:rsidRDefault="00A10CB8" w:rsidP="004C4A97"/>
        <w:p w14:paraId="67B27200" w14:textId="2BE5A1E6" w:rsidR="00A10CB8" w:rsidRDefault="00A10CB8" w:rsidP="004C4A97"/>
        <w:p w14:paraId="3C1EA5BE" w14:textId="4BD38AB7" w:rsidR="00EB4506" w:rsidRDefault="00EB4506" w:rsidP="00EB4506"/>
        <w:p w14:paraId="1B24134C" w14:textId="77777777" w:rsidR="008F5556" w:rsidRDefault="008F5556" w:rsidP="00EB4506">
          <w:pPr>
            <w:rPr>
              <w:b/>
              <w:bCs/>
              <w:u w:val="single"/>
            </w:rPr>
          </w:pPr>
        </w:p>
        <w:p w14:paraId="75A30001" w14:textId="77777777" w:rsidR="008C65F3" w:rsidRDefault="008C65F3" w:rsidP="00EB4506">
          <w:pPr>
            <w:rPr>
              <w:b/>
              <w:bCs/>
              <w:u w:val="single"/>
            </w:rPr>
          </w:pPr>
        </w:p>
        <w:p w14:paraId="09DA1551" w14:textId="7BEBA23A" w:rsidR="00145066" w:rsidRDefault="00145066" w:rsidP="00EB4506">
          <w:r>
            <w:rPr>
              <w:noProof/>
            </w:rPr>
            <w:lastRenderedPageBreak/>
            <w:drawing>
              <wp:inline distT="0" distB="0" distL="0" distR="0" wp14:anchorId="0B36B9E1" wp14:editId="0D39C29C">
                <wp:extent cx="5731510" cy="4173220"/>
                <wp:effectExtent l="0" t="0" r="254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OTTOM UP 1.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4173220"/>
                        </a:xfrm>
                        <a:prstGeom prst="rect">
                          <a:avLst/>
                        </a:prstGeom>
                      </pic:spPr>
                    </pic:pic>
                  </a:graphicData>
                </a:graphic>
              </wp:inline>
            </w:drawing>
          </w:r>
        </w:p>
        <w:p w14:paraId="19BB76D2" w14:textId="03561DBB" w:rsidR="00145066" w:rsidRPr="00EB4506" w:rsidRDefault="00145066" w:rsidP="00EB4506">
          <w:r>
            <w:rPr>
              <w:noProof/>
            </w:rPr>
            <w:drawing>
              <wp:inline distT="0" distB="0" distL="0" distR="0" wp14:anchorId="19BF4C74" wp14:editId="2EDF6933">
                <wp:extent cx="5731510" cy="4057015"/>
                <wp:effectExtent l="0" t="0" r="2540" b="635"/>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OTTOM UP 2.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4057015"/>
                        </a:xfrm>
                        <a:prstGeom prst="rect">
                          <a:avLst/>
                        </a:prstGeom>
                      </pic:spPr>
                    </pic:pic>
                  </a:graphicData>
                </a:graphic>
              </wp:inline>
            </w:drawing>
          </w:r>
        </w:p>
        <w:p w14:paraId="29B2DC29" w14:textId="77777777" w:rsidR="004A797B" w:rsidRDefault="004A797B" w:rsidP="00EB4506">
          <w:pPr>
            <w:rPr>
              <w:b/>
              <w:bCs/>
              <w:sz w:val="28"/>
              <w:szCs w:val="28"/>
              <w:u w:val="single"/>
            </w:rPr>
          </w:pPr>
        </w:p>
        <w:p w14:paraId="5D72295A" w14:textId="76655D22" w:rsidR="006F0076" w:rsidRDefault="006F0076" w:rsidP="00EB4506">
          <w:pPr>
            <w:rPr>
              <w:b/>
              <w:bCs/>
              <w:sz w:val="28"/>
              <w:szCs w:val="28"/>
              <w:u w:val="single"/>
            </w:rPr>
          </w:pPr>
          <w:r w:rsidRPr="006F0076">
            <w:rPr>
              <w:b/>
              <w:bCs/>
              <w:sz w:val="28"/>
              <w:szCs w:val="28"/>
              <w:u w:val="single"/>
            </w:rPr>
            <w:lastRenderedPageBreak/>
            <w:t>Monitoring and controlling</w:t>
          </w:r>
        </w:p>
        <w:p w14:paraId="352AD5B5" w14:textId="5C36E973" w:rsidR="00E67F9E" w:rsidRDefault="008F5556" w:rsidP="00EB4506">
          <w:pPr>
            <w:rPr>
              <w:color w:val="000000"/>
            </w:rPr>
          </w:pPr>
          <w:r>
            <w:t>T</w:t>
          </w:r>
          <w:r w:rsidR="006F0076">
            <w:t>he fourth phase of the project life cycle</w:t>
          </w:r>
          <w:r w:rsidR="00421A25">
            <w:t xml:space="preserve"> where most of the responsibility falls on the project manager</w:t>
          </w:r>
          <w:r w:rsidR="006F0076">
            <w:t xml:space="preserve">. This stage involves tracking the performance of the </w:t>
          </w:r>
          <w:r w:rsidR="006F0076" w:rsidRPr="006F0076">
            <w:t>project with planned project management activities</w:t>
          </w:r>
          <w:r w:rsidR="006F0076">
            <w:t xml:space="preserve"> (Grey Campus, 2019)</w:t>
          </w:r>
          <w:r w:rsidR="006F0076" w:rsidRPr="006F0076">
            <w:t>.</w:t>
          </w:r>
          <w:r w:rsidR="006F0076" w:rsidRPr="006F0076">
            <w:rPr>
              <w:color w:val="000000"/>
            </w:rPr>
            <w:t xml:space="preserve"> The monitoring phase tends to be applied throughout the execution phase. </w:t>
          </w:r>
          <w:r>
            <w:rPr>
              <w:color w:val="000000"/>
            </w:rPr>
            <w:t xml:space="preserve">During the execution the project </w:t>
          </w:r>
          <w:r w:rsidR="006F0076">
            <w:rPr>
              <w:color w:val="000000"/>
            </w:rPr>
            <w:t xml:space="preserve">should be regularly monitored. </w:t>
          </w:r>
          <w:r w:rsidR="00E67F9E">
            <w:rPr>
              <w:color w:val="000000"/>
            </w:rPr>
            <w:t>T</w:t>
          </w:r>
          <w:r w:rsidR="006F0076">
            <w:rPr>
              <w:color w:val="000000"/>
            </w:rPr>
            <w:t>his</w:t>
          </w:r>
          <w:r w:rsidR="006F0076" w:rsidRPr="006F0076">
            <w:rPr>
              <w:color w:val="000000"/>
            </w:rPr>
            <w:t xml:space="preserve"> ensures the project is progressing</w:t>
          </w:r>
          <w:r>
            <w:rPr>
              <w:color w:val="000000"/>
            </w:rPr>
            <w:t>.</w:t>
          </w:r>
          <w:r w:rsidR="00E67F9E">
            <w:rPr>
              <w:color w:val="000000"/>
            </w:rPr>
            <w:t xml:space="preserve"> </w:t>
          </w:r>
          <w:r>
            <w:rPr>
              <w:color w:val="000000"/>
            </w:rPr>
            <w:t>I</w:t>
          </w:r>
          <w:r w:rsidR="00E67F9E">
            <w:rPr>
              <w:color w:val="000000"/>
            </w:rPr>
            <w:t>t is vital to manage the triple constraint. Meaning t</w:t>
          </w:r>
          <w:r w:rsidR="006F0076" w:rsidRPr="006F0076">
            <w:rPr>
              <w:color w:val="000000"/>
            </w:rPr>
            <w:t>asks are completing in accordance to the set time scale. (Office Timeline, 2017)</w:t>
          </w:r>
          <w:r w:rsidR="00E67F9E">
            <w:rPr>
              <w:color w:val="000000"/>
            </w:rPr>
            <w:t>,</w:t>
          </w:r>
          <w:r w:rsidR="006F0076">
            <w:rPr>
              <w:color w:val="000000"/>
            </w:rPr>
            <w:t xml:space="preserve"> to ensure the project is undertaken inside cost approved</w:t>
          </w:r>
          <w:r w:rsidR="00421A25">
            <w:rPr>
              <w:color w:val="000000"/>
            </w:rPr>
            <w:t xml:space="preserve"> and </w:t>
          </w:r>
          <w:r w:rsidR="00E67F9E">
            <w:rPr>
              <w:color w:val="000000"/>
            </w:rPr>
            <w:t>quality</w:t>
          </w:r>
          <w:r w:rsidR="00421A25">
            <w:rPr>
              <w:color w:val="000000"/>
            </w:rPr>
            <w:t xml:space="preserve"> is always maintained</w:t>
          </w:r>
          <w:r w:rsidR="00E67F9E">
            <w:rPr>
              <w:color w:val="000000"/>
            </w:rPr>
            <w:t xml:space="preserve"> </w:t>
          </w:r>
          <w:r w:rsidR="00E67F9E" w:rsidRPr="006F0076">
            <w:rPr>
              <w:color w:val="000000"/>
            </w:rPr>
            <w:t>(Office Timeline, 2017</w:t>
          </w:r>
          <w:r w:rsidR="00E67F9E">
            <w:rPr>
              <w:color w:val="000000"/>
            </w:rPr>
            <w:t>)</w:t>
          </w:r>
          <w:r w:rsidR="006F0076">
            <w:rPr>
              <w:color w:val="000000"/>
            </w:rPr>
            <w:t>.</w:t>
          </w:r>
          <w:r w:rsidR="00E67F9E">
            <w:rPr>
              <w:color w:val="000000"/>
            </w:rPr>
            <w:t xml:space="preserve"> This process can also be known as the Iron Triangle</w:t>
          </w:r>
          <w:r>
            <w:rPr>
              <w:color w:val="000000"/>
            </w:rPr>
            <w:t>, a</w:t>
          </w:r>
          <w:r w:rsidR="00E67F9E">
            <w:rPr>
              <w:color w:val="000000"/>
            </w:rPr>
            <w:t xml:space="preserve"> model which expresses the time, cost and quality of the project. Each constraint is attached and changing one point will affect the other two. Using the iron triangle can help in decision making and identify and modify concerns before they develop into complications leading to a successful completion (Westland, 2018).</w:t>
          </w:r>
        </w:p>
        <w:p w14:paraId="401EC720" w14:textId="0EFB2AC7" w:rsidR="00975898" w:rsidRDefault="00975898" w:rsidP="00EB4506">
          <w:pPr>
            <w:rPr>
              <w:color w:val="000000"/>
            </w:rPr>
          </w:pPr>
          <w:r>
            <w:rPr>
              <w:color w:val="000000"/>
            </w:rPr>
            <w:t>The C</w:t>
          </w:r>
          <w:r w:rsidR="008F5556">
            <w:rPr>
              <w:color w:val="000000"/>
            </w:rPr>
            <w:t>MS</w:t>
          </w:r>
          <w:r>
            <w:rPr>
              <w:color w:val="000000"/>
            </w:rPr>
            <w:t xml:space="preserve"> project came across some impacts on the three Constraints. One of their tasks involved a henna tattoo for the children. Several designs were printed in order to ensure quality designs which occurred costs for paper and ink. However, this caused time delays as the children were taking too long to choose designs and que</w:t>
          </w:r>
          <w:r w:rsidR="008F5556">
            <w:rPr>
              <w:color w:val="000000"/>
            </w:rPr>
            <w:t>ue</w:t>
          </w:r>
          <w:r>
            <w:rPr>
              <w:color w:val="000000"/>
            </w:rPr>
            <w:t>s started building.</w:t>
          </w:r>
        </w:p>
        <w:p w14:paraId="3E194867" w14:textId="6AFB67BD" w:rsidR="0038056C" w:rsidRDefault="0038056C" w:rsidP="00EB4506">
          <w:pPr>
            <w:rPr>
              <w:color w:val="000000"/>
            </w:rPr>
          </w:pPr>
        </w:p>
        <w:p w14:paraId="49C7B313" w14:textId="674025B5" w:rsidR="0038056C" w:rsidRPr="0038056C" w:rsidRDefault="0038056C" w:rsidP="00EB4506">
          <w:pPr>
            <w:rPr>
              <w:b/>
              <w:bCs/>
              <w:color w:val="000000"/>
              <w:u w:val="single"/>
            </w:rPr>
          </w:pPr>
        </w:p>
        <w:p w14:paraId="662FA5C8" w14:textId="16125D39" w:rsidR="000705BE" w:rsidRDefault="000705BE" w:rsidP="000705BE">
          <w:pPr>
            <w:jc w:val="center"/>
            <w:rPr>
              <w:color w:val="000000"/>
            </w:rPr>
          </w:pPr>
          <w:r>
            <w:rPr>
              <w:noProof/>
              <w:color w:val="000000"/>
            </w:rPr>
            <w:drawing>
              <wp:inline distT="0" distB="0" distL="0" distR="0" wp14:anchorId="598F0336" wp14:editId="31EBF792">
                <wp:extent cx="2247900" cy="2038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ron.png"/>
                        <pic:cNvPicPr/>
                      </pic:nvPicPr>
                      <pic:blipFill>
                        <a:blip r:embed="rId13">
                          <a:extLst>
                            <a:ext uri="{28A0092B-C50C-407E-A947-70E740481C1C}">
                              <a14:useLocalDpi xmlns:a14="http://schemas.microsoft.com/office/drawing/2010/main" val="0"/>
                            </a:ext>
                          </a:extLst>
                        </a:blip>
                        <a:stretch>
                          <a:fillRect/>
                        </a:stretch>
                      </pic:blipFill>
                      <pic:spPr>
                        <a:xfrm>
                          <a:off x="0" y="0"/>
                          <a:ext cx="2247900" cy="2038350"/>
                        </a:xfrm>
                        <a:prstGeom prst="rect">
                          <a:avLst/>
                        </a:prstGeom>
                      </pic:spPr>
                    </pic:pic>
                  </a:graphicData>
                </a:graphic>
              </wp:inline>
            </w:drawing>
          </w:r>
        </w:p>
        <w:p w14:paraId="3DC17BF6" w14:textId="77777777" w:rsidR="0038056C" w:rsidRDefault="0038056C" w:rsidP="00EB4506">
          <w:pPr>
            <w:rPr>
              <w:color w:val="000000"/>
            </w:rPr>
          </w:pPr>
        </w:p>
        <w:p w14:paraId="313592B1" w14:textId="10B48BFD" w:rsidR="000705BE" w:rsidRDefault="006F0076" w:rsidP="00EB4506">
          <w:pPr>
            <w:rPr>
              <w:color w:val="000000"/>
            </w:rPr>
          </w:pPr>
          <w:r>
            <w:rPr>
              <w:color w:val="000000"/>
            </w:rPr>
            <w:t xml:space="preserve">This </w:t>
          </w:r>
          <w:r w:rsidR="000705BE">
            <w:rPr>
              <w:color w:val="000000"/>
            </w:rPr>
            <w:t>monitoring and controlling phase also</w:t>
          </w:r>
          <w:r>
            <w:rPr>
              <w:color w:val="000000"/>
            </w:rPr>
            <w:t xml:space="preserve"> </w:t>
          </w:r>
          <w:r w:rsidR="000705BE">
            <w:rPr>
              <w:color w:val="000000"/>
            </w:rPr>
            <w:t>require</w:t>
          </w:r>
          <w:r>
            <w:rPr>
              <w:color w:val="000000"/>
            </w:rPr>
            <w:t xml:space="preserve"> comparing actual accomplishments with anticipated performances and taking corrective action to produce the desired result</w:t>
          </w:r>
          <w:r w:rsidR="001F4AB0">
            <w:rPr>
              <w:color w:val="000000"/>
            </w:rPr>
            <w:t xml:space="preserve"> (Coventry University, 2019)</w:t>
          </w:r>
          <w:r>
            <w:rPr>
              <w:color w:val="000000"/>
            </w:rPr>
            <w:t xml:space="preserve">. </w:t>
          </w:r>
          <w:r w:rsidR="000705BE">
            <w:rPr>
              <w:color w:val="000000"/>
            </w:rPr>
            <w:t xml:space="preserve">It is </w:t>
          </w:r>
          <w:r>
            <w:rPr>
              <w:color w:val="000000"/>
            </w:rPr>
            <w:t>important</w:t>
          </w:r>
          <w:r w:rsidR="00421A25">
            <w:rPr>
              <w:color w:val="000000"/>
            </w:rPr>
            <w:t xml:space="preserve"> </w:t>
          </w:r>
          <w:r>
            <w:rPr>
              <w:color w:val="000000"/>
            </w:rPr>
            <w:t>to make</w:t>
          </w:r>
          <w:r w:rsidR="00421A25">
            <w:rPr>
              <w:color w:val="000000"/>
            </w:rPr>
            <w:t xml:space="preserve"> </w:t>
          </w:r>
          <w:r>
            <w:rPr>
              <w:color w:val="000000"/>
            </w:rPr>
            <w:t xml:space="preserve">sure that the project </w:t>
          </w:r>
          <w:r w:rsidR="00421A25">
            <w:rPr>
              <w:color w:val="000000"/>
            </w:rPr>
            <w:t>progresses</w:t>
          </w:r>
          <w:r>
            <w:rPr>
              <w:color w:val="000000"/>
            </w:rPr>
            <w:t xml:space="preserve"> with minimum risks</w:t>
          </w:r>
          <w:r w:rsidR="001F4AB0">
            <w:rPr>
              <w:color w:val="000000"/>
            </w:rPr>
            <w:t xml:space="preserve"> and risks that are identified should be handled accordingly</w:t>
          </w:r>
          <w:r>
            <w:rPr>
              <w:color w:val="000000"/>
            </w:rPr>
            <w:t>.</w:t>
          </w:r>
          <w:r w:rsidR="00421A25">
            <w:rPr>
              <w:color w:val="000000"/>
            </w:rPr>
            <w:t xml:space="preserve"> </w:t>
          </w:r>
          <w:r w:rsidR="001F4AB0">
            <w:rPr>
              <w:color w:val="000000"/>
            </w:rPr>
            <w:t xml:space="preserve">However, without a proper structure of a framework on risk management, this will be unsuccessful (Lavanya &amp; </w:t>
          </w:r>
          <w:proofErr w:type="spellStart"/>
          <w:r w:rsidR="001F4AB0">
            <w:rPr>
              <w:color w:val="000000"/>
            </w:rPr>
            <w:t>Malarvizhi</w:t>
          </w:r>
          <w:proofErr w:type="spellEnd"/>
          <w:r w:rsidR="001F4AB0">
            <w:rPr>
              <w:color w:val="000000"/>
            </w:rPr>
            <w:t>, 2008).</w:t>
          </w:r>
          <w:r w:rsidR="00E67F9E">
            <w:rPr>
              <w:color w:val="000000"/>
            </w:rPr>
            <w:t xml:space="preserve"> </w:t>
          </w:r>
          <w:r w:rsidR="000705BE">
            <w:rPr>
              <w:color w:val="000000"/>
            </w:rPr>
            <w:t>Applying the risk analysis framework which can managing a project by analysing, identifying, and controlling any potential risks.</w:t>
          </w:r>
          <w:r w:rsidR="0038056C">
            <w:rPr>
              <w:color w:val="000000"/>
            </w:rPr>
            <w:t xml:space="preserve"> However according to Brady, (2019), not all risks are identified and when a fault is found it is not always possible </w:t>
          </w:r>
          <w:r w:rsidR="001273D6">
            <w:rPr>
              <w:color w:val="000000"/>
            </w:rPr>
            <w:t>to</w:t>
          </w:r>
          <w:r w:rsidR="0038056C">
            <w:rPr>
              <w:color w:val="000000"/>
            </w:rPr>
            <w:t xml:space="preserve"> identify all the causes therefore complete mitigation not always possible.</w:t>
          </w:r>
          <w:r w:rsidR="000705BE">
            <w:rPr>
              <w:color w:val="000000"/>
            </w:rPr>
            <w:t xml:space="preserve"> A risk analysis should include a list of possible risks, the impact it may have, an action plan to resolve the risk, frequent review throughout the project and prioritising the high rated risks (Lavanya &amp; </w:t>
          </w:r>
          <w:proofErr w:type="spellStart"/>
          <w:r w:rsidR="000705BE">
            <w:rPr>
              <w:color w:val="000000"/>
            </w:rPr>
            <w:t>Malarvizhi</w:t>
          </w:r>
          <w:proofErr w:type="spellEnd"/>
          <w:r w:rsidR="000705BE">
            <w:rPr>
              <w:color w:val="000000"/>
            </w:rPr>
            <w:t xml:space="preserve">, 2018). The risk analysis should be used regularly throughout all the phases on the life cycle. </w:t>
          </w:r>
        </w:p>
        <w:p w14:paraId="41D3188D" w14:textId="1D5D35B2" w:rsidR="000705BE" w:rsidRDefault="000705BE" w:rsidP="00EB4506">
          <w:pPr>
            <w:rPr>
              <w:color w:val="000000"/>
            </w:rPr>
          </w:pPr>
          <w:r>
            <w:rPr>
              <w:color w:val="000000"/>
            </w:rPr>
            <w:lastRenderedPageBreak/>
            <w:t xml:space="preserve">The </w:t>
          </w:r>
          <w:r w:rsidR="008F5556">
            <w:rPr>
              <w:color w:val="000000"/>
            </w:rPr>
            <w:t>CMS project team</w:t>
          </w:r>
          <w:r>
            <w:rPr>
              <w:color w:val="000000"/>
            </w:rPr>
            <w:t xml:space="preserve"> created a risk analysis which they used to identify the possible risks in their project keeping the most impactful risks on high priority. This proved very important as one possible </w:t>
          </w:r>
          <w:r w:rsidR="00CF6EE2">
            <w:rPr>
              <w:color w:val="000000"/>
            </w:rPr>
            <w:t>risk</w:t>
          </w:r>
          <w:r>
            <w:rPr>
              <w:color w:val="000000"/>
            </w:rPr>
            <w:t xml:space="preserve"> was closure of their funding page which could lead to no donations. </w:t>
          </w:r>
          <w:r w:rsidR="0038056C">
            <w:rPr>
              <w:color w:val="000000"/>
            </w:rPr>
            <w:t>Unfortunately,</w:t>
          </w:r>
          <w:r>
            <w:rPr>
              <w:color w:val="000000"/>
            </w:rPr>
            <w:t xml:space="preserve"> the page was </w:t>
          </w:r>
          <w:r w:rsidR="00C1101B">
            <w:rPr>
              <w:color w:val="000000"/>
            </w:rPr>
            <w:t>closed</w:t>
          </w:r>
          <w:r w:rsidR="0038056C">
            <w:rPr>
              <w:color w:val="000000"/>
            </w:rPr>
            <w:t>,</w:t>
          </w:r>
          <w:r>
            <w:rPr>
              <w:color w:val="000000"/>
            </w:rPr>
            <w:t xml:space="preserve"> </w:t>
          </w:r>
          <w:r w:rsidR="0038056C">
            <w:rPr>
              <w:color w:val="000000"/>
            </w:rPr>
            <w:t xml:space="preserve">however, </w:t>
          </w:r>
          <w:r>
            <w:rPr>
              <w:color w:val="000000"/>
            </w:rPr>
            <w:t xml:space="preserve">the team manged to </w:t>
          </w:r>
          <w:r w:rsidR="0038056C">
            <w:rPr>
              <w:color w:val="000000"/>
            </w:rPr>
            <w:t>prevent</w:t>
          </w:r>
          <w:r>
            <w:rPr>
              <w:color w:val="000000"/>
            </w:rPr>
            <w:t xml:space="preserve"> the outcome of no donations as they identified the issue and took appropriate action on time avoiding any impact on the project.</w:t>
          </w:r>
          <w:r w:rsidR="0038056C">
            <w:rPr>
              <w:color w:val="000000"/>
            </w:rPr>
            <w:t xml:space="preserve"> Below is the risk analysis created for C</w:t>
          </w:r>
          <w:r w:rsidR="008F5556">
            <w:rPr>
              <w:color w:val="000000"/>
            </w:rPr>
            <w:t>MS</w:t>
          </w:r>
          <w:r w:rsidR="0038056C">
            <w:rPr>
              <w:color w:val="000000"/>
            </w:rPr>
            <w:t>: -</w:t>
          </w:r>
          <w:r>
            <w:rPr>
              <w:color w:val="000000"/>
            </w:rPr>
            <w:t xml:space="preserve"> </w:t>
          </w:r>
        </w:p>
        <w:p w14:paraId="6C880226" w14:textId="77777777" w:rsidR="0038056C" w:rsidRDefault="0038056C" w:rsidP="00EB4506">
          <w:pPr>
            <w:rPr>
              <w:color w:val="000000"/>
            </w:rPr>
          </w:pPr>
        </w:p>
        <w:p w14:paraId="2C717547" w14:textId="2EF2C2F7" w:rsidR="0038056C" w:rsidRPr="0038056C" w:rsidRDefault="0038056C" w:rsidP="00EB4506">
          <w:pPr>
            <w:rPr>
              <w:b/>
              <w:bCs/>
              <w:color w:val="000000"/>
              <w:u w:val="single"/>
            </w:rPr>
          </w:pPr>
        </w:p>
        <w:p w14:paraId="15EAD55C" w14:textId="796720AA" w:rsidR="0038056C" w:rsidRDefault="0038056C" w:rsidP="00EB4506">
          <w:pPr>
            <w:rPr>
              <w:color w:val="000000"/>
            </w:rPr>
          </w:pPr>
          <w:r>
            <w:rPr>
              <w:noProof/>
            </w:rPr>
            <w:drawing>
              <wp:inline distT="0" distB="0" distL="0" distR="0" wp14:anchorId="7A537ED6" wp14:editId="4131070F">
                <wp:extent cx="5400675" cy="4819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675" cy="4819650"/>
                        </a:xfrm>
                        <a:prstGeom prst="rect">
                          <a:avLst/>
                        </a:prstGeom>
                        <a:noFill/>
                        <a:ln>
                          <a:noFill/>
                        </a:ln>
                      </pic:spPr>
                    </pic:pic>
                  </a:graphicData>
                </a:graphic>
              </wp:inline>
            </w:drawing>
          </w:r>
        </w:p>
        <w:p w14:paraId="045D013D" w14:textId="7F052ECA" w:rsidR="00975898" w:rsidRDefault="00975898" w:rsidP="00EB4506">
          <w:pPr>
            <w:rPr>
              <w:color w:val="000000"/>
            </w:rPr>
          </w:pPr>
        </w:p>
        <w:p w14:paraId="04E0ECFA" w14:textId="30C9F554" w:rsidR="00975898" w:rsidRDefault="00975898" w:rsidP="00EB4506">
          <w:pPr>
            <w:rPr>
              <w:b/>
              <w:bCs/>
              <w:color w:val="000000"/>
              <w:sz w:val="28"/>
              <w:szCs w:val="28"/>
              <w:u w:val="single"/>
            </w:rPr>
          </w:pPr>
          <w:r w:rsidRPr="00975898">
            <w:rPr>
              <w:b/>
              <w:bCs/>
              <w:color w:val="000000"/>
              <w:sz w:val="28"/>
              <w:szCs w:val="28"/>
              <w:u w:val="single"/>
            </w:rPr>
            <w:t>Closing Phase</w:t>
          </w:r>
        </w:p>
        <w:p w14:paraId="4ED5727A" w14:textId="2B23FDB8" w:rsidR="002C46E3" w:rsidRDefault="002C46E3" w:rsidP="00EB4506">
          <w:pPr>
            <w:rPr>
              <w:color w:val="000000"/>
            </w:rPr>
          </w:pPr>
          <w:r w:rsidRPr="002C46E3">
            <w:rPr>
              <w:color w:val="000000"/>
            </w:rPr>
            <w:t xml:space="preserve">This is the final stage were </w:t>
          </w:r>
          <w:r>
            <w:rPr>
              <w:color w:val="000000"/>
            </w:rPr>
            <w:t xml:space="preserve">the team completes the work, provides final deliverable and defines the project success. This phase involves </w:t>
          </w:r>
          <w:r w:rsidR="00A4750B">
            <w:rPr>
              <w:color w:val="000000"/>
            </w:rPr>
            <w:t>reflecting</w:t>
          </w:r>
          <w:r>
            <w:rPr>
              <w:color w:val="000000"/>
            </w:rPr>
            <w:t xml:space="preserve"> to what worked and what didn’t, identifying weaknesses and strengths and what could be done better next time</w:t>
          </w:r>
          <w:r w:rsidR="00A8698B">
            <w:rPr>
              <w:color w:val="000000"/>
            </w:rPr>
            <w:t xml:space="preserve"> (Watt, 2019)</w:t>
          </w:r>
          <w:r>
            <w:rPr>
              <w:color w:val="000000"/>
            </w:rPr>
            <w:t xml:space="preserve">. </w:t>
          </w:r>
        </w:p>
        <w:p w14:paraId="13C92441" w14:textId="2AFC963E" w:rsidR="00A4750B" w:rsidRDefault="00A4750B" w:rsidP="00EB4506">
          <w:pPr>
            <w:rPr>
              <w:color w:val="000000"/>
            </w:rPr>
          </w:pPr>
          <w:r>
            <w:rPr>
              <w:color w:val="000000"/>
            </w:rPr>
            <w:t>The project team of C</w:t>
          </w:r>
          <w:r w:rsidR="0008073A">
            <w:rPr>
              <w:color w:val="000000"/>
            </w:rPr>
            <w:t xml:space="preserve">MS </w:t>
          </w:r>
          <w:r>
            <w:rPr>
              <w:color w:val="000000"/>
            </w:rPr>
            <w:t>used the Gibbs reflective cycle to reflect on their project. This tool has five stages of reflection (Mind Tools, 2019). The team felt they worked well together bringing in a variety of ideas</w:t>
          </w:r>
          <w:r w:rsidR="008C65F3">
            <w:rPr>
              <w:color w:val="000000"/>
            </w:rPr>
            <w:t xml:space="preserve"> </w:t>
          </w:r>
          <w:r w:rsidR="004A797B">
            <w:rPr>
              <w:color w:val="000000"/>
            </w:rPr>
            <w:t>leading to a successful project.</w:t>
          </w:r>
        </w:p>
        <w:p w14:paraId="1EC94E31" w14:textId="3385905D" w:rsidR="00A4750B" w:rsidRDefault="00A4750B" w:rsidP="00EB4506">
          <w:pPr>
            <w:rPr>
              <w:color w:val="000000"/>
            </w:rPr>
          </w:pPr>
          <w:r>
            <w:rPr>
              <w:color w:val="000000"/>
            </w:rPr>
            <w:lastRenderedPageBreak/>
            <w:t>As there were a lot of various tasks it required a lot of planning and preparation and to do this successfully, they created a Gantt chart</w:t>
          </w:r>
          <w:r w:rsidR="008F5556">
            <w:rPr>
              <w:color w:val="000000"/>
            </w:rPr>
            <w:t xml:space="preserve"> which</w:t>
          </w:r>
          <w:r>
            <w:rPr>
              <w:color w:val="000000"/>
            </w:rPr>
            <w:t xml:space="preserve"> is a visible view of tasks organised over time (Project Manager, 2019). Gantt charts can be used for any project planning </w:t>
          </w:r>
          <w:r w:rsidR="008F5556">
            <w:rPr>
              <w:color w:val="000000"/>
            </w:rPr>
            <w:t>s</w:t>
          </w:r>
          <w:r>
            <w:rPr>
              <w:color w:val="000000"/>
            </w:rPr>
            <w:t xml:space="preserve">howing how long a task is scheduled for, </w:t>
          </w:r>
          <w:r w:rsidR="008F5556">
            <w:rPr>
              <w:color w:val="000000"/>
            </w:rPr>
            <w:t xml:space="preserve">the </w:t>
          </w:r>
          <w:r>
            <w:rPr>
              <w:color w:val="000000"/>
            </w:rPr>
            <w:t xml:space="preserve">specific days, </w:t>
          </w:r>
          <w:r w:rsidR="008F5556">
            <w:rPr>
              <w:color w:val="000000"/>
            </w:rPr>
            <w:t>beginning</w:t>
          </w:r>
          <w:r>
            <w:rPr>
              <w:color w:val="000000"/>
            </w:rPr>
            <w:t xml:space="preserve"> and end any overlapping tasks and the final project end date. Using a Gantt chart is beneficial as it helps monitor the progress. It is important to compare anticipated progress to</w:t>
          </w:r>
          <w:r w:rsidR="008F5556">
            <w:rPr>
              <w:color w:val="000000"/>
            </w:rPr>
            <w:t xml:space="preserve"> actual progress</w:t>
          </w:r>
          <w:r>
            <w:rPr>
              <w:color w:val="000000"/>
            </w:rPr>
            <w:t xml:space="preserve"> and update regularly. However, having a perfect chart does not guarantee a successful project</w:t>
          </w:r>
          <w:r w:rsidR="0008073A">
            <w:rPr>
              <w:color w:val="000000"/>
            </w:rPr>
            <w:t xml:space="preserve"> (Gantt.com, 2019)</w:t>
          </w:r>
          <w:r>
            <w:rPr>
              <w:color w:val="000000"/>
            </w:rPr>
            <w:t>.</w:t>
          </w:r>
        </w:p>
        <w:p w14:paraId="25FFFCA1" w14:textId="77777777" w:rsidR="009474B7" w:rsidRDefault="009474B7" w:rsidP="00EB4506">
          <w:pPr>
            <w:rPr>
              <w:color w:val="000000"/>
            </w:rPr>
          </w:pPr>
        </w:p>
        <w:p w14:paraId="3A24E3A0" w14:textId="13CC0C82" w:rsidR="009474B7" w:rsidRPr="002C46E3" w:rsidRDefault="009474B7" w:rsidP="00EB4506">
          <w:pPr>
            <w:rPr>
              <w:color w:val="000000"/>
            </w:rPr>
          </w:pPr>
          <w:r>
            <w:rPr>
              <w:noProof/>
            </w:rPr>
            <w:drawing>
              <wp:inline distT="0" distB="0" distL="0" distR="0" wp14:anchorId="49A179CA" wp14:editId="4954AF3D">
                <wp:extent cx="5731510" cy="30956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095625"/>
                        </a:xfrm>
                        <a:prstGeom prst="rect">
                          <a:avLst/>
                        </a:prstGeom>
                        <a:noFill/>
                        <a:ln>
                          <a:noFill/>
                        </a:ln>
                      </pic:spPr>
                    </pic:pic>
                  </a:graphicData>
                </a:graphic>
              </wp:inline>
            </w:drawing>
          </w:r>
        </w:p>
        <w:p w14:paraId="2047D654" w14:textId="3B0D619D" w:rsidR="00975898" w:rsidRDefault="00975898" w:rsidP="00EB4506">
          <w:pPr>
            <w:rPr>
              <w:b/>
              <w:bCs/>
              <w:color w:val="000000"/>
              <w:sz w:val="28"/>
              <w:szCs w:val="28"/>
              <w:u w:val="single"/>
            </w:rPr>
          </w:pPr>
        </w:p>
        <w:p w14:paraId="3B011978" w14:textId="60A388CB" w:rsidR="00AA2A91" w:rsidRDefault="00AA2A91" w:rsidP="0008073A">
          <w:pPr>
            <w:pStyle w:val="Heading1"/>
          </w:pPr>
          <w:bookmarkStart w:id="3" w:name="_Toc26827905"/>
          <w:r>
            <w:t>Conclusion</w:t>
          </w:r>
          <w:r w:rsidR="00D854A5">
            <w:t xml:space="preserve"> </w:t>
          </w:r>
          <w:bookmarkEnd w:id="3"/>
        </w:p>
        <w:p w14:paraId="7CC3C02A" w14:textId="7CB00516" w:rsidR="0008073A" w:rsidRDefault="0008073A" w:rsidP="0008073A"/>
        <w:p w14:paraId="07C02AAF" w14:textId="17DAD1EA" w:rsidR="0008073A" w:rsidRPr="0008073A" w:rsidRDefault="008C65F3" w:rsidP="0008073A">
          <w:r>
            <w:t>CMS project team have concluded that following the project life cycle phases helps manage a project in an organised manner. U</w:t>
          </w:r>
          <w:r w:rsidR="009474B7">
            <w:t xml:space="preserve">sing tools and techniques in a project is vital as they help in preparing a successful outcome. </w:t>
          </w:r>
          <w:r>
            <w:t xml:space="preserve">They helped </w:t>
          </w:r>
          <w:r w:rsidR="009474B7">
            <w:t>planning and identifying all tasks and resources along with any risks</w:t>
          </w:r>
          <w:r>
            <w:t xml:space="preserve"> giving the opportunity to rectify any issues before it becomes a major problem. Using these tools alongside each has a higher chance of success. However, due to various tasks they found that it was difficult to keep to time schedule on some tasks. For example, during their leadership workshop they were unable to complete all tasks planned due to lack of time, so it is recommended that any future projects require more time management planning. </w:t>
          </w:r>
        </w:p>
        <w:p w14:paraId="343ADC0C" w14:textId="77777777" w:rsidR="00AA2A91" w:rsidRDefault="00AA2A91" w:rsidP="00AA2A91"/>
        <w:p w14:paraId="51188ED3" w14:textId="77777777" w:rsidR="00AA2A91" w:rsidRDefault="00AA2A91" w:rsidP="00AA2A91"/>
        <w:p w14:paraId="362C2605" w14:textId="77777777" w:rsidR="00AA2A91" w:rsidRDefault="00AA2A91" w:rsidP="00AA2A91"/>
        <w:p w14:paraId="56BB60D6" w14:textId="77777777" w:rsidR="00AA2A91" w:rsidRDefault="00AA2A91" w:rsidP="00AA2A91"/>
        <w:p w14:paraId="6D7ED578" w14:textId="77777777" w:rsidR="00AA2A91" w:rsidRDefault="00AA2A91" w:rsidP="00AA2A91"/>
        <w:p w14:paraId="23FC3CC2" w14:textId="1C9651C4" w:rsidR="00AA2A91" w:rsidRDefault="00AA2A91" w:rsidP="00AA2A91">
          <w:pPr>
            <w:pStyle w:val="Heading1"/>
          </w:pPr>
          <w:bookmarkStart w:id="4" w:name="_Toc26827906"/>
          <w:r>
            <w:lastRenderedPageBreak/>
            <w:t>Bibliography</w:t>
          </w:r>
          <w:bookmarkEnd w:id="4"/>
        </w:p>
        <w:p w14:paraId="4DCB939C" w14:textId="15EAA57C" w:rsidR="00C96695" w:rsidRDefault="00C96695" w:rsidP="00C96695"/>
        <w:p w14:paraId="7C81CC47" w14:textId="77777777" w:rsidR="00C96695" w:rsidRPr="00741A12" w:rsidRDefault="00C96695" w:rsidP="00C96695">
          <w:pPr>
            <w:rPr>
              <w:sz w:val="24"/>
              <w:szCs w:val="24"/>
            </w:rPr>
          </w:pPr>
          <w:r w:rsidRPr="00741A12">
            <w:rPr>
              <w:sz w:val="24"/>
              <w:szCs w:val="24"/>
            </w:rPr>
            <w:t xml:space="preserve">20/20 Project Management. (2019), ‘What is the Project Life Cycle?’, [Online]. Available: </w:t>
          </w:r>
          <w:hyperlink r:id="rId16" w:history="1">
            <w:r w:rsidRPr="00741A12">
              <w:rPr>
                <w:rStyle w:val="Hyperlink"/>
                <w:sz w:val="24"/>
                <w:szCs w:val="24"/>
              </w:rPr>
              <w:t>https://2020projectmanagement.com/resources/project-lifecycle-and-methodology/what-is-the-project-life-cycle</w:t>
            </w:r>
          </w:hyperlink>
          <w:r w:rsidRPr="00741A12">
            <w:rPr>
              <w:sz w:val="24"/>
              <w:szCs w:val="24"/>
            </w:rPr>
            <w:t>. [Accessed: 17</w:t>
          </w:r>
          <w:r w:rsidRPr="00741A12">
            <w:rPr>
              <w:sz w:val="24"/>
              <w:szCs w:val="24"/>
              <w:vertAlign w:val="superscript"/>
            </w:rPr>
            <w:t>th</w:t>
          </w:r>
          <w:r w:rsidRPr="00741A12">
            <w:rPr>
              <w:sz w:val="24"/>
              <w:szCs w:val="24"/>
            </w:rPr>
            <w:t xml:space="preserve"> November 2019].</w:t>
          </w:r>
        </w:p>
        <w:p w14:paraId="1A86CB89" w14:textId="77777777" w:rsidR="00C96695" w:rsidRDefault="00C96695" w:rsidP="00C96695">
          <w:r>
            <w:t xml:space="preserve">APM. (2019), ‘What is Project Management?’, [Online]. Available: </w:t>
          </w:r>
          <w:hyperlink r:id="rId17" w:history="1">
            <w:r>
              <w:rPr>
                <w:rStyle w:val="Hyperlink"/>
              </w:rPr>
              <w:t>https://www.apm.org.uk/resources/what-is-project-management/</w:t>
            </w:r>
          </w:hyperlink>
          <w:r>
            <w:t>. [Accessed: 9</w:t>
          </w:r>
          <w:r w:rsidRPr="00474D78">
            <w:rPr>
              <w:vertAlign w:val="superscript"/>
            </w:rPr>
            <w:t>th</w:t>
          </w:r>
          <w:r>
            <w:t xml:space="preserve"> December 2019].</w:t>
          </w:r>
        </w:p>
        <w:p w14:paraId="403B1778" w14:textId="77777777" w:rsidR="00C96695" w:rsidRDefault="00C96695" w:rsidP="00C96695">
          <w:r>
            <w:t xml:space="preserve">Brady, J. (2019), ‘Risk Assessment: Issues and Challenges’, [Online]. Available: </w:t>
          </w:r>
          <w:hyperlink r:id="rId18" w:history="1">
            <w:r>
              <w:rPr>
                <w:rStyle w:val="Hyperlink"/>
              </w:rPr>
              <w:t>https://www.ispe.gr.jp/ISPE/07_public/pdf/201506_en.pdf</w:t>
            </w:r>
          </w:hyperlink>
          <w:r>
            <w:t>. [Accessed: 13</w:t>
          </w:r>
          <w:r w:rsidRPr="00D10DF3">
            <w:rPr>
              <w:vertAlign w:val="superscript"/>
            </w:rPr>
            <w:t>th</w:t>
          </w:r>
          <w:r>
            <w:t xml:space="preserve"> December 2019].</w:t>
          </w:r>
        </w:p>
        <w:p w14:paraId="3600221F" w14:textId="77777777" w:rsidR="00C96695" w:rsidRDefault="00C96695" w:rsidP="00C96695">
          <w:r>
            <w:t xml:space="preserve">Cohen, E. (2018), ‘A Beginner – Friendly Guide to Work Breakdown Structure (WBS)’, [Online]. Available: </w:t>
          </w:r>
          <w:hyperlink r:id="rId19" w:history="1">
            <w:r>
              <w:rPr>
                <w:rStyle w:val="Hyperlink"/>
              </w:rPr>
              <w:t>https://www.workamajig.com/blog/guide-to-work-breakdown-structures-wbs</w:t>
            </w:r>
          </w:hyperlink>
          <w:r>
            <w:t>. [Accessed: 12</w:t>
          </w:r>
          <w:r w:rsidRPr="006B1E3C">
            <w:rPr>
              <w:vertAlign w:val="superscript"/>
            </w:rPr>
            <w:t>th</w:t>
          </w:r>
          <w:r>
            <w:t xml:space="preserve"> December 2019].</w:t>
          </w:r>
        </w:p>
        <w:p w14:paraId="3E29DCB3" w14:textId="77777777" w:rsidR="00C96695" w:rsidRDefault="00C96695" w:rsidP="00C96695">
          <w:r>
            <w:rPr>
              <w:color w:val="000000"/>
            </w:rPr>
            <w:t xml:space="preserve">Coventry University. (2019), ‘The Five Stages of the Project Life Cycle’, [Online]. Available: </w:t>
          </w:r>
          <w:hyperlink r:id="rId20" w:history="1">
            <w:r>
              <w:rPr>
                <w:rStyle w:val="Hyperlink"/>
              </w:rPr>
              <w:t>https://www.futurelearn.com/courses/importance-of-project-management-in-global-construction/0/steps/46418</w:t>
            </w:r>
          </w:hyperlink>
          <w:r>
            <w:t>. [Accessed: 12 December 2019].</w:t>
          </w:r>
        </w:p>
        <w:p w14:paraId="670485E8" w14:textId="77777777" w:rsidR="00C96695" w:rsidRPr="00FB0F36" w:rsidRDefault="00C96695" w:rsidP="00C96695">
          <w:pPr>
            <w:rPr>
              <w:color w:val="000000"/>
            </w:rPr>
          </w:pPr>
          <w:r w:rsidRPr="00FB0F36">
            <w:rPr>
              <w:color w:val="000000"/>
            </w:rPr>
            <w:t>Estyn</w:t>
          </w:r>
          <w:r>
            <w:rPr>
              <w:color w:val="000000"/>
            </w:rPr>
            <w:t>.</w:t>
          </w:r>
          <w:r w:rsidRPr="00FB0F36">
            <w:rPr>
              <w:color w:val="000000"/>
            </w:rPr>
            <w:t xml:space="preserve"> (2018), ‘Cardiff Muslim School’, [Online] Available: </w:t>
          </w:r>
          <w:r w:rsidRPr="00FB0F36">
            <w:rPr>
              <w:color w:val="5B9BD5" w:themeColor="accent1"/>
            </w:rPr>
            <w:t xml:space="preserve">https://www.estyn.gov.wales/sites/www.estyn.gov.wales/files/documents/Inspection%20report%20Cardiff%20Muslim%20Primary%20School%202014%20%28English%20only%29_0.pdf </w:t>
          </w:r>
          <w:r w:rsidRPr="00FB0F36">
            <w:t>[</w:t>
          </w:r>
          <w:r w:rsidRPr="00FB0F36">
            <w:rPr>
              <w:color w:val="000000"/>
            </w:rPr>
            <w:t>Accessed: 13</w:t>
          </w:r>
          <w:r w:rsidRPr="00FB0F36">
            <w:rPr>
              <w:color w:val="000000"/>
              <w:vertAlign w:val="superscript"/>
            </w:rPr>
            <w:t>th</w:t>
          </w:r>
          <w:r w:rsidRPr="00FB0F36">
            <w:rPr>
              <w:color w:val="000000"/>
            </w:rPr>
            <w:t xml:space="preserve"> December 2019].</w:t>
          </w:r>
        </w:p>
        <w:p w14:paraId="33920F0A" w14:textId="77777777" w:rsidR="00C96695" w:rsidRDefault="00C96695" w:rsidP="00C96695">
          <w:r>
            <w:t xml:space="preserve">Gantt.com. (2019), ‘What is a Gantt Chart?’, [Online]. Available: </w:t>
          </w:r>
          <w:hyperlink r:id="rId21" w:history="1">
            <w:r>
              <w:rPr>
                <w:rStyle w:val="Hyperlink"/>
              </w:rPr>
              <w:t>https://www.gantt.com/</w:t>
            </w:r>
          </w:hyperlink>
          <w:r>
            <w:t>. [Accessed: 13</w:t>
          </w:r>
          <w:r w:rsidRPr="005A53A1">
            <w:rPr>
              <w:vertAlign w:val="superscript"/>
            </w:rPr>
            <w:t>th</w:t>
          </w:r>
          <w:r>
            <w:t xml:space="preserve"> December 2019].</w:t>
          </w:r>
        </w:p>
        <w:p w14:paraId="0557D2D8" w14:textId="77777777" w:rsidR="00C96695" w:rsidRDefault="00C96695" w:rsidP="00C96695">
          <w:r>
            <w:t xml:space="preserve">Grey Campus. (2019), ‘Project Management Professional’, [Online]. Available: </w:t>
          </w:r>
          <w:hyperlink r:id="rId22" w:history="1">
            <w:r>
              <w:rPr>
                <w:rStyle w:val="Hyperlink"/>
              </w:rPr>
              <w:t>https://www.greycampus.com/opencampus/project-management-professional/monitor-and-control-project-work</w:t>
            </w:r>
          </w:hyperlink>
          <w:r>
            <w:t>. [Accessed: 12</w:t>
          </w:r>
          <w:r w:rsidRPr="0030263E">
            <w:rPr>
              <w:vertAlign w:val="superscript"/>
            </w:rPr>
            <w:t>th</w:t>
          </w:r>
          <w:r>
            <w:t xml:space="preserve"> December 2019].</w:t>
          </w:r>
        </w:p>
        <w:p w14:paraId="154064A4" w14:textId="77777777" w:rsidR="00C96695" w:rsidRDefault="00C96695" w:rsidP="00C96695">
          <w:proofErr w:type="spellStart"/>
          <w:r>
            <w:t>Invensis</w:t>
          </w:r>
          <w:proofErr w:type="spellEnd"/>
          <w:r>
            <w:t xml:space="preserve">. (2019), ‘What is Project Life Cycle and its Main Characteristics?’, [Online]. Available: </w:t>
          </w:r>
          <w:hyperlink r:id="rId23" w:history="1">
            <w:r>
              <w:rPr>
                <w:rStyle w:val="Hyperlink"/>
              </w:rPr>
              <w:t>https://www.invensislearning.com/resources/pmp/what-is-project-life-cycle-and-its-main-characteristics</w:t>
            </w:r>
          </w:hyperlink>
          <w:r>
            <w:t>. [Accessed: 9</w:t>
          </w:r>
          <w:r w:rsidRPr="007F3157">
            <w:rPr>
              <w:vertAlign w:val="superscript"/>
            </w:rPr>
            <w:t>th</w:t>
          </w:r>
          <w:r>
            <w:t xml:space="preserve"> December 2019].</w:t>
          </w:r>
        </w:p>
        <w:p w14:paraId="62619595" w14:textId="77777777" w:rsidR="00C96695" w:rsidRDefault="00C96695" w:rsidP="00C96695">
          <w:pPr>
            <w:rPr>
              <w:color w:val="000000"/>
            </w:rPr>
          </w:pPr>
          <w:r w:rsidRPr="000C60B2">
            <w:rPr>
              <w:color w:val="000000"/>
            </w:rPr>
            <w:t xml:space="preserve">James. J. (2016), ‘What are the Benefits of Planning a Project’, [Online]. Available: </w:t>
          </w:r>
          <w:r w:rsidRPr="0090497B">
            <w:rPr>
              <w:color w:val="5B9BD5" w:themeColor="accent1"/>
              <w:u w:val="single"/>
            </w:rPr>
            <w:t>https://www.activia.co.uk/blog/what-are-the-benefits-of-planning-a-project</w:t>
          </w:r>
          <w:r w:rsidRPr="0090497B">
            <w:rPr>
              <w:color w:val="2E74B5" w:themeColor="accent1" w:themeShade="BF"/>
              <w:u w:val="single"/>
            </w:rPr>
            <w:t>.</w:t>
          </w:r>
          <w:r w:rsidRPr="000C60B2">
            <w:rPr>
              <w:color w:val="2E74B5" w:themeColor="accent1" w:themeShade="BF"/>
            </w:rPr>
            <w:t xml:space="preserve"> </w:t>
          </w:r>
          <w:r w:rsidRPr="000C60B2">
            <w:rPr>
              <w:color w:val="000000"/>
            </w:rPr>
            <w:t>Accessed: [11</w:t>
          </w:r>
          <w:r w:rsidRPr="000C60B2">
            <w:rPr>
              <w:color w:val="000000"/>
              <w:vertAlign w:val="superscript"/>
            </w:rPr>
            <w:t>th</w:t>
          </w:r>
          <w:r w:rsidRPr="000C60B2">
            <w:rPr>
              <w:color w:val="000000"/>
            </w:rPr>
            <w:t xml:space="preserve"> December 2019]</w:t>
          </w:r>
          <w:r>
            <w:rPr>
              <w:color w:val="000000"/>
            </w:rPr>
            <w:t>.</w:t>
          </w:r>
        </w:p>
        <w:p w14:paraId="54B46333" w14:textId="77777777" w:rsidR="00C96695" w:rsidRDefault="00C96695" w:rsidP="00C96695">
          <w:r>
            <w:t xml:space="preserve">Jansson, E. (2005),’ The Stakeholder Model: The Influence of Ownership and Governance Structure’, [Online]. Available: </w:t>
          </w:r>
          <w:hyperlink r:id="rId24" w:history="1">
            <w:r>
              <w:rPr>
                <w:rStyle w:val="Hyperlink"/>
              </w:rPr>
              <w:t>https://www.jstor.org/stable/25123408?seq=1</w:t>
            </w:r>
          </w:hyperlink>
          <w:r>
            <w:t>. [Accessed: 11</w:t>
          </w:r>
          <w:r w:rsidRPr="00905109">
            <w:rPr>
              <w:vertAlign w:val="superscript"/>
            </w:rPr>
            <w:t>th</w:t>
          </w:r>
          <w:r>
            <w:t xml:space="preserve"> December 2019].</w:t>
          </w:r>
        </w:p>
        <w:p w14:paraId="274E6ED9" w14:textId="77777777" w:rsidR="00C96695" w:rsidRDefault="00C96695" w:rsidP="00C96695">
          <w:r>
            <w:t xml:space="preserve">Khan, Z. (2019), ‘Head Teacher’s Message’, [Online]. Available: </w:t>
          </w:r>
          <w:hyperlink r:id="rId25" w:history="1">
            <w:r>
              <w:rPr>
                <w:rStyle w:val="Hyperlink"/>
              </w:rPr>
              <w:t>https://cmpswales.org/About-Us/Head-Teacher-s-Message/</w:t>
            </w:r>
          </w:hyperlink>
          <w:r>
            <w:t>. [Accessed: 9</w:t>
          </w:r>
          <w:r w:rsidRPr="005829CD">
            <w:rPr>
              <w:vertAlign w:val="superscript"/>
            </w:rPr>
            <w:t>th</w:t>
          </w:r>
          <w:r>
            <w:t xml:space="preserve"> December].</w:t>
          </w:r>
        </w:p>
        <w:p w14:paraId="06FF5413" w14:textId="77777777" w:rsidR="00C96695" w:rsidRDefault="00C96695" w:rsidP="00C96695">
          <w:pPr>
            <w:rPr>
              <w:color w:val="000000"/>
            </w:rPr>
          </w:pPr>
          <w:proofErr w:type="spellStart"/>
          <w:r w:rsidRPr="00123A5E">
            <w:rPr>
              <w:color w:val="000000"/>
            </w:rPr>
            <w:t>Lucidchart</w:t>
          </w:r>
          <w:proofErr w:type="spellEnd"/>
          <w:r w:rsidRPr="00123A5E">
            <w:rPr>
              <w:color w:val="000000"/>
            </w:rPr>
            <w:t xml:space="preserve"> Team. (2017), ‘The 4 Phases of the Project Management Life Cycle’, [Online]. Available: </w:t>
          </w:r>
          <w:r w:rsidRPr="0090497B">
            <w:rPr>
              <w:color w:val="5B9BD5" w:themeColor="accent1"/>
              <w:u w:val="single"/>
            </w:rPr>
            <w:t>https://www.lucidchart.com/blog/the-4-phases-of-the-project-management-life-cycle</w:t>
          </w:r>
          <w:r w:rsidRPr="00123A5E">
            <w:rPr>
              <w:color w:val="000000"/>
            </w:rPr>
            <w:t>. [Accessed: 11</w:t>
          </w:r>
          <w:r w:rsidRPr="00123A5E">
            <w:rPr>
              <w:color w:val="000000"/>
              <w:vertAlign w:val="superscript"/>
            </w:rPr>
            <w:t>th</w:t>
          </w:r>
          <w:r w:rsidRPr="00123A5E">
            <w:rPr>
              <w:color w:val="000000"/>
            </w:rPr>
            <w:t xml:space="preserve"> December 2019]</w:t>
          </w:r>
          <w:r>
            <w:rPr>
              <w:color w:val="000000"/>
            </w:rPr>
            <w:t>.</w:t>
          </w:r>
        </w:p>
        <w:p w14:paraId="0C491D32" w14:textId="77777777" w:rsidR="00C96695" w:rsidRDefault="00C96695" w:rsidP="00C96695">
          <w:r>
            <w:lastRenderedPageBreak/>
            <w:t xml:space="preserve">Lynn, R. (2019), ‘What is Work Breakdown Structure?’, [Online]. Available: </w:t>
          </w:r>
          <w:hyperlink r:id="rId26" w:history="1">
            <w:r>
              <w:rPr>
                <w:rStyle w:val="Hyperlink"/>
              </w:rPr>
              <w:t>https://www.planview.com/resources/articles/work-breakdown-structure/</w:t>
            </w:r>
          </w:hyperlink>
          <w:r>
            <w:t>. [Accessed: 12</w:t>
          </w:r>
          <w:r w:rsidRPr="00617F7A">
            <w:rPr>
              <w:vertAlign w:val="superscript"/>
            </w:rPr>
            <w:t>th</w:t>
          </w:r>
          <w:r>
            <w:t xml:space="preserve"> December 2019].</w:t>
          </w:r>
        </w:p>
        <w:p w14:paraId="6BF1B4CB" w14:textId="77777777" w:rsidR="00C96695" w:rsidRDefault="00C96695" w:rsidP="00C96695">
          <w:r>
            <w:t xml:space="preserve">Maker, A. (2018), ‘Top-Down Vs Bottom-Up Project Management Strategies’, [Online]. Available: </w:t>
          </w:r>
          <w:hyperlink r:id="rId27" w:history="1">
            <w:r>
              <w:rPr>
                <w:rStyle w:val="Hyperlink"/>
              </w:rPr>
              <w:t>https://www.liquidplanner.com/blog/how-long-is-that-going-to-take-top-down-vs-bottom-up-strategies/</w:t>
            </w:r>
          </w:hyperlink>
          <w:r>
            <w:t>. [Accessed: 12</w:t>
          </w:r>
          <w:r w:rsidRPr="00DE7AF9">
            <w:rPr>
              <w:vertAlign w:val="superscript"/>
            </w:rPr>
            <w:t>th</w:t>
          </w:r>
          <w:r>
            <w:t xml:space="preserve"> December 2019].</w:t>
          </w:r>
        </w:p>
        <w:p w14:paraId="32B1C157" w14:textId="77777777" w:rsidR="00C96695" w:rsidRDefault="00C96695" w:rsidP="00C96695">
          <w:r>
            <w:t xml:space="preserve">Method. (20169), ‘Project Execution Phase’, [Online]. Available: </w:t>
          </w:r>
          <w:hyperlink r:id="rId28" w:history="1">
            <w:r>
              <w:rPr>
                <w:rStyle w:val="Hyperlink"/>
              </w:rPr>
              <w:t>https://www.method123.com/project-execution-phase.php</w:t>
            </w:r>
          </w:hyperlink>
          <w:r>
            <w:t>. [Accessed: 12</w:t>
          </w:r>
          <w:r w:rsidRPr="00BD6D57">
            <w:rPr>
              <w:vertAlign w:val="superscript"/>
            </w:rPr>
            <w:t>th</w:t>
          </w:r>
          <w:r>
            <w:t xml:space="preserve"> December 2019].</w:t>
          </w:r>
        </w:p>
        <w:p w14:paraId="6852E82A" w14:textId="77777777" w:rsidR="00C96695" w:rsidRDefault="00C96695" w:rsidP="00C96695">
          <w:pPr>
            <w:rPr>
              <w:color w:val="000000"/>
            </w:rPr>
          </w:pPr>
          <w:r w:rsidRPr="005A53A1">
            <w:rPr>
              <w:color w:val="000000"/>
            </w:rPr>
            <w:t>Mind Tools</w:t>
          </w:r>
          <w:r>
            <w:rPr>
              <w:color w:val="000000"/>
            </w:rPr>
            <w:t>.</w:t>
          </w:r>
          <w:r w:rsidRPr="005A53A1">
            <w:rPr>
              <w:color w:val="000000"/>
            </w:rPr>
            <w:t xml:space="preserve"> (2019), ‘Gibbs’ Reflective Cycle’, [Online] Available: </w:t>
          </w:r>
          <w:r w:rsidRPr="005A53A1">
            <w:rPr>
              <w:color w:val="5B9BD5" w:themeColor="accent1"/>
            </w:rPr>
            <w:t>https://www.mindtools.com/pages/article/reflective-cycle.htm</w:t>
          </w:r>
          <w:r>
            <w:rPr>
              <w:color w:val="5B9BD5" w:themeColor="accent1"/>
            </w:rPr>
            <w:t>.</w:t>
          </w:r>
          <w:r w:rsidRPr="005A53A1">
            <w:rPr>
              <w:color w:val="5B9BD5" w:themeColor="accent1"/>
            </w:rPr>
            <w:t xml:space="preserve"> </w:t>
          </w:r>
          <w:r w:rsidRPr="005A53A1">
            <w:rPr>
              <w:color w:val="000000"/>
            </w:rPr>
            <w:t xml:space="preserve">[Accessed: </w:t>
          </w:r>
          <w:r>
            <w:rPr>
              <w:color w:val="000000"/>
            </w:rPr>
            <w:t>13</w:t>
          </w:r>
          <w:r w:rsidRPr="005A53A1">
            <w:rPr>
              <w:color w:val="000000"/>
              <w:vertAlign w:val="superscript"/>
            </w:rPr>
            <w:t>th</w:t>
          </w:r>
          <w:r>
            <w:rPr>
              <w:color w:val="000000"/>
            </w:rPr>
            <w:t xml:space="preserve"> December 2019</w:t>
          </w:r>
          <w:r w:rsidRPr="005A53A1">
            <w:rPr>
              <w:color w:val="000000"/>
            </w:rPr>
            <w:t>].</w:t>
          </w:r>
        </w:p>
        <w:p w14:paraId="4FA190FD" w14:textId="77777777" w:rsidR="00C96695" w:rsidRDefault="00C96695" w:rsidP="00C96695">
          <w:r>
            <w:t xml:space="preserve">Mind Tools. (2019), ‘Project Initiation Document’, [Online]. Available: </w:t>
          </w:r>
          <w:hyperlink r:id="rId29" w:history="1">
            <w:r>
              <w:rPr>
                <w:rStyle w:val="Hyperlink"/>
              </w:rPr>
              <w:t>https://www.mindtools.com/pages/article/newPPM_85.htm</w:t>
            </w:r>
          </w:hyperlink>
          <w:r>
            <w:t>. [Accessed: 10</w:t>
          </w:r>
          <w:r w:rsidRPr="00934F47">
            <w:rPr>
              <w:vertAlign w:val="superscript"/>
            </w:rPr>
            <w:t>th</w:t>
          </w:r>
          <w:r>
            <w:t xml:space="preserve"> December 2019].</w:t>
          </w:r>
        </w:p>
        <w:p w14:paraId="04440BD0" w14:textId="77777777" w:rsidR="00C96695" w:rsidRDefault="00C96695" w:rsidP="00C96695">
          <w:proofErr w:type="spellStart"/>
          <w:r>
            <w:t>Naybour</w:t>
          </w:r>
          <w:proofErr w:type="spellEnd"/>
          <w:r>
            <w:t xml:space="preserve">, P. (2018), ‘The Importance of Project Planning for Successful Outcomes’, [Online]. Available: </w:t>
          </w:r>
          <w:hyperlink r:id="rId30" w:history="1">
            <w:r>
              <w:rPr>
                <w:rStyle w:val="Hyperlink"/>
              </w:rPr>
              <w:t>https://www.parallelprojecttraining.com/blog/importance-project-planning-project-success/</w:t>
            </w:r>
          </w:hyperlink>
          <w:r>
            <w:t>. [Accessed: 10</w:t>
          </w:r>
          <w:r w:rsidRPr="007B2335">
            <w:rPr>
              <w:vertAlign w:val="superscript"/>
            </w:rPr>
            <w:t>th</w:t>
          </w:r>
          <w:r>
            <w:t xml:space="preserve"> December 2019].</w:t>
          </w:r>
          <w:r>
            <w:tab/>
          </w:r>
        </w:p>
        <w:p w14:paraId="4185CC21" w14:textId="77777777" w:rsidR="00C96695" w:rsidRDefault="00C96695" w:rsidP="00C96695">
          <w:r>
            <w:t xml:space="preserve">NC State University. (2013), ‘Assignment: Quad Chart’, [Online]. Available: </w:t>
          </w:r>
          <w:hyperlink r:id="rId31" w:history="1">
            <w:r>
              <w:rPr>
                <w:rStyle w:val="Hyperlink"/>
              </w:rPr>
              <w:t>https://pwresources.wordpress.ncsu.edu/2013/08/26/quad-chart-assignment/</w:t>
            </w:r>
          </w:hyperlink>
          <w:r>
            <w:t>. [Accessed: 10</w:t>
          </w:r>
          <w:r w:rsidRPr="004C4287">
            <w:rPr>
              <w:vertAlign w:val="superscript"/>
            </w:rPr>
            <w:t>th</w:t>
          </w:r>
          <w:r>
            <w:t xml:space="preserve"> December 2019].</w:t>
          </w:r>
        </w:p>
        <w:p w14:paraId="44F4F637" w14:textId="77777777" w:rsidR="00C96695" w:rsidRDefault="00C96695" w:rsidP="00C96695">
          <w:pPr>
            <w:rPr>
              <w:color w:val="000000"/>
            </w:rPr>
          </w:pPr>
          <w:r w:rsidRPr="0090497B">
            <w:rPr>
              <w:color w:val="000000"/>
            </w:rPr>
            <w:t>Office Timeline</w:t>
          </w:r>
          <w:r>
            <w:rPr>
              <w:color w:val="000000"/>
            </w:rPr>
            <w:t>.</w:t>
          </w:r>
          <w:r w:rsidRPr="0090497B">
            <w:rPr>
              <w:color w:val="000000"/>
            </w:rPr>
            <w:t xml:space="preserve"> (2017), ‘Conquer the 5 Phases of the PM Life Cycle’, [Online] Available: </w:t>
          </w:r>
          <w:r w:rsidRPr="0090497B">
            <w:rPr>
              <w:color w:val="5B9BD5" w:themeColor="accent1"/>
              <w:u w:val="single"/>
            </w:rPr>
            <w:t>https://www.officetimeline.com/blog/conquer-the-5-phases-of-the-project-management-life-cycle,</w:t>
          </w:r>
          <w:r w:rsidRPr="0090497B">
            <w:rPr>
              <w:color w:val="5B9BD5" w:themeColor="accent1"/>
            </w:rPr>
            <w:t xml:space="preserve"> </w:t>
          </w:r>
          <w:r w:rsidRPr="0090497B">
            <w:rPr>
              <w:color w:val="000000"/>
            </w:rPr>
            <w:t>[Accessed: 12</w:t>
          </w:r>
          <w:r w:rsidRPr="0090497B">
            <w:rPr>
              <w:color w:val="000000"/>
              <w:vertAlign w:val="superscript"/>
            </w:rPr>
            <w:t>th</w:t>
          </w:r>
          <w:r w:rsidRPr="0090497B">
            <w:rPr>
              <w:color w:val="000000"/>
            </w:rPr>
            <w:t xml:space="preserve"> December 2019].</w:t>
          </w:r>
        </w:p>
        <w:p w14:paraId="049668DC" w14:textId="77777777" w:rsidR="00C96695" w:rsidRDefault="00C96695" w:rsidP="00C96695">
          <w:r>
            <w:rPr>
              <w:color w:val="000000"/>
            </w:rPr>
            <w:t xml:space="preserve">Project Manager. (2019), ‘The Ultimate Guide to…Gantt Chart’, [Online]. Available: </w:t>
          </w:r>
          <w:hyperlink r:id="rId32" w:history="1">
            <w:r>
              <w:rPr>
                <w:rStyle w:val="Hyperlink"/>
              </w:rPr>
              <w:t>https://www.projectmanager.com/gantt-chart</w:t>
            </w:r>
          </w:hyperlink>
          <w:r>
            <w:t>. [Accessed: 13</w:t>
          </w:r>
          <w:r w:rsidRPr="005A53A1">
            <w:rPr>
              <w:vertAlign w:val="superscript"/>
            </w:rPr>
            <w:t>th</w:t>
          </w:r>
          <w:r>
            <w:t xml:space="preserve"> December 2019].</w:t>
          </w:r>
        </w:p>
        <w:p w14:paraId="19418156" w14:textId="77777777" w:rsidR="00C96695" w:rsidRDefault="00C96695" w:rsidP="00C96695">
          <w:r>
            <w:rPr>
              <w:color w:val="000000"/>
            </w:rPr>
            <w:t xml:space="preserve">Project-Management.com. (2018), ‘What is Stakeholder Analysis?’, [Online]. Available: </w:t>
          </w:r>
          <w:hyperlink r:id="rId33" w:history="1">
            <w:r>
              <w:rPr>
                <w:rStyle w:val="Hyperlink"/>
              </w:rPr>
              <w:t>https://project-management.com/what-is-stakeholder-analysis/</w:t>
            </w:r>
          </w:hyperlink>
          <w:r>
            <w:t>. [Accessed: 11</w:t>
          </w:r>
          <w:r w:rsidRPr="00C73F7B">
            <w:rPr>
              <w:vertAlign w:val="superscript"/>
            </w:rPr>
            <w:t>th</w:t>
          </w:r>
          <w:r>
            <w:t xml:space="preserve"> December 2019].</w:t>
          </w:r>
        </w:p>
        <w:p w14:paraId="010B89AD" w14:textId="77777777" w:rsidR="00C96695" w:rsidRDefault="00C96695" w:rsidP="00C96695">
          <w:r>
            <w:rPr>
              <w:color w:val="000000"/>
            </w:rPr>
            <w:t xml:space="preserve">Project-management.com. (2018), ‘Work Breakdown Structure (WBS): Top-Down or Bottom-Up?)’, [Online]. Available: </w:t>
          </w:r>
          <w:hyperlink r:id="rId34" w:history="1">
            <w:r>
              <w:rPr>
                <w:rStyle w:val="Hyperlink"/>
              </w:rPr>
              <w:t>https://project-management.com/work-breakdown-structure-wbs-top-down-or-bottom-up/</w:t>
            </w:r>
          </w:hyperlink>
          <w:r>
            <w:t>. [Accessed: 12</w:t>
          </w:r>
          <w:r w:rsidRPr="00DE7AF9">
            <w:rPr>
              <w:vertAlign w:val="superscript"/>
            </w:rPr>
            <w:t>th</w:t>
          </w:r>
          <w:r>
            <w:t xml:space="preserve"> December 2019].</w:t>
          </w:r>
        </w:p>
        <w:p w14:paraId="32AD65A0" w14:textId="77777777" w:rsidR="00C96695" w:rsidRDefault="00C96695" w:rsidP="00C96695">
          <w:r>
            <w:t xml:space="preserve">Thompson, R. (2019), ‘Stakeholder Analysis’, [Online]. Available: </w:t>
          </w:r>
          <w:hyperlink r:id="rId35" w:history="1">
            <w:r>
              <w:rPr>
                <w:rStyle w:val="Hyperlink"/>
              </w:rPr>
              <w:t>https://www.mindtools.com/pages/article/newPPM_07.htm</w:t>
            </w:r>
          </w:hyperlink>
          <w:r>
            <w:t>. [Accessed: 11</w:t>
          </w:r>
          <w:r w:rsidRPr="0088608E">
            <w:rPr>
              <w:vertAlign w:val="superscript"/>
            </w:rPr>
            <w:t>th</w:t>
          </w:r>
          <w:r>
            <w:t xml:space="preserve"> December 2019].</w:t>
          </w:r>
        </w:p>
        <w:p w14:paraId="4120724F" w14:textId="77777777" w:rsidR="00C96695" w:rsidRPr="00741A12" w:rsidRDefault="00C96695" w:rsidP="00C96695">
          <w:pPr>
            <w:rPr>
              <w:sz w:val="24"/>
              <w:szCs w:val="24"/>
            </w:rPr>
          </w:pPr>
          <w:r w:rsidRPr="00741A12">
            <w:rPr>
              <w:sz w:val="24"/>
              <w:szCs w:val="24"/>
            </w:rPr>
            <w:t xml:space="preserve">US Department of Veterans Affairs. (2016), ‘Project and Award Quad Chart Guidelines’, [Online]. Available: </w:t>
          </w:r>
          <w:hyperlink r:id="rId36" w:history="1">
            <w:r w:rsidRPr="00741A12">
              <w:rPr>
                <w:rStyle w:val="Hyperlink"/>
                <w:sz w:val="24"/>
                <w:szCs w:val="24"/>
              </w:rPr>
              <w:t>https://www.hsrd.research.va.gov/funding/quad_charts.cfm</w:t>
            </w:r>
          </w:hyperlink>
          <w:r w:rsidRPr="00741A12">
            <w:rPr>
              <w:sz w:val="24"/>
              <w:szCs w:val="24"/>
            </w:rPr>
            <w:t>. [Accessed: 17</w:t>
          </w:r>
          <w:r w:rsidRPr="00741A12">
            <w:rPr>
              <w:sz w:val="24"/>
              <w:szCs w:val="24"/>
              <w:vertAlign w:val="superscript"/>
            </w:rPr>
            <w:t>th</w:t>
          </w:r>
          <w:r w:rsidRPr="00741A12">
            <w:rPr>
              <w:sz w:val="24"/>
              <w:szCs w:val="24"/>
            </w:rPr>
            <w:t xml:space="preserve"> November 2019].</w:t>
          </w:r>
        </w:p>
        <w:p w14:paraId="14CE151C" w14:textId="77777777" w:rsidR="00C96695" w:rsidRDefault="00C96695" w:rsidP="00C96695">
          <w:r>
            <w:t xml:space="preserve">Villanova University. (2019), ‘Five Phases of Project Management Life Cycle, [Online]. Available: </w:t>
          </w:r>
          <w:hyperlink r:id="rId37" w:history="1">
            <w:r>
              <w:rPr>
                <w:rStyle w:val="Hyperlink"/>
              </w:rPr>
              <w:t>https://www.villanovau.com/resources/project-management/5-phases-project-management-lifecycle/</w:t>
            </w:r>
          </w:hyperlink>
          <w:r>
            <w:t>. [Accessed: 10</w:t>
          </w:r>
          <w:r w:rsidRPr="007229E3">
            <w:rPr>
              <w:vertAlign w:val="superscript"/>
            </w:rPr>
            <w:t>th</w:t>
          </w:r>
          <w:r>
            <w:t xml:space="preserve"> December 2019].</w:t>
          </w:r>
        </w:p>
        <w:p w14:paraId="410C8B38" w14:textId="77777777" w:rsidR="00C96695" w:rsidRDefault="00C96695" w:rsidP="00C96695">
          <w:r>
            <w:t xml:space="preserve">Watt, A. (2019), ‘The Project Life Cycle’ Phases, [Online]. Available: </w:t>
          </w:r>
          <w:hyperlink r:id="rId38" w:history="1">
            <w:r>
              <w:rPr>
                <w:rStyle w:val="Hyperlink"/>
              </w:rPr>
              <w:t>https://opentextbc.ca/projectmanagement/chapter/chapter-3-the-project-life-cycle-phases-project-management/</w:t>
            </w:r>
          </w:hyperlink>
          <w:r>
            <w:t>. [Accessed: 11</w:t>
          </w:r>
          <w:r w:rsidRPr="000C60B2">
            <w:rPr>
              <w:vertAlign w:val="superscript"/>
            </w:rPr>
            <w:t>th</w:t>
          </w:r>
          <w:r>
            <w:t xml:space="preserve"> December 2019].</w:t>
          </w:r>
        </w:p>
        <w:p w14:paraId="1945B817" w14:textId="77777777" w:rsidR="00C96695" w:rsidRDefault="00C96695" w:rsidP="00C96695">
          <w:r>
            <w:lastRenderedPageBreak/>
            <w:t xml:space="preserve">Westland, J. (2018), ‘The Triple Constraint in Project Management: Time, Scope and Cost’, [Online]. Available: </w:t>
          </w:r>
          <w:hyperlink r:id="rId39" w:history="1">
            <w:r>
              <w:rPr>
                <w:rStyle w:val="Hyperlink"/>
              </w:rPr>
              <w:t>https://www.projectmanager.com/blog/triple-constraint-project-management-time-scope-cost</w:t>
            </w:r>
          </w:hyperlink>
          <w:r>
            <w:t>. [Accessed: 13</w:t>
          </w:r>
          <w:r w:rsidRPr="00570A69">
            <w:rPr>
              <w:vertAlign w:val="superscript"/>
            </w:rPr>
            <w:t>th</w:t>
          </w:r>
          <w:r>
            <w:t xml:space="preserve"> December 2019]. </w:t>
          </w:r>
        </w:p>
        <w:p w14:paraId="22B40E8B" w14:textId="77777777" w:rsidR="00C96695" w:rsidRDefault="00C96695" w:rsidP="00C96695">
          <w:r>
            <w:t xml:space="preserve">Workbreakdownstructure.com. (2019), ‘Work Breakdown Structure (WBS)’, [Online]. Available: </w:t>
          </w:r>
          <w:hyperlink r:id="rId40" w:history="1">
            <w:r>
              <w:rPr>
                <w:rStyle w:val="Hyperlink"/>
              </w:rPr>
              <w:t>https://www.workbreakdownstructure.com/</w:t>
            </w:r>
          </w:hyperlink>
          <w:r>
            <w:t>. [Accessed: 12</w:t>
          </w:r>
          <w:r w:rsidRPr="00A44304">
            <w:rPr>
              <w:vertAlign w:val="superscript"/>
            </w:rPr>
            <w:t>th</w:t>
          </w:r>
          <w:r>
            <w:t xml:space="preserve"> December 2019].</w:t>
          </w:r>
        </w:p>
        <w:p w14:paraId="65DB4968" w14:textId="77777777" w:rsidR="00C96695" w:rsidRPr="00C96695" w:rsidRDefault="00C96695" w:rsidP="00C96695"/>
        <w:p w14:paraId="1EB39DB8" w14:textId="77777777" w:rsidR="004A11F6" w:rsidRPr="007D1947" w:rsidRDefault="004A11F6" w:rsidP="007D1947"/>
        <w:p w14:paraId="6BB65B02" w14:textId="77777777" w:rsidR="00E32BF1" w:rsidRDefault="00E32BF1"/>
        <w:p w14:paraId="4DCE3A49" w14:textId="77777777" w:rsidR="00E32BF1" w:rsidRDefault="00E32BF1"/>
        <w:p w14:paraId="7B9EE559" w14:textId="77777777" w:rsidR="00E32BF1" w:rsidRDefault="00E32BF1"/>
        <w:p w14:paraId="19D17794" w14:textId="77777777" w:rsidR="00E32BF1" w:rsidRDefault="00E32BF1"/>
        <w:p w14:paraId="13E52024" w14:textId="77777777" w:rsidR="00E32BF1" w:rsidRDefault="00E32BF1"/>
        <w:p w14:paraId="580EC178" w14:textId="77777777" w:rsidR="00E32BF1" w:rsidRDefault="00E32BF1"/>
        <w:p w14:paraId="492101DE" w14:textId="77777777" w:rsidR="00E32BF1" w:rsidRDefault="00E32BF1"/>
        <w:p w14:paraId="1251835C" w14:textId="77777777" w:rsidR="00E32BF1" w:rsidRDefault="00E32BF1"/>
        <w:p w14:paraId="5C290E80" w14:textId="77777777" w:rsidR="00E32BF1" w:rsidRDefault="00E32BF1"/>
        <w:p w14:paraId="2E1E398A" w14:textId="77777777" w:rsidR="00E32BF1" w:rsidRDefault="00E32BF1"/>
        <w:p w14:paraId="58923255" w14:textId="77777777" w:rsidR="00E32BF1" w:rsidRDefault="00E32BF1"/>
        <w:p w14:paraId="7BA1C07D" w14:textId="77777777" w:rsidR="00E32BF1" w:rsidRDefault="00E32BF1"/>
        <w:p w14:paraId="076284E8" w14:textId="77777777" w:rsidR="00E32BF1" w:rsidRDefault="00E32BF1"/>
        <w:p w14:paraId="699177BE" w14:textId="77777777" w:rsidR="00E32BF1" w:rsidRDefault="00E32BF1"/>
        <w:p w14:paraId="0CABAE76" w14:textId="77777777" w:rsidR="00E32BF1" w:rsidRDefault="00E32BF1"/>
        <w:p w14:paraId="315090B4" w14:textId="77777777" w:rsidR="00E32BF1" w:rsidRDefault="00E32BF1"/>
        <w:p w14:paraId="7ACC06D4" w14:textId="77777777" w:rsidR="00E32BF1" w:rsidRDefault="00E32BF1"/>
        <w:p w14:paraId="002EF120" w14:textId="77777777" w:rsidR="00E32BF1" w:rsidRDefault="00E32BF1"/>
        <w:p w14:paraId="23E500B7" w14:textId="77777777" w:rsidR="00E32BF1" w:rsidRDefault="00E32BF1"/>
        <w:p w14:paraId="235926C7" w14:textId="77777777" w:rsidR="00E32BF1" w:rsidRDefault="00E32BF1"/>
        <w:p w14:paraId="2E316E4B" w14:textId="77777777" w:rsidR="00E32BF1" w:rsidRDefault="00E32BF1"/>
        <w:p w14:paraId="39611075" w14:textId="77777777" w:rsidR="00E32BF1" w:rsidRDefault="00E32BF1"/>
        <w:p w14:paraId="5BC130D8" w14:textId="77777777" w:rsidR="00E32BF1" w:rsidRDefault="00E32BF1"/>
        <w:p w14:paraId="1D7BAE3B" w14:textId="77777777" w:rsidR="00E32BF1" w:rsidRDefault="00E32BF1"/>
        <w:p w14:paraId="2CD7C628" w14:textId="77777777" w:rsidR="00E32BF1" w:rsidRDefault="00E32BF1"/>
        <w:p w14:paraId="6CD9B343" w14:textId="77777777" w:rsidR="00E32BF1" w:rsidRDefault="00E32BF1"/>
        <w:p w14:paraId="76BEFD29" w14:textId="77777777" w:rsidR="00E32BF1" w:rsidRDefault="00E32BF1"/>
        <w:p w14:paraId="1802F66C" w14:textId="77777777" w:rsidR="00E32BF1" w:rsidRDefault="00E32BF1"/>
        <w:p w14:paraId="44B44FB2" w14:textId="77777777" w:rsidR="00E32BF1" w:rsidRDefault="00E32BF1"/>
        <w:p w14:paraId="54623DEC" w14:textId="77777777" w:rsidR="00E32BF1" w:rsidRDefault="00E32BF1" w:rsidP="00E32BF1">
          <w:pPr>
            <w:pStyle w:val="Heading1"/>
          </w:pPr>
          <w:bookmarkStart w:id="5" w:name="_Toc26827907"/>
          <w:r>
            <w:t>Appendix</w:t>
          </w:r>
          <w:bookmarkEnd w:id="5"/>
        </w:p>
        <w:p w14:paraId="57EE73E7" w14:textId="77777777" w:rsidR="00CA09F3" w:rsidRPr="00E32BF1" w:rsidRDefault="00E32BF1" w:rsidP="00E32BF1">
          <w:r>
            <w:t>This section should include any supporting documentation/evidence.  Take care not to include documentation that is particularly large.  You should also include the source of the information within this section in your reference list.</w:t>
          </w:r>
        </w:p>
      </w:sdtContent>
    </w:sdt>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50E5A"/>
    <w:rsid w:val="000705BE"/>
    <w:rsid w:val="0008073A"/>
    <w:rsid w:val="00115B96"/>
    <w:rsid w:val="001273D6"/>
    <w:rsid w:val="00145066"/>
    <w:rsid w:val="001842F9"/>
    <w:rsid w:val="00185176"/>
    <w:rsid w:val="001C2192"/>
    <w:rsid w:val="001D14CF"/>
    <w:rsid w:val="001F4AB0"/>
    <w:rsid w:val="00220083"/>
    <w:rsid w:val="002B1CDE"/>
    <w:rsid w:val="002C46E3"/>
    <w:rsid w:val="002D4A30"/>
    <w:rsid w:val="002D7498"/>
    <w:rsid w:val="002F19EB"/>
    <w:rsid w:val="00323421"/>
    <w:rsid w:val="00324CCD"/>
    <w:rsid w:val="003415CC"/>
    <w:rsid w:val="003602A2"/>
    <w:rsid w:val="0036176F"/>
    <w:rsid w:val="0038056C"/>
    <w:rsid w:val="00381701"/>
    <w:rsid w:val="003A4596"/>
    <w:rsid w:val="003C11B9"/>
    <w:rsid w:val="003E233D"/>
    <w:rsid w:val="00407592"/>
    <w:rsid w:val="00421A25"/>
    <w:rsid w:val="00492BE0"/>
    <w:rsid w:val="004A11F6"/>
    <w:rsid w:val="004A797B"/>
    <w:rsid w:val="004C4A97"/>
    <w:rsid w:val="004C5D8C"/>
    <w:rsid w:val="004D519C"/>
    <w:rsid w:val="005F1AF4"/>
    <w:rsid w:val="00602C18"/>
    <w:rsid w:val="006437B2"/>
    <w:rsid w:val="006E5203"/>
    <w:rsid w:val="006F0076"/>
    <w:rsid w:val="006F6FDF"/>
    <w:rsid w:val="00727603"/>
    <w:rsid w:val="00741792"/>
    <w:rsid w:val="007433B8"/>
    <w:rsid w:val="00792B50"/>
    <w:rsid w:val="007C0829"/>
    <w:rsid w:val="007D1947"/>
    <w:rsid w:val="008258B6"/>
    <w:rsid w:val="00852028"/>
    <w:rsid w:val="00894CB9"/>
    <w:rsid w:val="008A1C28"/>
    <w:rsid w:val="008C65F3"/>
    <w:rsid w:val="008F5556"/>
    <w:rsid w:val="00903D30"/>
    <w:rsid w:val="009474B7"/>
    <w:rsid w:val="00970710"/>
    <w:rsid w:val="00975898"/>
    <w:rsid w:val="009851D6"/>
    <w:rsid w:val="009A1A3B"/>
    <w:rsid w:val="009D0819"/>
    <w:rsid w:val="009D5145"/>
    <w:rsid w:val="009E3BEB"/>
    <w:rsid w:val="00A10CB8"/>
    <w:rsid w:val="00A12B58"/>
    <w:rsid w:val="00A2593F"/>
    <w:rsid w:val="00A4750B"/>
    <w:rsid w:val="00A765CE"/>
    <w:rsid w:val="00A82010"/>
    <w:rsid w:val="00A8698B"/>
    <w:rsid w:val="00AA2A91"/>
    <w:rsid w:val="00B018D9"/>
    <w:rsid w:val="00B05EAF"/>
    <w:rsid w:val="00B5651C"/>
    <w:rsid w:val="00BC1A3E"/>
    <w:rsid w:val="00BC5931"/>
    <w:rsid w:val="00BF23AC"/>
    <w:rsid w:val="00C1101B"/>
    <w:rsid w:val="00C96695"/>
    <w:rsid w:val="00CA09F3"/>
    <w:rsid w:val="00CB11BA"/>
    <w:rsid w:val="00CE39F9"/>
    <w:rsid w:val="00CF6EE2"/>
    <w:rsid w:val="00D50E32"/>
    <w:rsid w:val="00D854A5"/>
    <w:rsid w:val="00DB2B22"/>
    <w:rsid w:val="00E32091"/>
    <w:rsid w:val="00E32BF1"/>
    <w:rsid w:val="00E52316"/>
    <w:rsid w:val="00E67F9E"/>
    <w:rsid w:val="00EA036E"/>
    <w:rsid w:val="00EB4506"/>
    <w:rsid w:val="00EE2FCC"/>
    <w:rsid w:val="00EF3FCE"/>
    <w:rsid w:val="00EF7C9B"/>
    <w:rsid w:val="00F20236"/>
    <w:rsid w:val="00F42CE0"/>
    <w:rsid w:val="00F52391"/>
    <w:rsid w:val="00F55298"/>
    <w:rsid w:val="00F652FF"/>
    <w:rsid w:val="00F87210"/>
    <w:rsid w:val="00FA556F"/>
    <w:rsid w:val="00FB33A3"/>
    <w:rsid w:val="00FC2DDF"/>
    <w:rsid w:val="00FC72B3"/>
    <w:rsid w:val="00FD6E9B"/>
    <w:rsid w:val="00FE5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EB33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EB4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ispe.gr.jp/ISPE/07_public/pdf/201506_en.pdf" TargetMode="External"/><Relationship Id="rId26" Type="http://schemas.openxmlformats.org/officeDocument/2006/relationships/hyperlink" Target="https://www.planview.com/resources/articles/work-breakdown-structure/" TargetMode="External"/><Relationship Id="rId39" Type="http://schemas.openxmlformats.org/officeDocument/2006/relationships/hyperlink" Target="https://www.projectmanager.com/blog/triple-constraint-project-management-time-scope-cost" TargetMode="External"/><Relationship Id="rId3" Type="http://schemas.openxmlformats.org/officeDocument/2006/relationships/styles" Target="styles.xml"/><Relationship Id="rId21" Type="http://schemas.openxmlformats.org/officeDocument/2006/relationships/hyperlink" Target="https://www.gantt.com/" TargetMode="External"/><Relationship Id="rId34" Type="http://schemas.openxmlformats.org/officeDocument/2006/relationships/hyperlink" Target="https://project-management.com/work-breakdown-structure-wbs-top-down-or-bottom-up/" TargetMode="External"/><Relationship Id="rId42"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apm.org.uk/resources/what-is-project-management/" TargetMode="External"/><Relationship Id="rId25" Type="http://schemas.openxmlformats.org/officeDocument/2006/relationships/hyperlink" Target="https://cmpswales.org/About-Us/Head-Teacher-s-Message/" TargetMode="External"/><Relationship Id="rId33" Type="http://schemas.openxmlformats.org/officeDocument/2006/relationships/hyperlink" Target="https://project-management.com/what-is-stakeholder-analysis/" TargetMode="External"/><Relationship Id="rId38" Type="http://schemas.openxmlformats.org/officeDocument/2006/relationships/hyperlink" Target="https://opentextbc.ca/projectmanagement/chapter/chapter-3-the-project-life-cycle-phases-project-management/" TargetMode="External"/><Relationship Id="rId2" Type="http://schemas.openxmlformats.org/officeDocument/2006/relationships/customXml" Target="../customXml/item2.xml"/><Relationship Id="rId16" Type="http://schemas.openxmlformats.org/officeDocument/2006/relationships/hyperlink" Target="https://2020projectmanagement.com/resources/project-lifecycle-and-methodology/what-is-the-project-life-cycle" TargetMode="External"/><Relationship Id="rId20" Type="http://schemas.openxmlformats.org/officeDocument/2006/relationships/hyperlink" Target="https://www.futurelearn.com/courses/importance-of-project-management-in-global-construction/0/steps/46418" TargetMode="External"/><Relationship Id="rId29" Type="http://schemas.openxmlformats.org/officeDocument/2006/relationships/hyperlink" Target="https://www.mindtools.com/pages/article/newPPM_85.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jstor.org/stable/25123408?seq=1" TargetMode="External"/><Relationship Id="rId32" Type="http://schemas.openxmlformats.org/officeDocument/2006/relationships/hyperlink" Target="https://www.projectmanager.com/gantt-chart" TargetMode="External"/><Relationship Id="rId37" Type="http://schemas.openxmlformats.org/officeDocument/2006/relationships/hyperlink" Target="https://www.villanovau.com/resources/project-management/5-phases-project-management-lifecycle/" TargetMode="External"/><Relationship Id="rId40" Type="http://schemas.openxmlformats.org/officeDocument/2006/relationships/hyperlink" Target="https://www.workbreakdownstructure.com/"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invensislearning.com/resources/pmp/what-is-project-life-cycle-and-its-main-characteristics" TargetMode="External"/><Relationship Id="rId28" Type="http://schemas.openxmlformats.org/officeDocument/2006/relationships/hyperlink" Target="https://www.method123.com/project-execution-phase.php" TargetMode="External"/><Relationship Id="rId36" Type="http://schemas.openxmlformats.org/officeDocument/2006/relationships/hyperlink" Target="https://www.hsrd.research.va.gov/funding/quad_charts.cfm" TargetMode="External"/><Relationship Id="rId10" Type="http://schemas.openxmlformats.org/officeDocument/2006/relationships/image" Target="media/image5.png"/><Relationship Id="rId19" Type="http://schemas.openxmlformats.org/officeDocument/2006/relationships/hyperlink" Target="https://www.workamajig.com/blog/guide-to-work-breakdown-structures-wbs" TargetMode="External"/><Relationship Id="rId31" Type="http://schemas.openxmlformats.org/officeDocument/2006/relationships/hyperlink" Target="https://pwresources.wordpress.ncsu.edu/2013/08/26/quad-chart-assignment/"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greycampus.com/opencampus/project-management-professional/monitor-and-control-project-work" TargetMode="External"/><Relationship Id="rId27" Type="http://schemas.openxmlformats.org/officeDocument/2006/relationships/hyperlink" Target="https://www.liquidplanner.com/blog/how-long-is-that-going-to-take-top-down-vs-bottom-up-strategies/" TargetMode="External"/><Relationship Id="rId30" Type="http://schemas.openxmlformats.org/officeDocument/2006/relationships/hyperlink" Target="https://www.parallelprojecttraining.com/blog/importance-project-planning-project-success/" TargetMode="External"/><Relationship Id="rId35" Type="http://schemas.openxmlformats.org/officeDocument/2006/relationships/hyperlink" Target="https://www.mindtools.com/pages/article/newPPM_07.htm" TargetMode="External"/><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B6A73"/>
    <w:rsid w:val="00145AD8"/>
    <w:rsid w:val="003203C2"/>
    <w:rsid w:val="00503915"/>
    <w:rsid w:val="007E66AB"/>
    <w:rsid w:val="00A34C42"/>
    <w:rsid w:val="00BA529F"/>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0B0D0C-4E10-40A2-97C2-F4841BB04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3400</Words>
  <Characters>19385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manaement and planning in WORKPLACE</dc:title>
  <dc:subject>Nazrin Karim - 1710333</dc:subject>
  <dc:creator>Marie Pitson</dc:creator>
  <cp:keywords/>
  <dc:description/>
  <cp:lastModifiedBy>Nazrin Karim</cp:lastModifiedBy>
  <cp:revision>2</cp:revision>
  <dcterms:created xsi:type="dcterms:W3CDTF">2019-12-16T08:57:00Z</dcterms:created>
  <dcterms:modified xsi:type="dcterms:W3CDTF">2019-12-16T08:57:00Z</dcterms:modified>
</cp:coreProperties>
</file>