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AE70FE" wp14:paraId="3268E2C7" wp14:textId="3B4B516F">
      <w:pPr>
        <w:ind w:left="14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Saibha Halima Hussain (2318976)</w:t>
      </w:r>
    </w:p>
    <w:p xmlns:wp14="http://schemas.microsoft.com/office/word/2010/wordml" w:rsidP="05AE70FE" wp14:paraId="54B4A578" wp14:textId="020B3D62">
      <w:pPr>
        <w:ind w:left="14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 to independent Research Skills. (BMHP5019)</w:t>
      </w:r>
    </w:p>
    <w:p xmlns:wp14="http://schemas.microsoft.com/office/word/2010/wordml" w:rsidP="05AE70FE" wp14:paraId="27A0EF8B" wp14:textId="3AC14CB7">
      <w:pPr>
        <w:ind w:left="14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Rizwan Nadim</w:t>
      </w:r>
    </w:p>
    <w:p xmlns:wp14="http://schemas.microsoft.com/office/word/2010/wordml" w:rsidP="05AE70FE" wp14:paraId="2BA71863" wp14:textId="1D5CAF50">
      <w:pPr>
        <w:ind w:left="14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AE70FE" w:rsidR="0C28A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05AE70FE" w:rsidR="5C464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Written Assignment (Research Proposal)</w:t>
      </w:r>
    </w:p>
    <w:p xmlns:wp14="http://schemas.microsoft.com/office/word/2010/wordml" w:rsidP="05AE70FE" wp14:paraId="6AA7489C" wp14:textId="6F4462BB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BAC57BA" wp14:paraId="0C09E3D8" wp14:textId="55F76807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 Mental Health Support for Young People in the UK: A Scoping Review Using Aveyard’s Simple Theme Analysis</w:t>
      </w:r>
      <w:r w:rsidRPr="4BAC57BA" w:rsidR="63232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4BAC57BA" wp14:paraId="06FA48D2" wp14:textId="4D040825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Introduction</w:t>
      </w:r>
      <w:r w:rsidRPr="4BAC57BA" w:rsidR="482D0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:</w:t>
      </w:r>
      <w:r w:rsidRPr="4BAC57BA" w:rsidR="7C058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 xml:space="preserve"> </w:t>
      </w:r>
      <w:r w:rsidRPr="4BAC57BA" w:rsidR="7C058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 xml:space="preserve"> </w:t>
      </w:r>
    </w:p>
    <w:p xmlns:wp14="http://schemas.microsoft.com/office/word/2010/wordml" w:rsidP="4BAC57BA" wp14:paraId="69F018CF" wp14:textId="165DC52B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7C058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is critical aspect of overall well-being, particularly </w:t>
      </w:r>
      <w:r w:rsidRPr="4BAC57BA" w:rsidR="1641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during youth, a period marked by sig</w:t>
      </w:r>
      <w:r w:rsidRPr="4BAC57BA" w:rsidR="18C7F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nificant development changes and challenges. In the UK</w:t>
      </w:r>
      <w:r w:rsidRPr="4BAC57BA" w:rsidR="61A61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prevalence rates of mental health disorders among young people have been on the rise</w:t>
      </w:r>
      <w:r w:rsidRPr="4BAC57BA" w:rsidR="0A3B9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highlighting an urgent need for accessible and effective support systems. Traditional face-to-face menta</w:t>
      </w:r>
      <w:r w:rsidRPr="4BAC57BA" w:rsidR="4DCB2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 health services often face barriers such as long waiting lists, geographics limitations, and stigma, hindering </w:t>
      </w:r>
      <w:r w:rsidRPr="4BAC57BA" w:rsidR="4DCB2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timel</w:t>
      </w:r>
      <w:r w:rsidRPr="4BAC57BA" w:rsidR="4DC87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</w:t>
      </w:r>
      <w:r w:rsidRPr="4BAC57BA" w:rsidR="4DC87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access to care.</w:t>
      </w:r>
    </w:p>
    <w:p xmlns:wp14="http://schemas.microsoft.com/office/word/2010/wordml" w:rsidP="4BAC57BA" wp14:paraId="706AD5E7" wp14:textId="2E3B4950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4DC87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Digital mental health (DMH) intervention, encompassing a range </w:t>
      </w:r>
      <w:r w:rsidRPr="4BAC57BA" w:rsidR="4CEE8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technologies such as mobile apps, online platforms, and virtual reality, have </w:t>
      </w:r>
      <w:r w:rsidRPr="4BAC57BA" w:rsidR="4CEE8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emerged</w:t>
      </w:r>
      <w:r w:rsidRPr="4BAC57BA" w:rsidR="4CEE8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a </w:t>
      </w:r>
      <w:r w:rsidRPr="4BAC57BA" w:rsidR="2CBD8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promising</w:t>
      </w:r>
      <w:r w:rsidRPr="4BAC57BA" w:rsidR="4CEE8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BAC57BA" w:rsidR="75010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avenue to address these gaps. DMH support offers potential benefits including increased </w:t>
      </w:r>
      <w:r w:rsidRPr="4BAC57BA" w:rsidR="458B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accessibility, convenience. Anonymity, and </w:t>
      </w:r>
      <w:r w:rsidRPr="4BAC57BA" w:rsidR="2C40A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ability to deliver personalized interventions at scale. For young people who are </w:t>
      </w:r>
      <w:r w:rsidRPr="4BAC57BA" w:rsidR="692C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digital natives, DMH interventions may be particularly </w:t>
      </w:r>
      <w:r w:rsidRPr="4BAC57BA" w:rsidR="692C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appealing</w:t>
      </w:r>
      <w:r w:rsidRPr="4BAC57BA" w:rsidR="692C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engaging.</w:t>
      </w:r>
    </w:p>
    <w:p xmlns:wp14="http://schemas.microsoft.com/office/word/2010/wordml" w:rsidP="4BAC57BA" wp14:paraId="67C43496" wp14:textId="05766377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6B9AA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However, the landscape of DMH support for young people in the UK is complex and rapidly evolving. There is a diverse array of DMH t</w:t>
      </w:r>
      <w:r w:rsidRPr="4BAC57BA" w:rsidR="48BB8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ools and platforms available, with varying levels of evidence </w:t>
      </w:r>
      <w:r w:rsidRPr="4BAC57BA" w:rsidR="48BB8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regarding</w:t>
      </w:r>
      <w:r w:rsidRPr="4BAC57BA" w:rsidR="48BB8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their effectivenes</w:t>
      </w:r>
      <w:r w:rsidRPr="4BAC57BA" w:rsidR="6DF9F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s, safety, and acceptability. Moreover, factors such as digital literacy, access to technology</w:t>
      </w:r>
      <w:r w:rsidRPr="4BAC57BA" w:rsidR="48529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data privacy concerns can influence the uptake and impact of DMH interventions among young people.</w:t>
      </w:r>
    </w:p>
    <w:p xmlns:wp14="http://schemas.microsoft.com/office/word/2010/wordml" w:rsidP="4BAC57BA" wp14:paraId="607F252B" wp14:textId="02FC50FE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48529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Given the potential of DMH to transform mental healthcare for young people, it is crucial to systemat</w:t>
      </w:r>
      <w:r w:rsidRPr="4BAC57BA" w:rsidR="5ADDF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ically examine the existing evidence base. This scoping review aims to provide a compr</w:t>
      </w:r>
      <w:r w:rsidRPr="4BAC57BA" w:rsidR="27A27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ehensive overview of the current state of DMH support for young people in the UK, </w:t>
      </w:r>
      <w:r w:rsidRPr="4BAC57BA" w:rsidR="27A27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4BAC57BA" w:rsidR="27A27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key themes and gasps in the lite</w:t>
      </w:r>
      <w:r w:rsidRPr="4BAC57BA" w:rsidR="1CDBE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rature, and inform future research and practice.</w:t>
      </w:r>
    </w:p>
    <w:p xmlns:wp14="http://schemas.microsoft.com/office/word/2010/wordml" w:rsidP="4BAC57BA" wp14:paraId="41CF8A41" wp14:textId="65653F35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1CDBE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Review Question: What types of digital mental health support are </w:t>
      </w:r>
      <w:r w:rsidRPr="4BAC57BA" w:rsidR="034A8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</w:t>
      </w:r>
      <w:r w:rsidRPr="4BAC57BA" w:rsidR="1CDBE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young people in the UK, </w:t>
      </w:r>
      <w:r w:rsidRPr="4BAC57BA" w:rsidR="6B494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what is known about their effectiveness, acceptability, and implementation?</w:t>
      </w:r>
    </w:p>
    <w:p xmlns:wp14="http://schemas.microsoft.com/office/word/2010/wordml" w:rsidP="4BAC57BA" wp14:paraId="7572B054" wp14:textId="01E141D5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Objectives:</w:t>
      </w:r>
    </w:p>
    <w:p xmlns:wp14="http://schemas.microsoft.com/office/word/2010/wordml" w:rsidP="4BAC57BA" wp14:paraId="09108C9C" wp14:textId="7DE2C11F">
      <w:pPr>
        <w:pStyle w:val="ListParagraph"/>
        <w:numPr>
          <w:ilvl w:val="0"/>
          <w:numId w:val="43"/>
        </w:num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range of DMH interventions designed for young people in the UK.</w:t>
      </w:r>
    </w:p>
    <w:p xmlns:wp14="http://schemas.microsoft.com/office/word/2010/wordml" w:rsidP="4BAC57BA" wp14:paraId="11B323F0" wp14:textId="41C6EBF6">
      <w:pPr>
        <w:pStyle w:val="ListParagraph"/>
        <w:numPr>
          <w:ilvl w:val="0"/>
          <w:numId w:val="43"/>
        </w:num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Map the evidence </w:t>
      </w: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regarding</w:t>
      </w: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effectiveness and safety of these interventions,</w:t>
      </w:r>
    </w:p>
    <w:p xmlns:wp14="http://schemas.microsoft.com/office/word/2010/wordml" w:rsidP="4BAC57BA" wp14:paraId="664CE5A9" wp14:textId="4DD2F3EB">
      <w:pPr>
        <w:pStyle w:val="ListParagraph"/>
        <w:numPr>
          <w:ilvl w:val="0"/>
          <w:numId w:val="43"/>
        </w:num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Explore</w:t>
      </w:r>
      <w:r w:rsidRPr="4BAC57BA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factors influencing the DMH support among young people.</w:t>
      </w:r>
    </w:p>
    <w:p xmlns:wp14="http://schemas.microsoft.com/office/word/2010/wordml" w:rsidP="24F1C8A7" wp14:paraId="70A85F66" wp14:textId="2C7A7002">
      <w:pPr>
        <w:pStyle w:val="ListParagraph"/>
        <w:numPr>
          <w:ilvl w:val="0"/>
          <w:numId w:val="43"/>
        </w:num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24F1C8A7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gaps in the </w:t>
      </w:r>
      <w:r w:rsidRPr="24F1C8A7" w:rsidR="704C7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literature</w:t>
      </w:r>
      <w:r w:rsidRPr="24F1C8A7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areas for future </w:t>
      </w:r>
      <w:r w:rsidRPr="24F1C8A7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research</w:t>
      </w:r>
      <w:r w:rsidRPr="24F1C8A7" w:rsidR="5F51F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4BAC57BA" wp14:paraId="0D071F13" wp14:textId="3E2AFD92">
      <w:pPr>
        <w:pStyle w:val="ListParagraph"/>
        <w:shd w:val="clear" w:color="auto" w:fill="FFFFFF" w:themeFill="background1"/>
        <w:spacing w:before="195" w:beforeAutospacing="off" w:after="195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51644661" wp14:textId="57DE9F1C">
      <w:pPr>
        <w:pStyle w:val="Normal"/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Purpose</w:t>
      </w:r>
    </w:p>
    <w:p xmlns:wp14="http://schemas.microsoft.com/office/word/2010/wordml" w:rsidP="4BAC57BA" wp14:paraId="7E9A9FD0" wp14:textId="4DED7BE8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section aims to introduce the topic, clarify key concepts, present the rationale behind the study, formulate the review question, and outline the objectives.</w:t>
      </w:r>
    </w:p>
    <w:p xmlns:wp14="http://schemas.microsoft.com/office/word/2010/wordml" w:rsidP="4BAC57BA" wp14:paraId="40E9F269" wp14:textId="01E5404B">
      <w:pPr>
        <w:pStyle w:val="Normal"/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Key Points to Include</w:t>
      </w:r>
    </w:p>
    <w:p xmlns:wp14="http://schemas.microsoft.com/office/word/2010/wordml" w:rsidP="4BAC57BA" wp14:paraId="4F87BDAF" wp14:textId="39BD6EDB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Definition of Key Concepts:</w:t>
      </w:r>
    </w:p>
    <w:p xmlns:wp14="http://schemas.microsoft.com/office/word/2010/wordml" w:rsidP="4BAC57BA" wp14:paraId="5B74282B" wp14:textId="3CE7DFA0">
      <w:pPr>
        <w:pStyle w:val="ListParagraph"/>
        <w:numPr>
          <w:ilvl w:val="0"/>
          <w:numId w:val="2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Digital Mental Health Support: This includes technologies such as mobile applications, online </w:t>
      </w:r>
      <w:r w:rsidRPr="4BAC57BA" w:rsidR="21C3D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services, self-guided cognitive </w:t>
      </w:r>
      <w:r w:rsidRPr="4BAC57BA" w:rsidR="1338C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behavioural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therapy (CBT), and chatbots.</w:t>
      </w:r>
    </w:p>
    <w:p w:rsidR="19A11E6B" w:rsidP="4BAC57BA" w:rsidRDefault="19A11E6B" w14:paraId="26BB5003" w14:textId="0574B407">
      <w:pPr>
        <w:pStyle w:val="ListParagraph"/>
        <w:numPr>
          <w:ilvl w:val="0"/>
          <w:numId w:val="2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19A11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Mobile </w:t>
      </w:r>
      <w:r w:rsidRPr="4BAC57BA" w:rsidR="2B3C7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Applications</w:t>
      </w:r>
      <w:r w:rsidRPr="4BAC57BA" w:rsidR="19A11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Apps designed to offer mental health support, such as mood tracking, mindfulness exerci</w:t>
      </w:r>
      <w:r w:rsidRPr="4BAC57BA" w:rsidR="45BB6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se, and coping strategies.</w:t>
      </w:r>
    </w:p>
    <w:p xmlns:wp14="http://schemas.microsoft.com/office/word/2010/wordml" w:rsidP="4BAC57BA" wp14:paraId="3AE4F7F8" wp14:textId="48F040F1">
      <w:pPr>
        <w:pStyle w:val="ListParagraph"/>
        <w:numPr>
          <w:ilvl w:val="0"/>
          <w:numId w:val="2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Young People: Defined as individuals aged 10 to 24, following the classifications set by the WHO and ONS.</w:t>
      </w:r>
    </w:p>
    <w:p xmlns:wp14="http://schemas.microsoft.com/office/word/2010/wordml" w:rsidP="4BAC57BA" wp14:paraId="2FEF36E2" wp14:textId="2272F510">
      <w:pPr>
        <w:pStyle w:val="ListParagraph"/>
        <w:numPr>
          <w:ilvl w:val="0"/>
          <w:numId w:val="2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Health: </w:t>
      </w:r>
      <w:r w:rsidRPr="4BAC57BA" w:rsidR="20264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Mental Health is defined as a state of well-being in which an individual realizes their own a</w:t>
      </w:r>
      <w:r w:rsidRPr="4BAC57BA" w:rsidR="6E900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bilities, can cope with the normal </w:t>
      </w:r>
      <w:r w:rsidRPr="4BAC57BA" w:rsidR="677CD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stresses</w:t>
      </w:r>
      <w:r w:rsidRPr="4BAC57BA" w:rsidR="6E900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life, can work productively, and is able to </w:t>
      </w:r>
      <w:r w:rsidRPr="4BAC57BA" w:rsidR="46E3D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contribute</w:t>
      </w:r>
      <w:r w:rsidRPr="4BAC57BA" w:rsidR="6E900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their com</w:t>
      </w:r>
      <w:r w:rsidRPr="4BAC57BA" w:rsidR="26D2F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munity. It includes emotional, </w:t>
      </w:r>
      <w:r w:rsidRPr="4BAC57BA" w:rsidR="46701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psychological</w:t>
      </w:r>
      <w:r w:rsidRPr="4BAC57BA" w:rsidR="26D2F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social well-being and is a fundamental </w:t>
      </w:r>
      <w:r w:rsidRPr="4BAC57BA" w:rsidR="26D2F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component</w:t>
      </w:r>
      <w:r w:rsidRPr="4BAC57BA" w:rsidR="26D2F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overall health, as described by W</w:t>
      </w:r>
      <w:r w:rsidRPr="4BAC57BA" w:rsidR="28E9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 in 2020.</w:t>
      </w:r>
    </w:p>
    <w:p w:rsidR="273C4A6B" w:rsidP="4BAC57BA" w:rsidRDefault="273C4A6B" w14:paraId="2898A0C4" w14:textId="0DE6B093">
      <w:pPr>
        <w:pStyle w:val="ListParagraph"/>
        <w:numPr>
          <w:ilvl w:val="0"/>
          <w:numId w:val="2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273C4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Online Counselling Services: Platforms that connect individuals with licensed therapists or </w:t>
      </w:r>
      <w:r w:rsidRPr="4BAC57BA" w:rsidR="492CE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counsellors</w:t>
      </w:r>
      <w:r w:rsidRPr="4BAC57BA" w:rsidR="1725A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through video calls, messaging, or other digital communication methods</w:t>
      </w:r>
      <w:r w:rsidRPr="4BAC57BA" w:rsidR="61161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xmlns:wp14="http://schemas.microsoft.com/office/word/2010/wordml" w:rsidP="4BAC57BA" wp14:paraId="69241B80" wp14:textId="60FE22F2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Rationale:</w:t>
      </w:r>
    </w:p>
    <w:p xmlns:wp14="http://schemas.microsoft.com/office/word/2010/wordml" w:rsidP="4BAC57BA" wp14:paraId="4DF8E402" wp14:textId="5C9893C6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There is an increasing incidence of anxiety, depression, and self-harm among young people in the UK (NHS Digital, 2022)</w:t>
      </w:r>
      <w:r w:rsidRPr="4BAC57BA" w:rsidR="067ED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increase in the prevalence of mental health disorders such as anxiety, depression, and self-harm among young people i</w:t>
      </w:r>
      <w:r w:rsidRPr="4BAC57BA" w:rsidR="7FB39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 the UK. This trend underscores the urgent need for effective and accessible mental health interventions tailored</w:t>
      </w:r>
      <w:r w:rsidRPr="4BAC57BA" w:rsidR="2BD2D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this </w:t>
      </w:r>
      <w:r w:rsidRPr="4BAC57BA" w:rsidR="2BD2D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demographic</w:t>
      </w:r>
      <w:r w:rsidRPr="4BAC57BA" w:rsidR="2BD2D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4BAC57BA" wp14:paraId="4B5A0353" wp14:textId="7A4E243E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 to in-person mental health services</w:t>
      </w:r>
      <w:r w:rsidRPr="4BAC57BA" w:rsidR="01463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Many Young people face significant barriers when trying to access traditional, in-person mental health services. Th</w:t>
      </w:r>
      <w:r w:rsidRPr="4BAC57BA" w:rsidR="41E0B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ese barriers include long waiting times. Geographical limitations, and a shortage of mental health professionals</w:t>
      </w:r>
      <w:r w:rsidRPr="4BAC57BA" w:rsidR="0DE6A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Additionally, stigma associated with seeking mental health support can deter young </w:t>
      </w:r>
      <w:r w:rsidRPr="4BAC57BA" w:rsidR="34DCB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people from seeking help, </w:t>
      </w:r>
      <w:r w:rsidRPr="4BAC57BA" w:rsidR="34DCB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exacerbating</w:t>
      </w:r>
      <w:r w:rsidRPr="4BAC57BA" w:rsidR="34DCB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problem.</w:t>
      </w:r>
    </w:p>
    <w:p xmlns:wp14="http://schemas.microsoft.com/office/word/2010/wordml" w:rsidP="4BAC57BA" wp14:paraId="384CA743" wp14:textId="7DC1B2E7">
      <w:pPr>
        <w:pStyle w:val="ListParagraph"/>
        <w:numPr>
          <w:ilvl w:val="0"/>
          <w:numId w:val="23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rise of digital mental health resources, including NHS-approved applications and online services like 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Kooth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Shout, presents an opportunity to address these issues.</w:t>
      </w:r>
      <w:r w:rsidRPr="4BAC57BA" w:rsidR="490AE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digital tools have the potential to overcome barriers to access, provide </w:t>
      </w:r>
      <w:r w:rsidRPr="4BAC57BA" w:rsidR="490AE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timely</w:t>
      </w:r>
      <w:r w:rsidRPr="4BAC57BA" w:rsidR="490AE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</w:t>
      </w:r>
      <w:r w:rsidRPr="4BAC57BA" w:rsidR="19E72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reduce stigma by offering discreet and convenient ways for young people </w:t>
      </w:r>
    </w:p>
    <w:p xmlns:wp14="http://schemas.microsoft.com/office/word/2010/wordml" w:rsidP="4BAC57BA" wp14:paraId="222E544B" wp14:textId="7E274290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Why This Matters:</w:t>
      </w:r>
    </w:p>
    <w:p xmlns:wp14="http://schemas.microsoft.com/office/word/2010/wordml" w:rsidP="4BAC57BA" wp14:paraId="294968CF" wp14:textId="612EA63D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04190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4BAC57BA" w:rsidR="04190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Effective Digital Tools: It is essential to evaluate the effectiveness, accessibility, and </w:t>
      </w:r>
      <w:r w:rsidRPr="4BAC57BA" w:rsidR="4C1E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acceptability of various digital mental health tools for young people. By </w:t>
      </w:r>
      <w:r w:rsidRPr="4BAC57BA" w:rsidR="4C1E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4BAC57BA" w:rsidR="4C1E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</w:t>
      </w:r>
      <w:r w:rsidRPr="4BAC57BA" w:rsidR="2CAA4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ich tools are most beneficial, </w:t>
      </w:r>
      <w:r w:rsidRPr="4BAC57BA" w:rsidR="2BECF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healthcare</w:t>
      </w:r>
      <w:r w:rsidRPr="4BAC57BA" w:rsidR="2CAA4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providers and policymakers can make informed decisions about which re</w:t>
      </w:r>
      <w:r w:rsidRPr="4BAC57BA" w:rsidR="281A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sources to promote and invest in.</w:t>
      </w:r>
    </w:p>
    <w:p xmlns:wp14="http://schemas.microsoft.com/office/word/2010/wordml" w:rsidP="4BAC57BA" wp14:paraId="018E98A0" wp14:textId="29F3FF31">
      <w:pPr>
        <w:pStyle w:val="ListParagraph"/>
        <w:numPr>
          <w:ilvl w:val="0"/>
          <w:numId w:val="2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72ADD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Enhancing UK Practice and Informing Policy: 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Understanding gaps</w:t>
      </w:r>
      <w:r w:rsidRPr="4BAC57BA" w:rsidR="18C6F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limitations of existing digital mental health services is crucial for improving the quality</w:t>
      </w:r>
      <w:r w:rsidRPr="4BAC57BA" w:rsidR="5382F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care and enhancing UK practice. This knowledge can inform the development of the new interventions, the adaption of existing tool</w:t>
      </w:r>
      <w:r w:rsidRPr="4BAC57BA" w:rsidR="6AE6F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s, and the implementation of policies that promote the effective and </w:t>
      </w:r>
      <w:r w:rsidRPr="4BAC57BA" w:rsidR="6AE6F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equitable</w:t>
      </w:r>
      <w:r w:rsidRPr="4BAC57BA" w:rsidR="6AE6F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use of digital mental health resources </w:t>
      </w:r>
      <w:r w:rsidRPr="4BAC57BA" w:rsidR="2F875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for young people.</w:t>
      </w:r>
    </w:p>
    <w:p xmlns:wp14="http://schemas.microsoft.com/office/word/2010/wordml" w:rsidP="4BAC57BA" wp14:paraId="6D8056AF" wp14:textId="2B818CC2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Review Question:</w:t>
      </w:r>
      <w:r w:rsidRPr="4BAC57BA" w:rsidR="5E7E2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 </w:t>
      </w:r>
    </w:p>
    <w:p xmlns:wp14="http://schemas.microsoft.com/office/word/2010/wordml" w:rsidP="4BAC57BA" wp14:paraId="7B47C21E" wp14:textId="72D355DA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What are the primary themes identified in UK research concerning digital mental health support for individuals aged 10 to 24?</w:t>
      </w:r>
    </w:p>
    <w:p xmlns:wp14="http://schemas.microsoft.com/office/word/2010/wordml" w:rsidP="4BAC57BA" wp14:paraId="453F555F" wp14:textId="3C02986A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Objectives:</w:t>
      </w:r>
    </w:p>
    <w:p xmlns:wp14="http://schemas.microsoft.com/office/word/2010/wordml" w:rsidP="4BAC57BA" wp14:paraId="695FE5F7" wp14:textId="0A6BD7F9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identify and summarize recent studies in the UK focusing on digital mental health interventions for young people.</w:t>
      </w:r>
    </w:p>
    <w:p xmlns:wp14="http://schemas.microsoft.com/office/word/2010/wordml" w:rsidP="4BAC57BA" wp14:paraId="09655D92" wp14:textId="773ADAD0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</w:t>
      </w:r>
      <w:r w:rsidRPr="4BAC57BA" w:rsidR="31739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analyse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emerging themes using Aveyard’s Simple Theme Analysis framework.</w:t>
      </w:r>
    </w:p>
    <w:p xmlns:wp14="http://schemas.microsoft.com/office/word/2010/wordml" w:rsidP="4BAC57BA" wp14:paraId="777971E2" wp14:textId="409CDF61">
      <w:pPr>
        <w:pStyle w:val="ListParagraph"/>
        <w:numPr>
          <w:ilvl w:val="0"/>
          <w:numId w:val="2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identify gaps in research and practice that can guide future digital mental health initiatives.</w:t>
      </w:r>
    </w:p>
    <w:p xmlns:wp14="http://schemas.microsoft.com/office/word/2010/wordml" w:rsidP="24F1C8A7" wp14:paraId="71BF9B00" wp14:textId="653A890C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Background </w:t>
      </w:r>
    </w:p>
    <w:p xmlns:wp14="http://schemas.microsoft.com/office/word/2010/wordml" w:rsidP="4BAC57BA" wp14:paraId="1EF8561B" wp14:textId="327EB01F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Purpose</w:t>
      </w:r>
    </w:p>
    <w:p xmlns:wp14="http://schemas.microsoft.com/office/word/2010/wordml" w:rsidP="4BAC57BA" wp14:paraId="3C80AA9B" wp14:textId="5D696A20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section aims to provide context by discussing relevant UK policies, current practices, and the overall landscape of digital mental health support.</w:t>
      </w:r>
    </w:p>
    <w:p xmlns:wp14="http://schemas.microsoft.com/office/word/2010/wordml" w:rsidP="4BAC57BA" wp14:paraId="1CD2F161" wp14:textId="7BB925A6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Suggested Content:</w:t>
      </w:r>
    </w:p>
    <w:p xmlns:wp14="http://schemas.microsoft.com/office/word/2010/wordml" w:rsidP="4BAC57BA" wp14:paraId="052E26F2" wp14:textId="5FC30E39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UK Policy &amp; Context:</w:t>
      </w:r>
    </w:p>
    <w:p xmlns:wp14="http://schemas.microsoft.com/office/word/2010/wordml" w:rsidP="4BAC57BA" wp14:paraId="206961D5" wp14:textId="4074D682">
      <w:pPr>
        <w:pStyle w:val="ListParagraph"/>
        <w:numPr>
          <w:ilvl w:val="0"/>
          <w:numId w:val="26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NHS Long Term Plan (2019)</w:t>
      </w:r>
      <w:r w:rsidRPr="4BAC57BA" w:rsidR="356A1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This plan commits to expanding digital mental health services</w:t>
      </w:r>
      <w:r w:rsidRPr="4BAC57BA" w:rsidR="29B4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offer more convenient and accessible support. It includes initia</w:t>
      </w:r>
      <w:r w:rsidRPr="4BAC57BA" w:rsidR="529C4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tives to provide digital mental health support through online platforms and apps, aiming</w:t>
      </w:r>
      <w:r w:rsidRPr="4BAC57BA" w:rsidR="0698A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reach a wider population, especially young people. The plan also emphasizes </w:t>
      </w:r>
      <w:r w:rsidRPr="4BAC57BA" w:rsidR="50814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integrating digital tools into standard care pathways to enhance </w:t>
      </w:r>
      <w:r w:rsidRPr="4BAC57BA" w:rsidR="50814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efficiency</w:t>
      </w:r>
      <w:r w:rsidRPr="4BAC57BA" w:rsidR="50814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patient outcomes.</w:t>
      </w:r>
    </w:p>
    <w:p xmlns:wp14="http://schemas.microsoft.com/office/word/2010/wordml" w:rsidP="4BAC57BA" wp14:paraId="624C9CD4" wp14:textId="59B328F1">
      <w:pPr>
        <w:pStyle w:val="ListParagraph"/>
        <w:numPr>
          <w:ilvl w:val="0"/>
          <w:numId w:val="26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Children and Young People’s Mental Health Green Paper (2017)</w:t>
      </w:r>
      <w:r w:rsidRPr="4BAC57BA" w:rsidR="038DF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This paper highlights the importance of early intervention and prevention in </w:t>
      </w:r>
      <w:r w:rsidRPr="4BAC57BA" w:rsidR="75088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mental health. It supports the use of digital in</w:t>
      </w:r>
      <w:r w:rsidRPr="4BAC57BA" w:rsidR="45A31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novations to improve access to mental health services for young people. The focus is on using technology to del</w:t>
      </w:r>
      <w:r w:rsidRPr="4BAC57BA" w:rsidR="5C2F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iver </w:t>
      </w:r>
      <w:r w:rsidRPr="4BAC57BA" w:rsidR="5C2F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timely</w:t>
      </w:r>
      <w:r w:rsidRPr="4BAC57BA" w:rsidR="5C2F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effective support, reducing waiting times and improving </w:t>
      </w:r>
      <w:r w:rsidRPr="4BAC57BA" w:rsidR="18405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overall mental health outcomes.</w:t>
      </w:r>
    </w:p>
    <w:p xmlns:wp14="http://schemas.microsoft.com/office/word/2010/wordml" w:rsidP="4BAC57BA" wp14:paraId="7CF591BF" wp14:textId="42356C11">
      <w:pPr>
        <w:pStyle w:val="ListParagraph"/>
        <w:numPr>
          <w:ilvl w:val="0"/>
          <w:numId w:val="26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NHS Digital and the NHS Apps Librar</w:t>
      </w:r>
      <w:r w:rsidRPr="4BAC57BA" w:rsidR="7524B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y: NHS Digital plays a crucial role in ensuring the quality and safety of health-related apps. The </w:t>
      </w:r>
      <w:r w:rsidRPr="4BAC57BA" w:rsidR="373812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NHS Apps Library provide a curated</w:t>
      </w:r>
      <w:r w:rsidRPr="4BAC57BA" w:rsidR="4DD24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list of apps. The NHS Apps Li</w:t>
      </w:r>
      <w:r w:rsidRPr="4BAC57BA" w:rsidR="7576D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brary provides a curated list of apps that have been assessed for clinical effect</w:t>
      </w:r>
      <w:r w:rsidRPr="4BAC57BA" w:rsidR="02B9A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iveness, data, privacy, and usability. This helps healthcare professiona</w:t>
      </w:r>
      <w:r w:rsidRPr="4BAC57BA" w:rsidR="50C9B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ls and the public make informed decisions about which digital tools to use.</w:t>
      </w:r>
    </w:p>
    <w:p xmlns:wp14="http://schemas.microsoft.com/office/word/2010/wordml" w:rsidP="4BAC57BA" wp14:paraId="32AEC7E0" wp14:textId="55A193C3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Current Practice:</w:t>
      </w:r>
    </w:p>
    <w:p xmlns:wp14="http://schemas.microsoft.com/office/word/2010/wordml" w:rsidP="4BAC57BA" wp14:paraId="7491C907" wp14:textId="011380E9">
      <w:pPr>
        <w:pStyle w:val="ListParagraph"/>
        <w:numPr>
          <w:ilvl w:val="0"/>
          <w:numId w:val="27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There are various online services available, including Kooth, YoungMinds, and Shout 85258.</w:t>
      </w:r>
    </w:p>
    <w:p w:rsidR="4BAC57BA" w:rsidP="4BAC57BA" w:rsidRDefault="4BAC57BA" w14:paraId="330E4AF4" w14:textId="35B02C05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5327B16" w:rsidP="4BAC57BA" w:rsidRDefault="55327B16" w14:paraId="539F9CFD" w14:textId="599F7C05">
      <w:pPr>
        <w:pStyle w:val="ListParagraph"/>
        <w:numPr>
          <w:ilvl w:val="0"/>
          <w:numId w:val="44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5327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Kooth</w:t>
      </w:r>
      <w:r w:rsidRPr="4BAC57BA" w:rsidR="55327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An online platform offering free, anonymous mental health support to young people. It provides access to </w:t>
      </w:r>
      <w:r w:rsidRPr="4BAC57BA" w:rsidR="7381F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counselling, peer, support, and self-help resources.</w:t>
      </w:r>
    </w:p>
    <w:p w:rsidR="7381F265" w:rsidP="4BAC57BA" w:rsidRDefault="7381F265" w14:paraId="1184E8A7" w14:textId="21432CE5">
      <w:pPr>
        <w:pStyle w:val="ListParagraph"/>
        <w:numPr>
          <w:ilvl w:val="0"/>
          <w:numId w:val="44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7381F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YoungMinds</w:t>
      </w:r>
      <w:r w:rsidRPr="4BAC57BA" w:rsidR="7381F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 leading charity focused on children and young people’s mental </w:t>
      </w:r>
      <w:r w:rsidRPr="4BAC57BA" w:rsidR="1681E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</w:t>
      </w:r>
      <w:r w:rsidRPr="4BAC57BA" w:rsidR="7381F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It</w:t>
      </w:r>
      <w:r w:rsidRPr="4BAC57BA" w:rsidR="1DE65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BAC57BA" w:rsidR="08EA5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offers online resources, helplines, and support for parents and professionals.</w:t>
      </w:r>
    </w:p>
    <w:p w:rsidR="08EA5A40" w:rsidP="4BAC57BA" w:rsidRDefault="08EA5A40" w14:paraId="757349AF" w14:textId="2677C3E4">
      <w:pPr>
        <w:pStyle w:val="ListParagraph"/>
        <w:numPr>
          <w:ilvl w:val="0"/>
          <w:numId w:val="44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08EA5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Shout 85258: A 24/7 text messaging service providing immediate support to </w:t>
      </w:r>
      <w:r w:rsidRPr="4BAC57BA" w:rsidR="7A557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individuals in crisis. Trained volunteers offer </w:t>
      </w:r>
      <w:r w:rsidRPr="4BAC57BA" w:rsidR="7A557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confidential</w:t>
      </w:r>
      <w:r w:rsidRPr="4BAC57BA" w:rsidR="7A557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help and guidance.</w:t>
      </w:r>
    </w:p>
    <w:p w:rsidR="4BAC57BA" w:rsidP="4BAC57BA" w:rsidRDefault="4BAC57BA" w14:paraId="5787CE88" w14:textId="5F96A856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</w:p>
    <w:p xmlns:wp14="http://schemas.microsoft.com/office/word/2010/wordml" w:rsidP="4BAC57BA" wp14:paraId="79DF9E2F" wp14:textId="4187592D">
      <w:pPr>
        <w:pStyle w:val="ListParagraph"/>
        <w:numPr>
          <w:ilvl w:val="0"/>
          <w:numId w:val="27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Self-guided digital CBT platforms such as</w:t>
      </w:r>
      <w:r w:rsidRPr="4BAC57BA" w:rsidR="4FFAB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:</w:t>
      </w:r>
    </w:p>
    <w:p xmlns:wp14="http://schemas.microsoft.com/office/word/2010/wordml" w:rsidP="4BAC57BA" wp14:paraId="596EBCB7" wp14:textId="42EFAD5B">
      <w:pPr>
        <w:pStyle w:val="ListParagraph"/>
        <w:numPr>
          <w:ilvl w:val="0"/>
          <w:numId w:val="4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0B605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SilverCloud</w:t>
      </w:r>
      <w:r w:rsidRPr="4BAC57BA" w:rsidR="394E7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An online platform offering a range of CBT-based programs</w:t>
      </w:r>
      <w:r w:rsidRPr="4BAC57BA" w:rsidR="0C416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various mental health conditions. It provides structured support and personalized guidance.</w:t>
      </w:r>
    </w:p>
    <w:p w:rsidR="0C416A6F" w:rsidP="4BAC57BA" w:rsidRDefault="0C416A6F" w14:paraId="6D372BE3" w14:textId="7F85B9A0">
      <w:pPr>
        <w:pStyle w:val="ListParagraph"/>
        <w:numPr>
          <w:ilvl w:val="0"/>
          <w:numId w:val="4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0C416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Wysa</w:t>
      </w:r>
      <w:r w:rsidRPr="4BAC57BA" w:rsidR="0C416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An AI-powered chatbot that offers instant mental health support and coping strategies. </w:t>
      </w:r>
      <w:r w:rsidRPr="4BAC57BA" w:rsidR="3026E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 uses evidence-based techniques to help users manage stress, anxiety, and depression.</w:t>
      </w:r>
    </w:p>
    <w:p w:rsidR="3026E456" w:rsidP="4BAC57BA" w:rsidRDefault="3026E456" w14:paraId="68941919" w14:textId="26B81981">
      <w:pPr>
        <w:pStyle w:val="ListParagraph"/>
        <w:numPr>
          <w:ilvl w:val="0"/>
          <w:numId w:val="4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3026E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Headspace: A popular mindfulness and meditation app that promotes mental well-being. It offers guided meditations, sleep aids, and stress management </w:t>
      </w:r>
      <w:r w:rsidRPr="4BAC57BA" w:rsidR="1CE2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techniques.</w:t>
      </w:r>
    </w:p>
    <w:p w:rsidR="4BAC57BA" w:rsidP="4BAC57BA" w:rsidRDefault="4BAC57BA" w14:paraId="4648CFD9" w14:textId="5AD2131B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3B3E992D" wp14:textId="1196E583">
      <w:pPr>
        <w:pStyle w:val="ListParagraph"/>
        <w:numPr>
          <w:ilvl w:val="0"/>
          <w:numId w:val="27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 triage systems are being integrated into Child and Adolescent Mental Health Services (CAMHS)</w:t>
      </w:r>
      <w:r w:rsidRPr="4BAC57BA" w:rsidR="3C2CB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streamline the assessment process. They help </w:t>
      </w:r>
      <w:r w:rsidRPr="4BAC57BA" w:rsidR="3C2CB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4BAC57BA" w:rsidR="3C2CB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individuals who need urgent care and ensure they receive </w:t>
      </w:r>
      <w:r w:rsidRPr="4BAC57BA" w:rsidR="3C2CB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timely</w:t>
      </w:r>
      <w:r w:rsidRPr="4BAC57BA" w:rsidR="3C2CB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support. </w:t>
      </w:r>
      <w:r w:rsidRPr="4BAC57BA" w:rsidR="49EC2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Digital triage can also reduce waiting times and improve the efficiency of mental health </w:t>
      </w:r>
      <w:r w:rsidRPr="4BAC57BA" w:rsidR="49EC2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services</w:t>
      </w:r>
      <w:r w:rsidRPr="4BAC57BA" w:rsidR="49EC2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xmlns:wp14="http://schemas.microsoft.com/office/word/2010/wordml" w:rsidP="4BAC57BA" wp14:paraId="03C776F7" wp14:textId="4A42A6A4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Challenges:</w:t>
      </w:r>
      <w:r w:rsidRPr="4BAC57BA" w:rsidR="08A89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xmlns:wp14="http://schemas.microsoft.com/office/word/2010/wordml" w:rsidP="4BAC57BA" wp14:paraId="18F509D4" wp14:textId="1FB60AB9">
      <w:pPr>
        <w:pStyle w:val="ListParagraph"/>
        <w:numPr>
          <w:ilvl w:val="0"/>
          <w:numId w:val="28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Issues with user engagement and adherence to digital tools</w:t>
      </w:r>
      <w:r w:rsidRPr="4BAC57BA" w:rsidR="371EF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Many digital mental health interventions struggle with </w:t>
      </w:r>
      <w:r w:rsidRPr="4BAC57BA" w:rsidR="165B8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4BAC57BA" w:rsidR="165B8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user interest and commitment over time. This can be due to factors such as a lack of </w:t>
      </w:r>
      <w:r w:rsidRPr="4BAC57BA" w:rsidR="54267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personalization, technical difficulties, or a preference for traditional face-to-face interaction. Overcoming this requi</w:t>
      </w:r>
      <w:r w:rsidRPr="4BAC57BA" w:rsidR="71EA9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res thoughtful design that incorporates gamification, personalized feedback, and </w:t>
      </w:r>
      <w:r w:rsidRPr="4BAC57BA" w:rsidR="2A419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ongoing support to encourage consistent use.</w:t>
      </w:r>
    </w:p>
    <w:p xmlns:wp14="http://schemas.microsoft.com/office/word/2010/wordml" w:rsidP="4BAC57BA" wp14:paraId="215BB2BC" wp14:textId="41968AB9">
      <w:pPr>
        <w:pStyle w:val="ListParagraph"/>
        <w:numPr>
          <w:ilvl w:val="0"/>
          <w:numId w:val="28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 exclusion due to barriers to access and varying levels of digital literacy</w:t>
      </w:r>
      <w:r w:rsidRPr="4BAC57BA" w:rsidR="34AAF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Not everyone has equal access to digital technologies or the skills to use them effectively. This digital divide </w:t>
      </w:r>
      <w:r w:rsidRPr="4BAC57BA" w:rsidR="33C0F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can disproportionately affect vulnerable populations, such as older adults, individuals wi</w:t>
      </w:r>
      <w:r w:rsidRPr="4BAC57BA" w:rsidR="2DAD4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 disabilities, and those from low-income backgrounds. Addressing this requires providing alternative modes of access,</w:t>
      </w:r>
      <w:r w:rsidRPr="4BAC57BA" w:rsidR="79398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offering digital literacy training, and ensuring that digital tools are user-friendly</w:t>
      </w:r>
      <w:r w:rsidRPr="4BAC57BA" w:rsidR="43B5B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accessible to all.</w:t>
      </w:r>
    </w:p>
    <w:p xmlns:wp14="http://schemas.microsoft.com/office/word/2010/wordml" w:rsidP="4BAC57BA" wp14:paraId="66BDB2D6" wp14:textId="437E1971">
      <w:pPr>
        <w:pStyle w:val="ListParagraph"/>
        <w:numPr>
          <w:ilvl w:val="0"/>
          <w:numId w:val="28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Concerns surrounding data privacy and ethical considerations</w:t>
      </w:r>
      <w:r w:rsidRPr="4BAC57BA" w:rsidR="08806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4BAC57BA" w:rsidR="18A13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use of digital technologies in mental health raises important ethical questions about data privacy, security, and th</w:t>
      </w:r>
      <w:r w:rsidRPr="4BAC57BA" w:rsidR="61070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 potential for misuse of personal information. It is essential to </w:t>
      </w:r>
      <w:r w:rsidRPr="4BAC57BA" w:rsidR="61070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establish</w:t>
      </w:r>
      <w:r w:rsidRPr="4BAC57BA" w:rsidR="61070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clear guidelines and r</w:t>
      </w:r>
      <w:r w:rsidRPr="4BAC57BA" w:rsidR="01679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egulations to protect use data, ensure transparency, and obtain informed consent for data collection and use.</w:t>
      </w:r>
    </w:p>
    <w:p xmlns:wp14="http://schemas.microsoft.com/office/word/2010/wordml" w:rsidP="4BAC57BA" wp14:paraId="2DAB934F" wp14:textId="4C0E456F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Relevance to Health and Social Care Professions:</w:t>
      </w:r>
    </w:p>
    <w:p w:rsidR="578CBFAA" w:rsidP="4BAC57BA" w:rsidRDefault="578CBFAA" w14:paraId="2D41E83F" w14:textId="7E4CB503">
      <w:pPr>
        <w:pStyle w:val="ListParagraph"/>
        <w:numPr>
          <w:ilvl w:val="0"/>
          <w:numId w:val="29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 professionals are increasingly adopting blended approaches that combine in-person and digital services</w:t>
      </w:r>
      <w:r w:rsidRPr="4BAC57BA" w:rsidR="460CF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4BAC57BA" w:rsidR="37BCE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This integration of digital tools into traditional healthcare settings offers the potential to improve access, efficiency</w:t>
      </w:r>
      <w:r w:rsidRPr="4BAC57BA" w:rsidR="04222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quality of care. However, it also requires health professionals to develop new skills and compe</w:t>
      </w:r>
      <w:r w:rsidRPr="4BAC57BA" w:rsidR="34A9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tencies in areas such as digital communication, data analysis, and online safety.</w:t>
      </w:r>
    </w:p>
    <w:p w:rsidR="4BAC57BA" w:rsidP="4BAC57BA" w:rsidRDefault="4BAC57BA" w14:paraId="3283951F" w14:textId="4C720E8A">
      <w:pPr>
        <w:pStyle w:val="ListParagraph"/>
        <w:shd w:val="clear" w:color="auto" w:fill="FFFFFF" w:themeFill="background1"/>
        <w:spacing w:before="0" w:beforeAutospacing="off" w:after="0" w:afterAutospacing="off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66B7126B" wp14:textId="061B5208">
      <w:pPr>
        <w:pStyle w:val="ListParagraph"/>
        <w:numPr>
          <w:ilvl w:val="0"/>
          <w:numId w:val="29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shift has implications for training, policy formulation, and service delivery</w:t>
      </w:r>
      <w:r w:rsidRPr="4BAC57BA" w:rsidR="1DFCC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4BAC57BA" w:rsidR="0BFC5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and social care professionals need to be adequately trained in the use of digital technologies and equipped to address the</w:t>
      </w:r>
      <w:r w:rsidRPr="4BAC57BA" w:rsidR="56464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ethical and practical </w:t>
      </w:r>
      <w:r w:rsidRPr="4BAC57BA" w:rsidR="291D0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challenged that arise. Policy frameworks need to be updated to reflect the changing </w:t>
      </w:r>
      <w:r w:rsidRPr="4BAC57BA" w:rsidR="523E0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landscape of</w:t>
      </w:r>
      <w:r w:rsidRPr="4BAC57BA" w:rsidR="291D0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</w:t>
      </w:r>
      <w:r w:rsidRPr="4BAC57BA" w:rsidR="0D095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gital mental health, and service </w:t>
      </w:r>
      <w:r w:rsidRPr="4BAC57BA" w:rsidR="0EC98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delivery models need to be adapted to ensure that digital tools are used effectively and equitably.</w:t>
      </w:r>
      <w:r w:rsidRPr="4BAC57BA" w:rsidR="0D095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xmlns:wp14="http://schemas.microsoft.com/office/word/2010/wordml" w:rsidP="24F1C8A7" wp14:paraId="24E653C9" wp14:textId="4DFF4B85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Methods </w:t>
      </w:r>
    </w:p>
    <w:p xmlns:wp14="http://schemas.microsoft.com/office/word/2010/wordml" w:rsidP="4BAC57BA" wp14:paraId="72B1AF2B" wp14:textId="0DAC1286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Purpose</w:t>
      </w:r>
      <w:r w:rsidRPr="4BAC57BA" w:rsidR="4F88B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 xml:space="preserve">: </w:t>
      </w:r>
    </w:p>
    <w:p xmlns:wp14="http://schemas.microsoft.com/office/word/2010/wordml" w:rsidP="4BAC57BA" wp14:paraId="652631AB" wp14:textId="2475397A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This section outlines the 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methodology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used to find, select, and </w:t>
      </w:r>
      <w:r w:rsidRPr="4BAC57BA" w:rsidR="2DD5A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analyse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relevant studies</w:t>
      </w:r>
      <w:r w:rsidRPr="4BAC57BA" w:rsidR="716DB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ensuring a transparent and replicable approach ty synthesizing the ex</w:t>
      </w:r>
      <w:r w:rsidRPr="4BAC57BA" w:rsidR="1245B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isting evidence. The aim is to provide a comprehensive overview of the current state of know</w:t>
      </w:r>
      <w:r w:rsidRPr="4BAC57BA" w:rsidR="7324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ledge on the topic, </w:t>
      </w:r>
      <w:r w:rsidRPr="4BAC57BA" w:rsidR="7324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4BAC57BA" w:rsidR="7324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key themes and gaps in the literature, and inform future research and practice </w:t>
      </w:r>
      <w:r w:rsidRPr="4BAC57BA" w:rsidR="7324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regarding</w:t>
      </w:r>
      <w:r w:rsidRPr="4BAC57BA" w:rsidR="7324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digital mental health interventio</w:t>
      </w:r>
      <w:r w:rsidRPr="4BAC57BA" w:rsidR="330ED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ns for young people in the UK.</w:t>
      </w:r>
    </w:p>
    <w:p xmlns:wp14="http://schemas.microsoft.com/office/word/2010/wordml" w:rsidP="4BAC57BA" wp14:paraId="061DB429" wp14:textId="7F3FA6D4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Steps:</w:t>
      </w:r>
    </w:p>
    <w:p xmlns:wp14="http://schemas.microsoft.com/office/word/2010/wordml" w:rsidP="4BAC57BA" wp14:paraId="729E2A23" wp14:textId="5232591A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Framework:</w:t>
      </w:r>
    </w:p>
    <w:p xmlns:wp14="http://schemas.microsoft.com/office/word/2010/wordml" w:rsidP="24F1C8A7" wp14:paraId="44721000" wp14:textId="68BE9BDD">
      <w:pPr>
        <w:pStyle w:val="ListParagraph"/>
        <w:numPr>
          <w:ilvl w:val="0"/>
          <w:numId w:val="3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study follows the scoping review </w:t>
      </w: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methodology</w:t>
      </w: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described by Arksey &amp; O’Malley (2005</w:t>
      </w:r>
      <w:r w:rsidRPr="24F1C8A7" w:rsidR="020A6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), A</w:t>
      </w:r>
      <w:r w:rsidRPr="24F1C8A7" w:rsidR="6A0C7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rigorous approach designed to map the breadth of evidence on a </w:t>
      </w:r>
      <w:r w:rsidRPr="24F1C8A7" w:rsidR="60974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particular topic. </w:t>
      </w:r>
      <w:r w:rsidRPr="24F1C8A7" w:rsidR="26DBA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</w:t>
      </w:r>
      <w:r w:rsidRPr="24F1C8A7" w:rsidR="60974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method is particularly useful for exploring emerging areas of research and </w:t>
      </w:r>
      <w:r w:rsidRPr="24F1C8A7" w:rsidR="60974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</w:t>
      </w:r>
      <w:r w:rsidRPr="24F1C8A7" w:rsidR="23448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fying</w:t>
      </w:r>
      <w:r w:rsidRPr="24F1C8A7" w:rsidR="23448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types of evidence available. The five stages of </w:t>
      </w:r>
      <w:r w:rsidRPr="24F1C8A7" w:rsidR="36136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Arksey</w:t>
      </w:r>
      <w:r w:rsidRPr="24F1C8A7" w:rsidR="23448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&amp; O’Malley’s fr</w:t>
      </w:r>
      <w:r w:rsidRPr="24F1C8A7" w:rsidR="1A16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amework are: (1) </w:t>
      </w:r>
      <w:r w:rsidRPr="24F1C8A7" w:rsidR="1A16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24F1C8A7" w:rsidR="1A16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research question; (2) </w:t>
      </w:r>
      <w:r w:rsidRPr="24F1C8A7" w:rsidR="1A16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24F1C8A7" w:rsidR="1A16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relevant studies</w:t>
      </w:r>
      <w:r w:rsidRPr="24F1C8A7" w:rsidR="5B342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; (3) study selection; (4) charting the data; and (5) collating, </w:t>
      </w:r>
      <w:r w:rsidRPr="24F1C8A7" w:rsidR="45E26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summarizing, and reporting the results. with thematic analysis guided by Aveyard’s Simple Theme Analysis (2019)</w:t>
      </w:r>
      <w:r w:rsidRPr="24F1C8A7" w:rsidR="2C12D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will be used </w:t>
      </w:r>
      <w:r w:rsidRPr="24F1C8A7" w:rsidR="64F6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synthesize the findings from the included studies. This approach involves systematically </w:t>
      </w:r>
      <w:r w:rsidRPr="24F1C8A7" w:rsidR="64F6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24F1C8A7" w:rsidR="64F6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4F1C8A7" w:rsidR="6EEA2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organizing</w:t>
      </w:r>
      <w:r w:rsidRPr="24F1C8A7" w:rsidR="64F6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</w:t>
      </w:r>
      <w:r w:rsidRPr="24F1C8A7" w:rsidR="6A388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interpreting</w:t>
      </w:r>
      <w:r w:rsidRPr="24F1C8A7" w:rsidR="23DA3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patterns </w:t>
      </w:r>
      <w:r w:rsidRPr="24F1C8A7" w:rsidR="5095F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meaning within the data. Aveyard’s method provides a practical and accessible framework for conducting </w:t>
      </w:r>
      <w:r w:rsidRPr="24F1C8A7" w:rsidR="0E307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thematic analysis, ensuring that the analysis is both rigorous and transparent.</w:t>
      </w:r>
    </w:p>
    <w:p xmlns:wp14="http://schemas.microsoft.com/office/word/2010/wordml" w:rsidP="4BAC57BA" wp14:paraId="51103B3F" wp14:textId="48DB3509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Search Strategy:</w:t>
      </w:r>
    </w:p>
    <w:p xmlns:wp14="http://schemas.microsoft.com/office/word/2010/wordml" w:rsidP="24F1C8A7" wp14:paraId="743C620E" wp14:textId="7AE77410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Databases Used: PubMed, PsycINFO, EBSCOhost, and Sage Journals</w:t>
      </w:r>
      <w:r w:rsidRPr="24F1C8A7" w:rsidR="65A94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capture a wide range of relevant literature. These databases w</w:t>
      </w:r>
      <w:r w:rsidRPr="24F1C8A7" w:rsidR="4F087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ere chosen for their coverage of health, psychology, education, and social </w:t>
      </w:r>
      <w:r w:rsidRPr="24F1C8A7" w:rsidR="2556B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science</w:t>
      </w:r>
      <w:r w:rsidRPr="24F1C8A7" w:rsidR="4F087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literature.</w:t>
      </w:r>
    </w:p>
    <w:p xmlns:wp14="http://schemas.microsoft.com/office/word/2010/wordml" w:rsidP="24F1C8A7" wp14:paraId="22C9C2B6" wp14:textId="6F5235F2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Search Terms: </w:t>
      </w:r>
      <w:r w:rsidRPr="24F1C8A7" w:rsidR="7FD11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search strategy employed a combination of keywords and Boolean ope</w:t>
      </w:r>
      <w:r w:rsidRPr="24F1C8A7" w:rsidR="7333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rators to </w:t>
      </w:r>
      <w:r w:rsidRPr="24F1C8A7" w:rsidR="7333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24F1C8A7" w:rsidR="7333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relevant studies. The following search terms were used:</w:t>
      </w:r>
    </w:p>
    <w:p xmlns:wp14="http://schemas.microsoft.com/office/word/2010/wordml" w:rsidP="4BAC57BA" wp14:paraId="79F2BF7A" wp14:textId="1D8F8643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4BAC57BA" wp14:paraId="5EE06798" wp14:textId="5D80D3AA">
      <w:pPr>
        <w:pStyle w:val="ListParagraph"/>
        <w:numPr>
          <w:ilvl w:val="1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“</w:t>
      </w:r>
      <w:r w:rsidRPr="4BAC57BA" w:rsidR="637A2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mental health” OR “online therapy” OR “mental health app”</w:t>
      </w:r>
    </w:p>
    <w:p xmlns:wp14="http://schemas.microsoft.com/office/word/2010/wordml" w:rsidP="4BAC57BA" wp14:paraId="575144FC" wp14:textId="613443CE">
      <w:pPr>
        <w:pStyle w:val="ListParagraph"/>
        <w:numPr>
          <w:ilvl w:val="1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“young people” OR “adolescents” OR “youth”</w:t>
      </w:r>
    </w:p>
    <w:p xmlns:wp14="http://schemas.microsoft.com/office/word/2010/wordml" w:rsidP="4BAC57BA" wp14:paraId="0F49A16D" wp14:textId="63ABBE11">
      <w:pPr>
        <w:pStyle w:val="ListParagraph"/>
        <w:numPr>
          <w:ilvl w:val="1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“UK” OR “United Kingdom”.</w:t>
      </w:r>
    </w:p>
    <w:p xmlns:wp14="http://schemas.microsoft.com/office/word/2010/wordml" w:rsidP="24F1C8A7" wp14:paraId="5C911631" wp14:textId="3AB1F00B">
      <w:pPr>
        <w:pStyle w:val="ListParagraph"/>
        <w:shd w:val="clear" w:color="auto" w:fill="FFFFFF" w:themeFill="background1"/>
        <w:spacing w:before="0" w:beforeAutospacing="off" w:after="0" w:afterAutospacing="off"/>
        <w:ind w:left="36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4F1C8A7" wp14:paraId="5BFED546" wp14:textId="6E9665D7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Date Range: </w:t>
      </w:r>
      <w:r w:rsidRPr="24F1C8A7" w:rsidR="6610E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search was limited to studies published between 2015 and 2025 to focus on contemporary research </w:t>
      </w:r>
      <w:r w:rsidRPr="24F1C8A7" w:rsidR="00AAD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capture recent developments in the fields of digital mental health.</w:t>
      </w:r>
    </w:p>
    <w:p xmlns:wp14="http://schemas.microsoft.com/office/word/2010/wordml" w:rsidP="24F1C8A7" wp14:paraId="1CB1AA12" wp14:textId="00A11C45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Inclusion Criteria: Peer-reviewed studies</w:t>
      </w:r>
      <w:r w:rsidRPr="24F1C8A7" w:rsidR="05C13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Only studies published in peer-reviewed journals were included to ensure the quality and validity of the e</w:t>
      </w:r>
      <w:r w:rsidRPr="24F1C8A7" w:rsidR="7490D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vidence. Written in English: Only studies published </w:t>
      </w:r>
      <w:r w:rsidRPr="24F1C8A7" w:rsidR="1A4D6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 English were included due to resource constraints. </w:t>
      </w:r>
      <w:r w:rsidRPr="24F1C8A7" w:rsidR="548EE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Participates</w:t>
      </w:r>
      <w:r w:rsidRPr="24F1C8A7" w:rsidR="1A4D6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aged 10-24</w:t>
      </w:r>
      <w:r w:rsidRPr="24F1C8A7" w:rsidR="7E9BE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24F1C8A7" w:rsidR="68B5A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review targeted interventions for young people, defined as those </w:t>
      </w:r>
      <w:r w:rsidRPr="24F1C8A7" w:rsidR="68B5A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between</w:t>
      </w:r>
      <w:r w:rsidRPr="24F1C8A7" w:rsidR="68B5A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10 and 24 years of age.</w:t>
      </w:r>
      <w:r w:rsidRPr="24F1C8A7" w:rsidR="7E9BE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xmlns:wp14="http://schemas.microsoft.com/office/word/2010/wordml" w:rsidP="24F1C8A7" wp14:paraId="21E144A7" wp14:textId="0D687E29">
      <w:pPr>
        <w:pStyle w:val="ListParagraph"/>
        <w:numPr>
          <w:ilvl w:val="0"/>
          <w:numId w:val="31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Exclusion Criteria: Non-peer-reviewed papers</w:t>
      </w:r>
      <w:r w:rsidRPr="24F1C8A7" w:rsidR="01B26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24F1C8A7" w:rsidR="284F1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grey</w:t>
      </w:r>
      <w:r w:rsidRPr="24F1C8A7" w:rsidR="01B26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literature, such as conference abstracts, dissertations, and reports, were excluded to </w:t>
      </w:r>
      <w:r w:rsidRPr="24F1C8A7" w:rsidR="01B26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24F1C8A7" w:rsidR="01B26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4F1C8A7" w:rsidR="10518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rigor of the review.</w:t>
      </w:r>
      <w:r w:rsidRPr="24F1C8A7" w:rsidR="7EA64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Studies not from the UK: Studies conducted outside the UK were excluded to ensure contextual relevance.  </w:t>
      </w:r>
      <w:r w:rsidRPr="24F1C8A7" w:rsidR="48041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                                                                                              Studies focused on adult populations: Studies that pr</w:t>
      </w:r>
      <w:r w:rsidRPr="24F1C8A7" w:rsidR="3C90A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imarily focused on adult populations were excluded to maintain the focus on young people.</w:t>
      </w:r>
    </w:p>
    <w:p xmlns:wp14="http://schemas.microsoft.com/office/word/2010/wordml" w:rsidP="4BAC57BA" wp14:paraId="1BBF8D18" wp14:textId="38E510B6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Selection Process:</w:t>
      </w:r>
    </w:p>
    <w:p xmlns:wp14="http://schemas.microsoft.com/office/word/2010/wordml" w:rsidP="24F1C8A7" wp14:paraId="13DB165D" wp14:textId="2DE102C3">
      <w:pPr>
        <w:pStyle w:val="ListParagraph"/>
        <w:numPr>
          <w:ilvl w:val="0"/>
          <w:numId w:val="32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3BE88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selection process involved a two-stage screening approach. First, titles and abstracts of </w:t>
      </w:r>
      <w:r w:rsidRPr="24F1C8A7" w:rsidR="3BE88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identified</w:t>
      </w:r>
      <w:r w:rsidRPr="24F1C8A7" w:rsidR="3BE88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studies were screened against the incl</w:t>
      </w:r>
      <w:r w:rsidRPr="24F1C8A7" w:rsidR="117D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usion and exclusion criteria. </w:t>
      </w:r>
      <w:r w:rsidRPr="24F1C8A7" w:rsidR="2B1D7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Second</w:t>
      </w:r>
      <w:r w:rsidRPr="24F1C8A7" w:rsidR="117D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full-text articles of potentially relevant studies were retrieve</w:t>
      </w:r>
      <w:r w:rsidRPr="24F1C8A7" w:rsidR="3C660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 and assessed in detail. A minimum of two reviewers independently screened the articles, and any disa</w:t>
      </w:r>
      <w:r w:rsidRPr="24F1C8A7" w:rsidR="4A3B6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greements were resolved through discussion and consensus. The aim is to include 5-6 studies that meet the inclusion criteria and provide rich, rel</w:t>
      </w:r>
      <w:r w:rsidRPr="24F1C8A7" w:rsidR="32497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evant data for thematic analysis.</w:t>
      </w:r>
    </w:p>
    <w:p xmlns:wp14="http://schemas.microsoft.com/office/word/2010/wordml" w:rsidP="4BAC57BA" wp14:paraId="3190E177" wp14:textId="2286D12C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Data Extraction:</w:t>
      </w:r>
    </w:p>
    <w:p xmlns:wp14="http://schemas.microsoft.com/office/word/2010/wordml" w:rsidP="24F1C8A7" wp14:paraId="02DDD58A" wp14:textId="0A6C5D8A">
      <w:pPr>
        <w:pStyle w:val="ListParagraph"/>
        <w:numPr>
          <w:ilvl w:val="0"/>
          <w:numId w:val="33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176D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 standardized data extraction form was used to collect key information from the included studies. The following information was ex</w:t>
      </w:r>
      <w:r w:rsidRPr="24F1C8A7" w:rsidR="1AE3A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tracted: author(s), year of publication, study aim, research method, sample details (e.g., age</w:t>
      </w:r>
      <w:r w:rsidRPr="24F1C8A7" w:rsidR="729D1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gender, sample size), intervention type (e.g., app, online therapy), and major findings related to</w:t>
      </w:r>
      <w:r w:rsidRPr="24F1C8A7" w:rsidR="2EB25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effectiveness and acceptability of digital mental health interventions. The ext</w:t>
      </w:r>
      <w:r w:rsidRPr="24F1C8A7" w:rsidR="2228C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racted data will be synthesized and presented in a thematic analysis.</w:t>
      </w:r>
    </w:p>
    <w:p xmlns:wp14="http://schemas.microsoft.com/office/word/2010/wordml" w:rsidP="24F1C8A7" wp14:paraId="76BEC6BE" wp14:textId="025C2955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Data Analysis:</w:t>
      </w:r>
    </w:p>
    <w:p xmlns:wp14="http://schemas.microsoft.com/office/word/2010/wordml" w:rsidP="24F1C8A7" wp14:paraId="313D22DE" wp14:textId="671C07AD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64A9F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data analysis was conducted using Aveyard’s simple Theme Analysis (2019), a pragmatic approach suited for scoping </w:t>
      </w:r>
      <w:r w:rsidRPr="24F1C8A7" w:rsidR="38FD2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reviews aiming to synthesize diverse evidence. The process involved several structured steps to ensure ri</w:t>
      </w:r>
      <w:r w:rsidRPr="24F1C8A7" w:rsidR="46651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gor and coherence:</w:t>
      </w:r>
    </w:p>
    <w:p xmlns:wp14="http://schemas.microsoft.com/office/word/2010/wordml" w:rsidP="24F1C8A7" wp14:paraId="44517894" wp14:textId="4FDE4EB1">
      <w:pPr>
        <w:pStyle w:val="ListParagraph"/>
        <w:numPr>
          <w:ilvl w:val="0"/>
          <w:numId w:val="3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24F1C8A7" w:rsidR="5B90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nitial immersion and identifications of Recurring Ideas: The </w:t>
      </w:r>
      <w:r w:rsidRPr="24F1C8A7" w:rsidR="5B90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initial</w:t>
      </w:r>
      <w:r w:rsidRPr="24F1C8A7" w:rsidR="5B90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phase i</w:t>
      </w:r>
      <w:r w:rsidRPr="24F1C8A7" w:rsidR="49451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nvolved a thorough reading of each included study to become deeply familiar with the data. During </w:t>
      </w:r>
      <w:r w:rsidRPr="24F1C8A7" w:rsidR="1DAC1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this immersion, significant statements, phrases, and concepts related to </w:t>
      </w:r>
      <w:r w:rsidRPr="24F1C8A7" w:rsidR="3B659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research questions were </w:t>
      </w:r>
      <w:r w:rsidRPr="24F1C8A7" w:rsidR="3B659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identified</w:t>
      </w:r>
      <w:r w:rsidRPr="24F1C8A7" w:rsidR="3B659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noted. These recurring id</w:t>
      </w:r>
      <w:r w:rsidRPr="24F1C8A7" w:rsidR="1E8A7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eas captured the essence of how digital mental health interventions are perceived, utilized, and </w:t>
      </w:r>
      <w:r w:rsidRPr="24F1C8A7" w:rsidR="510D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 young people in the UK.</w:t>
      </w:r>
    </w:p>
    <w:p xmlns:wp14="http://schemas.microsoft.com/office/word/2010/wordml" w:rsidP="24F1C8A7" wp14:paraId="5FBFC338" wp14:textId="540DBC3A">
      <w:pPr>
        <w:pStyle w:val="ListParagraph"/>
        <w:numPr>
          <w:ilvl w:val="0"/>
          <w:numId w:val="3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10D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Formation of Sub-Themes: The identified recurring ideas were then organized into </w:t>
      </w:r>
      <w:r w:rsidRPr="24F1C8A7" w:rsidR="4E82D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sub-themes based on their similarities and interrelationships. This</w:t>
      </w:r>
      <w:r w:rsidRPr="24F1C8A7" w:rsidR="6B765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step involved an </w:t>
      </w:r>
      <w:r w:rsidRPr="24F1C8A7" w:rsidR="5940C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integrative</w:t>
      </w:r>
      <w:r w:rsidRPr="24F1C8A7" w:rsidR="6B765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process of </w:t>
      </w:r>
      <w:r w:rsidRPr="24F1C8A7" w:rsidR="21FDC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comparing</w:t>
      </w:r>
      <w:r w:rsidRPr="24F1C8A7" w:rsidR="2FE6F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4F1C8A7" w:rsidR="3523E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ideas to find common threads. For example, sub-themes might include </w:t>
      </w:r>
      <w:r w:rsidRPr="24F1C8A7" w:rsidR="01FD9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“accessibility barriers to digital tools,” “user engagement </w:t>
      </w:r>
      <w:r w:rsidRPr="24F1C8A7" w:rsidR="614F8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strategies</w:t>
      </w:r>
      <w:r w:rsidRPr="24F1C8A7" w:rsidR="01FD9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,” or “perceived effectiveness of </w:t>
      </w:r>
      <w:r w:rsidRPr="24F1C8A7" w:rsidR="4E2DD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interventions</w:t>
      </w:r>
      <w:r w:rsidRPr="24F1C8A7" w:rsidR="0A3B1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.”</w:t>
      </w:r>
    </w:p>
    <w:p xmlns:wp14="http://schemas.microsoft.com/office/word/2010/wordml" w:rsidP="24F1C8A7" wp14:paraId="200CAC21" wp14:textId="10960355">
      <w:pPr>
        <w:pStyle w:val="ListParagraph"/>
        <w:numPr>
          <w:ilvl w:val="0"/>
          <w:numId w:val="3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Develop</w:t>
      </w:r>
      <w:r w:rsidRPr="24F1C8A7" w:rsidR="0AC6B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ment of Overarching Themes: The sub-themes were further synthesized to creat</w:t>
      </w:r>
      <w:r w:rsidRPr="24F1C8A7" w:rsidR="57FCF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 overarching themes that </w:t>
      </w:r>
      <w:r w:rsidRPr="24F1C8A7" w:rsidR="57FCF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represent</w:t>
      </w:r>
      <w:r w:rsidRPr="24F1C8A7" w:rsidR="57FCF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broader patterns and key insights across the studies. These themes provide </w:t>
      </w:r>
      <w:r w:rsidRPr="24F1C8A7" w:rsidR="1C59C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24F1C8A7" w:rsidR="5A3B1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higher-level</w:t>
      </w:r>
      <w:r w:rsidRPr="24F1C8A7" w:rsidR="1C59C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understanding of the topic, capturing the main narratives and implications, Example</w:t>
      </w:r>
      <w:r w:rsidRPr="24F1C8A7" w:rsidR="3A1C2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overarching themes could be “enhancing access to mental health support,</w:t>
      </w:r>
      <w:r w:rsidRPr="24F1C8A7" w:rsidR="5B4AB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”” Tailoring</w:t>
      </w:r>
      <w:r w:rsidRPr="24F1C8A7" w:rsidR="3A1C2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interventions for youth,”</w:t>
      </w:r>
      <w:r w:rsidRPr="24F1C8A7" w:rsidR="76ECC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“</w:t>
      </w:r>
      <w:r w:rsidRPr="24F1C8A7" w:rsidR="32B5E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evaluating</w:t>
      </w:r>
      <w:r w:rsidRPr="24F1C8A7" w:rsidR="76ECC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</w:t>
      </w:r>
      <w:r w:rsidRPr="24F1C8A7" w:rsidR="2748B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</w:t>
      </w:r>
      <w:r w:rsidRPr="24F1C8A7" w:rsidR="76ECC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</w:t>
      </w:r>
      <w:r w:rsidRPr="24F1C8A7" w:rsidR="4307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</w:t>
      </w:r>
      <w:r w:rsidRPr="24F1C8A7" w:rsidR="76ECC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tools.”</w:t>
      </w:r>
    </w:p>
    <w:p xmlns:wp14="http://schemas.microsoft.com/office/word/2010/wordml" w:rsidP="24F1C8A7" wp14:paraId="1723FAEB" wp14:textId="18D34A74">
      <w:pPr>
        <w:pStyle w:val="ListParagraph"/>
        <w:numPr>
          <w:ilvl w:val="0"/>
          <w:numId w:val="34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12CB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Narrative Summarization: The </w:t>
      </w:r>
      <w:r w:rsidRPr="24F1C8A7" w:rsidR="12CB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final step</w:t>
      </w:r>
      <w:r w:rsidRPr="24F1C8A7" w:rsidR="12CB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involved summar</w:t>
      </w:r>
      <w:r w:rsidRPr="24F1C8A7" w:rsidR="219B7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izing the themes narratively, providing a coherent and comprehensive account of the findings. Th</w:t>
      </w:r>
      <w:r w:rsidRPr="24F1C8A7" w:rsidR="0080D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 narrative synthesis integrates evidence from multiple studies to tell a cohesive story, </w:t>
      </w:r>
      <w:r w:rsidRPr="24F1C8A7" w:rsidR="60CB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highlighting the key findings, contradictions, and gaps in the literature. The narrative will be st</w:t>
      </w:r>
      <w:r w:rsidRPr="24F1C8A7" w:rsidR="690CA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ructured to address the review’s </w:t>
      </w:r>
      <w:r w:rsidRPr="24F1C8A7" w:rsidR="690CA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objectives</w:t>
      </w:r>
      <w:r w:rsidRPr="24F1C8A7" w:rsidR="690CA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offering insights into the current state of digital mental heal</w:t>
      </w:r>
      <w:r w:rsidRPr="24F1C8A7" w:rsidR="43B8A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 interventions for </w:t>
      </w:r>
      <w:r w:rsidRPr="24F1C8A7" w:rsidR="43B8A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young people in the UK.</w:t>
      </w:r>
    </w:p>
    <w:p xmlns:wp14="http://schemas.microsoft.com/office/word/2010/wordml" w:rsidP="4BAC57BA" wp14:paraId="2CFBD8EE" wp14:textId="0EE87FB4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Ethics:</w:t>
      </w:r>
    </w:p>
    <w:p xmlns:wp14="http://schemas.microsoft.com/office/word/2010/wordml" w:rsidP="24F1C8A7" wp14:paraId="6ED5155C" wp14:textId="2217EE41">
      <w:pPr>
        <w:pStyle w:val="ListParagraph"/>
        <w:numPr>
          <w:ilvl w:val="0"/>
          <w:numId w:val="3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7819A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Given that this study is a scoping review, no primary data collection was conducted, thereby </w:t>
      </w:r>
      <w:r w:rsidRPr="24F1C8A7" w:rsidR="7819A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eliminating</w:t>
      </w:r>
      <w:r w:rsidRPr="24F1C8A7" w:rsidR="7819A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4F1C8A7" w:rsidR="5349A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direct ethical concerns related to participant involvement. The ethical considerations focused </w:t>
      </w:r>
      <w:r w:rsidRPr="24F1C8A7" w:rsidR="03E98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 the responsible use and interpretation of existing literature:</w:t>
      </w:r>
    </w:p>
    <w:p w:rsidR="5349FB49" w:rsidP="24F1C8A7" w:rsidRDefault="5349FB49" w14:paraId="2C09F3DE" w14:textId="1A5CB034">
      <w:pPr>
        <w:pStyle w:val="ListParagraph"/>
        <w:numPr>
          <w:ilvl w:val="0"/>
          <w:numId w:val="3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349F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1) Use of Publicly Available Data: The review</w:t>
      </w:r>
      <w:r w:rsidRPr="24F1C8A7" w:rsidR="0C1D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exclusively </w:t>
      </w:r>
      <w:r w:rsidRPr="24F1C8A7" w:rsidR="0C1D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utilized</w:t>
      </w:r>
      <w:r w:rsidRPr="24F1C8A7" w:rsidR="0C1D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4F1C8A7" w:rsidR="4FD32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secondary</w:t>
      </w:r>
      <w:r w:rsidRPr="24F1C8A7" w:rsidR="0C1D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literature that is publicly accessible. This ensures that all data </w:t>
      </w:r>
      <w:r w:rsidRPr="24F1C8A7" w:rsidR="0206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analysed</w:t>
      </w:r>
      <w:r w:rsidRPr="24F1C8A7" w:rsidR="0C1D7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already in the publi</w:t>
      </w:r>
      <w:r w:rsidRPr="24F1C8A7" w:rsidR="351A9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 domain, reducing privacy concerns.</w:t>
      </w:r>
    </w:p>
    <w:p w:rsidR="513DC0FF" w:rsidP="24F1C8A7" w:rsidRDefault="513DC0FF" w14:paraId="396D3203" w14:textId="6129F6E9">
      <w:pPr>
        <w:pStyle w:val="ListParagraph"/>
        <w:numPr>
          <w:ilvl w:val="0"/>
          <w:numId w:val="3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13DC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2) </w:t>
      </w:r>
      <w:r w:rsidRPr="24F1C8A7" w:rsidR="061F5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Adherences to Copyright Laws: All materials were used in compliance with copyright laws and </w:t>
      </w:r>
      <w:r w:rsidRPr="24F1C8A7" w:rsidR="40E10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regulations. Proper permissions were </w:t>
      </w:r>
      <w:r w:rsidRPr="24F1C8A7" w:rsidR="40E10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sought</w:t>
      </w:r>
      <w:r w:rsidRPr="24F1C8A7" w:rsidR="40E10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when necessary to reproduce or adapt content from other sources.</w:t>
      </w:r>
    </w:p>
    <w:p xmlns:wp14="http://schemas.microsoft.com/office/word/2010/wordml" w:rsidP="4BAC57BA" wp14:paraId="2FCE1D80" wp14:textId="5157B1D3">
      <w:pPr>
        <w:pStyle w:val="ListParagraph"/>
        <w:numPr>
          <w:ilvl w:val="0"/>
          <w:numId w:val="35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review used secondary literature that is publicly available, ensuring proper citation and transparent reporting.</w:t>
      </w:r>
    </w:p>
    <w:p xmlns:wp14="http://schemas.microsoft.com/office/word/2010/wordml" w:rsidP="24F1C8A7" wp14:paraId="1B3B9E8E" wp14:textId="7DBDC8D6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Results </w:t>
      </w:r>
    </w:p>
    <w:p xmlns:wp14="http://schemas.microsoft.com/office/word/2010/wordml" w:rsidP="4BAC57BA" wp14:paraId="785C4B3F" wp14:textId="36059F68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Purpose</w:t>
      </w:r>
    </w:p>
    <w:p xmlns:wp14="http://schemas.microsoft.com/office/word/2010/wordml" w:rsidP="4BAC57BA" wp14:paraId="3FB5A10E" wp14:textId="2D9BD44B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section presents the key findings and themes derived from the analysis.</w:t>
      </w:r>
    </w:p>
    <w:p w:rsidR="24F1C8A7" w:rsidP="24F1C8A7" w:rsidRDefault="24F1C8A7" w14:paraId="7B67176A" w14:textId="29CB4DE1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24F1C8A7" wp14:paraId="6AEE6E55" wp14:textId="7E2207A4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  <w:t>Example of a Summary Table:</w:t>
      </w:r>
    </w:p>
    <w:p xmlns:wp14="http://schemas.microsoft.com/office/word/2010/wordml" w:rsidP="4BAC57BA" wp14:paraId="4276ED43" wp14:textId="1408B951">
      <w:pPr>
        <w:shd w:val="clear" w:color="auto" w:fill="FFFFFF" w:themeFill="background1"/>
        <w:spacing w:before="195" w:beforeAutospacing="off" w:after="195" w:afterAutospacing="off"/>
        <w:jc w:val="left"/>
        <w:rPr>
          <w:rFonts w:ascii="Arial" w:hAnsi="Arial" w:eastAsia="Arial" w:cs="Arial"/>
          <w:sz w:val="22"/>
          <w:szCs w:val="22"/>
        </w:rPr>
      </w:pPr>
    </w:p>
    <w:tbl>
      <w:tblPr>
        <w:tblStyle w:val="TableNormal"/>
        <w:bidiVisual w:val="0"/>
        <w:tblW w:w="0" w:type="auto"/>
        <w:jc w:val="left"/>
        <w:tblLayout w:type="fixed"/>
        <w:tblLook w:val="06A0" w:firstRow="1" w:lastRow="0" w:firstColumn="1" w:lastColumn="0" w:noHBand="1" w:noVBand="1"/>
      </w:tblPr>
      <w:tblGrid>
        <w:gridCol w:w="1338"/>
        <w:gridCol w:w="1037"/>
        <w:gridCol w:w="892"/>
        <w:gridCol w:w="1095"/>
        <w:gridCol w:w="2840"/>
        <w:gridCol w:w="1813"/>
      </w:tblGrid>
      <w:tr w:rsidR="05AE70FE" w:rsidTr="4BAC57BA" w14:paraId="622AE521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73606AB" w14:textId="78CCAAD3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Author (Year)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58572400" w14:textId="7F013B45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Study Design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A44B18D" w14:textId="317C1C8B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Population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5D59803" w14:textId="18E48DA3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Intervention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5C2404A" w14:textId="601F9228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Key Findings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2ECD8E64" w14:textId="32A2C2AA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Emerging Theme</w:t>
            </w:r>
          </w:p>
        </w:tc>
      </w:tr>
      <w:tr w:rsidR="05AE70FE" w:rsidTr="4BAC57BA" w14:paraId="0C71A912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2AFADB6F" w14:textId="72246EC2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Hollis et al. (2017)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5D0E1F3" w14:textId="48108EDB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RCT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400189D" w14:textId="1148A3CD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UK adolescents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6C9143C5" w14:textId="6E828141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Online CBT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2E2A249" w14:textId="05400C7F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Reduced depressive symptoms; adherence issues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E39F244" w14:textId="60DCBFD7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Effectiveness &amp; engagement</w:t>
            </w:r>
          </w:p>
        </w:tc>
      </w:tr>
      <w:tr w:rsidR="05AE70FE" w:rsidTr="4BAC57BA" w14:paraId="129B42FA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675E8775" w14:textId="28AA0112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Richardson et al. (2020)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0688A54D" w14:textId="7521F69C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Qualitative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7D539A0" w14:textId="7D2424B1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16–24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574B976" w14:textId="3E9EF92F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Kooth platform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6D5F517C" w14:textId="73392EBA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Users appreciated anonymity and peer support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02F9F36" w14:textId="036143A3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Accessibility &amp; stigma reduction</w:t>
            </w:r>
          </w:p>
        </w:tc>
      </w:tr>
      <w:tr w:rsidR="05AE70FE" w:rsidTr="4BAC57BA" w14:paraId="3C5F9745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0B183D4" w14:textId="58D44035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Edridge et al. (2021)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5AEE5CA2" w14:textId="25C57F6E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Mixed methods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CFEB04F" w14:textId="43FB5E4C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13–18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052915F8" w14:textId="26209C2C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Mental health apps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2E33D48B" w14:textId="75956705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Positive outcomes reported, but high dropout rates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6D60669" w14:textId="2C68D1B2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Sustainability &amp; adherence</w:t>
            </w:r>
          </w:p>
        </w:tc>
      </w:tr>
      <w:tr w:rsidR="05AE70FE" w:rsidTr="4BAC57BA" w14:paraId="1C7D8E66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395D8C4" w14:textId="140F9AF2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Hanley et al. (2019)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596E5F86" w14:textId="6722B2FD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Qualitative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2027B027" w14:textId="57D8205E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11–19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345D2DE1" w14:textId="45799C4C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Online counselling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3810A4E" w14:textId="12918650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Trust in the counsellor relationship is crucial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24D1FA2" w14:textId="2C697868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Therapeutic alliance online</w:t>
            </w:r>
          </w:p>
        </w:tc>
      </w:tr>
      <w:tr w:rsidR="05AE70FE" w:rsidTr="4BAC57BA" w14:paraId="29384A12">
        <w:trPr>
          <w:trHeight w:val="300"/>
        </w:trPr>
        <w:tc>
          <w:tcPr>
            <w:tcW w:w="1338" w:type="dxa"/>
            <w:shd w:val="clear" w:color="auto" w:fill="FFFFFF" w:themeFill="background1"/>
            <w:tcMar/>
            <w:vAlign w:val="top"/>
          </w:tcPr>
          <w:p w:rsidR="05AE70FE" w:rsidP="4BAC57BA" w:rsidRDefault="05AE70FE" w14:paraId="0B9561A9" w14:textId="7E452B06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Linardon et al. (2022)</w:t>
            </w:r>
          </w:p>
        </w:tc>
        <w:tc>
          <w:tcPr>
            <w:tcW w:w="1037" w:type="dxa"/>
            <w:shd w:val="clear" w:color="auto" w:fill="FFFFFF" w:themeFill="background1"/>
            <w:tcMar/>
            <w:vAlign w:val="top"/>
          </w:tcPr>
          <w:p w:rsidR="05AE70FE" w:rsidP="4BAC57BA" w:rsidRDefault="05AE70FE" w14:paraId="1745E261" w14:textId="69EDFD9E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Systematic review</w:t>
            </w:r>
          </w:p>
        </w:tc>
        <w:tc>
          <w:tcPr>
            <w:tcW w:w="892" w:type="dxa"/>
            <w:shd w:val="clear" w:color="auto" w:fill="FFFFFF" w:themeFill="background1"/>
            <w:tcMar/>
            <w:vAlign w:val="top"/>
          </w:tcPr>
          <w:p w:rsidR="05AE70FE" w:rsidP="4BAC57BA" w:rsidRDefault="05AE70FE" w14:paraId="7496DE8E" w14:textId="5CC6D38D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10–24</w:t>
            </w:r>
          </w:p>
        </w:tc>
        <w:tc>
          <w:tcPr>
            <w:tcW w:w="1095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DE6C198" w14:textId="2A03842B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Various digital tools</w:t>
            </w:r>
          </w:p>
        </w:tc>
        <w:tc>
          <w:tcPr>
            <w:tcW w:w="2840" w:type="dxa"/>
            <w:shd w:val="clear" w:color="auto" w:fill="FFFFFF" w:themeFill="background1"/>
            <w:tcMar/>
            <w:vAlign w:val="top"/>
          </w:tcPr>
          <w:p w:rsidR="05AE70FE" w:rsidP="4BAC57BA" w:rsidRDefault="05AE70FE" w14:paraId="4A4E3872" w14:textId="2053D1E8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Inconsistent effectiveness; engagement is crucial</w:t>
            </w:r>
          </w:p>
        </w:tc>
        <w:tc>
          <w:tcPr>
            <w:tcW w:w="1813" w:type="dxa"/>
            <w:shd w:val="clear" w:color="auto" w:fill="FFFFFF" w:themeFill="background1"/>
            <w:tcMar/>
            <w:vAlign w:val="top"/>
          </w:tcPr>
          <w:p w:rsidR="05AE70FE" w:rsidP="4BAC57BA" w:rsidRDefault="05AE70FE" w14:paraId="2A2253AF" w14:textId="4125AFDE">
            <w:pPr>
              <w:spacing w:before="195" w:beforeAutospacing="off" w:after="195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</w:pPr>
            <w:r w:rsidRPr="4BAC57BA" w:rsidR="2E364C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Barriers &amp; facilitators</w:t>
            </w:r>
          </w:p>
        </w:tc>
      </w:tr>
    </w:tbl>
    <w:p xmlns:wp14="http://schemas.microsoft.com/office/word/2010/wordml" w:rsidP="4BAC57BA" wp14:paraId="1455BB2B" wp14:textId="31CFFF18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Example Themes (from Aveyard’s process):</w:t>
      </w:r>
    </w:p>
    <w:p xmlns:wp14="http://schemas.microsoft.com/office/word/2010/wordml" w:rsidP="4BAC57BA" wp14:paraId="0B15D991" wp14:textId="17D416CD">
      <w:pPr>
        <w:pStyle w:val="ListParagraph"/>
        <w:numPr>
          <w:ilvl w:val="0"/>
          <w:numId w:val="36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Accessibility and Engagement: Digital tools can lower barriers but require effective design and users' motivation.</w:t>
      </w:r>
    </w:p>
    <w:p xmlns:wp14="http://schemas.microsoft.com/office/word/2010/wordml" w:rsidP="4BAC57BA" wp14:paraId="5DEBB1A1" wp14:textId="2D2F6ECF">
      <w:pPr>
        <w:pStyle w:val="ListParagraph"/>
        <w:numPr>
          <w:ilvl w:val="0"/>
          <w:numId w:val="36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Perceptions of Support and Trust: The quality of relationships remains important, even in online environments.</w:t>
      </w:r>
    </w:p>
    <w:p xmlns:wp14="http://schemas.microsoft.com/office/word/2010/wordml" w:rsidP="4BAC57BA" wp14:paraId="78B95E27" wp14:textId="58290BF5">
      <w:pPr>
        <w:pStyle w:val="ListParagraph"/>
        <w:numPr>
          <w:ilvl w:val="0"/>
          <w:numId w:val="36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Effectiveness and Sustainability: While short-term outcomes are promising, long-term evidence is limited.</w:t>
      </w:r>
    </w:p>
    <w:p xmlns:wp14="http://schemas.microsoft.com/office/word/2010/wordml" w:rsidP="4BAC57BA" wp14:paraId="52E1EA30" wp14:textId="16AE33EB">
      <w:pPr>
        <w:pStyle w:val="ListParagraph"/>
        <w:numPr>
          <w:ilvl w:val="0"/>
          <w:numId w:val="36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Equity and Digital Literacy: Socioeconomic factors and varying levels of digital skills affect access to these resources.</w:t>
      </w:r>
    </w:p>
    <w:p xmlns:wp14="http://schemas.microsoft.com/office/word/2010/wordml" w:rsidP="24F1C8A7" wp14:paraId="294D31E0" wp14:textId="53034C7E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Discussion </w:t>
      </w:r>
    </w:p>
    <w:p xmlns:wp14="http://schemas.microsoft.com/office/word/2010/wordml" w:rsidP="4BAC57BA" wp14:paraId="0E4ADBA5" wp14:textId="26DDAA73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Purpose</w:t>
      </w:r>
    </w:p>
    <w:p xmlns:wp14="http://schemas.microsoft.com/office/word/2010/wordml" w:rsidP="4BAC57BA" wp14:paraId="78DF5CC1" wp14:textId="33EA70D7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section interprets the implications of the findings for research, practice, and policy.</w:t>
      </w:r>
    </w:p>
    <w:p xmlns:wp14="http://schemas.microsoft.com/office/word/2010/wordml" w:rsidP="4BAC57BA" wp14:paraId="1D34263D" wp14:textId="403DD263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Structure:</w:t>
      </w:r>
    </w:p>
    <w:p xmlns:wp14="http://schemas.microsoft.com/office/word/2010/wordml" w:rsidP="4BAC57BA" wp14:paraId="0391D959" wp14:textId="5AEA36BD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Link Findings to Wider Literature:</w:t>
      </w:r>
    </w:p>
    <w:p xmlns:wp14="http://schemas.microsoft.com/office/word/2010/wordml" w:rsidP="4BAC57BA" wp14:paraId="64A0C46D" wp14:textId="6EAF7F1B">
      <w:pPr>
        <w:pStyle w:val="ListParagraph"/>
        <w:numPr>
          <w:ilvl w:val="0"/>
          <w:numId w:val="37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Compare the identified themes with previous studies (e.g., Hollis et al., 2020; NHS Digital reports).</w:t>
      </w:r>
    </w:p>
    <w:p xmlns:wp14="http://schemas.microsoft.com/office/word/2010/wordml" w:rsidP="4BAC57BA" wp14:paraId="045E41A8" wp14:textId="77CDCA5C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Interpret the Significance:</w:t>
      </w:r>
    </w:p>
    <w:p xmlns:wp14="http://schemas.microsoft.com/office/word/2010/wordml" w:rsidP="4BAC57BA" wp14:paraId="59D455D0" wp14:textId="3A35D7E9">
      <w:pPr>
        <w:pStyle w:val="ListParagraph"/>
        <w:numPr>
          <w:ilvl w:val="0"/>
          <w:numId w:val="38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While accessibility to digital tools is high, maintaining user engagement proves challenging.</w:t>
      </w:r>
    </w:p>
    <w:p xmlns:wp14="http://schemas.microsoft.com/office/word/2010/wordml" w:rsidP="4BAC57BA" wp14:paraId="11CFE9D9" wp14:textId="1E390B8A">
      <w:pPr>
        <w:pStyle w:val="ListParagraph"/>
        <w:numPr>
          <w:ilvl w:val="0"/>
          <w:numId w:val="38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importance of trust and relational connection persists.</w:t>
      </w:r>
    </w:p>
    <w:p xmlns:wp14="http://schemas.microsoft.com/office/word/2010/wordml" w:rsidP="4BAC57BA" wp14:paraId="44FC92A2" wp14:textId="246B462B">
      <w:pPr>
        <w:pStyle w:val="ListParagraph"/>
        <w:numPr>
          <w:ilvl w:val="0"/>
          <w:numId w:val="38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There is a lack of long-term evaluations specific to the UK.</w:t>
      </w:r>
    </w:p>
    <w:p xmlns:wp14="http://schemas.microsoft.com/office/word/2010/wordml" w:rsidP="4BAC57BA" wp14:paraId="30FA1338" wp14:textId="0D9E2EC1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Strengths &amp; Limitations of the Review:</w:t>
      </w:r>
    </w:p>
    <w:p xmlns:wp14="http://schemas.microsoft.com/office/word/2010/wordml" w:rsidP="4BAC57BA" wp14:paraId="1469066A" wp14:textId="23654CF2">
      <w:pPr>
        <w:pStyle w:val="ListParagraph"/>
        <w:numPr>
          <w:ilvl w:val="0"/>
          <w:numId w:val="39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Strength: Focuses specifically on the UK context and recent studies.</w:t>
      </w:r>
    </w:p>
    <w:p xmlns:wp14="http://schemas.microsoft.com/office/word/2010/wordml" w:rsidP="4BAC57BA" wp14:paraId="14200A88" wp14:textId="277FFDB9">
      <w:pPr>
        <w:pStyle w:val="ListParagraph"/>
        <w:numPr>
          <w:ilvl w:val="0"/>
          <w:numId w:val="39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Limitation: The review only included peer-reviewed sources, which may introduce publication bias.</w:t>
      </w:r>
    </w:p>
    <w:p xmlns:wp14="http://schemas.microsoft.com/office/word/2010/wordml" w:rsidP="4BAC57BA" wp14:paraId="77EF2F2E" wp14:textId="19E4EA4D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Implications for UK Practice:</w:t>
      </w:r>
    </w:p>
    <w:p xmlns:wp14="http://schemas.microsoft.com/office/word/2010/wordml" w:rsidP="4BAC57BA" wp14:paraId="6D44B019" wp14:textId="21D10FE9">
      <w:pPr>
        <w:pStyle w:val="ListParagraph"/>
        <w:numPr>
          <w:ilvl w:val="0"/>
          <w:numId w:val="40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Training for professionals working with youth should incorporate skills in digital interventions.</w:t>
      </w:r>
    </w:p>
    <w:p xmlns:wp14="http://schemas.microsoft.com/office/word/2010/wordml" w:rsidP="4BAC57BA" wp14:paraId="04B9901B" wp14:textId="7F548CA8">
      <w:pPr>
        <w:pStyle w:val="ListParagraph"/>
        <w:numPr>
          <w:ilvl w:val="0"/>
          <w:numId w:val="40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Emphasize co-designing tools with young users for higher engagement and inclusivity.</w:t>
      </w:r>
    </w:p>
    <w:p xmlns:wp14="http://schemas.microsoft.com/office/word/2010/wordml" w:rsidP="4BAC57BA" wp14:paraId="2C86117C" wp14:textId="237807C3">
      <w:pPr>
        <w:pStyle w:val="ListParagraph"/>
        <w:numPr>
          <w:ilvl w:val="0"/>
          <w:numId w:val="40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Ensure that digital tools are integrated into existing NHS pathways, rather than functioning as isolated solutions.</w:t>
      </w:r>
    </w:p>
    <w:p xmlns:wp14="http://schemas.microsoft.com/office/word/2010/wordml" w:rsidP="24F1C8A7" wp14:paraId="320F35D8" wp14:textId="2A80B327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4F1C8A7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Conclusion and Recommendations </w:t>
      </w:r>
    </w:p>
    <w:p xmlns:wp14="http://schemas.microsoft.com/office/word/2010/wordml" w:rsidP="4BAC57BA" wp14:paraId="57BE1177" wp14:textId="3515F7CF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Key Points:</w:t>
      </w:r>
    </w:p>
    <w:p xmlns:wp14="http://schemas.microsoft.com/office/word/2010/wordml" w:rsidP="4BAC57BA" wp14:paraId="721B84F6" wp14:textId="48593659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Summary:</w:t>
      </w:r>
    </w:p>
    <w:p xmlns:wp14="http://schemas.microsoft.com/office/word/2010/wordml" w:rsidP="4BAC57BA" wp14:paraId="7CBC9453" wp14:textId="7777D0CD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Digital mental health solutions hold promise in enhancing accessibility and early intervention for young people in the UK. However, challenges regarding engagement and equity need to be addressed.</w:t>
      </w:r>
    </w:p>
    <w:p xmlns:wp14="http://schemas.microsoft.com/office/word/2010/wordml" w:rsidP="4BAC57BA" wp14:paraId="3C40B205" wp14:textId="2914EDFD">
      <w:pPr>
        <w:shd w:val="clear" w:color="auto" w:fill="FFFFFF" w:themeFill="background1"/>
        <w:bidi w:val="0"/>
        <w:spacing w:before="195" w:beforeAutospacing="off" w:after="195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Recommendations:</w:t>
      </w:r>
    </w:p>
    <w:p xmlns:wp14="http://schemas.microsoft.com/office/word/2010/wordml" w:rsidP="4BAC57BA" wp14:paraId="4795059D" wp14:textId="190ADA46">
      <w:pPr>
        <w:pStyle w:val="ListParagraph"/>
        <w:numPr>
          <w:ilvl w:val="0"/>
          <w:numId w:val="41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Future research should focus on longitudinal studies with UK-based outcomes.</w:t>
      </w:r>
    </w:p>
    <w:p xmlns:wp14="http://schemas.microsoft.com/office/word/2010/wordml" w:rsidP="4BAC57BA" wp14:paraId="75C4A18C" wp14:textId="5DC58CE2">
      <w:pPr>
        <w:pStyle w:val="ListParagraph"/>
        <w:numPr>
          <w:ilvl w:val="0"/>
          <w:numId w:val="41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NHS and policymakers should encourage blended models that combine digital and face-to-face support.</w:t>
      </w:r>
    </w:p>
    <w:p xmlns:wp14="http://schemas.microsoft.com/office/word/2010/wordml" w:rsidP="4BAC57BA" wp14:paraId="5FAD2B64" wp14:textId="076A3076">
      <w:pPr>
        <w:pStyle w:val="ListParagraph"/>
        <w:numPr>
          <w:ilvl w:val="0"/>
          <w:numId w:val="41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Developers should engage young people in the design process to enhance engagement and inclusivity.</w:t>
      </w:r>
    </w:p>
    <w:p xmlns:wp14="http://schemas.microsoft.com/office/word/2010/wordml" w:rsidP="4BAC57BA" wp14:paraId="5F1C3143" wp14:textId="7342D375">
      <w:pPr>
        <w:pStyle w:val="ListParagraph"/>
        <w:numPr>
          <w:ilvl w:val="0"/>
          <w:numId w:val="41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Services must tackle digital inequalities to prevent the exclusion of vulnerable populations.</w:t>
      </w:r>
    </w:p>
    <w:p xmlns:wp14="http://schemas.microsoft.com/office/word/2010/wordml" w:rsidP="4BAC57BA" wp14:paraId="22FC0431" wp14:textId="10D0A7CC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17906091" wp14:textId="64E308A7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79890944" wp14:textId="2BD4F9BC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74E35CA1" wp14:textId="1269F491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670BA44D" wp14:textId="246D5100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151EA9FC" wp14:textId="64CE9DAC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4324AF6A" wp14:textId="6CADACB7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10D88263" wp14:textId="48861BD9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2C4ED340" wp14:textId="0C2145A4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0A7299DD" wp14:textId="4C842F4A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BAC57BA" wp14:paraId="3E7328F0" wp14:textId="62EBE0B8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24F1C8A7" w:rsidP="24F1C8A7" w:rsidRDefault="24F1C8A7" w14:paraId="61CF2632" w14:textId="4B622C62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1583ED2D" w14:textId="03ED49F0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6E0ED744" w14:textId="4EF78D96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6055C045" w14:textId="27AF294F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504EB664" w14:textId="628D2B39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07F7BA84" w14:textId="714F115A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4A8A520E" w14:textId="602E33AB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6CBFA140" w14:textId="04222433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4EE8C568" w14:textId="163EF4EE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224235C4" w14:textId="0A9037FF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5897BED5" w14:textId="69648E6F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w:rsidR="24F1C8A7" w:rsidP="24F1C8A7" w:rsidRDefault="24F1C8A7" w14:paraId="5F7355E8" w14:textId="04868B05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</w:p>
    <w:p xmlns:wp14="http://schemas.microsoft.com/office/word/2010/wordml" w:rsidP="4BAC57BA" wp14:paraId="3A25285D" wp14:textId="21765D5E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sz w:val="22"/>
          <w:szCs w:val="22"/>
          <w:highlight w:val="yellow"/>
        </w:rPr>
      </w:pPr>
      <w:r w:rsidRPr="4BAC57BA" w:rsidR="5279863A">
        <w:rPr>
          <w:rFonts w:ascii="Arial" w:hAnsi="Arial" w:eastAsia="Arial" w:cs="Arial"/>
          <w:sz w:val="22"/>
          <w:szCs w:val="22"/>
          <w:highlight w:val="yellow"/>
        </w:rPr>
        <w:t>Reference:</w:t>
      </w:r>
    </w:p>
    <w:p xmlns:wp14="http://schemas.microsoft.com/office/word/2010/wordml" w:rsidP="4BAC57BA" wp14:paraId="7C2155AF" wp14:textId="7B111414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Hollis, C., Morriss, R., Martin, J., et al. (2017) ‘Digital health interventions for mental health in children and adolescents: A systematic review’, The Lancet Psychiatry, 4(7), pp. 547-558.</w:t>
      </w:r>
      <w:r>
        <w:br/>
      </w:r>
    </w:p>
    <w:p w:rsidR="61CD76B9" w:rsidP="4BAC57BA" w:rsidRDefault="61CD76B9" w14:paraId="7F2B2DD2" w14:textId="7514B5CD">
      <w:pPr>
        <w:pStyle w:val="Normal"/>
        <w:shd w:val="clear" w:color="auto" w:fill="FFFFFF" w:themeFill="background1"/>
        <w:bidi w:val="0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61CD76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Lehtimaki, S., Martic, J., Wahl, B., Foster, K.T. and Schwalbe, N. (2020). Evidence on digital mental health interventions for adolescents and young people: A systematic overview . </w:t>
      </w:r>
      <w:r w:rsidRPr="4BAC57BA" w:rsidR="61CD76B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JMIR Mental Health</w:t>
      </w:r>
      <w:r w:rsidRPr="4BAC57BA" w:rsidR="61CD76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8(4), p.e25847. doi:https://doi.org/10.2196/25847.</w:t>
      </w:r>
    </w:p>
    <w:p w:rsidR="4BAC57BA" w:rsidP="4BAC57BA" w:rsidRDefault="4BAC57BA" w14:paraId="3B4E1266" w14:textId="7E5AC1CF">
      <w:pPr>
        <w:pStyle w:val="Normal"/>
        <w:bidi w:val="0"/>
        <w:spacing w:before="240" w:beforeAutospacing="off" w:after="24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xmlns:wp14="http://schemas.microsoft.com/office/word/2010/wordml" w:rsidP="4BAC57BA" wp14:paraId="5E5054AE" wp14:textId="028E8DE2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Digital (2022) ‘Mental Health of Children and Young People in England, 2021: Wave 1 follow-up to the 2017 survey’, NHS Digital. Available at: </w:t>
      </w:r>
      <w:hyperlink r:id="Rd43e3aaf94d94a59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https://digital.nhs.uk/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10 November 2025).</w:t>
      </w:r>
      <w:r>
        <w:br/>
      </w:r>
    </w:p>
    <w:p xmlns:wp14="http://schemas.microsoft.com/office/word/2010/wordml" w:rsidP="4BAC57BA" wp14:paraId="0F3D4279" wp14:textId="395F334B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Vignoles, A. (2020) ‘The rising tide of youth mental health issues: The role of digital interventions’, Journal of Youth Studies, 23(12), pp. 1600-1615.</w:t>
      </w:r>
      <w:r w:rsidRPr="4BAC57BA" w:rsidR="745EC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xmlns:wp14="http://schemas.microsoft.com/office/word/2010/wordml" w:rsidP="4BAC57BA" wp14:paraId="1512B018" wp14:textId="13DA86E3">
      <w:pPr>
        <w:pStyle w:val="ListParagraph"/>
        <w:shd w:val="clear" w:color="auto" w:fill="FFFFFF" w:themeFill="background1"/>
        <w:bidi w:val="0"/>
        <w:spacing w:before="0" w:beforeAutospacing="off" w:after="0" w:afterAutospacing="off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745EC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Potts, C., Kealy, C., McNulty, J.M., Madrid-Cagigal, A., Wilson, T., Mulvenna, M.D., O'Neill, S., Donohoe, G. and Barry, M.M. (2025). Digital Mental Health Interventions for Young People Aged 16-25 Years: Scoping Review. </w:t>
      </w:r>
      <w:r w:rsidRPr="4BAC57BA" w:rsidR="745ECA8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Journal of Medical Internet Research</w:t>
      </w:r>
      <w:r w:rsidRPr="4BAC57BA" w:rsidR="745EC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[online] 27. doi:https://doi.org/10.2196/72892.</w:t>
      </w:r>
    </w:p>
    <w:p xmlns:wp14="http://schemas.microsoft.com/office/word/2010/wordml" w:rsidP="4BAC57BA" wp14:paraId="2CA897BE" wp14:textId="02F5ED53">
      <w:pPr>
        <w:pStyle w:val="ListParagraph"/>
        <w:bidi w:val="0"/>
        <w:spacing w:before="240" w:beforeAutospacing="off" w:after="240" w:afterAutospacing="off"/>
        <w:ind w:left="36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xmlns:wp14="http://schemas.microsoft.com/office/word/2010/wordml" w:rsidP="4BAC57BA" wp14:paraId="211AAD4C" wp14:textId="0B54B44F">
      <w:pPr>
        <w:pStyle w:val="ListParagraph"/>
        <w:shd w:val="clear" w:color="auto" w:fill="FFFFFF" w:themeFill="background1"/>
        <w:bidi w:val="0"/>
        <w:spacing w:before="0" w:beforeAutospacing="off" w:after="0" w:afterAutospacing="off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>
        <w:br/>
      </w:r>
    </w:p>
    <w:p xmlns:wp14="http://schemas.microsoft.com/office/word/2010/wordml" w:rsidP="4BAC57BA" wp14:paraId="5FB7DBBD" wp14:textId="58B7D841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Kooth (2022) ‘Kooth: Online mental health support for young people’, Kooth.com. Available at: </w:t>
      </w:r>
      <w:hyperlink r:id="R898de61a58b04956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https://www.kooth.com/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10 November 2025).</w:t>
      </w:r>
      <w:r>
        <w:br/>
      </w:r>
    </w:p>
    <w:p xmlns:wp14="http://schemas.microsoft.com/office/word/2010/wordml" w:rsidP="4BAC57BA" wp14:paraId="21A3DE00" wp14:textId="47E46BCD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Cummings, R., Hennessy, L., and Morgan, A. (2021) ‘Understanding engagement in digital mental health tools: A scoping review’, BMC Psychiatry, 21(1), pp. 1-10.</w:t>
      </w:r>
      <w:r w:rsidRPr="4BAC57BA" w:rsidR="034FC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BAC57BA" w:rsidR="034FC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Saleem, M., Kühne, L., De Santis, K.K., Brand, T. and Busse, H. (2021). Understanding Engagement Strategies in Digital Interventions for Mental Health Promotion: A Scoping Review (Preprint). </w:t>
      </w:r>
      <w:r w:rsidRPr="4BAC57BA" w:rsidR="034FC7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JMIR Mental Health</w:t>
      </w:r>
      <w:r w:rsidRPr="4BAC57BA" w:rsidR="034FC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, 8(12). </w:t>
      </w:r>
      <w:r w:rsidRPr="4BAC57BA" w:rsidR="034FC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doi:</w:t>
      </w:r>
      <w:r w:rsidRPr="4BAC57BA" w:rsidR="418453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4BAC57BA" w:rsidR="034FC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https</w:t>
      </w:r>
      <w:r w:rsidRPr="4BAC57BA" w:rsidR="034FC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://doi.org/10.2196/30000.</w:t>
      </w:r>
    </w:p>
    <w:p xmlns:wp14="http://schemas.microsoft.com/office/word/2010/wordml" w:rsidP="4BAC57BA" wp14:paraId="3C69D362" wp14:textId="72C88C41">
      <w:pPr>
        <w:pStyle w:val="ListParagraph"/>
        <w:bidi w:val="0"/>
        <w:spacing w:before="240" w:beforeAutospacing="off" w:after="240" w:afterAutospacing="off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>
        <w:br/>
      </w:r>
    </w:p>
    <w:p xmlns:wp14="http://schemas.microsoft.com/office/word/2010/wordml" w:rsidP="4BAC57BA" wp14:paraId="1E670683" wp14:textId="7A1F53D1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Richardson, T., Sykes, 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C.</w:t>
      </w: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Procter, S. (2020) ‘The importance of anonymity in online mental health support’, Journal of Health Psychology, 25(4), pp. 485-493.</w:t>
      </w:r>
      <w:r w:rsidRPr="4BAC57BA" w:rsidR="2868D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BAC57BA" w:rsidR="2868D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Warner, C.H. (2011). Importance of Anonymity to Encourage Honest Reporting in Mental Health Screening after Combat Deployment. </w:t>
      </w:r>
      <w:r w:rsidRPr="4BAC57BA" w:rsidR="2868D1C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Archives of General Psychiatry</w:t>
      </w:r>
      <w:r w:rsidRPr="4BAC57BA" w:rsidR="2868D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, [online] 68(10), p.1065. doi:https://doi.org/10.1001/archgenpsychiatry.2011.112.</w:t>
      </w:r>
    </w:p>
    <w:p xmlns:wp14="http://schemas.microsoft.com/office/word/2010/wordml" w:rsidP="4BAC57BA" wp14:paraId="4577EB1C" wp14:textId="2FD03A4F">
      <w:pPr>
        <w:pStyle w:val="ListParagraph"/>
        <w:bidi w:val="0"/>
        <w:spacing w:before="240" w:beforeAutospacing="off" w:after="240" w:afterAutospacing="off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>
        <w:br/>
      </w:r>
    </w:p>
    <w:p xmlns:wp14="http://schemas.microsoft.com/office/word/2010/wordml" w:rsidP="4BAC57BA" wp14:paraId="1AB49CCC" wp14:textId="2D375A5F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Edridge, E., Baker, K. and Francis, H. (2021) ‘Sustainability and adherence in digital mental health interventions: A systematic review’, Frontiers in Digital Health, 3, p. 658123.</w:t>
      </w:r>
      <w:r>
        <w:br/>
      </w:r>
    </w:p>
    <w:p xmlns:wp14="http://schemas.microsoft.com/office/word/2010/wordml" w:rsidP="4BAC57BA" wp14:paraId="6C1F154A" wp14:textId="1366E15B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Hanley, T., Nangle, M. and O’Connor, A. (2019) ‘The role of online counseling in supporting young people's mental health’, British Journal of Guidance &amp; Counselling, 47(5), pp. 562-575.</w:t>
      </w:r>
      <w:r>
        <w:br/>
      </w:r>
    </w:p>
    <w:p xmlns:wp14="http://schemas.microsoft.com/office/word/2010/wordml" w:rsidP="4BAC57BA" wp14:paraId="2BEDCC69" wp14:textId="3A23B2EC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Linardon, J., Shafran, R., and Egan, S. J. (2022) ‘The effectiveness of mental health apps in children and adolescents: A systematic review and network meta-analysis’, Clinical Psychology Review, 86, p. 101996.</w:t>
      </w:r>
      <w:r>
        <w:br/>
      </w:r>
    </w:p>
    <w:p xmlns:wp14="http://schemas.microsoft.com/office/word/2010/wordml" w:rsidP="4BAC57BA" wp14:paraId="76110065" wp14:textId="56DE9012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Aveyard, H. (2019) Doing a Literature Review in Health and Social Care: A Practical Guide. 3rd edn. Maidenhead: Open University Press.</w:t>
      </w:r>
      <w:r>
        <w:br/>
      </w:r>
    </w:p>
    <w:p xmlns:wp14="http://schemas.microsoft.com/office/word/2010/wordml" w:rsidP="4BAC57BA" wp14:paraId="0BF9A7DE" wp14:textId="13A67AA5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Arksey, H. and O’Malley, L. (2005) ‘Scoping studies: Towards a methodological framework’, International Journal of Social Research Methodology, 8(1), pp. 19-32.</w:t>
      </w:r>
      <w:r>
        <w:br/>
      </w:r>
    </w:p>
    <w:p xmlns:wp14="http://schemas.microsoft.com/office/word/2010/wordml" w:rsidP="4BAC57BA" wp14:paraId="1D1D1525" wp14:textId="1E9230E5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Headspace (2023) Headspace: Meditation &amp; Sleep Made Simple. Available at: </w:t>
      </w:r>
      <w:hyperlink r:id="Rb352d69c2dde467b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https://www.headspace.com/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10 November 2025).</w:t>
      </w:r>
      <w:r>
        <w:br/>
      </w:r>
    </w:p>
    <w:p xmlns:wp14="http://schemas.microsoft.com/office/word/2010/wordml" w:rsidP="4BAC57BA" wp14:paraId="34B9C357" wp14:textId="5EB211C1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Wysa (2020) ‘Wysa: Your AI companion for mental health’, Wysa.com. Available at: </w:t>
      </w:r>
      <w:hyperlink r:id="R77737b91e9c949d3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https://www.wysa.com/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10 November 2025).</w:t>
      </w:r>
      <w:r>
        <w:br/>
      </w:r>
    </w:p>
    <w:p xmlns:wp14="http://schemas.microsoft.com/office/word/2010/wordml" w:rsidP="4BAC57BA" wp14:paraId="190678FC" wp14:textId="5E4EC8AB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Hetrick, S.E., Cox, G.R. and Merry, S.N. (2016) ‘Improving the effectiveness of interventions for adolescent depression through the use of technology’, BMC Psychiatry, 16(1), p. 18.</w:t>
      </w:r>
      <w:r>
        <w:br/>
      </w:r>
    </w:p>
    <w:p xmlns:wp14="http://schemas.microsoft.com/office/word/2010/wordml" w:rsidP="4BAC57BA" wp14:paraId="2655CC37" wp14:textId="39FF3519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YoungMinds (2022) ‘YoungMinds: Supporting young people's mental health’, </w:t>
      </w:r>
      <w:hyperlink r:id="R81e24dbb61d6488d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YoungMinds.org.uk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Available at: </w:t>
      </w:r>
      <w:hyperlink r:id="R4e344bb205194bc8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https://youngminds.org.uk/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10 November 2025).</w:t>
      </w:r>
      <w:r>
        <w:br/>
      </w:r>
    </w:p>
    <w:p xmlns:wp14="http://schemas.microsoft.com/office/word/2010/wordml" w:rsidP="4BAC57BA" wp14:paraId="060E4AF6" wp14:textId="7085066F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(2019) ‘Long Term Plan’, NHS England. Available at: </w:t>
      </w:r>
      <w:hyperlink r:id="R23c801c6673444b9">
        <w:r w:rsidRPr="4BAC57BA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https://www.longtermplan.nhs.uk/</w:t>
        </w:r>
      </w:hyperlink>
      <w:r w:rsidRPr="4BAC57BA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10 November 2025).</w:t>
      </w:r>
      <w:r>
        <w:br/>
      </w:r>
    </w:p>
    <w:p xmlns:wp14="http://schemas.microsoft.com/office/word/2010/wordml" w:rsidP="05AE70FE" wp14:paraId="388382DD" wp14:textId="41E09394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O’Reilly, M., Dogra, N., and Whiteman, N. (2021) ‘Digital mental health tools for children and young people: The user perspective’, Child and Adolescent Mental Health, 26(4), pp. 206-216.</w:t>
      </w:r>
      <w:r>
        <w:br/>
      </w:r>
    </w:p>
    <w:p xmlns:wp14="http://schemas.microsoft.com/office/word/2010/wordml" w:rsidP="05AE70FE" wp14:paraId="3E30A531" wp14:textId="4F3D0D04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Kricorian, F. and Lutz, W. (2021) ‘Barriers to accessing digital mental health services among adolescents’, Journal of Adolescent Health, 68(1), pp. 103-110.</w:t>
      </w:r>
      <w:r>
        <w:br/>
      </w:r>
    </w:p>
    <w:p xmlns:wp14="http://schemas.microsoft.com/office/word/2010/wordml" w:rsidP="05AE70FE" wp14:paraId="20FFDB23" wp14:textId="51D9EE83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Moore, G.F., Audrey, S., Barker, M., et al. (2015) ‘Process evaluation of complex interventions: Medical Research Council guidance’, BMJ, 350, p. h1258.</w:t>
      </w:r>
      <w:r>
        <w:br/>
      </w:r>
    </w:p>
    <w:p xmlns:wp14="http://schemas.microsoft.com/office/word/2010/wordml" w:rsidP="05AE70FE" wp14:paraId="645A2CEF" wp14:textId="79755475">
      <w:pPr>
        <w:pStyle w:val="ListParagraph"/>
        <w:numPr>
          <w:ilvl w:val="0"/>
          <w:numId w:val="42"/>
        </w:numPr>
        <w:shd w:val="clear" w:color="auto" w:fill="FFFFFF" w:themeFill="background1"/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Foundation (2022) ‘Mental health statistics: Young people in the UK’, </w:t>
      </w:r>
      <w:hyperlink r:id="Recb584db223847da">
        <w:r w:rsidRPr="05AE70FE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MentalHealth.org.uk</w:t>
        </w:r>
      </w:hyperlink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Available at: </w:t>
      </w:r>
      <w:hyperlink r:id="R068978044ce14e32">
        <w:r w:rsidRPr="05AE70FE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https://www.mentalhealth.org.</w:t>
        </w:r>
        <w:r w:rsidRPr="05AE70FE" w:rsidR="578CBF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uk/</w:t>
        </w:r>
      </w:hyperlink>
      <w:r w:rsidRPr="05AE70FE" w:rsidR="578C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10 November 2025).</w:t>
      </w:r>
    </w:p>
    <w:p xmlns:wp14="http://schemas.microsoft.com/office/word/2010/wordml" w:rsidP="05AE70FE" wp14:paraId="5E5787A5" wp14:textId="03756671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621b0e82d894d79"/>
      <w:footerReference w:type="default" r:id="R8948802bd3d44ba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AC57BA" w:rsidTr="4BAC57BA" w14:paraId="40286207">
      <w:trPr>
        <w:trHeight w:val="300"/>
      </w:trPr>
      <w:tc>
        <w:tcPr>
          <w:tcW w:w="3005" w:type="dxa"/>
          <w:tcMar/>
        </w:tcPr>
        <w:p w:rsidR="4BAC57BA" w:rsidP="4BAC57BA" w:rsidRDefault="4BAC57BA" w14:paraId="48988B9E" w14:textId="225FBE5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AC57BA" w:rsidP="4BAC57BA" w:rsidRDefault="4BAC57BA" w14:paraId="5E3B5E6B" w14:textId="65F613E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AC57BA" w:rsidP="4BAC57BA" w:rsidRDefault="4BAC57BA" w14:paraId="43DF1790" w14:textId="0A85D84F">
          <w:pPr>
            <w:pStyle w:val="Header"/>
            <w:bidi w:val="0"/>
            <w:ind w:right="-115"/>
            <w:jc w:val="right"/>
          </w:pPr>
        </w:p>
      </w:tc>
    </w:tr>
  </w:tbl>
  <w:p w:rsidR="4BAC57BA" w:rsidP="4BAC57BA" w:rsidRDefault="4BAC57BA" w14:paraId="25DFC04D" w14:textId="704E59B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AC57BA" w:rsidTr="4BAC57BA" w14:paraId="210A517B">
      <w:trPr>
        <w:trHeight w:val="300"/>
      </w:trPr>
      <w:tc>
        <w:tcPr>
          <w:tcW w:w="3005" w:type="dxa"/>
          <w:tcMar/>
        </w:tcPr>
        <w:p w:rsidR="4BAC57BA" w:rsidP="4BAC57BA" w:rsidRDefault="4BAC57BA" w14:paraId="6A6A6057" w14:textId="73DCB1E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AC57BA" w:rsidP="4BAC57BA" w:rsidRDefault="4BAC57BA" w14:paraId="0DF81D34" w14:textId="304E52B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AC57BA" w:rsidP="4BAC57BA" w:rsidRDefault="4BAC57BA" w14:paraId="1374AB63" w14:textId="3D2CD579">
          <w:pPr>
            <w:pStyle w:val="Header"/>
            <w:bidi w:val="0"/>
            <w:ind w:right="-115"/>
            <w:jc w:val="right"/>
          </w:pPr>
        </w:p>
      </w:tc>
    </w:tr>
  </w:tbl>
  <w:p w:rsidR="4BAC57BA" w:rsidP="4BAC57BA" w:rsidRDefault="4BAC57BA" w14:paraId="2DBC9CD5" w14:textId="04F27FA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BRHfpvS+SO2pc" int2:id="jQ3Ab5mM">
      <int2:state int2:type="spell" int2:value="Rejected"/>
    </int2:textHash>
    <int2:textHash int2:hashCode="/WpUtzCzTCzann" int2:id="2SGlEVeW">
      <int2:state int2:type="spell" int2:value="Rejected"/>
    </int2:textHash>
    <int2:textHash int2:hashCode="yB6NnQNMmh7Bf0" int2:id="Dny2gwO4">
      <int2:state int2:type="spell" int2:value="Rejected"/>
    </int2:textHash>
    <int2:textHash int2:hashCode="rx5//lam2bToqa" int2:id="zMmRg7WH">
      <int2:state int2:type="spell" int2:value="Rejected"/>
    </int2:textHash>
    <int2:textHash int2:hashCode="cFTLTKqh/vaND5" int2:id="wnPmYp4H">
      <int2:state int2:type="spell" int2:value="Rejected"/>
    </int2:textHash>
    <int2:textHash int2:hashCode="y+1IyL2PpfG+l0" int2:id="I3x2I3qq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5">
    <w:nsid w:val="102478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4">
    <w:nsid w:val="5cc8b39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3">
    <w:nsid w:val="11f0e5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6bd6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41">
    <w:nsid w:val="2afc67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2873f9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74b05a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47a129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3907b1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ab825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420cf6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a1e60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1f75fd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2af01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ee77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6c929c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8e572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1374c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3e3f3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e522c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bbf2d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f67f0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023f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e9a70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8ee9b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20">
    <w:nsid w:val="1a5892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dec7f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fd296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fef9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a436c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20b3f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82f0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31a7d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62356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0eb1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6372b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145cc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b0018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137d5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4dff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bd19f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22f2c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fa563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fc690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629c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4D0E0D"/>
    <w:rsid w:val="0041D145"/>
    <w:rsid w:val="0043FCB2"/>
    <w:rsid w:val="007006DE"/>
    <w:rsid w:val="0080D212"/>
    <w:rsid w:val="00AADE4F"/>
    <w:rsid w:val="0123C32D"/>
    <w:rsid w:val="01463AA6"/>
    <w:rsid w:val="0167935E"/>
    <w:rsid w:val="018D54A4"/>
    <w:rsid w:val="01991536"/>
    <w:rsid w:val="01B26B8D"/>
    <w:rsid w:val="01FD9D14"/>
    <w:rsid w:val="020695CE"/>
    <w:rsid w:val="0206CEB1"/>
    <w:rsid w:val="020A6F08"/>
    <w:rsid w:val="02B9A23A"/>
    <w:rsid w:val="02F828B1"/>
    <w:rsid w:val="030CA604"/>
    <w:rsid w:val="031844E7"/>
    <w:rsid w:val="034A8BCE"/>
    <w:rsid w:val="034FC7F5"/>
    <w:rsid w:val="038DFC4B"/>
    <w:rsid w:val="03B6642F"/>
    <w:rsid w:val="03C65E68"/>
    <w:rsid w:val="03E98E92"/>
    <w:rsid w:val="03FB56D7"/>
    <w:rsid w:val="04190621"/>
    <w:rsid w:val="04222DD1"/>
    <w:rsid w:val="045050D2"/>
    <w:rsid w:val="04C01672"/>
    <w:rsid w:val="050F6D80"/>
    <w:rsid w:val="0542D83E"/>
    <w:rsid w:val="05AE70FE"/>
    <w:rsid w:val="05C13186"/>
    <w:rsid w:val="061F5166"/>
    <w:rsid w:val="0636C54D"/>
    <w:rsid w:val="0646EE0D"/>
    <w:rsid w:val="0668B334"/>
    <w:rsid w:val="067ED616"/>
    <w:rsid w:val="0698A18B"/>
    <w:rsid w:val="076E6CCA"/>
    <w:rsid w:val="07CFC9F2"/>
    <w:rsid w:val="08123E3E"/>
    <w:rsid w:val="084A4987"/>
    <w:rsid w:val="08806E4F"/>
    <w:rsid w:val="08A89DBB"/>
    <w:rsid w:val="08C8C96B"/>
    <w:rsid w:val="08EA5A40"/>
    <w:rsid w:val="09638E86"/>
    <w:rsid w:val="0982B440"/>
    <w:rsid w:val="0A147288"/>
    <w:rsid w:val="0A3B1D03"/>
    <w:rsid w:val="0A3B9F03"/>
    <w:rsid w:val="0A727FCD"/>
    <w:rsid w:val="0A727FCD"/>
    <w:rsid w:val="0AC02892"/>
    <w:rsid w:val="0AC6B09E"/>
    <w:rsid w:val="0B60500B"/>
    <w:rsid w:val="0B65D7F2"/>
    <w:rsid w:val="0B7B6CBF"/>
    <w:rsid w:val="0B813471"/>
    <w:rsid w:val="0BFC56DA"/>
    <w:rsid w:val="0C1D7EF9"/>
    <w:rsid w:val="0C25FCF2"/>
    <w:rsid w:val="0C28AC6C"/>
    <w:rsid w:val="0C416A6F"/>
    <w:rsid w:val="0C5D9DE8"/>
    <w:rsid w:val="0C74A5B8"/>
    <w:rsid w:val="0D095514"/>
    <w:rsid w:val="0DE6A2EF"/>
    <w:rsid w:val="0E25FB2C"/>
    <w:rsid w:val="0E307E7F"/>
    <w:rsid w:val="0EC98AF7"/>
    <w:rsid w:val="0F7FE21E"/>
    <w:rsid w:val="0FD78971"/>
    <w:rsid w:val="104134A1"/>
    <w:rsid w:val="104FDEC4"/>
    <w:rsid w:val="105183A8"/>
    <w:rsid w:val="10710872"/>
    <w:rsid w:val="109BE7D1"/>
    <w:rsid w:val="10C9ADBA"/>
    <w:rsid w:val="111E6276"/>
    <w:rsid w:val="116309CD"/>
    <w:rsid w:val="117DBD23"/>
    <w:rsid w:val="11D0C443"/>
    <w:rsid w:val="11D1FF23"/>
    <w:rsid w:val="1245B19F"/>
    <w:rsid w:val="12942E36"/>
    <w:rsid w:val="12CB4CCA"/>
    <w:rsid w:val="1314180C"/>
    <w:rsid w:val="1338C439"/>
    <w:rsid w:val="13421571"/>
    <w:rsid w:val="1372CEB6"/>
    <w:rsid w:val="13877313"/>
    <w:rsid w:val="14CA33DA"/>
    <w:rsid w:val="152ED471"/>
    <w:rsid w:val="1586600D"/>
    <w:rsid w:val="15C0507E"/>
    <w:rsid w:val="15EEE25C"/>
    <w:rsid w:val="1637F338"/>
    <w:rsid w:val="1641D2AA"/>
    <w:rsid w:val="165B886A"/>
    <w:rsid w:val="165C1CBD"/>
    <w:rsid w:val="1681EB4A"/>
    <w:rsid w:val="16A2B1C1"/>
    <w:rsid w:val="1725A460"/>
    <w:rsid w:val="174D0E0D"/>
    <w:rsid w:val="1782BC6E"/>
    <w:rsid w:val="1789AB50"/>
    <w:rsid w:val="17DCFBE2"/>
    <w:rsid w:val="1840545E"/>
    <w:rsid w:val="18A13463"/>
    <w:rsid w:val="18A1A18B"/>
    <w:rsid w:val="18B31D25"/>
    <w:rsid w:val="18C6F515"/>
    <w:rsid w:val="18C7FD6F"/>
    <w:rsid w:val="1906C215"/>
    <w:rsid w:val="19A11E6B"/>
    <w:rsid w:val="19E728EC"/>
    <w:rsid w:val="1A16BF67"/>
    <w:rsid w:val="1A3D7006"/>
    <w:rsid w:val="1A4D6C36"/>
    <w:rsid w:val="1A5F0BC7"/>
    <w:rsid w:val="1AE3A8F0"/>
    <w:rsid w:val="1B1A6487"/>
    <w:rsid w:val="1BAF85CE"/>
    <w:rsid w:val="1C1103F3"/>
    <w:rsid w:val="1C199B22"/>
    <w:rsid w:val="1C4B4FAE"/>
    <w:rsid w:val="1C59C7AF"/>
    <w:rsid w:val="1CDBEDF4"/>
    <w:rsid w:val="1CE27BE9"/>
    <w:rsid w:val="1D08227E"/>
    <w:rsid w:val="1D95D38E"/>
    <w:rsid w:val="1DAC1860"/>
    <w:rsid w:val="1DCE5868"/>
    <w:rsid w:val="1DE65B24"/>
    <w:rsid w:val="1DFCC4B5"/>
    <w:rsid w:val="1E08BA98"/>
    <w:rsid w:val="1E8A7E2A"/>
    <w:rsid w:val="1F9EB8EF"/>
    <w:rsid w:val="1FC9CB36"/>
    <w:rsid w:val="20264739"/>
    <w:rsid w:val="2030A004"/>
    <w:rsid w:val="20760B66"/>
    <w:rsid w:val="20B0CE09"/>
    <w:rsid w:val="20CE6F78"/>
    <w:rsid w:val="210F8EF8"/>
    <w:rsid w:val="213C73AF"/>
    <w:rsid w:val="217D8889"/>
    <w:rsid w:val="219B7905"/>
    <w:rsid w:val="219BF483"/>
    <w:rsid w:val="21C3D257"/>
    <w:rsid w:val="21FDC49C"/>
    <w:rsid w:val="2228C4D6"/>
    <w:rsid w:val="22DA0807"/>
    <w:rsid w:val="22E8F8E6"/>
    <w:rsid w:val="230BF91A"/>
    <w:rsid w:val="232CDFC3"/>
    <w:rsid w:val="23448B1C"/>
    <w:rsid w:val="238A5840"/>
    <w:rsid w:val="23DA3733"/>
    <w:rsid w:val="240CAB82"/>
    <w:rsid w:val="24246E69"/>
    <w:rsid w:val="24F1C8A7"/>
    <w:rsid w:val="24FD28EB"/>
    <w:rsid w:val="24FE403B"/>
    <w:rsid w:val="2556B212"/>
    <w:rsid w:val="2570D7F7"/>
    <w:rsid w:val="25F470D8"/>
    <w:rsid w:val="25F7523A"/>
    <w:rsid w:val="26D2F1BA"/>
    <w:rsid w:val="26DBA9EE"/>
    <w:rsid w:val="273C4A6B"/>
    <w:rsid w:val="2748BF0B"/>
    <w:rsid w:val="275937F0"/>
    <w:rsid w:val="27632759"/>
    <w:rsid w:val="27736C58"/>
    <w:rsid w:val="27A27990"/>
    <w:rsid w:val="27CB5970"/>
    <w:rsid w:val="281A8F99"/>
    <w:rsid w:val="284F1964"/>
    <w:rsid w:val="2854C839"/>
    <w:rsid w:val="2868D1CC"/>
    <w:rsid w:val="2873BBB2"/>
    <w:rsid w:val="28E95D36"/>
    <w:rsid w:val="291D065E"/>
    <w:rsid w:val="2920C3CC"/>
    <w:rsid w:val="29476F80"/>
    <w:rsid w:val="2981820B"/>
    <w:rsid w:val="298E79E8"/>
    <w:rsid w:val="29B45249"/>
    <w:rsid w:val="29CF2228"/>
    <w:rsid w:val="29D3AE10"/>
    <w:rsid w:val="2A419FAC"/>
    <w:rsid w:val="2A5A1865"/>
    <w:rsid w:val="2A9EF12A"/>
    <w:rsid w:val="2AD921E4"/>
    <w:rsid w:val="2ADCACC9"/>
    <w:rsid w:val="2B1D7FD5"/>
    <w:rsid w:val="2B3C7A91"/>
    <w:rsid w:val="2B48DCE8"/>
    <w:rsid w:val="2BD2D049"/>
    <w:rsid w:val="2BECF068"/>
    <w:rsid w:val="2C12D54C"/>
    <w:rsid w:val="2C40ACF8"/>
    <w:rsid w:val="2C488468"/>
    <w:rsid w:val="2CAA454B"/>
    <w:rsid w:val="2CBD884C"/>
    <w:rsid w:val="2D38B621"/>
    <w:rsid w:val="2D6EC804"/>
    <w:rsid w:val="2DAD4CB6"/>
    <w:rsid w:val="2DB7ADD6"/>
    <w:rsid w:val="2DD5AE74"/>
    <w:rsid w:val="2E364CCA"/>
    <w:rsid w:val="2E4453D8"/>
    <w:rsid w:val="2EB25F69"/>
    <w:rsid w:val="2F875CB2"/>
    <w:rsid w:val="2FA39E56"/>
    <w:rsid w:val="2FE69B18"/>
    <w:rsid w:val="2FE6F979"/>
    <w:rsid w:val="3026E456"/>
    <w:rsid w:val="306F1D66"/>
    <w:rsid w:val="30A266D4"/>
    <w:rsid w:val="30A9ABE1"/>
    <w:rsid w:val="30AA0040"/>
    <w:rsid w:val="30F5C73F"/>
    <w:rsid w:val="312112B6"/>
    <w:rsid w:val="3142C59C"/>
    <w:rsid w:val="317396EF"/>
    <w:rsid w:val="31DFBFF7"/>
    <w:rsid w:val="32497C36"/>
    <w:rsid w:val="32B5EE77"/>
    <w:rsid w:val="330EDE01"/>
    <w:rsid w:val="33391990"/>
    <w:rsid w:val="33C0F080"/>
    <w:rsid w:val="3473E146"/>
    <w:rsid w:val="34A99DF7"/>
    <w:rsid w:val="34AAFC80"/>
    <w:rsid w:val="34CE6518"/>
    <w:rsid w:val="34DCBEF6"/>
    <w:rsid w:val="351A9113"/>
    <w:rsid w:val="3523ECD6"/>
    <w:rsid w:val="356A1F05"/>
    <w:rsid w:val="35C9176D"/>
    <w:rsid w:val="35FDCDED"/>
    <w:rsid w:val="360EFD55"/>
    <w:rsid w:val="36136EB2"/>
    <w:rsid w:val="36432D6F"/>
    <w:rsid w:val="3699F475"/>
    <w:rsid w:val="36BC1814"/>
    <w:rsid w:val="371EF0C3"/>
    <w:rsid w:val="3738125D"/>
    <w:rsid w:val="3784E507"/>
    <w:rsid w:val="37BCE1C5"/>
    <w:rsid w:val="37F93BD0"/>
    <w:rsid w:val="3861F2AC"/>
    <w:rsid w:val="38DC3A06"/>
    <w:rsid w:val="38E26460"/>
    <w:rsid w:val="38E785DB"/>
    <w:rsid w:val="38FD2B5A"/>
    <w:rsid w:val="39118507"/>
    <w:rsid w:val="39232B1C"/>
    <w:rsid w:val="394E75C6"/>
    <w:rsid w:val="3A1C2EBF"/>
    <w:rsid w:val="3A8CBF92"/>
    <w:rsid w:val="3ADEA1D8"/>
    <w:rsid w:val="3B2F51DC"/>
    <w:rsid w:val="3B50C839"/>
    <w:rsid w:val="3B659ED8"/>
    <w:rsid w:val="3B915986"/>
    <w:rsid w:val="3BCCC090"/>
    <w:rsid w:val="3BE88FA2"/>
    <w:rsid w:val="3BEE1276"/>
    <w:rsid w:val="3C2CBE6B"/>
    <w:rsid w:val="3C66004D"/>
    <w:rsid w:val="3C67B7B7"/>
    <w:rsid w:val="3C7D02AA"/>
    <w:rsid w:val="3C7D2CB2"/>
    <w:rsid w:val="3C8A2CFA"/>
    <w:rsid w:val="3C90ABF1"/>
    <w:rsid w:val="3CFCAF19"/>
    <w:rsid w:val="3D10797B"/>
    <w:rsid w:val="3D415F6A"/>
    <w:rsid w:val="3D5BF1FF"/>
    <w:rsid w:val="3DDF2EC1"/>
    <w:rsid w:val="3F2F71E1"/>
    <w:rsid w:val="3F65B00F"/>
    <w:rsid w:val="3FB6D88F"/>
    <w:rsid w:val="4008F9E3"/>
    <w:rsid w:val="40930274"/>
    <w:rsid w:val="40E1089A"/>
    <w:rsid w:val="41049806"/>
    <w:rsid w:val="4110F6BE"/>
    <w:rsid w:val="41162764"/>
    <w:rsid w:val="41393AFA"/>
    <w:rsid w:val="414CED79"/>
    <w:rsid w:val="415F108C"/>
    <w:rsid w:val="417BDB39"/>
    <w:rsid w:val="41845304"/>
    <w:rsid w:val="419B620F"/>
    <w:rsid w:val="41E0BD98"/>
    <w:rsid w:val="41F5FA4A"/>
    <w:rsid w:val="4234699C"/>
    <w:rsid w:val="426847E5"/>
    <w:rsid w:val="42A5926A"/>
    <w:rsid w:val="43078BC9"/>
    <w:rsid w:val="43651DCE"/>
    <w:rsid w:val="437553ED"/>
    <w:rsid w:val="43B5B658"/>
    <w:rsid w:val="43B8A25F"/>
    <w:rsid w:val="43DDFEE8"/>
    <w:rsid w:val="443F7819"/>
    <w:rsid w:val="447BC066"/>
    <w:rsid w:val="44998FF9"/>
    <w:rsid w:val="44D36108"/>
    <w:rsid w:val="44D76937"/>
    <w:rsid w:val="44DF5D44"/>
    <w:rsid w:val="45327F84"/>
    <w:rsid w:val="457A0BA8"/>
    <w:rsid w:val="45805C1A"/>
    <w:rsid w:val="458B0D6F"/>
    <w:rsid w:val="45A31AF2"/>
    <w:rsid w:val="45ADAA4E"/>
    <w:rsid w:val="45B456E2"/>
    <w:rsid w:val="45BB60C2"/>
    <w:rsid w:val="45E267A6"/>
    <w:rsid w:val="460CF9EB"/>
    <w:rsid w:val="466510C1"/>
    <w:rsid w:val="46701577"/>
    <w:rsid w:val="46E3DEEB"/>
    <w:rsid w:val="47D9C5D5"/>
    <w:rsid w:val="4804137F"/>
    <w:rsid w:val="482D0818"/>
    <w:rsid w:val="48424FD0"/>
    <w:rsid w:val="4852982A"/>
    <w:rsid w:val="48BB830F"/>
    <w:rsid w:val="490AE0A5"/>
    <w:rsid w:val="492CE827"/>
    <w:rsid w:val="4945139A"/>
    <w:rsid w:val="49653D8E"/>
    <w:rsid w:val="49DA69CB"/>
    <w:rsid w:val="49EC2B6E"/>
    <w:rsid w:val="4A3B6C50"/>
    <w:rsid w:val="4AD520A4"/>
    <w:rsid w:val="4BAC57BA"/>
    <w:rsid w:val="4BBF77ED"/>
    <w:rsid w:val="4BE0F77F"/>
    <w:rsid w:val="4BFFDE7B"/>
    <w:rsid w:val="4BFFDE7B"/>
    <w:rsid w:val="4C1344EF"/>
    <w:rsid w:val="4C1EFC94"/>
    <w:rsid w:val="4C847820"/>
    <w:rsid w:val="4CEE88DF"/>
    <w:rsid w:val="4DC87685"/>
    <w:rsid w:val="4DCB27A7"/>
    <w:rsid w:val="4DD249BA"/>
    <w:rsid w:val="4E2DD756"/>
    <w:rsid w:val="4E82D74B"/>
    <w:rsid w:val="4F087C51"/>
    <w:rsid w:val="4F88B451"/>
    <w:rsid w:val="4FB3FAE4"/>
    <w:rsid w:val="4FD3201C"/>
    <w:rsid w:val="4FFAB7EF"/>
    <w:rsid w:val="503F2F8A"/>
    <w:rsid w:val="50814B35"/>
    <w:rsid w:val="5095F8A3"/>
    <w:rsid w:val="50C9B57A"/>
    <w:rsid w:val="510DF57F"/>
    <w:rsid w:val="513DC0FF"/>
    <w:rsid w:val="515D8375"/>
    <w:rsid w:val="5176DA44"/>
    <w:rsid w:val="523E0A11"/>
    <w:rsid w:val="52701EA6"/>
    <w:rsid w:val="5279863A"/>
    <w:rsid w:val="529C4A74"/>
    <w:rsid w:val="52E00BD8"/>
    <w:rsid w:val="5324A888"/>
    <w:rsid w:val="5349A5AE"/>
    <w:rsid w:val="5349FB49"/>
    <w:rsid w:val="5382F53B"/>
    <w:rsid w:val="54267A11"/>
    <w:rsid w:val="542F0FC4"/>
    <w:rsid w:val="543E740A"/>
    <w:rsid w:val="548EEE71"/>
    <w:rsid w:val="55327B16"/>
    <w:rsid w:val="556C59E9"/>
    <w:rsid w:val="55A982A1"/>
    <w:rsid w:val="5646450A"/>
    <w:rsid w:val="567385C3"/>
    <w:rsid w:val="56CE460F"/>
    <w:rsid w:val="56D9A6A4"/>
    <w:rsid w:val="56F7B339"/>
    <w:rsid w:val="5744F1FF"/>
    <w:rsid w:val="57790153"/>
    <w:rsid w:val="578CBFAA"/>
    <w:rsid w:val="578EC9D3"/>
    <w:rsid w:val="57D656FD"/>
    <w:rsid w:val="57FCF5CA"/>
    <w:rsid w:val="583BA41F"/>
    <w:rsid w:val="5893ACC1"/>
    <w:rsid w:val="58ADD424"/>
    <w:rsid w:val="5931B69A"/>
    <w:rsid w:val="5940C7BB"/>
    <w:rsid w:val="596B5B36"/>
    <w:rsid w:val="598FD9D7"/>
    <w:rsid w:val="5A0EDA75"/>
    <w:rsid w:val="5A12EB7D"/>
    <w:rsid w:val="5A13D7C8"/>
    <w:rsid w:val="5A3B1376"/>
    <w:rsid w:val="5A88C4A8"/>
    <w:rsid w:val="5AC263B1"/>
    <w:rsid w:val="5ADDF028"/>
    <w:rsid w:val="5AE27129"/>
    <w:rsid w:val="5B342EC4"/>
    <w:rsid w:val="5B4AB28D"/>
    <w:rsid w:val="5B51182E"/>
    <w:rsid w:val="5B77DD42"/>
    <w:rsid w:val="5B908850"/>
    <w:rsid w:val="5C012176"/>
    <w:rsid w:val="5C2FA7B9"/>
    <w:rsid w:val="5C464677"/>
    <w:rsid w:val="5DEC5C2B"/>
    <w:rsid w:val="5E631DAD"/>
    <w:rsid w:val="5E631DAD"/>
    <w:rsid w:val="5E7E2E69"/>
    <w:rsid w:val="5EE95E12"/>
    <w:rsid w:val="5F2C47C0"/>
    <w:rsid w:val="5F2CF427"/>
    <w:rsid w:val="5F51FCDB"/>
    <w:rsid w:val="60242346"/>
    <w:rsid w:val="60415FF4"/>
    <w:rsid w:val="60974032"/>
    <w:rsid w:val="60CB23E4"/>
    <w:rsid w:val="610708E7"/>
    <w:rsid w:val="6116111A"/>
    <w:rsid w:val="614F8561"/>
    <w:rsid w:val="61A61453"/>
    <w:rsid w:val="61CD76B9"/>
    <w:rsid w:val="625A612B"/>
    <w:rsid w:val="627DE871"/>
    <w:rsid w:val="62834D34"/>
    <w:rsid w:val="628E1A2D"/>
    <w:rsid w:val="63232A92"/>
    <w:rsid w:val="633CE78A"/>
    <w:rsid w:val="637A2FD5"/>
    <w:rsid w:val="63F77EDA"/>
    <w:rsid w:val="640B3C0C"/>
    <w:rsid w:val="64241F05"/>
    <w:rsid w:val="647D8E66"/>
    <w:rsid w:val="64825DDF"/>
    <w:rsid w:val="64A9FE0F"/>
    <w:rsid w:val="64F63168"/>
    <w:rsid w:val="65096AEF"/>
    <w:rsid w:val="6533A038"/>
    <w:rsid w:val="65A9445B"/>
    <w:rsid w:val="6600C2A2"/>
    <w:rsid w:val="6609C458"/>
    <w:rsid w:val="6610EFB9"/>
    <w:rsid w:val="665A20A9"/>
    <w:rsid w:val="66B73E4A"/>
    <w:rsid w:val="66BB5919"/>
    <w:rsid w:val="677CDA51"/>
    <w:rsid w:val="67C2F67A"/>
    <w:rsid w:val="68B5ABB4"/>
    <w:rsid w:val="68E4B971"/>
    <w:rsid w:val="690CA48E"/>
    <w:rsid w:val="692CDFDA"/>
    <w:rsid w:val="69A125EC"/>
    <w:rsid w:val="69C9BB6E"/>
    <w:rsid w:val="6A0C703C"/>
    <w:rsid w:val="6A38856B"/>
    <w:rsid w:val="6A5E7C8D"/>
    <w:rsid w:val="6A6C6DC4"/>
    <w:rsid w:val="6AAF04FE"/>
    <w:rsid w:val="6AE6F074"/>
    <w:rsid w:val="6B2E4BFA"/>
    <w:rsid w:val="6B494F52"/>
    <w:rsid w:val="6B56EBF2"/>
    <w:rsid w:val="6B76599E"/>
    <w:rsid w:val="6B9AA5B1"/>
    <w:rsid w:val="6BA7F933"/>
    <w:rsid w:val="6C6E911A"/>
    <w:rsid w:val="6CB56BC0"/>
    <w:rsid w:val="6D7D8FA2"/>
    <w:rsid w:val="6DF9F331"/>
    <w:rsid w:val="6E05A575"/>
    <w:rsid w:val="6E83D487"/>
    <w:rsid w:val="6E900134"/>
    <w:rsid w:val="6E971CBE"/>
    <w:rsid w:val="6EA2F2B9"/>
    <w:rsid w:val="6EBC1B05"/>
    <w:rsid w:val="6EEA289A"/>
    <w:rsid w:val="6F7B3274"/>
    <w:rsid w:val="6FF8B2E9"/>
    <w:rsid w:val="70341E6D"/>
    <w:rsid w:val="704C74A2"/>
    <w:rsid w:val="704D6248"/>
    <w:rsid w:val="71027D63"/>
    <w:rsid w:val="710C4293"/>
    <w:rsid w:val="71489664"/>
    <w:rsid w:val="716DB4A1"/>
    <w:rsid w:val="71AEA284"/>
    <w:rsid w:val="71EA9371"/>
    <w:rsid w:val="72891317"/>
    <w:rsid w:val="729D1442"/>
    <w:rsid w:val="72ADD59E"/>
    <w:rsid w:val="72BE61F8"/>
    <w:rsid w:val="72D0885A"/>
    <w:rsid w:val="7324BE74"/>
    <w:rsid w:val="7333EAC7"/>
    <w:rsid w:val="73410E74"/>
    <w:rsid w:val="7381F265"/>
    <w:rsid w:val="745ECA84"/>
    <w:rsid w:val="7490D53F"/>
    <w:rsid w:val="74BC0E60"/>
    <w:rsid w:val="75010246"/>
    <w:rsid w:val="7508897A"/>
    <w:rsid w:val="7524B600"/>
    <w:rsid w:val="753F83CA"/>
    <w:rsid w:val="7559136B"/>
    <w:rsid w:val="7576D3AE"/>
    <w:rsid w:val="757D5994"/>
    <w:rsid w:val="7590D85F"/>
    <w:rsid w:val="75C79795"/>
    <w:rsid w:val="75CCB3B0"/>
    <w:rsid w:val="760A5126"/>
    <w:rsid w:val="76582B43"/>
    <w:rsid w:val="765E251E"/>
    <w:rsid w:val="7666A39F"/>
    <w:rsid w:val="7695D04F"/>
    <w:rsid w:val="76DDD714"/>
    <w:rsid w:val="76ECC493"/>
    <w:rsid w:val="780D75BF"/>
    <w:rsid w:val="7819A6B5"/>
    <w:rsid w:val="786C4319"/>
    <w:rsid w:val="7927094C"/>
    <w:rsid w:val="79398AB4"/>
    <w:rsid w:val="79789DAF"/>
    <w:rsid w:val="797B00E2"/>
    <w:rsid w:val="79F132B4"/>
    <w:rsid w:val="7A405D9D"/>
    <w:rsid w:val="7A557C14"/>
    <w:rsid w:val="7B039DFE"/>
    <w:rsid w:val="7B6ADAD9"/>
    <w:rsid w:val="7BEE199A"/>
    <w:rsid w:val="7C0584A4"/>
    <w:rsid w:val="7C84A300"/>
    <w:rsid w:val="7CDCC01A"/>
    <w:rsid w:val="7CF6788B"/>
    <w:rsid w:val="7D196245"/>
    <w:rsid w:val="7D674F8A"/>
    <w:rsid w:val="7DA0E6D6"/>
    <w:rsid w:val="7DDC09EA"/>
    <w:rsid w:val="7DE8113B"/>
    <w:rsid w:val="7E605A12"/>
    <w:rsid w:val="7E694F8D"/>
    <w:rsid w:val="7E78EEC5"/>
    <w:rsid w:val="7E9BE0DA"/>
    <w:rsid w:val="7EA64A06"/>
    <w:rsid w:val="7F9AEEAD"/>
    <w:rsid w:val="7FB39766"/>
    <w:rsid w:val="7FD11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B8B9A"/>
  <w15:chartTrackingRefBased/>
  <w15:docId w15:val="{D086B61D-FC21-4B3B-A8BB-C9F9994A1F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5AE70F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AE70FE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4BAC57B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AC57B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mentalhealth.org.uk/" TargetMode="External" Id="Recb584db223847da" /><Relationship Type="http://schemas.openxmlformats.org/officeDocument/2006/relationships/hyperlink" Target="https://www.mentalhealth.org.uk/" TargetMode="External" Id="R068978044ce14e32" /><Relationship Type="http://schemas.openxmlformats.org/officeDocument/2006/relationships/numbering" Target="/word/numbering.xml" Id="Rcda62dfabdf344f4" /><Relationship Type="http://schemas.openxmlformats.org/officeDocument/2006/relationships/hyperlink" Target="https://digital.nhs.uk/" TargetMode="External" Id="Rd43e3aaf94d94a59" /><Relationship Type="http://schemas.openxmlformats.org/officeDocument/2006/relationships/hyperlink" Target="https://www.kooth.com/" TargetMode="External" Id="R898de61a58b04956" /><Relationship Type="http://schemas.openxmlformats.org/officeDocument/2006/relationships/hyperlink" Target="https://www.headspace.com/" TargetMode="External" Id="Rb352d69c2dde467b" /><Relationship Type="http://schemas.openxmlformats.org/officeDocument/2006/relationships/hyperlink" Target="https://www.wysa.com/" TargetMode="External" Id="R77737b91e9c949d3" /><Relationship Type="http://schemas.openxmlformats.org/officeDocument/2006/relationships/hyperlink" Target="http://youngminds.org.uk/" TargetMode="External" Id="R81e24dbb61d6488d" /><Relationship Type="http://schemas.openxmlformats.org/officeDocument/2006/relationships/hyperlink" Target="https://youngminds.org.uk/" TargetMode="External" Id="R4e344bb205194bc8" /><Relationship Type="http://schemas.openxmlformats.org/officeDocument/2006/relationships/hyperlink" Target="https://www.longtermplan.nhs.uk/" TargetMode="External" Id="R23c801c6673444b9" /><Relationship Type="http://schemas.openxmlformats.org/officeDocument/2006/relationships/header" Target="/word/header.xml" Id="R7621b0e82d894d79" /><Relationship Type="http://schemas.openxmlformats.org/officeDocument/2006/relationships/footer" Target="/word/footer.xml" Id="R8948802bd3d44ba5" /><Relationship Type="http://schemas.microsoft.com/office/2020/10/relationships/intelligence" Target="/word/intelligence2.xml" Id="R9d862fd3a9b546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Saibha Hussain (2318976)</dc:creator>
  <keywords/>
  <dc:description/>
  <lastModifiedBy>Saibha Hussain (2318976)</lastModifiedBy>
  <revision>4</revision>
  <dcterms:created xsi:type="dcterms:W3CDTF">2025-11-11T15:08:06.8332368Z</dcterms:created>
  <dcterms:modified xsi:type="dcterms:W3CDTF">2025-11-12T21:04:11.4768566Z</dcterms:modified>
</coreProperties>
</file>