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BEACDA" w14:textId="77777777" w:rsidR="0011103A" w:rsidRPr="002A2BF7" w:rsidRDefault="0011103A" w:rsidP="0011103A">
      <w:pPr>
        <w:rPr>
          <w:rFonts w:asciiTheme="majorBidi" w:hAnsiTheme="majorBidi" w:cstheme="majorBidi"/>
          <w:sz w:val="72"/>
          <w:szCs w:val="72"/>
        </w:rPr>
      </w:pPr>
      <w:r w:rsidRPr="002A2BF7">
        <w:rPr>
          <w:rFonts w:asciiTheme="majorBidi" w:hAnsiTheme="majorBidi" w:cstheme="majorBidi"/>
          <w:sz w:val="72"/>
          <w:szCs w:val="72"/>
        </w:rPr>
        <w:t>University of Wales Trinity Saint David</w:t>
      </w:r>
    </w:p>
    <w:p w14:paraId="070657FA" w14:textId="77777777" w:rsidR="002A2BF7" w:rsidRDefault="002A2BF7">
      <w:pPr>
        <w:rPr>
          <w:rFonts w:asciiTheme="majorBidi" w:hAnsiTheme="majorBidi" w:cstheme="majorBidi"/>
          <w:sz w:val="56"/>
          <w:szCs w:val="56"/>
        </w:rPr>
      </w:pPr>
    </w:p>
    <w:p w14:paraId="2777CA88" w14:textId="134AD344" w:rsidR="002A2BF7" w:rsidRDefault="00C677D4" w:rsidP="00C677D4">
      <w:pPr>
        <w:jc w:val="center"/>
        <w:rPr>
          <w:rFonts w:asciiTheme="majorBidi" w:hAnsiTheme="majorBidi" w:cstheme="majorBidi"/>
          <w:sz w:val="52"/>
          <w:szCs w:val="52"/>
        </w:rPr>
      </w:pPr>
      <w:r>
        <w:rPr>
          <w:rFonts w:asciiTheme="majorBidi" w:hAnsiTheme="majorBidi" w:cstheme="majorBidi"/>
          <w:sz w:val="52"/>
          <w:szCs w:val="52"/>
        </w:rPr>
        <w:t>Student Name: Toni Dimovski</w:t>
      </w:r>
    </w:p>
    <w:p w14:paraId="61B4B011" w14:textId="6BD36287" w:rsidR="002A2BF7" w:rsidRDefault="002A2BF7" w:rsidP="00C677D4">
      <w:pPr>
        <w:jc w:val="center"/>
        <w:rPr>
          <w:rFonts w:asciiTheme="majorBidi" w:hAnsiTheme="majorBidi" w:cstheme="majorBidi"/>
          <w:sz w:val="52"/>
          <w:szCs w:val="52"/>
        </w:rPr>
      </w:pPr>
      <w:r w:rsidRPr="002A2BF7">
        <w:rPr>
          <w:rFonts w:asciiTheme="majorBidi" w:hAnsiTheme="majorBidi" w:cstheme="majorBidi"/>
          <w:sz w:val="52"/>
          <w:szCs w:val="52"/>
        </w:rPr>
        <w:t>Student Number: 1917694</w:t>
      </w:r>
    </w:p>
    <w:p w14:paraId="3DDCC7B6" w14:textId="482876F6" w:rsidR="00C677D4" w:rsidRDefault="00C677D4" w:rsidP="00C677D4">
      <w:pPr>
        <w:jc w:val="center"/>
        <w:rPr>
          <w:rFonts w:asciiTheme="majorBidi" w:hAnsiTheme="majorBidi" w:cstheme="majorBidi"/>
          <w:sz w:val="52"/>
          <w:szCs w:val="52"/>
        </w:rPr>
      </w:pPr>
      <w:r>
        <w:rPr>
          <w:rFonts w:asciiTheme="majorBidi" w:hAnsiTheme="majorBidi" w:cstheme="majorBidi"/>
          <w:sz w:val="52"/>
          <w:szCs w:val="52"/>
        </w:rPr>
        <w:t>Lecture: Joanna Walsh</w:t>
      </w:r>
    </w:p>
    <w:p w14:paraId="53688792" w14:textId="7E958C62" w:rsidR="00C677D4" w:rsidRDefault="00C677D4" w:rsidP="00C677D4">
      <w:pPr>
        <w:jc w:val="center"/>
        <w:rPr>
          <w:rFonts w:asciiTheme="majorBidi" w:hAnsiTheme="majorBidi" w:cstheme="majorBidi"/>
          <w:sz w:val="56"/>
          <w:szCs w:val="56"/>
        </w:rPr>
      </w:pPr>
      <w:r>
        <w:rPr>
          <w:rFonts w:asciiTheme="majorBidi" w:hAnsiTheme="majorBidi" w:cstheme="majorBidi"/>
          <w:sz w:val="56"/>
          <w:szCs w:val="56"/>
        </w:rPr>
        <w:t>Academic and Employability Skills</w:t>
      </w:r>
      <w:bookmarkStart w:id="0" w:name="_GoBack"/>
      <w:bookmarkEnd w:id="0"/>
    </w:p>
    <w:p w14:paraId="74189369" w14:textId="77777777" w:rsidR="00C677D4" w:rsidRPr="002A2BF7" w:rsidRDefault="00C677D4" w:rsidP="00C677D4">
      <w:pPr>
        <w:jc w:val="center"/>
        <w:rPr>
          <w:rFonts w:asciiTheme="majorBidi" w:hAnsiTheme="majorBidi" w:cstheme="majorBidi"/>
          <w:sz w:val="56"/>
          <w:szCs w:val="56"/>
        </w:rPr>
      </w:pPr>
      <w:r w:rsidRPr="002A2BF7">
        <w:rPr>
          <w:rFonts w:asciiTheme="majorBidi" w:hAnsiTheme="majorBidi" w:cstheme="majorBidi"/>
          <w:sz w:val="56"/>
          <w:szCs w:val="56"/>
        </w:rPr>
        <w:t>Skills and Their Relevance to Professional Development Plan</w:t>
      </w:r>
    </w:p>
    <w:p w14:paraId="59E6535A" w14:textId="77777777" w:rsidR="00C677D4" w:rsidRPr="002A2BF7" w:rsidRDefault="00C677D4" w:rsidP="002A2BF7">
      <w:pPr>
        <w:rPr>
          <w:rFonts w:asciiTheme="majorBidi" w:hAnsiTheme="majorBidi" w:cstheme="majorBidi"/>
          <w:sz w:val="52"/>
          <w:szCs w:val="52"/>
        </w:rPr>
      </w:pPr>
    </w:p>
    <w:p w14:paraId="02C1D929" w14:textId="77777777" w:rsidR="002A2BF7" w:rsidRPr="00C677D4" w:rsidRDefault="002A2BF7">
      <w:pPr>
        <w:rPr>
          <w:rFonts w:asciiTheme="majorBidi" w:eastAsiaTheme="majorEastAsia" w:hAnsiTheme="majorBidi" w:cstheme="majorBidi"/>
          <w:b/>
          <w:color w:val="2F5496" w:themeColor="accent1" w:themeShade="BF"/>
          <w:sz w:val="40"/>
          <w:szCs w:val="40"/>
        </w:rPr>
      </w:pPr>
    </w:p>
    <w:p w14:paraId="63A8019A" w14:textId="77777777" w:rsidR="002A2BF7" w:rsidRDefault="002A2BF7">
      <w:pPr>
        <w:rPr>
          <w:rFonts w:asciiTheme="majorBidi" w:eastAsiaTheme="majorEastAsia" w:hAnsiTheme="majorBidi" w:cstheme="majorBidi"/>
          <w:b/>
          <w:color w:val="2F5496" w:themeColor="accent1" w:themeShade="BF"/>
          <w:sz w:val="32"/>
          <w:szCs w:val="32"/>
        </w:rPr>
      </w:pPr>
      <w:r>
        <w:br w:type="page"/>
      </w:r>
    </w:p>
    <w:p w14:paraId="3F199C74" w14:textId="0805DAD0" w:rsidR="00090C0D" w:rsidRPr="00512C1F" w:rsidRDefault="006B0595" w:rsidP="006B0595">
      <w:pPr>
        <w:pStyle w:val="Heading1"/>
      </w:pPr>
      <w:r>
        <w:lastRenderedPageBreak/>
        <w:t>1</w:t>
      </w:r>
      <w:r>
        <w:tab/>
        <w:t>Introduction</w:t>
      </w:r>
    </w:p>
    <w:p w14:paraId="2090C19F" w14:textId="7D23C8C0" w:rsidR="00BD2051" w:rsidRPr="00512C1F" w:rsidRDefault="00CD6A33"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Skills constitute a major part of the graduate’s profile and represents the strong base according to which future employment opportunities</w:t>
      </w:r>
      <w:r w:rsidR="00A05D6F" w:rsidRPr="00512C1F">
        <w:rPr>
          <w:rFonts w:asciiTheme="majorBidi" w:hAnsiTheme="majorBidi" w:cstheme="majorBidi"/>
          <w:sz w:val="24"/>
          <w:szCs w:val="24"/>
        </w:rPr>
        <w:t xml:space="preserve"> could be advantageous. The repor</w:t>
      </w:r>
      <w:r w:rsidR="009C7529" w:rsidRPr="00512C1F">
        <w:rPr>
          <w:rFonts w:asciiTheme="majorBidi" w:hAnsiTheme="majorBidi" w:cstheme="majorBidi"/>
          <w:sz w:val="24"/>
          <w:szCs w:val="24"/>
        </w:rPr>
        <w:t>t</w:t>
      </w:r>
      <w:r w:rsidR="00A05D6F" w:rsidRPr="00512C1F">
        <w:rPr>
          <w:rFonts w:asciiTheme="majorBidi" w:hAnsiTheme="majorBidi" w:cstheme="majorBidi"/>
          <w:sz w:val="24"/>
          <w:szCs w:val="24"/>
        </w:rPr>
        <w:t xml:space="preserve"> starts by defining the skills, and how researchers have evolved this concept. Then the paper moves into outlining the various types of skills across industries and levels, to categorise then the skills into four main groups, employability, academic, soft and hard. The paper then goes into </w:t>
      </w:r>
      <w:r w:rsidR="00BF2FC2" w:rsidRPr="00512C1F">
        <w:rPr>
          <w:rFonts w:asciiTheme="majorBidi" w:hAnsiTheme="majorBidi" w:cstheme="majorBidi"/>
          <w:sz w:val="24"/>
          <w:szCs w:val="24"/>
        </w:rPr>
        <w:t xml:space="preserve">developing a personal SWOT analysis linked to the professional development plan, in a reflective and personal way. Finally, the paper concluded with the main skills developed throughout the module and </w:t>
      </w:r>
      <w:r w:rsidR="009C7529" w:rsidRPr="00512C1F">
        <w:rPr>
          <w:rFonts w:asciiTheme="majorBidi" w:hAnsiTheme="majorBidi" w:cstheme="majorBidi"/>
          <w:sz w:val="24"/>
          <w:szCs w:val="24"/>
        </w:rPr>
        <w:t xml:space="preserve">how it impacted my personal development. </w:t>
      </w:r>
    </w:p>
    <w:p w14:paraId="4861C461" w14:textId="0F7DAA40" w:rsidR="00090C0D" w:rsidRPr="00512C1F" w:rsidRDefault="006B0595" w:rsidP="006B0595">
      <w:pPr>
        <w:pStyle w:val="Heading1"/>
      </w:pPr>
      <w:r>
        <w:t>2</w:t>
      </w:r>
      <w:r>
        <w:tab/>
        <w:t>S</w:t>
      </w:r>
      <w:r w:rsidR="00090C0D" w:rsidRPr="00512C1F">
        <w:t>kills (</w:t>
      </w:r>
      <w:r>
        <w:t>D</w:t>
      </w:r>
      <w:r w:rsidR="00090C0D" w:rsidRPr="00512C1F">
        <w:t>efinition)</w:t>
      </w:r>
    </w:p>
    <w:p w14:paraId="3A628511" w14:textId="080BB094" w:rsidR="00330FA3" w:rsidRPr="00512C1F" w:rsidRDefault="003B4865" w:rsidP="00512C1F">
      <w:pPr>
        <w:pStyle w:val="NormalWeb"/>
        <w:spacing w:line="360" w:lineRule="auto"/>
        <w:jc w:val="both"/>
        <w:rPr>
          <w:rFonts w:asciiTheme="majorBidi" w:hAnsiTheme="majorBidi" w:cstheme="majorBidi"/>
        </w:rPr>
      </w:pPr>
      <w:r>
        <w:rPr>
          <w:rFonts w:asciiTheme="majorBidi" w:hAnsiTheme="majorBidi" w:cstheme="majorBidi"/>
        </w:rPr>
        <w:t>D</w:t>
      </w:r>
      <w:r w:rsidR="009C7529" w:rsidRPr="00512C1F">
        <w:rPr>
          <w:rFonts w:asciiTheme="majorBidi" w:hAnsiTheme="majorBidi" w:cstheme="majorBidi"/>
        </w:rPr>
        <w:t xml:space="preserve">efining skill has been the interest of several researchers in terms of what falls under this title and what doesn’t. </w:t>
      </w:r>
      <w:r w:rsidR="00C324DE" w:rsidRPr="00512C1F">
        <w:rPr>
          <w:rFonts w:asciiTheme="majorBidi" w:hAnsiTheme="majorBidi" w:cstheme="majorBidi"/>
        </w:rPr>
        <w:t>A simple straightforward definition of the term</w:t>
      </w:r>
      <w:r w:rsidR="009C7529" w:rsidRPr="00512C1F">
        <w:rPr>
          <w:rFonts w:asciiTheme="majorBidi" w:hAnsiTheme="majorBidi" w:cstheme="majorBidi"/>
        </w:rPr>
        <w:t xml:space="preserve"> stated that a skill should be related to the ability of an individual to perform some task properly</w:t>
      </w:r>
      <w:r w:rsidR="00C324DE" w:rsidRPr="00512C1F">
        <w:rPr>
          <w:rFonts w:asciiTheme="majorBidi" w:hAnsiTheme="majorBidi" w:cstheme="majorBidi"/>
        </w:rPr>
        <w:t xml:space="preserve">. Yet, </w:t>
      </w:r>
      <w:r w:rsidR="00264938" w:rsidRPr="00512C1F">
        <w:rPr>
          <w:rFonts w:asciiTheme="majorBidi" w:hAnsiTheme="majorBidi" w:cstheme="majorBidi"/>
        </w:rPr>
        <w:t>he</w:t>
      </w:r>
      <w:r w:rsidR="00C324DE" w:rsidRPr="00512C1F">
        <w:rPr>
          <w:rFonts w:asciiTheme="majorBidi" w:hAnsiTheme="majorBidi" w:cstheme="majorBidi"/>
        </w:rPr>
        <w:t xml:space="preserve"> argues on the depth and insight of this term further than what was simply defined, to probably include the level of quality assigned with that ability. Furthermore, this competence is not a simply born quality but is more developed and therefore it has a sociological aspect. </w:t>
      </w:r>
      <w:r w:rsidR="00F85F9C" w:rsidRPr="00512C1F">
        <w:rPr>
          <w:rFonts w:asciiTheme="majorBidi" w:hAnsiTheme="majorBidi" w:cstheme="majorBidi"/>
        </w:rPr>
        <w:t xml:space="preserve">Consequently, </w:t>
      </w:r>
      <w:proofErr w:type="spellStart"/>
      <w:r w:rsidR="00F85F9C" w:rsidRPr="00512C1F">
        <w:rPr>
          <w:rFonts w:asciiTheme="majorBidi" w:hAnsiTheme="majorBidi" w:cstheme="majorBidi"/>
        </w:rPr>
        <w:t>Attewell</w:t>
      </w:r>
      <w:proofErr w:type="spellEnd"/>
      <w:r w:rsidR="00F85F9C" w:rsidRPr="00512C1F">
        <w:rPr>
          <w:rFonts w:asciiTheme="majorBidi" w:hAnsiTheme="majorBidi" w:cstheme="majorBidi"/>
        </w:rPr>
        <w:t xml:space="preserve"> (</w:t>
      </w:r>
      <w:r w:rsidR="00264938" w:rsidRPr="00512C1F">
        <w:rPr>
          <w:rFonts w:asciiTheme="majorBidi" w:hAnsiTheme="majorBidi" w:cstheme="majorBidi"/>
        </w:rPr>
        <w:t>1990</w:t>
      </w:r>
      <w:r w:rsidR="00F85F9C" w:rsidRPr="00512C1F">
        <w:rPr>
          <w:rFonts w:asciiTheme="majorBidi" w:hAnsiTheme="majorBidi" w:cstheme="majorBidi"/>
        </w:rPr>
        <w:t xml:space="preserve">) argued that skill should be distinguished through two lenses, the positivist lens and the relational lens. Under the positivist lens, skill is attributed to the performance of a specific task, whereas under the relational lens, it is more related into its nature and the level of quality and competence. Through his approach, skills are perceived as a selection of </w:t>
      </w:r>
      <w:r w:rsidR="00E36AD3" w:rsidRPr="00512C1F">
        <w:rPr>
          <w:rFonts w:asciiTheme="majorBidi" w:hAnsiTheme="majorBidi" w:cstheme="majorBidi"/>
        </w:rPr>
        <w:t>tasks</w:t>
      </w:r>
      <w:r w:rsidR="00F85F9C" w:rsidRPr="00512C1F">
        <w:rPr>
          <w:rFonts w:asciiTheme="majorBidi" w:hAnsiTheme="majorBidi" w:cstheme="majorBidi"/>
        </w:rPr>
        <w:t xml:space="preserve"> that are required to </w:t>
      </w:r>
      <w:r w:rsidR="00E36AD3" w:rsidRPr="00512C1F">
        <w:rPr>
          <w:rFonts w:asciiTheme="majorBidi" w:hAnsiTheme="majorBidi" w:cstheme="majorBidi"/>
        </w:rPr>
        <w:t>carry out one thing, along with a complete recognition of the person carrying out these set of tasks. The significance of such kind of analysis relates to the sociological nature of the skill, as previously mentioned, which also implies that this nature is depended on the social context and therefore would be different from one context to the other</w:t>
      </w:r>
      <w:r w:rsidR="00264938" w:rsidRPr="00512C1F">
        <w:rPr>
          <w:rFonts w:asciiTheme="majorBidi" w:hAnsiTheme="majorBidi" w:cstheme="majorBidi"/>
        </w:rPr>
        <w:t xml:space="preserve"> (</w:t>
      </w:r>
      <w:r w:rsidR="00264938" w:rsidRPr="00512C1F">
        <w:rPr>
          <w:rFonts w:asciiTheme="majorBidi" w:hAnsiTheme="majorBidi" w:cstheme="majorBidi"/>
          <w:color w:val="000000"/>
          <w:shd w:val="clear" w:color="auto" w:fill="FFFFFF"/>
        </w:rPr>
        <w:t xml:space="preserve">Matteson, Anderson and Boyden, 2016). </w:t>
      </w:r>
      <w:r w:rsidR="00CF6F95" w:rsidRPr="00512C1F">
        <w:rPr>
          <w:rFonts w:asciiTheme="majorBidi" w:hAnsiTheme="majorBidi" w:cstheme="majorBidi"/>
        </w:rPr>
        <w:t>Yet, these skills should have the aspect of action, or stated otherwise, execution. Skills do not necessarily mean a certain level but is rather a continuous range that can be upgraded from one level to another depending on the developed knowledge and competences (</w:t>
      </w:r>
      <w:r w:rsidR="00264938" w:rsidRPr="00512C1F">
        <w:rPr>
          <w:rFonts w:asciiTheme="majorBidi" w:hAnsiTheme="majorBidi" w:cstheme="majorBidi"/>
        </w:rPr>
        <w:t>Rocco, 2000)</w:t>
      </w:r>
      <w:r w:rsidR="00CF6F95" w:rsidRPr="00512C1F">
        <w:rPr>
          <w:rFonts w:asciiTheme="majorBidi" w:hAnsiTheme="majorBidi" w:cstheme="majorBidi"/>
        </w:rPr>
        <w:t xml:space="preserve">. </w:t>
      </w:r>
    </w:p>
    <w:p w14:paraId="2C71E95C" w14:textId="323FC526" w:rsidR="00090C0D" w:rsidRPr="00512C1F" w:rsidRDefault="006B0595" w:rsidP="006B0595">
      <w:pPr>
        <w:pStyle w:val="Heading1"/>
      </w:pPr>
      <w:r>
        <w:t>3</w:t>
      </w:r>
      <w:r>
        <w:tab/>
      </w:r>
      <w:r w:rsidR="00B67CE5" w:rsidRPr="00512C1F">
        <w:t>D</w:t>
      </w:r>
      <w:r w:rsidR="00090C0D" w:rsidRPr="00512C1F">
        <w:t>ifferent types of skills</w:t>
      </w:r>
    </w:p>
    <w:p w14:paraId="4BCCB450" w14:textId="683372F3" w:rsidR="00CF6F95" w:rsidRPr="00512C1F" w:rsidRDefault="003B4865" w:rsidP="00512C1F">
      <w:pPr>
        <w:spacing w:line="360" w:lineRule="auto"/>
        <w:jc w:val="both"/>
        <w:rPr>
          <w:rFonts w:asciiTheme="majorBidi" w:hAnsiTheme="majorBidi" w:cstheme="majorBidi"/>
          <w:sz w:val="24"/>
          <w:szCs w:val="24"/>
        </w:rPr>
      </w:pPr>
      <w:r>
        <w:rPr>
          <w:rFonts w:asciiTheme="majorBidi" w:hAnsiTheme="majorBidi" w:cstheme="majorBidi"/>
          <w:sz w:val="24"/>
          <w:szCs w:val="24"/>
        </w:rPr>
        <w:t>A</w:t>
      </w:r>
      <w:r w:rsidR="00511508" w:rsidRPr="00512C1F">
        <w:rPr>
          <w:rFonts w:asciiTheme="majorBidi" w:hAnsiTheme="majorBidi" w:cstheme="majorBidi"/>
          <w:sz w:val="24"/>
          <w:szCs w:val="24"/>
        </w:rPr>
        <w:t>ttending universities has an ultimate purpose by the students, which is finding better job opportunities and increase their chances of recruitment in the market (</w:t>
      </w:r>
      <w:proofErr w:type="spellStart"/>
      <w:r w:rsidR="00511508" w:rsidRPr="00512C1F">
        <w:rPr>
          <w:rFonts w:asciiTheme="majorBidi" w:hAnsiTheme="majorBidi" w:cstheme="majorBidi"/>
          <w:sz w:val="24"/>
          <w:szCs w:val="24"/>
        </w:rPr>
        <w:t>Hovdhaugen</w:t>
      </w:r>
      <w:proofErr w:type="spellEnd"/>
      <w:r w:rsidR="00511508" w:rsidRPr="00512C1F">
        <w:rPr>
          <w:rFonts w:asciiTheme="majorBidi" w:hAnsiTheme="majorBidi" w:cstheme="majorBidi"/>
          <w:sz w:val="24"/>
          <w:szCs w:val="24"/>
        </w:rPr>
        <w:t xml:space="preserve">, 2015). Universities as perceived by students provide a more securing guarantee to earn a job upon </w:t>
      </w:r>
      <w:r w:rsidR="00511508" w:rsidRPr="00512C1F">
        <w:rPr>
          <w:rFonts w:asciiTheme="majorBidi" w:hAnsiTheme="majorBidi" w:cstheme="majorBidi"/>
          <w:sz w:val="24"/>
          <w:szCs w:val="24"/>
        </w:rPr>
        <w:lastRenderedPageBreak/>
        <w:t>graduating</w:t>
      </w:r>
      <w:r w:rsidR="00641EA9" w:rsidRPr="00512C1F">
        <w:rPr>
          <w:rFonts w:asciiTheme="majorBidi" w:hAnsiTheme="majorBidi" w:cstheme="majorBidi"/>
          <w:sz w:val="24"/>
          <w:szCs w:val="24"/>
        </w:rPr>
        <w:t xml:space="preserve">, with a greater amount of income. Such guarantee is aimed by students seeking a better life and a brighter future. </w:t>
      </w:r>
    </w:p>
    <w:p w14:paraId="3D94C163" w14:textId="27105DC2" w:rsidR="0012359C" w:rsidRPr="00512C1F" w:rsidRDefault="0012359C"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At universities, the students are exposed to a wide set of skills that will help them get their desired job opportunity. These skills start by teaching students how to manage their time for studying, exams and extra-curricular activities, while seeking high grades in their assessments (Burns and </w:t>
      </w:r>
      <w:proofErr w:type="spellStart"/>
      <w:r w:rsidRPr="00512C1F">
        <w:rPr>
          <w:rFonts w:asciiTheme="majorBidi" w:hAnsiTheme="majorBidi" w:cstheme="majorBidi"/>
          <w:sz w:val="24"/>
          <w:szCs w:val="24"/>
        </w:rPr>
        <w:t>Sinfield</w:t>
      </w:r>
      <w:proofErr w:type="spellEnd"/>
      <w:r w:rsidRPr="00512C1F">
        <w:rPr>
          <w:rFonts w:asciiTheme="majorBidi" w:hAnsiTheme="majorBidi" w:cstheme="majorBidi"/>
          <w:sz w:val="24"/>
          <w:szCs w:val="24"/>
        </w:rPr>
        <w:t xml:space="preserve">, 2012). Another set of skills that emerge from this one is effectiveness within the time constraints. Students at universities learn how to get the most out of their time and therefore a more effective use of limited time is applicable. Another skill set that universities help students to achieve is responsibility. Being responsible for their own </w:t>
      </w:r>
      <w:r w:rsidR="00126417" w:rsidRPr="00512C1F">
        <w:rPr>
          <w:rFonts w:asciiTheme="majorBidi" w:hAnsiTheme="majorBidi" w:cstheme="majorBidi"/>
          <w:sz w:val="24"/>
          <w:szCs w:val="24"/>
        </w:rPr>
        <w:t xml:space="preserve">time and studies without the usual follow-up by teachers back in colleges and high schools, the students develop a greater sense of responsibility which is highly valuable by employers. Then, through applying their lecturers’ recommendations and feedback, students enhance their listening skills </w:t>
      </w:r>
      <w:r w:rsidR="00D64B52" w:rsidRPr="00512C1F">
        <w:rPr>
          <w:rFonts w:asciiTheme="majorBidi" w:hAnsiTheme="majorBidi" w:cstheme="majorBidi"/>
          <w:sz w:val="24"/>
          <w:szCs w:val="24"/>
        </w:rPr>
        <w:t xml:space="preserve">and learn how to improve according to others’ constructive criticism. This also improves their ability to lead others in terms of future job responsibilities. The last set of skill that can be discussed include overcoming the challenges and facing weaknesses with great commitment. Managing to pass exams while working and going under lots of pressure prepare students for further competence to lead others and achieve their task objectives. </w:t>
      </w:r>
    </w:p>
    <w:p w14:paraId="1510BDF7" w14:textId="3D46FCA3" w:rsidR="00C12CAF" w:rsidRPr="00512C1F" w:rsidRDefault="00D64B52"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Another set of skills emerge from the classrooms other than the university itself which is enhancing students’ ability to conduct proper research. And by research, we refer to finding reliable sources and relevant information while taking proper and concise notes that help guiding the process. taking notes whether during lectures or when doing research is considered a great skill for student </w:t>
      </w:r>
      <w:r w:rsidR="00E345DF" w:rsidRPr="00512C1F">
        <w:rPr>
          <w:rFonts w:asciiTheme="majorBidi" w:hAnsiTheme="majorBidi" w:cstheme="majorBidi"/>
          <w:sz w:val="24"/>
          <w:szCs w:val="24"/>
        </w:rPr>
        <w:t xml:space="preserve">that teaches </w:t>
      </w:r>
      <w:r w:rsidR="009D3163" w:rsidRPr="00512C1F">
        <w:rPr>
          <w:rFonts w:asciiTheme="majorBidi" w:hAnsiTheme="majorBidi" w:cstheme="majorBidi"/>
          <w:sz w:val="24"/>
          <w:szCs w:val="24"/>
        </w:rPr>
        <w:t>them to be fast and attentive when summarising information and knowledge. Conversational and socialising skills can be also greatly improved during university years, especially when students have to move to another city or country. This encourages them to leave their comfort zone and be open to other cultures and different kinds of personalities and characters</w:t>
      </w:r>
      <w:r w:rsidR="00C12CAF" w:rsidRPr="00512C1F">
        <w:rPr>
          <w:rFonts w:asciiTheme="majorBidi" w:hAnsiTheme="majorBidi" w:cstheme="majorBidi"/>
          <w:sz w:val="24"/>
          <w:szCs w:val="24"/>
        </w:rPr>
        <w:t xml:space="preserve"> (Murray and </w:t>
      </w:r>
      <w:proofErr w:type="spellStart"/>
      <w:r w:rsidR="00C12CAF" w:rsidRPr="00512C1F">
        <w:rPr>
          <w:rFonts w:asciiTheme="majorBidi" w:hAnsiTheme="majorBidi" w:cstheme="majorBidi"/>
          <w:sz w:val="24"/>
          <w:szCs w:val="24"/>
        </w:rPr>
        <w:t>Nallaya</w:t>
      </w:r>
      <w:proofErr w:type="spellEnd"/>
      <w:r w:rsidR="00C12CAF" w:rsidRPr="00512C1F">
        <w:rPr>
          <w:rFonts w:asciiTheme="majorBidi" w:hAnsiTheme="majorBidi" w:cstheme="majorBidi"/>
          <w:sz w:val="24"/>
          <w:szCs w:val="24"/>
        </w:rPr>
        <w:t>, 2016).</w:t>
      </w:r>
    </w:p>
    <w:p w14:paraId="4E6E9BFA" w14:textId="03B9B56B" w:rsidR="00090C0D" w:rsidRPr="006B0595" w:rsidRDefault="006B0595" w:rsidP="006B0595">
      <w:pPr>
        <w:pStyle w:val="Heading1"/>
      </w:pPr>
      <w:r>
        <w:t>4</w:t>
      </w:r>
      <w:r>
        <w:tab/>
        <w:t>Categorisation of Skills</w:t>
      </w:r>
    </w:p>
    <w:p w14:paraId="1C4ECCF8" w14:textId="08BD7D11" w:rsidR="009D3163" w:rsidRPr="00512C1F" w:rsidRDefault="009D3163" w:rsidP="006B0595">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The skills mentioned above </w:t>
      </w:r>
      <w:r w:rsidR="004C7611" w:rsidRPr="00512C1F">
        <w:rPr>
          <w:rFonts w:asciiTheme="majorBidi" w:hAnsiTheme="majorBidi" w:cstheme="majorBidi"/>
          <w:sz w:val="24"/>
          <w:szCs w:val="24"/>
        </w:rPr>
        <w:t xml:space="preserve">along with others </w:t>
      </w:r>
      <w:r w:rsidRPr="00512C1F">
        <w:rPr>
          <w:rFonts w:asciiTheme="majorBidi" w:hAnsiTheme="majorBidi" w:cstheme="majorBidi"/>
          <w:sz w:val="24"/>
          <w:szCs w:val="24"/>
        </w:rPr>
        <w:t xml:space="preserve">can be </w:t>
      </w:r>
      <w:r w:rsidR="004C7611" w:rsidRPr="00512C1F">
        <w:rPr>
          <w:rFonts w:asciiTheme="majorBidi" w:hAnsiTheme="majorBidi" w:cstheme="majorBidi"/>
          <w:sz w:val="24"/>
          <w:szCs w:val="24"/>
        </w:rPr>
        <w:t xml:space="preserve">further classified under four main categories: academic, employability, soft and hard skills. Each category will be explored next. </w:t>
      </w:r>
    </w:p>
    <w:p w14:paraId="322AF350" w14:textId="4B0DAF10" w:rsidR="00090C0D" w:rsidRPr="00512C1F" w:rsidRDefault="006B0595" w:rsidP="006B0595">
      <w:pPr>
        <w:pStyle w:val="Heading2"/>
      </w:pPr>
      <w:r>
        <w:lastRenderedPageBreak/>
        <w:t>4.1</w:t>
      </w:r>
      <w:r>
        <w:tab/>
      </w:r>
      <w:r w:rsidR="00B67CE5" w:rsidRPr="00512C1F">
        <w:t>A</w:t>
      </w:r>
      <w:r w:rsidR="00090C0D" w:rsidRPr="00512C1F">
        <w:t>cademic skills</w:t>
      </w:r>
    </w:p>
    <w:p w14:paraId="4F3D22FC" w14:textId="271F0ECF" w:rsidR="004C7611" w:rsidRPr="00512C1F" w:rsidRDefault="004C7611" w:rsidP="00512C1F">
      <w:pPr>
        <w:pStyle w:val="ListParagraph"/>
        <w:spacing w:line="360" w:lineRule="auto"/>
        <w:ind w:left="0"/>
        <w:jc w:val="both"/>
        <w:rPr>
          <w:rFonts w:asciiTheme="majorBidi" w:hAnsiTheme="majorBidi" w:cstheme="majorBidi"/>
          <w:sz w:val="24"/>
          <w:szCs w:val="24"/>
          <w:lang w:val="en-US"/>
        </w:rPr>
      </w:pPr>
      <w:r w:rsidRPr="00512C1F">
        <w:rPr>
          <w:rFonts w:asciiTheme="majorBidi" w:hAnsiTheme="majorBidi" w:cstheme="majorBidi"/>
          <w:sz w:val="24"/>
          <w:szCs w:val="24"/>
          <w:lang w:val="en-US"/>
        </w:rPr>
        <w:t xml:space="preserve">Academic skills include the set of skills that </w:t>
      </w:r>
      <w:r w:rsidR="00CB1914" w:rsidRPr="00512C1F">
        <w:rPr>
          <w:rFonts w:asciiTheme="majorBidi" w:hAnsiTheme="majorBidi" w:cstheme="majorBidi"/>
          <w:sz w:val="24"/>
          <w:szCs w:val="24"/>
          <w:lang w:val="en-US"/>
        </w:rPr>
        <w:t xml:space="preserve">assist students in achieving their learning outcomes and objectives, absorbing new knowledge and information and developing their intellectual </w:t>
      </w:r>
      <w:r w:rsidR="006D29A0" w:rsidRPr="00512C1F">
        <w:rPr>
          <w:rFonts w:asciiTheme="majorBidi" w:hAnsiTheme="majorBidi" w:cstheme="majorBidi"/>
          <w:sz w:val="24"/>
          <w:szCs w:val="24"/>
          <w:lang w:val="en-US"/>
        </w:rPr>
        <w:t xml:space="preserve">capacities. </w:t>
      </w:r>
    </w:p>
    <w:p w14:paraId="08EB145C" w14:textId="058008B5" w:rsidR="00C12CAF" w:rsidRPr="00512C1F" w:rsidRDefault="004C7611" w:rsidP="00512C1F">
      <w:pPr>
        <w:pStyle w:val="ListParagraph"/>
        <w:spacing w:line="360" w:lineRule="auto"/>
        <w:ind w:left="0"/>
        <w:jc w:val="both"/>
        <w:rPr>
          <w:rFonts w:asciiTheme="majorBidi" w:hAnsiTheme="majorBidi" w:cstheme="majorBidi"/>
          <w:sz w:val="24"/>
          <w:szCs w:val="24"/>
          <w:lang w:val="en-US"/>
        </w:rPr>
      </w:pPr>
      <w:r w:rsidRPr="00512C1F">
        <w:rPr>
          <w:rFonts w:asciiTheme="majorBidi" w:hAnsiTheme="majorBidi" w:cstheme="majorBidi"/>
          <w:sz w:val="24"/>
          <w:szCs w:val="24"/>
          <w:lang w:val="en-US"/>
        </w:rPr>
        <w:t xml:space="preserve">Starting with the academic skills, the main skill that would emerge first would be the </w:t>
      </w:r>
      <w:r w:rsidR="006D29A0" w:rsidRPr="00512C1F">
        <w:rPr>
          <w:rFonts w:asciiTheme="majorBidi" w:hAnsiTheme="majorBidi" w:cstheme="majorBidi"/>
          <w:sz w:val="24"/>
          <w:szCs w:val="24"/>
          <w:lang w:val="en-US"/>
        </w:rPr>
        <w:t xml:space="preserve">research skills. Learning how to find the most reliable and relevant information that will help answering the academic inquiries is a great </w:t>
      </w:r>
      <w:r w:rsidR="003603F2" w:rsidRPr="00512C1F">
        <w:rPr>
          <w:rFonts w:asciiTheme="majorBidi" w:hAnsiTheme="majorBidi" w:cstheme="majorBidi"/>
          <w:sz w:val="24"/>
          <w:szCs w:val="24"/>
          <w:lang w:val="en-US"/>
        </w:rPr>
        <w:t>competence</w:t>
      </w:r>
      <w:r w:rsidR="006D29A0" w:rsidRPr="00512C1F">
        <w:rPr>
          <w:rFonts w:asciiTheme="majorBidi" w:hAnsiTheme="majorBidi" w:cstheme="majorBidi"/>
          <w:sz w:val="24"/>
          <w:szCs w:val="24"/>
          <w:lang w:val="en-US"/>
        </w:rPr>
        <w:t xml:space="preserve"> under this category. </w:t>
      </w:r>
      <w:r w:rsidR="003603F2" w:rsidRPr="00512C1F">
        <w:rPr>
          <w:rFonts w:asciiTheme="majorBidi" w:hAnsiTheme="majorBidi" w:cstheme="majorBidi"/>
          <w:sz w:val="24"/>
          <w:szCs w:val="24"/>
          <w:lang w:val="en-US"/>
        </w:rPr>
        <w:t xml:space="preserve">On the other dimension, academic writing is the </w:t>
      </w:r>
      <w:r w:rsidR="003603F2" w:rsidRPr="00512C1F">
        <w:rPr>
          <w:rFonts w:asciiTheme="majorBidi" w:hAnsiTheme="majorBidi" w:cstheme="majorBidi"/>
          <w:sz w:val="24"/>
          <w:szCs w:val="24"/>
          <w:lang w:bidi="ar-LB"/>
        </w:rPr>
        <w:t xml:space="preserve">skill can be developed through the academic years </w:t>
      </w:r>
      <w:r w:rsidR="00C12CAF" w:rsidRPr="00512C1F">
        <w:rPr>
          <w:rFonts w:asciiTheme="majorBidi" w:hAnsiTheme="majorBidi" w:cstheme="majorBidi"/>
          <w:sz w:val="24"/>
          <w:szCs w:val="24"/>
          <w:lang w:val="en-US"/>
        </w:rPr>
        <w:t xml:space="preserve">(Cottrell, 2013). </w:t>
      </w:r>
    </w:p>
    <w:p w14:paraId="0CD04E2F" w14:textId="02ACBDAF" w:rsidR="00C12CAF" w:rsidRDefault="00C953C2" w:rsidP="006B0595">
      <w:pPr>
        <w:pStyle w:val="ListParagraph"/>
        <w:spacing w:line="360" w:lineRule="auto"/>
        <w:ind w:left="0"/>
        <w:jc w:val="both"/>
        <w:rPr>
          <w:rFonts w:asciiTheme="majorBidi" w:hAnsiTheme="majorBidi" w:cstheme="majorBidi"/>
          <w:sz w:val="24"/>
          <w:szCs w:val="24"/>
          <w:lang w:val="en-US"/>
        </w:rPr>
      </w:pPr>
      <w:r w:rsidRPr="00512C1F">
        <w:rPr>
          <w:rFonts w:asciiTheme="majorBidi" w:hAnsiTheme="majorBidi" w:cstheme="majorBidi"/>
          <w:sz w:val="24"/>
          <w:szCs w:val="24"/>
          <w:lang w:val="en-US"/>
        </w:rPr>
        <w:t>The other set of skills related to the research skills is taking notes. When attending seminars, workshops or lectures, students who manage to write down important information at a fast pace without missing the relevant bits develop a great competence that can be utilized later</w:t>
      </w:r>
      <w:r w:rsidR="00601782">
        <w:rPr>
          <w:rFonts w:asciiTheme="majorBidi" w:hAnsiTheme="majorBidi" w:cstheme="majorBidi"/>
          <w:sz w:val="24"/>
          <w:szCs w:val="24"/>
          <w:lang w:val="en-US"/>
        </w:rPr>
        <w:t xml:space="preserve">. </w:t>
      </w:r>
      <w:r w:rsidRPr="00512C1F">
        <w:rPr>
          <w:rFonts w:asciiTheme="majorBidi" w:hAnsiTheme="majorBidi" w:cstheme="majorBidi"/>
          <w:sz w:val="24"/>
          <w:szCs w:val="24"/>
          <w:lang w:val="en-US"/>
        </w:rPr>
        <w:t xml:space="preserve">Consecutively, promoting the ability to use IT programs and </w:t>
      </w:r>
      <w:proofErr w:type="spellStart"/>
      <w:r w:rsidRPr="00512C1F">
        <w:rPr>
          <w:rFonts w:asciiTheme="majorBidi" w:hAnsiTheme="majorBidi" w:cstheme="majorBidi"/>
          <w:sz w:val="24"/>
          <w:szCs w:val="24"/>
          <w:lang w:val="en-US"/>
        </w:rPr>
        <w:t>softwares</w:t>
      </w:r>
      <w:proofErr w:type="spellEnd"/>
      <w:r w:rsidRPr="00512C1F">
        <w:rPr>
          <w:rFonts w:asciiTheme="majorBidi" w:hAnsiTheme="majorBidi" w:cstheme="majorBidi"/>
          <w:sz w:val="24"/>
          <w:szCs w:val="24"/>
          <w:lang w:val="en-US"/>
        </w:rPr>
        <w:t xml:space="preserve"> like Microsoft Office, SPSS and others, </w:t>
      </w:r>
      <w:r w:rsidR="001E227A" w:rsidRPr="00512C1F">
        <w:rPr>
          <w:rFonts w:asciiTheme="majorBidi" w:hAnsiTheme="majorBidi" w:cstheme="majorBidi"/>
          <w:sz w:val="24"/>
          <w:szCs w:val="24"/>
          <w:lang w:val="en-US"/>
        </w:rPr>
        <w:t>universities help in developing IT skills, that are considered essential nowadays for any position. Leadership as previously mentioned compose a major challenge for the majority of students and employment seekers, as it has to be developed properly by engaging properly with fellows and enhancing the listening skills</w:t>
      </w:r>
      <w:r w:rsidR="0075174D">
        <w:rPr>
          <w:rFonts w:asciiTheme="majorBidi" w:hAnsiTheme="majorBidi" w:cstheme="majorBidi"/>
          <w:sz w:val="24"/>
          <w:szCs w:val="24"/>
          <w:lang w:val="en-US"/>
        </w:rPr>
        <w:t xml:space="preserve">. </w:t>
      </w:r>
      <w:r w:rsidR="001E227A" w:rsidRPr="00512C1F">
        <w:rPr>
          <w:rFonts w:asciiTheme="majorBidi" w:hAnsiTheme="majorBidi" w:cstheme="majorBidi"/>
          <w:sz w:val="24"/>
          <w:szCs w:val="24"/>
          <w:lang w:val="en-US"/>
        </w:rPr>
        <w:t>The last skill that can be categorized under the academic set is the ability to think critically. Jointly with the academic writing, thinking critically enhances students’ ability to solve problems and assess situations under study, which on the other hand, a critical reading approach</w:t>
      </w:r>
      <w:r w:rsidR="00C12CAF" w:rsidRPr="00512C1F">
        <w:rPr>
          <w:rFonts w:asciiTheme="majorBidi" w:hAnsiTheme="majorBidi" w:cstheme="majorBidi"/>
          <w:sz w:val="24"/>
          <w:szCs w:val="24"/>
          <w:lang w:val="en-US"/>
        </w:rPr>
        <w:t xml:space="preserve">. </w:t>
      </w:r>
    </w:p>
    <w:p w14:paraId="37F594B4" w14:textId="2001BDC4" w:rsidR="007219A7" w:rsidRPr="006B0595" w:rsidRDefault="007219A7" w:rsidP="006B0595">
      <w:pPr>
        <w:pStyle w:val="ListParagraph"/>
        <w:spacing w:line="360" w:lineRule="auto"/>
        <w:ind w:left="0"/>
        <w:jc w:val="both"/>
        <w:rPr>
          <w:rFonts w:asciiTheme="majorBidi" w:hAnsiTheme="majorBidi" w:cstheme="majorBidi"/>
          <w:sz w:val="24"/>
          <w:szCs w:val="24"/>
          <w:lang w:val="en-US"/>
        </w:rPr>
      </w:pPr>
      <w:r>
        <w:rPr>
          <w:rFonts w:asciiTheme="majorBidi" w:hAnsiTheme="majorBidi" w:cstheme="majorBidi"/>
          <w:sz w:val="24"/>
          <w:szCs w:val="24"/>
          <w:lang w:val="en-US"/>
        </w:rPr>
        <w:t xml:space="preserve">For instance, my friend works as customer assistant at Three Mobile Company. Sometimes, the company implements new technology and provides training. But my friend goes online and searches more in order to understand more and this is why he got promoted because he always has answers. </w:t>
      </w:r>
    </w:p>
    <w:p w14:paraId="44F4F031" w14:textId="4E25E961" w:rsidR="00090C0D" w:rsidRPr="006B0595" w:rsidRDefault="006B0595" w:rsidP="006B0595">
      <w:pPr>
        <w:pStyle w:val="Heading2"/>
      </w:pPr>
      <w:r>
        <w:t>4.2</w:t>
      </w:r>
      <w:r>
        <w:tab/>
      </w:r>
      <w:r w:rsidR="001E227A" w:rsidRPr="006B0595">
        <w:t>Employability skills</w:t>
      </w:r>
    </w:p>
    <w:p w14:paraId="33F84DBB" w14:textId="288EA4B0" w:rsidR="00DA727E" w:rsidRPr="00512C1F" w:rsidRDefault="003B4865" w:rsidP="00512C1F">
      <w:pPr>
        <w:spacing w:line="360" w:lineRule="auto"/>
        <w:jc w:val="both"/>
        <w:rPr>
          <w:rFonts w:asciiTheme="majorBidi" w:hAnsiTheme="majorBidi" w:cstheme="majorBidi"/>
          <w:sz w:val="24"/>
          <w:szCs w:val="24"/>
        </w:rPr>
      </w:pPr>
      <w:r>
        <w:rPr>
          <w:rFonts w:asciiTheme="majorBidi" w:hAnsiTheme="majorBidi" w:cstheme="majorBidi"/>
          <w:sz w:val="24"/>
          <w:szCs w:val="24"/>
        </w:rPr>
        <w:t>E</w:t>
      </w:r>
      <w:r w:rsidR="006C12A9" w:rsidRPr="00512C1F">
        <w:rPr>
          <w:rFonts w:asciiTheme="majorBidi" w:hAnsiTheme="majorBidi" w:cstheme="majorBidi"/>
          <w:sz w:val="24"/>
          <w:szCs w:val="24"/>
        </w:rPr>
        <w:t xml:space="preserve">mployability skills include the set of skills that the majority of employers highlight and look for in their potential candidates. These skills include a wide range and can vary from industry to another and from one field to another, in terms of technicality, however, a special set of skills should be present regardless of the field. The first set of these </w:t>
      </w:r>
      <w:r w:rsidR="00DA727E" w:rsidRPr="00512C1F">
        <w:rPr>
          <w:rFonts w:asciiTheme="majorBidi" w:hAnsiTheme="majorBidi" w:cstheme="majorBidi"/>
          <w:sz w:val="24"/>
          <w:szCs w:val="24"/>
        </w:rPr>
        <w:t xml:space="preserve">skills include the relational skills. These skills include three subsets: the communication, the interpersonal and the teamwork. Employees, in whatever industry they are working in, are supposed to exhibit proper communication skills for the sake of writing reports and communicating with their supervisors, subordinates and colleagues. Interpersonal skills on the other hand are </w:t>
      </w:r>
      <w:r w:rsidR="00DA727E" w:rsidRPr="00512C1F">
        <w:rPr>
          <w:rFonts w:asciiTheme="majorBidi" w:hAnsiTheme="majorBidi" w:cstheme="majorBidi"/>
          <w:sz w:val="24"/>
          <w:szCs w:val="24"/>
        </w:rPr>
        <w:lastRenderedPageBreak/>
        <w:t>considered as well highly valuable as they reflect the person’s ability to integrate with others and engage in fruitful and interactive relations. Finally</w:t>
      </w:r>
      <w:r w:rsidR="00E93DAF" w:rsidRPr="00512C1F">
        <w:rPr>
          <w:rFonts w:asciiTheme="majorBidi" w:hAnsiTheme="majorBidi" w:cstheme="majorBidi"/>
          <w:sz w:val="24"/>
          <w:szCs w:val="24"/>
        </w:rPr>
        <w:t>,</w:t>
      </w:r>
      <w:r w:rsidR="00DA727E" w:rsidRPr="00512C1F">
        <w:rPr>
          <w:rFonts w:asciiTheme="majorBidi" w:hAnsiTheme="majorBidi" w:cstheme="majorBidi"/>
          <w:sz w:val="24"/>
          <w:szCs w:val="24"/>
        </w:rPr>
        <w:t xml:space="preserve"> teamwork is a marking skill for candidates and employers. Enjoying group </w:t>
      </w:r>
      <w:r w:rsidR="00E93DAF" w:rsidRPr="00512C1F">
        <w:rPr>
          <w:rFonts w:asciiTheme="majorBidi" w:hAnsiTheme="majorBidi" w:cstheme="majorBidi"/>
          <w:sz w:val="24"/>
          <w:szCs w:val="24"/>
        </w:rPr>
        <w:t xml:space="preserve">meeting, </w:t>
      </w:r>
      <w:r w:rsidR="00DA727E" w:rsidRPr="00512C1F">
        <w:rPr>
          <w:rFonts w:asciiTheme="majorBidi" w:hAnsiTheme="majorBidi" w:cstheme="majorBidi"/>
          <w:sz w:val="24"/>
          <w:szCs w:val="24"/>
        </w:rPr>
        <w:t>assignment of</w:t>
      </w:r>
      <w:r w:rsidR="00E93DAF" w:rsidRPr="00512C1F">
        <w:rPr>
          <w:rFonts w:asciiTheme="majorBidi" w:hAnsiTheme="majorBidi" w:cstheme="majorBidi"/>
          <w:sz w:val="24"/>
          <w:szCs w:val="24"/>
        </w:rPr>
        <w:t xml:space="preserve"> tasks, collaborative work and joint efforts are considered as criteria by employers recently. </w:t>
      </w:r>
      <w:r w:rsidR="007219A7">
        <w:rPr>
          <w:rFonts w:asciiTheme="majorBidi" w:hAnsiTheme="majorBidi" w:cstheme="majorBidi"/>
          <w:sz w:val="24"/>
          <w:szCs w:val="24"/>
        </w:rPr>
        <w:t>My same friend at Three mobile, he was struggling with communicating with clients as h</w:t>
      </w:r>
      <w:r w:rsidR="00251726">
        <w:rPr>
          <w:rFonts w:asciiTheme="majorBidi" w:hAnsiTheme="majorBidi" w:cstheme="majorBidi"/>
          <w:sz w:val="24"/>
          <w:szCs w:val="24"/>
        </w:rPr>
        <w:t>is first language was not English. So he took many courses and improved very much and he is now very confident talking with customers.</w:t>
      </w:r>
    </w:p>
    <w:p w14:paraId="292CC7C7" w14:textId="35F647FF" w:rsidR="00090C0D" w:rsidRPr="006B0595" w:rsidRDefault="006B0595" w:rsidP="006B0595">
      <w:pPr>
        <w:pStyle w:val="Heading2"/>
      </w:pPr>
      <w:r>
        <w:t>4.3</w:t>
      </w:r>
      <w:r>
        <w:tab/>
        <w:t>H</w:t>
      </w:r>
      <w:r w:rsidR="00090C0D" w:rsidRPr="006B0595">
        <w:t>ard skills</w:t>
      </w:r>
    </w:p>
    <w:p w14:paraId="34DCA44F" w14:textId="4D0D274F" w:rsidR="006C12A9" w:rsidRPr="00512C1F" w:rsidRDefault="003B4865" w:rsidP="00512C1F">
      <w:pPr>
        <w:spacing w:line="360" w:lineRule="auto"/>
        <w:jc w:val="both"/>
        <w:rPr>
          <w:rFonts w:asciiTheme="majorBidi" w:hAnsiTheme="majorBidi" w:cstheme="majorBidi"/>
          <w:b/>
          <w:bCs/>
          <w:sz w:val="24"/>
          <w:szCs w:val="24"/>
        </w:rPr>
      </w:pPr>
      <w:r>
        <w:rPr>
          <w:rStyle w:val="highlight"/>
          <w:rFonts w:asciiTheme="majorBidi" w:hAnsiTheme="majorBidi" w:cstheme="majorBidi"/>
          <w:sz w:val="24"/>
          <w:szCs w:val="24"/>
        </w:rPr>
        <w:t>H</w:t>
      </w:r>
      <w:r w:rsidR="00D43970" w:rsidRPr="00512C1F">
        <w:rPr>
          <w:rStyle w:val="highlight"/>
          <w:rFonts w:asciiTheme="majorBidi" w:hAnsiTheme="majorBidi" w:cstheme="majorBidi"/>
          <w:sz w:val="24"/>
          <w:szCs w:val="24"/>
        </w:rPr>
        <w:t xml:space="preserve">ard skills involve the set of skills that are quantifiable and mostly tangible. Under this category, mainly fall the technical skills. In the medical field for instance, the hard skills include properly using the medical machines like the defibrillator. This kind of skills is specific to the industry in which the job belongs and range from production, manufacturing, pricing, purchasing, machinery, </w:t>
      </w:r>
      <w:r w:rsidR="008D7DD4" w:rsidRPr="00512C1F">
        <w:rPr>
          <w:rStyle w:val="highlight"/>
          <w:rFonts w:asciiTheme="majorBidi" w:hAnsiTheme="majorBidi" w:cstheme="majorBidi"/>
          <w:sz w:val="24"/>
          <w:szCs w:val="24"/>
        </w:rPr>
        <w:t xml:space="preserve">and others. In the same sense, the hard skills include the ability of employees to use computers and technical equipment to access data or perform some tasks </w:t>
      </w:r>
      <w:r w:rsidR="00F45205" w:rsidRPr="00512C1F">
        <w:rPr>
          <w:rFonts w:asciiTheme="majorBidi" w:hAnsiTheme="majorBidi" w:cstheme="majorBidi"/>
          <w:sz w:val="24"/>
          <w:szCs w:val="24"/>
        </w:rPr>
        <w:t>(</w:t>
      </w:r>
      <w:r w:rsidR="00625840" w:rsidRPr="00512C1F">
        <w:rPr>
          <w:rFonts w:asciiTheme="majorBidi" w:hAnsiTheme="majorBidi" w:cstheme="majorBidi"/>
          <w:sz w:val="24"/>
          <w:szCs w:val="24"/>
        </w:rPr>
        <w:t>Gale, Duffey, Park-Gates, &amp; Peek, 2017).</w:t>
      </w:r>
      <w:r w:rsidR="00251726">
        <w:rPr>
          <w:rFonts w:asciiTheme="majorBidi" w:hAnsiTheme="majorBidi" w:cstheme="majorBidi"/>
          <w:sz w:val="24"/>
          <w:szCs w:val="24"/>
        </w:rPr>
        <w:t xml:space="preserve"> Working at Three mobile, my friend whenever he is recruiting new people, he is always asking for computer knowledge skills, and IT skills given the sophistication of the job and the technical information.</w:t>
      </w:r>
    </w:p>
    <w:p w14:paraId="09EF5EF0" w14:textId="3A590E8E" w:rsidR="00090C0D" w:rsidRPr="006B0595" w:rsidRDefault="006B0595" w:rsidP="006B0595">
      <w:pPr>
        <w:pStyle w:val="Heading2"/>
      </w:pPr>
      <w:r>
        <w:t>4.4</w:t>
      </w:r>
      <w:r>
        <w:tab/>
        <w:t>S</w:t>
      </w:r>
      <w:r w:rsidR="00090C0D" w:rsidRPr="006B0595">
        <w:t>oft skills</w:t>
      </w:r>
    </w:p>
    <w:p w14:paraId="7A592CC4" w14:textId="6EB0BF44" w:rsidR="008D7DD4" w:rsidRPr="00512C1F" w:rsidRDefault="003B4865" w:rsidP="00512C1F">
      <w:pPr>
        <w:pStyle w:val="NormalWeb"/>
        <w:spacing w:line="360" w:lineRule="auto"/>
        <w:jc w:val="both"/>
        <w:rPr>
          <w:rFonts w:asciiTheme="majorBidi" w:hAnsiTheme="majorBidi" w:cstheme="majorBidi"/>
        </w:rPr>
      </w:pPr>
      <w:r>
        <w:rPr>
          <w:rFonts w:asciiTheme="majorBidi" w:hAnsiTheme="majorBidi" w:cstheme="majorBidi"/>
        </w:rPr>
        <w:t>T</w:t>
      </w:r>
      <w:r w:rsidR="008D7DD4" w:rsidRPr="00512C1F">
        <w:rPr>
          <w:rFonts w:asciiTheme="majorBidi" w:hAnsiTheme="majorBidi" w:cstheme="majorBidi"/>
        </w:rPr>
        <w:t>he soft skills in its simplest definition include the non-technical skills</w:t>
      </w:r>
      <w:r w:rsidR="004B4078" w:rsidRPr="00512C1F">
        <w:rPr>
          <w:rFonts w:asciiTheme="majorBidi" w:hAnsiTheme="majorBidi" w:cstheme="majorBidi"/>
        </w:rPr>
        <w:t xml:space="preserve"> that do not require technicality but are rather specific to individuals regardless of their positionality or seniority within the organisational hierarchy</w:t>
      </w:r>
      <w:r w:rsidR="008D7DD4" w:rsidRPr="00512C1F">
        <w:rPr>
          <w:rFonts w:asciiTheme="majorBidi" w:hAnsiTheme="majorBidi" w:cstheme="majorBidi"/>
        </w:rPr>
        <w:t xml:space="preserve">. It involves the </w:t>
      </w:r>
      <w:r w:rsidR="004B4078" w:rsidRPr="00512C1F">
        <w:rPr>
          <w:rFonts w:asciiTheme="majorBidi" w:hAnsiTheme="majorBidi" w:cstheme="majorBidi"/>
        </w:rPr>
        <w:t>communication skills, teamwork skills, leadership skills, interpersonal skills, listening skills, conflict resolution skills, collaboration and cooperation skills (</w:t>
      </w:r>
      <w:proofErr w:type="spellStart"/>
      <w:r w:rsidR="004B4078" w:rsidRPr="00512C1F">
        <w:rPr>
          <w:rFonts w:asciiTheme="majorBidi" w:hAnsiTheme="majorBidi" w:cstheme="majorBidi"/>
        </w:rPr>
        <w:t>Hurrell</w:t>
      </w:r>
      <w:proofErr w:type="spellEnd"/>
      <w:r w:rsidR="004B4078" w:rsidRPr="00512C1F">
        <w:rPr>
          <w:rFonts w:asciiTheme="majorBidi" w:hAnsiTheme="majorBidi" w:cstheme="majorBidi"/>
        </w:rPr>
        <w:t xml:space="preserve">, </w:t>
      </w:r>
      <w:proofErr w:type="spellStart"/>
      <w:r w:rsidR="004B4078" w:rsidRPr="00512C1F">
        <w:rPr>
          <w:rFonts w:asciiTheme="majorBidi" w:hAnsiTheme="majorBidi" w:cstheme="majorBidi"/>
        </w:rPr>
        <w:t>Scholarios</w:t>
      </w:r>
      <w:proofErr w:type="spellEnd"/>
      <w:r w:rsidR="00EE1AA9">
        <w:rPr>
          <w:rFonts w:asciiTheme="majorBidi" w:hAnsiTheme="majorBidi" w:cstheme="majorBidi"/>
        </w:rPr>
        <w:t xml:space="preserve"> </w:t>
      </w:r>
      <w:r w:rsidR="004B4078" w:rsidRPr="00512C1F">
        <w:rPr>
          <w:rFonts w:asciiTheme="majorBidi" w:hAnsiTheme="majorBidi" w:cstheme="majorBidi"/>
        </w:rPr>
        <w:t xml:space="preserve">and Thompson, </w:t>
      </w:r>
      <w:r w:rsidR="00394BBB" w:rsidRPr="00512C1F">
        <w:rPr>
          <w:rFonts w:asciiTheme="majorBidi" w:hAnsiTheme="majorBidi" w:cstheme="majorBidi"/>
        </w:rPr>
        <w:t>2013)</w:t>
      </w:r>
      <w:r w:rsidR="004B4078" w:rsidRPr="00512C1F">
        <w:rPr>
          <w:rFonts w:asciiTheme="majorBidi" w:hAnsiTheme="majorBidi" w:cstheme="majorBidi"/>
        </w:rPr>
        <w:t>.</w:t>
      </w:r>
      <w:r w:rsidR="00251726">
        <w:rPr>
          <w:rFonts w:asciiTheme="majorBidi" w:hAnsiTheme="majorBidi" w:cstheme="majorBidi"/>
        </w:rPr>
        <w:t xml:space="preserve"> My friend at Three mobile has very good listening and interpersonal skills, which assisted his promotion to Assistant Manager. </w:t>
      </w:r>
      <w:r w:rsidR="004B4078" w:rsidRPr="00512C1F">
        <w:rPr>
          <w:rFonts w:asciiTheme="majorBidi" w:hAnsiTheme="majorBidi" w:cstheme="majorBidi"/>
        </w:rPr>
        <w:t xml:space="preserve"> </w:t>
      </w:r>
    </w:p>
    <w:p w14:paraId="3C8C24E1" w14:textId="06695C45" w:rsidR="00394BBB" w:rsidRPr="006B0595" w:rsidRDefault="006B0595" w:rsidP="006B0595">
      <w:pPr>
        <w:pStyle w:val="Heading1"/>
      </w:pPr>
      <w:r>
        <w:t>5</w:t>
      </w:r>
      <w:r>
        <w:tab/>
      </w:r>
      <w:r w:rsidR="00090C0D" w:rsidRPr="006B0595">
        <w:t>SWOT analysis</w:t>
      </w:r>
    </w:p>
    <w:p w14:paraId="7BD2B8B2" w14:textId="3C70557B" w:rsidR="003B3C10" w:rsidRPr="00512C1F" w:rsidRDefault="003B3C10" w:rsidP="006B0595">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The SWOT analysis usually applied for businesses and organisations is applied in this paper to highlight my personal strengths, weaknesses, opportunities and threats. </w:t>
      </w:r>
    </w:p>
    <w:p w14:paraId="3D4C8533" w14:textId="53C47FCD" w:rsidR="003B3C10" w:rsidRPr="00512C1F" w:rsidRDefault="003B3C10"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Strengths</w:t>
      </w:r>
    </w:p>
    <w:p w14:paraId="6132B5CE" w14:textId="23CCFABD" w:rsidR="003B3C10" w:rsidRPr="00512C1F" w:rsidRDefault="003B3C10"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I’m good in spiking, selling and marketing</w:t>
      </w:r>
    </w:p>
    <w:p w14:paraId="09BBD91D" w14:textId="6276AB00" w:rsidR="003B3C10" w:rsidRPr="00512C1F" w:rsidRDefault="003B3C10"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lastRenderedPageBreak/>
        <w:t>I am very good in organising and planning. Once I understand the work process (which only takes short time for me), I can suggest successful plans to improve the whole process</w:t>
      </w:r>
    </w:p>
    <w:p w14:paraId="2381268B" w14:textId="46D73D55" w:rsidR="004A2A18" w:rsidRPr="00512C1F" w:rsidRDefault="003B3C10"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 am self-</w:t>
      </w:r>
      <w:proofErr w:type="spellStart"/>
      <w:r w:rsidRPr="00512C1F">
        <w:rPr>
          <w:rFonts w:asciiTheme="majorBidi" w:hAnsiTheme="majorBidi" w:cstheme="majorBidi"/>
          <w:sz w:val="24"/>
          <w:szCs w:val="24"/>
        </w:rPr>
        <w:t>concious</w:t>
      </w:r>
      <w:proofErr w:type="spellEnd"/>
      <w:r w:rsidRPr="00512C1F">
        <w:rPr>
          <w:rFonts w:asciiTheme="majorBidi" w:hAnsiTheme="majorBidi" w:cstheme="majorBidi"/>
          <w:sz w:val="24"/>
          <w:szCs w:val="24"/>
        </w:rPr>
        <w:t xml:space="preserve"> of my own feelings, actions and behaviours</w:t>
      </w:r>
    </w:p>
    <w:p w14:paraId="409F03B1" w14:textId="3467B9E2" w:rsidR="003B3C10" w:rsidRPr="00512C1F" w:rsidRDefault="003B3C10"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Weaknesses</w:t>
      </w:r>
    </w:p>
    <w:p w14:paraId="427EAA64" w14:textId="7C611D10"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 am very impulsive and bossy</w:t>
      </w:r>
    </w:p>
    <w:p w14:paraId="25B691C5" w14:textId="27FD9FBC"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 can rarely control my body language and my expressions when I know I’m right about something</w:t>
      </w:r>
    </w:p>
    <w:p w14:paraId="47E5B368" w14:textId="0258721F"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I am very detailed and pays attention to tiny matters which might not be </w:t>
      </w:r>
      <w:r w:rsidR="006459B5" w:rsidRPr="00512C1F">
        <w:rPr>
          <w:rFonts w:asciiTheme="majorBidi" w:hAnsiTheme="majorBidi" w:cstheme="majorBidi"/>
          <w:sz w:val="24"/>
          <w:szCs w:val="24"/>
        </w:rPr>
        <w:t>relevant,</w:t>
      </w:r>
      <w:r w:rsidRPr="00512C1F">
        <w:rPr>
          <w:rFonts w:asciiTheme="majorBidi" w:hAnsiTheme="majorBidi" w:cstheme="majorBidi"/>
          <w:sz w:val="24"/>
          <w:szCs w:val="24"/>
        </w:rPr>
        <w:t xml:space="preserve"> and this puts me into conflict with manager and colleagues</w:t>
      </w:r>
    </w:p>
    <w:p w14:paraId="46AADDDE" w14:textId="0A70954A"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 have little patience over things</w:t>
      </w:r>
    </w:p>
    <w:p w14:paraId="38F142EA" w14:textId="166C27B9"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 take things personally even if they were not, which creates obstacles in my career</w:t>
      </w:r>
    </w:p>
    <w:p w14:paraId="4B92E8BB" w14:textId="0A52E7D9" w:rsidR="003B3C10" w:rsidRPr="00512C1F" w:rsidRDefault="003B3C10"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Opportunities</w:t>
      </w:r>
    </w:p>
    <w:p w14:paraId="2D30F7B8" w14:textId="1B2CF5F4"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I could be promoted at my current workplace</w:t>
      </w:r>
    </w:p>
    <w:p w14:paraId="26E450BB" w14:textId="4070C51A" w:rsidR="00CF0A0B" w:rsidRPr="00512C1F" w:rsidRDefault="00CF0A0B"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As I’m attending university now, I am developing new knowledge that </w:t>
      </w:r>
      <w:r w:rsidR="006459B5" w:rsidRPr="00512C1F">
        <w:rPr>
          <w:rFonts w:asciiTheme="majorBidi" w:hAnsiTheme="majorBidi" w:cstheme="majorBidi"/>
          <w:sz w:val="24"/>
          <w:szCs w:val="24"/>
        </w:rPr>
        <w:t>will help me find better work opportunities</w:t>
      </w:r>
    </w:p>
    <w:p w14:paraId="369407A3" w14:textId="32352685" w:rsidR="006459B5" w:rsidRPr="00512C1F" w:rsidRDefault="004A2A18"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Developing new skills such as presentation and communication skills, time-management skills as well as critical thinking skills which would promote my opportunities for a more senior position</w:t>
      </w:r>
    </w:p>
    <w:p w14:paraId="0D54DB96" w14:textId="29953405" w:rsidR="003B3C10" w:rsidRPr="00512C1F" w:rsidRDefault="003B3C10"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Threats</w:t>
      </w:r>
    </w:p>
    <w:p w14:paraId="3BC7F675" w14:textId="70EFF4ED" w:rsidR="003B3C10" w:rsidRPr="00512C1F" w:rsidRDefault="004A2A18"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Showing excessive emotions</w:t>
      </w:r>
    </w:p>
    <w:p w14:paraId="4094253A" w14:textId="2A87D5EF" w:rsidR="004A2A18" w:rsidRPr="00512C1F" w:rsidRDefault="004A2A18"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Possible conflicts at the workplace as well as with classmates</w:t>
      </w:r>
    </w:p>
    <w:p w14:paraId="05C57ABE" w14:textId="58B48DE9" w:rsidR="004A2A18" w:rsidRPr="00512C1F" w:rsidRDefault="004A2A18"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Possible emotional repression whenever I lose instead of winning</w:t>
      </w:r>
    </w:p>
    <w:p w14:paraId="21B4FB03" w14:textId="5666E4F0" w:rsidR="004A2A18" w:rsidRPr="00512C1F" w:rsidRDefault="004A2A18" w:rsidP="00512C1F">
      <w:pPr>
        <w:pStyle w:val="ListParagraph"/>
        <w:numPr>
          <w:ilvl w:val="0"/>
          <w:numId w:val="2"/>
        </w:numPr>
        <w:spacing w:line="360" w:lineRule="auto"/>
        <w:jc w:val="both"/>
        <w:rPr>
          <w:rFonts w:asciiTheme="majorBidi" w:hAnsiTheme="majorBidi" w:cstheme="majorBidi"/>
          <w:sz w:val="24"/>
          <w:szCs w:val="24"/>
        </w:rPr>
      </w:pPr>
      <w:r w:rsidRPr="00512C1F">
        <w:rPr>
          <w:rFonts w:asciiTheme="majorBidi" w:hAnsiTheme="majorBidi" w:cstheme="majorBidi"/>
          <w:sz w:val="24"/>
          <w:szCs w:val="24"/>
        </w:rPr>
        <w:t>Overtime work can be a threat for my personal as well as my academic lives.</w:t>
      </w:r>
    </w:p>
    <w:p w14:paraId="32D07F6C" w14:textId="1DCA1007" w:rsidR="00625840" w:rsidRPr="00512C1F" w:rsidRDefault="0060320F"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Assessing my situation through the SWOT analysis helps me understand wh</w:t>
      </w:r>
      <w:r w:rsidR="00753245" w:rsidRPr="00512C1F">
        <w:rPr>
          <w:rFonts w:asciiTheme="majorBidi" w:hAnsiTheme="majorBidi" w:cstheme="majorBidi"/>
          <w:sz w:val="24"/>
          <w:szCs w:val="24"/>
        </w:rPr>
        <w:t>ich points I should improve and how to do that</w:t>
      </w:r>
      <w:r w:rsidR="00812FC1" w:rsidRPr="00512C1F">
        <w:rPr>
          <w:rFonts w:asciiTheme="majorBidi" w:hAnsiTheme="majorBidi" w:cstheme="majorBidi"/>
          <w:sz w:val="24"/>
          <w:szCs w:val="24"/>
        </w:rPr>
        <w:t xml:space="preserve"> (Morgan, 2017)</w:t>
      </w:r>
      <w:r w:rsidR="00753245" w:rsidRPr="00512C1F">
        <w:rPr>
          <w:rFonts w:asciiTheme="majorBidi" w:hAnsiTheme="majorBidi" w:cstheme="majorBidi"/>
          <w:sz w:val="24"/>
          <w:szCs w:val="24"/>
        </w:rPr>
        <w:t>. So</w:t>
      </w:r>
      <w:r w:rsidR="00E94DEC" w:rsidRPr="00512C1F">
        <w:rPr>
          <w:rFonts w:asciiTheme="majorBidi" w:hAnsiTheme="majorBidi" w:cstheme="majorBidi"/>
          <w:sz w:val="24"/>
          <w:szCs w:val="24"/>
        </w:rPr>
        <w:t>,</w:t>
      </w:r>
      <w:r w:rsidR="00753245" w:rsidRPr="00512C1F">
        <w:rPr>
          <w:rFonts w:asciiTheme="majorBidi" w:hAnsiTheme="majorBidi" w:cstheme="majorBidi"/>
          <w:sz w:val="24"/>
          <w:szCs w:val="24"/>
        </w:rPr>
        <w:t xml:space="preserve"> first, I identif</w:t>
      </w:r>
      <w:r w:rsidR="00CC18E2" w:rsidRPr="00512C1F">
        <w:rPr>
          <w:rFonts w:asciiTheme="majorBidi" w:hAnsiTheme="majorBidi" w:cstheme="majorBidi"/>
          <w:sz w:val="24"/>
          <w:szCs w:val="24"/>
        </w:rPr>
        <w:t>ied where do I stand now and what things I have to work on, through the SWOT analysis</w:t>
      </w:r>
      <w:r w:rsidR="001A096C" w:rsidRPr="00512C1F">
        <w:rPr>
          <w:rFonts w:asciiTheme="majorBidi" w:hAnsiTheme="majorBidi" w:cstheme="majorBidi"/>
          <w:sz w:val="24"/>
          <w:szCs w:val="24"/>
        </w:rPr>
        <w:t xml:space="preserve"> now and the Johari window from class</w:t>
      </w:r>
      <w:r w:rsidR="00CC18E2" w:rsidRPr="00512C1F">
        <w:rPr>
          <w:rFonts w:asciiTheme="majorBidi" w:hAnsiTheme="majorBidi" w:cstheme="majorBidi"/>
          <w:sz w:val="24"/>
          <w:szCs w:val="24"/>
        </w:rPr>
        <w:t>. My career goals in</w:t>
      </w:r>
      <w:r w:rsidR="006B1B20" w:rsidRPr="00512C1F">
        <w:rPr>
          <w:rFonts w:asciiTheme="majorBidi" w:hAnsiTheme="majorBidi" w:cstheme="majorBidi"/>
          <w:sz w:val="24"/>
          <w:szCs w:val="24"/>
        </w:rPr>
        <w:t>volves being promoted to a senior position and then to a managerial position in the next few years. For that purpose, I am doing my university degree now and I am working to improve</w:t>
      </w:r>
      <w:r w:rsidR="00625840" w:rsidRPr="00512C1F">
        <w:rPr>
          <w:rFonts w:asciiTheme="majorBidi" w:hAnsiTheme="majorBidi" w:cstheme="majorBidi"/>
          <w:sz w:val="24"/>
          <w:szCs w:val="24"/>
        </w:rPr>
        <w:t>:</w:t>
      </w:r>
    </w:p>
    <w:p w14:paraId="59151ED0" w14:textId="63C6665C" w:rsidR="00625840" w:rsidRPr="00512C1F" w:rsidRDefault="006B1B20" w:rsidP="00512C1F">
      <w:pPr>
        <w:spacing w:line="360" w:lineRule="auto"/>
        <w:jc w:val="both"/>
        <w:rPr>
          <w:rFonts w:asciiTheme="majorBidi" w:hAnsiTheme="majorBidi" w:cstheme="majorBidi"/>
          <w:sz w:val="24"/>
          <w:szCs w:val="24"/>
        </w:rPr>
      </w:pPr>
      <w:r w:rsidRPr="006B0595">
        <w:rPr>
          <w:rFonts w:asciiTheme="majorBidi" w:hAnsiTheme="majorBidi" w:cstheme="majorBidi"/>
          <w:b/>
          <w:bCs/>
          <w:i/>
          <w:iCs/>
          <w:sz w:val="24"/>
          <w:szCs w:val="24"/>
        </w:rPr>
        <w:lastRenderedPageBreak/>
        <w:t>my time management skills</w:t>
      </w:r>
      <w:r w:rsidRPr="00512C1F">
        <w:rPr>
          <w:rFonts w:asciiTheme="majorBidi" w:hAnsiTheme="majorBidi" w:cstheme="majorBidi"/>
          <w:sz w:val="24"/>
          <w:szCs w:val="24"/>
        </w:rPr>
        <w:t xml:space="preserve"> as in my work it is important to deliver the service on time without delays</w:t>
      </w:r>
      <w:r w:rsidR="00625840" w:rsidRPr="00512C1F">
        <w:rPr>
          <w:rFonts w:asciiTheme="majorBidi" w:hAnsiTheme="majorBidi" w:cstheme="majorBidi"/>
          <w:sz w:val="24"/>
          <w:szCs w:val="24"/>
        </w:rPr>
        <w:t xml:space="preserve">: Also through Eisenhower matrix, I learned how to manage my time effectively, and to categorise the priorities of each task and how much time should be assigned to each. </w:t>
      </w:r>
    </w:p>
    <w:p w14:paraId="2ADC791D" w14:textId="23800B58" w:rsidR="00625840" w:rsidRPr="00512C1F" w:rsidRDefault="006B1B20" w:rsidP="00512C1F">
      <w:pPr>
        <w:spacing w:line="360" w:lineRule="auto"/>
        <w:jc w:val="both"/>
        <w:rPr>
          <w:rFonts w:asciiTheme="majorBidi" w:hAnsiTheme="majorBidi" w:cstheme="majorBidi"/>
          <w:sz w:val="24"/>
          <w:szCs w:val="24"/>
        </w:rPr>
      </w:pPr>
      <w:r w:rsidRPr="006B0595">
        <w:rPr>
          <w:rFonts w:asciiTheme="majorBidi" w:hAnsiTheme="majorBidi" w:cstheme="majorBidi"/>
          <w:b/>
          <w:bCs/>
          <w:i/>
          <w:iCs/>
          <w:sz w:val="24"/>
          <w:szCs w:val="24"/>
        </w:rPr>
        <w:t>my communication skills</w:t>
      </w:r>
      <w:r w:rsidRPr="00512C1F">
        <w:rPr>
          <w:rFonts w:asciiTheme="majorBidi" w:hAnsiTheme="majorBidi" w:cstheme="majorBidi"/>
          <w:sz w:val="24"/>
          <w:szCs w:val="24"/>
        </w:rPr>
        <w:t xml:space="preserve"> for me to communicate well with customers and managers</w:t>
      </w:r>
      <w:r w:rsidR="00625840" w:rsidRPr="00512C1F">
        <w:rPr>
          <w:rFonts w:asciiTheme="majorBidi" w:hAnsiTheme="majorBidi" w:cstheme="majorBidi"/>
          <w:sz w:val="24"/>
          <w:szCs w:val="24"/>
        </w:rPr>
        <w:t xml:space="preserve">: </w:t>
      </w:r>
      <w:r w:rsidR="00625840" w:rsidRPr="00512C1F">
        <w:rPr>
          <w:rFonts w:asciiTheme="majorBidi" w:hAnsiTheme="majorBidi" w:cstheme="majorBidi"/>
          <w:sz w:val="24"/>
          <w:szCs w:val="24"/>
          <w:lang w:val="en-US"/>
        </w:rPr>
        <w:t xml:space="preserve">Through writing successful assignments, papers and reports, students develop proper structure and understanding of writing reflective content (Hopkins and Reid, 2018). </w:t>
      </w:r>
      <w:r w:rsidR="00625840" w:rsidRPr="00512C1F">
        <w:rPr>
          <w:rFonts w:asciiTheme="majorBidi" w:hAnsiTheme="majorBidi" w:cstheme="majorBidi"/>
          <w:sz w:val="24"/>
          <w:szCs w:val="24"/>
        </w:rPr>
        <w:t>Through in-class activities that aimed to develop phrase structure, plagiarism, and academic writing I believe by the end of the modules I will be more able to write and communicate properly</w:t>
      </w:r>
      <w:r w:rsidRPr="00512C1F">
        <w:rPr>
          <w:rFonts w:asciiTheme="majorBidi" w:hAnsiTheme="majorBidi" w:cstheme="majorBidi"/>
          <w:sz w:val="24"/>
          <w:szCs w:val="24"/>
        </w:rPr>
        <w:t xml:space="preserve">, and </w:t>
      </w:r>
    </w:p>
    <w:p w14:paraId="7D473C60" w14:textId="56449AF4" w:rsidR="00625840" w:rsidRPr="00512C1F" w:rsidRDefault="006B1B20" w:rsidP="00512C1F">
      <w:pPr>
        <w:spacing w:line="360" w:lineRule="auto"/>
        <w:jc w:val="both"/>
        <w:rPr>
          <w:rFonts w:asciiTheme="majorBidi" w:hAnsiTheme="majorBidi" w:cstheme="majorBidi"/>
          <w:sz w:val="24"/>
          <w:szCs w:val="24"/>
        </w:rPr>
      </w:pPr>
      <w:r w:rsidRPr="006B0595">
        <w:rPr>
          <w:rFonts w:asciiTheme="majorBidi" w:hAnsiTheme="majorBidi" w:cstheme="majorBidi"/>
          <w:b/>
          <w:bCs/>
          <w:i/>
          <w:iCs/>
          <w:sz w:val="24"/>
          <w:szCs w:val="24"/>
        </w:rPr>
        <w:t>my</w:t>
      </w:r>
      <w:r w:rsidR="00625840" w:rsidRPr="006B0595">
        <w:rPr>
          <w:rFonts w:asciiTheme="majorBidi" w:hAnsiTheme="majorBidi" w:cstheme="majorBidi"/>
          <w:b/>
          <w:bCs/>
          <w:i/>
          <w:iCs/>
          <w:sz w:val="24"/>
          <w:szCs w:val="24"/>
        </w:rPr>
        <w:t xml:space="preserve"> research</w:t>
      </w:r>
      <w:r w:rsidRPr="006B0595">
        <w:rPr>
          <w:rFonts w:asciiTheme="majorBidi" w:hAnsiTheme="majorBidi" w:cstheme="majorBidi"/>
          <w:b/>
          <w:bCs/>
          <w:i/>
          <w:iCs/>
          <w:sz w:val="24"/>
          <w:szCs w:val="24"/>
        </w:rPr>
        <w:t xml:space="preserve"> skills</w:t>
      </w:r>
      <w:r w:rsidR="00625840" w:rsidRPr="00512C1F">
        <w:rPr>
          <w:rFonts w:asciiTheme="majorBidi" w:hAnsiTheme="majorBidi" w:cstheme="majorBidi"/>
          <w:sz w:val="24"/>
          <w:szCs w:val="24"/>
        </w:rPr>
        <w:t xml:space="preserve"> in order to retrieve the information I need to solve the problem or question: </w:t>
      </w:r>
      <w:r w:rsidR="00625840" w:rsidRPr="00512C1F">
        <w:rPr>
          <w:rFonts w:asciiTheme="majorBidi" w:hAnsiTheme="majorBidi" w:cstheme="majorBidi"/>
          <w:sz w:val="24"/>
          <w:szCs w:val="24"/>
          <w:lang w:val="en-US"/>
        </w:rPr>
        <w:t>It enlightens the understanding of the individual and further deepens their knowledge to be able to provide informed decisions. Checking the physical library and/or surfing online journals and libraries help sharpening this skill.</w:t>
      </w:r>
    </w:p>
    <w:p w14:paraId="28B99DF2" w14:textId="30AB453E" w:rsidR="0099214B" w:rsidRPr="00512C1F" w:rsidRDefault="001A096C" w:rsidP="006B0595">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t xml:space="preserve">Improving these skills </w:t>
      </w:r>
      <w:r w:rsidR="00812FC1" w:rsidRPr="00512C1F">
        <w:rPr>
          <w:rFonts w:asciiTheme="majorBidi" w:hAnsiTheme="majorBidi" w:cstheme="majorBidi"/>
          <w:sz w:val="24"/>
          <w:szCs w:val="24"/>
        </w:rPr>
        <w:t xml:space="preserve">through continuously reflecting on their relevance to the plan I am developing </w:t>
      </w:r>
      <w:r w:rsidRPr="00512C1F">
        <w:rPr>
          <w:rFonts w:asciiTheme="majorBidi" w:hAnsiTheme="majorBidi" w:cstheme="majorBidi"/>
          <w:sz w:val="24"/>
          <w:szCs w:val="24"/>
        </w:rPr>
        <w:t xml:space="preserve">will assist me in reach my goals within 5 years maximum. </w:t>
      </w:r>
    </w:p>
    <w:p w14:paraId="102FE889" w14:textId="51377FF9" w:rsidR="006B0595" w:rsidRDefault="006B0595" w:rsidP="006B0595">
      <w:pPr>
        <w:pStyle w:val="Heading1"/>
      </w:pPr>
      <w:r>
        <w:t>6</w:t>
      </w:r>
      <w:r>
        <w:tab/>
      </w:r>
      <w:r w:rsidR="00090C0D" w:rsidRPr="006B0595">
        <w:t xml:space="preserve">Conclusion </w:t>
      </w:r>
    </w:p>
    <w:p w14:paraId="72200E38" w14:textId="5024E485" w:rsidR="001A096C" w:rsidRPr="006B0595" w:rsidRDefault="001A096C" w:rsidP="006B0595">
      <w:pPr>
        <w:spacing w:line="360" w:lineRule="auto"/>
        <w:jc w:val="both"/>
        <w:rPr>
          <w:rFonts w:asciiTheme="majorBidi" w:hAnsiTheme="majorBidi" w:cstheme="majorBidi"/>
          <w:sz w:val="24"/>
          <w:szCs w:val="24"/>
        </w:rPr>
      </w:pPr>
      <w:r w:rsidRPr="006B0595">
        <w:rPr>
          <w:rFonts w:asciiTheme="majorBidi" w:hAnsiTheme="majorBidi" w:cstheme="majorBidi"/>
          <w:sz w:val="24"/>
          <w:szCs w:val="24"/>
        </w:rPr>
        <w:t xml:space="preserve">Through this report, I presented a literature background about the skills and what are the categories of skills. The report then moved into </w:t>
      </w:r>
      <w:r w:rsidR="008820F3" w:rsidRPr="006B0595">
        <w:rPr>
          <w:rFonts w:asciiTheme="majorBidi" w:hAnsiTheme="majorBidi" w:cstheme="majorBidi"/>
          <w:sz w:val="24"/>
          <w:szCs w:val="24"/>
        </w:rPr>
        <w:t xml:space="preserve">defining my SWOT analysis, and how it helps achieve my personal plan for development. </w:t>
      </w:r>
    </w:p>
    <w:p w14:paraId="54263FF5" w14:textId="58A61FF8" w:rsidR="00264938" w:rsidRPr="00512C1F" w:rsidRDefault="00264938" w:rsidP="00512C1F">
      <w:pPr>
        <w:spacing w:line="360" w:lineRule="auto"/>
        <w:jc w:val="both"/>
        <w:rPr>
          <w:rFonts w:asciiTheme="majorBidi" w:hAnsiTheme="majorBidi" w:cstheme="majorBidi"/>
          <w:sz w:val="24"/>
          <w:szCs w:val="24"/>
        </w:rPr>
      </w:pPr>
    </w:p>
    <w:p w14:paraId="09943228" w14:textId="77777777" w:rsidR="00394BBB" w:rsidRPr="00512C1F" w:rsidRDefault="00394BBB" w:rsidP="00512C1F">
      <w:pPr>
        <w:spacing w:line="360" w:lineRule="auto"/>
        <w:jc w:val="both"/>
        <w:rPr>
          <w:rFonts w:asciiTheme="majorBidi" w:hAnsiTheme="majorBidi" w:cstheme="majorBidi"/>
          <w:sz w:val="24"/>
          <w:szCs w:val="24"/>
        </w:rPr>
      </w:pPr>
      <w:r w:rsidRPr="00512C1F">
        <w:rPr>
          <w:rFonts w:asciiTheme="majorBidi" w:hAnsiTheme="majorBidi" w:cstheme="majorBidi"/>
          <w:sz w:val="24"/>
          <w:szCs w:val="24"/>
        </w:rPr>
        <w:br w:type="page"/>
      </w:r>
    </w:p>
    <w:p w14:paraId="41CB40B4" w14:textId="6D5EC8B8" w:rsidR="006B0595" w:rsidRPr="006B0595" w:rsidRDefault="006B0595" w:rsidP="006B0595">
      <w:pPr>
        <w:pStyle w:val="Heading1"/>
      </w:pPr>
      <w:r>
        <w:lastRenderedPageBreak/>
        <w:t>7</w:t>
      </w:r>
      <w:r>
        <w:tab/>
      </w:r>
      <w:r w:rsidR="00394BBB" w:rsidRPr="00512C1F">
        <w:t>References</w:t>
      </w:r>
    </w:p>
    <w:p w14:paraId="2D7E0166" w14:textId="7CD544DA" w:rsidR="006B0595" w:rsidRDefault="006B0595" w:rsidP="00512C1F">
      <w:pPr>
        <w:spacing w:line="360" w:lineRule="auto"/>
        <w:jc w:val="both"/>
        <w:rPr>
          <w:rFonts w:asciiTheme="majorBidi" w:hAnsiTheme="majorBidi" w:cstheme="majorBidi"/>
          <w:color w:val="0A0A0A"/>
          <w:sz w:val="24"/>
          <w:szCs w:val="24"/>
          <w:shd w:val="clear" w:color="auto" w:fill="FFFFFF"/>
        </w:rPr>
      </w:pPr>
      <w:proofErr w:type="spellStart"/>
      <w:r w:rsidRPr="00512C1F">
        <w:rPr>
          <w:rFonts w:asciiTheme="majorBidi" w:hAnsiTheme="majorBidi" w:cstheme="majorBidi"/>
          <w:color w:val="0A0A0A"/>
          <w:sz w:val="24"/>
          <w:szCs w:val="24"/>
          <w:shd w:val="clear" w:color="auto" w:fill="FFFFFF"/>
        </w:rPr>
        <w:t>Attewell</w:t>
      </w:r>
      <w:proofErr w:type="spellEnd"/>
      <w:r w:rsidRPr="00512C1F">
        <w:rPr>
          <w:rFonts w:asciiTheme="majorBidi" w:hAnsiTheme="majorBidi" w:cstheme="majorBidi"/>
          <w:color w:val="0A0A0A"/>
          <w:sz w:val="24"/>
          <w:szCs w:val="24"/>
          <w:shd w:val="clear" w:color="auto" w:fill="FFFFFF"/>
        </w:rPr>
        <w:t xml:space="preserve">, P. 1990. “What Is Skill?” </w:t>
      </w:r>
      <w:r w:rsidRPr="00512C1F">
        <w:rPr>
          <w:rStyle w:val="Emphasis"/>
          <w:rFonts w:asciiTheme="majorBidi" w:hAnsiTheme="majorBidi" w:cstheme="majorBidi"/>
          <w:color w:val="0A0A0A"/>
          <w:sz w:val="24"/>
          <w:szCs w:val="24"/>
        </w:rPr>
        <w:t>Work and Occupations</w:t>
      </w:r>
      <w:r w:rsidRPr="00512C1F">
        <w:rPr>
          <w:rFonts w:asciiTheme="majorBidi" w:hAnsiTheme="majorBidi" w:cstheme="majorBidi"/>
          <w:color w:val="0A0A0A"/>
          <w:sz w:val="24"/>
          <w:szCs w:val="24"/>
          <w:shd w:val="clear" w:color="auto" w:fill="FFFFFF"/>
        </w:rPr>
        <w:t xml:space="preserve"> 17(4), pp. 422–48.</w:t>
      </w:r>
    </w:p>
    <w:p w14:paraId="1CBF5C2E" w14:textId="3EB31DD1" w:rsidR="00D44348" w:rsidRPr="00D44348" w:rsidRDefault="00D44348" w:rsidP="00D44348">
      <w:pPr>
        <w:spacing w:line="360" w:lineRule="auto"/>
        <w:jc w:val="both"/>
      </w:pPr>
      <w:bookmarkStart w:id="1" w:name="_Hlk9447674"/>
      <w:r>
        <w:rPr>
          <w:rFonts w:ascii="Times New Roman" w:hAnsi="Times New Roman"/>
          <w:sz w:val="24"/>
          <w:szCs w:val="24"/>
        </w:rPr>
        <w:t xml:space="preserve">Burns, T. and </w:t>
      </w:r>
      <w:proofErr w:type="spellStart"/>
      <w:r>
        <w:rPr>
          <w:rFonts w:ascii="Times New Roman" w:hAnsi="Times New Roman"/>
          <w:sz w:val="24"/>
          <w:szCs w:val="24"/>
        </w:rPr>
        <w:t>Sinfield</w:t>
      </w:r>
      <w:proofErr w:type="spellEnd"/>
      <w:r>
        <w:rPr>
          <w:rFonts w:ascii="Times New Roman" w:hAnsi="Times New Roman"/>
          <w:sz w:val="24"/>
          <w:szCs w:val="24"/>
        </w:rPr>
        <w:t>, S., 2012</w:t>
      </w:r>
      <w:bookmarkEnd w:id="1"/>
      <w:r>
        <w:rPr>
          <w:rFonts w:ascii="Times New Roman" w:hAnsi="Times New Roman"/>
          <w:sz w:val="24"/>
          <w:szCs w:val="24"/>
        </w:rPr>
        <w:t xml:space="preserve">. </w:t>
      </w:r>
      <w:r>
        <w:rPr>
          <w:rFonts w:ascii="Times New Roman" w:hAnsi="Times New Roman"/>
          <w:i/>
          <w:iCs/>
          <w:sz w:val="24"/>
          <w:szCs w:val="24"/>
        </w:rPr>
        <w:t>Essential study skills: The complete guide to success at university</w:t>
      </w:r>
      <w:r>
        <w:rPr>
          <w:rFonts w:ascii="Times New Roman" w:hAnsi="Times New Roman"/>
          <w:sz w:val="24"/>
          <w:szCs w:val="24"/>
        </w:rPr>
        <w:t>. Sage.</w:t>
      </w:r>
    </w:p>
    <w:p w14:paraId="4F574334" w14:textId="2454A159" w:rsidR="0075174D" w:rsidRPr="00512C1F" w:rsidRDefault="0075174D" w:rsidP="00512C1F">
      <w:pPr>
        <w:spacing w:line="360" w:lineRule="auto"/>
        <w:jc w:val="both"/>
        <w:rPr>
          <w:rFonts w:asciiTheme="majorBidi" w:hAnsiTheme="majorBidi" w:cstheme="majorBidi"/>
          <w:color w:val="0A0A0A"/>
          <w:sz w:val="24"/>
          <w:szCs w:val="24"/>
          <w:shd w:val="clear" w:color="auto" w:fill="FFFFFF"/>
        </w:rPr>
      </w:pPr>
      <w:r w:rsidRPr="0075174D">
        <w:rPr>
          <w:rFonts w:asciiTheme="majorBidi" w:hAnsiTheme="majorBidi" w:cstheme="majorBidi"/>
          <w:color w:val="0A0A0A"/>
          <w:sz w:val="24"/>
          <w:szCs w:val="24"/>
          <w:shd w:val="clear" w:color="auto" w:fill="FFFFFF"/>
        </w:rPr>
        <w:t>Cottrell, S. 2013</w:t>
      </w:r>
      <w:r>
        <w:rPr>
          <w:rFonts w:asciiTheme="majorBidi" w:hAnsiTheme="majorBidi" w:cstheme="majorBidi"/>
          <w:color w:val="0A0A0A"/>
          <w:sz w:val="24"/>
          <w:szCs w:val="24"/>
          <w:shd w:val="clear" w:color="auto" w:fill="FFFFFF"/>
        </w:rPr>
        <w:t xml:space="preserve">. </w:t>
      </w:r>
      <w:r w:rsidRPr="0075174D">
        <w:rPr>
          <w:rFonts w:asciiTheme="majorBidi" w:hAnsiTheme="majorBidi" w:cstheme="majorBidi"/>
          <w:color w:val="0A0A0A"/>
          <w:sz w:val="24"/>
          <w:szCs w:val="24"/>
          <w:shd w:val="clear" w:color="auto" w:fill="FFFFFF"/>
        </w:rPr>
        <w:t>The study skills handbook, [electronic resource]. Basingstoke, Hampshire: Palgrave Macmillan. Pages 4, 153</w:t>
      </w:r>
      <w:r w:rsidR="00D44348">
        <w:rPr>
          <w:rFonts w:asciiTheme="majorBidi" w:hAnsiTheme="majorBidi" w:cstheme="majorBidi"/>
          <w:color w:val="0A0A0A"/>
          <w:sz w:val="24"/>
          <w:szCs w:val="24"/>
          <w:shd w:val="clear" w:color="auto" w:fill="FFFFFF"/>
        </w:rPr>
        <w:t xml:space="preserve">. </w:t>
      </w:r>
    </w:p>
    <w:p w14:paraId="56086EE2" w14:textId="77777777" w:rsidR="006B0595" w:rsidRPr="00512C1F" w:rsidRDefault="006B0595" w:rsidP="00512C1F">
      <w:pPr>
        <w:spacing w:line="360" w:lineRule="auto"/>
        <w:jc w:val="both"/>
        <w:rPr>
          <w:rFonts w:asciiTheme="majorBidi" w:hAnsiTheme="majorBidi" w:cstheme="majorBidi"/>
          <w:i/>
          <w:iCs/>
          <w:color w:val="000000"/>
          <w:sz w:val="24"/>
          <w:szCs w:val="24"/>
        </w:rPr>
      </w:pPr>
      <w:bookmarkStart w:id="2" w:name="f10"/>
      <w:bookmarkEnd w:id="2"/>
      <w:r w:rsidRPr="00512C1F">
        <w:rPr>
          <w:rFonts w:asciiTheme="majorBidi" w:hAnsiTheme="majorBidi" w:cstheme="majorBidi"/>
          <w:color w:val="000000"/>
          <w:sz w:val="24"/>
          <w:szCs w:val="24"/>
          <w:shd w:val="clear" w:color="auto" w:fill="FFFFFF"/>
        </w:rPr>
        <w:t xml:space="preserve">Gale, A. J., Duffey, M. A., Park-Gates, S., &amp; Peek, P. F. 2017. </w:t>
      </w:r>
      <w:r w:rsidRPr="00512C1F">
        <w:rPr>
          <w:rFonts w:asciiTheme="majorBidi" w:hAnsiTheme="majorBidi" w:cstheme="majorBidi"/>
          <w:color w:val="000000"/>
          <w:sz w:val="24"/>
          <w:szCs w:val="24"/>
        </w:rPr>
        <w:t xml:space="preserve">Soft Skills versus Hard Skills: Practitioners’ Perspectives on Interior Design Interns. </w:t>
      </w:r>
      <w:r w:rsidRPr="00512C1F">
        <w:rPr>
          <w:rFonts w:asciiTheme="majorBidi" w:hAnsiTheme="majorBidi" w:cstheme="majorBidi"/>
          <w:i/>
          <w:iCs/>
          <w:color w:val="000000"/>
          <w:sz w:val="24"/>
          <w:szCs w:val="24"/>
        </w:rPr>
        <w:t>Journal of Interior Design, 42(4), 45–63.</w:t>
      </w:r>
    </w:p>
    <w:p w14:paraId="1C92C339" w14:textId="77777777" w:rsidR="006B0595" w:rsidRPr="00394BBB" w:rsidRDefault="006B0595" w:rsidP="00512C1F">
      <w:pPr>
        <w:spacing w:before="100" w:beforeAutospacing="1" w:after="100" w:afterAutospacing="1" w:line="360" w:lineRule="auto"/>
        <w:jc w:val="both"/>
        <w:rPr>
          <w:rFonts w:asciiTheme="majorBidi" w:eastAsia="Times New Roman" w:hAnsiTheme="majorBidi" w:cstheme="majorBidi"/>
          <w:sz w:val="24"/>
          <w:szCs w:val="24"/>
          <w:lang w:eastAsia="en-GB"/>
        </w:rPr>
      </w:pPr>
      <w:proofErr w:type="spellStart"/>
      <w:r w:rsidRPr="00394BBB">
        <w:rPr>
          <w:rFonts w:asciiTheme="majorBidi" w:eastAsia="Times New Roman" w:hAnsiTheme="majorBidi" w:cstheme="majorBidi"/>
          <w:sz w:val="24"/>
          <w:szCs w:val="24"/>
          <w:lang w:eastAsia="en-GB"/>
        </w:rPr>
        <w:t>Hurrell</w:t>
      </w:r>
      <w:proofErr w:type="spellEnd"/>
      <w:r w:rsidRPr="00394BBB">
        <w:rPr>
          <w:rFonts w:asciiTheme="majorBidi" w:eastAsia="Times New Roman" w:hAnsiTheme="majorBidi" w:cstheme="majorBidi"/>
          <w:sz w:val="24"/>
          <w:szCs w:val="24"/>
          <w:lang w:eastAsia="en-GB"/>
        </w:rPr>
        <w:t xml:space="preserve">, S.A., </w:t>
      </w:r>
      <w:proofErr w:type="spellStart"/>
      <w:r w:rsidRPr="00394BBB">
        <w:rPr>
          <w:rFonts w:asciiTheme="majorBidi" w:eastAsia="Times New Roman" w:hAnsiTheme="majorBidi" w:cstheme="majorBidi"/>
          <w:sz w:val="24"/>
          <w:szCs w:val="24"/>
          <w:lang w:eastAsia="en-GB"/>
        </w:rPr>
        <w:t>Scholarios</w:t>
      </w:r>
      <w:proofErr w:type="spellEnd"/>
      <w:r w:rsidRPr="00394BBB">
        <w:rPr>
          <w:rFonts w:asciiTheme="majorBidi" w:eastAsia="Times New Roman" w:hAnsiTheme="majorBidi" w:cstheme="majorBidi"/>
          <w:sz w:val="24"/>
          <w:szCs w:val="24"/>
          <w:lang w:eastAsia="en-GB"/>
        </w:rPr>
        <w:t>, D. and Thompson, P. 2013</w:t>
      </w:r>
      <w:r w:rsidRPr="00512C1F">
        <w:rPr>
          <w:rFonts w:asciiTheme="majorBidi" w:eastAsia="Times New Roman" w:hAnsiTheme="majorBidi" w:cstheme="majorBidi"/>
          <w:sz w:val="24"/>
          <w:szCs w:val="24"/>
          <w:lang w:eastAsia="en-GB"/>
        </w:rPr>
        <w:t xml:space="preserve">. </w:t>
      </w:r>
      <w:r w:rsidRPr="00394BBB">
        <w:rPr>
          <w:rFonts w:asciiTheme="majorBidi" w:eastAsia="Times New Roman" w:hAnsiTheme="majorBidi" w:cstheme="majorBidi"/>
          <w:sz w:val="24"/>
          <w:szCs w:val="24"/>
          <w:lang w:eastAsia="en-GB"/>
        </w:rPr>
        <w:t xml:space="preserve">More than a “Humpty Dumpty” Term: Strengthening the Conceptualization of Soft Skills. </w:t>
      </w:r>
      <w:r w:rsidRPr="00394BBB">
        <w:rPr>
          <w:rFonts w:asciiTheme="majorBidi" w:eastAsia="Times New Roman" w:hAnsiTheme="majorBidi" w:cstheme="majorBidi"/>
          <w:i/>
          <w:iCs/>
          <w:sz w:val="24"/>
          <w:szCs w:val="24"/>
          <w:lang w:eastAsia="en-GB"/>
        </w:rPr>
        <w:t>Economic and Industrial Democracy</w:t>
      </w:r>
      <w:r w:rsidRPr="00394BBB">
        <w:rPr>
          <w:rFonts w:asciiTheme="majorBidi" w:eastAsia="Times New Roman" w:hAnsiTheme="majorBidi" w:cstheme="majorBidi"/>
          <w:sz w:val="24"/>
          <w:szCs w:val="24"/>
          <w:lang w:eastAsia="en-GB"/>
        </w:rPr>
        <w:t xml:space="preserve">, 34, 161-182. http://dx.doi.org/10.1177/0143831X12444934 </w:t>
      </w:r>
    </w:p>
    <w:p w14:paraId="4558237E" w14:textId="77777777" w:rsidR="006B0595" w:rsidRPr="00512C1F" w:rsidRDefault="006B0595" w:rsidP="00512C1F">
      <w:pPr>
        <w:spacing w:line="360" w:lineRule="auto"/>
        <w:jc w:val="both"/>
        <w:rPr>
          <w:rFonts w:asciiTheme="majorBidi" w:hAnsiTheme="majorBidi" w:cstheme="majorBidi"/>
          <w:color w:val="000000"/>
          <w:sz w:val="24"/>
          <w:szCs w:val="24"/>
          <w:shd w:val="clear" w:color="auto" w:fill="FFFFFF"/>
        </w:rPr>
      </w:pPr>
      <w:r w:rsidRPr="00512C1F">
        <w:rPr>
          <w:rFonts w:asciiTheme="majorBidi" w:hAnsiTheme="majorBidi" w:cstheme="majorBidi"/>
          <w:color w:val="000000"/>
          <w:sz w:val="24"/>
          <w:szCs w:val="24"/>
          <w:shd w:val="clear" w:color="auto" w:fill="FFFFFF"/>
        </w:rPr>
        <w:t xml:space="preserve">Matteson, M., Anderson, L. and Boyden, C., 2016. “Soft Skills”: A Phrase in Search of Meaning. </w:t>
      </w:r>
      <w:r w:rsidRPr="00512C1F">
        <w:rPr>
          <w:rFonts w:asciiTheme="majorBidi" w:hAnsiTheme="majorBidi" w:cstheme="majorBidi"/>
          <w:i/>
          <w:iCs/>
          <w:color w:val="000000"/>
          <w:sz w:val="24"/>
          <w:szCs w:val="24"/>
        </w:rPr>
        <w:t>portal: Libraries and the Academy</w:t>
      </w:r>
      <w:r w:rsidRPr="00512C1F">
        <w:rPr>
          <w:rFonts w:asciiTheme="majorBidi" w:hAnsiTheme="majorBidi" w:cstheme="majorBidi"/>
          <w:color w:val="000000"/>
          <w:sz w:val="24"/>
          <w:szCs w:val="24"/>
          <w:shd w:val="clear" w:color="auto" w:fill="FFFFFF"/>
        </w:rPr>
        <w:t>, 16(1), pp.71-88.</w:t>
      </w:r>
    </w:p>
    <w:p w14:paraId="6156850B" w14:textId="1443EC0B" w:rsidR="006B0595" w:rsidRDefault="006B0595" w:rsidP="00512C1F">
      <w:pPr>
        <w:spacing w:line="360" w:lineRule="auto"/>
        <w:jc w:val="both"/>
        <w:rPr>
          <w:rFonts w:asciiTheme="majorBidi" w:hAnsiTheme="majorBidi" w:cstheme="majorBidi"/>
          <w:color w:val="000000"/>
          <w:sz w:val="24"/>
          <w:szCs w:val="24"/>
        </w:rPr>
      </w:pPr>
      <w:r w:rsidRPr="00512C1F">
        <w:rPr>
          <w:rFonts w:asciiTheme="majorBidi" w:hAnsiTheme="majorBidi" w:cstheme="majorBidi"/>
          <w:color w:val="000000"/>
          <w:sz w:val="24"/>
          <w:szCs w:val="24"/>
        </w:rPr>
        <w:t xml:space="preserve">Morgan, P. 2017. The Business Student’s </w:t>
      </w:r>
      <w:r w:rsidR="009F0666">
        <w:rPr>
          <w:rFonts w:asciiTheme="majorBidi" w:hAnsiTheme="majorBidi" w:cstheme="majorBidi"/>
          <w:color w:val="000000"/>
          <w:sz w:val="24"/>
          <w:szCs w:val="24"/>
        </w:rPr>
        <w:t xml:space="preserve">Guide to Study and </w:t>
      </w:r>
      <w:r w:rsidRPr="00512C1F">
        <w:rPr>
          <w:rFonts w:asciiTheme="majorBidi" w:hAnsiTheme="majorBidi" w:cstheme="majorBidi"/>
          <w:color w:val="000000"/>
          <w:sz w:val="24"/>
          <w:szCs w:val="24"/>
        </w:rPr>
        <w:t xml:space="preserve">Employability, </w:t>
      </w:r>
      <w:r w:rsidRPr="00512C1F">
        <w:rPr>
          <w:rFonts w:asciiTheme="majorBidi" w:hAnsiTheme="majorBidi" w:cstheme="majorBidi"/>
          <w:i/>
          <w:iCs/>
          <w:color w:val="000000"/>
          <w:sz w:val="24"/>
          <w:szCs w:val="24"/>
        </w:rPr>
        <w:t>Sage</w:t>
      </w:r>
      <w:r w:rsidRPr="00512C1F">
        <w:rPr>
          <w:rFonts w:asciiTheme="majorBidi" w:hAnsiTheme="majorBidi" w:cstheme="majorBidi"/>
          <w:color w:val="000000"/>
          <w:sz w:val="24"/>
          <w:szCs w:val="24"/>
        </w:rPr>
        <w:t xml:space="preserve">. </w:t>
      </w:r>
    </w:p>
    <w:p w14:paraId="372CD019" w14:textId="1BF4896C" w:rsidR="00D44348" w:rsidRPr="00D44348" w:rsidRDefault="00D44348" w:rsidP="00D44348">
      <w:pPr>
        <w:spacing w:line="360" w:lineRule="auto"/>
        <w:jc w:val="both"/>
      </w:pPr>
      <w:r>
        <w:rPr>
          <w:rFonts w:ascii="Times New Roman" w:hAnsi="Times New Roman"/>
          <w:sz w:val="24"/>
          <w:szCs w:val="24"/>
        </w:rPr>
        <w:t xml:space="preserve">Murray, N. and </w:t>
      </w:r>
      <w:proofErr w:type="spellStart"/>
      <w:r>
        <w:rPr>
          <w:rFonts w:ascii="Times New Roman" w:hAnsi="Times New Roman"/>
          <w:sz w:val="24"/>
          <w:szCs w:val="24"/>
        </w:rPr>
        <w:t>Nallaya</w:t>
      </w:r>
      <w:proofErr w:type="spellEnd"/>
      <w:r>
        <w:rPr>
          <w:rFonts w:ascii="Times New Roman" w:hAnsi="Times New Roman"/>
          <w:sz w:val="24"/>
          <w:szCs w:val="24"/>
        </w:rPr>
        <w:t xml:space="preserve">, S., 2016. Embedding academic literacies in university programme curricula: a case study. </w:t>
      </w:r>
      <w:r>
        <w:rPr>
          <w:rFonts w:ascii="Times New Roman" w:hAnsi="Times New Roman"/>
          <w:i/>
          <w:iCs/>
          <w:sz w:val="24"/>
          <w:szCs w:val="24"/>
        </w:rPr>
        <w:t>Studies in Higher Education</w:t>
      </w:r>
      <w:r>
        <w:rPr>
          <w:rFonts w:ascii="Times New Roman" w:hAnsi="Times New Roman"/>
          <w:sz w:val="24"/>
          <w:szCs w:val="24"/>
        </w:rPr>
        <w:t xml:space="preserve">, </w:t>
      </w:r>
      <w:r>
        <w:rPr>
          <w:rFonts w:ascii="Times New Roman" w:hAnsi="Times New Roman"/>
          <w:i/>
          <w:iCs/>
          <w:sz w:val="24"/>
          <w:szCs w:val="24"/>
        </w:rPr>
        <w:t>41</w:t>
      </w:r>
      <w:r>
        <w:rPr>
          <w:rFonts w:ascii="Times New Roman" w:hAnsi="Times New Roman"/>
          <w:sz w:val="24"/>
          <w:szCs w:val="24"/>
        </w:rPr>
        <w:t>(7), pp.1296-1312.</w:t>
      </w:r>
    </w:p>
    <w:p w14:paraId="4F3AE2E4" w14:textId="143D4FEC" w:rsidR="006B0595" w:rsidRDefault="006B0595" w:rsidP="00512C1F">
      <w:pPr>
        <w:spacing w:line="360" w:lineRule="auto"/>
        <w:jc w:val="both"/>
        <w:rPr>
          <w:rFonts w:asciiTheme="majorBidi" w:hAnsiTheme="majorBidi" w:cstheme="majorBidi"/>
          <w:color w:val="000000"/>
          <w:sz w:val="24"/>
          <w:szCs w:val="24"/>
          <w:shd w:val="clear" w:color="auto" w:fill="FFFFFF"/>
        </w:rPr>
      </w:pPr>
      <w:r w:rsidRPr="00512C1F">
        <w:rPr>
          <w:rFonts w:asciiTheme="majorBidi" w:hAnsiTheme="majorBidi" w:cstheme="majorBidi"/>
          <w:color w:val="000000"/>
          <w:sz w:val="24"/>
          <w:szCs w:val="24"/>
          <w:shd w:val="clear" w:color="auto" w:fill="FFFFFF"/>
        </w:rPr>
        <w:t xml:space="preserve">Rocco, T., 2000. The bases of competence: Skills for lifelong learning and employability, by Frederick T. Evers, James C. Rush, and Iris </w:t>
      </w:r>
      <w:proofErr w:type="spellStart"/>
      <w:r w:rsidRPr="00512C1F">
        <w:rPr>
          <w:rFonts w:asciiTheme="majorBidi" w:hAnsiTheme="majorBidi" w:cstheme="majorBidi"/>
          <w:color w:val="000000"/>
          <w:sz w:val="24"/>
          <w:szCs w:val="24"/>
          <w:shd w:val="clear" w:color="auto" w:fill="FFFFFF"/>
        </w:rPr>
        <w:t>Berdrow</w:t>
      </w:r>
      <w:proofErr w:type="spellEnd"/>
      <w:r w:rsidRPr="00512C1F">
        <w:rPr>
          <w:rFonts w:asciiTheme="majorBidi" w:hAnsiTheme="majorBidi" w:cstheme="majorBidi"/>
          <w:color w:val="000000"/>
          <w:sz w:val="24"/>
          <w:szCs w:val="24"/>
          <w:shd w:val="clear" w:color="auto" w:fill="FFFFFF"/>
        </w:rPr>
        <w:t xml:space="preserve">. </w:t>
      </w:r>
      <w:r w:rsidRPr="00512C1F">
        <w:rPr>
          <w:rFonts w:asciiTheme="majorBidi" w:hAnsiTheme="majorBidi" w:cstheme="majorBidi"/>
          <w:i/>
          <w:iCs/>
          <w:color w:val="000000"/>
          <w:sz w:val="24"/>
          <w:szCs w:val="24"/>
        </w:rPr>
        <w:t>Human Resource Development Quarterly</w:t>
      </w:r>
      <w:r w:rsidRPr="00512C1F">
        <w:rPr>
          <w:rFonts w:asciiTheme="majorBidi" w:hAnsiTheme="majorBidi" w:cstheme="majorBidi"/>
          <w:color w:val="000000"/>
          <w:sz w:val="24"/>
          <w:szCs w:val="24"/>
          <w:shd w:val="clear" w:color="auto" w:fill="FFFFFF"/>
        </w:rPr>
        <w:t>, 11(2), pp.203-207.</w:t>
      </w:r>
    </w:p>
    <w:p w14:paraId="0F2FCA82" w14:textId="295B92D9" w:rsidR="00601782" w:rsidRDefault="00601782" w:rsidP="00512C1F">
      <w:pPr>
        <w:spacing w:line="360" w:lineRule="auto"/>
        <w:jc w:val="both"/>
        <w:rPr>
          <w:rFonts w:asciiTheme="majorBidi" w:hAnsiTheme="majorBidi" w:cstheme="majorBidi"/>
          <w:color w:val="000000"/>
          <w:sz w:val="24"/>
          <w:szCs w:val="24"/>
          <w:shd w:val="clear" w:color="auto" w:fill="FFFFFF"/>
        </w:rPr>
      </w:pPr>
    </w:p>
    <w:p w14:paraId="391D58F0" w14:textId="35E9BB51" w:rsidR="00390843" w:rsidRDefault="00390843" w:rsidP="00512C1F">
      <w:pPr>
        <w:spacing w:line="360" w:lineRule="auto"/>
        <w:jc w:val="both"/>
        <w:rPr>
          <w:rFonts w:asciiTheme="majorBidi" w:hAnsiTheme="majorBidi" w:cstheme="majorBidi"/>
          <w:color w:val="000000"/>
          <w:sz w:val="24"/>
          <w:szCs w:val="24"/>
          <w:shd w:val="clear" w:color="auto" w:fill="FFFFFF"/>
        </w:rPr>
      </w:pPr>
    </w:p>
    <w:p w14:paraId="62C3DAE1" w14:textId="0EB0DC62" w:rsidR="00390843" w:rsidRDefault="00390843" w:rsidP="00512C1F">
      <w:pPr>
        <w:spacing w:line="360" w:lineRule="auto"/>
        <w:jc w:val="both"/>
        <w:rPr>
          <w:rFonts w:asciiTheme="majorBidi" w:hAnsiTheme="majorBidi" w:cstheme="majorBidi"/>
          <w:color w:val="000000"/>
          <w:sz w:val="24"/>
          <w:szCs w:val="24"/>
          <w:shd w:val="clear" w:color="auto" w:fill="FFFFFF"/>
        </w:rPr>
      </w:pPr>
    </w:p>
    <w:p w14:paraId="32034BA2" w14:textId="437949E3" w:rsidR="00390843" w:rsidRDefault="00390843" w:rsidP="00512C1F">
      <w:pPr>
        <w:spacing w:line="360" w:lineRule="auto"/>
        <w:jc w:val="both"/>
        <w:rPr>
          <w:rFonts w:asciiTheme="majorBidi" w:hAnsiTheme="majorBidi" w:cstheme="majorBidi"/>
          <w:color w:val="000000"/>
          <w:sz w:val="24"/>
          <w:szCs w:val="24"/>
          <w:shd w:val="clear" w:color="auto" w:fill="FFFFFF"/>
        </w:rPr>
      </w:pPr>
    </w:p>
    <w:p w14:paraId="1F14609C" w14:textId="6BCAFDA9" w:rsidR="00390843" w:rsidRDefault="00390843" w:rsidP="00512C1F">
      <w:pPr>
        <w:spacing w:line="360" w:lineRule="auto"/>
        <w:jc w:val="both"/>
        <w:rPr>
          <w:rFonts w:asciiTheme="majorBidi" w:hAnsiTheme="majorBidi" w:cstheme="majorBidi"/>
          <w:color w:val="000000"/>
          <w:sz w:val="24"/>
          <w:szCs w:val="24"/>
          <w:shd w:val="clear" w:color="auto" w:fill="FFFFFF"/>
        </w:rPr>
      </w:pPr>
    </w:p>
    <w:p w14:paraId="6572370D" w14:textId="69B6D4E6" w:rsidR="00390843" w:rsidRDefault="00390843" w:rsidP="00512C1F">
      <w:pPr>
        <w:spacing w:line="360" w:lineRule="auto"/>
        <w:jc w:val="both"/>
        <w:rPr>
          <w:rFonts w:asciiTheme="majorBidi" w:hAnsiTheme="majorBidi" w:cstheme="majorBidi"/>
          <w:color w:val="000000"/>
          <w:sz w:val="24"/>
          <w:szCs w:val="24"/>
          <w:shd w:val="clear" w:color="auto" w:fill="FFFFFF"/>
        </w:rPr>
      </w:pPr>
    </w:p>
    <w:p w14:paraId="261259F7" w14:textId="29122D7A" w:rsidR="00390843" w:rsidRDefault="00390843" w:rsidP="00512C1F">
      <w:pPr>
        <w:spacing w:line="360" w:lineRule="auto"/>
        <w:jc w:val="both"/>
        <w:rPr>
          <w:rFonts w:asciiTheme="majorBidi" w:hAnsiTheme="majorBidi" w:cstheme="majorBidi"/>
          <w:color w:val="000000"/>
          <w:sz w:val="24"/>
          <w:szCs w:val="24"/>
          <w:shd w:val="clear" w:color="auto" w:fill="FFFFFF"/>
        </w:rPr>
      </w:pPr>
    </w:p>
    <w:p w14:paraId="2D6BD243" w14:textId="5F44C637" w:rsidR="00390843" w:rsidRDefault="00390843" w:rsidP="007219A7">
      <w:pPr>
        <w:pStyle w:val="Heading1"/>
        <w:rPr>
          <w:shd w:val="clear" w:color="auto" w:fill="FFFFFF"/>
        </w:rPr>
      </w:pPr>
      <w:r>
        <w:rPr>
          <w:shd w:val="clear" w:color="auto" w:fill="FFFFFF"/>
        </w:rPr>
        <w:lastRenderedPageBreak/>
        <w:t>8</w:t>
      </w:r>
      <w:r>
        <w:rPr>
          <w:shd w:val="clear" w:color="auto" w:fill="FFFFFF"/>
        </w:rPr>
        <w:tab/>
        <w:t>Appendix- PDP</w:t>
      </w:r>
    </w:p>
    <w:p w14:paraId="0BADBCDF" w14:textId="14395738" w:rsidR="007219A7" w:rsidRDefault="007219A7" w:rsidP="00390843">
      <w:p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 xml:space="preserve">Following </w:t>
      </w:r>
      <w:r w:rsidR="00251726">
        <w:rPr>
          <w:rFonts w:asciiTheme="majorBidi" w:hAnsiTheme="majorBidi" w:cstheme="majorBidi"/>
          <w:color w:val="000000"/>
          <w:sz w:val="24"/>
          <w:szCs w:val="24"/>
          <w:shd w:val="clear" w:color="auto" w:fill="FFFFFF"/>
        </w:rPr>
        <w:t xml:space="preserve">Morgan’s (2017) guide on developing the professional development plan, this PDP is developed. </w:t>
      </w:r>
    </w:p>
    <w:p w14:paraId="62BDEC74" w14:textId="42CE520D" w:rsidR="00251726" w:rsidRPr="002A2BF7" w:rsidRDefault="00251726" w:rsidP="002A2BF7">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r w:rsidRPr="002A2BF7">
        <w:rPr>
          <w:rFonts w:asciiTheme="majorBidi" w:hAnsiTheme="majorBidi" w:cstheme="majorBidi"/>
          <w:color w:val="000000"/>
          <w:sz w:val="24"/>
          <w:szCs w:val="24"/>
          <w:shd w:val="clear" w:color="auto" w:fill="FFFFFF"/>
        </w:rPr>
        <w:t>The SWOT analysis helped identify my strengths, weaknesses, opportunities and threats.</w:t>
      </w:r>
      <w:r w:rsidR="00F34C77" w:rsidRPr="002A2BF7">
        <w:rPr>
          <w:rFonts w:asciiTheme="majorBidi" w:hAnsiTheme="majorBidi" w:cstheme="majorBidi"/>
          <w:color w:val="000000"/>
          <w:sz w:val="24"/>
          <w:szCs w:val="24"/>
          <w:shd w:val="clear" w:color="auto" w:fill="FFFFFF"/>
        </w:rPr>
        <w:t xml:space="preserve"> This analysis spots things I can exploit, things I have to improve and guides my plan</w:t>
      </w:r>
    </w:p>
    <w:p w14:paraId="5F4EEBAA" w14:textId="3CA0E265" w:rsidR="00F34C77" w:rsidRDefault="00E85C54" w:rsidP="00F34C77">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My career goals are to occupy a senior position within 1 year and then a managerial position after 3 years.</w:t>
      </w:r>
    </w:p>
    <w:p w14:paraId="031A0AFF" w14:textId="5DC6E2B4" w:rsidR="00E85C54" w:rsidRDefault="00E85C54" w:rsidP="00F34C77">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For me to achieve this goal, I have to understand better my work environment and improve my weaknesses</w:t>
      </w:r>
    </w:p>
    <w:p w14:paraId="31F40EE0" w14:textId="4A332110" w:rsidR="00E85C54" w:rsidRDefault="00E85C54" w:rsidP="00F34C77">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The skills that I would like to work and improve are:</w:t>
      </w:r>
    </w:p>
    <w:p w14:paraId="007822C9" w14:textId="74CD276D" w:rsidR="00E85C54" w:rsidRPr="00E85C54" w:rsidRDefault="00E85C54" w:rsidP="00E85C54">
      <w:pPr>
        <w:pStyle w:val="ListParagraph"/>
        <w:numPr>
          <w:ilvl w:val="0"/>
          <w:numId w:val="2"/>
        </w:numPr>
        <w:spacing w:line="360" w:lineRule="auto"/>
        <w:jc w:val="both"/>
        <w:rPr>
          <w:rFonts w:asciiTheme="majorBidi" w:hAnsiTheme="majorBidi" w:cstheme="majorBidi"/>
          <w:sz w:val="24"/>
          <w:szCs w:val="24"/>
        </w:rPr>
      </w:pPr>
      <w:r w:rsidRPr="00E85C54">
        <w:rPr>
          <w:rFonts w:asciiTheme="majorBidi" w:hAnsiTheme="majorBidi" w:cstheme="majorBidi"/>
          <w:b/>
          <w:bCs/>
          <w:i/>
          <w:iCs/>
          <w:sz w:val="24"/>
          <w:szCs w:val="24"/>
        </w:rPr>
        <w:t>my time management skills</w:t>
      </w:r>
      <w:r w:rsidRPr="00E85C54">
        <w:rPr>
          <w:rFonts w:asciiTheme="majorBidi" w:hAnsiTheme="majorBidi" w:cstheme="majorBidi"/>
          <w:sz w:val="24"/>
          <w:szCs w:val="24"/>
        </w:rPr>
        <w:t xml:space="preserve"> as in my work it is important to deliver the service on time without delays</w:t>
      </w:r>
    </w:p>
    <w:p w14:paraId="1BDB394F" w14:textId="1C424B34" w:rsidR="00E85C54" w:rsidRPr="00E85C54" w:rsidRDefault="00E85C54" w:rsidP="00E85C54">
      <w:pPr>
        <w:pStyle w:val="ListParagraph"/>
        <w:numPr>
          <w:ilvl w:val="0"/>
          <w:numId w:val="2"/>
        </w:numPr>
        <w:spacing w:line="360" w:lineRule="auto"/>
        <w:jc w:val="both"/>
        <w:rPr>
          <w:rFonts w:asciiTheme="majorBidi" w:hAnsiTheme="majorBidi" w:cstheme="majorBidi"/>
          <w:sz w:val="24"/>
          <w:szCs w:val="24"/>
        </w:rPr>
      </w:pPr>
      <w:r w:rsidRPr="00E85C54">
        <w:rPr>
          <w:rFonts w:asciiTheme="majorBidi" w:hAnsiTheme="majorBidi" w:cstheme="majorBidi"/>
          <w:b/>
          <w:bCs/>
          <w:i/>
          <w:iCs/>
          <w:sz w:val="24"/>
          <w:szCs w:val="24"/>
        </w:rPr>
        <w:t>my communication skills</w:t>
      </w:r>
      <w:r w:rsidRPr="00E85C54">
        <w:rPr>
          <w:rFonts w:asciiTheme="majorBidi" w:hAnsiTheme="majorBidi" w:cstheme="majorBidi"/>
          <w:sz w:val="24"/>
          <w:szCs w:val="24"/>
        </w:rPr>
        <w:t xml:space="preserve"> for me to communicate well with customers and managers </w:t>
      </w:r>
    </w:p>
    <w:p w14:paraId="2688474B" w14:textId="2990528E" w:rsidR="00E85C54" w:rsidRPr="00E85C54" w:rsidRDefault="00E85C54" w:rsidP="00E85C54">
      <w:pPr>
        <w:pStyle w:val="ListParagraph"/>
        <w:numPr>
          <w:ilvl w:val="0"/>
          <w:numId w:val="2"/>
        </w:numPr>
        <w:spacing w:line="360" w:lineRule="auto"/>
        <w:jc w:val="both"/>
        <w:rPr>
          <w:rFonts w:asciiTheme="majorBidi" w:hAnsiTheme="majorBidi" w:cstheme="majorBidi"/>
          <w:color w:val="000000"/>
          <w:sz w:val="24"/>
          <w:szCs w:val="24"/>
          <w:shd w:val="clear" w:color="auto" w:fill="FFFFFF"/>
        </w:rPr>
      </w:pPr>
      <w:r w:rsidRPr="006B0595">
        <w:rPr>
          <w:rFonts w:asciiTheme="majorBidi" w:hAnsiTheme="majorBidi" w:cstheme="majorBidi"/>
          <w:b/>
          <w:bCs/>
          <w:i/>
          <w:iCs/>
          <w:sz w:val="24"/>
          <w:szCs w:val="24"/>
        </w:rPr>
        <w:t>my research skills</w:t>
      </w:r>
      <w:r>
        <w:rPr>
          <w:rFonts w:asciiTheme="majorBidi" w:hAnsiTheme="majorBidi" w:cstheme="majorBidi"/>
          <w:b/>
          <w:bCs/>
          <w:i/>
          <w:iCs/>
          <w:sz w:val="24"/>
          <w:szCs w:val="24"/>
        </w:rPr>
        <w:t xml:space="preserve"> </w:t>
      </w:r>
      <w:r>
        <w:rPr>
          <w:rFonts w:asciiTheme="majorBidi" w:hAnsiTheme="majorBidi" w:cstheme="majorBidi"/>
          <w:sz w:val="24"/>
          <w:szCs w:val="24"/>
        </w:rPr>
        <w:t>to be able to find solutions for problems I might face</w:t>
      </w:r>
    </w:p>
    <w:p w14:paraId="20BBCEF4" w14:textId="2F37BACB" w:rsidR="00E85C54" w:rsidRDefault="00E85C54" w:rsidP="00E85C54">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proofErr w:type="gramStart"/>
      <w:r>
        <w:rPr>
          <w:rFonts w:asciiTheme="majorBidi" w:hAnsiTheme="majorBidi" w:cstheme="majorBidi"/>
          <w:color w:val="000000"/>
          <w:sz w:val="24"/>
          <w:szCs w:val="24"/>
          <w:shd w:val="clear" w:color="auto" w:fill="FFFFFF"/>
        </w:rPr>
        <w:t>for</w:t>
      </w:r>
      <w:proofErr w:type="gramEnd"/>
      <w:r>
        <w:rPr>
          <w:rFonts w:asciiTheme="majorBidi" w:hAnsiTheme="majorBidi" w:cstheme="majorBidi"/>
          <w:color w:val="000000"/>
          <w:sz w:val="24"/>
          <w:szCs w:val="24"/>
          <w:shd w:val="clear" w:color="auto" w:fill="FFFFFF"/>
        </w:rPr>
        <w:t xml:space="preserve"> me to accomplish my goals, I have to improve my situation at work by increasing these skills. For that, I will finish my modules </w:t>
      </w:r>
      <w:r w:rsidR="002A2BF7">
        <w:rPr>
          <w:rFonts w:asciiTheme="majorBidi" w:hAnsiTheme="majorBidi" w:cstheme="majorBidi"/>
          <w:color w:val="000000"/>
          <w:sz w:val="24"/>
          <w:szCs w:val="24"/>
          <w:shd w:val="clear" w:color="auto" w:fill="FFFFFF"/>
        </w:rPr>
        <w:t>successfully</w:t>
      </w:r>
      <w:r>
        <w:rPr>
          <w:rFonts w:asciiTheme="majorBidi" w:hAnsiTheme="majorBidi" w:cstheme="majorBidi"/>
          <w:color w:val="000000"/>
          <w:sz w:val="24"/>
          <w:szCs w:val="24"/>
          <w:shd w:val="clear" w:color="auto" w:fill="FFFFFF"/>
        </w:rPr>
        <w:t xml:space="preserve"> and learn from my lecturers and classmates</w:t>
      </w:r>
      <w:r w:rsidR="002A2BF7">
        <w:rPr>
          <w:rFonts w:asciiTheme="majorBidi" w:hAnsiTheme="majorBidi" w:cstheme="majorBidi"/>
          <w:color w:val="000000"/>
          <w:sz w:val="24"/>
          <w:szCs w:val="24"/>
          <w:shd w:val="clear" w:color="auto" w:fill="FFFFFF"/>
        </w:rPr>
        <w:t xml:space="preserve">. I will also work on my weaknesses and improve my </w:t>
      </w:r>
      <w:proofErr w:type="spellStart"/>
      <w:r w:rsidR="002A2BF7">
        <w:rPr>
          <w:rFonts w:asciiTheme="majorBidi" w:hAnsiTheme="majorBidi" w:cstheme="majorBidi"/>
          <w:color w:val="000000"/>
          <w:sz w:val="24"/>
          <w:szCs w:val="24"/>
          <w:shd w:val="clear" w:color="auto" w:fill="FFFFFF"/>
        </w:rPr>
        <w:t>self expressions</w:t>
      </w:r>
      <w:proofErr w:type="spellEnd"/>
      <w:r w:rsidR="002A2BF7">
        <w:rPr>
          <w:rFonts w:asciiTheme="majorBidi" w:hAnsiTheme="majorBidi" w:cstheme="majorBidi"/>
          <w:color w:val="000000"/>
          <w:sz w:val="24"/>
          <w:szCs w:val="24"/>
          <w:shd w:val="clear" w:color="auto" w:fill="FFFFFF"/>
        </w:rPr>
        <w:t xml:space="preserve"> and control. </w:t>
      </w:r>
    </w:p>
    <w:p w14:paraId="2AFF9429" w14:textId="77777777" w:rsidR="00E85C54" w:rsidRDefault="00E85C54" w:rsidP="00E85C54">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Timeline</w:t>
      </w:r>
    </w:p>
    <w:p w14:paraId="78722338" w14:textId="1775D78B" w:rsidR="00E85C54" w:rsidRDefault="00E85C54" w:rsidP="00E85C54">
      <w:pPr>
        <w:pStyle w:val="ListParagraph"/>
        <w:numPr>
          <w:ilvl w:val="0"/>
          <w:numId w:val="2"/>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in 1 year: improve my communication skills- earn a senior position</w:t>
      </w:r>
    </w:p>
    <w:p w14:paraId="1D75128E" w14:textId="1C6AA76F" w:rsidR="00E85C54" w:rsidRDefault="00E85C54" w:rsidP="00E85C54">
      <w:pPr>
        <w:pStyle w:val="ListParagraph"/>
        <w:numPr>
          <w:ilvl w:val="0"/>
          <w:numId w:val="2"/>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in 2 years: improve my research skills and my work knowledge</w:t>
      </w:r>
    </w:p>
    <w:p w14:paraId="4B16A2A1" w14:textId="6F80F689" w:rsidR="00E85C54" w:rsidRDefault="00E85C54" w:rsidP="00E85C54">
      <w:pPr>
        <w:pStyle w:val="ListParagraph"/>
        <w:numPr>
          <w:ilvl w:val="0"/>
          <w:numId w:val="2"/>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in 3 years: earn an assistant manager position</w:t>
      </w:r>
    </w:p>
    <w:p w14:paraId="3D83EE0D" w14:textId="1F8E7ADF" w:rsidR="00E85C54" w:rsidRPr="00E85C54" w:rsidRDefault="00E85C54" w:rsidP="00E85C54">
      <w:pPr>
        <w:pStyle w:val="ListParagraph"/>
        <w:numPr>
          <w:ilvl w:val="0"/>
          <w:numId w:val="5"/>
        </w:numPr>
        <w:spacing w:line="360" w:lineRule="auto"/>
        <w:jc w:val="both"/>
        <w:rPr>
          <w:rFonts w:asciiTheme="majorBidi" w:hAnsiTheme="majorBidi" w:cstheme="majorBidi"/>
          <w:color w:val="000000"/>
          <w:sz w:val="24"/>
          <w:szCs w:val="24"/>
          <w:shd w:val="clear" w:color="auto" w:fill="FFFFFF"/>
        </w:rPr>
      </w:pPr>
      <w:r>
        <w:rPr>
          <w:rFonts w:asciiTheme="majorBidi" w:hAnsiTheme="majorBidi" w:cstheme="majorBidi"/>
          <w:color w:val="000000"/>
          <w:sz w:val="24"/>
          <w:szCs w:val="24"/>
          <w:shd w:val="clear" w:color="auto" w:fill="FFFFFF"/>
        </w:rPr>
        <w:t xml:space="preserve">I will be evaluating my plan along for my progress. </w:t>
      </w:r>
    </w:p>
    <w:p w14:paraId="60D81EF4" w14:textId="7BB2584E" w:rsidR="00251726" w:rsidRPr="00F34C77" w:rsidRDefault="00251726" w:rsidP="00F34C77">
      <w:pPr>
        <w:spacing w:line="360" w:lineRule="auto"/>
        <w:jc w:val="both"/>
        <w:rPr>
          <w:rFonts w:asciiTheme="majorBidi" w:hAnsiTheme="majorBidi" w:cstheme="majorBidi"/>
          <w:color w:val="000000"/>
          <w:sz w:val="24"/>
          <w:szCs w:val="24"/>
          <w:shd w:val="clear" w:color="auto" w:fill="FFFFFF"/>
        </w:rPr>
      </w:pPr>
    </w:p>
    <w:sectPr w:rsidR="00251726" w:rsidRPr="00F34C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1E4D5B"/>
    <w:multiLevelType w:val="hybridMultilevel"/>
    <w:tmpl w:val="9184E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DFD427E"/>
    <w:multiLevelType w:val="multilevel"/>
    <w:tmpl w:val="56405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54B21F5"/>
    <w:multiLevelType w:val="multilevel"/>
    <w:tmpl w:val="C7BAB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7BF1E86"/>
    <w:multiLevelType w:val="hybridMultilevel"/>
    <w:tmpl w:val="FBBE3A80"/>
    <w:lvl w:ilvl="0" w:tplc="4D7E6E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AC5B9E"/>
    <w:multiLevelType w:val="hybridMultilevel"/>
    <w:tmpl w:val="917852CC"/>
    <w:lvl w:ilvl="0" w:tplc="BFF006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D553009"/>
    <w:multiLevelType w:val="hybridMultilevel"/>
    <w:tmpl w:val="4FE221B6"/>
    <w:lvl w:ilvl="0" w:tplc="D4DEF83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0C0D"/>
    <w:rsid w:val="00090C0D"/>
    <w:rsid w:val="0011103A"/>
    <w:rsid w:val="0012359C"/>
    <w:rsid w:val="00126417"/>
    <w:rsid w:val="001A096C"/>
    <w:rsid w:val="001E227A"/>
    <w:rsid w:val="001F2E1D"/>
    <w:rsid w:val="00251726"/>
    <w:rsid w:val="00264938"/>
    <w:rsid w:val="00274049"/>
    <w:rsid w:val="002A2BF7"/>
    <w:rsid w:val="00330FA3"/>
    <w:rsid w:val="003603F2"/>
    <w:rsid w:val="00390843"/>
    <w:rsid w:val="00394BBB"/>
    <w:rsid w:val="003B3C10"/>
    <w:rsid w:val="003B4865"/>
    <w:rsid w:val="004A2A18"/>
    <w:rsid w:val="004B4078"/>
    <w:rsid w:val="004C7611"/>
    <w:rsid w:val="00511508"/>
    <w:rsid w:val="00512C1F"/>
    <w:rsid w:val="00591AE7"/>
    <w:rsid w:val="00592C1A"/>
    <w:rsid w:val="00601782"/>
    <w:rsid w:val="0060320F"/>
    <w:rsid w:val="00625840"/>
    <w:rsid w:val="00641EA9"/>
    <w:rsid w:val="006459B5"/>
    <w:rsid w:val="006B0595"/>
    <w:rsid w:val="006B1B20"/>
    <w:rsid w:val="006C12A9"/>
    <w:rsid w:val="006D29A0"/>
    <w:rsid w:val="007219A7"/>
    <w:rsid w:val="0075174D"/>
    <w:rsid w:val="00753245"/>
    <w:rsid w:val="00812FC1"/>
    <w:rsid w:val="00873191"/>
    <w:rsid w:val="008820F3"/>
    <w:rsid w:val="008D7DD4"/>
    <w:rsid w:val="0099214B"/>
    <w:rsid w:val="009C7529"/>
    <w:rsid w:val="009D3163"/>
    <w:rsid w:val="009E2D57"/>
    <w:rsid w:val="009F0666"/>
    <w:rsid w:val="00A05D6F"/>
    <w:rsid w:val="00B67CE5"/>
    <w:rsid w:val="00BD2051"/>
    <w:rsid w:val="00BF2FC2"/>
    <w:rsid w:val="00C12CAF"/>
    <w:rsid w:val="00C324DE"/>
    <w:rsid w:val="00C677D4"/>
    <w:rsid w:val="00C83158"/>
    <w:rsid w:val="00C953C2"/>
    <w:rsid w:val="00CA2E30"/>
    <w:rsid w:val="00CB1914"/>
    <w:rsid w:val="00CC18E2"/>
    <w:rsid w:val="00CD6A33"/>
    <w:rsid w:val="00CF0A0B"/>
    <w:rsid w:val="00CF6F95"/>
    <w:rsid w:val="00D43970"/>
    <w:rsid w:val="00D44348"/>
    <w:rsid w:val="00D64B52"/>
    <w:rsid w:val="00DA727E"/>
    <w:rsid w:val="00E345DF"/>
    <w:rsid w:val="00E36AD3"/>
    <w:rsid w:val="00E85C54"/>
    <w:rsid w:val="00E93DAF"/>
    <w:rsid w:val="00E94DEC"/>
    <w:rsid w:val="00EE1AA9"/>
    <w:rsid w:val="00F34C77"/>
    <w:rsid w:val="00F45205"/>
    <w:rsid w:val="00F85F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A7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0595"/>
    <w:pPr>
      <w:keepNext/>
      <w:keepLines/>
      <w:spacing w:before="240" w:after="0"/>
      <w:outlineLvl w:val="0"/>
    </w:pPr>
    <w:rPr>
      <w:rFonts w:asciiTheme="majorBidi" w:eastAsiaTheme="majorEastAsia" w:hAnsiTheme="majorBid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B0595"/>
    <w:pPr>
      <w:keepNext/>
      <w:keepLines/>
      <w:spacing w:before="40" w:after="0"/>
      <w:outlineLvl w:val="1"/>
    </w:pPr>
    <w:rPr>
      <w:rFonts w:asciiTheme="majorBidi" w:eastAsiaTheme="majorEastAsia" w:hAnsiTheme="majorBid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C0D"/>
    <w:pPr>
      <w:ind w:left="720"/>
      <w:contextualSpacing/>
    </w:pPr>
  </w:style>
  <w:style w:type="character" w:styleId="CommentReference">
    <w:name w:val="annotation reference"/>
    <w:basedOn w:val="DefaultParagraphFont"/>
    <w:uiPriority w:val="99"/>
    <w:semiHidden/>
    <w:unhideWhenUsed/>
    <w:rsid w:val="00330FA3"/>
    <w:rPr>
      <w:sz w:val="16"/>
      <w:szCs w:val="16"/>
    </w:rPr>
  </w:style>
  <w:style w:type="paragraph" w:styleId="CommentText">
    <w:name w:val="annotation text"/>
    <w:basedOn w:val="Normal"/>
    <w:link w:val="CommentTextChar"/>
    <w:uiPriority w:val="99"/>
    <w:semiHidden/>
    <w:unhideWhenUsed/>
    <w:rsid w:val="00330FA3"/>
    <w:pPr>
      <w:spacing w:line="240" w:lineRule="auto"/>
    </w:pPr>
    <w:rPr>
      <w:sz w:val="20"/>
      <w:szCs w:val="20"/>
    </w:rPr>
  </w:style>
  <w:style w:type="character" w:customStyle="1" w:styleId="CommentTextChar">
    <w:name w:val="Comment Text Char"/>
    <w:basedOn w:val="DefaultParagraphFont"/>
    <w:link w:val="CommentText"/>
    <w:uiPriority w:val="99"/>
    <w:semiHidden/>
    <w:rsid w:val="00330FA3"/>
    <w:rPr>
      <w:sz w:val="20"/>
      <w:szCs w:val="20"/>
    </w:rPr>
  </w:style>
  <w:style w:type="paragraph" w:styleId="CommentSubject">
    <w:name w:val="annotation subject"/>
    <w:basedOn w:val="CommentText"/>
    <w:next w:val="CommentText"/>
    <w:link w:val="CommentSubjectChar"/>
    <w:uiPriority w:val="99"/>
    <w:semiHidden/>
    <w:unhideWhenUsed/>
    <w:rsid w:val="00330FA3"/>
    <w:rPr>
      <w:b/>
      <w:bCs/>
    </w:rPr>
  </w:style>
  <w:style w:type="character" w:customStyle="1" w:styleId="CommentSubjectChar">
    <w:name w:val="Comment Subject Char"/>
    <w:basedOn w:val="CommentTextChar"/>
    <w:link w:val="CommentSubject"/>
    <w:uiPriority w:val="99"/>
    <w:semiHidden/>
    <w:rsid w:val="00330FA3"/>
    <w:rPr>
      <w:b/>
      <w:bCs/>
      <w:sz w:val="20"/>
      <w:szCs w:val="20"/>
    </w:rPr>
  </w:style>
  <w:style w:type="paragraph" w:styleId="BalloonText">
    <w:name w:val="Balloon Text"/>
    <w:basedOn w:val="Normal"/>
    <w:link w:val="BalloonTextChar"/>
    <w:uiPriority w:val="99"/>
    <w:semiHidden/>
    <w:unhideWhenUsed/>
    <w:rsid w:val="00330F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0FA3"/>
    <w:rPr>
      <w:rFonts w:ascii="Segoe UI" w:hAnsi="Segoe UI" w:cs="Segoe UI"/>
      <w:sz w:val="18"/>
      <w:szCs w:val="18"/>
    </w:rPr>
  </w:style>
  <w:style w:type="character" w:styleId="Hyperlink">
    <w:name w:val="Hyperlink"/>
    <w:basedOn w:val="DefaultParagraphFont"/>
    <w:uiPriority w:val="99"/>
    <w:unhideWhenUsed/>
    <w:rsid w:val="00330FA3"/>
    <w:rPr>
      <w:color w:val="0563C1" w:themeColor="hyperlink"/>
      <w:u w:val="single"/>
    </w:rPr>
  </w:style>
  <w:style w:type="character" w:customStyle="1" w:styleId="UnresolvedMention">
    <w:name w:val="Unresolved Mention"/>
    <w:basedOn w:val="DefaultParagraphFont"/>
    <w:uiPriority w:val="99"/>
    <w:semiHidden/>
    <w:unhideWhenUsed/>
    <w:rsid w:val="00330FA3"/>
    <w:rPr>
      <w:color w:val="605E5C"/>
      <w:shd w:val="clear" w:color="auto" w:fill="E1DFDD"/>
    </w:rPr>
  </w:style>
  <w:style w:type="paragraph" w:styleId="NormalWeb">
    <w:name w:val="Normal (Web)"/>
    <w:basedOn w:val="Normal"/>
    <w:uiPriority w:val="99"/>
    <w:unhideWhenUsed/>
    <w:rsid w:val="00330F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30FA3"/>
    <w:rPr>
      <w:i/>
      <w:iCs/>
    </w:rPr>
  </w:style>
  <w:style w:type="character" w:customStyle="1" w:styleId="highlight">
    <w:name w:val="highlight"/>
    <w:basedOn w:val="DefaultParagraphFont"/>
    <w:rsid w:val="00330FA3"/>
  </w:style>
  <w:style w:type="character" w:styleId="FollowedHyperlink">
    <w:name w:val="FollowedHyperlink"/>
    <w:basedOn w:val="DefaultParagraphFont"/>
    <w:uiPriority w:val="99"/>
    <w:semiHidden/>
    <w:unhideWhenUsed/>
    <w:rsid w:val="001F2E1D"/>
    <w:rPr>
      <w:color w:val="954F72" w:themeColor="followedHyperlink"/>
      <w:u w:val="single"/>
    </w:rPr>
  </w:style>
  <w:style w:type="character" w:styleId="Strong">
    <w:name w:val="Strong"/>
    <w:basedOn w:val="DefaultParagraphFont"/>
    <w:uiPriority w:val="22"/>
    <w:qFormat/>
    <w:rsid w:val="001F2E1D"/>
    <w:rPr>
      <w:b/>
      <w:bCs/>
    </w:rPr>
  </w:style>
  <w:style w:type="character" w:customStyle="1" w:styleId="Heading1Char">
    <w:name w:val="Heading 1 Char"/>
    <w:basedOn w:val="DefaultParagraphFont"/>
    <w:link w:val="Heading1"/>
    <w:uiPriority w:val="9"/>
    <w:rsid w:val="006B0595"/>
    <w:rPr>
      <w:rFonts w:asciiTheme="majorBidi" w:eastAsiaTheme="majorEastAsia" w:hAnsiTheme="majorBidi" w:cstheme="majorBidi"/>
      <w:b/>
      <w:color w:val="2F5496" w:themeColor="accent1" w:themeShade="BF"/>
      <w:sz w:val="32"/>
      <w:szCs w:val="32"/>
    </w:rPr>
  </w:style>
  <w:style w:type="character" w:customStyle="1" w:styleId="Heading2Char">
    <w:name w:val="Heading 2 Char"/>
    <w:basedOn w:val="DefaultParagraphFont"/>
    <w:link w:val="Heading2"/>
    <w:uiPriority w:val="9"/>
    <w:rsid w:val="006B0595"/>
    <w:rPr>
      <w:rFonts w:asciiTheme="majorBidi" w:eastAsiaTheme="majorEastAsia" w:hAnsiTheme="majorBidi" w:cstheme="majorBidi"/>
      <w:b/>
      <w:color w:val="2F5496" w:themeColor="accent1" w:themeShade="BF"/>
      <w:sz w:val="28"/>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B0595"/>
    <w:pPr>
      <w:keepNext/>
      <w:keepLines/>
      <w:spacing w:before="240" w:after="0"/>
      <w:outlineLvl w:val="0"/>
    </w:pPr>
    <w:rPr>
      <w:rFonts w:asciiTheme="majorBidi" w:eastAsiaTheme="majorEastAsia" w:hAnsiTheme="majorBid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B0595"/>
    <w:pPr>
      <w:keepNext/>
      <w:keepLines/>
      <w:spacing w:before="40" w:after="0"/>
      <w:outlineLvl w:val="1"/>
    </w:pPr>
    <w:rPr>
      <w:rFonts w:asciiTheme="majorBidi" w:eastAsiaTheme="majorEastAsia" w:hAnsiTheme="majorBid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C0D"/>
    <w:pPr>
      <w:ind w:left="720"/>
      <w:contextualSpacing/>
    </w:pPr>
  </w:style>
  <w:style w:type="character" w:styleId="CommentReference">
    <w:name w:val="annotation reference"/>
    <w:basedOn w:val="DefaultParagraphFont"/>
    <w:uiPriority w:val="99"/>
    <w:semiHidden/>
    <w:unhideWhenUsed/>
    <w:rsid w:val="00330FA3"/>
    <w:rPr>
      <w:sz w:val="16"/>
      <w:szCs w:val="16"/>
    </w:rPr>
  </w:style>
  <w:style w:type="paragraph" w:styleId="CommentText">
    <w:name w:val="annotation text"/>
    <w:basedOn w:val="Normal"/>
    <w:link w:val="CommentTextChar"/>
    <w:uiPriority w:val="99"/>
    <w:semiHidden/>
    <w:unhideWhenUsed/>
    <w:rsid w:val="00330FA3"/>
    <w:pPr>
      <w:spacing w:line="240" w:lineRule="auto"/>
    </w:pPr>
    <w:rPr>
      <w:sz w:val="20"/>
      <w:szCs w:val="20"/>
    </w:rPr>
  </w:style>
  <w:style w:type="character" w:customStyle="1" w:styleId="CommentTextChar">
    <w:name w:val="Comment Text Char"/>
    <w:basedOn w:val="DefaultParagraphFont"/>
    <w:link w:val="CommentText"/>
    <w:uiPriority w:val="99"/>
    <w:semiHidden/>
    <w:rsid w:val="00330FA3"/>
    <w:rPr>
      <w:sz w:val="20"/>
      <w:szCs w:val="20"/>
    </w:rPr>
  </w:style>
  <w:style w:type="paragraph" w:styleId="CommentSubject">
    <w:name w:val="annotation subject"/>
    <w:basedOn w:val="CommentText"/>
    <w:next w:val="CommentText"/>
    <w:link w:val="CommentSubjectChar"/>
    <w:uiPriority w:val="99"/>
    <w:semiHidden/>
    <w:unhideWhenUsed/>
    <w:rsid w:val="00330FA3"/>
    <w:rPr>
      <w:b/>
      <w:bCs/>
    </w:rPr>
  </w:style>
  <w:style w:type="character" w:customStyle="1" w:styleId="CommentSubjectChar">
    <w:name w:val="Comment Subject Char"/>
    <w:basedOn w:val="CommentTextChar"/>
    <w:link w:val="CommentSubject"/>
    <w:uiPriority w:val="99"/>
    <w:semiHidden/>
    <w:rsid w:val="00330FA3"/>
    <w:rPr>
      <w:b/>
      <w:bCs/>
      <w:sz w:val="20"/>
      <w:szCs w:val="20"/>
    </w:rPr>
  </w:style>
  <w:style w:type="paragraph" w:styleId="BalloonText">
    <w:name w:val="Balloon Text"/>
    <w:basedOn w:val="Normal"/>
    <w:link w:val="BalloonTextChar"/>
    <w:uiPriority w:val="99"/>
    <w:semiHidden/>
    <w:unhideWhenUsed/>
    <w:rsid w:val="00330F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0FA3"/>
    <w:rPr>
      <w:rFonts w:ascii="Segoe UI" w:hAnsi="Segoe UI" w:cs="Segoe UI"/>
      <w:sz w:val="18"/>
      <w:szCs w:val="18"/>
    </w:rPr>
  </w:style>
  <w:style w:type="character" w:styleId="Hyperlink">
    <w:name w:val="Hyperlink"/>
    <w:basedOn w:val="DefaultParagraphFont"/>
    <w:uiPriority w:val="99"/>
    <w:unhideWhenUsed/>
    <w:rsid w:val="00330FA3"/>
    <w:rPr>
      <w:color w:val="0563C1" w:themeColor="hyperlink"/>
      <w:u w:val="single"/>
    </w:rPr>
  </w:style>
  <w:style w:type="character" w:customStyle="1" w:styleId="UnresolvedMention">
    <w:name w:val="Unresolved Mention"/>
    <w:basedOn w:val="DefaultParagraphFont"/>
    <w:uiPriority w:val="99"/>
    <w:semiHidden/>
    <w:unhideWhenUsed/>
    <w:rsid w:val="00330FA3"/>
    <w:rPr>
      <w:color w:val="605E5C"/>
      <w:shd w:val="clear" w:color="auto" w:fill="E1DFDD"/>
    </w:rPr>
  </w:style>
  <w:style w:type="paragraph" w:styleId="NormalWeb">
    <w:name w:val="Normal (Web)"/>
    <w:basedOn w:val="Normal"/>
    <w:uiPriority w:val="99"/>
    <w:unhideWhenUsed/>
    <w:rsid w:val="00330F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30FA3"/>
    <w:rPr>
      <w:i/>
      <w:iCs/>
    </w:rPr>
  </w:style>
  <w:style w:type="character" w:customStyle="1" w:styleId="highlight">
    <w:name w:val="highlight"/>
    <w:basedOn w:val="DefaultParagraphFont"/>
    <w:rsid w:val="00330FA3"/>
  </w:style>
  <w:style w:type="character" w:styleId="FollowedHyperlink">
    <w:name w:val="FollowedHyperlink"/>
    <w:basedOn w:val="DefaultParagraphFont"/>
    <w:uiPriority w:val="99"/>
    <w:semiHidden/>
    <w:unhideWhenUsed/>
    <w:rsid w:val="001F2E1D"/>
    <w:rPr>
      <w:color w:val="954F72" w:themeColor="followedHyperlink"/>
      <w:u w:val="single"/>
    </w:rPr>
  </w:style>
  <w:style w:type="character" w:styleId="Strong">
    <w:name w:val="Strong"/>
    <w:basedOn w:val="DefaultParagraphFont"/>
    <w:uiPriority w:val="22"/>
    <w:qFormat/>
    <w:rsid w:val="001F2E1D"/>
    <w:rPr>
      <w:b/>
      <w:bCs/>
    </w:rPr>
  </w:style>
  <w:style w:type="character" w:customStyle="1" w:styleId="Heading1Char">
    <w:name w:val="Heading 1 Char"/>
    <w:basedOn w:val="DefaultParagraphFont"/>
    <w:link w:val="Heading1"/>
    <w:uiPriority w:val="9"/>
    <w:rsid w:val="006B0595"/>
    <w:rPr>
      <w:rFonts w:asciiTheme="majorBidi" w:eastAsiaTheme="majorEastAsia" w:hAnsiTheme="majorBidi" w:cstheme="majorBidi"/>
      <w:b/>
      <w:color w:val="2F5496" w:themeColor="accent1" w:themeShade="BF"/>
      <w:sz w:val="32"/>
      <w:szCs w:val="32"/>
    </w:rPr>
  </w:style>
  <w:style w:type="character" w:customStyle="1" w:styleId="Heading2Char">
    <w:name w:val="Heading 2 Char"/>
    <w:basedOn w:val="DefaultParagraphFont"/>
    <w:link w:val="Heading2"/>
    <w:uiPriority w:val="9"/>
    <w:rsid w:val="006B0595"/>
    <w:rPr>
      <w:rFonts w:asciiTheme="majorBidi" w:eastAsiaTheme="majorEastAsia" w:hAnsiTheme="majorBidi" w:cstheme="majorBidi"/>
      <w:b/>
      <w:color w:val="2F5496" w:themeColor="accent1" w:themeShade="BF"/>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87549">
      <w:bodyDiv w:val="1"/>
      <w:marLeft w:val="0"/>
      <w:marRight w:val="0"/>
      <w:marTop w:val="0"/>
      <w:marBottom w:val="0"/>
      <w:divBdr>
        <w:top w:val="none" w:sz="0" w:space="0" w:color="auto"/>
        <w:left w:val="none" w:sz="0" w:space="0" w:color="auto"/>
        <w:bottom w:val="none" w:sz="0" w:space="0" w:color="auto"/>
        <w:right w:val="none" w:sz="0" w:space="0" w:color="auto"/>
      </w:divBdr>
    </w:div>
    <w:div w:id="158539441">
      <w:bodyDiv w:val="1"/>
      <w:marLeft w:val="0"/>
      <w:marRight w:val="0"/>
      <w:marTop w:val="0"/>
      <w:marBottom w:val="0"/>
      <w:divBdr>
        <w:top w:val="none" w:sz="0" w:space="0" w:color="auto"/>
        <w:left w:val="none" w:sz="0" w:space="0" w:color="auto"/>
        <w:bottom w:val="none" w:sz="0" w:space="0" w:color="auto"/>
        <w:right w:val="none" w:sz="0" w:space="0" w:color="auto"/>
      </w:divBdr>
    </w:div>
    <w:div w:id="835339384">
      <w:bodyDiv w:val="1"/>
      <w:marLeft w:val="0"/>
      <w:marRight w:val="0"/>
      <w:marTop w:val="0"/>
      <w:marBottom w:val="0"/>
      <w:divBdr>
        <w:top w:val="none" w:sz="0" w:space="0" w:color="auto"/>
        <w:left w:val="none" w:sz="0" w:space="0" w:color="auto"/>
        <w:bottom w:val="none" w:sz="0" w:space="0" w:color="auto"/>
        <w:right w:val="none" w:sz="0" w:space="0" w:color="auto"/>
      </w:divBdr>
    </w:div>
    <w:div w:id="924194859">
      <w:bodyDiv w:val="1"/>
      <w:marLeft w:val="0"/>
      <w:marRight w:val="0"/>
      <w:marTop w:val="0"/>
      <w:marBottom w:val="0"/>
      <w:divBdr>
        <w:top w:val="none" w:sz="0" w:space="0" w:color="auto"/>
        <w:left w:val="none" w:sz="0" w:space="0" w:color="auto"/>
        <w:bottom w:val="none" w:sz="0" w:space="0" w:color="auto"/>
        <w:right w:val="none" w:sz="0" w:space="0" w:color="auto"/>
      </w:divBdr>
    </w:div>
    <w:div w:id="1135684277">
      <w:bodyDiv w:val="1"/>
      <w:marLeft w:val="0"/>
      <w:marRight w:val="0"/>
      <w:marTop w:val="0"/>
      <w:marBottom w:val="0"/>
      <w:divBdr>
        <w:top w:val="none" w:sz="0" w:space="0" w:color="auto"/>
        <w:left w:val="none" w:sz="0" w:space="0" w:color="auto"/>
        <w:bottom w:val="none" w:sz="0" w:space="0" w:color="auto"/>
        <w:right w:val="none" w:sz="0" w:space="0" w:color="auto"/>
      </w:divBdr>
    </w:div>
    <w:div w:id="1197623327">
      <w:bodyDiv w:val="1"/>
      <w:marLeft w:val="0"/>
      <w:marRight w:val="0"/>
      <w:marTop w:val="0"/>
      <w:marBottom w:val="0"/>
      <w:divBdr>
        <w:top w:val="none" w:sz="0" w:space="0" w:color="auto"/>
        <w:left w:val="none" w:sz="0" w:space="0" w:color="auto"/>
        <w:bottom w:val="none" w:sz="0" w:space="0" w:color="auto"/>
        <w:right w:val="none" w:sz="0" w:space="0" w:color="auto"/>
      </w:divBdr>
    </w:div>
    <w:div w:id="1316299107">
      <w:bodyDiv w:val="1"/>
      <w:marLeft w:val="0"/>
      <w:marRight w:val="0"/>
      <w:marTop w:val="0"/>
      <w:marBottom w:val="0"/>
      <w:divBdr>
        <w:top w:val="none" w:sz="0" w:space="0" w:color="auto"/>
        <w:left w:val="none" w:sz="0" w:space="0" w:color="auto"/>
        <w:bottom w:val="none" w:sz="0" w:space="0" w:color="auto"/>
        <w:right w:val="none" w:sz="0" w:space="0" w:color="auto"/>
      </w:divBdr>
    </w:div>
    <w:div w:id="1397047487">
      <w:bodyDiv w:val="1"/>
      <w:marLeft w:val="0"/>
      <w:marRight w:val="0"/>
      <w:marTop w:val="0"/>
      <w:marBottom w:val="0"/>
      <w:divBdr>
        <w:top w:val="none" w:sz="0" w:space="0" w:color="auto"/>
        <w:left w:val="none" w:sz="0" w:space="0" w:color="auto"/>
        <w:bottom w:val="none" w:sz="0" w:space="0" w:color="auto"/>
        <w:right w:val="none" w:sz="0" w:space="0" w:color="auto"/>
      </w:divBdr>
    </w:div>
    <w:div w:id="1703633540">
      <w:bodyDiv w:val="1"/>
      <w:marLeft w:val="0"/>
      <w:marRight w:val="0"/>
      <w:marTop w:val="0"/>
      <w:marBottom w:val="0"/>
      <w:divBdr>
        <w:top w:val="none" w:sz="0" w:space="0" w:color="auto"/>
        <w:left w:val="none" w:sz="0" w:space="0" w:color="auto"/>
        <w:bottom w:val="none" w:sz="0" w:space="0" w:color="auto"/>
        <w:right w:val="none" w:sz="0" w:space="0" w:color="auto"/>
      </w:divBdr>
    </w:div>
    <w:div w:id="1747724458">
      <w:bodyDiv w:val="1"/>
      <w:marLeft w:val="0"/>
      <w:marRight w:val="0"/>
      <w:marTop w:val="0"/>
      <w:marBottom w:val="0"/>
      <w:divBdr>
        <w:top w:val="none" w:sz="0" w:space="0" w:color="auto"/>
        <w:left w:val="none" w:sz="0" w:space="0" w:color="auto"/>
        <w:bottom w:val="none" w:sz="0" w:space="0" w:color="auto"/>
        <w:right w:val="none" w:sz="0" w:space="0" w:color="auto"/>
      </w:divBdr>
    </w:div>
    <w:div w:id="2005085763">
      <w:bodyDiv w:val="1"/>
      <w:marLeft w:val="0"/>
      <w:marRight w:val="0"/>
      <w:marTop w:val="0"/>
      <w:marBottom w:val="0"/>
      <w:divBdr>
        <w:top w:val="none" w:sz="0" w:space="0" w:color="auto"/>
        <w:left w:val="none" w:sz="0" w:space="0" w:color="auto"/>
        <w:bottom w:val="none" w:sz="0" w:space="0" w:color="auto"/>
        <w:right w:val="none" w:sz="0" w:space="0" w:color="auto"/>
      </w:divBdr>
    </w:div>
    <w:div w:id="2012490660">
      <w:bodyDiv w:val="1"/>
      <w:marLeft w:val="0"/>
      <w:marRight w:val="0"/>
      <w:marTop w:val="0"/>
      <w:marBottom w:val="0"/>
      <w:divBdr>
        <w:top w:val="none" w:sz="0" w:space="0" w:color="auto"/>
        <w:left w:val="none" w:sz="0" w:space="0" w:color="auto"/>
        <w:bottom w:val="none" w:sz="0" w:space="0" w:color="auto"/>
        <w:right w:val="none" w:sz="0" w:space="0" w:color="auto"/>
      </w:divBdr>
    </w:div>
    <w:div w:id="2115637662">
      <w:bodyDiv w:val="1"/>
      <w:marLeft w:val="0"/>
      <w:marRight w:val="0"/>
      <w:marTop w:val="0"/>
      <w:marBottom w:val="0"/>
      <w:divBdr>
        <w:top w:val="none" w:sz="0" w:space="0" w:color="auto"/>
        <w:left w:val="none" w:sz="0" w:space="0" w:color="auto"/>
        <w:bottom w:val="none" w:sz="0" w:space="0" w:color="auto"/>
        <w:right w:val="none" w:sz="0" w:space="0" w:color="auto"/>
      </w:divBdr>
    </w:div>
    <w:div w:id="212218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Ghiwa Dandash</dc:creator>
  <cp:lastModifiedBy>Ilija</cp:lastModifiedBy>
  <cp:revision>2</cp:revision>
  <cp:lastPrinted>2020-04-20T19:55:00Z</cp:lastPrinted>
  <dcterms:created xsi:type="dcterms:W3CDTF">2020-04-29T19:53:00Z</dcterms:created>
  <dcterms:modified xsi:type="dcterms:W3CDTF">2020-04-29T19:53:00Z</dcterms:modified>
</cp:coreProperties>
</file>