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B834F20" w14:textId="77777777" w:rsidR="0059723B" w:rsidRPr="00AA63C7" w:rsidRDefault="0059723B">
      <w:pPr>
        <w:jc w:val="center"/>
        <w:rPr>
          <w:b/>
          <w:sz w:val="32"/>
          <w:szCs w:val="32"/>
          <w:lang w:val="en-GB"/>
        </w:rPr>
      </w:pPr>
    </w:p>
    <w:p w14:paraId="54E27652" w14:textId="185A5C48" w:rsidR="00B1089E" w:rsidRPr="00AA63C7" w:rsidRDefault="00B1089E" w:rsidP="00B1089E">
      <w:pPr>
        <w:rPr>
          <w:b/>
          <w:sz w:val="32"/>
          <w:szCs w:val="32"/>
          <w:lang w:val="en-GB"/>
        </w:rPr>
      </w:pPr>
    </w:p>
    <w:p w14:paraId="749FE1B2" w14:textId="77777777" w:rsidR="0059723B" w:rsidRPr="00AA63C7" w:rsidRDefault="0059723B">
      <w:pPr>
        <w:jc w:val="center"/>
        <w:rPr>
          <w:b/>
          <w:sz w:val="32"/>
          <w:szCs w:val="32"/>
          <w:lang w:val="en-GB"/>
        </w:rPr>
      </w:pPr>
    </w:p>
    <w:p w14:paraId="34A27242" w14:textId="77777777" w:rsidR="0059723B" w:rsidRPr="00AA63C7" w:rsidRDefault="0059723B">
      <w:pPr>
        <w:jc w:val="center"/>
        <w:rPr>
          <w:b/>
          <w:sz w:val="32"/>
          <w:szCs w:val="32"/>
          <w:lang w:val="en-GB"/>
        </w:rPr>
      </w:pPr>
    </w:p>
    <w:p w14:paraId="57062CE9" w14:textId="77777777" w:rsidR="0059723B" w:rsidRPr="00AA63C7" w:rsidRDefault="0059723B">
      <w:pPr>
        <w:jc w:val="center"/>
        <w:rPr>
          <w:b/>
          <w:sz w:val="32"/>
          <w:szCs w:val="32"/>
          <w:lang w:val="en-GB"/>
        </w:rPr>
      </w:pPr>
    </w:p>
    <w:p w14:paraId="22F5C5CE" w14:textId="77777777" w:rsidR="0059723B" w:rsidRPr="00AA63C7" w:rsidRDefault="0059723B">
      <w:pPr>
        <w:jc w:val="center"/>
        <w:rPr>
          <w:b/>
          <w:sz w:val="32"/>
          <w:szCs w:val="32"/>
          <w:lang w:val="en-GB"/>
        </w:rPr>
      </w:pPr>
    </w:p>
    <w:p w14:paraId="418F8DA0" w14:textId="77777777" w:rsidR="00B1089E" w:rsidRPr="00AA63C7" w:rsidRDefault="00B1089E">
      <w:pPr>
        <w:jc w:val="center"/>
        <w:rPr>
          <w:b/>
          <w:sz w:val="32"/>
          <w:szCs w:val="32"/>
          <w:lang w:val="en-GB"/>
        </w:rPr>
      </w:pPr>
    </w:p>
    <w:p w14:paraId="13BC538C" w14:textId="77777777" w:rsidR="00B1089E" w:rsidRDefault="00177148">
      <w:pPr>
        <w:jc w:val="center"/>
        <w:rPr>
          <w:b/>
          <w:sz w:val="32"/>
          <w:szCs w:val="32"/>
          <w:lang w:val="en-GB"/>
        </w:rPr>
      </w:pPr>
      <w:r w:rsidRPr="00AA63C7">
        <w:rPr>
          <w:b/>
          <w:sz w:val="32"/>
          <w:szCs w:val="32"/>
          <w:lang w:val="en-GB"/>
        </w:rPr>
        <w:t>Sustainable Hospitality &amp; Tourism Management</w:t>
      </w:r>
    </w:p>
    <w:p w14:paraId="6D4DBEE4" w14:textId="77777777" w:rsidR="00B1089E" w:rsidRDefault="00B1089E">
      <w:pPr>
        <w:jc w:val="center"/>
        <w:rPr>
          <w:b/>
          <w:sz w:val="32"/>
          <w:szCs w:val="32"/>
          <w:lang w:val="en-GB"/>
        </w:rPr>
      </w:pPr>
    </w:p>
    <w:p w14:paraId="741F5A72" w14:textId="1DD25E58" w:rsidR="00B1089E" w:rsidRDefault="00B1089E">
      <w:pPr>
        <w:jc w:val="center"/>
        <w:rPr>
          <w:b/>
          <w:sz w:val="32"/>
          <w:szCs w:val="32"/>
          <w:lang w:val="en-GB"/>
        </w:rPr>
      </w:pPr>
    </w:p>
    <w:p w14:paraId="2A7A210C" w14:textId="2A52A35A" w:rsidR="00B1089E" w:rsidRDefault="00B1089E">
      <w:pPr>
        <w:jc w:val="center"/>
        <w:rPr>
          <w:b/>
          <w:sz w:val="32"/>
          <w:szCs w:val="32"/>
          <w:lang w:val="en-GB"/>
        </w:rPr>
      </w:pPr>
    </w:p>
    <w:p w14:paraId="3F516CF1" w14:textId="31CD2AB3" w:rsidR="00B1089E" w:rsidRDefault="00B1089E">
      <w:pPr>
        <w:jc w:val="center"/>
        <w:rPr>
          <w:b/>
          <w:sz w:val="32"/>
          <w:szCs w:val="32"/>
          <w:lang w:val="en-GB"/>
        </w:rPr>
      </w:pPr>
    </w:p>
    <w:p w14:paraId="26EBE401" w14:textId="77777777" w:rsidR="00B1089E" w:rsidRDefault="00B1089E">
      <w:pPr>
        <w:jc w:val="center"/>
        <w:rPr>
          <w:b/>
          <w:sz w:val="32"/>
          <w:szCs w:val="32"/>
          <w:lang w:val="en-GB"/>
        </w:rPr>
      </w:pPr>
    </w:p>
    <w:p w14:paraId="1E406929" w14:textId="77777777" w:rsidR="00B1089E" w:rsidRPr="00AA63C7" w:rsidRDefault="00B1089E" w:rsidP="00B1089E">
      <w:pPr>
        <w:jc w:val="center"/>
        <w:rPr>
          <w:b/>
          <w:sz w:val="32"/>
          <w:szCs w:val="32"/>
          <w:lang w:val="en-GB"/>
        </w:rPr>
      </w:pPr>
    </w:p>
    <w:p w14:paraId="280EFECC" w14:textId="77777777" w:rsidR="00B1089E" w:rsidRDefault="00B1089E" w:rsidP="00B1089E">
      <w:pPr>
        <w:jc w:val="center"/>
        <w:rPr>
          <w:b/>
          <w:sz w:val="32"/>
          <w:szCs w:val="32"/>
          <w:lang w:val="en-GB"/>
        </w:rPr>
      </w:pPr>
      <w:r>
        <w:rPr>
          <w:b/>
          <w:sz w:val="32"/>
          <w:szCs w:val="32"/>
          <w:lang w:val="en-GB"/>
        </w:rPr>
        <w:t>Student name: Gabriela Panaghioiu</w:t>
      </w:r>
    </w:p>
    <w:p w14:paraId="625194B9" w14:textId="77777777" w:rsidR="00B1089E" w:rsidRDefault="00B1089E" w:rsidP="00B1089E">
      <w:pPr>
        <w:jc w:val="center"/>
        <w:rPr>
          <w:b/>
          <w:sz w:val="32"/>
          <w:szCs w:val="32"/>
          <w:lang w:val="en-GB"/>
        </w:rPr>
      </w:pPr>
      <w:r>
        <w:rPr>
          <w:b/>
          <w:sz w:val="32"/>
          <w:szCs w:val="32"/>
          <w:lang w:val="en-GB"/>
        </w:rPr>
        <w:t>Student number: 2016970</w:t>
      </w:r>
    </w:p>
    <w:p w14:paraId="63B91C6B" w14:textId="5C615A4F" w:rsidR="0059723B" w:rsidRPr="00AA63C7" w:rsidRDefault="00B1089E" w:rsidP="00B1089E">
      <w:pPr>
        <w:jc w:val="center"/>
        <w:rPr>
          <w:b/>
          <w:sz w:val="32"/>
          <w:szCs w:val="32"/>
          <w:lang w:val="en-GB"/>
        </w:rPr>
      </w:pPr>
      <w:r>
        <w:rPr>
          <w:b/>
          <w:sz w:val="32"/>
          <w:szCs w:val="32"/>
          <w:lang w:val="en-GB"/>
        </w:rPr>
        <w:t>Lecturer: Huw Thomas</w:t>
      </w:r>
      <w:r w:rsidRPr="00AA63C7">
        <w:rPr>
          <w:lang w:val="en-GB"/>
        </w:rPr>
        <w:t xml:space="preserve"> </w:t>
      </w:r>
      <w:r w:rsidR="00177148" w:rsidRPr="00AA63C7">
        <w:rPr>
          <w:lang w:val="en-GB"/>
        </w:rPr>
        <w:br w:type="page"/>
      </w:r>
    </w:p>
    <w:p w14:paraId="4F841321" w14:textId="77777777" w:rsidR="0059723B" w:rsidRPr="00AA63C7" w:rsidRDefault="0059723B">
      <w:pPr>
        <w:spacing w:line="360" w:lineRule="auto"/>
        <w:jc w:val="both"/>
        <w:rPr>
          <w:sz w:val="24"/>
          <w:szCs w:val="24"/>
          <w:lang w:val="en-GB"/>
        </w:rPr>
      </w:pPr>
    </w:p>
    <w:sdt>
      <w:sdtPr>
        <w:rPr>
          <w:lang w:val="en-GB"/>
        </w:rPr>
        <w:id w:val="834346640"/>
        <w:docPartObj>
          <w:docPartGallery w:val="Table of Contents"/>
          <w:docPartUnique/>
        </w:docPartObj>
      </w:sdtPr>
      <w:sdtContent>
        <w:p w14:paraId="18DEC629" w14:textId="77777777" w:rsidR="0059723B" w:rsidRPr="00AA63C7" w:rsidRDefault="00177148">
          <w:pPr>
            <w:tabs>
              <w:tab w:val="right" w:pos="9025"/>
            </w:tabs>
            <w:spacing w:before="80" w:line="360" w:lineRule="auto"/>
            <w:jc w:val="center"/>
            <w:rPr>
              <w:b/>
              <w:color w:val="000000"/>
              <w:sz w:val="24"/>
              <w:szCs w:val="24"/>
              <w:lang w:val="en-GB"/>
            </w:rPr>
          </w:pPr>
          <w:r w:rsidRPr="00AA63C7">
            <w:rPr>
              <w:lang w:val="en-GB"/>
            </w:rPr>
            <w:fldChar w:fldCharType="begin"/>
          </w:r>
          <w:r w:rsidRPr="00AA63C7">
            <w:rPr>
              <w:lang w:val="en-GB"/>
            </w:rPr>
            <w:instrText xml:space="preserve"> TOC \h \u \z </w:instrText>
          </w:r>
          <w:r w:rsidRPr="00AA63C7">
            <w:rPr>
              <w:lang w:val="en-GB"/>
            </w:rPr>
            <w:fldChar w:fldCharType="separate"/>
          </w:r>
          <w:r w:rsidRPr="00AA63C7">
            <w:rPr>
              <w:b/>
              <w:sz w:val="24"/>
              <w:szCs w:val="24"/>
              <w:lang w:val="en-GB"/>
            </w:rPr>
            <w:t>Table of Contents</w:t>
          </w:r>
        </w:p>
        <w:p w14:paraId="3564DF53" w14:textId="77777777" w:rsidR="0059723B" w:rsidRPr="00AA63C7" w:rsidRDefault="00000000">
          <w:pPr>
            <w:tabs>
              <w:tab w:val="right" w:pos="9025"/>
            </w:tabs>
            <w:spacing w:before="80" w:line="360" w:lineRule="auto"/>
            <w:jc w:val="both"/>
            <w:rPr>
              <w:sz w:val="24"/>
              <w:szCs w:val="24"/>
              <w:lang w:val="en-GB"/>
            </w:rPr>
          </w:pPr>
          <w:hyperlink w:anchor="_33880ewr9oih">
            <w:r w:rsidR="00177148" w:rsidRPr="00AA63C7">
              <w:rPr>
                <w:sz w:val="24"/>
                <w:szCs w:val="24"/>
                <w:lang w:val="en-GB"/>
              </w:rPr>
              <w:t>Introduction</w:t>
            </w:r>
          </w:hyperlink>
          <w:r w:rsidR="00177148" w:rsidRPr="00AA63C7">
            <w:rPr>
              <w:sz w:val="24"/>
              <w:szCs w:val="24"/>
              <w:lang w:val="en-GB"/>
            </w:rPr>
            <w:tab/>
          </w:r>
          <w:r w:rsidR="00177148" w:rsidRPr="00AA63C7">
            <w:rPr>
              <w:lang w:val="en-GB"/>
            </w:rPr>
            <w:fldChar w:fldCharType="begin"/>
          </w:r>
          <w:r w:rsidR="00177148" w:rsidRPr="00AA63C7">
            <w:rPr>
              <w:lang w:val="en-GB"/>
            </w:rPr>
            <w:instrText xml:space="preserve"> PAGEREF _33880ewr9oih \h </w:instrText>
          </w:r>
          <w:r w:rsidR="00177148" w:rsidRPr="00AA63C7">
            <w:rPr>
              <w:lang w:val="en-GB"/>
            </w:rPr>
          </w:r>
          <w:r w:rsidR="00177148" w:rsidRPr="00AA63C7">
            <w:rPr>
              <w:lang w:val="en-GB"/>
            </w:rPr>
            <w:fldChar w:fldCharType="separate"/>
          </w:r>
          <w:r w:rsidR="00177148" w:rsidRPr="00AA63C7">
            <w:rPr>
              <w:sz w:val="24"/>
              <w:szCs w:val="24"/>
              <w:lang w:val="en-GB"/>
            </w:rPr>
            <w:t>3</w:t>
          </w:r>
          <w:r w:rsidR="00177148" w:rsidRPr="00AA63C7">
            <w:rPr>
              <w:lang w:val="en-GB"/>
            </w:rPr>
            <w:fldChar w:fldCharType="end"/>
          </w:r>
        </w:p>
        <w:p w14:paraId="79D8311D" w14:textId="77777777" w:rsidR="0059723B" w:rsidRPr="00AA63C7" w:rsidRDefault="00000000">
          <w:pPr>
            <w:tabs>
              <w:tab w:val="right" w:pos="9025"/>
            </w:tabs>
            <w:spacing w:before="200" w:line="360" w:lineRule="auto"/>
            <w:jc w:val="both"/>
            <w:rPr>
              <w:sz w:val="24"/>
              <w:szCs w:val="24"/>
              <w:lang w:val="en-GB"/>
            </w:rPr>
          </w:pPr>
          <w:hyperlink w:anchor="_1lt79bha0pf5">
            <w:r w:rsidR="00177148" w:rsidRPr="00AA63C7">
              <w:rPr>
                <w:sz w:val="24"/>
                <w:szCs w:val="24"/>
                <w:lang w:val="en-GB"/>
              </w:rPr>
              <w:t>“Principles of sustainable tourism”</w:t>
            </w:r>
          </w:hyperlink>
          <w:r w:rsidR="00177148" w:rsidRPr="00AA63C7">
            <w:rPr>
              <w:sz w:val="24"/>
              <w:szCs w:val="24"/>
              <w:lang w:val="en-GB"/>
            </w:rPr>
            <w:tab/>
          </w:r>
          <w:r w:rsidR="00177148" w:rsidRPr="00AA63C7">
            <w:rPr>
              <w:lang w:val="en-GB"/>
            </w:rPr>
            <w:fldChar w:fldCharType="begin"/>
          </w:r>
          <w:r w:rsidR="00177148" w:rsidRPr="00AA63C7">
            <w:rPr>
              <w:lang w:val="en-GB"/>
            </w:rPr>
            <w:instrText xml:space="preserve"> PAGEREF _1lt79bha0pf5 \h </w:instrText>
          </w:r>
          <w:r w:rsidR="00177148" w:rsidRPr="00AA63C7">
            <w:rPr>
              <w:lang w:val="en-GB"/>
            </w:rPr>
          </w:r>
          <w:r w:rsidR="00177148" w:rsidRPr="00AA63C7">
            <w:rPr>
              <w:lang w:val="en-GB"/>
            </w:rPr>
            <w:fldChar w:fldCharType="separate"/>
          </w:r>
          <w:r w:rsidR="00177148" w:rsidRPr="00AA63C7">
            <w:rPr>
              <w:sz w:val="24"/>
              <w:szCs w:val="24"/>
              <w:lang w:val="en-GB"/>
            </w:rPr>
            <w:t>3</w:t>
          </w:r>
          <w:r w:rsidR="00177148" w:rsidRPr="00AA63C7">
            <w:rPr>
              <w:lang w:val="en-GB"/>
            </w:rPr>
            <w:fldChar w:fldCharType="end"/>
          </w:r>
        </w:p>
        <w:p w14:paraId="75E12E0D" w14:textId="77777777" w:rsidR="0059723B" w:rsidRPr="00AA63C7" w:rsidRDefault="00000000">
          <w:pPr>
            <w:tabs>
              <w:tab w:val="right" w:pos="9025"/>
            </w:tabs>
            <w:spacing w:before="200" w:line="360" w:lineRule="auto"/>
            <w:jc w:val="both"/>
            <w:rPr>
              <w:sz w:val="24"/>
              <w:szCs w:val="24"/>
              <w:lang w:val="en-GB"/>
            </w:rPr>
          </w:pPr>
          <w:hyperlink w:anchor="_ckzgj696w67p">
            <w:r w:rsidR="00177148" w:rsidRPr="00AA63C7">
              <w:rPr>
                <w:sz w:val="24"/>
                <w:szCs w:val="24"/>
                <w:lang w:val="en-GB"/>
              </w:rPr>
              <w:t>“The extent to which these principles are closely associated with the general principles of development”</w:t>
            </w:r>
          </w:hyperlink>
          <w:r w:rsidR="00177148" w:rsidRPr="00AA63C7">
            <w:rPr>
              <w:sz w:val="24"/>
              <w:szCs w:val="24"/>
              <w:lang w:val="en-GB"/>
            </w:rPr>
            <w:tab/>
          </w:r>
          <w:r w:rsidR="00177148" w:rsidRPr="00AA63C7">
            <w:rPr>
              <w:lang w:val="en-GB"/>
            </w:rPr>
            <w:fldChar w:fldCharType="begin"/>
          </w:r>
          <w:r w:rsidR="00177148" w:rsidRPr="00AA63C7">
            <w:rPr>
              <w:lang w:val="en-GB"/>
            </w:rPr>
            <w:instrText xml:space="preserve"> PAGEREF _ckzgj696w67p \h </w:instrText>
          </w:r>
          <w:r w:rsidR="00177148" w:rsidRPr="00AA63C7">
            <w:rPr>
              <w:lang w:val="en-GB"/>
            </w:rPr>
          </w:r>
          <w:r w:rsidR="00177148" w:rsidRPr="00AA63C7">
            <w:rPr>
              <w:lang w:val="en-GB"/>
            </w:rPr>
            <w:fldChar w:fldCharType="separate"/>
          </w:r>
          <w:r w:rsidR="00177148" w:rsidRPr="00AA63C7">
            <w:rPr>
              <w:sz w:val="24"/>
              <w:szCs w:val="24"/>
              <w:lang w:val="en-GB"/>
            </w:rPr>
            <w:t>4</w:t>
          </w:r>
          <w:r w:rsidR="00177148" w:rsidRPr="00AA63C7">
            <w:rPr>
              <w:lang w:val="en-GB"/>
            </w:rPr>
            <w:fldChar w:fldCharType="end"/>
          </w:r>
        </w:p>
        <w:p w14:paraId="5AB0A720" w14:textId="77777777" w:rsidR="0059723B" w:rsidRPr="00AA63C7" w:rsidRDefault="00000000">
          <w:pPr>
            <w:tabs>
              <w:tab w:val="right" w:pos="9025"/>
            </w:tabs>
            <w:spacing w:before="200" w:line="360" w:lineRule="auto"/>
            <w:jc w:val="both"/>
            <w:rPr>
              <w:sz w:val="24"/>
              <w:szCs w:val="24"/>
              <w:lang w:val="en-GB"/>
            </w:rPr>
          </w:pPr>
          <w:hyperlink w:anchor="_a1328y90a2er">
            <w:r w:rsidR="00177148" w:rsidRPr="00AA63C7">
              <w:rPr>
                <w:sz w:val="24"/>
                <w:szCs w:val="24"/>
                <w:lang w:val="en-GB"/>
              </w:rPr>
              <w:t>“Case study within the hospitality and tourism sector”</w:t>
            </w:r>
          </w:hyperlink>
          <w:r w:rsidR="00177148" w:rsidRPr="00AA63C7">
            <w:rPr>
              <w:sz w:val="24"/>
              <w:szCs w:val="24"/>
              <w:lang w:val="en-GB"/>
            </w:rPr>
            <w:tab/>
          </w:r>
          <w:r w:rsidR="00177148" w:rsidRPr="00AA63C7">
            <w:rPr>
              <w:lang w:val="en-GB"/>
            </w:rPr>
            <w:fldChar w:fldCharType="begin"/>
          </w:r>
          <w:r w:rsidR="00177148" w:rsidRPr="00AA63C7">
            <w:rPr>
              <w:lang w:val="en-GB"/>
            </w:rPr>
            <w:instrText xml:space="preserve"> PAGEREF _a1328y90a2er \h </w:instrText>
          </w:r>
          <w:r w:rsidR="00177148" w:rsidRPr="00AA63C7">
            <w:rPr>
              <w:lang w:val="en-GB"/>
            </w:rPr>
          </w:r>
          <w:r w:rsidR="00177148" w:rsidRPr="00AA63C7">
            <w:rPr>
              <w:lang w:val="en-GB"/>
            </w:rPr>
            <w:fldChar w:fldCharType="separate"/>
          </w:r>
          <w:r w:rsidR="00177148" w:rsidRPr="00AA63C7">
            <w:rPr>
              <w:sz w:val="24"/>
              <w:szCs w:val="24"/>
              <w:lang w:val="en-GB"/>
            </w:rPr>
            <w:t>5</w:t>
          </w:r>
          <w:r w:rsidR="00177148" w:rsidRPr="00AA63C7">
            <w:rPr>
              <w:lang w:val="en-GB"/>
            </w:rPr>
            <w:fldChar w:fldCharType="end"/>
          </w:r>
        </w:p>
        <w:p w14:paraId="460860F3" w14:textId="77777777" w:rsidR="0059723B" w:rsidRPr="00AA63C7" w:rsidRDefault="00000000">
          <w:pPr>
            <w:tabs>
              <w:tab w:val="right" w:pos="9025"/>
            </w:tabs>
            <w:spacing w:before="200" w:line="360" w:lineRule="auto"/>
            <w:jc w:val="both"/>
            <w:rPr>
              <w:sz w:val="24"/>
              <w:szCs w:val="24"/>
              <w:lang w:val="en-GB"/>
            </w:rPr>
          </w:pPr>
          <w:hyperlink w:anchor="_n9egfytrpomt">
            <w:r w:rsidR="00177148" w:rsidRPr="00AA63C7">
              <w:rPr>
                <w:sz w:val="24"/>
                <w:szCs w:val="24"/>
                <w:lang w:val="en-GB"/>
              </w:rPr>
              <w:t>“Regulations and organisations are responsible for the implementation”</w:t>
            </w:r>
          </w:hyperlink>
          <w:r w:rsidR="00177148" w:rsidRPr="00AA63C7">
            <w:rPr>
              <w:sz w:val="24"/>
              <w:szCs w:val="24"/>
              <w:lang w:val="en-GB"/>
            </w:rPr>
            <w:tab/>
          </w:r>
          <w:r w:rsidR="00177148" w:rsidRPr="00AA63C7">
            <w:rPr>
              <w:lang w:val="en-GB"/>
            </w:rPr>
            <w:fldChar w:fldCharType="begin"/>
          </w:r>
          <w:r w:rsidR="00177148" w:rsidRPr="00AA63C7">
            <w:rPr>
              <w:lang w:val="en-GB"/>
            </w:rPr>
            <w:instrText xml:space="preserve"> PAGEREF _n9egfytrpomt \h </w:instrText>
          </w:r>
          <w:r w:rsidR="00177148" w:rsidRPr="00AA63C7">
            <w:rPr>
              <w:lang w:val="en-GB"/>
            </w:rPr>
          </w:r>
          <w:r w:rsidR="00177148" w:rsidRPr="00AA63C7">
            <w:rPr>
              <w:lang w:val="en-GB"/>
            </w:rPr>
            <w:fldChar w:fldCharType="separate"/>
          </w:r>
          <w:r w:rsidR="00177148" w:rsidRPr="00AA63C7">
            <w:rPr>
              <w:sz w:val="24"/>
              <w:szCs w:val="24"/>
              <w:lang w:val="en-GB"/>
            </w:rPr>
            <w:t>5</w:t>
          </w:r>
          <w:r w:rsidR="00177148" w:rsidRPr="00AA63C7">
            <w:rPr>
              <w:lang w:val="en-GB"/>
            </w:rPr>
            <w:fldChar w:fldCharType="end"/>
          </w:r>
        </w:p>
        <w:p w14:paraId="4A7C1A73" w14:textId="77777777" w:rsidR="0059723B" w:rsidRPr="00AA63C7" w:rsidRDefault="00000000">
          <w:pPr>
            <w:tabs>
              <w:tab w:val="right" w:pos="9025"/>
            </w:tabs>
            <w:spacing w:before="200" w:line="360" w:lineRule="auto"/>
            <w:jc w:val="both"/>
            <w:rPr>
              <w:sz w:val="24"/>
              <w:szCs w:val="24"/>
              <w:lang w:val="en-GB"/>
            </w:rPr>
          </w:pPr>
          <w:hyperlink w:anchor="_7kk3lj78ssas">
            <w:r w:rsidR="00177148" w:rsidRPr="00AA63C7">
              <w:rPr>
                <w:sz w:val="24"/>
                <w:szCs w:val="24"/>
                <w:lang w:val="en-GB"/>
              </w:rPr>
              <w:t>“The travelling aspect of the industry”</w:t>
            </w:r>
          </w:hyperlink>
          <w:r w:rsidR="00177148" w:rsidRPr="00AA63C7">
            <w:rPr>
              <w:sz w:val="24"/>
              <w:szCs w:val="24"/>
              <w:lang w:val="en-GB"/>
            </w:rPr>
            <w:tab/>
          </w:r>
          <w:r w:rsidR="00177148" w:rsidRPr="00AA63C7">
            <w:rPr>
              <w:lang w:val="en-GB"/>
            </w:rPr>
            <w:fldChar w:fldCharType="begin"/>
          </w:r>
          <w:r w:rsidR="00177148" w:rsidRPr="00AA63C7">
            <w:rPr>
              <w:lang w:val="en-GB"/>
            </w:rPr>
            <w:instrText xml:space="preserve"> PAGEREF _7kk3lj78ssas \h </w:instrText>
          </w:r>
          <w:r w:rsidR="00177148" w:rsidRPr="00AA63C7">
            <w:rPr>
              <w:lang w:val="en-GB"/>
            </w:rPr>
          </w:r>
          <w:r w:rsidR="00177148" w:rsidRPr="00AA63C7">
            <w:rPr>
              <w:lang w:val="en-GB"/>
            </w:rPr>
            <w:fldChar w:fldCharType="separate"/>
          </w:r>
          <w:r w:rsidR="00177148" w:rsidRPr="00AA63C7">
            <w:rPr>
              <w:sz w:val="24"/>
              <w:szCs w:val="24"/>
              <w:lang w:val="en-GB"/>
            </w:rPr>
            <w:t>6</w:t>
          </w:r>
          <w:r w:rsidR="00177148" w:rsidRPr="00AA63C7">
            <w:rPr>
              <w:lang w:val="en-GB"/>
            </w:rPr>
            <w:fldChar w:fldCharType="end"/>
          </w:r>
        </w:p>
        <w:p w14:paraId="160F9542" w14:textId="77777777" w:rsidR="0059723B" w:rsidRPr="00AA63C7" w:rsidRDefault="00000000">
          <w:pPr>
            <w:tabs>
              <w:tab w:val="right" w:pos="9025"/>
            </w:tabs>
            <w:spacing w:before="200" w:line="360" w:lineRule="auto"/>
            <w:jc w:val="both"/>
            <w:rPr>
              <w:sz w:val="24"/>
              <w:szCs w:val="24"/>
              <w:lang w:val="en-GB"/>
            </w:rPr>
          </w:pPr>
          <w:hyperlink w:anchor="_gnfqidpetjw3">
            <w:r w:rsidR="00177148" w:rsidRPr="00AA63C7">
              <w:rPr>
                <w:sz w:val="24"/>
                <w:szCs w:val="24"/>
                <w:lang w:val="en-GB"/>
              </w:rPr>
              <w:t>“Butler’s life cycle model and Doxey’s irridex model”</w:t>
            </w:r>
          </w:hyperlink>
          <w:r w:rsidR="00177148" w:rsidRPr="00AA63C7">
            <w:rPr>
              <w:sz w:val="24"/>
              <w:szCs w:val="24"/>
              <w:lang w:val="en-GB"/>
            </w:rPr>
            <w:tab/>
          </w:r>
          <w:r w:rsidR="00177148" w:rsidRPr="00AA63C7">
            <w:rPr>
              <w:lang w:val="en-GB"/>
            </w:rPr>
            <w:fldChar w:fldCharType="begin"/>
          </w:r>
          <w:r w:rsidR="00177148" w:rsidRPr="00AA63C7">
            <w:rPr>
              <w:lang w:val="en-GB"/>
            </w:rPr>
            <w:instrText xml:space="preserve"> PAGEREF _gnfqidpetjw3 \h </w:instrText>
          </w:r>
          <w:r w:rsidR="00177148" w:rsidRPr="00AA63C7">
            <w:rPr>
              <w:lang w:val="en-GB"/>
            </w:rPr>
          </w:r>
          <w:r w:rsidR="00177148" w:rsidRPr="00AA63C7">
            <w:rPr>
              <w:lang w:val="en-GB"/>
            </w:rPr>
            <w:fldChar w:fldCharType="separate"/>
          </w:r>
          <w:r w:rsidR="00177148" w:rsidRPr="00AA63C7">
            <w:rPr>
              <w:sz w:val="24"/>
              <w:szCs w:val="24"/>
              <w:lang w:val="en-GB"/>
            </w:rPr>
            <w:t>6</w:t>
          </w:r>
          <w:r w:rsidR="00177148" w:rsidRPr="00AA63C7">
            <w:rPr>
              <w:lang w:val="en-GB"/>
            </w:rPr>
            <w:fldChar w:fldCharType="end"/>
          </w:r>
        </w:p>
        <w:p w14:paraId="6EDDB288" w14:textId="77777777" w:rsidR="0059723B" w:rsidRPr="00AA63C7" w:rsidRDefault="00000000">
          <w:pPr>
            <w:tabs>
              <w:tab w:val="right" w:pos="9025"/>
            </w:tabs>
            <w:spacing w:before="200" w:line="360" w:lineRule="auto"/>
            <w:jc w:val="both"/>
            <w:rPr>
              <w:sz w:val="24"/>
              <w:szCs w:val="24"/>
              <w:lang w:val="en-GB"/>
            </w:rPr>
          </w:pPr>
          <w:hyperlink w:anchor="_vhsji4qayg4s">
            <w:r w:rsidR="00177148" w:rsidRPr="00AA63C7">
              <w:rPr>
                <w:sz w:val="24"/>
                <w:szCs w:val="24"/>
                <w:lang w:val="en-GB"/>
              </w:rPr>
              <w:t>“Recommendations for the future development”</w:t>
            </w:r>
          </w:hyperlink>
          <w:r w:rsidR="00177148" w:rsidRPr="00AA63C7">
            <w:rPr>
              <w:sz w:val="24"/>
              <w:szCs w:val="24"/>
              <w:lang w:val="en-GB"/>
            </w:rPr>
            <w:tab/>
          </w:r>
          <w:r w:rsidR="00177148" w:rsidRPr="00AA63C7">
            <w:rPr>
              <w:lang w:val="en-GB"/>
            </w:rPr>
            <w:fldChar w:fldCharType="begin"/>
          </w:r>
          <w:r w:rsidR="00177148" w:rsidRPr="00AA63C7">
            <w:rPr>
              <w:lang w:val="en-GB"/>
            </w:rPr>
            <w:instrText xml:space="preserve"> PAGEREF _vhsji4qayg4s \h </w:instrText>
          </w:r>
          <w:r w:rsidR="00177148" w:rsidRPr="00AA63C7">
            <w:rPr>
              <w:lang w:val="en-GB"/>
            </w:rPr>
          </w:r>
          <w:r w:rsidR="00177148" w:rsidRPr="00AA63C7">
            <w:rPr>
              <w:lang w:val="en-GB"/>
            </w:rPr>
            <w:fldChar w:fldCharType="separate"/>
          </w:r>
          <w:r w:rsidR="00177148" w:rsidRPr="00AA63C7">
            <w:rPr>
              <w:sz w:val="24"/>
              <w:szCs w:val="24"/>
              <w:lang w:val="en-GB"/>
            </w:rPr>
            <w:t>8</w:t>
          </w:r>
          <w:r w:rsidR="00177148" w:rsidRPr="00AA63C7">
            <w:rPr>
              <w:lang w:val="en-GB"/>
            </w:rPr>
            <w:fldChar w:fldCharType="end"/>
          </w:r>
        </w:p>
        <w:p w14:paraId="4A16F607" w14:textId="77777777" w:rsidR="0059723B" w:rsidRPr="00AA63C7" w:rsidRDefault="00000000">
          <w:pPr>
            <w:tabs>
              <w:tab w:val="right" w:pos="9025"/>
            </w:tabs>
            <w:spacing w:before="200" w:line="360" w:lineRule="auto"/>
            <w:jc w:val="both"/>
            <w:rPr>
              <w:sz w:val="24"/>
              <w:szCs w:val="24"/>
              <w:lang w:val="en-GB"/>
            </w:rPr>
          </w:pPr>
          <w:hyperlink w:anchor="_34a8sk2jh6fp">
            <w:r w:rsidR="00177148" w:rsidRPr="00AA63C7">
              <w:rPr>
                <w:sz w:val="24"/>
                <w:szCs w:val="24"/>
                <w:lang w:val="en-GB"/>
              </w:rPr>
              <w:t>Conclusion</w:t>
            </w:r>
          </w:hyperlink>
          <w:r w:rsidR="00177148" w:rsidRPr="00AA63C7">
            <w:rPr>
              <w:sz w:val="24"/>
              <w:szCs w:val="24"/>
              <w:lang w:val="en-GB"/>
            </w:rPr>
            <w:tab/>
          </w:r>
          <w:r w:rsidR="00177148" w:rsidRPr="00AA63C7">
            <w:rPr>
              <w:lang w:val="en-GB"/>
            </w:rPr>
            <w:fldChar w:fldCharType="begin"/>
          </w:r>
          <w:r w:rsidR="00177148" w:rsidRPr="00AA63C7">
            <w:rPr>
              <w:lang w:val="en-GB"/>
            </w:rPr>
            <w:instrText xml:space="preserve"> PAGEREF _34a8sk2jh6fp \h </w:instrText>
          </w:r>
          <w:r w:rsidR="00177148" w:rsidRPr="00AA63C7">
            <w:rPr>
              <w:lang w:val="en-GB"/>
            </w:rPr>
          </w:r>
          <w:r w:rsidR="00177148" w:rsidRPr="00AA63C7">
            <w:rPr>
              <w:lang w:val="en-GB"/>
            </w:rPr>
            <w:fldChar w:fldCharType="separate"/>
          </w:r>
          <w:r w:rsidR="00177148" w:rsidRPr="00AA63C7">
            <w:rPr>
              <w:sz w:val="24"/>
              <w:szCs w:val="24"/>
              <w:lang w:val="en-GB"/>
            </w:rPr>
            <w:t>9</w:t>
          </w:r>
          <w:r w:rsidR="00177148" w:rsidRPr="00AA63C7">
            <w:rPr>
              <w:lang w:val="en-GB"/>
            </w:rPr>
            <w:fldChar w:fldCharType="end"/>
          </w:r>
        </w:p>
        <w:p w14:paraId="6DE956A9" w14:textId="77777777" w:rsidR="0059723B" w:rsidRPr="00AA63C7" w:rsidRDefault="00000000">
          <w:pPr>
            <w:tabs>
              <w:tab w:val="right" w:pos="9025"/>
            </w:tabs>
            <w:spacing w:before="200" w:after="80" w:line="360" w:lineRule="auto"/>
            <w:jc w:val="both"/>
            <w:rPr>
              <w:sz w:val="24"/>
              <w:szCs w:val="24"/>
              <w:lang w:val="en-GB"/>
            </w:rPr>
          </w:pPr>
          <w:hyperlink w:anchor="_ndij7pjblgaj">
            <w:r w:rsidR="00177148" w:rsidRPr="00AA63C7">
              <w:rPr>
                <w:sz w:val="24"/>
                <w:szCs w:val="24"/>
                <w:lang w:val="en-GB"/>
              </w:rPr>
              <w:t>Reference List</w:t>
            </w:r>
          </w:hyperlink>
          <w:r w:rsidR="00177148" w:rsidRPr="00AA63C7">
            <w:rPr>
              <w:sz w:val="24"/>
              <w:szCs w:val="24"/>
              <w:lang w:val="en-GB"/>
            </w:rPr>
            <w:tab/>
          </w:r>
          <w:r w:rsidR="00177148" w:rsidRPr="00AA63C7">
            <w:rPr>
              <w:lang w:val="en-GB"/>
            </w:rPr>
            <w:fldChar w:fldCharType="begin"/>
          </w:r>
          <w:r w:rsidR="00177148" w:rsidRPr="00AA63C7">
            <w:rPr>
              <w:lang w:val="en-GB"/>
            </w:rPr>
            <w:instrText xml:space="preserve"> PAGEREF _ndij7pjblgaj \h </w:instrText>
          </w:r>
          <w:r w:rsidR="00177148" w:rsidRPr="00AA63C7">
            <w:rPr>
              <w:lang w:val="en-GB"/>
            </w:rPr>
          </w:r>
          <w:r w:rsidR="00177148" w:rsidRPr="00AA63C7">
            <w:rPr>
              <w:lang w:val="en-GB"/>
            </w:rPr>
            <w:fldChar w:fldCharType="separate"/>
          </w:r>
          <w:r w:rsidR="00177148" w:rsidRPr="00AA63C7">
            <w:rPr>
              <w:sz w:val="24"/>
              <w:szCs w:val="24"/>
              <w:lang w:val="en-GB"/>
            </w:rPr>
            <w:t>10</w:t>
          </w:r>
          <w:r w:rsidR="00177148" w:rsidRPr="00AA63C7">
            <w:rPr>
              <w:lang w:val="en-GB"/>
            </w:rPr>
            <w:fldChar w:fldCharType="end"/>
          </w:r>
          <w:r w:rsidR="00177148" w:rsidRPr="00AA63C7">
            <w:rPr>
              <w:lang w:val="en-GB"/>
            </w:rPr>
            <w:fldChar w:fldCharType="end"/>
          </w:r>
        </w:p>
      </w:sdtContent>
    </w:sdt>
    <w:p w14:paraId="2BAE95B8" w14:textId="77777777" w:rsidR="0059723B" w:rsidRPr="00AA63C7" w:rsidRDefault="0059723B">
      <w:pPr>
        <w:spacing w:line="360" w:lineRule="auto"/>
        <w:jc w:val="both"/>
        <w:rPr>
          <w:sz w:val="24"/>
          <w:szCs w:val="24"/>
          <w:lang w:val="en-GB"/>
        </w:rPr>
      </w:pPr>
    </w:p>
    <w:p w14:paraId="63B2854A" w14:textId="77777777" w:rsidR="0059723B" w:rsidRPr="00AA63C7" w:rsidRDefault="00177148">
      <w:pPr>
        <w:jc w:val="both"/>
        <w:rPr>
          <w:b/>
          <w:sz w:val="32"/>
          <w:szCs w:val="32"/>
          <w:lang w:val="en-GB"/>
        </w:rPr>
      </w:pPr>
      <w:r w:rsidRPr="00AA63C7">
        <w:rPr>
          <w:lang w:val="en-GB"/>
        </w:rPr>
        <w:br w:type="page"/>
      </w:r>
    </w:p>
    <w:p w14:paraId="52B052BB" w14:textId="77777777" w:rsidR="0059723B" w:rsidRPr="00AA63C7" w:rsidRDefault="00177148">
      <w:pPr>
        <w:spacing w:line="360" w:lineRule="auto"/>
        <w:jc w:val="both"/>
        <w:rPr>
          <w:b/>
          <w:sz w:val="24"/>
          <w:szCs w:val="24"/>
          <w:lang w:val="en-GB"/>
        </w:rPr>
      </w:pPr>
      <w:r w:rsidRPr="00AA63C7">
        <w:rPr>
          <w:b/>
          <w:sz w:val="24"/>
          <w:szCs w:val="24"/>
          <w:lang w:val="en-GB"/>
        </w:rPr>
        <w:lastRenderedPageBreak/>
        <w:t>Destination Management: Bath, United Kingdom</w:t>
      </w:r>
    </w:p>
    <w:p w14:paraId="5162AA85" w14:textId="77777777" w:rsidR="0059723B" w:rsidRPr="00AA63C7" w:rsidRDefault="00177148">
      <w:pPr>
        <w:pStyle w:val="Heading1"/>
        <w:rPr>
          <w:lang w:val="en-GB"/>
        </w:rPr>
      </w:pPr>
      <w:bookmarkStart w:id="0" w:name="_33880ewr9oih" w:colFirst="0" w:colLast="0"/>
      <w:bookmarkEnd w:id="0"/>
      <w:r w:rsidRPr="00AA63C7">
        <w:rPr>
          <w:lang w:val="en-GB"/>
        </w:rPr>
        <w:t xml:space="preserve">Introduction </w:t>
      </w:r>
    </w:p>
    <w:p w14:paraId="5134A14F" w14:textId="2CC8B15A" w:rsidR="0059723B" w:rsidRPr="00AA63C7" w:rsidRDefault="00177148">
      <w:pPr>
        <w:spacing w:line="360" w:lineRule="auto"/>
        <w:jc w:val="both"/>
        <w:rPr>
          <w:sz w:val="24"/>
          <w:szCs w:val="24"/>
          <w:lang w:val="en-GB"/>
        </w:rPr>
      </w:pPr>
      <w:r w:rsidRPr="00AA63C7">
        <w:rPr>
          <w:sz w:val="24"/>
          <w:szCs w:val="24"/>
          <w:lang w:val="en-GB"/>
        </w:rPr>
        <w:t>Bath is the chosen destination for this report. Bath is well-known around the world for its heritage value, scenery</w:t>
      </w:r>
      <w:r w:rsidR="00B1089E">
        <w:rPr>
          <w:sz w:val="24"/>
          <w:szCs w:val="24"/>
          <w:lang w:val="en-GB"/>
        </w:rPr>
        <w:t xml:space="preserve"> </w:t>
      </w:r>
      <w:r w:rsidRPr="00AA63C7">
        <w:rPr>
          <w:sz w:val="24"/>
          <w:szCs w:val="24"/>
          <w:lang w:val="en-GB"/>
        </w:rPr>
        <w:t>and attractions. The key aim of this study is to evaluate the principles</w:t>
      </w:r>
      <w:r w:rsidR="00B1089E">
        <w:rPr>
          <w:sz w:val="24"/>
          <w:szCs w:val="24"/>
          <w:lang w:val="en-GB"/>
        </w:rPr>
        <w:t xml:space="preserve"> </w:t>
      </w:r>
      <w:r w:rsidRPr="00AA63C7">
        <w:rPr>
          <w:sz w:val="24"/>
          <w:szCs w:val="24"/>
          <w:lang w:val="en-GB"/>
        </w:rPr>
        <w:t xml:space="preserve">of sustainable tourism considering economic, socio-cultural and environmental factors. Evidence will be collated from a case study within the hospitality and tourism sector to justify broader in-depth research. The travelling aspect of the industry will also be analysed, exploring how they are closely related. Butler’s life cycle model and Doxey’s </w:t>
      </w:r>
      <w:proofErr w:type="spellStart"/>
      <w:r w:rsidRPr="00AA63C7">
        <w:rPr>
          <w:sz w:val="24"/>
          <w:szCs w:val="24"/>
          <w:lang w:val="en-GB"/>
        </w:rPr>
        <w:t>Irridex</w:t>
      </w:r>
      <w:proofErr w:type="spellEnd"/>
      <w:r w:rsidRPr="00AA63C7">
        <w:rPr>
          <w:sz w:val="24"/>
          <w:szCs w:val="24"/>
          <w:lang w:val="en-GB"/>
        </w:rPr>
        <w:t xml:space="preserve"> model will be used to determine which stages the destination has been through and is currently at. Data and statistics will be used to back up the evidence. Recommendations will be provided for the future development of the destination, keeping sustainability at the core.    </w:t>
      </w:r>
    </w:p>
    <w:p w14:paraId="6B1D2A3D" w14:textId="77777777" w:rsidR="0059723B" w:rsidRPr="00AA63C7" w:rsidRDefault="00177148">
      <w:pPr>
        <w:pStyle w:val="Heading1"/>
        <w:rPr>
          <w:lang w:val="en-GB"/>
        </w:rPr>
      </w:pPr>
      <w:bookmarkStart w:id="1" w:name="_1lt79bha0pf5" w:colFirst="0" w:colLast="0"/>
      <w:bookmarkEnd w:id="1"/>
      <w:r w:rsidRPr="00AA63C7">
        <w:rPr>
          <w:lang w:val="en-GB"/>
        </w:rPr>
        <w:t>“Principles of sustainable tourism”</w:t>
      </w:r>
    </w:p>
    <w:p w14:paraId="58EA5E7E" w14:textId="77777777" w:rsidR="0059723B" w:rsidRPr="00AA63C7" w:rsidRDefault="00177148">
      <w:pPr>
        <w:spacing w:line="360" w:lineRule="auto"/>
        <w:jc w:val="both"/>
        <w:rPr>
          <w:b/>
          <w:i/>
          <w:sz w:val="24"/>
          <w:szCs w:val="24"/>
          <w:lang w:val="en-GB"/>
        </w:rPr>
      </w:pPr>
      <w:r w:rsidRPr="00AA63C7">
        <w:rPr>
          <w:b/>
          <w:i/>
          <w:sz w:val="24"/>
          <w:szCs w:val="24"/>
          <w:lang w:val="en-GB"/>
        </w:rPr>
        <w:t>Economic Sustainability</w:t>
      </w:r>
    </w:p>
    <w:p w14:paraId="3237FD30" w14:textId="77777777" w:rsidR="0059723B" w:rsidRPr="00AA63C7" w:rsidRDefault="00177148">
      <w:pPr>
        <w:spacing w:line="360" w:lineRule="auto"/>
        <w:jc w:val="both"/>
        <w:rPr>
          <w:sz w:val="24"/>
          <w:szCs w:val="24"/>
          <w:lang w:val="en-GB"/>
        </w:rPr>
      </w:pPr>
      <w:r w:rsidRPr="00AA63C7">
        <w:rPr>
          <w:sz w:val="24"/>
          <w:szCs w:val="24"/>
          <w:lang w:val="en-GB"/>
        </w:rPr>
        <w:t>Bath is a city in England that is rich in history and culture. This has made it a popular place for tourists to visit and has also generated significant economic benefits for the city. It has been estimated that visitors to Bath contributed an incredible £470 million to the local economy and is a major employer in the area (</w:t>
      </w:r>
      <w:proofErr w:type="spellStart"/>
      <w:r w:rsidRPr="00AA63C7">
        <w:rPr>
          <w:sz w:val="24"/>
          <w:szCs w:val="24"/>
          <w:lang w:val="en-GB"/>
        </w:rPr>
        <w:t>SomersetLive</w:t>
      </w:r>
      <w:proofErr w:type="spellEnd"/>
      <w:r w:rsidRPr="00AA63C7">
        <w:rPr>
          <w:sz w:val="24"/>
          <w:szCs w:val="24"/>
          <w:lang w:val="en-GB"/>
        </w:rPr>
        <w:t>, 2022). Bath's tourism industry is based on its iconic attractions such as the Roman Baths and the Jane Austen Centre. This has allowed the city to attract a large number of visitors, who have contributed to the city's economy through their spending. The city has also invested in the development of tourism infrastructure and services, which has further contributed to the economic benefits of tourism.</w:t>
      </w:r>
    </w:p>
    <w:p w14:paraId="28F8E61E" w14:textId="77777777" w:rsidR="0059723B" w:rsidRPr="00AA63C7" w:rsidRDefault="00177148">
      <w:pPr>
        <w:spacing w:line="360" w:lineRule="auto"/>
        <w:jc w:val="both"/>
        <w:rPr>
          <w:sz w:val="24"/>
          <w:szCs w:val="24"/>
          <w:lang w:val="en-GB"/>
        </w:rPr>
      </w:pPr>
      <w:r w:rsidRPr="00AA63C7">
        <w:rPr>
          <w:b/>
          <w:i/>
          <w:sz w:val="24"/>
          <w:szCs w:val="24"/>
          <w:lang w:val="en-GB"/>
        </w:rPr>
        <w:t>Socio-Cultural Sustainability</w:t>
      </w:r>
    </w:p>
    <w:p w14:paraId="6FA0D1E8" w14:textId="77777777" w:rsidR="0059723B" w:rsidRPr="00AA63C7" w:rsidRDefault="00177148">
      <w:pPr>
        <w:spacing w:line="360" w:lineRule="auto"/>
        <w:jc w:val="both"/>
        <w:rPr>
          <w:sz w:val="24"/>
          <w:szCs w:val="24"/>
          <w:lang w:val="en-GB"/>
        </w:rPr>
      </w:pPr>
      <w:r w:rsidRPr="00AA63C7">
        <w:rPr>
          <w:sz w:val="24"/>
          <w:szCs w:val="24"/>
          <w:lang w:val="en-GB"/>
        </w:rPr>
        <w:t>The tourism sector in Bath has created a range of socio-cultural benefits for the local community. The city has become a popular destination for cultural and educational tourism, with a range of historic buildings, museums, galleries and other attractions (</w:t>
      </w:r>
      <w:r w:rsidRPr="00AA63C7">
        <w:rPr>
          <w:sz w:val="24"/>
          <w:szCs w:val="24"/>
          <w:highlight w:val="white"/>
          <w:lang w:val="en-GB"/>
        </w:rPr>
        <w:t>Page, 2019</w:t>
      </w:r>
      <w:r w:rsidRPr="00AA63C7">
        <w:rPr>
          <w:sz w:val="24"/>
          <w:szCs w:val="24"/>
          <w:lang w:val="en-GB"/>
        </w:rPr>
        <w:t>). This has allowed the city to attract a large number of visitors and has also provided opportunities for local communities to engage in cultural activities. The city has also supported the development of local businesses and services that cater to the needs of visitors and has provided employment opportunities for the local population.</w:t>
      </w:r>
    </w:p>
    <w:p w14:paraId="07A1964A" w14:textId="77777777" w:rsidR="0059723B" w:rsidRPr="00AA63C7" w:rsidRDefault="00177148">
      <w:pPr>
        <w:spacing w:line="360" w:lineRule="auto"/>
        <w:jc w:val="both"/>
        <w:rPr>
          <w:b/>
          <w:i/>
          <w:sz w:val="24"/>
          <w:szCs w:val="24"/>
          <w:lang w:val="en-GB"/>
        </w:rPr>
      </w:pPr>
      <w:r w:rsidRPr="00AA63C7">
        <w:rPr>
          <w:b/>
          <w:i/>
          <w:sz w:val="24"/>
          <w:szCs w:val="24"/>
          <w:lang w:val="en-GB"/>
        </w:rPr>
        <w:t>Environmental Sustainability</w:t>
      </w:r>
    </w:p>
    <w:p w14:paraId="5D0F42AA" w14:textId="77777777" w:rsidR="0059723B" w:rsidRPr="00AA63C7" w:rsidRDefault="00177148">
      <w:pPr>
        <w:spacing w:line="360" w:lineRule="auto"/>
        <w:jc w:val="both"/>
        <w:rPr>
          <w:sz w:val="24"/>
          <w:szCs w:val="24"/>
          <w:lang w:val="en-GB"/>
        </w:rPr>
      </w:pPr>
      <w:r w:rsidRPr="00AA63C7">
        <w:rPr>
          <w:sz w:val="24"/>
          <w:szCs w:val="24"/>
          <w:lang w:val="en-GB"/>
        </w:rPr>
        <w:lastRenderedPageBreak/>
        <w:t>Bath is a city that is surrounded by natural beauty and is home to a range of protected areas and wildlife (</w:t>
      </w:r>
      <w:r w:rsidRPr="00AA63C7">
        <w:rPr>
          <w:sz w:val="24"/>
          <w:szCs w:val="24"/>
          <w:highlight w:val="white"/>
          <w:lang w:val="en-GB"/>
        </w:rPr>
        <w:t>Baches, 2018</w:t>
      </w:r>
      <w:r w:rsidRPr="00AA63C7">
        <w:rPr>
          <w:sz w:val="24"/>
          <w:szCs w:val="24"/>
          <w:lang w:val="en-GB"/>
        </w:rPr>
        <w:t>). The city has taken steps to ensure that its tourism industry is environmentally sustainable. This includes initiatives such as the development of green infrastructure and services, the promotion of sustainable transport options, and the implementation of environmental policies. This has allowed the city to reduce its environmental footprint and ensure that its tourism activities are sustainable. In addition, the city has also taken steps to ensure that its attractions are accessible to all visitors, regardless of their ability or mobility.</w:t>
      </w:r>
    </w:p>
    <w:p w14:paraId="2D7D4CED" w14:textId="77777777" w:rsidR="0059723B" w:rsidRPr="00AA63C7" w:rsidRDefault="00177148">
      <w:pPr>
        <w:pStyle w:val="Heading1"/>
        <w:rPr>
          <w:lang w:val="en-GB"/>
        </w:rPr>
      </w:pPr>
      <w:bookmarkStart w:id="2" w:name="_ckzgj696w67p" w:colFirst="0" w:colLast="0"/>
      <w:bookmarkEnd w:id="2"/>
      <w:r w:rsidRPr="00AA63C7">
        <w:rPr>
          <w:lang w:val="en-GB"/>
        </w:rPr>
        <w:t xml:space="preserve">“The extent to which these principles are closely associated with the general principles of development” </w:t>
      </w:r>
    </w:p>
    <w:p w14:paraId="3AFCD96B" w14:textId="77777777" w:rsidR="0059723B" w:rsidRPr="00AA63C7" w:rsidRDefault="00177148">
      <w:pPr>
        <w:spacing w:line="360" w:lineRule="auto"/>
        <w:jc w:val="both"/>
        <w:rPr>
          <w:sz w:val="24"/>
          <w:szCs w:val="24"/>
          <w:lang w:val="en-GB"/>
        </w:rPr>
      </w:pPr>
      <w:r w:rsidRPr="00AA63C7">
        <w:rPr>
          <w:sz w:val="24"/>
          <w:szCs w:val="24"/>
          <w:lang w:val="en-GB"/>
        </w:rPr>
        <w:t>The general principles of development involve the economic, social, environmental, and political aspects of development. In terms of economic development, it is important for a destination such as Bath to maintain a healthy balance between the needs of the tourism industry and the local economy (</w:t>
      </w:r>
      <w:proofErr w:type="spellStart"/>
      <w:r w:rsidRPr="00AA63C7">
        <w:rPr>
          <w:sz w:val="24"/>
          <w:szCs w:val="24"/>
          <w:lang w:val="en-GB"/>
        </w:rPr>
        <w:t>Comerio</w:t>
      </w:r>
      <w:proofErr w:type="spellEnd"/>
      <w:r w:rsidRPr="00AA63C7">
        <w:rPr>
          <w:sz w:val="24"/>
          <w:szCs w:val="24"/>
          <w:lang w:val="en-GB"/>
        </w:rPr>
        <w:t xml:space="preserve"> and Strozzi, 2019). This can be achieved by ensuring that the tourism industry is providing economic benefits to the local community, such as job creation and increased spending.</w:t>
      </w:r>
    </w:p>
    <w:p w14:paraId="112DB5FD" w14:textId="77777777" w:rsidR="0059723B" w:rsidRPr="00AA63C7" w:rsidRDefault="00177148">
      <w:pPr>
        <w:spacing w:line="360" w:lineRule="auto"/>
        <w:jc w:val="both"/>
        <w:rPr>
          <w:sz w:val="24"/>
          <w:szCs w:val="24"/>
          <w:lang w:val="en-GB"/>
        </w:rPr>
      </w:pPr>
      <w:r w:rsidRPr="00AA63C7">
        <w:rPr>
          <w:sz w:val="24"/>
          <w:szCs w:val="24"/>
          <w:lang w:val="en-GB"/>
        </w:rPr>
        <w:t>In terms of social development, it is important for Bath to ensure that its tourism activities are supporting the local community. This can be done by providing local businesses with the opportunity to participate in the tourism industry, as well as by providing employment opportunities for local people (</w:t>
      </w:r>
      <w:proofErr w:type="spellStart"/>
      <w:r w:rsidRPr="00AA63C7">
        <w:rPr>
          <w:sz w:val="24"/>
          <w:szCs w:val="24"/>
          <w:lang w:val="en-GB"/>
        </w:rPr>
        <w:t>Streimikiene</w:t>
      </w:r>
      <w:proofErr w:type="spellEnd"/>
      <w:r w:rsidRPr="00AA63C7">
        <w:rPr>
          <w:sz w:val="24"/>
          <w:szCs w:val="24"/>
          <w:lang w:val="en-GB"/>
        </w:rPr>
        <w:t xml:space="preserve"> </w:t>
      </w:r>
      <w:r w:rsidRPr="00AA63C7">
        <w:rPr>
          <w:i/>
          <w:sz w:val="24"/>
          <w:szCs w:val="24"/>
          <w:lang w:val="en-GB"/>
        </w:rPr>
        <w:t>et al.,</w:t>
      </w:r>
      <w:r w:rsidRPr="00AA63C7">
        <w:rPr>
          <w:sz w:val="24"/>
          <w:szCs w:val="24"/>
          <w:lang w:val="en-GB"/>
        </w:rPr>
        <w:t xml:space="preserve"> 2021). In terms of environmental development, it is important for Bath to ensure that its tourism activities are sustainable and that they do not have a negative impact on the environment. This can be achieved by investing in green infrastructure, promoting sustainable transport options, and implementing environmental policies.</w:t>
      </w:r>
    </w:p>
    <w:p w14:paraId="21AB75C4" w14:textId="77777777" w:rsidR="0059723B" w:rsidRPr="00AA63C7" w:rsidRDefault="00177148">
      <w:pPr>
        <w:spacing w:line="360" w:lineRule="auto"/>
        <w:jc w:val="both"/>
        <w:rPr>
          <w:sz w:val="24"/>
          <w:szCs w:val="24"/>
          <w:lang w:val="en-GB"/>
        </w:rPr>
      </w:pPr>
      <w:r w:rsidRPr="00AA63C7">
        <w:rPr>
          <w:sz w:val="24"/>
          <w:szCs w:val="24"/>
          <w:lang w:val="en-GB"/>
        </w:rPr>
        <w:t>Finally, in terms of political development, it is important for Bath to ensure that its tourism activities are in line with the local government's policies and regulations. This can be achieved by ensuring that the tourism industry is compliant with local laws and regulations and that it is actively engaging with local stakeholders (Bianchi, 2018).</w:t>
      </w:r>
    </w:p>
    <w:p w14:paraId="49D1A549" w14:textId="77777777" w:rsidR="0059723B" w:rsidRPr="00AA63C7" w:rsidRDefault="00177148">
      <w:pPr>
        <w:spacing w:line="360" w:lineRule="auto"/>
        <w:jc w:val="both"/>
        <w:rPr>
          <w:sz w:val="24"/>
          <w:szCs w:val="24"/>
          <w:lang w:val="en-GB"/>
        </w:rPr>
      </w:pPr>
      <w:r w:rsidRPr="00AA63C7">
        <w:rPr>
          <w:sz w:val="24"/>
          <w:szCs w:val="24"/>
          <w:lang w:val="en-GB"/>
        </w:rPr>
        <w:t>Overall, it is clear that the principles of sustainable tourism are closely associated with the general principles of development. By ensuring that their tourism activities are economically, socially, environmentally, and politically sustainable, destinations such as Bath can ensure that they are providing benefits to the local community, while also helping to preserve their natural and cultural heritage.</w:t>
      </w:r>
    </w:p>
    <w:p w14:paraId="0ABECD7F" w14:textId="77777777" w:rsidR="0059723B" w:rsidRPr="00AA63C7" w:rsidRDefault="00177148">
      <w:pPr>
        <w:pStyle w:val="Heading1"/>
        <w:rPr>
          <w:lang w:val="en-GB"/>
        </w:rPr>
      </w:pPr>
      <w:bookmarkStart w:id="3" w:name="_a1328y90a2er" w:colFirst="0" w:colLast="0"/>
      <w:bookmarkEnd w:id="3"/>
      <w:r w:rsidRPr="00AA63C7">
        <w:rPr>
          <w:lang w:val="en-GB"/>
        </w:rPr>
        <w:lastRenderedPageBreak/>
        <w:t xml:space="preserve">“Case study within the hospitality and tourism sector” </w:t>
      </w:r>
    </w:p>
    <w:p w14:paraId="54DE2ACC" w14:textId="77777777" w:rsidR="0059723B" w:rsidRPr="00AA63C7" w:rsidRDefault="00177148">
      <w:pPr>
        <w:spacing w:line="360" w:lineRule="auto"/>
        <w:jc w:val="both"/>
        <w:rPr>
          <w:sz w:val="24"/>
          <w:szCs w:val="24"/>
          <w:lang w:val="en-GB"/>
        </w:rPr>
      </w:pPr>
      <w:r w:rsidRPr="00AA63C7">
        <w:rPr>
          <w:sz w:val="24"/>
          <w:szCs w:val="24"/>
          <w:lang w:val="en-GB"/>
        </w:rPr>
        <w:t>The hospitality and tourism sector in Bath has long been a key contributor to the city’s economy. The city has a range of attractions such as the Roman Baths and the Jane Austen Centre, which attract visitors from all over the world (</w:t>
      </w:r>
      <w:proofErr w:type="spellStart"/>
      <w:r w:rsidRPr="00AA63C7">
        <w:rPr>
          <w:sz w:val="24"/>
          <w:szCs w:val="24"/>
          <w:lang w:val="en-GB"/>
        </w:rPr>
        <w:t>Visitbath</w:t>
      </w:r>
      <w:proofErr w:type="spellEnd"/>
      <w:r w:rsidRPr="00AA63C7">
        <w:rPr>
          <w:sz w:val="24"/>
          <w:szCs w:val="24"/>
          <w:lang w:val="en-GB"/>
        </w:rPr>
        <w:t>, 2022). As a result, the sector has become a major employer in the city, providing employment opportunities for locals. The sector has also provided a range of economic benefits to the city, such as increased spending and tax revenues.</w:t>
      </w:r>
    </w:p>
    <w:p w14:paraId="6A1CADA5" w14:textId="77777777" w:rsidR="0059723B" w:rsidRPr="00AA63C7" w:rsidRDefault="00177148">
      <w:pPr>
        <w:spacing w:line="360" w:lineRule="auto"/>
        <w:jc w:val="both"/>
        <w:rPr>
          <w:sz w:val="24"/>
          <w:szCs w:val="24"/>
          <w:lang w:val="en-GB"/>
        </w:rPr>
      </w:pPr>
      <w:r w:rsidRPr="00AA63C7">
        <w:rPr>
          <w:sz w:val="24"/>
          <w:szCs w:val="24"/>
          <w:lang w:val="en-GB"/>
        </w:rPr>
        <w:t>The sector has also been a key contributor to the city’s socio-cultural development. The city’s attractions have provided locals with the opportunity to engage in cultural activities, while also allowing visitors to experience the city’s rich history and culture. The sector has also provided a range of employment opportunities for locals, helping to reduce economic inequalities in the city.</w:t>
      </w:r>
    </w:p>
    <w:p w14:paraId="693E9577" w14:textId="77777777" w:rsidR="0059723B" w:rsidRPr="00AA63C7" w:rsidRDefault="00177148">
      <w:pPr>
        <w:spacing w:line="360" w:lineRule="auto"/>
        <w:jc w:val="both"/>
        <w:rPr>
          <w:sz w:val="24"/>
          <w:szCs w:val="24"/>
          <w:lang w:val="en-GB"/>
        </w:rPr>
      </w:pPr>
      <w:r w:rsidRPr="00AA63C7">
        <w:rPr>
          <w:sz w:val="24"/>
          <w:szCs w:val="24"/>
          <w:lang w:val="en-GB"/>
        </w:rPr>
        <w:t>Finally, the sector has also contributed to the city’s environmental sustainability. The city has invested in green infrastructure and services, such as the development of green spaces and the promotion of sustainable transport options. This has allowed the city to reduce its environmental footprint and ensure that its tourism activities are sustainable (</w:t>
      </w:r>
      <w:proofErr w:type="spellStart"/>
      <w:r w:rsidRPr="00AA63C7">
        <w:rPr>
          <w:sz w:val="24"/>
          <w:szCs w:val="24"/>
          <w:lang w:val="en-GB"/>
        </w:rPr>
        <w:t>Khayrulloevna</w:t>
      </w:r>
      <w:proofErr w:type="spellEnd"/>
      <w:r w:rsidRPr="00AA63C7">
        <w:rPr>
          <w:sz w:val="24"/>
          <w:szCs w:val="24"/>
          <w:lang w:val="en-GB"/>
        </w:rPr>
        <w:t>, 2020). Overall, the hospitality and tourism sector in Bath has been a key contributor to the city’s economic, socio-cultural, and environmental development. The evidence from this case study highlights the importance of the sector in terms of sustainable tourism and justifies further in-depth research into the sector.</w:t>
      </w:r>
    </w:p>
    <w:p w14:paraId="20F8E01B" w14:textId="77777777" w:rsidR="0059723B" w:rsidRPr="00AA63C7" w:rsidRDefault="00177148">
      <w:pPr>
        <w:pStyle w:val="Heading1"/>
        <w:rPr>
          <w:lang w:val="en-GB"/>
        </w:rPr>
      </w:pPr>
      <w:bookmarkStart w:id="4" w:name="_n9egfytrpomt" w:colFirst="0" w:colLast="0"/>
      <w:bookmarkEnd w:id="4"/>
      <w:r w:rsidRPr="00AA63C7">
        <w:rPr>
          <w:lang w:val="en-GB"/>
        </w:rPr>
        <w:t>“Regulations and organisations are responsible for the implementation”</w:t>
      </w:r>
    </w:p>
    <w:p w14:paraId="06BA388A" w14:textId="77777777" w:rsidR="0059723B" w:rsidRPr="00AA63C7" w:rsidRDefault="00177148">
      <w:pPr>
        <w:spacing w:line="360" w:lineRule="auto"/>
        <w:jc w:val="both"/>
        <w:rPr>
          <w:sz w:val="24"/>
          <w:szCs w:val="24"/>
          <w:lang w:val="en-GB"/>
        </w:rPr>
      </w:pPr>
      <w:r w:rsidRPr="00AA63C7">
        <w:rPr>
          <w:sz w:val="24"/>
          <w:szCs w:val="24"/>
          <w:lang w:val="en-GB"/>
        </w:rPr>
        <w:t>In terms of regulations, Bath is subject to a range of local and national regulations and guidelines that are designed to ensure the sustainable development of the city’s tourism industry. These include the Local Plan, the Citywide Development Framework, and the National Planning Policy Framework (</w:t>
      </w:r>
      <w:r w:rsidRPr="00AA63C7">
        <w:rPr>
          <w:sz w:val="24"/>
          <w:szCs w:val="24"/>
          <w:highlight w:val="white"/>
          <w:lang w:val="en-GB"/>
        </w:rPr>
        <w:t>Beta, 2022</w:t>
      </w:r>
      <w:r w:rsidRPr="00AA63C7">
        <w:rPr>
          <w:sz w:val="24"/>
          <w:szCs w:val="24"/>
          <w:lang w:val="en-GB"/>
        </w:rPr>
        <w:t xml:space="preserve">). These regulations are enforced by the local government, which is responsible for ensuring that the city’s tourism activities are in line with these regulations. </w:t>
      </w:r>
    </w:p>
    <w:p w14:paraId="3117B99C" w14:textId="77777777" w:rsidR="0059723B" w:rsidRPr="00AA63C7" w:rsidRDefault="00177148">
      <w:pPr>
        <w:spacing w:line="360" w:lineRule="auto"/>
        <w:jc w:val="both"/>
        <w:rPr>
          <w:sz w:val="24"/>
          <w:szCs w:val="24"/>
          <w:lang w:val="en-GB"/>
        </w:rPr>
      </w:pPr>
      <w:r w:rsidRPr="00AA63C7">
        <w:rPr>
          <w:sz w:val="24"/>
          <w:szCs w:val="24"/>
          <w:lang w:val="en-GB"/>
        </w:rPr>
        <w:t xml:space="preserve">In terms of organisations, Bath is home to a range of organisations and initiatives that are designed to promote the sustainable development of the city’s tourism industry. These include the “Bath Tourism Plus Partnership”, the “Bath and North East Somerset Council”, the “Bath World Heritage Site”, and the “Bath Business Improvement District” (Beta, 2022). These organisations are responsible for </w:t>
      </w:r>
      <w:r w:rsidRPr="00AA63C7">
        <w:rPr>
          <w:sz w:val="24"/>
          <w:szCs w:val="24"/>
          <w:lang w:val="en-GB"/>
        </w:rPr>
        <w:lastRenderedPageBreak/>
        <w:t>developing and implementing strategies, initiatives, and projects that are designed to promote the sustainable development of the city’s tourism industry.</w:t>
      </w:r>
    </w:p>
    <w:p w14:paraId="76386757" w14:textId="77777777" w:rsidR="0059723B" w:rsidRPr="00AA63C7" w:rsidRDefault="00177148">
      <w:pPr>
        <w:spacing w:line="360" w:lineRule="auto"/>
        <w:jc w:val="both"/>
        <w:rPr>
          <w:sz w:val="24"/>
          <w:szCs w:val="24"/>
          <w:lang w:val="en-GB"/>
        </w:rPr>
      </w:pPr>
      <w:r w:rsidRPr="00AA63C7">
        <w:rPr>
          <w:sz w:val="24"/>
          <w:szCs w:val="24"/>
          <w:lang w:val="en-GB"/>
        </w:rPr>
        <w:t>Overall, there is a range of regulations and organisations that are responsible for the implementation of sustainable tourism practices in Bath. It is important for the city to ensure that these regulations and organisations are adhered to in order to promote the sustainable development of the city’s tourism industry.</w:t>
      </w:r>
    </w:p>
    <w:p w14:paraId="6CE1745B" w14:textId="77777777" w:rsidR="0059723B" w:rsidRPr="00AA63C7" w:rsidRDefault="00177148">
      <w:pPr>
        <w:pStyle w:val="Heading1"/>
        <w:rPr>
          <w:lang w:val="en-GB"/>
        </w:rPr>
      </w:pPr>
      <w:bookmarkStart w:id="5" w:name="_7kk3lj78ssas" w:colFirst="0" w:colLast="0"/>
      <w:bookmarkEnd w:id="5"/>
      <w:r w:rsidRPr="00AA63C7">
        <w:rPr>
          <w:lang w:val="en-GB"/>
        </w:rPr>
        <w:t xml:space="preserve">“The travelling aspect of the industry” </w:t>
      </w:r>
    </w:p>
    <w:p w14:paraId="2039BBB9" w14:textId="77777777" w:rsidR="0059723B" w:rsidRPr="00AA63C7" w:rsidRDefault="00177148">
      <w:pPr>
        <w:spacing w:line="360" w:lineRule="auto"/>
        <w:jc w:val="both"/>
        <w:rPr>
          <w:sz w:val="24"/>
          <w:szCs w:val="24"/>
          <w:lang w:val="en-GB"/>
        </w:rPr>
      </w:pPr>
      <w:r w:rsidRPr="00AA63C7">
        <w:rPr>
          <w:sz w:val="24"/>
          <w:szCs w:val="24"/>
          <w:lang w:val="en-GB"/>
        </w:rPr>
        <w:t xml:space="preserve">The travelling aspect of the tourism industry is closely related to sustainable tourism practices. This is because the way in which people travel to and from a destination has a direct impact on its environment. For example, if people are travelling to a destination by car, this causes a significant amount of pollution, which can have a negative impact on the environment (Zhang </w:t>
      </w:r>
      <w:r w:rsidRPr="00AA63C7">
        <w:rPr>
          <w:i/>
          <w:sz w:val="24"/>
          <w:szCs w:val="24"/>
          <w:lang w:val="en-GB"/>
        </w:rPr>
        <w:t>et al.,</w:t>
      </w:r>
      <w:r w:rsidRPr="00AA63C7">
        <w:rPr>
          <w:sz w:val="24"/>
          <w:szCs w:val="24"/>
          <w:lang w:val="en-GB"/>
        </w:rPr>
        <w:t xml:space="preserve"> 2020). On the other hand, if people are travelling to a destination by public transport, this reduces the amount of pollution that is produced and therefore helps to promote a more sustainable form of tourism.</w:t>
      </w:r>
    </w:p>
    <w:p w14:paraId="61E37B00" w14:textId="77777777" w:rsidR="0059723B" w:rsidRPr="00AA63C7" w:rsidRDefault="00177148">
      <w:pPr>
        <w:spacing w:line="360" w:lineRule="auto"/>
        <w:jc w:val="both"/>
        <w:rPr>
          <w:sz w:val="24"/>
          <w:szCs w:val="24"/>
          <w:lang w:val="en-GB"/>
        </w:rPr>
      </w:pPr>
      <w:r w:rsidRPr="00AA63C7">
        <w:rPr>
          <w:sz w:val="24"/>
          <w:szCs w:val="24"/>
          <w:lang w:val="en-GB"/>
        </w:rPr>
        <w:t>In addition, the way in which people travel to and from a destination can also have an impact on the local economy. For example, if people are travelling to a destination by public transport, this can provide economic benefits to the local community, as it can help to reduce congestion on roads and promote the use of public transport (</w:t>
      </w:r>
      <w:proofErr w:type="spellStart"/>
      <w:r w:rsidRPr="00AA63C7">
        <w:rPr>
          <w:sz w:val="24"/>
          <w:szCs w:val="24"/>
          <w:lang w:val="en-GB"/>
        </w:rPr>
        <w:t>Khayrulloevna</w:t>
      </w:r>
      <w:proofErr w:type="spellEnd"/>
      <w:r w:rsidRPr="00AA63C7">
        <w:rPr>
          <w:sz w:val="24"/>
          <w:szCs w:val="24"/>
          <w:lang w:val="en-GB"/>
        </w:rPr>
        <w:t>, 2020). On the other hand, if people are travelling to a destination by car, this can have a negative impact on the local economy, as it can lead to increased congestion and pollution.</w:t>
      </w:r>
    </w:p>
    <w:p w14:paraId="6EF2A42F" w14:textId="77777777" w:rsidR="0059723B" w:rsidRPr="00AA63C7" w:rsidRDefault="00177148">
      <w:pPr>
        <w:spacing w:line="360" w:lineRule="auto"/>
        <w:jc w:val="both"/>
        <w:rPr>
          <w:sz w:val="24"/>
          <w:szCs w:val="24"/>
          <w:lang w:val="en-GB"/>
        </w:rPr>
      </w:pPr>
      <w:r w:rsidRPr="00AA63C7">
        <w:rPr>
          <w:sz w:val="24"/>
          <w:szCs w:val="24"/>
          <w:lang w:val="en-GB"/>
        </w:rPr>
        <w:t>Overall, it is clear that the travelling aspect of the tourism industry is closely related to sustainable tourism practices. By promoting the use of public transport and reducing reliance on private vehicles, destinations such as Bath can help to reduce their environmental footprint and support the local economy.</w:t>
      </w:r>
    </w:p>
    <w:p w14:paraId="6D91A292" w14:textId="77777777" w:rsidR="0059723B" w:rsidRPr="00AA63C7" w:rsidRDefault="00177148">
      <w:pPr>
        <w:pStyle w:val="Heading1"/>
        <w:rPr>
          <w:lang w:val="en-GB"/>
        </w:rPr>
      </w:pPr>
      <w:bookmarkStart w:id="6" w:name="_gnfqidpetjw3" w:colFirst="0" w:colLast="0"/>
      <w:bookmarkEnd w:id="6"/>
      <w:r w:rsidRPr="00AA63C7">
        <w:rPr>
          <w:lang w:val="en-GB"/>
        </w:rPr>
        <w:t xml:space="preserve">“Butler’s life cycle model and Doxey’s </w:t>
      </w:r>
      <w:proofErr w:type="spellStart"/>
      <w:r w:rsidRPr="00AA63C7">
        <w:rPr>
          <w:lang w:val="en-GB"/>
        </w:rPr>
        <w:t>irridex</w:t>
      </w:r>
      <w:proofErr w:type="spellEnd"/>
      <w:r w:rsidRPr="00AA63C7">
        <w:rPr>
          <w:lang w:val="en-GB"/>
        </w:rPr>
        <w:t xml:space="preserve"> model” </w:t>
      </w:r>
    </w:p>
    <w:p w14:paraId="0716B2DA" w14:textId="77777777" w:rsidR="0059723B" w:rsidRPr="00AA63C7" w:rsidRDefault="00177148">
      <w:pPr>
        <w:spacing w:line="360" w:lineRule="auto"/>
        <w:jc w:val="both"/>
        <w:rPr>
          <w:b/>
          <w:i/>
          <w:sz w:val="24"/>
          <w:szCs w:val="24"/>
          <w:lang w:val="en-GB"/>
        </w:rPr>
      </w:pPr>
      <w:r w:rsidRPr="00AA63C7">
        <w:rPr>
          <w:b/>
          <w:i/>
          <w:sz w:val="24"/>
          <w:szCs w:val="24"/>
          <w:lang w:val="en-GB"/>
        </w:rPr>
        <w:t>Butler’s Life Cycle Model</w:t>
      </w:r>
    </w:p>
    <w:p w14:paraId="0CD819C2" w14:textId="77777777" w:rsidR="0059723B" w:rsidRPr="00AA63C7" w:rsidRDefault="00177148">
      <w:pPr>
        <w:spacing w:line="360" w:lineRule="auto"/>
        <w:jc w:val="center"/>
        <w:rPr>
          <w:sz w:val="24"/>
          <w:szCs w:val="24"/>
          <w:lang w:val="en-GB"/>
        </w:rPr>
      </w:pPr>
      <w:r w:rsidRPr="00AA63C7">
        <w:rPr>
          <w:noProof/>
          <w:sz w:val="24"/>
          <w:szCs w:val="24"/>
          <w:lang w:val="en-GB"/>
        </w:rPr>
        <w:lastRenderedPageBreak/>
        <w:drawing>
          <wp:inline distT="114300" distB="114300" distL="114300" distR="114300" wp14:anchorId="62E0A414" wp14:editId="5F037499">
            <wp:extent cx="5200650" cy="283845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6"/>
                    <a:srcRect/>
                    <a:stretch>
                      <a:fillRect/>
                    </a:stretch>
                  </pic:blipFill>
                  <pic:spPr>
                    <a:xfrm>
                      <a:off x="0" y="0"/>
                      <a:ext cx="5200650" cy="2838450"/>
                    </a:xfrm>
                    <a:prstGeom prst="rect">
                      <a:avLst/>
                    </a:prstGeom>
                    <a:ln/>
                  </pic:spPr>
                </pic:pic>
              </a:graphicData>
            </a:graphic>
          </wp:inline>
        </w:drawing>
      </w:r>
    </w:p>
    <w:p w14:paraId="5960E2AB" w14:textId="77777777" w:rsidR="0059723B" w:rsidRPr="00AA63C7" w:rsidRDefault="00177148">
      <w:pPr>
        <w:spacing w:line="360" w:lineRule="auto"/>
        <w:jc w:val="center"/>
        <w:rPr>
          <w:b/>
          <w:sz w:val="24"/>
          <w:szCs w:val="24"/>
          <w:lang w:val="en-GB"/>
        </w:rPr>
      </w:pPr>
      <w:r w:rsidRPr="00AA63C7">
        <w:rPr>
          <w:b/>
          <w:sz w:val="24"/>
          <w:szCs w:val="24"/>
          <w:lang w:val="en-GB"/>
        </w:rPr>
        <w:t>Figure 1: Butler’s Life Cycle Model</w:t>
      </w:r>
    </w:p>
    <w:p w14:paraId="74E4A6FD" w14:textId="77777777" w:rsidR="0059723B" w:rsidRPr="00AA63C7" w:rsidRDefault="00177148">
      <w:pPr>
        <w:spacing w:line="360" w:lineRule="auto"/>
        <w:jc w:val="center"/>
        <w:rPr>
          <w:sz w:val="24"/>
          <w:szCs w:val="24"/>
          <w:lang w:val="en-GB"/>
        </w:rPr>
      </w:pPr>
      <w:r w:rsidRPr="00AA63C7">
        <w:rPr>
          <w:sz w:val="24"/>
          <w:szCs w:val="24"/>
          <w:lang w:val="en-GB"/>
        </w:rPr>
        <w:t xml:space="preserve">(Source: </w:t>
      </w:r>
      <w:proofErr w:type="spellStart"/>
      <w:r w:rsidRPr="00AA63C7">
        <w:rPr>
          <w:sz w:val="24"/>
          <w:szCs w:val="24"/>
          <w:lang w:val="en-GB"/>
        </w:rPr>
        <w:t>Piuchan</w:t>
      </w:r>
      <w:proofErr w:type="spellEnd"/>
      <w:r w:rsidRPr="00AA63C7">
        <w:rPr>
          <w:sz w:val="24"/>
          <w:szCs w:val="24"/>
          <w:lang w:val="en-GB"/>
        </w:rPr>
        <w:t xml:space="preserve">, 2018) </w:t>
      </w:r>
    </w:p>
    <w:p w14:paraId="02E73532" w14:textId="77777777" w:rsidR="0059723B" w:rsidRPr="00AA63C7" w:rsidRDefault="00177148">
      <w:pPr>
        <w:spacing w:line="360" w:lineRule="auto"/>
        <w:jc w:val="both"/>
        <w:rPr>
          <w:sz w:val="24"/>
          <w:szCs w:val="24"/>
          <w:lang w:val="en-GB"/>
        </w:rPr>
      </w:pPr>
      <w:r w:rsidRPr="00AA63C7">
        <w:rPr>
          <w:sz w:val="24"/>
          <w:szCs w:val="24"/>
          <w:lang w:val="en-GB"/>
        </w:rPr>
        <w:t>Using Butler’s Life Cycle Model, Bath can be seen to have gone through three stages of tourism development: exploration, involvement, and consolidation. In the exploration stage, the city was initially explored by tourists, who were attracted by its unique attractions and sites. This stage saw an increase in tourism numbers and spending, as well as a growth in tourism infrastructure and services (</w:t>
      </w:r>
      <w:proofErr w:type="spellStart"/>
      <w:r w:rsidRPr="00AA63C7">
        <w:rPr>
          <w:sz w:val="24"/>
          <w:szCs w:val="24"/>
          <w:lang w:val="en-GB"/>
        </w:rPr>
        <w:t>Piuchan</w:t>
      </w:r>
      <w:proofErr w:type="spellEnd"/>
      <w:r w:rsidRPr="00AA63C7">
        <w:rPr>
          <w:sz w:val="24"/>
          <w:szCs w:val="24"/>
          <w:lang w:val="en-GB"/>
        </w:rPr>
        <w:t xml:space="preserve">, 2018). </w:t>
      </w:r>
    </w:p>
    <w:p w14:paraId="7AF0673F" w14:textId="77777777" w:rsidR="0059723B" w:rsidRPr="00AA63C7" w:rsidRDefault="00177148">
      <w:pPr>
        <w:spacing w:line="360" w:lineRule="auto"/>
        <w:jc w:val="both"/>
        <w:rPr>
          <w:sz w:val="24"/>
          <w:szCs w:val="24"/>
          <w:lang w:val="en-GB"/>
        </w:rPr>
      </w:pPr>
      <w:r w:rsidRPr="00AA63C7">
        <w:rPr>
          <w:sz w:val="24"/>
          <w:szCs w:val="24"/>
          <w:lang w:val="en-GB"/>
        </w:rPr>
        <w:t>In the involvement stage, the city saw an increase in the number of tourists, as well as an increase in the number of businesses and services catering to the needs of tourists. This stage also saw the development of tourism policies and regulations, as well as the introduction of environmental initiatives and green infrastructure.</w:t>
      </w:r>
    </w:p>
    <w:p w14:paraId="73B5E2E8" w14:textId="77777777" w:rsidR="0059723B" w:rsidRPr="00AA63C7" w:rsidRDefault="00177148">
      <w:pPr>
        <w:spacing w:line="360" w:lineRule="auto"/>
        <w:jc w:val="both"/>
        <w:rPr>
          <w:sz w:val="24"/>
          <w:szCs w:val="24"/>
          <w:lang w:val="en-GB"/>
        </w:rPr>
      </w:pPr>
      <w:r w:rsidRPr="00AA63C7">
        <w:rPr>
          <w:sz w:val="24"/>
          <w:szCs w:val="24"/>
          <w:lang w:val="en-GB"/>
        </w:rPr>
        <w:t xml:space="preserve">Finally, in the consolidation stage, the city saw a stabilisation in the number of tourists, as well as a stabilisation in the number of businesses and services catering to the needs of tourists. This stage also saw the further development of tourism policies and regulations, as well as the implementation of environmental initiatives and green infrastructure. Overall, it can be seen that Bath has gone through all three stages of tourism development according to Butler’s Life Cycle Model.  For example, according to Visit Bath, 187,775 people were tallied using ten devices spread around the city, which is an increase of 3.6% from the previous year (BBC, 2022). This shows that the number of visitors to the city has been steadily increasing over the past few years, which is evidence of the city’s progression through the stages of tourism development. </w:t>
      </w:r>
    </w:p>
    <w:p w14:paraId="23CEDB57" w14:textId="77777777" w:rsidR="0059723B" w:rsidRPr="00AA63C7" w:rsidRDefault="00177148">
      <w:pPr>
        <w:spacing w:line="360" w:lineRule="auto"/>
        <w:jc w:val="both"/>
        <w:rPr>
          <w:b/>
          <w:i/>
          <w:sz w:val="24"/>
          <w:szCs w:val="24"/>
          <w:lang w:val="en-GB"/>
        </w:rPr>
      </w:pPr>
      <w:r w:rsidRPr="00AA63C7">
        <w:rPr>
          <w:b/>
          <w:i/>
          <w:sz w:val="24"/>
          <w:szCs w:val="24"/>
          <w:lang w:val="en-GB"/>
        </w:rPr>
        <w:t xml:space="preserve">Doxey’s </w:t>
      </w:r>
      <w:proofErr w:type="spellStart"/>
      <w:r w:rsidRPr="00AA63C7">
        <w:rPr>
          <w:b/>
          <w:i/>
          <w:sz w:val="24"/>
          <w:szCs w:val="24"/>
          <w:lang w:val="en-GB"/>
        </w:rPr>
        <w:t>Irridex</w:t>
      </w:r>
      <w:proofErr w:type="spellEnd"/>
      <w:r w:rsidRPr="00AA63C7">
        <w:rPr>
          <w:b/>
          <w:i/>
          <w:sz w:val="24"/>
          <w:szCs w:val="24"/>
          <w:lang w:val="en-GB"/>
        </w:rPr>
        <w:t xml:space="preserve"> Model</w:t>
      </w:r>
    </w:p>
    <w:p w14:paraId="51C15239" w14:textId="77777777" w:rsidR="0059723B" w:rsidRPr="00AA63C7" w:rsidRDefault="00177148">
      <w:pPr>
        <w:spacing w:line="360" w:lineRule="auto"/>
        <w:jc w:val="center"/>
        <w:rPr>
          <w:sz w:val="24"/>
          <w:szCs w:val="24"/>
          <w:lang w:val="en-GB"/>
        </w:rPr>
      </w:pPr>
      <w:r w:rsidRPr="00AA63C7">
        <w:rPr>
          <w:noProof/>
          <w:sz w:val="24"/>
          <w:szCs w:val="24"/>
          <w:lang w:val="en-GB"/>
        </w:rPr>
        <w:lastRenderedPageBreak/>
        <w:drawing>
          <wp:inline distT="114300" distB="114300" distL="114300" distR="114300" wp14:anchorId="229CE98D" wp14:editId="78B88323">
            <wp:extent cx="4291013" cy="3763546"/>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7"/>
                    <a:srcRect/>
                    <a:stretch>
                      <a:fillRect/>
                    </a:stretch>
                  </pic:blipFill>
                  <pic:spPr>
                    <a:xfrm>
                      <a:off x="0" y="0"/>
                      <a:ext cx="4291013" cy="3763546"/>
                    </a:xfrm>
                    <a:prstGeom prst="rect">
                      <a:avLst/>
                    </a:prstGeom>
                    <a:ln/>
                  </pic:spPr>
                </pic:pic>
              </a:graphicData>
            </a:graphic>
          </wp:inline>
        </w:drawing>
      </w:r>
    </w:p>
    <w:p w14:paraId="007C48B3" w14:textId="77777777" w:rsidR="0059723B" w:rsidRPr="00B1089E" w:rsidRDefault="00177148">
      <w:pPr>
        <w:spacing w:line="360" w:lineRule="auto"/>
        <w:jc w:val="center"/>
        <w:rPr>
          <w:b/>
          <w:sz w:val="24"/>
          <w:szCs w:val="24"/>
          <w:lang w:val="fr-FR"/>
        </w:rPr>
      </w:pPr>
      <w:r w:rsidRPr="00B1089E">
        <w:rPr>
          <w:b/>
          <w:sz w:val="24"/>
          <w:szCs w:val="24"/>
          <w:lang w:val="fr-FR"/>
        </w:rPr>
        <w:t xml:space="preserve">Figure 2: </w:t>
      </w:r>
      <w:proofErr w:type="spellStart"/>
      <w:r w:rsidRPr="00B1089E">
        <w:rPr>
          <w:b/>
          <w:sz w:val="24"/>
          <w:szCs w:val="24"/>
          <w:lang w:val="fr-FR"/>
        </w:rPr>
        <w:t>Doxey’s</w:t>
      </w:r>
      <w:proofErr w:type="spellEnd"/>
      <w:r w:rsidRPr="00B1089E">
        <w:rPr>
          <w:b/>
          <w:sz w:val="24"/>
          <w:szCs w:val="24"/>
          <w:lang w:val="fr-FR"/>
        </w:rPr>
        <w:t xml:space="preserve"> </w:t>
      </w:r>
      <w:proofErr w:type="spellStart"/>
      <w:r w:rsidRPr="00B1089E">
        <w:rPr>
          <w:b/>
          <w:sz w:val="24"/>
          <w:szCs w:val="24"/>
          <w:lang w:val="fr-FR"/>
        </w:rPr>
        <w:t>Irridex</w:t>
      </w:r>
      <w:proofErr w:type="spellEnd"/>
      <w:r w:rsidRPr="00B1089E">
        <w:rPr>
          <w:b/>
          <w:sz w:val="24"/>
          <w:szCs w:val="24"/>
          <w:lang w:val="fr-FR"/>
        </w:rPr>
        <w:t xml:space="preserve"> Model</w:t>
      </w:r>
    </w:p>
    <w:p w14:paraId="3AFDB566" w14:textId="77777777" w:rsidR="0059723B" w:rsidRPr="00B1089E" w:rsidRDefault="00177148">
      <w:pPr>
        <w:spacing w:line="360" w:lineRule="auto"/>
        <w:jc w:val="center"/>
        <w:rPr>
          <w:sz w:val="24"/>
          <w:szCs w:val="24"/>
          <w:lang w:val="fr-FR"/>
        </w:rPr>
      </w:pPr>
      <w:r w:rsidRPr="00B1089E">
        <w:rPr>
          <w:sz w:val="24"/>
          <w:szCs w:val="24"/>
          <w:lang w:val="fr-FR"/>
        </w:rPr>
        <w:t xml:space="preserve">(Source: </w:t>
      </w:r>
      <w:r w:rsidRPr="00B1089E">
        <w:rPr>
          <w:color w:val="3C4043"/>
          <w:sz w:val="24"/>
          <w:szCs w:val="24"/>
          <w:highlight w:val="white"/>
          <w:lang w:val="fr-FR"/>
        </w:rPr>
        <w:t>Fan, 2020</w:t>
      </w:r>
      <w:r w:rsidRPr="00B1089E">
        <w:rPr>
          <w:sz w:val="24"/>
          <w:szCs w:val="24"/>
          <w:lang w:val="fr-FR"/>
        </w:rPr>
        <w:t xml:space="preserve">) </w:t>
      </w:r>
    </w:p>
    <w:p w14:paraId="3224D0A4" w14:textId="77777777" w:rsidR="0059723B" w:rsidRPr="00AA63C7" w:rsidRDefault="00177148">
      <w:pPr>
        <w:spacing w:line="360" w:lineRule="auto"/>
        <w:jc w:val="both"/>
        <w:rPr>
          <w:sz w:val="24"/>
          <w:szCs w:val="24"/>
          <w:lang w:val="en-GB"/>
        </w:rPr>
      </w:pPr>
      <w:r w:rsidRPr="00AA63C7">
        <w:rPr>
          <w:sz w:val="24"/>
          <w:szCs w:val="24"/>
          <w:lang w:val="en-GB"/>
        </w:rPr>
        <w:t xml:space="preserve">Using Doxey’s </w:t>
      </w:r>
      <w:proofErr w:type="spellStart"/>
      <w:r w:rsidRPr="00AA63C7">
        <w:rPr>
          <w:sz w:val="24"/>
          <w:szCs w:val="24"/>
          <w:lang w:val="en-GB"/>
        </w:rPr>
        <w:t>Irridex</w:t>
      </w:r>
      <w:proofErr w:type="spellEnd"/>
      <w:r w:rsidRPr="00AA63C7">
        <w:rPr>
          <w:sz w:val="24"/>
          <w:szCs w:val="24"/>
          <w:lang w:val="en-GB"/>
        </w:rPr>
        <w:t xml:space="preserve"> Model, Bath can be seen to be currently in the third stage of development, which is known as the irritation stage. This stage is characterised by a stabilisation in the number of tourists, as well as a stabilisation in the number of businesses and services catering to the needs of tourists. This stage also sees the implementation of policies and regulations aimed at promoting a sustainable form of tourism, as well as the implementation of environmental initiatives and green infrastructure. Overall, it can be seen that Bath is </w:t>
      </w:r>
      <w:r w:rsidRPr="00AA63C7">
        <w:rPr>
          <w:b/>
          <w:i/>
          <w:sz w:val="24"/>
          <w:szCs w:val="24"/>
          <w:lang w:val="en-GB"/>
        </w:rPr>
        <w:t>currently in the irritation stage</w:t>
      </w:r>
      <w:r w:rsidRPr="00AA63C7">
        <w:rPr>
          <w:sz w:val="24"/>
          <w:szCs w:val="24"/>
          <w:lang w:val="en-GB"/>
        </w:rPr>
        <w:t xml:space="preserve"> of development according to Doxey’s </w:t>
      </w:r>
      <w:proofErr w:type="spellStart"/>
      <w:r w:rsidRPr="00AA63C7">
        <w:rPr>
          <w:sz w:val="24"/>
          <w:szCs w:val="24"/>
          <w:lang w:val="en-GB"/>
        </w:rPr>
        <w:t>Irridex</w:t>
      </w:r>
      <w:proofErr w:type="spellEnd"/>
      <w:r w:rsidRPr="00AA63C7">
        <w:rPr>
          <w:sz w:val="24"/>
          <w:szCs w:val="24"/>
          <w:lang w:val="en-GB"/>
        </w:rPr>
        <w:t xml:space="preserve"> Model. According to the Bath and North East Somerset Council, the city has seen an increase in green infrastructure and services, as well as an increase in the number of businesses and services catering to the needs of tourists. This shows that the city has taken steps to ensure that its tourism industry is sustainable, which is evidence of the city’s progression through the irritation stage.</w:t>
      </w:r>
    </w:p>
    <w:p w14:paraId="4964E690" w14:textId="77777777" w:rsidR="0059723B" w:rsidRPr="00AA63C7" w:rsidRDefault="00177148">
      <w:pPr>
        <w:pStyle w:val="Heading1"/>
        <w:rPr>
          <w:lang w:val="en-GB"/>
        </w:rPr>
      </w:pPr>
      <w:bookmarkStart w:id="7" w:name="_vhsji4qayg4s" w:colFirst="0" w:colLast="0"/>
      <w:bookmarkEnd w:id="7"/>
      <w:r w:rsidRPr="00AA63C7">
        <w:rPr>
          <w:lang w:val="en-GB"/>
        </w:rPr>
        <w:t xml:space="preserve">“Recommendations for the future development” </w:t>
      </w:r>
    </w:p>
    <w:p w14:paraId="3EEE0AFD" w14:textId="77777777" w:rsidR="0059723B" w:rsidRPr="00AA63C7" w:rsidRDefault="00177148">
      <w:pPr>
        <w:spacing w:line="360" w:lineRule="auto"/>
        <w:jc w:val="both"/>
        <w:rPr>
          <w:sz w:val="24"/>
          <w:szCs w:val="24"/>
          <w:lang w:val="en-GB"/>
        </w:rPr>
      </w:pPr>
      <w:r w:rsidRPr="00AA63C7">
        <w:rPr>
          <w:sz w:val="24"/>
          <w:szCs w:val="24"/>
          <w:lang w:val="en-GB"/>
        </w:rPr>
        <w:t xml:space="preserve">It is recommended that Bath continues to </w:t>
      </w:r>
      <w:r w:rsidRPr="00AA63C7">
        <w:rPr>
          <w:b/>
          <w:i/>
          <w:sz w:val="24"/>
          <w:szCs w:val="24"/>
          <w:lang w:val="en-GB"/>
        </w:rPr>
        <w:t>focus on sustainable tourism practices</w:t>
      </w:r>
      <w:r w:rsidRPr="00AA63C7">
        <w:rPr>
          <w:sz w:val="24"/>
          <w:szCs w:val="24"/>
          <w:lang w:val="en-GB"/>
        </w:rPr>
        <w:t xml:space="preserve"> in order to ensure the long-term success of the city’s tourism industry. This can be done by continuing to </w:t>
      </w:r>
      <w:r w:rsidRPr="00AA63C7">
        <w:rPr>
          <w:b/>
          <w:i/>
          <w:sz w:val="24"/>
          <w:szCs w:val="24"/>
          <w:lang w:val="en-GB"/>
        </w:rPr>
        <w:t>invest in green infrastructure and services,</w:t>
      </w:r>
      <w:r w:rsidRPr="00AA63C7">
        <w:rPr>
          <w:sz w:val="24"/>
          <w:szCs w:val="24"/>
          <w:lang w:val="en-GB"/>
        </w:rPr>
        <w:t xml:space="preserve"> such as the development of green spaces and the promotion of sustainable transport options </w:t>
      </w:r>
      <w:r w:rsidRPr="00AA63C7">
        <w:rPr>
          <w:sz w:val="24"/>
          <w:szCs w:val="24"/>
          <w:lang w:val="en-GB"/>
        </w:rPr>
        <w:lastRenderedPageBreak/>
        <w:t>(</w:t>
      </w:r>
      <w:proofErr w:type="spellStart"/>
      <w:r w:rsidRPr="00AA63C7">
        <w:rPr>
          <w:sz w:val="24"/>
          <w:szCs w:val="24"/>
          <w:lang w:val="en-GB"/>
        </w:rPr>
        <w:t>Terkenli</w:t>
      </w:r>
      <w:proofErr w:type="spellEnd"/>
      <w:r w:rsidRPr="00AA63C7">
        <w:rPr>
          <w:sz w:val="24"/>
          <w:szCs w:val="24"/>
          <w:lang w:val="en-GB"/>
        </w:rPr>
        <w:t xml:space="preserve"> </w:t>
      </w:r>
      <w:r w:rsidRPr="00AA63C7">
        <w:rPr>
          <w:i/>
          <w:sz w:val="24"/>
          <w:szCs w:val="24"/>
          <w:lang w:val="en-GB"/>
        </w:rPr>
        <w:t>et al.,</w:t>
      </w:r>
      <w:r w:rsidRPr="00AA63C7">
        <w:rPr>
          <w:sz w:val="24"/>
          <w:szCs w:val="24"/>
          <w:lang w:val="en-GB"/>
        </w:rPr>
        <w:t xml:space="preserve"> 2020). It is also recommended that the city </w:t>
      </w:r>
      <w:r w:rsidRPr="00AA63C7">
        <w:rPr>
          <w:b/>
          <w:i/>
          <w:sz w:val="24"/>
          <w:szCs w:val="24"/>
          <w:lang w:val="en-GB"/>
        </w:rPr>
        <w:t>implements policies and regulations aimed at promoting a sustainable</w:t>
      </w:r>
      <w:r w:rsidRPr="00AA63C7">
        <w:rPr>
          <w:sz w:val="24"/>
          <w:szCs w:val="24"/>
          <w:lang w:val="en-GB"/>
        </w:rPr>
        <w:t xml:space="preserve"> form of tourism, as well as encouraging the use of renewable energy sources (</w:t>
      </w:r>
      <w:proofErr w:type="spellStart"/>
      <w:r w:rsidRPr="00AA63C7">
        <w:rPr>
          <w:sz w:val="24"/>
          <w:szCs w:val="24"/>
          <w:lang w:val="en-GB"/>
        </w:rPr>
        <w:t>Niñerola</w:t>
      </w:r>
      <w:proofErr w:type="spellEnd"/>
      <w:r w:rsidRPr="00AA63C7">
        <w:rPr>
          <w:sz w:val="24"/>
          <w:szCs w:val="24"/>
          <w:lang w:val="en-GB"/>
        </w:rPr>
        <w:t xml:space="preserve"> </w:t>
      </w:r>
      <w:r w:rsidRPr="00AA63C7">
        <w:rPr>
          <w:i/>
          <w:sz w:val="24"/>
          <w:szCs w:val="24"/>
          <w:lang w:val="en-GB"/>
        </w:rPr>
        <w:t>et al.,</w:t>
      </w:r>
      <w:r w:rsidRPr="00AA63C7">
        <w:rPr>
          <w:sz w:val="24"/>
          <w:szCs w:val="24"/>
          <w:lang w:val="en-GB"/>
        </w:rPr>
        <w:t xml:space="preserve"> 2019). </w:t>
      </w:r>
    </w:p>
    <w:p w14:paraId="4D285C3C" w14:textId="77777777" w:rsidR="0059723B" w:rsidRPr="00AA63C7" w:rsidRDefault="00177148">
      <w:pPr>
        <w:spacing w:line="360" w:lineRule="auto"/>
        <w:jc w:val="both"/>
        <w:rPr>
          <w:sz w:val="24"/>
          <w:szCs w:val="24"/>
          <w:lang w:val="en-GB"/>
        </w:rPr>
      </w:pPr>
      <w:r w:rsidRPr="00AA63C7">
        <w:rPr>
          <w:sz w:val="24"/>
          <w:szCs w:val="24"/>
          <w:lang w:val="en-GB"/>
        </w:rPr>
        <w:t xml:space="preserve">In addition, it is recommended that the city continues to </w:t>
      </w:r>
      <w:r w:rsidRPr="00AA63C7">
        <w:rPr>
          <w:b/>
          <w:i/>
          <w:sz w:val="24"/>
          <w:szCs w:val="24"/>
          <w:lang w:val="en-GB"/>
        </w:rPr>
        <w:t xml:space="preserve">engage with local stakeholders, </w:t>
      </w:r>
      <w:r w:rsidRPr="00AA63C7">
        <w:rPr>
          <w:sz w:val="24"/>
          <w:szCs w:val="24"/>
          <w:lang w:val="en-GB"/>
        </w:rPr>
        <w:t>such as businesses and community groups, in order to ensure that the city’s tourism activities are in line with their needs and interests (</w:t>
      </w:r>
      <w:proofErr w:type="spellStart"/>
      <w:r w:rsidRPr="00AA63C7">
        <w:rPr>
          <w:sz w:val="24"/>
          <w:szCs w:val="24"/>
          <w:lang w:val="en-GB"/>
        </w:rPr>
        <w:t>Mtapuri</w:t>
      </w:r>
      <w:proofErr w:type="spellEnd"/>
      <w:r w:rsidRPr="00AA63C7">
        <w:rPr>
          <w:i/>
          <w:sz w:val="24"/>
          <w:szCs w:val="24"/>
          <w:lang w:val="en-GB"/>
        </w:rPr>
        <w:t xml:space="preserve"> et al., </w:t>
      </w:r>
      <w:r w:rsidRPr="00AA63C7">
        <w:rPr>
          <w:sz w:val="24"/>
          <w:szCs w:val="24"/>
          <w:lang w:val="en-GB"/>
        </w:rPr>
        <w:t xml:space="preserve">2022). This can be done by providing stakeholders with the opportunity to participate in the decision-making process and by ensuring that their voices are heard. </w:t>
      </w:r>
    </w:p>
    <w:p w14:paraId="206738D9" w14:textId="77777777" w:rsidR="0059723B" w:rsidRPr="00AA63C7" w:rsidRDefault="00177148">
      <w:pPr>
        <w:spacing w:line="360" w:lineRule="auto"/>
        <w:jc w:val="both"/>
        <w:rPr>
          <w:sz w:val="24"/>
          <w:szCs w:val="24"/>
          <w:lang w:val="en-GB"/>
        </w:rPr>
      </w:pPr>
      <w:r w:rsidRPr="00AA63C7">
        <w:rPr>
          <w:sz w:val="24"/>
          <w:szCs w:val="24"/>
          <w:lang w:val="en-GB"/>
        </w:rPr>
        <w:t xml:space="preserve">Finally, it is recommended that the city continues to </w:t>
      </w:r>
      <w:r w:rsidRPr="00AA63C7">
        <w:rPr>
          <w:b/>
          <w:i/>
          <w:sz w:val="24"/>
          <w:szCs w:val="24"/>
          <w:lang w:val="en-GB"/>
        </w:rPr>
        <w:t>promote responsible tourism practices among tourists and businesses.</w:t>
      </w:r>
      <w:r w:rsidRPr="00AA63C7">
        <w:rPr>
          <w:sz w:val="24"/>
          <w:szCs w:val="24"/>
          <w:lang w:val="en-GB"/>
        </w:rPr>
        <w:t xml:space="preserve"> This can be done by educating tourists on the importance of sustainable tourism and encouraging businesses to adopt sustainable practices (Marin-</w:t>
      </w:r>
      <w:proofErr w:type="spellStart"/>
      <w:r w:rsidRPr="00AA63C7">
        <w:rPr>
          <w:sz w:val="24"/>
          <w:szCs w:val="24"/>
          <w:lang w:val="en-GB"/>
        </w:rPr>
        <w:t>Pantelescu</w:t>
      </w:r>
      <w:proofErr w:type="spellEnd"/>
      <w:r w:rsidRPr="00AA63C7">
        <w:rPr>
          <w:sz w:val="24"/>
          <w:szCs w:val="24"/>
          <w:lang w:val="en-GB"/>
        </w:rPr>
        <w:t xml:space="preserve"> </w:t>
      </w:r>
      <w:r w:rsidRPr="00AA63C7">
        <w:rPr>
          <w:i/>
          <w:sz w:val="24"/>
          <w:szCs w:val="24"/>
          <w:lang w:val="en-GB"/>
        </w:rPr>
        <w:t xml:space="preserve">et al., </w:t>
      </w:r>
      <w:r w:rsidRPr="00AA63C7">
        <w:rPr>
          <w:sz w:val="24"/>
          <w:szCs w:val="24"/>
          <w:lang w:val="en-GB"/>
        </w:rPr>
        <w:t>2019). This will help to ensure that the city’s tourism industry continues to have a positive impact on the local economy and environment.</w:t>
      </w:r>
    </w:p>
    <w:p w14:paraId="32FCA883" w14:textId="77777777" w:rsidR="0059723B" w:rsidRPr="00AA63C7" w:rsidRDefault="00177148">
      <w:pPr>
        <w:pStyle w:val="Heading1"/>
        <w:rPr>
          <w:lang w:val="en-GB"/>
        </w:rPr>
      </w:pPr>
      <w:bookmarkStart w:id="8" w:name="_34a8sk2jh6fp" w:colFirst="0" w:colLast="0"/>
      <w:bookmarkEnd w:id="8"/>
      <w:r w:rsidRPr="00AA63C7">
        <w:rPr>
          <w:lang w:val="en-GB"/>
        </w:rPr>
        <w:t>Conclusion</w:t>
      </w:r>
    </w:p>
    <w:p w14:paraId="21D96E9A" w14:textId="77777777" w:rsidR="0059723B" w:rsidRPr="00AA63C7" w:rsidRDefault="00177148">
      <w:pPr>
        <w:spacing w:line="360" w:lineRule="auto"/>
        <w:jc w:val="both"/>
        <w:rPr>
          <w:b/>
          <w:sz w:val="24"/>
          <w:szCs w:val="24"/>
          <w:lang w:val="en-GB"/>
        </w:rPr>
      </w:pPr>
      <w:r w:rsidRPr="00AA63C7">
        <w:rPr>
          <w:sz w:val="24"/>
          <w:szCs w:val="24"/>
          <w:lang w:val="en-GB"/>
        </w:rPr>
        <w:t xml:space="preserve">In conclusion, it is clear that Bath is a city that is committed to sustainable tourism practices. The city has already taken steps to ensure that its tourism activities are economically, socially, and environmentally sustainable, and has invested in green infrastructure and services, as well as policies and regulations aimed at promoting a sustainable form of tourism. However, it is recommended that the city continues to focus on sustainable tourism practices in order to ensure the long-term success of the city’s tourism industry. </w:t>
      </w:r>
      <w:r w:rsidRPr="00AA63C7">
        <w:rPr>
          <w:lang w:val="en-GB"/>
        </w:rPr>
        <w:br w:type="page"/>
      </w:r>
    </w:p>
    <w:p w14:paraId="2D74C896" w14:textId="77777777" w:rsidR="0059723B" w:rsidRPr="00AA63C7" w:rsidRDefault="00177148">
      <w:pPr>
        <w:pStyle w:val="Heading1"/>
        <w:rPr>
          <w:lang w:val="en-GB"/>
        </w:rPr>
      </w:pPr>
      <w:bookmarkStart w:id="9" w:name="_ndij7pjblgaj" w:colFirst="0" w:colLast="0"/>
      <w:bookmarkEnd w:id="9"/>
      <w:r w:rsidRPr="00AA63C7">
        <w:rPr>
          <w:lang w:val="en-GB"/>
        </w:rPr>
        <w:lastRenderedPageBreak/>
        <w:t>Reference List</w:t>
      </w:r>
    </w:p>
    <w:p w14:paraId="743FF6A2" w14:textId="77777777" w:rsidR="0059723B" w:rsidRPr="00AA63C7" w:rsidRDefault="00177148">
      <w:pPr>
        <w:spacing w:line="360" w:lineRule="auto"/>
        <w:jc w:val="both"/>
        <w:rPr>
          <w:sz w:val="24"/>
          <w:szCs w:val="24"/>
          <w:highlight w:val="white"/>
          <w:lang w:val="en-GB"/>
        </w:rPr>
      </w:pPr>
      <w:r w:rsidRPr="00AA63C7">
        <w:rPr>
          <w:sz w:val="24"/>
          <w:szCs w:val="24"/>
          <w:highlight w:val="white"/>
          <w:lang w:val="en-GB"/>
        </w:rPr>
        <w:t>Baches, M.B., 2018. Commonalities and Conflicts Between Urban Preservation and Social Sustainability in the Historic City of Bath.</w:t>
      </w:r>
    </w:p>
    <w:p w14:paraId="54E5A461" w14:textId="77777777" w:rsidR="0059723B" w:rsidRPr="00AA63C7" w:rsidRDefault="00177148">
      <w:pPr>
        <w:spacing w:before="240" w:after="240" w:line="360" w:lineRule="auto"/>
        <w:jc w:val="both"/>
        <w:rPr>
          <w:sz w:val="24"/>
          <w:szCs w:val="24"/>
          <w:highlight w:val="white"/>
          <w:lang w:val="en-GB"/>
        </w:rPr>
      </w:pPr>
      <w:r w:rsidRPr="00AA63C7">
        <w:rPr>
          <w:sz w:val="24"/>
          <w:szCs w:val="24"/>
          <w:highlight w:val="white"/>
          <w:lang w:val="en-GB"/>
        </w:rPr>
        <w:t xml:space="preserve">BBC (2022) </w:t>
      </w:r>
      <w:r w:rsidRPr="00AA63C7">
        <w:rPr>
          <w:i/>
          <w:sz w:val="24"/>
          <w:szCs w:val="24"/>
          <w:highlight w:val="white"/>
          <w:lang w:val="en-GB"/>
        </w:rPr>
        <w:t>Bath visitor figures up over bank holiday despite pandemic</w:t>
      </w:r>
      <w:r w:rsidRPr="00AA63C7">
        <w:rPr>
          <w:sz w:val="24"/>
          <w:szCs w:val="24"/>
          <w:highlight w:val="white"/>
          <w:lang w:val="en-GB"/>
        </w:rPr>
        <w:t xml:space="preserve">, </w:t>
      </w:r>
      <w:r w:rsidRPr="00AA63C7">
        <w:rPr>
          <w:i/>
          <w:sz w:val="24"/>
          <w:szCs w:val="24"/>
          <w:highlight w:val="white"/>
          <w:lang w:val="en-GB"/>
        </w:rPr>
        <w:t>BBC News</w:t>
      </w:r>
      <w:r w:rsidRPr="00AA63C7">
        <w:rPr>
          <w:sz w:val="24"/>
          <w:szCs w:val="24"/>
          <w:highlight w:val="white"/>
          <w:lang w:val="en-GB"/>
        </w:rPr>
        <w:t xml:space="preserve">. BBC. Available at: https://www.bbc.com/news/uk-england-somerset-57430398 (Accessed: December 3, 2022). </w:t>
      </w:r>
    </w:p>
    <w:p w14:paraId="08DFFD13" w14:textId="77777777" w:rsidR="0059723B" w:rsidRPr="00AA63C7" w:rsidRDefault="00177148">
      <w:pPr>
        <w:spacing w:before="240" w:after="240" w:line="360" w:lineRule="auto"/>
        <w:jc w:val="both"/>
        <w:rPr>
          <w:sz w:val="24"/>
          <w:szCs w:val="24"/>
          <w:highlight w:val="white"/>
          <w:lang w:val="en-GB"/>
        </w:rPr>
      </w:pPr>
      <w:r w:rsidRPr="00AA63C7">
        <w:rPr>
          <w:sz w:val="24"/>
          <w:szCs w:val="24"/>
          <w:highlight w:val="white"/>
          <w:lang w:val="en-GB"/>
        </w:rPr>
        <w:t xml:space="preserve">Beta (2022) </w:t>
      </w:r>
      <w:r w:rsidRPr="00AA63C7">
        <w:rPr>
          <w:i/>
          <w:sz w:val="24"/>
          <w:szCs w:val="24"/>
          <w:highlight w:val="white"/>
          <w:lang w:val="en-GB"/>
        </w:rPr>
        <w:t>How can we help you?</w:t>
      </w:r>
      <w:r w:rsidRPr="00AA63C7">
        <w:rPr>
          <w:sz w:val="24"/>
          <w:szCs w:val="24"/>
          <w:highlight w:val="white"/>
          <w:lang w:val="en-GB"/>
        </w:rPr>
        <w:t xml:space="preserve">, </w:t>
      </w:r>
      <w:r w:rsidRPr="00AA63C7">
        <w:rPr>
          <w:i/>
          <w:sz w:val="24"/>
          <w:szCs w:val="24"/>
          <w:highlight w:val="white"/>
          <w:lang w:val="en-GB"/>
        </w:rPr>
        <w:t>Welcome to Bath &amp; North East Somerset Council | beta.bathes.gov.uk</w:t>
      </w:r>
      <w:r w:rsidRPr="00AA63C7">
        <w:rPr>
          <w:sz w:val="24"/>
          <w:szCs w:val="24"/>
          <w:highlight w:val="white"/>
          <w:lang w:val="en-GB"/>
        </w:rPr>
        <w:t xml:space="preserve">. Available at: https://beta.bathnes.gov.uk/ (Accessed: December 3, 2022). </w:t>
      </w:r>
    </w:p>
    <w:p w14:paraId="13FC8198" w14:textId="77777777" w:rsidR="0059723B" w:rsidRPr="00AA63C7" w:rsidRDefault="00177148">
      <w:pPr>
        <w:spacing w:before="240" w:after="240" w:line="360" w:lineRule="auto"/>
        <w:jc w:val="both"/>
        <w:rPr>
          <w:sz w:val="24"/>
          <w:szCs w:val="24"/>
          <w:highlight w:val="white"/>
          <w:lang w:val="en-GB"/>
        </w:rPr>
      </w:pPr>
      <w:r w:rsidRPr="00AA63C7">
        <w:rPr>
          <w:sz w:val="24"/>
          <w:szCs w:val="24"/>
          <w:highlight w:val="white"/>
          <w:lang w:val="en-GB"/>
        </w:rPr>
        <w:t xml:space="preserve">Beta (2022) </w:t>
      </w:r>
      <w:r w:rsidRPr="00AA63C7">
        <w:rPr>
          <w:i/>
          <w:sz w:val="24"/>
          <w:szCs w:val="24"/>
          <w:highlight w:val="white"/>
          <w:lang w:val="en-GB"/>
        </w:rPr>
        <w:t>Welcome to Bath &amp; North East Somerset Council | beta.bathes.gov.uk</w:t>
      </w:r>
      <w:r w:rsidRPr="00AA63C7">
        <w:rPr>
          <w:sz w:val="24"/>
          <w:szCs w:val="24"/>
          <w:highlight w:val="white"/>
          <w:lang w:val="en-GB"/>
        </w:rPr>
        <w:t xml:space="preserve">, </w:t>
      </w:r>
      <w:r w:rsidRPr="00AA63C7">
        <w:rPr>
          <w:i/>
          <w:sz w:val="24"/>
          <w:szCs w:val="24"/>
          <w:highlight w:val="white"/>
          <w:lang w:val="en-GB"/>
        </w:rPr>
        <w:t>District-wide Strategy and Policies</w:t>
      </w:r>
      <w:r w:rsidRPr="00AA63C7">
        <w:rPr>
          <w:sz w:val="24"/>
          <w:szCs w:val="24"/>
          <w:highlight w:val="white"/>
          <w:lang w:val="en-GB"/>
        </w:rPr>
        <w:t xml:space="preserve">. Available at: https://beta.bathnes.gov.uk/sites/default/files/2020-02/cs_pmp_vol_1_district-wide_compressed.pdf (Accessed: December 3, 2022). </w:t>
      </w:r>
    </w:p>
    <w:p w14:paraId="590466D4" w14:textId="77777777" w:rsidR="0059723B" w:rsidRPr="00AA63C7" w:rsidRDefault="00177148">
      <w:pPr>
        <w:spacing w:line="360" w:lineRule="auto"/>
        <w:jc w:val="both"/>
        <w:rPr>
          <w:color w:val="222222"/>
          <w:sz w:val="24"/>
          <w:szCs w:val="24"/>
          <w:highlight w:val="white"/>
          <w:lang w:val="en-GB"/>
        </w:rPr>
      </w:pPr>
      <w:r w:rsidRPr="00AA63C7">
        <w:rPr>
          <w:color w:val="222222"/>
          <w:sz w:val="24"/>
          <w:szCs w:val="24"/>
          <w:highlight w:val="white"/>
          <w:lang w:val="en-GB"/>
        </w:rPr>
        <w:t xml:space="preserve">Bianchi, R., 2018. The political economy of tourism development: A critical review. </w:t>
      </w:r>
      <w:r w:rsidRPr="00AA63C7">
        <w:rPr>
          <w:i/>
          <w:color w:val="222222"/>
          <w:sz w:val="24"/>
          <w:szCs w:val="24"/>
          <w:highlight w:val="white"/>
          <w:lang w:val="en-GB"/>
        </w:rPr>
        <w:t>Annals of Tourism Research</w:t>
      </w:r>
      <w:r w:rsidRPr="00AA63C7">
        <w:rPr>
          <w:color w:val="222222"/>
          <w:sz w:val="24"/>
          <w:szCs w:val="24"/>
          <w:highlight w:val="white"/>
          <w:lang w:val="en-GB"/>
        </w:rPr>
        <w:t xml:space="preserve">, </w:t>
      </w:r>
      <w:r w:rsidRPr="00AA63C7">
        <w:rPr>
          <w:i/>
          <w:color w:val="222222"/>
          <w:sz w:val="24"/>
          <w:szCs w:val="24"/>
          <w:highlight w:val="white"/>
          <w:lang w:val="en-GB"/>
        </w:rPr>
        <w:t>70</w:t>
      </w:r>
      <w:r w:rsidRPr="00AA63C7">
        <w:rPr>
          <w:color w:val="222222"/>
          <w:sz w:val="24"/>
          <w:szCs w:val="24"/>
          <w:highlight w:val="white"/>
          <w:lang w:val="en-GB"/>
        </w:rPr>
        <w:t>, pp.88-102.</w:t>
      </w:r>
    </w:p>
    <w:p w14:paraId="18E9BF37" w14:textId="77777777" w:rsidR="0059723B" w:rsidRPr="00AA63C7" w:rsidRDefault="00177148">
      <w:pPr>
        <w:spacing w:line="360" w:lineRule="auto"/>
        <w:jc w:val="both"/>
        <w:rPr>
          <w:rFonts w:ascii="Roboto" w:eastAsia="Roboto" w:hAnsi="Roboto" w:cs="Roboto"/>
          <w:sz w:val="21"/>
          <w:szCs w:val="21"/>
          <w:highlight w:val="white"/>
          <w:lang w:val="en-GB"/>
        </w:rPr>
      </w:pPr>
      <w:proofErr w:type="spellStart"/>
      <w:r w:rsidRPr="00AA63C7">
        <w:rPr>
          <w:rFonts w:ascii="Roboto" w:eastAsia="Roboto" w:hAnsi="Roboto" w:cs="Roboto"/>
          <w:sz w:val="21"/>
          <w:szCs w:val="21"/>
          <w:highlight w:val="white"/>
          <w:lang w:val="en-GB"/>
        </w:rPr>
        <w:t>Comerio</w:t>
      </w:r>
      <w:proofErr w:type="spellEnd"/>
      <w:r w:rsidRPr="00AA63C7">
        <w:rPr>
          <w:rFonts w:ascii="Roboto" w:eastAsia="Roboto" w:hAnsi="Roboto" w:cs="Roboto"/>
          <w:sz w:val="21"/>
          <w:szCs w:val="21"/>
          <w:highlight w:val="white"/>
          <w:lang w:val="en-GB"/>
        </w:rPr>
        <w:t>, N. and Strozzi, F., 2019. Tourism and its economic impact: A literature review using bibliometric tools. Tourism economics, 25(1), pp.109-131.</w:t>
      </w:r>
    </w:p>
    <w:p w14:paraId="5A595F8B" w14:textId="77777777" w:rsidR="0059723B" w:rsidRPr="00AA63C7" w:rsidRDefault="00177148">
      <w:pPr>
        <w:spacing w:line="360" w:lineRule="auto"/>
        <w:jc w:val="both"/>
        <w:rPr>
          <w:sz w:val="24"/>
          <w:szCs w:val="24"/>
          <w:highlight w:val="white"/>
          <w:lang w:val="en-GB"/>
        </w:rPr>
      </w:pPr>
      <w:r w:rsidRPr="00AA63C7">
        <w:rPr>
          <w:sz w:val="24"/>
          <w:szCs w:val="24"/>
          <w:highlight w:val="white"/>
          <w:lang w:val="en-GB"/>
        </w:rPr>
        <w:t>Fan, D.X., 2020. Understanding the tourist-resident relationship through social contact: progressing the development of social contact in tourism. Journal of Sustainable Tourism, pp.1-19.</w:t>
      </w:r>
    </w:p>
    <w:p w14:paraId="31B34B09" w14:textId="77777777" w:rsidR="0059723B" w:rsidRPr="00AA63C7" w:rsidRDefault="00177148">
      <w:pPr>
        <w:spacing w:line="360" w:lineRule="auto"/>
        <w:jc w:val="both"/>
        <w:rPr>
          <w:color w:val="222222"/>
          <w:sz w:val="24"/>
          <w:szCs w:val="24"/>
          <w:highlight w:val="white"/>
          <w:lang w:val="en-GB"/>
        </w:rPr>
      </w:pPr>
      <w:proofErr w:type="spellStart"/>
      <w:r w:rsidRPr="00AA63C7">
        <w:rPr>
          <w:color w:val="222222"/>
          <w:sz w:val="24"/>
          <w:szCs w:val="24"/>
          <w:highlight w:val="white"/>
          <w:lang w:val="en-GB"/>
        </w:rPr>
        <w:t>Khayrulloevna</w:t>
      </w:r>
      <w:proofErr w:type="spellEnd"/>
      <w:r w:rsidRPr="00AA63C7">
        <w:rPr>
          <w:color w:val="222222"/>
          <w:sz w:val="24"/>
          <w:szCs w:val="24"/>
          <w:highlight w:val="white"/>
          <w:lang w:val="en-GB"/>
        </w:rPr>
        <w:t>, A.M., 2020. The substantial economic benefits of tourism. Academy, (3 (54)), pp.39-40.</w:t>
      </w:r>
    </w:p>
    <w:p w14:paraId="4652758E" w14:textId="77777777" w:rsidR="0059723B" w:rsidRPr="00AA63C7" w:rsidRDefault="00177148">
      <w:pPr>
        <w:spacing w:line="360" w:lineRule="auto"/>
        <w:jc w:val="both"/>
        <w:rPr>
          <w:sz w:val="24"/>
          <w:szCs w:val="24"/>
          <w:highlight w:val="white"/>
          <w:lang w:val="en-GB"/>
        </w:rPr>
      </w:pPr>
      <w:r w:rsidRPr="00AA63C7">
        <w:rPr>
          <w:sz w:val="24"/>
          <w:szCs w:val="24"/>
          <w:highlight w:val="white"/>
          <w:lang w:val="en-GB"/>
        </w:rPr>
        <w:t>Marin-</w:t>
      </w:r>
      <w:proofErr w:type="spellStart"/>
      <w:r w:rsidRPr="00AA63C7">
        <w:rPr>
          <w:sz w:val="24"/>
          <w:szCs w:val="24"/>
          <w:highlight w:val="white"/>
          <w:lang w:val="en-GB"/>
        </w:rPr>
        <w:t>Pantelescu</w:t>
      </w:r>
      <w:proofErr w:type="spellEnd"/>
      <w:r w:rsidRPr="00AA63C7">
        <w:rPr>
          <w:sz w:val="24"/>
          <w:szCs w:val="24"/>
          <w:highlight w:val="white"/>
          <w:lang w:val="en-GB"/>
        </w:rPr>
        <w:t xml:space="preserve">, A., </w:t>
      </w:r>
      <w:proofErr w:type="spellStart"/>
      <w:r w:rsidRPr="00AA63C7">
        <w:rPr>
          <w:sz w:val="24"/>
          <w:szCs w:val="24"/>
          <w:highlight w:val="white"/>
          <w:lang w:val="en-GB"/>
        </w:rPr>
        <w:t>Tăchiciu</w:t>
      </w:r>
      <w:proofErr w:type="spellEnd"/>
      <w:r w:rsidRPr="00AA63C7">
        <w:rPr>
          <w:sz w:val="24"/>
          <w:szCs w:val="24"/>
          <w:highlight w:val="white"/>
          <w:lang w:val="en-GB"/>
        </w:rPr>
        <w:t xml:space="preserve">, L., </w:t>
      </w:r>
      <w:proofErr w:type="spellStart"/>
      <w:r w:rsidRPr="00AA63C7">
        <w:rPr>
          <w:sz w:val="24"/>
          <w:szCs w:val="24"/>
          <w:highlight w:val="white"/>
          <w:lang w:val="en-GB"/>
        </w:rPr>
        <w:t>Căpuşneanu</w:t>
      </w:r>
      <w:proofErr w:type="spellEnd"/>
      <w:r w:rsidRPr="00AA63C7">
        <w:rPr>
          <w:sz w:val="24"/>
          <w:szCs w:val="24"/>
          <w:highlight w:val="white"/>
          <w:lang w:val="en-GB"/>
        </w:rPr>
        <w:t xml:space="preserve">, S. and Topor, D.I., 2019. Role of tour operators and travel agencies in promoting sustainable tourism. </w:t>
      </w:r>
      <w:proofErr w:type="spellStart"/>
      <w:r w:rsidRPr="00AA63C7">
        <w:rPr>
          <w:sz w:val="24"/>
          <w:szCs w:val="24"/>
          <w:highlight w:val="white"/>
          <w:lang w:val="en-GB"/>
        </w:rPr>
        <w:t>Amfiteatru</w:t>
      </w:r>
      <w:proofErr w:type="spellEnd"/>
      <w:r w:rsidRPr="00AA63C7">
        <w:rPr>
          <w:sz w:val="24"/>
          <w:szCs w:val="24"/>
          <w:highlight w:val="white"/>
          <w:lang w:val="en-GB"/>
        </w:rPr>
        <w:t xml:space="preserve"> Economic, 21(52), pp.654-669.</w:t>
      </w:r>
    </w:p>
    <w:p w14:paraId="6474A7E5" w14:textId="77777777" w:rsidR="0059723B" w:rsidRPr="00AA63C7" w:rsidRDefault="00177148">
      <w:pPr>
        <w:spacing w:line="360" w:lineRule="auto"/>
        <w:jc w:val="both"/>
        <w:rPr>
          <w:sz w:val="24"/>
          <w:szCs w:val="24"/>
          <w:highlight w:val="white"/>
          <w:lang w:val="en-GB"/>
        </w:rPr>
      </w:pPr>
      <w:proofErr w:type="spellStart"/>
      <w:r w:rsidRPr="00AA63C7">
        <w:rPr>
          <w:sz w:val="24"/>
          <w:szCs w:val="24"/>
          <w:highlight w:val="white"/>
          <w:lang w:val="en-GB"/>
        </w:rPr>
        <w:t>Mtapuri</w:t>
      </w:r>
      <w:proofErr w:type="spellEnd"/>
      <w:r w:rsidRPr="00AA63C7">
        <w:rPr>
          <w:sz w:val="24"/>
          <w:szCs w:val="24"/>
          <w:highlight w:val="white"/>
          <w:lang w:val="en-GB"/>
        </w:rPr>
        <w:t xml:space="preserve">, O., Camilleri, M.A. and </w:t>
      </w:r>
      <w:proofErr w:type="spellStart"/>
      <w:r w:rsidRPr="00AA63C7">
        <w:rPr>
          <w:sz w:val="24"/>
          <w:szCs w:val="24"/>
          <w:highlight w:val="white"/>
          <w:lang w:val="en-GB"/>
        </w:rPr>
        <w:t>Dłużewska</w:t>
      </w:r>
      <w:proofErr w:type="spellEnd"/>
      <w:r w:rsidRPr="00AA63C7">
        <w:rPr>
          <w:sz w:val="24"/>
          <w:szCs w:val="24"/>
          <w:highlight w:val="white"/>
          <w:lang w:val="en-GB"/>
        </w:rPr>
        <w:t>, A., 2022. Advancing community‐based tourism approaches for the sustainable development of destinations. Sustainable Development, 30(3), pp.423-432.</w:t>
      </w:r>
    </w:p>
    <w:p w14:paraId="6A59D7D4" w14:textId="77777777" w:rsidR="0059723B" w:rsidRPr="00AA63C7" w:rsidRDefault="00177148">
      <w:pPr>
        <w:spacing w:line="360" w:lineRule="auto"/>
        <w:jc w:val="both"/>
        <w:rPr>
          <w:sz w:val="24"/>
          <w:szCs w:val="24"/>
          <w:highlight w:val="white"/>
          <w:lang w:val="en-GB"/>
        </w:rPr>
      </w:pPr>
      <w:proofErr w:type="spellStart"/>
      <w:r w:rsidRPr="00AA63C7">
        <w:rPr>
          <w:sz w:val="24"/>
          <w:szCs w:val="24"/>
          <w:highlight w:val="white"/>
          <w:lang w:val="en-GB"/>
        </w:rPr>
        <w:t>Niñerola</w:t>
      </w:r>
      <w:proofErr w:type="spellEnd"/>
      <w:r w:rsidRPr="00AA63C7">
        <w:rPr>
          <w:sz w:val="24"/>
          <w:szCs w:val="24"/>
          <w:highlight w:val="white"/>
          <w:lang w:val="en-GB"/>
        </w:rPr>
        <w:t>, A., Sánchez-</w:t>
      </w:r>
      <w:proofErr w:type="spellStart"/>
      <w:r w:rsidRPr="00AA63C7">
        <w:rPr>
          <w:sz w:val="24"/>
          <w:szCs w:val="24"/>
          <w:highlight w:val="white"/>
          <w:lang w:val="en-GB"/>
        </w:rPr>
        <w:t>Rebull</w:t>
      </w:r>
      <w:proofErr w:type="spellEnd"/>
      <w:r w:rsidRPr="00AA63C7">
        <w:rPr>
          <w:sz w:val="24"/>
          <w:szCs w:val="24"/>
          <w:highlight w:val="white"/>
          <w:lang w:val="en-GB"/>
        </w:rPr>
        <w:t>, M.V. and Hernández-Lara, A.B., 2019. Tourism research on sustainability: A bibliometric analysis. Sustainability, 11(5), p.1377.</w:t>
      </w:r>
    </w:p>
    <w:p w14:paraId="13B9BF7A" w14:textId="77777777" w:rsidR="0059723B" w:rsidRPr="00AA63C7" w:rsidRDefault="00177148">
      <w:pPr>
        <w:spacing w:line="360" w:lineRule="auto"/>
        <w:jc w:val="both"/>
        <w:rPr>
          <w:sz w:val="24"/>
          <w:szCs w:val="24"/>
          <w:highlight w:val="white"/>
          <w:lang w:val="en-GB"/>
        </w:rPr>
      </w:pPr>
      <w:r w:rsidRPr="00AA63C7">
        <w:rPr>
          <w:sz w:val="24"/>
          <w:szCs w:val="24"/>
          <w:highlight w:val="white"/>
          <w:lang w:val="en-GB"/>
        </w:rPr>
        <w:lastRenderedPageBreak/>
        <w:t>Page, D., 2019. CONFLICTING CONCEPTIONS OF PLACE BETWEEN CIVIL SOCIETY AND COUNCIL ACTORS INVOLVED IN LOCAL-LEVEL FOOD POLICY DEVELOPMENT: THE CASES OF DEVON AND BATH, UK.</w:t>
      </w:r>
    </w:p>
    <w:p w14:paraId="57F36E88" w14:textId="77777777" w:rsidR="0059723B" w:rsidRPr="00AA63C7" w:rsidRDefault="00177148">
      <w:pPr>
        <w:spacing w:line="360" w:lineRule="auto"/>
        <w:jc w:val="both"/>
        <w:rPr>
          <w:color w:val="222222"/>
          <w:sz w:val="24"/>
          <w:szCs w:val="24"/>
          <w:highlight w:val="white"/>
          <w:lang w:val="en-GB"/>
        </w:rPr>
      </w:pPr>
      <w:proofErr w:type="spellStart"/>
      <w:r w:rsidRPr="00AA63C7">
        <w:rPr>
          <w:color w:val="222222"/>
          <w:sz w:val="24"/>
          <w:szCs w:val="24"/>
          <w:highlight w:val="white"/>
          <w:lang w:val="en-GB"/>
        </w:rPr>
        <w:t>Piuchan</w:t>
      </w:r>
      <w:proofErr w:type="spellEnd"/>
      <w:r w:rsidRPr="00AA63C7">
        <w:rPr>
          <w:color w:val="222222"/>
          <w:sz w:val="24"/>
          <w:szCs w:val="24"/>
          <w:highlight w:val="white"/>
          <w:lang w:val="en-GB"/>
        </w:rPr>
        <w:t xml:space="preserve">, M., 2018. Plog's and Butler's models: A critical review of Psychographic Tourist typology and the Tourist Area Life Cycle. </w:t>
      </w:r>
      <w:proofErr w:type="spellStart"/>
      <w:r w:rsidRPr="00AA63C7">
        <w:rPr>
          <w:color w:val="222222"/>
          <w:sz w:val="24"/>
          <w:szCs w:val="24"/>
          <w:highlight w:val="white"/>
          <w:lang w:val="en-GB"/>
        </w:rPr>
        <w:t>Turizam</w:t>
      </w:r>
      <w:proofErr w:type="spellEnd"/>
      <w:r w:rsidRPr="00AA63C7">
        <w:rPr>
          <w:color w:val="222222"/>
          <w:sz w:val="24"/>
          <w:szCs w:val="24"/>
          <w:highlight w:val="white"/>
          <w:lang w:val="en-GB"/>
        </w:rPr>
        <w:t>, 22(3), pp.95-106.</w:t>
      </w:r>
    </w:p>
    <w:p w14:paraId="30E42EA0" w14:textId="77777777" w:rsidR="0059723B" w:rsidRPr="00AA63C7" w:rsidRDefault="00177148">
      <w:pPr>
        <w:spacing w:before="240" w:after="240" w:line="360" w:lineRule="auto"/>
        <w:jc w:val="both"/>
        <w:rPr>
          <w:sz w:val="24"/>
          <w:szCs w:val="24"/>
          <w:highlight w:val="white"/>
          <w:lang w:val="en-GB"/>
        </w:rPr>
      </w:pPr>
      <w:proofErr w:type="spellStart"/>
      <w:r w:rsidRPr="00AA63C7">
        <w:rPr>
          <w:sz w:val="24"/>
          <w:szCs w:val="24"/>
          <w:highlight w:val="white"/>
          <w:lang w:val="en-GB"/>
        </w:rPr>
        <w:t>SomersetLive</w:t>
      </w:r>
      <w:proofErr w:type="spellEnd"/>
      <w:r w:rsidRPr="00AA63C7">
        <w:rPr>
          <w:sz w:val="24"/>
          <w:szCs w:val="24"/>
          <w:highlight w:val="white"/>
          <w:lang w:val="en-GB"/>
        </w:rPr>
        <w:t xml:space="preserve"> (2022) </w:t>
      </w:r>
      <w:r w:rsidRPr="00AA63C7">
        <w:rPr>
          <w:i/>
          <w:sz w:val="24"/>
          <w:szCs w:val="24"/>
          <w:highlight w:val="white"/>
          <w:lang w:val="en-GB"/>
        </w:rPr>
        <w:t>Bath tourists brought in a staggering amount of money</w:t>
      </w:r>
      <w:r w:rsidRPr="00AA63C7">
        <w:rPr>
          <w:sz w:val="24"/>
          <w:szCs w:val="24"/>
          <w:highlight w:val="white"/>
          <w:lang w:val="en-GB"/>
        </w:rPr>
        <w:t xml:space="preserve">, </w:t>
      </w:r>
      <w:proofErr w:type="spellStart"/>
      <w:r w:rsidRPr="00AA63C7">
        <w:rPr>
          <w:i/>
          <w:sz w:val="24"/>
          <w:szCs w:val="24"/>
          <w:highlight w:val="white"/>
          <w:lang w:val="en-GB"/>
        </w:rPr>
        <w:t>SomersetLive</w:t>
      </w:r>
      <w:proofErr w:type="spellEnd"/>
      <w:r w:rsidRPr="00AA63C7">
        <w:rPr>
          <w:sz w:val="24"/>
          <w:szCs w:val="24"/>
          <w:highlight w:val="white"/>
          <w:lang w:val="en-GB"/>
        </w:rPr>
        <w:t xml:space="preserve">. Available at: https://www.somersetlive.co.uk/news/somerset-news/staggering-amount-raised-tourism-bath-3465846 (Accessed: December 3, 2022). </w:t>
      </w:r>
    </w:p>
    <w:p w14:paraId="3CDD7416" w14:textId="77777777" w:rsidR="0059723B" w:rsidRPr="00AA63C7" w:rsidRDefault="00177148">
      <w:pPr>
        <w:spacing w:line="360" w:lineRule="auto"/>
        <w:jc w:val="both"/>
        <w:rPr>
          <w:rFonts w:ascii="Roboto" w:eastAsia="Roboto" w:hAnsi="Roboto" w:cs="Roboto"/>
          <w:sz w:val="21"/>
          <w:szCs w:val="21"/>
          <w:highlight w:val="white"/>
          <w:lang w:val="en-GB"/>
        </w:rPr>
      </w:pPr>
      <w:proofErr w:type="spellStart"/>
      <w:r w:rsidRPr="00AA63C7">
        <w:rPr>
          <w:rFonts w:ascii="Roboto" w:eastAsia="Roboto" w:hAnsi="Roboto" w:cs="Roboto"/>
          <w:sz w:val="21"/>
          <w:szCs w:val="21"/>
          <w:highlight w:val="white"/>
          <w:lang w:val="en-GB"/>
        </w:rPr>
        <w:t>Streimikiene</w:t>
      </w:r>
      <w:proofErr w:type="spellEnd"/>
      <w:r w:rsidRPr="00AA63C7">
        <w:rPr>
          <w:rFonts w:ascii="Roboto" w:eastAsia="Roboto" w:hAnsi="Roboto" w:cs="Roboto"/>
          <w:sz w:val="21"/>
          <w:szCs w:val="21"/>
          <w:highlight w:val="white"/>
          <w:lang w:val="en-GB"/>
        </w:rPr>
        <w:t xml:space="preserve">, D., </w:t>
      </w:r>
      <w:proofErr w:type="spellStart"/>
      <w:r w:rsidRPr="00AA63C7">
        <w:rPr>
          <w:rFonts w:ascii="Roboto" w:eastAsia="Roboto" w:hAnsi="Roboto" w:cs="Roboto"/>
          <w:sz w:val="21"/>
          <w:szCs w:val="21"/>
          <w:highlight w:val="white"/>
          <w:lang w:val="en-GB"/>
        </w:rPr>
        <w:t>Svagzdiene</w:t>
      </w:r>
      <w:proofErr w:type="spellEnd"/>
      <w:r w:rsidRPr="00AA63C7">
        <w:rPr>
          <w:rFonts w:ascii="Roboto" w:eastAsia="Roboto" w:hAnsi="Roboto" w:cs="Roboto"/>
          <w:sz w:val="21"/>
          <w:szCs w:val="21"/>
          <w:highlight w:val="white"/>
          <w:lang w:val="en-GB"/>
        </w:rPr>
        <w:t xml:space="preserve">, B., </w:t>
      </w:r>
      <w:proofErr w:type="spellStart"/>
      <w:r w:rsidRPr="00AA63C7">
        <w:rPr>
          <w:rFonts w:ascii="Roboto" w:eastAsia="Roboto" w:hAnsi="Roboto" w:cs="Roboto"/>
          <w:sz w:val="21"/>
          <w:szCs w:val="21"/>
          <w:highlight w:val="white"/>
          <w:lang w:val="en-GB"/>
        </w:rPr>
        <w:t>Jasinskas</w:t>
      </w:r>
      <w:proofErr w:type="spellEnd"/>
      <w:r w:rsidRPr="00AA63C7">
        <w:rPr>
          <w:rFonts w:ascii="Roboto" w:eastAsia="Roboto" w:hAnsi="Roboto" w:cs="Roboto"/>
          <w:sz w:val="21"/>
          <w:szCs w:val="21"/>
          <w:highlight w:val="white"/>
          <w:lang w:val="en-GB"/>
        </w:rPr>
        <w:t xml:space="preserve">, E. and </w:t>
      </w:r>
      <w:proofErr w:type="spellStart"/>
      <w:r w:rsidRPr="00AA63C7">
        <w:rPr>
          <w:rFonts w:ascii="Roboto" w:eastAsia="Roboto" w:hAnsi="Roboto" w:cs="Roboto"/>
          <w:sz w:val="21"/>
          <w:szCs w:val="21"/>
          <w:highlight w:val="white"/>
          <w:lang w:val="en-GB"/>
        </w:rPr>
        <w:t>Simanavicius</w:t>
      </w:r>
      <w:proofErr w:type="spellEnd"/>
      <w:r w:rsidRPr="00AA63C7">
        <w:rPr>
          <w:rFonts w:ascii="Roboto" w:eastAsia="Roboto" w:hAnsi="Roboto" w:cs="Roboto"/>
          <w:sz w:val="21"/>
          <w:szCs w:val="21"/>
          <w:highlight w:val="white"/>
          <w:lang w:val="en-GB"/>
        </w:rPr>
        <w:t>, A., 2021. Sustainable tourism development and competitiveness: The systematic literature review. Sustainable development, 29(1), pp.259-271.</w:t>
      </w:r>
    </w:p>
    <w:p w14:paraId="16BB402B" w14:textId="77777777" w:rsidR="0059723B" w:rsidRPr="00AA63C7" w:rsidRDefault="00177148">
      <w:pPr>
        <w:spacing w:line="360" w:lineRule="auto"/>
        <w:jc w:val="both"/>
        <w:rPr>
          <w:sz w:val="24"/>
          <w:szCs w:val="24"/>
          <w:highlight w:val="white"/>
          <w:lang w:val="en-GB"/>
        </w:rPr>
      </w:pPr>
      <w:proofErr w:type="spellStart"/>
      <w:r w:rsidRPr="00AA63C7">
        <w:rPr>
          <w:sz w:val="24"/>
          <w:szCs w:val="24"/>
          <w:highlight w:val="white"/>
          <w:lang w:val="en-GB"/>
        </w:rPr>
        <w:t>Terkenli</w:t>
      </w:r>
      <w:proofErr w:type="spellEnd"/>
      <w:r w:rsidRPr="00AA63C7">
        <w:rPr>
          <w:sz w:val="24"/>
          <w:szCs w:val="24"/>
          <w:highlight w:val="white"/>
          <w:lang w:val="en-GB"/>
        </w:rPr>
        <w:t xml:space="preserve">, T.S., Bell, S., </w:t>
      </w:r>
      <w:proofErr w:type="spellStart"/>
      <w:r w:rsidRPr="00AA63C7">
        <w:rPr>
          <w:sz w:val="24"/>
          <w:szCs w:val="24"/>
          <w:highlight w:val="white"/>
          <w:lang w:val="en-GB"/>
        </w:rPr>
        <w:t>Tošković</w:t>
      </w:r>
      <w:proofErr w:type="spellEnd"/>
      <w:r w:rsidRPr="00AA63C7">
        <w:rPr>
          <w:sz w:val="24"/>
          <w:szCs w:val="24"/>
          <w:highlight w:val="white"/>
          <w:lang w:val="en-GB"/>
        </w:rPr>
        <w:t xml:space="preserve">, O., </w:t>
      </w:r>
      <w:proofErr w:type="spellStart"/>
      <w:r w:rsidRPr="00AA63C7">
        <w:rPr>
          <w:sz w:val="24"/>
          <w:szCs w:val="24"/>
          <w:highlight w:val="white"/>
          <w:lang w:val="en-GB"/>
        </w:rPr>
        <w:t>Dubljević</w:t>
      </w:r>
      <w:proofErr w:type="spellEnd"/>
      <w:r w:rsidRPr="00AA63C7">
        <w:rPr>
          <w:sz w:val="24"/>
          <w:szCs w:val="24"/>
          <w:highlight w:val="white"/>
          <w:lang w:val="en-GB"/>
        </w:rPr>
        <w:t xml:space="preserve">-Tomićević, J., Panagopoulos, T., </w:t>
      </w:r>
      <w:proofErr w:type="spellStart"/>
      <w:r w:rsidRPr="00AA63C7">
        <w:rPr>
          <w:sz w:val="24"/>
          <w:szCs w:val="24"/>
          <w:highlight w:val="white"/>
          <w:lang w:val="en-GB"/>
        </w:rPr>
        <w:t>Straupe</w:t>
      </w:r>
      <w:proofErr w:type="spellEnd"/>
      <w:r w:rsidRPr="00AA63C7">
        <w:rPr>
          <w:sz w:val="24"/>
          <w:szCs w:val="24"/>
          <w:highlight w:val="white"/>
          <w:lang w:val="en-GB"/>
        </w:rPr>
        <w:t xml:space="preserve">, I., </w:t>
      </w:r>
      <w:proofErr w:type="spellStart"/>
      <w:r w:rsidRPr="00AA63C7">
        <w:rPr>
          <w:sz w:val="24"/>
          <w:szCs w:val="24"/>
          <w:highlight w:val="white"/>
          <w:lang w:val="en-GB"/>
        </w:rPr>
        <w:t>Kristianova</w:t>
      </w:r>
      <w:proofErr w:type="spellEnd"/>
      <w:r w:rsidRPr="00AA63C7">
        <w:rPr>
          <w:sz w:val="24"/>
          <w:szCs w:val="24"/>
          <w:highlight w:val="white"/>
          <w:lang w:val="en-GB"/>
        </w:rPr>
        <w:t xml:space="preserve">, K., </w:t>
      </w:r>
      <w:proofErr w:type="spellStart"/>
      <w:r w:rsidRPr="00AA63C7">
        <w:rPr>
          <w:sz w:val="24"/>
          <w:szCs w:val="24"/>
          <w:highlight w:val="white"/>
          <w:lang w:val="en-GB"/>
        </w:rPr>
        <w:t>Straigyte</w:t>
      </w:r>
      <w:proofErr w:type="spellEnd"/>
      <w:r w:rsidRPr="00AA63C7">
        <w:rPr>
          <w:sz w:val="24"/>
          <w:szCs w:val="24"/>
          <w:highlight w:val="white"/>
          <w:lang w:val="en-GB"/>
        </w:rPr>
        <w:t xml:space="preserve">, L., O’Brien, L. and </w:t>
      </w:r>
      <w:proofErr w:type="spellStart"/>
      <w:r w:rsidRPr="00AA63C7">
        <w:rPr>
          <w:sz w:val="24"/>
          <w:szCs w:val="24"/>
          <w:highlight w:val="white"/>
          <w:lang w:val="en-GB"/>
        </w:rPr>
        <w:t>Živojinović</w:t>
      </w:r>
      <w:proofErr w:type="spellEnd"/>
      <w:r w:rsidRPr="00AA63C7">
        <w:rPr>
          <w:sz w:val="24"/>
          <w:szCs w:val="24"/>
          <w:highlight w:val="white"/>
          <w:lang w:val="en-GB"/>
        </w:rPr>
        <w:t>, I., 2020. Tourist perceptions and uses of urban green infrastructure: An exploratory cross-cultural investigation. Urban Forestry &amp; Urban Greening, 49, p.126624.</w:t>
      </w:r>
    </w:p>
    <w:p w14:paraId="289972BC" w14:textId="77777777" w:rsidR="0059723B" w:rsidRPr="00AA63C7" w:rsidRDefault="00177148">
      <w:pPr>
        <w:spacing w:before="240" w:after="240" w:line="360" w:lineRule="auto"/>
        <w:jc w:val="both"/>
        <w:rPr>
          <w:sz w:val="24"/>
          <w:szCs w:val="24"/>
          <w:highlight w:val="white"/>
          <w:lang w:val="en-GB"/>
        </w:rPr>
      </w:pPr>
      <w:proofErr w:type="spellStart"/>
      <w:r w:rsidRPr="00AA63C7">
        <w:rPr>
          <w:sz w:val="24"/>
          <w:szCs w:val="24"/>
          <w:highlight w:val="white"/>
          <w:lang w:val="en-GB"/>
        </w:rPr>
        <w:t>Visitbath</w:t>
      </w:r>
      <w:proofErr w:type="spellEnd"/>
      <w:r w:rsidRPr="00AA63C7">
        <w:rPr>
          <w:sz w:val="24"/>
          <w:szCs w:val="24"/>
          <w:highlight w:val="white"/>
          <w:lang w:val="en-GB"/>
        </w:rPr>
        <w:t xml:space="preserve"> (2022) </w:t>
      </w:r>
      <w:r w:rsidRPr="00AA63C7">
        <w:rPr>
          <w:i/>
          <w:sz w:val="24"/>
          <w:szCs w:val="24"/>
          <w:highlight w:val="white"/>
          <w:lang w:val="en-GB"/>
        </w:rPr>
        <w:t>Bath's official Tourism Information Site</w:t>
      </w:r>
      <w:r w:rsidRPr="00AA63C7">
        <w:rPr>
          <w:sz w:val="24"/>
          <w:szCs w:val="24"/>
          <w:highlight w:val="white"/>
          <w:lang w:val="en-GB"/>
        </w:rPr>
        <w:t xml:space="preserve">, </w:t>
      </w:r>
      <w:r w:rsidRPr="00AA63C7">
        <w:rPr>
          <w:i/>
          <w:sz w:val="24"/>
          <w:szCs w:val="24"/>
          <w:highlight w:val="white"/>
          <w:lang w:val="en-GB"/>
        </w:rPr>
        <w:t>Visit Bath</w:t>
      </w:r>
      <w:r w:rsidRPr="00AA63C7">
        <w:rPr>
          <w:sz w:val="24"/>
          <w:szCs w:val="24"/>
          <w:highlight w:val="white"/>
          <w:lang w:val="en-GB"/>
        </w:rPr>
        <w:t xml:space="preserve">. Available at: https://visitbath.co.uk/ (Accessed: December 3, 2022). </w:t>
      </w:r>
    </w:p>
    <w:p w14:paraId="21D36A38" w14:textId="77777777" w:rsidR="0059723B" w:rsidRPr="00AA63C7" w:rsidRDefault="00177148">
      <w:pPr>
        <w:spacing w:line="360" w:lineRule="auto"/>
        <w:jc w:val="both"/>
        <w:rPr>
          <w:color w:val="222222"/>
          <w:sz w:val="24"/>
          <w:szCs w:val="24"/>
          <w:highlight w:val="white"/>
          <w:lang w:val="en-GB"/>
        </w:rPr>
      </w:pPr>
      <w:r w:rsidRPr="00AA63C7">
        <w:rPr>
          <w:color w:val="222222"/>
          <w:sz w:val="24"/>
          <w:szCs w:val="24"/>
          <w:highlight w:val="white"/>
          <w:lang w:val="en-GB"/>
        </w:rPr>
        <w:t>Zhang, N., Ren, R., Zhang, Q. and Zhang, T., 2020. Air pollution and tourism development: An interplay. Annals of Tourism Research, 85, p.103032.</w:t>
      </w:r>
    </w:p>
    <w:p w14:paraId="469EAA9A" w14:textId="77777777" w:rsidR="0059723B" w:rsidRPr="00AA63C7" w:rsidRDefault="0059723B">
      <w:pPr>
        <w:spacing w:before="240" w:after="240" w:line="360" w:lineRule="auto"/>
        <w:jc w:val="both"/>
        <w:rPr>
          <w:sz w:val="24"/>
          <w:szCs w:val="24"/>
          <w:highlight w:val="white"/>
          <w:lang w:val="en-GB"/>
        </w:rPr>
      </w:pPr>
    </w:p>
    <w:p w14:paraId="5003C1FE" w14:textId="77777777" w:rsidR="0059723B" w:rsidRPr="00AA63C7" w:rsidRDefault="0059723B">
      <w:pPr>
        <w:spacing w:before="240" w:after="240" w:line="360" w:lineRule="auto"/>
        <w:jc w:val="both"/>
        <w:rPr>
          <w:sz w:val="24"/>
          <w:szCs w:val="24"/>
          <w:highlight w:val="white"/>
          <w:lang w:val="en-GB"/>
        </w:rPr>
      </w:pPr>
    </w:p>
    <w:p w14:paraId="3B360444" w14:textId="77777777" w:rsidR="0059723B" w:rsidRPr="00AA63C7" w:rsidRDefault="0059723B">
      <w:pPr>
        <w:spacing w:before="240" w:after="240" w:line="360" w:lineRule="auto"/>
        <w:jc w:val="both"/>
        <w:rPr>
          <w:sz w:val="24"/>
          <w:szCs w:val="24"/>
          <w:highlight w:val="white"/>
          <w:lang w:val="en-GB"/>
        </w:rPr>
      </w:pPr>
    </w:p>
    <w:p w14:paraId="224E7A20" w14:textId="77777777" w:rsidR="0059723B" w:rsidRPr="00AA63C7" w:rsidRDefault="0059723B">
      <w:pPr>
        <w:spacing w:before="240" w:after="240" w:line="360" w:lineRule="auto"/>
        <w:jc w:val="both"/>
        <w:rPr>
          <w:sz w:val="24"/>
          <w:szCs w:val="24"/>
          <w:highlight w:val="white"/>
          <w:lang w:val="en-GB"/>
        </w:rPr>
      </w:pPr>
    </w:p>
    <w:p w14:paraId="37AFD3CD" w14:textId="77777777" w:rsidR="0059723B" w:rsidRPr="00AA63C7" w:rsidRDefault="0059723B">
      <w:pPr>
        <w:spacing w:before="240" w:after="240" w:line="360" w:lineRule="auto"/>
        <w:jc w:val="both"/>
        <w:rPr>
          <w:sz w:val="24"/>
          <w:szCs w:val="24"/>
          <w:highlight w:val="white"/>
          <w:lang w:val="en-GB"/>
        </w:rPr>
      </w:pPr>
    </w:p>
    <w:p w14:paraId="6F5D1F75" w14:textId="77777777" w:rsidR="0059723B" w:rsidRPr="00AA63C7" w:rsidRDefault="0059723B">
      <w:pPr>
        <w:spacing w:line="360" w:lineRule="auto"/>
        <w:jc w:val="both"/>
        <w:rPr>
          <w:sz w:val="24"/>
          <w:szCs w:val="24"/>
          <w:highlight w:val="white"/>
          <w:lang w:val="en-GB"/>
        </w:rPr>
      </w:pPr>
    </w:p>
    <w:p w14:paraId="628CD05A" w14:textId="77777777" w:rsidR="0059723B" w:rsidRPr="00AA63C7" w:rsidRDefault="0059723B">
      <w:pPr>
        <w:spacing w:line="360" w:lineRule="auto"/>
        <w:jc w:val="both"/>
        <w:rPr>
          <w:b/>
          <w:sz w:val="24"/>
          <w:szCs w:val="24"/>
          <w:lang w:val="en-GB"/>
        </w:rPr>
      </w:pPr>
    </w:p>
    <w:p w14:paraId="4F21E87B" w14:textId="77777777" w:rsidR="0059723B" w:rsidRPr="00AA63C7" w:rsidRDefault="0059723B">
      <w:pPr>
        <w:widowControl w:val="0"/>
        <w:pBdr>
          <w:top w:val="nil"/>
          <w:left w:val="nil"/>
          <w:bottom w:val="nil"/>
          <w:right w:val="nil"/>
          <w:between w:val="nil"/>
        </w:pBdr>
        <w:rPr>
          <w:b/>
          <w:sz w:val="24"/>
          <w:szCs w:val="24"/>
          <w:lang w:val="en-GB"/>
        </w:rPr>
      </w:pPr>
    </w:p>
    <w:sectPr w:rsidR="0059723B" w:rsidRPr="00AA63C7">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38B066" w14:textId="77777777" w:rsidR="00934F96" w:rsidRDefault="00934F96">
      <w:pPr>
        <w:spacing w:line="240" w:lineRule="auto"/>
      </w:pPr>
      <w:r>
        <w:separator/>
      </w:r>
    </w:p>
  </w:endnote>
  <w:endnote w:type="continuationSeparator" w:id="0">
    <w:p w14:paraId="7FB2C8BD" w14:textId="77777777" w:rsidR="00934F96" w:rsidRDefault="00934F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charset w:val="00"/>
    <w:family w:val="auto"/>
    <w:pitch w:val="variable"/>
    <w:sig w:usb0="E00002FF" w:usb1="5000205B" w:usb2="00000020" w:usb3="00000000" w:csb0="000001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04A969" w14:textId="77777777" w:rsidR="0059723B" w:rsidRDefault="00177148">
    <w:pPr>
      <w:jc w:val="right"/>
    </w:pPr>
    <w:r>
      <w:fldChar w:fldCharType="begin"/>
    </w:r>
    <w:r>
      <w:instrText>PAGE</w:instrText>
    </w:r>
    <w:r>
      <w:fldChar w:fldCharType="separate"/>
    </w:r>
    <w:r w:rsidR="00AA63C7">
      <w:rPr>
        <w:noProof/>
      </w:rPr>
      <w:t>11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D8A74F" w14:textId="77777777" w:rsidR="00934F96" w:rsidRDefault="00934F96">
      <w:pPr>
        <w:spacing w:line="240" w:lineRule="auto"/>
      </w:pPr>
      <w:r>
        <w:separator/>
      </w:r>
    </w:p>
  </w:footnote>
  <w:footnote w:type="continuationSeparator" w:id="0">
    <w:p w14:paraId="44EA2015" w14:textId="77777777" w:rsidR="00934F96" w:rsidRDefault="00934F9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9723B"/>
    <w:rsid w:val="00177148"/>
    <w:rsid w:val="002E2148"/>
    <w:rsid w:val="003511DD"/>
    <w:rsid w:val="0059723B"/>
    <w:rsid w:val="00934F96"/>
    <w:rsid w:val="00AA63C7"/>
    <w:rsid w:val="00B1089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3719DB"/>
  <w15:docId w15:val="{4C80BF32-2B81-45CF-A945-9FB8FF3966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b/>
      <w:sz w:val="24"/>
      <w:szCs w:val="24"/>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11</Pages>
  <Words>2830</Words>
  <Characters>16133</Characters>
  <Application>Microsoft Office Word</Application>
  <DocSecurity>0</DocSecurity>
  <Lines>134</Lines>
  <Paragraphs>37</Paragraphs>
  <ScaleCrop>false</ScaleCrop>
  <Company/>
  <LinksUpToDate>false</LinksUpToDate>
  <CharactersWithSpaces>18926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Gabriela Panaghioiu</dc:creator>
  <cp:lastModifiedBy>Gabriela Panaghioiu</cp:lastModifiedBy>
  <cp:revision>2</cp:revision>
  <dcterms:created xsi:type="dcterms:W3CDTF">2022-12-08T19:57:00Z</dcterms:created>
  <dcterms:modified xsi:type="dcterms:W3CDTF">2022-12-08T19:57:00Z</dcterms:modified>
</cp:coreProperties>
</file>