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3l7jdaltebrv" w:colFirst="0" w:colLast="0" w:displacedByCustomXml="next"/>
    <w:bookmarkEnd w:id="0" w:displacedByCustomXml="next"/>
    <w:sdt>
      <w:sdtPr>
        <w:rPr>
          <w:color w:val="4F81BD" w:themeColor="accent1"/>
        </w:rPr>
        <w:id w:val="-1051913941"/>
        <w:docPartObj>
          <w:docPartGallery w:val="Cover Pages"/>
          <w:docPartUnique/>
        </w:docPartObj>
      </w:sdtPr>
      <w:sdtEndPr>
        <w:rPr>
          <w:rFonts w:ascii="Arial" w:eastAsia="Arial" w:hAnsi="Arial" w:cs="Times New Roman"/>
          <w:color w:val="auto"/>
          <w:sz w:val="36"/>
          <w:szCs w:val="36"/>
          <w:lang w:val="en-GB" w:eastAsia="en-IN"/>
        </w:rPr>
      </w:sdtEndPr>
      <w:sdtContent>
        <w:p w14:paraId="30A8C414" w14:textId="2C46C2C2" w:rsidR="009A490B" w:rsidRDefault="00C572F0" w:rsidP="009A490B">
          <w:pPr>
            <w:pStyle w:val="NoSpacing"/>
            <w:spacing w:after="240"/>
            <w:rPr>
              <w:color w:val="4F81BD" w:themeColor="accent1"/>
            </w:rPr>
          </w:pPr>
          <w:r w:rsidRPr="0089553B">
            <w:rPr>
              <w:noProof/>
            </w:rPr>
            <w:drawing>
              <wp:inline distT="0" distB="0" distL="0" distR="0" wp14:anchorId="31AA5C6D" wp14:editId="6FA8942B">
                <wp:extent cx="4064000" cy="1943100"/>
                <wp:effectExtent l="0" t="0" r="0" b="0"/>
                <wp:docPr id="1503589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4000" cy="1943100"/>
                        </a:xfrm>
                        <a:prstGeom prst="rect">
                          <a:avLst/>
                        </a:prstGeom>
                        <a:noFill/>
                        <a:ln>
                          <a:noFill/>
                        </a:ln>
                      </pic:spPr>
                    </pic:pic>
                  </a:graphicData>
                </a:graphic>
              </wp:inline>
            </w:drawing>
          </w:r>
        </w:p>
        <w:p w14:paraId="5127EE89" w14:textId="77777777" w:rsidR="009A490B" w:rsidRDefault="009A490B" w:rsidP="009A490B">
          <w:pPr>
            <w:pStyle w:val="NoSpacing"/>
            <w:spacing w:after="240"/>
            <w:rPr>
              <w:color w:val="4F81BD" w:themeColor="accent1"/>
            </w:rPr>
          </w:pPr>
        </w:p>
        <w:p w14:paraId="2F8C4F6A" w14:textId="77777777" w:rsidR="009A490B" w:rsidRDefault="009A490B" w:rsidP="009A490B">
          <w:pPr>
            <w:pStyle w:val="NoSpacing"/>
            <w:spacing w:after="240"/>
            <w:rPr>
              <w:color w:val="4F81BD" w:themeColor="accent1"/>
            </w:rPr>
          </w:pPr>
        </w:p>
        <w:p w14:paraId="13404E68" w14:textId="77777777" w:rsidR="009A490B" w:rsidRDefault="009A490B" w:rsidP="009A490B">
          <w:pPr>
            <w:pStyle w:val="NoSpacing"/>
            <w:spacing w:after="240"/>
            <w:rPr>
              <w:color w:val="4F81BD" w:themeColor="accent1"/>
            </w:rPr>
          </w:pPr>
        </w:p>
        <w:p w14:paraId="70DBF1EC" w14:textId="77777777" w:rsidR="009A490B" w:rsidRDefault="009A490B" w:rsidP="009A490B">
          <w:pPr>
            <w:pStyle w:val="NoSpacing"/>
            <w:spacing w:after="240"/>
            <w:rPr>
              <w:color w:val="4F81BD" w:themeColor="accent1"/>
            </w:rPr>
          </w:pPr>
        </w:p>
        <w:p w14:paraId="72BE3281" w14:textId="77777777" w:rsidR="009A490B" w:rsidRPr="009A490B" w:rsidRDefault="009A490B" w:rsidP="009A490B">
          <w:pPr>
            <w:pStyle w:val="NoSpacing"/>
            <w:spacing w:after="240"/>
            <w:rPr>
              <w:color w:val="000000" w:themeColor="text1"/>
            </w:rPr>
          </w:pPr>
        </w:p>
        <w:p w14:paraId="5BFC09A1" w14:textId="05A480A5" w:rsidR="009A490B" w:rsidRPr="009A490B" w:rsidRDefault="009A490B" w:rsidP="009A490B">
          <w:pPr>
            <w:pStyle w:val="NoSpacing"/>
            <w:spacing w:after="240"/>
            <w:rPr>
              <w:color w:val="4F81BD" w:themeColor="accent1"/>
              <w:sz w:val="32"/>
              <w:szCs w:val="32"/>
              <w:lang w:val="en-IN"/>
            </w:rPr>
          </w:pPr>
          <w:r w:rsidRPr="009A490B">
            <w:rPr>
              <w:b/>
              <w:bCs/>
              <w:color w:val="4F81BD" w:themeColor="accent1"/>
              <w:sz w:val="32"/>
              <w:szCs w:val="32"/>
              <w:lang w:val="en-IN"/>
            </w:rPr>
            <w:t xml:space="preserve">Student name:  Fatma Yusuf Gorji  </w:t>
          </w:r>
        </w:p>
        <w:p w14:paraId="6F0A4B63" w14:textId="77777777" w:rsidR="009A490B" w:rsidRPr="009A490B" w:rsidRDefault="009A490B" w:rsidP="009A490B">
          <w:pPr>
            <w:pStyle w:val="NoSpacing"/>
            <w:spacing w:after="240"/>
            <w:rPr>
              <w:color w:val="4F81BD" w:themeColor="accent1"/>
              <w:sz w:val="32"/>
              <w:szCs w:val="32"/>
              <w:lang w:val="en-IN"/>
            </w:rPr>
          </w:pPr>
          <w:r w:rsidRPr="009A490B">
            <w:rPr>
              <w:b/>
              <w:bCs/>
              <w:color w:val="4F81BD" w:themeColor="accent1"/>
              <w:sz w:val="32"/>
              <w:szCs w:val="32"/>
              <w:lang w:val="en-IN"/>
            </w:rPr>
            <w:t>Student ID:  2526418</w:t>
          </w:r>
        </w:p>
        <w:p w14:paraId="5395E24C" w14:textId="69774A26" w:rsidR="009A490B" w:rsidRPr="009A490B" w:rsidRDefault="009A490B" w:rsidP="009A490B">
          <w:pPr>
            <w:pStyle w:val="NoSpacing"/>
            <w:spacing w:after="240"/>
            <w:rPr>
              <w:color w:val="4F81BD" w:themeColor="accent1"/>
              <w:sz w:val="32"/>
              <w:szCs w:val="32"/>
              <w:lang w:val="en-IN"/>
            </w:rPr>
          </w:pPr>
          <w:r w:rsidRPr="009A490B">
            <w:rPr>
              <w:b/>
              <w:bCs/>
              <w:color w:val="4F81BD" w:themeColor="accent1"/>
              <w:sz w:val="32"/>
              <w:szCs w:val="32"/>
              <w:lang w:val="en-IN"/>
            </w:rPr>
            <w:t xml:space="preserve">Programme: MSc Public Health and Social care in practice  </w:t>
          </w:r>
        </w:p>
        <w:p w14:paraId="381768D5" w14:textId="4CEAD668" w:rsidR="009A490B" w:rsidRPr="009A490B" w:rsidRDefault="009A490B" w:rsidP="009A490B">
          <w:pPr>
            <w:pStyle w:val="NoSpacing"/>
            <w:spacing w:after="240"/>
            <w:rPr>
              <w:color w:val="4F81BD" w:themeColor="accent1"/>
              <w:sz w:val="32"/>
              <w:szCs w:val="32"/>
              <w:lang w:val="en-IN"/>
            </w:rPr>
          </w:pPr>
          <w:r w:rsidRPr="009A490B">
            <w:rPr>
              <w:b/>
              <w:bCs/>
              <w:color w:val="4F81BD" w:themeColor="accent1"/>
              <w:sz w:val="32"/>
              <w:szCs w:val="32"/>
              <w:lang w:val="en-IN"/>
            </w:rPr>
            <w:t>Module:</w:t>
          </w:r>
          <w:r w:rsidR="00761727">
            <w:rPr>
              <w:b/>
              <w:bCs/>
              <w:color w:val="4F81BD" w:themeColor="accent1"/>
              <w:sz w:val="32"/>
              <w:szCs w:val="32"/>
              <w:lang w:val="en-IN"/>
            </w:rPr>
            <w:t xml:space="preserve"> P</w:t>
          </w:r>
          <w:r w:rsidR="001E53EF">
            <w:rPr>
              <w:b/>
              <w:bCs/>
              <w:color w:val="4F81BD" w:themeColor="accent1"/>
              <w:sz w:val="32"/>
              <w:szCs w:val="32"/>
              <w:lang w:val="en-IN"/>
            </w:rPr>
            <w:t xml:space="preserve">opulation Health and Digital Health </w:t>
          </w:r>
          <w:r w:rsidR="00424CE6">
            <w:rPr>
              <w:b/>
              <w:bCs/>
              <w:color w:val="4F81BD" w:themeColor="accent1"/>
              <w:sz w:val="32"/>
              <w:szCs w:val="32"/>
              <w:lang w:val="en-IN"/>
            </w:rPr>
            <w:t>Promotion</w:t>
          </w:r>
          <w:r w:rsidR="001E53EF">
            <w:rPr>
              <w:b/>
              <w:bCs/>
              <w:color w:val="4F81BD" w:themeColor="accent1"/>
              <w:sz w:val="32"/>
              <w:szCs w:val="32"/>
              <w:lang w:val="en-IN"/>
            </w:rPr>
            <w:t xml:space="preserve"> </w:t>
          </w:r>
        </w:p>
        <w:p w14:paraId="751D8A71" w14:textId="7AD15845" w:rsidR="009A490B" w:rsidRPr="009A490B" w:rsidRDefault="009A490B" w:rsidP="009A490B">
          <w:pPr>
            <w:pStyle w:val="NoSpacing"/>
            <w:spacing w:after="240"/>
            <w:rPr>
              <w:color w:val="4F81BD" w:themeColor="accent1"/>
              <w:sz w:val="32"/>
              <w:szCs w:val="32"/>
              <w:lang w:val="en-IN"/>
            </w:rPr>
          </w:pPr>
          <w:r w:rsidRPr="009A490B">
            <w:rPr>
              <w:b/>
              <w:bCs/>
              <w:color w:val="4F81BD" w:themeColor="accent1"/>
              <w:sz w:val="32"/>
              <w:szCs w:val="32"/>
              <w:lang w:val="en-IN"/>
            </w:rPr>
            <w:t xml:space="preserve">Assignment Titel: Component </w:t>
          </w:r>
          <w:r w:rsidR="00224249">
            <w:rPr>
              <w:b/>
              <w:bCs/>
              <w:color w:val="4F81BD" w:themeColor="accent1"/>
              <w:sz w:val="32"/>
              <w:szCs w:val="32"/>
              <w:lang w:val="en-IN"/>
            </w:rPr>
            <w:t xml:space="preserve">1 </w:t>
          </w:r>
          <w:r w:rsidR="00714A16">
            <w:rPr>
              <w:b/>
              <w:bCs/>
              <w:color w:val="4F81BD" w:themeColor="accent1"/>
              <w:sz w:val="32"/>
              <w:szCs w:val="32"/>
              <w:lang w:val="en-IN"/>
            </w:rPr>
            <w:t>(2 BLOGS)</w:t>
          </w:r>
        </w:p>
        <w:p w14:paraId="095513CE" w14:textId="77777777" w:rsidR="009A490B" w:rsidRPr="009A490B" w:rsidRDefault="009A490B" w:rsidP="009A490B">
          <w:pPr>
            <w:pStyle w:val="NoSpacing"/>
            <w:spacing w:after="240"/>
            <w:rPr>
              <w:color w:val="4F81BD" w:themeColor="accent1"/>
              <w:sz w:val="32"/>
              <w:szCs w:val="32"/>
              <w:lang w:val="en-IN"/>
            </w:rPr>
          </w:pPr>
          <w:r w:rsidRPr="009A490B">
            <w:rPr>
              <w:b/>
              <w:bCs/>
              <w:color w:val="4F81BD" w:themeColor="accent1"/>
              <w:sz w:val="32"/>
              <w:szCs w:val="32"/>
              <w:lang w:val="en-IN"/>
            </w:rPr>
            <w:t>Lecturer: Dr Raheela Shaikh</w:t>
          </w:r>
        </w:p>
        <w:p w14:paraId="6D0B4943" w14:textId="1FE577F7" w:rsidR="00D30036" w:rsidRDefault="00D30036" w:rsidP="009A490B">
          <w:pPr>
            <w:pStyle w:val="NoSpacing"/>
            <w:spacing w:before="1540" w:after="240"/>
            <w:rPr>
              <w:noProof/>
              <w:color w:val="4F81BD" w:themeColor="accent1"/>
            </w:rPr>
          </w:pPr>
        </w:p>
        <w:p w14:paraId="6C5080A0" w14:textId="77777777" w:rsidR="00D30036" w:rsidRPr="00062F17" w:rsidRDefault="00D30036" w:rsidP="00D30036">
          <w:pPr>
            <w:pStyle w:val="NoSpacing"/>
            <w:spacing w:before="1540" w:after="240"/>
            <w:jc w:val="center"/>
            <w:rPr>
              <w:noProof/>
              <w:color w:val="4F81BD" w:themeColor="accent1"/>
            </w:rPr>
          </w:pPr>
        </w:p>
        <w:p w14:paraId="1D51F7DB" w14:textId="07668860" w:rsidR="00062F17" w:rsidRDefault="00062F17">
          <w:pPr>
            <w:rPr>
              <w:rFonts w:ascii="Times New Roman" w:hAnsi="Times New Roman" w:cs="Times New Roman"/>
              <w:b/>
              <w:sz w:val="36"/>
              <w:szCs w:val="36"/>
            </w:rPr>
          </w:pPr>
          <w:r>
            <w:rPr>
              <w:rFonts w:cs="Times New Roman"/>
              <w:sz w:val="36"/>
              <w:szCs w:val="36"/>
            </w:rPr>
            <w:br w:type="page"/>
          </w:r>
        </w:p>
      </w:sdtContent>
    </w:sdt>
    <w:p w14:paraId="00000001" w14:textId="237D69D6" w:rsidR="002A00F3" w:rsidRPr="00D87E17" w:rsidRDefault="00000000" w:rsidP="007A0EF2">
      <w:pPr>
        <w:pStyle w:val="Title"/>
        <w:spacing w:line="360" w:lineRule="auto"/>
        <w:rPr>
          <w:rFonts w:cs="Times New Roman"/>
          <w:sz w:val="36"/>
          <w:szCs w:val="36"/>
        </w:rPr>
      </w:pPr>
      <w:r w:rsidRPr="00D87E17">
        <w:rPr>
          <w:rFonts w:cs="Times New Roman"/>
          <w:sz w:val="36"/>
          <w:szCs w:val="36"/>
        </w:rPr>
        <w:lastRenderedPageBreak/>
        <w:t>BLOG 1</w:t>
      </w:r>
    </w:p>
    <w:p w14:paraId="00000003" w14:textId="6C1DBD86" w:rsidR="002A00F3" w:rsidRDefault="004E3459" w:rsidP="007A0EF2">
      <w:pPr>
        <w:pStyle w:val="Title"/>
        <w:spacing w:line="360" w:lineRule="auto"/>
        <w:rPr>
          <w:rFonts w:cs="Times New Roman"/>
          <w:sz w:val="36"/>
          <w:szCs w:val="36"/>
        </w:rPr>
      </w:pPr>
      <w:bookmarkStart w:id="1" w:name="_lihy2e29lr2o" w:colFirst="0" w:colLast="0"/>
      <w:bookmarkEnd w:id="1"/>
      <w:r w:rsidRPr="00D87E17">
        <w:rPr>
          <w:rFonts w:cs="Times New Roman"/>
          <w:sz w:val="36"/>
          <w:szCs w:val="36"/>
        </w:rPr>
        <w:t xml:space="preserve">Small </w:t>
      </w:r>
      <w:r w:rsidR="00D87E17" w:rsidRPr="00D87E17">
        <w:rPr>
          <w:rFonts w:cs="Times New Roman"/>
          <w:sz w:val="36"/>
          <w:szCs w:val="36"/>
        </w:rPr>
        <w:t>device,</w:t>
      </w:r>
      <w:r w:rsidRPr="00D87E17">
        <w:rPr>
          <w:rFonts w:cs="Times New Roman"/>
          <w:sz w:val="36"/>
          <w:szCs w:val="36"/>
        </w:rPr>
        <w:t xml:space="preserve"> </w:t>
      </w:r>
      <w:r w:rsidR="009A490B">
        <w:rPr>
          <w:rFonts w:cs="Times New Roman"/>
          <w:sz w:val="36"/>
          <w:szCs w:val="36"/>
        </w:rPr>
        <w:t>big</w:t>
      </w:r>
      <w:r w:rsidRPr="00D87E17">
        <w:rPr>
          <w:rFonts w:cs="Times New Roman"/>
          <w:sz w:val="36"/>
          <w:szCs w:val="36"/>
        </w:rPr>
        <w:t xml:space="preserve"> </w:t>
      </w:r>
      <w:proofErr w:type="gramStart"/>
      <w:r w:rsidR="00F74315" w:rsidRPr="00D87E17">
        <w:rPr>
          <w:rFonts w:cs="Times New Roman"/>
          <w:sz w:val="36"/>
          <w:szCs w:val="36"/>
        </w:rPr>
        <w:t>impact</w:t>
      </w:r>
      <w:r w:rsidR="00F74315">
        <w:rPr>
          <w:rFonts w:cs="Times New Roman"/>
          <w:sz w:val="36"/>
          <w:szCs w:val="36"/>
        </w:rPr>
        <w:t>:</w:t>
      </w:r>
      <w:proofErr w:type="gramEnd"/>
      <w:r w:rsidR="00F74315">
        <w:rPr>
          <w:rFonts w:cs="Times New Roman"/>
          <w:sz w:val="36"/>
          <w:szCs w:val="36"/>
        </w:rPr>
        <w:t xml:space="preserve"> </w:t>
      </w:r>
      <w:r w:rsidRPr="00D87E17">
        <w:rPr>
          <w:rFonts w:cs="Times New Roman"/>
          <w:sz w:val="36"/>
          <w:szCs w:val="36"/>
        </w:rPr>
        <w:t xml:space="preserve">lets </w:t>
      </w:r>
      <w:r w:rsidR="00062F17">
        <w:rPr>
          <w:rFonts w:cs="Times New Roman"/>
          <w:sz w:val="36"/>
          <w:szCs w:val="36"/>
        </w:rPr>
        <w:t>T</w:t>
      </w:r>
      <w:r w:rsidRPr="00D87E17">
        <w:rPr>
          <w:rFonts w:cs="Times New Roman"/>
          <w:sz w:val="36"/>
          <w:szCs w:val="36"/>
        </w:rPr>
        <w:t>r</w:t>
      </w:r>
      <w:r w:rsidR="0054669F" w:rsidRPr="00D87E17">
        <w:rPr>
          <w:rFonts w:cs="Times New Roman"/>
          <w:sz w:val="36"/>
          <w:szCs w:val="36"/>
        </w:rPr>
        <w:t xml:space="preserve">ansform Parkinson </w:t>
      </w:r>
      <w:r w:rsidR="00062F17">
        <w:rPr>
          <w:rFonts w:cs="Times New Roman"/>
          <w:sz w:val="36"/>
          <w:szCs w:val="36"/>
        </w:rPr>
        <w:t>C</w:t>
      </w:r>
      <w:r w:rsidR="0054669F" w:rsidRPr="00D87E17">
        <w:rPr>
          <w:rFonts w:cs="Times New Roman"/>
          <w:sz w:val="36"/>
          <w:szCs w:val="36"/>
        </w:rPr>
        <w:t xml:space="preserve">are </w:t>
      </w:r>
      <w:r w:rsidR="00062F17">
        <w:rPr>
          <w:rFonts w:cs="Times New Roman"/>
          <w:sz w:val="36"/>
          <w:szCs w:val="36"/>
        </w:rPr>
        <w:t>w</w:t>
      </w:r>
      <w:r w:rsidR="00D87E17" w:rsidRPr="00D87E17">
        <w:rPr>
          <w:rFonts w:cs="Times New Roman"/>
          <w:sz w:val="36"/>
          <w:szCs w:val="36"/>
        </w:rPr>
        <w:t>ith Wearable</w:t>
      </w:r>
      <w:r w:rsidR="00000000" w:rsidRPr="00D87E17">
        <w:rPr>
          <w:rFonts w:cs="Times New Roman"/>
          <w:sz w:val="36"/>
          <w:szCs w:val="36"/>
        </w:rPr>
        <w:t xml:space="preserve"> Technology in the UK</w:t>
      </w:r>
    </w:p>
    <w:p w14:paraId="2EF43A17" w14:textId="64C391BB" w:rsidR="00663D12" w:rsidRPr="00663D12" w:rsidRDefault="00663D12" w:rsidP="00663D12">
      <w:r>
        <w:rPr>
          <w:noProof/>
        </w:rPr>
        <w:drawing>
          <wp:inline distT="0" distB="0" distL="0" distR="0" wp14:anchorId="32D626EC" wp14:editId="16803091">
            <wp:extent cx="5924550" cy="5791200"/>
            <wp:effectExtent l="0" t="0" r="0" b="0"/>
            <wp:docPr id="779514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4550" cy="5791200"/>
                    </a:xfrm>
                    <a:prstGeom prst="rect">
                      <a:avLst/>
                    </a:prstGeom>
                    <a:noFill/>
                    <a:ln>
                      <a:noFill/>
                    </a:ln>
                  </pic:spPr>
                </pic:pic>
              </a:graphicData>
            </a:graphic>
          </wp:inline>
        </w:drawing>
      </w:r>
    </w:p>
    <w:p w14:paraId="51D3FE4E" w14:textId="1C3FB5AD" w:rsidR="00D87E17" w:rsidRPr="00D87E17" w:rsidRDefault="00D87E17" w:rsidP="00D87E17"/>
    <w:p w14:paraId="24CED977" w14:textId="77777777" w:rsidR="0023624C" w:rsidRPr="00D87E17" w:rsidRDefault="0023624C" w:rsidP="007A0EF2">
      <w:pPr>
        <w:spacing w:line="360" w:lineRule="auto"/>
        <w:rPr>
          <w:rFonts w:ascii="Times New Roman" w:eastAsia="Times New Roman" w:hAnsi="Times New Roman" w:cs="Times New Roman"/>
          <w:b/>
          <w:bCs/>
          <w:sz w:val="36"/>
          <w:szCs w:val="36"/>
        </w:rPr>
      </w:pPr>
      <w:bookmarkStart w:id="2" w:name="_5aytmuiz30f8" w:colFirst="0" w:colLast="0"/>
      <w:bookmarkEnd w:id="2"/>
      <w:r w:rsidRPr="00D87E17">
        <w:rPr>
          <w:rFonts w:ascii="Times New Roman" w:hAnsi="Times New Roman" w:cs="Times New Roman"/>
          <w:sz w:val="36"/>
          <w:szCs w:val="36"/>
        </w:rPr>
        <w:br w:type="page"/>
      </w:r>
    </w:p>
    <w:p w14:paraId="00000004" w14:textId="2957B531" w:rsidR="002A00F3" w:rsidRPr="007A0EF2" w:rsidRDefault="00000000" w:rsidP="007A0EF2">
      <w:pPr>
        <w:pStyle w:val="Heading1"/>
        <w:spacing w:line="360" w:lineRule="auto"/>
        <w:jc w:val="both"/>
      </w:pPr>
      <w:r w:rsidRPr="007A0EF2">
        <w:lastRenderedPageBreak/>
        <w:t>Introduction: Parkinson's Disease is a Public Health Concern</w:t>
      </w:r>
    </w:p>
    <w:p w14:paraId="00000005" w14:textId="1D25C65E"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Parkinson's disease is an acute neurological disorder that results in disability of movement, balance and coordination by the loss of nerve cells in the brain that produce the chemical dopamine. More than 150,000 people in the United Kingdom have Parkinson's and, with the ageing population, this will continue to increase (</w:t>
      </w:r>
      <w:r w:rsidRPr="007A0EF2">
        <w:rPr>
          <w:rFonts w:ascii="Times New Roman" w:hAnsi="Times New Roman" w:cs="Times New Roman"/>
          <w:color w:val="222222"/>
          <w:sz w:val="24"/>
          <w:szCs w:val="24"/>
          <w:highlight w:val="white"/>
        </w:rPr>
        <w:t xml:space="preserve">Reichmann et al., 2023). </w:t>
      </w:r>
      <w:r w:rsidRPr="007A0EF2">
        <w:rPr>
          <w:rFonts w:ascii="Times New Roman" w:hAnsi="Times New Roman" w:cs="Times New Roman"/>
          <w:sz w:val="24"/>
          <w:szCs w:val="24"/>
        </w:rPr>
        <w:t xml:space="preserve">Patients, families and services are burdened by the impacts of the condition as symptoms may become more severe down the track, leading to less independence and diminishing quality of life. In addition, rate of provider overuse and hospitalizations (and use of </w:t>
      </w:r>
      <w:r w:rsidR="0023624C" w:rsidRPr="007A0EF2">
        <w:rPr>
          <w:rFonts w:ascii="Times New Roman" w:hAnsi="Times New Roman" w:cs="Times New Roman"/>
          <w:sz w:val="24"/>
          <w:szCs w:val="24"/>
        </w:rPr>
        <w:t>long-term</w:t>
      </w:r>
      <w:r w:rsidRPr="007A0EF2">
        <w:rPr>
          <w:rFonts w:ascii="Times New Roman" w:hAnsi="Times New Roman" w:cs="Times New Roman"/>
          <w:sz w:val="24"/>
          <w:szCs w:val="24"/>
        </w:rPr>
        <w:t xml:space="preserve"> care) are associated with increased health care costs.</w:t>
      </w:r>
    </w:p>
    <w:p w14:paraId="7627DE6A" w14:textId="1D574356" w:rsidR="00BC3C27" w:rsidRPr="007A0EF2" w:rsidRDefault="001D6634" w:rsidP="007A0EF2">
      <w:pPr>
        <w:spacing w:line="360" w:lineRule="auto"/>
        <w:jc w:val="center"/>
        <w:rPr>
          <w:rFonts w:ascii="Times New Roman" w:hAnsi="Times New Roman" w:cs="Times New Roman"/>
          <w:sz w:val="24"/>
          <w:szCs w:val="24"/>
        </w:rPr>
      </w:pPr>
      <w:r w:rsidRPr="007A0EF2">
        <w:rPr>
          <w:rFonts w:ascii="Times New Roman" w:hAnsi="Times New Roman" w:cs="Times New Roman"/>
          <w:noProof/>
          <w:sz w:val="24"/>
          <w:szCs w:val="24"/>
        </w:rPr>
        <w:drawing>
          <wp:inline distT="0" distB="0" distL="0" distR="0" wp14:anchorId="401E55E3" wp14:editId="718DC3E4">
            <wp:extent cx="3398520" cy="2874571"/>
            <wp:effectExtent l="0" t="0" r="0" b="2540"/>
            <wp:docPr id="362473108" name="Picture 1" descr="Parkinson Disease Symptoms Infographic Idea Dementia Stock Vector (Royalty  Free) 1530384128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kinson Disease Symptoms Infographic Idea Dementia Stock Vector (Royalty  Free) 1530384128 | Shutterstoc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10285" cy="2884522"/>
                    </a:xfrm>
                    <a:prstGeom prst="rect">
                      <a:avLst/>
                    </a:prstGeom>
                    <a:noFill/>
                    <a:ln>
                      <a:noFill/>
                    </a:ln>
                  </pic:spPr>
                </pic:pic>
              </a:graphicData>
            </a:graphic>
          </wp:inline>
        </w:drawing>
      </w:r>
    </w:p>
    <w:p w14:paraId="135A2BF8" w14:textId="73142DD4" w:rsidR="00BC3C27" w:rsidRPr="007A0EF2" w:rsidRDefault="00BC3C27" w:rsidP="007A0EF2">
      <w:pPr>
        <w:spacing w:line="360" w:lineRule="auto"/>
        <w:jc w:val="center"/>
        <w:rPr>
          <w:rFonts w:ascii="Times New Roman" w:hAnsi="Times New Roman" w:cs="Times New Roman"/>
          <w:b/>
          <w:bCs/>
          <w:sz w:val="24"/>
          <w:szCs w:val="24"/>
        </w:rPr>
      </w:pPr>
      <w:r w:rsidRPr="007A0EF2">
        <w:rPr>
          <w:rFonts w:ascii="Times New Roman" w:hAnsi="Times New Roman" w:cs="Times New Roman"/>
          <w:b/>
          <w:bCs/>
          <w:sz w:val="24"/>
          <w:szCs w:val="24"/>
        </w:rPr>
        <w:t xml:space="preserve">Figure: Parkinson's disease symptoms </w:t>
      </w:r>
    </w:p>
    <w:p w14:paraId="3D92A7F3" w14:textId="205BF533" w:rsidR="00BC3C27" w:rsidRPr="007A0EF2" w:rsidRDefault="00BC3C27" w:rsidP="007A0EF2">
      <w:pPr>
        <w:spacing w:line="360" w:lineRule="auto"/>
        <w:jc w:val="center"/>
        <w:rPr>
          <w:rFonts w:ascii="Times New Roman" w:hAnsi="Times New Roman" w:cs="Times New Roman"/>
          <w:sz w:val="24"/>
          <w:szCs w:val="24"/>
        </w:rPr>
      </w:pPr>
      <w:r w:rsidRPr="007A0EF2">
        <w:rPr>
          <w:rFonts w:ascii="Times New Roman" w:hAnsi="Times New Roman" w:cs="Times New Roman"/>
          <w:sz w:val="24"/>
          <w:szCs w:val="24"/>
        </w:rPr>
        <w:t xml:space="preserve">(Source: </w:t>
      </w:r>
      <w:r w:rsidRPr="007A0EF2">
        <w:rPr>
          <w:rFonts w:ascii="Times New Roman" w:hAnsi="Times New Roman" w:cs="Times New Roman"/>
          <w:color w:val="222222"/>
          <w:sz w:val="24"/>
          <w:szCs w:val="24"/>
          <w:highlight w:val="white"/>
        </w:rPr>
        <w:t>Reichmann et al., 2023</w:t>
      </w:r>
      <w:r w:rsidRPr="007A0EF2">
        <w:rPr>
          <w:rFonts w:ascii="Times New Roman" w:hAnsi="Times New Roman" w:cs="Times New Roman"/>
          <w:sz w:val="24"/>
          <w:szCs w:val="24"/>
        </w:rPr>
        <w:t>)</w:t>
      </w:r>
    </w:p>
    <w:p w14:paraId="00000006" w14:textId="77777777" w:rsidR="002A00F3" w:rsidRPr="007A0EF2" w:rsidRDefault="00000000" w:rsidP="007A0EF2">
      <w:pPr>
        <w:pStyle w:val="Heading1"/>
        <w:spacing w:line="360" w:lineRule="auto"/>
        <w:jc w:val="both"/>
      </w:pPr>
      <w:bookmarkStart w:id="3" w:name="_cjf7smj9mnbz" w:colFirst="0" w:colLast="0"/>
      <w:bookmarkEnd w:id="3"/>
      <w:r w:rsidRPr="007A0EF2">
        <w:t>Existing Digital Technology</w:t>
      </w:r>
    </w:p>
    <w:p w14:paraId="00000007" w14:textId="139F7E1F"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Among the biggest digital advances that assist with Parkinson's disease are wearables, with smartwatch monitoring systems and Parkinson's KinetiGraph devices. The devices measure all the time and have sensors regarding patterns of movement, tremors, gait, and physical activity (</w:t>
      </w:r>
      <w:r w:rsidRPr="007A0EF2">
        <w:rPr>
          <w:rFonts w:ascii="Times New Roman" w:hAnsi="Times New Roman" w:cs="Times New Roman"/>
          <w:color w:val="222222"/>
          <w:sz w:val="24"/>
          <w:szCs w:val="24"/>
          <w:highlight w:val="white"/>
        </w:rPr>
        <w:t>Tam et al., 2023).</w:t>
      </w:r>
      <w:r w:rsidRPr="007A0EF2">
        <w:rPr>
          <w:rFonts w:ascii="Times New Roman" w:hAnsi="Times New Roman" w:cs="Times New Roman"/>
          <w:sz w:val="24"/>
          <w:szCs w:val="24"/>
        </w:rPr>
        <w:t xml:space="preserve"> This is then disseminated to Health Care Professionals </w:t>
      </w:r>
      <w:r w:rsidR="00064747" w:rsidRPr="007A0EF2">
        <w:rPr>
          <w:rFonts w:ascii="Times New Roman" w:hAnsi="Times New Roman" w:cs="Times New Roman"/>
          <w:sz w:val="24"/>
          <w:szCs w:val="24"/>
        </w:rPr>
        <w:t>using</w:t>
      </w:r>
      <w:r w:rsidRPr="007A0EF2">
        <w:rPr>
          <w:rFonts w:ascii="Times New Roman" w:hAnsi="Times New Roman" w:cs="Times New Roman"/>
          <w:sz w:val="24"/>
          <w:szCs w:val="24"/>
        </w:rPr>
        <w:t xml:space="preserve"> digital platforms, which provides for continuous assessment, not necessarily within a traditional Clinical Environment. Monitoring symptoms and personalising care with wearable technology may be a future reality for NHS services, and specialist Parkinson's clinics.</w:t>
      </w:r>
    </w:p>
    <w:p w14:paraId="716BB6F9" w14:textId="15DD495C" w:rsidR="00BC3C27" w:rsidRPr="007A0EF2" w:rsidRDefault="001D6634" w:rsidP="007A0EF2">
      <w:pPr>
        <w:spacing w:line="360" w:lineRule="auto"/>
        <w:jc w:val="center"/>
        <w:rPr>
          <w:rFonts w:ascii="Times New Roman" w:hAnsi="Times New Roman" w:cs="Times New Roman"/>
          <w:sz w:val="24"/>
          <w:szCs w:val="24"/>
        </w:rPr>
      </w:pPr>
      <w:r w:rsidRPr="007A0EF2">
        <w:rPr>
          <w:rFonts w:ascii="Times New Roman" w:hAnsi="Times New Roman" w:cs="Times New Roman"/>
          <w:noProof/>
          <w:sz w:val="24"/>
          <w:szCs w:val="24"/>
        </w:rPr>
        <w:lastRenderedPageBreak/>
        <w:drawing>
          <wp:inline distT="0" distB="0" distL="0" distR="0" wp14:anchorId="3B66A623" wp14:editId="7BBA9DF6">
            <wp:extent cx="4335780" cy="2892761"/>
            <wp:effectExtent l="0" t="0" r="7620" b="3175"/>
            <wp:docPr id="424741803" name="Picture 2" descr="Custom Smartwatch Design for Parkinson's Patients | iSm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 Smartwatch Design for Parkinson's Patients | iSmar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6670" cy="2900027"/>
                    </a:xfrm>
                    <a:prstGeom prst="rect">
                      <a:avLst/>
                    </a:prstGeom>
                    <a:noFill/>
                    <a:ln>
                      <a:noFill/>
                    </a:ln>
                  </pic:spPr>
                </pic:pic>
              </a:graphicData>
            </a:graphic>
          </wp:inline>
        </w:drawing>
      </w:r>
    </w:p>
    <w:p w14:paraId="4CC50E9D" w14:textId="2605EB36" w:rsidR="00BC3C27" w:rsidRPr="007A0EF2" w:rsidRDefault="00BC3C27" w:rsidP="007A0EF2">
      <w:pPr>
        <w:spacing w:line="360" w:lineRule="auto"/>
        <w:jc w:val="center"/>
        <w:rPr>
          <w:rFonts w:ascii="Times New Roman" w:hAnsi="Times New Roman" w:cs="Times New Roman"/>
          <w:b/>
          <w:bCs/>
          <w:sz w:val="24"/>
          <w:szCs w:val="24"/>
        </w:rPr>
      </w:pPr>
      <w:r w:rsidRPr="007A0EF2">
        <w:rPr>
          <w:rFonts w:ascii="Times New Roman" w:hAnsi="Times New Roman" w:cs="Times New Roman"/>
          <w:b/>
          <w:bCs/>
          <w:sz w:val="24"/>
          <w:szCs w:val="24"/>
        </w:rPr>
        <w:t xml:space="preserve">Figure: </w:t>
      </w:r>
      <w:r w:rsidR="001D6634" w:rsidRPr="007A0EF2">
        <w:rPr>
          <w:rFonts w:ascii="Times New Roman" w:hAnsi="Times New Roman" w:cs="Times New Roman"/>
          <w:b/>
          <w:bCs/>
          <w:sz w:val="24"/>
          <w:szCs w:val="24"/>
        </w:rPr>
        <w:t>Wearable smartwatch technology monitoring Parkinson’s disease patient</w:t>
      </w:r>
    </w:p>
    <w:p w14:paraId="11432618" w14:textId="561DCF3D" w:rsidR="00BC3C27" w:rsidRPr="007A0EF2" w:rsidRDefault="00BC3C27" w:rsidP="007A0EF2">
      <w:pPr>
        <w:spacing w:line="360" w:lineRule="auto"/>
        <w:jc w:val="center"/>
        <w:rPr>
          <w:rFonts w:ascii="Times New Roman" w:hAnsi="Times New Roman" w:cs="Times New Roman"/>
          <w:sz w:val="24"/>
          <w:szCs w:val="24"/>
        </w:rPr>
      </w:pPr>
      <w:r w:rsidRPr="007A0EF2">
        <w:rPr>
          <w:rFonts w:ascii="Times New Roman" w:hAnsi="Times New Roman" w:cs="Times New Roman"/>
          <w:sz w:val="24"/>
          <w:szCs w:val="24"/>
        </w:rPr>
        <w:t xml:space="preserve">(Source: </w:t>
      </w:r>
      <w:r w:rsidRPr="007A0EF2">
        <w:rPr>
          <w:rFonts w:ascii="Times New Roman" w:hAnsi="Times New Roman" w:cs="Times New Roman"/>
          <w:color w:val="222222"/>
          <w:sz w:val="24"/>
          <w:szCs w:val="24"/>
          <w:highlight w:val="white"/>
        </w:rPr>
        <w:t>Tam et al., 2023</w:t>
      </w:r>
      <w:r w:rsidRPr="007A0EF2">
        <w:rPr>
          <w:rFonts w:ascii="Times New Roman" w:hAnsi="Times New Roman" w:cs="Times New Roman"/>
          <w:sz w:val="24"/>
          <w:szCs w:val="24"/>
        </w:rPr>
        <w:t>)</w:t>
      </w:r>
    </w:p>
    <w:p w14:paraId="00000008" w14:textId="4F4D1610" w:rsidR="002A00F3" w:rsidRPr="007A0EF2" w:rsidRDefault="00000000" w:rsidP="007A0EF2">
      <w:pPr>
        <w:pStyle w:val="Heading1"/>
        <w:spacing w:line="360" w:lineRule="auto"/>
        <w:jc w:val="both"/>
      </w:pPr>
      <w:bookmarkStart w:id="4" w:name="_b9i3wf2ev92i" w:colFirst="0" w:colLast="0"/>
      <w:bookmarkEnd w:id="4"/>
      <w:r w:rsidRPr="007A0EF2">
        <w:t xml:space="preserve"> </w:t>
      </w:r>
      <w:r w:rsidR="00062F17">
        <w:t>H</w:t>
      </w:r>
      <w:r w:rsidRPr="007A0EF2">
        <w:t>ow the technology could be used to promote health</w:t>
      </w:r>
    </w:p>
    <w:p w14:paraId="00000009" w14:textId="57453E8F"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A wearable which continuously monitors the symptoms may improve health outcomes because of getting information about alterations in the patient's symptoms even before they become burdensome (</w:t>
      </w:r>
      <w:r w:rsidRPr="007A0EF2">
        <w:rPr>
          <w:rFonts w:ascii="Times New Roman" w:hAnsi="Times New Roman" w:cs="Times New Roman"/>
          <w:color w:val="222222"/>
          <w:sz w:val="24"/>
          <w:szCs w:val="24"/>
          <w:highlight w:val="white"/>
        </w:rPr>
        <w:t xml:space="preserve">Rodriguez-Martin et al., 2025). </w:t>
      </w:r>
      <w:r w:rsidRPr="007A0EF2">
        <w:rPr>
          <w:rFonts w:ascii="Times New Roman" w:hAnsi="Times New Roman" w:cs="Times New Roman"/>
          <w:sz w:val="24"/>
          <w:szCs w:val="24"/>
        </w:rPr>
        <w:t>Patients with patients used a patient monitor for real time data, which helped them to understand their symptoms and to take a more active role in managing their symptoms. Additionally, there are many medical adherence systems that can assist with medication adherence and monitor symptom response to medication.</w:t>
      </w:r>
    </w:p>
    <w:p w14:paraId="0000000A" w14:textId="411C43BF" w:rsidR="002A00F3" w:rsidRPr="007A0EF2" w:rsidRDefault="00000000" w:rsidP="007A0EF2">
      <w:pPr>
        <w:pStyle w:val="Heading1"/>
        <w:spacing w:line="360" w:lineRule="auto"/>
        <w:jc w:val="both"/>
      </w:pPr>
      <w:bookmarkStart w:id="5" w:name="_hauul8i4l9e0" w:colFirst="0" w:colLast="0"/>
      <w:bookmarkEnd w:id="5"/>
      <w:r w:rsidRPr="007A0EF2">
        <w:t xml:space="preserve"> </w:t>
      </w:r>
      <w:r w:rsidR="00062F17">
        <w:t>E</w:t>
      </w:r>
      <w:r w:rsidRPr="007A0EF2">
        <w:t>ffectiveness of evidence</w:t>
      </w:r>
    </w:p>
    <w:p w14:paraId="0000000C" w14:textId="2CC635D8"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 xml:space="preserve">Recent research has proven that wearable technology can increase the accuracy of keeping track of symptoms and help to inform more </w:t>
      </w:r>
      <w:r w:rsidR="00064747" w:rsidRPr="007A0EF2">
        <w:rPr>
          <w:rFonts w:ascii="Times New Roman" w:hAnsi="Times New Roman" w:cs="Times New Roman"/>
          <w:sz w:val="24"/>
          <w:szCs w:val="24"/>
        </w:rPr>
        <w:t>regarding</w:t>
      </w:r>
      <w:r w:rsidRPr="007A0EF2">
        <w:rPr>
          <w:rFonts w:ascii="Times New Roman" w:hAnsi="Times New Roman" w:cs="Times New Roman"/>
          <w:sz w:val="24"/>
          <w:szCs w:val="24"/>
        </w:rPr>
        <w:t xml:space="preserve"> treatment choice. Patients report greater involvement in the management of their disorder and practitioners have objective data, rather than every couple of months.</w:t>
      </w:r>
      <w:r w:rsidR="00BC3C27" w:rsidRPr="007A0EF2">
        <w:rPr>
          <w:rFonts w:ascii="Times New Roman" w:hAnsi="Times New Roman" w:cs="Times New Roman"/>
          <w:sz w:val="24"/>
          <w:szCs w:val="24"/>
        </w:rPr>
        <w:t xml:space="preserve"> </w:t>
      </w:r>
      <w:r w:rsidRPr="007A0EF2">
        <w:rPr>
          <w:rFonts w:ascii="Times New Roman" w:hAnsi="Times New Roman" w:cs="Times New Roman"/>
          <w:sz w:val="24"/>
          <w:szCs w:val="24"/>
        </w:rPr>
        <w:t>This offers the following advantages: real-time tracking and monitoring, patient engagement, reduced hospital visits and improved clinical decision-making. There are some difficulties to be overcome, however. Digital devices may create a risk of exclusion in the case of older adults who experience difficulties using digital devices (</w:t>
      </w:r>
      <w:r w:rsidRPr="007A0EF2">
        <w:rPr>
          <w:rFonts w:ascii="Times New Roman" w:hAnsi="Times New Roman" w:cs="Times New Roman"/>
          <w:color w:val="222222"/>
          <w:sz w:val="24"/>
          <w:szCs w:val="24"/>
          <w:highlight w:val="white"/>
        </w:rPr>
        <w:t>Kenny et al., 2022)</w:t>
      </w:r>
      <w:r w:rsidRPr="007A0EF2">
        <w:rPr>
          <w:rFonts w:ascii="Times New Roman" w:hAnsi="Times New Roman" w:cs="Times New Roman"/>
          <w:sz w:val="24"/>
          <w:szCs w:val="24"/>
        </w:rPr>
        <w:t>. However, there are still data privacy and security issues, and the expense of the systems is a factor that could hinder widespread use of advanced wearables</w:t>
      </w:r>
      <w:r w:rsidR="007A0EF2" w:rsidRPr="007A0EF2">
        <w:rPr>
          <w:rFonts w:ascii="Times New Roman" w:hAnsi="Times New Roman" w:cs="Times New Roman"/>
          <w:sz w:val="24"/>
          <w:szCs w:val="24"/>
        </w:rPr>
        <w:t>.</w:t>
      </w:r>
    </w:p>
    <w:p w14:paraId="47333E22" w14:textId="56AAF2CD" w:rsidR="000D13B7" w:rsidRPr="007A0EF2" w:rsidRDefault="000D13B7" w:rsidP="007A0EF2">
      <w:pPr>
        <w:spacing w:line="360" w:lineRule="auto"/>
        <w:jc w:val="center"/>
        <w:rPr>
          <w:rFonts w:ascii="Times New Roman" w:hAnsi="Times New Roman" w:cs="Times New Roman"/>
          <w:sz w:val="24"/>
          <w:szCs w:val="24"/>
        </w:rPr>
      </w:pPr>
      <w:r w:rsidRPr="007A0EF2">
        <w:rPr>
          <w:rFonts w:ascii="Times New Roman" w:hAnsi="Times New Roman" w:cs="Times New Roman"/>
          <w:noProof/>
          <w:sz w:val="24"/>
          <w:szCs w:val="24"/>
        </w:rPr>
        <w:lastRenderedPageBreak/>
        <w:drawing>
          <wp:inline distT="0" distB="0" distL="0" distR="0" wp14:anchorId="10CF5876" wp14:editId="50046BA0">
            <wp:extent cx="3645040" cy="2004060"/>
            <wp:effectExtent l="0" t="0" r="0" b="0"/>
            <wp:docPr id="19366482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56456" cy="2010337"/>
                    </a:xfrm>
                    <a:prstGeom prst="rect">
                      <a:avLst/>
                    </a:prstGeom>
                    <a:noFill/>
                  </pic:spPr>
                </pic:pic>
              </a:graphicData>
            </a:graphic>
          </wp:inline>
        </w:drawing>
      </w:r>
    </w:p>
    <w:p w14:paraId="168158C1" w14:textId="17C9238F" w:rsidR="000D13B7" w:rsidRPr="007A0EF2" w:rsidRDefault="000D13B7" w:rsidP="007A0EF2">
      <w:pPr>
        <w:spacing w:line="360" w:lineRule="auto"/>
        <w:jc w:val="center"/>
        <w:rPr>
          <w:rFonts w:ascii="Times New Roman" w:hAnsi="Times New Roman" w:cs="Times New Roman"/>
          <w:b/>
          <w:bCs/>
          <w:sz w:val="24"/>
          <w:szCs w:val="24"/>
        </w:rPr>
      </w:pPr>
      <w:r w:rsidRPr="007A0EF2">
        <w:rPr>
          <w:rFonts w:ascii="Times New Roman" w:hAnsi="Times New Roman" w:cs="Times New Roman"/>
          <w:b/>
          <w:bCs/>
          <w:sz w:val="24"/>
          <w:szCs w:val="24"/>
        </w:rPr>
        <w:t>Figure: Doctor reviewing remote patient monitoring data wearable healthcare technology</w:t>
      </w:r>
    </w:p>
    <w:p w14:paraId="7A3F780E" w14:textId="309596E3" w:rsidR="000D13B7" w:rsidRPr="007A0EF2" w:rsidRDefault="000D13B7" w:rsidP="007A0EF2">
      <w:pPr>
        <w:spacing w:line="360" w:lineRule="auto"/>
        <w:jc w:val="center"/>
        <w:rPr>
          <w:rFonts w:ascii="Times New Roman" w:hAnsi="Times New Roman" w:cs="Times New Roman"/>
          <w:sz w:val="24"/>
          <w:szCs w:val="24"/>
        </w:rPr>
      </w:pPr>
      <w:r w:rsidRPr="007A0EF2">
        <w:rPr>
          <w:rFonts w:ascii="Times New Roman" w:hAnsi="Times New Roman" w:cs="Times New Roman"/>
          <w:sz w:val="24"/>
          <w:szCs w:val="24"/>
        </w:rPr>
        <w:t xml:space="preserve">(Source: </w:t>
      </w:r>
      <w:r w:rsidRPr="007A0EF2">
        <w:rPr>
          <w:rFonts w:ascii="Times New Roman" w:hAnsi="Times New Roman" w:cs="Times New Roman"/>
          <w:color w:val="222222"/>
          <w:sz w:val="24"/>
          <w:szCs w:val="24"/>
          <w:highlight w:val="white"/>
        </w:rPr>
        <w:t>Kenny et al., 2022</w:t>
      </w:r>
      <w:r w:rsidRPr="007A0EF2">
        <w:rPr>
          <w:rFonts w:ascii="Times New Roman" w:hAnsi="Times New Roman" w:cs="Times New Roman"/>
          <w:sz w:val="24"/>
          <w:szCs w:val="24"/>
        </w:rPr>
        <w:t>)</w:t>
      </w:r>
    </w:p>
    <w:p w14:paraId="0000000D" w14:textId="77777777" w:rsidR="002A00F3" w:rsidRPr="007A0EF2" w:rsidRDefault="00000000" w:rsidP="007A0EF2">
      <w:pPr>
        <w:pStyle w:val="Heading1"/>
        <w:spacing w:line="360" w:lineRule="auto"/>
        <w:jc w:val="both"/>
      </w:pPr>
      <w:bookmarkStart w:id="6" w:name="_5ixi2jpf7tcw" w:colFirst="0" w:colLast="0"/>
      <w:bookmarkEnd w:id="6"/>
      <w:r w:rsidRPr="007A0EF2">
        <w:t>Recommendations</w:t>
      </w:r>
    </w:p>
    <w:p w14:paraId="0000000E" w14:textId="68F8302C"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Increased confidence in the use of wearable technology for older adults should be addressed through expanded digital literacy programmes by healthcare providers (</w:t>
      </w:r>
      <w:r w:rsidRPr="007A0EF2">
        <w:rPr>
          <w:rFonts w:ascii="Times New Roman" w:hAnsi="Times New Roman" w:cs="Times New Roman"/>
          <w:color w:val="222222"/>
          <w:sz w:val="24"/>
          <w:szCs w:val="24"/>
          <w:highlight w:val="white"/>
        </w:rPr>
        <w:t>Khanna and Jones, 2023).</w:t>
      </w:r>
      <w:r w:rsidRPr="007A0EF2">
        <w:rPr>
          <w:rFonts w:ascii="Times New Roman" w:hAnsi="Times New Roman" w:cs="Times New Roman"/>
          <w:sz w:val="24"/>
          <w:szCs w:val="24"/>
        </w:rPr>
        <w:t xml:space="preserve"> To implement safely and equitably, more funding for the NHS, more availability of secure Internet services and better cybersecurity frameworks are required. </w:t>
      </w:r>
    </w:p>
    <w:p w14:paraId="0000000F" w14:textId="77777777" w:rsidR="002A00F3" w:rsidRPr="007A0EF2" w:rsidRDefault="00000000" w:rsidP="007A0EF2">
      <w:pPr>
        <w:pStyle w:val="Heading1"/>
        <w:spacing w:line="360" w:lineRule="auto"/>
        <w:jc w:val="both"/>
      </w:pPr>
      <w:bookmarkStart w:id="7" w:name="_i8lp8t4bluf7" w:colFirst="0" w:colLast="0"/>
      <w:bookmarkEnd w:id="7"/>
      <w:r w:rsidRPr="007A0EF2">
        <w:t>Conclusion</w:t>
      </w:r>
    </w:p>
    <w:p w14:paraId="00000010" w14:textId="77777777"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There seems to be immense potential for the use of wearable technologies in the UK to support PD management in several different ways – through continuous monitoring, personalisation and early intervention – which could have a profound effect if the barriers to accessibility and use are overcome.</w:t>
      </w:r>
    </w:p>
    <w:p w14:paraId="00000011" w14:textId="77777777" w:rsidR="002A00F3" w:rsidRPr="007A0EF2" w:rsidRDefault="002A00F3" w:rsidP="007A0EF2">
      <w:pPr>
        <w:spacing w:line="360" w:lineRule="auto"/>
        <w:jc w:val="both"/>
        <w:rPr>
          <w:rFonts w:ascii="Times New Roman" w:hAnsi="Times New Roman" w:cs="Times New Roman"/>
          <w:sz w:val="24"/>
          <w:szCs w:val="24"/>
        </w:rPr>
      </w:pPr>
    </w:p>
    <w:p w14:paraId="71CC98B0" w14:textId="5208F13E" w:rsidR="0023624C" w:rsidRPr="007A0EF2" w:rsidRDefault="0023624C" w:rsidP="007A0EF2">
      <w:pPr>
        <w:spacing w:line="360" w:lineRule="auto"/>
        <w:rPr>
          <w:rFonts w:ascii="Times New Roman" w:eastAsia="Times New Roman" w:hAnsi="Times New Roman" w:cs="Times New Roman"/>
          <w:b/>
          <w:bCs/>
          <w:sz w:val="24"/>
          <w:szCs w:val="24"/>
        </w:rPr>
      </w:pPr>
      <w:bookmarkStart w:id="8" w:name="_a87pc4iz29rz" w:colFirst="0" w:colLast="0"/>
      <w:bookmarkEnd w:id="8"/>
      <w:r w:rsidRPr="007A0EF2">
        <w:rPr>
          <w:rFonts w:ascii="Times New Roman" w:hAnsi="Times New Roman" w:cs="Times New Roman"/>
          <w:sz w:val="24"/>
          <w:szCs w:val="24"/>
        </w:rPr>
        <w:br w:type="page"/>
      </w:r>
    </w:p>
    <w:p w14:paraId="00000021" w14:textId="3C1BB69C" w:rsidR="002A00F3" w:rsidRPr="009A335A" w:rsidRDefault="00000000" w:rsidP="007A0EF2">
      <w:pPr>
        <w:pStyle w:val="Title"/>
        <w:spacing w:line="360" w:lineRule="auto"/>
        <w:rPr>
          <w:rFonts w:cs="Times New Roman"/>
          <w:sz w:val="40"/>
          <w:szCs w:val="40"/>
        </w:rPr>
      </w:pPr>
      <w:r w:rsidRPr="009A335A">
        <w:rPr>
          <w:rFonts w:cs="Times New Roman"/>
          <w:sz w:val="40"/>
          <w:szCs w:val="40"/>
        </w:rPr>
        <w:lastRenderedPageBreak/>
        <w:t>BLOG 2</w:t>
      </w:r>
    </w:p>
    <w:p w14:paraId="00000024" w14:textId="4A0040D2" w:rsidR="002A00F3" w:rsidRDefault="00000000" w:rsidP="007A0EF2">
      <w:pPr>
        <w:pStyle w:val="Title"/>
        <w:spacing w:line="360" w:lineRule="auto"/>
        <w:rPr>
          <w:rFonts w:cs="Times New Roman"/>
          <w:sz w:val="40"/>
          <w:szCs w:val="40"/>
        </w:rPr>
      </w:pPr>
      <w:bookmarkStart w:id="9" w:name="_xp2l0ovehdt6" w:colFirst="0" w:colLast="0"/>
      <w:bookmarkEnd w:id="9"/>
      <w:r w:rsidRPr="009A335A">
        <w:rPr>
          <w:rFonts w:cs="Times New Roman"/>
          <w:sz w:val="40"/>
          <w:szCs w:val="40"/>
        </w:rPr>
        <w:t>ParkinsonAI Care: A Smart Digital Health Platform for Improving Parkinson's Disease Management in the UK</w:t>
      </w:r>
    </w:p>
    <w:p w14:paraId="1C59092E" w14:textId="4F371793" w:rsidR="003E615B" w:rsidRPr="003E615B" w:rsidRDefault="003E615B" w:rsidP="003E615B">
      <w:r>
        <w:rPr>
          <w:noProof/>
        </w:rPr>
        <w:drawing>
          <wp:inline distT="0" distB="0" distL="0" distR="0" wp14:anchorId="380F5BB5" wp14:editId="06B0AE9F">
            <wp:extent cx="5733415" cy="5499100"/>
            <wp:effectExtent l="0" t="0" r="635" b="6350"/>
            <wp:docPr id="19772142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5499100"/>
                    </a:xfrm>
                    <a:prstGeom prst="rect">
                      <a:avLst/>
                    </a:prstGeom>
                    <a:noFill/>
                    <a:ln>
                      <a:noFill/>
                    </a:ln>
                  </pic:spPr>
                </pic:pic>
              </a:graphicData>
            </a:graphic>
          </wp:inline>
        </w:drawing>
      </w:r>
    </w:p>
    <w:p w14:paraId="444DB69B" w14:textId="77777777" w:rsidR="0023624C" w:rsidRPr="009A335A" w:rsidRDefault="0023624C" w:rsidP="007A0EF2">
      <w:pPr>
        <w:spacing w:line="360" w:lineRule="auto"/>
        <w:rPr>
          <w:rFonts w:ascii="Times New Roman" w:eastAsia="Times New Roman" w:hAnsi="Times New Roman" w:cs="Times New Roman"/>
          <w:b/>
          <w:bCs/>
          <w:sz w:val="40"/>
          <w:szCs w:val="40"/>
        </w:rPr>
      </w:pPr>
      <w:bookmarkStart w:id="10" w:name="_e8w8l2ngwm82" w:colFirst="0" w:colLast="0"/>
      <w:bookmarkEnd w:id="10"/>
      <w:r w:rsidRPr="009A335A">
        <w:rPr>
          <w:rFonts w:ascii="Times New Roman" w:hAnsi="Times New Roman" w:cs="Times New Roman"/>
          <w:sz w:val="40"/>
          <w:szCs w:val="40"/>
        </w:rPr>
        <w:br w:type="page"/>
      </w:r>
    </w:p>
    <w:p w14:paraId="00000025" w14:textId="14CAD4AD" w:rsidR="002A00F3" w:rsidRPr="007A0EF2" w:rsidRDefault="00000000" w:rsidP="007A0EF2">
      <w:pPr>
        <w:pStyle w:val="Heading1"/>
        <w:spacing w:line="360" w:lineRule="auto"/>
        <w:jc w:val="both"/>
      </w:pPr>
      <w:r w:rsidRPr="007A0EF2">
        <w:lastRenderedPageBreak/>
        <w:t>Introduction: Parkinson's Disease as a Public Health concern</w:t>
      </w:r>
    </w:p>
    <w:p w14:paraId="00000026" w14:textId="77777777"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The growing age and population size of the UK means that PD is still the public health problem it is. High effects on independence and mobility and on wellbeing are considered high for weakness of condition as are high pressures on health care resources. Although current therapies can control symptoms, there are unmet needs for new treatments for children based on digital technology that enables ongoing monitoring, early intervention and long-term self-management.</w:t>
      </w:r>
    </w:p>
    <w:p w14:paraId="00000027" w14:textId="77777777" w:rsidR="002A00F3" w:rsidRPr="007A0EF2" w:rsidRDefault="00000000" w:rsidP="007A0EF2">
      <w:pPr>
        <w:pStyle w:val="Heading1"/>
        <w:spacing w:line="360" w:lineRule="auto"/>
        <w:jc w:val="both"/>
      </w:pPr>
      <w:bookmarkStart w:id="11" w:name="_y93ourv34hun" w:colFirst="0" w:colLast="0"/>
      <w:bookmarkEnd w:id="11"/>
      <w:r w:rsidRPr="007A0EF2">
        <w:t xml:space="preserve">Description of the Designed Technology </w:t>
      </w:r>
    </w:p>
    <w:p w14:paraId="2734F265" w14:textId="77777777" w:rsidR="001519A8"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ParkinsonAI Care is a proposed digital health platform specially developed for the management of PD. The platform features AI capabilities with wearables to automatically monitor symptoms, send smart med reminders, automatically call telehealth help when a fall occurs, voice recognition to track disease progression, and a caregiver dashboard (</w:t>
      </w:r>
      <w:r w:rsidRPr="007A0EF2">
        <w:rPr>
          <w:rFonts w:ascii="Times New Roman" w:hAnsi="Times New Roman" w:cs="Times New Roman"/>
          <w:color w:val="222222"/>
          <w:sz w:val="24"/>
          <w:szCs w:val="24"/>
          <w:highlight w:val="white"/>
        </w:rPr>
        <w:t>Virameteekul et al., 2026)</w:t>
      </w:r>
      <w:r w:rsidRPr="007A0EF2">
        <w:rPr>
          <w:rFonts w:ascii="Times New Roman" w:hAnsi="Times New Roman" w:cs="Times New Roman"/>
          <w:sz w:val="24"/>
          <w:szCs w:val="24"/>
        </w:rPr>
        <w:t>.</w:t>
      </w:r>
    </w:p>
    <w:p w14:paraId="00000028" w14:textId="69957EF8"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 xml:space="preserve"> The technology will enhance these attributes in a single platform and will aim to provide personalised and proactive healthcare support.</w:t>
      </w:r>
    </w:p>
    <w:p w14:paraId="3E346BE4" w14:textId="06550AA5" w:rsidR="00BC3C27" w:rsidRPr="007A0EF2" w:rsidRDefault="001D6634" w:rsidP="007A0EF2">
      <w:pPr>
        <w:spacing w:line="360" w:lineRule="auto"/>
        <w:jc w:val="center"/>
        <w:rPr>
          <w:rFonts w:ascii="Times New Roman" w:hAnsi="Times New Roman" w:cs="Times New Roman"/>
          <w:sz w:val="24"/>
          <w:szCs w:val="24"/>
        </w:rPr>
      </w:pPr>
      <w:r w:rsidRPr="007A0EF2">
        <w:rPr>
          <w:rFonts w:ascii="Times New Roman" w:hAnsi="Times New Roman" w:cs="Times New Roman"/>
          <w:noProof/>
          <w:sz w:val="24"/>
          <w:szCs w:val="24"/>
        </w:rPr>
        <w:drawing>
          <wp:inline distT="0" distB="0" distL="0" distR="0" wp14:anchorId="6967B8A9" wp14:editId="5C6A355B">
            <wp:extent cx="3318510" cy="2212340"/>
            <wp:effectExtent l="0" t="0" r="0" b="0"/>
            <wp:docPr id="5248166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18510" cy="2212340"/>
                    </a:xfrm>
                    <a:prstGeom prst="rect">
                      <a:avLst/>
                    </a:prstGeom>
                    <a:noFill/>
                  </pic:spPr>
                </pic:pic>
              </a:graphicData>
            </a:graphic>
          </wp:inline>
        </w:drawing>
      </w:r>
    </w:p>
    <w:p w14:paraId="52D7C15D" w14:textId="73B0687F" w:rsidR="00BC3C27" w:rsidRPr="007A0EF2" w:rsidRDefault="00BC3C27" w:rsidP="007A0EF2">
      <w:pPr>
        <w:spacing w:line="360" w:lineRule="auto"/>
        <w:jc w:val="center"/>
        <w:rPr>
          <w:rFonts w:ascii="Times New Roman" w:hAnsi="Times New Roman" w:cs="Times New Roman"/>
          <w:b/>
          <w:bCs/>
          <w:sz w:val="24"/>
          <w:szCs w:val="24"/>
        </w:rPr>
      </w:pPr>
      <w:r w:rsidRPr="007A0EF2">
        <w:rPr>
          <w:rFonts w:ascii="Times New Roman" w:hAnsi="Times New Roman" w:cs="Times New Roman"/>
          <w:b/>
          <w:bCs/>
          <w:sz w:val="24"/>
          <w:szCs w:val="24"/>
        </w:rPr>
        <w:t>Figure: AI healthcare platform dashboard wearable devices Parkinson disease monitoring</w:t>
      </w:r>
    </w:p>
    <w:p w14:paraId="2BB3A617" w14:textId="51A5C540" w:rsidR="00BC3C27" w:rsidRPr="007A0EF2" w:rsidRDefault="00BC3C27" w:rsidP="007A0EF2">
      <w:pPr>
        <w:spacing w:line="360" w:lineRule="auto"/>
        <w:jc w:val="center"/>
        <w:rPr>
          <w:rFonts w:ascii="Times New Roman" w:hAnsi="Times New Roman" w:cs="Times New Roman"/>
          <w:sz w:val="24"/>
          <w:szCs w:val="24"/>
        </w:rPr>
      </w:pPr>
      <w:r w:rsidRPr="007A0EF2">
        <w:rPr>
          <w:rFonts w:ascii="Times New Roman" w:hAnsi="Times New Roman" w:cs="Times New Roman"/>
          <w:sz w:val="24"/>
          <w:szCs w:val="24"/>
        </w:rPr>
        <w:t xml:space="preserve">(Source: </w:t>
      </w:r>
      <w:proofErr w:type="spellStart"/>
      <w:r w:rsidRPr="007A0EF2">
        <w:rPr>
          <w:rFonts w:ascii="Times New Roman" w:hAnsi="Times New Roman" w:cs="Times New Roman"/>
          <w:color w:val="222222"/>
          <w:sz w:val="24"/>
          <w:szCs w:val="24"/>
          <w:highlight w:val="white"/>
        </w:rPr>
        <w:t>Virameteekul</w:t>
      </w:r>
      <w:proofErr w:type="spellEnd"/>
      <w:r w:rsidRPr="007A0EF2">
        <w:rPr>
          <w:rFonts w:ascii="Times New Roman" w:hAnsi="Times New Roman" w:cs="Times New Roman"/>
          <w:color w:val="222222"/>
          <w:sz w:val="24"/>
          <w:szCs w:val="24"/>
          <w:highlight w:val="white"/>
        </w:rPr>
        <w:t xml:space="preserve"> et al., 2026</w:t>
      </w:r>
      <w:r w:rsidRPr="007A0EF2">
        <w:rPr>
          <w:rFonts w:ascii="Times New Roman" w:hAnsi="Times New Roman" w:cs="Times New Roman"/>
          <w:sz w:val="24"/>
          <w:szCs w:val="24"/>
        </w:rPr>
        <w:t>)</w:t>
      </w:r>
    </w:p>
    <w:p w14:paraId="0000002D" w14:textId="77777777" w:rsidR="002A00F3" w:rsidRPr="007A0EF2" w:rsidRDefault="00000000" w:rsidP="007A0EF2">
      <w:pPr>
        <w:pStyle w:val="Heading1"/>
        <w:spacing w:line="360" w:lineRule="auto"/>
        <w:jc w:val="both"/>
      </w:pPr>
      <w:bookmarkStart w:id="12" w:name="_8qlmlc837wyi" w:colFirst="0" w:colLast="0"/>
      <w:bookmarkStart w:id="13" w:name="_pxjk6npbwr50" w:colFirst="0" w:colLast="0"/>
      <w:bookmarkEnd w:id="12"/>
      <w:bookmarkEnd w:id="13"/>
      <w:r w:rsidRPr="007A0EF2">
        <w:t>Critical Discussion</w:t>
      </w:r>
    </w:p>
    <w:p w14:paraId="0000002E" w14:textId="30B9996D"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 xml:space="preserve">The benefit of </w:t>
      </w:r>
      <w:r w:rsidR="009A335A" w:rsidRPr="007A0EF2">
        <w:rPr>
          <w:rFonts w:ascii="Times New Roman" w:hAnsi="Times New Roman" w:cs="Times New Roman"/>
          <w:sz w:val="24"/>
          <w:szCs w:val="24"/>
        </w:rPr>
        <w:t>Parkinson AI</w:t>
      </w:r>
      <w:r w:rsidRPr="007A0EF2">
        <w:rPr>
          <w:rFonts w:ascii="Times New Roman" w:hAnsi="Times New Roman" w:cs="Times New Roman"/>
          <w:sz w:val="24"/>
          <w:szCs w:val="24"/>
        </w:rPr>
        <w:t xml:space="preserve"> Care is that it enables the personalised provision of services via care delivery, access to predictive analytics information, relieves workload on NHS services, enhances patient outcomes and grants greater accessibility of the service (</w:t>
      </w:r>
      <w:proofErr w:type="spellStart"/>
      <w:r w:rsidRPr="007A0EF2">
        <w:rPr>
          <w:rFonts w:ascii="Times New Roman" w:hAnsi="Times New Roman" w:cs="Times New Roman"/>
          <w:color w:val="222222"/>
          <w:sz w:val="24"/>
          <w:szCs w:val="24"/>
          <w:highlight w:val="white"/>
        </w:rPr>
        <w:t>Falkenburger</w:t>
      </w:r>
      <w:proofErr w:type="spellEnd"/>
      <w:r w:rsidRPr="007A0EF2">
        <w:rPr>
          <w:rFonts w:ascii="Times New Roman" w:hAnsi="Times New Roman" w:cs="Times New Roman"/>
          <w:color w:val="222222"/>
          <w:sz w:val="24"/>
          <w:szCs w:val="24"/>
          <w:highlight w:val="white"/>
        </w:rPr>
        <w:t xml:space="preserve"> et al.,</w:t>
      </w:r>
      <w:r w:rsidR="0023624C"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color w:val="222222"/>
          <w:sz w:val="24"/>
          <w:szCs w:val="24"/>
          <w:highlight w:val="white"/>
        </w:rPr>
        <w:lastRenderedPageBreak/>
        <w:t>2026)</w:t>
      </w:r>
      <w:r w:rsidRPr="007A0EF2">
        <w:rPr>
          <w:rFonts w:ascii="Times New Roman" w:hAnsi="Times New Roman" w:cs="Times New Roman"/>
          <w:sz w:val="24"/>
          <w:szCs w:val="24"/>
        </w:rPr>
        <w:t xml:space="preserve">. The multiple functions within the one platform may allow for an integrated and effective care approach. But there are a few disadvantages to this. Development and implementation costs are high and bias in the algorithms is likely to affect the accuracy of the recommendations for specific patient populations. </w:t>
      </w:r>
    </w:p>
    <w:p w14:paraId="0000002F" w14:textId="77777777" w:rsidR="002A00F3" w:rsidRPr="007A0EF2" w:rsidRDefault="00000000" w:rsidP="007A0EF2">
      <w:pPr>
        <w:pStyle w:val="Heading1"/>
        <w:spacing w:line="360" w:lineRule="auto"/>
        <w:jc w:val="both"/>
      </w:pPr>
      <w:bookmarkStart w:id="14" w:name="_v6ng4dwba22" w:colFirst="0" w:colLast="0"/>
      <w:bookmarkEnd w:id="14"/>
      <w:r w:rsidRPr="007A0EF2">
        <w:t>Recommendations</w:t>
      </w:r>
    </w:p>
    <w:p w14:paraId="00000030" w14:textId="64804B79" w:rsidR="002A00F3" w:rsidRPr="007A0EF2" w:rsidRDefault="00000000"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 xml:space="preserve">However, if it was ever to be a success, </w:t>
      </w:r>
      <w:r w:rsidR="009A335A" w:rsidRPr="007A0EF2">
        <w:rPr>
          <w:rFonts w:ascii="Times New Roman" w:hAnsi="Times New Roman" w:cs="Times New Roman"/>
          <w:sz w:val="24"/>
          <w:szCs w:val="24"/>
        </w:rPr>
        <w:t>Parkinson AI</w:t>
      </w:r>
      <w:r w:rsidRPr="007A0EF2">
        <w:rPr>
          <w:rFonts w:ascii="Times New Roman" w:hAnsi="Times New Roman" w:cs="Times New Roman"/>
          <w:sz w:val="24"/>
          <w:szCs w:val="24"/>
        </w:rPr>
        <w:t xml:space="preserve"> Care would have to be tested against the “real world” with other experiments that would also test effectiveness and scalability conducted by the NHS. To make it accessible for older people or people with less digital skills, inclusive design should be a feature (</w:t>
      </w:r>
      <w:r w:rsidRPr="007A0EF2">
        <w:rPr>
          <w:rFonts w:ascii="Times New Roman" w:hAnsi="Times New Roman" w:cs="Times New Roman"/>
          <w:color w:val="222222"/>
          <w:sz w:val="24"/>
          <w:szCs w:val="24"/>
          <w:highlight w:val="white"/>
        </w:rPr>
        <w:t xml:space="preserve">Gupta et al., 2026). </w:t>
      </w:r>
      <w:r w:rsidRPr="007A0EF2">
        <w:rPr>
          <w:rFonts w:ascii="Times New Roman" w:hAnsi="Times New Roman" w:cs="Times New Roman"/>
          <w:sz w:val="24"/>
          <w:szCs w:val="24"/>
        </w:rPr>
        <w:t>Audits can be conducted on a regular basis for reducing algorithms bias and to make them more transparent and there is potential for co-operation with charities, which support people with Parkinson's, to enhance patient engagement and trust.</w:t>
      </w:r>
    </w:p>
    <w:p w14:paraId="00000031" w14:textId="77777777" w:rsidR="002A00F3" w:rsidRPr="007A0EF2" w:rsidRDefault="00000000" w:rsidP="007A0EF2">
      <w:pPr>
        <w:pStyle w:val="Heading1"/>
        <w:spacing w:line="360" w:lineRule="auto"/>
        <w:jc w:val="both"/>
      </w:pPr>
      <w:bookmarkStart w:id="15" w:name="_1zcdh2j5wac9" w:colFirst="0" w:colLast="0"/>
      <w:bookmarkEnd w:id="15"/>
      <w:r w:rsidRPr="007A0EF2">
        <w:t>Conclusion</w:t>
      </w:r>
    </w:p>
    <w:p w14:paraId="00000032" w14:textId="2EA6F364" w:rsidR="002A00F3" w:rsidRPr="007A0EF2" w:rsidRDefault="009A335A" w:rsidP="007A0EF2">
      <w:pPr>
        <w:spacing w:line="360" w:lineRule="auto"/>
        <w:jc w:val="both"/>
        <w:rPr>
          <w:rFonts w:ascii="Times New Roman" w:hAnsi="Times New Roman" w:cs="Times New Roman"/>
          <w:sz w:val="24"/>
          <w:szCs w:val="24"/>
        </w:rPr>
      </w:pPr>
      <w:r w:rsidRPr="007A0EF2">
        <w:rPr>
          <w:rFonts w:ascii="Times New Roman" w:hAnsi="Times New Roman" w:cs="Times New Roman"/>
          <w:sz w:val="24"/>
          <w:szCs w:val="24"/>
        </w:rPr>
        <w:t>Park</w:t>
      </w:r>
      <w:r>
        <w:rPr>
          <w:rFonts w:ascii="Times New Roman" w:hAnsi="Times New Roman" w:cs="Times New Roman"/>
          <w:sz w:val="24"/>
          <w:szCs w:val="24"/>
        </w:rPr>
        <w:t>ins</w:t>
      </w:r>
      <w:r w:rsidRPr="007A0EF2">
        <w:rPr>
          <w:rFonts w:ascii="Times New Roman" w:hAnsi="Times New Roman" w:cs="Times New Roman"/>
          <w:sz w:val="24"/>
          <w:szCs w:val="24"/>
        </w:rPr>
        <w:t>on AI</w:t>
      </w:r>
      <w:r w:rsidR="00000000" w:rsidRPr="007A0EF2">
        <w:rPr>
          <w:rFonts w:ascii="Times New Roman" w:hAnsi="Times New Roman" w:cs="Times New Roman"/>
          <w:sz w:val="24"/>
          <w:szCs w:val="24"/>
        </w:rPr>
        <w:t xml:space="preserve"> Care is a novel promising Parkinson's disease management paradigm that combines personalisation, data-based insights and proactive healthcare solutions. With its combination of AI and behaviour change techniques, it has the potential to improve patient outcomes and healthcare efficiency.</w:t>
      </w:r>
    </w:p>
    <w:p w14:paraId="00000033" w14:textId="77777777" w:rsidR="002A00F3" w:rsidRPr="007A0EF2" w:rsidRDefault="002A00F3" w:rsidP="007A0EF2">
      <w:pPr>
        <w:spacing w:line="360" w:lineRule="auto"/>
        <w:jc w:val="both"/>
        <w:rPr>
          <w:rFonts w:ascii="Times New Roman" w:hAnsi="Times New Roman" w:cs="Times New Roman"/>
          <w:sz w:val="24"/>
          <w:szCs w:val="24"/>
        </w:rPr>
      </w:pPr>
    </w:p>
    <w:p w14:paraId="00000034" w14:textId="77777777" w:rsidR="002A00F3" w:rsidRPr="007A0EF2" w:rsidRDefault="002A00F3" w:rsidP="007A0EF2">
      <w:pPr>
        <w:spacing w:line="360" w:lineRule="auto"/>
        <w:jc w:val="both"/>
        <w:rPr>
          <w:rFonts w:ascii="Times New Roman" w:hAnsi="Times New Roman" w:cs="Times New Roman"/>
          <w:sz w:val="24"/>
          <w:szCs w:val="24"/>
        </w:rPr>
      </w:pPr>
    </w:p>
    <w:p w14:paraId="7099A312" w14:textId="77777777" w:rsidR="0023624C" w:rsidRPr="007A0EF2" w:rsidRDefault="0023624C" w:rsidP="007A0EF2">
      <w:pPr>
        <w:spacing w:line="360" w:lineRule="auto"/>
        <w:rPr>
          <w:rFonts w:ascii="Times New Roman" w:hAnsi="Times New Roman" w:cs="Times New Roman"/>
          <w:sz w:val="24"/>
          <w:szCs w:val="24"/>
        </w:rPr>
      </w:pPr>
      <w:bookmarkStart w:id="16" w:name="_dj9gw7lkif" w:colFirst="0" w:colLast="0"/>
      <w:bookmarkEnd w:id="16"/>
      <w:r w:rsidRPr="007A0EF2">
        <w:rPr>
          <w:rFonts w:ascii="Times New Roman" w:hAnsi="Times New Roman" w:cs="Times New Roman"/>
          <w:sz w:val="24"/>
          <w:szCs w:val="24"/>
        </w:rPr>
        <w:br w:type="page"/>
      </w:r>
    </w:p>
    <w:p w14:paraId="2469B5FD" w14:textId="70847025" w:rsidR="007A0EF2" w:rsidRPr="007A0EF2" w:rsidRDefault="007A0EF2" w:rsidP="007A0EF2">
      <w:pPr>
        <w:pStyle w:val="Heading1"/>
        <w:spacing w:line="360" w:lineRule="auto"/>
      </w:pPr>
      <w:r w:rsidRPr="007A0EF2">
        <w:lastRenderedPageBreak/>
        <w:t>References (Blog 1)</w:t>
      </w:r>
    </w:p>
    <w:p w14:paraId="06775F71" w14:textId="77777777" w:rsidR="007A0EF2" w:rsidRPr="007A0EF2" w:rsidRDefault="007A0EF2" w:rsidP="007A0EF2">
      <w:pPr>
        <w:spacing w:line="360" w:lineRule="auto"/>
        <w:jc w:val="both"/>
        <w:rPr>
          <w:rFonts w:ascii="Times New Roman" w:hAnsi="Times New Roman" w:cs="Times New Roman"/>
          <w:sz w:val="24"/>
          <w:szCs w:val="24"/>
        </w:rPr>
      </w:pPr>
      <w:r w:rsidRPr="007A0EF2">
        <w:rPr>
          <w:rFonts w:ascii="Times New Roman" w:hAnsi="Times New Roman" w:cs="Times New Roman"/>
          <w:color w:val="222222"/>
          <w:sz w:val="24"/>
          <w:szCs w:val="24"/>
          <w:highlight w:val="white"/>
        </w:rPr>
        <w:t xml:space="preserve">Kenny, L., Moore, K., O'Riordan, C., Fox, S., Barton, J., Tedesco, S., Sica, M., Crowe, C., Alamäki, A., Condell, J. and Nordström, A., 2022. The views and needs of people with Parkinson disease regarding wearable devices for disease monitoring: mixed methods exploration. </w:t>
      </w:r>
      <w:r w:rsidRPr="007A0EF2">
        <w:rPr>
          <w:rFonts w:ascii="Times New Roman" w:hAnsi="Times New Roman" w:cs="Times New Roman"/>
          <w:i/>
          <w:iCs/>
          <w:color w:val="222222"/>
          <w:sz w:val="24"/>
          <w:szCs w:val="24"/>
          <w:highlight w:val="white"/>
        </w:rPr>
        <w:t>JMIR Formative Research</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6</w:t>
      </w:r>
      <w:r w:rsidRPr="007A0EF2">
        <w:rPr>
          <w:rFonts w:ascii="Times New Roman" w:hAnsi="Times New Roman" w:cs="Times New Roman"/>
          <w:color w:val="222222"/>
          <w:sz w:val="24"/>
          <w:szCs w:val="24"/>
          <w:highlight w:val="white"/>
        </w:rPr>
        <w:t>(1), p.e27418.</w:t>
      </w:r>
      <w:r w:rsidRPr="007A0EF2">
        <w:rPr>
          <w:rFonts w:ascii="Times New Roman" w:hAnsi="Times New Roman" w:cs="Times New Roman"/>
          <w:sz w:val="24"/>
          <w:szCs w:val="24"/>
        </w:rPr>
        <w:t xml:space="preserve">  </w:t>
      </w:r>
      <w:hyperlink r:id="rId14">
        <w:r w:rsidRPr="007A0EF2">
          <w:rPr>
            <w:rFonts w:ascii="Times New Roman" w:hAnsi="Times New Roman" w:cs="Times New Roman"/>
            <w:color w:val="1155CC"/>
            <w:sz w:val="24"/>
            <w:szCs w:val="24"/>
            <w:u w:val="single"/>
          </w:rPr>
          <w:t>https://formative.jmir.org/2022/1/e27418</w:t>
        </w:r>
      </w:hyperlink>
    </w:p>
    <w:p w14:paraId="2C951754" w14:textId="77777777" w:rsidR="007A0EF2" w:rsidRPr="007A0EF2" w:rsidRDefault="007A0EF2" w:rsidP="007A0EF2">
      <w:pPr>
        <w:spacing w:line="360" w:lineRule="auto"/>
        <w:jc w:val="both"/>
        <w:rPr>
          <w:rFonts w:ascii="Times New Roman" w:hAnsi="Times New Roman" w:cs="Times New Roman"/>
          <w:sz w:val="24"/>
          <w:szCs w:val="24"/>
        </w:rPr>
      </w:pPr>
      <w:r w:rsidRPr="007A0EF2">
        <w:rPr>
          <w:rFonts w:ascii="Times New Roman" w:hAnsi="Times New Roman" w:cs="Times New Roman"/>
          <w:color w:val="222222"/>
          <w:sz w:val="24"/>
          <w:szCs w:val="24"/>
          <w:highlight w:val="white"/>
        </w:rPr>
        <w:t xml:space="preserve">Khanna, A. and Jones, G., 2023. Toward personalized medicine approaches for Parkinson disease using digital technologies. </w:t>
      </w:r>
      <w:r w:rsidRPr="007A0EF2">
        <w:rPr>
          <w:rFonts w:ascii="Times New Roman" w:hAnsi="Times New Roman" w:cs="Times New Roman"/>
          <w:i/>
          <w:iCs/>
          <w:color w:val="222222"/>
          <w:sz w:val="24"/>
          <w:szCs w:val="24"/>
          <w:highlight w:val="white"/>
        </w:rPr>
        <w:t>JMIR Formative Research</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7</w:t>
      </w:r>
      <w:r w:rsidRPr="007A0EF2">
        <w:rPr>
          <w:rFonts w:ascii="Times New Roman" w:hAnsi="Times New Roman" w:cs="Times New Roman"/>
          <w:color w:val="222222"/>
          <w:sz w:val="24"/>
          <w:szCs w:val="24"/>
          <w:highlight w:val="white"/>
        </w:rPr>
        <w:t>(1), p.e47486.</w:t>
      </w:r>
      <w:r w:rsidRPr="007A0EF2">
        <w:rPr>
          <w:rFonts w:ascii="Times New Roman" w:hAnsi="Times New Roman" w:cs="Times New Roman"/>
          <w:sz w:val="24"/>
          <w:szCs w:val="24"/>
        </w:rPr>
        <w:t xml:space="preserve"> </w:t>
      </w:r>
      <w:hyperlink r:id="rId15">
        <w:r w:rsidRPr="007A0EF2">
          <w:rPr>
            <w:rFonts w:ascii="Times New Roman" w:hAnsi="Times New Roman" w:cs="Times New Roman"/>
            <w:color w:val="1155CC"/>
            <w:sz w:val="24"/>
            <w:szCs w:val="24"/>
            <w:u w:val="single"/>
          </w:rPr>
          <w:t>https://formative.jmir.org/2023/1/e47486/</w:t>
        </w:r>
      </w:hyperlink>
    </w:p>
    <w:p w14:paraId="6EACC638" w14:textId="77777777" w:rsidR="007A0EF2" w:rsidRPr="007A0EF2" w:rsidRDefault="007A0EF2" w:rsidP="007A0EF2">
      <w:pPr>
        <w:spacing w:line="360" w:lineRule="auto"/>
        <w:jc w:val="both"/>
        <w:rPr>
          <w:rFonts w:ascii="Times New Roman" w:hAnsi="Times New Roman" w:cs="Times New Roman"/>
          <w:sz w:val="24"/>
          <w:szCs w:val="24"/>
        </w:rPr>
      </w:pPr>
      <w:r w:rsidRPr="007A0EF2">
        <w:rPr>
          <w:rFonts w:ascii="Times New Roman" w:hAnsi="Times New Roman" w:cs="Times New Roman"/>
          <w:color w:val="222222"/>
          <w:sz w:val="24"/>
          <w:szCs w:val="24"/>
          <w:highlight w:val="white"/>
        </w:rPr>
        <w:t xml:space="preserve">Reichmann, H., Klingelhoefer, L. and Bendig, J., 2023. The use of wearables for the diagnosis and treatment of Parkinson’s disease. </w:t>
      </w:r>
      <w:r w:rsidRPr="007A0EF2">
        <w:rPr>
          <w:rFonts w:ascii="Times New Roman" w:hAnsi="Times New Roman" w:cs="Times New Roman"/>
          <w:i/>
          <w:iCs/>
          <w:color w:val="222222"/>
          <w:sz w:val="24"/>
          <w:szCs w:val="24"/>
          <w:highlight w:val="white"/>
        </w:rPr>
        <w:t>Journal of Neural Transmission</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130</w:t>
      </w:r>
      <w:r w:rsidRPr="007A0EF2">
        <w:rPr>
          <w:rFonts w:ascii="Times New Roman" w:hAnsi="Times New Roman" w:cs="Times New Roman"/>
          <w:color w:val="222222"/>
          <w:sz w:val="24"/>
          <w:szCs w:val="24"/>
          <w:highlight w:val="white"/>
        </w:rPr>
        <w:t>(6), pp.783-791.</w:t>
      </w:r>
      <w:r w:rsidRPr="007A0EF2">
        <w:rPr>
          <w:rFonts w:ascii="Times New Roman" w:hAnsi="Times New Roman" w:cs="Times New Roman"/>
          <w:sz w:val="24"/>
          <w:szCs w:val="24"/>
        </w:rPr>
        <w:t xml:space="preserve"> </w:t>
      </w:r>
      <w:hyperlink r:id="rId16">
        <w:r w:rsidRPr="007A0EF2">
          <w:rPr>
            <w:rFonts w:ascii="Times New Roman" w:hAnsi="Times New Roman" w:cs="Times New Roman"/>
            <w:color w:val="1155CC"/>
            <w:sz w:val="24"/>
            <w:szCs w:val="24"/>
            <w:u w:val="single"/>
          </w:rPr>
          <w:t>https://link.springer.com/article/10.1007/s00702-022-02575-5</w:t>
        </w:r>
      </w:hyperlink>
    </w:p>
    <w:p w14:paraId="753D4C96" w14:textId="77777777" w:rsidR="007A0EF2" w:rsidRPr="007A0EF2" w:rsidRDefault="007A0EF2" w:rsidP="007A0EF2">
      <w:pPr>
        <w:spacing w:line="360" w:lineRule="auto"/>
        <w:jc w:val="both"/>
        <w:rPr>
          <w:rFonts w:ascii="Times New Roman" w:hAnsi="Times New Roman" w:cs="Times New Roman"/>
          <w:sz w:val="24"/>
          <w:szCs w:val="24"/>
        </w:rPr>
      </w:pPr>
      <w:r w:rsidRPr="007A0EF2">
        <w:rPr>
          <w:rFonts w:ascii="Times New Roman" w:hAnsi="Times New Roman" w:cs="Times New Roman"/>
          <w:color w:val="222222"/>
          <w:sz w:val="24"/>
          <w:szCs w:val="24"/>
          <w:highlight w:val="white"/>
        </w:rPr>
        <w:t xml:space="preserve">Rodriguez-Martin, D., </w:t>
      </w:r>
      <w:proofErr w:type="spellStart"/>
      <w:r w:rsidRPr="007A0EF2">
        <w:rPr>
          <w:rFonts w:ascii="Times New Roman" w:hAnsi="Times New Roman" w:cs="Times New Roman"/>
          <w:color w:val="222222"/>
          <w:sz w:val="24"/>
          <w:szCs w:val="24"/>
          <w:highlight w:val="white"/>
        </w:rPr>
        <w:t>Català</w:t>
      </w:r>
      <w:proofErr w:type="spellEnd"/>
      <w:r w:rsidRPr="007A0EF2">
        <w:rPr>
          <w:rFonts w:ascii="Times New Roman" w:hAnsi="Times New Roman" w:cs="Times New Roman"/>
          <w:color w:val="222222"/>
          <w:sz w:val="24"/>
          <w:szCs w:val="24"/>
          <w:highlight w:val="white"/>
        </w:rPr>
        <w:t xml:space="preserve">, A. and </w:t>
      </w:r>
      <w:proofErr w:type="spellStart"/>
      <w:r w:rsidRPr="007A0EF2">
        <w:rPr>
          <w:rFonts w:ascii="Times New Roman" w:hAnsi="Times New Roman" w:cs="Times New Roman"/>
          <w:color w:val="222222"/>
          <w:sz w:val="24"/>
          <w:szCs w:val="24"/>
          <w:highlight w:val="white"/>
        </w:rPr>
        <w:t>Cabestany</w:t>
      </w:r>
      <w:proofErr w:type="spellEnd"/>
      <w:r w:rsidRPr="007A0EF2">
        <w:rPr>
          <w:rFonts w:ascii="Times New Roman" w:hAnsi="Times New Roman" w:cs="Times New Roman"/>
          <w:color w:val="222222"/>
          <w:sz w:val="24"/>
          <w:szCs w:val="24"/>
          <w:highlight w:val="white"/>
        </w:rPr>
        <w:t xml:space="preserve">, J., 2025. Improving Parkinson’s disease management through wearable technology: A cost-benefit perspective. </w:t>
      </w:r>
      <w:proofErr w:type="spellStart"/>
      <w:r w:rsidRPr="007A0EF2">
        <w:rPr>
          <w:rFonts w:ascii="Times New Roman" w:hAnsi="Times New Roman" w:cs="Times New Roman"/>
          <w:i/>
          <w:iCs/>
          <w:color w:val="222222"/>
          <w:sz w:val="24"/>
          <w:szCs w:val="24"/>
          <w:highlight w:val="white"/>
        </w:rPr>
        <w:t>Plos</w:t>
      </w:r>
      <w:proofErr w:type="spellEnd"/>
      <w:r w:rsidRPr="007A0EF2">
        <w:rPr>
          <w:rFonts w:ascii="Times New Roman" w:hAnsi="Times New Roman" w:cs="Times New Roman"/>
          <w:i/>
          <w:iCs/>
          <w:color w:val="222222"/>
          <w:sz w:val="24"/>
          <w:szCs w:val="24"/>
          <w:highlight w:val="white"/>
        </w:rPr>
        <w:t xml:space="preserve"> one</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20</w:t>
      </w:r>
      <w:r w:rsidRPr="007A0EF2">
        <w:rPr>
          <w:rFonts w:ascii="Times New Roman" w:hAnsi="Times New Roman" w:cs="Times New Roman"/>
          <w:color w:val="222222"/>
          <w:sz w:val="24"/>
          <w:szCs w:val="24"/>
          <w:highlight w:val="white"/>
        </w:rPr>
        <w:t>(10), p.e0334413.</w:t>
      </w:r>
      <w:r w:rsidRPr="007A0EF2">
        <w:rPr>
          <w:rFonts w:ascii="Times New Roman" w:hAnsi="Times New Roman" w:cs="Times New Roman"/>
          <w:sz w:val="24"/>
          <w:szCs w:val="24"/>
        </w:rPr>
        <w:t xml:space="preserve"> </w:t>
      </w:r>
      <w:hyperlink r:id="rId17">
        <w:r w:rsidRPr="007A0EF2">
          <w:rPr>
            <w:rFonts w:ascii="Times New Roman" w:hAnsi="Times New Roman" w:cs="Times New Roman"/>
            <w:color w:val="1155CC"/>
            <w:sz w:val="24"/>
            <w:szCs w:val="24"/>
            <w:u w:val="single"/>
          </w:rPr>
          <w:t>https://journals.plos.org/plosone/article?id=10.1371/journal.pone.0334413</w:t>
        </w:r>
      </w:hyperlink>
    </w:p>
    <w:p w14:paraId="46286C3D" w14:textId="4BB010DA" w:rsidR="007A0EF2" w:rsidRPr="007A0EF2" w:rsidRDefault="007A0EF2" w:rsidP="007A0EF2">
      <w:pPr>
        <w:spacing w:line="360" w:lineRule="auto"/>
        <w:rPr>
          <w:rFonts w:ascii="Times New Roman" w:eastAsia="Times New Roman" w:hAnsi="Times New Roman" w:cs="Times New Roman"/>
          <w:b/>
          <w:bCs/>
          <w:sz w:val="24"/>
          <w:szCs w:val="24"/>
        </w:rPr>
      </w:pPr>
      <w:r w:rsidRPr="007A0EF2">
        <w:rPr>
          <w:rFonts w:ascii="Times New Roman" w:hAnsi="Times New Roman" w:cs="Times New Roman"/>
          <w:color w:val="222222"/>
          <w:sz w:val="24"/>
          <w:szCs w:val="24"/>
          <w:highlight w:val="white"/>
        </w:rPr>
        <w:t xml:space="preserve">Tam, W., </w:t>
      </w:r>
      <w:proofErr w:type="spellStart"/>
      <w:r w:rsidRPr="007A0EF2">
        <w:rPr>
          <w:rFonts w:ascii="Times New Roman" w:hAnsi="Times New Roman" w:cs="Times New Roman"/>
          <w:color w:val="222222"/>
          <w:sz w:val="24"/>
          <w:szCs w:val="24"/>
          <w:highlight w:val="white"/>
        </w:rPr>
        <w:t>Alajlani</w:t>
      </w:r>
      <w:proofErr w:type="spellEnd"/>
      <w:r w:rsidRPr="007A0EF2">
        <w:rPr>
          <w:rFonts w:ascii="Times New Roman" w:hAnsi="Times New Roman" w:cs="Times New Roman"/>
          <w:color w:val="222222"/>
          <w:sz w:val="24"/>
          <w:szCs w:val="24"/>
          <w:highlight w:val="white"/>
        </w:rPr>
        <w:t xml:space="preserve">, M. and Abd-Alrazaq, A., 2023. An exploration of wearable device features used in UK hospital Parkinson disease care: Scoping review. </w:t>
      </w:r>
      <w:r w:rsidRPr="007A0EF2">
        <w:rPr>
          <w:rFonts w:ascii="Times New Roman" w:hAnsi="Times New Roman" w:cs="Times New Roman"/>
          <w:i/>
          <w:iCs/>
          <w:color w:val="222222"/>
          <w:sz w:val="24"/>
          <w:szCs w:val="24"/>
          <w:highlight w:val="white"/>
        </w:rPr>
        <w:t>Journal of Medical Internet Research</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25</w:t>
      </w:r>
      <w:r w:rsidRPr="007A0EF2">
        <w:rPr>
          <w:rFonts w:ascii="Times New Roman" w:hAnsi="Times New Roman" w:cs="Times New Roman"/>
          <w:color w:val="222222"/>
          <w:sz w:val="24"/>
          <w:szCs w:val="24"/>
          <w:highlight w:val="white"/>
        </w:rPr>
        <w:t>, p.e42950.</w:t>
      </w:r>
      <w:r w:rsidRPr="007A0EF2">
        <w:rPr>
          <w:rFonts w:ascii="Times New Roman" w:hAnsi="Times New Roman" w:cs="Times New Roman"/>
          <w:sz w:val="24"/>
          <w:szCs w:val="24"/>
        </w:rPr>
        <w:t xml:space="preserve"> </w:t>
      </w:r>
      <w:hyperlink r:id="rId18">
        <w:r w:rsidRPr="007A0EF2">
          <w:rPr>
            <w:rFonts w:ascii="Times New Roman" w:hAnsi="Times New Roman" w:cs="Times New Roman"/>
            <w:color w:val="1155CC"/>
            <w:sz w:val="24"/>
            <w:szCs w:val="24"/>
            <w:u w:val="single"/>
          </w:rPr>
          <w:t>https://www.jmir.org/2023/1/e42950/</w:t>
        </w:r>
      </w:hyperlink>
      <w:r w:rsidRPr="007A0EF2">
        <w:rPr>
          <w:rFonts w:ascii="Times New Roman" w:hAnsi="Times New Roman" w:cs="Times New Roman"/>
          <w:sz w:val="24"/>
          <w:szCs w:val="24"/>
        </w:rPr>
        <w:br w:type="page"/>
      </w:r>
    </w:p>
    <w:p w14:paraId="1867B435" w14:textId="32C97259" w:rsidR="0023624C" w:rsidRPr="007A0EF2" w:rsidRDefault="00000000" w:rsidP="007A0EF2">
      <w:pPr>
        <w:pStyle w:val="Heading1"/>
        <w:spacing w:line="360" w:lineRule="auto"/>
      </w:pPr>
      <w:r w:rsidRPr="007A0EF2">
        <w:lastRenderedPageBreak/>
        <w:t>References</w:t>
      </w:r>
      <w:r w:rsidR="007A0EF2" w:rsidRPr="007A0EF2">
        <w:t xml:space="preserve"> (Blog 2)</w:t>
      </w:r>
    </w:p>
    <w:p w14:paraId="5D7924AD" w14:textId="77777777" w:rsidR="0023624C" w:rsidRPr="007A0EF2" w:rsidRDefault="0023624C" w:rsidP="007A0EF2">
      <w:pPr>
        <w:spacing w:line="360" w:lineRule="auto"/>
        <w:jc w:val="both"/>
        <w:rPr>
          <w:rFonts w:ascii="Times New Roman" w:hAnsi="Times New Roman" w:cs="Times New Roman"/>
          <w:sz w:val="24"/>
          <w:szCs w:val="24"/>
        </w:rPr>
      </w:pPr>
      <w:proofErr w:type="spellStart"/>
      <w:r w:rsidRPr="007A0EF2">
        <w:rPr>
          <w:rFonts w:ascii="Times New Roman" w:hAnsi="Times New Roman" w:cs="Times New Roman"/>
          <w:color w:val="222222"/>
          <w:sz w:val="24"/>
          <w:szCs w:val="24"/>
          <w:highlight w:val="white"/>
        </w:rPr>
        <w:t>Falkenburger</w:t>
      </w:r>
      <w:proofErr w:type="spellEnd"/>
      <w:r w:rsidRPr="007A0EF2">
        <w:rPr>
          <w:rFonts w:ascii="Times New Roman" w:hAnsi="Times New Roman" w:cs="Times New Roman"/>
          <w:color w:val="222222"/>
          <w:sz w:val="24"/>
          <w:szCs w:val="24"/>
          <w:highlight w:val="white"/>
        </w:rPr>
        <w:t xml:space="preserve">, B., Fanciulli, A., </w:t>
      </w:r>
      <w:proofErr w:type="spellStart"/>
      <w:r w:rsidRPr="007A0EF2">
        <w:rPr>
          <w:rFonts w:ascii="Times New Roman" w:hAnsi="Times New Roman" w:cs="Times New Roman"/>
          <w:color w:val="222222"/>
          <w:sz w:val="24"/>
          <w:szCs w:val="24"/>
          <w:highlight w:val="white"/>
        </w:rPr>
        <w:t>Pötter</w:t>
      </w:r>
      <w:proofErr w:type="spellEnd"/>
      <w:r w:rsidRPr="007A0EF2">
        <w:rPr>
          <w:rFonts w:ascii="Times New Roman" w:hAnsi="Times New Roman" w:cs="Times New Roman"/>
          <w:color w:val="222222"/>
          <w:sz w:val="24"/>
          <w:szCs w:val="24"/>
          <w:highlight w:val="white"/>
        </w:rPr>
        <w:t xml:space="preserve">-Nerger, M., Van Eimeren, T., Classen, J., </w:t>
      </w:r>
      <w:proofErr w:type="spellStart"/>
      <w:r w:rsidRPr="007A0EF2">
        <w:rPr>
          <w:rFonts w:ascii="Times New Roman" w:hAnsi="Times New Roman" w:cs="Times New Roman"/>
          <w:color w:val="222222"/>
          <w:sz w:val="24"/>
          <w:szCs w:val="24"/>
          <w:highlight w:val="white"/>
        </w:rPr>
        <w:t>Höglinger</w:t>
      </w:r>
      <w:proofErr w:type="spellEnd"/>
      <w:r w:rsidRPr="007A0EF2">
        <w:rPr>
          <w:rFonts w:ascii="Times New Roman" w:hAnsi="Times New Roman" w:cs="Times New Roman"/>
          <w:color w:val="222222"/>
          <w:sz w:val="24"/>
          <w:szCs w:val="24"/>
          <w:highlight w:val="white"/>
        </w:rPr>
        <w:t xml:space="preserve">, G., Redecker, C., Winkler, J. and </w:t>
      </w:r>
      <w:proofErr w:type="spellStart"/>
      <w:r w:rsidRPr="007A0EF2">
        <w:rPr>
          <w:rFonts w:ascii="Times New Roman" w:hAnsi="Times New Roman" w:cs="Times New Roman"/>
          <w:color w:val="222222"/>
          <w:sz w:val="24"/>
          <w:szCs w:val="24"/>
          <w:highlight w:val="white"/>
        </w:rPr>
        <w:t>Klucken</w:t>
      </w:r>
      <w:proofErr w:type="spellEnd"/>
      <w:r w:rsidRPr="007A0EF2">
        <w:rPr>
          <w:rFonts w:ascii="Times New Roman" w:hAnsi="Times New Roman" w:cs="Times New Roman"/>
          <w:color w:val="222222"/>
          <w:sz w:val="24"/>
          <w:szCs w:val="24"/>
          <w:highlight w:val="white"/>
        </w:rPr>
        <w:t xml:space="preserve">, J., 2026. Clinical utility of digital technologies in Parkinson’s disease. </w:t>
      </w:r>
      <w:r w:rsidRPr="007A0EF2">
        <w:rPr>
          <w:rFonts w:ascii="Times New Roman" w:hAnsi="Times New Roman" w:cs="Times New Roman"/>
          <w:i/>
          <w:iCs/>
          <w:color w:val="222222"/>
          <w:sz w:val="24"/>
          <w:szCs w:val="24"/>
          <w:highlight w:val="white"/>
        </w:rPr>
        <w:t>Journal of neural transmission</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133</w:t>
      </w:r>
      <w:r w:rsidRPr="007A0EF2">
        <w:rPr>
          <w:rFonts w:ascii="Times New Roman" w:hAnsi="Times New Roman" w:cs="Times New Roman"/>
          <w:color w:val="222222"/>
          <w:sz w:val="24"/>
          <w:szCs w:val="24"/>
          <w:highlight w:val="white"/>
        </w:rPr>
        <w:t>(2), pp.297-307.</w:t>
      </w:r>
      <w:r w:rsidRPr="007A0EF2">
        <w:rPr>
          <w:rFonts w:ascii="Times New Roman" w:hAnsi="Times New Roman" w:cs="Times New Roman"/>
          <w:sz w:val="24"/>
          <w:szCs w:val="24"/>
        </w:rPr>
        <w:t xml:space="preserve"> </w:t>
      </w:r>
      <w:hyperlink r:id="rId19">
        <w:r w:rsidRPr="007A0EF2">
          <w:rPr>
            <w:rFonts w:ascii="Times New Roman" w:hAnsi="Times New Roman" w:cs="Times New Roman"/>
            <w:color w:val="1155CC"/>
            <w:sz w:val="24"/>
            <w:szCs w:val="24"/>
            <w:u w:val="single"/>
          </w:rPr>
          <w:t>https://link.springer.com/article/10.1007/s00702-025-03062-3</w:t>
        </w:r>
      </w:hyperlink>
    </w:p>
    <w:p w14:paraId="0B80EF5F" w14:textId="77777777" w:rsidR="0023624C" w:rsidRPr="007A0EF2" w:rsidRDefault="0023624C" w:rsidP="007A0EF2">
      <w:pPr>
        <w:spacing w:line="360" w:lineRule="auto"/>
        <w:jc w:val="both"/>
        <w:rPr>
          <w:rFonts w:ascii="Times New Roman" w:hAnsi="Times New Roman" w:cs="Times New Roman"/>
          <w:sz w:val="24"/>
          <w:szCs w:val="24"/>
        </w:rPr>
      </w:pPr>
      <w:r w:rsidRPr="007A0EF2">
        <w:rPr>
          <w:rFonts w:ascii="Times New Roman" w:hAnsi="Times New Roman" w:cs="Times New Roman"/>
          <w:color w:val="222222"/>
          <w:sz w:val="24"/>
          <w:szCs w:val="24"/>
          <w:highlight w:val="white"/>
        </w:rPr>
        <w:t xml:space="preserve">Gupta, D.K., </w:t>
      </w:r>
      <w:proofErr w:type="spellStart"/>
      <w:r w:rsidRPr="007A0EF2">
        <w:rPr>
          <w:rFonts w:ascii="Times New Roman" w:hAnsi="Times New Roman" w:cs="Times New Roman"/>
          <w:color w:val="222222"/>
          <w:sz w:val="24"/>
          <w:szCs w:val="24"/>
          <w:highlight w:val="white"/>
        </w:rPr>
        <w:t>Golnari</w:t>
      </w:r>
      <w:proofErr w:type="spellEnd"/>
      <w:r w:rsidRPr="007A0EF2">
        <w:rPr>
          <w:rFonts w:ascii="Times New Roman" w:hAnsi="Times New Roman" w:cs="Times New Roman"/>
          <w:color w:val="222222"/>
          <w:sz w:val="24"/>
          <w:szCs w:val="24"/>
          <w:highlight w:val="white"/>
        </w:rPr>
        <w:t xml:space="preserve">, P., </w:t>
      </w:r>
      <w:proofErr w:type="spellStart"/>
      <w:r w:rsidRPr="007A0EF2">
        <w:rPr>
          <w:rFonts w:ascii="Times New Roman" w:hAnsi="Times New Roman" w:cs="Times New Roman"/>
          <w:color w:val="222222"/>
          <w:sz w:val="24"/>
          <w:szCs w:val="24"/>
          <w:highlight w:val="white"/>
        </w:rPr>
        <w:t>Prantzalos</w:t>
      </w:r>
      <w:proofErr w:type="spellEnd"/>
      <w:r w:rsidRPr="007A0EF2">
        <w:rPr>
          <w:rFonts w:ascii="Times New Roman" w:hAnsi="Times New Roman" w:cs="Times New Roman"/>
          <w:color w:val="222222"/>
          <w:sz w:val="24"/>
          <w:szCs w:val="24"/>
          <w:highlight w:val="white"/>
        </w:rPr>
        <w:t xml:space="preserve">, K., Zurlo, I., Iyer, V., Lobb, B.M., Zweber, C., Bulusu, M., Clarke, D., Boyd, J.T. and Tatsuoka, C., 2026. CDS-PD: a novel clinical decision support platform for Parkinson’s disease. </w:t>
      </w:r>
      <w:r w:rsidRPr="007A0EF2">
        <w:rPr>
          <w:rFonts w:ascii="Times New Roman" w:hAnsi="Times New Roman" w:cs="Times New Roman"/>
          <w:i/>
          <w:iCs/>
          <w:color w:val="222222"/>
          <w:sz w:val="24"/>
          <w:szCs w:val="24"/>
          <w:highlight w:val="white"/>
        </w:rPr>
        <w:t>Scientific Reports</w:t>
      </w:r>
      <w:r w:rsidRPr="007A0EF2">
        <w:rPr>
          <w:rFonts w:ascii="Times New Roman" w:hAnsi="Times New Roman" w:cs="Times New Roman"/>
          <w:color w:val="222222"/>
          <w:sz w:val="24"/>
          <w:szCs w:val="24"/>
          <w:highlight w:val="white"/>
        </w:rPr>
        <w:t>.</w:t>
      </w:r>
      <w:r w:rsidRPr="007A0EF2">
        <w:rPr>
          <w:rFonts w:ascii="Times New Roman" w:hAnsi="Times New Roman" w:cs="Times New Roman"/>
          <w:sz w:val="24"/>
          <w:szCs w:val="24"/>
        </w:rPr>
        <w:t xml:space="preserve"> </w:t>
      </w:r>
      <w:hyperlink r:id="rId20">
        <w:r w:rsidRPr="007A0EF2">
          <w:rPr>
            <w:rFonts w:ascii="Times New Roman" w:hAnsi="Times New Roman" w:cs="Times New Roman"/>
            <w:color w:val="1155CC"/>
            <w:sz w:val="24"/>
            <w:szCs w:val="24"/>
            <w:u w:val="single"/>
          </w:rPr>
          <w:t>https://www.nature.com/articles/s41598-026-37316-1</w:t>
        </w:r>
      </w:hyperlink>
    </w:p>
    <w:p w14:paraId="6C6BBFEA" w14:textId="77777777" w:rsidR="0023624C" w:rsidRPr="007A0EF2" w:rsidRDefault="0023624C" w:rsidP="007A0EF2">
      <w:pPr>
        <w:spacing w:line="360" w:lineRule="auto"/>
        <w:jc w:val="both"/>
        <w:rPr>
          <w:rFonts w:ascii="Times New Roman" w:hAnsi="Times New Roman" w:cs="Times New Roman"/>
          <w:sz w:val="24"/>
          <w:szCs w:val="24"/>
        </w:rPr>
      </w:pPr>
      <w:r w:rsidRPr="007A0EF2">
        <w:rPr>
          <w:rFonts w:ascii="Times New Roman" w:hAnsi="Times New Roman" w:cs="Times New Roman"/>
          <w:color w:val="222222"/>
          <w:sz w:val="24"/>
          <w:szCs w:val="24"/>
          <w:highlight w:val="white"/>
        </w:rPr>
        <w:t xml:space="preserve">Hinchliffe, C., </w:t>
      </w:r>
      <w:proofErr w:type="spellStart"/>
      <w:r w:rsidRPr="007A0EF2">
        <w:rPr>
          <w:rFonts w:ascii="Times New Roman" w:hAnsi="Times New Roman" w:cs="Times New Roman"/>
          <w:color w:val="222222"/>
          <w:sz w:val="24"/>
          <w:szCs w:val="24"/>
          <w:highlight w:val="white"/>
        </w:rPr>
        <w:t>Hiden</w:t>
      </w:r>
      <w:proofErr w:type="spellEnd"/>
      <w:r w:rsidRPr="007A0EF2">
        <w:rPr>
          <w:rFonts w:ascii="Times New Roman" w:hAnsi="Times New Roman" w:cs="Times New Roman"/>
          <w:color w:val="222222"/>
          <w:sz w:val="24"/>
          <w:szCs w:val="24"/>
          <w:highlight w:val="white"/>
        </w:rPr>
        <w:t xml:space="preserve">, H., Alcock, L., Lawson, R.A., Yarnall, A.J., Rochester, L., Del Din, S. and Watson, P., 2026. Privacy and personalisation: predicting Parkinson’s disease severity from real-world gait with federated learning. </w:t>
      </w:r>
      <w:r w:rsidRPr="007A0EF2">
        <w:rPr>
          <w:rFonts w:ascii="Times New Roman" w:hAnsi="Times New Roman" w:cs="Times New Roman"/>
          <w:i/>
          <w:iCs/>
          <w:color w:val="222222"/>
          <w:sz w:val="24"/>
          <w:szCs w:val="24"/>
          <w:highlight w:val="white"/>
        </w:rPr>
        <w:t>Frontiers in Aging Neuroscience</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18</w:t>
      </w:r>
      <w:r w:rsidRPr="007A0EF2">
        <w:rPr>
          <w:rFonts w:ascii="Times New Roman" w:hAnsi="Times New Roman" w:cs="Times New Roman"/>
          <w:color w:val="222222"/>
          <w:sz w:val="24"/>
          <w:szCs w:val="24"/>
          <w:highlight w:val="white"/>
        </w:rPr>
        <w:t>, p.1766599.</w:t>
      </w:r>
      <w:r w:rsidRPr="007A0EF2">
        <w:rPr>
          <w:rFonts w:ascii="Times New Roman" w:hAnsi="Times New Roman" w:cs="Times New Roman"/>
          <w:sz w:val="24"/>
          <w:szCs w:val="24"/>
        </w:rPr>
        <w:t xml:space="preserve"> </w:t>
      </w:r>
      <w:hyperlink r:id="rId21">
        <w:r w:rsidRPr="007A0EF2">
          <w:rPr>
            <w:rFonts w:ascii="Times New Roman" w:hAnsi="Times New Roman" w:cs="Times New Roman"/>
            <w:color w:val="1155CC"/>
            <w:sz w:val="24"/>
            <w:szCs w:val="24"/>
            <w:u w:val="single"/>
          </w:rPr>
          <w:t>https://www.frontiersin.org/journals/aging-neuroscience/articles/10.3389/fnagi.2026.1766599/full</w:t>
        </w:r>
      </w:hyperlink>
    </w:p>
    <w:p w14:paraId="7CAE5AE2" w14:textId="77777777" w:rsidR="0023624C" w:rsidRPr="007A0EF2" w:rsidRDefault="0023624C" w:rsidP="007A0EF2">
      <w:pPr>
        <w:spacing w:line="360" w:lineRule="auto"/>
        <w:jc w:val="both"/>
        <w:rPr>
          <w:rFonts w:ascii="Times New Roman" w:hAnsi="Times New Roman" w:cs="Times New Roman"/>
          <w:sz w:val="24"/>
          <w:szCs w:val="24"/>
        </w:rPr>
      </w:pPr>
      <w:proofErr w:type="spellStart"/>
      <w:r w:rsidRPr="007A0EF2">
        <w:rPr>
          <w:rFonts w:ascii="Times New Roman" w:hAnsi="Times New Roman" w:cs="Times New Roman"/>
          <w:color w:val="222222"/>
          <w:sz w:val="24"/>
          <w:szCs w:val="24"/>
          <w:highlight w:val="white"/>
        </w:rPr>
        <w:t>Shamweel</w:t>
      </w:r>
      <w:proofErr w:type="spellEnd"/>
      <w:r w:rsidRPr="007A0EF2">
        <w:rPr>
          <w:rFonts w:ascii="Times New Roman" w:hAnsi="Times New Roman" w:cs="Times New Roman"/>
          <w:color w:val="222222"/>
          <w:sz w:val="24"/>
          <w:szCs w:val="24"/>
          <w:highlight w:val="white"/>
        </w:rPr>
        <w:t xml:space="preserve">, H. and Ahmad, S., 2026. An overview of Parkinson’s disease: a narrative review. </w:t>
      </w:r>
      <w:r w:rsidRPr="007A0EF2">
        <w:rPr>
          <w:rFonts w:ascii="Times New Roman" w:hAnsi="Times New Roman" w:cs="Times New Roman"/>
          <w:i/>
          <w:iCs/>
          <w:color w:val="222222"/>
          <w:sz w:val="24"/>
          <w:szCs w:val="24"/>
          <w:highlight w:val="white"/>
        </w:rPr>
        <w:t>Informatics for Health and Social Care</w:t>
      </w:r>
      <w:r w:rsidRPr="007A0EF2">
        <w:rPr>
          <w:rFonts w:ascii="Times New Roman" w:hAnsi="Times New Roman" w:cs="Times New Roman"/>
          <w:color w:val="222222"/>
          <w:sz w:val="24"/>
          <w:szCs w:val="24"/>
          <w:highlight w:val="white"/>
        </w:rPr>
        <w:t>, pp.1-11.</w:t>
      </w:r>
      <w:r w:rsidRPr="007A0EF2">
        <w:rPr>
          <w:rFonts w:ascii="Times New Roman" w:hAnsi="Times New Roman" w:cs="Times New Roman"/>
          <w:sz w:val="24"/>
          <w:szCs w:val="24"/>
        </w:rPr>
        <w:t xml:space="preserve"> </w:t>
      </w:r>
      <w:hyperlink r:id="rId22">
        <w:r w:rsidRPr="007A0EF2">
          <w:rPr>
            <w:rFonts w:ascii="Times New Roman" w:hAnsi="Times New Roman" w:cs="Times New Roman"/>
            <w:color w:val="1155CC"/>
            <w:sz w:val="24"/>
            <w:szCs w:val="24"/>
            <w:u w:val="single"/>
          </w:rPr>
          <w:t>https://www.tandfonline.com/doi/abs/10.1080/17538157.2026.2627309</w:t>
        </w:r>
      </w:hyperlink>
    </w:p>
    <w:p w14:paraId="47E17913" w14:textId="77777777" w:rsidR="0023624C" w:rsidRPr="007A0EF2" w:rsidRDefault="0023624C" w:rsidP="007A0EF2">
      <w:pPr>
        <w:spacing w:line="360" w:lineRule="auto"/>
        <w:jc w:val="both"/>
        <w:rPr>
          <w:rFonts w:ascii="Times New Roman" w:hAnsi="Times New Roman" w:cs="Times New Roman"/>
          <w:sz w:val="24"/>
          <w:szCs w:val="24"/>
        </w:rPr>
      </w:pPr>
      <w:proofErr w:type="spellStart"/>
      <w:r w:rsidRPr="007A0EF2">
        <w:rPr>
          <w:rFonts w:ascii="Times New Roman" w:hAnsi="Times New Roman" w:cs="Times New Roman"/>
          <w:color w:val="222222"/>
          <w:sz w:val="24"/>
          <w:szCs w:val="24"/>
          <w:highlight w:val="white"/>
        </w:rPr>
        <w:t>Virameteekul</w:t>
      </w:r>
      <w:proofErr w:type="spellEnd"/>
      <w:r w:rsidRPr="007A0EF2">
        <w:rPr>
          <w:rFonts w:ascii="Times New Roman" w:hAnsi="Times New Roman" w:cs="Times New Roman"/>
          <w:color w:val="222222"/>
          <w:sz w:val="24"/>
          <w:szCs w:val="24"/>
          <w:highlight w:val="white"/>
        </w:rPr>
        <w:t xml:space="preserve">, S., Shin, C., Hirczy, S.S., Sarva, H., Paul, S.S., </w:t>
      </w:r>
      <w:proofErr w:type="spellStart"/>
      <w:r w:rsidRPr="007A0EF2">
        <w:rPr>
          <w:rFonts w:ascii="Times New Roman" w:hAnsi="Times New Roman" w:cs="Times New Roman"/>
          <w:color w:val="222222"/>
          <w:sz w:val="24"/>
          <w:szCs w:val="24"/>
          <w:highlight w:val="white"/>
        </w:rPr>
        <w:t>Maetzler</w:t>
      </w:r>
      <w:proofErr w:type="spellEnd"/>
      <w:r w:rsidRPr="007A0EF2">
        <w:rPr>
          <w:rFonts w:ascii="Times New Roman" w:hAnsi="Times New Roman" w:cs="Times New Roman"/>
          <w:color w:val="222222"/>
          <w:sz w:val="24"/>
          <w:szCs w:val="24"/>
          <w:highlight w:val="white"/>
        </w:rPr>
        <w:t xml:space="preserve">, W., </w:t>
      </w:r>
      <w:proofErr w:type="spellStart"/>
      <w:r w:rsidRPr="007A0EF2">
        <w:rPr>
          <w:rFonts w:ascii="Times New Roman" w:hAnsi="Times New Roman" w:cs="Times New Roman"/>
          <w:color w:val="222222"/>
          <w:sz w:val="24"/>
          <w:szCs w:val="24"/>
          <w:highlight w:val="white"/>
        </w:rPr>
        <w:t>Mirelman</w:t>
      </w:r>
      <w:proofErr w:type="spellEnd"/>
      <w:r w:rsidRPr="007A0EF2">
        <w:rPr>
          <w:rFonts w:ascii="Times New Roman" w:hAnsi="Times New Roman" w:cs="Times New Roman"/>
          <w:color w:val="222222"/>
          <w:sz w:val="24"/>
          <w:szCs w:val="24"/>
          <w:highlight w:val="white"/>
        </w:rPr>
        <w:t xml:space="preserve">, A., Schneider, R.B., Hausdorff, J.M., Vizcarra, J.A. and </w:t>
      </w:r>
      <w:proofErr w:type="spellStart"/>
      <w:r w:rsidRPr="007A0EF2">
        <w:rPr>
          <w:rFonts w:ascii="Times New Roman" w:hAnsi="Times New Roman" w:cs="Times New Roman"/>
          <w:color w:val="222222"/>
          <w:sz w:val="24"/>
          <w:szCs w:val="24"/>
          <w:highlight w:val="white"/>
        </w:rPr>
        <w:t>Klucken</w:t>
      </w:r>
      <w:proofErr w:type="spellEnd"/>
      <w:r w:rsidRPr="007A0EF2">
        <w:rPr>
          <w:rFonts w:ascii="Times New Roman" w:hAnsi="Times New Roman" w:cs="Times New Roman"/>
          <w:color w:val="222222"/>
          <w:sz w:val="24"/>
          <w:szCs w:val="24"/>
          <w:highlight w:val="white"/>
        </w:rPr>
        <w:t xml:space="preserve">, J., 2026. Assessing digital health Technologies for Outcome Measurement in Parkinson's disease drug trials: a systematic review. </w:t>
      </w:r>
      <w:r w:rsidRPr="007A0EF2">
        <w:rPr>
          <w:rFonts w:ascii="Times New Roman" w:hAnsi="Times New Roman" w:cs="Times New Roman"/>
          <w:i/>
          <w:iCs/>
          <w:color w:val="222222"/>
          <w:sz w:val="24"/>
          <w:szCs w:val="24"/>
          <w:highlight w:val="white"/>
        </w:rPr>
        <w:t>Movement Disorders</w:t>
      </w:r>
      <w:r w:rsidRPr="007A0EF2">
        <w:rPr>
          <w:rFonts w:ascii="Times New Roman" w:hAnsi="Times New Roman" w:cs="Times New Roman"/>
          <w:color w:val="222222"/>
          <w:sz w:val="24"/>
          <w:szCs w:val="24"/>
          <w:highlight w:val="white"/>
        </w:rPr>
        <w:t xml:space="preserve">, </w:t>
      </w:r>
      <w:r w:rsidRPr="007A0EF2">
        <w:rPr>
          <w:rFonts w:ascii="Times New Roman" w:hAnsi="Times New Roman" w:cs="Times New Roman"/>
          <w:i/>
          <w:iCs/>
          <w:color w:val="222222"/>
          <w:sz w:val="24"/>
          <w:szCs w:val="24"/>
          <w:highlight w:val="white"/>
        </w:rPr>
        <w:t>41</w:t>
      </w:r>
      <w:r w:rsidRPr="007A0EF2">
        <w:rPr>
          <w:rFonts w:ascii="Times New Roman" w:hAnsi="Times New Roman" w:cs="Times New Roman"/>
          <w:color w:val="222222"/>
          <w:sz w:val="24"/>
          <w:szCs w:val="24"/>
          <w:highlight w:val="white"/>
        </w:rPr>
        <w:t>(1), pp.40-62.</w:t>
      </w:r>
      <w:r w:rsidRPr="007A0EF2">
        <w:rPr>
          <w:rFonts w:ascii="Times New Roman" w:hAnsi="Times New Roman" w:cs="Times New Roman"/>
          <w:sz w:val="24"/>
          <w:szCs w:val="24"/>
        </w:rPr>
        <w:t xml:space="preserve"> </w:t>
      </w:r>
      <w:hyperlink r:id="rId23">
        <w:r w:rsidRPr="007A0EF2">
          <w:rPr>
            <w:rFonts w:ascii="Times New Roman" w:hAnsi="Times New Roman" w:cs="Times New Roman"/>
            <w:color w:val="1155CC"/>
            <w:sz w:val="24"/>
            <w:szCs w:val="24"/>
            <w:u w:val="single"/>
          </w:rPr>
          <w:t>https://movementdisorders.onlinelibrary.wiley.com/doi/abs/10.1002/mds.70097</w:t>
        </w:r>
      </w:hyperlink>
    </w:p>
    <w:sectPr w:rsidR="0023624C" w:rsidRPr="007A0EF2" w:rsidSect="00062F17">
      <w:head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C4792" w14:textId="77777777" w:rsidR="006E1B3D" w:rsidRDefault="006E1B3D">
      <w:pPr>
        <w:spacing w:line="240" w:lineRule="auto"/>
      </w:pPr>
      <w:r>
        <w:separator/>
      </w:r>
    </w:p>
  </w:endnote>
  <w:endnote w:type="continuationSeparator" w:id="0">
    <w:p w14:paraId="06FED223" w14:textId="77777777" w:rsidR="006E1B3D" w:rsidRDefault="006E1B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E3F2621-263D-4314-A638-1262C280C6A3}"/>
    <w:embedBold r:id="rId2" w:fontKey="{638220C8-67D0-4ADA-9907-D9D475FE8572}"/>
  </w:font>
  <w:font w:name="Calibri">
    <w:panose1 w:val="020F0502020204030204"/>
    <w:charset w:val="00"/>
    <w:family w:val="swiss"/>
    <w:pitch w:val="variable"/>
    <w:sig w:usb0="E4002EFF" w:usb1="C200247B" w:usb2="00000009" w:usb3="00000000" w:csb0="000001FF" w:csb1="00000000"/>
    <w:embedRegular r:id="rId3" w:fontKey="{F8F7A50C-6932-4780-B982-4C2228D991F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04EAB" w14:textId="77777777" w:rsidR="006E1B3D" w:rsidRDefault="006E1B3D">
      <w:pPr>
        <w:spacing w:line="240" w:lineRule="auto"/>
      </w:pPr>
      <w:r>
        <w:separator/>
      </w:r>
    </w:p>
  </w:footnote>
  <w:footnote w:type="continuationSeparator" w:id="0">
    <w:p w14:paraId="11815A48" w14:textId="77777777" w:rsidR="006E1B3D" w:rsidRDefault="006E1B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709713"/>
      <w:docPartObj>
        <w:docPartGallery w:val="Page Numbers (Top of Page)"/>
        <w:docPartUnique/>
      </w:docPartObj>
    </w:sdtPr>
    <w:sdtEndPr>
      <w:rPr>
        <w:noProof/>
      </w:rPr>
    </w:sdtEndPr>
    <w:sdtContent>
      <w:p w14:paraId="2E3024D3" w14:textId="3DF07586" w:rsidR="0023624C" w:rsidRDefault="0023624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000044" w14:textId="77777777" w:rsidR="002A00F3" w:rsidRDefault="002A00F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0F3"/>
    <w:rsid w:val="00062F17"/>
    <w:rsid w:val="00064747"/>
    <w:rsid w:val="000D13B7"/>
    <w:rsid w:val="001519A8"/>
    <w:rsid w:val="001D6634"/>
    <w:rsid w:val="001E53EF"/>
    <w:rsid w:val="001F40F2"/>
    <w:rsid w:val="00224249"/>
    <w:rsid w:val="0023624C"/>
    <w:rsid w:val="002A00F3"/>
    <w:rsid w:val="003473DD"/>
    <w:rsid w:val="003E615B"/>
    <w:rsid w:val="00424CE6"/>
    <w:rsid w:val="004319E0"/>
    <w:rsid w:val="0047545A"/>
    <w:rsid w:val="004E3459"/>
    <w:rsid w:val="004F5D84"/>
    <w:rsid w:val="0054669F"/>
    <w:rsid w:val="00610AB4"/>
    <w:rsid w:val="00663D12"/>
    <w:rsid w:val="006E1B3D"/>
    <w:rsid w:val="00714A16"/>
    <w:rsid w:val="00761727"/>
    <w:rsid w:val="007A0EF2"/>
    <w:rsid w:val="007E6745"/>
    <w:rsid w:val="008E0AF9"/>
    <w:rsid w:val="009A335A"/>
    <w:rsid w:val="009A490B"/>
    <w:rsid w:val="00B02E33"/>
    <w:rsid w:val="00B9557D"/>
    <w:rsid w:val="00BC3C27"/>
    <w:rsid w:val="00C572F0"/>
    <w:rsid w:val="00D30036"/>
    <w:rsid w:val="00D87E17"/>
    <w:rsid w:val="00E50A6B"/>
    <w:rsid w:val="00E72223"/>
    <w:rsid w:val="00E976BE"/>
    <w:rsid w:val="00F743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1C9A5"/>
  <w15:docId w15:val="{1DF831F3-B826-4222-BA87-CFE5CB67F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rsid w:val="0023624C"/>
    <w:pPr>
      <w:keepNext/>
      <w:keepLines/>
      <w:spacing w:after="60"/>
      <w:jc w:val="center"/>
    </w:pPr>
    <w:rPr>
      <w:rFonts w:ascii="Times New Roman" w:hAnsi="Times New Roman"/>
      <w:b/>
      <w:sz w:val="48"/>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3624C"/>
    <w:pPr>
      <w:tabs>
        <w:tab w:val="center" w:pos="4513"/>
        <w:tab w:val="right" w:pos="9026"/>
      </w:tabs>
      <w:spacing w:line="240" w:lineRule="auto"/>
    </w:pPr>
  </w:style>
  <w:style w:type="character" w:customStyle="1" w:styleId="HeaderChar">
    <w:name w:val="Header Char"/>
    <w:basedOn w:val="DefaultParagraphFont"/>
    <w:link w:val="Header"/>
    <w:uiPriority w:val="99"/>
    <w:rsid w:val="0023624C"/>
  </w:style>
  <w:style w:type="paragraph" w:styleId="Footer">
    <w:name w:val="footer"/>
    <w:basedOn w:val="Normal"/>
    <w:link w:val="FooterChar"/>
    <w:uiPriority w:val="99"/>
    <w:unhideWhenUsed/>
    <w:rsid w:val="0023624C"/>
    <w:pPr>
      <w:tabs>
        <w:tab w:val="center" w:pos="4513"/>
        <w:tab w:val="right" w:pos="9026"/>
      </w:tabs>
      <w:spacing w:line="240" w:lineRule="auto"/>
    </w:pPr>
  </w:style>
  <w:style w:type="character" w:customStyle="1" w:styleId="FooterChar">
    <w:name w:val="Footer Char"/>
    <w:basedOn w:val="DefaultParagraphFont"/>
    <w:link w:val="Footer"/>
    <w:uiPriority w:val="99"/>
    <w:rsid w:val="0023624C"/>
  </w:style>
  <w:style w:type="character" w:customStyle="1" w:styleId="Heading1Char">
    <w:name w:val="Heading 1 Char"/>
    <w:basedOn w:val="DefaultParagraphFont"/>
    <w:link w:val="Heading1"/>
    <w:uiPriority w:val="9"/>
    <w:rsid w:val="007A0EF2"/>
    <w:rPr>
      <w:rFonts w:ascii="Times New Roman" w:eastAsia="Times New Roman" w:hAnsi="Times New Roman" w:cs="Times New Roman"/>
      <w:b/>
      <w:bCs/>
      <w:sz w:val="24"/>
      <w:szCs w:val="24"/>
    </w:rPr>
  </w:style>
  <w:style w:type="paragraph" w:styleId="NoSpacing">
    <w:name w:val="No Spacing"/>
    <w:link w:val="NoSpacingChar"/>
    <w:uiPriority w:val="1"/>
    <w:qFormat/>
    <w:rsid w:val="00062F17"/>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062F17"/>
    <w:rPr>
      <w:rFonts w:asciiTheme="minorHAnsi" w:eastAsiaTheme="minorEastAsia" w:hAnsiTheme="minorHAnsi" w:cstheme="minorBidi"/>
      <w:lang w:val="en-US" w:eastAsia="en-US"/>
    </w:rPr>
  </w:style>
  <w:style w:type="paragraph" w:styleId="NormalWeb">
    <w:name w:val="Normal (Web)"/>
    <w:basedOn w:val="Normal"/>
    <w:uiPriority w:val="99"/>
    <w:semiHidden/>
    <w:unhideWhenUsed/>
    <w:rsid w:val="009A490B"/>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jmir.org/2023/1/e4295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rontiersin.org/journals/aging-neuroscience/articles/10.3389/fnagi.2026.1766599/full"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journals.plos.org/plosone/article?id=10.1371/journal.pone.033441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article/10.1007/s00702-022-02575-5" TargetMode="External"/><Relationship Id="rId20" Type="http://schemas.openxmlformats.org/officeDocument/2006/relationships/hyperlink" Target="https://www.nature.com/articles/s41598-026-37316-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formative.jmir.org/2023/1/e47486/" TargetMode="External"/><Relationship Id="rId23" Type="http://schemas.openxmlformats.org/officeDocument/2006/relationships/hyperlink" Target="https://movementdisorders.onlinelibrary.wiley.com/doi/abs/10.1002/mds.70097" TargetMode="External"/><Relationship Id="rId10" Type="http://schemas.openxmlformats.org/officeDocument/2006/relationships/image" Target="media/image4.jpeg"/><Relationship Id="rId19" Type="http://schemas.openxmlformats.org/officeDocument/2006/relationships/hyperlink" Target="https://link.springer.com/article/10.1007/s00702-025-03062-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formative.jmir.org/2022/1/e27418" TargetMode="External"/><Relationship Id="rId22" Type="http://schemas.openxmlformats.org/officeDocument/2006/relationships/hyperlink" Target="https://www.tandfonline.com/doi/abs/10.1080/17538157.2026.262730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56051-29D9-44FF-B959-B2BB0F6FA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 Soni</dc:creator>
  <cp:lastModifiedBy>Fatma Gorji</cp:lastModifiedBy>
  <cp:revision>23</cp:revision>
  <dcterms:created xsi:type="dcterms:W3CDTF">2026-07-01T15:26:00Z</dcterms:created>
  <dcterms:modified xsi:type="dcterms:W3CDTF">2026-07-01T15:56:00Z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492af09e-63e9-4e47-bd80-86d41f073692</vt:lpwstr>
  </property>
</Properties>
</file>