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B33B4" w14:textId="77777777" w:rsidR="00B5680C" w:rsidRDefault="00B5680C" w:rsidP="00B5680C">
      <w:pPr>
        <w:jc w:val="center"/>
        <w:rPr>
          <w:b/>
          <w:bCs/>
          <w:sz w:val="40"/>
          <w:szCs w:val="36"/>
        </w:rPr>
      </w:pPr>
    </w:p>
    <w:p w14:paraId="55E6B8BE" w14:textId="7B90B1A7" w:rsidR="00435793" w:rsidRDefault="0096446A" w:rsidP="0096446A">
      <w:pPr>
        <w:rPr>
          <w:b/>
          <w:bCs/>
          <w:sz w:val="40"/>
          <w:szCs w:val="36"/>
        </w:rPr>
      </w:pPr>
      <w:r>
        <w:rPr>
          <w:b/>
          <w:bCs/>
          <w:sz w:val="40"/>
          <w:szCs w:val="36"/>
        </w:rPr>
        <w:t xml:space="preserve">       </w:t>
      </w:r>
      <w:r w:rsidR="00AF2D2D" w:rsidRPr="00B5680C">
        <w:rPr>
          <w:b/>
          <w:bCs/>
          <w:sz w:val="40"/>
          <w:szCs w:val="36"/>
        </w:rPr>
        <w:t>Financial Management for the Hotel Industry</w:t>
      </w:r>
    </w:p>
    <w:p w14:paraId="78FC43D5" w14:textId="5EA36DF3" w:rsidR="0096446A" w:rsidRDefault="0096446A" w:rsidP="0096446A">
      <w:pPr>
        <w:rPr>
          <w:b/>
          <w:bCs/>
          <w:sz w:val="40"/>
          <w:szCs w:val="36"/>
        </w:rPr>
      </w:pPr>
      <w:r>
        <w:rPr>
          <w:b/>
          <w:bCs/>
          <w:sz w:val="40"/>
          <w:szCs w:val="36"/>
        </w:rPr>
        <w:t xml:space="preserve">                         Module code: BMIH5007</w:t>
      </w:r>
    </w:p>
    <w:p w14:paraId="7E71C98F" w14:textId="68F2EDF5" w:rsidR="0096446A" w:rsidRPr="0096446A" w:rsidRDefault="0096446A" w:rsidP="0096446A">
      <w:pPr>
        <w:rPr>
          <w:b/>
          <w:bCs/>
          <w:sz w:val="44"/>
          <w:szCs w:val="44"/>
        </w:rPr>
      </w:pPr>
      <w:r w:rsidRPr="0096446A">
        <w:rPr>
          <w:b/>
          <w:bCs/>
          <w:sz w:val="44"/>
          <w:szCs w:val="44"/>
        </w:rPr>
        <w:t>Title: Report Case Study: Urban Heights Hotel</w:t>
      </w:r>
    </w:p>
    <w:p w14:paraId="099E5518" w14:textId="77777777" w:rsidR="0096446A" w:rsidRDefault="0096446A" w:rsidP="00B5680C">
      <w:pPr>
        <w:jc w:val="center"/>
        <w:rPr>
          <w:b/>
          <w:bCs/>
          <w:sz w:val="32"/>
          <w:szCs w:val="32"/>
        </w:rPr>
      </w:pPr>
    </w:p>
    <w:p w14:paraId="5807B49F" w14:textId="77777777" w:rsidR="0096446A" w:rsidRDefault="0096446A" w:rsidP="00B5680C">
      <w:pPr>
        <w:jc w:val="center"/>
        <w:rPr>
          <w:b/>
          <w:bCs/>
          <w:sz w:val="32"/>
          <w:szCs w:val="32"/>
        </w:rPr>
      </w:pPr>
    </w:p>
    <w:p w14:paraId="65D1E245" w14:textId="77777777" w:rsidR="00525055" w:rsidRDefault="00525055" w:rsidP="00525055">
      <w:pPr>
        <w:jc w:val="left"/>
        <w:rPr>
          <w:b/>
          <w:bCs/>
          <w:sz w:val="32"/>
          <w:szCs w:val="32"/>
        </w:rPr>
      </w:pPr>
    </w:p>
    <w:p w14:paraId="4A735EF1" w14:textId="77777777" w:rsidR="00525055" w:rsidRDefault="00525055" w:rsidP="00525055">
      <w:pPr>
        <w:jc w:val="left"/>
        <w:rPr>
          <w:b/>
          <w:bCs/>
          <w:sz w:val="32"/>
          <w:szCs w:val="32"/>
        </w:rPr>
      </w:pPr>
    </w:p>
    <w:p w14:paraId="0F4A3342" w14:textId="2B6485F2" w:rsidR="00B5680C" w:rsidRPr="0096446A" w:rsidRDefault="00AF2D2D" w:rsidP="00525055">
      <w:pPr>
        <w:jc w:val="left"/>
        <w:rPr>
          <w:b/>
          <w:bCs/>
          <w:sz w:val="32"/>
          <w:szCs w:val="32"/>
        </w:rPr>
      </w:pPr>
      <w:bookmarkStart w:id="0" w:name="_GoBack"/>
      <w:bookmarkEnd w:id="0"/>
      <w:r w:rsidRPr="0096446A">
        <w:rPr>
          <w:b/>
          <w:bCs/>
          <w:sz w:val="32"/>
          <w:szCs w:val="32"/>
        </w:rPr>
        <w:t>Student Name:</w:t>
      </w:r>
      <w:r w:rsidR="0096446A" w:rsidRPr="0096446A">
        <w:rPr>
          <w:b/>
          <w:bCs/>
          <w:sz w:val="32"/>
          <w:szCs w:val="32"/>
        </w:rPr>
        <w:t xml:space="preserve"> Mariana </w:t>
      </w:r>
      <w:proofErr w:type="spellStart"/>
      <w:r w:rsidR="0096446A" w:rsidRPr="0096446A">
        <w:rPr>
          <w:b/>
          <w:bCs/>
          <w:sz w:val="32"/>
          <w:szCs w:val="32"/>
        </w:rPr>
        <w:t>Mironov</w:t>
      </w:r>
      <w:proofErr w:type="spellEnd"/>
    </w:p>
    <w:p w14:paraId="56F91908" w14:textId="21C24BE3" w:rsidR="0096446A" w:rsidRPr="0096446A" w:rsidRDefault="0096446A" w:rsidP="00525055">
      <w:pPr>
        <w:jc w:val="left"/>
        <w:rPr>
          <w:b/>
          <w:bCs/>
          <w:sz w:val="32"/>
          <w:szCs w:val="32"/>
        </w:rPr>
      </w:pPr>
      <w:r w:rsidRPr="0096446A">
        <w:rPr>
          <w:b/>
          <w:bCs/>
          <w:sz w:val="32"/>
          <w:szCs w:val="32"/>
        </w:rPr>
        <w:t>Student ID:2232725</w:t>
      </w:r>
    </w:p>
    <w:p w14:paraId="5BFE79CA" w14:textId="0298038D" w:rsidR="00F31210" w:rsidRDefault="0096446A" w:rsidP="00525055">
      <w:pPr>
        <w:spacing w:before="0" w:after="160"/>
        <w:jc w:val="left"/>
        <w:rPr>
          <w:b/>
          <w:bCs/>
          <w:sz w:val="40"/>
          <w:szCs w:val="40"/>
        </w:rPr>
      </w:pPr>
      <w:r w:rsidRPr="0096446A">
        <w:rPr>
          <w:b/>
          <w:bCs/>
          <w:sz w:val="32"/>
          <w:szCs w:val="32"/>
        </w:rPr>
        <w:t>Lecture: Tristan Hawkins</w:t>
      </w:r>
      <w:r w:rsidR="00F31210">
        <w:rPr>
          <w:b/>
          <w:bCs/>
          <w:sz w:val="40"/>
          <w:szCs w:val="40"/>
        </w:rPr>
        <w:br w:type="page"/>
      </w:r>
    </w:p>
    <w:p w14:paraId="1B084F99" w14:textId="77777777" w:rsidR="00AD5A6D" w:rsidRPr="00AD5A6D" w:rsidRDefault="00AD5A6D" w:rsidP="00AD5A6D">
      <w:pPr>
        <w:spacing w:before="0" w:after="160"/>
        <w:jc w:val="center"/>
        <w:rPr>
          <w:b/>
          <w:bCs/>
        </w:rPr>
      </w:pPr>
      <w:r w:rsidRPr="00AD5A6D">
        <w:rPr>
          <w:b/>
          <w:bCs/>
        </w:rPr>
        <w:lastRenderedPageBreak/>
        <w:t>Executive Summary</w:t>
      </w:r>
    </w:p>
    <w:p w14:paraId="4316ADE3" w14:textId="2B12D650" w:rsidR="00F31210" w:rsidRDefault="00AD5A6D">
      <w:pPr>
        <w:spacing w:before="0" w:after="160"/>
      </w:pPr>
      <w:r w:rsidRPr="00AD5A6D">
        <w:t>This report has been shown a case study of a hotel which is located in the urban landscape. Aside from this, the fiscal performance of the business entity has been jotted down in this report with the utmost precision. This report has also shown how to set some turnaround strategies. The turnaround strategy has been mentioned for the hotel as the panacea for its corroding fiscal condition.</w:t>
      </w:r>
      <w:r w:rsidR="00F31210">
        <w:br w:type="page"/>
      </w:r>
    </w:p>
    <w:sdt>
      <w:sdtPr>
        <w:rPr>
          <w:rFonts w:ascii="Times New Roman" w:eastAsia="Arial" w:hAnsi="Times New Roman" w:cs="Arial"/>
          <w:color w:val="auto"/>
          <w:sz w:val="24"/>
          <w:szCs w:val="22"/>
          <w:lang w:val="en-GB"/>
        </w:rPr>
        <w:id w:val="-1646199367"/>
        <w:docPartObj>
          <w:docPartGallery w:val="Table of Contents"/>
          <w:docPartUnique/>
        </w:docPartObj>
      </w:sdtPr>
      <w:sdtEndPr>
        <w:rPr>
          <w:b/>
          <w:bCs/>
          <w:noProof/>
        </w:rPr>
      </w:sdtEndPr>
      <w:sdtContent>
        <w:p w14:paraId="65ADEAB1" w14:textId="5777EC96" w:rsidR="00F31210" w:rsidRDefault="00F31210">
          <w:pPr>
            <w:pStyle w:val="TOCHeading"/>
          </w:pPr>
          <w:r>
            <w:t>Table of Contents</w:t>
          </w:r>
        </w:p>
        <w:p w14:paraId="7C49B682" w14:textId="7F93F9F8" w:rsidR="00F31210" w:rsidRDefault="00F31210">
          <w:pPr>
            <w:pStyle w:val="TOC1"/>
            <w:tabs>
              <w:tab w:val="right" w:leader="dot" w:pos="9350"/>
            </w:tabs>
            <w:rPr>
              <w:noProof/>
            </w:rPr>
          </w:pPr>
          <w:r>
            <w:fldChar w:fldCharType="begin"/>
          </w:r>
          <w:r>
            <w:instrText xml:space="preserve"> TOC \o "1-3" \h \z \u </w:instrText>
          </w:r>
          <w:r>
            <w:fldChar w:fldCharType="separate"/>
          </w:r>
          <w:hyperlink w:anchor="_Toc172341652" w:history="1">
            <w:r w:rsidRPr="001A29CA">
              <w:rPr>
                <w:rStyle w:val="Hyperlink"/>
                <w:noProof/>
              </w:rPr>
              <w:t>Introduction</w:t>
            </w:r>
            <w:r>
              <w:rPr>
                <w:noProof/>
                <w:webHidden/>
              </w:rPr>
              <w:tab/>
            </w:r>
            <w:r>
              <w:rPr>
                <w:noProof/>
                <w:webHidden/>
              </w:rPr>
              <w:fldChar w:fldCharType="begin"/>
            </w:r>
            <w:r>
              <w:rPr>
                <w:noProof/>
                <w:webHidden/>
              </w:rPr>
              <w:instrText xml:space="preserve"> PAGEREF _Toc172341652 \h </w:instrText>
            </w:r>
            <w:r>
              <w:rPr>
                <w:noProof/>
                <w:webHidden/>
              </w:rPr>
            </w:r>
            <w:r>
              <w:rPr>
                <w:noProof/>
                <w:webHidden/>
              </w:rPr>
              <w:fldChar w:fldCharType="separate"/>
            </w:r>
            <w:r>
              <w:rPr>
                <w:noProof/>
                <w:webHidden/>
              </w:rPr>
              <w:t>4</w:t>
            </w:r>
            <w:r>
              <w:rPr>
                <w:noProof/>
                <w:webHidden/>
              </w:rPr>
              <w:fldChar w:fldCharType="end"/>
            </w:r>
          </w:hyperlink>
        </w:p>
        <w:p w14:paraId="32EB8BCB" w14:textId="11DFEF4E" w:rsidR="00F31210" w:rsidRDefault="00872814">
          <w:pPr>
            <w:pStyle w:val="TOC1"/>
            <w:tabs>
              <w:tab w:val="right" w:leader="dot" w:pos="9350"/>
            </w:tabs>
            <w:rPr>
              <w:noProof/>
            </w:rPr>
          </w:pPr>
          <w:hyperlink w:anchor="_Toc172341653" w:history="1">
            <w:r w:rsidR="00F31210" w:rsidRPr="001A29CA">
              <w:rPr>
                <w:rStyle w:val="Hyperlink"/>
                <w:noProof/>
              </w:rPr>
              <w:t>Analysing the financial statements of Urban Heights Hotel to focus on its revenue, expenses, profitability, liquidity and solvency</w:t>
            </w:r>
            <w:r w:rsidR="00F31210">
              <w:rPr>
                <w:noProof/>
                <w:webHidden/>
              </w:rPr>
              <w:tab/>
            </w:r>
            <w:r w:rsidR="00F31210">
              <w:rPr>
                <w:noProof/>
                <w:webHidden/>
              </w:rPr>
              <w:fldChar w:fldCharType="begin"/>
            </w:r>
            <w:r w:rsidR="00F31210">
              <w:rPr>
                <w:noProof/>
                <w:webHidden/>
              </w:rPr>
              <w:instrText xml:space="preserve"> PAGEREF _Toc172341653 \h </w:instrText>
            </w:r>
            <w:r w:rsidR="00F31210">
              <w:rPr>
                <w:noProof/>
                <w:webHidden/>
              </w:rPr>
            </w:r>
            <w:r w:rsidR="00F31210">
              <w:rPr>
                <w:noProof/>
                <w:webHidden/>
              </w:rPr>
              <w:fldChar w:fldCharType="separate"/>
            </w:r>
            <w:r w:rsidR="00F31210">
              <w:rPr>
                <w:noProof/>
                <w:webHidden/>
              </w:rPr>
              <w:t>5</w:t>
            </w:r>
            <w:r w:rsidR="00F31210">
              <w:rPr>
                <w:noProof/>
                <w:webHidden/>
              </w:rPr>
              <w:fldChar w:fldCharType="end"/>
            </w:r>
          </w:hyperlink>
        </w:p>
        <w:p w14:paraId="115EBA40" w14:textId="79112C09" w:rsidR="00F31210" w:rsidRDefault="00872814">
          <w:pPr>
            <w:pStyle w:val="TOC1"/>
            <w:tabs>
              <w:tab w:val="right" w:leader="dot" w:pos="9350"/>
            </w:tabs>
            <w:rPr>
              <w:noProof/>
            </w:rPr>
          </w:pPr>
          <w:hyperlink w:anchor="_Toc172341654" w:history="1">
            <w:r w:rsidR="00F31210" w:rsidRPr="001A29CA">
              <w:rPr>
                <w:rStyle w:val="Hyperlink"/>
                <w:noProof/>
              </w:rPr>
              <w:t>Fiscal causes of the declining profitability of the chosen hotel</w:t>
            </w:r>
            <w:r w:rsidR="00F31210">
              <w:rPr>
                <w:noProof/>
                <w:webHidden/>
              </w:rPr>
              <w:tab/>
            </w:r>
            <w:r w:rsidR="00F31210">
              <w:rPr>
                <w:noProof/>
                <w:webHidden/>
              </w:rPr>
              <w:fldChar w:fldCharType="begin"/>
            </w:r>
            <w:r w:rsidR="00F31210">
              <w:rPr>
                <w:noProof/>
                <w:webHidden/>
              </w:rPr>
              <w:instrText xml:space="preserve"> PAGEREF _Toc172341654 \h </w:instrText>
            </w:r>
            <w:r w:rsidR="00F31210">
              <w:rPr>
                <w:noProof/>
                <w:webHidden/>
              </w:rPr>
            </w:r>
            <w:r w:rsidR="00F31210">
              <w:rPr>
                <w:noProof/>
                <w:webHidden/>
              </w:rPr>
              <w:fldChar w:fldCharType="separate"/>
            </w:r>
            <w:r w:rsidR="00F31210">
              <w:rPr>
                <w:noProof/>
                <w:webHidden/>
              </w:rPr>
              <w:t>10</w:t>
            </w:r>
            <w:r w:rsidR="00F31210">
              <w:rPr>
                <w:noProof/>
                <w:webHidden/>
              </w:rPr>
              <w:fldChar w:fldCharType="end"/>
            </w:r>
          </w:hyperlink>
        </w:p>
        <w:p w14:paraId="7A1BD202" w14:textId="5DC26E01" w:rsidR="00F31210" w:rsidRDefault="00872814">
          <w:pPr>
            <w:pStyle w:val="TOC1"/>
            <w:tabs>
              <w:tab w:val="right" w:leader="dot" w:pos="9350"/>
            </w:tabs>
            <w:rPr>
              <w:noProof/>
            </w:rPr>
          </w:pPr>
          <w:hyperlink w:anchor="_Toc172341655" w:history="1">
            <w:r w:rsidR="00F31210" w:rsidRPr="001A29CA">
              <w:rPr>
                <w:rStyle w:val="Hyperlink"/>
                <w:noProof/>
              </w:rPr>
              <w:t>Comprehensive understanding of turnaround strategies to revitalise the hotel’s financial health and reputation</w:t>
            </w:r>
            <w:r w:rsidR="00F31210">
              <w:rPr>
                <w:noProof/>
                <w:webHidden/>
              </w:rPr>
              <w:tab/>
            </w:r>
            <w:r w:rsidR="00F31210">
              <w:rPr>
                <w:noProof/>
                <w:webHidden/>
              </w:rPr>
              <w:fldChar w:fldCharType="begin"/>
            </w:r>
            <w:r w:rsidR="00F31210">
              <w:rPr>
                <w:noProof/>
                <w:webHidden/>
              </w:rPr>
              <w:instrText xml:space="preserve"> PAGEREF _Toc172341655 \h </w:instrText>
            </w:r>
            <w:r w:rsidR="00F31210">
              <w:rPr>
                <w:noProof/>
                <w:webHidden/>
              </w:rPr>
            </w:r>
            <w:r w:rsidR="00F31210">
              <w:rPr>
                <w:noProof/>
                <w:webHidden/>
              </w:rPr>
              <w:fldChar w:fldCharType="separate"/>
            </w:r>
            <w:r w:rsidR="00F31210">
              <w:rPr>
                <w:noProof/>
                <w:webHidden/>
              </w:rPr>
              <w:t>11</w:t>
            </w:r>
            <w:r w:rsidR="00F31210">
              <w:rPr>
                <w:noProof/>
                <w:webHidden/>
              </w:rPr>
              <w:fldChar w:fldCharType="end"/>
            </w:r>
          </w:hyperlink>
        </w:p>
        <w:p w14:paraId="18548FBD" w14:textId="5F2B6BEB" w:rsidR="00F31210" w:rsidRDefault="00872814">
          <w:pPr>
            <w:pStyle w:val="TOC1"/>
            <w:tabs>
              <w:tab w:val="right" w:leader="dot" w:pos="9350"/>
            </w:tabs>
            <w:rPr>
              <w:noProof/>
            </w:rPr>
          </w:pPr>
          <w:hyperlink w:anchor="_Toc172341656" w:history="1">
            <w:r w:rsidR="00F31210" w:rsidRPr="001A29CA">
              <w:rPr>
                <w:rStyle w:val="Hyperlink"/>
                <w:noProof/>
              </w:rPr>
              <w:t>Recommendations</w:t>
            </w:r>
            <w:r w:rsidR="00F31210">
              <w:rPr>
                <w:noProof/>
                <w:webHidden/>
              </w:rPr>
              <w:tab/>
            </w:r>
            <w:r w:rsidR="00F31210">
              <w:rPr>
                <w:noProof/>
                <w:webHidden/>
              </w:rPr>
              <w:fldChar w:fldCharType="begin"/>
            </w:r>
            <w:r w:rsidR="00F31210">
              <w:rPr>
                <w:noProof/>
                <w:webHidden/>
              </w:rPr>
              <w:instrText xml:space="preserve"> PAGEREF _Toc172341656 \h </w:instrText>
            </w:r>
            <w:r w:rsidR="00F31210">
              <w:rPr>
                <w:noProof/>
                <w:webHidden/>
              </w:rPr>
            </w:r>
            <w:r w:rsidR="00F31210">
              <w:rPr>
                <w:noProof/>
                <w:webHidden/>
              </w:rPr>
              <w:fldChar w:fldCharType="separate"/>
            </w:r>
            <w:r w:rsidR="00F31210">
              <w:rPr>
                <w:noProof/>
                <w:webHidden/>
              </w:rPr>
              <w:t>13</w:t>
            </w:r>
            <w:r w:rsidR="00F31210">
              <w:rPr>
                <w:noProof/>
                <w:webHidden/>
              </w:rPr>
              <w:fldChar w:fldCharType="end"/>
            </w:r>
          </w:hyperlink>
        </w:p>
        <w:p w14:paraId="7F1B069F" w14:textId="02738D56" w:rsidR="00F31210" w:rsidRDefault="00872814">
          <w:pPr>
            <w:pStyle w:val="TOC1"/>
            <w:tabs>
              <w:tab w:val="right" w:leader="dot" w:pos="9350"/>
            </w:tabs>
            <w:rPr>
              <w:noProof/>
            </w:rPr>
          </w:pPr>
          <w:hyperlink w:anchor="_Toc172341657" w:history="1">
            <w:r w:rsidR="00F31210" w:rsidRPr="001A29CA">
              <w:rPr>
                <w:rStyle w:val="Hyperlink"/>
                <w:noProof/>
              </w:rPr>
              <w:t>Conclusion</w:t>
            </w:r>
            <w:r w:rsidR="00F31210">
              <w:rPr>
                <w:noProof/>
                <w:webHidden/>
              </w:rPr>
              <w:tab/>
            </w:r>
            <w:r w:rsidR="00F31210">
              <w:rPr>
                <w:noProof/>
                <w:webHidden/>
              </w:rPr>
              <w:fldChar w:fldCharType="begin"/>
            </w:r>
            <w:r w:rsidR="00F31210">
              <w:rPr>
                <w:noProof/>
                <w:webHidden/>
              </w:rPr>
              <w:instrText xml:space="preserve"> PAGEREF _Toc172341657 \h </w:instrText>
            </w:r>
            <w:r w:rsidR="00F31210">
              <w:rPr>
                <w:noProof/>
                <w:webHidden/>
              </w:rPr>
            </w:r>
            <w:r w:rsidR="00F31210">
              <w:rPr>
                <w:noProof/>
                <w:webHidden/>
              </w:rPr>
              <w:fldChar w:fldCharType="separate"/>
            </w:r>
            <w:r w:rsidR="00F31210">
              <w:rPr>
                <w:noProof/>
                <w:webHidden/>
              </w:rPr>
              <w:t>14</w:t>
            </w:r>
            <w:r w:rsidR="00F31210">
              <w:rPr>
                <w:noProof/>
                <w:webHidden/>
              </w:rPr>
              <w:fldChar w:fldCharType="end"/>
            </w:r>
          </w:hyperlink>
        </w:p>
        <w:p w14:paraId="4AD9EE1C" w14:textId="09FDC68A" w:rsidR="00F31210" w:rsidRDefault="00872814">
          <w:pPr>
            <w:pStyle w:val="TOC1"/>
            <w:tabs>
              <w:tab w:val="right" w:leader="dot" w:pos="9350"/>
            </w:tabs>
            <w:rPr>
              <w:noProof/>
            </w:rPr>
          </w:pPr>
          <w:hyperlink w:anchor="_Toc172341658" w:history="1">
            <w:r w:rsidR="00F31210" w:rsidRPr="001A29CA">
              <w:rPr>
                <w:rStyle w:val="Hyperlink"/>
                <w:noProof/>
              </w:rPr>
              <w:t>References</w:t>
            </w:r>
            <w:r w:rsidR="00F31210">
              <w:rPr>
                <w:noProof/>
                <w:webHidden/>
              </w:rPr>
              <w:tab/>
            </w:r>
            <w:r w:rsidR="00F31210">
              <w:rPr>
                <w:noProof/>
                <w:webHidden/>
              </w:rPr>
              <w:fldChar w:fldCharType="begin"/>
            </w:r>
            <w:r w:rsidR="00F31210">
              <w:rPr>
                <w:noProof/>
                <w:webHidden/>
              </w:rPr>
              <w:instrText xml:space="preserve"> PAGEREF _Toc172341658 \h </w:instrText>
            </w:r>
            <w:r w:rsidR="00F31210">
              <w:rPr>
                <w:noProof/>
                <w:webHidden/>
              </w:rPr>
            </w:r>
            <w:r w:rsidR="00F31210">
              <w:rPr>
                <w:noProof/>
                <w:webHidden/>
              </w:rPr>
              <w:fldChar w:fldCharType="separate"/>
            </w:r>
            <w:r w:rsidR="00F31210">
              <w:rPr>
                <w:noProof/>
                <w:webHidden/>
              </w:rPr>
              <w:t>15</w:t>
            </w:r>
            <w:r w:rsidR="00F31210">
              <w:rPr>
                <w:noProof/>
                <w:webHidden/>
              </w:rPr>
              <w:fldChar w:fldCharType="end"/>
            </w:r>
          </w:hyperlink>
        </w:p>
        <w:p w14:paraId="5C1180DC" w14:textId="67B64B69" w:rsidR="00F31210" w:rsidRDefault="00F31210">
          <w:r>
            <w:rPr>
              <w:b/>
              <w:bCs/>
              <w:noProof/>
            </w:rPr>
            <w:fldChar w:fldCharType="end"/>
          </w:r>
        </w:p>
      </w:sdtContent>
    </w:sdt>
    <w:p w14:paraId="6B74F5B5" w14:textId="77777777" w:rsidR="00F31210" w:rsidRDefault="00F31210">
      <w:pPr>
        <w:spacing w:before="0" w:after="160"/>
      </w:pPr>
      <w:r>
        <w:br w:type="page"/>
      </w:r>
    </w:p>
    <w:p w14:paraId="64D2B518" w14:textId="77777777" w:rsidR="00F31210" w:rsidRDefault="00F31210" w:rsidP="00F31210">
      <w:pPr>
        <w:pStyle w:val="Heading1"/>
        <w:rPr>
          <w:rFonts w:cs="Times New Roman"/>
          <w:sz w:val="24"/>
          <w:szCs w:val="24"/>
          <w:lang w:val="en-US"/>
        </w:rPr>
      </w:pPr>
      <w:bookmarkStart w:id="1" w:name="_Toc172341652"/>
      <w:r>
        <w:lastRenderedPageBreak/>
        <w:t>Introduction</w:t>
      </w:r>
      <w:bookmarkEnd w:id="1"/>
    </w:p>
    <w:p w14:paraId="2C9D2379" w14:textId="071C6BFF" w:rsidR="0054258C" w:rsidRDefault="00F31210" w:rsidP="00F31210">
      <w:pPr>
        <w:pStyle w:val="NormalWeb"/>
        <w:spacing w:before="0" w:beforeAutospacing="0" w:after="0" w:afterAutospacing="0" w:line="480" w:lineRule="auto"/>
        <w:jc w:val="both"/>
      </w:pPr>
      <w:r>
        <w:rPr>
          <w:color w:val="000000"/>
        </w:rPr>
        <w:t>This report is going to discuss a sound case study and will try to find out the sound outcome for the organisation Urban Heights Hotels. The Urban Height Hotel has been delivering exquisite service to its customers from the day of its establishment. This hotel delivers the facility of accommodation to its customers and along with this it also delivers the facility of food service through a restaurant to its consumers. In spite of giving this kind of facility, this organisation has faced a huge decline in business. The business entity has faced a severe shock of declining revenue for the last few economic years. Along with revenue, the occupancy rate of the organisation also declines to a great extent. With the help of this case study report, a fiscal analysis of the organisation is going to be developed. Aside from this fiscal analysis, a sound reason behind the declinations of profitability will be encapsulated. A turnaround strategy will also be jotted down for the business entity along with some recommendations.</w:t>
      </w:r>
      <w:r>
        <w:br w:type="page"/>
      </w:r>
    </w:p>
    <w:p w14:paraId="2366B126" w14:textId="77777777" w:rsidR="00961C15" w:rsidRDefault="00AF2D2D" w:rsidP="009A4B8B">
      <w:pPr>
        <w:pStyle w:val="Heading1"/>
      </w:pPr>
      <w:bookmarkStart w:id="2" w:name="_Toc172341653"/>
      <w:r>
        <w:lastRenderedPageBreak/>
        <w:t>Analysing the financial statements of Urban Heights Hotel</w:t>
      </w:r>
      <w:r w:rsidR="00C77A2C">
        <w:t xml:space="preserve"> </w:t>
      </w:r>
      <w:r w:rsidR="007C03F9">
        <w:t>to focus on its revenue, expenses, profitability, liquidity and solvency</w:t>
      </w:r>
      <w:bookmarkEnd w:id="2"/>
      <w:r w:rsidR="007C03F9">
        <w:t xml:space="preserve"> </w:t>
      </w:r>
    </w:p>
    <w:p w14:paraId="35A6D0A1" w14:textId="77777777" w:rsidR="000159BF" w:rsidRDefault="00AF2D2D" w:rsidP="002A37FB">
      <w:pPr>
        <w:jc w:val="center"/>
      </w:pPr>
      <w:r w:rsidRPr="002A37FB">
        <w:rPr>
          <w:noProof/>
          <w:lang w:val="ro-RO" w:eastAsia="ro-RO"/>
        </w:rPr>
        <w:drawing>
          <wp:inline distT="0" distB="0" distL="0" distR="0" wp14:anchorId="1F673DF1" wp14:editId="56C01334">
            <wp:extent cx="5943600" cy="3578225"/>
            <wp:effectExtent l="0" t="0" r="0" b="3175"/>
            <wp:docPr id="115046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64360" name=""/>
                    <pic:cNvPicPr/>
                  </pic:nvPicPr>
                  <pic:blipFill>
                    <a:blip r:embed="rId7"/>
                    <a:stretch>
                      <a:fillRect/>
                    </a:stretch>
                  </pic:blipFill>
                  <pic:spPr>
                    <a:xfrm>
                      <a:off x="0" y="0"/>
                      <a:ext cx="5943600" cy="3578225"/>
                    </a:xfrm>
                    <a:prstGeom prst="rect">
                      <a:avLst/>
                    </a:prstGeom>
                  </pic:spPr>
                </pic:pic>
              </a:graphicData>
            </a:graphic>
          </wp:inline>
        </w:drawing>
      </w:r>
    </w:p>
    <w:p w14:paraId="5B9E7173" w14:textId="77777777" w:rsidR="002B02FE" w:rsidRPr="00834C4F" w:rsidRDefault="00AF2D2D" w:rsidP="002A37FB">
      <w:pPr>
        <w:jc w:val="center"/>
        <w:rPr>
          <w:b/>
          <w:bCs/>
        </w:rPr>
      </w:pPr>
      <w:r w:rsidRPr="00834C4F">
        <w:rPr>
          <w:b/>
          <w:bCs/>
        </w:rPr>
        <w:t xml:space="preserve">Figure: </w:t>
      </w:r>
      <w:r w:rsidR="00706931" w:rsidRPr="00834C4F">
        <w:rPr>
          <w:b/>
          <w:bCs/>
        </w:rPr>
        <w:t xml:space="preserve">Income statement and Balance sheet of Urban Heights Hotel </w:t>
      </w:r>
    </w:p>
    <w:p w14:paraId="6873351F" w14:textId="77777777" w:rsidR="002B02FE" w:rsidRPr="00834C4F" w:rsidRDefault="00AF2D2D" w:rsidP="002A37FB">
      <w:pPr>
        <w:jc w:val="center"/>
        <w:rPr>
          <w:b/>
          <w:bCs/>
        </w:rPr>
      </w:pPr>
      <w:r w:rsidRPr="00834C4F">
        <w:rPr>
          <w:b/>
          <w:bCs/>
        </w:rPr>
        <w:t xml:space="preserve">Source: </w:t>
      </w:r>
      <w:r w:rsidR="006C3BA6" w:rsidRPr="00834C4F">
        <w:rPr>
          <w:b/>
          <w:bCs/>
        </w:rPr>
        <w:t>(Author)</w:t>
      </w:r>
    </w:p>
    <w:tbl>
      <w:tblPr>
        <w:tblStyle w:val="TableGrid"/>
        <w:tblW w:w="0" w:type="auto"/>
        <w:tblLook w:val="04A0" w:firstRow="1" w:lastRow="0" w:firstColumn="1" w:lastColumn="0" w:noHBand="0" w:noVBand="1"/>
      </w:tblPr>
      <w:tblGrid>
        <w:gridCol w:w="2337"/>
        <w:gridCol w:w="2337"/>
        <w:gridCol w:w="2338"/>
        <w:gridCol w:w="2338"/>
      </w:tblGrid>
      <w:tr w:rsidR="000929B1" w14:paraId="1D6D9752" w14:textId="77777777" w:rsidTr="00313EF3">
        <w:tc>
          <w:tcPr>
            <w:tcW w:w="2337" w:type="dxa"/>
          </w:tcPr>
          <w:p w14:paraId="26C9D921" w14:textId="77777777" w:rsidR="00425506" w:rsidRPr="00B86340" w:rsidRDefault="00AF2D2D" w:rsidP="00FB4D13">
            <w:pPr>
              <w:spacing w:line="480" w:lineRule="auto"/>
              <w:jc w:val="center"/>
              <w:rPr>
                <w:b/>
                <w:bCs/>
              </w:rPr>
            </w:pPr>
            <w:r>
              <w:rPr>
                <w:b/>
                <w:bCs/>
              </w:rPr>
              <w:t>Elements</w:t>
            </w:r>
          </w:p>
        </w:tc>
        <w:tc>
          <w:tcPr>
            <w:tcW w:w="2337" w:type="dxa"/>
          </w:tcPr>
          <w:p w14:paraId="289B8BED" w14:textId="77777777" w:rsidR="00425506" w:rsidRPr="00B86340" w:rsidRDefault="00AF2D2D" w:rsidP="00FB4D13">
            <w:pPr>
              <w:spacing w:line="480" w:lineRule="auto"/>
              <w:jc w:val="center"/>
              <w:rPr>
                <w:b/>
                <w:bCs/>
              </w:rPr>
            </w:pPr>
            <w:r w:rsidRPr="00B86340">
              <w:rPr>
                <w:b/>
                <w:bCs/>
              </w:rPr>
              <w:t>2021</w:t>
            </w:r>
          </w:p>
        </w:tc>
        <w:tc>
          <w:tcPr>
            <w:tcW w:w="2338" w:type="dxa"/>
          </w:tcPr>
          <w:p w14:paraId="7253BAC4" w14:textId="77777777" w:rsidR="00425506" w:rsidRPr="00B86340" w:rsidRDefault="00AF2D2D" w:rsidP="00FB4D13">
            <w:pPr>
              <w:spacing w:line="480" w:lineRule="auto"/>
              <w:jc w:val="center"/>
              <w:rPr>
                <w:b/>
                <w:bCs/>
              </w:rPr>
            </w:pPr>
            <w:r w:rsidRPr="00B86340">
              <w:rPr>
                <w:b/>
                <w:bCs/>
              </w:rPr>
              <w:t>2022</w:t>
            </w:r>
          </w:p>
        </w:tc>
        <w:tc>
          <w:tcPr>
            <w:tcW w:w="2338" w:type="dxa"/>
          </w:tcPr>
          <w:p w14:paraId="1130EFD6" w14:textId="77777777" w:rsidR="00425506" w:rsidRPr="00B86340" w:rsidRDefault="00AF2D2D" w:rsidP="00FB4D13">
            <w:pPr>
              <w:spacing w:line="480" w:lineRule="auto"/>
              <w:jc w:val="center"/>
              <w:rPr>
                <w:b/>
                <w:bCs/>
              </w:rPr>
            </w:pPr>
            <w:r w:rsidRPr="00B86340">
              <w:rPr>
                <w:b/>
                <w:bCs/>
              </w:rPr>
              <w:t>2023</w:t>
            </w:r>
          </w:p>
        </w:tc>
      </w:tr>
      <w:tr w:rsidR="000929B1" w14:paraId="60DFDE0B" w14:textId="77777777" w:rsidTr="00313EF3">
        <w:tc>
          <w:tcPr>
            <w:tcW w:w="2337" w:type="dxa"/>
          </w:tcPr>
          <w:p w14:paraId="1052EF92" w14:textId="77777777" w:rsidR="00425506" w:rsidRPr="00D31BAE" w:rsidRDefault="00AF2D2D" w:rsidP="00FB4D13">
            <w:pPr>
              <w:spacing w:line="480" w:lineRule="auto"/>
              <w:jc w:val="center"/>
              <w:rPr>
                <w:b/>
                <w:bCs/>
                <w:i/>
                <w:iCs/>
              </w:rPr>
            </w:pPr>
            <w:r w:rsidRPr="00D31BAE">
              <w:rPr>
                <w:b/>
                <w:bCs/>
                <w:i/>
                <w:iCs/>
              </w:rPr>
              <w:t>Revenue</w:t>
            </w:r>
          </w:p>
        </w:tc>
        <w:tc>
          <w:tcPr>
            <w:tcW w:w="2337" w:type="dxa"/>
          </w:tcPr>
          <w:p w14:paraId="58BD7227" w14:textId="1A9042E2" w:rsidR="00425506" w:rsidRDefault="00AF2D2D" w:rsidP="00FB4D13">
            <w:pPr>
              <w:spacing w:line="480" w:lineRule="auto"/>
            </w:pPr>
            <w:r>
              <w:t xml:space="preserve">Revenue is one of the most important elements of an income </w:t>
            </w:r>
            <w:r>
              <w:lastRenderedPageBreak/>
              <w:t>statement</w:t>
            </w:r>
            <w:r w:rsidR="004748E0">
              <w:t xml:space="preserve"> </w:t>
            </w:r>
            <w:r w:rsidR="004748E0">
              <w:rPr>
                <w:color w:val="222222"/>
                <w:shd w:val="clear" w:color="auto" w:fill="FFFFFF"/>
              </w:rPr>
              <w:t>(Mullins, 2020)</w:t>
            </w:r>
            <w:r>
              <w:t xml:space="preserve">. </w:t>
            </w:r>
            <w:r w:rsidR="00243963">
              <w:t xml:space="preserve">As per Urban Heights Hotel’s income statement, the revenue of the company in </w:t>
            </w:r>
            <w:r w:rsidR="00D3333C">
              <w:t xml:space="preserve">2021 was </w:t>
            </w:r>
            <w:r w:rsidR="00D3333C">
              <w:rPr>
                <w:rFonts w:cs="Times New Roman"/>
              </w:rPr>
              <w:t>£</w:t>
            </w:r>
            <w:r w:rsidR="00D3333C">
              <w:t xml:space="preserve">2,500,000. </w:t>
            </w:r>
          </w:p>
        </w:tc>
        <w:tc>
          <w:tcPr>
            <w:tcW w:w="2338" w:type="dxa"/>
          </w:tcPr>
          <w:p w14:paraId="76D13242" w14:textId="03F0BA1B" w:rsidR="00425506" w:rsidRDefault="00AF2D2D" w:rsidP="00FB4D13">
            <w:pPr>
              <w:spacing w:line="480" w:lineRule="auto"/>
            </w:pPr>
            <w:r>
              <w:lastRenderedPageBreak/>
              <w:t xml:space="preserve">In the next year, the value of the revenue of the hotel became </w:t>
            </w:r>
            <w:r>
              <w:rPr>
                <w:rFonts w:cs="Times New Roman"/>
              </w:rPr>
              <w:lastRenderedPageBreak/>
              <w:t>£</w:t>
            </w:r>
            <w:r>
              <w:t>2,200,000 in the next year.</w:t>
            </w:r>
            <w:r w:rsidR="001C7609">
              <w:t xml:space="preserve"> It was a decline in the value that might be a result of </w:t>
            </w:r>
            <w:r w:rsidR="00EC46C5">
              <w:t>the lockdowns as the period was the age of the COVID-19 pandemic</w:t>
            </w:r>
            <w:r w:rsidR="004748E0">
              <w:t xml:space="preserve"> </w:t>
            </w:r>
            <w:r w:rsidR="004748E0">
              <w:rPr>
                <w:color w:val="222222"/>
                <w:shd w:val="clear" w:color="auto" w:fill="FFFFFF"/>
              </w:rPr>
              <w:t xml:space="preserve">(Sari </w:t>
            </w:r>
            <w:r w:rsidR="004748E0">
              <w:rPr>
                <w:i/>
                <w:iCs/>
                <w:color w:val="222222"/>
                <w:shd w:val="clear" w:color="auto" w:fill="FFFFFF"/>
              </w:rPr>
              <w:t xml:space="preserve">et al., </w:t>
            </w:r>
            <w:r w:rsidR="004748E0">
              <w:rPr>
                <w:color w:val="222222"/>
                <w:shd w:val="clear" w:color="auto" w:fill="FFFFFF"/>
              </w:rPr>
              <w:t>2021)</w:t>
            </w:r>
            <w:r w:rsidR="001C7609">
              <w:t xml:space="preserve">. </w:t>
            </w:r>
          </w:p>
        </w:tc>
        <w:tc>
          <w:tcPr>
            <w:tcW w:w="2338" w:type="dxa"/>
          </w:tcPr>
          <w:p w14:paraId="528203FD" w14:textId="019636F6" w:rsidR="00425506" w:rsidRPr="00C41403" w:rsidRDefault="00AF2D2D" w:rsidP="00FB4D13">
            <w:pPr>
              <w:spacing w:line="480" w:lineRule="auto"/>
              <w:rPr>
                <w:lang w:val="en-US"/>
              </w:rPr>
            </w:pPr>
            <w:r>
              <w:lastRenderedPageBreak/>
              <w:t>When</w:t>
            </w:r>
            <w:r w:rsidR="00EC46C5">
              <w:t xml:space="preserve"> </w:t>
            </w:r>
            <w:r w:rsidR="002C1E88">
              <w:t xml:space="preserve">the business </w:t>
            </w:r>
            <w:r w:rsidR="00EC46C5">
              <w:t xml:space="preserve">entered 2023, </w:t>
            </w:r>
            <w:r w:rsidR="00377388">
              <w:t xml:space="preserve">the revenue declined to </w:t>
            </w:r>
            <w:r w:rsidR="00377388">
              <w:rPr>
                <w:rFonts w:cs="Times New Roman"/>
              </w:rPr>
              <w:lastRenderedPageBreak/>
              <w:t>£</w:t>
            </w:r>
            <w:r w:rsidR="00377388">
              <w:t>1,800,000</w:t>
            </w:r>
            <w:r w:rsidR="00613F5C">
              <w:t xml:space="preserve"> and it was a sign of inconsistency and inconvenience in the revenue</w:t>
            </w:r>
            <w:r w:rsidR="004748E0">
              <w:t xml:space="preserve"> </w:t>
            </w:r>
            <w:r w:rsidR="004748E0">
              <w:rPr>
                <w:color w:val="222222"/>
                <w:shd w:val="clear" w:color="auto" w:fill="FFFFFF"/>
              </w:rPr>
              <w:t>(</w:t>
            </w:r>
            <w:proofErr w:type="spellStart"/>
            <w:r w:rsidR="004748E0">
              <w:rPr>
                <w:color w:val="222222"/>
                <w:shd w:val="clear" w:color="auto" w:fill="FFFFFF"/>
              </w:rPr>
              <w:t>Bondoux</w:t>
            </w:r>
            <w:proofErr w:type="spellEnd"/>
            <w:r w:rsidR="004748E0">
              <w:rPr>
                <w:color w:val="222222"/>
                <w:shd w:val="clear" w:color="auto" w:fill="FFFFFF"/>
              </w:rPr>
              <w:t xml:space="preserve"> </w:t>
            </w:r>
            <w:r w:rsidR="004748E0">
              <w:rPr>
                <w:i/>
                <w:iCs/>
                <w:color w:val="222222"/>
                <w:shd w:val="clear" w:color="auto" w:fill="FFFFFF"/>
              </w:rPr>
              <w:t xml:space="preserve">et al., </w:t>
            </w:r>
            <w:r w:rsidR="004748E0">
              <w:rPr>
                <w:color w:val="222222"/>
                <w:shd w:val="clear" w:color="auto" w:fill="FFFFFF"/>
              </w:rPr>
              <w:t>2020)</w:t>
            </w:r>
            <w:r w:rsidR="00613F5C">
              <w:t xml:space="preserve">. </w:t>
            </w:r>
            <w:r w:rsidR="00B305F2">
              <w:t>As</w:t>
            </w:r>
            <w:r w:rsidR="00BF41CE">
              <w:t xml:space="preserve"> the </w:t>
            </w:r>
            <w:r w:rsidR="00B305F2">
              <w:t xml:space="preserve">pandemic continued this year too, the </w:t>
            </w:r>
            <w:r w:rsidR="001C446D">
              <w:t xml:space="preserve">Urban Heights Hotel’s </w:t>
            </w:r>
            <w:r w:rsidR="00051AF0">
              <w:t xml:space="preserve">revenue did not make it. </w:t>
            </w:r>
          </w:p>
        </w:tc>
      </w:tr>
      <w:tr w:rsidR="000929B1" w14:paraId="5151F8B6" w14:textId="77777777" w:rsidTr="00313EF3">
        <w:tc>
          <w:tcPr>
            <w:tcW w:w="2337" w:type="dxa"/>
          </w:tcPr>
          <w:p w14:paraId="075643BC" w14:textId="77777777" w:rsidR="00425506" w:rsidRPr="00D31BAE" w:rsidRDefault="00AF2D2D" w:rsidP="00FB4D13">
            <w:pPr>
              <w:spacing w:line="480" w:lineRule="auto"/>
              <w:jc w:val="center"/>
              <w:rPr>
                <w:b/>
                <w:bCs/>
                <w:i/>
                <w:iCs/>
              </w:rPr>
            </w:pPr>
            <w:r w:rsidRPr="00D31BAE">
              <w:rPr>
                <w:b/>
                <w:bCs/>
                <w:i/>
                <w:iCs/>
              </w:rPr>
              <w:lastRenderedPageBreak/>
              <w:t>Expenses</w:t>
            </w:r>
          </w:p>
        </w:tc>
        <w:tc>
          <w:tcPr>
            <w:tcW w:w="2337" w:type="dxa"/>
          </w:tcPr>
          <w:p w14:paraId="137140D1" w14:textId="1748FEA8" w:rsidR="00425506" w:rsidRDefault="00AF2D2D" w:rsidP="00FB4D13">
            <w:pPr>
              <w:spacing w:line="480" w:lineRule="auto"/>
            </w:pPr>
            <w:r>
              <w:t>On the contrary, the expenses react oppositely to the incomes of the companies</w:t>
            </w:r>
            <w:r w:rsidR="004748E0">
              <w:t xml:space="preserve"> </w:t>
            </w:r>
            <w:r w:rsidR="004748E0">
              <w:rPr>
                <w:color w:val="222222"/>
                <w:shd w:val="clear" w:color="auto" w:fill="FFFFFF"/>
              </w:rPr>
              <w:t>(</w:t>
            </w:r>
            <w:proofErr w:type="spellStart"/>
            <w:r w:rsidR="004748E0">
              <w:rPr>
                <w:color w:val="222222"/>
                <w:shd w:val="clear" w:color="auto" w:fill="FFFFFF"/>
              </w:rPr>
              <w:t>Cesaret</w:t>
            </w:r>
            <w:proofErr w:type="spellEnd"/>
            <w:r w:rsidR="004748E0">
              <w:rPr>
                <w:color w:val="222222"/>
                <w:shd w:val="clear" w:color="auto" w:fill="FFFFFF"/>
              </w:rPr>
              <w:t xml:space="preserve"> and </w:t>
            </w:r>
            <w:proofErr w:type="spellStart"/>
            <w:r w:rsidR="004748E0">
              <w:rPr>
                <w:color w:val="222222"/>
                <w:shd w:val="clear" w:color="auto" w:fill="FFFFFF"/>
              </w:rPr>
              <w:t>Katok</w:t>
            </w:r>
            <w:proofErr w:type="spellEnd"/>
            <w:r w:rsidR="004748E0">
              <w:rPr>
                <w:color w:val="222222"/>
                <w:shd w:val="clear" w:color="auto" w:fill="FFFFFF"/>
              </w:rPr>
              <w:t>, 2024)</w:t>
            </w:r>
            <w:r>
              <w:t xml:space="preserve">. </w:t>
            </w:r>
            <w:r w:rsidR="002A1B2B">
              <w:t xml:space="preserve">As the incomes are involved </w:t>
            </w:r>
            <w:r w:rsidR="006C2426">
              <w:t>in th</w:t>
            </w:r>
            <w:r w:rsidR="00405726">
              <w:t xml:space="preserve">e income statements, the expenses are </w:t>
            </w:r>
            <w:r w:rsidR="00405726">
              <w:lastRenderedPageBreak/>
              <w:t xml:space="preserve">included in this statement too. </w:t>
            </w:r>
            <w:r w:rsidR="00FD0311">
              <w:t xml:space="preserve">As per the income statement of </w:t>
            </w:r>
            <w:r w:rsidR="003E2E59">
              <w:t>Urban Heights Hotel</w:t>
            </w:r>
            <w:r w:rsidR="00EB74F5">
              <w:t xml:space="preserve">, </w:t>
            </w:r>
            <w:r w:rsidR="007E2EE1">
              <w:t xml:space="preserve">its expenses in 2021 were </w:t>
            </w:r>
            <w:r w:rsidR="007E2EE1">
              <w:rPr>
                <w:rFonts w:cs="Times New Roman"/>
              </w:rPr>
              <w:t>£</w:t>
            </w:r>
            <w:r w:rsidR="007E2EE1">
              <w:t>1,800,000</w:t>
            </w:r>
            <w:r w:rsidR="00372A30">
              <w:t xml:space="preserve">. </w:t>
            </w:r>
          </w:p>
        </w:tc>
        <w:tc>
          <w:tcPr>
            <w:tcW w:w="2338" w:type="dxa"/>
          </w:tcPr>
          <w:p w14:paraId="7AD04A45" w14:textId="77777777" w:rsidR="00425506" w:rsidRPr="00937CE0" w:rsidRDefault="00AF2D2D" w:rsidP="00FB4D13">
            <w:pPr>
              <w:spacing w:line="480" w:lineRule="auto"/>
              <w:rPr>
                <w:lang w:val="en-US"/>
              </w:rPr>
            </w:pPr>
            <w:r>
              <w:lastRenderedPageBreak/>
              <w:t xml:space="preserve">Thus, </w:t>
            </w:r>
            <w:r w:rsidR="008A417D">
              <w:t xml:space="preserve">over the years, the </w:t>
            </w:r>
            <w:r w:rsidR="007C6CF5">
              <w:t xml:space="preserve">expenses of the hotel increased and in the next year, </w:t>
            </w:r>
            <w:r w:rsidR="00113FBB">
              <w:t xml:space="preserve">the value of Urban’s expenses </w:t>
            </w:r>
            <w:r w:rsidR="007C6CF5">
              <w:t xml:space="preserve">reached </w:t>
            </w:r>
            <w:r w:rsidR="00113FBB">
              <w:rPr>
                <w:rFonts w:cs="Times New Roman"/>
              </w:rPr>
              <w:t>£</w:t>
            </w:r>
            <w:r w:rsidR="00113FBB">
              <w:t>2,000,000</w:t>
            </w:r>
            <w:r w:rsidR="00D27A40">
              <w:t xml:space="preserve">. </w:t>
            </w:r>
            <w:r w:rsidR="000A0D19">
              <w:t xml:space="preserve">When </w:t>
            </w:r>
            <w:r w:rsidR="00E30D8B">
              <w:t xml:space="preserve">the organisation’s </w:t>
            </w:r>
            <w:r w:rsidR="007424E2">
              <w:t xml:space="preserve">income was </w:t>
            </w:r>
            <w:r w:rsidR="00095621">
              <w:t>decreasing</w:t>
            </w:r>
            <w:r w:rsidR="00CD6638">
              <w:t xml:space="preserve">, </w:t>
            </w:r>
            <w:r w:rsidR="00095621">
              <w:t xml:space="preserve">its expenses </w:t>
            </w:r>
            <w:r w:rsidR="00CD6638">
              <w:t xml:space="preserve">were </w:t>
            </w:r>
            <w:r w:rsidR="00CD6638">
              <w:lastRenderedPageBreak/>
              <w:t>increasing</w:t>
            </w:r>
            <w:r w:rsidR="00937CE0">
              <w:t xml:space="preserve">. </w:t>
            </w:r>
            <w:r w:rsidR="00364969">
              <w:t xml:space="preserve">Due to the constant lockdowns, the hotel was losing </w:t>
            </w:r>
            <w:r w:rsidR="000E6481">
              <w:t xml:space="preserve">its scope of attending to </w:t>
            </w:r>
            <w:r w:rsidR="005C7770">
              <w:t>sufficient customers</w:t>
            </w:r>
            <w:r w:rsidR="00DC6BA8">
              <w:t xml:space="preserve"> which was causing a continuous </w:t>
            </w:r>
            <w:r w:rsidR="00F5476A">
              <w:t xml:space="preserve">decline in 2023 too. </w:t>
            </w:r>
          </w:p>
        </w:tc>
        <w:tc>
          <w:tcPr>
            <w:tcW w:w="2338" w:type="dxa"/>
          </w:tcPr>
          <w:p w14:paraId="23BE29B0" w14:textId="637283EA" w:rsidR="00425506" w:rsidRDefault="00AF2D2D" w:rsidP="00FB4D13">
            <w:pPr>
              <w:spacing w:line="480" w:lineRule="auto"/>
            </w:pPr>
            <w:r>
              <w:lastRenderedPageBreak/>
              <w:t xml:space="preserve">In 2023, the expenses of Urban Heights Hotel </w:t>
            </w:r>
            <w:r w:rsidR="00E53397">
              <w:t xml:space="preserve">touched </w:t>
            </w:r>
            <w:r w:rsidR="00E53397">
              <w:rPr>
                <w:rFonts w:cs="Times New Roman"/>
              </w:rPr>
              <w:t>£</w:t>
            </w:r>
            <w:r w:rsidR="00E53397">
              <w:t xml:space="preserve">2,300,000. </w:t>
            </w:r>
            <w:r w:rsidR="00C6506D">
              <w:t xml:space="preserve">The </w:t>
            </w:r>
            <w:r w:rsidR="00C03690">
              <w:t>respective hotel profile suffered from a lack of customers due to the presence of Coronavirus</w:t>
            </w:r>
            <w:r w:rsidR="004748E0">
              <w:t xml:space="preserve"> </w:t>
            </w:r>
            <w:r w:rsidR="004748E0">
              <w:rPr>
                <w:color w:val="222222"/>
                <w:shd w:val="clear" w:color="auto" w:fill="FFFFFF"/>
              </w:rPr>
              <w:t>(</w:t>
            </w:r>
            <w:proofErr w:type="spellStart"/>
            <w:r w:rsidR="004748E0">
              <w:rPr>
                <w:color w:val="222222"/>
                <w:shd w:val="clear" w:color="auto" w:fill="FFFFFF"/>
              </w:rPr>
              <w:t>Cesaret</w:t>
            </w:r>
            <w:proofErr w:type="spellEnd"/>
            <w:r w:rsidR="004748E0">
              <w:rPr>
                <w:color w:val="222222"/>
                <w:shd w:val="clear" w:color="auto" w:fill="FFFFFF"/>
              </w:rPr>
              <w:t xml:space="preserve"> and </w:t>
            </w:r>
            <w:proofErr w:type="spellStart"/>
            <w:r w:rsidR="004748E0">
              <w:rPr>
                <w:color w:val="222222"/>
                <w:shd w:val="clear" w:color="auto" w:fill="FFFFFF"/>
              </w:rPr>
              <w:t>Katok</w:t>
            </w:r>
            <w:proofErr w:type="spellEnd"/>
            <w:r w:rsidR="004748E0">
              <w:rPr>
                <w:color w:val="222222"/>
                <w:shd w:val="clear" w:color="auto" w:fill="FFFFFF"/>
              </w:rPr>
              <w:t>, 2024)</w:t>
            </w:r>
            <w:r w:rsidR="00C03690">
              <w:t xml:space="preserve">. </w:t>
            </w:r>
          </w:p>
        </w:tc>
      </w:tr>
      <w:tr w:rsidR="000929B1" w14:paraId="3B69267B" w14:textId="77777777" w:rsidTr="00347008">
        <w:tc>
          <w:tcPr>
            <w:tcW w:w="2337" w:type="dxa"/>
          </w:tcPr>
          <w:p w14:paraId="50BF4BA9" w14:textId="77777777" w:rsidR="009C563C" w:rsidRPr="00D31BAE" w:rsidRDefault="00AF2D2D" w:rsidP="00FB4D13">
            <w:pPr>
              <w:spacing w:line="480" w:lineRule="auto"/>
              <w:jc w:val="center"/>
              <w:rPr>
                <w:b/>
                <w:bCs/>
                <w:i/>
                <w:iCs/>
              </w:rPr>
            </w:pPr>
            <w:r w:rsidRPr="00D31BAE">
              <w:rPr>
                <w:b/>
                <w:bCs/>
                <w:i/>
                <w:iCs/>
              </w:rPr>
              <w:lastRenderedPageBreak/>
              <w:t>Profitability</w:t>
            </w:r>
          </w:p>
        </w:tc>
        <w:tc>
          <w:tcPr>
            <w:tcW w:w="7013" w:type="dxa"/>
            <w:gridSpan w:val="3"/>
          </w:tcPr>
          <w:p w14:paraId="55C681A9" w14:textId="137AC781" w:rsidR="009C563C" w:rsidRPr="002467C7" w:rsidRDefault="00AF2D2D" w:rsidP="00FB4D13">
            <w:pPr>
              <w:spacing w:line="480" w:lineRule="auto"/>
              <w:rPr>
                <w:lang w:val="en-US"/>
              </w:rPr>
            </w:pPr>
            <w:r>
              <w:t xml:space="preserve">Evaluating three different </w:t>
            </w:r>
            <w:r w:rsidR="00AC462A">
              <w:t xml:space="preserve">years’ revenue and expenses, it has been understood that the profitability of the hotel </w:t>
            </w:r>
            <w:r w:rsidR="0091138C">
              <w:t xml:space="preserve">was </w:t>
            </w:r>
            <w:r w:rsidR="00CA2969">
              <w:t>getting</w:t>
            </w:r>
            <w:r w:rsidR="0091138C">
              <w:t xml:space="preserve"> </w:t>
            </w:r>
            <w:r w:rsidR="007630DE">
              <w:t>weak</w:t>
            </w:r>
            <w:r w:rsidR="00B5321B">
              <w:t>er on a regular basis</w:t>
            </w:r>
            <w:r w:rsidR="004748E0">
              <w:t xml:space="preserve"> </w:t>
            </w:r>
            <w:r w:rsidR="004748E0">
              <w:rPr>
                <w:color w:val="222222"/>
                <w:shd w:val="clear" w:color="auto" w:fill="FFFFFF"/>
              </w:rPr>
              <w:t xml:space="preserve">(Hayes </w:t>
            </w:r>
            <w:r w:rsidR="004748E0">
              <w:rPr>
                <w:i/>
                <w:iCs/>
                <w:color w:val="222222"/>
                <w:shd w:val="clear" w:color="auto" w:fill="FFFFFF"/>
              </w:rPr>
              <w:t xml:space="preserve">et al., </w:t>
            </w:r>
            <w:r w:rsidR="004748E0">
              <w:rPr>
                <w:color w:val="222222"/>
                <w:shd w:val="clear" w:color="auto" w:fill="FFFFFF"/>
              </w:rPr>
              <w:t>2021)</w:t>
            </w:r>
            <w:r w:rsidR="00B5321B">
              <w:t xml:space="preserve">. </w:t>
            </w:r>
            <w:r w:rsidR="00AF6B9D">
              <w:t xml:space="preserve">The profitability </w:t>
            </w:r>
            <w:r w:rsidR="00B411ED">
              <w:t xml:space="preserve">of the company </w:t>
            </w:r>
            <w:r w:rsidR="006762A7">
              <w:t>was deteriorating</w:t>
            </w:r>
            <w:r w:rsidR="00EA24F7">
              <w:t xml:space="preserve"> </w:t>
            </w:r>
            <w:r w:rsidR="00BB6710">
              <w:t xml:space="preserve">due to </w:t>
            </w:r>
            <w:r w:rsidR="004961D6">
              <w:rPr>
                <w:lang w:val="en-US"/>
              </w:rPr>
              <w:t xml:space="preserve">many reasons and one of them was the arrival and presence of the deadly Coronavirus. </w:t>
            </w:r>
            <w:r w:rsidR="00060D86">
              <w:rPr>
                <w:lang w:val="en-US"/>
              </w:rPr>
              <w:t xml:space="preserve">The hotel has </w:t>
            </w:r>
            <w:r w:rsidR="00F735A3">
              <w:rPr>
                <w:lang w:val="en-US"/>
              </w:rPr>
              <w:t>significant rivals across the region who</w:t>
            </w:r>
            <w:r w:rsidR="00DC385F">
              <w:rPr>
                <w:lang w:val="en-US"/>
              </w:rPr>
              <w:t xml:space="preserve"> were interrupting the commercial activities and </w:t>
            </w:r>
            <w:r w:rsidR="00723A06">
              <w:rPr>
                <w:lang w:val="en-US"/>
              </w:rPr>
              <w:t xml:space="preserve">the overall business procedures. </w:t>
            </w:r>
            <w:r w:rsidR="00B623AC">
              <w:rPr>
                <w:lang w:val="en-US"/>
              </w:rPr>
              <w:t xml:space="preserve">On the other hand, the internal look of a tourism and hospitality profile is always required to shine. However, the </w:t>
            </w:r>
            <w:r w:rsidR="008748A4">
              <w:rPr>
                <w:lang w:val="en-US"/>
              </w:rPr>
              <w:t>furniture</w:t>
            </w:r>
            <w:r w:rsidR="00F006DC">
              <w:rPr>
                <w:lang w:val="en-US"/>
              </w:rPr>
              <w:t xml:space="preserve"> and other internal decorations of the hotel might get old so </w:t>
            </w:r>
            <w:r w:rsidR="00874271">
              <w:rPr>
                <w:lang w:val="en-US"/>
              </w:rPr>
              <w:t>the customers stopped visiting the hotel</w:t>
            </w:r>
            <w:r w:rsidR="004748E0">
              <w:rPr>
                <w:lang w:val="en-US"/>
              </w:rPr>
              <w:t xml:space="preserve"> </w:t>
            </w:r>
            <w:r w:rsidR="004748E0">
              <w:rPr>
                <w:color w:val="222222"/>
                <w:shd w:val="clear" w:color="auto" w:fill="FFFFFF"/>
              </w:rPr>
              <w:t>(</w:t>
            </w:r>
            <w:proofErr w:type="spellStart"/>
            <w:r w:rsidR="004748E0">
              <w:rPr>
                <w:color w:val="222222"/>
                <w:shd w:val="clear" w:color="auto" w:fill="FFFFFF"/>
              </w:rPr>
              <w:t>Denizci</w:t>
            </w:r>
            <w:proofErr w:type="spellEnd"/>
            <w:r w:rsidR="004748E0">
              <w:rPr>
                <w:color w:val="222222"/>
                <w:shd w:val="clear" w:color="auto" w:fill="FFFFFF"/>
              </w:rPr>
              <w:t xml:space="preserve"> </w:t>
            </w:r>
            <w:proofErr w:type="spellStart"/>
            <w:r w:rsidR="004748E0">
              <w:rPr>
                <w:color w:val="222222"/>
                <w:shd w:val="clear" w:color="auto" w:fill="FFFFFF"/>
              </w:rPr>
              <w:t>Guillet</w:t>
            </w:r>
            <w:proofErr w:type="spellEnd"/>
            <w:r w:rsidR="004748E0">
              <w:rPr>
                <w:color w:val="222222"/>
                <w:shd w:val="clear" w:color="auto" w:fill="FFFFFF"/>
              </w:rPr>
              <w:t>, 2020)</w:t>
            </w:r>
            <w:r w:rsidR="00874271">
              <w:rPr>
                <w:lang w:val="en-US"/>
              </w:rPr>
              <w:t xml:space="preserve">. </w:t>
            </w:r>
            <w:r w:rsidR="00571C96">
              <w:rPr>
                <w:lang w:val="en-US"/>
              </w:rPr>
              <w:t xml:space="preserve">However, looking at the constant deterioration of </w:t>
            </w:r>
            <w:r w:rsidR="000A5FFB">
              <w:rPr>
                <w:lang w:val="en-US"/>
              </w:rPr>
              <w:t xml:space="preserve">Urban </w:t>
            </w:r>
            <w:r w:rsidR="00DB72AD">
              <w:rPr>
                <w:lang w:val="en-US"/>
              </w:rPr>
              <w:t>Heights Hotel</w:t>
            </w:r>
            <w:r w:rsidR="00D34FF8">
              <w:rPr>
                <w:lang w:val="en-US"/>
              </w:rPr>
              <w:t xml:space="preserve">’s net income associated with its revenue and increment in </w:t>
            </w:r>
            <w:r w:rsidR="005E706F">
              <w:rPr>
                <w:lang w:val="en-US"/>
              </w:rPr>
              <w:t xml:space="preserve">expenses, the condition might be tough to </w:t>
            </w:r>
            <w:r w:rsidR="008C4B7F">
              <w:rPr>
                <w:lang w:val="en-US"/>
              </w:rPr>
              <w:t>control</w:t>
            </w:r>
            <w:r w:rsidR="005E706F">
              <w:rPr>
                <w:lang w:val="en-US"/>
              </w:rPr>
              <w:t xml:space="preserve">. </w:t>
            </w:r>
          </w:p>
        </w:tc>
      </w:tr>
      <w:tr w:rsidR="000929B1" w14:paraId="2A0F6B37" w14:textId="77777777" w:rsidTr="00A607BB">
        <w:tc>
          <w:tcPr>
            <w:tcW w:w="2337" w:type="dxa"/>
          </w:tcPr>
          <w:p w14:paraId="4BF620B6" w14:textId="77777777" w:rsidR="009C563C" w:rsidRPr="00D31BAE" w:rsidRDefault="00AF2D2D" w:rsidP="00FB4D13">
            <w:pPr>
              <w:spacing w:line="480" w:lineRule="auto"/>
              <w:jc w:val="center"/>
              <w:rPr>
                <w:b/>
                <w:bCs/>
                <w:i/>
                <w:iCs/>
              </w:rPr>
            </w:pPr>
            <w:r w:rsidRPr="00D31BAE">
              <w:rPr>
                <w:b/>
                <w:bCs/>
                <w:i/>
                <w:iCs/>
              </w:rPr>
              <w:lastRenderedPageBreak/>
              <w:t>Liquidity</w:t>
            </w:r>
          </w:p>
        </w:tc>
        <w:tc>
          <w:tcPr>
            <w:tcW w:w="7013" w:type="dxa"/>
            <w:gridSpan w:val="3"/>
          </w:tcPr>
          <w:p w14:paraId="3C51D2C4" w14:textId="7A9E50CE" w:rsidR="009C563C" w:rsidRPr="006C3086" w:rsidRDefault="00AF2D2D" w:rsidP="00FB4D13">
            <w:pPr>
              <w:spacing w:line="480" w:lineRule="auto"/>
              <w:rPr>
                <w:lang w:val="en-US"/>
              </w:rPr>
            </w:pPr>
            <w:r>
              <w:t xml:space="preserve">The concept of liquidity is very easy to understand for every person in the companies can cover their short-term liabilities if their liquidity is </w:t>
            </w:r>
            <w:r w:rsidR="0008282F">
              <w:t>good</w:t>
            </w:r>
            <w:r w:rsidR="004748E0">
              <w:t xml:space="preserve"> </w:t>
            </w:r>
            <w:r w:rsidR="004748E0">
              <w:rPr>
                <w:color w:val="222222"/>
                <w:shd w:val="clear" w:color="auto" w:fill="FFFFFF"/>
              </w:rPr>
              <w:t xml:space="preserve">(Klein </w:t>
            </w:r>
            <w:r w:rsidR="004748E0">
              <w:rPr>
                <w:i/>
                <w:iCs/>
                <w:color w:val="222222"/>
                <w:shd w:val="clear" w:color="auto" w:fill="FFFFFF"/>
              </w:rPr>
              <w:t xml:space="preserve">et al., </w:t>
            </w:r>
            <w:r w:rsidR="004748E0">
              <w:rPr>
                <w:color w:val="222222"/>
                <w:shd w:val="clear" w:color="auto" w:fill="FFFFFF"/>
              </w:rPr>
              <w:t>2020)</w:t>
            </w:r>
            <w:r w:rsidR="0008282F">
              <w:t xml:space="preserve">. Having significant liquidity can help any organisation including </w:t>
            </w:r>
            <w:r w:rsidR="00245981">
              <w:t>Urban Heights Hotel</w:t>
            </w:r>
            <w:r w:rsidR="0008314C">
              <w:t xml:space="preserve">, </w:t>
            </w:r>
            <w:r w:rsidR="00D20D6F">
              <w:t xml:space="preserve">it </w:t>
            </w:r>
            <w:r w:rsidR="00EA18B8">
              <w:t>may be</w:t>
            </w:r>
            <w:r w:rsidR="00D20D6F">
              <w:t xml:space="preserve"> possible for the </w:t>
            </w:r>
            <w:r w:rsidR="00900719">
              <w:t>business</w:t>
            </w:r>
            <w:r w:rsidR="004913F9">
              <w:t xml:space="preserve"> </w:t>
            </w:r>
            <w:r w:rsidR="006D50A9">
              <w:t xml:space="preserve">to cover its loans, taxes as well as bills. </w:t>
            </w:r>
            <w:r w:rsidR="001F65F0">
              <w:t xml:space="preserve">Basically, if the respective hospitality organisation did not face a decline in the net income, it might </w:t>
            </w:r>
            <w:r w:rsidR="007E2684">
              <w:t xml:space="preserve">resolve all of its debts. </w:t>
            </w:r>
            <w:r w:rsidR="00F5430F">
              <w:t xml:space="preserve">Instead, Urban Heights Hotel </w:t>
            </w:r>
            <w:r w:rsidR="00782A12">
              <w:t xml:space="preserve">suffered from a very tough condition </w:t>
            </w:r>
            <w:r w:rsidR="00315147">
              <w:t>during the age of the COVID-19 pandemic as</w:t>
            </w:r>
            <w:r w:rsidR="00BC2704">
              <w:t xml:space="preserve"> the government of the UK was declaring lockdowns continuously</w:t>
            </w:r>
            <w:r w:rsidR="004748E0">
              <w:t xml:space="preserve"> </w:t>
            </w:r>
            <w:r w:rsidR="004748E0">
              <w:rPr>
                <w:color w:val="222222"/>
                <w:shd w:val="clear" w:color="auto" w:fill="FFFFFF"/>
              </w:rPr>
              <w:t>(Cochrane, 2022)</w:t>
            </w:r>
            <w:r w:rsidR="00BC2704">
              <w:t>.</w:t>
            </w:r>
            <w:r w:rsidR="00516C85">
              <w:t xml:space="preserve"> </w:t>
            </w:r>
            <w:r w:rsidR="00F217E4">
              <w:t>Basically, when the balance sheet of the hotel is evaluated, it has been understood that its total asset</w:t>
            </w:r>
            <w:r w:rsidR="00B57C12">
              <w:t xml:space="preserve"> value </w:t>
            </w:r>
            <w:r w:rsidR="00FC54A1">
              <w:t xml:space="preserve">was </w:t>
            </w:r>
            <w:r w:rsidR="00FC54A1" w:rsidRPr="00FC54A1">
              <w:t>£5,450,000</w:t>
            </w:r>
            <w:r w:rsidR="00FC54A1">
              <w:t xml:space="preserve"> in </w:t>
            </w:r>
            <w:r w:rsidR="0093069B">
              <w:t xml:space="preserve">2021 which converted into </w:t>
            </w:r>
            <w:r w:rsidR="0093069B" w:rsidRPr="0093069B">
              <w:t>£5,100,000</w:t>
            </w:r>
            <w:r w:rsidR="0093069B">
              <w:t xml:space="preserve"> in 2022 and </w:t>
            </w:r>
            <w:r w:rsidR="0093069B" w:rsidRPr="0093069B">
              <w:t>£4,680,000</w:t>
            </w:r>
            <w:r w:rsidR="0093069B">
              <w:t xml:space="preserve"> in 2023.</w:t>
            </w:r>
            <w:r w:rsidR="009F0CD4">
              <w:t xml:space="preserve"> It indicates a clear vision where the business's each asset lost their value annually and it affected the overall liquidity of Urban Heights Hotel. </w:t>
            </w:r>
          </w:p>
        </w:tc>
      </w:tr>
      <w:tr w:rsidR="000929B1" w14:paraId="3420C256" w14:textId="77777777" w:rsidTr="00FF6D7C">
        <w:tc>
          <w:tcPr>
            <w:tcW w:w="2337" w:type="dxa"/>
          </w:tcPr>
          <w:p w14:paraId="2C90F7CC" w14:textId="77777777" w:rsidR="009C563C" w:rsidRPr="00D31BAE" w:rsidRDefault="00AF2D2D" w:rsidP="00FB4D13">
            <w:pPr>
              <w:spacing w:line="480" w:lineRule="auto"/>
              <w:jc w:val="center"/>
              <w:rPr>
                <w:b/>
                <w:bCs/>
                <w:i/>
                <w:iCs/>
              </w:rPr>
            </w:pPr>
            <w:r w:rsidRPr="00D31BAE">
              <w:rPr>
                <w:b/>
                <w:bCs/>
                <w:i/>
                <w:iCs/>
              </w:rPr>
              <w:t>Solvency</w:t>
            </w:r>
          </w:p>
        </w:tc>
        <w:tc>
          <w:tcPr>
            <w:tcW w:w="7013" w:type="dxa"/>
            <w:gridSpan w:val="3"/>
          </w:tcPr>
          <w:p w14:paraId="507F0647" w14:textId="4AD9552D" w:rsidR="009C563C" w:rsidRPr="00223AA7" w:rsidRDefault="00AF2D2D" w:rsidP="00FB4D13">
            <w:pPr>
              <w:spacing w:line="480" w:lineRule="auto"/>
              <w:rPr>
                <w:lang w:val="en-US"/>
              </w:rPr>
            </w:pPr>
            <w:r>
              <w:t>There are multiple financial frameworks or ratios by which a company can assess its financial health which include the above ones such as profitability and liquidity</w:t>
            </w:r>
            <w:r w:rsidR="004748E0">
              <w:t xml:space="preserve"> </w:t>
            </w:r>
            <w:r w:rsidR="004748E0">
              <w:rPr>
                <w:color w:val="222222"/>
                <w:shd w:val="clear" w:color="auto" w:fill="FFFFFF"/>
              </w:rPr>
              <w:t>(Cochrane, 2022)</w:t>
            </w:r>
            <w:r>
              <w:t>. Additionally, another ratio is also evaluated to understand a company's defence capacity and capability</w:t>
            </w:r>
            <w:r w:rsidR="002D172B">
              <w:t xml:space="preserve"> against </w:t>
            </w:r>
            <w:r w:rsidR="005623C7">
              <w:t xml:space="preserve">its </w:t>
            </w:r>
            <w:r w:rsidR="00BE62EF">
              <w:t xml:space="preserve">long-term liabilities. </w:t>
            </w:r>
            <w:r w:rsidR="00063292">
              <w:t xml:space="preserve">In the case of Urban Heights Hotel, </w:t>
            </w:r>
            <w:r w:rsidR="00AA65BA">
              <w:t xml:space="preserve">the solvency has already gone </w:t>
            </w:r>
            <w:r w:rsidR="001D3F01">
              <w:t xml:space="preserve">lower with time. </w:t>
            </w:r>
            <w:r w:rsidR="009A5053">
              <w:t xml:space="preserve">The total assets </w:t>
            </w:r>
            <w:r w:rsidR="009A5053">
              <w:lastRenderedPageBreak/>
              <w:t xml:space="preserve">of the hotel became </w:t>
            </w:r>
            <w:r w:rsidR="009A5053" w:rsidRPr="009A5053">
              <w:t>£4,680,000</w:t>
            </w:r>
            <w:r w:rsidR="009A5053">
              <w:t xml:space="preserve"> from </w:t>
            </w:r>
            <w:r w:rsidR="009A5053" w:rsidRPr="009A5053">
              <w:t>£5,450,000</w:t>
            </w:r>
            <w:r w:rsidR="009A5053">
              <w:t xml:space="preserve"> in 2021 and 2023 respectively. </w:t>
            </w:r>
            <w:r w:rsidR="00933924">
              <w:t xml:space="preserve">In these same years, </w:t>
            </w:r>
            <w:r w:rsidR="00E34FF2">
              <w:t xml:space="preserve">the total liabilities of </w:t>
            </w:r>
            <w:r w:rsidR="00C403A2">
              <w:t xml:space="preserve">the organisation were valued at </w:t>
            </w:r>
            <w:r w:rsidR="00C403A2" w:rsidRPr="00C403A2">
              <w:t>£3,250,000</w:t>
            </w:r>
            <w:r w:rsidR="00C403A2">
              <w:t xml:space="preserve"> and </w:t>
            </w:r>
            <w:r w:rsidR="00E225A0" w:rsidRPr="00E225A0">
              <w:t>£3,300,000</w:t>
            </w:r>
            <w:r w:rsidR="00E225A0">
              <w:t xml:space="preserve"> respectively. </w:t>
            </w:r>
            <w:r w:rsidR="00E817C0">
              <w:t xml:space="preserve">As solvency means </w:t>
            </w:r>
            <w:r w:rsidR="00223AA7">
              <w:t xml:space="preserve">a deduction of total liabilities from the total assets, in the case of Urban Heights, </w:t>
            </w:r>
            <w:r w:rsidR="000003D8">
              <w:t xml:space="preserve">it has declined </w:t>
            </w:r>
            <w:r w:rsidR="002014F1">
              <w:t>throughout all three years.</w:t>
            </w:r>
            <w:r w:rsidR="00B626AC">
              <w:t xml:space="preserve"> </w:t>
            </w:r>
            <w:r w:rsidR="00EF1417">
              <w:t xml:space="preserve">The reasons including a lack of technological presence, </w:t>
            </w:r>
            <w:r w:rsidR="004F1D0C">
              <w:t xml:space="preserve">back-dated </w:t>
            </w:r>
            <w:r w:rsidR="0005350E">
              <w:t xml:space="preserve">interior </w:t>
            </w:r>
            <w:r w:rsidR="00311E98">
              <w:t xml:space="preserve">and </w:t>
            </w:r>
            <w:r w:rsidR="00291736">
              <w:t xml:space="preserve">poor customer service as well as Coronavirus can be added to the discussion. </w:t>
            </w:r>
          </w:p>
        </w:tc>
      </w:tr>
    </w:tbl>
    <w:p w14:paraId="67CC3056" w14:textId="780B09DA" w:rsidR="00F31210" w:rsidRDefault="00F31210" w:rsidP="003C2C4A"/>
    <w:p w14:paraId="5A85F39E" w14:textId="77777777" w:rsidR="00F31210" w:rsidRDefault="00F31210">
      <w:pPr>
        <w:spacing w:before="0" w:after="160"/>
      </w:pPr>
      <w:r>
        <w:br w:type="page"/>
      </w:r>
    </w:p>
    <w:p w14:paraId="578478A5" w14:textId="77777777" w:rsidR="00F31210" w:rsidRDefault="00F31210" w:rsidP="00F31210">
      <w:pPr>
        <w:pStyle w:val="Heading1"/>
        <w:rPr>
          <w:rFonts w:cs="Times New Roman"/>
          <w:sz w:val="24"/>
          <w:szCs w:val="24"/>
          <w:lang w:val="en-US"/>
        </w:rPr>
      </w:pPr>
      <w:bookmarkStart w:id="3" w:name="_Toc172341654"/>
      <w:r>
        <w:lastRenderedPageBreak/>
        <w:t>Fiscal causes of the declining profitability of the chosen hotel</w:t>
      </w:r>
      <w:bookmarkEnd w:id="3"/>
    </w:p>
    <w:p w14:paraId="101544CF" w14:textId="77777777" w:rsidR="00F31210" w:rsidRDefault="00F31210" w:rsidP="00F31210">
      <w:pPr>
        <w:pStyle w:val="NormalWeb"/>
        <w:spacing w:before="0" w:beforeAutospacing="0" w:after="0" w:afterAutospacing="0" w:line="480" w:lineRule="auto"/>
        <w:jc w:val="both"/>
      </w:pPr>
      <w:r>
        <w:rPr>
          <w:b/>
          <w:bCs/>
          <w:i/>
          <w:iCs/>
          <w:color w:val="000000"/>
          <w:u w:val="single"/>
        </w:rPr>
        <w:t>Increase of operational expense:</w:t>
      </w:r>
    </w:p>
    <w:p w14:paraId="1AFD7E23" w14:textId="6E83D4DA" w:rsidR="00F31210" w:rsidRDefault="00F31210" w:rsidP="00F31210">
      <w:pPr>
        <w:pStyle w:val="NormalWeb"/>
        <w:spacing w:before="0" w:beforeAutospacing="0" w:after="0" w:afterAutospacing="0" w:line="480" w:lineRule="auto"/>
        <w:jc w:val="both"/>
      </w:pPr>
      <w:r>
        <w:rPr>
          <w:color w:val="000000"/>
        </w:rPr>
        <w:t>The operational expense of the chosen business entity of the hospitality industry has been increasing for the last few years. For instance, the operational expense of this organisation was 1800000 GBP in the economic year 2021. In the economic year 2022, it was 2000000 GBP and in the fiscal year 2023, it was 2300000 GBP. This kind of increasing operational expense becomes the key player in the context of reducing the profit margin of the organisation. Aside from this, while the operational expense of the business entity was not harnessed then this hotel cum restaurant also faced the problem in cash flow management to a great extent</w:t>
      </w:r>
      <w:r w:rsidR="004748E0">
        <w:rPr>
          <w:color w:val="000000"/>
        </w:rPr>
        <w:t xml:space="preserve"> </w:t>
      </w:r>
      <w:r w:rsidR="004748E0">
        <w:rPr>
          <w:color w:val="222222"/>
          <w:shd w:val="clear" w:color="auto" w:fill="FFFFFF"/>
        </w:rPr>
        <w:t>(Rolph, 2023)</w:t>
      </w:r>
      <w:r>
        <w:rPr>
          <w:color w:val="000000"/>
        </w:rPr>
        <w:t>.</w:t>
      </w:r>
    </w:p>
    <w:p w14:paraId="09DCBC64" w14:textId="77777777" w:rsidR="00F31210" w:rsidRDefault="00F31210" w:rsidP="00F31210">
      <w:pPr>
        <w:pStyle w:val="NormalWeb"/>
        <w:spacing w:before="0" w:beforeAutospacing="0" w:after="0" w:afterAutospacing="0" w:line="480" w:lineRule="auto"/>
        <w:jc w:val="both"/>
      </w:pPr>
      <w:r>
        <w:rPr>
          <w:b/>
          <w:bCs/>
          <w:i/>
          <w:iCs/>
          <w:color w:val="000000"/>
          <w:u w:val="single"/>
        </w:rPr>
        <w:t>Reduction in total assets:</w:t>
      </w:r>
    </w:p>
    <w:p w14:paraId="7433FA3A" w14:textId="59A1700D" w:rsidR="00F31210" w:rsidRDefault="00F31210" w:rsidP="00F31210">
      <w:pPr>
        <w:pStyle w:val="NormalWeb"/>
        <w:spacing w:before="0" w:beforeAutospacing="0" w:after="0" w:afterAutospacing="0" w:line="480" w:lineRule="auto"/>
        <w:jc w:val="both"/>
      </w:pPr>
      <w:r>
        <w:rPr>
          <w:color w:val="000000"/>
        </w:rPr>
        <w:t>The reduction in total assets can be another cause of the depreciation of the chosen organisation to a great extent. It has been seen that the amount of total assets of this organisation was reduced drastically from 5450000 GBP to 4680000 GBP in the time span 2021 to 2023. This kind of reduction in the total assets has reduced the earning capacity of the organisation. Aside from that, it also lowered the borrowing capacity of the organisation to a great extent</w:t>
      </w:r>
      <w:r w:rsidR="004748E0">
        <w:rPr>
          <w:color w:val="000000"/>
        </w:rPr>
        <w:t xml:space="preserve"> </w:t>
      </w:r>
      <w:r w:rsidR="004748E0">
        <w:rPr>
          <w:color w:val="222222"/>
          <w:shd w:val="clear" w:color="auto" w:fill="FFFFFF"/>
        </w:rPr>
        <w:t>(Rolph, 2023)</w:t>
      </w:r>
      <w:r>
        <w:rPr>
          <w:color w:val="000000"/>
        </w:rPr>
        <w:t>. </w:t>
      </w:r>
    </w:p>
    <w:p w14:paraId="0913823A" w14:textId="77777777" w:rsidR="00F31210" w:rsidRDefault="00F31210" w:rsidP="00F31210">
      <w:pPr>
        <w:pStyle w:val="NormalWeb"/>
        <w:spacing w:before="0" w:beforeAutospacing="0" w:after="0" w:afterAutospacing="0" w:line="480" w:lineRule="auto"/>
        <w:jc w:val="both"/>
      </w:pPr>
      <w:r>
        <w:rPr>
          <w:b/>
          <w:bCs/>
          <w:i/>
          <w:iCs/>
          <w:color w:val="000000"/>
          <w:u w:val="single"/>
        </w:rPr>
        <w:t>Increase of total liabilities:</w:t>
      </w:r>
    </w:p>
    <w:p w14:paraId="537831D4" w14:textId="57A160CA" w:rsidR="00F31210" w:rsidRDefault="00F31210" w:rsidP="00F31210">
      <w:pPr>
        <w:pStyle w:val="NormalWeb"/>
        <w:spacing w:before="0" w:beforeAutospacing="0" w:after="0" w:afterAutospacing="0" w:line="480" w:lineRule="auto"/>
        <w:jc w:val="both"/>
        <w:rPr>
          <w:color w:val="000000"/>
        </w:rPr>
      </w:pPr>
      <w:r>
        <w:rPr>
          <w:color w:val="000000"/>
        </w:rPr>
        <w:t>While the reasons for the depreciating fiscal condition are investigated then it has been seen that in the last few years, the amount of total liabilities of the organisation has also increased to a larger extent</w:t>
      </w:r>
      <w:r w:rsidR="004748E0">
        <w:rPr>
          <w:color w:val="000000"/>
        </w:rPr>
        <w:t xml:space="preserve"> </w:t>
      </w:r>
      <w:r w:rsidR="004748E0">
        <w:rPr>
          <w:color w:val="222222"/>
          <w:shd w:val="clear" w:color="auto" w:fill="FFFFFF"/>
        </w:rPr>
        <w:t>(</w:t>
      </w:r>
      <w:proofErr w:type="spellStart"/>
      <w:r w:rsidR="004748E0">
        <w:rPr>
          <w:color w:val="222222"/>
          <w:shd w:val="clear" w:color="auto" w:fill="FFFFFF"/>
        </w:rPr>
        <w:t>Fridson</w:t>
      </w:r>
      <w:proofErr w:type="spellEnd"/>
      <w:r w:rsidR="004748E0">
        <w:rPr>
          <w:color w:val="222222"/>
          <w:shd w:val="clear" w:color="auto" w:fill="FFFFFF"/>
        </w:rPr>
        <w:t xml:space="preserve"> and Alvarez, 2022)</w:t>
      </w:r>
      <w:r>
        <w:rPr>
          <w:color w:val="000000"/>
        </w:rPr>
        <w:t>. It has been while the amount of liabilities of the organisation increased from 3250000 GBP to 3300000 GBP between the period 2021 to 2023, then the company lost its fiscal flexibility. Apart from this, this kind of increase in the organisation also has a huge impact on the probability of insolvency.</w:t>
      </w:r>
      <w:r>
        <w:rPr>
          <w:color w:val="000000"/>
        </w:rPr>
        <w:br w:type="page"/>
      </w:r>
    </w:p>
    <w:p w14:paraId="392F7AA3" w14:textId="2A7B339F" w:rsidR="0006420D" w:rsidRPr="00F31210" w:rsidRDefault="00310729" w:rsidP="00F31210">
      <w:pPr>
        <w:pStyle w:val="Heading1"/>
        <w:rPr>
          <w:color w:val="000000"/>
        </w:rPr>
      </w:pPr>
      <w:bookmarkStart w:id="4" w:name="_Toc172341655"/>
      <w:r>
        <w:lastRenderedPageBreak/>
        <w:t>Comprehensive understanding of turnaround strategies to revitali</w:t>
      </w:r>
      <w:r w:rsidR="00A01624">
        <w:t>s</w:t>
      </w:r>
      <w:r>
        <w:t>e the hotel’</w:t>
      </w:r>
      <w:r w:rsidR="00451680">
        <w:t>s</w:t>
      </w:r>
      <w:r>
        <w:t xml:space="preserve"> financial health and reputation</w:t>
      </w:r>
      <w:bookmarkEnd w:id="4"/>
      <w:r>
        <w:t xml:space="preserve"> </w:t>
      </w:r>
    </w:p>
    <w:p w14:paraId="1288A7CE" w14:textId="601D3B28" w:rsidR="00310729" w:rsidRDefault="00310729" w:rsidP="00310729">
      <w:pPr>
        <w:rPr>
          <w:b/>
          <w:bCs/>
          <w:i/>
          <w:iCs/>
          <w:u w:val="single"/>
        </w:rPr>
      </w:pPr>
      <w:r w:rsidRPr="00310729">
        <w:rPr>
          <w:b/>
          <w:bCs/>
          <w:i/>
          <w:iCs/>
          <w:u w:val="single"/>
        </w:rPr>
        <w:t>Short-term turnaround strategies are as follows:</w:t>
      </w:r>
    </w:p>
    <w:p w14:paraId="70AC1D76" w14:textId="43B8EABD" w:rsidR="00C11DE0" w:rsidRDefault="00C11DE0" w:rsidP="00C11DE0">
      <w:r w:rsidRPr="00C11DE0">
        <w:rPr>
          <w:b/>
          <w:bCs/>
          <w:i/>
          <w:iCs/>
        </w:rPr>
        <w:t>Cost optimisation and performance measures:</w:t>
      </w:r>
      <w:r>
        <w:t xml:space="preserve"> The Urban Heights Hotel should goal to reduce charges and make prices greater in line with the decreased income. This includes revising agreements with suppliers, reducing back on discretionary spending and allocating employees </w:t>
      </w:r>
      <w:r w:rsidRPr="00C11DE0">
        <w:t>based on current demand</w:t>
      </w:r>
      <w:r w:rsidR="004748E0">
        <w:t xml:space="preserve"> </w:t>
      </w:r>
      <w:r w:rsidR="004748E0">
        <w:rPr>
          <w:color w:val="222222"/>
          <w:shd w:val="clear" w:color="auto" w:fill="FFFFFF"/>
        </w:rPr>
        <w:t>(</w:t>
      </w:r>
      <w:proofErr w:type="spellStart"/>
      <w:r w:rsidR="004748E0">
        <w:rPr>
          <w:color w:val="222222"/>
          <w:shd w:val="clear" w:color="auto" w:fill="FFFFFF"/>
        </w:rPr>
        <w:t>Fridson</w:t>
      </w:r>
      <w:proofErr w:type="spellEnd"/>
      <w:r w:rsidR="004748E0">
        <w:rPr>
          <w:color w:val="222222"/>
          <w:shd w:val="clear" w:color="auto" w:fill="FFFFFF"/>
        </w:rPr>
        <w:t xml:space="preserve"> and Alvarez, 2022)</w:t>
      </w:r>
      <w:r>
        <w:t>. The hotel can minimise</w:t>
      </w:r>
      <w:r w:rsidRPr="00C11DE0">
        <w:t xml:space="preserve"> energy consumption and </w:t>
      </w:r>
      <w:r>
        <w:t>streamline</w:t>
      </w:r>
      <w:r w:rsidRPr="00C11DE0">
        <w:t xml:space="preserve"> processes</w:t>
      </w:r>
      <w:r>
        <w:t xml:space="preserve"> by using growing operational performance which can </w:t>
      </w:r>
      <w:r w:rsidRPr="00C11DE0">
        <w:t xml:space="preserve">reduce </w:t>
      </w:r>
      <w:r>
        <w:t xml:space="preserve">hotel </w:t>
      </w:r>
      <w:r w:rsidRPr="00C11DE0">
        <w:t xml:space="preserve">expenses without compromising </w:t>
      </w:r>
      <w:r>
        <w:t xml:space="preserve">its </w:t>
      </w:r>
      <w:r w:rsidRPr="00C11DE0">
        <w:t>service quality.</w:t>
      </w:r>
    </w:p>
    <w:p w14:paraId="34C7B7EC" w14:textId="6B7FF0FB" w:rsidR="00C11DE0" w:rsidRDefault="00C11DE0" w:rsidP="00C11DE0">
      <w:r w:rsidRPr="00C11DE0">
        <w:rPr>
          <w:b/>
          <w:bCs/>
          <w:i/>
          <w:iCs/>
        </w:rPr>
        <w:t>Pricing Adjustments and Promotional Campaigns:</w:t>
      </w:r>
      <w:r>
        <w:t xml:space="preserve"> The Urban Heights Hotel needs to focus on promotional campaigns to leverage the popularity of staycations and attract nearby customers. Providing </w:t>
      </w:r>
      <w:r w:rsidRPr="00C11DE0">
        <w:t>competitive pricing packages</w:t>
      </w:r>
      <w:r>
        <w:t xml:space="preserve">, </w:t>
      </w:r>
      <w:r w:rsidRPr="00C11DE0">
        <w:t>bundled deals for dining or spa services</w:t>
      </w:r>
      <w:r>
        <w:t xml:space="preserve"> and accommodations rates of financial savings are some of the ways that the Urban Heights Hotel can adjust the pricing. Increasing bookings and correctly accomplishing potential guests may be accomplished by making use of virtual advertising and social media</w:t>
      </w:r>
      <w:r w:rsidR="004748E0">
        <w:t xml:space="preserve"> </w:t>
      </w:r>
      <w:r w:rsidR="004748E0">
        <w:rPr>
          <w:color w:val="222222"/>
          <w:shd w:val="clear" w:color="auto" w:fill="FFFFFF"/>
        </w:rPr>
        <w:t>(Havemann and Hollander, 2024)</w:t>
      </w:r>
      <w:r>
        <w:t>. Optimising sales at some point of peak durations also can be completed by imposing a flexible pricing strategy that modifies the rate in reaction to versions in demand.</w:t>
      </w:r>
    </w:p>
    <w:p w14:paraId="51AD6955" w14:textId="24735C7E" w:rsidR="00310729" w:rsidRDefault="00C11DE0" w:rsidP="00C11DE0">
      <w:r w:rsidRPr="00C11DE0">
        <w:rPr>
          <w:b/>
          <w:bCs/>
          <w:i/>
          <w:iCs/>
        </w:rPr>
        <w:t>Enhanced Safety and Health Measures:</w:t>
      </w:r>
      <w:r>
        <w:t xml:space="preserve"> Giv</w:t>
      </w:r>
      <w:r w:rsidR="00C159D1">
        <w:t>ing</w:t>
      </w:r>
      <w:r>
        <w:t xml:space="preserve"> top priority to putting strict </w:t>
      </w:r>
      <w:r w:rsidR="00C159D1">
        <w:t>safety</w:t>
      </w:r>
      <w:r>
        <w:t xml:space="preserve"> and health measures</w:t>
      </w:r>
      <w:r w:rsidR="00C159D1">
        <w:t xml:space="preserve"> and protocols</w:t>
      </w:r>
      <w:r>
        <w:t xml:space="preserve"> in </w:t>
      </w:r>
      <w:r w:rsidR="00C159D1">
        <w:t>order to maintain the norms that</w:t>
      </w:r>
      <w:r>
        <w:t xml:space="preserve"> COVID-19 worries. Improved cleaning practices, simple obvious restrooms and express</w:t>
      </w:r>
      <w:r w:rsidR="00C159D1">
        <w:t>ive</w:t>
      </w:r>
      <w:r>
        <w:t xml:space="preserve"> instructions on protection precautions for </w:t>
      </w:r>
      <w:r w:rsidR="000C15A6">
        <w:t>guests</w:t>
      </w:r>
      <w:r w:rsidR="00C159D1">
        <w:t xml:space="preserve"> and</w:t>
      </w:r>
      <w:r>
        <w:t xml:space="preserve"> visitors </w:t>
      </w:r>
      <w:r w:rsidR="00C159D1">
        <w:t>can be a</w:t>
      </w:r>
      <w:r>
        <w:t xml:space="preserve"> part of this. A hotel's capacity to distinguish itself as a safe alternative </w:t>
      </w:r>
      <w:r>
        <w:lastRenderedPageBreak/>
        <w:t xml:space="preserve">for the duration of the pandemic may be improved by certifications or endorsements from </w:t>
      </w:r>
      <w:r w:rsidR="00C159D1" w:rsidRPr="00C159D1">
        <w:t xml:space="preserve">health </w:t>
      </w:r>
      <w:r>
        <w:t>authorities</w:t>
      </w:r>
      <w:r w:rsidR="004748E0">
        <w:t xml:space="preserve"> </w:t>
      </w:r>
      <w:r w:rsidR="004748E0">
        <w:rPr>
          <w:color w:val="222222"/>
          <w:shd w:val="clear" w:color="auto" w:fill="FFFFFF"/>
        </w:rPr>
        <w:t>(Havemann and Hollander, 2024)</w:t>
      </w:r>
      <w:r>
        <w:t xml:space="preserve">. </w:t>
      </w:r>
      <w:r w:rsidR="00C159D1">
        <w:t xml:space="preserve">This would help the </w:t>
      </w:r>
      <w:r w:rsidR="00C159D1" w:rsidRPr="00C159D1">
        <w:t xml:space="preserve">Urban Heights Hotel </w:t>
      </w:r>
      <w:r w:rsidR="00C159D1">
        <w:t>to differentiate itself from its rivals and would create trust among its visitors and guests which</w:t>
      </w:r>
      <w:r>
        <w:t xml:space="preserve"> may be further accelerated </w:t>
      </w:r>
      <w:r w:rsidR="00C159D1">
        <w:t>by</w:t>
      </w:r>
      <w:r>
        <w:t xml:space="preserve"> implementing </w:t>
      </w:r>
      <w:r w:rsidR="00C159D1">
        <w:t>contactless payments</w:t>
      </w:r>
      <w:r>
        <w:t>, room access and check-in.</w:t>
      </w:r>
    </w:p>
    <w:p w14:paraId="382DD1A0" w14:textId="4AA7042F" w:rsidR="00C159D1" w:rsidRDefault="00C159D1" w:rsidP="00C11DE0">
      <w:pPr>
        <w:rPr>
          <w:b/>
          <w:bCs/>
          <w:i/>
          <w:iCs/>
          <w:u w:val="single"/>
        </w:rPr>
      </w:pPr>
      <w:r w:rsidRPr="00C159D1">
        <w:rPr>
          <w:b/>
          <w:bCs/>
          <w:i/>
          <w:iCs/>
          <w:u w:val="single"/>
        </w:rPr>
        <w:t xml:space="preserve">Long-term turnaround strategies are as follows:  </w:t>
      </w:r>
    </w:p>
    <w:p w14:paraId="46F31CF0" w14:textId="5B1944AC" w:rsidR="00C159D1" w:rsidRDefault="00C159D1" w:rsidP="00C159D1">
      <w:r w:rsidRPr="00C159D1">
        <w:rPr>
          <w:b/>
          <w:bCs/>
          <w:i/>
          <w:iCs/>
        </w:rPr>
        <w:t>Investment in Renovation and Guest Experience:</w:t>
      </w:r>
      <w:r w:rsidRPr="00C159D1">
        <w:t xml:space="preserve"> Invest</w:t>
      </w:r>
      <w:r>
        <w:t>ment</w:t>
      </w:r>
      <w:r w:rsidRPr="00C159D1">
        <w:t xml:space="preserve"> </w:t>
      </w:r>
      <w:r>
        <w:t xml:space="preserve">in the </w:t>
      </w:r>
      <w:r w:rsidRPr="00C159D1">
        <w:t>price range in the moderni</w:t>
      </w:r>
      <w:r>
        <w:t>s</w:t>
      </w:r>
      <w:r w:rsidRPr="00C159D1">
        <w:t xml:space="preserve">ation and protection of </w:t>
      </w:r>
      <w:r>
        <w:t>centres would help the hotel</w:t>
      </w:r>
      <w:r w:rsidRPr="00C159D1">
        <w:t xml:space="preserve"> to improve the </w:t>
      </w:r>
      <w:r>
        <w:t>tourists'</w:t>
      </w:r>
      <w:r w:rsidRPr="00C159D1">
        <w:t xml:space="preserve"> </w:t>
      </w:r>
      <w:r>
        <w:t>experiences</w:t>
      </w:r>
      <w:r w:rsidRPr="00C159D1">
        <w:t xml:space="preserve">. Over time, </w:t>
      </w:r>
      <w:r>
        <w:t xml:space="preserve">the </w:t>
      </w:r>
      <w:r w:rsidRPr="00C159D1">
        <w:t xml:space="preserve">Urban Heights Hotel could lower </w:t>
      </w:r>
      <w:r>
        <w:t xml:space="preserve">its </w:t>
      </w:r>
      <w:r w:rsidRPr="00C159D1">
        <w:t xml:space="preserve">operational charges </w:t>
      </w:r>
      <w:r>
        <w:t>by</w:t>
      </w:r>
      <w:r w:rsidRPr="00C159D1">
        <w:t xml:space="preserve"> investing in sustainable technology, updating </w:t>
      </w:r>
      <w:r>
        <w:t>hotel</w:t>
      </w:r>
      <w:r w:rsidRPr="00C159D1">
        <w:t xml:space="preserve"> fixtures, and upgrading </w:t>
      </w:r>
      <w:r>
        <w:t>centres</w:t>
      </w:r>
      <w:r w:rsidR="004748E0">
        <w:t xml:space="preserve"> </w:t>
      </w:r>
      <w:r w:rsidR="004748E0">
        <w:rPr>
          <w:color w:val="222222"/>
          <w:shd w:val="clear" w:color="auto" w:fill="FFFFFF"/>
        </w:rPr>
        <w:t>(</w:t>
      </w:r>
      <w:proofErr w:type="spellStart"/>
      <w:r w:rsidR="004748E0">
        <w:rPr>
          <w:color w:val="222222"/>
          <w:shd w:val="clear" w:color="auto" w:fill="FFFFFF"/>
        </w:rPr>
        <w:t>Dziemianowicz</w:t>
      </w:r>
      <w:proofErr w:type="spellEnd"/>
      <w:r w:rsidR="004748E0">
        <w:rPr>
          <w:color w:val="222222"/>
          <w:shd w:val="clear" w:color="auto" w:fill="FFFFFF"/>
        </w:rPr>
        <w:t xml:space="preserve"> and </w:t>
      </w:r>
      <w:proofErr w:type="spellStart"/>
      <w:r w:rsidR="004748E0">
        <w:rPr>
          <w:color w:val="222222"/>
          <w:shd w:val="clear" w:color="auto" w:fill="FFFFFF"/>
        </w:rPr>
        <w:t>Kargol-Wasiluk</w:t>
      </w:r>
      <w:proofErr w:type="spellEnd"/>
      <w:r w:rsidR="004748E0">
        <w:rPr>
          <w:color w:val="222222"/>
          <w:shd w:val="clear" w:color="auto" w:fill="FFFFFF"/>
        </w:rPr>
        <w:t>, 2024)</w:t>
      </w:r>
      <w:r w:rsidRPr="00C159D1">
        <w:t>. An appealing and renovated area can attract first-time and returning visitors</w:t>
      </w:r>
      <w:r>
        <w:t xml:space="preserve"> or guests which can</w:t>
      </w:r>
      <w:r w:rsidRPr="00C159D1">
        <w:t xml:space="preserve"> </w:t>
      </w:r>
      <w:r>
        <w:t>increase its</w:t>
      </w:r>
      <w:r w:rsidRPr="00C159D1">
        <w:t xml:space="preserve"> average day </w:t>
      </w:r>
      <w:r>
        <w:t>rate</w:t>
      </w:r>
      <w:r w:rsidRPr="00C159D1">
        <w:t xml:space="preserve"> (ADR) and occupancy charges</w:t>
      </w:r>
      <w:r>
        <w:t xml:space="preserve"> of the firm. </w:t>
      </w:r>
      <w:r w:rsidR="00A82D38">
        <w:t xml:space="preserve">This would help the hotel to maintain its </w:t>
      </w:r>
      <w:r w:rsidR="00A82D38" w:rsidRPr="00A82D38">
        <w:t>competitive position and profitability</w:t>
      </w:r>
      <w:r w:rsidR="00A82D38">
        <w:t xml:space="preserve"> within the intensified market. </w:t>
      </w:r>
    </w:p>
    <w:p w14:paraId="048514D5" w14:textId="78B6D853" w:rsidR="00F31210" w:rsidRDefault="002E7F8D" w:rsidP="00C159D1">
      <w:r w:rsidRPr="002E7F8D">
        <w:rPr>
          <w:b/>
          <w:bCs/>
          <w:i/>
          <w:iCs/>
        </w:rPr>
        <w:t>Diversification and Market Expansion:</w:t>
      </w:r>
      <w:r w:rsidRPr="002E7F8D">
        <w:t xml:space="preserve"> </w:t>
      </w:r>
      <w:r>
        <w:t xml:space="preserve">The </w:t>
      </w:r>
      <w:r w:rsidRPr="00C159D1">
        <w:t xml:space="preserve">Urban Heights Hotel </w:t>
      </w:r>
      <w:r>
        <w:t>needs to e</w:t>
      </w:r>
      <w:r w:rsidR="00C159D1" w:rsidRPr="00C159D1">
        <w:t xml:space="preserve">xpand </w:t>
      </w:r>
      <w:r>
        <w:t>its</w:t>
      </w:r>
      <w:r w:rsidR="00C159D1" w:rsidRPr="00C159D1">
        <w:t xml:space="preserve"> marketplace and diversify </w:t>
      </w:r>
      <w:r>
        <w:t>its</w:t>
      </w:r>
      <w:r w:rsidR="00C159D1" w:rsidRPr="00C159D1">
        <w:t xml:space="preserve"> revenue streams by looking into joint ventures with nearby organi</w:t>
      </w:r>
      <w:r>
        <w:t>s</w:t>
      </w:r>
      <w:r w:rsidR="00C159D1" w:rsidRPr="00C159D1">
        <w:t>ations for occasions or package income</w:t>
      </w:r>
      <w:r w:rsidR="004748E0">
        <w:t xml:space="preserve"> </w:t>
      </w:r>
      <w:r w:rsidR="004748E0">
        <w:rPr>
          <w:color w:val="222222"/>
          <w:shd w:val="clear" w:color="auto" w:fill="FFFFFF"/>
        </w:rPr>
        <w:t xml:space="preserve">(Dambra </w:t>
      </w:r>
      <w:r w:rsidR="004748E0">
        <w:rPr>
          <w:i/>
          <w:iCs/>
          <w:color w:val="222222"/>
          <w:shd w:val="clear" w:color="auto" w:fill="FFFFFF"/>
        </w:rPr>
        <w:t xml:space="preserve">et al., </w:t>
      </w:r>
      <w:r w:rsidR="004748E0">
        <w:rPr>
          <w:color w:val="222222"/>
          <w:shd w:val="clear" w:color="auto" w:fill="FFFFFF"/>
        </w:rPr>
        <w:t>2023)</w:t>
      </w:r>
      <w:r w:rsidR="00C159D1" w:rsidRPr="00C159D1">
        <w:t xml:space="preserve">. For conferences, weddings or private parties, </w:t>
      </w:r>
      <w:r>
        <w:t>it could</w:t>
      </w:r>
      <w:r w:rsidR="00C159D1" w:rsidRPr="00C159D1">
        <w:t xml:space="preserve"> rent out </w:t>
      </w:r>
      <w:r>
        <w:t xml:space="preserve">its </w:t>
      </w:r>
      <w:r w:rsidR="00C159D1" w:rsidRPr="00C159D1">
        <w:t>unused rooms</w:t>
      </w:r>
      <w:r>
        <w:t xml:space="preserve"> to them</w:t>
      </w:r>
      <w:r w:rsidR="00C159D1" w:rsidRPr="00C159D1">
        <w:t xml:space="preserve">. Diversifying the </w:t>
      </w:r>
      <w:r>
        <w:t>customer</w:t>
      </w:r>
      <w:r w:rsidR="00C159D1" w:rsidRPr="00C159D1">
        <w:t xml:space="preserve"> base and lowering reliance on local financial situations can also be completed by using growing advertising efforts to goal overseas site visitors </w:t>
      </w:r>
      <w:r>
        <w:t>while</w:t>
      </w:r>
      <w:r w:rsidR="00C159D1" w:rsidRPr="00C159D1">
        <w:t xml:space="preserve"> tour restrictions loosen.</w:t>
      </w:r>
      <w:r>
        <w:t xml:space="preserve"> With the aid of this strategy, the hotel can </w:t>
      </w:r>
      <w:r w:rsidRPr="002E7F8D">
        <w:t>restore its reputation as a premier hospitality destination</w:t>
      </w:r>
      <w:r>
        <w:t xml:space="preserve"> in the eyes of its targeted customers and visitors</w:t>
      </w:r>
      <w:r w:rsidR="004748E0">
        <w:t xml:space="preserve"> </w:t>
      </w:r>
      <w:r w:rsidR="004748E0">
        <w:rPr>
          <w:color w:val="222222"/>
          <w:shd w:val="clear" w:color="auto" w:fill="FFFFFF"/>
        </w:rPr>
        <w:t>(Stewart and Connolly, 2024)</w:t>
      </w:r>
      <w:r>
        <w:t xml:space="preserve">. </w:t>
      </w:r>
    </w:p>
    <w:p w14:paraId="72B850C2" w14:textId="77777777" w:rsidR="00F31210" w:rsidRDefault="00F31210">
      <w:pPr>
        <w:spacing w:before="0" w:after="160"/>
      </w:pPr>
      <w:r>
        <w:br w:type="page"/>
      </w:r>
    </w:p>
    <w:p w14:paraId="75F989E9" w14:textId="77777777" w:rsidR="00F31210" w:rsidRDefault="00F31210" w:rsidP="00F31210">
      <w:pPr>
        <w:pStyle w:val="Heading1"/>
        <w:rPr>
          <w:rFonts w:cs="Times New Roman"/>
          <w:sz w:val="24"/>
          <w:szCs w:val="24"/>
          <w:lang w:val="en-US"/>
        </w:rPr>
      </w:pPr>
      <w:bookmarkStart w:id="5" w:name="_Toc172341656"/>
      <w:r>
        <w:lastRenderedPageBreak/>
        <w:t>Recommendations</w:t>
      </w:r>
      <w:bookmarkEnd w:id="5"/>
    </w:p>
    <w:p w14:paraId="012C98B3" w14:textId="77777777" w:rsidR="00F31210" w:rsidRDefault="00F31210" w:rsidP="00F31210">
      <w:pPr>
        <w:pStyle w:val="NormalWeb"/>
        <w:spacing w:before="0" w:beforeAutospacing="0" w:after="0" w:afterAutospacing="0" w:line="480" w:lineRule="auto"/>
        <w:jc w:val="both"/>
      </w:pPr>
      <w:r>
        <w:rPr>
          <w:b/>
          <w:bCs/>
          <w:i/>
          <w:iCs/>
          <w:color w:val="000000"/>
          <w:u w:val="single"/>
        </w:rPr>
        <w:t>Negotiating with creditors:</w:t>
      </w:r>
    </w:p>
    <w:p w14:paraId="26EAB19E" w14:textId="14E94E2E" w:rsidR="00F31210" w:rsidRDefault="00F31210" w:rsidP="00F31210">
      <w:pPr>
        <w:pStyle w:val="NormalWeb"/>
        <w:spacing w:before="0" w:beforeAutospacing="0" w:after="0" w:afterAutospacing="0" w:line="480" w:lineRule="auto"/>
        <w:jc w:val="both"/>
      </w:pPr>
      <w:r>
        <w:rPr>
          <w:color w:val="000000"/>
        </w:rPr>
        <w:t>The company has to negotiate with its creditors in the context of reducing its liabilities. It is very evident that if the creditors of Urban Heights Hotel can give some extended time for the payment, then it will be beneficial for the company to restructure its business.</w:t>
      </w:r>
    </w:p>
    <w:p w14:paraId="14ACC2C9" w14:textId="77777777" w:rsidR="00F31210" w:rsidRDefault="00F31210" w:rsidP="00F31210">
      <w:pPr>
        <w:pStyle w:val="NormalWeb"/>
        <w:spacing w:before="0" w:beforeAutospacing="0" w:after="0" w:afterAutospacing="0" w:line="480" w:lineRule="auto"/>
        <w:jc w:val="both"/>
      </w:pPr>
      <w:r>
        <w:rPr>
          <w:b/>
          <w:bCs/>
          <w:i/>
          <w:iCs/>
          <w:color w:val="000000"/>
          <w:u w:val="single"/>
        </w:rPr>
        <w:t>Reducing the operational costs:</w:t>
      </w:r>
    </w:p>
    <w:p w14:paraId="42B94377" w14:textId="77777777" w:rsidR="00F31210" w:rsidRDefault="00F31210" w:rsidP="00F31210">
      <w:pPr>
        <w:pStyle w:val="NormalWeb"/>
        <w:spacing w:before="0" w:beforeAutospacing="0" w:after="0" w:afterAutospacing="0" w:line="480" w:lineRule="auto"/>
        <w:jc w:val="both"/>
      </w:pPr>
      <w:r>
        <w:rPr>
          <w:color w:val="000000"/>
        </w:rPr>
        <w:t>Aside from this, it is also recommended to the organisation to curtail the operational expense to a great extent to increase the revenue and cash flow of the organisation.</w:t>
      </w:r>
    </w:p>
    <w:p w14:paraId="313B80F1" w14:textId="77777777" w:rsidR="00F31210" w:rsidRDefault="00F31210">
      <w:pPr>
        <w:spacing w:before="0" w:after="160"/>
        <w:rPr>
          <w:rFonts w:eastAsia="Times New Roman" w:cs="Times New Roman"/>
          <w:b/>
          <w:bCs/>
          <w:color w:val="000000"/>
          <w:szCs w:val="24"/>
          <w:lang w:val="en-US"/>
        </w:rPr>
      </w:pPr>
      <w:r>
        <w:rPr>
          <w:b/>
          <w:bCs/>
          <w:color w:val="000000"/>
        </w:rPr>
        <w:br w:type="page"/>
      </w:r>
    </w:p>
    <w:p w14:paraId="585E1564" w14:textId="01017D95" w:rsidR="00F31210" w:rsidRDefault="00F31210" w:rsidP="00F31210">
      <w:pPr>
        <w:pStyle w:val="Heading1"/>
      </w:pPr>
      <w:bookmarkStart w:id="6" w:name="_Toc172341657"/>
      <w:r>
        <w:lastRenderedPageBreak/>
        <w:t>Conclusion</w:t>
      </w:r>
      <w:bookmarkEnd w:id="6"/>
    </w:p>
    <w:p w14:paraId="5A599FD9" w14:textId="3E5137CB" w:rsidR="00F31210" w:rsidRDefault="00F31210" w:rsidP="00F31210">
      <w:pPr>
        <w:pStyle w:val="NormalWeb"/>
        <w:spacing w:before="0" w:beforeAutospacing="0" w:after="0" w:afterAutospacing="0" w:line="480" w:lineRule="auto"/>
        <w:jc w:val="both"/>
        <w:rPr>
          <w:color w:val="000000"/>
        </w:rPr>
      </w:pPr>
      <w:r>
        <w:rPr>
          <w:color w:val="000000"/>
        </w:rPr>
        <w:t xml:space="preserve">The above words of this assessment give a clear </w:t>
      </w:r>
      <w:proofErr w:type="spellStart"/>
      <w:r>
        <w:rPr>
          <w:color w:val="000000"/>
        </w:rPr>
        <w:t>visualisation</w:t>
      </w:r>
      <w:proofErr w:type="spellEnd"/>
      <w:r>
        <w:rPr>
          <w:color w:val="000000"/>
        </w:rPr>
        <w:t xml:space="preserve"> that while the revenue of an organisation declines then it should be understood that the existence of a company is at stake and there emerges a probability of obsoletion of that business entity from the market. In this case study the sudden depreciation of revenue of Urban Heights Hotels also triggers an analysis of its financial performance very precisely. During the analysis of the financial statement of this business entity of the hotel industry, it becomes very evident that solvency, liquidity, and expenses are very crucial in the context of executing a business operation. Not only that, after </w:t>
      </w:r>
      <w:proofErr w:type="spellStart"/>
      <w:r>
        <w:rPr>
          <w:color w:val="000000"/>
        </w:rPr>
        <w:t>analysing</w:t>
      </w:r>
      <w:proofErr w:type="spellEnd"/>
      <w:r>
        <w:rPr>
          <w:color w:val="000000"/>
        </w:rPr>
        <w:t xml:space="preserve"> the fiscal performance of the Urban Heights Hotel it becomes so clear that a company must reserve a turnaround strategy for itself to mitigate some problematic situations from scratch. This report is also very conclusive that the company has to reserve two kinds of turnaround strategy for itself. One is the long-term strategy and another is the short-term strategy.</w:t>
      </w:r>
    </w:p>
    <w:p w14:paraId="4CD6368B" w14:textId="77777777" w:rsidR="00F31210" w:rsidRDefault="00F31210">
      <w:pPr>
        <w:spacing w:before="0" w:after="160"/>
        <w:rPr>
          <w:rFonts w:eastAsia="Times New Roman" w:cs="Times New Roman"/>
          <w:color w:val="000000"/>
          <w:szCs w:val="24"/>
          <w:lang w:val="en-US"/>
        </w:rPr>
      </w:pPr>
      <w:r>
        <w:rPr>
          <w:color w:val="000000"/>
        </w:rPr>
        <w:br w:type="page"/>
      </w:r>
    </w:p>
    <w:p w14:paraId="05E5072F" w14:textId="46669408" w:rsidR="00C159D1" w:rsidRDefault="00F31210" w:rsidP="00F31210">
      <w:pPr>
        <w:pStyle w:val="Heading1"/>
      </w:pPr>
      <w:bookmarkStart w:id="7" w:name="_Toc172341658"/>
      <w:r>
        <w:lastRenderedPageBreak/>
        <w:t>References</w:t>
      </w:r>
      <w:bookmarkEnd w:id="7"/>
    </w:p>
    <w:p w14:paraId="2F429CBC"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Bondoux</w:t>
      </w:r>
      <w:proofErr w:type="spellEnd"/>
      <w:r>
        <w:rPr>
          <w:color w:val="222222"/>
          <w:shd w:val="clear" w:color="auto" w:fill="FFFFFF"/>
        </w:rPr>
        <w:t>, N., Nguyen, A.Q., Fiig, T. and Acuna-</w:t>
      </w:r>
      <w:proofErr w:type="spellStart"/>
      <w:r>
        <w:rPr>
          <w:color w:val="222222"/>
          <w:shd w:val="clear" w:color="auto" w:fill="FFFFFF"/>
        </w:rPr>
        <w:t>Agost</w:t>
      </w:r>
      <w:proofErr w:type="spellEnd"/>
      <w:r>
        <w:rPr>
          <w:color w:val="222222"/>
          <w:shd w:val="clear" w:color="auto" w:fill="FFFFFF"/>
        </w:rPr>
        <w:t xml:space="preserve">, R., (2020). Reinforcement learning applied to airline revenue management. </w:t>
      </w:r>
      <w:r>
        <w:rPr>
          <w:i/>
          <w:iCs/>
          <w:color w:val="222222"/>
          <w:shd w:val="clear" w:color="auto" w:fill="FFFFFF"/>
        </w:rPr>
        <w:t>Journal of Revenue and Pricing Management</w:t>
      </w:r>
      <w:r>
        <w:rPr>
          <w:color w:val="222222"/>
          <w:shd w:val="clear" w:color="auto" w:fill="FFFFFF"/>
        </w:rPr>
        <w:t xml:space="preserve">, </w:t>
      </w:r>
      <w:r>
        <w:rPr>
          <w:i/>
          <w:iCs/>
          <w:color w:val="222222"/>
          <w:shd w:val="clear" w:color="auto" w:fill="FFFFFF"/>
        </w:rPr>
        <w:t>19</w:t>
      </w:r>
      <w:r>
        <w:rPr>
          <w:color w:val="222222"/>
          <w:shd w:val="clear" w:color="auto" w:fill="FFFFFF"/>
        </w:rPr>
        <w:t>(5), pp.332-348.</w:t>
      </w:r>
    </w:p>
    <w:p w14:paraId="29839AC3"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Cesaret</w:t>
      </w:r>
      <w:proofErr w:type="spellEnd"/>
      <w:r>
        <w:rPr>
          <w:color w:val="222222"/>
          <w:shd w:val="clear" w:color="auto" w:fill="FFFFFF"/>
        </w:rPr>
        <w:t xml:space="preserve">, B. and Katok, E., (2024). A behavioral study of capacity allocation in revenue management. </w:t>
      </w:r>
      <w:r>
        <w:rPr>
          <w:i/>
          <w:iCs/>
          <w:color w:val="222222"/>
          <w:shd w:val="clear" w:color="auto" w:fill="FFFFFF"/>
        </w:rPr>
        <w:t>Journal of the Operational Research Society</w:t>
      </w:r>
      <w:r>
        <w:rPr>
          <w:color w:val="222222"/>
          <w:shd w:val="clear" w:color="auto" w:fill="FFFFFF"/>
        </w:rPr>
        <w:t>, pp.1-14.</w:t>
      </w:r>
    </w:p>
    <w:p w14:paraId="38D4E2BD"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Cochrane, J.H., (2022). Fiscal histories. </w:t>
      </w:r>
      <w:r>
        <w:rPr>
          <w:i/>
          <w:iCs/>
          <w:color w:val="222222"/>
          <w:shd w:val="clear" w:color="auto" w:fill="FFFFFF"/>
        </w:rPr>
        <w:t>Journal of Economic Perspectives</w:t>
      </w:r>
      <w:r>
        <w:rPr>
          <w:color w:val="222222"/>
          <w:shd w:val="clear" w:color="auto" w:fill="FFFFFF"/>
        </w:rPr>
        <w:t xml:space="preserve">, </w:t>
      </w:r>
      <w:r>
        <w:rPr>
          <w:i/>
          <w:iCs/>
          <w:color w:val="222222"/>
          <w:shd w:val="clear" w:color="auto" w:fill="FFFFFF"/>
        </w:rPr>
        <w:t>36</w:t>
      </w:r>
      <w:r>
        <w:rPr>
          <w:color w:val="222222"/>
          <w:shd w:val="clear" w:color="auto" w:fill="FFFFFF"/>
        </w:rPr>
        <w:t>(4), pp.125-146.</w:t>
      </w:r>
    </w:p>
    <w:p w14:paraId="5A0B3377"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Dambra, M., Even-Tov, O. and Naughton, J.P., (2023). The economic consequences of GASB financial statement disclosure. </w:t>
      </w:r>
      <w:r>
        <w:rPr>
          <w:i/>
          <w:iCs/>
          <w:color w:val="222222"/>
          <w:shd w:val="clear" w:color="auto" w:fill="FFFFFF"/>
        </w:rPr>
        <w:t>Journal of Accounting and Economics</w:t>
      </w:r>
      <w:r>
        <w:rPr>
          <w:color w:val="222222"/>
          <w:shd w:val="clear" w:color="auto" w:fill="FFFFFF"/>
        </w:rPr>
        <w:t xml:space="preserve">, </w:t>
      </w:r>
      <w:r>
        <w:rPr>
          <w:i/>
          <w:iCs/>
          <w:color w:val="222222"/>
          <w:shd w:val="clear" w:color="auto" w:fill="FFFFFF"/>
        </w:rPr>
        <w:t>75</w:t>
      </w:r>
      <w:r>
        <w:rPr>
          <w:color w:val="222222"/>
          <w:shd w:val="clear" w:color="auto" w:fill="FFFFFF"/>
        </w:rPr>
        <w:t>(2-3), p.101555.</w:t>
      </w:r>
    </w:p>
    <w:p w14:paraId="7AC24F04"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Denizci</w:t>
      </w:r>
      <w:proofErr w:type="spellEnd"/>
      <w:r>
        <w:rPr>
          <w:color w:val="222222"/>
          <w:shd w:val="clear" w:color="auto" w:fill="FFFFFF"/>
        </w:rPr>
        <w:t xml:space="preserve"> </w:t>
      </w:r>
      <w:proofErr w:type="spellStart"/>
      <w:r>
        <w:rPr>
          <w:color w:val="222222"/>
          <w:shd w:val="clear" w:color="auto" w:fill="FFFFFF"/>
        </w:rPr>
        <w:t>Guillet</w:t>
      </w:r>
      <w:proofErr w:type="spellEnd"/>
      <w:r>
        <w:rPr>
          <w:color w:val="222222"/>
          <w:shd w:val="clear" w:color="auto" w:fill="FFFFFF"/>
        </w:rPr>
        <w:t xml:space="preserve">, B., (2020). An evolutionary analysis of revenue management research in hospitality and tourism: is there a paradigm </w:t>
      </w:r>
      <w:proofErr w:type="gramStart"/>
      <w:r>
        <w:rPr>
          <w:color w:val="222222"/>
          <w:shd w:val="clear" w:color="auto" w:fill="FFFFFF"/>
        </w:rPr>
        <w:t>shift?.</w:t>
      </w:r>
      <w:proofErr w:type="gramEnd"/>
      <w:r>
        <w:rPr>
          <w:color w:val="222222"/>
          <w:shd w:val="clear" w:color="auto" w:fill="FFFFFF"/>
        </w:rPr>
        <w:t xml:space="preserve">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32</w:t>
      </w:r>
      <w:r>
        <w:rPr>
          <w:color w:val="222222"/>
          <w:shd w:val="clear" w:color="auto" w:fill="FFFFFF"/>
        </w:rPr>
        <w:t>(2), pp.560-587.</w:t>
      </w:r>
    </w:p>
    <w:p w14:paraId="0B5E5726"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Dziemianowicz</w:t>
      </w:r>
      <w:proofErr w:type="spellEnd"/>
      <w:r>
        <w:rPr>
          <w:color w:val="222222"/>
          <w:shd w:val="clear" w:color="auto" w:fill="FFFFFF"/>
        </w:rPr>
        <w:t xml:space="preserve">, R.I. and </w:t>
      </w:r>
      <w:proofErr w:type="spellStart"/>
      <w:r>
        <w:rPr>
          <w:color w:val="222222"/>
          <w:shd w:val="clear" w:color="auto" w:fill="FFFFFF"/>
        </w:rPr>
        <w:t>Kargol-Wasiluk</w:t>
      </w:r>
      <w:proofErr w:type="spellEnd"/>
      <w:r>
        <w:rPr>
          <w:color w:val="222222"/>
          <w:shd w:val="clear" w:color="auto" w:fill="FFFFFF"/>
        </w:rPr>
        <w:t xml:space="preserve">, A., (2024). Examining the Impact of Fiscal Rules on Fiscal Stability in EU Member States. </w:t>
      </w:r>
      <w:r>
        <w:rPr>
          <w:i/>
          <w:iCs/>
          <w:color w:val="222222"/>
          <w:shd w:val="clear" w:color="auto" w:fill="FFFFFF"/>
        </w:rPr>
        <w:t>IZA Journal of Labor Policy</w:t>
      </w:r>
      <w:r>
        <w:rPr>
          <w:color w:val="222222"/>
          <w:shd w:val="clear" w:color="auto" w:fill="FFFFFF"/>
        </w:rPr>
        <w:t xml:space="preserve">, </w:t>
      </w:r>
      <w:r>
        <w:rPr>
          <w:i/>
          <w:iCs/>
          <w:color w:val="222222"/>
          <w:shd w:val="clear" w:color="auto" w:fill="FFFFFF"/>
        </w:rPr>
        <w:t>14</w:t>
      </w:r>
      <w:r>
        <w:rPr>
          <w:color w:val="222222"/>
          <w:shd w:val="clear" w:color="auto" w:fill="FFFFFF"/>
        </w:rPr>
        <w:t>, pp.30-49.</w:t>
      </w:r>
    </w:p>
    <w:p w14:paraId="3D4208AC"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Fridson</w:t>
      </w:r>
      <w:proofErr w:type="spellEnd"/>
      <w:r>
        <w:rPr>
          <w:color w:val="222222"/>
          <w:shd w:val="clear" w:color="auto" w:fill="FFFFFF"/>
        </w:rPr>
        <w:t xml:space="preserve">, M.S. and Alvarez, F., (2022). </w:t>
      </w:r>
      <w:r>
        <w:rPr>
          <w:i/>
          <w:iCs/>
          <w:color w:val="222222"/>
          <w:shd w:val="clear" w:color="auto" w:fill="FFFFFF"/>
        </w:rPr>
        <w:t>Financial statement analysis: a practitioner's guide</w:t>
      </w:r>
      <w:r>
        <w:rPr>
          <w:color w:val="222222"/>
          <w:shd w:val="clear" w:color="auto" w:fill="FFFFFF"/>
        </w:rPr>
        <w:t>. John Wiley &amp; Sons.</w:t>
      </w:r>
    </w:p>
    <w:p w14:paraId="29538D58"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Havemann, R. and Hollander, H., (2024). Fiscal policy in times of fiscal stress (or what to do when r&gt; g). </w:t>
      </w:r>
      <w:r>
        <w:rPr>
          <w:i/>
          <w:iCs/>
          <w:color w:val="222222"/>
          <w:shd w:val="clear" w:color="auto" w:fill="FFFFFF"/>
        </w:rPr>
        <w:t>Journal of Policy Modeling</w:t>
      </w:r>
      <w:r>
        <w:rPr>
          <w:color w:val="222222"/>
          <w:shd w:val="clear" w:color="auto" w:fill="FFFFFF"/>
        </w:rPr>
        <w:t>.</w:t>
      </w:r>
    </w:p>
    <w:p w14:paraId="0562412A"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Hayes, D.K., Hayes, J.D. and Hayes, P.A., (2021). </w:t>
      </w:r>
      <w:r>
        <w:rPr>
          <w:i/>
          <w:iCs/>
          <w:color w:val="222222"/>
          <w:shd w:val="clear" w:color="auto" w:fill="FFFFFF"/>
        </w:rPr>
        <w:t>Revenue management for the hospitality industry</w:t>
      </w:r>
      <w:r>
        <w:rPr>
          <w:color w:val="222222"/>
          <w:shd w:val="clear" w:color="auto" w:fill="FFFFFF"/>
        </w:rPr>
        <w:t>. John Wiley &amp; Sons.</w:t>
      </w:r>
    </w:p>
    <w:p w14:paraId="256A93B8"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Klein, R., Koch, S., Steinhardt, C. and Strauss, A.K., (2020). A review of revenue management: Recent generalizations and advances in industry applications. </w:t>
      </w:r>
      <w:r>
        <w:rPr>
          <w:i/>
          <w:iCs/>
          <w:color w:val="222222"/>
          <w:shd w:val="clear" w:color="auto" w:fill="FFFFFF"/>
        </w:rPr>
        <w:t>European journal of operational research</w:t>
      </w:r>
      <w:r>
        <w:rPr>
          <w:color w:val="222222"/>
          <w:shd w:val="clear" w:color="auto" w:fill="FFFFFF"/>
        </w:rPr>
        <w:t xml:space="preserve">, </w:t>
      </w:r>
      <w:r>
        <w:rPr>
          <w:i/>
          <w:iCs/>
          <w:color w:val="222222"/>
          <w:shd w:val="clear" w:color="auto" w:fill="FFFFFF"/>
        </w:rPr>
        <w:t>284</w:t>
      </w:r>
      <w:r>
        <w:rPr>
          <w:color w:val="222222"/>
          <w:shd w:val="clear" w:color="auto" w:fill="FFFFFF"/>
        </w:rPr>
        <w:t>(2), pp.397-412.</w:t>
      </w:r>
    </w:p>
    <w:p w14:paraId="04B1BACF" w14:textId="77777777" w:rsidR="004748E0" w:rsidRPr="00C159D1" w:rsidRDefault="004748E0" w:rsidP="004748E0">
      <w:pPr>
        <w:pStyle w:val="NormalWeb"/>
        <w:spacing w:before="0" w:beforeAutospacing="0" w:after="0" w:afterAutospacing="0" w:line="480" w:lineRule="auto"/>
        <w:jc w:val="both"/>
      </w:pPr>
      <w:r>
        <w:rPr>
          <w:color w:val="222222"/>
          <w:shd w:val="clear" w:color="auto" w:fill="FFFFFF"/>
        </w:rPr>
        <w:lastRenderedPageBreak/>
        <w:t xml:space="preserve">Mullins, J., (2020). Are your cash-flow tools recession </w:t>
      </w:r>
      <w:proofErr w:type="gramStart"/>
      <w:r>
        <w:rPr>
          <w:color w:val="222222"/>
          <w:shd w:val="clear" w:color="auto" w:fill="FFFFFF"/>
        </w:rPr>
        <w:t>ready?.</w:t>
      </w:r>
      <w:proofErr w:type="gramEnd"/>
      <w:r>
        <w:rPr>
          <w:color w:val="222222"/>
          <w:shd w:val="clear" w:color="auto" w:fill="FFFFFF"/>
        </w:rPr>
        <w:t xml:space="preserve"> </w:t>
      </w:r>
      <w:r>
        <w:rPr>
          <w:i/>
          <w:iCs/>
          <w:color w:val="222222"/>
          <w:shd w:val="clear" w:color="auto" w:fill="FFFFFF"/>
        </w:rPr>
        <w:t>Business horizons</w:t>
      </w:r>
      <w:r>
        <w:rPr>
          <w:color w:val="222222"/>
          <w:shd w:val="clear" w:color="auto" w:fill="FFFFFF"/>
        </w:rPr>
        <w:t xml:space="preserve">, </w:t>
      </w:r>
      <w:r>
        <w:rPr>
          <w:i/>
          <w:iCs/>
          <w:color w:val="222222"/>
          <w:shd w:val="clear" w:color="auto" w:fill="FFFFFF"/>
        </w:rPr>
        <w:t>63</w:t>
      </w:r>
      <w:r>
        <w:rPr>
          <w:color w:val="222222"/>
          <w:shd w:val="clear" w:color="auto" w:fill="FFFFFF"/>
        </w:rPr>
        <w:t>(6), pp.693-704.</w:t>
      </w:r>
    </w:p>
    <w:p w14:paraId="31585D2F"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Rolph, E.R., (2023). </w:t>
      </w:r>
      <w:r>
        <w:rPr>
          <w:i/>
          <w:iCs/>
          <w:color w:val="222222"/>
          <w:shd w:val="clear" w:color="auto" w:fill="FFFFFF"/>
        </w:rPr>
        <w:t>The theory of fiscal economics</w:t>
      </w:r>
      <w:r>
        <w:rPr>
          <w:color w:val="222222"/>
          <w:shd w:val="clear" w:color="auto" w:fill="FFFFFF"/>
        </w:rPr>
        <w:t>. Univ of California Press.</w:t>
      </w:r>
    </w:p>
    <w:p w14:paraId="25FBA094"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Sari, M.R., </w:t>
      </w:r>
      <w:proofErr w:type="spellStart"/>
      <w:r>
        <w:rPr>
          <w:color w:val="222222"/>
          <w:shd w:val="clear" w:color="auto" w:fill="FFFFFF"/>
        </w:rPr>
        <w:t>Djohanputro</w:t>
      </w:r>
      <w:proofErr w:type="spellEnd"/>
      <w:r>
        <w:rPr>
          <w:color w:val="222222"/>
          <w:shd w:val="clear" w:color="auto" w:fill="FFFFFF"/>
        </w:rPr>
        <w:t xml:space="preserve">, B. and </w:t>
      </w:r>
      <w:proofErr w:type="spellStart"/>
      <w:r>
        <w:rPr>
          <w:color w:val="222222"/>
          <w:shd w:val="clear" w:color="auto" w:fill="FFFFFF"/>
        </w:rPr>
        <w:t>Kountur</w:t>
      </w:r>
      <w:proofErr w:type="spellEnd"/>
      <w:r>
        <w:rPr>
          <w:color w:val="222222"/>
          <w:shd w:val="clear" w:color="auto" w:fill="FFFFFF"/>
        </w:rPr>
        <w:t xml:space="preserve">, R., (2021). Past performance and earnings management: the effect of free cash flow. </w:t>
      </w:r>
      <w:r>
        <w:rPr>
          <w:i/>
          <w:iCs/>
          <w:color w:val="222222"/>
          <w:shd w:val="clear" w:color="auto" w:fill="FFFFFF"/>
        </w:rPr>
        <w:t>The Journal of Asian Finance, Economics and Business</w:t>
      </w:r>
      <w:r>
        <w:rPr>
          <w:color w:val="222222"/>
          <w:shd w:val="clear" w:color="auto" w:fill="FFFFFF"/>
        </w:rPr>
        <w:t xml:space="preserve">, </w:t>
      </w:r>
      <w:r>
        <w:rPr>
          <w:i/>
          <w:iCs/>
          <w:color w:val="222222"/>
          <w:shd w:val="clear" w:color="auto" w:fill="FFFFFF"/>
        </w:rPr>
        <w:t>8</w:t>
      </w:r>
      <w:r>
        <w:rPr>
          <w:color w:val="222222"/>
          <w:shd w:val="clear" w:color="auto" w:fill="FFFFFF"/>
        </w:rPr>
        <w:t>(1), pp.37-43.</w:t>
      </w:r>
    </w:p>
    <w:p w14:paraId="414C12B3"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Stewart, E. and Connolly, C., (2024), April. UK public sector fiscal reporting: Clear and contradictory. In </w:t>
      </w:r>
      <w:r>
        <w:rPr>
          <w:i/>
          <w:iCs/>
          <w:color w:val="222222"/>
          <w:shd w:val="clear" w:color="auto" w:fill="FFFFFF"/>
        </w:rPr>
        <w:t>Accounting Forum</w:t>
      </w:r>
      <w:r>
        <w:rPr>
          <w:color w:val="222222"/>
          <w:shd w:val="clear" w:color="auto" w:fill="FFFFFF"/>
        </w:rPr>
        <w:t xml:space="preserve"> (Vol. 48, No. 2, pp. 331-355). Routledge.</w:t>
      </w:r>
    </w:p>
    <w:sectPr w:rsidR="004748E0" w:rsidSect="00522564">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8426A" w14:textId="77777777" w:rsidR="00872814" w:rsidRDefault="00872814" w:rsidP="002A30F0">
      <w:pPr>
        <w:spacing w:before="0" w:after="0" w:line="240" w:lineRule="auto"/>
      </w:pPr>
      <w:r>
        <w:separator/>
      </w:r>
    </w:p>
  </w:endnote>
  <w:endnote w:type="continuationSeparator" w:id="0">
    <w:p w14:paraId="51684601" w14:textId="77777777" w:rsidR="00872814" w:rsidRDefault="00872814" w:rsidP="002A30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425632"/>
      <w:docPartObj>
        <w:docPartGallery w:val="Page Numbers (Bottom of Page)"/>
        <w:docPartUnique/>
      </w:docPartObj>
    </w:sdtPr>
    <w:sdtEndPr/>
    <w:sdtContent>
      <w:sdt>
        <w:sdtPr>
          <w:id w:val="-1769616900"/>
          <w:docPartObj>
            <w:docPartGallery w:val="Page Numbers (Top of Page)"/>
            <w:docPartUnique/>
          </w:docPartObj>
        </w:sdtPr>
        <w:sdtEndPr/>
        <w:sdtContent>
          <w:p w14:paraId="53BB6BDF" w14:textId="05D64CDB" w:rsidR="00522564" w:rsidRDefault="00AF2D2D" w:rsidP="0052256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25055">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25055">
              <w:rPr>
                <w:b/>
                <w:bCs/>
                <w:noProof/>
              </w:rPr>
              <w:t>16</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DB267" w14:textId="77777777" w:rsidR="00872814" w:rsidRDefault="00872814" w:rsidP="002A30F0">
      <w:pPr>
        <w:spacing w:before="0" w:after="0" w:line="240" w:lineRule="auto"/>
      </w:pPr>
      <w:r>
        <w:separator/>
      </w:r>
    </w:p>
  </w:footnote>
  <w:footnote w:type="continuationSeparator" w:id="0">
    <w:p w14:paraId="47D6ACD0" w14:textId="77777777" w:rsidR="00872814" w:rsidRDefault="00872814" w:rsidP="002A30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24EC6" w14:textId="77777777" w:rsidR="00522564" w:rsidRDefault="00AF2D2D" w:rsidP="00522564">
    <w:pPr>
      <w:jc w:val="right"/>
    </w:pPr>
    <w:r w:rsidRPr="00B5680C">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16"/>
    <w:rsid w:val="000003D8"/>
    <w:rsid w:val="00011906"/>
    <w:rsid w:val="00011969"/>
    <w:rsid w:val="000159BF"/>
    <w:rsid w:val="00035F80"/>
    <w:rsid w:val="0004342C"/>
    <w:rsid w:val="00051AF0"/>
    <w:rsid w:val="0005350E"/>
    <w:rsid w:val="000577E6"/>
    <w:rsid w:val="00060D86"/>
    <w:rsid w:val="00063292"/>
    <w:rsid w:val="0006420D"/>
    <w:rsid w:val="0008282F"/>
    <w:rsid w:val="0008314C"/>
    <w:rsid w:val="000929B1"/>
    <w:rsid w:val="000953B6"/>
    <w:rsid w:val="00095621"/>
    <w:rsid w:val="000A0D19"/>
    <w:rsid w:val="000A5FFB"/>
    <w:rsid w:val="000C15A6"/>
    <w:rsid w:val="000E1EDF"/>
    <w:rsid w:val="000E6481"/>
    <w:rsid w:val="000F0291"/>
    <w:rsid w:val="0010282B"/>
    <w:rsid w:val="00102EC7"/>
    <w:rsid w:val="00113FBB"/>
    <w:rsid w:val="00127F76"/>
    <w:rsid w:val="001549D1"/>
    <w:rsid w:val="0017354D"/>
    <w:rsid w:val="001757EB"/>
    <w:rsid w:val="00182DC6"/>
    <w:rsid w:val="00185822"/>
    <w:rsid w:val="001965CD"/>
    <w:rsid w:val="00196981"/>
    <w:rsid w:val="00197A7A"/>
    <w:rsid w:val="001C446D"/>
    <w:rsid w:val="001C7609"/>
    <w:rsid w:val="001D3F01"/>
    <w:rsid w:val="001D4285"/>
    <w:rsid w:val="001D4CCD"/>
    <w:rsid w:val="001E55A8"/>
    <w:rsid w:val="001E7405"/>
    <w:rsid w:val="001E753C"/>
    <w:rsid w:val="001F65F0"/>
    <w:rsid w:val="002014F1"/>
    <w:rsid w:val="00205F32"/>
    <w:rsid w:val="00223AA7"/>
    <w:rsid w:val="00227246"/>
    <w:rsid w:val="00243963"/>
    <w:rsid w:val="00245981"/>
    <w:rsid w:val="002467AB"/>
    <w:rsid w:val="002467C7"/>
    <w:rsid w:val="002532F1"/>
    <w:rsid w:val="00264E55"/>
    <w:rsid w:val="00291736"/>
    <w:rsid w:val="002A1B2B"/>
    <w:rsid w:val="002A30F0"/>
    <w:rsid w:val="002A37FB"/>
    <w:rsid w:val="002B02FE"/>
    <w:rsid w:val="002C1E88"/>
    <w:rsid w:val="002D0D71"/>
    <w:rsid w:val="002D172B"/>
    <w:rsid w:val="002D44D6"/>
    <w:rsid w:val="002E7F8D"/>
    <w:rsid w:val="00302C66"/>
    <w:rsid w:val="00310729"/>
    <w:rsid w:val="00311E98"/>
    <w:rsid w:val="00313EF3"/>
    <w:rsid w:val="00315147"/>
    <w:rsid w:val="00323658"/>
    <w:rsid w:val="0035115F"/>
    <w:rsid w:val="00362F32"/>
    <w:rsid w:val="00364969"/>
    <w:rsid w:val="003673CE"/>
    <w:rsid w:val="0037211A"/>
    <w:rsid w:val="00372A30"/>
    <w:rsid w:val="003737DD"/>
    <w:rsid w:val="00377388"/>
    <w:rsid w:val="003A287C"/>
    <w:rsid w:val="003A2FE8"/>
    <w:rsid w:val="003B1230"/>
    <w:rsid w:val="003B2950"/>
    <w:rsid w:val="003C2C4A"/>
    <w:rsid w:val="003E2E59"/>
    <w:rsid w:val="003F07E3"/>
    <w:rsid w:val="003F1B69"/>
    <w:rsid w:val="004015FA"/>
    <w:rsid w:val="00405726"/>
    <w:rsid w:val="00405CEA"/>
    <w:rsid w:val="00414D7E"/>
    <w:rsid w:val="00415543"/>
    <w:rsid w:val="00425506"/>
    <w:rsid w:val="004272DE"/>
    <w:rsid w:val="004337C9"/>
    <w:rsid w:val="00435793"/>
    <w:rsid w:val="00436416"/>
    <w:rsid w:val="00451680"/>
    <w:rsid w:val="0045273B"/>
    <w:rsid w:val="00454534"/>
    <w:rsid w:val="00456260"/>
    <w:rsid w:val="004748E0"/>
    <w:rsid w:val="004826D0"/>
    <w:rsid w:val="004913F9"/>
    <w:rsid w:val="004961D6"/>
    <w:rsid w:val="004B3675"/>
    <w:rsid w:val="004C1A65"/>
    <w:rsid w:val="004C4565"/>
    <w:rsid w:val="004E1895"/>
    <w:rsid w:val="004E557D"/>
    <w:rsid w:val="004E6A8F"/>
    <w:rsid w:val="004F1D0C"/>
    <w:rsid w:val="004F2C8E"/>
    <w:rsid w:val="00516C85"/>
    <w:rsid w:val="00522564"/>
    <w:rsid w:val="00525055"/>
    <w:rsid w:val="00526555"/>
    <w:rsid w:val="00541C92"/>
    <w:rsid w:val="0054258C"/>
    <w:rsid w:val="00553FDF"/>
    <w:rsid w:val="005623C7"/>
    <w:rsid w:val="005649E3"/>
    <w:rsid w:val="00571C96"/>
    <w:rsid w:val="0057316A"/>
    <w:rsid w:val="00581EF2"/>
    <w:rsid w:val="005851E0"/>
    <w:rsid w:val="005855F3"/>
    <w:rsid w:val="005B7DCC"/>
    <w:rsid w:val="005C26DA"/>
    <w:rsid w:val="005C6F9D"/>
    <w:rsid w:val="005C7770"/>
    <w:rsid w:val="005E706F"/>
    <w:rsid w:val="005F37C6"/>
    <w:rsid w:val="00613A71"/>
    <w:rsid w:val="00613F5C"/>
    <w:rsid w:val="00640E1E"/>
    <w:rsid w:val="00645DBE"/>
    <w:rsid w:val="00664F6E"/>
    <w:rsid w:val="00665AA5"/>
    <w:rsid w:val="00665B35"/>
    <w:rsid w:val="006676E0"/>
    <w:rsid w:val="006762A7"/>
    <w:rsid w:val="006B5004"/>
    <w:rsid w:val="006C2426"/>
    <w:rsid w:val="006C3086"/>
    <w:rsid w:val="006C3BA6"/>
    <w:rsid w:val="006D50A9"/>
    <w:rsid w:val="006E7C9B"/>
    <w:rsid w:val="006F19DB"/>
    <w:rsid w:val="00706931"/>
    <w:rsid w:val="007100EF"/>
    <w:rsid w:val="007103A4"/>
    <w:rsid w:val="007150D5"/>
    <w:rsid w:val="007219F4"/>
    <w:rsid w:val="0072257D"/>
    <w:rsid w:val="00723A06"/>
    <w:rsid w:val="00733219"/>
    <w:rsid w:val="007424E2"/>
    <w:rsid w:val="007530BE"/>
    <w:rsid w:val="00762721"/>
    <w:rsid w:val="00762D6D"/>
    <w:rsid w:val="007630DE"/>
    <w:rsid w:val="007658BD"/>
    <w:rsid w:val="00777221"/>
    <w:rsid w:val="00782A12"/>
    <w:rsid w:val="0078412A"/>
    <w:rsid w:val="0079477D"/>
    <w:rsid w:val="00794BC3"/>
    <w:rsid w:val="007A3453"/>
    <w:rsid w:val="007A5CDF"/>
    <w:rsid w:val="007C03F9"/>
    <w:rsid w:val="007C20D3"/>
    <w:rsid w:val="007C6CF5"/>
    <w:rsid w:val="007E1FAD"/>
    <w:rsid w:val="007E2684"/>
    <w:rsid w:val="007E2EE1"/>
    <w:rsid w:val="007F0BC0"/>
    <w:rsid w:val="0080280F"/>
    <w:rsid w:val="0080606F"/>
    <w:rsid w:val="00822320"/>
    <w:rsid w:val="0083344F"/>
    <w:rsid w:val="00834C4F"/>
    <w:rsid w:val="00846ECA"/>
    <w:rsid w:val="00853532"/>
    <w:rsid w:val="00872814"/>
    <w:rsid w:val="00874271"/>
    <w:rsid w:val="008748A4"/>
    <w:rsid w:val="008A417D"/>
    <w:rsid w:val="008C4B7F"/>
    <w:rsid w:val="008D3137"/>
    <w:rsid w:val="008D4277"/>
    <w:rsid w:val="008E6AA3"/>
    <w:rsid w:val="00900719"/>
    <w:rsid w:val="0091138C"/>
    <w:rsid w:val="00913295"/>
    <w:rsid w:val="0093069B"/>
    <w:rsid w:val="00933924"/>
    <w:rsid w:val="00937CE0"/>
    <w:rsid w:val="0094639A"/>
    <w:rsid w:val="00961C15"/>
    <w:rsid w:val="0096446A"/>
    <w:rsid w:val="00970354"/>
    <w:rsid w:val="0097256F"/>
    <w:rsid w:val="009731DE"/>
    <w:rsid w:val="009A4B5B"/>
    <w:rsid w:val="009A4B8B"/>
    <w:rsid w:val="009A4FB5"/>
    <w:rsid w:val="009A5053"/>
    <w:rsid w:val="009C4B3D"/>
    <w:rsid w:val="009C563C"/>
    <w:rsid w:val="009E1413"/>
    <w:rsid w:val="009F0CD4"/>
    <w:rsid w:val="00A01624"/>
    <w:rsid w:val="00A4280A"/>
    <w:rsid w:val="00A779D7"/>
    <w:rsid w:val="00A82D38"/>
    <w:rsid w:val="00AA2531"/>
    <w:rsid w:val="00AA65BA"/>
    <w:rsid w:val="00AB24A8"/>
    <w:rsid w:val="00AC462A"/>
    <w:rsid w:val="00AD5A6D"/>
    <w:rsid w:val="00AF2D2D"/>
    <w:rsid w:val="00AF407B"/>
    <w:rsid w:val="00AF6B9D"/>
    <w:rsid w:val="00B0235A"/>
    <w:rsid w:val="00B260EA"/>
    <w:rsid w:val="00B26758"/>
    <w:rsid w:val="00B305F2"/>
    <w:rsid w:val="00B411ED"/>
    <w:rsid w:val="00B52DB5"/>
    <w:rsid w:val="00B5321B"/>
    <w:rsid w:val="00B5680C"/>
    <w:rsid w:val="00B57C12"/>
    <w:rsid w:val="00B623AC"/>
    <w:rsid w:val="00B626AC"/>
    <w:rsid w:val="00B634A1"/>
    <w:rsid w:val="00B6372D"/>
    <w:rsid w:val="00B64F78"/>
    <w:rsid w:val="00B72015"/>
    <w:rsid w:val="00B75326"/>
    <w:rsid w:val="00B86340"/>
    <w:rsid w:val="00BA3D63"/>
    <w:rsid w:val="00BB166E"/>
    <w:rsid w:val="00BB6710"/>
    <w:rsid w:val="00BC2704"/>
    <w:rsid w:val="00BE62EF"/>
    <w:rsid w:val="00BF41CE"/>
    <w:rsid w:val="00C03690"/>
    <w:rsid w:val="00C06625"/>
    <w:rsid w:val="00C11DE0"/>
    <w:rsid w:val="00C141C3"/>
    <w:rsid w:val="00C159D1"/>
    <w:rsid w:val="00C21F9A"/>
    <w:rsid w:val="00C403A2"/>
    <w:rsid w:val="00C41403"/>
    <w:rsid w:val="00C6506D"/>
    <w:rsid w:val="00C77A2C"/>
    <w:rsid w:val="00CA1C87"/>
    <w:rsid w:val="00CA2969"/>
    <w:rsid w:val="00CA6974"/>
    <w:rsid w:val="00CC5E72"/>
    <w:rsid w:val="00CD6638"/>
    <w:rsid w:val="00D20D6F"/>
    <w:rsid w:val="00D27A40"/>
    <w:rsid w:val="00D31BAE"/>
    <w:rsid w:val="00D3333C"/>
    <w:rsid w:val="00D34FF8"/>
    <w:rsid w:val="00D758FA"/>
    <w:rsid w:val="00D84052"/>
    <w:rsid w:val="00DA353F"/>
    <w:rsid w:val="00DB72AD"/>
    <w:rsid w:val="00DC385F"/>
    <w:rsid w:val="00DC6BA8"/>
    <w:rsid w:val="00E1273D"/>
    <w:rsid w:val="00E225A0"/>
    <w:rsid w:val="00E30D8B"/>
    <w:rsid w:val="00E34FF2"/>
    <w:rsid w:val="00E51B97"/>
    <w:rsid w:val="00E53397"/>
    <w:rsid w:val="00E55625"/>
    <w:rsid w:val="00E817C0"/>
    <w:rsid w:val="00EA18B8"/>
    <w:rsid w:val="00EA24F7"/>
    <w:rsid w:val="00EA39D5"/>
    <w:rsid w:val="00EA4213"/>
    <w:rsid w:val="00EB74F5"/>
    <w:rsid w:val="00EB7588"/>
    <w:rsid w:val="00EC46C5"/>
    <w:rsid w:val="00EC75AD"/>
    <w:rsid w:val="00EC7A35"/>
    <w:rsid w:val="00EF1417"/>
    <w:rsid w:val="00F006DC"/>
    <w:rsid w:val="00F217E4"/>
    <w:rsid w:val="00F254E2"/>
    <w:rsid w:val="00F26F38"/>
    <w:rsid w:val="00F31210"/>
    <w:rsid w:val="00F50078"/>
    <w:rsid w:val="00F54094"/>
    <w:rsid w:val="00F5430F"/>
    <w:rsid w:val="00F5476A"/>
    <w:rsid w:val="00F735A3"/>
    <w:rsid w:val="00FA4CC5"/>
    <w:rsid w:val="00FA639F"/>
    <w:rsid w:val="00FB498B"/>
    <w:rsid w:val="00FB4D13"/>
    <w:rsid w:val="00FC54A1"/>
    <w:rsid w:val="00FC6A92"/>
    <w:rsid w:val="00FD031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7808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15"/>
    <w:pPr>
      <w:spacing w:before="240" w:after="240"/>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uiPriority w:val="9"/>
    <w:qFormat/>
    <w:rsid w:val="009A4B5B"/>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E1895"/>
    <w:pPr>
      <w:keepNext/>
      <w:keepLines/>
      <w:spacing w:before="4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2D44D6"/>
    <w:pPr>
      <w:keepNext/>
      <w:keepLines/>
      <w:spacing w:before="320" w:after="80"/>
      <w:outlineLvl w:val="2"/>
    </w:pPr>
    <w:rPr>
      <w:rFonts w:eastAsia="Times New Roman" w:cs="Times New Roman"/>
      <w:i/>
      <w:color w:val="000000" w:themeColor="text1"/>
      <w:szCs w:val="28"/>
      <w:u w:val="single"/>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B5B"/>
    <w:rPr>
      <w:rFonts w:ascii="Times New Roman" w:eastAsia="Arial" w:hAnsi="Times New Roman" w:cs="Arial"/>
      <w:b/>
      <w:kern w:val="0"/>
      <w:sz w:val="28"/>
      <w:szCs w:val="40"/>
      <w:lang w:val="en-GB" w:bidi="ar-SA"/>
      <w14:ligatures w14:val="none"/>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2D44D6"/>
    <w:rPr>
      <w:rFonts w:ascii="Times New Roman" w:eastAsia="Times New Roman" w:hAnsi="Times New Roman" w:cs="Times New Roman"/>
      <w:i/>
      <w:color w:val="000000" w:themeColor="text1"/>
      <w:kern w:val="0"/>
      <w:sz w:val="24"/>
      <w:u w:val="single"/>
      <w:lang w:val="en-GB" w:eastAsia="en-IN" w:bidi="ar-SA"/>
      <w14:ligatures w14:val="none"/>
    </w:rPr>
  </w:style>
  <w:style w:type="paragraph" w:styleId="Header">
    <w:name w:val="header"/>
    <w:basedOn w:val="Normal"/>
    <w:link w:val="HeaderChar"/>
    <w:uiPriority w:val="99"/>
    <w:unhideWhenUsed/>
    <w:rsid w:val="002A30F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30F0"/>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2A30F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30F0"/>
    <w:rPr>
      <w:rFonts w:ascii="Times New Roman" w:hAnsi="Times New Roman" w:cs="Arial"/>
      <w:kern w:val="0"/>
      <w:sz w:val="24"/>
      <w:szCs w:val="22"/>
      <w:lang w:val="en-GB" w:bidi="ar-SA"/>
      <w14:ligatures w14:val="none"/>
    </w:rPr>
  </w:style>
  <w:style w:type="table" w:styleId="TableGrid">
    <w:name w:val="Table Grid"/>
    <w:basedOn w:val="TableNormal"/>
    <w:uiPriority w:val="39"/>
    <w:rsid w:val="00425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1210"/>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F3121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31210"/>
    <w:pPr>
      <w:spacing w:after="100"/>
    </w:pPr>
  </w:style>
  <w:style w:type="character" w:styleId="Hyperlink">
    <w:name w:val="Hyperlink"/>
    <w:basedOn w:val="DefaultParagraphFont"/>
    <w:uiPriority w:val="99"/>
    <w:unhideWhenUsed/>
    <w:rsid w:val="00F312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001155">
      <w:bodyDiv w:val="1"/>
      <w:marLeft w:val="0"/>
      <w:marRight w:val="0"/>
      <w:marTop w:val="0"/>
      <w:marBottom w:val="0"/>
      <w:divBdr>
        <w:top w:val="none" w:sz="0" w:space="0" w:color="auto"/>
        <w:left w:val="none" w:sz="0" w:space="0" w:color="auto"/>
        <w:bottom w:val="none" w:sz="0" w:space="0" w:color="auto"/>
        <w:right w:val="none" w:sz="0" w:space="0" w:color="auto"/>
      </w:divBdr>
    </w:div>
    <w:div w:id="554703892">
      <w:bodyDiv w:val="1"/>
      <w:marLeft w:val="0"/>
      <w:marRight w:val="0"/>
      <w:marTop w:val="0"/>
      <w:marBottom w:val="0"/>
      <w:divBdr>
        <w:top w:val="none" w:sz="0" w:space="0" w:color="auto"/>
        <w:left w:val="none" w:sz="0" w:space="0" w:color="auto"/>
        <w:bottom w:val="none" w:sz="0" w:space="0" w:color="auto"/>
        <w:right w:val="none" w:sz="0" w:space="0" w:color="auto"/>
      </w:divBdr>
    </w:div>
    <w:div w:id="1117916041">
      <w:bodyDiv w:val="1"/>
      <w:marLeft w:val="0"/>
      <w:marRight w:val="0"/>
      <w:marTop w:val="0"/>
      <w:marBottom w:val="0"/>
      <w:divBdr>
        <w:top w:val="none" w:sz="0" w:space="0" w:color="auto"/>
        <w:left w:val="none" w:sz="0" w:space="0" w:color="auto"/>
        <w:bottom w:val="none" w:sz="0" w:space="0" w:color="auto"/>
        <w:right w:val="none" w:sz="0" w:space="0" w:color="auto"/>
      </w:divBdr>
    </w:div>
    <w:div w:id="117546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CC28CF-3FC6-478F-B44A-9B041E76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2402</Words>
  <Characters>13938</Characters>
  <Application>Microsoft Office Word</Application>
  <DocSecurity>0</DocSecurity>
  <Lines>116</Lines>
  <Paragraphs>32</Paragraphs>
  <ScaleCrop>false</ScaleCrop>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2024-07-25T10:24:00Z</dcterms:created>
  <dcterms:modified xsi:type="dcterms:W3CDTF">2024-10-14T09:21:00Z</dcterms:modified>
</cp:coreProperties>
</file>