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rPr>
          <w:sz w:val="4"/>
          <w:szCs w:val="4"/>
        </w:rPr>
      </w:pPr>
      <w:bookmarkStart w:id="0" w:name="yui_3_17_2_1_1511597595057_238"/>
      <w:bookmarkStart w:id="1" w:name="yui_3_17_2_1_1511597595057_237"/>
      <w:bookmarkStart w:id="2" w:name="yui_3_17_2_1_1511597595057_236"/>
      <w:bookmarkStart w:id="3" w:name="yui_3_17_2_1_1511597595057_238"/>
      <w:bookmarkStart w:id="4" w:name="yui_3_17_2_1_1511597595057_237"/>
      <w:bookmarkStart w:id="5" w:name="yui_3_17_2_1_1511597595057_236"/>
      <w:bookmarkEnd w:id="3"/>
      <w:bookmarkEnd w:id="4"/>
      <w:bookmarkEnd w:id="5"/>
      <w:r>
        <w:rPr>
          <w:sz w:val="4"/>
          <w:szCs w:val="4"/>
        </w:rPr>
      </w:r>
    </w:p>
    <w:p>
      <w:pPr>
        <w:sectPr>
          <w:type w:val="nextPage"/>
          <w:pgSz w:w="11906" w:h="16838"/>
          <w:pgMar w:left="1134" w:right="1134" w:header="0" w:top="1134" w:footer="0" w:bottom="1134" w:gutter="0"/>
          <w:pgNumType w:fmt="decimal"/>
          <w:formProt w:val="false"/>
          <w:textDirection w:val="lrTb"/>
          <w:docGrid w:type="default" w:linePitch="240" w:charSpace="4294961151"/>
        </w:sectPr>
      </w:pPr>
    </w:p>
    <w:tbl>
      <w:tblPr>
        <w:tblW w:w="9519" w:type="dxa"/>
        <w:jc w:val="left"/>
        <w:tblInd w:w="94" w:type="dxa"/>
        <w:tblBorders/>
        <w:tblCellMar>
          <w:top w:w="28" w:type="dxa"/>
          <w:left w:w="28" w:type="dxa"/>
          <w:bottom w:w="28" w:type="dxa"/>
          <w:right w:w="28" w:type="dxa"/>
        </w:tblCellMar>
      </w:tblPr>
      <w:tblGrid>
        <w:gridCol w:w="9519"/>
      </w:tblGrid>
      <w:tr>
        <w:trPr/>
        <w:tc>
          <w:tcPr>
            <w:tcW w:w="9519" w:type="dxa"/>
            <w:tcBorders/>
            <w:shd w:fill="auto" w:val="clear"/>
            <w:vAlign w:val="center"/>
          </w:tcPr>
          <w:p>
            <w:pPr>
              <w:pStyle w:val="TableContents"/>
              <w:spacing w:before="0" w:after="283"/>
              <w:rPr/>
            </w:pPr>
            <w:r>
              <w:rPr>
                <w:rStyle w:val="StrongEmphasis"/>
                <w:sz w:val="28"/>
                <w:szCs w:val="28"/>
              </w:rPr>
              <w:t xml:space="preserve">Aseiniadau 2      CYPW4009C </w:t>
            </w:r>
          </w:p>
          <w:p>
            <w:pPr>
              <w:pStyle w:val="TableContents"/>
              <w:spacing w:before="0" w:after="283"/>
              <w:rPr/>
            </w:pPr>
            <w:r>
              <w:rPr>
                <w:rStyle w:val="StrongEmphasis"/>
                <w:sz w:val="28"/>
                <w:szCs w:val="28"/>
              </w:rPr>
              <w:t>Richard Eccles, 1502588</w:t>
            </w:r>
          </w:p>
          <w:p>
            <w:pPr>
              <w:pStyle w:val="TableContents"/>
              <w:spacing w:before="0" w:after="283"/>
              <w:rPr/>
            </w:pPr>
            <w:r>
              <w:rPr>
                <w:rStyle w:val="StrongEmphasis"/>
                <w:sz w:val="24"/>
                <w:szCs w:val="24"/>
              </w:rPr>
              <w:t>1. Ysgrifennwch frawddegau sy’n cynnwys y canlynol fel adferfau, (including the following as an adverb):</w:t>
            </w:r>
          </w:p>
          <w:p>
            <w:pPr>
              <w:pStyle w:val="TableContents"/>
              <w:spacing w:before="0" w:after="283"/>
              <w:rPr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>ar ddamwain,</w:t>
            </w:r>
            <w:r>
              <w:rPr>
                <w:sz w:val="24"/>
                <w:szCs w:val="24"/>
              </w:rPr>
              <w:t xml:space="preserve">         </w:t>
            </w:r>
            <w:r>
              <w:rPr>
                <w:i/>
                <w:iCs/>
                <w:sz w:val="24"/>
                <w:szCs w:val="24"/>
              </w:rPr>
              <w:t xml:space="preserve">ar gof a chadw, </w:t>
            </w:r>
            <w:r>
              <w:rPr>
                <w:sz w:val="24"/>
                <w:szCs w:val="24"/>
              </w:rPr>
              <w:t xml:space="preserve">       cau’n glep, </w:t>
            </w:r>
          </w:p>
          <w:p>
            <w:pPr>
              <w:pStyle w:val="TableContents"/>
              <w:spacing w:before="0" w:after="283"/>
              <w:rPr>
                <w:sz w:val="28"/>
              </w:rPr>
            </w:pPr>
            <w:r>
              <w:rPr>
                <w:i/>
                <w:iCs/>
                <w:sz w:val="24"/>
                <w:szCs w:val="24"/>
              </w:rPr>
              <w:t>cytuno’n llwyr,</w:t>
            </w:r>
            <w:r>
              <w:rPr>
                <w:sz w:val="24"/>
                <w:szCs w:val="24"/>
              </w:rPr>
              <w:t xml:space="preserve">        </w:t>
            </w:r>
            <w:r>
              <w:rPr>
                <w:i/>
                <w:iCs/>
                <w:sz w:val="24"/>
                <w:szCs w:val="24"/>
              </w:rPr>
              <w:t>gwrando’n astud</w:t>
            </w:r>
            <w:r>
              <w:rPr>
                <w:sz w:val="24"/>
                <w:szCs w:val="24"/>
              </w:rPr>
              <w:t xml:space="preserve">,      </w:t>
            </w:r>
            <w:r>
              <w:rPr>
                <w:i/>
                <w:iCs/>
                <w:sz w:val="24"/>
                <w:szCs w:val="24"/>
              </w:rPr>
              <w:t xml:space="preserve"> sefyll yn stond</w:t>
            </w:r>
          </w:p>
          <w:p>
            <w:pPr>
              <w:pStyle w:val="TableContents"/>
              <w:spacing w:before="0" w:after="283"/>
              <w:rPr>
                <w:sz w:val="28"/>
              </w:rPr>
            </w:pPr>
            <w:r>
              <w:rPr>
                <w:i/>
                <w:iCs/>
                <w:sz w:val="24"/>
                <w:szCs w:val="24"/>
              </w:rPr>
              <w:t>sychu’n grimp</w:t>
            </w:r>
            <w:r>
              <w:rPr>
                <w:sz w:val="24"/>
                <w:szCs w:val="24"/>
              </w:rPr>
              <w:t xml:space="preserve">,         </w:t>
            </w:r>
            <w:r>
              <w:rPr>
                <w:i/>
                <w:iCs/>
                <w:sz w:val="24"/>
                <w:szCs w:val="24"/>
              </w:rPr>
              <w:t>erbyn hyn</w:t>
            </w:r>
            <w:r>
              <w:rPr>
                <w:sz w:val="24"/>
                <w:szCs w:val="24"/>
              </w:rPr>
              <w:t xml:space="preserve">,           </w:t>
            </w:r>
            <w:r>
              <w:rPr>
                <w:i/>
                <w:iCs/>
                <w:sz w:val="24"/>
                <w:szCs w:val="24"/>
              </w:rPr>
              <w:t>ystyried yn ofalus</w:t>
            </w:r>
            <w:r>
              <w:rPr>
                <w:sz w:val="24"/>
                <w:szCs w:val="24"/>
              </w:rPr>
              <w:t>,</w:t>
            </w:r>
          </w:p>
          <w:p>
            <w:pPr>
              <w:pStyle w:val="TableContents"/>
              <w:spacing w:before="0" w:after="283"/>
              <w:rPr>
                <w:sz w:val="24"/>
                <w:szCs w:val="24"/>
              </w:rPr>
            </w:pPr>
            <w:r>
              <w:rPr>
                <w:i/>
                <w:iCs/>
                <w:sz w:val="24"/>
                <w:szCs w:val="24"/>
              </w:rPr>
              <w:t xml:space="preserve">gwaetha'r modd </w:t>
            </w:r>
            <w:r>
              <w:rPr>
                <w:sz w:val="24"/>
                <w:szCs w:val="24"/>
              </w:rPr>
              <w:t xml:space="preserve">    </w:t>
            </w:r>
            <w:r>
              <w:rPr>
                <w:b w:val="false"/>
                <w:bCs w:val="false"/>
                <w:i/>
                <w:iCs/>
                <w:sz w:val="24"/>
                <w:szCs w:val="24"/>
              </w:rPr>
              <w:t>hyd y gwn i</w:t>
            </w:r>
            <w:r>
              <w:rPr>
                <w:sz w:val="24"/>
                <w:szCs w:val="24"/>
              </w:rPr>
              <w:t xml:space="preserve">       </w:t>
            </w:r>
            <w:r>
              <w:rPr>
                <w:i/>
                <w:iCs/>
                <w:sz w:val="24"/>
                <w:szCs w:val="24"/>
              </w:rPr>
              <w:t>dweud yn blwmp ac yn blaen.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ableContents"/>
              <w:spacing w:before="0" w:after="283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1. Mi wnes i gyfarfod fy ngwraig ar ddamwain mewn caffi ym Mala.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2. Doedd y detectif ddim yn hapus achos nad oedd y cyfweliad ar gof a chadw.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3. Mi wnaeth ei wraig ei weld o yn y ty bwyta efo dynes arall, gwaetha’r modd.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4. Erbyn hyn, roedd hi wedi dod yn hoff o’r tywydd yn y gogledd.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5. Doedd neb wedi gwrando’n astud arno fo pan oedd o’n athro.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6. Pan naeth o weld ei fam am y tro cynta, mi wnaeth o sefyll yn stond mewn sioc.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7. Roedd o’n ystyried yn ofalus y cynnig ond fyddai o’n ddim ei dderbyn.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8. Does gen i ddim ofn fydd y ddawn siarad byth yn sychu’n grimp yng Nghymru..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 xml:space="preserve">9. Roedd hi wedi treulio ei hoes hi yn cytuno’n llwyr </w:t>
            </w:r>
            <w:r>
              <w:rPr>
                <w:rFonts w:eastAsia="SimSun" w:cs="Mangal"/>
                <w:b/>
                <w:bCs/>
                <w:sz w:val="24"/>
                <w:szCs w:val="24"/>
              </w:rPr>
              <w:t>â</w:t>
            </w:r>
            <w:r>
              <w:rPr>
                <w:b/>
                <w:bCs/>
                <w:sz w:val="24"/>
                <w:szCs w:val="24"/>
              </w:rPr>
              <w:t>’i g</w:t>
            </w:r>
            <w:r>
              <w:rPr>
                <w:rFonts w:eastAsia="SimSun" w:cs="Mangal"/>
                <w:b/>
                <w:bCs/>
                <w:sz w:val="24"/>
                <w:szCs w:val="24"/>
              </w:rPr>
              <w:t>ŵ</w:t>
            </w:r>
            <w:r>
              <w:rPr>
                <w:b/>
                <w:bCs/>
                <w:sz w:val="24"/>
                <w:szCs w:val="24"/>
              </w:rPr>
              <w:t>r.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10. Mi yfodd o fotel o wisci bob dydd, hyd y gwn i.</w:t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b/>
                <w:bCs/>
                <w:sz w:val="24"/>
                <w:szCs w:val="24"/>
              </w:rPr>
              <w:t>11. Pan oedd o’n dweud yn blwmp ac yn blaen am wleidyddiaeth fyddai hi’n dechrau breuddwydio am Brad Pitt.</w:t>
            </w:r>
          </w:p>
          <w:p>
            <w:pPr>
              <w:pStyle w:val="TableContents"/>
              <w:spacing w:before="0" w:after="283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12. </w:t>
            </w:r>
            <w:r>
              <w:rPr>
                <w:b/>
                <w:bCs/>
                <w:sz w:val="24"/>
                <w:szCs w:val="24"/>
              </w:rPr>
              <w:t>Ar ol i ni drafod y sefyllfa yn yr ysgol efo’r prifathro, mi wnes i fwynhau s</w:t>
            </w:r>
            <w:r>
              <w:rPr>
                <w:b/>
                <w:bCs/>
                <w:sz w:val="24"/>
                <w:szCs w:val="24"/>
              </w:rPr>
              <w:t>wn</w:t>
            </w:r>
            <w:r>
              <w:rPr>
                <w:b/>
                <w:bCs/>
                <w:sz w:val="24"/>
                <w:szCs w:val="24"/>
              </w:rPr>
              <w:t xml:space="preserve"> y drws yn </w:t>
            </w:r>
            <w:r>
              <w:rPr>
                <w:b/>
                <w:bCs/>
                <w:sz w:val="24"/>
                <w:szCs w:val="24"/>
              </w:rPr>
              <w:t>c</w:t>
            </w:r>
            <w:r>
              <w:rPr>
                <w:b/>
                <w:bCs/>
                <w:sz w:val="24"/>
                <w:szCs w:val="24"/>
              </w:rPr>
              <w:t>au’n glep.</w:t>
            </w:r>
          </w:p>
          <w:p>
            <w:pPr>
              <w:pStyle w:val="TableContents"/>
              <w:spacing w:before="0" w:after="283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ableContents"/>
              <w:spacing w:before="0" w:after="283"/>
              <w:rPr>
                <w:b/>
                <w:b/>
                <w:bCs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ableContents"/>
              <w:spacing w:before="0" w:after="283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2. Gwrandewch ar y Ffeil Sain:</w:t>
            </w:r>
          </w:p>
          <w:p>
            <w:pPr>
              <w:pStyle w:val="TextBody"/>
              <w:rPr>
                <w:sz w:val="24"/>
                <w:szCs w:val="24"/>
              </w:rPr>
            </w:pPr>
            <w:bookmarkStart w:id="6" w:name="yui_3_17_2_1_1511597595057_233"/>
            <w:bookmarkStart w:id="7" w:name="yui_3_17_2_1_1511597595057_243"/>
            <w:bookmarkEnd w:id="6"/>
            <w:bookmarkEnd w:id="7"/>
            <w:r>
              <w:rPr>
                <w:sz w:val="24"/>
                <w:szCs w:val="24"/>
              </w:rPr>
              <w:t>Ysgrifennwch ddarn 100 o eiriau yn disgrifio'r Hen Lyfrgell yng Nghaerdydd. </w:t>
            </w:r>
          </w:p>
          <w:p>
            <w:pPr>
              <w:pStyle w:val="TextBody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extBody"/>
              <w:rPr>
                <w:b/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Yn </w:t>
            </w:r>
            <w:r>
              <w:rPr>
                <w:rFonts w:eastAsia="SimSun" w:cs="Mangal" w:ascii="Liberation Serif" w:hAnsi="Liberation Serif"/>
                <w:b/>
                <w:bCs/>
                <w:sz w:val="24"/>
                <w:szCs w:val="24"/>
              </w:rPr>
              <w:t>ô</w:t>
            </w:r>
            <w:r>
              <w:rPr>
                <w:b/>
                <w:bCs/>
                <w:sz w:val="24"/>
                <w:szCs w:val="24"/>
              </w:rPr>
              <w:t xml:space="preserve">l trigolion y brifddinas mae’r Hen Lyfrgell yn ‘gartre y Gymraeg’ yn Nghaerdydd. Mae’r adeilad eiconeg hwn reit yng nghanol y dre yn gofrestredig gradd ddau ac mae o wedi cael ei drawsnewid yn ddiweddar. Dwy flynedd yn </w:t>
            </w:r>
            <w:r>
              <w:rPr>
                <w:rFonts w:eastAsia="SimSun" w:cs="Mangal" w:ascii="Liberation Serif" w:hAnsi="Liberation Serif"/>
                <w:b/>
                <w:bCs/>
                <w:sz w:val="24"/>
                <w:szCs w:val="24"/>
              </w:rPr>
              <w:t>ô</w:t>
            </w:r>
            <w:r>
              <w:rPr>
                <w:b/>
                <w:bCs/>
                <w:sz w:val="24"/>
                <w:szCs w:val="24"/>
              </w:rPr>
              <w:t>l roedd’na gyfarfod i drafod dyfodol yr adeilad. Penderfynwyd fydd purpas yr adeilad amdiffyn yr iaith Gymraeg ac yn ganolfan yng nghanol y dre lle gallai pobl gymdeithasu, siarad Cymraeg a fyddai lle i ddathlu y diwylliant Cymraeg a phethau Cymreig.</w:t>
            </w:r>
          </w:p>
          <w:p>
            <w:pPr>
              <w:pStyle w:val="TextBody"/>
              <w:rPr>
                <w:b/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Tu fewn i’r adeilad mae’na amgueddfa Caerdydd am hanes y ddinas, yn ddwyieithog wrth gwrs, ac hefyd swyddfa menter Caerdydd, a chaffi bar sydd ar agor saith diwrnod yr wythnos, Mae nifer o fandiau Cymraeg wedi chwarae yna eisoes, er enghraifft, Cowbois Rhos Botwnnog a dyma ni brif ganwr y grwp yn esbonio am ei brofiadau yn perfformio yna yn yr adeilad. </w:t>
            </w:r>
          </w:p>
          <w:p>
            <w:pPr>
              <w:pStyle w:val="TextBody"/>
              <w:rPr>
                <w:b/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Y</w:t>
            </w:r>
            <w:r>
              <w:rPr>
                <w:b/>
                <w:bCs/>
                <w:sz w:val="24"/>
                <w:szCs w:val="24"/>
              </w:rPr>
              <w:t xml:space="preserve">n ogystal </w:t>
            </w:r>
            <w:r>
              <w:rPr>
                <w:rFonts w:eastAsia="SimSun" w:cs="Mangal" w:ascii="Liberation Serif" w:hAnsi="Liberation Serif"/>
                <w:b/>
                <w:bCs/>
                <w:sz w:val="24"/>
                <w:szCs w:val="24"/>
              </w:rPr>
              <w:t>â’r</w:t>
            </w:r>
            <w:r>
              <w:rPr>
                <w:b/>
                <w:bCs/>
                <w:sz w:val="24"/>
                <w:szCs w:val="24"/>
              </w:rPr>
              <w:t xml:space="preserve"> pethau’na i gyd, mae’na ‘</w:t>
            </w:r>
            <w:r>
              <w:rPr>
                <w:b/>
                <w:bCs/>
                <w:i/>
                <w:iCs/>
                <w:sz w:val="24"/>
                <w:szCs w:val="24"/>
              </w:rPr>
              <w:t>creche</w:t>
            </w:r>
            <w:r>
              <w:rPr>
                <w:b/>
                <w:bCs/>
                <w:sz w:val="24"/>
                <w:szCs w:val="24"/>
              </w:rPr>
              <w:t xml:space="preserve">’ </w:t>
            </w:r>
            <w:r>
              <w:rPr>
                <w:b/>
                <w:bCs/>
                <w:sz w:val="24"/>
                <w:szCs w:val="24"/>
              </w:rPr>
              <w:t>i</w:t>
            </w:r>
            <w:r>
              <w:rPr>
                <w:b/>
                <w:bCs/>
                <w:sz w:val="24"/>
                <w:szCs w:val="24"/>
              </w:rPr>
              <w:t xml:space="preserve"> bobl bach sy’n cynnig addysg yn Gymraeg ar agor o ddydd Mawrth i ddydd Sul a d</w:t>
            </w:r>
            <w:r>
              <w:rPr>
                <w:b/>
                <w:bCs/>
                <w:sz w:val="24"/>
                <w:szCs w:val="24"/>
              </w:rPr>
              <w:t>wy</w:t>
            </w:r>
            <w:r>
              <w:rPr>
                <w:b/>
                <w:bCs/>
                <w:sz w:val="24"/>
                <w:szCs w:val="24"/>
              </w:rPr>
              <w:t xml:space="preserve"> siop </w:t>
            </w:r>
            <w:r>
              <w:rPr>
                <w:b/>
                <w:bCs/>
                <w:sz w:val="24"/>
                <w:szCs w:val="24"/>
              </w:rPr>
              <w:t>yna</w:t>
            </w:r>
            <w:r>
              <w:rPr>
                <w:b/>
                <w:bCs/>
                <w:sz w:val="24"/>
                <w:szCs w:val="24"/>
              </w:rPr>
              <w:t xml:space="preserve">. Mae un o’r siopau yn gwerthu teganau, bwyd a diod ac yn yr </w:t>
            </w:r>
            <w:r>
              <w:rPr>
                <w:b/>
                <w:bCs/>
                <w:sz w:val="24"/>
                <w:szCs w:val="24"/>
              </w:rPr>
              <w:t xml:space="preserve">un </w:t>
            </w:r>
            <w:r>
              <w:rPr>
                <w:b/>
                <w:bCs/>
                <w:sz w:val="24"/>
                <w:szCs w:val="24"/>
              </w:rPr>
              <w:t xml:space="preserve">arall, </w:t>
            </w:r>
            <w:r>
              <w:rPr>
                <w:b/>
                <w:bCs/>
                <w:sz w:val="24"/>
                <w:szCs w:val="24"/>
              </w:rPr>
              <w:t>Lan Lloft,</w:t>
            </w:r>
            <w:r>
              <w:rPr>
                <w:b/>
                <w:bCs/>
                <w:sz w:val="24"/>
                <w:szCs w:val="24"/>
              </w:rPr>
              <w:t xml:space="preserve"> mae dillad meny</w:t>
            </w:r>
            <w:r>
              <w:rPr>
                <w:b/>
                <w:bCs/>
                <w:sz w:val="24"/>
                <w:szCs w:val="24"/>
              </w:rPr>
              <w:t>w</w:t>
            </w:r>
            <w:r>
              <w:rPr>
                <w:b/>
                <w:bCs/>
                <w:sz w:val="24"/>
                <w:szCs w:val="24"/>
              </w:rPr>
              <w:t>od ar gael.</w:t>
            </w:r>
          </w:p>
          <w:p>
            <w:pPr>
              <w:pStyle w:val="TextBody"/>
              <w:rPr>
                <w:b/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Yn y ffilm byr d</w:t>
            </w:r>
            <w:r>
              <w:rPr>
                <w:b/>
                <w:bCs/>
                <w:sz w:val="24"/>
                <w:szCs w:val="24"/>
              </w:rPr>
              <w:t xml:space="preserve">ywedodd </w:t>
            </w:r>
            <w:r>
              <w:rPr>
                <w:b/>
                <w:bCs/>
                <w:sz w:val="24"/>
                <w:szCs w:val="24"/>
              </w:rPr>
              <w:t xml:space="preserve">Ashok Ahir, y Cyfarwyddwr Cwmni Cysylltiadau Cyhoeddus ‘Mela’ mai yr Hen Lyfrgell ydy’r prif ganolfan yng Ngaerdydd ar gyfer siaradwyr a dysgwyr yr iaith. Ar </w:t>
            </w:r>
            <w:r>
              <w:rPr>
                <w:rFonts w:eastAsia="SimSun" w:cs="Mangal" w:ascii="Liberation Serif" w:hAnsi="Liberation Serif"/>
                <w:b/>
                <w:bCs/>
                <w:sz w:val="24"/>
                <w:szCs w:val="24"/>
              </w:rPr>
              <w:t>ô</w:t>
            </w:r>
            <w:r>
              <w:rPr>
                <w:b/>
                <w:bCs/>
                <w:sz w:val="24"/>
                <w:szCs w:val="24"/>
              </w:rPr>
              <w:t xml:space="preserve">l i mi edrych ar y clip rydw i wedi penderfynu mi wna i ymweld </w:t>
            </w:r>
            <w:r>
              <w:rPr>
                <w:rFonts w:eastAsia="SimSun" w:cs="Mangal" w:ascii="Liberation Serif" w:hAnsi="Liberation Serif"/>
                <w:b/>
                <w:bCs/>
                <w:sz w:val="24"/>
                <w:szCs w:val="24"/>
              </w:rPr>
              <w:t>â</w:t>
            </w:r>
            <w:r>
              <w:rPr>
                <w:b/>
                <w:bCs/>
                <w:sz w:val="24"/>
                <w:szCs w:val="24"/>
              </w:rPr>
              <w:t xml:space="preserve"> hi yn fuan.</w:t>
            </w:r>
          </w:p>
          <w:p>
            <w:pPr>
              <w:pStyle w:val="TextBody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238 o eiriau.</w:t>
            </w:r>
          </w:p>
          <w:p>
            <w:pPr>
              <w:pStyle w:val="TextBody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extBody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3. Ysgrifennwch 100 o eiriau ar bedwar o’r pwyntiau isod:</w:t>
            </w:r>
          </w:p>
          <w:p>
            <w:pPr>
              <w:pStyle w:val="TextBody"/>
              <w:rPr>
                <w:b/>
                <w:b/>
                <w:bCs/>
                <w:sz w:val="28"/>
              </w:rPr>
            </w:pPr>
            <w:r>
              <w:rPr>
                <w:b/>
                <w:bCs/>
                <w:sz w:val="24"/>
                <w:szCs w:val="24"/>
              </w:rPr>
              <w:t>Cofiwch fynegi eich safbwynt </w:t>
            </w:r>
            <w:r>
              <w:rPr>
                <w:b/>
                <w:bCs/>
                <w:i/>
                <w:sz w:val="24"/>
                <w:szCs w:val="24"/>
              </w:rPr>
              <w:t>(opinion).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bookmarkStart w:id="8" w:name="yui_3_17_2_1_1511597595057_241"/>
            <w:bookmarkStart w:id="9" w:name="yui_3_17_2_1_1511597595057_240"/>
            <w:bookmarkEnd w:id="8"/>
            <w:bookmarkEnd w:id="9"/>
            <w:r>
              <w:rPr>
                <w:sz w:val="24"/>
                <w:szCs w:val="24"/>
              </w:rPr>
              <w:t>Dylen ni godi mwy o felinau  gwynt yng Nghymru gan ein bod yn cael gymaint o wynt.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bookmarkStart w:id="10" w:name="__DdeLink__122_2988993794"/>
            <w:bookmarkEnd w:id="10"/>
            <w:r>
              <w:rPr>
                <w:sz w:val="24"/>
                <w:szCs w:val="24"/>
              </w:rPr>
              <w:t>Dylen ni dalu treth ar bob bag du sy’n cael ei gasglu.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r>
              <w:rPr>
                <w:sz w:val="24"/>
                <w:szCs w:val="24"/>
              </w:rPr>
              <w:t>Ni ddylai’r Cyngor gasglu sbwriel yn amlach na bob mis.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r>
              <w:rPr>
                <w:sz w:val="24"/>
                <w:szCs w:val="24"/>
              </w:rPr>
              <w:t>Dylai fod paneli solar ar bob tŷ  newydd sy’n cael ei godi.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r>
              <w:rPr>
                <w:sz w:val="24"/>
                <w:szCs w:val="24"/>
              </w:rPr>
              <w:t>Dylai pawb gael mesurydd dŵr yn y tŷ.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r>
              <w:rPr>
                <w:sz w:val="24"/>
                <w:szCs w:val="24"/>
              </w:rPr>
              <w:t>Mae creu swyddi yn bwysicach na gwarchod yr amgylchfyd.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r>
              <w:rPr>
                <w:sz w:val="24"/>
                <w:szCs w:val="24"/>
              </w:rPr>
              <w:t>Dylai fod treth arbennig ar fwyd sy’n dod i mewn i Gymru a Phrydain o’r tu allan.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bookmarkStart w:id="11" w:name="__DdeLink__392_4058014862"/>
            <w:bookmarkEnd w:id="11"/>
            <w:r>
              <w:rPr>
                <w:sz w:val="24"/>
                <w:szCs w:val="24"/>
              </w:rPr>
              <w:t>Dylai pobl gael eu gorfodi i dyfu llysiau a ffrwythau.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spacing w:before="0" w:after="0"/>
              <w:ind w:left="1414" w:hanging="283"/>
              <w:rPr>
                <w:sz w:val="28"/>
              </w:rPr>
            </w:pPr>
            <w:r>
              <w:rPr>
                <w:sz w:val="24"/>
                <w:szCs w:val="24"/>
              </w:rPr>
              <w:t>Dylid darparu beiciau am ddim ym mhob dinas, tref a phentref.</w:t>
            </w:r>
          </w:p>
          <w:p>
            <w:pPr>
              <w:pStyle w:val="TextBody"/>
              <w:numPr>
                <w:ilvl w:val="1"/>
                <w:numId w:val="1"/>
              </w:numPr>
              <w:tabs>
                <w:tab w:val="left" w:pos="0" w:leader="none"/>
              </w:tabs>
              <w:ind w:left="1414" w:hanging="283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Dylen ni gael codi melinau gwynt bach yn ein gerddi heb ganiatâd cynllunio.</w:t>
            </w:r>
          </w:p>
          <w:p>
            <w:pPr>
              <w:pStyle w:val="TextBody"/>
              <w:numPr>
                <w:ilvl w:val="0"/>
                <w:numId w:val="0"/>
              </w:numPr>
              <w:tabs>
                <w:tab w:val="left" w:pos="0" w:leader="none"/>
              </w:tabs>
              <w:spacing w:before="0" w:after="0"/>
              <w:ind w:hanging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extBody"/>
              <w:numPr>
                <w:ilvl w:val="0"/>
                <w:numId w:val="0"/>
              </w:numPr>
              <w:tabs>
                <w:tab w:val="left" w:pos="0" w:leader="none"/>
              </w:tabs>
              <w:spacing w:before="0" w:after="0"/>
              <w:ind w:hanging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1. Dylai pobl gael eu gorfodi i dyfu llysiau a ffrwythau.</w:t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Cyn gynted ag y bydda i’n clywed y gair ‘dylai’ dw i’n dechrau poeni am be ‘dylwn i’  neu ‘ddylai pobl’ wneud bellach. Felly, dw i’n cytuno yn ll</w:t>
            </w:r>
            <w:r>
              <w:rPr>
                <w:b/>
                <w:bCs/>
                <w:sz w:val="24"/>
                <w:szCs w:val="24"/>
              </w:rPr>
              <w:t>wy</w:t>
            </w:r>
            <w:r>
              <w:rPr>
                <w:b/>
                <w:bCs/>
                <w:sz w:val="24"/>
                <w:szCs w:val="24"/>
              </w:rPr>
              <w:t xml:space="preserve">r </w:t>
            </w:r>
            <w:r>
              <w:rPr>
                <w:rFonts w:eastAsia="SimSun" w:cs="Mangal" w:ascii="Liberation Serif" w:hAnsi="Liberation Serif"/>
                <w:b/>
                <w:bCs/>
                <w:sz w:val="24"/>
                <w:szCs w:val="24"/>
              </w:rPr>
              <w:t>â</w:t>
            </w:r>
            <w:r>
              <w:rPr>
                <w:b/>
                <w:bCs/>
                <w:sz w:val="24"/>
                <w:szCs w:val="24"/>
              </w:rPr>
              <w:t xml:space="preserve">’r </w:t>
            </w:r>
            <w:r>
              <w:rPr>
                <w:b/>
                <w:bCs/>
                <w:sz w:val="24"/>
                <w:szCs w:val="24"/>
              </w:rPr>
              <w:t>syniad</w:t>
            </w:r>
            <w:r>
              <w:rPr>
                <w:b/>
                <w:bCs/>
                <w:sz w:val="24"/>
                <w:szCs w:val="24"/>
              </w:rPr>
              <w:t xml:space="preserve"> dylai pobl gael eu gorfodi i dyfu llysiau ond mwy na hynny dylai pobl hefyd gael darn o dir i dyfu’r llysiau’ma. Bob tro dylai ‘pobl’ wneud ‘rywbeth’ felly dylai ‘pobl’ gael rywbeth yn </w:t>
            </w:r>
            <w:r>
              <w:rPr>
                <w:rFonts w:eastAsia="SimSun" w:cs="Mangal"/>
                <w:b/>
                <w:bCs/>
                <w:sz w:val="24"/>
                <w:szCs w:val="24"/>
              </w:rPr>
              <w:t>ô</w:t>
            </w:r>
            <w:r>
              <w:rPr>
                <w:b/>
                <w:bCs/>
                <w:sz w:val="24"/>
                <w:szCs w:val="24"/>
              </w:rPr>
              <w:t xml:space="preserve">l. Mae rhaid i ni ail-ddarganfod y pleser a bodlondeb o dyfu pethau i’w bwyta ac mae rhaid i ni ryddhau ein hun o’n dibyniaeth a’r archfarchnadoedd mawr. </w:t>
            </w:r>
            <w:r>
              <w:rPr>
                <w:b/>
                <w:bCs/>
                <w:sz w:val="24"/>
                <w:szCs w:val="24"/>
              </w:rPr>
              <w:t xml:space="preserve">Unwaith mewn gwlad bell roeddwn i’n arfer gweithio ar fferm lle doedden nhw erioed wedi prynu llysiau mewn siop.             </w:t>
            </w:r>
            <w:r>
              <w:rPr>
                <w:b w:val="false"/>
                <w:bCs w:val="false"/>
                <w:sz w:val="24"/>
                <w:szCs w:val="24"/>
              </w:rPr>
              <w:t>112 o eiriau</w:t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 w:val="false"/>
                <w:b w:val="false"/>
                <w:bCs w:val="false"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sz w:val="24"/>
                <w:szCs w:val="24"/>
              </w:rPr>
            </w:pPr>
            <w:r>
              <w:rPr>
                <w:b w:val="false"/>
                <w:bCs w:val="false"/>
                <w:sz w:val="24"/>
                <w:szCs w:val="24"/>
              </w:rPr>
              <w:t>2. Dylid darparu beiciau am ddim ym mhob dinas, tref a phentref.</w:t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 w:val="false"/>
                <w:b w:val="false"/>
                <w:bCs w:val="false"/>
              </w:rPr>
            </w:pPr>
            <w:r>
              <w:rPr>
                <w:sz w:val="24"/>
                <w:szCs w:val="24"/>
              </w:rPr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/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Mae lot o bobl, yn arbennig lot o ddynion, yn caru ceir. Rydw i’n caru beiciau. Pe baswn i’n gyfoethog faswn i ddim yn gyrru car achos faswn i ddim byth ar frys. </w:t>
            </w:r>
            <w:r>
              <w:rPr>
                <w:b/>
                <w:bCs/>
                <w:sz w:val="24"/>
                <w:szCs w:val="24"/>
              </w:rPr>
              <w:t xml:space="preserve">Heb waith, dim ar frys…!! </w:t>
            </w:r>
            <w:r>
              <w:rPr>
                <w:b/>
                <w:bCs/>
                <w:sz w:val="24"/>
                <w:szCs w:val="24"/>
              </w:rPr>
              <w:t>Fel</w:t>
            </w:r>
            <w:r>
              <w:rPr>
                <w:b/>
                <w:bCs/>
                <w:sz w:val="24"/>
                <w:szCs w:val="24"/>
              </w:rPr>
              <w:t>l</w:t>
            </w:r>
            <w:r>
              <w:rPr>
                <w:b/>
                <w:bCs/>
                <w:sz w:val="24"/>
                <w:szCs w:val="24"/>
              </w:rPr>
              <w:t>y, dw i’n meddwl bod y syniad hwn yn dda iawn – mi faswn i’n cau canol</w:t>
            </w:r>
            <w:r>
              <w:rPr>
                <w:b/>
                <w:bCs/>
                <w:sz w:val="24"/>
                <w:szCs w:val="24"/>
              </w:rPr>
              <w:t xml:space="preserve">au y trefi a chaniatau dim ond bwsiau a beiciau. Mi fyddai y syniad hwn yn dda iawn ar gyfer yr iechyd bawb a fyddai hyn yn eu gorfodi i gerdded mwy. Mae darparu beiciau yn gweithio yn Llundain, fel Boris’ Bikes, felly dw i ddim yn dallt pam na fyddai yr un peth yn gweithio yng ngwedill yr wlad?                                                                                                       </w:t>
            </w:r>
            <w:r>
              <w:rPr>
                <w:b w:val="false"/>
                <w:bCs w:val="false"/>
                <w:sz w:val="24"/>
                <w:szCs w:val="24"/>
              </w:rPr>
              <w:t xml:space="preserve">  11</w:t>
            </w:r>
            <w:r>
              <w:rPr>
                <w:b w:val="false"/>
                <w:bCs w:val="false"/>
                <w:sz w:val="24"/>
                <w:szCs w:val="24"/>
              </w:rPr>
              <w:t>3</w:t>
            </w:r>
            <w:r>
              <w:rPr>
                <w:b w:val="false"/>
                <w:bCs w:val="false"/>
                <w:sz w:val="24"/>
                <w:szCs w:val="24"/>
              </w:rPr>
              <w:t xml:space="preserve"> o eiriau</w:t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 w:val="false"/>
                <w:b w:val="false"/>
                <w:bCs w:val="false"/>
              </w:rPr>
            </w:pPr>
            <w:r>
              <w:rPr>
                <w:b/>
                <w:bCs/>
                <w:sz w:val="24"/>
                <w:szCs w:val="24"/>
              </w:rPr>
            </w:r>
          </w:p>
          <w:p>
            <w:pPr>
              <w:pStyle w:val="TextBody"/>
              <w:numPr>
                <w:ilvl w:val="0"/>
                <w:numId w:val="0"/>
              </w:numPr>
              <w:tabs>
                <w:tab w:val="left" w:pos="0" w:leader="none"/>
              </w:tabs>
              <w:spacing w:before="0" w:after="0"/>
              <w:ind w:left="1414" w:hanging="0"/>
              <w:rPr>
                <w:b/>
                <w:b/>
                <w:bCs/>
                <w:sz w:val="24"/>
                <w:szCs w:val="24"/>
              </w:rPr>
            </w:pPr>
            <w:r>
              <w:rPr>
                <w:b w:val="false"/>
                <w:bCs w:val="false"/>
                <w:sz w:val="24"/>
                <w:szCs w:val="24"/>
              </w:rPr>
              <w:t xml:space="preserve">3. </w:t>
            </w:r>
            <w:r>
              <w:rPr>
                <w:b w:val="false"/>
                <w:bCs w:val="false"/>
                <w:sz w:val="24"/>
                <w:szCs w:val="24"/>
              </w:rPr>
              <w:t>Dylen ni godi mwy o felinau  gwynt yng Nghymru gan ein bod yn cael gymaint o wynt.</w:t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 w:val="false"/>
                <w:b w:val="false"/>
                <w:bCs w:val="false"/>
              </w:rPr>
            </w:pPr>
            <w:r>
              <w:rPr>
                <w:b/>
                <w:bCs/>
                <w:sz w:val="24"/>
                <w:szCs w:val="24"/>
              </w:rPr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/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</w:t>
            </w:r>
            <w:r>
              <w:rPr>
                <w:b/>
                <w:bCs/>
                <w:sz w:val="24"/>
                <w:szCs w:val="24"/>
              </w:rPr>
              <w:t xml:space="preserve">e sy’n dda i un, dda i bawb, dwi’n meddwl...felly, dylen ni, ie. Mi ddylen ni godi mwy o felinau gwynt a mwy o felinau dwr hefyd. Ac achos bod llawer o ddwr yn syrthio ar Gymru dylai yr holl elw a’r </w:t>
            </w:r>
            <w:r>
              <w:rPr>
                <w:b/>
                <w:bCs/>
                <w:sz w:val="24"/>
                <w:szCs w:val="24"/>
              </w:rPr>
              <w:t>m</w:t>
            </w:r>
            <w:r>
              <w:rPr>
                <w:b/>
                <w:bCs/>
                <w:sz w:val="24"/>
                <w:szCs w:val="24"/>
              </w:rPr>
              <w:t xml:space="preserve">anteison i gyd syrthio ar ei phobl hefyd. A dylai y pobl leol benderfynu lle fyddai y melinau </w:t>
            </w:r>
            <w:r>
              <w:rPr>
                <w:b/>
                <w:bCs/>
                <w:sz w:val="24"/>
                <w:szCs w:val="24"/>
              </w:rPr>
              <w:t xml:space="preserve">yn </w:t>
            </w:r>
            <w:r>
              <w:rPr>
                <w:b/>
                <w:bCs/>
                <w:sz w:val="24"/>
                <w:szCs w:val="24"/>
              </w:rPr>
              <w:t xml:space="preserve">cael eu </w:t>
            </w:r>
            <w:r>
              <w:rPr>
                <w:b/>
                <w:bCs/>
                <w:sz w:val="24"/>
                <w:szCs w:val="24"/>
              </w:rPr>
              <w:t>c</w:t>
            </w:r>
            <w:r>
              <w:rPr>
                <w:b/>
                <w:bCs/>
                <w:sz w:val="24"/>
                <w:szCs w:val="24"/>
              </w:rPr>
              <w:t xml:space="preserve">odi, sut </w:t>
            </w:r>
            <w:r>
              <w:rPr>
                <w:b/>
                <w:bCs/>
                <w:sz w:val="24"/>
                <w:szCs w:val="24"/>
              </w:rPr>
              <w:t>d</w:t>
            </w:r>
            <w:r>
              <w:rPr>
                <w:b/>
                <w:bCs/>
                <w:sz w:val="24"/>
                <w:szCs w:val="24"/>
              </w:rPr>
              <w:t>dylai y</w:t>
            </w:r>
            <w:r>
              <w:rPr>
                <w:b/>
                <w:bCs/>
                <w:sz w:val="24"/>
                <w:szCs w:val="24"/>
              </w:rPr>
              <w:t>r egni gael ei ddefnyddio ac am be ddylai yr arian gael ei wario. Ac os na fydd y bobl leol eisiau codi melinau gwynt, nhw sy’</w:t>
            </w:r>
            <w:r>
              <w:rPr>
                <w:rFonts w:eastAsia="SimSun" w:cs="Mangal" w:ascii="Liberation Serif" w:hAnsi="Liberation Serif"/>
                <w:b/>
                <w:bCs/>
                <w:sz w:val="24"/>
                <w:szCs w:val="24"/>
              </w:rPr>
              <w:t>â</w:t>
            </w:r>
            <w:r>
              <w:rPr>
                <w:b/>
                <w:bCs/>
                <w:sz w:val="24"/>
                <w:szCs w:val="24"/>
              </w:rPr>
              <w:t xml:space="preserve">’r dewis.  A phe baswn i’n mewn awdurdod, faswn i’n dechrau codi melinau gwynt ar bob bryn yn Swydd Buckingham.                                                                                                    </w:t>
            </w:r>
            <w:r>
              <w:rPr>
                <w:b w:val="false"/>
                <w:bCs w:val="false"/>
                <w:sz w:val="24"/>
                <w:szCs w:val="24"/>
              </w:rPr>
              <w:t>112 o eiriau</w:t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 w:val="false"/>
                <w:b w:val="false"/>
                <w:bCs w:val="false"/>
              </w:rPr>
            </w:pPr>
            <w:r>
              <w:rPr>
                <w:b/>
                <w:bCs/>
                <w:sz w:val="24"/>
                <w:szCs w:val="24"/>
              </w:rPr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/>
                <w:b/>
                <w:bCs/>
                <w:sz w:val="24"/>
                <w:szCs w:val="24"/>
              </w:rPr>
            </w:pPr>
            <w:r>
              <w:rPr>
                <w:b w:val="false"/>
                <w:bCs w:val="false"/>
                <w:sz w:val="24"/>
                <w:szCs w:val="24"/>
              </w:rPr>
              <w:t>4. Dylen ni dalu treth ar bob bag du sy’n cael ei gasglu.</w:t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>
                <w:b w:val="false"/>
                <w:b w:val="false"/>
                <w:bCs w:val="false"/>
              </w:rPr>
            </w:pPr>
            <w:r>
              <w:rPr>
                <w:b/>
                <w:bCs/>
                <w:sz w:val="24"/>
                <w:szCs w:val="24"/>
              </w:rPr>
            </w:r>
          </w:p>
          <w:p>
            <w:pPr>
              <w:pStyle w:val="TextBody"/>
              <w:tabs>
                <w:tab w:val="left" w:pos="0" w:leader="none"/>
              </w:tabs>
              <w:spacing w:before="0" w:after="0"/>
              <w:ind w:hanging="0"/>
              <w:rPr/>
            </w:pPr>
            <w:r>
              <w:rPr>
                <w:b/>
                <w:bCs/>
                <w:sz w:val="24"/>
                <w:szCs w:val="24"/>
              </w:rPr>
              <w:t>R</w:t>
            </w:r>
            <w:r>
              <w:rPr>
                <w:b/>
                <w:bCs/>
                <w:sz w:val="24"/>
                <w:szCs w:val="24"/>
              </w:rPr>
              <w:t xml:space="preserve">ydw i’n medru dychmygu sut fydd y Cyngor yn trio trefnu casglu y dreth hon. Fydd rhaid i nhw (y Cyngor) </w:t>
            </w:r>
            <w:r>
              <w:rPr>
                <w:b/>
                <w:bCs/>
                <w:sz w:val="24"/>
                <w:szCs w:val="24"/>
              </w:rPr>
              <w:t>g</w:t>
            </w:r>
            <w:r>
              <w:rPr>
                <w:b/>
                <w:bCs/>
                <w:sz w:val="24"/>
                <w:szCs w:val="24"/>
              </w:rPr>
              <w:t xml:space="preserve">yflogi bobl i ‘sicrhau’ </w:t>
            </w:r>
            <w:r>
              <w:rPr>
                <w:b/>
                <w:bCs/>
                <w:sz w:val="24"/>
                <w:szCs w:val="24"/>
              </w:rPr>
              <w:t xml:space="preserve">bagiau du, ychydig bach yn debyg i heddweision, ond gyda ‘chyfrifoldeb’ am fagiau du… Dweud y gwir, dydw i ddim yn dychmygu unrhybeth heblaw sbwriel ym mhob man achos nad ydy pobl eisiau talu am eu sbwriel eu hun felly fyddan nhw ei daflu lle bynnag. Dwi’n dychmygu mwy o lannastr, hyd yn oed llai o ofal am yr amgylchedd a mynyddoedd o fagiau du yn tyfu yn ein trefi achos bod pawb yn ymladd am bwy sy biau pa fag du…  </w:t>
            </w:r>
            <w:r>
              <w:rPr>
                <w:b w:val="false"/>
                <w:bCs w:val="false"/>
                <w:sz w:val="24"/>
                <w:szCs w:val="24"/>
              </w:rPr>
              <w:t xml:space="preserve">                                                                       107 o eiriau                                                                                                                     </w:t>
            </w:r>
          </w:p>
        </w:tc>
      </w:tr>
      <w:tr>
        <w:trPr/>
        <w:tc>
          <w:tcPr>
            <w:tcW w:w="9519" w:type="dxa"/>
            <w:tcBorders/>
            <w:shd w:fill="auto" w:val="clear"/>
            <w:vAlign w:val="center"/>
          </w:tcPr>
          <w:p>
            <w:pPr>
              <w:pStyle w:val="TableContents"/>
              <w:spacing w:before="0" w:after="283"/>
              <w:rPr/>
            </w:pPr>
            <w:r>
              <w:rPr/>
            </w:r>
          </w:p>
        </w:tc>
      </w:tr>
      <w:tr>
        <w:trPr/>
        <w:tc>
          <w:tcPr>
            <w:tcW w:w="9519" w:type="dxa"/>
            <w:tcBorders/>
            <w:shd w:fill="auto" w:val="clear"/>
            <w:vAlign w:val="center"/>
          </w:tcPr>
          <w:p>
            <w:pPr>
              <w:pStyle w:val="TableContents"/>
              <w:spacing w:before="0" w:after="283"/>
              <w:rPr/>
            </w:pPr>
            <w:r>
              <w:rPr/>
            </w:r>
          </w:p>
        </w:tc>
      </w:tr>
      <w:tr>
        <w:trPr/>
        <w:tc>
          <w:tcPr>
            <w:tcW w:w="9519" w:type="dxa"/>
            <w:tcBorders/>
            <w:shd w:fill="auto" w:val="clear"/>
            <w:vAlign w:val="center"/>
          </w:tcPr>
          <w:p>
            <w:pPr>
              <w:pStyle w:val="TableContents"/>
              <w:spacing w:before="0" w:after="283"/>
              <w:rPr/>
            </w:pPr>
            <w:r>
              <w:rPr/>
            </w:r>
          </w:p>
        </w:tc>
      </w:tr>
    </w:tbl>
    <w:p>
      <w:pPr>
        <w:pStyle w:val="Normal"/>
        <w:rPr/>
      </w:pPr>
      <w:r>
        <w:rPr/>
      </w:r>
    </w:p>
    <w:p>
      <w:pPr>
        <w:sectPr>
          <w:type w:val="continuous"/>
          <w:pgSz w:w="11906" w:h="16838"/>
          <w:pgMar w:left="1134" w:right="1134" w:header="0" w:top="1134" w:footer="0" w:bottom="1134" w:gutter="0"/>
          <w:formProt w:val="false"/>
          <w:textDirection w:val="lrTb"/>
          <w:docGrid w:type="default" w:linePitch="240" w:charSpace="4294961151"/>
        </w:sectPr>
      </w:pPr>
    </w:p>
    <w:sectPr>
      <w:type w:val="continuous"/>
      <w:pgSz w:w="11906" w:h="16838"/>
      <w:pgMar w:left="1134" w:right="1134" w:header="0" w:top="1134" w:footer="0" w:bottom="1134" w:gutter="0"/>
      <w:pgNumType w:fmt="decimal"/>
      <w:formProt w:val="false"/>
      <w:textDirection w:val="lrTb"/>
      <w:docGrid w:type="default" w:linePitch="240" w:charSpace="4294961151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roman"/>
    <w:pitch w:val="variable"/>
  </w:font>
  <w:font w:name="Liberation Serif">
    <w:altName w:val="Times New Roman"/>
    <w:charset w:val="01"/>
    <w:family w:val="roman"/>
    <w:pitch w:val="default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>
  <w:abstractNum w:abstractNumId="1">
    <w:lvl w:ilvl="0">
      <w:start w:val="1"/>
      <w:numFmt w:val="decimal"/>
      <w:lvlText w:val="%1."/>
      <w:lvlJc w:val="left"/>
      <w:pPr>
        <w:tabs>
          <w:tab w:val="num" w:pos="707"/>
        </w:tabs>
        <w:ind w:left="707" w:hanging="283"/>
      </w:pPr>
    </w:lvl>
    <w:lvl w:ilvl="1">
      <w:start w:val="1"/>
      <w:numFmt w:val="decimal"/>
      <w:lvlText w:val="%2."/>
      <w:lvlJc w:val="left"/>
      <w:pPr>
        <w:tabs>
          <w:tab w:val="num" w:pos="1414"/>
        </w:tabs>
        <w:ind w:left="1414" w:hanging="283"/>
      </w:pPr>
    </w:lvl>
    <w:lvl w:ilvl="2">
      <w:start w:val="1"/>
      <w:numFmt w:val="decimal"/>
      <w:lvlText w:val="%3."/>
      <w:lvlJc w:val="left"/>
      <w:pPr>
        <w:tabs>
          <w:tab w:val="num" w:pos="2121"/>
        </w:tabs>
        <w:ind w:left="2121" w:hanging="283"/>
      </w:pPr>
    </w:lvl>
    <w:lvl w:ilvl="3">
      <w:start w:val="1"/>
      <w:numFmt w:val="decimal"/>
      <w:lvlText w:val="%4."/>
      <w:lvlJc w:val="left"/>
      <w:pPr>
        <w:tabs>
          <w:tab w:val="num" w:pos="2828"/>
        </w:tabs>
        <w:ind w:left="2828" w:hanging="283"/>
      </w:pPr>
    </w:lvl>
    <w:lvl w:ilvl="4">
      <w:start w:val="1"/>
      <w:numFmt w:val="decimal"/>
      <w:lvlText w:val="%5."/>
      <w:lvlJc w:val="left"/>
      <w:pPr>
        <w:tabs>
          <w:tab w:val="num" w:pos="3535"/>
        </w:tabs>
        <w:ind w:left="3535" w:hanging="283"/>
      </w:pPr>
    </w:lvl>
    <w:lvl w:ilvl="5">
      <w:start w:val="1"/>
      <w:numFmt w:val="decimal"/>
      <w:lvlText w:val="%6."/>
      <w:lvlJc w:val="left"/>
      <w:pPr>
        <w:tabs>
          <w:tab w:val="num" w:pos="4242"/>
        </w:tabs>
        <w:ind w:left="4242" w:hanging="283"/>
      </w:pPr>
    </w:lvl>
    <w:lvl w:ilvl="6">
      <w:start w:val="1"/>
      <w:numFmt w:val="decimal"/>
      <w:lvlText w:val="%7."/>
      <w:lvlJc w:val="left"/>
      <w:pPr>
        <w:tabs>
          <w:tab w:val="num" w:pos="4949"/>
        </w:tabs>
        <w:ind w:left="4949" w:hanging="283"/>
      </w:pPr>
    </w:lvl>
    <w:lvl w:ilvl="7">
      <w:start w:val="1"/>
      <w:numFmt w:val="decimal"/>
      <w:lvlText w:val="%8."/>
      <w:lvlJc w:val="left"/>
      <w:pPr>
        <w:tabs>
          <w:tab w:val="num" w:pos="5656"/>
        </w:tabs>
        <w:ind w:left="5656" w:hanging="283"/>
      </w:pPr>
    </w:lvl>
    <w:lvl w:ilvl="8">
      <w:start w:val="1"/>
      <w:numFmt w:val="decimal"/>
      <w:lvlText w:val="%9."/>
      <w:lvlJc w:val="left"/>
      <w:pPr>
        <w:tabs>
          <w:tab w:val="num" w:pos="6363"/>
        </w:tabs>
        <w:ind w:left="6363" w:hanging="283"/>
      </w:pPr>
    </w:lvl>
  </w:abstractNum>
  <w:abstractNum w:abstractNumId="2">
    <w:lvl w:ilvl="0">
      <w:start w:val="1"/>
      <w:numFmt w:val="none"/>
      <w:suff w:val="nothing"/>
      <w:lvlText w:val=""/>
      <w:lvlJc w:val="left"/>
      <w:pPr>
        <w:ind w:left="0" w:hanging="0"/>
      </w:pPr>
    </w:lvl>
    <w:lvl w:ilvl="1">
      <w:start w:val="1"/>
      <w:numFmt w:val="none"/>
      <w:suff w:val="nothing"/>
      <w:lvlText w:val=""/>
      <w:lvlJc w:val="left"/>
      <w:pPr>
        <w:ind w:left="0" w:hanging="0"/>
      </w:pPr>
    </w:lvl>
    <w:lvl w:ilvl="2">
      <w:start w:val="1"/>
      <w:numFmt w:val="none"/>
      <w:suff w:val="nothing"/>
      <w:lvlText w:val=""/>
      <w:lvlJc w:val="left"/>
      <w:pPr>
        <w:ind w:left="0" w:hanging="0"/>
      </w:pPr>
    </w:lvl>
    <w:lvl w:ilvl="3">
      <w:start w:val="1"/>
      <w:numFmt w:val="none"/>
      <w:suff w:val="nothing"/>
      <w:lvlText w:val=""/>
      <w:lvlJc w:val="left"/>
      <w:pPr>
        <w:ind w:left="0" w:hanging="0"/>
      </w:pPr>
    </w:lvl>
    <w:lvl w:ilvl="4">
      <w:start w:val="1"/>
      <w:numFmt w:val="none"/>
      <w:suff w:val="nothing"/>
      <w:lvlText w:val=""/>
      <w:lvlJc w:val="left"/>
      <w:pPr>
        <w:ind w:left="0" w:hanging="0"/>
      </w:pPr>
    </w:lvl>
    <w:lvl w:ilvl="5">
      <w:start w:val="1"/>
      <w:numFmt w:val="none"/>
      <w:suff w:val="nothing"/>
      <w:lvlText w:val=""/>
      <w:lvlJc w:val="left"/>
      <w:pPr>
        <w:ind w:left="0" w:hanging="0"/>
      </w:pPr>
    </w:lvl>
    <w:lvl w:ilvl="6">
      <w:start w:val="1"/>
      <w:numFmt w:val="none"/>
      <w:suff w:val="nothing"/>
      <w:lvlText w:val=""/>
      <w:lvlJc w:val="left"/>
      <w:pPr>
        <w:ind w:left="0" w:hanging="0"/>
      </w:pPr>
    </w:lvl>
    <w:lvl w:ilvl="7">
      <w:start w:val="1"/>
      <w:numFmt w:val="none"/>
      <w:suff w:val="nothing"/>
      <w:lvlText w:val=""/>
      <w:lvlJc w:val="left"/>
      <w:pPr>
        <w:ind w:left="0" w:hanging="0"/>
      </w:pPr>
    </w:lvl>
    <w:lvl w:ilvl="8">
      <w:start w:val="1"/>
      <w:numFmt w:val="none"/>
      <w:suff w:val="nothing"/>
      <w:lvlText w:val=""/>
      <w:lvlJc w:val="left"/>
      <w:pPr>
        <w:ind w:left="0" w:hanging="0"/>
      </w:pPr>
    </w:lvl>
  </w:abstractNum>
  <w:num w:numId="1">
    <w:abstractNumId w:val="1"/>
  </w:num>
  <w:num w:numId="2">
    <w:abstractNumId w:val="2"/>
  </w:num>
</w:numbering>
</file>

<file path=word/settings.xml><?xml version="1.0" encoding="utf-8"?>
<w:settings xmlns:w="http://schemas.openxmlformats.org/wordprocessingml/2006/main">
  <w:zoom w:percent="100"/>
  <w:defaultTabStop w:val="709"/>
  <w:compat/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SimSun" w:cs="Mangal"/>
        <w:sz w:val="20"/>
        <w:szCs w:val="24"/>
        <w:lang w:val="en-GB" w:eastAsia="zh-CN" w:bidi="hi-IN"/>
      </w:rPr>
    </w:rPrDefault>
    <w:pPrDefault>
      <w:pPr/>
    </w:pPrDefault>
  </w:docDefaults>
  <w:style w:type="paragraph" w:styleId="Normal">
    <w:name w:val="Normal"/>
    <w:qFormat/>
    <w:pPr>
      <w:widowControl/>
      <w:bidi w:val="0"/>
      <w:jc w:val="left"/>
    </w:pPr>
    <w:rPr>
      <w:rFonts w:ascii="Liberation Serif" w:hAnsi="Liberation Serif" w:eastAsia="SimSun" w:cs="Mangal"/>
      <w:color w:val="00000A"/>
      <w:sz w:val="24"/>
      <w:szCs w:val="24"/>
      <w:lang w:val="en-GB" w:eastAsia="zh-CN" w:bidi="hi-IN"/>
    </w:rPr>
  </w:style>
  <w:style w:type="character" w:styleId="StrongEmphasis">
    <w:name w:val="Strong Emphasis"/>
    <w:qFormat/>
    <w:rPr>
      <w:b/>
      <w:bCs/>
    </w:rPr>
  </w:style>
  <w:style w:type="character" w:styleId="NumberingSymbols">
    <w:name w:val="Numbering Symbols"/>
    <w:qFormat/>
    <w:rPr/>
  </w:style>
  <w:style w:type="paragraph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extBody">
    <w:name w:val="Body Text"/>
    <w:basedOn w:val="Normal"/>
    <w:pPr>
      <w:spacing w:lineRule="auto" w:line="288" w:before="0" w:after="140"/>
    </w:pPr>
    <w:rPr/>
  </w:style>
  <w:style w:type="paragraph" w:styleId="List">
    <w:name w:val="List"/>
    <w:basedOn w:val="TextBody"/>
    <w:pPr/>
    <w:rPr>
      <w:rFonts w:cs="Mang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Mangal"/>
    </w:rPr>
  </w:style>
  <w:style w:type="paragraph" w:styleId="TableContents">
    <w:name w:val="Table Contents"/>
    <w:basedOn w:val="Normal"/>
    <w:qFormat/>
    <w:pPr>
      <w:suppressLineNumbers/>
    </w:pPr>
    <w:rPr/>
  </w:style>
  <w:style w:type="paragraph" w:styleId="TableHeading">
    <w:name w:val="Table Heading"/>
    <w:basedOn w:val="TableContents"/>
    <w:qFormat/>
    <w:pPr>
      <w:suppressLineNumbers/>
      <w:jc w:val="center"/>
    </w:pPr>
    <w:rPr>
      <w:b/>
      <w:bCs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ntTable" Target="fontTable.xml"/><Relationship Id="rId4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68</TotalTime>
  <Application>LibreOffice/5.3.5.2$Windows_x86 LibreOffice_project/50d9bf2b0a79cdb85a3814b592608037a682059d</Application>
  <Pages>4</Pages>
  <Words>1159</Words>
  <Characters>4903</Characters>
  <CharactersWithSpaces>6481</CharactersWithSpaces>
  <Paragraphs>46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2017-11-25T12:18:37Z</dcterms:created>
  <dc:creator>woody dull</dc:creator>
  <dc:description/>
  <dc:language>en-GB</dc:language>
  <cp:lastModifiedBy>woody dull</cp:lastModifiedBy>
  <cp:lastPrinted>2017-12-01T22:37:38Z</cp:lastPrinted>
  <dcterms:modified xsi:type="dcterms:W3CDTF">2017-12-01T22:38:29Z</dcterms:modified>
  <cp:revision>10</cp:revision>
  <dc:subject/>
  <dc:title/>
</cp:coreProperties>
</file>