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BDDCC8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135D5">
        <w:rPr>
          <w:rFonts w:asciiTheme="minorBidi" w:hAnsiTheme="minorBidi"/>
          <w:sz w:val="28"/>
          <w:szCs w:val="28"/>
        </w:rPr>
        <w:t>Malaikah Ul Haq</w:t>
      </w:r>
    </w:p>
    <w:p w14:paraId="485B6F49" w14:textId="2EE3964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135D5">
        <w:rPr>
          <w:rFonts w:asciiTheme="minorBidi" w:hAnsiTheme="minorBidi"/>
          <w:sz w:val="28"/>
          <w:szCs w:val="28"/>
        </w:rPr>
        <w:t>2331954</w:t>
      </w:r>
    </w:p>
    <w:p w14:paraId="3C1E7A20" w14:textId="3A396B3E"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135D5">
        <w:rPr>
          <w:rFonts w:asciiTheme="minorBidi" w:hAnsiTheme="minorBidi"/>
          <w:sz w:val="28"/>
          <w:szCs w:val="28"/>
        </w:rPr>
        <w:t>LCHS4001</w:t>
      </w:r>
    </w:p>
    <w:p w14:paraId="4EEB2DA3" w14:textId="61C2729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135D5">
        <w:rPr>
          <w:rFonts w:asciiTheme="minorBidi" w:hAnsiTheme="minorBidi"/>
          <w:sz w:val="28"/>
          <w:szCs w:val="28"/>
        </w:rPr>
        <w:t>Academic and employability skills</w:t>
      </w:r>
    </w:p>
    <w:p w14:paraId="112342CB" w14:textId="21A5828E"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9135D5">
        <w:rPr>
          <w:rFonts w:asciiTheme="minorBidi" w:hAnsiTheme="minorBidi"/>
          <w:sz w:val="28"/>
          <w:szCs w:val="28"/>
        </w:rPr>
        <w:t>Reza Ta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0127B16A" w14:textId="1DD817A5" w:rsidR="007D25AA"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0644593" w:history="1">
            <w:r w:rsidR="007D25AA" w:rsidRPr="003A1552">
              <w:rPr>
                <w:rStyle w:val="Hyperlink"/>
                <w:noProof/>
              </w:rPr>
              <w:t>1: Written Report</w:t>
            </w:r>
            <w:r w:rsidR="007D25AA">
              <w:rPr>
                <w:noProof/>
                <w:webHidden/>
              </w:rPr>
              <w:tab/>
            </w:r>
            <w:r w:rsidR="007D25AA">
              <w:rPr>
                <w:noProof/>
                <w:webHidden/>
              </w:rPr>
              <w:fldChar w:fldCharType="begin"/>
            </w:r>
            <w:r w:rsidR="007D25AA">
              <w:rPr>
                <w:noProof/>
                <w:webHidden/>
              </w:rPr>
              <w:instrText xml:space="preserve"> PAGEREF _Toc210644593 \h </w:instrText>
            </w:r>
            <w:r w:rsidR="007D25AA">
              <w:rPr>
                <w:noProof/>
                <w:webHidden/>
              </w:rPr>
            </w:r>
            <w:r w:rsidR="007D25AA">
              <w:rPr>
                <w:noProof/>
                <w:webHidden/>
              </w:rPr>
              <w:fldChar w:fldCharType="separate"/>
            </w:r>
            <w:r w:rsidR="007D25AA">
              <w:rPr>
                <w:noProof/>
                <w:webHidden/>
              </w:rPr>
              <w:t>3</w:t>
            </w:r>
            <w:r w:rsidR="007D25AA">
              <w:rPr>
                <w:noProof/>
                <w:webHidden/>
              </w:rPr>
              <w:fldChar w:fldCharType="end"/>
            </w:r>
          </w:hyperlink>
        </w:p>
        <w:p w14:paraId="6ACDCEC0" w14:textId="29EC9B7D" w:rsidR="007D25AA" w:rsidRDefault="007D25AA">
          <w:pPr>
            <w:pStyle w:val="TOC2"/>
            <w:tabs>
              <w:tab w:val="right" w:leader="dot" w:pos="9016"/>
            </w:tabs>
            <w:rPr>
              <w:rFonts w:asciiTheme="minorHAnsi" w:hAnsiTheme="minorHAnsi" w:cstheme="minorBidi"/>
              <w:b w:val="0"/>
              <w:bCs w:val="0"/>
              <w:noProof/>
              <w:sz w:val="24"/>
              <w:szCs w:val="24"/>
            </w:rPr>
          </w:pPr>
          <w:hyperlink w:anchor="_Toc210644594" w:history="1">
            <w:r w:rsidRPr="003A1552">
              <w:rPr>
                <w:rStyle w:val="Hyperlink"/>
                <w:noProof/>
              </w:rPr>
              <w:t>1.1 Introduction</w:t>
            </w:r>
            <w:r>
              <w:rPr>
                <w:noProof/>
                <w:webHidden/>
              </w:rPr>
              <w:tab/>
            </w:r>
            <w:r>
              <w:rPr>
                <w:noProof/>
                <w:webHidden/>
              </w:rPr>
              <w:fldChar w:fldCharType="begin"/>
            </w:r>
            <w:r>
              <w:rPr>
                <w:noProof/>
                <w:webHidden/>
              </w:rPr>
              <w:instrText xml:space="preserve"> PAGEREF _Toc210644594 \h </w:instrText>
            </w:r>
            <w:r>
              <w:rPr>
                <w:noProof/>
                <w:webHidden/>
              </w:rPr>
            </w:r>
            <w:r>
              <w:rPr>
                <w:noProof/>
                <w:webHidden/>
              </w:rPr>
              <w:fldChar w:fldCharType="separate"/>
            </w:r>
            <w:r>
              <w:rPr>
                <w:noProof/>
                <w:webHidden/>
              </w:rPr>
              <w:t>3</w:t>
            </w:r>
            <w:r>
              <w:rPr>
                <w:noProof/>
                <w:webHidden/>
              </w:rPr>
              <w:fldChar w:fldCharType="end"/>
            </w:r>
          </w:hyperlink>
        </w:p>
        <w:p w14:paraId="74819223" w14:textId="61475AEC" w:rsidR="007D25AA" w:rsidRDefault="007D25AA">
          <w:pPr>
            <w:pStyle w:val="TOC2"/>
            <w:tabs>
              <w:tab w:val="right" w:leader="dot" w:pos="9016"/>
            </w:tabs>
            <w:rPr>
              <w:rFonts w:asciiTheme="minorHAnsi" w:hAnsiTheme="minorHAnsi" w:cstheme="minorBidi"/>
              <w:b w:val="0"/>
              <w:bCs w:val="0"/>
              <w:noProof/>
              <w:sz w:val="24"/>
              <w:szCs w:val="24"/>
            </w:rPr>
          </w:pPr>
          <w:hyperlink w:anchor="_Toc210644595" w:history="1">
            <w:r w:rsidRPr="003A1552">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_Toc210644595 \h </w:instrText>
            </w:r>
            <w:r>
              <w:rPr>
                <w:noProof/>
                <w:webHidden/>
              </w:rPr>
            </w:r>
            <w:r>
              <w:rPr>
                <w:noProof/>
                <w:webHidden/>
              </w:rPr>
              <w:fldChar w:fldCharType="separate"/>
            </w:r>
            <w:r>
              <w:rPr>
                <w:noProof/>
                <w:webHidden/>
              </w:rPr>
              <w:t>3</w:t>
            </w:r>
            <w:r>
              <w:rPr>
                <w:noProof/>
                <w:webHidden/>
              </w:rPr>
              <w:fldChar w:fldCharType="end"/>
            </w:r>
          </w:hyperlink>
        </w:p>
        <w:p w14:paraId="29D02DCB" w14:textId="5D89C18C" w:rsidR="007D25AA" w:rsidRDefault="007D25AA">
          <w:pPr>
            <w:pStyle w:val="TOC2"/>
            <w:tabs>
              <w:tab w:val="right" w:leader="dot" w:pos="9016"/>
            </w:tabs>
            <w:rPr>
              <w:rFonts w:asciiTheme="minorHAnsi" w:hAnsiTheme="minorHAnsi" w:cstheme="minorBidi"/>
              <w:b w:val="0"/>
              <w:bCs w:val="0"/>
              <w:noProof/>
              <w:sz w:val="24"/>
              <w:szCs w:val="24"/>
            </w:rPr>
          </w:pPr>
          <w:hyperlink w:anchor="_Toc210644596" w:history="1">
            <w:r w:rsidRPr="003A1552">
              <w:rPr>
                <w:rStyle w:val="Hyperlink"/>
                <w:noProof/>
              </w:rPr>
              <w:t>1.4 Tools and Techniques for [Your Role]</w:t>
            </w:r>
            <w:r>
              <w:rPr>
                <w:noProof/>
                <w:webHidden/>
              </w:rPr>
              <w:tab/>
            </w:r>
            <w:r>
              <w:rPr>
                <w:noProof/>
                <w:webHidden/>
              </w:rPr>
              <w:fldChar w:fldCharType="begin"/>
            </w:r>
            <w:r>
              <w:rPr>
                <w:noProof/>
                <w:webHidden/>
              </w:rPr>
              <w:instrText xml:space="preserve"> PAGEREF _Toc210644596 \h </w:instrText>
            </w:r>
            <w:r>
              <w:rPr>
                <w:noProof/>
                <w:webHidden/>
              </w:rPr>
            </w:r>
            <w:r>
              <w:rPr>
                <w:noProof/>
                <w:webHidden/>
              </w:rPr>
              <w:fldChar w:fldCharType="separate"/>
            </w:r>
            <w:r>
              <w:rPr>
                <w:noProof/>
                <w:webHidden/>
              </w:rPr>
              <w:t>3</w:t>
            </w:r>
            <w:r>
              <w:rPr>
                <w:noProof/>
                <w:webHidden/>
              </w:rPr>
              <w:fldChar w:fldCharType="end"/>
            </w:r>
          </w:hyperlink>
        </w:p>
        <w:p w14:paraId="32799FEF" w14:textId="23AB425E" w:rsidR="007D25AA" w:rsidRDefault="007D25AA">
          <w:pPr>
            <w:pStyle w:val="TOC2"/>
            <w:tabs>
              <w:tab w:val="right" w:leader="dot" w:pos="9016"/>
            </w:tabs>
            <w:rPr>
              <w:rFonts w:asciiTheme="minorHAnsi" w:hAnsiTheme="minorHAnsi" w:cstheme="minorBidi"/>
              <w:b w:val="0"/>
              <w:bCs w:val="0"/>
              <w:noProof/>
              <w:sz w:val="24"/>
              <w:szCs w:val="24"/>
            </w:rPr>
          </w:pPr>
          <w:hyperlink w:anchor="_Toc210644597" w:history="1">
            <w:r w:rsidRPr="003A1552">
              <w:rPr>
                <w:rStyle w:val="Hyperlink"/>
                <w:noProof/>
              </w:rPr>
              <w:t>1.4 Conclusion</w:t>
            </w:r>
            <w:r>
              <w:rPr>
                <w:noProof/>
                <w:webHidden/>
              </w:rPr>
              <w:tab/>
            </w:r>
            <w:r>
              <w:rPr>
                <w:noProof/>
                <w:webHidden/>
              </w:rPr>
              <w:fldChar w:fldCharType="begin"/>
            </w:r>
            <w:r>
              <w:rPr>
                <w:noProof/>
                <w:webHidden/>
              </w:rPr>
              <w:instrText xml:space="preserve"> PAGEREF _Toc210644597 \h </w:instrText>
            </w:r>
            <w:r>
              <w:rPr>
                <w:noProof/>
                <w:webHidden/>
              </w:rPr>
            </w:r>
            <w:r>
              <w:rPr>
                <w:noProof/>
                <w:webHidden/>
              </w:rPr>
              <w:fldChar w:fldCharType="separate"/>
            </w:r>
            <w:r>
              <w:rPr>
                <w:noProof/>
                <w:webHidden/>
              </w:rPr>
              <w:t>3</w:t>
            </w:r>
            <w:r>
              <w:rPr>
                <w:noProof/>
                <w:webHidden/>
              </w:rPr>
              <w:fldChar w:fldCharType="end"/>
            </w:r>
          </w:hyperlink>
        </w:p>
        <w:p w14:paraId="7EF96FD5" w14:textId="20C37650" w:rsidR="007D25AA" w:rsidRDefault="007D25AA">
          <w:pPr>
            <w:pStyle w:val="TOC2"/>
            <w:tabs>
              <w:tab w:val="right" w:leader="dot" w:pos="9016"/>
            </w:tabs>
            <w:rPr>
              <w:rFonts w:asciiTheme="minorHAnsi" w:hAnsiTheme="minorHAnsi" w:cstheme="minorBidi"/>
              <w:b w:val="0"/>
              <w:bCs w:val="0"/>
              <w:noProof/>
              <w:sz w:val="24"/>
              <w:szCs w:val="24"/>
            </w:rPr>
          </w:pPr>
          <w:hyperlink w:anchor="_Toc210644598" w:history="1">
            <w:r w:rsidRPr="003A1552">
              <w:rPr>
                <w:rStyle w:val="Hyperlink"/>
                <w:noProof/>
              </w:rPr>
              <w:t>1.5 Reference List</w:t>
            </w:r>
            <w:r>
              <w:rPr>
                <w:noProof/>
                <w:webHidden/>
              </w:rPr>
              <w:tab/>
            </w:r>
            <w:r>
              <w:rPr>
                <w:noProof/>
                <w:webHidden/>
              </w:rPr>
              <w:fldChar w:fldCharType="begin"/>
            </w:r>
            <w:r>
              <w:rPr>
                <w:noProof/>
                <w:webHidden/>
              </w:rPr>
              <w:instrText xml:space="preserve"> PAGEREF _Toc210644598 \h </w:instrText>
            </w:r>
            <w:r>
              <w:rPr>
                <w:noProof/>
                <w:webHidden/>
              </w:rPr>
            </w:r>
            <w:r>
              <w:rPr>
                <w:noProof/>
                <w:webHidden/>
              </w:rPr>
              <w:fldChar w:fldCharType="separate"/>
            </w:r>
            <w:r>
              <w:rPr>
                <w:noProof/>
                <w:webHidden/>
              </w:rPr>
              <w:t>4</w:t>
            </w:r>
            <w:r>
              <w:rPr>
                <w:noProof/>
                <w:webHidden/>
              </w:rPr>
              <w:fldChar w:fldCharType="end"/>
            </w:r>
          </w:hyperlink>
        </w:p>
        <w:p w14:paraId="6138A55F" w14:textId="424440A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0644593"/>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0644594"/>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27CD9169" w14:textId="56EEB9D7" w:rsidR="00B40F9E" w:rsidRDefault="001F0AD2" w:rsidP="00B75EE4">
      <w:pPr>
        <w:spacing w:after="0" w:line="240" w:lineRule="auto"/>
        <w:jc w:val="both"/>
        <w:rPr>
          <w:sz w:val="21"/>
          <w:szCs w:val="21"/>
        </w:rPr>
      </w:pPr>
      <w:r>
        <w:rPr>
          <w:sz w:val="21"/>
          <w:szCs w:val="21"/>
        </w:rPr>
        <w:t>An Orphanage Administrator responsible for caring for children who are unsafe and at risk plays a crucial role. The reason for choosing this role is because there is limited awareness of how children in care are affected in a care home. Furthermore, it is important to clearly establish the responsibilities of individuals in this role, as they must ensure these children receive the appropriate support and protection. This report provides an overview of the main duties and background of an Orphanage Administrator. Additionally, it explains the skills needed and the tools and techniques used.</w:t>
      </w:r>
    </w:p>
    <w:p w14:paraId="50A9FBC6" w14:textId="4B61B527" w:rsidR="008B0B22" w:rsidRDefault="00AA77C8" w:rsidP="008B0B22">
      <w:pPr>
        <w:pStyle w:val="Heading2"/>
        <w:rPr>
          <w:color w:val="4472C4" w:themeColor="accent1"/>
          <w:szCs w:val="24"/>
        </w:rPr>
      </w:pPr>
      <w:bookmarkStart w:id="2" w:name="_Toc210644595"/>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2D1461">
        <w:rPr>
          <w:color w:val="4472C4" w:themeColor="accent1"/>
          <w:szCs w:val="24"/>
        </w:rPr>
        <w:t xml:space="preserve">Orphanage Administrator </w:t>
      </w:r>
      <w:r w:rsidR="008B0B22" w:rsidRPr="002976D4">
        <w:rPr>
          <w:color w:val="4472C4" w:themeColor="accent1"/>
          <w:szCs w:val="24"/>
        </w:rPr>
        <w:t>in Healthcare</w:t>
      </w:r>
      <w:bookmarkEnd w:id="2"/>
    </w:p>
    <w:p w14:paraId="13BF4EE9" w14:textId="09E68327" w:rsidR="003D33CD" w:rsidRDefault="001F0AD2" w:rsidP="003D33CD">
      <w:r>
        <w:t>An orphanage administrator's main role is to ensure that children’s homes provide safe, high-quality, and nurturing care in accordance with national standards and legislation. Their work is guided by the Quality Framework for Care Homes for Children and Young People and School Care Accommodation (Special Residential School), which outlines expectations for leadership, management, wellbeing, and outcomes for children (Care Inspectorate, 2019). This framework emphasises how residential settings must offer a secure and caring environment that promotes children’s rights, safety, and personal development. They must balance operational standards set by Ofsted (Ofsted, 2024) and comply with national care and safeguarding policies.</w:t>
      </w:r>
    </w:p>
    <w:p w14:paraId="4B788833" w14:textId="31735674" w:rsidR="002D1461" w:rsidRDefault="001F0AD2" w:rsidP="003D33CD">
      <w:r>
        <w:t xml:space="preserve">The role requires close collaboration with social care and healthcare professionals to meet the high needs of looked-after children. According to Department for Education (Dfe, 2018), promoting the educational and emotional wellbeing of looked-after children is vital for improving their life chances. Orphanage Administrators work with schools, health services, local authorities, and many others to develop a care plan that supports vulnerable children's needs in learning and development. This involves effective communication and coordination across agencies, ensuring that children's wellbeing remains the primary focus. </w:t>
      </w:r>
    </w:p>
    <w:p w14:paraId="4F14FF9C" w14:textId="2BA2B84A" w:rsidR="003D33CD" w:rsidRDefault="001F0AD2" w:rsidP="003D33CD">
      <w:r>
        <w:t xml:space="preserve">For this role, you must possess strong leadership and communication skills. Skills for Care (2023) emphasises the importance of social care leaders in motivating teams, setting clear expectations, and maintaining a positive, organised culture that prioritises compassion and accountability. Similarly, the NHS (2022) report highlights that communication and patient safety depend on accurate and empathetic dialogue to prevent misunderstandings, build trust, and enhance safety in care environments. For orphanage administrators, these principles translate into daily practices such as supervising staff, managing sensitive information, and ensuring that children's voices are heard.  </w:t>
      </w:r>
    </w:p>
    <w:p w14:paraId="4F1791FD" w14:textId="7683DA39" w:rsidR="003323A9" w:rsidRDefault="001F0AD2" w:rsidP="003D33CD">
      <w:r>
        <w:t xml:space="preserve">Overall, an orphanage administrator acts as both leader and advocate, ensuring that children receive excellent support within a stable and caring environment. </w:t>
      </w:r>
    </w:p>
    <w:p w14:paraId="44B36E18" w14:textId="527E372D" w:rsidR="003323A9" w:rsidRDefault="003323A9" w:rsidP="003D33CD">
      <w:r>
        <w:t xml:space="preserve">(Care insepectorate,2019;Dfe,2018;Ofsted,2024;Skill for Care;NHS Engaland,2023) </w:t>
      </w:r>
    </w:p>
    <w:p w14:paraId="3F443CDE" w14:textId="77777777" w:rsidR="00862B2E" w:rsidRDefault="00862B2E" w:rsidP="003D33CD"/>
    <w:p w14:paraId="211A32C7" w14:textId="77777777" w:rsidR="00862B2E" w:rsidRDefault="00862B2E" w:rsidP="003D33CD"/>
    <w:p w14:paraId="6F7F0013" w14:textId="77777777" w:rsidR="00862B2E" w:rsidRDefault="00862B2E" w:rsidP="003D33CD"/>
    <w:p w14:paraId="425D6155" w14:textId="77777777" w:rsidR="00676FEB" w:rsidRPr="00242974" w:rsidRDefault="00676FEB" w:rsidP="00676FEB">
      <w:pPr>
        <w:spacing w:after="0" w:line="240" w:lineRule="auto"/>
        <w:jc w:val="both"/>
        <w:rPr>
          <w:sz w:val="21"/>
          <w:szCs w:val="21"/>
        </w:rPr>
      </w:pPr>
    </w:p>
    <w:p w14:paraId="4010C35E" w14:textId="7C618E8A"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lastRenderedPageBreak/>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7E0FD4">
        <w:rPr>
          <w:color w:val="4472C4" w:themeColor="accent1"/>
          <w:sz w:val="28"/>
          <w:szCs w:val="28"/>
        </w:rPr>
        <w:t xml:space="preserve">Orphanage Administrator </w:t>
      </w:r>
      <w:r w:rsidR="007138EF" w:rsidRPr="002976D4">
        <w:rPr>
          <w:color w:val="4472C4" w:themeColor="accent1"/>
          <w:sz w:val="28"/>
          <w:szCs w:val="28"/>
        </w:rPr>
        <w:t xml:space="preserve"> in Healthcare</w:t>
      </w:r>
    </w:p>
    <w:p w14:paraId="0224E205" w14:textId="46DD927E" w:rsidR="00862B2E" w:rsidRDefault="001F0AD2" w:rsidP="00862B2E">
      <w:pPr>
        <w:spacing w:after="0" w:line="240" w:lineRule="auto"/>
        <w:jc w:val="both"/>
        <w:rPr>
          <w:sz w:val="21"/>
          <w:szCs w:val="21"/>
        </w:rPr>
      </w:pPr>
      <w:r>
        <w:rPr>
          <w:sz w:val="21"/>
          <w:szCs w:val="21"/>
        </w:rPr>
        <w:t xml:space="preserve"> This role demands a balance of leadership, empathy, emotional intelligence, and effective communication to ensure that children’s safety and emotional wellbeing are prioritised. There are three skills that are essential in the health and social care sector because they directly influence the quality of care, team performance, and adherence to safeguarding standards. According to Care Inspectorate (92019), high-quality residential care depends on strong leadership and communication, supported by empathy to meet children’s emotional needs. Each skill complements the others; effective leadership sets expectations, while communication ensures clarity and empathy, fostering a caring environment.</w:t>
      </w:r>
    </w:p>
    <w:p w14:paraId="1791B4A1" w14:textId="2BFB3BFF" w:rsidR="00862B2E" w:rsidRDefault="001F0AD2" w:rsidP="00862B2E">
      <w:pPr>
        <w:spacing w:after="0" w:line="240" w:lineRule="auto"/>
        <w:jc w:val="both"/>
        <w:rPr>
          <w:sz w:val="21"/>
          <w:szCs w:val="21"/>
        </w:rPr>
      </w:pPr>
      <w:r>
        <w:rPr>
          <w:sz w:val="21"/>
          <w:szCs w:val="21"/>
        </w:rPr>
        <w:t>Communication is one of the most important skills for an Orphanage Administrator because it underpins every interaction between staff, children, and professionals. The NHS England (2022) report states that clear communication promotes patient safety and compassion, preventing misunderstandings and ensuring children’s safety. For example, if a child raises a safeguarding concern, the administrator must convey this information accurately to social services while reassuring the child with empathy and sensitivity. This demonstrates the administrator's professionalism and trustworthiness, which are crucial for protecting children from further harm. Without strong communication, private and confidential details could be missed or misinterpreted, putting children and staff at risk and breaching safeguarding laws.</w:t>
      </w:r>
    </w:p>
    <w:p w14:paraId="16C67A2C" w14:textId="56DEDC9E" w:rsidR="00862B2E" w:rsidRPr="00242974" w:rsidRDefault="001F0AD2" w:rsidP="00862B2E">
      <w:pPr>
        <w:tabs>
          <w:tab w:val="left" w:pos="3228"/>
        </w:tabs>
        <w:spacing w:after="0" w:line="240" w:lineRule="auto"/>
        <w:jc w:val="both"/>
        <w:rPr>
          <w:sz w:val="21"/>
          <w:szCs w:val="21"/>
        </w:rPr>
      </w:pPr>
      <w:r>
        <w:rPr>
          <w:sz w:val="21"/>
          <w:szCs w:val="21"/>
        </w:rPr>
        <w:t xml:space="preserve">Leadership is crucial because administrators oversee the daily operation of the children’s home and guide staff from diverse backgrounds and skill levels, including carers, social workers, and educators. Effective leaders set clear expectations, motivate their team, and ensure compliance with legal frameworks such as The Children’s Home (England) Regulations 2015 (Ofsted 2023). Skill for Care (2023) emphasises that good leadership fosters teamwork, accountability, and consistent standards of care. For example, if a behavioural incident occurs, an Orphanage Administrator must remain calm and make informed decisions to protect the child and staff while demonstrating professional conduct. Without strong leadership, confusion and low morale can spread among staff, potentially leading to inconsistent care and an unsafe environment for children. </w:t>
      </w:r>
    </w:p>
    <w:p w14:paraId="7338813D" w14:textId="77777777" w:rsidR="00C85A7C" w:rsidRPr="00242974" w:rsidRDefault="00C85A7C" w:rsidP="00C85A7C">
      <w:pPr>
        <w:spacing w:after="0" w:line="240" w:lineRule="auto"/>
        <w:jc w:val="both"/>
        <w:rPr>
          <w:sz w:val="21"/>
          <w:szCs w:val="21"/>
        </w:rPr>
      </w:pPr>
    </w:p>
    <w:p w14:paraId="01C49510" w14:textId="7190B7C3" w:rsidR="002370CE" w:rsidRDefault="00AA77C8" w:rsidP="00774092">
      <w:pPr>
        <w:pStyle w:val="Heading2"/>
        <w:rPr>
          <w:color w:val="4472C4" w:themeColor="accent1"/>
          <w:szCs w:val="24"/>
        </w:rPr>
      </w:pPr>
      <w:bookmarkStart w:id="3" w:name="_Toc210644596"/>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Tools and Techniques </w:t>
      </w:r>
      <w:r w:rsidR="00070818" w:rsidRPr="002976D4">
        <w:rPr>
          <w:color w:val="4472C4" w:themeColor="accent1"/>
          <w:szCs w:val="24"/>
        </w:rPr>
        <w:t xml:space="preserve">for </w:t>
      </w:r>
      <w:bookmarkEnd w:id="3"/>
      <w:r w:rsidR="00CE365B">
        <w:rPr>
          <w:color w:val="4472C4" w:themeColor="accent1"/>
          <w:szCs w:val="24"/>
        </w:rPr>
        <w:t xml:space="preserve">Orphanage Administrator </w:t>
      </w:r>
    </w:p>
    <w:p w14:paraId="792E826A" w14:textId="6775CAC0" w:rsidR="00CE365B" w:rsidRDefault="00CE365B" w:rsidP="00CE365B">
      <w:r>
        <w:t xml:space="preserve">This section will explain a few strategies essential to improve key skills required for An Orphanage </w:t>
      </w:r>
      <w:r w:rsidR="001F0AD2">
        <w:t xml:space="preserve">Administrator. Developing strong communication, empathy, and leadership skills is important because </w:t>
      </w:r>
      <w:r>
        <w:t>these skills improve skills in other areas of the orphanage as well.</w:t>
      </w:r>
    </w:p>
    <w:p w14:paraId="2DF901BA" w14:textId="57DFB421" w:rsidR="00CE365B" w:rsidRDefault="001F0AD2" w:rsidP="00CE365B">
      <w:r>
        <w:t>An effective technique for improving communication is reflective communication training. This helps staff communicate clearly, listen actively, and prevent misunderstandings that may impact children's safety. Approaches such as active listening and the SBAR (Situation, Background, Assessment, Recommendation) framework help make conversations more structured, especially when safeguarding concerns are involved. For example, an administrator might use the SBAR method to pass on concerns about a child, ensuring that nothing important is missed. By using this type of communication, staff can work more confidently, and children receive safer, more consistent care. (NHS England 2022, skills for care)</w:t>
      </w:r>
    </w:p>
    <w:p w14:paraId="0C05C6D6" w14:textId="67F9C06E" w:rsidR="00CE365B" w:rsidRDefault="001F0AD2" w:rsidP="00CE365B">
      <w:r>
        <w:t xml:space="preserve">Another important stratagem is developing leadership skills for regular staff supervision and mentoring. These sessions give administrators the chance to support their teams, discuss challenges, and set clear expectations. They also allow leaders to model positive behaviours and decision-making, which then helps create a calm and reliable space for both staff and children. For instance, during a difficult behaviour incident, a skilled leader can show staff how to stay composed and work through </w:t>
      </w:r>
      <w:r>
        <w:lastRenderedPageBreak/>
        <w:t>the problem in a supportive, child-focused way. When supervision is done consistently, it enhances teamwork, builds confidence, and overall improves the quality of care. (Skill for Care 2023)</w:t>
      </w:r>
    </w:p>
    <w:p w14:paraId="24B4FE0A" w14:textId="1B11C794" w:rsidR="00CE365B" w:rsidRDefault="001F0AD2" w:rsidP="00CE365B">
      <w:r>
        <w:t>The third technique that helps develop empathy is trauma-informed practice training. This approach helps staff understand how a child’s past experiences may influence their behaviour and emotional reactions. By learning to recognise triggers, support emotional regulation, and offer predictable routines, administrators can respond in ways that help children feel safer and more understood. For example, if a child becomes upset at bedtime, a trauma-informed response might include offering reassurance, giving choices, or creating a softer atmosphere to avoid triggering memories. This technique is important because many looked-after children have experienced trauma and need patient, sensitive support to build trust and resilience (Care Inspectorate,2019, Dfe 2018).</w:t>
      </w:r>
    </w:p>
    <w:p w14:paraId="2703A512" w14:textId="77777777" w:rsidR="00500295" w:rsidRPr="00242974" w:rsidRDefault="00500295" w:rsidP="00500295">
      <w:pPr>
        <w:spacing w:after="0"/>
        <w:rPr>
          <w:sz w:val="21"/>
          <w:szCs w:val="21"/>
        </w:rPr>
      </w:pPr>
    </w:p>
    <w:p w14:paraId="1497148C" w14:textId="6FE2C4CD" w:rsidR="00A946CB" w:rsidRDefault="00AA77C8" w:rsidP="00A946CB">
      <w:pPr>
        <w:pStyle w:val="Heading2"/>
        <w:rPr>
          <w:color w:val="4472C4" w:themeColor="accent1"/>
          <w:szCs w:val="24"/>
        </w:rPr>
      </w:pPr>
      <w:bookmarkStart w:id="4" w:name="_Toc210644597"/>
      <w:r w:rsidRPr="002976D4">
        <w:rPr>
          <w:color w:val="4472C4" w:themeColor="accent1"/>
          <w:szCs w:val="24"/>
        </w:rPr>
        <w:t>1</w:t>
      </w:r>
      <w:r w:rsidR="00A946CB" w:rsidRPr="002976D4">
        <w:rPr>
          <w:color w:val="4472C4" w:themeColor="accent1"/>
          <w:szCs w:val="24"/>
        </w:rPr>
        <w:t>.4 Conclusion</w:t>
      </w:r>
      <w:bookmarkEnd w:id="4"/>
    </w:p>
    <w:p w14:paraId="6AF4A9FC" w14:textId="18AFB113" w:rsidR="00CE365B" w:rsidRPr="00CE365B" w:rsidRDefault="001F0AD2" w:rsidP="00CE365B">
      <w:r>
        <w:t xml:space="preserve">To conclude, the role of the Orphanage Administrator is crucial in creating a safe and nurturing environment for vulnerable children. This section has highlighted how communication, leadership, and empathy work together to support children's well-being and development. The strategist's emphasis on reflective communication training, consistent supervision and monitoring, and trauma-informed practice offers practical ways for administrators to strengthen essential skills. Overall, building these capabilities helps ensure that children receive the understanding, stability, and care they need to thrive. </w:t>
      </w:r>
    </w:p>
    <w:p w14:paraId="49C5BC0C" w14:textId="77777777" w:rsidR="00364C35" w:rsidRPr="00242974" w:rsidRDefault="00364C35" w:rsidP="00364C35"/>
    <w:p w14:paraId="1D0F2D59" w14:textId="0F70960A" w:rsidR="004552CE" w:rsidRPr="00CE365B" w:rsidRDefault="00AA77C8" w:rsidP="00CE365B">
      <w:pPr>
        <w:pStyle w:val="Heading2"/>
        <w:rPr>
          <w:color w:val="4472C4" w:themeColor="accent1"/>
          <w:szCs w:val="24"/>
        </w:rPr>
      </w:pPr>
      <w:bookmarkStart w:id="5" w:name="_Toc210644598"/>
      <w:r w:rsidRPr="002976D4">
        <w:rPr>
          <w:color w:val="4472C4" w:themeColor="accent1"/>
          <w:szCs w:val="24"/>
        </w:rPr>
        <w:t>1</w:t>
      </w:r>
      <w:r w:rsidR="00226D31" w:rsidRPr="002976D4">
        <w:rPr>
          <w:color w:val="4472C4" w:themeColor="accent1"/>
          <w:szCs w:val="24"/>
        </w:rPr>
        <w:t>.5 Reference List</w:t>
      </w:r>
      <w:bookmarkEnd w:id="5"/>
      <w:r w:rsidR="00D0475E" w:rsidRPr="000B029A">
        <w:rPr>
          <w:b/>
          <w:bCs/>
          <w:i/>
          <w:iCs/>
        </w:rPr>
        <w:br/>
      </w:r>
      <w:hyperlink r:id="rId9" w:history="1">
        <w:r w:rsidR="000B029A" w:rsidRPr="000B029A">
          <w:rPr>
            <w:b/>
            <w:bCs/>
            <w:i/>
            <w:iCs/>
            <w:color w:val="0000FF"/>
            <w:u w:val="single"/>
          </w:rPr>
          <w:t>A_quality_frame</w:t>
        </w:r>
        <w:r w:rsidR="000B029A" w:rsidRPr="000B029A">
          <w:rPr>
            <w:b/>
            <w:bCs/>
            <w:i/>
            <w:iCs/>
            <w:color w:val="0000FF"/>
            <w:u w:val="single"/>
          </w:rPr>
          <w:t>work_for_care_homes_for_children_and_young_people_and_school_care_accommodation.pdf</w:t>
        </w:r>
      </w:hyperlink>
    </w:p>
    <w:p w14:paraId="7C48C36C" w14:textId="6D38C869" w:rsidR="00D0475E" w:rsidRPr="000B029A" w:rsidRDefault="00D0475E" w:rsidP="00D0475E">
      <w:pPr>
        <w:rPr>
          <w:b/>
          <w:bCs/>
          <w:i/>
          <w:iCs/>
        </w:rPr>
      </w:pPr>
      <w:hyperlink r:id="rId10" w:tgtFrame="_new" w:history="1">
        <w:r w:rsidRPr="000B029A">
          <w:rPr>
            <w:b/>
            <w:bCs/>
            <w:i/>
            <w:iCs/>
            <w:color w:val="0000FF"/>
          </w:rPr>
          <w:t>https://www.gov.uk/government/pub</w:t>
        </w:r>
        <w:r w:rsidRPr="000B029A">
          <w:rPr>
            <w:b/>
            <w:bCs/>
            <w:i/>
            <w:iCs/>
            <w:color w:val="0000FF"/>
          </w:rPr>
          <w:t>lications/promoting-the-education-of-looked-after-children</w:t>
        </w:r>
      </w:hyperlink>
      <w:r w:rsidRPr="000B029A">
        <w:rPr>
          <w:b/>
          <w:bCs/>
          <w:i/>
          <w:iCs/>
        </w:rPr>
        <w:t xml:space="preserve"> (Accessed: 8 November 2025).</w:t>
      </w:r>
    </w:p>
    <w:p w14:paraId="0D5603B9" w14:textId="366D48A0" w:rsidR="00D0475E" w:rsidRPr="000B029A" w:rsidRDefault="000B029A" w:rsidP="000B029A">
      <w:pPr>
        <w:rPr>
          <w:b/>
          <w:bCs/>
          <w:i/>
          <w:iCs/>
        </w:rPr>
      </w:pPr>
      <w:hyperlink r:id="rId11" w:history="1">
        <w:r w:rsidRPr="000B029A">
          <w:rPr>
            <w:b/>
            <w:bCs/>
            <w:i/>
            <w:iCs/>
            <w:color w:val="0000FF"/>
            <w:u w:val="single"/>
          </w:rPr>
          <w:t xml:space="preserve">Document </w:t>
        </w:r>
        <w:r w:rsidRPr="000B029A">
          <w:rPr>
            <w:b/>
            <w:bCs/>
            <w:i/>
            <w:iCs/>
            <w:color w:val="0000FF"/>
            <w:u w:val="single"/>
          </w:rPr>
          <w:t>Title</w:t>
        </w:r>
      </w:hyperlink>
      <w:r w:rsidRPr="000B029A">
        <w:rPr>
          <w:b/>
          <w:bCs/>
          <w:i/>
          <w:iCs/>
        </w:rPr>
        <w:t xml:space="preserve"> </w:t>
      </w:r>
      <w:r w:rsidR="00D0475E" w:rsidRPr="000B029A">
        <w:rPr>
          <w:b/>
          <w:bCs/>
          <w:i/>
          <w:iCs/>
        </w:rPr>
        <w:t>(Accessed: 8 November 2025).</w:t>
      </w:r>
    </w:p>
    <w:p w14:paraId="3E564CEC" w14:textId="1987EBEF" w:rsidR="00D0475E" w:rsidRPr="000B029A" w:rsidRDefault="00D0475E" w:rsidP="00D0475E">
      <w:pPr>
        <w:rPr>
          <w:b/>
          <w:bCs/>
          <w:i/>
          <w:iCs/>
        </w:rPr>
      </w:pPr>
      <w:hyperlink r:id="rId12" w:history="1">
        <w:r w:rsidRPr="000B029A">
          <w:rPr>
            <w:b/>
            <w:bCs/>
            <w:i/>
            <w:iCs/>
            <w:color w:val="0000FF"/>
          </w:rPr>
          <w:t>Social care common in</w:t>
        </w:r>
        <w:r w:rsidRPr="000B029A">
          <w:rPr>
            <w:b/>
            <w:bCs/>
            <w:i/>
            <w:iCs/>
            <w:color w:val="0000FF"/>
          </w:rPr>
          <w:t>spection framework (SCCIF): children’s homes - GOV.UK</w:t>
        </w:r>
      </w:hyperlink>
      <w:r w:rsidRPr="000B029A">
        <w:rPr>
          <w:b/>
          <w:bCs/>
          <w:i/>
          <w:iCs/>
        </w:rPr>
        <w:t xml:space="preserve"> (Accessed: 8 November 2025).</w:t>
      </w:r>
    </w:p>
    <w:p w14:paraId="47767E70" w14:textId="0E72E015" w:rsidR="00D0475E" w:rsidRPr="000B029A" w:rsidRDefault="000B029A" w:rsidP="00D0475E">
      <w:pPr>
        <w:rPr>
          <w:b/>
          <w:bCs/>
          <w:i/>
          <w:iCs/>
        </w:rPr>
      </w:pPr>
      <w:hyperlink r:id="rId13" w:history="1">
        <w:r w:rsidRPr="000B029A">
          <w:rPr>
            <w:b/>
            <w:bCs/>
            <w:i/>
            <w:iCs/>
            <w:color w:val="0000FF"/>
            <w:u w:val="single"/>
          </w:rPr>
          <w:t>Support for leaders and m</w:t>
        </w:r>
        <w:r w:rsidRPr="000B029A">
          <w:rPr>
            <w:b/>
            <w:bCs/>
            <w:i/>
            <w:iCs/>
            <w:color w:val="0000FF"/>
            <w:u w:val="single"/>
          </w:rPr>
          <w:t>anagers</w:t>
        </w:r>
      </w:hyperlink>
      <w:r w:rsidRPr="000B029A">
        <w:rPr>
          <w:b/>
          <w:bCs/>
          <w:i/>
          <w:iCs/>
        </w:rPr>
        <w:t xml:space="preserve"> (Accessed: 8 November 2025).</w:t>
      </w:r>
    </w:p>
    <w:sectPr w:rsidR="00D0475E" w:rsidRPr="000B02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29740" w14:textId="77777777" w:rsidR="00E8389C" w:rsidRDefault="00E8389C" w:rsidP="003C7C97">
      <w:pPr>
        <w:spacing w:after="0" w:line="240" w:lineRule="auto"/>
      </w:pPr>
      <w:r>
        <w:separator/>
      </w:r>
    </w:p>
  </w:endnote>
  <w:endnote w:type="continuationSeparator" w:id="0">
    <w:p w14:paraId="70C55624" w14:textId="77777777" w:rsidR="00E8389C" w:rsidRDefault="00E8389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AB556" w14:textId="77777777" w:rsidR="00E8389C" w:rsidRDefault="00E8389C" w:rsidP="003C7C97">
      <w:pPr>
        <w:spacing w:after="0" w:line="240" w:lineRule="auto"/>
      </w:pPr>
      <w:r>
        <w:separator/>
      </w:r>
    </w:p>
  </w:footnote>
  <w:footnote w:type="continuationSeparator" w:id="0">
    <w:p w14:paraId="290A8FFC" w14:textId="77777777" w:rsidR="00E8389C" w:rsidRDefault="00E8389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7EF09EE"/>
    <w:multiLevelType w:val="hybridMultilevel"/>
    <w:tmpl w:val="CF5EC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D542D4"/>
    <w:multiLevelType w:val="hybridMultilevel"/>
    <w:tmpl w:val="230853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7"/>
  </w:num>
  <w:num w:numId="15" w16cid:durableId="1132019979">
    <w:abstractNumId w:val="2"/>
  </w:num>
  <w:num w:numId="16" w16cid:durableId="1457524365">
    <w:abstractNumId w:val="4"/>
  </w:num>
  <w:num w:numId="17" w16cid:durableId="1386294306">
    <w:abstractNumId w:val="22"/>
  </w:num>
  <w:num w:numId="18" w16cid:durableId="1838374920">
    <w:abstractNumId w:val="19"/>
  </w:num>
  <w:num w:numId="19" w16cid:durableId="1827044992">
    <w:abstractNumId w:val="6"/>
  </w:num>
  <w:num w:numId="20" w16cid:durableId="895820667">
    <w:abstractNumId w:val="15"/>
  </w:num>
  <w:num w:numId="21" w16cid:durableId="817497522">
    <w:abstractNumId w:val="23"/>
  </w:num>
  <w:num w:numId="22" w16cid:durableId="725690465">
    <w:abstractNumId w:val="0"/>
  </w:num>
  <w:num w:numId="23" w16cid:durableId="931278745">
    <w:abstractNumId w:val="8"/>
  </w:num>
  <w:num w:numId="24" w16cid:durableId="3224653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52694"/>
    <w:rsid w:val="00070818"/>
    <w:rsid w:val="0008238F"/>
    <w:rsid w:val="00082EC6"/>
    <w:rsid w:val="00085388"/>
    <w:rsid w:val="000B029A"/>
    <w:rsid w:val="000D41DC"/>
    <w:rsid w:val="00125D37"/>
    <w:rsid w:val="00127C1A"/>
    <w:rsid w:val="00150D81"/>
    <w:rsid w:val="00160948"/>
    <w:rsid w:val="00184A9A"/>
    <w:rsid w:val="001947DF"/>
    <w:rsid w:val="001B22BB"/>
    <w:rsid w:val="001B619C"/>
    <w:rsid w:val="001C3E88"/>
    <w:rsid w:val="001F0AD2"/>
    <w:rsid w:val="002205D4"/>
    <w:rsid w:val="00222C3A"/>
    <w:rsid w:val="00226988"/>
    <w:rsid w:val="00226D31"/>
    <w:rsid w:val="00236401"/>
    <w:rsid w:val="002370CE"/>
    <w:rsid w:val="00242974"/>
    <w:rsid w:val="002976D4"/>
    <w:rsid w:val="002A5577"/>
    <w:rsid w:val="002A77E9"/>
    <w:rsid w:val="002B4AA4"/>
    <w:rsid w:val="002D1461"/>
    <w:rsid w:val="002E71BA"/>
    <w:rsid w:val="002F5066"/>
    <w:rsid w:val="00310245"/>
    <w:rsid w:val="00316C95"/>
    <w:rsid w:val="003323A9"/>
    <w:rsid w:val="003458DB"/>
    <w:rsid w:val="003523D3"/>
    <w:rsid w:val="00364C35"/>
    <w:rsid w:val="00396F60"/>
    <w:rsid w:val="003A51D6"/>
    <w:rsid w:val="003B125E"/>
    <w:rsid w:val="003C7C97"/>
    <w:rsid w:val="003D33CD"/>
    <w:rsid w:val="00406B8D"/>
    <w:rsid w:val="00410068"/>
    <w:rsid w:val="0041618E"/>
    <w:rsid w:val="0042295C"/>
    <w:rsid w:val="00426EEC"/>
    <w:rsid w:val="004466C3"/>
    <w:rsid w:val="004552CE"/>
    <w:rsid w:val="00481FF7"/>
    <w:rsid w:val="004A14C1"/>
    <w:rsid w:val="004B4C4B"/>
    <w:rsid w:val="004C5CEE"/>
    <w:rsid w:val="004F5D8B"/>
    <w:rsid w:val="00500295"/>
    <w:rsid w:val="00501AAF"/>
    <w:rsid w:val="00516A50"/>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E0FD4"/>
    <w:rsid w:val="007F0873"/>
    <w:rsid w:val="00805726"/>
    <w:rsid w:val="00815117"/>
    <w:rsid w:val="008520F8"/>
    <w:rsid w:val="00855F34"/>
    <w:rsid w:val="00862B2E"/>
    <w:rsid w:val="008826B6"/>
    <w:rsid w:val="008835F2"/>
    <w:rsid w:val="008B0B22"/>
    <w:rsid w:val="008C58B0"/>
    <w:rsid w:val="008C591B"/>
    <w:rsid w:val="008F7FB5"/>
    <w:rsid w:val="009135D5"/>
    <w:rsid w:val="00926458"/>
    <w:rsid w:val="00933720"/>
    <w:rsid w:val="009605AF"/>
    <w:rsid w:val="00970C51"/>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40F9E"/>
    <w:rsid w:val="00B75EE4"/>
    <w:rsid w:val="00B81790"/>
    <w:rsid w:val="00B81BBC"/>
    <w:rsid w:val="00BC597B"/>
    <w:rsid w:val="00BD03D5"/>
    <w:rsid w:val="00C07DBF"/>
    <w:rsid w:val="00C3215E"/>
    <w:rsid w:val="00C45272"/>
    <w:rsid w:val="00C47770"/>
    <w:rsid w:val="00C75856"/>
    <w:rsid w:val="00C85A7C"/>
    <w:rsid w:val="00C95214"/>
    <w:rsid w:val="00CC3F59"/>
    <w:rsid w:val="00CD4774"/>
    <w:rsid w:val="00CE365B"/>
    <w:rsid w:val="00D0475E"/>
    <w:rsid w:val="00D10AAF"/>
    <w:rsid w:val="00D27540"/>
    <w:rsid w:val="00D4006B"/>
    <w:rsid w:val="00D40D7A"/>
    <w:rsid w:val="00D54310"/>
    <w:rsid w:val="00D64A0D"/>
    <w:rsid w:val="00D750B4"/>
    <w:rsid w:val="00D81C18"/>
    <w:rsid w:val="00D8461A"/>
    <w:rsid w:val="00D95CAF"/>
    <w:rsid w:val="00DC1CC6"/>
    <w:rsid w:val="00E067A8"/>
    <w:rsid w:val="00E13924"/>
    <w:rsid w:val="00E15FD5"/>
    <w:rsid w:val="00E1725A"/>
    <w:rsid w:val="00E33758"/>
    <w:rsid w:val="00E53E5E"/>
    <w:rsid w:val="00E64325"/>
    <w:rsid w:val="00E673C5"/>
    <w:rsid w:val="00E67967"/>
    <w:rsid w:val="00E82723"/>
    <w:rsid w:val="00E8389C"/>
    <w:rsid w:val="00E966A0"/>
    <w:rsid w:val="00EA29A5"/>
    <w:rsid w:val="00EC107C"/>
    <w:rsid w:val="00EC7EBE"/>
    <w:rsid w:val="00EC7FD2"/>
    <w:rsid w:val="00ED5964"/>
    <w:rsid w:val="00F1720B"/>
    <w:rsid w:val="00F3537C"/>
    <w:rsid w:val="00F36ADC"/>
    <w:rsid w:val="00F5150C"/>
    <w:rsid w:val="00F605C6"/>
    <w:rsid w:val="00F64567"/>
    <w:rsid w:val="00F6785B"/>
    <w:rsid w:val="00F915D6"/>
    <w:rsid w:val="00FE2E5F"/>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075E0046-5646-48EC-9BB6-559E2417D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0475E"/>
    <w:rPr>
      <w:color w:val="605E5C"/>
      <w:shd w:val="clear" w:color="auto" w:fill="E1DFDD"/>
    </w:rPr>
  </w:style>
  <w:style w:type="character" w:styleId="FollowedHyperlink">
    <w:name w:val="FollowedHyperlink"/>
    <w:basedOn w:val="DefaultParagraphFont"/>
    <w:uiPriority w:val="99"/>
    <w:semiHidden/>
    <w:unhideWhenUsed/>
    <w:rsid w:val="000B02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Support-for-leaders-and-managers/Support-for-leaders-and-managers.aspx?u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social-care-common-inspection-framework-sccif-childrens-homes/social-care-common-inspection-framework-sccif-childrens-hom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wp-content/uploads/2022/03/spoken-communication-and-patient-safety-in-the-nhs-summary-v2.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government/publications/promoting-the-education-of-looked-after-children" TargetMode="External"/><Relationship Id="rId4" Type="http://schemas.openxmlformats.org/officeDocument/2006/relationships/settings" Target="settings.xml"/><Relationship Id="rId9" Type="http://schemas.openxmlformats.org/officeDocument/2006/relationships/hyperlink" Target="https://www.careinspectorate.com/images/A_quality_framework_for_care_homes_for_children_and_young_people_and_school_care_accommodation.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1743</TotalTime>
  <Pages>5</Pages>
  <Words>1463</Words>
  <Characters>9048</Characters>
  <Application>Microsoft Office Word</Application>
  <DocSecurity>0</DocSecurity>
  <Lines>180</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Malaikah Ul Haq (2331954)</cp:lastModifiedBy>
  <cp:revision>7</cp:revision>
  <dcterms:created xsi:type="dcterms:W3CDTF">2025-06-26T13:37:00Z</dcterms:created>
  <dcterms:modified xsi:type="dcterms:W3CDTF">2025-11-21T08:56:00Z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9b479144-ac6a-491d-82bc-145481c86d83</vt:lpwstr>
  </property>
</Properties>
</file>