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6C39B" w14:textId="77777777" w:rsidR="00081808" w:rsidRPr="00172F65" w:rsidRDefault="00081808" w:rsidP="00081808">
      <w:pPr>
        <w:jc w:val="center"/>
        <w:rPr>
          <w:sz w:val="28"/>
          <w:szCs w:val="24"/>
        </w:rPr>
      </w:pPr>
      <w:r w:rsidRPr="00172F65">
        <w:rPr>
          <w:b/>
          <w:sz w:val="36"/>
          <w:szCs w:val="24"/>
        </w:rPr>
        <w:t>UNIVERSITY OF WALES TRINITY SAINT DAVID</w:t>
      </w:r>
    </w:p>
    <w:p w14:paraId="2A7ADE1D" w14:textId="77777777" w:rsidR="00081808" w:rsidRPr="00172F65" w:rsidRDefault="00081808" w:rsidP="00081808">
      <w:pPr>
        <w:jc w:val="center"/>
        <w:rPr>
          <w:sz w:val="28"/>
          <w:szCs w:val="24"/>
        </w:rPr>
      </w:pPr>
      <w:r w:rsidRPr="00172F65">
        <w:rPr>
          <w:sz w:val="28"/>
          <w:szCs w:val="24"/>
        </w:rPr>
        <w:t>Master of Business Administration</w:t>
      </w:r>
    </w:p>
    <w:p w14:paraId="46A7B8FB" w14:textId="77777777" w:rsidR="00081808" w:rsidRDefault="00081808" w:rsidP="00081808">
      <w:pPr>
        <w:jc w:val="center"/>
      </w:pPr>
    </w:p>
    <w:p w14:paraId="2B7042BC" w14:textId="77777777" w:rsidR="00081808" w:rsidRDefault="00081808" w:rsidP="00081808">
      <w:pPr>
        <w:jc w:val="center"/>
      </w:pPr>
      <w:r>
        <w:rPr>
          <w:b/>
          <w:sz w:val="28"/>
        </w:rPr>
        <w:t>The Impact of Artificial Intelligence Adoption on International Business Performance: Evidence from Selected Technology Multinational Companies Operating in the UK</w:t>
      </w:r>
    </w:p>
    <w:p w14:paraId="0CBD0010" w14:textId="77777777" w:rsidR="00081808" w:rsidRDefault="00081808" w:rsidP="00081808">
      <w:pPr>
        <w:jc w:val="center"/>
      </w:pPr>
    </w:p>
    <w:p w14:paraId="49B83084" w14:textId="77777777" w:rsidR="00081808" w:rsidRDefault="00081808" w:rsidP="00081808">
      <w:pPr>
        <w:jc w:val="cente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92"/>
        <w:gridCol w:w="5472"/>
      </w:tblGrid>
      <w:tr w:rsidR="00081808" w:rsidRPr="00081808" w14:paraId="68EEA8E7" w14:textId="77777777" w:rsidTr="00172F65">
        <w:trPr>
          <w:jc w:val="center"/>
        </w:trPr>
        <w:tc>
          <w:tcPr>
            <w:tcW w:w="2592" w:type="dxa"/>
            <w:vAlign w:val="center"/>
          </w:tcPr>
          <w:p w14:paraId="3A2A1577" w14:textId="77777777" w:rsidR="00081808" w:rsidRPr="00081808" w:rsidRDefault="00081808" w:rsidP="00081808">
            <w:pPr>
              <w:spacing w:after="0"/>
              <w:jc w:val="center"/>
              <w:rPr>
                <w:szCs w:val="24"/>
              </w:rPr>
            </w:pPr>
            <w:r w:rsidRPr="00081808">
              <w:rPr>
                <w:b/>
                <w:szCs w:val="24"/>
              </w:rPr>
              <w:t>Student Name</w:t>
            </w:r>
          </w:p>
        </w:tc>
        <w:tc>
          <w:tcPr>
            <w:tcW w:w="5472" w:type="dxa"/>
            <w:vAlign w:val="center"/>
          </w:tcPr>
          <w:p w14:paraId="7B864414" w14:textId="77777777" w:rsidR="00081808" w:rsidRPr="00081808" w:rsidRDefault="00081808" w:rsidP="00081808">
            <w:pPr>
              <w:spacing w:after="0"/>
              <w:jc w:val="center"/>
              <w:rPr>
                <w:szCs w:val="24"/>
              </w:rPr>
            </w:pPr>
            <w:proofErr w:type="spellStart"/>
            <w:r w:rsidRPr="00081808">
              <w:rPr>
                <w:szCs w:val="24"/>
              </w:rPr>
              <w:t>Himadhri</w:t>
            </w:r>
            <w:proofErr w:type="spellEnd"/>
            <w:r w:rsidRPr="00081808">
              <w:rPr>
                <w:szCs w:val="24"/>
              </w:rPr>
              <w:t xml:space="preserve"> Bardhan Dhrubo</w:t>
            </w:r>
          </w:p>
        </w:tc>
      </w:tr>
      <w:tr w:rsidR="00081808" w:rsidRPr="00081808" w14:paraId="76792422" w14:textId="77777777" w:rsidTr="00172F65">
        <w:trPr>
          <w:jc w:val="center"/>
        </w:trPr>
        <w:tc>
          <w:tcPr>
            <w:tcW w:w="2592" w:type="dxa"/>
            <w:vAlign w:val="center"/>
          </w:tcPr>
          <w:p w14:paraId="26D286A7" w14:textId="77777777" w:rsidR="00081808" w:rsidRPr="00081808" w:rsidRDefault="00081808" w:rsidP="00081808">
            <w:pPr>
              <w:spacing w:after="0"/>
              <w:jc w:val="center"/>
              <w:rPr>
                <w:szCs w:val="24"/>
              </w:rPr>
            </w:pPr>
            <w:r w:rsidRPr="00081808">
              <w:rPr>
                <w:b/>
                <w:szCs w:val="24"/>
              </w:rPr>
              <w:t>Student ID</w:t>
            </w:r>
          </w:p>
        </w:tc>
        <w:tc>
          <w:tcPr>
            <w:tcW w:w="5472" w:type="dxa"/>
            <w:vAlign w:val="center"/>
          </w:tcPr>
          <w:p w14:paraId="75847B3F" w14:textId="77777777" w:rsidR="00081808" w:rsidRPr="00081808" w:rsidRDefault="00081808" w:rsidP="00081808">
            <w:pPr>
              <w:spacing w:after="0"/>
              <w:jc w:val="center"/>
              <w:rPr>
                <w:szCs w:val="24"/>
              </w:rPr>
            </w:pPr>
            <w:r w:rsidRPr="00081808">
              <w:rPr>
                <w:szCs w:val="24"/>
              </w:rPr>
              <w:t>2505914</w:t>
            </w:r>
          </w:p>
        </w:tc>
      </w:tr>
      <w:tr w:rsidR="00081808" w:rsidRPr="00081808" w14:paraId="6EF408C2" w14:textId="77777777" w:rsidTr="00172F65">
        <w:trPr>
          <w:jc w:val="center"/>
        </w:trPr>
        <w:tc>
          <w:tcPr>
            <w:tcW w:w="2592" w:type="dxa"/>
            <w:vAlign w:val="center"/>
          </w:tcPr>
          <w:p w14:paraId="206C1D1F" w14:textId="77777777" w:rsidR="00081808" w:rsidRPr="00081808" w:rsidRDefault="00081808" w:rsidP="00081808">
            <w:pPr>
              <w:spacing w:after="0"/>
              <w:jc w:val="center"/>
              <w:rPr>
                <w:szCs w:val="24"/>
              </w:rPr>
            </w:pPr>
            <w:r w:rsidRPr="00081808">
              <w:rPr>
                <w:b/>
                <w:szCs w:val="24"/>
              </w:rPr>
              <w:t>Supervisor</w:t>
            </w:r>
          </w:p>
        </w:tc>
        <w:tc>
          <w:tcPr>
            <w:tcW w:w="5472" w:type="dxa"/>
            <w:vAlign w:val="center"/>
          </w:tcPr>
          <w:p w14:paraId="6EA5EFF9" w14:textId="77777777" w:rsidR="00081808" w:rsidRPr="00081808" w:rsidRDefault="00081808" w:rsidP="00081808">
            <w:pPr>
              <w:spacing w:after="0"/>
              <w:jc w:val="center"/>
              <w:rPr>
                <w:szCs w:val="24"/>
              </w:rPr>
            </w:pPr>
            <w:r w:rsidRPr="00081808">
              <w:rPr>
                <w:szCs w:val="24"/>
              </w:rPr>
              <w:t>Masud Ibrahim</w:t>
            </w:r>
          </w:p>
        </w:tc>
      </w:tr>
      <w:tr w:rsidR="00081808" w:rsidRPr="00081808" w14:paraId="6D175CFA" w14:textId="77777777" w:rsidTr="00172F65">
        <w:trPr>
          <w:jc w:val="center"/>
        </w:trPr>
        <w:tc>
          <w:tcPr>
            <w:tcW w:w="2592" w:type="dxa"/>
            <w:vAlign w:val="center"/>
          </w:tcPr>
          <w:p w14:paraId="2300EA7F" w14:textId="77777777" w:rsidR="00081808" w:rsidRPr="00081808" w:rsidRDefault="00081808" w:rsidP="00081808">
            <w:pPr>
              <w:spacing w:after="0"/>
              <w:jc w:val="center"/>
              <w:rPr>
                <w:szCs w:val="24"/>
              </w:rPr>
            </w:pPr>
            <w:r w:rsidRPr="00081808">
              <w:rPr>
                <w:b/>
                <w:szCs w:val="24"/>
              </w:rPr>
              <w:t>Module</w:t>
            </w:r>
          </w:p>
        </w:tc>
        <w:tc>
          <w:tcPr>
            <w:tcW w:w="5472" w:type="dxa"/>
            <w:vAlign w:val="center"/>
          </w:tcPr>
          <w:p w14:paraId="7530D2E4" w14:textId="77777777" w:rsidR="00081808" w:rsidRPr="00081808" w:rsidRDefault="00081808" w:rsidP="00081808">
            <w:pPr>
              <w:spacing w:after="0"/>
              <w:jc w:val="center"/>
              <w:rPr>
                <w:szCs w:val="24"/>
              </w:rPr>
            </w:pPr>
            <w:r w:rsidRPr="00081808">
              <w:rPr>
                <w:szCs w:val="24"/>
              </w:rPr>
              <w:t>Dissertation</w:t>
            </w:r>
          </w:p>
        </w:tc>
      </w:tr>
      <w:tr w:rsidR="00081808" w:rsidRPr="00081808" w14:paraId="5A87E752" w14:textId="77777777" w:rsidTr="00172F65">
        <w:trPr>
          <w:jc w:val="center"/>
        </w:trPr>
        <w:tc>
          <w:tcPr>
            <w:tcW w:w="2592" w:type="dxa"/>
            <w:vAlign w:val="center"/>
          </w:tcPr>
          <w:p w14:paraId="3456CF3E" w14:textId="77777777" w:rsidR="00081808" w:rsidRPr="00081808" w:rsidRDefault="00081808" w:rsidP="00081808">
            <w:pPr>
              <w:spacing w:after="0"/>
              <w:jc w:val="center"/>
              <w:rPr>
                <w:szCs w:val="24"/>
              </w:rPr>
            </w:pPr>
            <w:r w:rsidRPr="00081808">
              <w:rPr>
                <w:b/>
                <w:szCs w:val="24"/>
              </w:rPr>
              <w:t>Module Code</w:t>
            </w:r>
          </w:p>
        </w:tc>
        <w:tc>
          <w:tcPr>
            <w:tcW w:w="5472" w:type="dxa"/>
            <w:vAlign w:val="center"/>
          </w:tcPr>
          <w:p w14:paraId="01595113" w14:textId="77777777" w:rsidR="00081808" w:rsidRPr="00081808" w:rsidRDefault="00081808" w:rsidP="00081808">
            <w:pPr>
              <w:spacing w:after="0"/>
              <w:jc w:val="center"/>
              <w:rPr>
                <w:szCs w:val="24"/>
              </w:rPr>
            </w:pPr>
            <w:r w:rsidRPr="00081808">
              <w:rPr>
                <w:szCs w:val="24"/>
              </w:rPr>
              <w:t>LCMB7035</w:t>
            </w:r>
          </w:p>
        </w:tc>
      </w:tr>
    </w:tbl>
    <w:p w14:paraId="2AC20F15" w14:textId="77777777" w:rsidR="00081808" w:rsidRDefault="00081808" w:rsidP="00081808">
      <w:pPr>
        <w:sectPr w:rsidR="00081808" w:rsidSect="00081808">
          <w:footerReference w:type="default" r:id="rId7"/>
          <w:pgSz w:w="12240" w:h="15840" w:code="1"/>
          <w:pgMar w:top="1440" w:right="1440" w:bottom="1440" w:left="1440" w:header="720" w:footer="720" w:gutter="0"/>
          <w:cols w:space="720"/>
          <w:vAlign w:val="center"/>
          <w:docGrid w:linePitch="360"/>
        </w:sectPr>
      </w:pPr>
    </w:p>
    <w:p w14:paraId="5B61CCFB" w14:textId="77777777" w:rsidR="00AC1A73" w:rsidRPr="00AC1A73" w:rsidRDefault="00AC1A73" w:rsidP="00AC1A73">
      <w:pPr>
        <w:pStyle w:val="Heading1"/>
        <w:numPr>
          <w:ilvl w:val="0"/>
          <w:numId w:val="0"/>
        </w:numPr>
      </w:pPr>
      <w:bookmarkStart w:id="0" w:name="_Toc238779888"/>
      <w:r w:rsidRPr="00AC1A73">
        <w:lastRenderedPageBreak/>
        <w:t>Declaration</w:t>
      </w:r>
      <w:bookmarkEnd w:id="0"/>
    </w:p>
    <w:p w14:paraId="5201AC93" w14:textId="6D522BAA" w:rsidR="00AC1A73" w:rsidRPr="00AC1A73" w:rsidRDefault="00AC1A73" w:rsidP="00AC1A73">
      <w:r w:rsidRPr="00AC1A73">
        <w:t xml:space="preserve">I, </w:t>
      </w:r>
      <w:proofErr w:type="spellStart"/>
      <w:r w:rsidRPr="00AC1A73">
        <w:t>Himadhri</w:t>
      </w:r>
      <w:proofErr w:type="spellEnd"/>
      <w:r w:rsidRPr="00AC1A73">
        <w:t xml:space="preserve"> Bardhan Dhrubo,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1F9E7542" w14:textId="04621571" w:rsidR="007D2795" w:rsidRDefault="007D2795" w:rsidP="00AC1A73">
      <w:pPr>
        <w:rPr>
          <w:b/>
          <w:bCs/>
        </w:rPr>
      </w:pPr>
      <w:r>
        <w:rPr>
          <w:noProof/>
        </w:rPr>
        <w:drawing>
          <wp:anchor distT="0" distB="0" distL="114300" distR="114300" simplePos="0" relativeHeight="251658240" behindDoc="0" locked="0" layoutInCell="1" allowOverlap="1" wp14:anchorId="537FE26A" wp14:editId="427D41BC">
            <wp:simplePos x="0" y="0"/>
            <wp:positionH relativeFrom="column">
              <wp:posOffset>858520</wp:posOffset>
            </wp:positionH>
            <wp:positionV relativeFrom="paragraph">
              <wp:posOffset>109220</wp:posOffset>
            </wp:positionV>
            <wp:extent cx="770463" cy="614727"/>
            <wp:effectExtent l="57150" t="0" r="0" b="0"/>
            <wp:wrapNone/>
            <wp:docPr id="10519477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7485" t="28396" r="11345" b="28994"/>
                    <a:stretch>
                      <a:fillRect/>
                    </a:stretch>
                  </pic:blipFill>
                  <pic:spPr bwMode="auto">
                    <a:xfrm rot="1440227">
                      <a:off x="0" y="0"/>
                      <a:ext cx="770463" cy="61472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4652C1" w14:textId="63B486A6" w:rsidR="00AC1A73" w:rsidRPr="00AC1A73" w:rsidRDefault="00AC1A73" w:rsidP="00AC1A73">
      <w:r w:rsidRPr="00AC1A73">
        <w:rPr>
          <w:b/>
          <w:bCs/>
        </w:rPr>
        <w:t>Signature:</w:t>
      </w:r>
      <w:r w:rsidRPr="00AC1A73">
        <w:t xml:space="preserve"> </w:t>
      </w:r>
    </w:p>
    <w:p w14:paraId="15E1774E" w14:textId="4D37792D" w:rsidR="00AC1A73" w:rsidRDefault="00AC1A73" w:rsidP="00AC1A73">
      <w:r w:rsidRPr="00AC1A73">
        <w:rPr>
          <w:b/>
          <w:bCs/>
        </w:rPr>
        <w:t>Date:</w:t>
      </w:r>
      <w:r w:rsidRPr="00AC1A73">
        <w:t xml:space="preserve"> </w:t>
      </w:r>
      <w:r w:rsidR="007D2795">
        <w:t>28</w:t>
      </w:r>
      <w:r w:rsidR="007D2795" w:rsidRPr="007D2795">
        <w:rPr>
          <w:vertAlign w:val="superscript"/>
        </w:rPr>
        <w:t>th</w:t>
      </w:r>
      <w:r w:rsidR="007D2795">
        <w:t xml:space="preserve"> August, 2026 </w:t>
      </w:r>
    </w:p>
    <w:p w14:paraId="1C49A462" w14:textId="0D0F5514" w:rsidR="00AC1A73" w:rsidRDefault="00AC1A73">
      <w:pPr>
        <w:spacing w:after="160" w:line="278" w:lineRule="auto"/>
        <w:jc w:val="left"/>
      </w:pPr>
      <w:r>
        <w:br w:type="page"/>
      </w:r>
    </w:p>
    <w:p w14:paraId="1E575812" w14:textId="77777777" w:rsidR="00AC1A73" w:rsidRPr="00AC1A73" w:rsidRDefault="00AC1A73" w:rsidP="00AC1A73">
      <w:pPr>
        <w:pStyle w:val="Heading1"/>
        <w:numPr>
          <w:ilvl w:val="0"/>
          <w:numId w:val="0"/>
        </w:numPr>
      </w:pPr>
      <w:bookmarkStart w:id="1" w:name="_Toc238779889"/>
      <w:r w:rsidRPr="00AC1A73">
        <w:lastRenderedPageBreak/>
        <w:t>Acknowledgement</w:t>
      </w:r>
      <w:bookmarkEnd w:id="1"/>
    </w:p>
    <w:p w14:paraId="17DA6D9A" w14:textId="42AACC04" w:rsidR="00AC1A73" w:rsidRDefault="00AC1A73" w:rsidP="00AC1A73">
      <w:r w:rsidRPr="00AC1A73">
        <w:t>I would like to express my sincere gratitude to my supervisor, Masud Ibrahim, for his valuable guidance, constructive feedback and continuous support throughout this dissertation. I also extend my appreciation to the academic staff at the University of Wales Trinity Saint David for their support and guidance throughout my MBA studies. Finally, I would like to thank my family and everyone who supported and encouraged me throughout this academic journey.</w:t>
      </w:r>
    </w:p>
    <w:p w14:paraId="2D6198A9" w14:textId="77777777" w:rsidR="00AC1A73" w:rsidRDefault="00AC1A73">
      <w:pPr>
        <w:spacing w:after="160" w:line="278" w:lineRule="auto"/>
        <w:jc w:val="left"/>
      </w:pPr>
      <w:r>
        <w:br w:type="page"/>
      </w:r>
    </w:p>
    <w:sdt>
      <w:sdtPr>
        <w:rPr>
          <w:rFonts w:ascii="Arial" w:eastAsiaTheme="minorEastAsia" w:hAnsi="Arial" w:cstheme="minorBidi"/>
          <w:color w:val="auto"/>
          <w:sz w:val="24"/>
          <w:szCs w:val="22"/>
        </w:rPr>
        <w:id w:val="-259683659"/>
        <w:docPartObj>
          <w:docPartGallery w:val="Table of Contents"/>
          <w:docPartUnique/>
        </w:docPartObj>
      </w:sdtPr>
      <w:sdtEndPr>
        <w:rPr>
          <w:b/>
          <w:bCs/>
          <w:noProof/>
        </w:rPr>
      </w:sdtEndPr>
      <w:sdtContent>
        <w:p w14:paraId="1890AF91" w14:textId="142D0ED6" w:rsidR="00AC1A73" w:rsidRPr="00AC1A73" w:rsidRDefault="00AC1A73">
          <w:pPr>
            <w:pStyle w:val="TOCHeading"/>
            <w:rPr>
              <w:rFonts w:ascii="Arial" w:hAnsi="Arial" w:cs="Arial"/>
              <w:b/>
              <w:bCs/>
              <w:color w:val="000000" w:themeColor="text1"/>
            </w:rPr>
          </w:pPr>
          <w:r w:rsidRPr="00AC1A73">
            <w:rPr>
              <w:rFonts w:ascii="Arial" w:hAnsi="Arial" w:cs="Arial"/>
              <w:b/>
              <w:bCs/>
              <w:color w:val="000000" w:themeColor="text1"/>
            </w:rPr>
            <w:t>Table of Contents</w:t>
          </w:r>
        </w:p>
        <w:p w14:paraId="05F9DBDE" w14:textId="0E36FDBF" w:rsidR="00AC1A73" w:rsidRDefault="00AC1A73">
          <w:pPr>
            <w:pStyle w:val="TOC1"/>
            <w:tabs>
              <w:tab w:val="right" w:leader="dot" w:pos="9350"/>
            </w:tabs>
            <w:rPr>
              <w:rFonts w:asciiTheme="minorHAnsi" w:hAnsiTheme="minorHAnsi"/>
              <w:noProof/>
              <w:kern w:val="2"/>
              <w:szCs w:val="24"/>
              <w14:ligatures w14:val="standardContextual"/>
            </w:rPr>
          </w:pPr>
          <w:r>
            <w:fldChar w:fldCharType="begin"/>
          </w:r>
          <w:r>
            <w:instrText xml:space="preserve"> TOC \o "1-3" \h \z \u </w:instrText>
          </w:r>
          <w:r>
            <w:fldChar w:fldCharType="separate"/>
          </w:r>
          <w:hyperlink w:anchor="_Toc238779888" w:history="1">
            <w:r w:rsidRPr="00966467">
              <w:rPr>
                <w:rStyle w:val="Hyperlink"/>
                <w:noProof/>
              </w:rPr>
              <w:t>Declaration</w:t>
            </w:r>
            <w:r>
              <w:rPr>
                <w:noProof/>
                <w:webHidden/>
              </w:rPr>
              <w:tab/>
            </w:r>
            <w:r>
              <w:rPr>
                <w:noProof/>
                <w:webHidden/>
              </w:rPr>
              <w:fldChar w:fldCharType="begin"/>
            </w:r>
            <w:r>
              <w:rPr>
                <w:noProof/>
                <w:webHidden/>
              </w:rPr>
              <w:instrText xml:space="preserve"> PAGEREF _Toc238779888 \h </w:instrText>
            </w:r>
            <w:r>
              <w:rPr>
                <w:noProof/>
                <w:webHidden/>
              </w:rPr>
            </w:r>
            <w:r>
              <w:rPr>
                <w:noProof/>
                <w:webHidden/>
              </w:rPr>
              <w:fldChar w:fldCharType="separate"/>
            </w:r>
            <w:r>
              <w:rPr>
                <w:noProof/>
                <w:webHidden/>
              </w:rPr>
              <w:t>1</w:t>
            </w:r>
            <w:r>
              <w:rPr>
                <w:noProof/>
                <w:webHidden/>
              </w:rPr>
              <w:fldChar w:fldCharType="end"/>
            </w:r>
          </w:hyperlink>
        </w:p>
        <w:p w14:paraId="5D74986E" w14:textId="22FE802E" w:rsidR="00AC1A73" w:rsidRDefault="00AC1A73">
          <w:pPr>
            <w:pStyle w:val="TOC1"/>
            <w:tabs>
              <w:tab w:val="right" w:leader="dot" w:pos="9350"/>
            </w:tabs>
            <w:rPr>
              <w:rFonts w:asciiTheme="minorHAnsi" w:hAnsiTheme="minorHAnsi"/>
              <w:noProof/>
              <w:kern w:val="2"/>
              <w:szCs w:val="24"/>
              <w14:ligatures w14:val="standardContextual"/>
            </w:rPr>
          </w:pPr>
          <w:hyperlink w:anchor="_Toc238779889" w:history="1">
            <w:r w:rsidRPr="00966467">
              <w:rPr>
                <w:rStyle w:val="Hyperlink"/>
                <w:noProof/>
              </w:rPr>
              <w:t>Acknowledgement</w:t>
            </w:r>
            <w:r>
              <w:rPr>
                <w:noProof/>
                <w:webHidden/>
              </w:rPr>
              <w:tab/>
            </w:r>
            <w:r>
              <w:rPr>
                <w:noProof/>
                <w:webHidden/>
              </w:rPr>
              <w:fldChar w:fldCharType="begin"/>
            </w:r>
            <w:r>
              <w:rPr>
                <w:noProof/>
                <w:webHidden/>
              </w:rPr>
              <w:instrText xml:space="preserve"> PAGEREF _Toc238779889 \h </w:instrText>
            </w:r>
            <w:r>
              <w:rPr>
                <w:noProof/>
                <w:webHidden/>
              </w:rPr>
            </w:r>
            <w:r>
              <w:rPr>
                <w:noProof/>
                <w:webHidden/>
              </w:rPr>
              <w:fldChar w:fldCharType="separate"/>
            </w:r>
            <w:r>
              <w:rPr>
                <w:noProof/>
                <w:webHidden/>
              </w:rPr>
              <w:t>2</w:t>
            </w:r>
            <w:r>
              <w:rPr>
                <w:noProof/>
                <w:webHidden/>
              </w:rPr>
              <w:fldChar w:fldCharType="end"/>
            </w:r>
          </w:hyperlink>
        </w:p>
        <w:p w14:paraId="5D08AA6C" w14:textId="3A819F2D" w:rsidR="00AC1A73" w:rsidRDefault="00AC1A73">
          <w:pPr>
            <w:pStyle w:val="TOC1"/>
            <w:tabs>
              <w:tab w:val="right" w:leader="dot" w:pos="9350"/>
            </w:tabs>
            <w:rPr>
              <w:rFonts w:asciiTheme="minorHAnsi" w:hAnsiTheme="minorHAnsi"/>
              <w:noProof/>
              <w:kern w:val="2"/>
              <w:szCs w:val="24"/>
              <w14:ligatures w14:val="standardContextual"/>
            </w:rPr>
          </w:pPr>
          <w:hyperlink w:anchor="_Toc238779890" w:history="1">
            <w:r w:rsidRPr="00966467">
              <w:rPr>
                <w:rStyle w:val="Hyperlink"/>
                <w:noProof/>
              </w:rPr>
              <w:t>Chapter 1. INTRODUCTION</w:t>
            </w:r>
            <w:r>
              <w:rPr>
                <w:noProof/>
                <w:webHidden/>
              </w:rPr>
              <w:tab/>
            </w:r>
            <w:r>
              <w:rPr>
                <w:noProof/>
                <w:webHidden/>
              </w:rPr>
              <w:fldChar w:fldCharType="begin"/>
            </w:r>
            <w:r>
              <w:rPr>
                <w:noProof/>
                <w:webHidden/>
              </w:rPr>
              <w:instrText xml:space="preserve"> PAGEREF _Toc238779890 \h </w:instrText>
            </w:r>
            <w:r>
              <w:rPr>
                <w:noProof/>
                <w:webHidden/>
              </w:rPr>
            </w:r>
            <w:r>
              <w:rPr>
                <w:noProof/>
                <w:webHidden/>
              </w:rPr>
              <w:fldChar w:fldCharType="separate"/>
            </w:r>
            <w:r>
              <w:rPr>
                <w:noProof/>
                <w:webHidden/>
              </w:rPr>
              <w:t>6</w:t>
            </w:r>
            <w:r>
              <w:rPr>
                <w:noProof/>
                <w:webHidden/>
              </w:rPr>
              <w:fldChar w:fldCharType="end"/>
            </w:r>
          </w:hyperlink>
        </w:p>
        <w:p w14:paraId="307ED1BE" w14:textId="1BAEE056" w:rsidR="00AC1A73" w:rsidRDefault="00AC1A73">
          <w:pPr>
            <w:pStyle w:val="TOC2"/>
            <w:tabs>
              <w:tab w:val="right" w:leader="dot" w:pos="9350"/>
            </w:tabs>
            <w:rPr>
              <w:rFonts w:asciiTheme="minorHAnsi" w:hAnsiTheme="minorHAnsi"/>
              <w:noProof/>
              <w:kern w:val="2"/>
              <w:szCs w:val="24"/>
              <w14:ligatures w14:val="standardContextual"/>
            </w:rPr>
          </w:pPr>
          <w:hyperlink w:anchor="_Toc238779891" w:history="1">
            <w:r w:rsidRPr="00966467">
              <w:rPr>
                <w:rStyle w:val="Hyperlink"/>
                <w:noProof/>
              </w:rPr>
              <w:t>1.1. Background and Problem Statement</w:t>
            </w:r>
            <w:r>
              <w:rPr>
                <w:noProof/>
                <w:webHidden/>
              </w:rPr>
              <w:tab/>
            </w:r>
            <w:r>
              <w:rPr>
                <w:noProof/>
                <w:webHidden/>
              </w:rPr>
              <w:fldChar w:fldCharType="begin"/>
            </w:r>
            <w:r>
              <w:rPr>
                <w:noProof/>
                <w:webHidden/>
              </w:rPr>
              <w:instrText xml:space="preserve"> PAGEREF _Toc238779891 \h </w:instrText>
            </w:r>
            <w:r>
              <w:rPr>
                <w:noProof/>
                <w:webHidden/>
              </w:rPr>
            </w:r>
            <w:r>
              <w:rPr>
                <w:noProof/>
                <w:webHidden/>
              </w:rPr>
              <w:fldChar w:fldCharType="separate"/>
            </w:r>
            <w:r>
              <w:rPr>
                <w:noProof/>
                <w:webHidden/>
              </w:rPr>
              <w:t>6</w:t>
            </w:r>
            <w:r>
              <w:rPr>
                <w:noProof/>
                <w:webHidden/>
              </w:rPr>
              <w:fldChar w:fldCharType="end"/>
            </w:r>
          </w:hyperlink>
        </w:p>
        <w:p w14:paraId="0C413E11" w14:textId="3C060D3C" w:rsidR="00AC1A73" w:rsidRDefault="00AC1A73">
          <w:pPr>
            <w:pStyle w:val="TOC2"/>
            <w:tabs>
              <w:tab w:val="right" w:leader="dot" w:pos="9350"/>
            </w:tabs>
            <w:rPr>
              <w:rFonts w:asciiTheme="minorHAnsi" w:hAnsiTheme="minorHAnsi"/>
              <w:noProof/>
              <w:kern w:val="2"/>
              <w:szCs w:val="24"/>
              <w14:ligatures w14:val="standardContextual"/>
            </w:rPr>
          </w:pPr>
          <w:hyperlink w:anchor="_Toc238779892" w:history="1">
            <w:r w:rsidRPr="00966467">
              <w:rPr>
                <w:rStyle w:val="Hyperlink"/>
                <w:noProof/>
              </w:rPr>
              <w:t>1.2. Research Aim</w:t>
            </w:r>
            <w:r>
              <w:rPr>
                <w:noProof/>
                <w:webHidden/>
              </w:rPr>
              <w:tab/>
            </w:r>
            <w:r>
              <w:rPr>
                <w:noProof/>
                <w:webHidden/>
              </w:rPr>
              <w:fldChar w:fldCharType="begin"/>
            </w:r>
            <w:r>
              <w:rPr>
                <w:noProof/>
                <w:webHidden/>
              </w:rPr>
              <w:instrText xml:space="preserve"> PAGEREF _Toc238779892 \h </w:instrText>
            </w:r>
            <w:r>
              <w:rPr>
                <w:noProof/>
                <w:webHidden/>
              </w:rPr>
            </w:r>
            <w:r>
              <w:rPr>
                <w:noProof/>
                <w:webHidden/>
              </w:rPr>
              <w:fldChar w:fldCharType="separate"/>
            </w:r>
            <w:r>
              <w:rPr>
                <w:noProof/>
                <w:webHidden/>
              </w:rPr>
              <w:t>7</w:t>
            </w:r>
            <w:r>
              <w:rPr>
                <w:noProof/>
                <w:webHidden/>
              </w:rPr>
              <w:fldChar w:fldCharType="end"/>
            </w:r>
          </w:hyperlink>
        </w:p>
        <w:p w14:paraId="3DF6D610" w14:textId="79CAE0BB" w:rsidR="00AC1A73" w:rsidRDefault="00AC1A73">
          <w:pPr>
            <w:pStyle w:val="TOC2"/>
            <w:tabs>
              <w:tab w:val="right" w:leader="dot" w:pos="9350"/>
            </w:tabs>
            <w:rPr>
              <w:rFonts w:asciiTheme="minorHAnsi" w:hAnsiTheme="minorHAnsi"/>
              <w:noProof/>
              <w:kern w:val="2"/>
              <w:szCs w:val="24"/>
              <w14:ligatures w14:val="standardContextual"/>
            </w:rPr>
          </w:pPr>
          <w:hyperlink w:anchor="_Toc238779893" w:history="1">
            <w:r w:rsidRPr="00966467">
              <w:rPr>
                <w:rStyle w:val="Hyperlink"/>
                <w:noProof/>
              </w:rPr>
              <w:t>1.3. Research Objectives</w:t>
            </w:r>
            <w:r>
              <w:rPr>
                <w:noProof/>
                <w:webHidden/>
              </w:rPr>
              <w:tab/>
            </w:r>
            <w:r>
              <w:rPr>
                <w:noProof/>
                <w:webHidden/>
              </w:rPr>
              <w:fldChar w:fldCharType="begin"/>
            </w:r>
            <w:r>
              <w:rPr>
                <w:noProof/>
                <w:webHidden/>
              </w:rPr>
              <w:instrText xml:space="preserve"> PAGEREF _Toc238779893 \h </w:instrText>
            </w:r>
            <w:r>
              <w:rPr>
                <w:noProof/>
                <w:webHidden/>
              </w:rPr>
            </w:r>
            <w:r>
              <w:rPr>
                <w:noProof/>
                <w:webHidden/>
              </w:rPr>
              <w:fldChar w:fldCharType="separate"/>
            </w:r>
            <w:r>
              <w:rPr>
                <w:noProof/>
                <w:webHidden/>
              </w:rPr>
              <w:t>7</w:t>
            </w:r>
            <w:r>
              <w:rPr>
                <w:noProof/>
                <w:webHidden/>
              </w:rPr>
              <w:fldChar w:fldCharType="end"/>
            </w:r>
          </w:hyperlink>
        </w:p>
        <w:p w14:paraId="417EED05" w14:textId="16732AE1" w:rsidR="00AC1A73" w:rsidRDefault="00AC1A73">
          <w:pPr>
            <w:pStyle w:val="TOC2"/>
            <w:tabs>
              <w:tab w:val="right" w:leader="dot" w:pos="9350"/>
            </w:tabs>
            <w:rPr>
              <w:rFonts w:asciiTheme="minorHAnsi" w:hAnsiTheme="minorHAnsi"/>
              <w:noProof/>
              <w:kern w:val="2"/>
              <w:szCs w:val="24"/>
              <w14:ligatures w14:val="standardContextual"/>
            </w:rPr>
          </w:pPr>
          <w:hyperlink w:anchor="_Toc238779894" w:history="1">
            <w:r w:rsidRPr="00966467">
              <w:rPr>
                <w:rStyle w:val="Hyperlink"/>
                <w:noProof/>
              </w:rPr>
              <w:t>1.4. Research Questions</w:t>
            </w:r>
            <w:r>
              <w:rPr>
                <w:noProof/>
                <w:webHidden/>
              </w:rPr>
              <w:tab/>
            </w:r>
            <w:r>
              <w:rPr>
                <w:noProof/>
                <w:webHidden/>
              </w:rPr>
              <w:fldChar w:fldCharType="begin"/>
            </w:r>
            <w:r>
              <w:rPr>
                <w:noProof/>
                <w:webHidden/>
              </w:rPr>
              <w:instrText xml:space="preserve"> PAGEREF _Toc238779894 \h </w:instrText>
            </w:r>
            <w:r>
              <w:rPr>
                <w:noProof/>
                <w:webHidden/>
              </w:rPr>
            </w:r>
            <w:r>
              <w:rPr>
                <w:noProof/>
                <w:webHidden/>
              </w:rPr>
              <w:fldChar w:fldCharType="separate"/>
            </w:r>
            <w:r>
              <w:rPr>
                <w:noProof/>
                <w:webHidden/>
              </w:rPr>
              <w:t>8</w:t>
            </w:r>
            <w:r>
              <w:rPr>
                <w:noProof/>
                <w:webHidden/>
              </w:rPr>
              <w:fldChar w:fldCharType="end"/>
            </w:r>
          </w:hyperlink>
        </w:p>
        <w:p w14:paraId="3D579E0D" w14:textId="5E0AC894" w:rsidR="00AC1A73" w:rsidRDefault="00AC1A73">
          <w:pPr>
            <w:pStyle w:val="TOC2"/>
            <w:tabs>
              <w:tab w:val="right" w:leader="dot" w:pos="9350"/>
            </w:tabs>
            <w:rPr>
              <w:rFonts w:asciiTheme="minorHAnsi" w:hAnsiTheme="minorHAnsi"/>
              <w:noProof/>
              <w:kern w:val="2"/>
              <w:szCs w:val="24"/>
              <w14:ligatures w14:val="standardContextual"/>
            </w:rPr>
          </w:pPr>
          <w:hyperlink w:anchor="_Toc238779895" w:history="1">
            <w:r w:rsidRPr="00966467">
              <w:rPr>
                <w:rStyle w:val="Hyperlink"/>
                <w:noProof/>
              </w:rPr>
              <w:t>1.5. Significance and Relevance of the Study</w:t>
            </w:r>
            <w:r>
              <w:rPr>
                <w:noProof/>
                <w:webHidden/>
              </w:rPr>
              <w:tab/>
            </w:r>
            <w:r>
              <w:rPr>
                <w:noProof/>
                <w:webHidden/>
              </w:rPr>
              <w:fldChar w:fldCharType="begin"/>
            </w:r>
            <w:r>
              <w:rPr>
                <w:noProof/>
                <w:webHidden/>
              </w:rPr>
              <w:instrText xml:space="preserve"> PAGEREF _Toc238779895 \h </w:instrText>
            </w:r>
            <w:r>
              <w:rPr>
                <w:noProof/>
                <w:webHidden/>
              </w:rPr>
            </w:r>
            <w:r>
              <w:rPr>
                <w:noProof/>
                <w:webHidden/>
              </w:rPr>
              <w:fldChar w:fldCharType="separate"/>
            </w:r>
            <w:r>
              <w:rPr>
                <w:noProof/>
                <w:webHidden/>
              </w:rPr>
              <w:t>8</w:t>
            </w:r>
            <w:r>
              <w:rPr>
                <w:noProof/>
                <w:webHidden/>
              </w:rPr>
              <w:fldChar w:fldCharType="end"/>
            </w:r>
          </w:hyperlink>
        </w:p>
        <w:p w14:paraId="65572C44" w14:textId="300647F6" w:rsidR="00AC1A73" w:rsidRDefault="00AC1A73">
          <w:pPr>
            <w:pStyle w:val="TOC2"/>
            <w:tabs>
              <w:tab w:val="right" w:leader="dot" w:pos="9350"/>
            </w:tabs>
            <w:rPr>
              <w:rFonts w:asciiTheme="minorHAnsi" w:hAnsiTheme="minorHAnsi"/>
              <w:noProof/>
              <w:kern w:val="2"/>
              <w:szCs w:val="24"/>
              <w14:ligatures w14:val="standardContextual"/>
            </w:rPr>
          </w:pPr>
          <w:hyperlink w:anchor="_Toc238779896" w:history="1">
            <w:r w:rsidRPr="00966467">
              <w:rPr>
                <w:rStyle w:val="Hyperlink"/>
                <w:noProof/>
              </w:rPr>
              <w:t>1.6. Brief Research Methodology</w:t>
            </w:r>
            <w:r>
              <w:rPr>
                <w:noProof/>
                <w:webHidden/>
              </w:rPr>
              <w:tab/>
            </w:r>
            <w:r>
              <w:rPr>
                <w:noProof/>
                <w:webHidden/>
              </w:rPr>
              <w:fldChar w:fldCharType="begin"/>
            </w:r>
            <w:r>
              <w:rPr>
                <w:noProof/>
                <w:webHidden/>
              </w:rPr>
              <w:instrText xml:space="preserve"> PAGEREF _Toc238779896 \h </w:instrText>
            </w:r>
            <w:r>
              <w:rPr>
                <w:noProof/>
                <w:webHidden/>
              </w:rPr>
            </w:r>
            <w:r>
              <w:rPr>
                <w:noProof/>
                <w:webHidden/>
              </w:rPr>
              <w:fldChar w:fldCharType="separate"/>
            </w:r>
            <w:r>
              <w:rPr>
                <w:noProof/>
                <w:webHidden/>
              </w:rPr>
              <w:t>9</w:t>
            </w:r>
            <w:r>
              <w:rPr>
                <w:noProof/>
                <w:webHidden/>
              </w:rPr>
              <w:fldChar w:fldCharType="end"/>
            </w:r>
          </w:hyperlink>
        </w:p>
        <w:p w14:paraId="5C4A1AD9" w14:textId="2CE385B9" w:rsidR="00AC1A73" w:rsidRDefault="00AC1A73">
          <w:pPr>
            <w:pStyle w:val="TOC2"/>
            <w:tabs>
              <w:tab w:val="right" w:leader="dot" w:pos="9350"/>
            </w:tabs>
            <w:rPr>
              <w:rFonts w:asciiTheme="minorHAnsi" w:hAnsiTheme="minorHAnsi"/>
              <w:noProof/>
              <w:kern w:val="2"/>
              <w:szCs w:val="24"/>
              <w14:ligatures w14:val="standardContextual"/>
            </w:rPr>
          </w:pPr>
          <w:hyperlink w:anchor="_Toc238779897" w:history="1">
            <w:r w:rsidRPr="00966467">
              <w:rPr>
                <w:rStyle w:val="Hyperlink"/>
                <w:noProof/>
              </w:rPr>
              <w:t>1.7. Structure of the Rest of the Project</w:t>
            </w:r>
            <w:r>
              <w:rPr>
                <w:noProof/>
                <w:webHidden/>
              </w:rPr>
              <w:tab/>
            </w:r>
            <w:r>
              <w:rPr>
                <w:noProof/>
                <w:webHidden/>
              </w:rPr>
              <w:fldChar w:fldCharType="begin"/>
            </w:r>
            <w:r>
              <w:rPr>
                <w:noProof/>
                <w:webHidden/>
              </w:rPr>
              <w:instrText xml:space="preserve"> PAGEREF _Toc238779897 \h </w:instrText>
            </w:r>
            <w:r>
              <w:rPr>
                <w:noProof/>
                <w:webHidden/>
              </w:rPr>
            </w:r>
            <w:r>
              <w:rPr>
                <w:noProof/>
                <w:webHidden/>
              </w:rPr>
              <w:fldChar w:fldCharType="separate"/>
            </w:r>
            <w:r>
              <w:rPr>
                <w:noProof/>
                <w:webHidden/>
              </w:rPr>
              <w:t>10</w:t>
            </w:r>
            <w:r>
              <w:rPr>
                <w:noProof/>
                <w:webHidden/>
              </w:rPr>
              <w:fldChar w:fldCharType="end"/>
            </w:r>
          </w:hyperlink>
        </w:p>
        <w:p w14:paraId="21F4D11F" w14:textId="6D67A096" w:rsidR="00AC1A73" w:rsidRDefault="00AC1A73">
          <w:pPr>
            <w:pStyle w:val="TOC1"/>
            <w:tabs>
              <w:tab w:val="right" w:leader="dot" w:pos="9350"/>
            </w:tabs>
            <w:rPr>
              <w:rFonts w:asciiTheme="minorHAnsi" w:hAnsiTheme="minorHAnsi"/>
              <w:noProof/>
              <w:kern w:val="2"/>
              <w:szCs w:val="24"/>
              <w14:ligatures w14:val="standardContextual"/>
            </w:rPr>
          </w:pPr>
          <w:hyperlink w:anchor="_Toc238779898" w:history="1">
            <w:r w:rsidRPr="00966467">
              <w:rPr>
                <w:rStyle w:val="Hyperlink"/>
                <w:noProof/>
              </w:rPr>
              <w:t>Chapter 2. Literature Review</w:t>
            </w:r>
            <w:r>
              <w:rPr>
                <w:noProof/>
                <w:webHidden/>
              </w:rPr>
              <w:tab/>
            </w:r>
            <w:r>
              <w:rPr>
                <w:noProof/>
                <w:webHidden/>
              </w:rPr>
              <w:fldChar w:fldCharType="begin"/>
            </w:r>
            <w:r>
              <w:rPr>
                <w:noProof/>
                <w:webHidden/>
              </w:rPr>
              <w:instrText xml:space="preserve"> PAGEREF _Toc238779898 \h </w:instrText>
            </w:r>
            <w:r>
              <w:rPr>
                <w:noProof/>
                <w:webHidden/>
              </w:rPr>
            </w:r>
            <w:r>
              <w:rPr>
                <w:noProof/>
                <w:webHidden/>
              </w:rPr>
              <w:fldChar w:fldCharType="separate"/>
            </w:r>
            <w:r>
              <w:rPr>
                <w:noProof/>
                <w:webHidden/>
              </w:rPr>
              <w:t>11</w:t>
            </w:r>
            <w:r>
              <w:rPr>
                <w:noProof/>
                <w:webHidden/>
              </w:rPr>
              <w:fldChar w:fldCharType="end"/>
            </w:r>
          </w:hyperlink>
        </w:p>
        <w:p w14:paraId="48076761" w14:textId="00AF46EB" w:rsidR="00AC1A73" w:rsidRDefault="00AC1A73">
          <w:pPr>
            <w:pStyle w:val="TOC2"/>
            <w:tabs>
              <w:tab w:val="right" w:leader="dot" w:pos="9350"/>
            </w:tabs>
            <w:rPr>
              <w:rFonts w:asciiTheme="minorHAnsi" w:hAnsiTheme="minorHAnsi"/>
              <w:noProof/>
              <w:kern w:val="2"/>
              <w:szCs w:val="24"/>
              <w14:ligatures w14:val="standardContextual"/>
            </w:rPr>
          </w:pPr>
          <w:hyperlink w:anchor="_Toc238779899" w:history="1">
            <w:r w:rsidRPr="00966467">
              <w:rPr>
                <w:rStyle w:val="Hyperlink"/>
                <w:noProof/>
              </w:rPr>
              <w:t>2.1. Introduction</w:t>
            </w:r>
            <w:r>
              <w:rPr>
                <w:noProof/>
                <w:webHidden/>
              </w:rPr>
              <w:tab/>
            </w:r>
            <w:r>
              <w:rPr>
                <w:noProof/>
                <w:webHidden/>
              </w:rPr>
              <w:fldChar w:fldCharType="begin"/>
            </w:r>
            <w:r>
              <w:rPr>
                <w:noProof/>
                <w:webHidden/>
              </w:rPr>
              <w:instrText xml:space="preserve"> PAGEREF _Toc238779899 \h </w:instrText>
            </w:r>
            <w:r>
              <w:rPr>
                <w:noProof/>
                <w:webHidden/>
              </w:rPr>
            </w:r>
            <w:r>
              <w:rPr>
                <w:noProof/>
                <w:webHidden/>
              </w:rPr>
              <w:fldChar w:fldCharType="separate"/>
            </w:r>
            <w:r>
              <w:rPr>
                <w:noProof/>
                <w:webHidden/>
              </w:rPr>
              <w:t>11</w:t>
            </w:r>
            <w:r>
              <w:rPr>
                <w:noProof/>
                <w:webHidden/>
              </w:rPr>
              <w:fldChar w:fldCharType="end"/>
            </w:r>
          </w:hyperlink>
        </w:p>
        <w:p w14:paraId="5F15DB43" w14:textId="41D137B0" w:rsidR="00AC1A73" w:rsidRDefault="00AC1A73">
          <w:pPr>
            <w:pStyle w:val="TOC2"/>
            <w:tabs>
              <w:tab w:val="right" w:leader="dot" w:pos="9350"/>
            </w:tabs>
            <w:rPr>
              <w:rFonts w:asciiTheme="minorHAnsi" w:hAnsiTheme="minorHAnsi"/>
              <w:noProof/>
              <w:kern w:val="2"/>
              <w:szCs w:val="24"/>
              <w14:ligatures w14:val="standardContextual"/>
            </w:rPr>
          </w:pPr>
          <w:hyperlink w:anchor="_Toc238779900" w:history="1">
            <w:r w:rsidRPr="00966467">
              <w:rPr>
                <w:rStyle w:val="Hyperlink"/>
                <w:noProof/>
              </w:rPr>
              <w:t>2.2. Theoretical foundations: AI as a strategic capability</w:t>
            </w:r>
            <w:r>
              <w:rPr>
                <w:noProof/>
                <w:webHidden/>
              </w:rPr>
              <w:tab/>
            </w:r>
            <w:r>
              <w:rPr>
                <w:noProof/>
                <w:webHidden/>
              </w:rPr>
              <w:fldChar w:fldCharType="begin"/>
            </w:r>
            <w:r>
              <w:rPr>
                <w:noProof/>
                <w:webHidden/>
              </w:rPr>
              <w:instrText xml:space="preserve"> PAGEREF _Toc238779900 \h </w:instrText>
            </w:r>
            <w:r>
              <w:rPr>
                <w:noProof/>
                <w:webHidden/>
              </w:rPr>
            </w:r>
            <w:r>
              <w:rPr>
                <w:noProof/>
                <w:webHidden/>
              </w:rPr>
              <w:fldChar w:fldCharType="separate"/>
            </w:r>
            <w:r>
              <w:rPr>
                <w:noProof/>
                <w:webHidden/>
              </w:rPr>
              <w:t>11</w:t>
            </w:r>
            <w:r>
              <w:rPr>
                <w:noProof/>
                <w:webHidden/>
              </w:rPr>
              <w:fldChar w:fldCharType="end"/>
            </w:r>
          </w:hyperlink>
        </w:p>
        <w:p w14:paraId="6489902D" w14:textId="76410DA7" w:rsidR="00AC1A73" w:rsidRDefault="00AC1A73">
          <w:pPr>
            <w:pStyle w:val="TOC2"/>
            <w:tabs>
              <w:tab w:val="right" w:leader="dot" w:pos="9350"/>
            </w:tabs>
            <w:rPr>
              <w:rFonts w:asciiTheme="minorHAnsi" w:hAnsiTheme="minorHAnsi"/>
              <w:noProof/>
              <w:kern w:val="2"/>
              <w:szCs w:val="24"/>
              <w14:ligatures w14:val="standardContextual"/>
            </w:rPr>
          </w:pPr>
          <w:hyperlink w:anchor="_Toc238779901" w:history="1">
            <w:r w:rsidRPr="00966467">
              <w:rPr>
                <w:rStyle w:val="Hyperlink"/>
                <w:noProof/>
              </w:rPr>
              <w:t>2.3. AI adoption, AI capability and business value</w:t>
            </w:r>
            <w:r>
              <w:rPr>
                <w:noProof/>
                <w:webHidden/>
              </w:rPr>
              <w:tab/>
            </w:r>
            <w:r>
              <w:rPr>
                <w:noProof/>
                <w:webHidden/>
              </w:rPr>
              <w:fldChar w:fldCharType="begin"/>
            </w:r>
            <w:r>
              <w:rPr>
                <w:noProof/>
                <w:webHidden/>
              </w:rPr>
              <w:instrText xml:space="preserve"> PAGEREF _Toc238779901 \h </w:instrText>
            </w:r>
            <w:r>
              <w:rPr>
                <w:noProof/>
                <w:webHidden/>
              </w:rPr>
            </w:r>
            <w:r>
              <w:rPr>
                <w:noProof/>
                <w:webHidden/>
              </w:rPr>
              <w:fldChar w:fldCharType="separate"/>
            </w:r>
            <w:r>
              <w:rPr>
                <w:noProof/>
                <w:webHidden/>
              </w:rPr>
              <w:t>13</w:t>
            </w:r>
            <w:r>
              <w:rPr>
                <w:noProof/>
                <w:webHidden/>
              </w:rPr>
              <w:fldChar w:fldCharType="end"/>
            </w:r>
          </w:hyperlink>
        </w:p>
        <w:p w14:paraId="0C6CEB56" w14:textId="2DEAF2A4" w:rsidR="00AC1A73" w:rsidRDefault="00AC1A73">
          <w:pPr>
            <w:pStyle w:val="TOC2"/>
            <w:tabs>
              <w:tab w:val="right" w:leader="dot" w:pos="9350"/>
            </w:tabs>
            <w:rPr>
              <w:rFonts w:asciiTheme="minorHAnsi" w:hAnsiTheme="minorHAnsi"/>
              <w:noProof/>
              <w:kern w:val="2"/>
              <w:szCs w:val="24"/>
              <w14:ligatures w14:val="standardContextual"/>
            </w:rPr>
          </w:pPr>
          <w:hyperlink w:anchor="_Toc238779902" w:history="1">
            <w:r w:rsidRPr="00966467">
              <w:rPr>
                <w:rStyle w:val="Hyperlink"/>
                <w:noProof/>
              </w:rPr>
              <w:t>2.4. AI and international business activity</w:t>
            </w:r>
            <w:r>
              <w:rPr>
                <w:noProof/>
                <w:webHidden/>
              </w:rPr>
              <w:tab/>
            </w:r>
            <w:r>
              <w:rPr>
                <w:noProof/>
                <w:webHidden/>
              </w:rPr>
              <w:fldChar w:fldCharType="begin"/>
            </w:r>
            <w:r>
              <w:rPr>
                <w:noProof/>
                <w:webHidden/>
              </w:rPr>
              <w:instrText xml:space="preserve"> PAGEREF _Toc238779902 \h </w:instrText>
            </w:r>
            <w:r>
              <w:rPr>
                <w:noProof/>
                <w:webHidden/>
              </w:rPr>
            </w:r>
            <w:r>
              <w:rPr>
                <w:noProof/>
                <w:webHidden/>
              </w:rPr>
              <w:fldChar w:fldCharType="separate"/>
            </w:r>
            <w:r>
              <w:rPr>
                <w:noProof/>
                <w:webHidden/>
              </w:rPr>
              <w:t>14</w:t>
            </w:r>
            <w:r>
              <w:rPr>
                <w:noProof/>
                <w:webHidden/>
              </w:rPr>
              <w:fldChar w:fldCharType="end"/>
            </w:r>
          </w:hyperlink>
        </w:p>
        <w:p w14:paraId="498D05AD" w14:textId="152DDF3F" w:rsidR="00AC1A73" w:rsidRDefault="00AC1A73">
          <w:pPr>
            <w:pStyle w:val="TOC2"/>
            <w:tabs>
              <w:tab w:val="right" w:leader="dot" w:pos="9350"/>
            </w:tabs>
            <w:rPr>
              <w:rFonts w:asciiTheme="minorHAnsi" w:hAnsiTheme="minorHAnsi"/>
              <w:noProof/>
              <w:kern w:val="2"/>
              <w:szCs w:val="24"/>
              <w14:ligatures w14:val="standardContextual"/>
            </w:rPr>
          </w:pPr>
          <w:hyperlink w:anchor="_Toc238779903" w:history="1">
            <w:r w:rsidRPr="00966467">
              <w:rPr>
                <w:rStyle w:val="Hyperlink"/>
                <w:noProof/>
              </w:rPr>
              <w:t>2.5. International business performance measurement</w:t>
            </w:r>
            <w:r>
              <w:rPr>
                <w:noProof/>
                <w:webHidden/>
              </w:rPr>
              <w:tab/>
            </w:r>
            <w:r>
              <w:rPr>
                <w:noProof/>
                <w:webHidden/>
              </w:rPr>
              <w:fldChar w:fldCharType="begin"/>
            </w:r>
            <w:r>
              <w:rPr>
                <w:noProof/>
                <w:webHidden/>
              </w:rPr>
              <w:instrText xml:space="preserve"> PAGEREF _Toc238779903 \h </w:instrText>
            </w:r>
            <w:r>
              <w:rPr>
                <w:noProof/>
                <w:webHidden/>
              </w:rPr>
            </w:r>
            <w:r>
              <w:rPr>
                <w:noProof/>
                <w:webHidden/>
              </w:rPr>
              <w:fldChar w:fldCharType="separate"/>
            </w:r>
            <w:r>
              <w:rPr>
                <w:noProof/>
                <w:webHidden/>
              </w:rPr>
              <w:t>16</w:t>
            </w:r>
            <w:r>
              <w:rPr>
                <w:noProof/>
                <w:webHidden/>
              </w:rPr>
              <w:fldChar w:fldCharType="end"/>
            </w:r>
          </w:hyperlink>
        </w:p>
        <w:p w14:paraId="421FA9F8" w14:textId="1B67097C" w:rsidR="00AC1A73" w:rsidRDefault="00AC1A73">
          <w:pPr>
            <w:pStyle w:val="TOC2"/>
            <w:tabs>
              <w:tab w:val="right" w:leader="dot" w:pos="9350"/>
            </w:tabs>
            <w:rPr>
              <w:rFonts w:asciiTheme="minorHAnsi" w:hAnsiTheme="minorHAnsi"/>
              <w:noProof/>
              <w:kern w:val="2"/>
              <w:szCs w:val="24"/>
              <w14:ligatures w14:val="standardContextual"/>
            </w:rPr>
          </w:pPr>
          <w:hyperlink w:anchor="_Toc238779904" w:history="1">
            <w:r w:rsidRPr="00966467">
              <w:rPr>
                <w:rStyle w:val="Hyperlink"/>
                <w:noProof/>
              </w:rPr>
              <w:t>2.6. AI disclosure, governance and risk</w:t>
            </w:r>
            <w:r>
              <w:rPr>
                <w:noProof/>
                <w:webHidden/>
              </w:rPr>
              <w:tab/>
            </w:r>
            <w:r>
              <w:rPr>
                <w:noProof/>
                <w:webHidden/>
              </w:rPr>
              <w:fldChar w:fldCharType="begin"/>
            </w:r>
            <w:r>
              <w:rPr>
                <w:noProof/>
                <w:webHidden/>
              </w:rPr>
              <w:instrText xml:space="preserve"> PAGEREF _Toc238779904 \h </w:instrText>
            </w:r>
            <w:r>
              <w:rPr>
                <w:noProof/>
                <w:webHidden/>
              </w:rPr>
            </w:r>
            <w:r>
              <w:rPr>
                <w:noProof/>
                <w:webHidden/>
              </w:rPr>
              <w:fldChar w:fldCharType="separate"/>
            </w:r>
            <w:r>
              <w:rPr>
                <w:noProof/>
                <w:webHidden/>
              </w:rPr>
              <w:t>17</w:t>
            </w:r>
            <w:r>
              <w:rPr>
                <w:noProof/>
                <w:webHidden/>
              </w:rPr>
              <w:fldChar w:fldCharType="end"/>
            </w:r>
          </w:hyperlink>
        </w:p>
        <w:p w14:paraId="53C86D0E" w14:textId="69B2DD14" w:rsidR="00AC1A73" w:rsidRDefault="00AC1A73">
          <w:pPr>
            <w:pStyle w:val="TOC2"/>
            <w:tabs>
              <w:tab w:val="right" w:leader="dot" w:pos="9350"/>
            </w:tabs>
            <w:rPr>
              <w:rFonts w:asciiTheme="minorHAnsi" w:hAnsiTheme="minorHAnsi"/>
              <w:noProof/>
              <w:kern w:val="2"/>
              <w:szCs w:val="24"/>
              <w14:ligatures w14:val="standardContextual"/>
            </w:rPr>
          </w:pPr>
          <w:hyperlink w:anchor="_Toc238779905" w:history="1">
            <w:r w:rsidRPr="00966467">
              <w:rPr>
                <w:rStyle w:val="Hyperlink"/>
                <w:noProof/>
              </w:rPr>
              <w:t>2.7. Conceptual framework and link between AI adoption and international business performance</w:t>
            </w:r>
            <w:r>
              <w:rPr>
                <w:noProof/>
                <w:webHidden/>
              </w:rPr>
              <w:tab/>
            </w:r>
            <w:r>
              <w:rPr>
                <w:noProof/>
                <w:webHidden/>
              </w:rPr>
              <w:fldChar w:fldCharType="begin"/>
            </w:r>
            <w:r>
              <w:rPr>
                <w:noProof/>
                <w:webHidden/>
              </w:rPr>
              <w:instrText xml:space="preserve"> PAGEREF _Toc238779905 \h </w:instrText>
            </w:r>
            <w:r>
              <w:rPr>
                <w:noProof/>
                <w:webHidden/>
              </w:rPr>
            </w:r>
            <w:r>
              <w:rPr>
                <w:noProof/>
                <w:webHidden/>
              </w:rPr>
              <w:fldChar w:fldCharType="separate"/>
            </w:r>
            <w:r>
              <w:rPr>
                <w:noProof/>
                <w:webHidden/>
              </w:rPr>
              <w:t>19</w:t>
            </w:r>
            <w:r>
              <w:rPr>
                <w:noProof/>
                <w:webHidden/>
              </w:rPr>
              <w:fldChar w:fldCharType="end"/>
            </w:r>
          </w:hyperlink>
        </w:p>
        <w:p w14:paraId="4B0C8362" w14:textId="3AA0B4F3" w:rsidR="00AC1A73" w:rsidRDefault="00AC1A73">
          <w:pPr>
            <w:pStyle w:val="TOC2"/>
            <w:tabs>
              <w:tab w:val="right" w:leader="dot" w:pos="9350"/>
            </w:tabs>
            <w:rPr>
              <w:rFonts w:asciiTheme="minorHAnsi" w:hAnsiTheme="minorHAnsi"/>
              <w:noProof/>
              <w:kern w:val="2"/>
              <w:szCs w:val="24"/>
              <w14:ligatures w14:val="standardContextual"/>
            </w:rPr>
          </w:pPr>
          <w:hyperlink w:anchor="_Toc238779906" w:history="1">
            <w:r w:rsidRPr="00966467">
              <w:rPr>
                <w:rStyle w:val="Hyperlink"/>
                <w:noProof/>
              </w:rPr>
              <w:t>2.8. Synthesis of key literature and relevance to the study</w:t>
            </w:r>
            <w:r>
              <w:rPr>
                <w:noProof/>
                <w:webHidden/>
              </w:rPr>
              <w:tab/>
            </w:r>
            <w:r>
              <w:rPr>
                <w:noProof/>
                <w:webHidden/>
              </w:rPr>
              <w:fldChar w:fldCharType="begin"/>
            </w:r>
            <w:r>
              <w:rPr>
                <w:noProof/>
                <w:webHidden/>
              </w:rPr>
              <w:instrText xml:space="preserve"> PAGEREF _Toc238779906 \h </w:instrText>
            </w:r>
            <w:r>
              <w:rPr>
                <w:noProof/>
                <w:webHidden/>
              </w:rPr>
            </w:r>
            <w:r>
              <w:rPr>
                <w:noProof/>
                <w:webHidden/>
              </w:rPr>
              <w:fldChar w:fldCharType="separate"/>
            </w:r>
            <w:r>
              <w:rPr>
                <w:noProof/>
                <w:webHidden/>
              </w:rPr>
              <w:t>20</w:t>
            </w:r>
            <w:r>
              <w:rPr>
                <w:noProof/>
                <w:webHidden/>
              </w:rPr>
              <w:fldChar w:fldCharType="end"/>
            </w:r>
          </w:hyperlink>
        </w:p>
        <w:p w14:paraId="3A192383" w14:textId="46E3A444" w:rsidR="00AC1A73" w:rsidRDefault="00AC1A73">
          <w:pPr>
            <w:pStyle w:val="TOC2"/>
            <w:tabs>
              <w:tab w:val="right" w:leader="dot" w:pos="9350"/>
            </w:tabs>
            <w:rPr>
              <w:rFonts w:asciiTheme="minorHAnsi" w:hAnsiTheme="minorHAnsi"/>
              <w:noProof/>
              <w:kern w:val="2"/>
              <w:szCs w:val="24"/>
              <w14:ligatures w14:val="standardContextual"/>
            </w:rPr>
          </w:pPr>
          <w:hyperlink w:anchor="_Toc238779907" w:history="1">
            <w:r w:rsidRPr="00966467">
              <w:rPr>
                <w:rStyle w:val="Hyperlink"/>
                <w:noProof/>
              </w:rPr>
              <w:t>2.9. Chapter Conclusion</w:t>
            </w:r>
            <w:r>
              <w:rPr>
                <w:noProof/>
                <w:webHidden/>
              </w:rPr>
              <w:tab/>
            </w:r>
            <w:r>
              <w:rPr>
                <w:noProof/>
                <w:webHidden/>
              </w:rPr>
              <w:fldChar w:fldCharType="begin"/>
            </w:r>
            <w:r>
              <w:rPr>
                <w:noProof/>
                <w:webHidden/>
              </w:rPr>
              <w:instrText xml:space="preserve"> PAGEREF _Toc238779907 \h </w:instrText>
            </w:r>
            <w:r>
              <w:rPr>
                <w:noProof/>
                <w:webHidden/>
              </w:rPr>
            </w:r>
            <w:r>
              <w:rPr>
                <w:noProof/>
                <w:webHidden/>
              </w:rPr>
              <w:fldChar w:fldCharType="separate"/>
            </w:r>
            <w:r>
              <w:rPr>
                <w:noProof/>
                <w:webHidden/>
              </w:rPr>
              <w:t>23</w:t>
            </w:r>
            <w:r>
              <w:rPr>
                <w:noProof/>
                <w:webHidden/>
              </w:rPr>
              <w:fldChar w:fldCharType="end"/>
            </w:r>
          </w:hyperlink>
        </w:p>
        <w:p w14:paraId="71743B6B" w14:textId="73812405" w:rsidR="00AC1A73" w:rsidRDefault="00AC1A73">
          <w:pPr>
            <w:pStyle w:val="TOC1"/>
            <w:tabs>
              <w:tab w:val="right" w:leader="dot" w:pos="9350"/>
            </w:tabs>
            <w:rPr>
              <w:rFonts w:asciiTheme="minorHAnsi" w:hAnsiTheme="minorHAnsi"/>
              <w:noProof/>
              <w:kern w:val="2"/>
              <w:szCs w:val="24"/>
              <w14:ligatures w14:val="standardContextual"/>
            </w:rPr>
          </w:pPr>
          <w:hyperlink w:anchor="_Toc238779908" w:history="1">
            <w:r w:rsidRPr="00966467">
              <w:rPr>
                <w:rStyle w:val="Hyperlink"/>
                <w:noProof/>
              </w:rPr>
              <w:t>Chapter 3. Research Methodology</w:t>
            </w:r>
            <w:r>
              <w:rPr>
                <w:noProof/>
                <w:webHidden/>
              </w:rPr>
              <w:tab/>
            </w:r>
            <w:r>
              <w:rPr>
                <w:noProof/>
                <w:webHidden/>
              </w:rPr>
              <w:fldChar w:fldCharType="begin"/>
            </w:r>
            <w:r>
              <w:rPr>
                <w:noProof/>
                <w:webHidden/>
              </w:rPr>
              <w:instrText xml:space="preserve"> PAGEREF _Toc238779908 \h </w:instrText>
            </w:r>
            <w:r>
              <w:rPr>
                <w:noProof/>
                <w:webHidden/>
              </w:rPr>
            </w:r>
            <w:r>
              <w:rPr>
                <w:noProof/>
                <w:webHidden/>
              </w:rPr>
              <w:fldChar w:fldCharType="separate"/>
            </w:r>
            <w:r>
              <w:rPr>
                <w:noProof/>
                <w:webHidden/>
              </w:rPr>
              <w:t>25</w:t>
            </w:r>
            <w:r>
              <w:rPr>
                <w:noProof/>
                <w:webHidden/>
              </w:rPr>
              <w:fldChar w:fldCharType="end"/>
            </w:r>
          </w:hyperlink>
        </w:p>
        <w:p w14:paraId="1318681E" w14:textId="590AA917" w:rsidR="00AC1A73" w:rsidRDefault="00AC1A73">
          <w:pPr>
            <w:pStyle w:val="TOC2"/>
            <w:tabs>
              <w:tab w:val="right" w:leader="dot" w:pos="9350"/>
            </w:tabs>
            <w:rPr>
              <w:rFonts w:asciiTheme="minorHAnsi" w:hAnsiTheme="minorHAnsi"/>
              <w:noProof/>
              <w:kern w:val="2"/>
              <w:szCs w:val="24"/>
              <w14:ligatures w14:val="standardContextual"/>
            </w:rPr>
          </w:pPr>
          <w:hyperlink w:anchor="_Toc238779909" w:history="1">
            <w:r w:rsidRPr="00966467">
              <w:rPr>
                <w:rStyle w:val="Hyperlink"/>
                <w:noProof/>
              </w:rPr>
              <w:t>3.1. Introduction</w:t>
            </w:r>
            <w:r>
              <w:rPr>
                <w:noProof/>
                <w:webHidden/>
              </w:rPr>
              <w:tab/>
            </w:r>
            <w:r>
              <w:rPr>
                <w:noProof/>
                <w:webHidden/>
              </w:rPr>
              <w:fldChar w:fldCharType="begin"/>
            </w:r>
            <w:r>
              <w:rPr>
                <w:noProof/>
                <w:webHidden/>
              </w:rPr>
              <w:instrText xml:space="preserve"> PAGEREF _Toc238779909 \h </w:instrText>
            </w:r>
            <w:r>
              <w:rPr>
                <w:noProof/>
                <w:webHidden/>
              </w:rPr>
            </w:r>
            <w:r>
              <w:rPr>
                <w:noProof/>
                <w:webHidden/>
              </w:rPr>
              <w:fldChar w:fldCharType="separate"/>
            </w:r>
            <w:r>
              <w:rPr>
                <w:noProof/>
                <w:webHidden/>
              </w:rPr>
              <w:t>25</w:t>
            </w:r>
            <w:r>
              <w:rPr>
                <w:noProof/>
                <w:webHidden/>
              </w:rPr>
              <w:fldChar w:fldCharType="end"/>
            </w:r>
          </w:hyperlink>
        </w:p>
        <w:p w14:paraId="2A5EFE46" w14:textId="398E46CB" w:rsidR="00AC1A73" w:rsidRDefault="00AC1A73">
          <w:pPr>
            <w:pStyle w:val="TOC2"/>
            <w:tabs>
              <w:tab w:val="right" w:leader="dot" w:pos="9350"/>
            </w:tabs>
            <w:rPr>
              <w:rFonts w:asciiTheme="minorHAnsi" w:hAnsiTheme="minorHAnsi"/>
              <w:noProof/>
              <w:kern w:val="2"/>
              <w:szCs w:val="24"/>
              <w14:ligatures w14:val="standardContextual"/>
            </w:rPr>
          </w:pPr>
          <w:hyperlink w:anchor="_Toc238779910" w:history="1">
            <w:r w:rsidRPr="00966467">
              <w:rPr>
                <w:rStyle w:val="Hyperlink"/>
                <w:noProof/>
              </w:rPr>
              <w:t>3.2. Research philosophy, assumptions and approach</w:t>
            </w:r>
            <w:r>
              <w:rPr>
                <w:noProof/>
                <w:webHidden/>
              </w:rPr>
              <w:tab/>
            </w:r>
            <w:r>
              <w:rPr>
                <w:noProof/>
                <w:webHidden/>
              </w:rPr>
              <w:fldChar w:fldCharType="begin"/>
            </w:r>
            <w:r>
              <w:rPr>
                <w:noProof/>
                <w:webHidden/>
              </w:rPr>
              <w:instrText xml:space="preserve"> PAGEREF _Toc238779910 \h </w:instrText>
            </w:r>
            <w:r>
              <w:rPr>
                <w:noProof/>
                <w:webHidden/>
              </w:rPr>
            </w:r>
            <w:r>
              <w:rPr>
                <w:noProof/>
                <w:webHidden/>
              </w:rPr>
              <w:fldChar w:fldCharType="separate"/>
            </w:r>
            <w:r>
              <w:rPr>
                <w:noProof/>
                <w:webHidden/>
              </w:rPr>
              <w:t>25</w:t>
            </w:r>
            <w:r>
              <w:rPr>
                <w:noProof/>
                <w:webHidden/>
              </w:rPr>
              <w:fldChar w:fldCharType="end"/>
            </w:r>
          </w:hyperlink>
        </w:p>
        <w:p w14:paraId="194D7FD3" w14:textId="5BFAA1F6" w:rsidR="00AC1A73" w:rsidRDefault="00AC1A73">
          <w:pPr>
            <w:pStyle w:val="TOC3"/>
            <w:tabs>
              <w:tab w:val="right" w:leader="dot" w:pos="9350"/>
            </w:tabs>
            <w:rPr>
              <w:rFonts w:asciiTheme="minorHAnsi" w:hAnsiTheme="minorHAnsi"/>
              <w:noProof/>
              <w:kern w:val="2"/>
              <w:szCs w:val="24"/>
              <w14:ligatures w14:val="standardContextual"/>
            </w:rPr>
          </w:pPr>
          <w:hyperlink w:anchor="_Toc238779911" w:history="1">
            <w:r w:rsidRPr="00966467">
              <w:rPr>
                <w:rStyle w:val="Hyperlink"/>
                <w:noProof/>
              </w:rPr>
              <w:t>3.2.1. Positivist research philosophy</w:t>
            </w:r>
            <w:r>
              <w:rPr>
                <w:noProof/>
                <w:webHidden/>
              </w:rPr>
              <w:tab/>
            </w:r>
            <w:r>
              <w:rPr>
                <w:noProof/>
                <w:webHidden/>
              </w:rPr>
              <w:fldChar w:fldCharType="begin"/>
            </w:r>
            <w:r>
              <w:rPr>
                <w:noProof/>
                <w:webHidden/>
              </w:rPr>
              <w:instrText xml:space="preserve"> PAGEREF _Toc238779911 \h </w:instrText>
            </w:r>
            <w:r>
              <w:rPr>
                <w:noProof/>
                <w:webHidden/>
              </w:rPr>
            </w:r>
            <w:r>
              <w:rPr>
                <w:noProof/>
                <w:webHidden/>
              </w:rPr>
              <w:fldChar w:fldCharType="separate"/>
            </w:r>
            <w:r>
              <w:rPr>
                <w:noProof/>
                <w:webHidden/>
              </w:rPr>
              <w:t>25</w:t>
            </w:r>
            <w:r>
              <w:rPr>
                <w:noProof/>
                <w:webHidden/>
              </w:rPr>
              <w:fldChar w:fldCharType="end"/>
            </w:r>
          </w:hyperlink>
        </w:p>
        <w:p w14:paraId="4D2D8490" w14:textId="40FB987F" w:rsidR="00AC1A73" w:rsidRDefault="00AC1A73">
          <w:pPr>
            <w:pStyle w:val="TOC3"/>
            <w:tabs>
              <w:tab w:val="right" w:leader="dot" w:pos="9350"/>
            </w:tabs>
            <w:rPr>
              <w:rFonts w:asciiTheme="minorHAnsi" w:hAnsiTheme="minorHAnsi"/>
              <w:noProof/>
              <w:kern w:val="2"/>
              <w:szCs w:val="24"/>
              <w14:ligatures w14:val="standardContextual"/>
            </w:rPr>
          </w:pPr>
          <w:hyperlink w:anchor="_Toc238779912" w:history="1">
            <w:r w:rsidRPr="00966467">
              <w:rPr>
                <w:rStyle w:val="Hyperlink"/>
                <w:noProof/>
              </w:rPr>
              <w:t>3.2.2. Deductive research approach</w:t>
            </w:r>
            <w:r>
              <w:rPr>
                <w:noProof/>
                <w:webHidden/>
              </w:rPr>
              <w:tab/>
            </w:r>
            <w:r>
              <w:rPr>
                <w:noProof/>
                <w:webHidden/>
              </w:rPr>
              <w:fldChar w:fldCharType="begin"/>
            </w:r>
            <w:r>
              <w:rPr>
                <w:noProof/>
                <w:webHidden/>
              </w:rPr>
              <w:instrText xml:space="preserve"> PAGEREF _Toc238779912 \h </w:instrText>
            </w:r>
            <w:r>
              <w:rPr>
                <w:noProof/>
                <w:webHidden/>
              </w:rPr>
            </w:r>
            <w:r>
              <w:rPr>
                <w:noProof/>
                <w:webHidden/>
              </w:rPr>
              <w:fldChar w:fldCharType="separate"/>
            </w:r>
            <w:r>
              <w:rPr>
                <w:noProof/>
                <w:webHidden/>
              </w:rPr>
              <w:t>26</w:t>
            </w:r>
            <w:r>
              <w:rPr>
                <w:noProof/>
                <w:webHidden/>
              </w:rPr>
              <w:fldChar w:fldCharType="end"/>
            </w:r>
          </w:hyperlink>
        </w:p>
        <w:p w14:paraId="66436A04" w14:textId="605F216D" w:rsidR="00AC1A73" w:rsidRDefault="00AC1A73">
          <w:pPr>
            <w:pStyle w:val="TOC2"/>
            <w:tabs>
              <w:tab w:val="right" w:leader="dot" w:pos="9350"/>
            </w:tabs>
            <w:rPr>
              <w:rFonts w:asciiTheme="minorHAnsi" w:hAnsiTheme="minorHAnsi"/>
              <w:noProof/>
              <w:kern w:val="2"/>
              <w:szCs w:val="24"/>
              <w14:ligatures w14:val="standardContextual"/>
            </w:rPr>
          </w:pPr>
          <w:hyperlink w:anchor="_Toc238779913" w:history="1">
            <w:r w:rsidRPr="00966467">
              <w:rPr>
                <w:rStyle w:val="Hyperlink"/>
                <w:noProof/>
              </w:rPr>
              <w:t>3.3. Research design and question alignment</w:t>
            </w:r>
            <w:r>
              <w:rPr>
                <w:noProof/>
                <w:webHidden/>
              </w:rPr>
              <w:tab/>
            </w:r>
            <w:r>
              <w:rPr>
                <w:noProof/>
                <w:webHidden/>
              </w:rPr>
              <w:fldChar w:fldCharType="begin"/>
            </w:r>
            <w:r>
              <w:rPr>
                <w:noProof/>
                <w:webHidden/>
              </w:rPr>
              <w:instrText xml:space="preserve"> PAGEREF _Toc238779913 \h </w:instrText>
            </w:r>
            <w:r>
              <w:rPr>
                <w:noProof/>
                <w:webHidden/>
              </w:rPr>
            </w:r>
            <w:r>
              <w:rPr>
                <w:noProof/>
                <w:webHidden/>
              </w:rPr>
              <w:fldChar w:fldCharType="separate"/>
            </w:r>
            <w:r>
              <w:rPr>
                <w:noProof/>
                <w:webHidden/>
              </w:rPr>
              <w:t>26</w:t>
            </w:r>
            <w:r>
              <w:rPr>
                <w:noProof/>
                <w:webHidden/>
              </w:rPr>
              <w:fldChar w:fldCharType="end"/>
            </w:r>
          </w:hyperlink>
        </w:p>
        <w:p w14:paraId="43471643" w14:textId="52A5097C" w:rsidR="00AC1A73" w:rsidRDefault="00AC1A73">
          <w:pPr>
            <w:pStyle w:val="TOC2"/>
            <w:tabs>
              <w:tab w:val="right" w:leader="dot" w:pos="9350"/>
            </w:tabs>
            <w:rPr>
              <w:rFonts w:asciiTheme="minorHAnsi" w:hAnsiTheme="minorHAnsi"/>
              <w:noProof/>
              <w:kern w:val="2"/>
              <w:szCs w:val="24"/>
              <w14:ligatures w14:val="standardContextual"/>
            </w:rPr>
          </w:pPr>
          <w:hyperlink w:anchor="_Toc238779914" w:history="1">
            <w:r w:rsidRPr="00966467">
              <w:rPr>
                <w:rStyle w:val="Hyperlink"/>
                <w:noProof/>
              </w:rPr>
              <w:t>3.4. Research population, sample and study period</w:t>
            </w:r>
            <w:r>
              <w:rPr>
                <w:noProof/>
                <w:webHidden/>
              </w:rPr>
              <w:tab/>
            </w:r>
            <w:r>
              <w:rPr>
                <w:noProof/>
                <w:webHidden/>
              </w:rPr>
              <w:fldChar w:fldCharType="begin"/>
            </w:r>
            <w:r>
              <w:rPr>
                <w:noProof/>
                <w:webHidden/>
              </w:rPr>
              <w:instrText xml:space="preserve"> PAGEREF _Toc238779914 \h </w:instrText>
            </w:r>
            <w:r>
              <w:rPr>
                <w:noProof/>
                <w:webHidden/>
              </w:rPr>
            </w:r>
            <w:r>
              <w:rPr>
                <w:noProof/>
                <w:webHidden/>
              </w:rPr>
              <w:fldChar w:fldCharType="separate"/>
            </w:r>
            <w:r>
              <w:rPr>
                <w:noProof/>
                <w:webHidden/>
              </w:rPr>
              <w:t>27</w:t>
            </w:r>
            <w:r>
              <w:rPr>
                <w:noProof/>
                <w:webHidden/>
              </w:rPr>
              <w:fldChar w:fldCharType="end"/>
            </w:r>
          </w:hyperlink>
        </w:p>
        <w:p w14:paraId="192DD704" w14:textId="10805027" w:rsidR="00AC1A73" w:rsidRDefault="00AC1A73">
          <w:pPr>
            <w:pStyle w:val="TOC2"/>
            <w:tabs>
              <w:tab w:val="right" w:leader="dot" w:pos="9350"/>
            </w:tabs>
            <w:rPr>
              <w:rFonts w:asciiTheme="minorHAnsi" w:hAnsiTheme="minorHAnsi"/>
              <w:noProof/>
              <w:kern w:val="2"/>
              <w:szCs w:val="24"/>
              <w14:ligatures w14:val="standardContextual"/>
            </w:rPr>
          </w:pPr>
          <w:hyperlink w:anchor="_Toc238779915" w:history="1">
            <w:r w:rsidRPr="00966467">
              <w:rPr>
                <w:rStyle w:val="Hyperlink"/>
                <w:noProof/>
              </w:rPr>
              <w:t>3.5. Data collection methods and secondary sources</w:t>
            </w:r>
            <w:r>
              <w:rPr>
                <w:noProof/>
                <w:webHidden/>
              </w:rPr>
              <w:tab/>
            </w:r>
            <w:r>
              <w:rPr>
                <w:noProof/>
                <w:webHidden/>
              </w:rPr>
              <w:fldChar w:fldCharType="begin"/>
            </w:r>
            <w:r>
              <w:rPr>
                <w:noProof/>
                <w:webHidden/>
              </w:rPr>
              <w:instrText xml:space="preserve"> PAGEREF _Toc238779915 \h </w:instrText>
            </w:r>
            <w:r>
              <w:rPr>
                <w:noProof/>
                <w:webHidden/>
              </w:rPr>
            </w:r>
            <w:r>
              <w:rPr>
                <w:noProof/>
                <w:webHidden/>
              </w:rPr>
              <w:fldChar w:fldCharType="separate"/>
            </w:r>
            <w:r>
              <w:rPr>
                <w:noProof/>
                <w:webHidden/>
              </w:rPr>
              <w:t>29</w:t>
            </w:r>
            <w:r>
              <w:rPr>
                <w:noProof/>
                <w:webHidden/>
              </w:rPr>
              <w:fldChar w:fldCharType="end"/>
            </w:r>
          </w:hyperlink>
        </w:p>
        <w:p w14:paraId="0E9E83A8" w14:textId="100E093B" w:rsidR="00AC1A73" w:rsidRDefault="00AC1A73">
          <w:pPr>
            <w:pStyle w:val="TOC2"/>
            <w:tabs>
              <w:tab w:val="right" w:leader="dot" w:pos="9350"/>
            </w:tabs>
            <w:rPr>
              <w:rFonts w:asciiTheme="minorHAnsi" w:hAnsiTheme="minorHAnsi"/>
              <w:noProof/>
              <w:kern w:val="2"/>
              <w:szCs w:val="24"/>
              <w14:ligatures w14:val="standardContextual"/>
            </w:rPr>
          </w:pPr>
          <w:hyperlink w:anchor="_Toc238779916" w:history="1">
            <w:r w:rsidRPr="00966467">
              <w:rPr>
                <w:rStyle w:val="Hyperlink"/>
                <w:noProof/>
              </w:rPr>
              <w:t>3.6. Operationalisation of variables</w:t>
            </w:r>
            <w:r>
              <w:rPr>
                <w:noProof/>
                <w:webHidden/>
              </w:rPr>
              <w:tab/>
            </w:r>
            <w:r>
              <w:rPr>
                <w:noProof/>
                <w:webHidden/>
              </w:rPr>
              <w:fldChar w:fldCharType="begin"/>
            </w:r>
            <w:r>
              <w:rPr>
                <w:noProof/>
                <w:webHidden/>
              </w:rPr>
              <w:instrText xml:space="preserve"> PAGEREF _Toc238779916 \h </w:instrText>
            </w:r>
            <w:r>
              <w:rPr>
                <w:noProof/>
                <w:webHidden/>
              </w:rPr>
            </w:r>
            <w:r>
              <w:rPr>
                <w:noProof/>
                <w:webHidden/>
              </w:rPr>
              <w:fldChar w:fldCharType="separate"/>
            </w:r>
            <w:r>
              <w:rPr>
                <w:noProof/>
                <w:webHidden/>
              </w:rPr>
              <w:t>30</w:t>
            </w:r>
            <w:r>
              <w:rPr>
                <w:noProof/>
                <w:webHidden/>
              </w:rPr>
              <w:fldChar w:fldCharType="end"/>
            </w:r>
          </w:hyperlink>
        </w:p>
        <w:p w14:paraId="722D7748" w14:textId="53E3C6E9" w:rsidR="00AC1A73" w:rsidRDefault="00AC1A73">
          <w:pPr>
            <w:pStyle w:val="TOC3"/>
            <w:tabs>
              <w:tab w:val="right" w:leader="dot" w:pos="9350"/>
            </w:tabs>
            <w:rPr>
              <w:rFonts w:asciiTheme="minorHAnsi" w:hAnsiTheme="minorHAnsi"/>
              <w:noProof/>
              <w:kern w:val="2"/>
              <w:szCs w:val="24"/>
              <w14:ligatures w14:val="standardContextual"/>
            </w:rPr>
          </w:pPr>
          <w:hyperlink w:anchor="_Toc238779917" w:history="1">
            <w:r w:rsidRPr="00966467">
              <w:rPr>
                <w:rStyle w:val="Hyperlink"/>
                <w:noProof/>
              </w:rPr>
              <w:t>3.6.3. Artificial intelligence adoption</w:t>
            </w:r>
            <w:r>
              <w:rPr>
                <w:noProof/>
                <w:webHidden/>
              </w:rPr>
              <w:tab/>
            </w:r>
            <w:r>
              <w:rPr>
                <w:noProof/>
                <w:webHidden/>
              </w:rPr>
              <w:fldChar w:fldCharType="begin"/>
            </w:r>
            <w:r>
              <w:rPr>
                <w:noProof/>
                <w:webHidden/>
              </w:rPr>
              <w:instrText xml:space="preserve"> PAGEREF _Toc238779917 \h </w:instrText>
            </w:r>
            <w:r>
              <w:rPr>
                <w:noProof/>
                <w:webHidden/>
              </w:rPr>
            </w:r>
            <w:r>
              <w:rPr>
                <w:noProof/>
                <w:webHidden/>
              </w:rPr>
              <w:fldChar w:fldCharType="separate"/>
            </w:r>
            <w:r>
              <w:rPr>
                <w:noProof/>
                <w:webHidden/>
              </w:rPr>
              <w:t>30</w:t>
            </w:r>
            <w:r>
              <w:rPr>
                <w:noProof/>
                <w:webHidden/>
              </w:rPr>
              <w:fldChar w:fldCharType="end"/>
            </w:r>
          </w:hyperlink>
        </w:p>
        <w:p w14:paraId="5545E849" w14:textId="539EB054" w:rsidR="00AC1A73" w:rsidRDefault="00AC1A73">
          <w:pPr>
            <w:pStyle w:val="TOC3"/>
            <w:tabs>
              <w:tab w:val="right" w:leader="dot" w:pos="9350"/>
            </w:tabs>
            <w:rPr>
              <w:rFonts w:asciiTheme="minorHAnsi" w:hAnsiTheme="minorHAnsi"/>
              <w:noProof/>
              <w:kern w:val="2"/>
              <w:szCs w:val="24"/>
              <w14:ligatures w14:val="standardContextual"/>
            </w:rPr>
          </w:pPr>
          <w:hyperlink w:anchor="_Toc238779918" w:history="1">
            <w:r w:rsidRPr="00966467">
              <w:rPr>
                <w:rStyle w:val="Hyperlink"/>
                <w:noProof/>
              </w:rPr>
              <w:t>3.6.4. 3.6.2 International business performance</w:t>
            </w:r>
            <w:r>
              <w:rPr>
                <w:noProof/>
                <w:webHidden/>
              </w:rPr>
              <w:tab/>
            </w:r>
            <w:r>
              <w:rPr>
                <w:noProof/>
                <w:webHidden/>
              </w:rPr>
              <w:fldChar w:fldCharType="begin"/>
            </w:r>
            <w:r>
              <w:rPr>
                <w:noProof/>
                <w:webHidden/>
              </w:rPr>
              <w:instrText xml:space="preserve"> PAGEREF _Toc238779918 \h </w:instrText>
            </w:r>
            <w:r>
              <w:rPr>
                <w:noProof/>
                <w:webHidden/>
              </w:rPr>
            </w:r>
            <w:r>
              <w:rPr>
                <w:noProof/>
                <w:webHidden/>
              </w:rPr>
              <w:fldChar w:fldCharType="separate"/>
            </w:r>
            <w:r>
              <w:rPr>
                <w:noProof/>
                <w:webHidden/>
              </w:rPr>
              <w:t>32</w:t>
            </w:r>
            <w:r>
              <w:rPr>
                <w:noProof/>
                <w:webHidden/>
              </w:rPr>
              <w:fldChar w:fldCharType="end"/>
            </w:r>
          </w:hyperlink>
        </w:p>
        <w:p w14:paraId="75ED1E58" w14:textId="5D5488A1" w:rsidR="00AC1A73" w:rsidRDefault="00AC1A73">
          <w:pPr>
            <w:pStyle w:val="TOC2"/>
            <w:tabs>
              <w:tab w:val="right" w:leader="dot" w:pos="9350"/>
            </w:tabs>
            <w:rPr>
              <w:rFonts w:asciiTheme="minorHAnsi" w:hAnsiTheme="minorHAnsi"/>
              <w:noProof/>
              <w:kern w:val="2"/>
              <w:szCs w:val="24"/>
              <w14:ligatures w14:val="standardContextual"/>
            </w:rPr>
          </w:pPr>
          <w:hyperlink w:anchor="_Toc238779919" w:history="1">
            <w:r w:rsidRPr="00966467">
              <w:rPr>
                <w:rStyle w:val="Hyperlink"/>
                <w:noProof/>
              </w:rPr>
              <w:t>3.7. Data analysis using Rgui 4.5.1</w:t>
            </w:r>
            <w:r>
              <w:rPr>
                <w:noProof/>
                <w:webHidden/>
              </w:rPr>
              <w:tab/>
            </w:r>
            <w:r>
              <w:rPr>
                <w:noProof/>
                <w:webHidden/>
              </w:rPr>
              <w:fldChar w:fldCharType="begin"/>
            </w:r>
            <w:r>
              <w:rPr>
                <w:noProof/>
                <w:webHidden/>
              </w:rPr>
              <w:instrText xml:space="preserve"> PAGEREF _Toc238779919 \h </w:instrText>
            </w:r>
            <w:r>
              <w:rPr>
                <w:noProof/>
                <w:webHidden/>
              </w:rPr>
            </w:r>
            <w:r>
              <w:rPr>
                <w:noProof/>
                <w:webHidden/>
              </w:rPr>
              <w:fldChar w:fldCharType="separate"/>
            </w:r>
            <w:r>
              <w:rPr>
                <w:noProof/>
                <w:webHidden/>
              </w:rPr>
              <w:t>33</w:t>
            </w:r>
            <w:r>
              <w:rPr>
                <w:noProof/>
                <w:webHidden/>
              </w:rPr>
              <w:fldChar w:fldCharType="end"/>
            </w:r>
          </w:hyperlink>
        </w:p>
        <w:p w14:paraId="24B21067" w14:textId="1E790A86" w:rsidR="00AC1A73" w:rsidRDefault="00AC1A73">
          <w:pPr>
            <w:pStyle w:val="TOC2"/>
            <w:tabs>
              <w:tab w:val="right" w:leader="dot" w:pos="9350"/>
            </w:tabs>
            <w:rPr>
              <w:rFonts w:asciiTheme="minorHAnsi" w:hAnsiTheme="minorHAnsi"/>
              <w:noProof/>
              <w:kern w:val="2"/>
              <w:szCs w:val="24"/>
              <w14:ligatures w14:val="standardContextual"/>
            </w:rPr>
          </w:pPr>
          <w:hyperlink w:anchor="_Toc238779920" w:history="1">
            <w:r w:rsidRPr="00966467">
              <w:rPr>
                <w:rStyle w:val="Hyperlink"/>
                <w:noProof/>
              </w:rPr>
              <w:t>3.8. Reliability, validity and research quality</w:t>
            </w:r>
            <w:r>
              <w:rPr>
                <w:noProof/>
                <w:webHidden/>
              </w:rPr>
              <w:tab/>
            </w:r>
            <w:r>
              <w:rPr>
                <w:noProof/>
                <w:webHidden/>
              </w:rPr>
              <w:fldChar w:fldCharType="begin"/>
            </w:r>
            <w:r>
              <w:rPr>
                <w:noProof/>
                <w:webHidden/>
              </w:rPr>
              <w:instrText xml:space="preserve"> PAGEREF _Toc238779920 \h </w:instrText>
            </w:r>
            <w:r>
              <w:rPr>
                <w:noProof/>
                <w:webHidden/>
              </w:rPr>
            </w:r>
            <w:r>
              <w:rPr>
                <w:noProof/>
                <w:webHidden/>
              </w:rPr>
              <w:fldChar w:fldCharType="separate"/>
            </w:r>
            <w:r>
              <w:rPr>
                <w:noProof/>
                <w:webHidden/>
              </w:rPr>
              <w:t>35</w:t>
            </w:r>
            <w:r>
              <w:rPr>
                <w:noProof/>
                <w:webHidden/>
              </w:rPr>
              <w:fldChar w:fldCharType="end"/>
            </w:r>
          </w:hyperlink>
        </w:p>
        <w:p w14:paraId="5E2C11C3" w14:textId="14FC1C5A" w:rsidR="00AC1A73" w:rsidRDefault="00AC1A73">
          <w:pPr>
            <w:pStyle w:val="TOC2"/>
            <w:tabs>
              <w:tab w:val="right" w:leader="dot" w:pos="9350"/>
            </w:tabs>
            <w:rPr>
              <w:rFonts w:asciiTheme="minorHAnsi" w:hAnsiTheme="minorHAnsi"/>
              <w:noProof/>
              <w:kern w:val="2"/>
              <w:szCs w:val="24"/>
              <w14:ligatures w14:val="standardContextual"/>
            </w:rPr>
          </w:pPr>
          <w:hyperlink w:anchor="_Toc238779921" w:history="1">
            <w:r w:rsidRPr="00966467">
              <w:rPr>
                <w:rStyle w:val="Hyperlink"/>
                <w:noProof/>
              </w:rPr>
              <w:t>3.9. Ethical considerations and data management</w:t>
            </w:r>
            <w:r>
              <w:rPr>
                <w:noProof/>
                <w:webHidden/>
              </w:rPr>
              <w:tab/>
            </w:r>
            <w:r>
              <w:rPr>
                <w:noProof/>
                <w:webHidden/>
              </w:rPr>
              <w:fldChar w:fldCharType="begin"/>
            </w:r>
            <w:r>
              <w:rPr>
                <w:noProof/>
                <w:webHidden/>
              </w:rPr>
              <w:instrText xml:space="preserve"> PAGEREF _Toc238779921 \h </w:instrText>
            </w:r>
            <w:r>
              <w:rPr>
                <w:noProof/>
                <w:webHidden/>
              </w:rPr>
            </w:r>
            <w:r>
              <w:rPr>
                <w:noProof/>
                <w:webHidden/>
              </w:rPr>
              <w:fldChar w:fldCharType="separate"/>
            </w:r>
            <w:r>
              <w:rPr>
                <w:noProof/>
                <w:webHidden/>
              </w:rPr>
              <w:t>35</w:t>
            </w:r>
            <w:r>
              <w:rPr>
                <w:noProof/>
                <w:webHidden/>
              </w:rPr>
              <w:fldChar w:fldCharType="end"/>
            </w:r>
          </w:hyperlink>
        </w:p>
        <w:p w14:paraId="5BB25794" w14:textId="546080A6" w:rsidR="00AC1A73" w:rsidRDefault="00AC1A73">
          <w:pPr>
            <w:pStyle w:val="TOC2"/>
            <w:tabs>
              <w:tab w:val="right" w:leader="dot" w:pos="9350"/>
            </w:tabs>
            <w:rPr>
              <w:rFonts w:asciiTheme="minorHAnsi" w:hAnsiTheme="minorHAnsi"/>
              <w:noProof/>
              <w:kern w:val="2"/>
              <w:szCs w:val="24"/>
              <w14:ligatures w14:val="standardContextual"/>
            </w:rPr>
          </w:pPr>
          <w:hyperlink w:anchor="_Toc238779922" w:history="1">
            <w:r w:rsidRPr="00966467">
              <w:rPr>
                <w:rStyle w:val="Hyperlink"/>
                <w:noProof/>
              </w:rPr>
              <w:t>3.10. Methodological limitations</w:t>
            </w:r>
            <w:r>
              <w:rPr>
                <w:noProof/>
                <w:webHidden/>
              </w:rPr>
              <w:tab/>
            </w:r>
            <w:r>
              <w:rPr>
                <w:noProof/>
                <w:webHidden/>
              </w:rPr>
              <w:fldChar w:fldCharType="begin"/>
            </w:r>
            <w:r>
              <w:rPr>
                <w:noProof/>
                <w:webHidden/>
              </w:rPr>
              <w:instrText xml:space="preserve"> PAGEREF _Toc238779922 \h </w:instrText>
            </w:r>
            <w:r>
              <w:rPr>
                <w:noProof/>
                <w:webHidden/>
              </w:rPr>
            </w:r>
            <w:r>
              <w:rPr>
                <w:noProof/>
                <w:webHidden/>
              </w:rPr>
              <w:fldChar w:fldCharType="separate"/>
            </w:r>
            <w:r>
              <w:rPr>
                <w:noProof/>
                <w:webHidden/>
              </w:rPr>
              <w:t>36</w:t>
            </w:r>
            <w:r>
              <w:rPr>
                <w:noProof/>
                <w:webHidden/>
              </w:rPr>
              <w:fldChar w:fldCharType="end"/>
            </w:r>
          </w:hyperlink>
        </w:p>
        <w:p w14:paraId="63D6BEA0" w14:textId="1056C73A" w:rsidR="00AC1A73" w:rsidRDefault="00AC1A73">
          <w:pPr>
            <w:pStyle w:val="TOC2"/>
            <w:tabs>
              <w:tab w:val="right" w:leader="dot" w:pos="9350"/>
            </w:tabs>
            <w:rPr>
              <w:rFonts w:asciiTheme="minorHAnsi" w:hAnsiTheme="minorHAnsi"/>
              <w:noProof/>
              <w:kern w:val="2"/>
              <w:szCs w:val="24"/>
              <w14:ligatures w14:val="standardContextual"/>
            </w:rPr>
          </w:pPr>
          <w:hyperlink w:anchor="_Toc238779923" w:history="1">
            <w:r w:rsidRPr="00966467">
              <w:rPr>
                <w:rStyle w:val="Hyperlink"/>
                <w:noProof/>
              </w:rPr>
              <w:t>3.11. Conclusion</w:t>
            </w:r>
            <w:r>
              <w:rPr>
                <w:noProof/>
                <w:webHidden/>
              </w:rPr>
              <w:tab/>
            </w:r>
            <w:r>
              <w:rPr>
                <w:noProof/>
                <w:webHidden/>
              </w:rPr>
              <w:fldChar w:fldCharType="begin"/>
            </w:r>
            <w:r>
              <w:rPr>
                <w:noProof/>
                <w:webHidden/>
              </w:rPr>
              <w:instrText xml:space="preserve"> PAGEREF _Toc238779923 \h </w:instrText>
            </w:r>
            <w:r>
              <w:rPr>
                <w:noProof/>
                <w:webHidden/>
              </w:rPr>
            </w:r>
            <w:r>
              <w:rPr>
                <w:noProof/>
                <w:webHidden/>
              </w:rPr>
              <w:fldChar w:fldCharType="separate"/>
            </w:r>
            <w:r>
              <w:rPr>
                <w:noProof/>
                <w:webHidden/>
              </w:rPr>
              <w:t>36</w:t>
            </w:r>
            <w:r>
              <w:rPr>
                <w:noProof/>
                <w:webHidden/>
              </w:rPr>
              <w:fldChar w:fldCharType="end"/>
            </w:r>
          </w:hyperlink>
        </w:p>
        <w:p w14:paraId="405BF59D" w14:textId="7F4D62B0" w:rsidR="00AC1A73" w:rsidRDefault="00AC1A73">
          <w:pPr>
            <w:pStyle w:val="TOC1"/>
            <w:tabs>
              <w:tab w:val="right" w:leader="dot" w:pos="9350"/>
            </w:tabs>
            <w:rPr>
              <w:rFonts w:asciiTheme="minorHAnsi" w:hAnsiTheme="minorHAnsi"/>
              <w:noProof/>
              <w:kern w:val="2"/>
              <w:szCs w:val="24"/>
              <w14:ligatures w14:val="standardContextual"/>
            </w:rPr>
          </w:pPr>
          <w:hyperlink w:anchor="_Toc238779924" w:history="1">
            <w:r w:rsidRPr="00966467">
              <w:rPr>
                <w:rStyle w:val="Hyperlink"/>
                <w:noProof/>
              </w:rPr>
              <w:t>Chapter 4. FINDINGS / RESULTS, ANALYSIS AND DISCUSSION</w:t>
            </w:r>
            <w:r>
              <w:rPr>
                <w:noProof/>
                <w:webHidden/>
              </w:rPr>
              <w:tab/>
            </w:r>
            <w:r>
              <w:rPr>
                <w:noProof/>
                <w:webHidden/>
              </w:rPr>
              <w:fldChar w:fldCharType="begin"/>
            </w:r>
            <w:r>
              <w:rPr>
                <w:noProof/>
                <w:webHidden/>
              </w:rPr>
              <w:instrText xml:space="preserve"> PAGEREF _Toc238779924 \h </w:instrText>
            </w:r>
            <w:r>
              <w:rPr>
                <w:noProof/>
                <w:webHidden/>
              </w:rPr>
            </w:r>
            <w:r>
              <w:rPr>
                <w:noProof/>
                <w:webHidden/>
              </w:rPr>
              <w:fldChar w:fldCharType="separate"/>
            </w:r>
            <w:r>
              <w:rPr>
                <w:noProof/>
                <w:webHidden/>
              </w:rPr>
              <w:t>37</w:t>
            </w:r>
            <w:r>
              <w:rPr>
                <w:noProof/>
                <w:webHidden/>
              </w:rPr>
              <w:fldChar w:fldCharType="end"/>
            </w:r>
          </w:hyperlink>
        </w:p>
        <w:p w14:paraId="22EA5AAF" w14:textId="03EFC680" w:rsidR="00AC1A73" w:rsidRDefault="00AC1A73">
          <w:pPr>
            <w:pStyle w:val="TOC2"/>
            <w:tabs>
              <w:tab w:val="right" w:leader="dot" w:pos="9350"/>
            </w:tabs>
            <w:rPr>
              <w:rFonts w:asciiTheme="minorHAnsi" w:hAnsiTheme="minorHAnsi"/>
              <w:noProof/>
              <w:kern w:val="2"/>
              <w:szCs w:val="24"/>
              <w14:ligatures w14:val="standardContextual"/>
            </w:rPr>
          </w:pPr>
          <w:hyperlink w:anchor="_Toc238779925" w:history="1">
            <w:r w:rsidRPr="00966467">
              <w:rPr>
                <w:rStyle w:val="Hyperlink"/>
                <w:noProof/>
              </w:rPr>
              <w:t>4.1. Introduction</w:t>
            </w:r>
            <w:r>
              <w:rPr>
                <w:noProof/>
                <w:webHidden/>
              </w:rPr>
              <w:tab/>
            </w:r>
            <w:r>
              <w:rPr>
                <w:noProof/>
                <w:webHidden/>
              </w:rPr>
              <w:fldChar w:fldCharType="begin"/>
            </w:r>
            <w:r>
              <w:rPr>
                <w:noProof/>
                <w:webHidden/>
              </w:rPr>
              <w:instrText xml:space="preserve"> PAGEREF _Toc238779925 \h </w:instrText>
            </w:r>
            <w:r>
              <w:rPr>
                <w:noProof/>
                <w:webHidden/>
              </w:rPr>
            </w:r>
            <w:r>
              <w:rPr>
                <w:noProof/>
                <w:webHidden/>
              </w:rPr>
              <w:fldChar w:fldCharType="separate"/>
            </w:r>
            <w:r>
              <w:rPr>
                <w:noProof/>
                <w:webHidden/>
              </w:rPr>
              <w:t>37</w:t>
            </w:r>
            <w:r>
              <w:rPr>
                <w:noProof/>
                <w:webHidden/>
              </w:rPr>
              <w:fldChar w:fldCharType="end"/>
            </w:r>
          </w:hyperlink>
        </w:p>
        <w:p w14:paraId="13A5AC77" w14:textId="08F94BD9" w:rsidR="00AC1A73" w:rsidRDefault="00AC1A73">
          <w:pPr>
            <w:pStyle w:val="TOC2"/>
            <w:tabs>
              <w:tab w:val="right" w:leader="dot" w:pos="9350"/>
            </w:tabs>
            <w:rPr>
              <w:rFonts w:asciiTheme="minorHAnsi" w:hAnsiTheme="minorHAnsi"/>
              <w:noProof/>
              <w:kern w:val="2"/>
              <w:szCs w:val="24"/>
              <w14:ligatures w14:val="standardContextual"/>
            </w:rPr>
          </w:pPr>
          <w:hyperlink w:anchor="_Toc238779926" w:history="1">
            <w:r w:rsidRPr="00966467">
              <w:rPr>
                <w:rStyle w:val="Hyperlink"/>
                <w:noProof/>
              </w:rPr>
              <w:t>4.2. Descriptive Analysis</w:t>
            </w:r>
            <w:r>
              <w:rPr>
                <w:noProof/>
                <w:webHidden/>
              </w:rPr>
              <w:tab/>
            </w:r>
            <w:r>
              <w:rPr>
                <w:noProof/>
                <w:webHidden/>
              </w:rPr>
              <w:fldChar w:fldCharType="begin"/>
            </w:r>
            <w:r>
              <w:rPr>
                <w:noProof/>
                <w:webHidden/>
              </w:rPr>
              <w:instrText xml:space="preserve"> PAGEREF _Toc238779926 \h </w:instrText>
            </w:r>
            <w:r>
              <w:rPr>
                <w:noProof/>
                <w:webHidden/>
              </w:rPr>
            </w:r>
            <w:r>
              <w:rPr>
                <w:noProof/>
                <w:webHidden/>
              </w:rPr>
              <w:fldChar w:fldCharType="separate"/>
            </w:r>
            <w:r>
              <w:rPr>
                <w:noProof/>
                <w:webHidden/>
              </w:rPr>
              <w:t>37</w:t>
            </w:r>
            <w:r>
              <w:rPr>
                <w:noProof/>
                <w:webHidden/>
              </w:rPr>
              <w:fldChar w:fldCharType="end"/>
            </w:r>
          </w:hyperlink>
        </w:p>
        <w:p w14:paraId="55D6103F" w14:textId="3DE28405" w:rsidR="00AC1A73" w:rsidRDefault="00AC1A73">
          <w:pPr>
            <w:pStyle w:val="TOC3"/>
            <w:tabs>
              <w:tab w:val="right" w:leader="dot" w:pos="9350"/>
            </w:tabs>
            <w:rPr>
              <w:rFonts w:asciiTheme="minorHAnsi" w:hAnsiTheme="minorHAnsi"/>
              <w:noProof/>
              <w:kern w:val="2"/>
              <w:szCs w:val="24"/>
              <w14:ligatures w14:val="standardContextual"/>
            </w:rPr>
          </w:pPr>
          <w:hyperlink w:anchor="_Toc238779927" w:history="1">
            <w:r w:rsidRPr="00966467">
              <w:rPr>
                <w:rStyle w:val="Hyperlink"/>
                <w:noProof/>
              </w:rPr>
              <w:t>4.2.1. Dataset Quality and Structure</w:t>
            </w:r>
            <w:r>
              <w:rPr>
                <w:noProof/>
                <w:webHidden/>
              </w:rPr>
              <w:tab/>
            </w:r>
            <w:r>
              <w:rPr>
                <w:noProof/>
                <w:webHidden/>
              </w:rPr>
              <w:fldChar w:fldCharType="begin"/>
            </w:r>
            <w:r>
              <w:rPr>
                <w:noProof/>
                <w:webHidden/>
              </w:rPr>
              <w:instrText xml:space="preserve"> PAGEREF _Toc238779927 \h </w:instrText>
            </w:r>
            <w:r>
              <w:rPr>
                <w:noProof/>
                <w:webHidden/>
              </w:rPr>
            </w:r>
            <w:r>
              <w:rPr>
                <w:noProof/>
                <w:webHidden/>
              </w:rPr>
              <w:fldChar w:fldCharType="separate"/>
            </w:r>
            <w:r>
              <w:rPr>
                <w:noProof/>
                <w:webHidden/>
              </w:rPr>
              <w:t>37</w:t>
            </w:r>
            <w:r>
              <w:rPr>
                <w:noProof/>
                <w:webHidden/>
              </w:rPr>
              <w:fldChar w:fldCharType="end"/>
            </w:r>
          </w:hyperlink>
        </w:p>
        <w:p w14:paraId="103A1183" w14:textId="3F5FB721" w:rsidR="00AC1A73" w:rsidRDefault="00AC1A73">
          <w:pPr>
            <w:pStyle w:val="TOC3"/>
            <w:tabs>
              <w:tab w:val="right" w:leader="dot" w:pos="9350"/>
            </w:tabs>
            <w:rPr>
              <w:rFonts w:asciiTheme="minorHAnsi" w:hAnsiTheme="minorHAnsi"/>
              <w:noProof/>
              <w:kern w:val="2"/>
              <w:szCs w:val="24"/>
              <w14:ligatures w14:val="standardContextual"/>
            </w:rPr>
          </w:pPr>
          <w:hyperlink w:anchor="_Toc238779928" w:history="1">
            <w:r w:rsidRPr="00966467">
              <w:rPr>
                <w:rStyle w:val="Hyperlink"/>
                <w:noProof/>
              </w:rPr>
              <w:t>4.2.2. Overall Descriptive Statistics</w:t>
            </w:r>
            <w:r>
              <w:rPr>
                <w:noProof/>
                <w:webHidden/>
              </w:rPr>
              <w:tab/>
            </w:r>
            <w:r>
              <w:rPr>
                <w:noProof/>
                <w:webHidden/>
              </w:rPr>
              <w:fldChar w:fldCharType="begin"/>
            </w:r>
            <w:r>
              <w:rPr>
                <w:noProof/>
                <w:webHidden/>
              </w:rPr>
              <w:instrText xml:space="preserve"> PAGEREF _Toc238779928 \h </w:instrText>
            </w:r>
            <w:r>
              <w:rPr>
                <w:noProof/>
                <w:webHidden/>
              </w:rPr>
            </w:r>
            <w:r>
              <w:rPr>
                <w:noProof/>
                <w:webHidden/>
              </w:rPr>
              <w:fldChar w:fldCharType="separate"/>
            </w:r>
            <w:r>
              <w:rPr>
                <w:noProof/>
                <w:webHidden/>
              </w:rPr>
              <w:t>38</w:t>
            </w:r>
            <w:r>
              <w:rPr>
                <w:noProof/>
                <w:webHidden/>
              </w:rPr>
              <w:fldChar w:fldCharType="end"/>
            </w:r>
          </w:hyperlink>
        </w:p>
        <w:p w14:paraId="1EBE9327" w14:textId="0A8E1E9D" w:rsidR="00AC1A73" w:rsidRDefault="00AC1A73">
          <w:pPr>
            <w:pStyle w:val="TOC3"/>
            <w:tabs>
              <w:tab w:val="right" w:leader="dot" w:pos="9350"/>
            </w:tabs>
            <w:rPr>
              <w:rFonts w:asciiTheme="minorHAnsi" w:hAnsiTheme="minorHAnsi"/>
              <w:noProof/>
              <w:kern w:val="2"/>
              <w:szCs w:val="24"/>
              <w14:ligatures w14:val="standardContextual"/>
            </w:rPr>
          </w:pPr>
          <w:hyperlink w:anchor="_Toc238779929" w:history="1">
            <w:r w:rsidRPr="00966467">
              <w:rPr>
                <w:rStyle w:val="Hyperlink"/>
                <w:noProof/>
              </w:rPr>
              <w:t>4.2.3. AI Adoption Patterns</w:t>
            </w:r>
            <w:r>
              <w:rPr>
                <w:noProof/>
                <w:webHidden/>
              </w:rPr>
              <w:tab/>
            </w:r>
            <w:r>
              <w:rPr>
                <w:noProof/>
                <w:webHidden/>
              </w:rPr>
              <w:fldChar w:fldCharType="begin"/>
            </w:r>
            <w:r>
              <w:rPr>
                <w:noProof/>
                <w:webHidden/>
              </w:rPr>
              <w:instrText xml:space="preserve"> PAGEREF _Toc238779929 \h </w:instrText>
            </w:r>
            <w:r>
              <w:rPr>
                <w:noProof/>
                <w:webHidden/>
              </w:rPr>
            </w:r>
            <w:r>
              <w:rPr>
                <w:noProof/>
                <w:webHidden/>
              </w:rPr>
              <w:fldChar w:fldCharType="separate"/>
            </w:r>
            <w:r>
              <w:rPr>
                <w:noProof/>
                <w:webHidden/>
              </w:rPr>
              <w:t>39</w:t>
            </w:r>
            <w:r>
              <w:rPr>
                <w:noProof/>
                <w:webHidden/>
              </w:rPr>
              <w:fldChar w:fldCharType="end"/>
            </w:r>
          </w:hyperlink>
        </w:p>
        <w:p w14:paraId="101FFA5D" w14:textId="6F47F745" w:rsidR="00AC1A73" w:rsidRDefault="00AC1A73">
          <w:pPr>
            <w:pStyle w:val="TOC3"/>
            <w:tabs>
              <w:tab w:val="right" w:leader="dot" w:pos="9350"/>
            </w:tabs>
            <w:rPr>
              <w:rFonts w:asciiTheme="minorHAnsi" w:hAnsiTheme="minorHAnsi"/>
              <w:noProof/>
              <w:kern w:val="2"/>
              <w:szCs w:val="24"/>
              <w14:ligatures w14:val="standardContextual"/>
            </w:rPr>
          </w:pPr>
          <w:hyperlink w:anchor="_Toc238779930" w:history="1">
            <w:r w:rsidRPr="00966467">
              <w:rPr>
                <w:rStyle w:val="Hyperlink"/>
                <w:noProof/>
              </w:rPr>
              <w:t>4.2.4. International Revenue Growth Patterns</w:t>
            </w:r>
            <w:r>
              <w:rPr>
                <w:noProof/>
                <w:webHidden/>
              </w:rPr>
              <w:tab/>
            </w:r>
            <w:r>
              <w:rPr>
                <w:noProof/>
                <w:webHidden/>
              </w:rPr>
              <w:fldChar w:fldCharType="begin"/>
            </w:r>
            <w:r>
              <w:rPr>
                <w:noProof/>
                <w:webHidden/>
              </w:rPr>
              <w:instrText xml:space="preserve"> PAGEREF _Toc238779930 \h </w:instrText>
            </w:r>
            <w:r>
              <w:rPr>
                <w:noProof/>
                <w:webHidden/>
              </w:rPr>
            </w:r>
            <w:r>
              <w:rPr>
                <w:noProof/>
                <w:webHidden/>
              </w:rPr>
              <w:fldChar w:fldCharType="separate"/>
            </w:r>
            <w:r>
              <w:rPr>
                <w:noProof/>
                <w:webHidden/>
              </w:rPr>
              <w:t>40</w:t>
            </w:r>
            <w:r>
              <w:rPr>
                <w:noProof/>
                <w:webHidden/>
              </w:rPr>
              <w:fldChar w:fldCharType="end"/>
            </w:r>
          </w:hyperlink>
        </w:p>
        <w:p w14:paraId="35D4884B" w14:textId="2F6C8006" w:rsidR="00AC1A73" w:rsidRDefault="00AC1A73">
          <w:pPr>
            <w:pStyle w:val="TOC2"/>
            <w:tabs>
              <w:tab w:val="right" w:leader="dot" w:pos="9350"/>
            </w:tabs>
            <w:rPr>
              <w:rFonts w:asciiTheme="minorHAnsi" w:hAnsiTheme="minorHAnsi"/>
              <w:noProof/>
              <w:kern w:val="2"/>
              <w:szCs w:val="24"/>
              <w14:ligatures w14:val="standardContextual"/>
            </w:rPr>
          </w:pPr>
          <w:hyperlink w:anchor="_Toc238779931" w:history="1">
            <w:r w:rsidRPr="00966467">
              <w:rPr>
                <w:rStyle w:val="Hyperlink"/>
                <w:noProof/>
              </w:rPr>
              <w:t>4.3. AI Adoption Dimension Findings</w:t>
            </w:r>
            <w:r>
              <w:rPr>
                <w:noProof/>
                <w:webHidden/>
              </w:rPr>
              <w:tab/>
            </w:r>
            <w:r>
              <w:rPr>
                <w:noProof/>
                <w:webHidden/>
              </w:rPr>
              <w:fldChar w:fldCharType="begin"/>
            </w:r>
            <w:r>
              <w:rPr>
                <w:noProof/>
                <w:webHidden/>
              </w:rPr>
              <w:instrText xml:space="preserve"> PAGEREF _Toc238779931 \h </w:instrText>
            </w:r>
            <w:r>
              <w:rPr>
                <w:noProof/>
                <w:webHidden/>
              </w:rPr>
            </w:r>
            <w:r>
              <w:rPr>
                <w:noProof/>
                <w:webHidden/>
              </w:rPr>
              <w:fldChar w:fldCharType="separate"/>
            </w:r>
            <w:r>
              <w:rPr>
                <w:noProof/>
                <w:webHidden/>
              </w:rPr>
              <w:t>41</w:t>
            </w:r>
            <w:r>
              <w:rPr>
                <w:noProof/>
                <w:webHidden/>
              </w:rPr>
              <w:fldChar w:fldCharType="end"/>
            </w:r>
          </w:hyperlink>
        </w:p>
        <w:p w14:paraId="357D7C2A" w14:textId="4F53FBF7" w:rsidR="00AC1A73" w:rsidRDefault="00AC1A73">
          <w:pPr>
            <w:pStyle w:val="TOC2"/>
            <w:tabs>
              <w:tab w:val="right" w:leader="dot" w:pos="9350"/>
            </w:tabs>
            <w:rPr>
              <w:rFonts w:asciiTheme="minorHAnsi" w:hAnsiTheme="minorHAnsi"/>
              <w:noProof/>
              <w:kern w:val="2"/>
              <w:szCs w:val="24"/>
              <w14:ligatures w14:val="standardContextual"/>
            </w:rPr>
          </w:pPr>
          <w:hyperlink w:anchor="_Toc238779932" w:history="1">
            <w:r w:rsidRPr="00966467">
              <w:rPr>
                <w:rStyle w:val="Hyperlink"/>
                <w:noProof/>
              </w:rPr>
              <w:t>4.4. Correlation Analysis</w:t>
            </w:r>
            <w:r>
              <w:rPr>
                <w:noProof/>
                <w:webHidden/>
              </w:rPr>
              <w:tab/>
            </w:r>
            <w:r>
              <w:rPr>
                <w:noProof/>
                <w:webHidden/>
              </w:rPr>
              <w:fldChar w:fldCharType="begin"/>
            </w:r>
            <w:r>
              <w:rPr>
                <w:noProof/>
                <w:webHidden/>
              </w:rPr>
              <w:instrText xml:space="preserve"> PAGEREF _Toc238779932 \h </w:instrText>
            </w:r>
            <w:r>
              <w:rPr>
                <w:noProof/>
                <w:webHidden/>
              </w:rPr>
            </w:r>
            <w:r>
              <w:rPr>
                <w:noProof/>
                <w:webHidden/>
              </w:rPr>
              <w:fldChar w:fldCharType="separate"/>
            </w:r>
            <w:r>
              <w:rPr>
                <w:noProof/>
                <w:webHidden/>
              </w:rPr>
              <w:t>43</w:t>
            </w:r>
            <w:r>
              <w:rPr>
                <w:noProof/>
                <w:webHidden/>
              </w:rPr>
              <w:fldChar w:fldCharType="end"/>
            </w:r>
          </w:hyperlink>
        </w:p>
        <w:p w14:paraId="2A1125B6" w14:textId="6F86E324" w:rsidR="00AC1A73" w:rsidRDefault="00AC1A73">
          <w:pPr>
            <w:pStyle w:val="TOC2"/>
            <w:tabs>
              <w:tab w:val="right" w:leader="dot" w:pos="9350"/>
            </w:tabs>
            <w:rPr>
              <w:rFonts w:asciiTheme="minorHAnsi" w:hAnsiTheme="minorHAnsi"/>
              <w:noProof/>
              <w:kern w:val="2"/>
              <w:szCs w:val="24"/>
              <w14:ligatures w14:val="standardContextual"/>
            </w:rPr>
          </w:pPr>
          <w:hyperlink w:anchor="_Toc238779933" w:history="1">
            <w:r w:rsidRPr="00966467">
              <w:rPr>
                <w:rStyle w:val="Hyperlink"/>
                <w:noProof/>
              </w:rPr>
              <w:t>4.5. Regression Results and Hypothesis Test</w:t>
            </w:r>
            <w:r>
              <w:rPr>
                <w:noProof/>
                <w:webHidden/>
              </w:rPr>
              <w:tab/>
            </w:r>
            <w:r>
              <w:rPr>
                <w:noProof/>
                <w:webHidden/>
              </w:rPr>
              <w:fldChar w:fldCharType="begin"/>
            </w:r>
            <w:r>
              <w:rPr>
                <w:noProof/>
                <w:webHidden/>
              </w:rPr>
              <w:instrText xml:space="preserve"> PAGEREF _Toc238779933 \h </w:instrText>
            </w:r>
            <w:r>
              <w:rPr>
                <w:noProof/>
                <w:webHidden/>
              </w:rPr>
            </w:r>
            <w:r>
              <w:rPr>
                <w:noProof/>
                <w:webHidden/>
              </w:rPr>
              <w:fldChar w:fldCharType="separate"/>
            </w:r>
            <w:r>
              <w:rPr>
                <w:noProof/>
                <w:webHidden/>
              </w:rPr>
              <w:t>45</w:t>
            </w:r>
            <w:r>
              <w:rPr>
                <w:noProof/>
                <w:webHidden/>
              </w:rPr>
              <w:fldChar w:fldCharType="end"/>
            </w:r>
          </w:hyperlink>
        </w:p>
        <w:p w14:paraId="6EE07169" w14:textId="2F0A0A7E" w:rsidR="00AC1A73" w:rsidRDefault="00AC1A73">
          <w:pPr>
            <w:pStyle w:val="TOC2"/>
            <w:tabs>
              <w:tab w:val="right" w:leader="dot" w:pos="9350"/>
            </w:tabs>
            <w:rPr>
              <w:rFonts w:asciiTheme="minorHAnsi" w:hAnsiTheme="minorHAnsi"/>
              <w:noProof/>
              <w:kern w:val="2"/>
              <w:szCs w:val="24"/>
              <w14:ligatures w14:val="standardContextual"/>
            </w:rPr>
          </w:pPr>
          <w:hyperlink w:anchor="_Toc238779934" w:history="1">
            <w:r w:rsidRPr="00966467">
              <w:rPr>
                <w:rStyle w:val="Hyperlink"/>
                <w:noProof/>
              </w:rPr>
              <w:t>4.6. Diagnostic and Sensitivity Assessment</w:t>
            </w:r>
            <w:r>
              <w:rPr>
                <w:noProof/>
                <w:webHidden/>
              </w:rPr>
              <w:tab/>
            </w:r>
            <w:r>
              <w:rPr>
                <w:noProof/>
                <w:webHidden/>
              </w:rPr>
              <w:fldChar w:fldCharType="begin"/>
            </w:r>
            <w:r>
              <w:rPr>
                <w:noProof/>
                <w:webHidden/>
              </w:rPr>
              <w:instrText xml:space="preserve"> PAGEREF _Toc238779934 \h </w:instrText>
            </w:r>
            <w:r>
              <w:rPr>
                <w:noProof/>
                <w:webHidden/>
              </w:rPr>
            </w:r>
            <w:r>
              <w:rPr>
                <w:noProof/>
                <w:webHidden/>
              </w:rPr>
              <w:fldChar w:fldCharType="separate"/>
            </w:r>
            <w:r>
              <w:rPr>
                <w:noProof/>
                <w:webHidden/>
              </w:rPr>
              <w:t>47</w:t>
            </w:r>
            <w:r>
              <w:rPr>
                <w:noProof/>
                <w:webHidden/>
              </w:rPr>
              <w:fldChar w:fldCharType="end"/>
            </w:r>
          </w:hyperlink>
        </w:p>
        <w:p w14:paraId="336BAF1F" w14:textId="75C5EED7" w:rsidR="00AC1A73" w:rsidRDefault="00AC1A73">
          <w:pPr>
            <w:pStyle w:val="TOC2"/>
            <w:tabs>
              <w:tab w:val="right" w:leader="dot" w:pos="9350"/>
            </w:tabs>
            <w:rPr>
              <w:rFonts w:asciiTheme="minorHAnsi" w:hAnsiTheme="minorHAnsi"/>
              <w:noProof/>
              <w:kern w:val="2"/>
              <w:szCs w:val="24"/>
              <w14:ligatures w14:val="standardContextual"/>
            </w:rPr>
          </w:pPr>
          <w:hyperlink w:anchor="_Toc238779935" w:history="1">
            <w:r w:rsidRPr="00966467">
              <w:rPr>
                <w:rStyle w:val="Hyperlink"/>
                <w:noProof/>
              </w:rPr>
              <w:t>4.7. Opportunities Created by AI Adoption</w:t>
            </w:r>
            <w:r>
              <w:rPr>
                <w:noProof/>
                <w:webHidden/>
              </w:rPr>
              <w:tab/>
            </w:r>
            <w:r>
              <w:rPr>
                <w:noProof/>
                <w:webHidden/>
              </w:rPr>
              <w:fldChar w:fldCharType="begin"/>
            </w:r>
            <w:r>
              <w:rPr>
                <w:noProof/>
                <w:webHidden/>
              </w:rPr>
              <w:instrText xml:space="preserve"> PAGEREF _Toc238779935 \h </w:instrText>
            </w:r>
            <w:r>
              <w:rPr>
                <w:noProof/>
                <w:webHidden/>
              </w:rPr>
            </w:r>
            <w:r>
              <w:rPr>
                <w:noProof/>
                <w:webHidden/>
              </w:rPr>
              <w:fldChar w:fldCharType="separate"/>
            </w:r>
            <w:r>
              <w:rPr>
                <w:noProof/>
                <w:webHidden/>
              </w:rPr>
              <w:t>48</w:t>
            </w:r>
            <w:r>
              <w:rPr>
                <w:noProof/>
                <w:webHidden/>
              </w:rPr>
              <w:fldChar w:fldCharType="end"/>
            </w:r>
          </w:hyperlink>
        </w:p>
        <w:p w14:paraId="452A1A58" w14:textId="58F460E6" w:rsidR="00AC1A73" w:rsidRDefault="00AC1A73">
          <w:pPr>
            <w:pStyle w:val="TOC2"/>
            <w:tabs>
              <w:tab w:val="right" w:leader="dot" w:pos="9350"/>
            </w:tabs>
            <w:rPr>
              <w:rFonts w:asciiTheme="minorHAnsi" w:hAnsiTheme="minorHAnsi"/>
              <w:noProof/>
              <w:kern w:val="2"/>
              <w:szCs w:val="24"/>
              <w14:ligatures w14:val="standardContextual"/>
            </w:rPr>
          </w:pPr>
          <w:hyperlink w:anchor="_Toc238779936" w:history="1">
            <w:r w:rsidRPr="00966467">
              <w:rPr>
                <w:rStyle w:val="Hyperlink"/>
                <w:noProof/>
              </w:rPr>
              <w:t>4.8. Challenges Associated with AI Adoption</w:t>
            </w:r>
            <w:r>
              <w:rPr>
                <w:noProof/>
                <w:webHidden/>
              </w:rPr>
              <w:tab/>
            </w:r>
            <w:r>
              <w:rPr>
                <w:noProof/>
                <w:webHidden/>
              </w:rPr>
              <w:fldChar w:fldCharType="begin"/>
            </w:r>
            <w:r>
              <w:rPr>
                <w:noProof/>
                <w:webHidden/>
              </w:rPr>
              <w:instrText xml:space="preserve"> PAGEREF _Toc238779936 \h </w:instrText>
            </w:r>
            <w:r>
              <w:rPr>
                <w:noProof/>
                <w:webHidden/>
              </w:rPr>
            </w:r>
            <w:r>
              <w:rPr>
                <w:noProof/>
                <w:webHidden/>
              </w:rPr>
              <w:fldChar w:fldCharType="separate"/>
            </w:r>
            <w:r>
              <w:rPr>
                <w:noProof/>
                <w:webHidden/>
              </w:rPr>
              <w:t>50</w:t>
            </w:r>
            <w:r>
              <w:rPr>
                <w:noProof/>
                <w:webHidden/>
              </w:rPr>
              <w:fldChar w:fldCharType="end"/>
            </w:r>
          </w:hyperlink>
        </w:p>
        <w:p w14:paraId="7B4172E3" w14:textId="67EBB501" w:rsidR="00AC1A73" w:rsidRDefault="00AC1A73">
          <w:pPr>
            <w:pStyle w:val="TOC2"/>
            <w:tabs>
              <w:tab w:val="right" w:leader="dot" w:pos="9350"/>
            </w:tabs>
            <w:rPr>
              <w:rFonts w:asciiTheme="minorHAnsi" w:hAnsiTheme="minorHAnsi"/>
              <w:noProof/>
              <w:kern w:val="2"/>
              <w:szCs w:val="24"/>
              <w14:ligatures w14:val="standardContextual"/>
            </w:rPr>
          </w:pPr>
          <w:hyperlink w:anchor="_Toc238779937" w:history="1">
            <w:r w:rsidRPr="00966467">
              <w:rPr>
                <w:rStyle w:val="Hyperlink"/>
                <w:noProof/>
              </w:rPr>
              <w:t>4.9. Discussion of Results</w:t>
            </w:r>
            <w:r>
              <w:rPr>
                <w:noProof/>
                <w:webHidden/>
              </w:rPr>
              <w:tab/>
            </w:r>
            <w:r>
              <w:rPr>
                <w:noProof/>
                <w:webHidden/>
              </w:rPr>
              <w:fldChar w:fldCharType="begin"/>
            </w:r>
            <w:r>
              <w:rPr>
                <w:noProof/>
                <w:webHidden/>
              </w:rPr>
              <w:instrText xml:space="preserve"> PAGEREF _Toc238779937 \h </w:instrText>
            </w:r>
            <w:r>
              <w:rPr>
                <w:noProof/>
                <w:webHidden/>
              </w:rPr>
            </w:r>
            <w:r>
              <w:rPr>
                <w:noProof/>
                <w:webHidden/>
              </w:rPr>
              <w:fldChar w:fldCharType="separate"/>
            </w:r>
            <w:r>
              <w:rPr>
                <w:noProof/>
                <w:webHidden/>
              </w:rPr>
              <w:t>51</w:t>
            </w:r>
            <w:r>
              <w:rPr>
                <w:noProof/>
                <w:webHidden/>
              </w:rPr>
              <w:fldChar w:fldCharType="end"/>
            </w:r>
          </w:hyperlink>
        </w:p>
        <w:p w14:paraId="18E17543" w14:textId="05519020" w:rsidR="00AC1A73" w:rsidRDefault="00AC1A73">
          <w:pPr>
            <w:pStyle w:val="TOC3"/>
            <w:tabs>
              <w:tab w:val="right" w:leader="dot" w:pos="9350"/>
            </w:tabs>
            <w:rPr>
              <w:rFonts w:asciiTheme="minorHAnsi" w:hAnsiTheme="minorHAnsi"/>
              <w:noProof/>
              <w:kern w:val="2"/>
              <w:szCs w:val="24"/>
              <w14:ligatures w14:val="standardContextual"/>
            </w:rPr>
          </w:pPr>
          <w:hyperlink w:anchor="_Toc238779938" w:history="1">
            <w:r w:rsidRPr="00966467">
              <w:rPr>
                <w:rStyle w:val="Hyperlink"/>
                <w:noProof/>
              </w:rPr>
              <w:t>4.9.1. AI Adoption and International Business Performance</w:t>
            </w:r>
            <w:r>
              <w:rPr>
                <w:noProof/>
                <w:webHidden/>
              </w:rPr>
              <w:tab/>
            </w:r>
            <w:r>
              <w:rPr>
                <w:noProof/>
                <w:webHidden/>
              </w:rPr>
              <w:fldChar w:fldCharType="begin"/>
            </w:r>
            <w:r>
              <w:rPr>
                <w:noProof/>
                <w:webHidden/>
              </w:rPr>
              <w:instrText xml:space="preserve"> PAGEREF _Toc238779938 \h </w:instrText>
            </w:r>
            <w:r>
              <w:rPr>
                <w:noProof/>
                <w:webHidden/>
              </w:rPr>
            </w:r>
            <w:r>
              <w:rPr>
                <w:noProof/>
                <w:webHidden/>
              </w:rPr>
              <w:fldChar w:fldCharType="separate"/>
            </w:r>
            <w:r>
              <w:rPr>
                <w:noProof/>
                <w:webHidden/>
              </w:rPr>
              <w:t>51</w:t>
            </w:r>
            <w:r>
              <w:rPr>
                <w:noProof/>
                <w:webHidden/>
              </w:rPr>
              <w:fldChar w:fldCharType="end"/>
            </w:r>
          </w:hyperlink>
        </w:p>
        <w:p w14:paraId="1C5C5C7D" w14:textId="5E77806B" w:rsidR="00AC1A73" w:rsidRDefault="00AC1A73">
          <w:pPr>
            <w:pStyle w:val="TOC3"/>
            <w:tabs>
              <w:tab w:val="right" w:leader="dot" w:pos="9350"/>
            </w:tabs>
            <w:rPr>
              <w:rFonts w:asciiTheme="minorHAnsi" w:hAnsiTheme="minorHAnsi"/>
              <w:noProof/>
              <w:kern w:val="2"/>
              <w:szCs w:val="24"/>
              <w14:ligatures w14:val="standardContextual"/>
            </w:rPr>
          </w:pPr>
          <w:hyperlink w:anchor="_Toc238779939" w:history="1">
            <w:r w:rsidRPr="00966467">
              <w:rPr>
                <w:rStyle w:val="Hyperlink"/>
                <w:noProof/>
              </w:rPr>
              <w:t>4.9.2. Resource-Based View, Dynamic Capabilities and Readiness</w:t>
            </w:r>
            <w:r>
              <w:rPr>
                <w:noProof/>
                <w:webHidden/>
              </w:rPr>
              <w:tab/>
            </w:r>
            <w:r>
              <w:rPr>
                <w:noProof/>
                <w:webHidden/>
              </w:rPr>
              <w:fldChar w:fldCharType="begin"/>
            </w:r>
            <w:r>
              <w:rPr>
                <w:noProof/>
                <w:webHidden/>
              </w:rPr>
              <w:instrText xml:space="preserve"> PAGEREF _Toc238779939 \h </w:instrText>
            </w:r>
            <w:r>
              <w:rPr>
                <w:noProof/>
                <w:webHidden/>
              </w:rPr>
            </w:r>
            <w:r>
              <w:rPr>
                <w:noProof/>
                <w:webHidden/>
              </w:rPr>
              <w:fldChar w:fldCharType="separate"/>
            </w:r>
            <w:r>
              <w:rPr>
                <w:noProof/>
                <w:webHidden/>
              </w:rPr>
              <w:t>53</w:t>
            </w:r>
            <w:r>
              <w:rPr>
                <w:noProof/>
                <w:webHidden/>
              </w:rPr>
              <w:fldChar w:fldCharType="end"/>
            </w:r>
          </w:hyperlink>
        </w:p>
        <w:p w14:paraId="1E54F663" w14:textId="23211651" w:rsidR="00AC1A73" w:rsidRDefault="00AC1A73">
          <w:pPr>
            <w:pStyle w:val="TOC3"/>
            <w:tabs>
              <w:tab w:val="right" w:leader="dot" w:pos="9350"/>
            </w:tabs>
            <w:rPr>
              <w:rFonts w:asciiTheme="minorHAnsi" w:hAnsiTheme="minorHAnsi"/>
              <w:noProof/>
              <w:kern w:val="2"/>
              <w:szCs w:val="24"/>
              <w14:ligatures w14:val="standardContextual"/>
            </w:rPr>
          </w:pPr>
          <w:hyperlink w:anchor="_Toc238779940" w:history="1">
            <w:r w:rsidRPr="00966467">
              <w:rPr>
                <w:rStyle w:val="Hyperlink"/>
                <w:noProof/>
              </w:rPr>
              <w:t>4.9.3. Measurement and Disclosure Interpretation</w:t>
            </w:r>
            <w:r>
              <w:rPr>
                <w:noProof/>
                <w:webHidden/>
              </w:rPr>
              <w:tab/>
            </w:r>
            <w:r>
              <w:rPr>
                <w:noProof/>
                <w:webHidden/>
              </w:rPr>
              <w:fldChar w:fldCharType="begin"/>
            </w:r>
            <w:r>
              <w:rPr>
                <w:noProof/>
                <w:webHidden/>
              </w:rPr>
              <w:instrText xml:space="preserve"> PAGEREF _Toc238779940 \h </w:instrText>
            </w:r>
            <w:r>
              <w:rPr>
                <w:noProof/>
                <w:webHidden/>
              </w:rPr>
            </w:r>
            <w:r>
              <w:rPr>
                <w:noProof/>
                <w:webHidden/>
              </w:rPr>
              <w:fldChar w:fldCharType="separate"/>
            </w:r>
            <w:r>
              <w:rPr>
                <w:noProof/>
                <w:webHidden/>
              </w:rPr>
              <w:t>54</w:t>
            </w:r>
            <w:r>
              <w:rPr>
                <w:noProof/>
                <w:webHidden/>
              </w:rPr>
              <w:fldChar w:fldCharType="end"/>
            </w:r>
          </w:hyperlink>
        </w:p>
        <w:p w14:paraId="3C7CF8AD" w14:textId="137E6210" w:rsidR="00AC1A73" w:rsidRDefault="00AC1A73">
          <w:pPr>
            <w:pStyle w:val="TOC3"/>
            <w:tabs>
              <w:tab w:val="right" w:leader="dot" w:pos="9350"/>
            </w:tabs>
            <w:rPr>
              <w:rFonts w:asciiTheme="minorHAnsi" w:hAnsiTheme="minorHAnsi"/>
              <w:noProof/>
              <w:kern w:val="2"/>
              <w:szCs w:val="24"/>
              <w14:ligatures w14:val="standardContextual"/>
            </w:rPr>
          </w:pPr>
          <w:hyperlink w:anchor="_Toc238779941" w:history="1">
            <w:r w:rsidRPr="00966467">
              <w:rPr>
                <w:rStyle w:val="Hyperlink"/>
                <w:noProof/>
              </w:rPr>
              <w:t>4.9.4. AI Opportunities in Relation to the Literature</w:t>
            </w:r>
            <w:r>
              <w:rPr>
                <w:noProof/>
                <w:webHidden/>
              </w:rPr>
              <w:tab/>
            </w:r>
            <w:r>
              <w:rPr>
                <w:noProof/>
                <w:webHidden/>
              </w:rPr>
              <w:fldChar w:fldCharType="begin"/>
            </w:r>
            <w:r>
              <w:rPr>
                <w:noProof/>
                <w:webHidden/>
              </w:rPr>
              <w:instrText xml:space="preserve"> PAGEREF _Toc238779941 \h </w:instrText>
            </w:r>
            <w:r>
              <w:rPr>
                <w:noProof/>
                <w:webHidden/>
              </w:rPr>
            </w:r>
            <w:r>
              <w:rPr>
                <w:noProof/>
                <w:webHidden/>
              </w:rPr>
              <w:fldChar w:fldCharType="separate"/>
            </w:r>
            <w:r>
              <w:rPr>
                <w:noProof/>
                <w:webHidden/>
              </w:rPr>
              <w:t>54</w:t>
            </w:r>
            <w:r>
              <w:rPr>
                <w:noProof/>
                <w:webHidden/>
              </w:rPr>
              <w:fldChar w:fldCharType="end"/>
            </w:r>
          </w:hyperlink>
        </w:p>
        <w:p w14:paraId="215CCDFB" w14:textId="66FBD9C5" w:rsidR="00AC1A73" w:rsidRDefault="00AC1A73">
          <w:pPr>
            <w:pStyle w:val="TOC3"/>
            <w:tabs>
              <w:tab w:val="right" w:leader="dot" w:pos="9350"/>
            </w:tabs>
            <w:rPr>
              <w:rFonts w:asciiTheme="minorHAnsi" w:hAnsiTheme="minorHAnsi"/>
              <w:noProof/>
              <w:kern w:val="2"/>
              <w:szCs w:val="24"/>
              <w14:ligatures w14:val="standardContextual"/>
            </w:rPr>
          </w:pPr>
          <w:hyperlink w:anchor="_Toc238779942" w:history="1">
            <w:r w:rsidRPr="00966467">
              <w:rPr>
                <w:rStyle w:val="Hyperlink"/>
                <w:noProof/>
              </w:rPr>
              <w:t>4.9.5. AI Challenges in Relation to the Literature</w:t>
            </w:r>
            <w:r>
              <w:rPr>
                <w:noProof/>
                <w:webHidden/>
              </w:rPr>
              <w:tab/>
            </w:r>
            <w:r>
              <w:rPr>
                <w:noProof/>
                <w:webHidden/>
              </w:rPr>
              <w:fldChar w:fldCharType="begin"/>
            </w:r>
            <w:r>
              <w:rPr>
                <w:noProof/>
                <w:webHidden/>
              </w:rPr>
              <w:instrText xml:space="preserve"> PAGEREF _Toc238779942 \h </w:instrText>
            </w:r>
            <w:r>
              <w:rPr>
                <w:noProof/>
                <w:webHidden/>
              </w:rPr>
            </w:r>
            <w:r>
              <w:rPr>
                <w:noProof/>
                <w:webHidden/>
              </w:rPr>
              <w:fldChar w:fldCharType="separate"/>
            </w:r>
            <w:r>
              <w:rPr>
                <w:noProof/>
                <w:webHidden/>
              </w:rPr>
              <w:t>55</w:t>
            </w:r>
            <w:r>
              <w:rPr>
                <w:noProof/>
                <w:webHidden/>
              </w:rPr>
              <w:fldChar w:fldCharType="end"/>
            </w:r>
          </w:hyperlink>
        </w:p>
        <w:p w14:paraId="0056D474" w14:textId="784AABE5" w:rsidR="00AC1A73" w:rsidRDefault="00AC1A73">
          <w:pPr>
            <w:pStyle w:val="TOC2"/>
            <w:tabs>
              <w:tab w:val="right" w:leader="dot" w:pos="9350"/>
            </w:tabs>
            <w:rPr>
              <w:rFonts w:asciiTheme="minorHAnsi" w:hAnsiTheme="minorHAnsi"/>
              <w:noProof/>
              <w:kern w:val="2"/>
              <w:szCs w:val="24"/>
              <w14:ligatures w14:val="standardContextual"/>
            </w:rPr>
          </w:pPr>
          <w:hyperlink w:anchor="_Toc238779943" w:history="1">
            <w:r w:rsidRPr="00966467">
              <w:rPr>
                <w:rStyle w:val="Hyperlink"/>
                <w:noProof/>
              </w:rPr>
              <w:t>4.10. Findings in Relation to the Research Questions</w:t>
            </w:r>
            <w:r>
              <w:rPr>
                <w:noProof/>
                <w:webHidden/>
              </w:rPr>
              <w:tab/>
            </w:r>
            <w:r>
              <w:rPr>
                <w:noProof/>
                <w:webHidden/>
              </w:rPr>
              <w:fldChar w:fldCharType="begin"/>
            </w:r>
            <w:r>
              <w:rPr>
                <w:noProof/>
                <w:webHidden/>
              </w:rPr>
              <w:instrText xml:space="preserve"> PAGEREF _Toc238779943 \h </w:instrText>
            </w:r>
            <w:r>
              <w:rPr>
                <w:noProof/>
                <w:webHidden/>
              </w:rPr>
            </w:r>
            <w:r>
              <w:rPr>
                <w:noProof/>
                <w:webHidden/>
              </w:rPr>
              <w:fldChar w:fldCharType="separate"/>
            </w:r>
            <w:r>
              <w:rPr>
                <w:noProof/>
                <w:webHidden/>
              </w:rPr>
              <w:t>57</w:t>
            </w:r>
            <w:r>
              <w:rPr>
                <w:noProof/>
                <w:webHidden/>
              </w:rPr>
              <w:fldChar w:fldCharType="end"/>
            </w:r>
          </w:hyperlink>
        </w:p>
        <w:p w14:paraId="1E211772" w14:textId="27E9F32F" w:rsidR="00AC1A73" w:rsidRDefault="00AC1A73">
          <w:pPr>
            <w:pStyle w:val="TOC3"/>
            <w:tabs>
              <w:tab w:val="right" w:leader="dot" w:pos="9350"/>
            </w:tabs>
            <w:rPr>
              <w:rFonts w:asciiTheme="minorHAnsi" w:hAnsiTheme="minorHAnsi"/>
              <w:noProof/>
              <w:kern w:val="2"/>
              <w:szCs w:val="24"/>
              <w14:ligatures w14:val="standardContextual"/>
            </w:rPr>
          </w:pPr>
          <w:hyperlink w:anchor="_Toc238779944" w:history="1">
            <w:r w:rsidRPr="00966467">
              <w:rPr>
                <w:rStyle w:val="Hyperlink"/>
                <w:noProof/>
              </w:rPr>
              <w:t>4.10.1. Research Question 1</w:t>
            </w:r>
            <w:r>
              <w:rPr>
                <w:noProof/>
                <w:webHidden/>
              </w:rPr>
              <w:tab/>
            </w:r>
            <w:r>
              <w:rPr>
                <w:noProof/>
                <w:webHidden/>
              </w:rPr>
              <w:fldChar w:fldCharType="begin"/>
            </w:r>
            <w:r>
              <w:rPr>
                <w:noProof/>
                <w:webHidden/>
              </w:rPr>
              <w:instrText xml:space="preserve"> PAGEREF _Toc238779944 \h </w:instrText>
            </w:r>
            <w:r>
              <w:rPr>
                <w:noProof/>
                <w:webHidden/>
              </w:rPr>
            </w:r>
            <w:r>
              <w:rPr>
                <w:noProof/>
                <w:webHidden/>
              </w:rPr>
              <w:fldChar w:fldCharType="separate"/>
            </w:r>
            <w:r>
              <w:rPr>
                <w:noProof/>
                <w:webHidden/>
              </w:rPr>
              <w:t>57</w:t>
            </w:r>
            <w:r>
              <w:rPr>
                <w:noProof/>
                <w:webHidden/>
              </w:rPr>
              <w:fldChar w:fldCharType="end"/>
            </w:r>
          </w:hyperlink>
        </w:p>
        <w:p w14:paraId="768D37D2" w14:textId="3DFD0859" w:rsidR="00AC1A73" w:rsidRDefault="00AC1A73">
          <w:pPr>
            <w:pStyle w:val="TOC3"/>
            <w:tabs>
              <w:tab w:val="right" w:leader="dot" w:pos="9350"/>
            </w:tabs>
            <w:rPr>
              <w:rFonts w:asciiTheme="minorHAnsi" w:hAnsiTheme="minorHAnsi"/>
              <w:noProof/>
              <w:kern w:val="2"/>
              <w:szCs w:val="24"/>
              <w14:ligatures w14:val="standardContextual"/>
            </w:rPr>
          </w:pPr>
          <w:hyperlink w:anchor="_Toc238779945" w:history="1">
            <w:r w:rsidRPr="00966467">
              <w:rPr>
                <w:rStyle w:val="Hyperlink"/>
                <w:noProof/>
              </w:rPr>
              <w:t>4.10.2. Research Question 2</w:t>
            </w:r>
            <w:r>
              <w:rPr>
                <w:noProof/>
                <w:webHidden/>
              </w:rPr>
              <w:tab/>
            </w:r>
            <w:r>
              <w:rPr>
                <w:noProof/>
                <w:webHidden/>
              </w:rPr>
              <w:fldChar w:fldCharType="begin"/>
            </w:r>
            <w:r>
              <w:rPr>
                <w:noProof/>
                <w:webHidden/>
              </w:rPr>
              <w:instrText xml:space="preserve"> PAGEREF _Toc238779945 \h </w:instrText>
            </w:r>
            <w:r>
              <w:rPr>
                <w:noProof/>
                <w:webHidden/>
              </w:rPr>
            </w:r>
            <w:r>
              <w:rPr>
                <w:noProof/>
                <w:webHidden/>
              </w:rPr>
              <w:fldChar w:fldCharType="separate"/>
            </w:r>
            <w:r>
              <w:rPr>
                <w:noProof/>
                <w:webHidden/>
              </w:rPr>
              <w:t>57</w:t>
            </w:r>
            <w:r>
              <w:rPr>
                <w:noProof/>
                <w:webHidden/>
              </w:rPr>
              <w:fldChar w:fldCharType="end"/>
            </w:r>
          </w:hyperlink>
        </w:p>
        <w:p w14:paraId="22A35F7D" w14:textId="49E83A8B" w:rsidR="00AC1A73" w:rsidRDefault="00AC1A73">
          <w:pPr>
            <w:pStyle w:val="TOC3"/>
            <w:tabs>
              <w:tab w:val="right" w:leader="dot" w:pos="9350"/>
            </w:tabs>
            <w:rPr>
              <w:rFonts w:asciiTheme="minorHAnsi" w:hAnsiTheme="minorHAnsi"/>
              <w:noProof/>
              <w:kern w:val="2"/>
              <w:szCs w:val="24"/>
              <w14:ligatures w14:val="standardContextual"/>
            </w:rPr>
          </w:pPr>
          <w:hyperlink w:anchor="_Toc238779946" w:history="1">
            <w:r w:rsidRPr="00966467">
              <w:rPr>
                <w:rStyle w:val="Hyperlink"/>
                <w:noProof/>
              </w:rPr>
              <w:t>4.10.3. Research Question 3</w:t>
            </w:r>
            <w:r>
              <w:rPr>
                <w:noProof/>
                <w:webHidden/>
              </w:rPr>
              <w:tab/>
            </w:r>
            <w:r>
              <w:rPr>
                <w:noProof/>
                <w:webHidden/>
              </w:rPr>
              <w:fldChar w:fldCharType="begin"/>
            </w:r>
            <w:r>
              <w:rPr>
                <w:noProof/>
                <w:webHidden/>
              </w:rPr>
              <w:instrText xml:space="preserve"> PAGEREF _Toc238779946 \h </w:instrText>
            </w:r>
            <w:r>
              <w:rPr>
                <w:noProof/>
                <w:webHidden/>
              </w:rPr>
            </w:r>
            <w:r>
              <w:rPr>
                <w:noProof/>
                <w:webHidden/>
              </w:rPr>
              <w:fldChar w:fldCharType="separate"/>
            </w:r>
            <w:r>
              <w:rPr>
                <w:noProof/>
                <w:webHidden/>
              </w:rPr>
              <w:t>58</w:t>
            </w:r>
            <w:r>
              <w:rPr>
                <w:noProof/>
                <w:webHidden/>
              </w:rPr>
              <w:fldChar w:fldCharType="end"/>
            </w:r>
          </w:hyperlink>
        </w:p>
        <w:p w14:paraId="7092FCF9" w14:textId="36C74F9D" w:rsidR="00AC1A73" w:rsidRDefault="00AC1A73">
          <w:pPr>
            <w:pStyle w:val="TOC2"/>
            <w:tabs>
              <w:tab w:val="right" w:leader="dot" w:pos="9350"/>
            </w:tabs>
            <w:rPr>
              <w:rFonts w:asciiTheme="minorHAnsi" w:hAnsiTheme="minorHAnsi"/>
              <w:noProof/>
              <w:kern w:val="2"/>
              <w:szCs w:val="24"/>
              <w14:ligatures w14:val="standardContextual"/>
            </w:rPr>
          </w:pPr>
          <w:hyperlink w:anchor="_Toc238779947" w:history="1">
            <w:r w:rsidRPr="00966467">
              <w:rPr>
                <w:rStyle w:val="Hyperlink"/>
                <w:noProof/>
              </w:rPr>
              <w:t>4.11. Chapter Summary</w:t>
            </w:r>
            <w:r>
              <w:rPr>
                <w:noProof/>
                <w:webHidden/>
              </w:rPr>
              <w:tab/>
            </w:r>
            <w:r>
              <w:rPr>
                <w:noProof/>
                <w:webHidden/>
              </w:rPr>
              <w:fldChar w:fldCharType="begin"/>
            </w:r>
            <w:r>
              <w:rPr>
                <w:noProof/>
                <w:webHidden/>
              </w:rPr>
              <w:instrText xml:space="preserve"> PAGEREF _Toc238779947 \h </w:instrText>
            </w:r>
            <w:r>
              <w:rPr>
                <w:noProof/>
                <w:webHidden/>
              </w:rPr>
            </w:r>
            <w:r>
              <w:rPr>
                <w:noProof/>
                <w:webHidden/>
              </w:rPr>
              <w:fldChar w:fldCharType="separate"/>
            </w:r>
            <w:r>
              <w:rPr>
                <w:noProof/>
                <w:webHidden/>
              </w:rPr>
              <w:t>58</w:t>
            </w:r>
            <w:r>
              <w:rPr>
                <w:noProof/>
                <w:webHidden/>
              </w:rPr>
              <w:fldChar w:fldCharType="end"/>
            </w:r>
          </w:hyperlink>
        </w:p>
        <w:p w14:paraId="51FFCFFF" w14:textId="7413E576" w:rsidR="00AC1A73" w:rsidRDefault="00AC1A73">
          <w:pPr>
            <w:pStyle w:val="TOC1"/>
            <w:tabs>
              <w:tab w:val="right" w:leader="dot" w:pos="9350"/>
            </w:tabs>
            <w:rPr>
              <w:rFonts w:asciiTheme="minorHAnsi" w:hAnsiTheme="minorHAnsi"/>
              <w:noProof/>
              <w:kern w:val="2"/>
              <w:szCs w:val="24"/>
              <w14:ligatures w14:val="standardContextual"/>
            </w:rPr>
          </w:pPr>
          <w:hyperlink w:anchor="_Toc238779948" w:history="1">
            <w:r w:rsidRPr="00966467">
              <w:rPr>
                <w:rStyle w:val="Hyperlink"/>
                <w:noProof/>
              </w:rPr>
              <w:t>Chapter 5. CONCLUSIONS AND RECOMMENDATIONS</w:t>
            </w:r>
            <w:r>
              <w:rPr>
                <w:noProof/>
                <w:webHidden/>
              </w:rPr>
              <w:tab/>
            </w:r>
            <w:r>
              <w:rPr>
                <w:noProof/>
                <w:webHidden/>
              </w:rPr>
              <w:fldChar w:fldCharType="begin"/>
            </w:r>
            <w:r>
              <w:rPr>
                <w:noProof/>
                <w:webHidden/>
              </w:rPr>
              <w:instrText xml:space="preserve"> PAGEREF _Toc238779948 \h </w:instrText>
            </w:r>
            <w:r>
              <w:rPr>
                <w:noProof/>
                <w:webHidden/>
              </w:rPr>
            </w:r>
            <w:r>
              <w:rPr>
                <w:noProof/>
                <w:webHidden/>
              </w:rPr>
              <w:fldChar w:fldCharType="separate"/>
            </w:r>
            <w:r>
              <w:rPr>
                <w:noProof/>
                <w:webHidden/>
              </w:rPr>
              <w:t>59</w:t>
            </w:r>
            <w:r>
              <w:rPr>
                <w:noProof/>
                <w:webHidden/>
              </w:rPr>
              <w:fldChar w:fldCharType="end"/>
            </w:r>
          </w:hyperlink>
        </w:p>
        <w:p w14:paraId="5DDB4712" w14:textId="30803411" w:rsidR="00AC1A73" w:rsidRDefault="00AC1A73">
          <w:pPr>
            <w:pStyle w:val="TOC2"/>
            <w:tabs>
              <w:tab w:val="right" w:leader="dot" w:pos="9350"/>
            </w:tabs>
            <w:rPr>
              <w:rFonts w:asciiTheme="minorHAnsi" w:hAnsiTheme="minorHAnsi"/>
              <w:noProof/>
              <w:kern w:val="2"/>
              <w:szCs w:val="24"/>
              <w14:ligatures w14:val="standardContextual"/>
            </w:rPr>
          </w:pPr>
          <w:hyperlink w:anchor="_Toc238779949" w:history="1">
            <w:r w:rsidRPr="00966467">
              <w:rPr>
                <w:rStyle w:val="Hyperlink"/>
                <w:noProof/>
              </w:rPr>
              <w:t>5.1. Introduction</w:t>
            </w:r>
            <w:r>
              <w:rPr>
                <w:noProof/>
                <w:webHidden/>
              </w:rPr>
              <w:tab/>
            </w:r>
            <w:r>
              <w:rPr>
                <w:noProof/>
                <w:webHidden/>
              </w:rPr>
              <w:fldChar w:fldCharType="begin"/>
            </w:r>
            <w:r>
              <w:rPr>
                <w:noProof/>
                <w:webHidden/>
              </w:rPr>
              <w:instrText xml:space="preserve"> PAGEREF _Toc238779949 \h </w:instrText>
            </w:r>
            <w:r>
              <w:rPr>
                <w:noProof/>
                <w:webHidden/>
              </w:rPr>
            </w:r>
            <w:r>
              <w:rPr>
                <w:noProof/>
                <w:webHidden/>
              </w:rPr>
              <w:fldChar w:fldCharType="separate"/>
            </w:r>
            <w:r>
              <w:rPr>
                <w:noProof/>
                <w:webHidden/>
              </w:rPr>
              <w:t>59</w:t>
            </w:r>
            <w:r>
              <w:rPr>
                <w:noProof/>
                <w:webHidden/>
              </w:rPr>
              <w:fldChar w:fldCharType="end"/>
            </w:r>
          </w:hyperlink>
        </w:p>
        <w:p w14:paraId="40426AC9" w14:textId="3BABDD1B" w:rsidR="00AC1A73" w:rsidRDefault="00AC1A73">
          <w:pPr>
            <w:pStyle w:val="TOC2"/>
            <w:tabs>
              <w:tab w:val="right" w:leader="dot" w:pos="9350"/>
            </w:tabs>
            <w:rPr>
              <w:rFonts w:asciiTheme="minorHAnsi" w:hAnsiTheme="minorHAnsi"/>
              <w:noProof/>
              <w:kern w:val="2"/>
              <w:szCs w:val="24"/>
              <w14:ligatures w14:val="standardContextual"/>
            </w:rPr>
          </w:pPr>
          <w:hyperlink w:anchor="_Toc238779950" w:history="1">
            <w:r w:rsidRPr="00966467">
              <w:rPr>
                <w:rStyle w:val="Hyperlink"/>
                <w:noProof/>
              </w:rPr>
              <w:t>5.2. Summary of Main Findings and Conclusions</w:t>
            </w:r>
            <w:r>
              <w:rPr>
                <w:noProof/>
                <w:webHidden/>
              </w:rPr>
              <w:tab/>
            </w:r>
            <w:r>
              <w:rPr>
                <w:noProof/>
                <w:webHidden/>
              </w:rPr>
              <w:fldChar w:fldCharType="begin"/>
            </w:r>
            <w:r>
              <w:rPr>
                <w:noProof/>
                <w:webHidden/>
              </w:rPr>
              <w:instrText xml:space="preserve"> PAGEREF _Toc238779950 \h </w:instrText>
            </w:r>
            <w:r>
              <w:rPr>
                <w:noProof/>
                <w:webHidden/>
              </w:rPr>
            </w:r>
            <w:r>
              <w:rPr>
                <w:noProof/>
                <w:webHidden/>
              </w:rPr>
              <w:fldChar w:fldCharType="separate"/>
            </w:r>
            <w:r>
              <w:rPr>
                <w:noProof/>
                <w:webHidden/>
              </w:rPr>
              <w:t>59</w:t>
            </w:r>
            <w:r>
              <w:rPr>
                <w:noProof/>
                <w:webHidden/>
              </w:rPr>
              <w:fldChar w:fldCharType="end"/>
            </w:r>
          </w:hyperlink>
        </w:p>
        <w:p w14:paraId="4F07746A" w14:textId="10779275" w:rsidR="00AC1A73" w:rsidRDefault="00AC1A73">
          <w:pPr>
            <w:pStyle w:val="TOC3"/>
            <w:tabs>
              <w:tab w:val="right" w:leader="dot" w:pos="9350"/>
            </w:tabs>
            <w:rPr>
              <w:rFonts w:asciiTheme="minorHAnsi" w:hAnsiTheme="minorHAnsi"/>
              <w:noProof/>
              <w:kern w:val="2"/>
              <w:szCs w:val="24"/>
              <w14:ligatures w14:val="standardContextual"/>
            </w:rPr>
          </w:pPr>
          <w:hyperlink w:anchor="_Toc238779951" w:history="1">
            <w:r w:rsidRPr="00966467">
              <w:rPr>
                <w:rStyle w:val="Hyperlink"/>
                <w:noProof/>
              </w:rPr>
              <w:t>5.2.1. Research Question 1: AI Adoption and International Business Performance</w:t>
            </w:r>
            <w:r>
              <w:rPr>
                <w:noProof/>
                <w:webHidden/>
              </w:rPr>
              <w:tab/>
            </w:r>
            <w:r>
              <w:rPr>
                <w:noProof/>
                <w:webHidden/>
              </w:rPr>
              <w:fldChar w:fldCharType="begin"/>
            </w:r>
            <w:r>
              <w:rPr>
                <w:noProof/>
                <w:webHidden/>
              </w:rPr>
              <w:instrText xml:space="preserve"> PAGEREF _Toc238779951 \h </w:instrText>
            </w:r>
            <w:r>
              <w:rPr>
                <w:noProof/>
                <w:webHidden/>
              </w:rPr>
            </w:r>
            <w:r>
              <w:rPr>
                <w:noProof/>
                <w:webHidden/>
              </w:rPr>
              <w:fldChar w:fldCharType="separate"/>
            </w:r>
            <w:r>
              <w:rPr>
                <w:noProof/>
                <w:webHidden/>
              </w:rPr>
              <w:t>59</w:t>
            </w:r>
            <w:r>
              <w:rPr>
                <w:noProof/>
                <w:webHidden/>
              </w:rPr>
              <w:fldChar w:fldCharType="end"/>
            </w:r>
          </w:hyperlink>
        </w:p>
        <w:p w14:paraId="6C09E6B7" w14:textId="12D2746C" w:rsidR="00AC1A73" w:rsidRDefault="00AC1A73">
          <w:pPr>
            <w:pStyle w:val="TOC3"/>
            <w:tabs>
              <w:tab w:val="right" w:leader="dot" w:pos="9350"/>
            </w:tabs>
            <w:rPr>
              <w:rFonts w:asciiTheme="minorHAnsi" w:hAnsiTheme="minorHAnsi"/>
              <w:noProof/>
              <w:kern w:val="2"/>
              <w:szCs w:val="24"/>
              <w14:ligatures w14:val="standardContextual"/>
            </w:rPr>
          </w:pPr>
          <w:hyperlink w:anchor="_Toc238779952" w:history="1">
            <w:r w:rsidRPr="00966467">
              <w:rPr>
                <w:rStyle w:val="Hyperlink"/>
                <w:noProof/>
              </w:rPr>
              <w:t>5.2.2. Research Question 2: Opportunities Created by AI Adoption</w:t>
            </w:r>
            <w:r>
              <w:rPr>
                <w:noProof/>
                <w:webHidden/>
              </w:rPr>
              <w:tab/>
            </w:r>
            <w:r>
              <w:rPr>
                <w:noProof/>
                <w:webHidden/>
              </w:rPr>
              <w:fldChar w:fldCharType="begin"/>
            </w:r>
            <w:r>
              <w:rPr>
                <w:noProof/>
                <w:webHidden/>
              </w:rPr>
              <w:instrText xml:space="preserve"> PAGEREF _Toc238779952 \h </w:instrText>
            </w:r>
            <w:r>
              <w:rPr>
                <w:noProof/>
                <w:webHidden/>
              </w:rPr>
            </w:r>
            <w:r>
              <w:rPr>
                <w:noProof/>
                <w:webHidden/>
              </w:rPr>
              <w:fldChar w:fldCharType="separate"/>
            </w:r>
            <w:r>
              <w:rPr>
                <w:noProof/>
                <w:webHidden/>
              </w:rPr>
              <w:t>59</w:t>
            </w:r>
            <w:r>
              <w:rPr>
                <w:noProof/>
                <w:webHidden/>
              </w:rPr>
              <w:fldChar w:fldCharType="end"/>
            </w:r>
          </w:hyperlink>
        </w:p>
        <w:p w14:paraId="52E4DD03" w14:textId="7177E143" w:rsidR="00AC1A73" w:rsidRDefault="00AC1A73">
          <w:pPr>
            <w:pStyle w:val="TOC3"/>
            <w:tabs>
              <w:tab w:val="right" w:leader="dot" w:pos="9350"/>
            </w:tabs>
            <w:rPr>
              <w:rFonts w:asciiTheme="minorHAnsi" w:hAnsiTheme="minorHAnsi"/>
              <w:noProof/>
              <w:kern w:val="2"/>
              <w:szCs w:val="24"/>
              <w14:ligatures w14:val="standardContextual"/>
            </w:rPr>
          </w:pPr>
          <w:hyperlink w:anchor="_Toc238779953" w:history="1">
            <w:r w:rsidRPr="00966467">
              <w:rPr>
                <w:rStyle w:val="Hyperlink"/>
                <w:noProof/>
              </w:rPr>
              <w:t>5.2.3. Research Question 3: Challenges Associated with AI Adoption</w:t>
            </w:r>
            <w:r>
              <w:rPr>
                <w:noProof/>
                <w:webHidden/>
              </w:rPr>
              <w:tab/>
            </w:r>
            <w:r>
              <w:rPr>
                <w:noProof/>
                <w:webHidden/>
              </w:rPr>
              <w:fldChar w:fldCharType="begin"/>
            </w:r>
            <w:r>
              <w:rPr>
                <w:noProof/>
                <w:webHidden/>
              </w:rPr>
              <w:instrText xml:space="preserve"> PAGEREF _Toc238779953 \h </w:instrText>
            </w:r>
            <w:r>
              <w:rPr>
                <w:noProof/>
                <w:webHidden/>
              </w:rPr>
            </w:r>
            <w:r>
              <w:rPr>
                <w:noProof/>
                <w:webHidden/>
              </w:rPr>
              <w:fldChar w:fldCharType="separate"/>
            </w:r>
            <w:r>
              <w:rPr>
                <w:noProof/>
                <w:webHidden/>
              </w:rPr>
              <w:t>60</w:t>
            </w:r>
            <w:r>
              <w:rPr>
                <w:noProof/>
                <w:webHidden/>
              </w:rPr>
              <w:fldChar w:fldCharType="end"/>
            </w:r>
          </w:hyperlink>
        </w:p>
        <w:p w14:paraId="30FF9089" w14:textId="50C98440" w:rsidR="00AC1A73" w:rsidRDefault="00AC1A73">
          <w:pPr>
            <w:pStyle w:val="TOC3"/>
            <w:tabs>
              <w:tab w:val="right" w:leader="dot" w:pos="9350"/>
            </w:tabs>
            <w:rPr>
              <w:rFonts w:asciiTheme="minorHAnsi" w:hAnsiTheme="minorHAnsi"/>
              <w:noProof/>
              <w:kern w:val="2"/>
              <w:szCs w:val="24"/>
              <w14:ligatures w14:val="standardContextual"/>
            </w:rPr>
          </w:pPr>
          <w:hyperlink w:anchor="_Toc238779954" w:history="1">
            <w:r w:rsidRPr="00966467">
              <w:rPr>
                <w:rStyle w:val="Hyperlink"/>
                <w:noProof/>
              </w:rPr>
              <w:t>5.2.4. Overall Conclusion</w:t>
            </w:r>
            <w:r>
              <w:rPr>
                <w:noProof/>
                <w:webHidden/>
              </w:rPr>
              <w:tab/>
            </w:r>
            <w:r>
              <w:rPr>
                <w:noProof/>
                <w:webHidden/>
              </w:rPr>
              <w:fldChar w:fldCharType="begin"/>
            </w:r>
            <w:r>
              <w:rPr>
                <w:noProof/>
                <w:webHidden/>
              </w:rPr>
              <w:instrText xml:space="preserve"> PAGEREF _Toc238779954 \h </w:instrText>
            </w:r>
            <w:r>
              <w:rPr>
                <w:noProof/>
                <w:webHidden/>
              </w:rPr>
            </w:r>
            <w:r>
              <w:rPr>
                <w:noProof/>
                <w:webHidden/>
              </w:rPr>
              <w:fldChar w:fldCharType="separate"/>
            </w:r>
            <w:r>
              <w:rPr>
                <w:noProof/>
                <w:webHidden/>
              </w:rPr>
              <w:t>60</w:t>
            </w:r>
            <w:r>
              <w:rPr>
                <w:noProof/>
                <w:webHidden/>
              </w:rPr>
              <w:fldChar w:fldCharType="end"/>
            </w:r>
          </w:hyperlink>
        </w:p>
        <w:p w14:paraId="5758A671" w14:textId="7A13F938" w:rsidR="00AC1A73" w:rsidRDefault="00AC1A73">
          <w:pPr>
            <w:pStyle w:val="TOC2"/>
            <w:tabs>
              <w:tab w:val="right" w:leader="dot" w:pos="9350"/>
            </w:tabs>
            <w:rPr>
              <w:rFonts w:asciiTheme="minorHAnsi" w:hAnsiTheme="minorHAnsi"/>
              <w:noProof/>
              <w:kern w:val="2"/>
              <w:szCs w:val="24"/>
              <w14:ligatures w14:val="standardContextual"/>
            </w:rPr>
          </w:pPr>
          <w:hyperlink w:anchor="_Toc238779955" w:history="1">
            <w:r w:rsidRPr="00966467">
              <w:rPr>
                <w:rStyle w:val="Hyperlink"/>
                <w:noProof/>
              </w:rPr>
              <w:t>5.3. Practical and Theoretical Recommendations</w:t>
            </w:r>
            <w:r>
              <w:rPr>
                <w:noProof/>
                <w:webHidden/>
              </w:rPr>
              <w:tab/>
            </w:r>
            <w:r>
              <w:rPr>
                <w:noProof/>
                <w:webHidden/>
              </w:rPr>
              <w:fldChar w:fldCharType="begin"/>
            </w:r>
            <w:r>
              <w:rPr>
                <w:noProof/>
                <w:webHidden/>
              </w:rPr>
              <w:instrText xml:space="preserve"> PAGEREF _Toc238779955 \h </w:instrText>
            </w:r>
            <w:r>
              <w:rPr>
                <w:noProof/>
                <w:webHidden/>
              </w:rPr>
            </w:r>
            <w:r>
              <w:rPr>
                <w:noProof/>
                <w:webHidden/>
              </w:rPr>
              <w:fldChar w:fldCharType="separate"/>
            </w:r>
            <w:r>
              <w:rPr>
                <w:noProof/>
                <w:webHidden/>
              </w:rPr>
              <w:t>61</w:t>
            </w:r>
            <w:r>
              <w:rPr>
                <w:noProof/>
                <w:webHidden/>
              </w:rPr>
              <w:fldChar w:fldCharType="end"/>
            </w:r>
          </w:hyperlink>
        </w:p>
        <w:p w14:paraId="7EF6329C" w14:textId="7DA488A4" w:rsidR="00AC1A73" w:rsidRDefault="00AC1A73">
          <w:pPr>
            <w:pStyle w:val="TOC3"/>
            <w:tabs>
              <w:tab w:val="right" w:leader="dot" w:pos="9350"/>
            </w:tabs>
            <w:rPr>
              <w:rFonts w:asciiTheme="minorHAnsi" w:hAnsiTheme="minorHAnsi"/>
              <w:noProof/>
              <w:kern w:val="2"/>
              <w:szCs w:val="24"/>
              <w14:ligatures w14:val="standardContextual"/>
            </w:rPr>
          </w:pPr>
          <w:hyperlink w:anchor="_Toc238779956" w:history="1">
            <w:r w:rsidRPr="00966467">
              <w:rPr>
                <w:rStyle w:val="Hyperlink"/>
                <w:noProof/>
              </w:rPr>
              <w:t>5.3.1. Link AI Investment to Defined International Performance Outcomes</w:t>
            </w:r>
            <w:r>
              <w:rPr>
                <w:noProof/>
                <w:webHidden/>
              </w:rPr>
              <w:tab/>
            </w:r>
            <w:r>
              <w:rPr>
                <w:noProof/>
                <w:webHidden/>
              </w:rPr>
              <w:fldChar w:fldCharType="begin"/>
            </w:r>
            <w:r>
              <w:rPr>
                <w:noProof/>
                <w:webHidden/>
              </w:rPr>
              <w:instrText xml:space="preserve"> PAGEREF _Toc238779956 \h </w:instrText>
            </w:r>
            <w:r>
              <w:rPr>
                <w:noProof/>
                <w:webHidden/>
              </w:rPr>
            </w:r>
            <w:r>
              <w:rPr>
                <w:noProof/>
                <w:webHidden/>
              </w:rPr>
              <w:fldChar w:fldCharType="separate"/>
            </w:r>
            <w:r>
              <w:rPr>
                <w:noProof/>
                <w:webHidden/>
              </w:rPr>
              <w:t>61</w:t>
            </w:r>
            <w:r>
              <w:rPr>
                <w:noProof/>
                <w:webHidden/>
              </w:rPr>
              <w:fldChar w:fldCharType="end"/>
            </w:r>
          </w:hyperlink>
        </w:p>
        <w:p w14:paraId="46008AA6" w14:textId="21A48021" w:rsidR="00AC1A73" w:rsidRDefault="00AC1A73">
          <w:pPr>
            <w:pStyle w:val="TOC3"/>
            <w:tabs>
              <w:tab w:val="right" w:leader="dot" w:pos="9350"/>
            </w:tabs>
            <w:rPr>
              <w:rFonts w:asciiTheme="minorHAnsi" w:hAnsiTheme="minorHAnsi"/>
              <w:noProof/>
              <w:kern w:val="2"/>
              <w:szCs w:val="24"/>
              <w14:ligatures w14:val="standardContextual"/>
            </w:rPr>
          </w:pPr>
          <w:hyperlink w:anchor="_Toc238779957" w:history="1">
            <w:r w:rsidRPr="00966467">
              <w:rPr>
                <w:rStyle w:val="Hyperlink"/>
                <w:noProof/>
              </w:rPr>
              <w:t>5.3.2. Strengthen Workforce Capability and Internal Process Integration</w:t>
            </w:r>
            <w:r>
              <w:rPr>
                <w:noProof/>
                <w:webHidden/>
              </w:rPr>
              <w:tab/>
            </w:r>
            <w:r>
              <w:rPr>
                <w:noProof/>
                <w:webHidden/>
              </w:rPr>
              <w:fldChar w:fldCharType="begin"/>
            </w:r>
            <w:r>
              <w:rPr>
                <w:noProof/>
                <w:webHidden/>
              </w:rPr>
              <w:instrText xml:space="preserve"> PAGEREF _Toc238779957 \h </w:instrText>
            </w:r>
            <w:r>
              <w:rPr>
                <w:noProof/>
                <w:webHidden/>
              </w:rPr>
            </w:r>
            <w:r>
              <w:rPr>
                <w:noProof/>
                <w:webHidden/>
              </w:rPr>
              <w:fldChar w:fldCharType="separate"/>
            </w:r>
            <w:r>
              <w:rPr>
                <w:noProof/>
                <w:webHidden/>
              </w:rPr>
              <w:t>61</w:t>
            </w:r>
            <w:r>
              <w:rPr>
                <w:noProof/>
                <w:webHidden/>
              </w:rPr>
              <w:fldChar w:fldCharType="end"/>
            </w:r>
          </w:hyperlink>
        </w:p>
        <w:p w14:paraId="1DD3E570" w14:textId="700685DA" w:rsidR="00AC1A73" w:rsidRDefault="00AC1A73">
          <w:pPr>
            <w:pStyle w:val="TOC3"/>
            <w:tabs>
              <w:tab w:val="right" w:leader="dot" w:pos="9350"/>
            </w:tabs>
            <w:rPr>
              <w:rFonts w:asciiTheme="minorHAnsi" w:hAnsiTheme="minorHAnsi"/>
              <w:noProof/>
              <w:kern w:val="2"/>
              <w:szCs w:val="24"/>
              <w14:ligatures w14:val="standardContextual"/>
            </w:rPr>
          </w:pPr>
          <w:hyperlink w:anchor="_Toc238779958" w:history="1">
            <w:r w:rsidRPr="00966467">
              <w:rPr>
                <w:rStyle w:val="Hyperlink"/>
                <w:noProof/>
              </w:rPr>
              <w:t>5.3.3. Embed Security, Governance and Responsible AI in Deployment</w:t>
            </w:r>
            <w:r>
              <w:rPr>
                <w:noProof/>
                <w:webHidden/>
              </w:rPr>
              <w:tab/>
            </w:r>
            <w:r>
              <w:rPr>
                <w:noProof/>
                <w:webHidden/>
              </w:rPr>
              <w:fldChar w:fldCharType="begin"/>
            </w:r>
            <w:r>
              <w:rPr>
                <w:noProof/>
                <w:webHidden/>
              </w:rPr>
              <w:instrText xml:space="preserve"> PAGEREF _Toc238779958 \h </w:instrText>
            </w:r>
            <w:r>
              <w:rPr>
                <w:noProof/>
                <w:webHidden/>
              </w:rPr>
            </w:r>
            <w:r>
              <w:rPr>
                <w:noProof/>
                <w:webHidden/>
              </w:rPr>
              <w:fldChar w:fldCharType="separate"/>
            </w:r>
            <w:r>
              <w:rPr>
                <w:noProof/>
                <w:webHidden/>
              </w:rPr>
              <w:t>62</w:t>
            </w:r>
            <w:r>
              <w:rPr>
                <w:noProof/>
                <w:webHidden/>
              </w:rPr>
              <w:fldChar w:fldCharType="end"/>
            </w:r>
          </w:hyperlink>
        </w:p>
        <w:p w14:paraId="6515B913" w14:textId="3F092D65" w:rsidR="00AC1A73" w:rsidRDefault="00AC1A73">
          <w:pPr>
            <w:pStyle w:val="TOC3"/>
            <w:tabs>
              <w:tab w:val="right" w:leader="dot" w:pos="9350"/>
            </w:tabs>
            <w:rPr>
              <w:rFonts w:asciiTheme="minorHAnsi" w:hAnsiTheme="minorHAnsi"/>
              <w:noProof/>
              <w:kern w:val="2"/>
              <w:szCs w:val="24"/>
              <w14:ligatures w14:val="standardContextual"/>
            </w:rPr>
          </w:pPr>
          <w:hyperlink w:anchor="_Toc238779959" w:history="1">
            <w:r w:rsidRPr="00966467">
              <w:rPr>
                <w:rStyle w:val="Hyperlink"/>
                <w:noProof/>
              </w:rPr>
              <w:t>5.3.4. Adapt AI Deployment to International Market Conditions</w:t>
            </w:r>
            <w:r>
              <w:rPr>
                <w:noProof/>
                <w:webHidden/>
              </w:rPr>
              <w:tab/>
            </w:r>
            <w:r>
              <w:rPr>
                <w:noProof/>
                <w:webHidden/>
              </w:rPr>
              <w:fldChar w:fldCharType="begin"/>
            </w:r>
            <w:r>
              <w:rPr>
                <w:noProof/>
                <w:webHidden/>
              </w:rPr>
              <w:instrText xml:space="preserve"> PAGEREF _Toc238779959 \h </w:instrText>
            </w:r>
            <w:r>
              <w:rPr>
                <w:noProof/>
                <w:webHidden/>
              </w:rPr>
            </w:r>
            <w:r>
              <w:rPr>
                <w:noProof/>
                <w:webHidden/>
              </w:rPr>
              <w:fldChar w:fldCharType="separate"/>
            </w:r>
            <w:r>
              <w:rPr>
                <w:noProof/>
                <w:webHidden/>
              </w:rPr>
              <w:t>62</w:t>
            </w:r>
            <w:r>
              <w:rPr>
                <w:noProof/>
                <w:webHidden/>
              </w:rPr>
              <w:fldChar w:fldCharType="end"/>
            </w:r>
          </w:hyperlink>
        </w:p>
        <w:p w14:paraId="0D6A015F" w14:textId="73BF2CF6" w:rsidR="00AC1A73" w:rsidRDefault="00AC1A73">
          <w:pPr>
            <w:pStyle w:val="TOC3"/>
            <w:tabs>
              <w:tab w:val="right" w:leader="dot" w:pos="9350"/>
            </w:tabs>
            <w:rPr>
              <w:rFonts w:asciiTheme="minorHAnsi" w:hAnsiTheme="minorHAnsi"/>
              <w:noProof/>
              <w:kern w:val="2"/>
              <w:szCs w:val="24"/>
              <w14:ligatures w14:val="standardContextual"/>
            </w:rPr>
          </w:pPr>
          <w:hyperlink w:anchor="_Toc238779960" w:history="1">
            <w:r w:rsidRPr="00966467">
              <w:rPr>
                <w:rStyle w:val="Hyperlink"/>
                <w:noProof/>
              </w:rPr>
              <w:t>5.3.5. Theoretical Recommendation</w:t>
            </w:r>
            <w:r>
              <w:rPr>
                <w:noProof/>
                <w:webHidden/>
              </w:rPr>
              <w:tab/>
            </w:r>
            <w:r>
              <w:rPr>
                <w:noProof/>
                <w:webHidden/>
              </w:rPr>
              <w:fldChar w:fldCharType="begin"/>
            </w:r>
            <w:r>
              <w:rPr>
                <w:noProof/>
                <w:webHidden/>
              </w:rPr>
              <w:instrText xml:space="preserve"> PAGEREF _Toc238779960 \h </w:instrText>
            </w:r>
            <w:r>
              <w:rPr>
                <w:noProof/>
                <w:webHidden/>
              </w:rPr>
            </w:r>
            <w:r>
              <w:rPr>
                <w:noProof/>
                <w:webHidden/>
              </w:rPr>
              <w:fldChar w:fldCharType="separate"/>
            </w:r>
            <w:r>
              <w:rPr>
                <w:noProof/>
                <w:webHidden/>
              </w:rPr>
              <w:t>62</w:t>
            </w:r>
            <w:r>
              <w:rPr>
                <w:noProof/>
                <w:webHidden/>
              </w:rPr>
              <w:fldChar w:fldCharType="end"/>
            </w:r>
          </w:hyperlink>
        </w:p>
        <w:p w14:paraId="36C34977" w14:textId="3C196269" w:rsidR="00AC1A73" w:rsidRDefault="00AC1A73">
          <w:pPr>
            <w:pStyle w:val="TOC2"/>
            <w:tabs>
              <w:tab w:val="right" w:leader="dot" w:pos="9350"/>
            </w:tabs>
            <w:rPr>
              <w:rFonts w:asciiTheme="minorHAnsi" w:hAnsiTheme="minorHAnsi"/>
              <w:noProof/>
              <w:kern w:val="2"/>
              <w:szCs w:val="24"/>
              <w14:ligatures w14:val="standardContextual"/>
            </w:rPr>
          </w:pPr>
          <w:hyperlink w:anchor="_Toc238779961" w:history="1">
            <w:r w:rsidRPr="00966467">
              <w:rPr>
                <w:rStyle w:val="Hyperlink"/>
                <w:noProof/>
              </w:rPr>
              <w:t>5.4. Research Limitations</w:t>
            </w:r>
            <w:r>
              <w:rPr>
                <w:noProof/>
                <w:webHidden/>
              </w:rPr>
              <w:tab/>
            </w:r>
            <w:r>
              <w:rPr>
                <w:noProof/>
                <w:webHidden/>
              </w:rPr>
              <w:fldChar w:fldCharType="begin"/>
            </w:r>
            <w:r>
              <w:rPr>
                <w:noProof/>
                <w:webHidden/>
              </w:rPr>
              <w:instrText xml:space="preserve"> PAGEREF _Toc238779961 \h </w:instrText>
            </w:r>
            <w:r>
              <w:rPr>
                <w:noProof/>
                <w:webHidden/>
              </w:rPr>
            </w:r>
            <w:r>
              <w:rPr>
                <w:noProof/>
                <w:webHidden/>
              </w:rPr>
              <w:fldChar w:fldCharType="separate"/>
            </w:r>
            <w:r>
              <w:rPr>
                <w:noProof/>
                <w:webHidden/>
              </w:rPr>
              <w:t>63</w:t>
            </w:r>
            <w:r>
              <w:rPr>
                <w:noProof/>
                <w:webHidden/>
              </w:rPr>
              <w:fldChar w:fldCharType="end"/>
            </w:r>
          </w:hyperlink>
        </w:p>
        <w:p w14:paraId="7CE63DA8" w14:textId="3B9663C4" w:rsidR="00AC1A73" w:rsidRDefault="00AC1A73">
          <w:pPr>
            <w:pStyle w:val="TOC2"/>
            <w:tabs>
              <w:tab w:val="right" w:leader="dot" w:pos="9350"/>
            </w:tabs>
            <w:rPr>
              <w:rFonts w:asciiTheme="minorHAnsi" w:hAnsiTheme="minorHAnsi"/>
              <w:noProof/>
              <w:kern w:val="2"/>
              <w:szCs w:val="24"/>
              <w14:ligatures w14:val="standardContextual"/>
            </w:rPr>
          </w:pPr>
          <w:hyperlink w:anchor="_Toc238779962" w:history="1">
            <w:r w:rsidRPr="00966467">
              <w:rPr>
                <w:rStyle w:val="Hyperlink"/>
                <w:noProof/>
              </w:rPr>
              <w:t>5.5. Recommendations for Future Research</w:t>
            </w:r>
            <w:r>
              <w:rPr>
                <w:noProof/>
                <w:webHidden/>
              </w:rPr>
              <w:tab/>
            </w:r>
            <w:r>
              <w:rPr>
                <w:noProof/>
                <w:webHidden/>
              </w:rPr>
              <w:fldChar w:fldCharType="begin"/>
            </w:r>
            <w:r>
              <w:rPr>
                <w:noProof/>
                <w:webHidden/>
              </w:rPr>
              <w:instrText xml:space="preserve"> PAGEREF _Toc238779962 \h </w:instrText>
            </w:r>
            <w:r>
              <w:rPr>
                <w:noProof/>
                <w:webHidden/>
              </w:rPr>
            </w:r>
            <w:r>
              <w:rPr>
                <w:noProof/>
                <w:webHidden/>
              </w:rPr>
              <w:fldChar w:fldCharType="separate"/>
            </w:r>
            <w:r>
              <w:rPr>
                <w:noProof/>
                <w:webHidden/>
              </w:rPr>
              <w:t>63</w:t>
            </w:r>
            <w:r>
              <w:rPr>
                <w:noProof/>
                <w:webHidden/>
              </w:rPr>
              <w:fldChar w:fldCharType="end"/>
            </w:r>
          </w:hyperlink>
        </w:p>
        <w:p w14:paraId="27D857A9" w14:textId="6A455055" w:rsidR="00AC1A73" w:rsidRDefault="00AC1A73">
          <w:pPr>
            <w:pStyle w:val="TOC2"/>
            <w:tabs>
              <w:tab w:val="right" w:leader="dot" w:pos="9350"/>
            </w:tabs>
            <w:rPr>
              <w:rFonts w:asciiTheme="minorHAnsi" w:hAnsiTheme="minorHAnsi"/>
              <w:noProof/>
              <w:kern w:val="2"/>
              <w:szCs w:val="24"/>
              <w14:ligatures w14:val="standardContextual"/>
            </w:rPr>
          </w:pPr>
          <w:hyperlink w:anchor="_Toc238779963" w:history="1">
            <w:r w:rsidRPr="00966467">
              <w:rPr>
                <w:rStyle w:val="Hyperlink"/>
                <w:noProof/>
              </w:rPr>
              <w:t>5.6. Chapter Summary</w:t>
            </w:r>
            <w:r>
              <w:rPr>
                <w:noProof/>
                <w:webHidden/>
              </w:rPr>
              <w:tab/>
            </w:r>
            <w:r>
              <w:rPr>
                <w:noProof/>
                <w:webHidden/>
              </w:rPr>
              <w:fldChar w:fldCharType="begin"/>
            </w:r>
            <w:r>
              <w:rPr>
                <w:noProof/>
                <w:webHidden/>
              </w:rPr>
              <w:instrText xml:space="preserve"> PAGEREF _Toc238779963 \h </w:instrText>
            </w:r>
            <w:r>
              <w:rPr>
                <w:noProof/>
                <w:webHidden/>
              </w:rPr>
            </w:r>
            <w:r>
              <w:rPr>
                <w:noProof/>
                <w:webHidden/>
              </w:rPr>
              <w:fldChar w:fldCharType="separate"/>
            </w:r>
            <w:r>
              <w:rPr>
                <w:noProof/>
                <w:webHidden/>
              </w:rPr>
              <w:t>64</w:t>
            </w:r>
            <w:r>
              <w:rPr>
                <w:noProof/>
                <w:webHidden/>
              </w:rPr>
              <w:fldChar w:fldCharType="end"/>
            </w:r>
          </w:hyperlink>
        </w:p>
        <w:p w14:paraId="31A7AB2A" w14:textId="0D44C63C" w:rsidR="00AC1A73" w:rsidRDefault="00AC1A73">
          <w:pPr>
            <w:pStyle w:val="TOC1"/>
            <w:tabs>
              <w:tab w:val="right" w:leader="dot" w:pos="9350"/>
            </w:tabs>
            <w:rPr>
              <w:rFonts w:asciiTheme="minorHAnsi" w:hAnsiTheme="minorHAnsi"/>
              <w:noProof/>
              <w:kern w:val="2"/>
              <w:szCs w:val="24"/>
              <w14:ligatures w14:val="standardContextual"/>
            </w:rPr>
          </w:pPr>
          <w:hyperlink w:anchor="_Toc238779964" w:history="1">
            <w:r w:rsidRPr="00966467">
              <w:rPr>
                <w:rStyle w:val="Hyperlink"/>
                <w:noProof/>
              </w:rPr>
              <w:t>References</w:t>
            </w:r>
            <w:r>
              <w:rPr>
                <w:noProof/>
                <w:webHidden/>
              </w:rPr>
              <w:tab/>
            </w:r>
            <w:r>
              <w:rPr>
                <w:noProof/>
                <w:webHidden/>
              </w:rPr>
              <w:fldChar w:fldCharType="begin"/>
            </w:r>
            <w:r>
              <w:rPr>
                <w:noProof/>
                <w:webHidden/>
              </w:rPr>
              <w:instrText xml:space="preserve"> PAGEREF _Toc238779964 \h </w:instrText>
            </w:r>
            <w:r>
              <w:rPr>
                <w:noProof/>
                <w:webHidden/>
              </w:rPr>
            </w:r>
            <w:r>
              <w:rPr>
                <w:noProof/>
                <w:webHidden/>
              </w:rPr>
              <w:fldChar w:fldCharType="separate"/>
            </w:r>
            <w:r>
              <w:rPr>
                <w:noProof/>
                <w:webHidden/>
              </w:rPr>
              <w:t>65</w:t>
            </w:r>
            <w:r>
              <w:rPr>
                <w:noProof/>
                <w:webHidden/>
              </w:rPr>
              <w:fldChar w:fldCharType="end"/>
            </w:r>
          </w:hyperlink>
        </w:p>
        <w:p w14:paraId="01AC0966" w14:textId="227596F6" w:rsidR="00AC1A73" w:rsidRDefault="00AC1A73">
          <w:r>
            <w:rPr>
              <w:b/>
              <w:bCs/>
              <w:noProof/>
            </w:rPr>
            <w:fldChar w:fldCharType="end"/>
          </w:r>
        </w:p>
      </w:sdtContent>
    </w:sdt>
    <w:p w14:paraId="75562129" w14:textId="77777777" w:rsidR="00AC1A73" w:rsidRPr="00AC1A73" w:rsidRDefault="00AC1A73" w:rsidP="00AC1A73"/>
    <w:p w14:paraId="7198518D" w14:textId="63AE958D" w:rsidR="00172F65" w:rsidRDefault="00172F65"/>
    <w:p w14:paraId="6A2310BC" w14:textId="77777777" w:rsidR="00037877" w:rsidRPr="00037877" w:rsidRDefault="00172F65" w:rsidP="00037877">
      <w:pPr>
        <w:spacing w:after="160" w:line="278" w:lineRule="auto"/>
        <w:jc w:val="center"/>
        <w:rPr>
          <w:b/>
          <w:bCs/>
        </w:rPr>
      </w:pPr>
      <w:r>
        <w:br w:type="page"/>
      </w:r>
      <w:r w:rsidR="00037877" w:rsidRPr="00037877">
        <w:rPr>
          <w:b/>
          <w:bCs/>
          <w:sz w:val="32"/>
          <w:szCs w:val="28"/>
        </w:rPr>
        <w:lastRenderedPageBreak/>
        <w:t>List of Tables</w:t>
      </w:r>
    </w:p>
    <w:p w14:paraId="4EF604BD" w14:textId="5DF324DB" w:rsidR="00037877" w:rsidRDefault="00037877">
      <w:pPr>
        <w:pStyle w:val="TableofFigures"/>
        <w:tabs>
          <w:tab w:val="right" w:leader="dot" w:pos="9350"/>
        </w:tabs>
        <w:rPr>
          <w:noProof/>
        </w:rPr>
      </w:pPr>
      <w:r>
        <w:fldChar w:fldCharType="begin"/>
      </w:r>
      <w:r>
        <w:instrText xml:space="preserve"> TOC \h \z \c "Table" </w:instrText>
      </w:r>
      <w:r>
        <w:fldChar w:fldCharType="separate"/>
      </w:r>
      <w:hyperlink w:anchor="_Toc238779670" w:history="1">
        <w:r w:rsidRPr="006651E0">
          <w:rPr>
            <w:rStyle w:val="Hyperlink"/>
            <w:noProof/>
          </w:rPr>
          <w:t>Table 1. Theoretical and conceptual foundations used in the dissertation</w:t>
        </w:r>
        <w:r>
          <w:rPr>
            <w:noProof/>
            <w:webHidden/>
          </w:rPr>
          <w:tab/>
        </w:r>
        <w:r>
          <w:rPr>
            <w:noProof/>
            <w:webHidden/>
          </w:rPr>
          <w:fldChar w:fldCharType="begin"/>
        </w:r>
        <w:r>
          <w:rPr>
            <w:noProof/>
            <w:webHidden/>
          </w:rPr>
          <w:instrText xml:space="preserve"> PAGEREF _Toc238779670 \h </w:instrText>
        </w:r>
        <w:r>
          <w:rPr>
            <w:noProof/>
            <w:webHidden/>
          </w:rPr>
        </w:r>
        <w:r>
          <w:rPr>
            <w:noProof/>
            <w:webHidden/>
          </w:rPr>
          <w:fldChar w:fldCharType="separate"/>
        </w:r>
        <w:r>
          <w:rPr>
            <w:noProof/>
            <w:webHidden/>
          </w:rPr>
          <w:t>12</w:t>
        </w:r>
        <w:r>
          <w:rPr>
            <w:noProof/>
            <w:webHidden/>
          </w:rPr>
          <w:fldChar w:fldCharType="end"/>
        </w:r>
      </w:hyperlink>
    </w:p>
    <w:p w14:paraId="4F209EA0" w14:textId="66DD97B4" w:rsidR="00037877" w:rsidRDefault="00037877">
      <w:pPr>
        <w:pStyle w:val="TableofFigures"/>
        <w:tabs>
          <w:tab w:val="right" w:leader="dot" w:pos="9350"/>
        </w:tabs>
        <w:rPr>
          <w:noProof/>
        </w:rPr>
      </w:pPr>
      <w:hyperlink w:anchor="_Toc238779671" w:history="1">
        <w:r w:rsidRPr="006651E0">
          <w:rPr>
            <w:rStyle w:val="Hyperlink"/>
            <w:noProof/>
          </w:rPr>
          <w:t>Table 2. Key literature matrix for the dissertation</w:t>
        </w:r>
        <w:r>
          <w:rPr>
            <w:noProof/>
            <w:webHidden/>
          </w:rPr>
          <w:tab/>
        </w:r>
        <w:r>
          <w:rPr>
            <w:noProof/>
            <w:webHidden/>
          </w:rPr>
          <w:fldChar w:fldCharType="begin"/>
        </w:r>
        <w:r>
          <w:rPr>
            <w:noProof/>
            <w:webHidden/>
          </w:rPr>
          <w:instrText xml:space="preserve"> PAGEREF _Toc238779671 \h </w:instrText>
        </w:r>
        <w:r>
          <w:rPr>
            <w:noProof/>
            <w:webHidden/>
          </w:rPr>
        </w:r>
        <w:r>
          <w:rPr>
            <w:noProof/>
            <w:webHidden/>
          </w:rPr>
          <w:fldChar w:fldCharType="separate"/>
        </w:r>
        <w:r>
          <w:rPr>
            <w:noProof/>
            <w:webHidden/>
          </w:rPr>
          <w:t>20</w:t>
        </w:r>
        <w:r>
          <w:rPr>
            <w:noProof/>
            <w:webHidden/>
          </w:rPr>
          <w:fldChar w:fldCharType="end"/>
        </w:r>
      </w:hyperlink>
    </w:p>
    <w:p w14:paraId="31724368" w14:textId="69ABC434" w:rsidR="00037877" w:rsidRDefault="00037877">
      <w:pPr>
        <w:pStyle w:val="TableofFigures"/>
        <w:tabs>
          <w:tab w:val="right" w:leader="dot" w:pos="9350"/>
        </w:tabs>
        <w:rPr>
          <w:noProof/>
        </w:rPr>
      </w:pPr>
      <w:hyperlink w:anchor="_Toc238779672" w:history="1">
        <w:r w:rsidRPr="006651E0">
          <w:rPr>
            <w:rStyle w:val="Hyperlink"/>
            <w:noProof/>
          </w:rPr>
          <w:t>Table 3. Alignment of research questions, data and analysis</w:t>
        </w:r>
        <w:r>
          <w:rPr>
            <w:noProof/>
            <w:webHidden/>
          </w:rPr>
          <w:tab/>
        </w:r>
        <w:r>
          <w:rPr>
            <w:noProof/>
            <w:webHidden/>
          </w:rPr>
          <w:fldChar w:fldCharType="begin"/>
        </w:r>
        <w:r>
          <w:rPr>
            <w:noProof/>
            <w:webHidden/>
          </w:rPr>
          <w:instrText xml:space="preserve"> PAGEREF _Toc238779672 \h </w:instrText>
        </w:r>
        <w:r>
          <w:rPr>
            <w:noProof/>
            <w:webHidden/>
          </w:rPr>
        </w:r>
        <w:r>
          <w:rPr>
            <w:noProof/>
            <w:webHidden/>
          </w:rPr>
          <w:fldChar w:fldCharType="separate"/>
        </w:r>
        <w:r>
          <w:rPr>
            <w:noProof/>
            <w:webHidden/>
          </w:rPr>
          <w:t>27</w:t>
        </w:r>
        <w:r>
          <w:rPr>
            <w:noProof/>
            <w:webHidden/>
          </w:rPr>
          <w:fldChar w:fldCharType="end"/>
        </w:r>
      </w:hyperlink>
    </w:p>
    <w:p w14:paraId="0790BA1C" w14:textId="0945E4EE" w:rsidR="00037877" w:rsidRDefault="00037877">
      <w:pPr>
        <w:pStyle w:val="TableofFigures"/>
        <w:tabs>
          <w:tab w:val="right" w:leader="dot" w:pos="9350"/>
        </w:tabs>
        <w:rPr>
          <w:noProof/>
        </w:rPr>
      </w:pPr>
      <w:hyperlink w:anchor="_Toc238779673" w:history="1">
        <w:r w:rsidRPr="006651E0">
          <w:rPr>
            <w:rStyle w:val="Hyperlink"/>
            <w:noProof/>
          </w:rPr>
          <w:t>Table 4. Selected companies and inclusion rationale</w:t>
        </w:r>
        <w:r>
          <w:rPr>
            <w:noProof/>
            <w:webHidden/>
          </w:rPr>
          <w:tab/>
        </w:r>
        <w:r>
          <w:rPr>
            <w:noProof/>
            <w:webHidden/>
          </w:rPr>
          <w:fldChar w:fldCharType="begin"/>
        </w:r>
        <w:r>
          <w:rPr>
            <w:noProof/>
            <w:webHidden/>
          </w:rPr>
          <w:instrText xml:space="preserve"> PAGEREF _Toc238779673 \h </w:instrText>
        </w:r>
        <w:r>
          <w:rPr>
            <w:noProof/>
            <w:webHidden/>
          </w:rPr>
        </w:r>
        <w:r>
          <w:rPr>
            <w:noProof/>
            <w:webHidden/>
          </w:rPr>
          <w:fldChar w:fldCharType="separate"/>
        </w:r>
        <w:r>
          <w:rPr>
            <w:noProof/>
            <w:webHidden/>
          </w:rPr>
          <w:t>28</w:t>
        </w:r>
        <w:r>
          <w:rPr>
            <w:noProof/>
            <w:webHidden/>
          </w:rPr>
          <w:fldChar w:fldCharType="end"/>
        </w:r>
      </w:hyperlink>
    </w:p>
    <w:p w14:paraId="56408908" w14:textId="29DDF22B" w:rsidR="00037877" w:rsidRDefault="00037877">
      <w:pPr>
        <w:pStyle w:val="TableofFigures"/>
        <w:tabs>
          <w:tab w:val="right" w:leader="dot" w:pos="9350"/>
        </w:tabs>
        <w:rPr>
          <w:noProof/>
        </w:rPr>
      </w:pPr>
      <w:hyperlink w:anchor="_Toc238779674" w:history="1">
        <w:r w:rsidRPr="006651E0">
          <w:rPr>
            <w:rStyle w:val="Hyperlink"/>
            <w:noProof/>
          </w:rPr>
          <w:t>Table 5. AI adoption disclosure index</w:t>
        </w:r>
        <w:r>
          <w:rPr>
            <w:noProof/>
            <w:webHidden/>
          </w:rPr>
          <w:tab/>
        </w:r>
        <w:r>
          <w:rPr>
            <w:noProof/>
            <w:webHidden/>
          </w:rPr>
          <w:fldChar w:fldCharType="begin"/>
        </w:r>
        <w:r>
          <w:rPr>
            <w:noProof/>
            <w:webHidden/>
          </w:rPr>
          <w:instrText xml:space="preserve"> PAGEREF _Toc238779674 \h </w:instrText>
        </w:r>
        <w:r>
          <w:rPr>
            <w:noProof/>
            <w:webHidden/>
          </w:rPr>
        </w:r>
        <w:r>
          <w:rPr>
            <w:noProof/>
            <w:webHidden/>
          </w:rPr>
          <w:fldChar w:fldCharType="separate"/>
        </w:r>
        <w:r>
          <w:rPr>
            <w:noProof/>
            <w:webHidden/>
          </w:rPr>
          <w:t>30</w:t>
        </w:r>
        <w:r>
          <w:rPr>
            <w:noProof/>
            <w:webHidden/>
          </w:rPr>
          <w:fldChar w:fldCharType="end"/>
        </w:r>
      </w:hyperlink>
    </w:p>
    <w:p w14:paraId="04D5CEFA" w14:textId="13642D41" w:rsidR="00037877" w:rsidRDefault="00037877">
      <w:pPr>
        <w:pStyle w:val="TableofFigures"/>
        <w:tabs>
          <w:tab w:val="right" w:leader="dot" w:pos="9350"/>
        </w:tabs>
        <w:rPr>
          <w:noProof/>
        </w:rPr>
      </w:pPr>
      <w:hyperlink w:anchor="_Toc238779675" w:history="1">
        <w:r w:rsidRPr="006651E0">
          <w:rPr>
            <w:rStyle w:val="Hyperlink"/>
            <w:noProof/>
          </w:rPr>
          <w:t>Table 6. Operationalisation of study variables</w:t>
        </w:r>
        <w:r>
          <w:rPr>
            <w:noProof/>
            <w:webHidden/>
          </w:rPr>
          <w:tab/>
        </w:r>
        <w:r>
          <w:rPr>
            <w:noProof/>
            <w:webHidden/>
          </w:rPr>
          <w:fldChar w:fldCharType="begin"/>
        </w:r>
        <w:r>
          <w:rPr>
            <w:noProof/>
            <w:webHidden/>
          </w:rPr>
          <w:instrText xml:space="preserve"> PAGEREF _Toc238779675 \h </w:instrText>
        </w:r>
        <w:r>
          <w:rPr>
            <w:noProof/>
            <w:webHidden/>
          </w:rPr>
        </w:r>
        <w:r>
          <w:rPr>
            <w:noProof/>
            <w:webHidden/>
          </w:rPr>
          <w:fldChar w:fldCharType="separate"/>
        </w:r>
        <w:r>
          <w:rPr>
            <w:noProof/>
            <w:webHidden/>
          </w:rPr>
          <w:t>33</w:t>
        </w:r>
        <w:r>
          <w:rPr>
            <w:noProof/>
            <w:webHidden/>
          </w:rPr>
          <w:fldChar w:fldCharType="end"/>
        </w:r>
      </w:hyperlink>
    </w:p>
    <w:p w14:paraId="197202D9" w14:textId="0A929260" w:rsidR="00037877" w:rsidRDefault="00037877">
      <w:pPr>
        <w:pStyle w:val="TableofFigures"/>
        <w:tabs>
          <w:tab w:val="right" w:leader="dot" w:pos="9350"/>
        </w:tabs>
        <w:rPr>
          <w:noProof/>
        </w:rPr>
      </w:pPr>
      <w:hyperlink w:anchor="_Toc238779676" w:history="1">
        <w:r w:rsidRPr="006651E0">
          <w:rPr>
            <w:rStyle w:val="Hyperlink"/>
            <w:noProof/>
          </w:rPr>
          <w:t>Table 7. Dataset completeness and quality checks</w:t>
        </w:r>
        <w:r>
          <w:rPr>
            <w:noProof/>
            <w:webHidden/>
          </w:rPr>
          <w:tab/>
        </w:r>
        <w:r>
          <w:rPr>
            <w:noProof/>
            <w:webHidden/>
          </w:rPr>
          <w:fldChar w:fldCharType="begin"/>
        </w:r>
        <w:r>
          <w:rPr>
            <w:noProof/>
            <w:webHidden/>
          </w:rPr>
          <w:instrText xml:space="preserve"> PAGEREF _Toc238779676 \h </w:instrText>
        </w:r>
        <w:r>
          <w:rPr>
            <w:noProof/>
            <w:webHidden/>
          </w:rPr>
        </w:r>
        <w:r>
          <w:rPr>
            <w:noProof/>
            <w:webHidden/>
          </w:rPr>
          <w:fldChar w:fldCharType="separate"/>
        </w:r>
        <w:r>
          <w:rPr>
            <w:noProof/>
            <w:webHidden/>
          </w:rPr>
          <w:t>37</w:t>
        </w:r>
        <w:r>
          <w:rPr>
            <w:noProof/>
            <w:webHidden/>
          </w:rPr>
          <w:fldChar w:fldCharType="end"/>
        </w:r>
      </w:hyperlink>
    </w:p>
    <w:p w14:paraId="45E3F0E2" w14:textId="681FC4DE" w:rsidR="00037877" w:rsidRDefault="00037877">
      <w:pPr>
        <w:pStyle w:val="TableofFigures"/>
        <w:tabs>
          <w:tab w:val="right" w:leader="dot" w:pos="9350"/>
        </w:tabs>
        <w:rPr>
          <w:noProof/>
        </w:rPr>
      </w:pPr>
      <w:hyperlink w:anchor="_Toc238779677" w:history="1">
        <w:r w:rsidRPr="006651E0">
          <w:rPr>
            <w:rStyle w:val="Hyperlink"/>
            <w:noProof/>
          </w:rPr>
          <w:t>Table 8. Overall descriptive statistics</w:t>
        </w:r>
        <w:r>
          <w:rPr>
            <w:noProof/>
            <w:webHidden/>
          </w:rPr>
          <w:tab/>
        </w:r>
        <w:r>
          <w:rPr>
            <w:noProof/>
            <w:webHidden/>
          </w:rPr>
          <w:fldChar w:fldCharType="begin"/>
        </w:r>
        <w:r>
          <w:rPr>
            <w:noProof/>
            <w:webHidden/>
          </w:rPr>
          <w:instrText xml:space="preserve"> PAGEREF _Toc238779677 \h </w:instrText>
        </w:r>
        <w:r>
          <w:rPr>
            <w:noProof/>
            <w:webHidden/>
          </w:rPr>
        </w:r>
        <w:r>
          <w:rPr>
            <w:noProof/>
            <w:webHidden/>
          </w:rPr>
          <w:fldChar w:fldCharType="separate"/>
        </w:r>
        <w:r>
          <w:rPr>
            <w:noProof/>
            <w:webHidden/>
          </w:rPr>
          <w:t>38</w:t>
        </w:r>
        <w:r>
          <w:rPr>
            <w:noProof/>
            <w:webHidden/>
          </w:rPr>
          <w:fldChar w:fldCharType="end"/>
        </w:r>
      </w:hyperlink>
    </w:p>
    <w:p w14:paraId="549CF4D4" w14:textId="47E1AA14" w:rsidR="00037877" w:rsidRDefault="00037877">
      <w:pPr>
        <w:pStyle w:val="TableofFigures"/>
        <w:tabs>
          <w:tab w:val="right" w:leader="dot" w:pos="9350"/>
        </w:tabs>
        <w:rPr>
          <w:noProof/>
        </w:rPr>
      </w:pPr>
      <w:hyperlink w:anchor="_Toc238779678" w:history="1">
        <w:r w:rsidRPr="006651E0">
          <w:rPr>
            <w:rStyle w:val="Hyperlink"/>
            <w:noProof/>
          </w:rPr>
          <w:t>Table 9. Mean performance by company, 2020-2024</w:t>
        </w:r>
        <w:r>
          <w:rPr>
            <w:noProof/>
            <w:webHidden/>
          </w:rPr>
          <w:tab/>
        </w:r>
        <w:r>
          <w:rPr>
            <w:noProof/>
            <w:webHidden/>
          </w:rPr>
          <w:fldChar w:fldCharType="begin"/>
        </w:r>
        <w:r>
          <w:rPr>
            <w:noProof/>
            <w:webHidden/>
          </w:rPr>
          <w:instrText xml:space="preserve"> PAGEREF _Toc238779678 \h </w:instrText>
        </w:r>
        <w:r>
          <w:rPr>
            <w:noProof/>
            <w:webHidden/>
          </w:rPr>
        </w:r>
        <w:r>
          <w:rPr>
            <w:noProof/>
            <w:webHidden/>
          </w:rPr>
          <w:fldChar w:fldCharType="separate"/>
        </w:r>
        <w:r>
          <w:rPr>
            <w:noProof/>
            <w:webHidden/>
          </w:rPr>
          <w:t>40</w:t>
        </w:r>
        <w:r>
          <w:rPr>
            <w:noProof/>
            <w:webHidden/>
          </w:rPr>
          <w:fldChar w:fldCharType="end"/>
        </w:r>
      </w:hyperlink>
    </w:p>
    <w:p w14:paraId="246943FB" w14:textId="2874869B" w:rsidR="00037877" w:rsidRDefault="00037877">
      <w:pPr>
        <w:pStyle w:val="TableofFigures"/>
        <w:tabs>
          <w:tab w:val="right" w:leader="dot" w:pos="9350"/>
        </w:tabs>
        <w:rPr>
          <w:noProof/>
        </w:rPr>
      </w:pPr>
      <w:hyperlink w:anchor="_Toc238779679" w:history="1">
        <w:r w:rsidRPr="006651E0">
          <w:rPr>
            <w:rStyle w:val="Hyperlink"/>
            <w:noProof/>
          </w:rPr>
          <w:t>Table 10. Descriptive results for the eight AI adoption dimensions</w:t>
        </w:r>
        <w:r>
          <w:rPr>
            <w:noProof/>
            <w:webHidden/>
          </w:rPr>
          <w:tab/>
        </w:r>
        <w:r>
          <w:rPr>
            <w:noProof/>
            <w:webHidden/>
          </w:rPr>
          <w:fldChar w:fldCharType="begin"/>
        </w:r>
        <w:r>
          <w:rPr>
            <w:noProof/>
            <w:webHidden/>
          </w:rPr>
          <w:instrText xml:space="preserve"> PAGEREF _Toc238779679 \h </w:instrText>
        </w:r>
        <w:r>
          <w:rPr>
            <w:noProof/>
            <w:webHidden/>
          </w:rPr>
        </w:r>
        <w:r>
          <w:rPr>
            <w:noProof/>
            <w:webHidden/>
          </w:rPr>
          <w:fldChar w:fldCharType="separate"/>
        </w:r>
        <w:r>
          <w:rPr>
            <w:noProof/>
            <w:webHidden/>
          </w:rPr>
          <w:t>41</w:t>
        </w:r>
        <w:r>
          <w:rPr>
            <w:noProof/>
            <w:webHidden/>
          </w:rPr>
          <w:fldChar w:fldCharType="end"/>
        </w:r>
      </w:hyperlink>
    </w:p>
    <w:p w14:paraId="7561BB4A" w14:textId="14C5122C" w:rsidR="00037877" w:rsidRDefault="00037877">
      <w:pPr>
        <w:pStyle w:val="TableofFigures"/>
        <w:tabs>
          <w:tab w:val="right" w:leader="dot" w:pos="9350"/>
        </w:tabs>
        <w:rPr>
          <w:noProof/>
        </w:rPr>
      </w:pPr>
      <w:hyperlink w:anchor="_Toc238779680" w:history="1">
        <w:r w:rsidRPr="006651E0">
          <w:rPr>
            <w:rStyle w:val="Hyperlink"/>
            <w:noProof/>
          </w:rPr>
          <w:t>Table 11. Correlations between AI adoption and performance</w:t>
        </w:r>
        <w:r>
          <w:rPr>
            <w:noProof/>
            <w:webHidden/>
          </w:rPr>
          <w:tab/>
        </w:r>
        <w:r>
          <w:rPr>
            <w:noProof/>
            <w:webHidden/>
          </w:rPr>
          <w:fldChar w:fldCharType="begin"/>
        </w:r>
        <w:r>
          <w:rPr>
            <w:noProof/>
            <w:webHidden/>
          </w:rPr>
          <w:instrText xml:space="preserve"> PAGEREF _Toc238779680 \h </w:instrText>
        </w:r>
        <w:r>
          <w:rPr>
            <w:noProof/>
            <w:webHidden/>
          </w:rPr>
        </w:r>
        <w:r>
          <w:rPr>
            <w:noProof/>
            <w:webHidden/>
          </w:rPr>
          <w:fldChar w:fldCharType="separate"/>
        </w:r>
        <w:r>
          <w:rPr>
            <w:noProof/>
            <w:webHidden/>
          </w:rPr>
          <w:t>43</w:t>
        </w:r>
        <w:r>
          <w:rPr>
            <w:noProof/>
            <w:webHidden/>
          </w:rPr>
          <w:fldChar w:fldCharType="end"/>
        </w:r>
      </w:hyperlink>
    </w:p>
    <w:p w14:paraId="415AEE2F" w14:textId="0A4A95E7" w:rsidR="00037877" w:rsidRDefault="00037877">
      <w:pPr>
        <w:pStyle w:val="TableofFigures"/>
        <w:tabs>
          <w:tab w:val="right" w:leader="dot" w:pos="9350"/>
        </w:tabs>
        <w:rPr>
          <w:noProof/>
        </w:rPr>
      </w:pPr>
      <w:hyperlink w:anchor="_Toc238779681" w:history="1">
        <w:r w:rsidRPr="006651E0">
          <w:rPr>
            <w:rStyle w:val="Hyperlink"/>
            <w:noProof/>
          </w:rPr>
          <w:t>Table 12. Regression estimates across model specifications</w:t>
        </w:r>
        <w:r>
          <w:rPr>
            <w:noProof/>
            <w:webHidden/>
          </w:rPr>
          <w:tab/>
        </w:r>
        <w:r>
          <w:rPr>
            <w:noProof/>
            <w:webHidden/>
          </w:rPr>
          <w:fldChar w:fldCharType="begin"/>
        </w:r>
        <w:r>
          <w:rPr>
            <w:noProof/>
            <w:webHidden/>
          </w:rPr>
          <w:instrText xml:space="preserve"> PAGEREF _Toc238779681 \h </w:instrText>
        </w:r>
        <w:r>
          <w:rPr>
            <w:noProof/>
            <w:webHidden/>
          </w:rPr>
        </w:r>
        <w:r>
          <w:rPr>
            <w:noProof/>
            <w:webHidden/>
          </w:rPr>
          <w:fldChar w:fldCharType="separate"/>
        </w:r>
        <w:r>
          <w:rPr>
            <w:noProof/>
            <w:webHidden/>
          </w:rPr>
          <w:t>45</w:t>
        </w:r>
        <w:r>
          <w:rPr>
            <w:noProof/>
            <w:webHidden/>
          </w:rPr>
          <w:fldChar w:fldCharType="end"/>
        </w:r>
      </w:hyperlink>
    </w:p>
    <w:p w14:paraId="587054EB" w14:textId="52B9C927" w:rsidR="00037877" w:rsidRDefault="00037877">
      <w:pPr>
        <w:pStyle w:val="TableofFigures"/>
        <w:tabs>
          <w:tab w:val="right" w:leader="dot" w:pos="9350"/>
        </w:tabs>
        <w:rPr>
          <w:noProof/>
        </w:rPr>
      </w:pPr>
      <w:hyperlink w:anchor="_Toc238779682" w:history="1">
        <w:r w:rsidRPr="006651E0">
          <w:rPr>
            <w:rStyle w:val="Hyperlink"/>
            <w:noProof/>
          </w:rPr>
          <w:t>Table 13. Hypothesis decision</w:t>
        </w:r>
        <w:r>
          <w:rPr>
            <w:noProof/>
            <w:webHidden/>
          </w:rPr>
          <w:tab/>
        </w:r>
        <w:r>
          <w:rPr>
            <w:noProof/>
            <w:webHidden/>
          </w:rPr>
          <w:fldChar w:fldCharType="begin"/>
        </w:r>
        <w:r>
          <w:rPr>
            <w:noProof/>
            <w:webHidden/>
          </w:rPr>
          <w:instrText xml:space="preserve"> PAGEREF _Toc238779682 \h </w:instrText>
        </w:r>
        <w:r>
          <w:rPr>
            <w:noProof/>
            <w:webHidden/>
          </w:rPr>
        </w:r>
        <w:r>
          <w:rPr>
            <w:noProof/>
            <w:webHidden/>
          </w:rPr>
          <w:fldChar w:fldCharType="separate"/>
        </w:r>
        <w:r>
          <w:rPr>
            <w:noProof/>
            <w:webHidden/>
          </w:rPr>
          <w:t>47</w:t>
        </w:r>
        <w:r>
          <w:rPr>
            <w:noProof/>
            <w:webHidden/>
          </w:rPr>
          <w:fldChar w:fldCharType="end"/>
        </w:r>
      </w:hyperlink>
    </w:p>
    <w:p w14:paraId="68769F06" w14:textId="4DA9C0D3" w:rsidR="00037877" w:rsidRDefault="00037877">
      <w:pPr>
        <w:pStyle w:val="TableofFigures"/>
        <w:tabs>
          <w:tab w:val="right" w:leader="dot" w:pos="9350"/>
        </w:tabs>
        <w:rPr>
          <w:noProof/>
        </w:rPr>
      </w:pPr>
      <w:hyperlink w:anchor="_Toc238779683" w:history="1">
        <w:r w:rsidRPr="006651E0">
          <w:rPr>
            <w:rStyle w:val="Hyperlink"/>
            <w:noProof/>
          </w:rPr>
          <w:t>Table 14. Primary model diagnostic tests</w:t>
        </w:r>
        <w:r>
          <w:rPr>
            <w:noProof/>
            <w:webHidden/>
          </w:rPr>
          <w:tab/>
        </w:r>
        <w:r>
          <w:rPr>
            <w:noProof/>
            <w:webHidden/>
          </w:rPr>
          <w:fldChar w:fldCharType="begin"/>
        </w:r>
        <w:r>
          <w:rPr>
            <w:noProof/>
            <w:webHidden/>
          </w:rPr>
          <w:instrText xml:space="preserve"> PAGEREF _Toc238779683 \h </w:instrText>
        </w:r>
        <w:r>
          <w:rPr>
            <w:noProof/>
            <w:webHidden/>
          </w:rPr>
        </w:r>
        <w:r>
          <w:rPr>
            <w:noProof/>
            <w:webHidden/>
          </w:rPr>
          <w:fldChar w:fldCharType="separate"/>
        </w:r>
        <w:r>
          <w:rPr>
            <w:noProof/>
            <w:webHidden/>
          </w:rPr>
          <w:t>47</w:t>
        </w:r>
        <w:r>
          <w:rPr>
            <w:noProof/>
            <w:webHidden/>
          </w:rPr>
          <w:fldChar w:fldCharType="end"/>
        </w:r>
      </w:hyperlink>
    </w:p>
    <w:p w14:paraId="29BF9959" w14:textId="2471E52B" w:rsidR="00037877" w:rsidRDefault="00037877">
      <w:pPr>
        <w:pStyle w:val="TableofFigures"/>
        <w:tabs>
          <w:tab w:val="right" w:leader="dot" w:pos="9350"/>
        </w:tabs>
        <w:rPr>
          <w:noProof/>
        </w:rPr>
      </w:pPr>
      <w:hyperlink w:anchor="_Toc238779684" w:history="1">
        <w:r w:rsidRPr="006651E0">
          <w:rPr>
            <w:rStyle w:val="Hyperlink"/>
            <w:noProof/>
          </w:rPr>
          <w:t>Table 15. AI opportunity themes</w:t>
        </w:r>
        <w:r>
          <w:rPr>
            <w:noProof/>
            <w:webHidden/>
          </w:rPr>
          <w:tab/>
        </w:r>
        <w:r>
          <w:rPr>
            <w:noProof/>
            <w:webHidden/>
          </w:rPr>
          <w:fldChar w:fldCharType="begin"/>
        </w:r>
        <w:r>
          <w:rPr>
            <w:noProof/>
            <w:webHidden/>
          </w:rPr>
          <w:instrText xml:space="preserve"> PAGEREF _Toc238779684 \h </w:instrText>
        </w:r>
        <w:r>
          <w:rPr>
            <w:noProof/>
            <w:webHidden/>
          </w:rPr>
        </w:r>
        <w:r>
          <w:rPr>
            <w:noProof/>
            <w:webHidden/>
          </w:rPr>
          <w:fldChar w:fldCharType="separate"/>
        </w:r>
        <w:r>
          <w:rPr>
            <w:noProof/>
            <w:webHidden/>
          </w:rPr>
          <w:t>48</w:t>
        </w:r>
        <w:r>
          <w:rPr>
            <w:noProof/>
            <w:webHidden/>
          </w:rPr>
          <w:fldChar w:fldCharType="end"/>
        </w:r>
      </w:hyperlink>
    </w:p>
    <w:p w14:paraId="366AC1F3" w14:textId="581A8214" w:rsidR="00037877" w:rsidRDefault="00037877">
      <w:pPr>
        <w:pStyle w:val="TableofFigures"/>
        <w:tabs>
          <w:tab w:val="right" w:leader="dot" w:pos="9350"/>
        </w:tabs>
        <w:rPr>
          <w:noProof/>
        </w:rPr>
      </w:pPr>
      <w:hyperlink w:anchor="_Toc238779685" w:history="1">
        <w:r w:rsidRPr="006651E0">
          <w:rPr>
            <w:rStyle w:val="Hyperlink"/>
            <w:noProof/>
          </w:rPr>
          <w:t>Table 16. AI challenge themes</w:t>
        </w:r>
        <w:r>
          <w:rPr>
            <w:noProof/>
            <w:webHidden/>
          </w:rPr>
          <w:tab/>
        </w:r>
        <w:r>
          <w:rPr>
            <w:noProof/>
            <w:webHidden/>
          </w:rPr>
          <w:fldChar w:fldCharType="begin"/>
        </w:r>
        <w:r>
          <w:rPr>
            <w:noProof/>
            <w:webHidden/>
          </w:rPr>
          <w:instrText xml:space="preserve"> PAGEREF _Toc238779685 \h </w:instrText>
        </w:r>
        <w:r>
          <w:rPr>
            <w:noProof/>
            <w:webHidden/>
          </w:rPr>
        </w:r>
        <w:r>
          <w:rPr>
            <w:noProof/>
            <w:webHidden/>
          </w:rPr>
          <w:fldChar w:fldCharType="separate"/>
        </w:r>
        <w:r>
          <w:rPr>
            <w:noProof/>
            <w:webHidden/>
          </w:rPr>
          <w:t>50</w:t>
        </w:r>
        <w:r>
          <w:rPr>
            <w:noProof/>
            <w:webHidden/>
          </w:rPr>
          <w:fldChar w:fldCharType="end"/>
        </w:r>
      </w:hyperlink>
    </w:p>
    <w:p w14:paraId="7B7D7FF6" w14:textId="389F6038" w:rsidR="00037877" w:rsidRDefault="00037877">
      <w:pPr>
        <w:spacing w:after="160" w:line="278" w:lineRule="auto"/>
        <w:jc w:val="left"/>
      </w:pPr>
      <w:r>
        <w:fldChar w:fldCharType="end"/>
      </w:r>
      <w:r>
        <w:br w:type="page"/>
      </w:r>
    </w:p>
    <w:p w14:paraId="0ACC767D" w14:textId="77777777" w:rsidR="00037877" w:rsidRDefault="00037877" w:rsidP="00037877">
      <w:pPr>
        <w:spacing w:after="160" w:line="278" w:lineRule="auto"/>
        <w:jc w:val="center"/>
        <w:rPr>
          <w:rFonts w:eastAsiaTheme="majorEastAsia" w:cstheme="majorBidi"/>
          <w:b/>
          <w:color w:val="000000" w:themeColor="text1"/>
          <w:sz w:val="32"/>
          <w:szCs w:val="40"/>
        </w:rPr>
      </w:pPr>
      <w:r>
        <w:rPr>
          <w:rFonts w:eastAsiaTheme="majorEastAsia" w:cstheme="majorBidi"/>
          <w:b/>
          <w:color w:val="000000" w:themeColor="text1"/>
          <w:sz w:val="32"/>
          <w:szCs w:val="40"/>
        </w:rPr>
        <w:lastRenderedPageBreak/>
        <w:t>List of Figures</w:t>
      </w:r>
    </w:p>
    <w:p w14:paraId="5B8A699A" w14:textId="6472A50A" w:rsidR="00037877" w:rsidRDefault="00037877">
      <w:pPr>
        <w:pStyle w:val="TableofFigures"/>
        <w:tabs>
          <w:tab w:val="right" w:leader="dot" w:pos="9350"/>
        </w:tabs>
        <w:rPr>
          <w:rFonts w:asciiTheme="minorHAnsi" w:hAnsiTheme="minorHAnsi"/>
          <w:noProof/>
          <w:kern w:val="2"/>
          <w:szCs w:val="24"/>
          <w14:ligatures w14:val="standardContextual"/>
        </w:rPr>
      </w:pPr>
      <w:r>
        <w:rPr>
          <w:rFonts w:eastAsiaTheme="majorEastAsia" w:cstheme="majorBidi"/>
          <w:b/>
          <w:color w:val="000000" w:themeColor="text1"/>
          <w:sz w:val="32"/>
          <w:szCs w:val="40"/>
        </w:rPr>
        <w:fldChar w:fldCharType="begin"/>
      </w:r>
      <w:r>
        <w:rPr>
          <w:rFonts w:eastAsiaTheme="majorEastAsia" w:cstheme="majorBidi"/>
          <w:b/>
          <w:color w:val="000000" w:themeColor="text1"/>
          <w:sz w:val="32"/>
          <w:szCs w:val="40"/>
        </w:rPr>
        <w:instrText xml:space="preserve"> TOC \c "Figure" </w:instrText>
      </w:r>
      <w:r>
        <w:rPr>
          <w:rFonts w:eastAsiaTheme="majorEastAsia" w:cstheme="majorBidi"/>
          <w:b/>
          <w:color w:val="000000" w:themeColor="text1"/>
          <w:sz w:val="32"/>
          <w:szCs w:val="40"/>
        </w:rPr>
        <w:fldChar w:fldCharType="separate"/>
      </w:r>
      <w:r>
        <w:rPr>
          <w:noProof/>
        </w:rPr>
        <w:t>Figure 1. Conceptual framework linking AI adoption and international business performance</w:t>
      </w:r>
      <w:r>
        <w:rPr>
          <w:noProof/>
        </w:rPr>
        <w:tab/>
      </w:r>
      <w:r>
        <w:rPr>
          <w:noProof/>
        </w:rPr>
        <w:fldChar w:fldCharType="begin"/>
      </w:r>
      <w:r>
        <w:rPr>
          <w:noProof/>
        </w:rPr>
        <w:instrText xml:space="preserve"> PAGEREF _Toc238779697 \h </w:instrText>
      </w:r>
      <w:r>
        <w:rPr>
          <w:noProof/>
        </w:rPr>
      </w:r>
      <w:r>
        <w:rPr>
          <w:noProof/>
        </w:rPr>
        <w:fldChar w:fldCharType="separate"/>
      </w:r>
      <w:r>
        <w:rPr>
          <w:noProof/>
        </w:rPr>
        <w:t>20</w:t>
      </w:r>
      <w:r>
        <w:rPr>
          <w:noProof/>
        </w:rPr>
        <w:fldChar w:fldCharType="end"/>
      </w:r>
    </w:p>
    <w:p w14:paraId="68021208" w14:textId="2FBB7A79" w:rsidR="00037877" w:rsidRDefault="00037877">
      <w:pPr>
        <w:pStyle w:val="TableofFigures"/>
        <w:tabs>
          <w:tab w:val="right" w:leader="dot" w:pos="9350"/>
        </w:tabs>
        <w:rPr>
          <w:rFonts w:asciiTheme="minorHAnsi" w:hAnsiTheme="minorHAnsi"/>
          <w:noProof/>
          <w:kern w:val="2"/>
          <w:szCs w:val="24"/>
          <w14:ligatures w14:val="standardContextual"/>
        </w:rPr>
      </w:pPr>
      <w:r>
        <w:rPr>
          <w:noProof/>
        </w:rPr>
        <w:t>Figure 2. Research design pathway</w:t>
      </w:r>
      <w:r>
        <w:rPr>
          <w:noProof/>
        </w:rPr>
        <w:tab/>
      </w:r>
      <w:r>
        <w:rPr>
          <w:noProof/>
        </w:rPr>
        <w:fldChar w:fldCharType="begin"/>
      </w:r>
      <w:r>
        <w:rPr>
          <w:noProof/>
        </w:rPr>
        <w:instrText xml:space="preserve"> PAGEREF _Toc238779698 \h </w:instrText>
      </w:r>
      <w:r>
        <w:rPr>
          <w:noProof/>
        </w:rPr>
      </w:r>
      <w:r>
        <w:rPr>
          <w:noProof/>
        </w:rPr>
        <w:fldChar w:fldCharType="separate"/>
      </w:r>
      <w:r>
        <w:rPr>
          <w:noProof/>
        </w:rPr>
        <w:t>27</w:t>
      </w:r>
      <w:r>
        <w:rPr>
          <w:noProof/>
        </w:rPr>
        <w:fldChar w:fldCharType="end"/>
      </w:r>
    </w:p>
    <w:p w14:paraId="327ABBFC" w14:textId="74AC028B" w:rsidR="00037877" w:rsidRDefault="00037877">
      <w:pPr>
        <w:pStyle w:val="TableofFigures"/>
        <w:tabs>
          <w:tab w:val="right" w:leader="dot" w:pos="9350"/>
        </w:tabs>
        <w:rPr>
          <w:rFonts w:asciiTheme="minorHAnsi" w:hAnsiTheme="minorHAnsi"/>
          <w:noProof/>
          <w:kern w:val="2"/>
          <w:szCs w:val="24"/>
          <w14:ligatures w14:val="standardContextual"/>
        </w:rPr>
      </w:pPr>
      <w:r>
        <w:rPr>
          <w:noProof/>
        </w:rPr>
        <w:t>Figure 3. Data collection and analysis process.</w:t>
      </w:r>
      <w:r>
        <w:rPr>
          <w:noProof/>
        </w:rPr>
        <w:tab/>
      </w:r>
      <w:r>
        <w:rPr>
          <w:noProof/>
        </w:rPr>
        <w:fldChar w:fldCharType="begin"/>
      </w:r>
      <w:r>
        <w:rPr>
          <w:noProof/>
        </w:rPr>
        <w:instrText xml:space="preserve"> PAGEREF _Toc238779699 \h </w:instrText>
      </w:r>
      <w:r>
        <w:rPr>
          <w:noProof/>
        </w:rPr>
      </w:r>
      <w:r>
        <w:rPr>
          <w:noProof/>
        </w:rPr>
        <w:fldChar w:fldCharType="separate"/>
      </w:r>
      <w:r>
        <w:rPr>
          <w:noProof/>
        </w:rPr>
        <w:t>31</w:t>
      </w:r>
      <w:r>
        <w:rPr>
          <w:noProof/>
        </w:rPr>
        <w:fldChar w:fldCharType="end"/>
      </w:r>
    </w:p>
    <w:p w14:paraId="298A8EC9" w14:textId="0EBCA574" w:rsidR="00037877" w:rsidRDefault="00037877">
      <w:pPr>
        <w:pStyle w:val="TableofFigures"/>
        <w:tabs>
          <w:tab w:val="right" w:leader="dot" w:pos="9350"/>
        </w:tabs>
        <w:rPr>
          <w:rFonts w:asciiTheme="minorHAnsi" w:hAnsiTheme="minorHAnsi"/>
          <w:noProof/>
          <w:kern w:val="2"/>
          <w:szCs w:val="24"/>
          <w14:ligatures w14:val="standardContextual"/>
        </w:rPr>
      </w:pPr>
      <w:r>
        <w:rPr>
          <w:noProof/>
        </w:rPr>
        <w:t>Figure 4. AI Adoption Score by company, 2020-2024</w:t>
      </w:r>
      <w:r>
        <w:rPr>
          <w:noProof/>
        </w:rPr>
        <w:tab/>
      </w:r>
      <w:r>
        <w:rPr>
          <w:noProof/>
        </w:rPr>
        <w:fldChar w:fldCharType="begin"/>
      </w:r>
      <w:r>
        <w:rPr>
          <w:noProof/>
        </w:rPr>
        <w:instrText xml:space="preserve"> PAGEREF _Toc238779700 \h </w:instrText>
      </w:r>
      <w:r>
        <w:rPr>
          <w:noProof/>
        </w:rPr>
      </w:r>
      <w:r>
        <w:rPr>
          <w:noProof/>
        </w:rPr>
        <w:fldChar w:fldCharType="separate"/>
      </w:r>
      <w:r>
        <w:rPr>
          <w:noProof/>
        </w:rPr>
        <w:t>40</w:t>
      </w:r>
      <w:r>
        <w:rPr>
          <w:noProof/>
        </w:rPr>
        <w:fldChar w:fldCharType="end"/>
      </w:r>
    </w:p>
    <w:p w14:paraId="43947F80" w14:textId="62ADE412" w:rsidR="00037877" w:rsidRDefault="00037877">
      <w:pPr>
        <w:pStyle w:val="TableofFigures"/>
        <w:tabs>
          <w:tab w:val="right" w:leader="dot" w:pos="9350"/>
        </w:tabs>
        <w:rPr>
          <w:rFonts w:asciiTheme="minorHAnsi" w:hAnsiTheme="minorHAnsi"/>
          <w:noProof/>
          <w:kern w:val="2"/>
          <w:szCs w:val="24"/>
          <w14:ligatures w14:val="standardContextual"/>
        </w:rPr>
      </w:pPr>
      <w:r>
        <w:rPr>
          <w:noProof/>
        </w:rPr>
        <w:t>Figure 5. International revenue growth by company</w:t>
      </w:r>
      <w:r>
        <w:rPr>
          <w:noProof/>
        </w:rPr>
        <w:tab/>
      </w:r>
      <w:r>
        <w:rPr>
          <w:noProof/>
        </w:rPr>
        <w:fldChar w:fldCharType="begin"/>
      </w:r>
      <w:r>
        <w:rPr>
          <w:noProof/>
        </w:rPr>
        <w:instrText xml:space="preserve"> PAGEREF _Toc238779701 \h </w:instrText>
      </w:r>
      <w:r>
        <w:rPr>
          <w:noProof/>
        </w:rPr>
      </w:r>
      <w:r>
        <w:rPr>
          <w:noProof/>
        </w:rPr>
        <w:fldChar w:fldCharType="separate"/>
      </w:r>
      <w:r>
        <w:rPr>
          <w:noProof/>
        </w:rPr>
        <w:t>41</w:t>
      </w:r>
      <w:r>
        <w:rPr>
          <w:noProof/>
        </w:rPr>
        <w:fldChar w:fldCharType="end"/>
      </w:r>
    </w:p>
    <w:p w14:paraId="32EC1A1B" w14:textId="3BC8FCD6" w:rsidR="00037877" w:rsidRDefault="00037877">
      <w:pPr>
        <w:pStyle w:val="TableofFigures"/>
        <w:tabs>
          <w:tab w:val="right" w:leader="dot" w:pos="9350"/>
        </w:tabs>
        <w:rPr>
          <w:rFonts w:asciiTheme="minorHAnsi" w:hAnsiTheme="minorHAnsi"/>
          <w:noProof/>
          <w:kern w:val="2"/>
          <w:szCs w:val="24"/>
          <w14:ligatures w14:val="standardContextual"/>
        </w:rPr>
      </w:pPr>
      <w:r>
        <w:rPr>
          <w:noProof/>
        </w:rPr>
        <w:t>Figure 6. Average AI dimension scores by company</w:t>
      </w:r>
      <w:r>
        <w:rPr>
          <w:noProof/>
        </w:rPr>
        <w:tab/>
      </w:r>
      <w:r>
        <w:rPr>
          <w:noProof/>
        </w:rPr>
        <w:fldChar w:fldCharType="begin"/>
      </w:r>
      <w:r>
        <w:rPr>
          <w:noProof/>
        </w:rPr>
        <w:instrText xml:space="preserve"> PAGEREF _Toc238779702 \h </w:instrText>
      </w:r>
      <w:r>
        <w:rPr>
          <w:noProof/>
        </w:rPr>
      </w:r>
      <w:r>
        <w:rPr>
          <w:noProof/>
        </w:rPr>
        <w:fldChar w:fldCharType="separate"/>
      </w:r>
      <w:r>
        <w:rPr>
          <w:noProof/>
        </w:rPr>
        <w:t>43</w:t>
      </w:r>
      <w:r>
        <w:rPr>
          <w:noProof/>
        </w:rPr>
        <w:fldChar w:fldCharType="end"/>
      </w:r>
    </w:p>
    <w:p w14:paraId="26B25806" w14:textId="78E346D2" w:rsidR="00037877" w:rsidRDefault="00037877">
      <w:pPr>
        <w:pStyle w:val="TableofFigures"/>
        <w:tabs>
          <w:tab w:val="right" w:leader="dot" w:pos="9350"/>
        </w:tabs>
        <w:rPr>
          <w:rFonts w:asciiTheme="minorHAnsi" w:hAnsiTheme="minorHAnsi"/>
          <w:noProof/>
          <w:kern w:val="2"/>
          <w:szCs w:val="24"/>
          <w14:ligatures w14:val="standardContextual"/>
        </w:rPr>
      </w:pPr>
      <w:r>
        <w:rPr>
          <w:noProof/>
        </w:rPr>
        <w:t>Figure 7. AI adoption and international revenue growth</w:t>
      </w:r>
      <w:r>
        <w:rPr>
          <w:noProof/>
        </w:rPr>
        <w:tab/>
      </w:r>
      <w:r>
        <w:rPr>
          <w:noProof/>
        </w:rPr>
        <w:fldChar w:fldCharType="begin"/>
      </w:r>
      <w:r>
        <w:rPr>
          <w:noProof/>
        </w:rPr>
        <w:instrText xml:space="preserve"> PAGEREF _Toc238779703 \h </w:instrText>
      </w:r>
      <w:r>
        <w:rPr>
          <w:noProof/>
        </w:rPr>
      </w:r>
      <w:r>
        <w:rPr>
          <w:noProof/>
        </w:rPr>
        <w:fldChar w:fldCharType="separate"/>
      </w:r>
      <w:r>
        <w:rPr>
          <w:noProof/>
        </w:rPr>
        <w:t>45</w:t>
      </w:r>
      <w:r>
        <w:rPr>
          <w:noProof/>
        </w:rPr>
        <w:fldChar w:fldCharType="end"/>
      </w:r>
    </w:p>
    <w:p w14:paraId="22E7AC55" w14:textId="00BEDDFA" w:rsidR="00037877" w:rsidRDefault="00037877">
      <w:pPr>
        <w:pStyle w:val="TableofFigures"/>
        <w:tabs>
          <w:tab w:val="right" w:leader="dot" w:pos="9350"/>
        </w:tabs>
        <w:rPr>
          <w:rFonts w:asciiTheme="minorHAnsi" w:hAnsiTheme="minorHAnsi"/>
          <w:noProof/>
          <w:kern w:val="2"/>
          <w:szCs w:val="24"/>
          <w14:ligatures w14:val="standardContextual"/>
        </w:rPr>
      </w:pPr>
      <w:r>
        <w:rPr>
          <w:noProof/>
        </w:rPr>
        <w:t>Figure 8. AI coefficient across regression specifications.</w:t>
      </w:r>
      <w:r>
        <w:rPr>
          <w:noProof/>
        </w:rPr>
        <w:tab/>
      </w:r>
      <w:r>
        <w:rPr>
          <w:noProof/>
        </w:rPr>
        <w:fldChar w:fldCharType="begin"/>
      </w:r>
      <w:r>
        <w:rPr>
          <w:noProof/>
        </w:rPr>
        <w:instrText xml:space="preserve"> PAGEREF _Toc238779704 \h </w:instrText>
      </w:r>
      <w:r>
        <w:rPr>
          <w:noProof/>
        </w:rPr>
      </w:r>
      <w:r>
        <w:rPr>
          <w:noProof/>
        </w:rPr>
        <w:fldChar w:fldCharType="separate"/>
      </w:r>
      <w:r>
        <w:rPr>
          <w:noProof/>
        </w:rPr>
        <w:t>47</w:t>
      </w:r>
      <w:r>
        <w:rPr>
          <w:noProof/>
        </w:rPr>
        <w:fldChar w:fldCharType="end"/>
      </w:r>
    </w:p>
    <w:p w14:paraId="2CCAFDAA" w14:textId="4F6FA958" w:rsidR="00037877" w:rsidRDefault="00037877">
      <w:pPr>
        <w:pStyle w:val="TableofFigures"/>
        <w:tabs>
          <w:tab w:val="right" w:leader="dot" w:pos="9350"/>
        </w:tabs>
        <w:rPr>
          <w:rFonts w:asciiTheme="minorHAnsi" w:hAnsiTheme="minorHAnsi"/>
          <w:noProof/>
          <w:kern w:val="2"/>
          <w:szCs w:val="24"/>
          <w14:ligatures w14:val="standardContextual"/>
        </w:rPr>
      </w:pPr>
      <w:r>
        <w:rPr>
          <w:noProof/>
        </w:rPr>
        <w:t>Figure 9. Average opportunity and challenge strength by company</w:t>
      </w:r>
      <w:r>
        <w:rPr>
          <w:noProof/>
        </w:rPr>
        <w:tab/>
      </w:r>
      <w:r>
        <w:rPr>
          <w:noProof/>
        </w:rPr>
        <w:fldChar w:fldCharType="begin"/>
      </w:r>
      <w:r>
        <w:rPr>
          <w:noProof/>
        </w:rPr>
        <w:instrText xml:space="preserve"> PAGEREF _Toc238779705 \h </w:instrText>
      </w:r>
      <w:r>
        <w:rPr>
          <w:noProof/>
        </w:rPr>
      </w:r>
      <w:r>
        <w:rPr>
          <w:noProof/>
        </w:rPr>
        <w:fldChar w:fldCharType="separate"/>
      </w:r>
      <w:r>
        <w:rPr>
          <w:noProof/>
        </w:rPr>
        <w:t>50</w:t>
      </w:r>
      <w:r>
        <w:rPr>
          <w:noProof/>
        </w:rPr>
        <w:fldChar w:fldCharType="end"/>
      </w:r>
    </w:p>
    <w:p w14:paraId="7B4D42CC" w14:textId="027232DC" w:rsidR="00172F65" w:rsidRDefault="00037877">
      <w:pPr>
        <w:spacing w:after="160" w:line="278" w:lineRule="auto"/>
        <w:jc w:val="left"/>
        <w:rPr>
          <w:rFonts w:eastAsiaTheme="majorEastAsia" w:cstheme="majorBidi"/>
          <w:b/>
          <w:color w:val="000000" w:themeColor="text1"/>
          <w:sz w:val="32"/>
          <w:szCs w:val="40"/>
        </w:rPr>
      </w:pPr>
      <w:r>
        <w:rPr>
          <w:rFonts w:eastAsiaTheme="majorEastAsia" w:cstheme="majorBidi"/>
          <w:b/>
          <w:color w:val="000000" w:themeColor="text1"/>
          <w:sz w:val="32"/>
          <w:szCs w:val="40"/>
        </w:rPr>
        <w:fldChar w:fldCharType="end"/>
      </w:r>
      <w:r>
        <w:rPr>
          <w:rFonts w:eastAsiaTheme="majorEastAsia" w:cstheme="majorBidi"/>
          <w:b/>
          <w:color w:val="000000" w:themeColor="text1"/>
          <w:sz w:val="32"/>
          <w:szCs w:val="40"/>
        </w:rPr>
        <w:br w:type="page"/>
      </w:r>
    </w:p>
    <w:p w14:paraId="18A2F662" w14:textId="77777777" w:rsidR="00081808" w:rsidRDefault="00081808" w:rsidP="00081808">
      <w:pPr>
        <w:pStyle w:val="Heading1"/>
      </w:pPr>
      <w:bookmarkStart w:id="2" w:name="_Toc238564711"/>
      <w:bookmarkStart w:id="3" w:name="_Toc238779890"/>
      <w:r>
        <w:lastRenderedPageBreak/>
        <w:t>INTRODUCTION</w:t>
      </w:r>
      <w:bookmarkEnd w:id="2"/>
      <w:bookmarkEnd w:id="3"/>
    </w:p>
    <w:p w14:paraId="3ED2C460" w14:textId="77777777" w:rsidR="00081808" w:rsidRDefault="00081808" w:rsidP="00081808">
      <w:pPr>
        <w:pStyle w:val="Heading2"/>
      </w:pPr>
      <w:bookmarkStart w:id="4" w:name="_Toc238564712"/>
      <w:bookmarkStart w:id="5" w:name="_Toc238779891"/>
      <w:r>
        <w:t>Background and Problem Statement</w:t>
      </w:r>
      <w:bookmarkEnd w:id="4"/>
      <w:bookmarkEnd w:id="5"/>
    </w:p>
    <w:p w14:paraId="36C4683F" w14:textId="77777777" w:rsidR="004E04E2" w:rsidRDefault="004E04E2" w:rsidP="004E04E2">
      <w:r>
        <w:t xml:space="preserve">Over the last few years, Artificial Intelligence (AI) has moved from a niche analytical tool to a key component of a company's operational strategy, impacting everything from product development and service offerings to decision-making processes and improving operations and digital infrastructure. It's especially potent for multinational companies, where they have to manage customers, employees, platforms, and supply chains across various markets, and coordinate a wealth of information across the different parts of the company. AI is crucial to international business strategy for forecasting, automation, </w:t>
      </w:r>
      <w:proofErr w:type="spellStart"/>
      <w:r>
        <w:t>personalisation</w:t>
      </w:r>
      <w:proofErr w:type="spellEnd"/>
      <w:r>
        <w:t xml:space="preserve"> and market intelligence and the provision of digital services on a scale (Menzies et al., 2024; Meyer et al., 2023).</w:t>
      </w:r>
    </w:p>
    <w:p w14:paraId="27E01CC5" w14:textId="77777777" w:rsidR="004E04E2" w:rsidRDefault="004E04E2" w:rsidP="004E04E2">
      <w:r>
        <w:t xml:space="preserve">While the business value literature in general suggests that AI has the potential to enhance the outcomes of </w:t>
      </w:r>
      <w:proofErr w:type="spellStart"/>
      <w:r>
        <w:t>organisations</w:t>
      </w:r>
      <w:proofErr w:type="spellEnd"/>
      <w:r>
        <w:t xml:space="preserve">, this does not happen automatically. The acquisition of an AI algorithm or cloud haste takes more than AI capability. Complementary data resources, managerial support, technical skills, and </w:t>
      </w:r>
      <w:proofErr w:type="spellStart"/>
      <w:r>
        <w:t>organisational</w:t>
      </w:r>
      <w:proofErr w:type="spellEnd"/>
      <w:r>
        <w:t xml:space="preserve"> routines and governance mechanisms are needed to translate AI investments into tangible outcomes. Studies have established a relationship between the use of AI and process transformation; decision quality; creativity and firm performance; or emphasis has been given to the importance of organizational readiness and strategic agility (Wamba-</w:t>
      </w:r>
      <w:proofErr w:type="spellStart"/>
      <w:r>
        <w:t>Taguimdje</w:t>
      </w:r>
      <w:proofErr w:type="spellEnd"/>
      <w:r>
        <w:t xml:space="preserve"> et al., 2020; </w:t>
      </w:r>
      <w:proofErr w:type="spellStart"/>
      <w:r>
        <w:t>Mikalef</w:t>
      </w:r>
      <w:proofErr w:type="spellEnd"/>
      <w:r>
        <w:t xml:space="preserve"> and Gupta, 2021; Enholm et al., 2022).</w:t>
      </w:r>
    </w:p>
    <w:p w14:paraId="5BBC69E9" w14:textId="77777777" w:rsidR="004E04E2" w:rsidRDefault="004E04E2" w:rsidP="004E04E2">
      <w:r>
        <w:t>This subject matter is significant in foreign enterprise as the advantages and dangers of AI do not stick to any specific boundaries. While AI can help in the market selection, customer analysis, supply-chain coordination and cross-border responsiveness and market selection, multinational companies also face distinct regulatory, privacy, cybersecurity and institutional circumstances. The opportunities and challenges are acknowledged in the growing international-business literature, but there is still a disjointed empirical body of evidence, especially at the company level (Menzies et al., 2024).</w:t>
      </w:r>
    </w:p>
    <w:p w14:paraId="66380042" w14:textId="77777777" w:rsidR="004E04E2" w:rsidRDefault="004E04E2" w:rsidP="004E04E2">
      <w:r>
        <w:t>The other issue relates to measurement. Most of the AI-capability literature consists of perceptual surveys or questionnaires, and there is no one standard indicator of AI-</w:t>
      </w:r>
      <w:r>
        <w:lastRenderedPageBreak/>
        <w:t>adoption across the large multi-national companies. Annual reports and regulatory submissions are an effective secondary source as they have all the evidence of AI products, infrastructure, investment, workforce capability, and governance. Corporate disclosure, however, does not necessarily mean how they are actually using and can potentially lead to an exaggeration or understatement of technological activity, thus needs careful coding and interpretation (Cao et al., 2024; Donelson et al., 2025). International business performance is also multi-dimensional and companies vary in their geographic reporting of revenues. It is also difficult to compare such measure-based assessments, but it also provides a clear need for a structured and reproducible secondary-data approach.</w:t>
      </w:r>
    </w:p>
    <w:p w14:paraId="0D6EE468" w14:textId="77777777" w:rsidR="00081808" w:rsidRDefault="004E04E2" w:rsidP="004E04E2">
      <w:r>
        <w:t>The research problem of this dissertation is hence the lack of company-level evidence on the relationship between the extent of disclosed AI adoption and international business performance of multinational technology companies. Companies here that have their operations in the UK and publish extensive corporate and financial information have been the focus of the study; namely Microsoft, Alphabet, Amazon, IBM and Accenture. The analysis spans from 2020 through 2024, and is based on a structured score of the level of engagement with AI, as well as on the annual revenue growth from outside of the United States or from international operations. This design will enable the dissertation to evaluate the anticipated relationship and delve into the possibilities as well as challenges related to the adoption of AI.</w:t>
      </w:r>
    </w:p>
    <w:p w14:paraId="723D29FE" w14:textId="77777777" w:rsidR="00081808" w:rsidRDefault="00081808" w:rsidP="00081808">
      <w:pPr>
        <w:pStyle w:val="Heading2"/>
      </w:pPr>
      <w:bookmarkStart w:id="6" w:name="_Toc238564713"/>
      <w:bookmarkStart w:id="7" w:name="_Toc238779892"/>
      <w:r>
        <w:t>Research Aim</w:t>
      </w:r>
      <w:bookmarkEnd w:id="6"/>
      <w:bookmarkEnd w:id="7"/>
    </w:p>
    <w:p w14:paraId="2F80E8AA" w14:textId="77777777" w:rsidR="00081808" w:rsidRDefault="00081808" w:rsidP="00081808">
      <w:r>
        <w:t>The aim of this research is to examine the impact of artificial intelligence adoption on international business performance using secondary data from selected technology multinational companies operating in the UK.</w:t>
      </w:r>
    </w:p>
    <w:p w14:paraId="7F6A911A" w14:textId="77777777" w:rsidR="00081808" w:rsidRDefault="00081808" w:rsidP="00081808">
      <w:pPr>
        <w:pStyle w:val="Heading2"/>
      </w:pPr>
      <w:bookmarkStart w:id="8" w:name="_Toc238564714"/>
      <w:bookmarkStart w:id="9" w:name="_Toc238779893"/>
      <w:r>
        <w:t>Research Objectives</w:t>
      </w:r>
      <w:bookmarkEnd w:id="8"/>
      <w:bookmarkEnd w:id="9"/>
    </w:p>
    <w:p w14:paraId="364DA05C" w14:textId="77777777" w:rsidR="00081808" w:rsidRDefault="00081808" w:rsidP="00081808">
      <w:pPr>
        <w:pStyle w:val="ListBullet"/>
        <w:numPr>
          <w:ilvl w:val="0"/>
          <w:numId w:val="5"/>
        </w:numPr>
      </w:pPr>
      <w:r>
        <w:t>To review academic literature on AI adoption and international business performance.</w:t>
      </w:r>
    </w:p>
    <w:p w14:paraId="5B0DC475" w14:textId="77777777" w:rsidR="00081808" w:rsidRDefault="00081808" w:rsidP="00081808">
      <w:pPr>
        <w:pStyle w:val="ListBullet"/>
        <w:numPr>
          <w:ilvl w:val="0"/>
          <w:numId w:val="5"/>
        </w:numPr>
      </w:pPr>
      <w:r>
        <w:t>To measure AI adoption through annual report disclosure evidence from selected technology multinational companies operating in the UK.</w:t>
      </w:r>
    </w:p>
    <w:p w14:paraId="3A36B0F1" w14:textId="77777777" w:rsidR="00081808" w:rsidRDefault="00081808" w:rsidP="00081808">
      <w:pPr>
        <w:pStyle w:val="ListBullet"/>
        <w:numPr>
          <w:ilvl w:val="0"/>
          <w:numId w:val="5"/>
        </w:numPr>
      </w:pPr>
      <w:r>
        <w:lastRenderedPageBreak/>
        <w:t>To examine the relationship between AI adoption and international business performance using secondary quantitative data.</w:t>
      </w:r>
    </w:p>
    <w:p w14:paraId="5F2EF1BA" w14:textId="77777777" w:rsidR="00081808" w:rsidRDefault="00081808" w:rsidP="00081808">
      <w:pPr>
        <w:pStyle w:val="ListBullet"/>
        <w:numPr>
          <w:ilvl w:val="0"/>
          <w:numId w:val="5"/>
        </w:numPr>
      </w:pPr>
      <w:r>
        <w:t>To identify the main opportunities and challenges linked with AI adoption in international business activities.</w:t>
      </w:r>
    </w:p>
    <w:p w14:paraId="26FC6728" w14:textId="77777777" w:rsidR="00081808" w:rsidRDefault="00081808" w:rsidP="00081808">
      <w:pPr>
        <w:pStyle w:val="Heading2"/>
      </w:pPr>
      <w:bookmarkStart w:id="10" w:name="_Toc238564715"/>
      <w:bookmarkStart w:id="11" w:name="_Toc238779894"/>
      <w:r>
        <w:t>Research Questions</w:t>
      </w:r>
      <w:bookmarkEnd w:id="10"/>
      <w:bookmarkEnd w:id="11"/>
    </w:p>
    <w:p w14:paraId="3C0E234D" w14:textId="77777777" w:rsidR="00081808" w:rsidRDefault="00081808" w:rsidP="00081808">
      <w:pPr>
        <w:pStyle w:val="ListBullet"/>
        <w:numPr>
          <w:ilvl w:val="0"/>
          <w:numId w:val="6"/>
        </w:numPr>
      </w:pPr>
      <w:r>
        <w:t>What is the relationship between AI adoption and international business performance in selected technology multinational companies operating in the UK?</w:t>
      </w:r>
    </w:p>
    <w:p w14:paraId="056D1C8A" w14:textId="77777777" w:rsidR="00081808" w:rsidRDefault="00081808" w:rsidP="00081808">
      <w:pPr>
        <w:pStyle w:val="ListBullet"/>
        <w:numPr>
          <w:ilvl w:val="0"/>
          <w:numId w:val="6"/>
        </w:numPr>
      </w:pPr>
      <w:r>
        <w:t>What opportunities are created by AI adoption for multinational companies in international business?</w:t>
      </w:r>
    </w:p>
    <w:p w14:paraId="45EC8C43" w14:textId="77777777" w:rsidR="00081808" w:rsidRDefault="00081808" w:rsidP="00081808">
      <w:pPr>
        <w:pStyle w:val="ListBullet"/>
        <w:numPr>
          <w:ilvl w:val="0"/>
          <w:numId w:val="6"/>
        </w:numPr>
      </w:pPr>
      <w:r>
        <w:t>What challenges are faced by multinational companies when adopting AI in international business activities?</w:t>
      </w:r>
    </w:p>
    <w:p w14:paraId="1ECDADAD" w14:textId="77777777" w:rsidR="00081808" w:rsidRDefault="00081808" w:rsidP="00081808">
      <w:r>
        <w:t>Consistent with the theoretical and empirical literature, the quantitative analysis tests the following hypothesis: H1: Artificial intelligence adoption has a positive impact on international business performance in selected technology multinational companies operating in the UK.</w:t>
      </w:r>
    </w:p>
    <w:p w14:paraId="538C7653" w14:textId="77777777" w:rsidR="00081808" w:rsidRDefault="00081808" w:rsidP="00081808">
      <w:pPr>
        <w:pStyle w:val="Heading2"/>
      </w:pPr>
      <w:bookmarkStart w:id="12" w:name="_Toc238564716"/>
      <w:bookmarkStart w:id="13" w:name="_Toc238779895"/>
      <w:r>
        <w:t>Significance and Relevance of the Study</w:t>
      </w:r>
      <w:bookmarkEnd w:id="12"/>
      <w:bookmarkEnd w:id="13"/>
    </w:p>
    <w:p w14:paraId="4EA43BFF" w14:textId="77777777" w:rsidR="004E04E2" w:rsidRDefault="004E04E2" w:rsidP="004E04E2">
      <w:r>
        <w:t xml:space="preserve">This study is academically relevant by linking the study of AI capabilities with international business performance, with tangible evidence from the company-level. There is already a wealth of research indicating that AI can add value to </w:t>
      </w:r>
      <w:proofErr w:type="spellStart"/>
      <w:r>
        <w:t>organisations</w:t>
      </w:r>
      <w:proofErr w:type="spellEnd"/>
      <w:r>
        <w:t>, their creativity and transformation, and international-business research is gradually incorporating AI into topics like market selection, global coordination and trade. There is still some sparse empirical literature on the direct link between the disclosure of AI use and actual performance on the international level at the level of the MNCs, however. The dissertation fills this gap by looking in detail at how change happens in a small, bounded longitudinal comparison.</w:t>
      </w:r>
    </w:p>
    <w:p w14:paraId="0D9E8A6B" w14:textId="77777777" w:rsidR="004E04E2" w:rsidRDefault="004E04E2" w:rsidP="004E04E2">
      <w:r>
        <w:t xml:space="preserve">The study will also have application to management practice. While technology multinationals are willing to invest heavily into AI, managers must gain insight into the breadth of AI usage and its relationship to performance and whether there are </w:t>
      </w:r>
      <w:proofErr w:type="spellStart"/>
      <w:r>
        <w:t>organisational</w:t>
      </w:r>
      <w:proofErr w:type="spellEnd"/>
      <w:r>
        <w:t xml:space="preserve"> conditions that could be an impediment or facilitate value creation. Thus, </w:t>
      </w:r>
      <w:r>
        <w:lastRenderedPageBreak/>
        <w:t xml:space="preserve">in addition to the financial results, the </w:t>
      </w:r>
      <w:proofErr w:type="gramStart"/>
      <w:r>
        <w:t>principles</w:t>
      </w:r>
      <w:proofErr w:type="gramEnd"/>
      <w:r>
        <w:t xml:space="preserve"> themes of opportunities and challenges identified by the companies are also </w:t>
      </w:r>
      <w:proofErr w:type="spellStart"/>
      <w:r>
        <w:t>analysed</w:t>
      </w:r>
      <w:proofErr w:type="spellEnd"/>
      <w:r>
        <w:t>. This helps to offer a more balanced foundation for recommendations on innovation, workforce, and internal integration, security, governance, and responsible deployment.</w:t>
      </w:r>
    </w:p>
    <w:p w14:paraId="1630EA1D" w14:textId="77777777" w:rsidR="004E04E2" w:rsidRDefault="004E04E2" w:rsidP="004E04E2">
      <w:r>
        <w:t>The research is methodologically rich, highlighting the potential of using public secondary data to create a transparent measure of AI adoption, especially where such internal data on investment or deployment is scarce or unavailable. The disclosure-based score is regarded as an imperfect measure of adoption, so much so that it is used as a structured indicator of disclosure. The distinction is significant for several reasons, first of which is that it helps not to overestimate what corporate reporting can show, and it provides for more conservative conclusions to be drawn from the statistical results.</w:t>
      </w:r>
    </w:p>
    <w:p w14:paraId="6D9219B2" w14:textId="77777777" w:rsidR="004E04E2" w:rsidRDefault="004E04E2" w:rsidP="004E04E2">
      <w:pPr>
        <w:pStyle w:val="Heading2"/>
      </w:pPr>
      <w:bookmarkStart w:id="14" w:name="_Toc238779896"/>
      <w:r>
        <w:t>Brief Research Methodology</w:t>
      </w:r>
      <w:bookmarkEnd w:id="14"/>
    </w:p>
    <w:p w14:paraId="18F0C697" w14:textId="77777777" w:rsidR="00081808" w:rsidRDefault="004E04E2" w:rsidP="004E04E2">
      <w:r>
        <w:t>This dissertation takes a positivist philosophy and a deductive approach since it tests a relationship between measurable variables that is previously established, based on documented procedures. The type of the study is quantitative, explanatory, longitudinal and archival type. 25 company-year observations are created for five multinational technology companies seen over the five financial years (2020 -- 2024). Where necessary, financial values are from 2019 only, to calculate the first annual growth rate</w:t>
      </w:r>
      <w:r w:rsidR="00081808">
        <w:t>.</w:t>
      </w:r>
    </w:p>
    <w:p w14:paraId="67FF4B52" w14:textId="77777777" w:rsidR="00081808" w:rsidRDefault="00081808" w:rsidP="00081808">
      <w:r>
        <w:t xml:space="preserve">AI adoption is </w:t>
      </w:r>
      <w:proofErr w:type="spellStart"/>
      <w:r>
        <w:t>operationalised</w:t>
      </w:r>
      <w:proofErr w:type="spellEnd"/>
      <w:r>
        <w:t xml:space="preserve"> through a structured disclosure index covering eight dimensions: AI-enabled products and services; internal process automation; analytics and decision support; customer engagement and </w:t>
      </w:r>
      <w:proofErr w:type="spellStart"/>
      <w:r>
        <w:t>personalisation</w:t>
      </w:r>
      <w:proofErr w:type="spellEnd"/>
      <w:r>
        <w:t xml:space="preserve">; cloud and digital infrastructure; AI investment, partnerships and research; workforce skills and AI capability; and AI governance and risk management. Each dimension is scored from 0 to 2. The raw score ranges from 0 to 16 and is </w:t>
      </w:r>
      <w:proofErr w:type="spellStart"/>
      <w:r>
        <w:t>standardised</w:t>
      </w:r>
      <w:proofErr w:type="spellEnd"/>
      <w:r>
        <w:t xml:space="preserve"> to a 0 to 100 AI Adoption Score. International business performance is measured primarily through annual growth in international or non-US revenue. Total revenue growth is used as a robustness outcome.</w:t>
      </w:r>
    </w:p>
    <w:p w14:paraId="47F97908" w14:textId="77777777" w:rsidR="00081808" w:rsidRDefault="00081808" w:rsidP="00081808">
      <w:r>
        <w:t xml:space="preserve">The dataset is </w:t>
      </w:r>
      <w:proofErr w:type="spellStart"/>
      <w:r>
        <w:t>analysed</w:t>
      </w:r>
      <w:proofErr w:type="spellEnd"/>
      <w:r>
        <w:t xml:space="preserve"> in </w:t>
      </w:r>
      <w:proofErr w:type="spellStart"/>
      <w:r>
        <w:t>Rgui</w:t>
      </w:r>
      <w:proofErr w:type="spellEnd"/>
      <w:r>
        <w:t xml:space="preserve"> 4.5.1 using descriptive statistics, Pearson and Spearman correlations, ordinary least squares regression with HC3 robust standard errors, model diagnostics and sensitivity analyses. Robustness checks include alternative performance measurement, exclusion of the estimated Accenture geographic observations, a lagged </w:t>
      </w:r>
      <w:r>
        <w:lastRenderedPageBreak/>
        <w:t>AI score and company and year indicators. Structured content analysis is also used to identify and compare AI-related opportunities and challenges. The design tests association rather than causation, so conclusions are framed accordingly.</w:t>
      </w:r>
    </w:p>
    <w:p w14:paraId="48A5057E" w14:textId="77777777" w:rsidR="00081808" w:rsidRDefault="00081808" w:rsidP="00081808">
      <w:pPr>
        <w:pStyle w:val="Heading2"/>
      </w:pPr>
      <w:bookmarkStart w:id="15" w:name="_Toc238564718"/>
      <w:bookmarkStart w:id="16" w:name="_Toc238779897"/>
      <w:r>
        <w:t>Structure of the Rest of the Project</w:t>
      </w:r>
      <w:bookmarkEnd w:id="15"/>
      <w:bookmarkEnd w:id="16"/>
    </w:p>
    <w:p w14:paraId="7DD08797" w14:textId="77777777" w:rsidR="00081808" w:rsidRDefault="00081808" w:rsidP="00081808">
      <w:r>
        <w:t>Chapter 2 reviews the literature on AI as a strategic capability, AI adoption and business value, international business activity, performance measurement, disclosure, governance and risk. It develops the conceptual framework linking AI adoption with international business performance and establishes the research gap that guides the empirical study.</w:t>
      </w:r>
    </w:p>
    <w:p w14:paraId="43EE9D5F" w14:textId="77777777" w:rsidR="00081808" w:rsidRDefault="00081808" w:rsidP="00081808">
      <w:r>
        <w:t xml:space="preserve">Chapter 3 explains and justifies the research philosophy, deductive approach, quantitative longitudinal design, company selection, secondary-data collection, </w:t>
      </w:r>
      <w:proofErr w:type="spellStart"/>
      <w:r>
        <w:t>operationalisation</w:t>
      </w:r>
      <w:proofErr w:type="spellEnd"/>
      <w:r>
        <w:t xml:space="preserve"> of the variables, statistical analysis, reliability and validity procedures, ethical considerations and methodological limitations.</w:t>
      </w:r>
    </w:p>
    <w:p w14:paraId="3418268B" w14:textId="77777777" w:rsidR="004E04E2" w:rsidRDefault="004E04E2" w:rsidP="004E04E2">
      <w:pPr>
        <w:spacing w:after="160"/>
      </w:pPr>
      <w:r>
        <w:t>Chapter 4 provides the findings, results and statistical analysis and discusses them in the context of literature and theory. It provides information on the AI adoption patterns, international revenue performance, correlation and regression results, diagnostic and sensitivity tests, and the opportunity and challenge themes before connecting back to the research questions.</w:t>
      </w:r>
    </w:p>
    <w:p w14:paraId="1D8B84F4" w14:textId="77777777" w:rsidR="004E04E2" w:rsidRDefault="004E04E2" w:rsidP="004E04E2">
      <w:pPr>
        <w:spacing w:after="160"/>
      </w:pPr>
      <w:r>
        <w:t>The summary of the key findings and conclusions for each research question are provided in Chapter 5. It offers practical and theoretical suggestions, outlines the limitations of the research and suggests priorities for future research.</w:t>
      </w:r>
    </w:p>
    <w:p w14:paraId="0C78520C" w14:textId="77777777" w:rsidR="004E04E2" w:rsidRDefault="004E04E2" w:rsidP="004E04E2">
      <w:pPr>
        <w:spacing w:after="160"/>
      </w:pPr>
      <w:r>
        <w:t> </w:t>
      </w:r>
    </w:p>
    <w:p w14:paraId="7EF03BD2" w14:textId="77777777" w:rsidR="004E04E2" w:rsidRDefault="004E04E2">
      <w:pPr>
        <w:spacing w:after="160" w:line="278" w:lineRule="auto"/>
        <w:jc w:val="left"/>
        <w:rPr>
          <w:rFonts w:eastAsiaTheme="majorEastAsia" w:cstheme="majorBidi"/>
          <w:b/>
          <w:color w:val="000000" w:themeColor="text1"/>
          <w:sz w:val="32"/>
          <w:szCs w:val="40"/>
        </w:rPr>
      </w:pPr>
      <w:r>
        <w:br w:type="page"/>
      </w:r>
    </w:p>
    <w:p w14:paraId="6133E099" w14:textId="77777777" w:rsidR="004E04E2" w:rsidRDefault="004E04E2" w:rsidP="004E04E2">
      <w:pPr>
        <w:pStyle w:val="Heading1"/>
      </w:pPr>
      <w:bookmarkStart w:id="17" w:name="_Toc238779898"/>
      <w:r>
        <w:lastRenderedPageBreak/>
        <w:t>Literature Review</w:t>
      </w:r>
      <w:bookmarkEnd w:id="17"/>
    </w:p>
    <w:p w14:paraId="1E3C2A6C" w14:textId="77777777" w:rsidR="004E04E2" w:rsidRDefault="004E04E2" w:rsidP="004E04E2">
      <w:pPr>
        <w:pStyle w:val="Heading2"/>
      </w:pPr>
      <w:bookmarkStart w:id="18" w:name="_Toc238779899"/>
      <w:r>
        <w:t>Introduction</w:t>
      </w:r>
      <w:bookmarkEnd w:id="18"/>
    </w:p>
    <w:p w14:paraId="053426BD" w14:textId="77777777" w:rsidR="00081808" w:rsidRDefault="004E04E2" w:rsidP="004E04E2">
      <w:pPr>
        <w:spacing w:after="160"/>
      </w:pPr>
      <w:r>
        <w:t xml:space="preserve">Artificial Intelligence (AI) is now being viewed as a strategic capability and not just a technical tool. It is relevant for multinational companies in the areas of cross-border coordination, decision-making, customer engagement, operations and innovation. This literature review thus focuses on the theoretical underpinning of AI as an </w:t>
      </w:r>
      <w:proofErr w:type="spellStart"/>
      <w:r>
        <w:t>organisational</w:t>
      </w:r>
      <w:proofErr w:type="spellEnd"/>
      <w:r>
        <w:t xml:space="preserve"> capability, the conditions that influence the adoption and business value of AI, the relevance of AI for international business activity, the measurement of international performance and the use and limitations of AI disclosure as secondary evidence.</w:t>
      </w:r>
    </w:p>
    <w:p w14:paraId="3CBEC84C" w14:textId="77777777" w:rsidR="00081808" w:rsidRDefault="00081808" w:rsidP="00081808">
      <w:pPr>
        <w:pStyle w:val="Heading2"/>
      </w:pPr>
      <w:bookmarkStart w:id="19" w:name="_Toc238564721"/>
      <w:bookmarkStart w:id="20" w:name="_Toc238779900"/>
      <w:r>
        <w:t>Theoretical foundations: AI as a strategic capability</w:t>
      </w:r>
      <w:bookmarkEnd w:id="19"/>
      <w:bookmarkEnd w:id="20"/>
    </w:p>
    <w:p w14:paraId="7E16E8D1" w14:textId="77777777" w:rsidR="00081808" w:rsidRDefault="00081808" w:rsidP="00081808">
      <w:pPr>
        <w:spacing w:after="160"/>
      </w:pPr>
      <w:r>
        <w:t xml:space="preserve">This dissertation is best begun from the resource-based view. Barney (1991) believes that resources that are valuable, rare, imperfectly imitable and </w:t>
      </w:r>
      <w:proofErr w:type="spellStart"/>
      <w:r>
        <w:t>organisationally</w:t>
      </w:r>
      <w:proofErr w:type="spellEnd"/>
      <w:r>
        <w:t xml:space="preserve"> embedded are the keys to sustained advantage. This logic is applicable because it's not like AI is </w:t>
      </w:r>
      <w:proofErr w:type="spellStart"/>
      <w:proofErr w:type="gramStart"/>
      <w:r>
        <w:t>a</w:t>
      </w:r>
      <w:proofErr w:type="spellEnd"/>
      <w:proofErr w:type="gramEnd"/>
      <w:r>
        <w:t xml:space="preserve"> advantage simply for a firm buying algorithms or cloud tools. AI can help improve performance when coupled with proprietary data, skills, and management routines and business processes that can't be easily duplicated by competitors. In the case of multinational companies, these resources are even more significant as AI can aid decision-making in vast and fragmented markets with information that is complex and time-sensitive.</w:t>
      </w:r>
    </w:p>
    <w:p w14:paraId="4FEE98A1" w14:textId="77777777" w:rsidR="00081808" w:rsidRDefault="00081808" w:rsidP="00081808">
      <w:pPr>
        <w:spacing w:after="160"/>
      </w:pPr>
      <w:r>
        <w:t xml:space="preserve">This argument is further developed in the dynamic </w:t>
      </w:r>
      <w:r w:rsidR="004E04E2">
        <w:t>capability’s</w:t>
      </w:r>
      <w:r>
        <w:t xml:space="preserve"> theory. Teece, Pisano and Shuen (1997) state that the company has to have the ability to sense, seize and re-configure assets in order to deal with the fast pace of technological change. Eisenhardt and Martin (2000) also </w:t>
      </w:r>
      <w:proofErr w:type="spellStart"/>
      <w:r>
        <w:t>conceptualise</w:t>
      </w:r>
      <w:proofErr w:type="spellEnd"/>
      <w:r>
        <w:t xml:space="preserve"> dynamic capabilities as </w:t>
      </w:r>
      <w:proofErr w:type="spellStart"/>
      <w:r>
        <w:t>recognisable</w:t>
      </w:r>
      <w:proofErr w:type="spellEnd"/>
      <w:r>
        <w:t xml:space="preserve"> </w:t>
      </w:r>
      <w:proofErr w:type="spellStart"/>
      <w:r>
        <w:t>organisational</w:t>
      </w:r>
      <w:proofErr w:type="spellEnd"/>
      <w:r>
        <w:t xml:space="preserve"> processes like product development, strategic decision-making, learning and alliance formation. This makes sense with the adoption of AI in multinational companies, as it can't be incorporated as an additional technology layer but rather into transformed routines. AI can help businesses detect market trends, automate decision-making, and optimize supply chain operations and redefine customer services in various countries.</w:t>
      </w:r>
    </w:p>
    <w:p w14:paraId="0F623853" w14:textId="77777777" w:rsidR="00081808" w:rsidRDefault="00081808" w:rsidP="00081808">
      <w:pPr>
        <w:spacing w:after="160"/>
      </w:pPr>
      <w:r>
        <w:lastRenderedPageBreak/>
        <w:t xml:space="preserve">The AI readiness literature provides an extra operational perspective. </w:t>
      </w:r>
      <w:proofErr w:type="spellStart"/>
      <w:r>
        <w:t>AlSheibani</w:t>
      </w:r>
      <w:proofErr w:type="spellEnd"/>
      <w:r>
        <w:t xml:space="preserve">, Cheung and </w:t>
      </w:r>
      <w:proofErr w:type="spellStart"/>
      <w:r>
        <w:t>Messom</w:t>
      </w:r>
      <w:proofErr w:type="spellEnd"/>
      <w:r>
        <w:t xml:space="preserve"> (2018) demonstrate, based on the three lenses of technology, </w:t>
      </w:r>
      <w:proofErr w:type="spellStart"/>
      <w:r>
        <w:t>organisation</w:t>
      </w:r>
      <w:proofErr w:type="spellEnd"/>
      <w:r>
        <w:t xml:space="preserve"> and environment, that the adoption of AI is dependent on the technological readiness, </w:t>
      </w:r>
      <w:proofErr w:type="spellStart"/>
      <w:r>
        <w:t>organisational</w:t>
      </w:r>
      <w:proofErr w:type="spellEnd"/>
      <w:r>
        <w:t xml:space="preserve"> readiness and external pressures on the firm-level. </w:t>
      </w:r>
      <w:proofErr w:type="spellStart"/>
      <w:r>
        <w:t>Jöhnk</w:t>
      </w:r>
      <w:proofErr w:type="spellEnd"/>
      <w:r>
        <w:t xml:space="preserve">, </w:t>
      </w:r>
      <w:proofErr w:type="spellStart"/>
      <w:r>
        <w:t>Weißert</w:t>
      </w:r>
      <w:proofErr w:type="spellEnd"/>
      <w:r>
        <w:t xml:space="preserve"> and </w:t>
      </w:r>
      <w:proofErr w:type="spellStart"/>
      <w:r>
        <w:t>Wyrtki</w:t>
      </w:r>
      <w:proofErr w:type="spellEnd"/>
      <w:r>
        <w:t xml:space="preserve"> (2021) also list readiness factors in the areas of data, technology, strategy, governance, people and culture. The studies are valuable as they demonstrate that the adoption of AI needs to be measured in the context of </w:t>
      </w:r>
      <w:proofErr w:type="spellStart"/>
      <w:r>
        <w:t>organisational</w:t>
      </w:r>
      <w:proofErr w:type="spellEnd"/>
      <w:r>
        <w:t xml:space="preserve"> conditions. A multinational company can mention AI for products, but if it is not clear from the evidence if it is integrated in any way, if it is used for governance or business, then the signal of adoption is lower.</w:t>
      </w:r>
    </w:p>
    <w:p w14:paraId="461787D7" w14:textId="77777777" w:rsidR="004E04E2" w:rsidRDefault="004E04E2" w:rsidP="004E04E2">
      <w:bookmarkStart w:id="21" w:name="_Toc238779670"/>
      <w:r>
        <w:t xml:space="preserve">Table </w:t>
      </w:r>
      <w:fldSimple w:instr=" SEQ Table \* ARABIC ">
        <w:r w:rsidR="00496E39">
          <w:rPr>
            <w:noProof/>
          </w:rPr>
          <w:t>1</w:t>
        </w:r>
      </w:fldSimple>
      <w:r>
        <w:t xml:space="preserve">. </w:t>
      </w:r>
      <w:r w:rsidRPr="001045EF">
        <w:t>Theoretical and conceptual foundations used in the dissertation</w:t>
      </w:r>
      <w:bookmarkEnd w:id="21"/>
    </w:p>
    <w:tbl>
      <w:tblPr>
        <w:tblStyle w:val="TableGrid"/>
        <w:tblW w:w="0" w:type="auto"/>
        <w:tblLook w:val="04A0" w:firstRow="1" w:lastRow="0" w:firstColumn="1" w:lastColumn="0" w:noHBand="0" w:noVBand="1"/>
      </w:tblPr>
      <w:tblGrid>
        <w:gridCol w:w="1747"/>
        <w:gridCol w:w="2168"/>
        <w:gridCol w:w="2548"/>
        <w:gridCol w:w="2887"/>
      </w:tblGrid>
      <w:tr w:rsidR="00081808" w:rsidRPr="002F3F80" w14:paraId="016E3ECF" w14:textId="77777777" w:rsidTr="004F6E39">
        <w:tc>
          <w:tcPr>
            <w:tcW w:w="1795" w:type="dxa"/>
          </w:tcPr>
          <w:p w14:paraId="0FC32C15" w14:textId="77777777" w:rsidR="00081808" w:rsidRPr="002F3F80" w:rsidRDefault="00081808" w:rsidP="004F6E39">
            <w:pPr>
              <w:jc w:val="center"/>
              <w:rPr>
                <w:b/>
                <w:bCs/>
                <w:sz w:val="24"/>
                <w:szCs w:val="24"/>
              </w:rPr>
            </w:pPr>
            <w:r w:rsidRPr="002F3F80">
              <w:rPr>
                <w:b/>
                <w:bCs/>
                <w:sz w:val="24"/>
                <w:szCs w:val="24"/>
              </w:rPr>
              <w:t>Lens</w:t>
            </w:r>
          </w:p>
        </w:tc>
        <w:tc>
          <w:tcPr>
            <w:tcW w:w="2340" w:type="dxa"/>
          </w:tcPr>
          <w:p w14:paraId="4D7EE776" w14:textId="77777777" w:rsidR="00081808" w:rsidRPr="002F3F80" w:rsidRDefault="00081808" w:rsidP="004F6E39">
            <w:pPr>
              <w:jc w:val="center"/>
              <w:rPr>
                <w:b/>
                <w:bCs/>
                <w:sz w:val="24"/>
                <w:szCs w:val="24"/>
              </w:rPr>
            </w:pPr>
            <w:r w:rsidRPr="002F3F80">
              <w:rPr>
                <w:b/>
                <w:bCs/>
                <w:sz w:val="24"/>
                <w:szCs w:val="24"/>
              </w:rPr>
              <w:t>Key sources</w:t>
            </w:r>
          </w:p>
        </w:tc>
        <w:tc>
          <w:tcPr>
            <w:tcW w:w="2610" w:type="dxa"/>
          </w:tcPr>
          <w:p w14:paraId="18827ECC" w14:textId="77777777" w:rsidR="00081808" w:rsidRPr="002F3F80" w:rsidRDefault="00081808" w:rsidP="004F6E39">
            <w:pPr>
              <w:jc w:val="center"/>
              <w:rPr>
                <w:b/>
                <w:bCs/>
                <w:sz w:val="24"/>
                <w:szCs w:val="24"/>
              </w:rPr>
            </w:pPr>
            <w:r w:rsidRPr="002F3F80">
              <w:rPr>
                <w:b/>
                <w:bCs/>
                <w:sz w:val="24"/>
                <w:szCs w:val="24"/>
              </w:rPr>
              <w:t>Core idea</w:t>
            </w:r>
          </w:p>
        </w:tc>
        <w:tc>
          <w:tcPr>
            <w:tcW w:w="3181" w:type="dxa"/>
          </w:tcPr>
          <w:p w14:paraId="61472549" w14:textId="77777777" w:rsidR="00081808" w:rsidRPr="002F3F80" w:rsidRDefault="00081808" w:rsidP="004F6E39">
            <w:pPr>
              <w:jc w:val="center"/>
              <w:rPr>
                <w:b/>
                <w:bCs/>
                <w:sz w:val="24"/>
                <w:szCs w:val="24"/>
              </w:rPr>
            </w:pPr>
            <w:r w:rsidRPr="002F3F80">
              <w:rPr>
                <w:b/>
                <w:bCs/>
                <w:sz w:val="24"/>
                <w:szCs w:val="24"/>
              </w:rPr>
              <w:t>Use in this dissertation</w:t>
            </w:r>
          </w:p>
        </w:tc>
      </w:tr>
      <w:tr w:rsidR="00081808" w:rsidRPr="002F3F80" w14:paraId="1F8A9BEE" w14:textId="77777777" w:rsidTr="004F6E39">
        <w:tc>
          <w:tcPr>
            <w:tcW w:w="1795" w:type="dxa"/>
          </w:tcPr>
          <w:p w14:paraId="7D6C4424" w14:textId="77777777" w:rsidR="00081808" w:rsidRPr="002F3F80" w:rsidRDefault="00081808" w:rsidP="004F6E39">
            <w:pPr>
              <w:rPr>
                <w:sz w:val="24"/>
                <w:szCs w:val="24"/>
              </w:rPr>
            </w:pPr>
            <w:r w:rsidRPr="002F3F80">
              <w:rPr>
                <w:sz w:val="24"/>
                <w:szCs w:val="24"/>
              </w:rPr>
              <w:t>Resource-Based View</w:t>
            </w:r>
          </w:p>
        </w:tc>
        <w:tc>
          <w:tcPr>
            <w:tcW w:w="2340" w:type="dxa"/>
          </w:tcPr>
          <w:p w14:paraId="3D7F1B15" w14:textId="77777777" w:rsidR="00081808" w:rsidRPr="002F3F80" w:rsidRDefault="00081808" w:rsidP="004F6E39">
            <w:pPr>
              <w:rPr>
                <w:sz w:val="24"/>
                <w:szCs w:val="24"/>
              </w:rPr>
            </w:pPr>
            <w:r w:rsidRPr="002F3F80">
              <w:rPr>
                <w:sz w:val="24"/>
                <w:szCs w:val="24"/>
              </w:rPr>
              <w:t>Barney (1991); Chen, Esperança and Wang (2022)</w:t>
            </w:r>
          </w:p>
        </w:tc>
        <w:tc>
          <w:tcPr>
            <w:tcW w:w="2610" w:type="dxa"/>
          </w:tcPr>
          <w:p w14:paraId="503EB956" w14:textId="77777777" w:rsidR="00081808" w:rsidRPr="002F3F80" w:rsidRDefault="00081808" w:rsidP="004F6E39">
            <w:pPr>
              <w:rPr>
                <w:sz w:val="24"/>
                <w:szCs w:val="24"/>
              </w:rPr>
            </w:pPr>
            <w:r w:rsidRPr="002F3F80">
              <w:rPr>
                <w:sz w:val="24"/>
                <w:szCs w:val="24"/>
              </w:rPr>
              <w:t>Performance advantage depends on valuable and hard-to-copy firm resources.</w:t>
            </w:r>
          </w:p>
        </w:tc>
        <w:tc>
          <w:tcPr>
            <w:tcW w:w="3181" w:type="dxa"/>
          </w:tcPr>
          <w:p w14:paraId="115907BD" w14:textId="77777777" w:rsidR="00081808" w:rsidRPr="002F3F80" w:rsidRDefault="00081808" w:rsidP="004F6E39">
            <w:pPr>
              <w:rPr>
                <w:sz w:val="24"/>
                <w:szCs w:val="24"/>
              </w:rPr>
            </w:pPr>
            <w:r w:rsidRPr="002F3F80">
              <w:rPr>
                <w:sz w:val="24"/>
                <w:szCs w:val="24"/>
              </w:rPr>
              <w:t>AI is treated as a strategic resource when linked to data, skills and business routines.</w:t>
            </w:r>
          </w:p>
        </w:tc>
      </w:tr>
      <w:tr w:rsidR="00081808" w:rsidRPr="002F3F80" w14:paraId="1589A8F0" w14:textId="77777777" w:rsidTr="004F6E39">
        <w:tc>
          <w:tcPr>
            <w:tcW w:w="1795" w:type="dxa"/>
          </w:tcPr>
          <w:p w14:paraId="238CAAC4" w14:textId="77777777" w:rsidR="00081808" w:rsidRPr="002F3F80" w:rsidRDefault="00081808" w:rsidP="004F6E39">
            <w:pPr>
              <w:rPr>
                <w:sz w:val="24"/>
                <w:szCs w:val="24"/>
              </w:rPr>
            </w:pPr>
            <w:r w:rsidRPr="002F3F80">
              <w:rPr>
                <w:sz w:val="24"/>
                <w:szCs w:val="24"/>
              </w:rPr>
              <w:t>Dynamic capabilities</w:t>
            </w:r>
          </w:p>
        </w:tc>
        <w:tc>
          <w:tcPr>
            <w:tcW w:w="2340" w:type="dxa"/>
          </w:tcPr>
          <w:p w14:paraId="667FE89C" w14:textId="77777777" w:rsidR="00081808" w:rsidRPr="002F3F80" w:rsidRDefault="00081808" w:rsidP="004F6E39">
            <w:pPr>
              <w:rPr>
                <w:sz w:val="24"/>
                <w:szCs w:val="24"/>
              </w:rPr>
            </w:pPr>
            <w:r w:rsidRPr="002F3F80">
              <w:rPr>
                <w:sz w:val="24"/>
                <w:szCs w:val="24"/>
              </w:rPr>
              <w:t>Teece, Pisano and Shuen (1997); Eisenhardt and Martin (2000)</w:t>
            </w:r>
          </w:p>
        </w:tc>
        <w:tc>
          <w:tcPr>
            <w:tcW w:w="2610" w:type="dxa"/>
          </w:tcPr>
          <w:p w14:paraId="540B867B" w14:textId="77777777" w:rsidR="00081808" w:rsidRPr="002F3F80" w:rsidRDefault="00081808" w:rsidP="004F6E39">
            <w:pPr>
              <w:rPr>
                <w:sz w:val="24"/>
                <w:szCs w:val="24"/>
              </w:rPr>
            </w:pPr>
            <w:r w:rsidRPr="002F3F80">
              <w:rPr>
                <w:sz w:val="24"/>
                <w:szCs w:val="24"/>
              </w:rPr>
              <w:t>Firms need to sense, seize and reconfigure capabilities in changing environments.</w:t>
            </w:r>
          </w:p>
        </w:tc>
        <w:tc>
          <w:tcPr>
            <w:tcW w:w="3181" w:type="dxa"/>
          </w:tcPr>
          <w:p w14:paraId="59330668" w14:textId="77777777" w:rsidR="00081808" w:rsidRPr="002F3F80" w:rsidRDefault="00081808" w:rsidP="004F6E39">
            <w:pPr>
              <w:rPr>
                <w:sz w:val="24"/>
                <w:szCs w:val="24"/>
              </w:rPr>
            </w:pPr>
            <w:r w:rsidRPr="002F3F80">
              <w:rPr>
                <w:sz w:val="24"/>
                <w:szCs w:val="24"/>
              </w:rPr>
              <w:t>AI adoption is interpreted as a capability that supports adaptation in international markets.</w:t>
            </w:r>
          </w:p>
        </w:tc>
      </w:tr>
      <w:tr w:rsidR="00081808" w:rsidRPr="002F3F80" w14:paraId="12E71C14" w14:textId="77777777" w:rsidTr="004F6E39">
        <w:tc>
          <w:tcPr>
            <w:tcW w:w="1795" w:type="dxa"/>
          </w:tcPr>
          <w:p w14:paraId="5D22BAE7" w14:textId="77777777" w:rsidR="00081808" w:rsidRPr="002F3F80" w:rsidRDefault="00081808" w:rsidP="004F6E39">
            <w:pPr>
              <w:rPr>
                <w:sz w:val="24"/>
                <w:szCs w:val="24"/>
              </w:rPr>
            </w:pPr>
            <w:r w:rsidRPr="002F3F80">
              <w:rPr>
                <w:sz w:val="24"/>
                <w:szCs w:val="24"/>
              </w:rPr>
              <w:t>AI readiness and adoption</w:t>
            </w:r>
          </w:p>
        </w:tc>
        <w:tc>
          <w:tcPr>
            <w:tcW w:w="2340" w:type="dxa"/>
          </w:tcPr>
          <w:p w14:paraId="18692735" w14:textId="77777777" w:rsidR="00081808" w:rsidRPr="002F3F80" w:rsidRDefault="00081808" w:rsidP="004F6E39">
            <w:pPr>
              <w:rPr>
                <w:sz w:val="24"/>
                <w:szCs w:val="24"/>
                <w:lang w:val="de-CH"/>
              </w:rPr>
            </w:pPr>
            <w:r w:rsidRPr="002F3F80">
              <w:rPr>
                <w:sz w:val="24"/>
                <w:szCs w:val="24"/>
                <w:lang w:val="de-CH"/>
              </w:rPr>
              <w:t>AlSheibani, Cheung and Messom (2018); Jöhnk, Weißert and Wyrtki (2021)</w:t>
            </w:r>
          </w:p>
        </w:tc>
        <w:tc>
          <w:tcPr>
            <w:tcW w:w="2610" w:type="dxa"/>
          </w:tcPr>
          <w:p w14:paraId="1511D654" w14:textId="77777777" w:rsidR="00081808" w:rsidRPr="002F3F80" w:rsidRDefault="00081808" w:rsidP="004F6E39">
            <w:pPr>
              <w:rPr>
                <w:sz w:val="24"/>
                <w:szCs w:val="24"/>
              </w:rPr>
            </w:pPr>
            <w:r w:rsidRPr="002F3F80">
              <w:rPr>
                <w:sz w:val="24"/>
                <w:szCs w:val="24"/>
              </w:rPr>
              <w:t xml:space="preserve">AI requires technological, </w:t>
            </w:r>
            <w:proofErr w:type="spellStart"/>
            <w:r w:rsidRPr="002F3F80">
              <w:rPr>
                <w:sz w:val="24"/>
                <w:szCs w:val="24"/>
              </w:rPr>
              <w:t>organisational</w:t>
            </w:r>
            <w:proofErr w:type="spellEnd"/>
            <w:r w:rsidRPr="002F3F80">
              <w:rPr>
                <w:sz w:val="24"/>
                <w:szCs w:val="24"/>
              </w:rPr>
              <w:t xml:space="preserve"> and environmental readiness.</w:t>
            </w:r>
          </w:p>
        </w:tc>
        <w:tc>
          <w:tcPr>
            <w:tcW w:w="3181" w:type="dxa"/>
          </w:tcPr>
          <w:p w14:paraId="6857FF39" w14:textId="77777777" w:rsidR="00081808" w:rsidRPr="002F3F80" w:rsidRDefault="00081808" w:rsidP="004F6E39">
            <w:pPr>
              <w:rPr>
                <w:sz w:val="24"/>
                <w:szCs w:val="24"/>
              </w:rPr>
            </w:pPr>
            <w:r w:rsidRPr="002F3F80">
              <w:rPr>
                <w:sz w:val="24"/>
                <w:szCs w:val="24"/>
              </w:rPr>
              <w:t>The AI disclosure score will look for evidence of AI use, integration and governance.</w:t>
            </w:r>
          </w:p>
        </w:tc>
      </w:tr>
      <w:tr w:rsidR="00081808" w:rsidRPr="002F3F80" w14:paraId="31645DFB" w14:textId="77777777" w:rsidTr="004F6E39">
        <w:tc>
          <w:tcPr>
            <w:tcW w:w="1795" w:type="dxa"/>
          </w:tcPr>
          <w:p w14:paraId="472CF419" w14:textId="77777777" w:rsidR="00081808" w:rsidRPr="002F3F80" w:rsidRDefault="00081808" w:rsidP="004F6E39">
            <w:pPr>
              <w:rPr>
                <w:sz w:val="24"/>
                <w:szCs w:val="24"/>
              </w:rPr>
            </w:pPr>
            <w:r w:rsidRPr="002F3F80">
              <w:rPr>
                <w:sz w:val="24"/>
                <w:szCs w:val="24"/>
              </w:rPr>
              <w:t>AI business value</w:t>
            </w:r>
          </w:p>
        </w:tc>
        <w:tc>
          <w:tcPr>
            <w:tcW w:w="2340" w:type="dxa"/>
          </w:tcPr>
          <w:p w14:paraId="229D2BD7" w14:textId="77777777" w:rsidR="00081808" w:rsidRPr="002F3F80" w:rsidRDefault="00081808" w:rsidP="004F6E39">
            <w:pPr>
              <w:rPr>
                <w:sz w:val="24"/>
                <w:szCs w:val="24"/>
              </w:rPr>
            </w:pPr>
            <w:r w:rsidRPr="002F3F80">
              <w:rPr>
                <w:sz w:val="24"/>
                <w:szCs w:val="24"/>
              </w:rPr>
              <w:t>Enholm et al. (2022); Wamba-</w:t>
            </w:r>
            <w:proofErr w:type="spellStart"/>
            <w:r w:rsidRPr="002F3F80">
              <w:rPr>
                <w:sz w:val="24"/>
                <w:szCs w:val="24"/>
              </w:rPr>
              <w:lastRenderedPageBreak/>
              <w:t>Taguimdje</w:t>
            </w:r>
            <w:proofErr w:type="spellEnd"/>
            <w:r w:rsidRPr="002F3F80">
              <w:rPr>
                <w:sz w:val="24"/>
                <w:szCs w:val="24"/>
              </w:rPr>
              <w:t xml:space="preserve"> et al. (2020); </w:t>
            </w:r>
            <w:proofErr w:type="spellStart"/>
            <w:r w:rsidRPr="002F3F80">
              <w:rPr>
                <w:sz w:val="24"/>
                <w:szCs w:val="24"/>
              </w:rPr>
              <w:t>Mikalef</w:t>
            </w:r>
            <w:proofErr w:type="spellEnd"/>
            <w:r w:rsidRPr="002F3F80">
              <w:rPr>
                <w:sz w:val="24"/>
                <w:szCs w:val="24"/>
              </w:rPr>
              <w:t xml:space="preserve"> and Gupta (2021)</w:t>
            </w:r>
          </w:p>
        </w:tc>
        <w:tc>
          <w:tcPr>
            <w:tcW w:w="2610" w:type="dxa"/>
          </w:tcPr>
          <w:p w14:paraId="02A798E6" w14:textId="77777777" w:rsidR="00081808" w:rsidRPr="002F3F80" w:rsidRDefault="00081808" w:rsidP="004F6E39">
            <w:pPr>
              <w:rPr>
                <w:sz w:val="24"/>
                <w:szCs w:val="24"/>
              </w:rPr>
            </w:pPr>
            <w:r w:rsidRPr="002F3F80">
              <w:rPr>
                <w:sz w:val="24"/>
                <w:szCs w:val="24"/>
              </w:rPr>
              <w:lastRenderedPageBreak/>
              <w:t xml:space="preserve">AI creates value through automation, </w:t>
            </w:r>
            <w:r w:rsidRPr="002F3F80">
              <w:rPr>
                <w:sz w:val="24"/>
                <w:szCs w:val="24"/>
              </w:rPr>
              <w:lastRenderedPageBreak/>
              <w:t>information, transformation, creativity and decision support.</w:t>
            </w:r>
          </w:p>
        </w:tc>
        <w:tc>
          <w:tcPr>
            <w:tcW w:w="3181" w:type="dxa"/>
          </w:tcPr>
          <w:p w14:paraId="72A14F19" w14:textId="77777777" w:rsidR="00081808" w:rsidRPr="002F3F80" w:rsidRDefault="00081808" w:rsidP="004F6E39">
            <w:pPr>
              <w:rPr>
                <w:sz w:val="24"/>
                <w:szCs w:val="24"/>
              </w:rPr>
            </w:pPr>
            <w:r w:rsidRPr="002F3F80">
              <w:rPr>
                <w:sz w:val="24"/>
                <w:szCs w:val="24"/>
              </w:rPr>
              <w:lastRenderedPageBreak/>
              <w:t xml:space="preserve">The results chapter can interpret performance </w:t>
            </w:r>
            <w:r w:rsidRPr="002F3F80">
              <w:rPr>
                <w:sz w:val="24"/>
                <w:szCs w:val="24"/>
              </w:rPr>
              <w:lastRenderedPageBreak/>
              <w:t>patterns through business value mechanisms.</w:t>
            </w:r>
          </w:p>
        </w:tc>
      </w:tr>
      <w:tr w:rsidR="00081808" w:rsidRPr="002F3F80" w14:paraId="43B47C60" w14:textId="77777777" w:rsidTr="004F6E39">
        <w:tc>
          <w:tcPr>
            <w:tcW w:w="1795" w:type="dxa"/>
          </w:tcPr>
          <w:p w14:paraId="72764650" w14:textId="77777777" w:rsidR="00081808" w:rsidRPr="002F3F80" w:rsidRDefault="00081808" w:rsidP="004F6E39">
            <w:pPr>
              <w:rPr>
                <w:sz w:val="24"/>
                <w:szCs w:val="24"/>
              </w:rPr>
            </w:pPr>
            <w:r w:rsidRPr="002F3F80">
              <w:rPr>
                <w:sz w:val="24"/>
                <w:szCs w:val="24"/>
              </w:rPr>
              <w:t>International business and digital strategy</w:t>
            </w:r>
          </w:p>
        </w:tc>
        <w:tc>
          <w:tcPr>
            <w:tcW w:w="2340" w:type="dxa"/>
          </w:tcPr>
          <w:p w14:paraId="3E746CFD" w14:textId="77777777" w:rsidR="00081808" w:rsidRPr="002F3F80" w:rsidRDefault="00081808" w:rsidP="004F6E39">
            <w:pPr>
              <w:rPr>
                <w:sz w:val="24"/>
                <w:szCs w:val="24"/>
              </w:rPr>
            </w:pPr>
            <w:r w:rsidRPr="002F3F80">
              <w:rPr>
                <w:sz w:val="24"/>
                <w:szCs w:val="24"/>
              </w:rPr>
              <w:t xml:space="preserve">Menzies et al. (2024); Hasan and Ojala (2024); Meyer et al. (2023); </w:t>
            </w:r>
            <w:proofErr w:type="spellStart"/>
            <w:r w:rsidRPr="002F3F80">
              <w:rPr>
                <w:sz w:val="24"/>
                <w:szCs w:val="24"/>
              </w:rPr>
              <w:t>Gestrin</w:t>
            </w:r>
            <w:proofErr w:type="spellEnd"/>
            <w:r w:rsidRPr="002F3F80">
              <w:rPr>
                <w:sz w:val="24"/>
                <w:szCs w:val="24"/>
              </w:rPr>
              <w:t xml:space="preserve"> and Staudt (2018)</w:t>
            </w:r>
          </w:p>
        </w:tc>
        <w:tc>
          <w:tcPr>
            <w:tcW w:w="2610" w:type="dxa"/>
          </w:tcPr>
          <w:p w14:paraId="1385FE8E" w14:textId="77777777" w:rsidR="00081808" w:rsidRPr="002F3F80" w:rsidRDefault="00081808" w:rsidP="004F6E39">
            <w:pPr>
              <w:rPr>
                <w:sz w:val="24"/>
                <w:szCs w:val="24"/>
              </w:rPr>
            </w:pPr>
            <w:r w:rsidRPr="002F3F80">
              <w:rPr>
                <w:sz w:val="24"/>
                <w:szCs w:val="24"/>
              </w:rPr>
              <w:t xml:space="preserve">Digital technologies reshape </w:t>
            </w:r>
            <w:proofErr w:type="spellStart"/>
            <w:r w:rsidRPr="002F3F80">
              <w:rPr>
                <w:sz w:val="24"/>
                <w:szCs w:val="24"/>
              </w:rPr>
              <w:t>internationalisation</w:t>
            </w:r>
            <w:proofErr w:type="spellEnd"/>
            <w:r w:rsidRPr="002F3F80">
              <w:rPr>
                <w:sz w:val="24"/>
                <w:szCs w:val="24"/>
              </w:rPr>
              <w:t>, cross-border coordination and global business models.</w:t>
            </w:r>
          </w:p>
        </w:tc>
        <w:tc>
          <w:tcPr>
            <w:tcW w:w="3181" w:type="dxa"/>
          </w:tcPr>
          <w:p w14:paraId="16833C7E" w14:textId="77777777" w:rsidR="00081808" w:rsidRPr="002F3F80" w:rsidRDefault="00081808" w:rsidP="004F6E39">
            <w:pPr>
              <w:rPr>
                <w:sz w:val="24"/>
                <w:szCs w:val="24"/>
              </w:rPr>
            </w:pPr>
            <w:r w:rsidRPr="002F3F80">
              <w:rPr>
                <w:sz w:val="24"/>
                <w:szCs w:val="24"/>
              </w:rPr>
              <w:t>The study is positioned within multinational companies operating across digital and international markets.</w:t>
            </w:r>
          </w:p>
        </w:tc>
      </w:tr>
    </w:tbl>
    <w:p w14:paraId="7E14371A" w14:textId="77777777" w:rsidR="00081808" w:rsidRDefault="00081808" w:rsidP="00081808">
      <w:pPr>
        <w:pStyle w:val="Heading2"/>
      </w:pPr>
      <w:bookmarkStart w:id="22" w:name="_Toc238564722"/>
      <w:bookmarkStart w:id="23" w:name="_Toc238779901"/>
      <w:r>
        <w:t>AI adoption, AI capability and business value</w:t>
      </w:r>
      <w:bookmarkEnd w:id="22"/>
      <w:bookmarkEnd w:id="23"/>
    </w:p>
    <w:p w14:paraId="6892E48B" w14:textId="77777777" w:rsidR="00081808" w:rsidRDefault="00081808" w:rsidP="00081808">
      <w:pPr>
        <w:spacing w:after="160"/>
      </w:pPr>
      <w:r>
        <w:t xml:space="preserve">The literature on the AI capability is the most conceptually connected to the adoption and performance. </w:t>
      </w:r>
      <w:proofErr w:type="spellStart"/>
      <w:r>
        <w:t>Mikalef</w:t>
      </w:r>
      <w:proofErr w:type="spellEnd"/>
      <w:r>
        <w:t xml:space="preserve"> and Gupta (2021) view AI capability as a collection of </w:t>
      </w:r>
      <w:r w:rsidR="004E04E2">
        <w:t>tangibles</w:t>
      </w:r>
      <w:r>
        <w:t xml:space="preserve">, human and intangible resources that would enable firms to leverage AI for business outcomes. Their research is particularly significant as it challenges the notion that investing in technology is the key to better performance in AI research. It demonstrates that AI capability is multi-faceted and that it requires other resources like data quality, technical know-how, coordination and management support. This is in line with the current dissertation's choice to consider the adoption of AI as an </w:t>
      </w:r>
      <w:proofErr w:type="spellStart"/>
      <w:r>
        <w:t>organisational</w:t>
      </w:r>
      <w:proofErr w:type="spellEnd"/>
      <w:r>
        <w:t xml:space="preserve"> capability that is disclosed, and not as a single technology variable.</w:t>
      </w:r>
    </w:p>
    <w:p w14:paraId="66568B53" w14:textId="77777777" w:rsidR="00081808" w:rsidRDefault="00081808" w:rsidP="00081808">
      <w:pPr>
        <w:spacing w:after="160"/>
      </w:pPr>
      <w:r>
        <w:t>Firm performance research largely suggests that there is a positive correlation between AI and firm outcomes, but also that this is indirect and contingent. Wamba-</w:t>
      </w:r>
      <w:proofErr w:type="spellStart"/>
      <w:r>
        <w:t>Taguimdje</w:t>
      </w:r>
      <w:proofErr w:type="spellEnd"/>
      <w:r>
        <w:t xml:space="preserve"> et al. (2020) conducted an analysis of AI-based transformation projects and conclude that AI can deliver value to a business through automation, information, decision </w:t>
      </w:r>
      <w:proofErr w:type="spellStart"/>
      <w:r>
        <w:t>optimisation</w:t>
      </w:r>
      <w:proofErr w:type="spellEnd"/>
      <w:r>
        <w:t xml:space="preserve"> and process transformation. In the context of e-commerce companies, Chen, Esperança and Wang (2022) also link the AI capability to the performance of the firm, by means of creativity, AI management and AI-driven decision-making. Li et al. (2022) take the argument further, demonstrating that AI capability can enhance the creativity of </w:t>
      </w:r>
      <w:proofErr w:type="spellStart"/>
      <w:r>
        <w:lastRenderedPageBreak/>
        <w:t>organisations</w:t>
      </w:r>
      <w:proofErr w:type="spellEnd"/>
      <w:r>
        <w:t xml:space="preserve"> with the help of knowledge sharing and </w:t>
      </w:r>
      <w:proofErr w:type="spellStart"/>
      <w:r>
        <w:t>organisational</w:t>
      </w:r>
      <w:proofErr w:type="spellEnd"/>
      <w:r>
        <w:t xml:space="preserve"> cohesion. The overall conclusion of these studies is that the use of AI is likely to improve performance, provided that the firm implements AI into their </w:t>
      </w:r>
      <w:proofErr w:type="spellStart"/>
      <w:r>
        <w:t>organisational</w:t>
      </w:r>
      <w:proofErr w:type="spellEnd"/>
      <w:r>
        <w:t xml:space="preserve"> processes and decisions.</w:t>
      </w:r>
    </w:p>
    <w:p w14:paraId="212BDF66" w14:textId="77777777" w:rsidR="00081808" w:rsidRDefault="00081808" w:rsidP="00081808">
      <w:pPr>
        <w:spacing w:after="160"/>
      </w:pPr>
      <w:r>
        <w:t>Systematic reviews give a wider perspective of this evidence. Enholm et al. (2022) review the literature on AI and Business value and introduce two types of value: First-order operational benefits and Second-order strategic benefits. Collins et al. (2021) caution that the AI research in information systems can be disjointed if the research does not relate AI concepts to accumulated theory and outcomes. Dwivedi et al. (2021) also demonstrate that AI presents opportunities in business, policy and society, as well as challenges in the areas of skills, ethics, governance and institutional readiness. All of these reviews warrant a literature review with no restriction on positive performance claims. The expected relationship for this dissertation is positive, however, barriers to implementation and limitations to disclosure should be discussed.</w:t>
      </w:r>
    </w:p>
    <w:p w14:paraId="2B260347" w14:textId="77777777" w:rsidR="00081808" w:rsidRDefault="00081808" w:rsidP="00081808">
      <w:pPr>
        <w:spacing w:after="160"/>
      </w:pPr>
      <w:r>
        <w:t>Recent studies also reveal that there is a correlation between AI capability and agility and creativity. Ameen et al. (2024) discover that AI capability, coupled with strategic agility, could boost the creativity of products and services. This is applicable to technology multinationals as their performance overseas could not only be based on efficiency but also on how fast AI can be integrated into their products, cloud platforms, consulting services and customer solutions. Hence, the literature suggests a wide and yet measurable perspective of AI adoption, which comprises of AI in products, AI in operations, AI in analytics and AI in governance.</w:t>
      </w:r>
    </w:p>
    <w:p w14:paraId="6C588F9C" w14:textId="77777777" w:rsidR="00081808" w:rsidRDefault="00081808" w:rsidP="00081808">
      <w:pPr>
        <w:pStyle w:val="Heading2"/>
      </w:pPr>
      <w:bookmarkStart w:id="24" w:name="_Toc238564723"/>
      <w:bookmarkStart w:id="25" w:name="_Toc238779902"/>
      <w:r>
        <w:t>AI and international business activity</w:t>
      </w:r>
      <w:bookmarkEnd w:id="24"/>
      <w:bookmarkEnd w:id="25"/>
    </w:p>
    <w:p w14:paraId="1C8A4531" w14:textId="77777777" w:rsidR="00081808" w:rsidRDefault="00081808" w:rsidP="00081808">
      <w:pPr>
        <w:spacing w:after="160"/>
      </w:pPr>
      <w:r>
        <w:t>AI is a topic that has just started to be explored in international business literature. The study of Menzies et al. (2024) is one of the most relevant studies for this dissertation as it reviews the use of AI in international market selection, entry modes, foreign exchange, international human resource management, supply chains and cross-cultural management. They conclude that while there is a lot of potential in AI in international business, there is limited and fragmented research. This directly contributes to the gap identified in the current study: the empirical study of the relationship between the adoption of AI and international business performance in multinationals is still limited.</w:t>
      </w:r>
    </w:p>
    <w:p w14:paraId="7F8D2377" w14:textId="77777777" w:rsidR="00081808" w:rsidRDefault="00081808" w:rsidP="00081808">
      <w:pPr>
        <w:spacing w:after="160"/>
      </w:pPr>
      <w:r>
        <w:lastRenderedPageBreak/>
        <w:t>Hasan and Ojala (2024) include a sustainability and sociotechnical dimension. They believe that AI-human cooperation in international business can enhance resource reconfiguration, lower transaction costs and contribute to sustainable development in the world, but it can also generate new tensions regarding the ethical use and responsible production. This is crucial since the institutional and social expectations are different across markets for multinational companies. While AI can enhance efficiency, it is also crucial for international companies to have governance frameworks in place to tackle issues of privacy, fairness, accountability, and workforce implications.</w:t>
      </w:r>
    </w:p>
    <w:p w14:paraId="6496950C" w14:textId="77777777" w:rsidR="004E04E2" w:rsidRDefault="004E04E2" w:rsidP="004E04E2">
      <w:pPr>
        <w:spacing w:after="160"/>
      </w:pPr>
      <w:r>
        <w:t xml:space="preserve">This is supported by the general literature in the field of international business in the digital era. Meyer et al. (2023) claim that digital business strategies and </w:t>
      </w:r>
      <w:proofErr w:type="spellStart"/>
      <w:r>
        <w:t>internationalisation</w:t>
      </w:r>
      <w:proofErr w:type="spellEnd"/>
      <w:r>
        <w:t xml:space="preserve"> strategies are becoming more and more interdependent. National institutions affect firm strategy, digital platforms and data systems help firms to reduce costs of cross-border activities and increase responsiveness, and digitally transformed business models help firms to reduce costs and increase responsiveness. </w:t>
      </w:r>
      <w:proofErr w:type="spellStart"/>
      <w:r>
        <w:t>Gestrin</w:t>
      </w:r>
      <w:proofErr w:type="spellEnd"/>
      <w:r>
        <w:t xml:space="preserve"> and Staudt (2018) also refer to the transformation of the way multinational enterprises operate, global value chains as well as investment policy due to </w:t>
      </w:r>
      <w:proofErr w:type="spellStart"/>
      <w:r>
        <w:t>digitalisation</w:t>
      </w:r>
      <w:proofErr w:type="spellEnd"/>
      <w:r>
        <w:t>. Ozturk (2024) takes this discussion to the realm of international trade, exploring the potential of AI to improve demand forecasting, logistics, customs clearance, trade finance and market access, and the challenges of data quality, ethical concerns, technological maturity, and regulatory compliance.</w:t>
      </w:r>
    </w:p>
    <w:p w14:paraId="7FE0E145" w14:textId="77777777" w:rsidR="00081808" w:rsidRDefault="004E04E2" w:rsidP="004E04E2">
      <w:pPr>
        <w:spacing w:after="160"/>
      </w:pPr>
      <w:r>
        <w:t>The literature thus presents a number of ways in which AI can impact international business performance. Menzies et al. (2024) highlight various use cases, including market selection, supply chains and international management, and Meyer et al. (2023) demonstrate how digital platforms and data systems can help lower cross-border costs and increase responsiveness. Forecasting, logistics, customs, trade finance and market access are also mentioned by Ozturk (2024). These opportunities come with data quality, ethical, regulatory and technological readiness risks, and performance impacts should be considered in the context of implementation and governance risks</w:t>
      </w:r>
      <w:r w:rsidR="00081808">
        <w:t>.</w:t>
      </w:r>
    </w:p>
    <w:p w14:paraId="712F1431" w14:textId="77777777" w:rsidR="00996054" w:rsidRDefault="00000000">
      <w:pPr>
        <w:spacing w:after="160"/>
      </w:pPr>
      <w:r>
        <w:t xml:space="preserve">A further issue in international business is that the value of AI is unlikely to be uniform across markets. Multinational firms operate across jurisdictions with different regulation, customer </w:t>
      </w:r>
      <w:proofErr w:type="spellStart"/>
      <w:r>
        <w:t>behaviour</w:t>
      </w:r>
      <w:proofErr w:type="spellEnd"/>
      <w:r>
        <w:t xml:space="preserve">, digital infrastructure and institutional expectations. Meyer et al. </w:t>
      </w:r>
      <w:r>
        <w:lastRenderedPageBreak/>
        <w:t xml:space="preserve">(2023) show that digital strategies are shaped by national institutions, while Menzies et al. (2024) </w:t>
      </w:r>
      <w:proofErr w:type="spellStart"/>
      <w:r>
        <w:t>emphasise</w:t>
      </w:r>
      <w:proofErr w:type="spellEnd"/>
      <w:r>
        <w:t xml:space="preserve"> that AI applications span market selection, supply chains, human-resource management and cross-cultural management. A centrally developed AI capability may therefore create different outcomes across countries. A forecasting system may improve demand planning in one market, while data restrictions, limited interoperability or different customer preferences may reduce its usefulness elsewhere. International performance depends not only on the existence of AI capability, but also on the firm's ability to adapt that capability to local conditions.</w:t>
      </w:r>
    </w:p>
    <w:p w14:paraId="36268D05" w14:textId="77777777" w:rsidR="00996054" w:rsidRDefault="00000000">
      <w:pPr>
        <w:spacing w:after="160"/>
      </w:pPr>
      <w:r>
        <w:t xml:space="preserve">This matters for the relationship tested in the dissertation because revenue growth is the </w:t>
      </w:r>
      <w:proofErr w:type="spellStart"/>
      <w:r>
        <w:t>realised</w:t>
      </w:r>
      <w:proofErr w:type="spellEnd"/>
      <w:r>
        <w:t xml:space="preserve"> outcome of several connected processes. AI may improve information quality, responsiveness or service scalability without producing an immediate and proportionate increase in reported international revenue. Digital platforms can lower coordination costs and support wider market reach, but value still has to be captured through pricing, customer adoption, complementary services and local execution (</w:t>
      </w:r>
      <w:proofErr w:type="spellStart"/>
      <w:r>
        <w:t>Gestrin</w:t>
      </w:r>
      <w:proofErr w:type="spellEnd"/>
      <w:r>
        <w:t xml:space="preserve"> and Staudt, 2018; Meyer et al., 2023). Hasan and Ojala (2024) similarly </w:t>
      </w:r>
      <w:proofErr w:type="spellStart"/>
      <w:r>
        <w:t>emphasise</w:t>
      </w:r>
      <w:proofErr w:type="spellEnd"/>
      <w:r>
        <w:t xml:space="preserve"> that international AI use is sociotechnical and requires attention to human cooperation and responsible deployment. The proposed positive relationship should therefore be treated as plausible but conditional. A firm may possess extensive AI capability and still experience weak international growth in a particular year because demand, currency movements, acquisitions, regulatory constraints or business-model effects dominate the short-term financial outcome. This supports careful company-level interpretation alongside the statistical test.</w:t>
      </w:r>
    </w:p>
    <w:p w14:paraId="7FFCBDF9" w14:textId="77777777" w:rsidR="00081808" w:rsidRDefault="00081808" w:rsidP="00081808">
      <w:pPr>
        <w:pStyle w:val="Heading2"/>
      </w:pPr>
      <w:bookmarkStart w:id="26" w:name="_Toc238564724"/>
      <w:bookmarkStart w:id="27" w:name="_Toc238779903"/>
      <w:r>
        <w:t>International business performance measurement</w:t>
      </w:r>
      <w:bookmarkEnd w:id="26"/>
      <w:bookmarkEnd w:id="27"/>
    </w:p>
    <w:p w14:paraId="1E10EC66" w14:textId="77777777" w:rsidR="00081808" w:rsidRDefault="00081808" w:rsidP="00081808">
      <w:pPr>
        <w:spacing w:after="160"/>
      </w:pPr>
      <w:r>
        <w:t xml:space="preserve">This dissertation's dependent variable is international business performance. This concept is multidimensional and is reflected in the performance literature. Export performance is measured by using the EXPERF scale which was developed by Zou, Taylor and Osland (1998) and scales the performance in financial, strategic and satisfaction aspects. The EXPERF logic is useful for the present dissertation, as it demonstrates that international performance does not only consist of profit, although the </w:t>
      </w:r>
      <w:r>
        <w:lastRenderedPageBreak/>
        <w:t>data used here are secondary data and not survey measures. May involve sales growth, market position, strategic success and management evaluation of international results.</w:t>
      </w:r>
    </w:p>
    <w:p w14:paraId="0A49D11C" w14:textId="77777777" w:rsidR="00081808" w:rsidRDefault="00081808" w:rsidP="00081808">
      <w:pPr>
        <w:spacing w:after="160"/>
      </w:pPr>
      <w:r>
        <w:t xml:space="preserve">There are a number of determinants and measures of export performance and </w:t>
      </w:r>
      <w:proofErr w:type="spellStart"/>
      <w:r>
        <w:t>Beleska-Spasova</w:t>
      </w:r>
      <w:proofErr w:type="spellEnd"/>
      <w:r>
        <w:t xml:space="preserve"> (2014) presents a detailed overview of these determinants and measures, including financial measures, strategic indicators and market measures. Oura, Zilber and Lopes (2016) also find a relationship between innovation capacity and international experience and export performance, which is relevant as AI can be considered as part of innovation capacity in internationally active firms. These sources are useful for the proposed secondary data study as measurable indicators like revenue growth, operating performance and international or segment revenue evidence and global business expansion signals.</w:t>
      </w:r>
    </w:p>
    <w:p w14:paraId="4CE7E0A9" w14:textId="77777777" w:rsidR="00081808" w:rsidRDefault="00081808" w:rsidP="00081808">
      <w:pPr>
        <w:spacing w:after="160"/>
      </w:pPr>
      <w:r>
        <w:t>But it is also noted in the literature that it is difficult to measure. International performance varies by company and industry; and not all companies provide the same data for geographic or segments. This is particularly crucial for technology businesses that operate internationally, as their business models are based on platforms, cloud, advertising, consulting and/or digital infrastructure, and not just on export categories. Hence, where possible the dissertation should employ similar performance indicators and the reporting limitations should be explained. The careful measurement approach will make the subsequent analysis more defendable.</w:t>
      </w:r>
    </w:p>
    <w:p w14:paraId="76A283CA" w14:textId="77777777" w:rsidR="00081808" w:rsidRDefault="00081808" w:rsidP="00081808">
      <w:pPr>
        <w:pStyle w:val="Heading2"/>
      </w:pPr>
      <w:bookmarkStart w:id="28" w:name="_Toc238564725"/>
      <w:bookmarkStart w:id="29" w:name="_Toc238779904"/>
      <w:r>
        <w:t>AI disclosure, governance and risk</w:t>
      </w:r>
      <w:bookmarkEnd w:id="28"/>
      <w:bookmarkEnd w:id="29"/>
    </w:p>
    <w:p w14:paraId="53A6D8C3" w14:textId="77777777" w:rsidR="00081808" w:rsidRDefault="00081808" w:rsidP="00081808">
      <w:pPr>
        <w:spacing w:after="160"/>
      </w:pPr>
      <w:r>
        <w:t xml:space="preserve">The disclosure literature of the AI is important in this dissertation as it is based on secondary data. Cao et al. (2024) demonstrate that the voluntary disclosures of AI in annual reports provide insights into firms' involvement in AI and can be related to subsequent growth, investment, operational efficiency and risk. This validates the idea of using annual reports and filing to build an AI adoption disclosure score. </w:t>
      </w:r>
      <w:proofErr w:type="spellStart"/>
      <w:r>
        <w:t>Alzeghoul</w:t>
      </w:r>
      <w:proofErr w:type="spellEnd"/>
      <w:r>
        <w:t xml:space="preserve"> and </w:t>
      </w:r>
      <w:proofErr w:type="spellStart"/>
      <w:r>
        <w:t>Alsharari</w:t>
      </w:r>
      <w:proofErr w:type="spellEnd"/>
      <w:r>
        <w:t xml:space="preserve"> (2025) also present evidence of the use of AI disclosure in financial reporting and performance, which further supports considering AI-related disclosure as a valuable research signal.</w:t>
      </w:r>
    </w:p>
    <w:p w14:paraId="42D69EC3" w14:textId="77777777" w:rsidR="00081808" w:rsidRDefault="00081808" w:rsidP="00081808">
      <w:pPr>
        <w:spacing w:after="160"/>
      </w:pPr>
      <w:r>
        <w:lastRenderedPageBreak/>
        <w:t>However, disclosure-based measurement needs to be used with caution. Donelson et al. (2025) conclude that companies can either AI wash or AI mask depending on the incentives and governance pressures. This is important with respect to the proposed methodology. AI adoption score should not be portrayed as an ideal indicator of AI usage. It should be articulated as a structured indicator of the adoption of AI that is disclosed, based on the evidence that can be seen in the annual reports and other corporate documents. This difference will enhance the credibility of the study and will help to formulate the limitations.</w:t>
      </w:r>
    </w:p>
    <w:p w14:paraId="3E956439" w14:textId="77777777" w:rsidR="00081808" w:rsidRDefault="00081808" w:rsidP="00081808">
      <w:pPr>
        <w:spacing w:after="160"/>
      </w:pPr>
      <w:r>
        <w:t>Findings also need to be interpreted in the light of the governance and risk literature. The NIST AI Risk Management Framework (2023) specifies the following as necessary functions for trustworthy AI risk management: Governance, Mapping, Measuring and Managing. Multinational companies will be finding this relevant as the threat of AI can be present at country level, business unit level and even within groups of stakeholders. There are reputational, regulatory, operational and ethical risks that can arise from the use of AI due to weak governance that may support performance. For the recommendations chapter, this implies that the study should not make recommendations for further adoption of AI. It should promote responsible use of AI with data governance, risk assessment, transparency and human oversight.</w:t>
      </w:r>
    </w:p>
    <w:p w14:paraId="0432C031" w14:textId="77777777" w:rsidR="00996054" w:rsidRDefault="00000000">
      <w:pPr>
        <w:spacing w:after="160"/>
      </w:pPr>
      <w:r>
        <w:t xml:space="preserve">The disclosure and governance literature also creates an important distinction between visibility, maturity and value. Annual reports provide a public record of products, investments, infrastructure, workforce initiatives and governance, but the level of detail can reflect reporting incentives as well as operational reality. Cao et al. (2024) support the informational value of emerging-technology disclosure, whereas Donelson et al. (2025) show why disclosure can be strategically overstated or understated. A high disclosure score should therefore be interpreted as evidence that AI is visible across several </w:t>
      </w:r>
      <w:proofErr w:type="spellStart"/>
      <w:r>
        <w:t>organisational</w:t>
      </w:r>
      <w:proofErr w:type="spellEnd"/>
      <w:r>
        <w:t xml:space="preserve"> domains, not as direct proof that every disclosed capability is mature, widely deployed or economically productive. This is important in a sample of large technology firms because AI is central to their public strategy even when the depth of internal implementation differs.</w:t>
      </w:r>
    </w:p>
    <w:p w14:paraId="2A03D757" w14:textId="77777777" w:rsidR="00996054" w:rsidRDefault="00000000">
      <w:pPr>
        <w:spacing w:after="160"/>
      </w:pPr>
      <w:r>
        <w:lastRenderedPageBreak/>
        <w:t xml:space="preserve">Governance can also influence the timing and quality of value </w:t>
      </w:r>
      <w:proofErr w:type="spellStart"/>
      <w:r>
        <w:t>realisation</w:t>
      </w:r>
      <w:proofErr w:type="spellEnd"/>
      <w:r>
        <w:t xml:space="preserve">. The NIST AI Risk Management Framework (National Institute of Standards and Technology, 2023) treats governance, mapping, measurement and management as interconnected functions rather than activities that occur after deployment. For multinational companies, these controls may require documentation, human oversight, security testing, privacy safeguards and jurisdiction-specific review before AI systems can be scaled. These requirements can raise short-term implementation effort while protecting longer-term value. </w:t>
      </w:r>
      <w:proofErr w:type="spellStart"/>
      <w:r>
        <w:t>Jöhnk</w:t>
      </w:r>
      <w:proofErr w:type="spellEnd"/>
      <w:r>
        <w:t xml:space="preserve">, </w:t>
      </w:r>
      <w:proofErr w:type="spellStart"/>
      <w:r>
        <w:t>Weißert</w:t>
      </w:r>
      <w:proofErr w:type="spellEnd"/>
      <w:r>
        <w:t xml:space="preserve"> and </w:t>
      </w:r>
      <w:proofErr w:type="spellStart"/>
      <w:r>
        <w:t>Wyrtki</w:t>
      </w:r>
      <w:proofErr w:type="spellEnd"/>
      <w:r>
        <w:t xml:space="preserve"> (2021) show that AI readiness also depends on strategy, people, culture, data and governance. The literature therefore suggests a useful distinction for this study: adoption breadth can be observed through disclosure, while adoption effectiveness depends on </w:t>
      </w:r>
      <w:proofErr w:type="spellStart"/>
      <w:r>
        <w:t>organisational</w:t>
      </w:r>
      <w:proofErr w:type="spellEnd"/>
      <w:r>
        <w:t xml:space="preserve"> readiness and responsible integration. This helps explain why a higher disclosure score need not mechanically produce higher international revenue growth in the same financial year.</w:t>
      </w:r>
    </w:p>
    <w:p w14:paraId="7068FFA4" w14:textId="77777777" w:rsidR="00081808" w:rsidRDefault="00081808" w:rsidP="00081808">
      <w:pPr>
        <w:pStyle w:val="Heading2"/>
      </w:pPr>
      <w:bookmarkStart w:id="30" w:name="_Toc238564726"/>
      <w:bookmarkStart w:id="31" w:name="_Toc238779905"/>
      <w:r>
        <w:t>Conceptual framework and link between AI adoption and international business performance</w:t>
      </w:r>
      <w:bookmarkEnd w:id="30"/>
      <w:bookmarkEnd w:id="31"/>
    </w:p>
    <w:p w14:paraId="07242B05" w14:textId="77777777" w:rsidR="004E04E2" w:rsidRDefault="00081808" w:rsidP="004E04E2">
      <w:pPr>
        <w:keepNext/>
        <w:jc w:val="center"/>
      </w:pPr>
      <w:r>
        <w:rPr>
          <w:noProof/>
        </w:rPr>
        <w:drawing>
          <wp:inline distT="0" distB="0" distL="0" distR="0" wp14:anchorId="76431101" wp14:editId="05F04B2D">
            <wp:extent cx="6126480" cy="2295525"/>
            <wp:effectExtent l="0" t="0" r="762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i_ib_conceptual_framework.png"/>
                    <pic:cNvPicPr/>
                  </pic:nvPicPr>
                  <pic:blipFill rotWithShape="1">
                    <a:blip r:embed="rId9"/>
                    <a:srcRect t="12127" b="12936"/>
                    <a:stretch>
                      <a:fillRect/>
                    </a:stretch>
                  </pic:blipFill>
                  <pic:spPr bwMode="auto">
                    <a:xfrm>
                      <a:off x="0" y="0"/>
                      <a:ext cx="6126480" cy="2295525"/>
                    </a:xfrm>
                    <a:prstGeom prst="rect">
                      <a:avLst/>
                    </a:prstGeom>
                    <a:ln>
                      <a:noFill/>
                    </a:ln>
                    <a:extLst>
                      <a:ext uri="{53640926-AAD7-44D8-BBD7-CCE9431645EC}">
                        <a14:shadowObscured xmlns:a14="http://schemas.microsoft.com/office/drawing/2010/main"/>
                      </a:ext>
                    </a:extLst>
                  </pic:spPr>
                </pic:pic>
              </a:graphicData>
            </a:graphic>
          </wp:inline>
        </w:drawing>
      </w:r>
    </w:p>
    <w:p w14:paraId="11931CC9" w14:textId="77777777" w:rsidR="00081808" w:rsidRDefault="004E04E2" w:rsidP="004E04E2">
      <w:pPr>
        <w:pStyle w:val="Caption"/>
        <w:jc w:val="center"/>
      </w:pPr>
      <w:bookmarkStart w:id="32" w:name="_Toc238779697"/>
      <w:r>
        <w:t xml:space="preserve">Figure </w:t>
      </w:r>
      <w:fldSimple w:instr=" SEQ Figure \* ARABIC ">
        <w:r w:rsidR="00496E39">
          <w:rPr>
            <w:noProof/>
          </w:rPr>
          <w:t>1</w:t>
        </w:r>
      </w:fldSimple>
      <w:r>
        <w:t xml:space="preserve">. </w:t>
      </w:r>
      <w:r w:rsidRPr="00844281">
        <w:t>Conceptual framework linking AI adoption and international business performance</w:t>
      </w:r>
      <w:bookmarkEnd w:id="32"/>
    </w:p>
    <w:p w14:paraId="53C406D0" w14:textId="77777777" w:rsidR="00081808" w:rsidRDefault="00081808" w:rsidP="00081808">
      <w:pPr>
        <w:spacing w:after="160"/>
      </w:pPr>
      <w:r>
        <w:t xml:space="preserve">The main line of argument presented in this dissertation is that the use of AI is positively correlated with the international business performance. Theoretically this expectation is based on two concepts: RBV and dynamic capabilities. When AI is integrated into the workflows of an </w:t>
      </w:r>
      <w:proofErr w:type="spellStart"/>
      <w:r>
        <w:t>organisation</w:t>
      </w:r>
      <w:proofErr w:type="spellEnd"/>
      <w:r>
        <w:t xml:space="preserve">, it can aid in processing information more quickly, enhance </w:t>
      </w:r>
      <w:r>
        <w:lastRenderedPageBreak/>
        <w:t xml:space="preserve">prediction, and </w:t>
      </w:r>
      <w:proofErr w:type="spellStart"/>
      <w:r>
        <w:t>synchronise</w:t>
      </w:r>
      <w:proofErr w:type="spellEnd"/>
      <w:r>
        <w:t xml:space="preserve"> international operations and react to market changes in multinational companies. The mechanisms are in line with the focus by Teece, Pisano and Shuen (1997) on reconfiguration, and with Eisenhardt and Martin (2000) that capabilities are specific processes of adaptation by firms.</w:t>
      </w:r>
    </w:p>
    <w:p w14:paraId="22463175" w14:textId="77777777" w:rsidR="00081808" w:rsidRDefault="00081808" w:rsidP="00081808">
      <w:pPr>
        <w:spacing w:after="160"/>
      </w:pPr>
      <w:r>
        <w:t xml:space="preserve">This expectation is backed by the empirical AI literature, but not a technology-performance claim. The ability of the </w:t>
      </w:r>
      <w:proofErr w:type="spellStart"/>
      <w:r>
        <w:t>organisation</w:t>
      </w:r>
      <w:proofErr w:type="spellEnd"/>
      <w:r>
        <w:t xml:space="preserve">, management support, creativity, decision-making and agility are all highlighted as factors influencing performance gains from AI as reported by </w:t>
      </w:r>
      <w:proofErr w:type="spellStart"/>
      <w:r>
        <w:t>Mikalef</w:t>
      </w:r>
      <w:proofErr w:type="spellEnd"/>
      <w:r>
        <w:t xml:space="preserve"> and Gupta (2021), Chen, Esperança and Wang (2022), Wamba-</w:t>
      </w:r>
      <w:proofErr w:type="spellStart"/>
      <w:r>
        <w:t>Taguimdje</w:t>
      </w:r>
      <w:proofErr w:type="spellEnd"/>
      <w:r>
        <w:t xml:space="preserve"> et al. (2020) and Ameen et al. (2024). From an international business perspective, this translates to AI use potentially having a positive impact on revenue growth and operating performance in combination with customer analytics, cloud services, product innovation, automation, global service delivery and improved cross-border coordination.</w:t>
      </w:r>
    </w:p>
    <w:p w14:paraId="79E40B73" w14:textId="77777777" w:rsidR="00081808" w:rsidRDefault="00081808" w:rsidP="00081808">
      <w:pPr>
        <w:spacing w:after="160"/>
      </w:pPr>
      <w:r>
        <w:t xml:space="preserve">Meanwhile, the literature cautions that readiness, governance, data quality and disclosure practices could be detrimental to the relationship. </w:t>
      </w:r>
      <w:proofErr w:type="spellStart"/>
      <w:r>
        <w:t>Jöhnk</w:t>
      </w:r>
      <w:proofErr w:type="spellEnd"/>
      <w:r>
        <w:t xml:space="preserve">, </w:t>
      </w:r>
      <w:proofErr w:type="spellStart"/>
      <w:r>
        <w:t>Weißert</w:t>
      </w:r>
      <w:proofErr w:type="spellEnd"/>
      <w:r>
        <w:t xml:space="preserve"> and </w:t>
      </w:r>
      <w:proofErr w:type="spellStart"/>
      <w:r>
        <w:t>Wyrtki</w:t>
      </w:r>
      <w:proofErr w:type="spellEnd"/>
      <w:r>
        <w:t xml:space="preserve"> (2021) demonstrate that factors of readiness are obviously important for adoption, and Donelson et al. (2025) show that there is a possible strategic over- or understatement of the disclosure of AI. So, the results of this dissertation should be interpreted in the opportunity as well as challenge lenses. A positive relationship would indicate a positive association between AI disclosure and better international performance; however, it would be important to consider whether the relationship observed is a reflection of actual capability or reporting strategy or the digital business strength more broadly.</w:t>
      </w:r>
    </w:p>
    <w:p w14:paraId="3C983297" w14:textId="77777777" w:rsidR="00081808" w:rsidRDefault="00081808" w:rsidP="00081808">
      <w:pPr>
        <w:pStyle w:val="Heading2"/>
      </w:pPr>
      <w:bookmarkStart w:id="33" w:name="_Toc238564727"/>
      <w:bookmarkStart w:id="34" w:name="_Toc238779906"/>
      <w:r>
        <w:t>Synthesis of key literature and relevance to the study</w:t>
      </w:r>
      <w:bookmarkEnd w:id="33"/>
      <w:bookmarkEnd w:id="34"/>
    </w:p>
    <w:p w14:paraId="35D98F6A" w14:textId="77777777" w:rsidR="004E04E2" w:rsidRDefault="004E04E2" w:rsidP="004E04E2">
      <w:bookmarkStart w:id="35" w:name="_Toc238779671"/>
      <w:r>
        <w:t xml:space="preserve">Table </w:t>
      </w:r>
      <w:fldSimple w:instr=" SEQ Table \* ARABIC ">
        <w:r w:rsidR="00496E39">
          <w:rPr>
            <w:noProof/>
          </w:rPr>
          <w:t>2</w:t>
        </w:r>
      </w:fldSimple>
      <w:r>
        <w:t xml:space="preserve">. </w:t>
      </w:r>
      <w:r w:rsidRPr="004938D0">
        <w:t>Key literature matrix for the dissertation</w:t>
      </w:r>
      <w:bookmarkEnd w:id="35"/>
    </w:p>
    <w:tbl>
      <w:tblPr>
        <w:tblStyle w:val="TableGrid"/>
        <w:tblW w:w="0" w:type="auto"/>
        <w:tblLook w:val="04A0" w:firstRow="1" w:lastRow="0" w:firstColumn="1" w:lastColumn="0" w:noHBand="0" w:noVBand="1"/>
      </w:tblPr>
      <w:tblGrid>
        <w:gridCol w:w="1814"/>
        <w:gridCol w:w="1671"/>
        <w:gridCol w:w="1890"/>
        <w:gridCol w:w="1784"/>
        <w:gridCol w:w="2191"/>
      </w:tblGrid>
      <w:tr w:rsidR="00081808" w:rsidRPr="002F3F80" w14:paraId="24A5E20B" w14:textId="77777777" w:rsidTr="004F6E39">
        <w:tc>
          <w:tcPr>
            <w:tcW w:w="1984" w:type="dxa"/>
          </w:tcPr>
          <w:p w14:paraId="765FB710" w14:textId="77777777" w:rsidR="00081808" w:rsidRPr="002F3F80" w:rsidRDefault="00081808" w:rsidP="004F6E39">
            <w:pPr>
              <w:rPr>
                <w:b/>
                <w:bCs/>
                <w:sz w:val="24"/>
                <w:szCs w:val="24"/>
              </w:rPr>
            </w:pPr>
            <w:r w:rsidRPr="002F3F80">
              <w:rPr>
                <w:b/>
                <w:bCs/>
                <w:sz w:val="24"/>
                <w:szCs w:val="24"/>
              </w:rPr>
              <w:t>Theme</w:t>
            </w:r>
          </w:p>
        </w:tc>
        <w:tc>
          <w:tcPr>
            <w:tcW w:w="1984" w:type="dxa"/>
          </w:tcPr>
          <w:p w14:paraId="50FECDAF" w14:textId="77777777" w:rsidR="00081808" w:rsidRPr="002F3F80" w:rsidRDefault="00081808" w:rsidP="004F6E39">
            <w:pPr>
              <w:rPr>
                <w:b/>
                <w:bCs/>
                <w:sz w:val="24"/>
                <w:szCs w:val="24"/>
              </w:rPr>
            </w:pPr>
            <w:r w:rsidRPr="002F3F80">
              <w:rPr>
                <w:b/>
                <w:bCs/>
                <w:sz w:val="24"/>
                <w:szCs w:val="24"/>
              </w:rPr>
              <w:t>Main sources</w:t>
            </w:r>
          </w:p>
        </w:tc>
        <w:tc>
          <w:tcPr>
            <w:tcW w:w="1986" w:type="dxa"/>
          </w:tcPr>
          <w:p w14:paraId="5A258991" w14:textId="77777777" w:rsidR="00081808" w:rsidRPr="002F3F80" w:rsidRDefault="00081808" w:rsidP="004F6E39">
            <w:pPr>
              <w:rPr>
                <w:b/>
                <w:bCs/>
                <w:sz w:val="24"/>
                <w:szCs w:val="24"/>
              </w:rPr>
            </w:pPr>
            <w:r w:rsidRPr="002F3F80">
              <w:rPr>
                <w:b/>
                <w:bCs/>
                <w:sz w:val="24"/>
                <w:szCs w:val="24"/>
              </w:rPr>
              <w:t>Main contribution</w:t>
            </w:r>
          </w:p>
        </w:tc>
        <w:tc>
          <w:tcPr>
            <w:tcW w:w="1985" w:type="dxa"/>
          </w:tcPr>
          <w:p w14:paraId="6D1B5517" w14:textId="77777777" w:rsidR="00081808" w:rsidRPr="002F3F80" w:rsidRDefault="00081808" w:rsidP="004F6E39">
            <w:pPr>
              <w:rPr>
                <w:b/>
                <w:bCs/>
                <w:sz w:val="24"/>
                <w:szCs w:val="24"/>
              </w:rPr>
            </w:pPr>
            <w:r w:rsidRPr="002F3F80">
              <w:rPr>
                <w:b/>
                <w:bCs/>
                <w:sz w:val="24"/>
                <w:szCs w:val="24"/>
              </w:rPr>
              <w:t>Relevance to variables</w:t>
            </w:r>
          </w:p>
        </w:tc>
        <w:tc>
          <w:tcPr>
            <w:tcW w:w="1987" w:type="dxa"/>
          </w:tcPr>
          <w:p w14:paraId="4C9C5641" w14:textId="77777777" w:rsidR="00081808" w:rsidRPr="002F3F80" w:rsidRDefault="00081808" w:rsidP="004F6E39">
            <w:pPr>
              <w:rPr>
                <w:b/>
                <w:bCs/>
                <w:sz w:val="24"/>
                <w:szCs w:val="24"/>
              </w:rPr>
            </w:pPr>
            <w:r w:rsidRPr="002F3F80">
              <w:rPr>
                <w:b/>
                <w:bCs/>
                <w:sz w:val="24"/>
                <w:szCs w:val="24"/>
              </w:rPr>
              <w:t>Use in later chapters</w:t>
            </w:r>
          </w:p>
        </w:tc>
      </w:tr>
      <w:tr w:rsidR="00081808" w:rsidRPr="002F3F80" w14:paraId="18553A86" w14:textId="77777777" w:rsidTr="004F6E39">
        <w:tc>
          <w:tcPr>
            <w:tcW w:w="1984" w:type="dxa"/>
          </w:tcPr>
          <w:p w14:paraId="0ADD7F17" w14:textId="77777777" w:rsidR="00081808" w:rsidRPr="002F3F80" w:rsidRDefault="00081808" w:rsidP="004F6E39">
            <w:pPr>
              <w:rPr>
                <w:sz w:val="24"/>
                <w:szCs w:val="24"/>
              </w:rPr>
            </w:pPr>
            <w:r w:rsidRPr="002F3F80">
              <w:rPr>
                <w:sz w:val="24"/>
                <w:szCs w:val="24"/>
              </w:rPr>
              <w:t>Strategic theory</w:t>
            </w:r>
          </w:p>
        </w:tc>
        <w:tc>
          <w:tcPr>
            <w:tcW w:w="1984" w:type="dxa"/>
          </w:tcPr>
          <w:p w14:paraId="6E614695" w14:textId="77777777" w:rsidR="00081808" w:rsidRPr="002F3F80" w:rsidRDefault="00081808" w:rsidP="004F6E39">
            <w:pPr>
              <w:rPr>
                <w:sz w:val="24"/>
                <w:szCs w:val="24"/>
              </w:rPr>
            </w:pPr>
            <w:r w:rsidRPr="002F3F80">
              <w:rPr>
                <w:sz w:val="24"/>
                <w:szCs w:val="24"/>
              </w:rPr>
              <w:t xml:space="preserve">Barney (1991); Teece, </w:t>
            </w:r>
            <w:r w:rsidRPr="002F3F80">
              <w:rPr>
                <w:sz w:val="24"/>
                <w:szCs w:val="24"/>
              </w:rPr>
              <w:lastRenderedPageBreak/>
              <w:t>Pisano and Shuen (1997); Eisenhardt and Martin (2000)</w:t>
            </w:r>
          </w:p>
        </w:tc>
        <w:tc>
          <w:tcPr>
            <w:tcW w:w="1986" w:type="dxa"/>
          </w:tcPr>
          <w:p w14:paraId="24DDA8EF" w14:textId="77777777" w:rsidR="00081808" w:rsidRPr="002F3F80" w:rsidRDefault="00081808" w:rsidP="004F6E39">
            <w:pPr>
              <w:rPr>
                <w:sz w:val="24"/>
                <w:szCs w:val="24"/>
              </w:rPr>
            </w:pPr>
            <w:r w:rsidRPr="002F3F80">
              <w:rPr>
                <w:sz w:val="24"/>
                <w:szCs w:val="24"/>
              </w:rPr>
              <w:lastRenderedPageBreak/>
              <w:t xml:space="preserve">Explains resources, capabilities and </w:t>
            </w:r>
            <w:r w:rsidRPr="002F3F80">
              <w:rPr>
                <w:sz w:val="24"/>
                <w:szCs w:val="24"/>
              </w:rPr>
              <w:lastRenderedPageBreak/>
              <w:t>adaptation in changing markets.</w:t>
            </w:r>
          </w:p>
        </w:tc>
        <w:tc>
          <w:tcPr>
            <w:tcW w:w="1985" w:type="dxa"/>
          </w:tcPr>
          <w:p w14:paraId="66A69464" w14:textId="77777777" w:rsidR="00081808" w:rsidRPr="002F3F80" w:rsidRDefault="00081808" w:rsidP="004F6E39">
            <w:pPr>
              <w:rPr>
                <w:sz w:val="24"/>
                <w:szCs w:val="24"/>
              </w:rPr>
            </w:pPr>
            <w:r w:rsidRPr="002F3F80">
              <w:rPr>
                <w:sz w:val="24"/>
                <w:szCs w:val="24"/>
              </w:rPr>
              <w:lastRenderedPageBreak/>
              <w:t xml:space="preserve">AI adoption is treated as a strategic </w:t>
            </w:r>
            <w:r w:rsidRPr="002F3F80">
              <w:rPr>
                <w:sz w:val="24"/>
                <w:szCs w:val="24"/>
              </w:rPr>
              <w:lastRenderedPageBreak/>
              <w:t>capability rather than a technology purchase.</w:t>
            </w:r>
          </w:p>
        </w:tc>
        <w:tc>
          <w:tcPr>
            <w:tcW w:w="1987" w:type="dxa"/>
          </w:tcPr>
          <w:p w14:paraId="1F97A9AE" w14:textId="77777777" w:rsidR="00081808" w:rsidRPr="002F3F80" w:rsidRDefault="00081808" w:rsidP="004F6E39">
            <w:pPr>
              <w:rPr>
                <w:sz w:val="24"/>
                <w:szCs w:val="24"/>
              </w:rPr>
            </w:pPr>
            <w:r w:rsidRPr="002F3F80">
              <w:rPr>
                <w:sz w:val="24"/>
                <w:szCs w:val="24"/>
              </w:rPr>
              <w:lastRenderedPageBreak/>
              <w:t xml:space="preserve">Frames discussion of why </w:t>
            </w:r>
            <w:r w:rsidRPr="002F3F80">
              <w:rPr>
                <w:sz w:val="24"/>
                <w:szCs w:val="24"/>
              </w:rPr>
              <w:lastRenderedPageBreak/>
              <w:t>AI may influence performance.</w:t>
            </w:r>
          </w:p>
        </w:tc>
      </w:tr>
      <w:tr w:rsidR="00081808" w:rsidRPr="002F3F80" w14:paraId="641FEB04" w14:textId="77777777" w:rsidTr="004F6E39">
        <w:tc>
          <w:tcPr>
            <w:tcW w:w="1984" w:type="dxa"/>
          </w:tcPr>
          <w:p w14:paraId="18B2F701" w14:textId="77777777" w:rsidR="00081808" w:rsidRPr="002F3F80" w:rsidRDefault="00081808" w:rsidP="004F6E39">
            <w:pPr>
              <w:rPr>
                <w:sz w:val="24"/>
                <w:szCs w:val="24"/>
              </w:rPr>
            </w:pPr>
            <w:r w:rsidRPr="002F3F80">
              <w:rPr>
                <w:sz w:val="24"/>
                <w:szCs w:val="24"/>
              </w:rPr>
              <w:t>AI readiness and adoption</w:t>
            </w:r>
          </w:p>
        </w:tc>
        <w:tc>
          <w:tcPr>
            <w:tcW w:w="1984" w:type="dxa"/>
          </w:tcPr>
          <w:p w14:paraId="24BAB06A" w14:textId="77777777" w:rsidR="00081808" w:rsidRPr="002F3F80" w:rsidRDefault="00081808" w:rsidP="004F6E39">
            <w:pPr>
              <w:rPr>
                <w:sz w:val="24"/>
                <w:szCs w:val="24"/>
                <w:lang w:val="de-CH"/>
              </w:rPr>
            </w:pPr>
            <w:r w:rsidRPr="002F3F80">
              <w:rPr>
                <w:sz w:val="24"/>
                <w:szCs w:val="24"/>
                <w:lang w:val="de-CH"/>
              </w:rPr>
              <w:t>AlSheibani, Cheung and Messom (2018); Jöhnk, Weißert and Wyrtki (2021)</w:t>
            </w:r>
          </w:p>
        </w:tc>
        <w:tc>
          <w:tcPr>
            <w:tcW w:w="1986" w:type="dxa"/>
          </w:tcPr>
          <w:p w14:paraId="290E9E30" w14:textId="77777777" w:rsidR="00081808" w:rsidRPr="002F3F80" w:rsidRDefault="00081808" w:rsidP="004F6E39">
            <w:pPr>
              <w:rPr>
                <w:sz w:val="24"/>
                <w:szCs w:val="24"/>
              </w:rPr>
            </w:pPr>
            <w:r w:rsidRPr="002F3F80">
              <w:rPr>
                <w:sz w:val="24"/>
                <w:szCs w:val="24"/>
              </w:rPr>
              <w:t xml:space="preserve">Identifies </w:t>
            </w:r>
            <w:proofErr w:type="spellStart"/>
            <w:r w:rsidRPr="002F3F80">
              <w:rPr>
                <w:sz w:val="24"/>
                <w:szCs w:val="24"/>
              </w:rPr>
              <w:t>organisational</w:t>
            </w:r>
            <w:proofErr w:type="spellEnd"/>
            <w:r w:rsidRPr="002F3F80">
              <w:rPr>
                <w:sz w:val="24"/>
                <w:szCs w:val="24"/>
              </w:rPr>
              <w:t xml:space="preserve"> conditions needed for effective AI adoption.</w:t>
            </w:r>
          </w:p>
        </w:tc>
        <w:tc>
          <w:tcPr>
            <w:tcW w:w="1985" w:type="dxa"/>
          </w:tcPr>
          <w:p w14:paraId="30D75C73" w14:textId="77777777" w:rsidR="00081808" w:rsidRPr="002F3F80" w:rsidRDefault="00081808" w:rsidP="004F6E39">
            <w:pPr>
              <w:rPr>
                <w:sz w:val="24"/>
                <w:szCs w:val="24"/>
              </w:rPr>
            </w:pPr>
            <w:r w:rsidRPr="002F3F80">
              <w:rPr>
                <w:sz w:val="24"/>
                <w:szCs w:val="24"/>
              </w:rPr>
              <w:t>Supports scoring categories related to AI integration and governance.</w:t>
            </w:r>
          </w:p>
        </w:tc>
        <w:tc>
          <w:tcPr>
            <w:tcW w:w="1987" w:type="dxa"/>
          </w:tcPr>
          <w:p w14:paraId="5102666B" w14:textId="77777777" w:rsidR="00081808" w:rsidRPr="002F3F80" w:rsidRDefault="00081808" w:rsidP="004F6E39">
            <w:pPr>
              <w:rPr>
                <w:sz w:val="24"/>
                <w:szCs w:val="24"/>
              </w:rPr>
            </w:pPr>
            <w:r w:rsidRPr="002F3F80">
              <w:rPr>
                <w:sz w:val="24"/>
                <w:szCs w:val="24"/>
              </w:rPr>
              <w:t>Explains why some firms may gain more value than others.</w:t>
            </w:r>
          </w:p>
        </w:tc>
      </w:tr>
      <w:tr w:rsidR="00081808" w:rsidRPr="002F3F80" w14:paraId="72EA5E47" w14:textId="77777777" w:rsidTr="004F6E39">
        <w:tc>
          <w:tcPr>
            <w:tcW w:w="1984" w:type="dxa"/>
          </w:tcPr>
          <w:p w14:paraId="3787D19E" w14:textId="77777777" w:rsidR="00081808" w:rsidRPr="002F3F80" w:rsidRDefault="00081808" w:rsidP="004F6E39">
            <w:pPr>
              <w:rPr>
                <w:sz w:val="24"/>
                <w:szCs w:val="24"/>
              </w:rPr>
            </w:pPr>
            <w:r w:rsidRPr="002F3F80">
              <w:rPr>
                <w:sz w:val="24"/>
                <w:szCs w:val="24"/>
              </w:rPr>
              <w:t>AI capability and value</w:t>
            </w:r>
          </w:p>
        </w:tc>
        <w:tc>
          <w:tcPr>
            <w:tcW w:w="1984" w:type="dxa"/>
          </w:tcPr>
          <w:p w14:paraId="70817A14" w14:textId="77777777" w:rsidR="00081808" w:rsidRPr="002F3F80" w:rsidRDefault="00081808" w:rsidP="004F6E39">
            <w:pPr>
              <w:rPr>
                <w:sz w:val="24"/>
                <w:szCs w:val="24"/>
              </w:rPr>
            </w:pPr>
            <w:proofErr w:type="spellStart"/>
            <w:r w:rsidRPr="002F3F80">
              <w:rPr>
                <w:sz w:val="24"/>
                <w:szCs w:val="24"/>
              </w:rPr>
              <w:t>Mikalef</w:t>
            </w:r>
            <w:proofErr w:type="spellEnd"/>
            <w:r w:rsidRPr="002F3F80">
              <w:rPr>
                <w:sz w:val="24"/>
                <w:szCs w:val="24"/>
              </w:rPr>
              <w:t xml:space="preserve"> and Gupta (2021); Wamba-</w:t>
            </w:r>
            <w:proofErr w:type="spellStart"/>
            <w:r w:rsidRPr="002F3F80">
              <w:rPr>
                <w:sz w:val="24"/>
                <w:szCs w:val="24"/>
              </w:rPr>
              <w:t>Taguimdje</w:t>
            </w:r>
            <w:proofErr w:type="spellEnd"/>
            <w:r w:rsidRPr="002F3F80">
              <w:rPr>
                <w:sz w:val="24"/>
                <w:szCs w:val="24"/>
              </w:rPr>
              <w:t xml:space="preserve"> et al. (2020); Enholm et al. (2022); Chen, Esperança and Wang (2022); Li et al. (2022); Ameen et al. (2024)</w:t>
            </w:r>
          </w:p>
        </w:tc>
        <w:tc>
          <w:tcPr>
            <w:tcW w:w="1986" w:type="dxa"/>
          </w:tcPr>
          <w:p w14:paraId="32354FBF" w14:textId="77777777" w:rsidR="00081808" w:rsidRPr="002F3F80" w:rsidRDefault="00081808" w:rsidP="004F6E39">
            <w:pPr>
              <w:rPr>
                <w:sz w:val="24"/>
                <w:szCs w:val="24"/>
              </w:rPr>
            </w:pPr>
            <w:r w:rsidRPr="002F3F80">
              <w:rPr>
                <w:sz w:val="24"/>
                <w:szCs w:val="24"/>
              </w:rPr>
              <w:t>Shows how AI can create value through creativity, automation, decision-making, agility and transformation.</w:t>
            </w:r>
          </w:p>
        </w:tc>
        <w:tc>
          <w:tcPr>
            <w:tcW w:w="1985" w:type="dxa"/>
          </w:tcPr>
          <w:p w14:paraId="42411D3E" w14:textId="77777777" w:rsidR="00081808" w:rsidRPr="002F3F80" w:rsidRDefault="00081808" w:rsidP="004F6E39">
            <w:pPr>
              <w:rPr>
                <w:sz w:val="24"/>
                <w:szCs w:val="24"/>
              </w:rPr>
            </w:pPr>
            <w:r w:rsidRPr="002F3F80">
              <w:rPr>
                <w:sz w:val="24"/>
                <w:szCs w:val="24"/>
              </w:rPr>
              <w:t>Directly supports the expected positive relationship between AI adoption and performance.</w:t>
            </w:r>
          </w:p>
        </w:tc>
        <w:tc>
          <w:tcPr>
            <w:tcW w:w="1987" w:type="dxa"/>
          </w:tcPr>
          <w:p w14:paraId="570B989B" w14:textId="77777777" w:rsidR="00081808" w:rsidRPr="002F3F80" w:rsidRDefault="00081808" w:rsidP="004F6E39">
            <w:pPr>
              <w:rPr>
                <w:sz w:val="24"/>
                <w:szCs w:val="24"/>
              </w:rPr>
            </w:pPr>
            <w:r w:rsidRPr="002F3F80">
              <w:rPr>
                <w:sz w:val="24"/>
                <w:szCs w:val="24"/>
              </w:rPr>
              <w:t>Guides interpretation of statistical and descriptive findings.</w:t>
            </w:r>
          </w:p>
        </w:tc>
      </w:tr>
      <w:tr w:rsidR="00081808" w:rsidRPr="002F3F80" w14:paraId="73EEFD55" w14:textId="77777777" w:rsidTr="004F6E39">
        <w:tc>
          <w:tcPr>
            <w:tcW w:w="1984" w:type="dxa"/>
          </w:tcPr>
          <w:p w14:paraId="242FC02F" w14:textId="77777777" w:rsidR="00081808" w:rsidRPr="002F3F80" w:rsidRDefault="00081808" w:rsidP="004F6E39">
            <w:pPr>
              <w:rPr>
                <w:sz w:val="24"/>
                <w:szCs w:val="24"/>
              </w:rPr>
            </w:pPr>
            <w:r w:rsidRPr="002F3F80">
              <w:rPr>
                <w:sz w:val="24"/>
                <w:szCs w:val="24"/>
              </w:rPr>
              <w:t>AI research landscape</w:t>
            </w:r>
          </w:p>
        </w:tc>
        <w:tc>
          <w:tcPr>
            <w:tcW w:w="1984" w:type="dxa"/>
          </w:tcPr>
          <w:p w14:paraId="56EC7E40" w14:textId="77777777" w:rsidR="00081808" w:rsidRPr="002F3F80" w:rsidRDefault="00081808" w:rsidP="004F6E39">
            <w:pPr>
              <w:rPr>
                <w:sz w:val="24"/>
                <w:szCs w:val="24"/>
              </w:rPr>
            </w:pPr>
            <w:r w:rsidRPr="002F3F80">
              <w:rPr>
                <w:sz w:val="24"/>
                <w:szCs w:val="24"/>
              </w:rPr>
              <w:t xml:space="preserve">Collins et al. (2021); </w:t>
            </w:r>
            <w:r w:rsidRPr="002F3F80">
              <w:rPr>
                <w:sz w:val="24"/>
                <w:szCs w:val="24"/>
              </w:rPr>
              <w:lastRenderedPageBreak/>
              <w:t>Dwivedi et al. (2021)</w:t>
            </w:r>
          </w:p>
        </w:tc>
        <w:tc>
          <w:tcPr>
            <w:tcW w:w="1986" w:type="dxa"/>
          </w:tcPr>
          <w:p w14:paraId="49B43969" w14:textId="77777777" w:rsidR="00081808" w:rsidRPr="002F3F80" w:rsidRDefault="00081808" w:rsidP="004F6E39">
            <w:pPr>
              <w:rPr>
                <w:sz w:val="24"/>
                <w:szCs w:val="24"/>
              </w:rPr>
            </w:pPr>
            <w:r w:rsidRPr="002F3F80">
              <w:rPr>
                <w:sz w:val="24"/>
                <w:szCs w:val="24"/>
              </w:rPr>
              <w:lastRenderedPageBreak/>
              <w:t xml:space="preserve">Shows that AI research is growing but </w:t>
            </w:r>
            <w:r w:rsidRPr="002F3F80">
              <w:rPr>
                <w:sz w:val="24"/>
                <w:szCs w:val="24"/>
              </w:rPr>
              <w:lastRenderedPageBreak/>
              <w:t xml:space="preserve">fragmented and must address ethical, </w:t>
            </w:r>
            <w:proofErr w:type="spellStart"/>
            <w:r w:rsidRPr="002F3F80">
              <w:rPr>
                <w:sz w:val="24"/>
                <w:szCs w:val="24"/>
              </w:rPr>
              <w:t>organisational</w:t>
            </w:r>
            <w:proofErr w:type="spellEnd"/>
            <w:r w:rsidRPr="002F3F80">
              <w:rPr>
                <w:sz w:val="24"/>
                <w:szCs w:val="24"/>
              </w:rPr>
              <w:t xml:space="preserve"> and policy issues.</w:t>
            </w:r>
          </w:p>
        </w:tc>
        <w:tc>
          <w:tcPr>
            <w:tcW w:w="1985" w:type="dxa"/>
          </w:tcPr>
          <w:p w14:paraId="220B5B05" w14:textId="77777777" w:rsidR="00081808" w:rsidRPr="002F3F80" w:rsidRDefault="00081808" w:rsidP="004F6E39">
            <w:pPr>
              <w:rPr>
                <w:sz w:val="24"/>
                <w:szCs w:val="24"/>
              </w:rPr>
            </w:pPr>
            <w:r w:rsidRPr="002F3F80">
              <w:rPr>
                <w:sz w:val="24"/>
                <w:szCs w:val="24"/>
              </w:rPr>
              <w:lastRenderedPageBreak/>
              <w:t xml:space="preserve">Supports a focused and theory-linked </w:t>
            </w:r>
            <w:r w:rsidRPr="002F3F80">
              <w:rPr>
                <w:sz w:val="24"/>
                <w:szCs w:val="24"/>
              </w:rPr>
              <w:lastRenderedPageBreak/>
              <w:t>review rather than a general AI overview.</w:t>
            </w:r>
          </w:p>
        </w:tc>
        <w:tc>
          <w:tcPr>
            <w:tcW w:w="1987" w:type="dxa"/>
          </w:tcPr>
          <w:p w14:paraId="28AF9B8B" w14:textId="77777777" w:rsidR="00081808" w:rsidRPr="002F3F80" w:rsidRDefault="00081808" w:rsidP="004F6E39">
            <w:pPr>
              <w:rPr>
                <w:sz w:val="24"/>
                <w:szCs w:val="24"/>
              </w:rPr>
            </w:pPr>
            <w:r w:rsidRPr="002F3F80">
              <w:rPr>
                <w:sz w:val="24"/>
                <w:szCs w:val="24"/>
              </w:rPr>
              <w:lastRenderedPageBreak/>
              <w:t xml:space="preserve">Helps justify recommendations </w:t>
            </w:r>
            <w:r w:rsidRPr="002F3F80">
              <w:rPr>
                <w:sz w:val="24"/>
                <w:szCs w:val="24"/>
              </w:rPr>
              <w:lastRenderedPageBreak/>
              <w:t>beyond financial performance.</w:t>
            </w:r>
          </w:p>
        </w:tc>
      </w:tr>
      <w:tr w:rsidR="00081808" w:rsidRPr="002F3F80" w14:paraId="3B7C282A" w14:textId="77777777" w:rsidTr="004F6E39">
        <w:tc>
          <w:tcPr>
            <w:tcW w:w="1984" w:type="dxa"/>
          </w:tcPr>
          <w:p w14:paraId="32799DEA" w14:textId="77777777" w:rsidR="00081808" w:rsidRPr="002F3F80" w:rsidRDefault="00081808" w:rsidP="004F6E39">
            <w:pPr>
              <w:rPr>
                <w:sz w:val="24"/>
                <w:szCs w:val="24"/>
              </w:rPr>
            </w:pPr>
            <w:r w:rsidRPr="002F3F80">
              <w:rPr>
                <w:sz w:val="24"/>
                <w:szCs w:val="24"/>
              </w:rPr>
              <w:t xml:space="preserve">International business and </w:t>
            </w:r>
            <w:proofErr w:type="spellStart"/>
            <w:r w:rsidRPr="002F3F80">
              <w:rPr>
                <w:sz w:val="24"/>
                <w:szCs w:val="24"/>
              </w:rPr>
              <w:t>digitalisation</w:t>
            </w:r>
            <w:proofErr w:type="spellEnd"/>
          </w:p>
        </w:tc>
        <w:tc>
          <w:tcPr>
            <w:tcW w:w="1984" w:type="dxa"/>
          </w:tcPr>
          <w:p w14:paraId="7EABF38B" w14:textId="77777777" w:rsidR="00081808" w:rsidRPr="002F3F80" w:rsidRDefault="00081808" w:rsidP="004F6E39">
            <w:pPr>
              <w:rPr>
                <w:sz w:val="24"/>
                <w:szCs w:val="24"/>
              </w:rPr>
            </w:pPr>
            <w:r w:rsidRPr="002F3F80">
              <w:rPr>
                <w:sz w:val="24"/>
                <w:szCs w:val="24"/>
              </w:rPr>
              <w:t xml:space="preserve">Menzies et al. (2024); Hasan and Ojala (2024); Meyer et al. (2023); </w:t>
            </w:r>
            <w:proofErr w:type="spellStart"/>
            <w:r w:rsidRPr="002F3F80">
              <w:rPr>
                <w:sz w:val="24"/>
                <w:szCs w:val="24"/>
              </w:rPr>
              <w:t>Gestrin</w:t>
            </w:r>
            <w:proofErr w:type="spellEnd"/>
            <w:r w:rsidRPr="002F3F80">
              <w:rPr>
                <w:sz w:val="24"/>
                <w:szCs w:val="24"/>
              </w:rPr>
              <w:t xml:space="preserve"> and Staudt (2018); Ozturk (2024)</w:t>
            </w:r>
          </w:p>
        </w:tc>
        <w:tc>
          <w:tcPr>
            <w:tcW w:w="1986" w:type="dxa"/>
          </w:tcPr>
          <w:p w14:paraId="25AB1E06" w14:textId="77777777" w:rsidR="00081808" w:rsidRPr="002F3F80" w:rsidRDefault="00081808" w:rsidP="004F6E39">
            <w:pPr>
              <w:rPr>
                <w:sz w:val="24"/>
                <w:szCs w:val="24"/>
              </w:rPr>
            </w:pPr>
            <w:r w:rsidRPr="002F3F80">
              <w:rPr>
                <w:sz w:val="24"/>
                <w:szCs w:val="24"/>
              </w:rPr>
              <w:t>Connects AI and digital technologies with international strategy, trade, coordination and global market operations.</w:t>
            </w:r>
          </w:p>
        </w:tc>
        <w:tc>
          <w:tcPr>
            <w:tcW w:w="1985" w:type="dxa"/>
          </w:tcPr>
          <w:p w14:paraId="30AB8FD7" w14:textId="77777777" w:rsidR="00081808" w:rsidRPr="002F3F80" w:rsidRDefault="00081808" w:rsidP="004F6E39">
            <w:pPr>
              <w:rPr>
                <w:sz w:val="24"/>
                <w:szCs w:val="24"/>
              </w:rPr>
            </w:pPr>
            <w:r w:rsidRPr="002F3F80">
              <w:rPr>
                <w:sz w:val="24"/>
                <w:szCs w:val="24"/>
              </w:rPr>
              <w:t>Links AI adoption to international business performance rather than only domestic firm performance.</w:t>
            </w:r>
          </w:p>
        </w:tc>
        <w:tc>
          <w:tcPr>
            <w:tcW w:w="1987" w:type="dxa"/>
          </w:tcPr>
          <w:p w14:paraId="40BA05C5" w14:textId="77777777" w:rsidR="00081808" w:rsidRPr="002F3F80" w:rsidRDefault="00081808" w:rsidP="004F6E39">
            <w:pPr>
              <w:rPr>
                <w:sz w:val="24"/>
                <w:szCs w:val="24"/>
              </w:rPr>
            </w:pPr>
            <w:r w:rsidRPr="002F3F80">
              <w:rPr>
                <w:sz w:val="24"/>
                <w:szCs w:val="24"/>
              </w:rPr>
              <w:t>Supports discussion of opportunities and challenges for multinational companies.</w:t>
            </w:r>
          </w:p>
        </w:tc>
      </w:tr>
      <w:tr w:rsidR="00081808" w:rsidRPr="002F3F80" w14:paraId="61F28531" w14:textId="77777777" w:rsidTr="004F6E39">
        <w:tc>
          <w:tcPr>
            <w:tcW w:w="1984" w:type="dxa"/>
          </w:tcPr>
          <w:p w14:paraId="251DA5AE" w14:textId="77777777" w:rsidR="00081808" w:rsidRPr="002F3F80" w:rsidRDefault="00081808" w:rsidP="004F6E39">
            <w:pPr>
              <w:rPr>
                <w:sz w:val="24"/>
                <w:szCs w:val="24"/>
              </w:rPr>
            </w:pPr>
            <w:r w:rsidRPr="002F3F80">
              <w:rPr>
                <w:sz w:val="24"/>
                <w:szCs w:val="24"/>
              </w:rPr>
              <w:t>Performance measurement</w:t>
            </w:r>
          </w:p>
        </w:tc>
        <w:tc>
          <w:tcPr>
            <w:tcW w:w="1984" w:type="dxa"/>
          </w:tcPr>
          <w:p w14:paraId="7D69D68E" w14:textId="77777777" w:rsidR="00081808" w:rsidRPr="002F3F80" w:rsidRDefault="00081808" w:rsidP="004F6E39">
            <w:pPr>
              <w:rPr>
                <w:sz w:val="24"/>
                <w:szCs w:val="24"/>
              </w:rPr>
            </w:pPr>
            <w:r w:rsidRPr="002F3F80">
              <w:rPr>
                <w:sz w:val="24"/>
                <w:szCs w:val="24"/>
              </w:rPr>
              <w:t xml:space="preserve">Zou, Taylor and Osland (1998); </w:t>
            </w:r>
            <w:proofErr w:type="spellStart"/>
            <w:r w:rsidRPr="002F3F80">
              <w:rPr>
                <w:sz w:val="24"/>
                <w:szCs w:val="24"/>
              </w:rPr>
              <w:t>Beleska-Spasova</w:t>
            </w:r>
            <w:proofErr w:type="spellEnd"/>
            <w:r w:rsidRPr="002F3F80">
              <w:rPr>
                <w:sz w:val="24"/>
                <w:szCs w:val="24"/>
              </w:rPr>
              <w:t xml:space="preserve"> (2014); Oura, Zilber and Lopes (2016)</w:t>
            </w:r>
          </w:p>
        </w:tc>
        <w:tc>
          <w:tcPr>
            <w:tcW w:w="1986" w:type="dxa"/>
          </w:tcPr>
          <w:p w14:paraId="6058F753" w14:textId="77777777" w:rsidR="00081808" w:rsidRPr="002F3F80" w:rsidRDefault="00081808" w:rsidP="004F6E39">
            <w:pPr>
              <w:rPr>
                <w:sz w:val="24"/>
                <w:szCs w:val="24"/>
              </w:rPr>
            </w:pPr>
            <w:r w:rsidRPr="002F3F80">
              <w:rPr>
                <w:sz w:val="24"/>
                <w:szCs w:val="24"/>
              </w:rPr>
              <w:t>Provides financial, strategic and market-based approaches to international performance.</w:t>
            </w:r>
          </w:p>
        </w:tc>
        <w:tc>
          <w:tcPr>
            <w:tcW w:w="1985" w:type="dxa"/>
          </w:tcPr>
          <w:p w14:paraId="5015212A" w14:textId="77777777" w:rsidR="00081808" w:rsidRPr="002F3F80" w:rsidRDefault="00081808" w:rsidP="004F6E39">
            <w:pPr>
              <w:rPr>
                <w:sz w:val="24"/>
                <w:szCs w:val="24"/>
              </w:rPr>
            </w:pPr>
            <w:r w:rsidRPr="002F3F80">
              <w:rPr>
                <w:sz w:val="24"/>
                <w:szCs w:val="24"/>
              </w:rPr>
              <w:t>Supports revenue growth, operating performance and segment evidence as dependent-variable indicators.</w:t>
            </w:r>
          </w:p>
        </w:tc>
        <w:tc>
          <w:tcPr>
            <w:tcW w:w="1987" w:type="dxa"/>
          </w:tcPr>
          <w:p w14:paraId="55A62551" w14:textId="77777777" w:rsidR="00081808" w:rsidRPr="002F3F80" w:rsidRDefault="00081808" w:rsidP="004F6E39">
            <w:pPr>
              <w:rPr>
                <w:sz w:val="24"/>
                <w:szCs w:val="24"/>
              </w:rPr>
            </w:pPr>
            <w:r w:rsidRPr="002F3F80">
              <w:rPr>
                <w:sz w:val="24"/>
                <w:szCs w:val="24"/>
              </w:rPr>
              <w:t>Provides basis for variable selection and methodological justification.</w:t>
            </w:r>
          </w:p>
        </w:tc>
      </w:tr>
      <w:tr w:rsidR="00081808" w:rsidRPr="002F3F80" w14:paraId="4E38BC26" w14:textId="77777777" w:rsidTr="004F6E39">
        <w:tc>
          <w:tcPr>
            <w:tcW w:w="1984" w:type="dxa"/>
          </w:tcPr>
          <w:p w14:paraId="2FEC90CD" w14:textId="77777777" w:rsidR="00081808" w:rsidRPr="002F3F80" w:rsidRDefault="00081808" w:rsidP="004F6E39">
            <w:pPr>
              <w:rPr>
                <w:sz w:val="24"/>
                <w:szCs w:val="24"/>
              </w:rPr>
            </w:pPr>
            <w:r w:rsidRPr="002F3F80">
              <w:rPr>
                <w:sz w:val="24"/>
                <w:szCs w:val="24"/>
              </w:rPr>
              <w:t>Disclosure and governance</w:t>
            </w:r>
          </w:p>
        </w:tc>
        <w:tc>
          <w:tcPr>
            <w:tcW w:w="1984" w:type="dxa"/>
          </w:tcPr>
          <w:p w14:paraId="217BE6CF" w14:textId="77777777" w:rsidR="00081808" w:rsidRPr="002F3F80" w:rsidRDefault="00081808" w:rsidP="004F6E39">
            <w:pPr>
              <w:rPr>
                <w:sz w:val="24"/>
                <w:szCs w:val="24"/>
              </w:rPr>
            </w:pPr>
            <w:r w:rsidRPr="002F3F80">
              <w:rPr>
                <w:sz w:val="24"/>
                <w:szCs w:val="24"/>
              </w:rPr>
              <w:t xml:space="preserve">Cao et al. (2024); Donelson et al. (2025); </w:t>
            </w:r>
            <w:proofErr w:type="spellStart"/>
            <w:r w:rsidRPr="002F3F80">
              <w:rPr>
                <w:sz w:val="24"/>
                <w:szCs w:val="24"/>
              </w:rPr>
              <w:lastRenderedPageBreak/>
              <w:t>Alzeghoul</w:t>
            </w:r>
            <w:proofErr w:type="spellEnd"/>
            <w:r w:rsidRPr="002F3F80">
              <w:rPr>
                <w:sz w:val="24"/>
                <w:szCs w:val="24"/>
              </w:rPr>
              <w:t xml:space="preserve"> and </w:t>
            </w:r>
            <w:proofErr w:type="spellStart"/>
            <w:r w:rsidRPr="002F3F80">
              <w:rPr>
                <w:sz w:val="24"/>
                <w:szCs w:val="24"/>
              </w:rPr>
              <w:t>Alsharari</w:t>
            </w:r>
            <w:proofErr w:type="spellEnd"/>
            <w:r w:rsidRPr="002F3F80">
              <w:rPr>
                <w:sz w:val="24"/>
                <w:szCs w:val="24"/>
              </w:rPr>
              <w:t xml:space="preserve"> (2025); NIST (2023)</w:t>
            </w:r>
          </w:p>
        </w:tc>
        <w:tc>
          <w:tcPr>
            <w:tcW w:w="1986" w:type="dxa"/>
          </w:tcPr>
          <w:p w14:paraId="295260FA" w14:textId="77777777" w:rsidR="00081808" w:rsidRPr="002F3F80" w:rsidRDefault="00081808" w:rsidP="004F6E39">
            <w:pPr>
              <w:rPr>
                <w:sz w:val="24"/>
                <w:szCs w:val="24"/>
              </w:rPr>
            </w:pPr>
            <w:r w:rsidRPr="002F3F80">
              <w:rPr>
                <w:sz w:val="24"/>
                <w:szCs w:val="24"/>
              </w:rPr>
              <w:lastRenderedPageBreak/>
              <w:t xml:space="preserve">Explains the value and limitation of AI disclosure </w:t>
            </w:r>
            <w:r w:rsidRPr="002F3F80">
              <w:rPr>
                <w:sz w:val="24"/>
                <w:szCs w:val="24"/>
              </w:rPr>
              <w:lastRenderedPageBreak/>
              <w:t>evidence and identifies AI governance principles.</w:t>
            </w:r>
          </w:p>
        </w:tc>
        <w:tc>
          <w:tcPr>
            <w:tcW w:w="1985" w:type="dxa"/>
          </w:tcPr>
          <w:p w14:paraId="585F1F20" w14:textId="77777777" w:rsidR="00081808" w:rsidRPr="002F3F80" w:rsidRDefault="00081808" w:rsidP="004F6E39">
            <w:pPr>
              <w:rPr>
                <w:sz w:val="24"/>
                <w:szCs w:val="24"/>
              </w:rPr>
            </w:pPr>
            <w:r w:rsidRPr="002F3F80">
              <w:rPr>
                <w:sz w:val="24"/>
                <w:szCs w:val="24"/>
              </w:rPr>
              <w:lastRenderedPageBreak/>
              <w:t xml:space="preserve">Justifies AI adoption disclosure scoring while </w:t>
            </w:r>
            <w:r w:rsidRPr="002F3F80">
              <w:rPr>
                <w:sz w:val="24"/>
                <w:szCs w:val="24"/>
              </w:rPr>
              <w:lastRenderedPageBreak/>
              <w:t>warning against treating disclosure as perfect evidence.</w:t>
            </w:r>
          </w:p>
        </w:tc>
        <w:tc>
          <w:tcPr>
            <w:tcW w:w="1987" w:type="dxa"/>
          </w:tcPr>
          <w:p w14:paraId="5439F354" w14:textId="77777777" w:rsidR="00081808" w:rsidRPr="002F3F80" w:rsidRDefault="00081808" w:rsidP="004F6E39">
            <w:pPr>
              <w:rPr>
                <w:sz w:val="24"/>
                <w:szCs w:val="24"/>
              </w:rPr>
            </w:pPr>
            <w:r w:rsidRPr="002F3F80">
              <w:rPr>
                <w:sz w:val="24"/>
                <w:szCs w:val="24"/>
              </w:rPr>
              <w:lastRenderedPageBreak/>
              <w:t>Shapes limitations, ethics and responsible AI recommendations.</w:t>
            </w:r>
          </w:p>
        </w:tc>
      </w:tr>
    </w:tbl>
    <w:p w14:paraId="7196E773" w14:textId="77777777" w:rsidR="00081808" w:rsidRDefault="00081808" w:rsidP="00081808">
      <w:pPr>
        <w:spacing w:after="160"/>
      </w:pPr>
      <w:r>
        <w:t xml:space="preserve">The literature provides a coherent basis for the dissertation model. Barney (1991) and Teece, Pisano and Shuen (1997) indicate that technology creates value when it is combined with complementary resources and embedded in </w:t>
      </w:r>
      <w:proofErr w:type="spellStart"/>
      <w:r>
        <w:t>organisational</w:t>
      </w:r>
      <w:proofErr w:type="spellEnd"/>
      <w:r>
        <w:t xml:space="preserve"> routines. </w:t>
      </w:r>
      <w:proofErr w:type="spellStart"/>
      <w:r>
        <w:t>Mikalef</w:t>
      </w:r>
      <w:proofErr w:type="spellEnd"/>
      <w:r>
        <w:t xml:space="preserve"> and Gupta (2021) and Wamba-</w:t>
      </w:r>
      <w:proofErr w:type="spellStart"/>
      <w:r>
        <w:t>Taguimdje</w:t>
      </w:r>
      <w:proofErr w:type="spellEnd"/>
      <w:r>
        <w:t xml:space="preserve"> et al. (2020) further show that data, skills, management support, decision-making and process transformation shape the conversion of AI investment into business value. These mechanisms are particularly relevant in international business, where firms operate across heterogeneous markets, institutions and value chains. The performance literature supports the use of observable revenue-based indicators, while the disclosure literature supports annual reports as a structured, but imperfect, source of evidence on disclosed AI adoption.</w:t>
      </w:r>
    </w:p>
    <w:p w14:paraId="453A2B53" w14:textId="77777777" w:rsidR="00081808" w:rsidRDefault="00081808" w:rsidP="00081808">
      <w:pPr>
        <w:spacing w:after="160"/>
      </w:pPr>
      <w:r>
        <w:t xml:space="preserve">A clear research gap emerges from this synthesis. </w:t>
      </w:r>
      <w:proofErr w:type="spellStart"/>
      <w:r>
        <w:t>Mikalef</w:t>
      </w:r>
      <w:proofErr w:type="spellEnd"/>
      <w:r>
        <w:t xml:space="preserve"> and Gupta (2021), Wamba-</w:t>
      </w:r>
      <w:proofErr w:type="spellStart"/>
      <w:r>
        <w:t>Taguimdje</w:t>
      </w:r>
      <w:proofErr w:type="spellEnd"/>
      <w:r>
        <w:t xml:space="preserve"> et al. (2020), Chen, Esperança and Wang (2022), Enholm et al. (2022) and Ameen et al. (2024) show that AI capability can create </w:t>
      </w:r>
      <w:proofErr w:type="spellStart"/>
      <w:r>
        <w:t>organisational</w:t>
      </w:r>
      <w:proofErr w:type="spellEnd"/>
      <w:r>
        <w:t xml:space="preserve"> value through transformation, decision-making, creativity and agility. By contrast, Menzies et al. (2024) describe research on AI in international business as emerging and fragmented. A specific gap therefore remains in company-level secondary-data research that links disclosed AI adoption with international business performance across multinational technology firms operating in the UK. The dissertation addresses this gap through a focused IV-DV model in which disclosed AI adoption is the independent variable and international business performance is the dependent variable.</w:t>
      </w:r>
    </w:p>
    <w:p w14:paraId="639CF56D" w14:textId="77777777" w:rsidR="00081808" w:rsidRDefault="00081808" w:rsidP="00081808">
      <w:pPr>
        <w:pStyle w:val="Heading2"/>
      </w:pPr>
      <w:bookmarkStart w:id="36" w:name="_Toc238564728"/>
      <w:bookmarkStart w:id="37" w:name="_Toc238779907"/>
      <w:r>
        <w:t>Chapter Conclusion</w:t>
      </w:r>
      <w:bookmarkEnd w:id="36"/>
      <w:bookmarkEnd w:id="37"/>
    </w:p>
    <w:p w14:paraId="1780547B" w14:textId="77777777" w:rsidR="00081808" w:rsidRDefault="00081808" w:rsidP="00081808">
      <w:pPr>
        <w:spacing w:after="160"/>
      </w:pPr>
      <w:r>
        <w:t xml:space="preserve">This literature review reveals that the adoption of AI can be viewed as an </w:t>
      </w:r>
      <w:proofErr w:type="spellStart"/>
      <w:r>
        <w:t>organisational</w:t>
      </w:r>
      <w:proofErr w:type="spellEnd"/>
      <w:r>
        <w:t xml:space="preserve"> capability that can be facilitated through strategic resources, dynamic routines, readiness factors and governance systems. There is strong evidence that AI has the potential to </w:t>
      </w:r>
      <w:r>
        <w:lastRenderedPageBreak/>
        <w:t>enhance firm performance and performance in international markets by boosting innovation, automation, decision making, operation efficiency and responsiveness to customers and markets. But it's not a relationship that's automatic. Adopting AI can also present challenges related to data quality, skills, ethics, regulation, and governance and disclosure reliability.</w:t>
      </w:r>
    </w:p>
    <w:p w14:paraId="3135AC28" w14:textId="77777777" w:rsidR="00081808" w:rsidRDefault="00081808" w:rsidP="00081808">
      <w:pPr>
        <w:spacing w:after="160"/>
      </w:pPr>
      <w:r>
        <w:t>The review supports a focused secondary-data design in which the AI Adoption Score is constructed from company-report evidence and international business performance is assessed using observable financial indicators. It also provides the theoretical basis for interpreting the empirical findings, the opportunities and challenges associated with AI adoption, and the recommendations for multinational companies operating in the UK.</w:t>
      </w:r>
    </w:p>
    <w:p w14:paraId="731A3A38" w14:textId="77777777" w:rsidR="00081808" w:rsidRDefault="00081808" w:rsidP="00081808">
      <w:pPr>
        <w:spacing w:after="160" w:line="278" w:lineRule="auto"/>
        <w:jc w:val="left"/>
        <w:rPr>
          <w:rFonts w:eastAsiaTheme="majorEastAsia" w:cstheme="majorBidi"/>
          <w:b/>
          <w:color w:val="000000" w:themeColor="text1"/>
          <w:sz w:val="32"/>
          <w:szCs w:val="40"/>
        </w:rPr>
      </w:pPr>
      <w:r>
        <w:br w:type="page"/>
      </w:r>
    </w:p>
    <w:p w14:paraId="50385F51" w14:textId="77777777" w:rsidR="00081808" w:rsidRDefault="00081808" w:rsidP="00081808">
      <w:pPr>
        <w:pStyle w:val="Heading1"/>
      </w:pPr>
      <w:bookmarkStart w:id="38" w:name="_Toc238564729"/>
      <w:bookmarkStart w:id="39" w:name="_Toc238779908"/>
      <w:r w:rsidRPr="00081808">
        <w:lastRenderedPageBreak/>
        <w:t>Research</w:t>
      </w:r>
      <w:r>
        <w:t xml:space="preserve"> Methodology</w:t>
      </w:r>
      <w:bookmarkEnd w:id="38"/>
      <w:bookmarkEnd w:id="39"/>
    </w:p>
    <w:p w14:paraId="1DAD92B3" w14:textId="77777777" w:rsidR="00081808" w:rsidRDefault="00081808" w:rsidP="00081808">
      <w:pPr>
        <w:pStyle w:val="Heading2"/>
      </w:pPr>
      <w:bookmarkStart w:id="40" w:name="_Toc238564730"/>
      <w:bookmarkStart w:id="41" w:name="_Toc238779909"/>
      <w:r>
        <w:t>Introduction</w:t>
      </w:r>
      <w:bookmarkEnd w:id="40"/>
      <w:bookmarkEnd w:id="41"/>
    </w:p>
    <w:p w14:paraId="26E1A290" w14:textId="77777777" w:rsidR="004E04E2" w:rsidRDefault="004E04E2" w:rsidP="004E04E2">
      <w:r>
        <w:t xml:space="preserve">This chapter describes the methodological design adopted to explore the connection between the adoption of artificial intelligence and international business performance in five technology multinational companies in the United Kingdom. Public secondary data from corporate reports from 2020 to 2024 are used for the study. The AI-related disclosures are coded using a structured content analysis to create a numerical adoption score, and international business performance is calculated as the percentage increase in international / non-domestic revenue per year. Descriptive statistics, correlation and regression are used to </w:t>
      </w:r>
      <w:proofErr w:type="spellStart"/>
      <w:r>
        <w:t>analyse</w:t>
      </w:r>
      <w:proofErr w:type="spellEnd"/>
      <w:r>
        <w:t xml:space="preserve"> the company-year data in </w:t>
      </w:r>
      <w:proofErr w:type="spellStart"/>
      <w:r>
        <w:t>Rgui</w:t>
      </w:r>
      <w:proofErr w:type="spellEnd"/>
      <w:r>
        <w:t xml:space="preserve"> 4.5.1. AI opportunities and challenges reported are also systematically classified to answer the second and third research questions.</w:t>
      </w:r>
    </w:p>
    <w:p w14:paraId="3926375E" w14:textId="77777777" w:rsidR="004E04E2" w:rsidRDefault="004E04E2" w:rsidP="004E04E2">
      <w:pPr>
        <w:pStyle w:val="Heading2"/>
      </w:pPr>
      <w:bookmarkStart w:id="42" w:name="_Toc238779910"/>
      <w:r>
        <w:t>Research philosophy, assumptions and approach</w:t>
      </w:r>
      <w:bookmarkEnd w:id="42"/>
    </w:p>
    <w:p w14:paraId="0A26EED0" w14:textId="77777777" w:rsidR="004E04E2" w:rsidRDefault="004E04E2" w:rsidP="004E04E2">
      <w:pPr>
        <w:pStyle w:val="Heading3"/>
      </w:pPr>
      <w:bookmarkStart w:id="43" w:name="_Toc238779911"/>
      <w:r>
        <w:t>Positivist research philosophy</w:t>
      </w:r>
      <w:bookmarkEnd w:id="43"/>
    </w:p>
    <w:p w14:paraId="12A456FD" w14:textId="77777777" w:rsidR="004E04E2" w:rsidRDefault="004E04E2" w:rsidP="004E04E2">
      <w:r>
        <w:t xml:space="preserve">The study is based on a positivist philosophy as the main research question is related to a measurable relationship between two specified variables. The basic premise is that observable and consistently coded evidence can represent relevant aspects of the adoption of AI and international business performance, and that any operational measure is an approximation of the underlying construct. Positivism is based on the premise that observable evidence can be gathered by consistent procedures and </w:t>
      </w:r>
      <w:proofErr w:type="spellStart"/>
      <w:r>
        <w:t>analysed</w:t>
      </w:r>
      <w:proofErr w:type="spellEnd"/>
      <w:r>
        <w:t xml:space="preserve"> without the involvement of the researcher. This is suitable since the adoption of AI is explicit (via the coding framework) and international business performance is captured by financial data (as reported in official company documents). The goal is not to understand managers' own experiences with AI, but to determine if greater disclosure of AI adoption is correlated with better international performance for similar company-year observations. Therefore, a transparent coding manual, fixed scoring criteria and reproducible statistical procedures are key to the design (Saunders, Lewis and Thornhill, 2019).</w:t>
      </w:r>
    </w:p>
    <w:p w14:paraId="45A9EEF1" w14:textId="77777777" w:rsidR="004E04E2" w:rsidRDefault="004E04E2" w:rsidP="004E04E2">
      <w:pPr>
        <w:pStyle w:val="Heading3"/>
      </w:pPr>
      <w:bookmarkStart w:id="44" w:name="_Toc238779912"/>
      <w:r>
        <w:lastRenderedPageBreak/>
        <w:t>Deductive research approach</w:t>
      </w:r>
      <w:bookmarkEnd w:id="44"/>
    </w:p>
    <w:p w14:paraId="234074E2" w14:textId="77777777" w:rsidR="00081808" w:rsidRDefault="004E04E2" w:rsidP="004E04E2">
      <w:r>
        <w:t xml:space="preserve">The analysis is conducted using a deductive approach since it starts with a hypothesis based on the resource-based view and dynamic capabilities theory and empirical AI capability research. These views indicate that the performance can be enhanced when technological resources are combined with data, skills, </w:t>
      </w:r>
      <w:proofErr w:type="spellStart"/>
      <w:r>
        <w:t>organisational</w:t>
      </w:r>
      <w:proofErr w:type="spellEnd"/>
      <w:r>
        <w:t xml:space="preserve"> routines and governance. The study proposes a hypothesis that there is a positive relationship between the adoption of AI and international business performance. The hypothesis is tested using secondary evidence and not created based on the data. This theory to operational measures to statistical testing sequence is in line with deductive business research </w:t>
      </w:r>
      <w:r w:rsidR="00081808">
        <w:t xml:space="preserve">(Barney, 1991; Teece, Pisano and Shuen, 1997; </w:t>
      </w:r>
      <w:proofErr w:type="spellStart"/>
      <w:r w:rsidR="00081808">
        <w:t>Mikalef</w:t>
      </w:r>
      <w:proofErr w:type="spellEnd"/>
      <w:r w:rsidR="00081808">
        <w:t xml:space="preserve"> and Gupta, 2021).</w:t>
      </w:r>
    </w:p>
    <w:p w14:paraId="7AD0DA10" w14:textId="77777777" w:rsidR="004E04E2" w:rsidRDefault="00081808" w:rsidP="004E04E2">
      <w:pPr>
        <w:keepNext/>
        <w:jc w:val="center"/>
      </w:pPr>
      <w:r>
        <w:rPr>
          <w:noProof/>
        </w:rPr>
        <w:drawing>
          <wp:inline distT="0" distB="0" distL="0" distR="0" wp14:anchorId="775A7847" wp14:editId="71029F57">
            <wp:extent cx="5829300" cy="1550670"/>
            <wp:effectExtent l="0" t="0" r="0" b="0"/>
            <wp:docPr id="2119727036" name="Picture 2119727036" descr="Flow diagram showing the positivist, deductive, quantitative and secondary-data research design leading to statistical analysis in Rgui 4.5.1." title="Research design path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thodology_design_pathway.png"/>
                    <pic:cNvPicPr/>
                  </pic:nvPicPr>
                  <pic:blipFill>
                    <a:blip r:embed="rId10"/>
                    <a:stretch>
                      <a:fillRect/>
                    </a:stretch>
                  </pic:blipFill>
                  <pic:spPr>
                    <a:xfrm>
                      <a:off x="0" y="0"/>
                      <a:ext cx="5831462" cy="1551245"/>
                    </a:xfrm>
                    <a:prstGeom prst="rect">
                      <a:avLst/>
                    </a:prstGeom>
                  </pic:spPr>
                </pic:pic>
              </a:graphicData>
            </a:graphic>
          </wp:inline>
        </w:drawing>
      </w:r>
    </w:p>
    <w:p w14:paraId="394AA175" w14:textId="77777777" w:rsidR="00081808" w:rsidRDefault="004E04E2" w:rsidP="004E04E2">
      <w:pPr>
        <w:pStyle w:val="Caption"/>
        <w:jc w:val="center"/>
      </w:pPr>
      <w:bookmarkStart w:id="45" w:name="_Toc238779698"/>
      <w:r>
        <w:t xml:space="preserve">Figure </w:t>
      </w:r>
      <w:fldSimple w:instr=" SEQ Figure \* ARABIC ">
        <w:r w:rsidR="00496E39">
          <w:rPr>
            <w:noProof/>
          </w:rPr>
          <w:t>2</w:t>
        </w:r>
      </w:fldSimple>
      <w:r>
        <w:t xml:space="preserve">. </w:t>
      </w:r>
      <w:r w:rsidRPr="0002031D">
        <w:t>Research design pathway</w:t>
      </w:r>
      <w:bookmarkEnd w:id="45"/>
    </w:p>
    <w:p w14:paraId="7F20D2E7" w14:textId="77777777" w:rsidR="00081808" w:rsidRDefault="00081808" w:rsidP="00081808">
      <w:pPr>
        <w:jc w:val="center"/>
      </w:pPr>
      <w:r w:rsidRPr="00081808">
        <w:rPr>
          <w:i/>
          <w:iCs/>
          <w:sz w:val="22"/>
          <w:szCs w:val="20"/>
        </w:rPr>
        <w:t>Source: Author's construction based on Saunders, Lewis and Thornhill (2019</w:t>
      </w:r>
      <w:r>
        <w:t>).</w:t>
      </w:r>
    </w:p>
    <w:p w14:paraId="2947DA1C" w14:textId="77777777" w:rsidR="00081808" w:rsidRDefault="00081808" w:rsidP="00081808">
      <w:pPr>
        <w:pStyle w:val="Heading2"/>
      </w:pPr>
      <w:bookmarkStart w:id="46" w:name="_Toc238564734"/>
      <w:bookmarkStart w:id="47" w:name="_Toc238779913"/>
      <w:r>
        <w:t>Research design and question alignment</w:t>
      </w:r>
      <w:bookmarkEnd w:id="46"/>
      <w:bookmarkEnd w:id="47"/>
    </w:p>
    <w:p w14:paraId="4487371E" w14:textId="77777777" w:rsidR="004E04E2" w:rsidRDefault="004E04E2" w:rsidP="004E04E2">
      <w:r>
        <w:t>The research uses a quantitative, explanatory and longitudinal archival design. It is quantitative because the key analysis is based on a numerical AI adoption score and a numerical performance measure. It is explanatory, as it examines whether there is a relationship between the variation in international business performance and the variation in AI adoption. It is longitudinal as each company is followed over five financial years. The archival evidence base consists of annual reports and regulatory filings, which do not suffer from access and confidentiality issues typical of large multinational firms when collecting internal data.</w:t>
      </w:r>
    </w:p>
    <w:p w14:paraId="125A56AA" w14:textId="77777777" w:rsidR="00081808" w:rsidRDefault="004E04E2" w:rsidP="004E04E2">
      <w:r>
        <w:t xml:space="preserve">There are two roles of structured content analysis. First, it transforms textual AI evidence to the independent variable. Second, it </w:t>
      </w:r>
      <w:proofErr w:type="spellStart"/>
      <w:r>
        <w:t>categorises</w:t>
      </w:r>
      <w:proofErr w:type="spellEnd"/>
      <w:r>
        <w:t xml:space="preserve"> the opportunities and challenges that </w:t>
      </w:r>
      <w:r>
        <w:lastRenderedPageBreak/>
        <w:t>are reported under predefined and emergent categories. Content analysis can be helpful in quantitative research, if the rules used to categorize the texts are explicit and the data produced can be replicated (</w:t>
      </w:r>
      <w:proofErr w:type="spellStart"/>
      <w:r>
        <w:t>Krippendorff</w:t>
      </w:r>
      <w:proofErr w:type="spellEnd"/>
      <w:r>
        <w:t>, 2018). The study is thus still quantitative in nature. The qualitative reading of disclosures will provide evidence for the opportunity and challenge questions and does not substitute the statistical test of the central relationship</w:t>
      </w:r>
      <w:r w:rsidR="00081808">
        <w:t>.</w:t>
      </w:r>
    </w:p>
    <w:p w14:paraId="2EBB664A" w14:textId="77777777" w:rsidR="004E04E2" w:rsidRDefault="004E04E2" w:rsidP="004E04E2">
      <w:bookmarkStart w:id="48" w:name="_Toc238779672"/>
      <w:r>
        <w:t xml:space="preserve">Table </w:t>
      </w:r>
      <w:fldSimple w:instr=" SEQ Table \* ARABIC ">
        <w:r w:rsidR="00496E39">
          <w:rPr>
            <w:noProof/>
          </w:rPr>
          <w:t>3</w:t>
        </w:r>
      </w:fldSimple>
      <w:r>
        <w:t xml:space="preserve">. </w:t>
      </w:r>
      <w:r w:rsidRPr="00180B11">
        <w:t>Alignment of research questions, data and analysis</w:t>
      </w:r>
      <w:bookmarkEnd w:id="48"/>
    </w:p>
    <w:tbl>
      <w:tblPr>
        <w:tblW w:w="0" w:type="auto"/>
        <w:jc w:val="center"/>
        <w:tblBorders>
          <w:top w:val="single" w:sz="6" w:space="0" w:color="D5E0E8"/>
          <w:left w:val="single" w:sz="6" w:space="0" w:color="D5E0E8"/>
          <w:bottom w:val="single" w:sz="6" w:space="0" w:color="D5E0E8"/>
          <w:right w:val="single" w:sz="6" w:space="0" w:color="D5E0E8"/>
          <w:insideH w:val="single" w:sz="6" w:space="0" w:color="D5E0E8"/>
          <w:insideV w:val="single" w:sz="6" w:space="0" w:color="D5E0E8"/>
        </w:tblBorders>
        <w:tblLook w:val="04A0" w:firstRow="1" w:lastRow="0" w:firstColumn="1" w:lastColumn="0" w:noHBand="0" w:noVBand="1"/>
      </w:tblPr>
      <w:tblGrid>
        <w:gridCol w:w="3258"/>
        <w:gridCol w:w="3188"/>
        <w:gridCol w:w="2898"/>
      </w:tblGrid>
      <w:tr w:rsidR="00081808" w:rsidRPr="00081808" w14:paraId="1F847855" w14:textId="77777777" w:rsidTr="00081808">
        <w:trPr>
          <w:tblHeader/>
          <w:jc w:val="center"/>
        </w:trPr>
        <w:tc>
          <w:tcPr>
            <w:tcW w:w="0" w:type="auto"/>
            <w:shd w:val="clear" w:color="auto" w:fill="0B3558"/>
            <w:tcMar>
              <w:top w:w="90" w:type="dxa"/>
              <w:left w:w="90" w:type="dxa"/>
              <w:bottom w:w="90" w:type="dxa"/>
              <w:right w:w="90" w:type="dxa"/>
            </w:tcMar>
            <w:vAlign w:val="center"/>
          </w:tcPr>
          <w:p w14:paraId="664FF701" w14:textId="77777777" w:rsidR="00081808" w:rsidRPr="00081808" w:rsidRDefault="00081808" w:rsidP="00081808">
            <w:pPr>
              <w:jc w:val="center"/>
              <w:rPr>
                <w:b/>
                <w:bCs/>
                <w:szCs w:val="24"/>
              </w:rPr>
            </w:pPr>
            <w:r w:rsidRPr="00081808">
              <w:rPr>
                <w:b/>
                <w:bCs/>
                <w:szCs w:val="24"/>
              </w:rPr>
              <w:t>Research question</w:t>
            </w:r>
          </w:p>
        </w:tc>
        <w:tc>
          <w:tcPr>
            <w:tcW w:w="0" w:type="auto"/>
            <w:shd w:val="clear" w:color="auto" w:fill="0B3558"/>
            <w:tcMar>
              <w:top w:w="90" w:type="dxa"/>
              <w:left w:w="90" w:type="dxa"/>
              <w:bottom w:w="90" w:type="dxa"/>
              <w:right w:w="90" w:type="dxa"/>
            </w:tcMar>
            <w:vAlign w:val="center"/>
          </w:tcPr>
          <w:p w14:paraId="24C3BE34" w14:textId="77777777" w:rsidR="00081808" w:rsidRPr="00081808" w:rsidRDefault="00081808" w:rsidP="00081808">
            <w:pPr>
              <w:jc w:val="center"/>
              <w:rPr>
                <w:b/>
                <w:bCs/>
                <w:szCs w:val="24"/>
              </w:rPr>
            </w:pPr>
            <w:r w:rsidRPr="00081808">
              <w:rPr>
                <w:b/>
                <w:bCs/>
                <w:szCs w:val="24"/>
              </w:rPr>
              <w:t>Evidence required</w:t>
            </w:r>
          </w:p>
        </w:tc>
        <w:tc>
          <w:tcPr>
            <w:tcW w:w="0" w:type="auto"/>
            <w:shd w:val="clear" w:color="auto" w:fill="0B3558"/>
            <w:tcMar>
              <w:top w:w="90" w:type="dxa"/>
              <w:left w:w="90" w:type="dxa"/>
              <w:bottom w:w="90" w:type="dxa"/>
              <w:right w:w="90" w:type="dxa"/>
            </w:tcMar>
            <w:vAlign w:val="center"/>
          </w:tcPr>
          <w:p w14:paraId="04648665" w14:textId="77777777" w:rsidR="00081808" w:rsidRPr="00081808" w:rsidRDefault="00081808" w:rsidP="00081808">
            <w:pPr>
              <w:jc w:val="center"/>
              <w:rPr>
                <w:b/>
                <w:bCs/>
                <w:szCs w:val="24"/>
              </w:rPr>
            </w:pPr>
            <w:r w:rsidRPr="00081808">
              <w:rPr>
                <w:b/>
                <w:bCs/>
                <w:szCs w:val="24"/>
              </w:rPr>
              <w:t>Analytical method</w:t>
            </w:r>
          </w:p>
        </w:tc>
      </w:tr>
      <w:tr w:rsidR="00081808" w:rsidRPr="00081808" w14:paraId="384C9681" w14:textId="77777777" w:rsidTr="00081808">
        <w:trPr>
          <w:cantSplit/>
          <w:jc w:val="center"/>
        </w:trPr>
        <w:tc>
          <w:tcPr>
            <w:tcW w:w="0" w:type="auto"/>
            <w:tcMar>
              <w:top w:w="75" w:type="dxa"/>
              <w:left w:w="85" w:type="dxa"/>
              <w:bottom w:w="75" w:type="dxa"/>
              <w:right w:w="85" w:type="dxa"/>
            </w:tcMar>
          </w:tcPr>
          <w:p w14:paraId="38090BBA" w14:textId="77777777" w:rsidR="00081808" w:rsidRPr="00081808" w:rsidRDefault="00081808" w:rsidP="00081808">
            <w:pPr>
              <w:rPr>
                <w:szCs w:val="24"/>
              </w:rPr>
            </w:pPr>
            <w:r w:rsidRPr="00081808">
              <w:rPr>
                <w:color w:val="1F2D3D"/>
                <w:szCs w:val="24"/>
              </w:rPr>
              <w:t>RQ1: What is the relationship between AI adoption and international business performance?</w:t>
            </w:r>
          </w:p>
        </w:tc>
        <w:tc>
          <w:tcPr>
            <w:tcW w:w="0" w:type="auto"/>
            <w:tcMar>
              <w:top w:w="75" w:type="dxa"/>
              <w:left w:w="85" w:type="dxa"/>
              <w:bottom w:w="75" w:type="dxa"/>
              <w:right w:w="85" w:type="dxa"/>
            </w:tcMar>
          </w:tcPr>
          <w:p w14:paraId="4E13B6E9" w14:textId="77777777" w:rsidR="00081808" w:rsidRPr="00081808" w:rsidRDefault="00081808" w:rsidP="00081808">
            <w:pPr>
              <w:rPr>
                <w:szCs w:val="24"/>
              </w:rPr>
            </w:pPr>
            <w:r w:rsidRPr="00081808">
              <w:rPr>
                <w:color w:val="1F2D3D"/>
                <w:szCs w:val="24"/>
              </w:rPr>
              <w:t>AI adoption score and annual international revenue growth for each company-year.</w:t>
            </w:r>
          </w:p>
        </w:tc>
        <w:tc>
          <w:tcPr>
            <w:tcW w:w="0" w:type="auto"/>
            <w:tcMar>
              <w:top w:w="75" w:type="dxa"/>
              <w:left w:w="85" w:type="dxa"/>
              <w:bottom w:w="75" w:type="dxa"/>
              <w:right w:w="85" w:type="dxa"/>
            </w:tcMar>
          </w:tcPr>
          <w:p w14:paraId="655CE867" w14:textId="77777777" w:rsidR="00081808" w:rsidRPr="00081808" w:rsidRDefault="00081808" w:rsidP="00081808">
            <w:pPr>
              <w:rPr>
                <w:szCs w:val="24"/>
              </w:rPr>
            </w:pPr>
            <w:r w:rsidRPr="00081808">
              <w:rPr>
                <w:color w:val="1F2D3D"/>
                <w:szCs w:val="24"/>
              </w:rPr>
              <w:t xml:space="preserve">Descriptive statistics, correlation and regression in </w:t>
            </w:r>
            <w:proofErr w:type="spellStart"/>
            <w:r w:rsidRPr="00081808">
              <w:rPr>
                <w:color w:val="1F2D3D"/>
                <w:szCs w:val="24"/>
              </w:rPr>
              <w:t>Rgui</w:t>
            </w:r>
            <w:proofErr w:type="spellEnd"/>
            <w:r w:rsidRPr="00081808">
              <w:rPr>
                <w:color w:val="1F2D3D"/>
                <w:szCs w:val="24"/>
              </w:rPr>
              <w:t xml:space="preserve"> 4.5.1.</w:t>
            </w:r>
          </w:p>
        </w:tc>
      </w:tr>
      <w:tr w:rsidR="00081808" w:rsidRPr="00081808" w14:paraId="2E863748" w14:textId="77777777" w:rsidTr="00081808">
        <w:trPr>
          <w:cantSplit/>
          <w:jc w:val="center"/>
        </w:trPr>
        <w:tc>
          <w:tcPr>
            <w:tcW w:w="0" w:type="auto"/>
            <w:shd w:val="clear" w:color="auto" w:fill="F4F8FA"/>
            <w:tcMar>
              <w:top w:w="75" w:type="dxa"/>
              <w:left w:w="85" w:type="dxa"/>
              <w:bottom w:w="75" w:type="dxa"/>
              <w:right w:w="85" w:type="dxa"/>
            </w:tcMar>
          </w:tcPr>
          <w:p w14:paraId="6D369998" w14:textId="77777777" w:rsidR="00081808" w:rsidRPr="00081808" w:rsidRDefault="00081808" w:rsidP="00081808">
            <w:pPr>
              <w:rPr>
                <w:szCs w:val="24"/>
              </w:rPr>
            </w:pPr>
            <w:r w:rsidRPr="00081808">
              <w:rPr>
                <w:color w:val="1F2D3D"/>
                <w:szCs w:val="24"/>
              </w:rPr>
              <w:t>RQ2: What opportunities are created by AI adoption?</w:t>
            </w:r>
          </w:p>
        </w:tc>
        <w:tc>
          <w:tcPr>
            <w:tcW w:w="0" w:type="auto"/>
            <w:shd w:val="clear" w:color="auto" w:fill="F4F8FA"/>
            <w:tcMar>
              <w:top w:w="75" w:type="dxa"/>
              <w:left w:w="85" w:type="dxa"/>
              <w:bottom w:w="75" w:type="dxa"/>
              <w:right w:w="85" w:type="dxa"/>
            </w:tcMar>
          </w:tcPr>
          <w:p w14:paraId="62AF480A" w14:textId="77777777" w:rsidR="00081808" w:rsidRPr="00081808" w:rsidRDefault="00081808" w:rsidP="00081808">
            <w:pPr>
              <w:rPr>
                <w:szCs w:val="24"/>
              </w:rPr>
            </w:pPr>
            <w:r w:rsidRPr="00081808">
              <w:rPr>
                <w:color w:val="1F2D3D"/>
                <w:szCs w:val="24"/>
              </w:rPr>
              <w:t>Disclosures describing operational, strategic, market and innovation benefits.</w:t>
            </w:r>
          </w:p>
        </w:tc>
        <w:tc>
          <w:tcPr>
            <w:tcW w:w="0" w:type="auto"/>
            <w:shd w:val="clear" w:color="auto" w:fill="F4F8FA"/>
            <w:tcMar>
              <w:top w:w="75" w:type="dxa"/>
              <w:left w:w="85" w:type="dxa"/>
              <w:bottom w:w="75" w:type="dxa"/>
              <w:right w:w="85" w:type="dxa"/>
            </w:tcMar>
          </w:tcPr>
          <w:p w14:paraId="796B9028" w14:textId="77777777" w:rsidR="00081808" w:rsidRPr="00081808" w:rsidRDefault="00081808" w:rsidP="00081808">
            <w:pPr>
              <w:rPr>
                <w:szCs w:val="24"/>
              </w:rPr>
            </w:pPr>
            <w:r w:rsidRPr="00081808">
              <w:rPr>
                <w:color w:val="1F2D3D"/>
                <w:szCs w:val="24"/>
              </w:rPr>
              <w:t>Directed content analysis, frequency summaries and cross-company comparison.</w:t>
            </w:r>
          </w:p>
        </w:tc>
      </w:tr>
      <w:tr w:rsidR="00081808" w:rsidRPr="00081808" w14:paraId="671F47D5" w14:textId="77777777" w:rsidTr="00081808">
        <w:trPr>
          <w:cantSplit/>
          <w:jc w:val="center"/>
        </w:trPr>
        <w:tc>
          <w:tcPr>
            <w:tcW w:w="0" w:type="auto"/>
            <w:tcMar>
              <w:top w:w="75" w:type="dxa"/>
              <w:left w:w="85" w:type="dxa"/>
              <w:bottom w:w="75" w:type="dxa"/>
              <w:right w:w="85" w:type="dxa"/>
            </w:tcMar>
          </w:tcPr>
          <w:p w14:paraId="6E039C98" w14:textId="77777777" w:rsidR="00081808" w:rsidRPr="00081808" w:rsidRDefault="00081808" w:rsidP="00081808">
            <w:pPr>
              <w:rPr>
                <w:szCs w:val="24"/>
              </w:rPr>
            </w:pPr>
            <w:r w:rsidRPr="00081808">
              <w:rPr>
                <w:color w:val="1F2D3D"/>
                <w:szCs w:val="24"/>
              </w:rPr>
              <w:t>RQ3: What challenges are faced when adopting AI?</w:t>
            </w:r>
          </w:p>
        </w:tc>
        <w:tc>
          <w:tcPr>
            <w:tcW w:w="0" w:type="auto"/>
            <w:tcMar>
              <w:top w:w="75" w:type="dxa"/>
              <w:left w:w="85" w:type="dxa"/>
              <w:bottom w:w="75" w:type="dxa"/>
              <w:right w:w="85" w:type="dxa"/>
            </w:tcMar>
          </w:tcPr>
          <w:p w14:paraId="1B9B7273" w14:textId="77777777" w:rsidR="00081808" w:rsidRPr="00081808" w:rsidRDefault="00081808" w:rsidP="00081808">
            <w:pPr>
              <w:rPr>
                <w:szCs w:val="24"/>
              </w:rPr>
            </w:pPr>
            <w:r w:rsidRPr="00081808">
              <w:rPr>
                <w:color w:val="1F2D3D"/>
                <w:szCs w:val="24"/>
              </w:rPr>
              <w:t>Disclosures concerning governance, cost, skills, privacy, bias, cybersecurity and regulation.</w:t>
            </w:r>
          </w:p>
        </w:tc>
        <w:tc>
          <w:tcPr>
            <w:tcW w:w="0" w:type="auto"/>
            <w:tcMar>
              <w:top w:w="75" w:type="dxa"/>
              <w:left w:w="85" w:type="dxa"/>
              <w:bottom w:w="75" w:type="dxa"/>
              <w:right w:w="85" w:type="dxa"/>
            </w:tcMar>
          </w:tcPr>
          <w:p w14:paraId="358269BD" w14:textId="77777777" w:rsidR="00081808" w:rsidRPr="00081808" w:rsidRDefault="00081808" w:rsidP="00081808">
            <w:pPr>
              <w:rPr>
                <w:szCs w:val="24"/>
              </w:rPr>
            </w:pPr>
            <w:r w:rsidRPr="00081808">
              <w:rPr>
                <w:color w:val="1F2D3D"/>
                <w:szCs w:val="24"/>
              </w:rPr>
              <w:t>Directed content analysis, frequency summaries and cross-company comparison.</w:t>
            </w:r>
          </w:p>
        </w:tc>
      </w:tr>
    </w:tbl>
    <w:p w14:paraId="36139DDB" w14:textId="77777777" w:rsidR="00081808" w:rsidRDefault="00081808" w:rsidP="00081808">
      <w:pPr>
        <w:pStyle w:val="SourceNote"/>
        <w:jc w:val="left"/>
      </w:pPr>
      <w:r w:rsidRPr="00081808">
        <w:rPr>
          <w:sz w:val="22"/>
          <w:szCs w:val="28"/>
        </w:rPr>
        <w:t>Source: Author's construction</w:t>
      </w:r>
      <w:r>
        <w:t>.</w:t>
      </w:r>
    </w:p>
    <w:p w14:paraId="299BAE7B" w14:textId="77777777" w:rsidR="00081808" w:rsidRDefault="00081808" w:rsidP="00081808">
      <w:pPr>
        <w:pStyle w:val="Heading2"/>
      </w:pPr>
      <w:bookmarkStart w:id="49" w:name="_Toc238564735"/>
      <w:bookmarkStart w:id="50" w:name="_Toc238779914"/>
      <w:r>
        <w:t>Research population, sample and study period</w:t>
      </w:r>
      <w:bookmarkEnd w:id="49"/>
      <w:bookmarkEnd w:id="50"/>
    </w:p>
    <w:p w14:paraId="548168F1" w14:textId="77777777" w:rsidR="004E04E2" w:rsidRDefault="004E04E2" w:rsidP="004E04E2">
      <w:r>
        <w:t xml:space="preserve">The research population are large technology oriented multinational companies that have a significant presence in the UK. The study does not need a statistically representative sample of all the multinational enterprises, but only those that meet certain data requirements, hence the use of purposive sampling. A company is included if it has an operating entity in the UK that has been verified, it has ongoing international activities, AI </w:t>
      </w:r>
      <w:r>
        <w:lastRenderedPageBreak/>
        <w:t>activity is apparent, it has annual reports in English for the full period and it has detailed geographic or international revenue disclosures. Microsoft, Alphabet, Amazon, IBM and Accenture are companies that fit the bill and offer diversity in cloud computing, digital advertising, e-commerce, enterprise technology and professional services. They are registered in the UK via Companies House records (Companies House, 2026a, 2026b, 2026c, 2026d and 2026e).</w:t>
      </w:r>
    </w:p>
    <w:p w14:paraId="03A3D19A" w14:textId="77777777" w:rsidR="00081808" w:rsidRDefault="004E04E2" w:rsidP="004E04E2">
      <w:r>
        <w:t>The analytical period will be 2020-2024 and will include up to 25 company-year observations. This time frame is one of the fastest-growing areas of enterprise AI, cloud-based AI services, and generative AI, and is still reasonable for a dissertation timeframe. Financial data for 2019 are only gathered as a base data for calculating the growth rate for 2020. The relatively small panel reduces the statistical power, and the results of the inferences are interpreted in conjunction with the descriptive trends, company-level evidence and sensitivity checks</w:t>
      </w:r>
      <w:r w:rsidR="00081808">
        <w:t>.</w:t>
      </w:r>
    </w:p>
    <w:p w14:paraId="3EACB193" w14:textId="77777777" w:rsidR="004E04E2" w:rsidRDefault="004E04E2" w:rsidP="004E04E2">
      <w:bookmarkStart w:id="51" w:name="_Toc238779673"/>
      <w:r>
        <w:t xml:space="preserve">Table </w:t>
      </w:r>
      <w:fldSimple w:instr=" SEQ Table \* ARABIC ">
        <w:r w:rsidR="00496E39">
          <w:rPr>
            <w:noProof/>
          </w:rPr>
          <w:t>4</w:t>
        </w:r>
      </w:fldSimple>
      <w:r>
        <w:t xml:space="preserve">. </w:t>
      </w:r>
      <w:r w:rsidRPr="00E037F7">
        <w:t>Selected companies and inclusion rationale</w:t>
      </w:r>
      <w:bookmarkEnd w:id="51"/>
    </w:p>
    <w:tbl>
      <w:tblPr>
        <w:tblW w:w="0" w:type="auto"/>
        <w:jc w:val="center"/>
        <w:tblBorders>
          <w:top w:val="single" w:sz="6" w:space="0" w:color="D5E0E8"/>
          <w:left w:val="single" w:sz="6" w:space="0" w:color="D5E0E8"/>
          <w:bottom w:val="single" w:sz="6" w:space="0" w:color="D5E0E8"/>
          <w:right w:val="single" w:sz="6" w:space="0" w:color="D5E0E8"/>
          <w:insideH w:val="single" w:sz="6" w:space="0" w:color="D5E0E8"/>
          <w:insideV w:val="single" w:sz="6" w:space="0" w:color="D5E0E8"/>
        </w:tblBorders>
        <w:tblLook w:val="04A0" w:firstRow="1" w:lastRow="0" w:firstColumn="1" w:lastColumn="0" w:noHBand="0" w:noVBand="1"/>
      </w:tblPr>
      <w:tblGrid>
        <w:gridCol w:w="1501"/>
        <w:gridCol w:w="1813"/>
        <w:gridCol w:w="6030"/>
      </w:tblGrid>
      <w:tr w:rsidR="00081808" w:rsidRPr="00081808" w14:paraId="2F8B2DDA" w14:textId="77777777" w:rsidTr="00081808">
        <w:trPr>
          <w:tblHeader/>
          <w:jc w:val="center"/>
        </w:trPr>
        <w:tc>
          <w:tcPr>
            <w:tcW w:w="0" w:type="auto"/>
            <w:shd w:val="clear" w:color="auto" w:fill="0B3558"/>
            <w:tcMar>
              <w:top w:w="90" w:type="dxa"/>
              <w:left w:w="90" w:type="dxa"/>
              <w:bottom w:w="90" w:type="dxa"/>
              <w:right w:w="90" w:type="dxa"/>
            </w:tcMar>
            <w:vAlign w:val="center"/>
          </w:tcPr>
          <w:p w14:paraId="022529D3" w14:textId="77777777" w:rsidR="00081808" w:rsidRPr="00081808" w:rsidRDefault="00081808" w:rsidP="00081808">
            <w:pPr>
              <w:spacing w:after="0"/>
              <w:jc w:val="center"/>
              <w:rPr>
                <w:szCs w:val="24"/>
              </w:rPr>
            </w:pPr>
            <w:r w:rsidRPr="00081808">
              <w:rPr>
                <w:b/>
                <w:color w:val="FFFFFF"/>
                <w:szCs w:val="24"/>
              </w:rPr>
              <w:t>Company</w:t>
            </w:r>
          </w:p>
        </w:tc>
        <w:tc>
          <w:tcPr>
            <w:tcW w:w="0" w:type="auto"/>
            <w:shd w:val="clear" w:color="auto" w:fill="0B3558"/>
            <w:tcMar>
              <w:top w:w="90" w:type="dxa"/>
              <w:left w:w="90" w:type="dxa"/>
              <w:bottom w:w="90" w:type="dxa"/>
              <w:right w:w="90" w:type="dxa"/>
            </w:tcMar>
            <w:vAlign w:val="center"/>
          </w:tcPr>
          <w:p w14:paraId="66C239D3" w14:textId="77777777" w:rsidR="00081808" w:rsidRPr="00081808" w:rsidRDefault="00081808" w:rsidP="00081808">
            <w:pPr>
              <w:spacing w:after="0"/>
              <w:jc w:val="center"/>
              <w:rPr>
                <w:szCs w:val="24"/>
              </w:rPr>
            </w:pPr>
            <w:r w:rsidRPr="00081808">
              <w:rPr>
                <w:b/>
                <w:color w:val="FFFFFF"/>
                <w:szCs w:val="24"/>
              </w:rPr>
              <w:t>UK operating presence</w:t>
            </w:r>
          </w:p>
        </w:tc>
        <w:tc>
          <w:tcPr>
            <w:tcW w:w="0" w:type="auto"/>
            <w:shd w:val="clear" w:color="auto" w:fill="0B3558"/>
            <w:tcMar>
              <w:top w:w="90" w:type="dxa"/>
              <w:left w:w="90" w:type="dxa"/>
              <w:bottom w:w="90" w:type="dxa"/>
              <w:right w:w="90" w:type="dxa"/>
            </w:tcMar>
            <w:vAlign w:val="center"/>
          </w:tcPr>
          <w:p w14:paraId="44313A02" w14:textId="77777777" w:rsidR="00081808" w:rsidRPr="00081808" w:rsidRDefault="00081808" w:rsidP="00081808">
            <w:pPr>
              <w:spacing w:after="0"/>
              <w:jc w:val="center"/>
              <w:rPr>
                <w:szCs w:val="24"/>
              </w:rPr>
            </w:pPr>
            <w:r w:rsidRPr="00081808">
              <w:rPr>
                <w:b/>
                <w:color w:val="FFFFFF"/>
                <w:szCs w:val="24"/>
              </w:rPr>
              <w:t>AI and reporting relevance</w:t>
            </w:r>
          </w:p>
        </w:tc>
      </w:tr>
      <w:tr w:rsidR="00081808" w:rsidRPr="00081808" w14:paraId="33878650" w14:textId="77777777" w:rsidTr="00081808">
        <w:trPr>
          <w:cantSplit/>
          <w:jc w:val="center"/>
        </w:trPr>
        <w:tc>
          <w:tcPr>
            <w:tcW w:w="0" w:type="auto"/>
            <w:tcMar>
              <w:top w:w="75" w:type="dxa"/>
              <w:left w:w="85" w:type="dxa"/>
              <w:bottom w:w="75" w:type="dxa"/>
              <w:right w:w="85" w:type="dxa"/>
            </w:tcMar>
          </w:tcPr>
          <w:p w14:paraId="096AD6D8" w14:textId="77777777" w:rsidR="00081808" w:rsidRPr="00081808" w:rsidRDefault="00081808" w:rsidP="00081808">
            <w:pPr>
              <w:spacing w:after="0"/>
              <w:jc w:val="left"/>
              <w:rPr>
                <w:szCs w:val="24"/>
              </w:rPr>
            </w:pPr>
            <w:r w:rsidRPr="00081808">
              <w:rPr>
                <w:color w:val="1F2D3D"/>
                <w:szCs w:val="24"/>
              </w:rPr>
              <w:t>Microsoft</w:t>
            </w:r>
          </w:p>
        </w:tc>
        <w:tc>
          <w:tcPr>
            <w:tcW w:w="0" w:type="auto"/>
            <w:tcMar>
              <w:top w:w="75" w:type="dxa"/>
              <w:left w:w="85" w:type="dxa"/>
              <w:bottom w:w="75" w:type="dxa"/>
              <w:right w:w="85" w:type="dxa"/>
            </w:tcMar>
          </w:tcPr>
          <w:p w14:paraId="62C0DD5B" w14:textId="77777777" w:rsidR="00081808" w:rsidRPr="00081808" w:rsidRDefault="00081808" w:rsidP="00081808">
            <w:pPr>
              <w:spacing w:after="0"/>
              <w:jc w:val="left"/>
              <w:rPr>
                <w:szCs w:val="24"/>
              </w:rPr>
            </w:pPr>
            <w:r w:rsidRPr="00081808">
              <w:rPr>
                <w:color w:val="1F2D3D"/>
                <w:szCs w:val="24"/>
              </w:rPr>
              <w:t>Microsoft Limited</w:t>
            </w:r>
          </w:p>
        </w:tc>
        <w:tc>
          <w:tcPr>
            <w:tcW w:w="0" w:type="auto"/>
            <w:tcMar>
              <w:top w:w="75" w:type="dxa"/>
              <w:left w:w="85" w:type="dxa"/>
              <w:bottom w:w="75" w:type="dxa"/>
              <w:right w:w="85" w:type="dxa"/>
            </w:tcMar>
          </w:tcPr>
          <w:p w14:paraId="1BF8D170" w14:textId="77777777" w:rsidR="00081808" w:rsidRPr="00081808" w:rsidRDefault="00081808" w:rsidP="00081808">
            <w:pPr>
              <w:spacing w:after="0"/>
              <w:jc w:val="left"/>
              <w:rPr>
                <w:szCs w:val="24"/>
              </w:rPr>
            </w:pPr>
            <w:r w:rsidRPr="00081808">
              <w:rPr>
                <w:color w:val="1F2D3D"/>
                <w:szCs w:val="24"/>
              </w:rPr>
              <w:t>Azure AI, Copilot and enterprise software; annual reports include non-US geographic revenue information.</w:t>
            </w:r>
          </w:p>
        </w:tc>
      </w:tr>
      <w:tr w:rsidR="00081808" w:rsidRPr="00081808" w14:paraId="69DE1244" w14:textId="77777777" w:rsidTr="00081808">
        <w:trPr>
          <w:cantSplit/>
          <w:jc w:val="center"/>
        </w:trPr>
        <w:tc>
          <w:tcPr>
            <w:tcW w:w="0" w:type="auto"/>
            <w:shd w:val="clear" w:color="auto" w:fill="F4F8FA"/>
            <w:tcMar>
              <w:top w:w="75" w:type="dxa"/>
              <w:left w:w="85" w:type="dxa"/>
              <w:bottom w:w="75" w:type="dxa"/>
              <w:right w:w="85" w:type="dxa"/>
            </w:tcMar>
          </w:tcPr>
          <w:p w14:paraId="71386F9F" w14:textId="77777777" w:rsidR="00081808" w:rsidRPr="00081808" w:rsidRDefault="00081808" w:rsidP="00081808">
            <w:pPr>
              <w:spacing w:after="0"/>
              <w:jc w:val="left"/>
              <w:rPr>
                <w:szCs w:val="24"/>
              </w:rPr>
            </w:pPr>
            <w:r w:rsidRPr="00081808">
              <w:rPr>
                <w:color w:val="1F2D3D"/>
                <w:szCs w:val="24"/>
              </w:rPr>
              <w:t>Alphabet / Google</w:t>
            </w:r>
          </w:p>
        </w:tc>
        <w:tc>
          <w:tcPr>
            <w:tcW w:w="0" w:type="auto"/>
            <w:shd w:val="clear" w:color="auto" w:fill="F4F8FA"/>
            <w:tcMar>
              <w:top w:w="75" w:type="dxa"/>
              <w:left w:w="85" w:type="dxa"/>
              <w:bottom w:w="75" w:type="dxa"/>
              <w:right w:w="85" w:type="dxa"/>
            </w:tcMar>
          </w:tcPr>
          <w:p w14:paraId="1D1F0852" w14:textId="77777777" w:rsidR="00081808" w:rsidRPr="00081808" w:rsidRDefault="00081808" w:rsidP="00081808">
            <w:pPr>
              <w:spacing w:after="0"/>
              <w:jc w:val="left"/>
              <w:rPr>
                <w:szCs w:val="24"/>
              </w:rPr>
            </w:pPr>
            <w:r w:rsidRPr="00081808">
              <w:rPr>
                <w:color w:val="1F2D3D"/>
                <w:szCs w:val="24"/>
              </w:rPr>
              <w:t>Google UK Limited</w:t>
            </w:r>
          </w:p>
        </w:tc>
        <w:tc>
          <w:tcPr>
            <w:tcW w:w="0" w:type="auto"/>
            <w:shd w:val="clear" w:color="auto" w:fill="F4F8FA"/>
            <w:tcMar>
              <w:top w:w="75" w:type="dxa"/>
              <w:left w:w="85" w:type="dxa"/>
              <w:bottom w:w="75" w:type="dxa"/>
              <w:right w:w="85" w:type="dxa"/>
            </w:tcMar>
          </w:tcPr>
          <w:p w14:paraId="4A8EF872" w14:textId="77777777" w:rsidR="00081808" w:rsidRPr="00081808" w:rsidRDefault="00081808" w:rsidP="00081808">
            <w:pPr>
              <w:spacing w:after="0"/>
              <w:jc w:val="left"/>
              <w:rPr>
                <w:szCs w:val="24"/>
              </w:rPr>
            </w:pPr>
            <w:r w:rsidRPr="00081808">
              <w:rPr>
                <w:color w:val="1F2D3D"/>
                <w:szCs w:val="24"/>
              </w:rPr>
              <w:t>AI in search, advertising, cloud and Gemini; Form 10-K reports provide regional revenue information.</w:t>
            </w:r>
          </w:p>
        </w:tc>
      </w:tr>
      <w:tr w:rsidR="00081808" w:rsidRPr="00081808" w14:paraId="527F0D01" w14:textId="77777777" w:rsidTr="00081808">
        <w:trPr>
          <w:cantSplit/>
          <w:jc w:val="center"/>
        </w:trPr>
        <w:tc>
          <w:tcPr>
            <w:tcW w:w="0" w:type="auto"/>
            <w:tcMar>
              <w:top w:w="75" w:type="dxa"/>
              <w:left w:w="85" w:type="dxa"/>
              <w:bottom w:w="75" w:type="dxa"/>
              <w:right w:w="85" w:type="dxa"/>
            </w:tcMar>
          </w:tcPr>
          <w:p w14:paraId="076FA747" w14:textId="77777777" w:rsidR="00081808" w:rsidRPr="00081808" w:rsidRDefault="00081808" w:rsidP="00081808">
            <w:pPr>
              <w:spacing w:after="0"/>
              <w:jc w:val="left"/>
              <w:rPr>
                <w:szCs w:val="24"/>
              </w:rPr>
            </w:pPr>
            <w:r w:rsidRPr="00081808">
              <w:rPr>
                <w:color w:val="1F2D3D"/>
                <w:szCs w:val="24"/>
              </w:rPr>
              <w:t>Amazon</w:t>
            </w:r>
          </w:p>
        </w:tc>
        <w:tc>
          <w:tcPr>
            <w:tcW w:w="0" w:type="auto"/>
            <w:tcMar>
              <w:top w:w="75" w:type="dxa"/>
              <w:left w:w="85" w:type="dxa"/>
              <w:bottom w:w="75" w:type="dxa"/>
              <w:right w:w="85" w:type="dxa"/>
            </w:tcMar>
          </w:tcPr>
          <w:p w14:paraId="617109D6" w14:textId="77777777" w:rsidR="00081808" w:rsidRPr="00081808" w:rsidRDefault="00081808" w:rsidP="00081808">
            <w:pPr>
              <w:spacing w:after="0"/>
              <w:jc w:val="left"/>
              <w:rPr>
                <w:szCs w:val="24"/>
              </w:rPr>
            </w:pPr>
            <w:r w:rsidRPr="00081808">
              <w:rPr>
                <w:color w:val="1F2D3D"/>
                <w:szCs w:val="24"/>
              </w:rPr>
              <w:t>Amazon UK Services Ltd.</w:t>
            </w:r>
          </w:p>
        </w:tc>
        <w:tc>
          <w:tcPr>
            <w:tcW w:w="0" w:type="auto"/>
            <w:tcMar>
              <w:top w:w="75" w:type="dxa"/>
              <w:left w:w="85" w:type="dxa"/>
              <w:bottom w:w="75" w:type="dxa"/>
              <w:right w:w="85" w:type="dxa"/>
            </w:tcMar>
          </w:tcPr>
          <w:p w14:paraId="489335AD" w14:textId="77777777" w:rsidR="00081808" w:rsidRPr="00081808" w:rsidRDefault="00081808" w:rsidP="00081808">
            <w:pPr>
              <w:rPr>
                <w:szCs w:val="24"/>
              </w:rPr>
            </w:pPr>
            <w:r w:rsidRPr="00081808">
              <w:rPr>
                <w:szCs w:val="24"/>
              </w:rPr>
              <w:t>AI in AWS, recommendations, logistics and automation; annual reports provide country-attributed revenue information used to derive non-US revenue.</w:t>
            </w:r>
          </w:p>
        </w:tc>
      </w:tr>
      <w:tr w:rsidR="00081808" w:rsidRPr="00081808" w14:paraId="3ABD2096" w14:textId="77777777" w:rsidTr="00081808">
        <w:trPr>
          <w:cantSplit/>
          <w:jc w:val="center"/>
        </w:trPr>
        <w:tc>
          <w:tcPr>
            <w:tcW w:w="0" w:type="auto"/>
            <w:shd w:val="clear" w:color="auto" w:fill="F4F8FA"/>
            <w:tcMar>
              <w:top w:w="75" w:type="dxa"/>
              <w:left w:w="85" w:type="dxa"/>
              <w:bottom w:w="75" w:type="dxa"/>
              <w:right w:w="85" w:type="dxa"/>
            </w:tcMar>
          </w:tcPr>
          <w:p w14:paraId="6F22D36D" w14:textId="77777777" w:rsidR="00081808" w:rsidRPr="00081808" w:rsidRDefault="00081808" w:rsidP="00081808">
            <w:pPr>
              <w:spacing w:after="0"/>
              <w:jc w:val="left"/>
              <w:rPr>
                <w:szCs w:val="24"/>
              </w:rPr>
            </w:pPr>
            <w:r w:rsidRPr="00081808">
              <w:rPr>
                <w:color w:val="1F2D3D"/>
                <w:szCs w:val="24"/>
              </w:rPr>
              <w:t>IBM</w:t>
            </w:r>
          </w:p>
        </w:tc>
        <w:tc>
          <w:tcPr>
            <w:tcW w:w="0" w:type="auto"/>
            <w:shd w:val="clear" w:color="auto" w:fill="F4F8FA"/>
            <w:tcMar>
              <w:top w:w="75" w:type="dxa"/>
              <w:left w:w="85" w:type="dxa"/>
              <w:bottom w:w="75" w:type="dxa"/>
              <w:right w:w="85" w:type="dxa"/>
            </w:tcMar>
          </w:tcPr>
          <w:p w14:paraId="2615E44D" w14:textId="77777777" w:rsidR="00081808" w:rsidRPr="00081808" w:rsidRDefault="00081808" w:rsidP="00081808">
            <w:pPr>
              <w:spacing w:after="0"/>
              <w:jc w:val="left"/>
              <w:rPr>
                <w:szCs w:val="24"/>
              </w:rPr>
            </w:pPr>
            <w:r w:rsidRPr="00081808">
              <w:rPr>
                <w:color w:val="1F2D3D"/>
                <w:szCs w:val="24"/>
              </w:rPr>
              <w:t>IBM United Kingdom Limited</w:t>
            </w:r>
          </w:p>
        </w:tc>
        <w:tc>
          <w:tcPr>
            <w:tcW w:w="0" w:type="auto"/>
            <w:shd w:val="clear" w:color="auto" w:fill="F4F8FA"/>
            <w:tcMar>
              <w:top w:w="75" w:type="dxa"/>
              <w:left w:w="85" w:type="dxa"/>
              <w:bottom w:w="75" w:type="dxa"/>
              <w:right w:w="85" w:type="dxa"/>
            </w:tcMar>
          </w:tcPr>
          <w:p w14:paraId="30E4206F" w14:textId="77777777" w:rsidR="00081808" w:rsidRPr="00081808" w:rsidRDefault="00081808" w:rsidP="00081808">
            <w:pPr>
              <w:spacing w:after="0"/>
              <w:jc w:val="left"/>
              <w:rPr>
                <w:szCs w:val="24"/>
              </w:rPr>
            </w:pPr>
            <w:proofErr w:type="spellStart"/>
            <w:r w:rsidRPr="00081808">
              <w:rPr>
                <w:color w:val="1F2D3D"/>
                <w:szCs w:val="24"/>
              </w:rPr>
              <w:t>watsonx</w:t>
            </w:r>
            <w:proofErr w:type="spellEnd"/>
            <w:r w:rsidRPr="00081808">
              <w:rPr>
                <w:color w:val="1F2D3D"/>
                <w:szCs w:val="24"/>
              </w:rPr>
              <w:t>, hybrid cloud, automation and consulting; reports provide geographic and segment evidence.</w:t>
            </w:r>
          </w:p>
        </w:tc>
      </w:tr>
      <w:tr w:rsidR="00081808" w:rsidRPr="00081808" w14:paraId="3C5ED5C2" w14:textId="77777777" w:rsidTr="00081808">
        <w:trPr>
          <w:cantSplit/>
          <w:jc w:val="center"/>
        </w:trPr>
        <w:tc>
          <w:tcPr>
            <w:tcW w:w="0" w:type="auto"/>
            <w:tcMar>
              <w:top w:w="75" w:type="dxa"/>
              <w:left w:w="85" w:type="dxa"/>
              <w:bottom w:w="75" w:type="dxa"/>
              <w:right w:w="85" w:type="dxa"/>
            </w:tcMar>
          </w:tcPr>
          <w:p w14:paraId="0497E14E" w14:textId="77777777" w:rsidR="00081808" w:rsidRPr="00081808" w:rsidRDefault="00081808" w:rsidP="00081808">
            <w:pPr>
              <w:spacing w:after="0"/>
              <w:jc w:val="left"/>
              <w:rPr>
                <w:szCs w:val="24"/>
              </w:rPr>
            </w:pPr>
            <w:r w:rsidRPr="00081808">
              <w:rPr>
                <w:color w:val="1F2D3D"/>
                <w:szCs w:val="24"/>
              </w:rPr>
              <w:lastRenderedPageBreak/>
              <w:t>Accenture</w:t>
            </w:r>
          </w:p>
        </w:tc>
        <w:tc>
          <w:tcPr>
            <w:tcW w:w="0" w:type="auto"/>
            <w:tcMar>
              <w:top w:w="75" w:type="dxa"/>
              <w:left w:w="85" w:type="dxa"/>
              <w:bottom w:w="75" w:type="dxa"/>
              <w:right w:w="85" w:type="dxa"/>
            </w:tcMar>
          </w:tcPr>
          <w:p w14:paraId="51AB1366" w14:textId="77777777" w:rsidR="00081808" w:rsidRPr="00081808" w:rsidRDefault="00081808" w:rsidP="00081808">
            <w:pPr>
              <w:spacing w:after="0"/>
              <w:jc w:val="left"/>
              <w:rPr>
                <w:szCs w:val="24"/>
              </w:rPr>
            </w:pPr>
            <w:r w:rsidRPr="00081808">
              <w:rPr>
                <w:color w:val="1F2D3D"/>
                <w:szCs w:val="24"/>
              </w:rPr>
              <w:t>Accenture (UK) Limited</w:t>
            </w:r>
          </w:p>
        </w:tc>
        <w:tc>
          <w:tcPr>
            <w:tcW w:w="0" w:type="auto"/>
            <w:tcMar>
              <w:top w:w="75" w:type="dxa"/>
              <w:left w:w="85" w:type="dxa"/>
              <w:bottom w:w="75" w:type="dxa"/>
              <w:right w:w="85" w:type="dxa"/>
            </w:tcMar>
          </w:tcPr>
          <w:p w14:paraId="2B141463" w14:textId="77777777" w:rsidR="00081808" w:rsidRPr="00081808" w:rsidRDefault="00081808" w:rsidP="00081808">
            <w:pPr>
              <w:spacing w:after="0"/>
              <w:jc w:val="left"/>
              <w:rPr>
                <w:szCs w:val="24"/>
              </w:rPr>
            </w:pPr>
            <w:r w:rsidRPr="00081808">
              <w:rPr>
                <w:color w:val="1F2D3D"/>
                <w:szCs w:val="24"/>
              </w:rPr>
              <w:t>Generative AI and transformation services; reports contain market-level revenue and AI investment disclosures.</w:t>
            </w:r>
          </w:p>
        </w:tc>
      </w:tr>
    </w:tbl>
    <w:p w14:paraId="1D3B4B5F" w14:textId="77777777" w:rsidR="00081808" w:rsidRPr="00081808" w:rsidRDefault="00081808" w:rsidP="00081808">
      <w:pPr>
        <w:pStyle w:val="SourceNote"/>
        <w:jc w:val="left"/>
        <w:rPr>
          <w:sz w:val="22"/>
          <w:szCs w:val="28"/>
        </w:rPr>
      </w:pPr>
      <w:r w:rsidRPr="00081808">
        <w:rPr>
          <w:sz w:val="22"/>
          <w:szCs w:val="28"/>
        </w:rPr>
        <w:t>Source: Companies House records and corporate annual reporting archives.</w:t>
      </w:r>
    </w:p>
    <w:p w14:paraId="06C73177" w14:textId="77777777" w:rsidR="00081808" w:rsidRDefault="00081808" w:rsidP="00081808">
      <w:pPr>
        <w:pStyle w:val="Heading2"/>
      </w:pPr>
      <w:bookmarkStart w:id="52" w:name="_Toc238564736"/>
      <w:bookmarkStart w:id="53" w:name="_Toc238779915"/>
      <w:r>
        <w:t>Data collection methods and secondary sources</w:t>
      </w:r>
      <w:bookmarkEnd w:id="52"/>
      <w:bookmarkEnd w:id="53"/>
    </w:p>
    <w:p w14:paraId="22C14D51" w14:textId="77777777" w:rsidR="004E04E2" w:rsidRDefault="004E04E2" w:rsidP="004E04E2">
      <w:r>
        <w:t>The study is based on secondary data which is available in public. The main sources are the audited annual reports and the 10-K filings and materials provided to investors. Where annual reports do not give much detail of governance, companies published responsible AI or sustainability statements are referenced to confirm the operating entities in the UK, as detailed in companies' house information. Only where the document can be traced to the company and dated is a corporate website/investor archive used. News site, blog and unverified summaries are not included in the data set as they are potentially not stable or auditable evidence.</w:t>
      </w:r>
    </w:p>
    <w:p w14:paraId="6CBFE0E8" w14:textId="77777777" w:rsidR="004E04E2" w:rsidRDefault="004E04E2" w:rsidP="004E04E2">
      <w:r>
        <w:t>A typical extraction sheet is prepared, having one line for each company-year. It includes the report title, reporting year, source location, page number, evidence quotation, eight decisions by AI, total AI adoption score, international revenue measure, previous year value, calculated revenue growth, opportunity themes and challenge themes and verification notes. The terms used to initially search reports are: artificial intelligence, AI, machine learning, generative AI, intelligent automation, predictive analytics, algorithm, responsible AI and AI governance. When researching keywords, it is essential to follow up with contextual reading as a mention of AI does not necessarily mean it is adopted. Evidence of implementation, commercial deployment, material investment or formal capability development or governance is scored only.</w:t>
      </w:r>
    </w:p>
    <w:p w14:paraId="1824253C" w14:textId="77777777" w:rsidR="00081808" w:rsidRDefault="004E04E2" w:rsidP="004E04E2">
      <w:r>
        <w:t xml:space="preserve">Collection is the same for all companies. Reports are downloaded and archived, financial data is pulled in reporting currency and AI evidence is coded with manual, calculations are verified against original page. This is done to avoid the effect of the relative size of companies (or reporting currency) in determining the comparison; hence, year-on-year </w:t>
      </w:r>
      <w:r>
        <w:lastRenderedPageBreak/>
        <w:t xml:space="preserve">percentage growth is used. The </w:t>
      </w:r>
      <w:proofErr w:type="gramStart"/>
      <w:r>
        <w:t>filled out</w:t>
      </w:r>
      <w:proofErr w:type="gramEnd"/>
      <w:r>
        <w:t xml:space="preserve"> extraction sheet is exported as a .csv file for analysis in </w:t>
      </w:r>
      <w:proofErr w:type="spellStart"/>
      <w:r>
        <w:t>Rgui</w:t>
      </w:r>
      <w:proofErr w:type="spellEnd"/>
      <w:r>
        <w:t xml:space="preserve"> 4.5.1</w:t>
      </w:r>
      <w:r w:rsidR="00081808">
        <w:t>.</w:t>
      </w:r>
    </w:p>
    <w:p w14:paraId="3DB53980" w14:textId="77777777" w:rsidR="004E04E2" w:rsidRDefault="00081808" w:rsidP="004E04E2">
      <w:pPr>
        <w:keepNext/>
        <w:jc w:val="center"/>
      </w:pPr>
      <w:r>
        <w:rPr>
          <w:noProof/>
        </w:rPr>
        <w:drawing>
          <wp:inline distT="0" distB="0" distL="0" distR="0" wp14:anchorId="7BCF8C13" wp14:editId="643D9C74">
            <wp:extent cx="6629400" cy="1551245"/>
            <wp:effectExtent l="0" t="0" r="0" b="0"/>
            <wp:docPr id="2" name="Picture 2" descr="Flow diagram showing company selection, evidence extraction, disclosure coding, dataset validation and analysis of relationships and themes." title="Data collection and analysis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_collection_analysis_process.png"/>
                    <pic:cNvPicPr/>
                  </pic:nvPicPr>
                  <pic:blipFill>
                    <a:blip r:embed="rId11"/>
                    <a:stretch>
                      <a:fillRect/>
                    </a:stretch>
                  </pic:blipFill>
                  <pic:spPr>
                    <a:xfrm>
                      <a:off x="0" y="0"/>
                      <a:ext cx="6629400" cy="1551245"/>
                    </a:xfrm>
                    <a:prstGeom prst="rect">
                      <a:avLst/>
                    </a:prstGeom>
                  </pic:spPr>
                </pic:pic>
              </a:graphicData>
            </a:graphic>
          </wp:inline>
        </w:drawing>
      </w:r>
    </w:p>
    <w:p w14:paraId="6C6BC102" w14:textId="77777777" w:rsidR="00081808" w:rsidRDefault="004E04E2" w:rsidP="004E04E2">
      <w:pPr>
        <w:pStyle w:val="Caption"/>
        <w:jc w:val="center"/>
      </w:pPr>
      <w:bookmarkStart w:id="54" w:name="_Toc238779699"/>
      <w:r>
        <w:t xml:space="preserve">Figure </w:t>
      </w:r>
      <w:fldSimple w:instr=" SEQ Figure \* ARABIC ">
        <w:r w:rsidR="00496E39">
          <w:rPr>
            <w:noProof/>
          </w:rPr>
          <w:t>3</w:t>
        </w:r>
      </w:fldSimple>
      <w:r>
        <w:t xml:space="preserve">. </w:t>
      </w:r>
      <w:r w:rsidRPr="00847831">
        <w:t>Data collection and analysis process</w:t>
      </w:r>
      <w:r>
        <w:t>.</w:t>
      </w:r>
      <w:bookmarkEnd w:id="54"/>
    </w:p>
    <w:p w14:paraId="7CD85DF0" w14:textId="77777777" w:rsidR="00081808" w:rsidRPr="00081808" w:rsidRDefault="00081808" w:rsidP="00081808">
      <w:pPr>
        <w:jc w:val="center"/>
        <w:rPr>
          <w:i/>
          <w:iCs/>
          <w:sz w:val="22"/>
          <w:szCs w:val="20"/>
        </w:rPr>
      </w:pPr>
      <w:r w:rsidRPr="00081808">
        <w:rPr>
          <w:i/>
          <w:iCs/>
          <w:sz w:val="22"/>
          <w:szCs w:val="20"/>
        </w:rPr>
        <w:t>Source: Author's construction.</w:t>
      </w:r>
    </w:p>
    <w:p w14:paraId="1398B5E7" w14:textId="77777777" w:rsidR="00081808" w:rsidRDefault="00081808" w:rsidP="00081808">
      <w:pPr>
        <w:pStyle w:val="Heading2"/>
      </w:pPr>
      <w:bookmarkStart w:id="55" w:name="_Toc238564737"/>
      <w:bookmarkStart w:id="56" w:name="_Toc238779916"/>
      <w:proofErr w:type="spellStart"/>
      <w:r>
        <w:t>Operationalisation</w:t>
      </w:r>
      <w:proofErr w:type="spellEnd"/>
      <w:r>
        <w:t xml:space="preserve"> of variables</w:t>
      </w:r>
      <w:bookmarkEnd w:id="55"/>
      <w:bookmarkEnd w:id="56"/>
    </w:p>
    <w:p w14:paraId="6487202E" w14:textId="77777777" w:rsidR="00081808" w:rsidRDefault="00081808" w:rsidP="00081808">
      <w:pPr>
        <w:pStyle w:val="Heading3"/>
      </w:pPr>
      <w:bookmarkStart w:id="57" w:name="_Toc238564738"/>
      <w:bookmarkStart w:id="58" w:name="_Toc238779917"/>
      <w:r>
        <w:t>Artificial intelligence adoption</w:t>
      </w:r>
      <w:bookmarkEnd w:id="57"/>
      <w:bookmarkEnd w:id="58"/>
    </w:p>
    <w:p w14:paraId="2EEA6692" w14:textId="77777777" w:rsidR="00081808" w:rsidRDefault="004E04E2" w:rsidP="00081808">
      <w:r w:rsidRPr="004E04E2">
        <w:t xml:space="preserve">Artificial intelligence adoption is the independent variable. It is measured by a disclosure index as there are no comparable data on internal expenditure or deployment for all five companies. The index is based on the AI capability, </w:t>
      </w:r>
      <w:proofErr w:type="spellStart"/>
      <w:r w:rsidRPr="004E04E2">
        <w:t>organisational</w:t>
      </w:r>
      <w:proofErr w:type="spellEnd"/>
      <w:r w:rsidRPr="004E04E2">
        <w:t xml:space="preserve"> readiness and governance literature and encompasses eight dimensions: AI enabled products and services; internal process automation; analytics and decision support; customer engagement and </w:t>
      </w:r>
      <w:proofErr w:type="spellStart"/>
      <w:r w:rsidRPr="004E04E2">
        <w:t>personalisation</w:t>
      </w:r>
      <w:proofErr w:type="spellEnd"/>
      <w:r w:rsidRPr="004E04E2">
        <w:t>; cloud and digital infrastructure; AI investment, partnerships and research; workforce skills and AI capability; and AI governance and risk management (</w:t>
      </w:r>
      <w:proofErr w:type="spellStart"/>
      <w:r w:rsidRPr="004E04E2">
        <w:t>AlSheibani</w:t>
      </w:r>
      <w:proofErr w:type="spellEnd"/>
      <w:r w:rsidRPr="004E04E2">
        <w:t xml:space="preserve">, Cheung and </w:t>
      </w:r>
      <w:proofErr w:type="spellStart"/>
      <w:r w:rsidRPr="004E04E2">
        <w:t>Messom</w:t>
      </w:r>
      <w:proofErr w:type="spellEnd"/>
      <w:r w:rsidRPr="004E04E2">
        <w:t xml:space="preserve">, 2018; </w:t>
      </w:r>
      <w:proofErr w:type="spellStart"/>
      <w:r w:rsidRPr="004E04E2">
        <w:t>Jöhnk</w:t>
      </w:r>
      <w:proofErr w:type="spellEnd"/>
      <w:r w:rsidRPr="004E04E2">
        <w:t xml:space="preserve">, </w:t>
      </w:r>
      <w:proofErr w:type="spellStart"/>
      <w:r w:rsidRPr="004E04E2">
        <w:t>Weißert</w:t>
      </w:r>
      <w:proofErr w:type="spellEnd"/>
      <w:r w:rsidRPr="004E04E2">
        <w:t xml:space="preserve"> and </w:t>
      </w:r>
      <w:proofErr w:type="spellStart"/>
      <w:r w:rsidRPr="004E04E2">
        <w:t>Wyrtki</w:t>
      </w:r>
      <w:proofErr w:type="spellEnd"/>
      <w:r w:rsidRPr="004E04E2">
        <w:t xml:space="preserve">, 2021; </w:t>
      </w:r>
      <w:proofErr w:type="spellStart"/>
      <w:r w:rsidRPr="004E04E2">
        <w:t>Mikalef</w:t>
      </w:r>
      <w:proofErr w:type="spellEnd"/>
      <w:r w:rsidRPr="004E04E2">
        <w:t xml:space="preserve"> and Gupta, 2021; National Institute of Standards and Technology, 2023). The scores for each dimension are 0 (no qualifying evidence), 1 (general, experimental or limited) and 2 (operational, commercial or formal). Equal weighting is applied to prevent any unsupported judgements that one dimension is more important than another. The eight scores are added together to create a raw company-year score (0-16) which is then </w:t>
      </w:r>
      <w:proofErr w:type="spellStart"/>
      <w:r w:rsidRPr="004E04E2">
        <w:t>standardised</w:t>
      </w:r>
      <w:proofErr w:type="spellEnd"/>
      <w:r w:rsidRPr="004E04E2">
        <w:t xml:space="preserve"> to a 0-100 AI Adoption Score with (raw score / 16) x 100</w:t>
      </w:r>
      <w:r w:rsidR="00081808">
        <w:t>.</w:t>
      </w:r>
    </w:p>
    <w:p w14:paraId="716DAB0E" w14:textId="77777777" w:rsidR="004E04E2" w:rsidRDefault="004E04E2" w:rsidP="004E04E2">
      <w:bookmarkStart w:id="59" w:name="_Toc238779674"/>
      <w:r>
        <w:t xml:space="preserve">Table </w:t>
      </w:r>
      <w:fldSimple w:instr=" SEQ Table \* ARABIC ">
        <w:r w:rsidR="00496E39">
          <w:rPr>
            <w:noProof/>
          </w:rPr>
          <w:t>5</w:t>
        </w:r>
      </w:fldSimple>
      <w:r>
        <w:t xml:space="preserve">. </w:t>
      </w:r>
      <w:r w:rsidRPr="009E7748">
        <w:t>AI adoption disclosure index</w:t>
      </w:r>
      <w:bookmarkEnd w:id="59"/>
    </w:p>
    <w:tbl>
      <w:tblPr>
        <w:tblW w:w="0" w:type="auto"/>
        <w:jc w:val="center"/>
        <w:tblBorders>
          <w:top w:val="single" w:sz="6" w:space="0" w:color="D5E0E8"/>
          <w:left w:val="single" w:sz="6" w:space="0" w:color="D5E0E8"/>
          <w:bottom w:val="single" w:sz="6" w:space="0" w:color="D5E0E8"/>
          <w:right w:val="single" w:sz="6" w:space="0" w:color="D5E0E8"/>
          <w:insideH w:val="single" w:sz="6" w:space="0" w:color="D5E0E8"/>
          <w:insideV w:val="single" w:sz="6" w:space="0" w:color="D5E0E8"/>
        </w:tblBorders>
        <w:tblLook w:val="04A0" w:firstRow="1" w:lastRow="0" w:firstColumn="1" w:lastColumn="0" w:noHBand="0" w:noVBand="1"/>
      </w:tblPr>
      <w:tblGrid>
        <w:gridCol w:w="2216"/>
        <w:gridCol w:w="1532"/>
        <w:gridCol w:w="2382"/>
        <w:gridCol w:w="3214"/>
      </w:tblGrid>
      <w:tr w:rsidR="00081808" w:rsidRPr="00081808" w14:paraId="1A76248B" w14:textId="77777777" w:rsidTr="00081808">
        <w:trPr>
          <w:cantSplit/>
          <w:tblHeader/>
          <w:jc w:val="center"/>
        </w:trPr>
        <w:tc>
          <w:tcPr>
            <w:tcW w:w="0" w:type="auto"/>
            <w:shd w:val="clear" w:color="auto" w:fill="0B3558"/>
            <w:tcMar>
              <w:top w:w="90" w:type="dxa"/>
              <w:left w:w="90" w:type="dxa"/>
              <w:bottom w:w="90" w:type="dxa"/>
              <w:right w:w="90" w:type="dxa"/>
            </w:tcMar>
            <w:vAlign w:val="center"/>
          </w:tcPr>
          <w:p w14:paraId="174824E2" w14:textId="77777777" w:rsidR="00081808" w:rsidRPr="00081808" w:rsidRDefault="00081808" w:rsidP="00081808">
            <w:pPr>
              <w:spacing w:after="0"/>
              <w:jc w:val="left"/>
              <w:rPr>
                <w:szCs w:val="24"/>
              </w:rPr>
            </w:pPr>
            <w:r w:rsidRPr="00081808">
              <w:rPr>
                <w:b/>
                <w:color w:val="FFFFFF"/>
                <w:szCs w:val="24"/>
              </w:rPr>
              <w:lastRenderedPageBreak/>
              <w:t>Dimension</w:t>
            </w:r>
          </w:p>
        </w:tc>
        <w:tc>
          <w:tcPr>
            <w:tcW w:w="0" w:type="auto"/>
            <w:shd w:val="clear" w:color="auto" w:fill="0B3558"/>
            <w:tcMar>
              <w:top w:w="90" w:type="dxa"/>
              <w:left w:w="90" w:type="dxa"/>
              <w:bottom w:w="90" w:type="dxa"/>
              <w:right w:w="90" w:type="dxa"/>
            </w:tcMar>
            <w:vAlign w:val="center"/>
          </w:tcPr>
          <w:p w14:paraId="45BBC20D" w14:textId="77777777" w:rsidR="00081808" w:rsidRPr="00081808" w:rsidRDefault="00081808" w:rsidP="00081808">
            <w:pPr>
              <w:spacing w:after="0"/>
              <w:jc w:val="left"/>
              <w:rPr>
                <w:szCs w:val="24"/>
              </w:rPr>
            </w:pPr>
            <w:r w:rsidRPr="00081808">
              <w:rPr>
                <w:b/>
                <w:color w:val="FFFFFF"/>
                <w:szCs w:val="24"/>
              </w:rPr>
              <w:t>0</w:t>
            </w:r>
          </w:p>
        </w:tc>
        <w:tc>
          <w:tcPr>
            <w:tcW w:w="0" w:type="auto"/>
            <w:shd w:val="clear" w:color="auto" w:fill="0B3558"/>
            <w:tcMar>
              <w:top w:w="90" w:type="dxa"/>
              <w:left w:w="90" w:type="dxa"/>
              <w:bottom w:w="90" w:type="dxa"/>
              <w:right w:w="90" w:type="dxa"/>
            </w:tcMar>
            <w:vAlign w:val="center"/>
          </w:tcPr>
          <w:p w14:paraId="4F103F4B" w14:textId="77777777" w:rsidR="00081808" w:rsidRPr="00081808" w:rsidRDefault="00081808" w:rsidP="00081808">
            <w:pPr>
              <w:spacing w:after="0"/>
              <w:jc w:val="left"/>
              <w:rPr>
                <w:szCs w:val="24"/>
              </w:rPr>
            </w:pPr>
            <w:r w:rsidRPr="00081808">
              <w:rPr>
                <w:b/>
                <w:color w:val="FFFFFF"/>
                <w:szCs w:val="24"/>
              </w:rPr>
              <w:t>1</w:t>
            </w:r>
          </w:p>
        </w:tc>
        <w:tc>
          <w:tcPr>
            <w:tcW w:w="0" w:type="auto"/>
            <w:shd w:val="clear" w:color="auto" w:fill="0B3558"/>
            <w:tcMar>
              <w:top w:w="90" w:type="dxa"/>
              <w:left w:w="90" w:type="dxa"/>
              <w:bottom w:w="90" w:type="dxa"/>
              <w:right w:w="90" w:type="dxa"/>
            </w:tcMar>
            <w:vAlign w:val="center"/>
          </w:tcPr>
          <w:p w14:paraId="3D590088" w14:textId="77777777" w:rsidR="00081808" w:rsidRPr="00081808" w:rsidRDefault="00081808" w:rsidP="00081808">
            <w:pPr>
              <w:spacing w:after="0"/>
              <w:jc w:val="left"/>
              <w:rPr>
                <w:szCs w:val="24"/>
              </w:rPr>
            </w:pPr>
            <w:r w:rsidRPr="00081808">
              <w:rPr>
                <w:b/>
                <w:color w:val="FFFFFF"/>
                <w:szCs w:val="24"/>
              </w:rPr>
              <w:t>2</w:t>
            </w:r>
          </w:p>
        </w:tc>
      </w:tr>
      <w:tr w:rsidR="00081808" w:rsidRPr="00081808" w14:paraId="431BE1AD" w14:textId="77777777" w:rsidTr="00081808">
        <w:trPr>
          <w:cantSplit/>
          <w:jc w:val="center"/>
        </w:trPr>
        <w:tc>
          <w:tcPr>
            <w:tcW w:w="0" w:type="auto"/>
            <w:vAlign w:val="center"/>
          </w:tcPr>
          <w:p w14:paraId="4164B8BF" w14:textId="77777777" w:rsidR="00081808" w:rsidRPr="00081808" w:rsidRDefault="00081808" w:rsidP="00081808">
            <w:pPr>
              <w:rPr>
                <w:szCs w:val="24"/>
              </w:rPr>
            </w:pPr>
            <w:r w:rsidRPr="00081808">
              <w:rPr>
                <w:szCs w:val="24"/>
              </w:rPr>
              <w:t>AI-enabled products and services</w:t>
            </w:r>
          </w:p>
        </w:tc>
        <w:tc>
          <w:tcPr>
            <w:tcW w:w="0" w:type="auto"/>
            <w:vAlign w:val="center"/>
          </w:tcPr>
          <w:p w14:paraId="50103F78" w14:textId="77777777" w:rsidR="00081808" w:rsidRPr="00081808" w:rsidRDefault="00081808" w:rsidP="00081808">
            <w:pPr>
              <w:rPr>
                <w:szCs w:val="24"/>
              </w:rPr>
            </w:pPr>
            <w:r w:rsidRPr="00081808">
              <w:rPr>
                <w:szCs w:val="24"/>
              </w:rPr>
              <w:t>No relevant disclosure.</w:t>
            </w:r>
          </w:p>
        </w:tc>
        <w:tc>
          <w:tcPr>
            <w:tcW w:w="0" w:type="auto"/>
            <w:vAlign w:val="center"/>
          </w:tcPr>
          <w:p w14:paraId="1A5FAE65" w14:textId="77777777" w:rsidR="00081808" w:rsidRPr="00081808" w:rsidRDefault="00081808" w:rsidP="00081808">
            <w:pPr>
              <w:rPr>
                <w:szCs w:val="24"/>
              </w:rPr>
            </w:pPr>
            <w:r w:rsidRPr="00081808">
              <w:rPr>
                <w:szCs w:val="24"/>
              </w:rPr>
              <w:t>General intention, pilot or limited offering.</w:t>
            </w:r>
          </w:p>
        </w:tc>
        <w:tc>
          <w:tcPr>
            <w:tcW w:w="0" w:type="auto"/>
            <w:vAlign w:val="center"/>
          </w:tcPr>
          <w:p w14:paraId="63B21D53" w14:textId="77777777" w:rsidR="00081808" w:rsidRPr="00081808" w:rsidRDefault="00081808" w:rsidP="00081808">
            <w:pPr>
              <w:rPr>
                <w:szCs w:val="24"/>
              </w:rPr>
            </w:pPr>
            <w:r w:rsidRPr="00081808">
              <w:rPr>
                <w:szCs w:val="24"/>
              </w:rPr>
              <w:t>Clear commercial deployment or material product integration.</w:t>
            </w:r>
          </w:p>
        </w:tc>
      </w:tr>
      <w:tr w:rsidR="00081808" w:rsidRPr="00081808" w14:paraId="42000BD1" w14:textId="77777777" w:rsidTr="00081808">
        <w:trPr>
          <w:cantSplit/>
          <w:jc w:val="center"/>
        </w:trPr>
        <w:tc>
          <w:tcPr>
            <w:tcW w:w="0" w:type="auto"/>
            <w:vAlign w:val="center"/>
          </w:tcPr>
          <w:p w14:paraId="1FAD929A" w14:textId="77777777" w:rsidR="00081808" w:rsidRPr="00081808" w:rsidRDefault="00081808" w:rsidP="00081808">
            <w:pPr>
              <w:rPr>
                <w:szCs w:val="24"/>
              </w:rPr>
            </w:pPr>
            <w:r w:rsidRPr="00081808">
              <w:rPr>
                <w:szCs w:val="24"/>
              </w:rPr>
              <w:t>Internal process automation</w:t>
            </w:r>
          </w:p>
        </w:tc>
        <w:tc>
          <w:tcPr>
            <w:tcW w:w="0" w:type="auto"/>
            <w:vAlign w:val="center"/>
          </w:tcPr>
          <w:p w14:paraId="60DDCEDF" w14:textId="77777777" w:rsidR="00081808" w:rsidRPr="00081808" w:rsidRDefault="00081808" w:rsidP="00081808">
            <w:pPr>
              <w:rPr>
                <w:szCs w:val="24"/>
              </w:rPr>
            </w:pPr>
            <w:r w:rsidRPr="00081808">
              <w:rPr>
                <w:szCs w:val="24"/>
              </w:rPr>
              <w:t>No relevant disclosure.</w:t>
            </w:r>
          </w:p>
        </w:tc>
        <w:tc>
          <w:tcPr>
            <w:tcW w:w="0" w:type="auto"/>
            <w:vAlign w:val="center"/>
          </w:tcPr>
          <w:p w14:paraId="3856324E" w14:textId="77777777" w:rsidR="00081808" w:rsidRPr="00081808" w:rsidRDefault="00081808" w:rsidP="00081808">
            <w:pPr>
              <w:rPr>
                <w:szCs w:val="24"/>
              </w:rPr>
            </w:pPr>
            <w:r w:rsidRPr="00081808">
              <w:rPr>
                <w:szCs w:val="24"/>
              </w:rPr>
              <w:t>Isolated or exploratory operational use.</w:t>
            </w:r>
          </w:p>
        </w:tc>
        <w:tc>
          <w:tcPr>
            <w:tcW w:w="0" w:type="auto"/>
            <w:vAlign w:val="center"/>
          </w:tcPr>
          <w:p w14:paraId="5DD4A663" w14:textId="77777777" w:rsidR="00081808" w:rsidRPr="00081808" w:rsidRDefault="00081808" w:rsidP="00081808">
            <w:pPr>
              <w:rPr>
                <w:szCs w:val="24"/>
              </w:rPr>
            </w:pPr>
            <w:r w:rsidRPr="00081808">
              <w:rPr>
                <w:szCs w:val="24"/>
              </w:rPr>
              <w:t>Established AI-enabled use across identifiable internal processes or functions.</w:t>
            </w:r>
          </w:p>
        </w:tc>
      </w:tr>
      <w:tr w:rsidR="00081808" w:rsidRPr="00081808" w14:paraId="28741439" w14:textId="77777777" w:rsidTr="00081808">
        <w:trPr>
          <w:cantSplit/>
          <w:jc w:val="center"/>
        </w:trPr>
        <w:tc>
          <w:tcPr>
            <w:tcW w:w="0" w:type="auto"/>
            <w:vAlign w:val="center"/>
          </w:tcPr>
          <w:p w14:paraId="16D22154" w14:textId="77777777" w:rsidR="00081808" w:rsidRPr="00081808" w:rsidRDefault="00081808" w:rsidP="00081808">
            <w:pPr>
              <w:rPr>
                <w:szCs w:val="24"/>
              </w:rPr>
            </w:pPr>
            <w:r w:rsidRPr="00081808">
              <w:rPr>
                <w:szCs w:val="24"/>
              </w:rPr>
              <w:t>Analytics and decision support</w:t>
            </w:r>
          </w:p>
        </w:tc>
        <w:tc>
          <w:tcPr>
            <w:tcW w:w="0" w:type="auto"/>
            <w:vAlign w:val="center"/>
          </w:tcPr>
          <w:p w14:paraId="1655432C" w14:textId="77777777" w:rsidR="00081808" w:rsidRPr="00081808" w:rsidRDefault="00081808" w:rsidP="00081808">
            <w:pPr>
              <w:rPr>
                <w:szCs w:val="24"/>
              </w:rPr>
            </w:pPr>
            <w:r w:rsidRPr="00081808">
              <w:rPr>
                <w:szCs w:val="24"/>
              </w:rPr>
              <w:t>No relevant disclosure.</w:t>
            </w:r>
          </w:p>
        </w:tc>
        <w:tc>
          <w:tcPr>
            <w:tcW w:w="0" w:type="auto"/>
            <w:vAlign w:val="center"/>
          </w:tcPr>
          <w:p w14:paraId="5FFEB68A" w14:textId="77777777" w:rsidR="00081808" w:rsidRPr="00081808" w:rsidRDefault="00081808" w:rsidP="00081808">
            <w:pPr>
              <w:rPr>
                <w:szCs w:val="24"/>
              </w:rPr>
            </w:pPr>
            <w:r w:rsidRPr="00081808">
              <w:rPr>
                <w:szCs w:val="24"/>
              </w:rPr>
              <w:t>Limited predictive, analytical or decision-support application.</w:t>
            </w:r>
          </w:p>
        </w:tc>
        <w:tc>
          <w:tcPr>
            <w:tcW w:w="0" w:type="auto"/>
            <w:vAlign w:val="center"/>
          </w:tcPr>
          <w:p w14:paraId="49ADB7E1" w14:textId="77777777" w:rsidR="00081808" w:rsidRPr="00081808" w:rsidRDefault="00081808" w:rsidP="00081808">
            <w:pPr>
              <w:rPr>
                <w:szCs w:val="24"/>
              </w:rPr>
            </w:pPr>
            <w:r w:rsidRPr="00081808">
              <w:rPr>
                <w:szCs w:val="24"/>
              </w:rPr>
              <w:t>Clear use of AI or machine learning in forecasting, recommendation, insight or managerial decisions.</w:t>
            </w:r>
          </w:p>
        </w:tc>
      </w:tr>
      <w:tr w:rsidR="00081808" w:rsidRPr="00081808" w14:paraId="0364B239" w14:textId="77777777" w:rsidTr="00081808">
        <w:trPr>
          <w:cantSplit/>
          <w:jc w:val="center"/>
        </w:trPr>
        <w:tc>
          <w:tcPr>
            <w:tcW w:w="0" w:type="auto"/>
            <w:vAlign w:val="center"/>
          </w:tcPr>
          <w:p w14:paraId="08388E40" w14:textId="77777777" w:rsidR="00081808" w:rsidRPr="00081808" w:rsidRDefault="00081808" w:rsidP="00081808">
            <w:pPr>
              <w:rPr>
                <w:szCs w:val="24"/>
              </w:rPr>
            </w:pPr>
            <w:r w:rsidRPr="00081808">
              <w:rPr>
                <w:szCs w:val="24"/>
              </w:rPr>
              <w:t xml:space="preserve">Customer engagement and </w:t>
            </w:r>
            <w:proofErr w:type="spellStart"/>
            <w:r w:rsidRPr="00081808">
              <w:rPr>
                <w:szCs w:val="24"/>
              </w:rPr>
              <w:t>personalisation</w:t>
            </w:r>
            <w:proofErr w:type="spellEnd"/>
          </w:p>
        </w:tc>
        <w:tc>
          <w:tcPr>
            <w:tcW w:w="0" w:type="auto"/>
            <w:vAlign w:val="center"/>
          </w:tcPr>
          <w:p w14:paraId="7CB5E1EC" w14:textId="77777777" w:rsidR="00081808" w:rsidRPr="00081808" w:rsidRDefault="00081808" w:rsidP="00081808">
            <w:pPr>
              <w:rPr>
                <w:szCs w:val="24"/>
              </w:rPr>
            </w:pPr>
            <w:r w:rsidRPr="00081808">
              <w:rPr>
                <w:szCs w:val="24"/>
              </w:rPr>
              <w:t>No relevant disclosure.</w:t>
            </w:r>
          </w:p>
        </w:tc>
        <w:tc>
          <w:tcPr>
            <w:tcW w:w="0" w:type="auto"/>
            <w:vAlign w:val="center"/>
          </w:tcPr>
          <w:p w14:paraId="68A90F2C" w14:textId="77777777" w:rsidR="00081808" w:rsidRPr="00081808" w:rsidRDefault="00081808" w:rsidP="00081808">
            <w:pPr>
              <w:rPr>
                <w:szCs w:val="24"/>
              </w:rPr>
            </w:pPr>
            <w:r w:rsidRPr="00081808">
              <w:rPr>
                <w:szCs w:val="24"/>
              </w:rPr>
              <w:t>General or limited AI-supported customer interaction.</w:t>
            </w:r>
          </w:p>
        </w:tc>
        <w:tc>
          <w:tcPr>
            <w:tcW w:w="0" w:type="auto"/>
            <w:vAlign w:val="center"/>
          </w:tcPr>
          <w:p w14:paraId="38B7EF50" w14:textId="77777777" w:rsidR="00081808" w:rsidRPr="00081808" w:rsidRDefault="00081808" w:rsidP="00081808">
            <w:pPr>
              <w:rPr>
                <w:szCs w:val="24"/>
              </w:rPr>
            </w:pPr>
            <w:r w:rsidRPr="00081808">
              <w:rPr>
                <w:szCs w:val="24"/>
              </w:rPr>
              <w:t xml:space="preserve">Clear AI-enabled </w:t>
            </w:r>
            <w:proofErr w:type="spellStart"/>
            <w:r w:rsidRPr="00081808">
              <w:rPr>
                <w:szCs w:val="24"/>
              </w:rPr>
              <w:t>personalisation</w:t>
            </w:r>
            <w:proofErr w:type="spellEnd"/>
            <w:r w:rsidRPr="00081808">
              <w:rPr>
                <w:szCs w:val="24"/>
              </w:rPr>
              <w:t>, recommendation, assistant or customer-experience application.</w:t>
            </w:r>
          </w:p>
        </w:tc>
      </w:tr>
      <w:tr w:rsidR="00081808" w:rsidRPr="00081808" w14:paraId="74ABE679" w14:textId="77777777" w:rsidTr="00081808">
        <w:trPr>
          <w:cantSplit/>
          <w:jc w:val="center"/>
        </w:trPr>
        <w:tc>
          <w:tcPr>
            <w:tcW w:w="0" w:type="auto"/>
            <w:vAlign w:val="center"/>
          </w:tcPr>
          <w:p w14:paraId="4915E63C" w14:textId="77777777" w:rsidR="00081808" w:rsidRPr="00081808" w:rsidRDefault="00081808" w:rsidP="00081808">
            <w:pPr>
              <w:rPr>
                <w:szCs w:val="24"/>
              </w:rPr>
            </w:pPr>
            <w:r w:rsidRPr="00081808">
              <w:rPr>
                <w:szCs w:val="24"/>
              </w:rPr>
              <w:t>Cloud and digital infrastructure</w:t>
            </w:r>
          </w:p>
        </w:tc>
        <w:tc>
          <w:tcPr>
            <w:tcW w:w="0" w:type="auto"/>
            <w:vAlign w:val="center"/>
          </w:tcPr>
          <w:p w14:paraId="682E681B" w14:textId="77777777" w:rsidR="00081808" w:rsidRPr="00081808" w:rsidRDefault="00081808" w:rsidP="00081808">
            <w:pPr>
              <w:rPr>
                <w:szCs w:val="24"/>
              </w:rPr>
            </w:pPr>
            <w:r w:rsidRPr="00081808">
              <w:rPr>
                <w:szCs w:val="24"/>
              </w:rPr>
              <w:t>No relevant disclosure.</w:t>
            </w:r>
          </w:p>
        </w:tc>
        <w:tc>
          <w:tcPr>
            <w:tcW w:w="0" w:type="auto"/>
            <w:vAlign w:val="center"/>
          </w:tcPr>
          <w:p w14:paraId="575CCB9E" w14:textId="77777777" w:rsidR="00081808" w:rsidRPr="00081808" w:rsidRDefault="00081808" w:rsidP="00081808">
            <w:pPr>
              <w:rPr>
                <w:szCs w:val="24"/>
              </w:rPr>
            </w:pPr>
            <w:r w:rsidRPr="00081808">
              <w:rPr>
                <w:szCs w:val="24"/>
              </w:rPr>
              <w:t>General cloud investment with an indirect AI link.</w:t>
            </w:r>
          </w:p>
        </w:tc>
        <w:tc>
          <w:tcPr>
            <w:tcW w:w="0" w:type="auto"/>
            <w:vAlign w:val="center"/>
          </w:tcPr>
          <w:p w14:paraId="1DFC5740" w14:textId="77777777" w:rsidR="00081808" w:rsidRPr="00081808" w:rsidRDefault="00081808" w:rsidP="00081808">
            <w:pPr>
              <w:rPr>
                <w:szCs w:val="24"/>
              </w:rPr>
            </w:pPr>
            <w:r w:rsidRPr="00081808">
              <w:rPr>
                <w:szCs w:val="24"/>
              </w:rPr>
              <w:t>Named cloud, computing or data infrastructure explicitly supporting AI deployment at scale.</w:t>
            </w:r>
          </w:p>
        </w:tc>
      </w:tr>
      <w:tr w:rsidR="00081808" w:rsidRPr="00081808" w14:paraId="53114F8F" w14:textId="77777777" w:rsidTr="00081808">
        <w:trPr>
          <w:cantSplit/>
          <w:jc w:val="center"/>
        </w:trPr>
        <w:tc>
          <w:tcPr>
            <w:tcW w:w="0" w:type="auto"/>
            <w:vAlign w:val="center"/>
          </w:tcPr>
          <w:p w14:paraId="01B5A0F4" w14:textId="77777777" w:rsidR="00081808" w:rsidRPr="00081808" w:rsidRDefault="00081808" w:rsidP="00081808">
            <w:pPr>
              <w:rPr>
                <w:szCs w:val="24"/>
              </w:rPr>
            </w:pPr>
            <w:r w:rsidRPr="00081808">
              <w:rPr>
                <w:szCs w:val="24"/>
              </w:rPr>
              <w:t>AI investment, partnerships and research</w:t>
            </w:r>
          </w:p>
        </w:tc>
        <w:tc>
          <w:tcPr>
            <w:tcW w:w="0" w:type="auto"/>
            <w:vAlign w:val="center"/>
          </w:tcPr>
          <w:p w14:paraId="2FEC60D2" w14:textId="77777777" w:rsidR="00081808" w:rsidRPr="00081808" w:rsidRDefault="00081808" w:rsidP="00081808">
            <w:pPr>
              <w:rPr>
                <w:szCs w:val="24"/>
              </w:rPr>
            </w:pPr>
            <w:r w:rsidRPr="00081808">
              <w:rPr>
                <w:szCs w:val="24"/>
              </w:rPr>
              <w:t>No relevant disclosure.</w:t>
            </w:r>
          </w:p>
        </w:tc>
        <w:tc>
          <w:tcPr>
            <w:tcW w:w="0" w:type="auto"/>
            <w:vAlign w:val="center"/>
          </w:tcPr>
          <w:p w14:paraId="1A4B2A44" w14:textId="77777777" w:rsidR="00081808" w:rsidRPr="00081808" w:rsidRDefault="00081808" w:rsidP="00081808">
            <w:pPr>
              <w:rPr>
                <w:szCs w:val="24"/>
              </w:rPr>
            </w:pPr>
            <w:r w:rsidRPr="00081808">
              <w:rPr>
                <w:szCs w:val="24"/>
              </w:rPr>
              <w:t>General technology investment or partnership with limited AI specificity.</w:t>
            </w:r>
          </w:p>
        </w:tc>
        <w:tc>
          <w:tcPr>
            <w:tcW w:w="0" w:type="auto"/>
            <w:vAlign w:val="center"/>
          </w:tcPr>
          <w:p w14:paraId="50A1323E" w14:textId="77777777" w:rsidR="00081808" w:rsidRPr="00081808" w:rsidRDefault="00081808" w:rsidP="00081808">
            <w:pPr>
              <w:rPr>
                <w:szCs w:val="24"/>
              </w:rPr>
            </w:pPr>
            <w:r w:rsidRPr="00081808">
              <w:rPr>
                <w:szCs w:val="24"/>
              </w:rPr>
              <w:t>Material AI-related R&amp;D, investment, acquisition, partnership or ecosystem commitment.</w:t>
            </w:r>
          </w:p>
        </w:tc>
      </w:tr>
      <w:tr w:rsidR="00081808" w:rsidRPr="00081808" w14:paraId="6088129B" w14:textId="77777777" w:rsidTr="00081808">
        <w:trPr>
          <w:cantSplit/>
          <w:jc w:val="center"/>
        </w:trPr>
        <w:tc>
          <w:tcPr>
            <w:tcW w:w="0" w:type="auto"/>
            <w:vAlign w:val="center"/>
          </w:tcPr>
          <w:p w14:paraId="5A261563" w14:textId="77777777" w:rsidR="00081808" w:rsidRPr="00081808" w:rsidRDefault="00081808" w:rsidP="00081808">
            <w:pPr>
              <w:rPr>
                <w:szCs w:val="24"/>
              </w:rPr>
            </w:pPr>
            <w:r w:rsidRPr="00081808">
              <w:rPr>
                <w:szCs w:val="24"/>
              </w:rPr>
              <w:lastRenderedPageBreak/>
              <w:t>Workforce skills and AI capability</w:t>
            </w:r>
          </w:p>
        </w:tc>
        <w:tc>
          <w:tcPr>
            <w:tcW w:w="0" w:type="auto"/>
            <w:vAlign w:val="center"/>
          </w:tcPr>
          <w:p w14:paraId="020F5B26" w14:textId="77777777" w:rsidR="00081808" w:rsidRPr="00081808" w:rsidRDefault="00081808" w:rsidP="00081808">
            <w:pPr>
              <w:rPr>
                <w:szCs w:val="24"/>
              </w:rPr>
            </w:pPr>
            <w:r w:rsidRPr="00081808">
              <w:rPr>
                <w:szCs w:val="24"/>
              </w:rPr>
              <w:t>No relevant disclosure.</w:t>
            </w:r>
          </w:p>
        </w:tc>
        <w:tc>
          <w:tcPr>
            <w:tcW w:w="0" w:type="auto"/>
            <w:vAlign w:val="center"/>
          </w:tcPr>
          <w:p w14:paraId="22286EAA" w14:textId="77777777" w:rsidR="00081808" w:rsidRPr="00081808" w:rsidRDefault="00081808" w:rsidP="00081808">
            <w:pPr>
              <w:rPr>
                <w:szCs w:val="24"/>
              </w:rPr>
            </w:pPr>
            <w:r w:rsidRPr="00081808">
              <w:rPr>
                <w:szCs w:val="24"/>
              </w:rPr>
              <w:t>General digital training or technical workforce evidence with limited AI specificity.</w:t>
            </w:r>
          </w:p>
        </w:tc>
        <w:tc>
          <w:tcPr>
            <w:tcW w:w="0" w:type="auto"/>
            <w:vAlign w:val="center"/>
          </w:tcPr>
          <w:p w14:paraId="042A2989" w14:textId="77777777" w:rsidR="00081808" w:rsidRPr="00081808" w:rsidRDefault="00081808" w:rsidP="00081808">
            <w:pPr>
              <w:rPr>
                <w:szCs w:val="24"/>
              </w:rPr>
            </w:pPr>
            <w:r w:rsidRPr="00081808">
              <w:rPr>
                <w:szCs w:val="24"/>
              </w:rPr>
              <w:t>Explicit AI training, reskilling, specialist capability or formal workforce development.</w:t>
            </w:r>
          </w:p>
        </w:tc>
      </w:tr>
      <w:tr w:rsidR="00081808" w:rsidRPr="00081808" w14:paraId="242E825C" w14:textId="77777777" w:rsidTr="00081808">
        <w:trPr>
          <w:cantSplit/>
          <w:jc w:val="center"/>
        </w:trPr>
        <w:tc>
          <w:tcPr>
            <w:tcW w:w="0" w:type="auto"/>
            <w:vAlign w:val="center"/>
          </w:tcPr>
          <w:p w14:paraId="5F3EBA18" w14:textId="77777777" w:rsidR="00081808" w:rsidRPr="00081808" w:rsidRDefault="00081808" w:rsidP="00081808">
            <w:pPr>
              <w:rPr>
                <w:szCs w:val="24"/>
              </w:rPr>
            </w:pPr>
            <w:r w:rsidRPr="00081808">
              <w:rPr>
                <w:szCs w:val="24"/>
              </w:rPr>
              <w:t>AI governance and risk management</w:t>
            </w:r>
          </w:p>
        </w:tc>
        <w:tc>
          <w:tcPr>
            <w:tcW w:w="0" w:type="auto"/>
            <w:vAlign w:val="center"/>
          </w:tcPr>
          <w:p w14:paraId="0476193E" w14:textId="77777777" w:rsidR="00081808" w:rsidRPr="00081808" w:rsidRDefault="00081808" w:rsidP="00081808">
            <w:pPr>
              <w:rPr>
                <w:szCs w:val="24"/>
              </w:rPr>
            </w:pPr>
            <w:r w:rsidRPr="00081808">
              <w:rPr>
                <w:szCs w:val="24"/>
              </w:rPr>
              <w:t>No relevant disclosure.</w:t>
            </w:r>
          </w:p>
        </w:tc>
        <w:tc>
          <w:tcPr>
            <w:tcW w:w="0" w:type="auto"/>
            <w:vAlign w:val="center"/>
          </w:tcPr>
          <w:p w14:paraId="41B30FED" w14:textId="77777777" w:rsidR="00081808" w:rsidRPr="00081808" w:rsidRDefault="00081808" w:rsidP="00081808">
            <w:pPr>
              <w:rPr>
                <w:szCs w:val="24"/>
              </w:rPr>
            </w:pPr>
            <w:r w:rsidRPr="00081808">
              <w:rPr>
                <w:szCs w:val="24"/>
              </w:rPr>
              <w:t>Broad principles, privacy, security or emerging controls with limited AI specificity.</w:t>
            </w:r>
          </w:p>
        </w:tc>
        <w:tc>
          <w:tcPr>
            <w:tcW w:w="0" w:type="auto"/>
            <w:vAlign w:val="center"/>
          </w:tcPr>
          <w:p w14:paraId="0D76DDFA" w14:textId="77777777" w:rsidR="00081808" w:rsidRPr="00081808" w:rsidRDefault="00081808" w:rsidP="00081808">
            <w:pPr>
              <w:rPr>
                <w:szCs w:val="24"/>
              </w:rPr>
            </w:pPr>
            <w:r w:rsidRPr="00081808">
              <w:rPr>
                <w:szCs w:val="24"/>
              </w:rPr>
              <w:t>Formal responsible-AI governance, risk assessment, oversight, safety or regulatory control.</w:t>
            </w:r>
          </w:p>
        </w:tc>
      </w:tr>
    </w:tbl>
    <w:p w14:paraId="274BC24A" w14:textId="77777777" w:rsidR="00081808" w:rsidRPr="00081808" w:rsidRDefault="00081808" w:rsidP="00081808">
      <w:pPr>
        <w:pStyle w:val="SourceNote"/>
        <w:jc w:val="left"/>
        <w:rPr>
          <w:sz w:val="22"/>
          <w:szCs w:val="28"/>
        </w:rPr>
      </w:pPr>
      <w:r w:rsidRPr="00081808">
        <w:rPr>
          <w:sz w:val="22"/>
          <w:szCs w:val="28"/>
        </w:rPr>
        <w:t xml:space="preserve">Total raw score = sum of eight dimensions. Possible range: 0-16. </w:t>
      </w:r>
      <w:proofErr w:type="spellStart"/>
      <w:r w:rsidRPr="00081808">
        <w:rPr>
          <w:sz w:val="22"/>
          <w:szCs w:val="28"/>
        </w:rPr>
        <w:t>Standardised</w:t>
      </w:r>
      <w:proofErr w:type="spellEnd"/>
      <w:r w:rsidRPr="00081808">
        <w:rPr>
          <w:sz w:val="22"/>
          <w:szCs w:val="28"/>
        </w:rPr>
        <w:t xml:space="preserve"> AI Adoption Score = (raw score / 16) x 100.</w:t>
      </w:r>
    </w:p>
    <w:p w14:paraId="20695392" w14:textId="77777777" w:rsidR="00081808" w:rsidRDefault="00081808" w:rsidP="00081808">
      <w:pPr>
        <w:pStyle w:val="Heading3"/>
      </w:pPr>
      <w:bookmarkStart w:id="60" w:name="_Toc238564739"/>
      <w:bookmarkStart w:id="61" w:name="_Toc238779918"/>
      <w:r>
        <w:t>3.6.2 International business performance</w:t>
      </w:r>
      <w:bookmarkEnd w:id="60"/>
      <w:bookmarkEnd w:id="61"/>
    </w:p>
    <w:p w14:paraId="03B7D4D8" w14:textId="77777777" w:rsidR="00081808" w:rsidRDefault="004E04E2" w:rsidP="00081808">
      <w:r w:rsidRPr="004E04E2">
        <w:t xml:space="preserve">International business performance is the dependent variable. International performance is considered as multidimensional, but financial and market outcomes are still important measures (Zou, Taylor and Osland, 1998; </w:t>
      </w:r>
      <w:proofErr w:type="spellStart"/>
      <w:r w:rsidRPr="004E04E2">
        <w:t>Beleska-Spasova</w:t>
      </w:r>
      <w:proofErr w:type="spellEnd"/>
      <w:r w:rsidRPr="004E04E2">
        <w:t xml:space="preserve">, 2014). Annual growth in international or non-US revenue is chosen for this study because it is objective, can be found in the selected firms, and is directly related to activity outside of the primary domestic market. Each company has its own geographic reporting basis and a reconciliation rule is kept for each company. Microsoft, Alphabet, Amazon and IBM offer data that allows for an exact non-US measure, and Accenture's non-US revenue is estimated from its rounded reported United States revenue share. The percentage growth is a way to </w:t>
      </w:r>
      <w:proofErr w:type="spellStart"/>
      <w:r w:rsidRPr="004E04E2">
        <w:t>standardise</w:t>
      </w:r>
      <w:proofErr w:type="spellEnd"/>
      <w:r w:rsidRPr="004E04E2">
        <w:t xml:space="preserve"> the measure across company size and to not have to compare absolute revenue levels across different reporting scales</w:t>
      </w:r>
      <w:r w:rsidR="00081808">
        <w:t>.</w:t>
      </w:r>
    </w:p>
    <w:p w14:paraId="3E6D1CEA" w14:textId="77777777" w:rsidR="00081808" w:rsidRPr="00081808" w:rsidRDefault="00081808" w:rsidP="00081808">
      <w:pPr>
        <w:spacing w:before="80" w:after="160"/>
        <w:jc w:val="center"/>
        <w:rPr>
          <w:b/>
        </w:rPr>
      </w:pPr>
      <w:r w:rsidRPr="00081808">
        <w:rPr>
          <w:rFonts w:ascii="Cambria Math" w:hAnsi="Cambria Math"/>
          <w:b/>
        </w:rPr>
        <w:t>International revenue growth (%) = [(</w:t>
      </w:r>
      <w:proofErr w:type="spellStart"/>
      <w:r w:rsidRPr="00081808">
        <w:rPr>
          <w:rFonts w:ascii="Cambria Math" w:hAnsi="Cambria Math"/>
          <w:b/>
        </w:rPr>
        <w:t>Revenue_t</w:t>
      </w:r>
      <w:proofErr w:type="spellEnd"/>
      <w:r w:rsidRPr="00081808">
        <w:rPr>
          <w:rFonts w:ascii="Cambria Math" w:hAnsi="Cambria Math"/>
          <w:b/>
        </w:rPr>
        <w:t xml:space="preserve"> - Revenue_t-1) / Revenue_t-1] x 100</w:t>
      </w:r>
    </w:p>
    <w:p w14:paraId="7AFB0A8E" w14:textId="77777777" w:rsidR="004E04E2" w:rsidRPr="004E04E2" w:rsidRDefault="004E04E2" w:rsidP="004E04E2">
      <w:pPr>
        <w:pStyle w:val="Caption"/>
        <w:keepNext/>
        <w:rPr>
          <w:i w:val="0"/>
          <w:iCs w:val="0"/>
          <w:sz w:val="24"/>
          <w:szCs w:val="20"/>
        </w:rPr>
      </w:pPr>
      <w:bookmarkStart w:id="62" w:name="_Toc238779675"/>
      <w:r w:rsidRPr="004E04E2">
        <w:rPr>
          <w:i w:val="0"/>
          <w:iCs w:val="0"/>
          <w:sz w:val="24"/>
          <w:szCs w:val="20"/>
        </w:rPr>
        <w:lastRenderedPageBreak/>
        <w:t xml:space="preserve">Table </w:t>
      </w:r>
      <w:r w:rsidRPr="004E04E2">
        <w:rPr>
          <w:i w:val="0"/>
          <w:iCs w:val="0"/>
          <w:sz w:val="24"/>
          <w:szCs w:val="20"/>
        </w:rPr>
        <w:fldChar w:fldCharType="begin"/>
      </w:r>
      <w:r w:rsidRPr="004E04E2">
        <w:rPr>
          <w:i w:val="0"/>
          <w:iCs w:val="0"/>
          <w:sz w:val="24"/>
          <w:szCs w:val="20"/>
        </w:rPr>
        <w:instrText xml:space="preserve"> SEQ Table \* ARABIC </w:instrText>
      </w:r>
      <w:r w:rsidRPr="004E04E2">
        <w:rPr>
          <w:i w:val="0"/>
          <w:iCs w:val="0"/>
          <w:sz w:val="24"/>
          <w:szCs w:val="20"/>
        </w:rPr>
        <w:fldChar w:fldCharType="separate"/>
      </w:r>
      <w:r w:rsidR="00496E39">
        <w:rPr>
          <w:i w:val="0"/>
          <w:iCs w:val="0"/>
          <w:noProof/>
          <w:sz w:val="24"/>
          <w:szCs w:val="20"/>
        </w:rPr>
        <w:t>6</w:t>
      </w:r>
      <w:r w:rsidRPr="004E04E2">
        <w:rPr>
          <w:i w:val="0"/>
          <w:iCs w:val="0"/>
          <w:sz w:val="24"/>
          <w:szCs w:val="20"/>
        </w:rPr>
        <w:fldChar w:fldCharType="end"/>
      </w:r>
      <w:r w:rsidRPr="004E04E2">
        <w:rPr>
          <w:i w:val="0"/>
          <w:iCs w:val="0"/>
          <w:sz w:val="24"/>
          <w:szCs w:val="20"/>
        </w:rPr>
        <w:t xml:space="preserve">. </w:t>
      </w:r>
      <w:proofErr w:type="spellStart"/>
      <w:r w:rsidRPr="004E04E2">
        <w:rPr>
          <w:i w:val="0"/>
          <w:iCs w:val="0"/>
          <w:sz w:val="24"/>
          <w:szCs w:val="20"/>
        </w:rPr>
        <w:t>Operationalisation</w:t>
      </w:r>
      <w:proofErr w:type="spellEnd"/>
      <w:r w:rsidRPr="004E04E2">
        <w:rPr>
          <w:i w:val="0"/>
          <w:iCs w:val="0"/>
          <w:sz w:val="24"/>
          <w:szCs w:val="20"/>
        </w:rPr>
        <w:t xml:space="preserve"> of study variables</w:t>
      </w:r>
      <w:bookmarkEnd w:id="62"/>
    </w:p>
    <w:tbl>
      <w:tblPr>
        <w:tblW w:w="0" w:type="auto"/>
        <w:jc w:val="center"/>
        <w:tblBorders>
          <w:top w:val="single" w:sz="6" w:space="0" w:color="D5E0E8"/>
          <w:left w:val="single" w:sz="6" w:space="0" w:color="D5E0E8"/>
          <w:bottom w:val="single" w:sz="6" w:space="0" w:color="D5E0E8"/>
          <w:right w:val="single" w:sz="6" w:space="0" w:color="D5E0E8"/>
          <w:insideH w:val="single" w:sz="6" w:space="0" w:color="D5E0E8"/>
          <w:insideV w:val="single" w:sz="6" w:space="0" w:color="D5E0E8"/>
        </w:tblBorders>
        <w:tblLook w:val="04A0" w:firstRow="1" w:lastRow="0" w:firstColumn="1" w:lastColumn="0" w:noHBand="0" w:noVBand="1"/>
      </w:tblPr>
      <w:tblGrid>
        <w:gridCol w:w="1841"/>
        <w:gridCol w:w="1723"/>
        <w:gridCol w:w="3297"/>
        <w:gridCol w:w="2483"/>
      </w:tblGrid>
      <w:tr w:rsidR="00081808" w:rsidRPr="00081808" w14:paraId="622B3BA6" w14:textId="77777777" w:rsidTr="00081808">
        <w:trPr>
          <w:tblHeader/>
          <w:jc w:val="center"/>
        </w:trPr>
        <w:tc>
          <w:tcPr>
            <w:tcW w:w="0" w:type="auto"/>
            <w:shd w:val="clear" w:color="auto" w:fill="0B3558"/>
            <w:tcMar>
              <w:top w:w="90" w:type="dxa"/>
              <w:left w:w="90" w:type="dxa"/>
              <w:bottom w:w="90" w:type="dxa"/>
              <w:right w:w="90" w:type="dxa"/>
            </w:tcMar>
            <w:vAlign w:val="center"/>
          </w:tcPr>
          <w:p w14:paraId="0BD0E9B8" w14:textId="77777777" w:rsidR="00081808" w:rsidRPr="00081808" w:rsidRDefault="00081808" w:rsidP="00081808">
            <w:pPr>
              <w:spacing w:after="0"/>
              <w:jc w:val="left"/>
              <w:rPr>
                <w:szCs w:val="24"/>
              </w:rPr>
            </w:pPr>
            <w:r w:rsidRPr="00081808">
              <w:rPr>
                <w:b/>
                <w:color w:val="FFFFFF"/>
                <w:szCs w:val="24"/>
              </w:rPr>
              <w:t>Variable</w:t>
            </w:r>
          </w:p>
        </w:tc>
        <w:tc>
          <w:tcPr>
            <w:tcW w:w="0" w:type="auto"/>
            <w:shd w:val="clear" w:color="auto" w:fill="0B3558"/>
            <w:tcMar>
              <w:top w:w="90" w:type="dxa"/>
              <w:left w:w="90" w:type="dxa"/>
              <w:bottom w:w="90" w:type="dxa"/>
              <w:right w:w="90" w:type="dxa"/>
            </w:tcMar>
            <w:vAlign w:val="center"/>
          </w:tcPr>
          <w:p w14:paraId="68A2DC55" w14:textId="77777777" w:rsidR="00081808" w:rsidRPr="00081808" w:rsidRDefault="00081808" w:rsidP="00081808">
            <w:pPr>
              <w:spacing w:after="0"/>
              <w:jc w:val="left"/>
              <w:rPr>
                <w:szCs w:val="24"/>
              </w:rPr>
            </w:pPr>
            <w:r w:rsidRPr="00081808">
              <w:rPr>
                <w:b/>
                <w:color w:val="FFFFFF"/>
                <w:szCs w:val="24"/>
              </w:rPr>
              <w:t>Role</w:t>
            </w:r>
          </w:p>
        </w:tc>
        <w:tc>
          <w:tcPr>
            <w:tcW w:w="0" w:type="auto"/>
            <w:shd w:val="clear" w:color="auto" w:fill="0B3558"/>
            <w:tcMar>
              <w:top w:w="90" w:type="dxa"/>
              <w:left w:w="90" w:type="dxa"/>
              <w:bottom w:w="90" w:type="dxa"/>
              <w:right w:w="90" w:type="dxa"/>
            </w:tcMar>
            <w:vAlign w:val="center"/>
          </w:tcPr>
          <w:p w14:paraId="4AEB9453" w14:textId="77777777" w:rsidR="00081808" w:rsidRPr="00081808" w:rsidRDefault="00081808" w:rsidP="00081808">
            <w:pPr>
              <w:spacing w:after="0"/>
              <w:jc w:val="left"/>
              <w:rPr>
                <w:szCs w:val="24"/>
              </w:rPr>
            </w:pPr>
            <w:r w:rsidRPr="00081808">
              <w:rPr>
                <w:b/>
                <w:color w:val="FFFFFF"/>
                <w:szCs w:val="24"/>
              </w:rPr>
              <w:t>Measurement</w:t>
            </w:r>
          </w:p>
        </w:tc>
        <w:tc>
          <w:tcPr>
            <w:tcW w:w="0" w:type="auto"/>
            <w:shd w:val="clear" w:color="auto" w:fill="0B3558"/>
            <w:tcMar>
              <w:top w:w="90" w:type="dxa"/>
              <w:left w:w="90" w:type="dxa"/>
              <w:bottom w:w="90" w:type="dxa"/>
              <w:right w:w="90" w:type="dxa"/>
            </w:tcMar>
            <w:vAlign w:val="center"/>
          </w:tcPr>
          <w:p w14:paraId="4AA62020" w14:textId="77777777" w:rsidR="00081808" w:rsidRPr="00081808" w:rsidRDefault="00081808" w:rsidP="00081808">
            <w:pPr>
              <w:spacing w:after="0"/>
              <w:jc w:val="left"/>
              <w:rPr>
                <w:szCs w:val="24"/>
              </w:rPr>
            </w:pPr>
            <w:r w:rsidRPr="00081808">
              <w:rPr>
                <w:b/>
                <w:color w:val="FFFFFF"/>
                <w:szCs w:val="24"/>
              </w:rPr>
              <w:t>Primary source</w:t>
            </w:r>
          </w:p>
        </w:tc>
      </w:tr>
      <w:tr w:rsidR="00081808" w:rsidRPr="00081808" w14:paraId="67FC6B6D" w14:textId="77777777" w:rsidTr="00081808">
        <w:trPr>
          <w:cantSplit/>
          <w:jc w:val="center"/>
        </w:trPr>
        <w:tc>
          <w:tcPr>
            <w:tcW w:w="0" w:type="auto"/>
            <w:tcMar>
              <w:top w:w="75" w:type="dxa"/>
              <w:left w:w="85" w:type="dxa"/>
              <w:bottom w:w="75" w:type="dxa"/>
              <w:right w:w="85" w:type="dxa"/>
            </w:tcMar>
          </w:tcPr>
          <w:p w14:paraId="2F9C28D8" w14:textId="77777777" w:rsidR="00081808" w:rsidRPr="00081808" w:rsidRDefault="00081808" w:rsidP="00081808">
            <w:pPr>
              <w:spacing w:after="0"/>
              <w:jc w:val="left"/>
              <w:rPr>
                <w:szCs w:val="24"/>
              </w:rPr>
            </w:pPr>
            <w:r w:rsidRPr="00081808">
              <w:rPr>
                <w:color w:val="1F2D3D"/>
                <w:szCs w:val="24"/>
              </w:rPr>
              <w:t>AI adoption</w:t>
            </w:r>
          </w:p>
        </w:tc>
        <w:tc>
          <w:tcPr>
            <w:tcW w:w="0" w:type="auto"/>
            <w:tcMar>
              <w:top w:w="75" w:type="dxa"/>
              <w:left w:w="85" w:type="dxa"/>
              <w:bottom w:w="75" w:type="dxa"/>
              <w:right w:w="85" w:type="dxa"/>
            </w:tcMar>
          </w:tcPr>
          <w:p w14:paraId="14D7C2A2" w14:textId="77777777" w:rsidR="00081808" w:rsidRPr="00081808" w:rsidRDefault="00081808" w:rsidP="00081808">
            <w:pPr>
              <w:spacing w:after="0"/>
              <w:jc w:val="left"/>
              <w:rPr>
                <w:szCs w:val="24"/>
              </w:rPr>
            </w:pPr>
            <w:r w:rsidRPr="00081808">
              <w:rPr>
                <w:color w:val="1F2D3D"/>
                <w:szCs w:val="24"/>
              </w:rPr>
              <w:t>Independent variable</w:t>
            </w:r>
          </w:p>
        </w:tc>
        <w:tc>
          <w:tcPr>
            <w:tcW w:w="0" w:type="auto"/>
            <w:tcMar>
              <w:top w:w="75" w:type="dxa"/>
              <w:left w:w="85" w:type="dxa"/>
              <w:bottom w:w="75" w:type="dxa"/>
              <w:right w:w="85" w:type="dxa"/>
            </w:tcMar>
          </w:tcPr>
          <w:p w14:paraId="3452845D" w14:textId="77777777" w:rsidR="00081808" w:rsidRPr="00081808" w:rsidRDefault="00081808" w:rsidP="00081808">
            <w:pPr>
              <w:rPr>
                <w:szCs w:val="24"/>
              </w:rPr>
            </w:pPr>
            <w:r w:rsidRPr="00081808">
              <w:rPr>
                <w:szCs w:val="24"/>
              </w:rPr>
              <w:t xml:space="preserve">Eight-dimension disclosure index, coded 0-2 per dimension, summed to 0-16 and </w:t>
            </w:r>
            <w:proofErr w:type="spellStart"/>
            <w:r w:rsidRPr="00081808">
              <w:rPr>
                <w:szCs w:val="24"/>
              </w:rPr>
              <w:t>standardised</w:t>
            </w:r>
            <w:proofErr w:type="spellEnd"/>
            <w:r w:rsidRPr="00081808">
              <w:rPr>
                <w:szCs w:val="24"/>
              </w:rPr>
              <w:t xml:space="preserve"> to a 0-100 AI Adoption Score.</w:t>
            </w:r>
          </w:p>
        </w:tc>
        <w:tc>
          <w:tcPr>
            <w:tcW w:w="0" w:type="auto"/>
            <w:tcMar>
              <w:top w:w="75" w:type="dxa"/>
              <w:left w:w="85" w:type="dxa"/>
              <w:bottom w:w="75" w:type="dxa"/>
              <w:right w:w="85" w:type="dxa"/>
            </w:tcMar>
          </w:tcPr>
          <w:p w14:paraId="5CACB083" w14:textId="77777777" w:rsidR="00081808" w:rsidRPr="00081808" w:rsidRDefault="00081808" w:rsidP="00081808">
            <w:pPr>
              <w:spacing w:after="0"/>
              <w:jc w:val="left"/>
              <w:rPr>
                <w:szCs w:val="24"/>
              </w:rPr>
            </w:pPr>
            <w:r w:rsidRPr="00081808">
              <w:rPr>
                <w:color w:val="1F2D3D"/>
                <w:szCs w:val="24"/>
              </w:rPr>
              <w:t>Annual reports, Form 10-K filings and official responsible AI or investor publications.</w:t>
            </w:r>
          </w:p>
        </w:tc>
      </w:tr>
      <w:tr w:rsidR="00081808" w:rsidRPr="00081808" w14:paraId="73B431D6" w14:textId="77777777" w:rsidTr="00081808">
        <w:trPr>
          <w:cantSplit/>
          <w:jc w:val="center"/>
        </w:trPr>
        <w:tc>
          <w:tcPr>
            <w:tcW w:w="0" w:type="auto"/>
            <w:shd w:val="clear" w:color="auto" w:fill="F4F8FA"/>
            <w:tcMar>
              <w:top w:w="75" w:type="dxa"/>
              <w:left w:w="85" w:type="dxa"/>
              <w:bottom w:w="75" w:type="dxa"/>
              <w:right w:w="85" w:type="dxa"/>
            </w:tcMar>
          </w:tcPr>
          <w:p w14:paraId="59B22CA2" w14:textId="77777777" w:rsidR="00081808" w:rsidRPr="00081808" w:rsidRDefault="00081808" w:rsidP="00081808">
            <w:pPr>
              <w:spacing w:after="0"/>
              <w:jc w:val="left"/>
              <w:rPr>
                <w:szCs w:val="24"/>
              </w:rPr>
            </w:pPr>
            <w:r w:rsidRPr="00081808">
              <w:rPr>
                <w:color w:val="1F2D3D"/>
                <w:szCs w:val="24"/>
              </w:rPr>
              <w:t>International business performance</w:t>
            </w:r>
          </w:p>
        </w:tc>
        <w:tc>
          <w:tcPr>
            <w:tcW w:w="0" w:type="auto"/>
            <w:shd w:val="clear" w:color="auto" w:fill="F4F8FA"/>
            <w:tcMar>
              <w:top w:w="75" w:type="dxa"/>
              <w:left w:w="85" w:type="dxa"/>
              <w:bottom w:w="75" w:type="dxa"/>
              <w:right w:w="85" w:type="dxa"/>
            </w:tcMar>
          </w:tcPr>
          <w:p w14:paraId="23671C3E" w14:textId="77777777" w:rsidR="00081808" w:rsidRPr="00081808" w:rsidRDefault="00081808" w:rsidP="00081808">
            <w:pPr>
              <w:spacing w:after="0"/>
              <w:jc w:val="left"/>
              <w:rPr>
                <w:szCs w:val="24"/>
              </w:rPr>
            </w:pPr>
            <w:r w:rsidRPr="00081808">
              <w:rPr>
                <w:color w:val="1F2D3D"/>
                <w:szCs w:val="24"/>
              </w:rPr>
              <w:t>Dependent variable</w:t>
            </w:r>
          </w:p>
        </w:tc>
        <w:tc>
          <w:tcPr>
            <w:tcW w:w="0" w:type="auto"/>
            <w:shd w:val="clear" w:color="auto" w:fill="F4F8FA"/>
            <w:tcMar>
              <w:top w:w="75" w:type="dxa"/>
              <w:left w:w="85" w:type="dxa"/>
              <w:bottom w:w="75" w:type="dxa"/>
              <w:right w:w="85" w:type="dxa"/>
            </w:tcMar>
          </w:tcPr>
          <w:p w14:paraId="45B344C0" w14:textId="77777777" w:rsidR="00081808" w:rsidRPr="00081808" w:rsidRDefault="00081808" w:rsidP="00081808">
            <w:pPr>
              <w:spacing w:after="0"/>
              <w:jc w:val="left"/>
              <w:rPr>
                <w:szCs w:val="24"/>
              </w:rPr>
            </w:pPr>
            <w:r w:rsidRPr="00081808">
              <w:rPr>
                <w:color w:val="1F2D3D"/>
                <w:szCs w:val="24"/>
              </w:rPr>
              <w:t>Annual percentage growth in international or non-domestic revenue.</w:t>
            </w:r>
          </w:p>
        </w:tc>
        <w:tc>
          <w:tcPr>
            <w:tcW w:w="0" w:type="auto"/>
            <w:shd w:val="clear" w:color="auto" w:fill="F4F8FA"/>
            <w:tcMar>
              <w:top w:w="75" w:type="dxa"/>
              <w:left w:w="85" w:type="dxa"/>
              <w:bottom w:w="75" w:type="dxa"/>
              <w:right w:w="85" w:type="dxa"/>
            </w:tcMar>
          </w:tcPr>
          <w:p w14:paraId="09614582" w14:textId="77777777" w:rsidR="00081808" w:rsidRPr="00081808" w:rsidRDefault="00081808" w:rsidP="00081808">
            <w:pPr>
              <w:spacing w:after="0"/>
              <w:jc w:val="left"/>
              <w:rPr>
                <w:szCs w:val="24"/>
              </w:rPr>
            </w:pPr>
            <w:r w:rsidRPr="00081808">
              <w:rPr>
                <w:color w:val="1F2D3D"/>
                <w:szCs w:val="24"/>
              </w:rPr>
              <w:t>Audited annual reports and regulatory financial statements.</w:t>
            </w:r>
          </w:p>
        </w:tc>
      </w:tr>
      <w:tr w:rsidR="00081808" w:rsidRPr="00081808" w14:paraId="0BC1153C" w14:textId="77777777" w:rsidTr="00081808">
        <w:trPr>
          <w:cantSplit/>
          <w:jc w:val="center"/>
        </w:trPr>
        <w:tc>
          <w:tcPr>
            <w:tcW w:w="0" w:type="auto"/>
            <w:tcMar>
              <w:top w:w="75" w:type="dxa"/>
              <w:left w:w="85" w:type="dxa"/>
              <w:bottom w:w="75" w:type="dxa"/>
              <w:right w:w="85" w:type="dxa"/>
            </w:tcMar>
          </w:tcPr>
          <w:p w14:paraId="62E8E5FC" w14:textId="77777777" w:rsidR="00081808" w:rsidRPr="00081808" w:rsidRDefault="00081808" w:rsidP="00081808">
            <w:pPr>
              <w:spacing w:after="0"/>
              <w:jc w:val="left"/>
              <w:rPr>
                <w:szCs w:val="24"/>
              </w:rPr>
            </w:pPr>
            <w:r w:rsidRPr="00081808">
              <w:rPr>
                <w:color w:val="1F2D3D"/>
                <w:szCs w:val="24"/>
              </w:rPr>
              <w:t>AI opportunities</w:t>
            </w:r>
          </w:p>
        </w:tc>
        <w:tc>
          <w:tcPr>
            <w:tcW w:w="0" w:type="auto"/>
            <w:tcMar>
              <w:top w:w="75" w:type="dxa"/>
              <w:left w:w="85" w:type="dxa"/>
              <w:bottom w:w="75" w:type="dxa"/>
              <w:right w:w="85" w:type="dxa"/>
            </w:tcMar>
          </w:tcPr>
          <w:p w14:paraId="1BCBEF82" w14:textId="77777777" w:rsidR="00081808" w:rsidRPr="00081808" w:rsidRDefault="00081808" w:rsidP="00081808">
            <w:pPr>
              <w:spacing w:after="0"/>
              <w:jc w:val="left"/>
              <w:rPr>
                <w:szCs w:val="24"/>
              </w:rPr>
            </w:pPr>
            <w:r w:rsidRPr="00081808">
              <w:rPr>
                <w:color w:val="1F2D3D"/>
                <w:szCs w:val="24"/>
              </w:rPr>
              <w:t>Contextual evidence for RQ2</w:t>
            </w:r>
          </w:p>
        </w:tc>
        <w:tc>
          <w:tcPr>
            <w:tcW w:w="0" w:type="auto"/>
            <w:tcMar>
              <w:top w:w="75" w:type="dxa"/>
              <w:left w:w="85" w:type="dxa"/>
              <w:bottom w:w="75" w:type="dxa"/>
              <w:right w:w="85" w:type="dxa"/>
            </w:tcMar>
          </w:tcPr>
          <w:p w14:paraId="79B00479" w14:textId="77777777" w:rsidR="00081808" w:rsidRPr="00081808" w:rsidRDefault="00081808" w:rsidP="00081808">
            <w:pPr>
              <w:spacing w:after="0"/>
              <w:jc w:val="left"/>
              <w:rPr>
                <w:szCs w:val="24"/>
              </w:rPr>
            </w:pPr>
            <w:r w:rsidRPr="00081808">
              <w:rPr>
                <w:color w:val="1F2D3D"/>
                <w:szCs w:val="24"/>
              </w:rPr>
              <w:t xml:space="preserve">Coded categories such as efficiency, innovation, </w:t>
            </w:r>
            <w:proofErr w:type="spellStart"/>
            <w:r w:rsidRPr="00081808">
              <w:rPr>
                <w:color w:val="1F2D3D"/>
                <w:szCs w:val="24"/>
              </w:rPr>
              <w:t>personalisation</w:t>
            </w:r>
            <w:proofErr w:type="spellEnd"/>
            <w:r w:rsidRPr="00081808">
              <w:rPr>
                <w:color w:val="1F2D3D"/>
                <w:szCs w:val="24"/>
              </w:rPr>
              <w:t>, scalability and decision quality.</w:t>
            </w:r>
          </w:p>
        </w:tc>
        <w:tc>
          <w:tcPr>
            <w:tcW w:w="0" w:type="auto"/>
            <w:tcMar>
              <w:top w:w="75" w:type="dxa"/>
              <w:left w:w="85" w:type="dxa"/>
              <w:bottom w:w="75" w:type="dxa"/>
              <w:right w:w="85" w:type="dxa"/>
            </w:tcMar>
          </w:tcPr>
          <w:p w14:paraId="70A88346" w14:textId="77777777" w:rsidR="00081808" w:rsidRPr="00081808" w:rsidRDefault="00081808" w:rsidP="00081808">
            <w:pPr>
              <w:spacing w:after="0"/>
              <w:jc w:val="left"/>
              <w:rPr>
                <w:szCs w:val="24"/>
              </w:rPr>
            </w:pPr>
            <w:r w:rsidRPr="00081808">
              <w:rPr>
                <w:color w:val="1F2D3D"/>
                <w:szCs w:val="24"/>
              </w:rPr>
              <w:t>AI strategy, business review and segment disclosures.</w:t>
            </w:r>
          </w:p>
        </w:tc>
      </w:tr>
      <w:tr w:rsidR="00081808" w:rsidRPr="00081808" w14:paraId="7C31F599" w14:textId="77777777" w:rsidTr="00081808">
        <w:trPr>
          <w:cantSplit/>
          <w:jc w:val="center"/>
        </w:trPr>
        <w:tc>
          <w:tcPr>
            <w:tcW w:w="0" w:type="auto"/>
            <w:shd w:val="clear" w:color="auto" w:fill="F4F8FA"/>
            <w:tcMar>
              <w:top w:w="75" w:type="dxa"/>
              <w:left w:w="85" w:type="dxa"/>
              <w:bottom w:w="75" w:type="dxa"/>
              <w:right w:w="85" w:type="dxa"/>
            </w:tcMar>
          </w:tcPr>
          <w:p w14:paraId="09585B91" w14:textId="77777777" w:rsidR="00081808" w:rsidRPr="00081808" w:rsidRDefault="00081808" w:rsidP="00081808">
            <w:pPr>
              <w:spacing w:after="0"/>
              <w:jc w:val="left"/>
              <w:rPr>
                <w:szCs w:val="24"/>
              </w:rPr>
            </w:pPr>
            <w:r w:rsidRPr="00081808">
              <w:rPr>
                <w:color w:val="1F2D3D"/>
                <w:szCs w:val="24"/>
              </w:rPr>
              <w:t>AI challenges</w:t>
            </w:r>
          </w:p>
        </w:tc>
        <w:tc>
          <w:tcPr>
            <w:tcW w:w="0" w:type="auto"/>
            <w:shd w:val="clear" w:color="auto" w:fill="F4F8FA"/>
            <w:tcMar>
              <w:top w:w="75" w:type="dxa"/>
              <w:left w:w="85" w:type="dxa"/>
              <w:bottom w:w="75" w:type="dxa"/>
              <w:right w:w="85" w:type="dxa"/>
            </w:tcMar>
          </w:tcPr>
          <w:p w14:paraId="1DBD8911" w14:textId="77777777" w:rsidR="00081808" w:rsidRPr="00081808" w:rsidRDefault="00081808" w:rsidP="00081808">
            <w:pPr>
              <w:spacing w:after="0"/>
              <w:jc w:val="left"/>
              <w:rPr>
                <w:szCs w:val="24"/>
              </w:rPr>
            </w:pPr>
            <w:r w:rsidRPr="00081808">
              <w:rPr>
                <w:color w:val="1F2D3D"/>
                <w:szCs w:val="24"/>
              </w:rPr>
              <w:t>Contextual evidence for RQ3</w:t>
            </w:r>
          </w:p>
        </w:tc>
        <w:tc>
          <w:tcPr>
            <w:tcW w:w="0" w:type="auto"/>
            <w:shd w:val="clear" w:color="auto" w:fill="F4F8FA"/>
            <w:tcMar>
              <w:top w:w="75" w:type="dxa"/>
              <w:left w:w="85" w:type="dxa"/>
              <w:bottom w:w="75" w:type="dxa"/>
              <w:right w:w="85" w:type="dxa"/>
            </w:tcMar>
          </w:tcPr>
          <w:p w14:paraId="0B401E48" w14:textId="77777777" w:rsidR="00081808" w:rsidRPr="00081808" w:rsidRDefault="00081808" w:rsidP="00081808">
            <w:pPr>
              <w:spacing w:after="0"/>
              <w:jc w:val="left"/>
              <w:rPr>
                <w:szCs w:val="24"/>
              </w:rPr>
            </w:pPr>
            <w:r w:rsidRPr="00081808">
              <w:rPr>
                <w:color w:val="1F2D3D"/>
                <w:szCs w:val="24"/>
              </w:rPr>
              <w:t>Coded categories such as privacy, cybersecurity, bias, regulation, skills, cost and transparency.</w:t>
            </w:r>
          </w:p>
        </w:tc>
        <w:tc>
          <w:tcPr>
            <w:tcW w:w="0" w:type="auto"/>
            <w:shd w:val="clear" w:color="auto" w:fill="F4F8FA"/>
            <w:tcMar>
              <w:top w:w="75" w:type="dxa"/>
              <w:left w:w="85" w:type="dxa"/>
              <w:bottom w:w="75" w:type="dxa"/>
              <w:right w:w="85" w:type="dxa"/>
            </w:tcMar>
          </w:tcPr>
          <w:p w14:paraId="35D6601C" w14:textId="77777777" w:rsidR="00081808" w:rsidRPr="00081808" w:rsidRDefault="00081808" w:rsidP="00081808">
            <w:pPr>
              <w:spacing w:after="0"/>
              <w:jc w:val="left"/>
              <w:rPr>
                <w:szCs w:val="24"/>
              </w:rPr>
            </w:pPr>
            <w:r w:rsidRPr="00081808">
              <w:rPr>
                <w:color w:val="1F2D3D"/>
                <w:szCs w:val="24"/>
              </w:rPr>
              <w:t>Risk, governance, sustainability and responsible AI disclosures.</w:t>
            </w:r>
          </w:p>
        </w:tc>
      </w:tr>
    </w:tbl>
    <w:p w14:paraId="23A7F036" w14:textId="77777777" w:rsidR="00081808" w:rsidRDefault="00081808" w:rsidP="00081808">
      <w:pPr>
        <w:pStyle w:val="SourceNote"/>
        <w:jc w:val="left"/>
      </w:pPr>
      <w:r w:rsidRPr="00081808">
        <w:rPr>
          <w:sz w:val="22"/>
          <w:szCs w:val="28"/>
        </w:rPr>
        <w:t>Source: Author's construction based on the reviewed literature</w:t>
      </w:r>
      <w:r>
        <w:t>.</w:t>
      </w:r>
    </w:p>
    <w:p w14:paraId="7CB70461" w14:textId="77777777" w:rsidR="00081808" w:rsidRDefault="00081808" w:rsidP="00081808">
      <w:pPr>
        <w:pStyle w:val="Heading2"/>
      </w:pPr>
      <w:bookmarkStart w:id="63" w:name="_Toc238564740"/>
      <w:bookmarkStart w:id="64" w:name="_Toc238779919"/>
      <w:r>
        <w:t xml:space="preserve">Data analysis using </w:t>
      </w:r>
      <w:proofErr w:type="spellStart"/>
      <w:r>
        <w:t>Rgui</w:t>
      </w:r>
      <w:proofErr w:type="spellEnd"/>
      <w:r>
        <w:t xml:space="preserve"> 4.5.1</w:t>
      </w:r>
      <w:bookmarkEnd w:id="63"/>
      <w:bookmarkEnd w:id="64"/>
    </w:p>
    <w:p w14:paraId="1430095B" w14:textId="77777777" w:rsidR="00496E39" w:rsidRDefault="00496E39" w:rsidP="00496E39">
      <w:r>
        <w:t xml:space="preserve">The data is </w:t>
      </w:r>
      <w:proofErr w:type="spellStart"/>
      <w:r>
        <w:t>analysed</w:t>
      </w:r>
      <w:proofErr w:type="spellEnd"/>
      <w:r>
        <w:t xml:space="preserve"> using </w:t>
      </w:r>
      <w:proofErr w:type="spellStart"/>
      <w:r>
        <w:t>Rgui</w:t>
      </w:r>
      <w:proofErr w:type="spellEnd"/>
      <w:r>
        <w:t xml:space="preserve"> with R version 4.5.1 (R Core Team, 2025). Data preparation involves checking company-year identifiers, converting data to numbers, checking for missing data, recalculating revenue-growth measures, and reviewing for unusual observations. Descriptive statistics are mean, median, standard deviation, minimum and maximum. Line charts are used to show changes in AI adoption, international revenue growth and total revenue growth over time, and company-level </w:t>
      </w:r>
      <w:r>
        <w:lastRenderedPageBreak/>
        <w:t>summaries are used to determine if there are aggregate patterns concentrated in particular firms.</w:t>
      </w:r>
    </w:p>
    <w:p w14:paraId="11E3B550" w14:textId="77777777" w:rsidR="00081808" w:rsidRDefault="00496E39" w:rsidP="00496E39">
      <w:r>
        <w:t>The relationship between the AI adoption and international business performance is initially explored by scatterplots, Pearson correlation and Spearman's rank correlation. Spearman's rho is kept as a robustness measure as the sample is small and the AI Adoption Score has a limited range</w:t>
      </w:r>
      <w:r w:rsidR="00081808">
        <w:t>. The main hypothesis is tested using ordinary least squares regression with international revenue growth as the dependent variable and the continuous 0 to 100 AI Adoption Score as the independent variable:</w:t>
      </w:r>
    </w:p>
    <w:p w14:paraId="67AF7BF4" w14:textId="77777777" w:rsidR="00081808" w:rsidRPr="00081808" w:rsidRDefault="00081808" w:rsidP="00081808">
      <w:pPr>
        <w:spacing w:before="40"/>
        <w:jc w:val="center"/>
      </w:pPr>
      <w:proofErr w:type="spellStart"/>
      <w:r w:rsidRPr="00081808">
        <w:rPr>
          <w:rFonts w:ascii="Cambria Math" w:hAnsi="Cambria Math"/>
          <w:b/>
        </w:rPr>
        <w:t>IBP_it</w:t>
      </w:r>
      <w:proofErr w:type="spellEnd"/>
      <w:r w:rsidRPr="00081808">
        <w:rPr>
          <w:rFonts w:ascii="Cambria Math" w:hAnsi="Cambria Math"/>
          <w:b/>
        </w:rPr>
        <w:t xml:space="preserve"> = beta_0 + beta_1 </w:t>
      </w:r>
      <w:proofErr w:type="spellStart"/>
      <w:r w:rsidRPr="00081808">
        <w:rPr>
          <w:rFonts w:ascii="Cambria Math" w:hAnsi="Cambria Math"/>
          <w:b/>
        </w:rPr>
        <w:t>AI_it</w:t>
      </w:r>
      <w:proofErr w:type="spellEnd"/>
      <w:r w:rsidRPr="00081808">
        <w:rPr>
          <w:rFonts w:ascii="Cambria Math" w:hAnsi="Cambria Math"/>
          <w:b/>
        </w:rPr>
        <w:t xml:space="preserve"> + </w:t>
      </w:r>
      <w:proofErr w:type="spellStart"/>
      <w:r w:rsidRPr="00081808">
        <w:rPr>
          <w:rFonts w:ascii="Cambria Math" w:hAnsi="Cambria Math"/>
          <w:b/>
        </w:rPr>
        <w:t>epsilon_it</w:t>
      </w:r>
      <w:proofErr w:type="spellEnd"/>
    </w:p>
    <w:p w14:paraId="52331AD4" w14:textId="77777777" w:rsidR="00081808" w:rsidRDefault="00081808" w:rsidP="00081808">
      <w:r>
        <w:t xml:space="preserve">In the model, </w:t>
      </w:r>
      <w:proofErr w:type="spellStart"/>
      <w:r>
        <w:t>IBP_it</w:t>
      </w:r>
      <w:proofErr w:type="spellEnd"/>
      <w:r>
        <w:t xml:space="preserve"> is international business performance for company </w:t>
      </w:r>
      <w:proofErr w:type="spellStart"/>
      <w:r>
        <w:t>i</w:t>
      </w:r>
      <w:proofErr w:type="spellEnd"/>
      <w:r>
        <w:t xml:space="preserve"> in year t, </w:t>
      </w:r>
      <w:proofErr w:type="spellStart"/>
      <w:r>
        <w:t>AI_it</w:t>
      </w:r>
      <w:proofErr w:type="spellEnd"/>
      <w:r>
        <w:t xml:space="preserve"> is the AI Adoption Score, beta_0 is the intercept, beta_1 estimates the direction and magnitude of the relationship, and </w:t>
      </w:r>
      <w:proofErr w:type="spellStart"/>
      <w:r>
        <w:t>epsilon_it</w:t>
      </w:r>
      <w:proofErr w:type="spellEnd"/>
      <w:r>
        <w:t xml:space="preserve"> is the error term. Statistical significance is assessed at the 5 per cent level with 95 per cent confidence intervals. Because of the small sample, HC3 heteroskedasticity-consistent standard errors are used for inference in the regression models. The reported outputs include the coefficient, robust standard error, p value, confidence interval, R-squared and adjusted R-squared. Residual-versus-fitted plots, a normal Q-Q plot, the Shapiro-Wilk test, the Breusch-Pagan test, the Ramsey RESET test, Cook's distance, leverage and </w:t>
      </w:r>
      <w:proofErr w:type="spellStart"/>
      <w:r>
        <w:t>studentised</w:t>
      </w:r>
      <w:proofErr w:type="spellEnd"/>
      <w:r>
        <w:t xml:space="preserve"> residuals are used to assess model assumptions and influential observations (Hair et al., 2019).</w:t>
      </w:r>
    </w:p>
    <w:p w14:paraId="0D991308" w14:textId="77777777" w:rsidR="00081808" w:rsidRDefault="00081808" w:rsidP="00081808">
      <w:r>
        <w:t xml:space="preserve">Robustness and sensitivity analyses are used to assess whether the main conclusion depends on a particular measurement decision or specification. These include replacing international revenue growth with total revenue growth, repeating the model using only observations with exact geographic revenue measures, excluding the estimated Accenture observations, using a one-year lagged AI score, and adding company indicators, year indicators, and both sets of indicators. Given the limited number of observations, the indicator models are treated as supporting sensitivity checks rather than preferred causal estimators. Opportunities and challenges are </w:t>
      </w:r>
      <w:proofErr w:type="spellStart"/>
      <w:r>
        <w:t>summarised</w:t>
      </w:r>
      <w:proofErr w:type="spellEnd"/>
      <w:r>
        <w:t xml:space="preserve"> through category frequencies, evidence-strength summaries and cross-company comparisons. No automated sentiment analysis is used because the purpose is to identify substantive business themes rather than the tone of corporate reporting.</w:t>
      </w:r>
    </w:p>
    <w:p w14:paraId="447BCF7B" w14:textId="77777777" w:rsidR="00081808" w:rsidRDefault="00081808" w:rsidP="00081808">
      <w:pPr>
        <w:pStyle w:val="Heading2"/>
      </w:pPr>
      <w:bookmarkStart w:id="65" w:name="_Toc238564741"/>
      <w:bookmarkStart w:id="66" w:name="_Toc238779920"/>
      <w:r>
        <w:lastRenderedPageBreak/>
        <w:t>Reliability, validity and research quality</w:t>
      </w:r>
      <w:bookmarkEnd w:id="65"/>
      <w:bookmarkEnd w:id="66"/>
    </w:p>
    <w:p w14:paraId="5CD376A7" w14:textId="77777777" w:rsidR="00496E39" w:rsidRDefault="00496E39" w:rsidP="00496E39">
      <w:r>
        <w:t xml:space="preserve">The AI index's grounding in existing frameworks of AI capability, readiness and risk enhance the construct validity. Content validity is provided by: AI-enabled products and services, internal process automation, analytics and decision support, customer engagement and </w:t>
      </w:r>
      <w:proofErr w:type="spellStart"/>
      <w:r>
        <w:t>personalisation</w:t>
      </w:r>
      <w:proofErr w:type="spellEnd"/>
      <w:r>
        <w:t>, cloud and digital infrastructures, AI investment and research, workforce capability and AI governance and risk management. Inclusion rules and examples of scoring are set forth in a written coding manual. All coded decisions are accompanied by the source report, source location and an evidence note, which provides an audit trail from the final score to the source report. This is important, because although certain pieces of information provided on the AI may be useful, others may be selective, or even overstated (Cao et al., 2024; Donelson et al., 2025).</w:t>
      </w:r>
    </w:p>
    <w:p w14:paraId="377BBDC2" w14:textId="77777777" w:rsidR="00496E39" w:rsidRDefault="00496E39" w:rsidP="00496E39">
      <w:r>
        <w:t xml:space="preserve">A second round of evidence classification after the first round of coding adds to the consistency of coding. Ambiguous cases are reviewed with the written coding manual and the context in the original report prior to </w:t>
      </w:r>
      <w:proofErr w:type="spellStart"/>
      <w:r>
        <w:t>finalisation</w:t>
      </w:r>
      <w:proofErr w:type="spellEnd"/>
      <w:r>
        <w:t xml:space="preserve"> of scores. Financial information and growth projections are independently rechecked against audited statements and URLs of the sources, locations of the reports and reconciliation notes are kept for checking. Regular report types and common extraction areas and retained calculation formulas allow for replicability. It is limited in the sense of external validity because of the purposive sample of companies in the technology sector; any conclusions are therefore limited to the sample (the five multinational firms sampled), and not all companies in general.</w:t>
      </w:r>
    </w:p>
    <w:p w14:paraId="212B9432" w14:textId="77777777" w:rsidR="00496E39" w:rsidRDefault="00496E39" w:rsidP="00496E39">
      <w:pPr>
        <w:pStyle w:val="Heading2"/>
      </w:pPr>
      <w:bookmarkStart w:id="67" w:name="_Toc238779921"/>
      <w:r>
        <w:t>Ethical considerations and data management</w:t>
      </w:r>
      <w:bookmarkEnd w:id="67"/>
    </w:p>
    <w:p w14:paraId="1FE0F80A" w14:textId="77777777" w:rsidR="00496E39" w:rsidRDefault="00496E39" w:rsidP="00496E39">
      <w:r>
        <w:t xml:space="preserve">No people or interviews, no surveys or personal, or confidential, corporate information is involved in the study. The ethical risk will consequently be limited, with approval and exemption processes in effect, required by the university, still being applied. Evidence is all from public documents and is cited correctly. Company statements are described in context; adverse evidence is not suppressed or omitted and disclosure scores are interpreted as reports of adoption and not actual observations of adoption within the company. A project folder is created and contains downloaded reports, extraction sheets, </w:t>
      </w:r>
      <w:r>
        <w:lastRenderedPageBreak/>
        <w:t>R scripts and output files in a password protected folder. File names, version dates and source locations are preserved to facilitate veracity and/or replicability.</w:t>
      </w:r>
    </w:p>
    <w:p w14:paraId="1498621D" w14:textId="77777777" w:rsidR="00496E39" w:rsidRDefault="00496E39" w:rsidP="00496E39">
      <w:pPr>
        <w:pStyle w:val="Heading2"/>
      </w:pPr>
      <w:bookmarkStart w:id="68" w:name="_Toc238779922"/>
      <w:r>
        <w:t>Methodological limitations</w:t>
      </w:r>
      <w:bookmarkEnd w:id="68"/>
    </w:p>
    <w:p w14:paraId="34F8BB24" w14:textId="77777777" w:rsidR="00496E39" w:rsidRDefault="00496E39" w:rsidP="00496E39">
      <w:r>
        <w:t>There are four main limitations to the methodology. On the one hand, the disclosure in the annual reports might not necessarily match the deployment of AI as companies have the flexibility to highlight successful initiatives or not provide commercially sensitive information. Second, A firm's geographic category revenue is not necessarily the same across firms, but the annual percentage growth and a reconciliation note help to make it comparable. Third, 25 company-year observations are not enough to have a high statistical power and estimates are sensitive to unusual years such as the impact of the COVID-19 pandemic. Fourth, it is important to note that association does not imply causation of the observed performance change, as the market conditions, acquisitions, exchange rates and other strategies can also impact the revenue. These limitations are considerably reduced by the transparency of the coding, the robustness checks, and careful interpretation, but not eliminated.</w:t>
      </w:r>
    </w:p>
    <w:p w14:paraId="45302E4B" w14:textId="77777777" w:rsidR="00496E39" w:rsidRDefault="00496E39" w:rsidP="00496E39">
      <w:pPr>
        <w:pStyle w:val="Heading2"/>
      </w:pPr>
      <w:bookmarkStart w:id="69" w:name="_Toc238779923"/>
      <w:r>
        <w:t>Conclusion</w:t>
      </w:r>
      <w:bookmarkEnd w:id="69"/>
    </w:p>
    <w:p w14:paraId="646CC165" w14:textId="77777777" w:rsidR="00081808" w:rsidRDefault="00496E39" w:rsidP="00496E39">
      <w:r>
        <w:t>The study adopts a positivist approach that is deductive and quantitatively-driven with secondary data design in five companies of technology multinationals operating in the UK. AI adoption is measured by the eight-dimension disclosure index (</w:t>
      </w:r>
      <w:proofErr w:type="spellStart"/>
      <w:r>
        <w:t>standardised</w:t>
      </w:r>
      <w:proofErr w:type="spellEnd"/>
      <w:r>
        <w:t xml:space="preserve"> on a 0-100 scale), and international business performance is mainly based on annual international revenue growth. The evidence base for the company reports is 2020-2024; the first growth observation is made using 2019 comparable data. Descriptive statistics, Pearson and Spearman correlations, regression with HC3 robust inference, diagnostic tests and sensitivity analyses are available with </w:t>
      </w:r>
      <w:proofErr w:type="spellStart"/>
      <w:r>
        <w:t>Rgui</w:t>
      </w:r>
      <w:proofErr w:type="spellEnd"/>
      <w:r>
        <w:t xml:space="preserve"> 4.5.1, and structured content analysis provides opportunities and challenges. A documented and reproducible procedure is used to address the issues of reliability, validity, ethical safeguards and study limitations</w:t>
      </w:r>
      <w:r w:rsidR="00081808">
        <w:t>.</w:t>
      </w:r>
    </w:p>
    <w:p w14:paraId="3B442AD7" w14:textId="77777777" w:rsidR="00081808" w:rsidRDefault="00081808" w:rsidP="00081808">
      <w:r>
        <w:br w:type="page"/>
      </w:r>
    </w:p>
    <w:p w14:paraId="412C4A34" w14:textId="77777777" w:rsidR="00081808" w:rsidRDefault="00081808" w:rsidP="00081808">
      <w:pPr>
        <w:pStyle w:val="Heading1"/>
      </w:pPr>
      <w:bookmarkStart w:id="70" w:name="_Toc238564745"/>
      <w:bookmarkStart w:id="71" w:name="_Toc238779924"/>
      <w:r>
        <w:lastRenderedPageBreak/>
        <w:t>FINDINGS / RESULTS, ANALYSIS AND DISCUSSION</w:t>
      </w:r>
      <w:bookmarkEnd w:id="70"/>
      <w:bookmarkEnd w:id="71"/>
    </w:p>
    <w:p w14:paraId="5B278D66" w14:textId="77777777" w:rsidR="00081808" w:rsidRDefault="00081808" w:rsidP="00081808">
      <w:pPr>
        <w:pStyle w:val="Heading2"/>
      </w:pPr>
      <w:bookmarkStart w:id="72" w:name="_Toc238564746"/>
      <w:bookmarkStart w:id="73" w:name="_Toc238779925"/>
      <w:r>
        <w:t>Introduction</w:t>
      </w:r>
      <w:bookmarkEnd w:id="72"/>
      <w:bookmarkEnd w:id="73"/>
    </w:p>
    <w:p w14:paraId="17685A19" w14:textId="77777777" w:rsidR="00081808" w:rsidRDefault="00081808" w:rsidP="00081808">
      <w:r>
        <w:t>This chapter presents the findings, statistical analysis and discussion for the 25 company-year observations covering Microsoft, Alphabet, Amazon, IBM and Accenture from 2020 to 2024. It reports descriptive patterns, correlation and regression results, diagnostic and sensitivity tests, thematic findings on AI opportunities and challenges, and interprets the results in relation to the literature reviewed in Chapter 2.</w:t>
      </w:r>
    </w:p>
    <w:p w14:paraId="195534F8" w14:textId="77777777" w:rsidR="00081808" w:rsidRDefault="00081808" w:rsidP="00081808">
      <w:pPr>
        <w:pStyle w:val="Heading2"/>
      </w:pPr>
      <w:bookmarkStart w:id="74" w:name="_Toc238564747"/>
      <w:bookmarkStart w:id="75" w:name="_Toc238779926"/>
      <w:r>
        <w:t>Descriptive Analysis</w:t>
      </w:r>
      <w:bookmarkEnd w:id="74"/>
      <w:bookmarkEnd w:id="75"/>
    </w:p>
    <w:p w14:paraId="74DDD74C" w14:textId="77777777" w:rsidR="00081808" w:rsidRDefault="00081808" w:rsidP="00081808">
      <w:pPr>
        <w:pStyle w:val="Heading3"/>
      </w:pPr>
      <w:bookmarkStart w:id="76" w:name="_Toc238564748"/>
      <w:bookmarkStart w:id="77" w:name="_Toc238779927"/>
      <w:r>
        <w:t>Dataset Quality and Structure</w:t>
      </w:r>
      <w:bookmarkEnd w:id="76"/>
      <w:bookmarkEnd w:id="77"/>
    </w:p>
    <w:p w14:paraId="7D996A34" w14:textId="77777777" w:rsidR="00081808" w:rsidRDefault="00081808" w:rsidP="00081808">
      <w:r>
        <w:t>The final dataset contained all 25 expected observations, comprising five companies observed over five financial years. No company-year duplicates, missing AI adoption scores or missing international revenue growth values were identified. Twenty observations used exact geographical revenue measures. The five Accenture observations used an estimate derived from the rounded proportion of revenue generated in the United States. Those observations were retained in the primary analysis and were removed in a separate sensitivity model.</w:t>
      </w:r>
    </w:p>
    <w:p w14:paraId="018C46CE" w14:textId="77777777" w:rsidR="00496E39" w:rsidRDefault="00496E39" w:rsidP="00496E39">
      <w:bookmarkStart w:id="78" w:name="_Toc238779676"/>
      <w:r>
        <w:t xml:space="preserve">Table </w:t>
      </w:r>
      <w:fldSimple w:instr=" SEQ Table \* ARABIC ">
        <w:r>
          <w:rPr>
            <w:noProof/>
          </w:rPr>
          <w:t>7</w:t>
        </w:r>
      </w:fldSimple>
      <w:r>
        <w:t xml:space="preserve">. </w:t>
      </w:r>
      <w:r w:rsidRPr="00251F29">
        <w:t>Dataset completeness and quality checks</w:t>
      </w:r>
      <w:bookmarkEnd w:id="78"/>
    </w:p>
    <w:tbl>
      <w:tblPr>
        <w:tblStyle w:val="TableGrid"/>
        <w:tblW w:w="0" w:type="auto"/>
        <w:jc w:val="center"/>
        <w:tblLook w:val="04A0" w:firstRow="1" w:lastRow="0" w:firstColumn="1" w:lastColumn="0" w:noHBand="0" w:noVBand="1"/>
      </w:tblPr>
      <w:tblGrid>
        <w:gridCol w:w="3452"/>
        <w:gridCol w:w="1439"/>
        <w:gridCol w:w="4459"/>
      </w:tblGrid>
      <w:tr w:rsidR="00081808" w:rsidRPr="00081808" w14:paraId="1E2438A9" w14:textId="77777777" w:rsidTr="004F6E39">
        <w:trPr>
          <w:tblHeader/>
          <w:jc w:val="center"/>
        </w:trPr>
        <w:tc>
          <w:tcPr>
            <w:tcW w:w="3456" w:type="dxa"/>
            <w:shd w:val="clear" w:color="auto" w:fill="17324D"/>
            <w:tcMar>
              <w:top w:w="70" w:type="dxa"/>
              <w:left w:w="80" w:type="dxa"/>
              <w:bottom w:w="70" w:type="dxa"/>
              <w:right w:w="80" w:type="dxa"/>
            </w:tcMar>
            <w:vAlign w:val="center"/>
          </w:tcPr>
          <w:p w14:paraId="7D84EE53" w14:textId="77777777" w:rsidR="00081808" w:rsidRPr="00081808" w:rsidRDefault="00081808" w:rsidP="00081808">
            <w:pPr>
              <w:spacing w:after="0"/>
              <w:jc w:val="center"/>
              <w:rPr>
                <w:szCs w:val="28"/>
              </w:rPr>
            </w:pPr>
            <w:r w:rsidRPr="00081808">
              <w:rPr>
                <w:b/>
                <w:color w:val="FFFFFF"/>
                <w:szCs w:val="28"/>
              </w:rPr>
              <w:t>Quality indicator</w:t>
            </w:r>
          </w:p>
        </w:tc>
        <w:tc>
          <w:tcPr>
            <w:tcW w:w="1440" w:type="dxa"/>
            <w:shd w:val="clear" w:color="auto" w:fill="17324D"/>
            <w:tcMar>
              <w:top w:w="70" w:type="dxa"/>
              <w:left w:w="80" w:type="dxa"/>
              <w:bottom w:w="70" w:type="dxa"/>
              <w:right w:w="80" w:type="dxa"/>
            </w:tcMar>
            <w:vAlign w:val="center"/>
          </w:tcPr>
          <w:p w14:paraId="6FB7EDC5" w14:textId="77777777" w:rsidR="00081808" w:rsidRPr="00081808" w:rsidRDefault="00081808" w:rsidP="00081808">
            <w:pPr>
              <w:spacing w:after="0"/>
              <w:jc w:val="center"/>
              <w:rPr>
                <w:szCs w:val="28"/>
              </w:rPr>
            </w:pPr>
            <w:r w:rsidRPr="00081808">
              <w:rPr>
                <w:b/>
                <w:color w:val="FFFFFF"/>
                <w:szCs w:val="28"/>
              </w:rPr>
              <w:t>Result</w:t>
            </w:r>
          </w:p>
        </w:tc>
        <w:tc>
          <w:tcPr>
            <w:tcW w:w="4464" w:type="dxa"/>
            <w:shd w:val="clear" w:color="auto" w:fill="17324D"/>
            <w:tcMar>
              <w:top w:w="70" w:type="dxa"/>
              <w:left w:w="80" w:type="dxa"/>
              <w:bottom w:w="70" w:type="dxa"/>
              <w:right w:w="80" w:type="dxa"/>
            </w:tcMar>
            <w:vAlign w:val="center"/>
          </w:tcPr>
          <w:p w14:paraId="7E29A176" w14:textId="77777777" w:rsidR="00081808" w:rsidRPr="00081808" w:rsidRDefault="00081808" w:rsidP="00081808">
            <w:pPr>
              <w:spacing w:after="0"/>
              <w:jc w:val="center"/>
              <w:rPr>
                <w:szCs w:val="28"/>
              </w:rPr>
            </w:pPr>
            <w:r w:rsidRPr="00081808">
              <w:rPr>
                <w:b/>
                <w:color w:val="FFFFFF"/>
                <w:szCs w:val="28"/>
              </w:rPr>
              <w:t>Interpretation</w:t>
            </w:r>
          </w:p>
        </w:tc>
      </w:tr>
      <w:tr w:rsidR="00081808" w:rsidRPr="00081808" w14:paraId="61B6ED54" w14:textId="77777777" w:rsidTr="004F6E39">
        <w:trPr>
          <w:jc w:val="center"/>
        </w:trPr>
        <w:tc>
          <w:tcPr>
            <w:tcW w:w="3456" w:type="dxa"/>
            <w:tcMar>
              <w:top w:w="70" w:type="dxa"/>
              <w:left w:w="80" w:type="dxa"/>
              <w:bottom w:w="70" w:type="dxa"/>
              <w:right w:w="80" w:type="dxa"/>
            </w:tcMar>
            <w:vAlign w:val="center"/>
          </w:tcPr>
          <w:p w14:paraId="6E9E6A8E" w14:textId="77777777" w:rsidR="00081808" w:rsidRPr="00081808" w:rsidRDefault="00081808" w:rsidP="00081808">
            <w:pPr>
              <w:spacing w:after="0"/>
              <w:jc w:val="left"/>
              <w:rPr>
                <w:szCs w:val="28"/>
              </w:rPr>
            </w:pPr>
            <w:r w:rsidRPr="00081808">
              <w:rPr>
                <w:color w:val="000000"/>
                <w:szCs w:val="28"/>
              </w:rPr>
              <w:t>Company-year observations</w:t>
            </w:r>
          </w:p>
        </w:tc>
        <w:tc>
          <w:tcPr>
            <w:tcW w:w="1440" w:type="dxa"/>
            <w:tcMar>
              <w:top w:w="70" w:type="dxa"/>
              <w:left w:w="80" w:type="dxa"/>
              <w:bottom w:w="70" w:type="dxa"/>
              <w:right w:w="80" w:type="dxa"/>
            </w:tcMar>
            <w:vAlign w:val="center"/>
          </w:tcPr>
          <w:p w14:paraId="4E6ACE82" w14:textId="77777777" w:rsidR="00081808" w:rsidRPr="00081808" w:rsidRDefault="00081808" w:rsidP="00081808">
            <w:pPr>
              <w:spacing w:after="0"/>
              <w:jc w:val="center"/>
              <w:rPr>
                <w:szCs w:val="28"/>
              </w:rPr>
            </w:pPr>
            <w:r w:rsidRPr="00081808">
              <w:rPr>
                <w:color w:val="000000"/>
                <w:szCs w:val="28"/>
              </w:rPr>
              <w:t>25</w:t>
            </w:r>
          </w:p>
        </w:tc>
        <w:tc>
          <w:tcPr>
            <w:tcW w:w="4464" w:type="dxa"/>
            <w:tcMar>
              <w:top w:w="70" w:type="dxa"/>
              <w:left w:w="80" w:type="dxa"/>
              <w:bottom w:w="70" w:type="dxa"/>
              <w:right w:w="80" w:type="dxa"/>
            </w:tcMar>
            <w:vAlign w:val="center"/>
          </w:tcPr>
          <w:p w14:paraId="7281340E" w14:textId="77777777" w:rsidR="00081808" w:rsidRPr="00081808" w:rsidRDefault="00081808" w:rsidP="00081808">
            <w:pPr>
              <w:spacing w:after="0"/>
              <w:jc w:val="center"/>
              <w:rPr>
                <w:szCs w:val="28"/>
              </w:rPr>
            </w:pPr>
            <w:r w:rsidRPr="00081808">
              <w:rPr>
                <w:color w:val="000000"/>
                <w:szCs w:val="28"/>
              </w:rPr>
              <w:t>Complete</w:t>
            </w:r>
          </w:p>
        </w:tc>
      </w:tr>
      <w:tr w:rsidR="00081808" w:rsidRPr="00081808" w14:paraId="47A74CEC" w14:textId="77777777" w:rsidTr="004F6E39">
        <w:trPr>
          <w:jc w:val="center"/>
        </w:trPr>
        <w:tc>
          <w:tcPr>
            <w:tcW w:w="3456" w:type="dxa"/>
            <w:shd w:val="clear" w:color="auto" w:fill="F3F7FA"/>
            <w:tcMar>
              <w:top w:w="70" w:type="dxa"/>
              <w:left w:w="80" w:type="dxa"/>
              <w:bottom w:w="70" w:type="dxa"/>
              <w:right w:w="80" w:type="dxa"/>
            </w:tcMar>
            <w:vAlign w:val="center"/>
          </w:tcPr>
          <w:p w14:paraId="41BB8D40" w14:textId="77777777" w:rsidR="00081808" w:rsidRPr="00081808" w:rsidRDefault="00081808" w:rsidP="00081808">
            <w:pPr>
              <w:spacing w:after="0"/>
              <w:jc w:val="left"/>
              <w:rPr>
                <w:szCs w:val="28"/>
              </w:rPr>
            </w:pPr>
            <w:r w:rsidRPr="00081808">
              <w:rPr>
                <w:color w:val="000000"/>
                <w:szCs w:val="28"/>
              </w:rPr>
              <w:t>Companies</w:t>
            </w:r>
          </w:p>
        </w:tc>
        <w:tc>
          <w:tcPr>
            <w:tcW w:w="1440" w:type="dxa"/>
            <w:shd w:val="clear" w:color="auto" w:fill="F3F7FA"/>
            <w:tcMar>
              <w:top w:w="70" w:type="dxa"/>
              <w:left w:w="80" w:type="dxa"/>
              <w:bottom w:w="70" w:type="dxa"/>
              <w:right w:w="80" w:type="dxa"/>
            </w:tcMar>
            <w:vAlign w:val="center"/>
          </w:tcPr>
          <w:p w14:paraId="5326B301" w14:textId="77777777" w:rsidR="00081808" w:rsidRPr="00081808" w:rsidRDefault="00081808" w:rsidP="00081808">
            <w:pPr>
              <w:spacing w:after="0"/>
              <w:jc w:val="center"/>
              <w:rPr>
                <w:szCs w:val="28"/>
              </w:rPr>
            </w:pPr>
            <w:r w:rsidRPr="00081808">
              <w:rPr>
                <w:color w:val="000000"/>
                <w:szCs w:val="28"/>
              </w:rPr>
              <w:t>5</w:t>
            </w:r>
          </w:p>
        </w:tc>
        <w:tc>
          <w:tcPr>
            <w:tcW w:w="4464" w:type="dxa"/>
            <w:shd w:val="clear" w:color="auto" w:fill="F3F7FA"/>
            <w:tcMar>
              <w:top w:w="70" w:type="dxa"/>
              <w:left w:w="80" w:type="dxa"/>
              <w:bottom w:w="70" w:type="dxa"/>
              <w:right w:w="80" w:type="dxa"/>
            </w:tcMar>
            <w:vAlign w:val="center"/>
          </w:tcPr>
          <w:p w14:paraId="0EAE16A4" w14:textId="77777777" w:rsidR="00081808" w:rsidRPr="00081808" w:rsidRDefault="00081808" w:rsidP="00081808">
            <w:pPr>
              <w:spacing w:after="0"/>
              <w:jc w:val="center"/>
              <w:rPr>
                <w:szCs w:val="28"/>
              </w:rPr>
            </w:pPr>
            <w:r w:rsidRPr="00081808">
              <w:rPr>
                <w:color w:val="000000"/>
                <w:szCs w:val="28"/>
              </w:rPr>
              <w:t>Microsoft, Alphabet, Amazon, IBM and Accenture</w:t>
            </w:r>
          </w:p>
        </w:tc>
      </w:tr>
      <w:tr w:rsidR="00081808" w:rsidRPr="00081808" w14:paraId="1D6A669E" w14:textId="77777777" w:rsidTr="004F6E39">
        <w:trPr>
          <w:jc w:val="center"/>
        </w:trPr>
        <w:tc>
          <w:tcPr>
            <w:tcW w:w="3456" w:type="dxa"/>
            <w:tcMar>
              <w:top w:w="70" w:type="dxa"/>
              <w:left w:w="80" w:type="dxa"/>
              <w:bottom w:w="70" w:type="dxa"/>
              <w:right w:w="80" w:type="dxa"/>
            </w:tcMar>
            <w:vAlign w:val="center"/>
          </w:tcPr>
          <w:p w14:paraId="783ECE2D" w14:textId="77777777" w:rsidR="00081808" w:rsidRPr="00081808" w:rsidRDefault="00081808" w:rsidP="00081808">
            <w:pPr>
              <w:spacing w:after="0"/>
              <w:jc w:val="left"/>
              <w:rPr>
                <w:szCs w:val="28"/>
              </w:rPr>
            </w:pPr>
            <w:r w:rsidRPr="00081808">
              <w:rPr>
                <w:color w:val="000000"/>
                <w:szCs w:val="28"/>
              </w:rPr>
              <w:t>Study period</w:t>
            </w:r>
          </w:p>
        </w:tc>
        <w:tc>
          <w:tcPr>
            <w:tcW w:w="1440" w:type="dxa"/>
            <w:tcMar>
              <w:top w:w="70" w:type="dxa"/>
              <w:left w:w="80" w:type="dxa"/>
              <w:bottom w:w="70" w:type="dxa"/>
              <w:right w:w="80" w:type="dxa"/>
            </w:tcMar>
            <w:vAlign w:val="center"/>
          </w:tcPr>
          <w:p w14:paraId="1C788963" w14:textId="77777777" w:rsidR="00081808" w:rsidRPr="00081808" w:rsidRDefault="00081808" w:rsidP="00081808">
            <w:pPr>
              <w:spacing w:after="0"/>
              <w:jc w:val="center"/>
              <w:rPr>
                <w:szCs w:val="28"/>
              </w:rPr>
            </w:pPr>
            <w:r w:rsidRPr="00081808">
              <w:rPr>
                <w:color w:val="000000"/>
                <w:szCs w:val="28"/>
              </w:rPr>
              <w:t>2020-2024</w:t>
            </w:r>
          </w:p>
        </w:tc>
        <w:tc>
          <w:tcPr>
            <w:tcW w:w="4464" w:type="dxa"/>
            <w:tcMar>
              <w:top w:w="70" w:type="dxa"/>
              <w:left w:w="80" w:type="dxa"/>
              <w:bottom w:w="70" w:type="dxa"/>
              <w:right w:w="80" w:type="dxa"/>
            </w:tcMar>
            <w:vAlign w:val="center"/>
          </w:tcPr>
          <w:p w14:paraId="573B6A50" w14:textId="77777777" w:rsidR="00081808" w:rsidRPr="00081808" w:rsidRDefault="00081808" w:rsidP="00081808">
            <w:pPr>
              <w:spacing w:after="0"/>
              <w:jc w:val="center"/>
              <w:rPr>
                <w:szCs w:val="28"/>
              </w:rPr>
            </w:pPr>
            <w:r w:rsidRPr="00081808">
              <w:rPr>
                <w:color w:val="000000"/>
                <w:szCs w:val="28"/>
              </w:rPr>
              <w:t>Five annual observations per company</w:t>
            </w:r>
          </w:p>
        </w:tc>
      </w:tr>
      <w:tr w:rsidR="00081808" w:rsidRPr="00081808" w14:paraId="6345C8D0" w14:textId="77777777" w:rsidTr="004F6E39">
        <w:trPr>
          <w:jc w:val="center"/>
        </w:trPr>
        <w:tc>
          <w:tcPr>
            <w:tcW w:w="3456" w:type="dxa"/>
            <w:shd w:val="clear" w:color="auto" w:fill="F3F7FA"/>
            <w:tcMar>
              <w:top w:w="70" w:type="dxa"/>
              <w:left w:w="80" w:type="dxa"/>
              <w:bottom w:w="70" w:type="dxa"/>
              <w:right w:w="80" w:type="dxa"/>
            </w:tcMar>
            <w:vAlign w:val="center"/>
          </w:tcPr>
          <w:p w14:paraId="15EF6FED" w14:textId="77777777" w:rsidR="00081808" w:rsidRPr="00081808" w:rsidRDefault="00081808" w:rsidP="00081808">
            <w:pPr>
              <w:spacing w:after="0"/>
              <w:jc w:val="left"/>
              <w:rPr>
                <w:szCs w:val="28"/>
              </w:rPr>
            </w:pPr>
            <w:r w:rsidRPr="00081808">
              <w:rPr>
                <w:color w:val="000000"/>
                <w:szCs w:val="28"/>
              </w:rPr>
              <w:t>Duplicate observations</w:t>
            </w:r>
          </w:p>
        </w:tc>
        <w:tc>
          <w:tcPr>
            <w:tcW w:w="1440" w:type="dxa"/>
            <w:shd w:val="clear" w:color="auto" w:fill="F3F7FA"/>
            <w:tcMar>
              <w:top w:w="70" w:type="dxa"/>
              <w:left w:w="80" w:type="dxa"/>
              <w:bottom w:w="70" w:type="dxa"/>
              <w:right w:w="80" w:type="dxa"/>
            </w:tcMar>
            <w:vAlign w:val="center"/>
          </w:tcPr>
          <w:p w14:paraId="1DA5973D" w14:textId="77777777" w:rsidR="00081808" w:rsidRPr="00081808" w:rsidRDefault="00081808" w:rsidP="00081808">
            <w:pPr>
              <w:spacing w:after="0"/>
              <w:jc w:val="center"/>
              <w:rPr>
                <w:szCs w:val="28"/>
              </w:rPr>
            </w:pPr>
            <w:r w:rsidRPr="00081808">
              <w:rPr>
                <w:color w:val="000000"/>
                <w:szCs w:val="28"/>
              </w:rPr>
              <w:t>0</w:t>
            </w:r>
          </w:p>
        </w:tc>
        <w:tc>
          <w:tcPr>
            <w:tcW w:w="4464" w:type="dxa"/>
            <w:shd w:val="clear" w:color="auto" w:fill="F3F7FA"/>
            <w:tcMar>
              <w:top w:w="70" w:type="dxa"/>
              <w:left w:w="80" w:type="dxa"/>
              <w:bottom w:w="70" w:type="dxa"/>
              <w:right w:w="80" w:type="dxa"/>
            </w:tcMar>
            <w:vAlign w:val="center"/>
          </w:tcPr>
          <w:p w14:paraId="74A7C537" w14:textId="77777777" w:rsidR="00081808" w:rsidRPr="00081808" w:rsidRDefault="00081808" w:rsidP="00081808">
            <w:pPr>
              <w:spacing w:after="0"/>
              <w:jc w:val="center"/>
              <w:rPr>
                <w:szCs w:val="28"/>
              </w:rPr>
            </w:pPr>
            <w:r w:rsidRPr="00081808">
              <w:rPr>
                <w:color w:val="000000"/>
                <w:szCs w:val="28"/>
              </w:rPr>
              <w:t>None identified</w:t>
            </w:r>
          </w:p>
        </w:tc>
      </w:tr>
      <w:tr w:rsidR="00081808" w:rsidRPr="00081808" w14:paraId="7B3F7B1B" w14:textId="77777777" w:rsidTr="004F6E39">
        <w:trPr>
          <w:jc w:val="center"/>
        </w:trPr>
        <w:tc>
          <w:tcPr>
            <w:tcW w:w="3456" w:type="dxa"/>
            <w:tcMar>
              <w:top w:w="70" w:type="dxa"/>
              <w:left w:w="80" w:type="dxa"/>
              <w:bottom w:w="70" w:type="dxa"/>
              <w:right w:w="80" w:type="dxa"/>
            </w:tcMar>
            <w:vAlign w:val="center"/>
          </w:tcPr>
          <w:p w14:paraId="0735BAE4" w14:textId="77777777" w:rsidR="00081808" w:rsidRPr="00081808" w:rsidRDefault="00081808" w:rsidP="00081808">
            <w:pPr>
              <w:spacing w:after="0"/>
              <w:jc w:val="left"/>
              <w:rPr>
                <w:szCs w:val="28"/>
              </w:rPr>
            </w:pPr>
            <w:r w:rsidRPr="00081808">
              <w:rPr>
                <w:color w:val="000000"/>
                <w:szCs w:val="28"/>
              </w:rPr>
              <w:t>Missing AI adoption scores</w:t>
            </w:r>
          </w:p>
        </w:tc>
        <w:tc>
          <w:tcPr>
            <w:tcW w:w="1440" w:type="dxa"/>
            <w:tcMar>
              <w:top w:w="70" w:type="dxa"/>
              <w:left w:w="80" w:type="dxa"/>
              <w:bottom w:w="70" w:type="dxa"/>
              <w:right w:w="80" w:type="dxa"/>
            </w:tcMar>
            <w:vAlign w:val="center"/>
          </w:tcPr>
          <w:p w14:paraId="334F82D0" w14:textId="77777777" w:rsidR="00081808" w:rsidRPr="00081808" w:rsidRDefault="00081808" w:rsidP="00081808">
            <w:pPr>
              <w:spacing w:after="0"/>
              <w:jc w:val="center"/>
              <w:rPr>
                <w:szCs w:val="28"/>
              </w:rPr>
            </w:pPr>
            <w:r w:rsidRPr="00081808">
              <w:rPr>
                <w:color w:val="000000"/>
                <w:szCs w:val="28"/>
              </w:rPr>
              <w:t>0</w:t>
            </w:r>
          </w:p>
        </w:tc>
        <w:tc>
          <w:tcPr>
            <w:tcW w:w="4464" w:type="dxa"/>
            <w:tcMar>
              <w:top w:w="70" w:type="dxa"/>
              <w:left w:w="80" w:type="dxa"/>
              <w:bottom w:w="70" w:type="dxa"/>
              <w:right w:w="80" w:type="dxa"/>
            </w:tcMar>
            <w:vAlign w:val="center"/>
          </w:tcPr>
          <w:p w14:paraId="0C5A3211" w14:textId="77777777" w:rsidR="00081808" w:rsidRPr="00081808" w:rsidRDefault="00081808" w:rsidP="00081808">
            <w:pPr>
              <w:spacing w:after="0"/>
              <w:jc w:val="center"/>
              <w:rPr>
                <w:szCs w:val="28"/>
              </w:rPr>
            </w:pPr>
            <w:r w:rsidRPr="00081808">
              <w:rPr>
                <w:color w:val="000000"/>
                <w:szCs w:val="28"/>
              </w:rPr>
              <w:t>None identified</w:t>
            </w:r>
          </w:p>
        </w:tc>
      </w:tr>
      <w:tr w:rsidR="00081808" w:rsidRPr="00081808" w14:paraId="69A62FE7" w14:textId="77777777" w:rsidTr="004F6E39">
        <w:trPr>
          <w:jc w:val="center"/>
        </w:trPr>
        <w:tc>
          <w:tcPr>
            <w:tcW w:w="3456" w:type="dxa"/>
            <w:shd w:val="clear" w:color="auto" w:fill="F3F7FA"/>
            <w:tcMar>
              <w:top w:w="70" w:type="dxa"/>
              <w:left w:w="80" w:type="dxa"/>
              <w:bottom w:w="70" w:type="dxa"/>
              <w:right w:w="80" w:type="dxa"/>
            </w:tcMar>
            <w:vAlign w:val="center"/>
          </w:tcPr>
          <w:p w14:paraId="4D62BF35" w14:textId="77777777" w:rsidR="00081808" w:rsidRPr="00081808" w:rsidRDefault="00081808" w:rsidP="00081808">
            <w:pPr>
              <w:spacing w:after="0"/>
              <w:jc w:val="left"/>
              <w:rPr>
                <w:szCs w:val="28"/>
              </w:rPr>
            </w:pPr>
            <w:r w:rsidRPr="00081808">
              <w:rPr>
                <w:color w:val="000000"/>
                <w:szCs w:val="28"/>
              </w:rPr>
              <w:lastRenderedPageBreak/>
              <w:t>Missing international growth values</w:t>
            </w:r>
          </w:p>
        </w:tc>
        <w:tc>
          <w:tcPr>
            <w:tcW w:w="1440" w:type="dxa"/>
            <w:shd w:val="clear" w:color="auto" w:fill="F3F7FA"/>
            <w:tcMar>
              <w:top w:w="70" w:type="dxa"/>
              <w:left w:w="80" w:type="dxa"/>
              <w:bottom w:w="70" w:type="dxa"/>
              <w:right w:w="80" w:type="dxa"/>
            </w:tcMar>
            <w:vAlign w:val="center"/>
          </w:tcPr>
          <w:p w14:paraId="604E2C98" w14:textId="77777777" w:rsidR="00081808" w:rsidRPr="00081808" w:rsidRDefault="00081808" w:rsidP="00081808">
            <w:pPr>
              <w:spacing w:after="0"/>
              <w:jc w:val="center"/>
              <w:rPr>
                <w:szCs w:val="28"/>
              </w:rPr>
            </w:pPr>
            <w:r w:rsidRPr="00081808">
              <w:rPr>
                <w:color w:val="000000"/>
                <w:szCs w:val="28"/>
              </w:rPr>
              <w:t>0</w:t>
            </w:r>
          </w:p>
        </w:tc>
        <w:tc>
          <w:tcPr>
            <w:tcW w:w="4464" w:type="dxa"/>
            <w:shd w:val="clear" w:color="auto" w:fill="F3F7FA"/>
            <w:tcMar>
              <w:top w:w="70" w:type="dxa"/>
              <w:left w:w="80" w:type="dxa"/>
              <w:bottom w:w="70" w:type="dxa"/>
              <w:right w:w="80" w:type="dxa"/>
            </w:tcMar>
            <w:vAlign w:val="center"/>
          </w:tcPr>
          <w:p w14:paraId="3211A2FA" w14:textId="77777777" w:rsidR="00081808" w:rsidRPr="00081808" w:rsidRDefault="00081808" w:rsidP="00081808">
            <w:pPr>
              <w:spacing w:after="0"/>
              <w:jc w:val="center"/>
              <w:rPr>
                <w:szCs w:val="28"/>
              </w:rPr>
            </w:pPr>
            <w:r w:rsidRPr="00081808">
              <w:rPr>
                <w:color w:val="000000"/>
                <w:szCs w:val="28"/>
              </w:rPr>
              <w:t>None identified</w:t>
            </w:r>
          </w:p>
        </w:tc>
      </w:tr>
      <w:tr w:rsidR="00081808" w:rsidRPr="00081808" w14:paraId="0DC20581" w14:textId="77777777" w:rsidTr="004F6E39">
        <w:trPr>
          <w:jc w:val="center"/>
        </w:trPr>
        <w:tc>
          <w:tcPr>
            <w:tcW w:w="3456" w:type="dxa"/>
            <w:tcMar>
              <w:top w:w="70" w:type="dxa"/>
              <w:left w:w="80" w:type="dxa"/>
              <w:bottom w:w="70" w:type="dxa"/>
              <w:right w:w="80" w:type="dxa"/>
            </w:tcMar>
            <w:vAlign w:val="center"/>
          </w:tcPr>
          <w:p w14:paraId="27889E04" w14:textId="77777777" w:rsidR="00081808" w:rsidRPr="00081808" w:rsidRDefault="00081808" w:rsidP="00081808">
            <w:pPr>
              <w:spacing w:after="0"/>
              <w:jc w:val="left"/>
              <w:rPr>
                <w:szCs w:val="28"/>
              </w:rPr>
            </w:pPr>
            <w:r w:rsidRPr="00081808">
              <w:rPr>
                <w:color w:val="000000"/>
                <w:szCs w:val="28"/>
              </w:rPr>
              <w:t>Exact international measures</w:t>
            </w:r>
          </w:p>
        </w:tc>
        <w:tc>
          <w:tcPr>
            <w:tcW w:w="1440" w:type="dxa"/>
            <w:tcMar>
              <w:top w:w="70" w:type="dxa"/>
              <w:left w:w="80" w:type="dxa"/>
              <w:bottom w:w="70" w:type="dxa"/>
              <w:right w:w="80" w:type="dxa"/>
            </w:tcMar>
            <w:vAlign w:val="center"/>
          </w:tcPr>
          <w:p w14:paraId="3F22C4E9" w14:textId="77777777" w:rsidR="00081808" w:rsidRPr="00081808" w:rsidRDefault="00081808" w:rsidP="00081808">
            <w:pPr>
              <w:spacing w:after="0"/>
              <w:jc w:val="center"/>
              <w:rPr>
                <w:szCs w:val="28"/>
              </w:rPr>
            </w:pPr>
            <w:r w:rsidRPr="00081808">
              <w:rPr>
                <w:color w:val="000000"/>
                <w:szCs w:val="28"/>
              </w:rPr>
              <w:t>20</w:t>
            </w:r>
          </w:p>
        </w:tc>
        <w:tc>
          <w:tcPr>
            <w:tcW w:w="4464" w:type="dxa"/>
            <w:tcMar>
              <w:top w:w="70" w:type="dxa"/>
              <w:left w:w="80" w:type="dxa"/>
              <w:bottom w:w="70" w:type="dxa"/>
              <w:right w:w="80" w:type="dxa"/>
            </w:tcMar>
            <w:vAlign w:val="center"/>
          </w:tcPr>
          <w:p w14:paraId="33E90718" w14:textId="77777777" w:rsidR="00081808" w:rsidRPr="00081808" w:rsidRDefault="00081808" w:rsidP="00081808">
            <w:pPr>
              <w:spacing w:after="0"/>
              <w:jc w:val="center"/>
              <w:rPr>
                <w:szCs w:val="28"/>
              </w:rPr>
            </w:pPr>
            <w:r w:rsidRPr="00081808">
              <w:rPr>
                <w:color w:val="000000"/>
                <w:szCs w:val="28"/>
              </w:rPr>
              <w:t>Microsoft, Alphabet, Amazon and IBM</w:t>
            </w:r>
          </w:p>
        </w:tc>
      </w:tr>
      <w:tr w:rsidR="00081808" w:rsidRPr="00081808" w14:paraId="08B206B6" w14:textId="77777777" w:rsidTr="004F6E39">
        <w:trPr>
          <w:jc w:val="center"/>
        </w:trPr>
        <w:tc>
          <w:tcPr>
            <w:tcW w:w="3456" w:type="dxa"/>
            <w:shd w:val="clear" w:color="auto" w:fill="F3F7FA"/>
            <w:tcMar>
              <w:top w:w="70" w:type="dxa"/>
              <w:left w:w="80" w:type="dxa"/>
              <w:bottom w:w="70" w:type="dxa"/>
              <w:right w:w="80" w:type="dxa"/>
            </w:tcMar>
            <w:vAlign w:val="center"/>
          </w:tcPr>
          <w:p w14:paraId="6759DAE9" w14:textId="77777777" w:rsidR="00081808" w:rsidRPr="00081808" w:rsidRDefault="00081808" w:rsidP="00081808">
            <w:pPr>
              <w:spacing w:after="0"/>
              <w:jc w:val="left"/>
              <w:rPr>
                <w:szCs w:val="28"/>
              </w:rPr>
            </w:pPr>
            <w:r w:rsidRPr="00081808">
              <w:rPr>
                <w:color w:val="000000"/>
                <w:szCs w:val="28"/>
              </w:rPr>
              <w:t>Estimated international measures</w:t>
            </w:r>
          </w:p>
        </w:tc>
        <w:tc>
          <w:tcPr>
            <w:tcW w:w="1440" w:type="dxa"/>
            <w:shd w:val="clear" w:color="auto" w:fill="F3F7FA"/>
            <w:tcMar>
              <w:top w:w="70" w:type="dxa"/>
              <w:left w:w="80" w:type="dxa"/>
              <w:bottom w:w="70" w:type="dxa"/>
              <w:right w:w="80" w:type="dxa"/>
            </w:tcMar>
            <w:vAlign w:val="center"/>
          </w:tcPr>
          <w:p w14:paraId="7D300D8F" w14:textId="77777777" w:rsidR="00081808" w:rsidRPr="00081808" w:rsidRDefault="00081808" w:rsidP="00081808">
            <w:pPr>
              <w:spacing w:after="0"/>
              <w:jc w:val="center"/>
              <w:rPr>
                <w:szCs w:val="28"/>
              </w:rPr>
            </w:pPr>
            <w:r w:rsidRPr="00081808">
              <w:rPr>
                <w:color w:val="000000"/>
                <w:szCs w:val="28"/>
              </w:rPr>
              <w:t>5</w:t>
            </w:r>
          </w:p>
        </w:tc>
        <w:tc>
          <w:tcPr>
            <w:tcW w:w="4464" w:type="dxa"/>
            <w:shd w:val="clear" w:color="auto" w:fill="F3F7FA"/>
            <w:tcMar>
              <w:top w:w="70" w:type="dxa"/>
              <w:left w:w="80" w:type="dxa"/>
              <w:bottom w:w="70" w:type="dxa"/>
              <w:right w:w="80" w:type="dxa"/>
            </w:tcMar>
            <w:vAlign w:val="center"/>
          </w:tcPr>
          <w:p w14:paraId="37851CE3" w14:textId="77777777" w:rsidR="00081808" w:rsidRPr="00081808" w:rsidRDefault="00081808" w:rsidP="00081808">
            <w:pPr>
              <w:spacing w:after="0"/>
              <w:jc w:val="center"/>
              <w:rPr>
                <w:szCs w:val="28"/>
              </w:rPr>
            </w:pPr>
            <w:r w:rsidRPr="00081808">
              <w:rPr>
                <w:color w:val="000000"/>
                <w:szCs w:val="28"/>
              </w:rPr>
              <w:t>Accenture only</w:t>
            </w:r>
          </w:p>
        </w:tc>
      </w:tr>
    </w:tbl>
    <w:p w14:paraId="30B82A37" w14:textId="77777777" w:rsidR="00081808" w:rsidRPr="00081808" w:rsidRDefault="00081808" w:rsidP="00081808">
      <w:pPr>
        <w:spacing w:before="40" w:after="160"/>
        <w:jc w:val="left"/>
        <w:rPr>
          <w:sz w:val="32"/>
          <w:szCs w:val="28"/>
        </w:rPr>
      </w:pPr>
      <w:r w:rsidRPr="00081808">
        <w:rPr>
          <w:i/>
          <w:color w:val="505050"/>
          <w:sz w:val="22"/>
          <w:szCs w:val="28"/>
        </w:rPr>
        <w:t>Source: Author's analysis of the study dataset.</w:t>
      </w:r>
    </w:p>
    <w:p w14:paraId="24385F5E" w14:textId="77777777" w:rsidR="00081808" w:rsidRDefault="00081808" w:rsidP="00081808">
      <w:r>
        <w:t>The dataset passed the planned computational quality checks. However, the AI index had a restricted range. Scores varied from 75.00 to 100.00, but only four distinct score values were present and 14 of the 25 observations had a score of 81.25. Alphabet and Amazon remained at 81.25 throughout the period, while IBM remained at 87.50. Most year-to-year movement came from Microsoft and Accenture. This restricted variation reduces the statistical power of the analysis and means that the estimated relationship should be interpreted as exploratory rather than causal.</w:t>
      </w:r>
    </w:p>
    <w:p w14:paraId="21AF5565" w14:textId="77777777" w:rsidR="00081808" w:rsidRDefault="00081808" w:rsidP="00081808">
      <w:pPr>
        <w:pStyle w:val="Heading3"/>
      </w:pPr>
      <w:bookmarkStart w:id="79" w:name="_Toc238564749"/>
      <w:bookmarkStart w:id="80" w:name="_Toc238779928"/>
      <w:r>
        <w:t>Overall Descriptive Statistics</w:t>
      </w:r>
      <w:bookmarkEnd w:id="79"/>
      <w:bookmarkEnd w:id="80"/>
    </w:p>
    <w:p w14:paraId="5E6BB8AA" w14:textId="77777777" w:rsidR="00496E39" w:rsidRDefault="00496E39" w:rsidP="00496E39">
      <w:bookmarkStart w:id="81" w:name="_Toc238779677"/>
      <w:r>
        <w:t xml:space="preserve">Table </w:t>
      </w:r>
      <w:fldSimple w:instr=" SEQ Table \* ARABIC ">
        <w:r>
          <w:rPr>
            <w:noProof/>
          </w:rPr>
          <w:t>8</w:t>
        </w:r>
      </w:fldSimple>
      <w:r>
        <w:t xml:space="preserve">. </w:t>
      </w:r>
      <w:r w:rsidRPr="00321400">
        <w:t>Overall descriptive statistics</w:t>
      </w:r>
      <w:bookmarkEnd w:id="81"/>
    </w:p>
    <w:tbl>
      <w:tblPr>
        <w:tblStyle w:val="TableGrid"/>
        <w:tblW w:w="0" w:type="auto"/>
        <w:jc w:val="center"/>
        <w:tblLook w:val="04A0" w:firstRow="1" w:lastRow="0" w:firstColumn="1" w:lastColumn="0" w:noHBand="0" w:noVBand="1"/>
      </w:tblPr>
      <w:tblGrid>
        <w:gridCol w:w="3593"/>
        <w:gridCol w:w="719"/>
        <w:gridCol w:w="1223"/>
        <w:gridCol w:w="1223"/>
        <w:gridCol w:w="1296"/>
        <w:gridCol w:w="1296"/>
      </w:tblGrid>
      <w:tr w:rsidR="00081808" w:rsidRPr="00081808" w14:paraId="2C05FB79" w14:textId="77777777" w:rsidTr="004F6E39">
        <w:trPr>
          <w:tblHeader/>
          <w:jc w:val="center"/>
        </w:trPr>
        <w:tc>
          <w:tcPr>
            <w:tcW w:w="3600" w:type="dxa"/>
            <w:shd w:val="clear" w:color="auto" w:fill="17324D"/>
            <w:tcMar>
              <w:top w:w="70" w:type="dxa"/>
              <w:left w:w="80" w:type="dxa"/>
              <w:bottom w:w="70" w:type="dxa"/>
              <w:right w:w="80" w:type="dxa"/>
            </w:tcMar>
            <w:vAlign w:val="center"/>
          </w:tcPr>
          <w:p w14:paraId="65983BB4" w14:textId="77777777" w:rsidR="00081808" w:rsidRPr="00081808" w:rsidRDefault="00081808" w:rsidP="00081808">
            <w:pPr>
              <w:jc w:val="center"/>
              <w:rPr>
                <w:b/>
                <w:bCs/>
                <w:sz w:val="24"/>
                <w:szCs w:val="24"/>
              </w:rPr>
            </w:pPr>
            <w:r w:rsidRPr="00081808">
              <w:rPr>
                <w:b/>
                <w:bCs/>
                <w:sz w:val="24"/>
                <w:szCs w:val="24"/>
              </w:rPr>
              <w:t>Variable</w:t>
            </w:r>
          </w:p>
        </w:tc>
        <w:tc>
          <w:tcPr>
            <w:tcW w:w="720" w:type="dxa"/>
            <w:shd w:val="clear" w:color="auto" w:fill="17324D"/>
            <w:tcMar>
              <w:top w:w="70" w:type="dxa"/>
              <w:left w:w="80" w:type="dxa"/>
              <w:bottom w:w="70" w:type="dxa"/>
              <w:right w:w="80" w:type="dxa"/>
            </w:tcMar>
            <w:vAlign w:val="center"/>
          </w:tcPr>
          <w:p w14:paraId="1C376274" w14:textId="77777777" w:rsidR="00081808" w:rsidRPr="00081808" w:rsidRDefault="00081808" w:rsidP="00081808">
            <w:pPr>
              <w:jc w:val="center"/>
              <w:rPr>
                <w:b/>
                <w:bCs/>
                <w:sz w:val="24"/>
                <w:szCs w:val="24"/>
              </w:rPr>
            </w:pPr>
            <w:r w:rsidRPr="00081808">
              <w:rPr>
                <w:b/>
                <w:bCs/>
                <w:sz w:val="24"/>
                <w:szCs w:val="24"/>
              </w:rPr>
              <w:t>N</w:t>
            </w:r>
          </w:p>
        </w:tc>
        <w:tc>
          <w:tcPr>
            <w:tcW w:w="1224" w:type="dxa"/>
            <w:shd w:val="clear" w:color="auto" w:fill="17324D"/>
            <w:tcMar>
              <w:top w:w="70" w:type="dxa"/>
              <w:left w:w="80" w:type="dxa"/>
              <w:bottom w:w="70" w:type="dxa"/>
              <w:right w:w="80" w:type="dxa"/>
            </w:tcMar>
            <w:vAlign w:val="center"/>
          </w:tcPr>
          <w:p w14:paraId="13C8AB80" w14:textId="77777777" w:rsidR="00081808" w:rsidRPr="00081808" w:rsidRDefault="00081808" w:rsidP="00081808">
            <w:pPr>
              <w:jc w:val="center"/>
              <w:rPr>
                <w:b/>
                <w:bCs/>
                <w:sz w:val="24"/>
                <w:szCs w:val="24"/>
              </w:rPr>
            </w:pPr>
            <w:r w:rsidRPr="00081808">
              <w:rPr>
                <w:b/>
                <w:bCs/>
                <w:sz w:val="24"/>
                <w:szCs w:val="24"/>
              </w:rPr>
              <w:t>Mean</w:t>
            </w:r>
          </w:p>
        </w:tc>
        <w:tc>
          <w:tcPr>
            <w:tcW w:w="1224" w:type="dxa"/>
            <w:shd w:val="clear" w:color="auto" w:fill="17324D"/>
            <w:tcMar>
              <w:top w:w="70" w:type="dxa"/>
              <w:left w:w="80" w:type="dxa"/>
              <w:bottom w:w="70" w:type="dxa"/>
              <w:right w:w="80" w:type="dxa"/>
            </w:tcMar>
            <w:vAlign w:val="center"/>
          </w:tcPr>
          <w:p w14:paraId="1467F930" w14:textId="77777777" w:rsidR="00081808" w:rsidRPr="00081808" w:rsidRDefault="00081808" w:rsidP="00081808">
            <w:pPr>
              <w:jc w:val="center"/>
              <w:rPr>
                <w:b/>
                <w:bCs/>
                <w:sz w:val="24"/>
                <w:szCs w:val="24"/>
              </w:rPr>
            </w:pPr>
            <w:r w:rsidRPr="00081808">
              <w:rPr>
                <w:b/>
                <w:bCs/>
                <w:sz w:val="24"/>
                <w:szCs w:val="24"/>
              </w:rPr>
              <w:t>SD</w:t>
            </w:r>
          </w:p>
        </w:tc>
        <w:tc>
          <w:tcPr>
            <w:tcW w:w="1296" w:type="dxa"/>
            <w:shd w:val="clear" w:color="auto" w:fill="17324D"/>
            <w:tcMar>
              <w:top w:w="70" w:type="dxa"/>
              <w:left w:w="80" w:type="dxa"/>
              <w:bottom w:w="70" w:type="dxa"/>
              <w:right w:w="80" w:type="dxa"/>
            </w:tcMar>
            <w:vAlign w:val="center"/>
          </w:tcPr>
          <w:p w14:paraId="73CF55F0" w14:textId="77777777" w:rsidR="00081808" w:rsidRPr="00081808" w:rsidRDefault="00081808" w:rsidP="00081808">
            <w:pPr>
              <w:jc w:val="center"/>
              <w:rPr>
                <w:b/>
                <w:bCs/>
                <w:sz w:val="24"/>
                <w:szCs w:val="24"/>
              </w:rPr>
            </w:pPr>
            <w:r w:rsidRPr="00081808">
              <w:rPr>
                <w:b/>
                <w:bCs/>
                <w:sz w:val="24"/>
                <w:szCs w:val="24"/>
              </w:rPr>
              <w:t>Minimum</w:t>
            </w:r>
          </w:p>
        </w:tc>
        <w:tc>
          <w:tcPr>
            <w:tcW w:w="1296" w:type="dxa"/>
            <w:shd w:val="clear" w:color="auto" w:fill="17324D"/>
            <w:tcMar>
              <w:top w:w="70" w:type="dxa"/>
              <w:left w:w="80" w:type="dxa"/>
              <w:bottom w:w="70" w:type="dxa"/>
              <w:right w:w="80" w:type="dxa"/>
            </w:tcMar>
            <w:vAlign w:val="center"/>
          </w:tcPr>
          <w:p w14:paraId="7420DE88" w14:textId="77777777" w:rsidR="00081808" w:rsidRPr="00081808" w:rsidRDefault="00081808" w:rsidP="00081808">
            <w:pPr>
              <w:jc w:val="center"/>
              <w:rPr>
                <w:b/>
                <w:bCs/>
                <w:sz w:val="24"/>
                <w:szCs w:val="24"/>
              </w:rPr>
            </w:pPr>
            <w:r w:rsidRPr="00081808">
              <w:rPr>
                <w:b/>
                <w:bCs/>
                <w:sz w:val="24"/>
                <w:szCs w:val="24"/>
              </w:rPr>
              <w:t>Maximum</w:t>
            </w:r>
          </w:p>
        </w:tc>
      </w:tr>
      <w:tr w:rsidR="00081808" w:rsidRPr="00081808" w14:paraId="17F143D1" w14:textId="77777777" w:rsidTr="004F6E39">
        <w:trPr>
          <w:jc w:val="center"/>
        </w:trPr>
        <w:tc>
          <w:tcPr>
            <w:tcW w:w="3600" w:type="dxa"/>
            <w:tcMar>
              <w:top w:w="70" w:type="dxa"/>
              <w:left w:w="80" w:type="dxa"/>
              <w:bottom w:w="70" w:type="dxa"/>
              <w:right w:w="80" w:type="dxa"/>
            </w:tcMar>
            <w:vAlign w:val="center"/>
          </w:tcPr>
          <w:p w14:paraId="7C8D125E" w14:textId="77777777" w:rsidR="00081808" w:rsidRPr="00081808" w:rsidRDefault="00081808" w:rsidP="00081808">
            <w:pPr>
              <w:rPr>
                <w:sz w:val="24"/>
                <w:szCs w:val="24"/>
              </w:rPr>
            </w:pPr>
            <w:r w:rsidRPr="00081808">
              <w:rPr>
                <w:color w:val="000000"/>
                <w:sz w:val="24"/>
                <w:szCs w:val="24"/>
              </w:rPr>
              <w:t>AI adoption score</w:t>
            </w:r>
          </w:p>
        </w:tc>
        <w:tc>
          <w:tcPr>
            <w:tcW w:w="720" w:type="dxa"/>
            <w:tcMar>
              <w:top w:w="70" w:type="dxa"/>
              <w:left w:w="80" w:type="dxa"/>
              <w:bottom w:w="70" w:type="dxa"/>
              <w:right w:w="80" w:type="dxa"/>
            </w:tcMar>
            <w:vAlign w:val="center"/>
          </w:tcPr>
          <w:p w14:paraId="4B068FF1" w14:textId="77777777" w:rsidR="00081808" w:rsidRPr="00081808" w:rsidRDefault="00081808" w:rsidP="00081808">
            <w:pPr>
              <w:rPr>
                <w:sz w:val="24"/>
                <w:szCs w:val="24"/>
              </w:rPr>
            </w:pPr>
            <w:r w:rsidRPr="00081808">
              <w:rPr>
                <w:color w:val="000000"/>
                <w:sz w:val="24"/>
                <w:szCs w:val="24"/>
              </w:rPr>
              <w:t>25</w:t>
            </w:r>
          </w:p>
        </w:tc>
        <w:tc>
          <w:tcPr>
            <w:tcW w:w="1224" w:type="dxa"/>
            <w:tcMar>
              <w:top w:w="70" w:type="dxa"/>
              <w:left w:w="80" w:type="dxa"/>
              <w:bottom w:w="70" w:type="dxa"/>
              <w:right w:w="80" w:type="dxa"/>
            </w:tcMar>
            <w:vAlign w:val="center"/>
          </w:tcPr>
          <w:p w14:paraId="55CCEAB0" w14:textId="77777777" w:rsidR="00081808" w:rsidRPr="00081808" w:rsidRDefault="00081808" w:rsidP="00081808">
            <w:pPr>
              <w:rPr>
                <w:sz w:val="24"/>
                <w:szCs w:val="24"/>
              </w:rPr>
            </w:pPr>
            <w:r w:rsidRPr="00081808">
              <w:rPr>
                <w:color w:val="000000"/>
                <w:sz w:val="24"/>
                <w:szCs w:val="24"/>
              </w:rPr>
              <w:t>85.50</w:t>
            </w:r>
          </w:p>
        </w:tc>
        <w:tc>
          <w:tcPr>
            <w:tcW w:w="1224" w:type="dxa"/>
            <w:tcMar>
              <w:top w:w="70" w:type="dxa"/>
              <w:left w:w="80" w:type="dxa"/>
              <w:bottom w:w="70" w:type="dxa"/>
              <w:right w:w="80" w:type="dxa"/>
            </w:tcMar>
            <w:vAlign w:val="center"/>
          </w:tcPr>
          <w:p w14:paraId="31544F7C" w14:textId="77777777" w:rsidR="00081808" w:rsidRPr="00081808" w:rsidRDefault="00081808" w:rsidP="00081808">
            <w:pPr>
              <w:rPr>
                <w:sz w:val="24"/>
                <w:szCs w:val="24"/>
              </w:rPr>
            </w:pPr>
            <w:r w:rsidRPr="00081808">
              <w:rPr>
                <w:color w:val="000000"/>
                <w:sz w:val="24"/>
                <w:szCs w:val="24"/>
              </w:rPr>
              <w:t>7.15</w:t>
            </w:r>
          </w:p>
        </w:tc>
        <w:tc>
          <w:tcPr>
            <w:tcW w:w="1296" w:type="dxa"/>
            <w:tcMar>
              <w:top w:w="70" w:type="dxa"/>
              <w:left w:w="80" w:type="dxa"/>
              <w:bottom w:w="70" w:type="dxa"/>
              <w:right w:w="80" w:type="dxa"/>
            </w:tcMar>
            <w:vAlign w:val="center"/>
          </w:tcPr>
          <w:p w14:paraId="0A7A10F5" w14:textId="77777777" w:rsidR="00081808" w:rsidRPr="00081808" w:rsidRDefault="00081808" w:rsidP="00081808">
            <w:pPr>
              <w:rPr>
                <w:sz w:val="24"/>
                <w:szCs w:val="24"/>
              </w:rPr>
            </w:pPr>
            <w:r w:rsidRPr="00081808">
              <w:rPr>
                <w:color w:val="000000"/>
                <w:sz w:val="24"/>
                <w:szCs w:val="24"/>
              </w:rPr>
              <w:t>75.00</w:t>
            </w:r>
          </w:p>
        </w:tc>
        <w:tc>
          <w:tcPr>
            <w:tcW w:w="1296" w:type="dxa"/>
            <w:tcMar>
              <w:top w:w="70" w:type="dxa"/>
              <w:left w:w="80" w:type="dxa"/>
              <w:bottom w:w="70" w:type="dxa"/>
              <w:right w:w="80" w:type="dxa"/>
            </w:tcMar>
            <w:vAlign w:val="center"/>
          </w:tcPr>
          <w:p w14:paraId="07E9305E" w14:textId="77777777" w:rsidR="00081808" w:rsidRPr="00081808" w:rsidRDefault="00081808" w:rsidP="00081808">
            <w:pPr>
              <w:rPr>
                <w:sz w:val="24"/>
                <w:szCs w:val="24"/>
              </w:rPr>
            </w:pPr>
            <w:r w:rsidRPr="00081808">
              <w:rPr>
                <w:color w:val="000000"/>
                <w:sz w:val="24"/>
                <w:szCs w:val="24"/>
              </w:rPr>
              <w:t>100.00</w:t>
            </w:r>
          </w:p>
        </w:tc>
      </w:tr>
      <w:tr w:rsidR="00081808" w:rsidRPr="00081808" w14:paraId="15489D5F" w14:textId="77777777" w:rsidTr="004F6E39">
        <w:trPr>
          <w:jc w:val="center"/>
        </w:trPr>
        <w:tc>
          <w:tcPr>
            <w:tcW w:w="3600" w:type="dxa"/>
            <w:shd w:val="clear" w:color="auto" w:fill="F3F7FA"/>
            <w:tcMar>
              <w:top w:w="70" w:type="dxa"/>
              <w:left w:w="80" w:type="dxa"/>
              <w:bottom w:w="70" w:type="dxa"/>
              <w:right w:w="80" w:type="dxa"/>
            </w:tcMar>
            <w:vAlign w:val="center"/>
          </w:tcPr>
          <w:p w14:paraId="1DC36F36" w14:textId="77777777" w:rsidR="00081808" w:rsidRPr="00081808" w:rsidRDefault="00081808" w:rsidP="00081808">
            <w:pPr>
              <w:rPr>
                <w:sz w:val="24"/>
                <w:szCs w:val="24"/>
              </w:rPr>
            </w:pPr>
            <w:r w:rsidRPr="00081808">
              <w:rPr>
                <w:color w:val="000000"/>
                <w:sz w:val="24"/>
                <w:szCs w:val="24"/>
              </w:rPr>
              <w:t>International revenue growth</w:t>
            </w:r>
          </w:p>
        </w:tc>
        <w:tc>
          <w:tcPr>
            <w:tcW w:w="720" w:type="dxa"/>
            <w:shd w:val="clear" w:color="auto" w:fill="F3F7FA"/>
            <w:tcMar>
              <w:top w:w="70" w:type="dxa"/>
              <w:left w:w="80" w:type="dxa"/>
              <w:bottom w:w="70" w:type="dxa"/>
              <w:right w:w="80" w:type="dxa"/>
            </w:tcMar>
            <w:vAlign w:val="center"/>
          </w:tcPr>
          <w:p w14:paraId="6D8E2CA0" w14:textId="77777777" w:rsidR="00081808" w:rsidRPr="00081808" w:rsidRDefault="00081808" w:rsidP="00081808">
            <w:pPr>
              <w:rPr>
                <w:sz w:val="24"/>
                <w:szCs w:val="24"/>
              </w:rPr>
            </w:pPr>
            <w:r w:rsidRPr="00081808">
              <w:rPr>
                <w:color w:val="000000"/>
                <w:sz w:val="24"/>
                <w:szCs w:val="24"/>
              </w:rPr>
              <w:t>25</w:t>
            </w:r>
          </w:p>
        </w:tc>
        <w:tc>
          <w:tcPr>
            <w:tcW w:w="1224" w:type="dxa"/>
            <w:shd w:val="clear" w:color="auto" w:fill="F3F7FA"/>
            <w:tcMar>
              <w:top w:w="70" w:type="dxa"/>
              <w:left w:w="80" w:type="dxa"/>
              <w:bottom w:w="70" w:type="dxa"/>
              <w:right w:w="80" w:type="dxa"/>
            </w:tcMar>
            <w:vAlign w:val="center"/>
          </w:tcPr>
          <w:p w14:paraId="0252F74E" w14:textId="77777777" w:rsidR="00081808" w:rsidRPr="00081808" w:rsidRDefault="00081808" w:rsidP="00081808">
            <w:pPr>
              <w:rPr>
                <w:sz w:val="24"/>
                <w:szCs w:val="24"/>
              </w:rPr>
            </w:pPr>
            <w:r w:rsidRPr="00081808">
              <w:rPr>
                <w:color w:val="000000"/>
                <w:sz w:val="24"/>
                <w:szCs w:val="24"/>
              </w:rPr>
              <w:t>12.01%</w:t>
            </w:r>
          </w:p>
        </w:tc>
        <w:tc>
          <w:tcPr>
            <w:tcW w:w="1224" w:type="dxa"/>
            <w:shd w:val="clear" w:color="auto" w:fill="F3F7FA"/>
            <w:tcMar>
              <w:top w:w="70" w:type="dxa"/>
              <w:left w:w="80" w:type="dxa"/>
              <w:bottom w:w="70" w:type="dxa"/>
              <w:right w:w="80" w:type="dxa"/>
            </w:tcMar>
            <w:vAlign w:val="center"/>
          </w:tcPr>
          <w:p w14:paraId="43E62482" w14:textId="77777777" w:rsidR="00081808" w:rsidRPr="00081808" w:rsidRDefault="00081808" w:rsidP="00081808">
            <w:pPr>
              <w:rPr>
                <w:sz w:val="24"/>
                <w:szCs w:val="24"/>
              </w:rPr>
            </w:pPr>
            <w:r w:rsidRPr="00081808">
              <w:rPr>
                <w:color w:val="000000"/>
                <w:sz w:val="24"/>
                <w:szCs w:val="24"/>
              </w:rPr>
              <w:t>11.77%</w:t>
            </w:r>
          </w:p>
        </w:tc>
        <w:tc>
          <w:tcPr>
            <w:tcW w:w="1296" w:type="dxa"/>
            <w:shd w:val="clear" w:color="auto" w:fill="F3F7FA"/>
            <w:tcMar>
              <w:top w:w="70" w:type="dxa"/>
              <w:left w:w="80" w:type="dxa"/>
              <w:bottom w:w="70" w:type="dxa"/>
              <w:right w:w="80" w:type="dxa"/>
            </w:tcMar>
            <w:vAlign w:val="center"/>
          </w:tcPr>
          <w:p w14:paraId="6F135968" w14:textId="77777777" w:rsidR="00081808" w:rsidRPr="00081808" w:rsidRDefault="00081808" w:rsidP="00081808">
            <w:pPr>
              <w:rPr>
                <w:sz w:val="24"/>
                <w:szCs w:val="24"/>
              </w:rPr>
            </w:pPr>
            <w:r w:rsidRPr="00081808">
              <w:rPr>
                <w:color w:val="000000"/>
                <w:sz w:val="24"/>
                <w:szCs w:val="24"/>
              </w:rPr>
              <w:t>-4.09%</w:t>
            </w:r>
          </w:p>
        </w:tc>
        <w:tc>
          <w:tcPr>
            <w:tcW w:w="1296" w:type="dxa"/>
            <w:shd w:val="clear" w:color="auto" w:fill="F3F7FA"/>
            <w:tcMar>
              <w:top w:w="70" w:type="dxa"/>
              <w:left w:w="80" w:type="dxa"/>
              <w:bottom w:w="70" w:type="dxa"/>
              <w:right w:w="80" w:type="dxa"/>
            </w:tcMar>
            <w:vAlign w:val="center"/>
          </w:tcPr>
          <w:p w14:paraId="5459D4E1" w14:textId="77777777" w:rsidR="00081808" w:rsidRPr="00081808" w:rsidRDefault="00081808" w:rsidP="00081808">
            <w:pPr>
              <w:rPr>
                <w:sz w:val="24"/>
                <w:szCs w:val="24"/>
              </w:rPr>
            </w:pPr>
            <w:r w:rsidRPr="00081808">
              <w:rPr>
                <w:color w:val="000000"/>
                <w:sz w:val="24"/>
                <w:szCs w:val="24"/>
              </w:rPr>
              <w:t>43.45%</w:t>
            </w:r>
          </w:p>
        </w:tc>
      </w:tr>
      <w:tr w:rsidR="00081808" w:rsidRPr="00081808" w14:paraId="7B6B5E8C" w14:textId="77777777" w:rsidTr="004F6E39">
        <w:trPr>
          <w:jc w:val="center"/>
        </w:trPr>
        <w:tc>
          <w:tcPr>
            <w:tcW w:w="3600" w:type="dxa"/>
            <w:tcMar>
              <w:top w:w="70" w:type="dxa"/>
              <w:left w:w="80" w:type="dxa"/>
              <w:bottom w:w="70" w:type="dxa"/>
              <w:right w:w="80" w:type="dxa"/>
            </w:tcMar>
            <w:vAlign w:val="center"/>
          </w:tcPr>
          <w:p w14:paraId="1DCA12FD" w14:textId="77777777" w:rsidR="00081808" w:rsidRPr="00081808" w:rsidRDefault="00081808" w:rsidP="00081808">
            <w:pPr>
              <w:rPr>
                <w:sz w:val="24"/>
                <w:szCs w:val="24"/>
              </w:rPr>
            </w:pPr>
            <w:r w:rsidRPr="00081808">
              <w:rPr>
                <w:color w:val="000000"/>
                <w:sz w:val="24"/>
                <w:szCs w:val="24"/>
              </w:rPr>
              <w:t>Total revenue growth</w:t>
            </w:r>
          </w:p>
        </w:tc>
        <w:tc>
          <w:tcPr>
            <w:tcW w:w="720" w:type="dxa"/>
            <w:tcMar>
              <w:top w:w="70" w:type="dxa"/>
              <w:left w:w="80" w:type="dxa"/>
              <w:bottom w:w="70" w:type="dxa"/>
              <w:right w:w="80" w:type="dxa"/>
            </w:tcMar>
            <w:vAlign w:val="center"/>
          </w:tcPr>
          <w:p w14:paraId="6C4746B4" w14:textId="77777777" w:rsidR="00081808" w:rsidRPr="00081808" w:rsidRDefault="00081808" w:rsidP="00081808">
            <w:pPr>
              <w:rPr>
                <w:sz w:val="24"/>
                <w:szCs w:val="24"/>
              </w:rPr>
            </w:pPr>
            <w:r w:rsidRPr="00081808">
              <w:rPr>
                <w:color w:val="000000"/>
                <w:sz w:val="24"/>
                <w:szCs w:val="24"/>
              </w:rPr>
              <w:t>25</w:t>
            </w:r>
          </w:p>
        </w:tc>
        <w:tc>
          <w:tcPr>
            <w:tcW w:w="1224" w:type="dxa"/>
            <w:tcMar>
              <w:top w:w="70" w:type="dxa"/>
              <w:left w:w="80" w:type="dxa"/>
              <w:bottom w:w="70" w:type="dxa"/>
              <w:right w:w="80" w:type="dxa"/>
            </w:tcMar>
            <w:vAlign w:val="center"/>
          </w:tcPr>
          <w:p w14:paraId="05705C95" w14:textId="77777777" w:rsidR="00081808" w:rsidRPr="00081808" w:rsidRDefault="00081808" w:rsidP="00081808">
            <w:pPr>
              <w:rPr>
                <w:sz w:val="24"/>
                <w:szCs w:val="24"/>
              </w:rPr>
            </w:pPr>
            <w:r w:rsidRPr="00081808">
              <w:rPr>
                <w:color w:val="000000"/>
                <w:sz w:val="24"/>
                <w:szCs w:val="24"/>
              </w:rPr>
              <w:t>12.08%</w:t>
            </w:r>
          </w:p>
        </w:tc>
        <w:tc>
          <w:tcPr>
            <w:tcW w:w="1224" w:type="dxa"/>
            <w:tcMar>
              <w:top w:w="70" w:type="dxa"/>
              <w:left w:w="80" w:type="dxa"/>
              <w:bottom w:w="70" w:type="dxa"/>
              <w:right w:w="80" w:type="dxa"/>
            </w:tcMar>
            <w:vAlign w:val="center"/>
          </w:tcPr>
          <w:p w14:paraId="429C76E7" w14:textId="77777777" w:rsidR="00081808" w:rsidRPr="00081808" w:rsidRDefault="00081808" w:rsidP="00081808">
            <w:pPr>
              <w:rPr>
                <w:sz w:val="24"/>
                <w:szCs w:val="24"/>
              </w:rPr>
            </w:pPr>
            <w:r w:rsidRPr="00081808">
              <w:rPr>
                <w:color w:val="000000"/>
                <w:sz w:val="24"/>
                <w:szCs w:val="24"/>
              </w:rPr>
              <w:t>10.58%</w:t>
            </w:r>
          </w:p>
        </w:tc>
        <w:tc>
          <w:tcPr>
            <w:tcW w:w="1296" w:type="dxa"/>
            <w:tcMar>
              <w:top w:w="70" w:type="dxa"/>
              <w:left w:w="80" w:type="dxa"/>
              <w:bottom w:w="70" w:type="dxa"/>
              <w:right w:w="80" w:type="dxa"/>
            </w:tcMar>
            <w:vAlign w:val="center"/>
          </w:tcPr>
          <w:p w14:paraId="078A4D4B" w14:textId="77777777" w:rsidR="00081808" w:rsidRPr="00081808" w:rsidRDefault="00081808" w:rsidP="00081808">
            <w:pPr>
              <w:rPr>
                <w:sz w:val="24"/>
                <w:szCs w:val="24"/>
              </w:rPr>
            </w:pPr>
            <w:r w:rsidRPr="00081808">
              <w:rPr>
                <w:color w:val="000000"/>
                <w:sz w:val="24"/>
                <w:szCs w:val="24"/>
              </w:rPr>
              <w:t>-4.39%</w:t>
            </w:r>
          </w:p>
        </w:tc>
        <w:tc>
          <w:tcPr>
            <w:tcW w:w="1296" w:type="dxa"/>
            <w:tcMar>
              <w:top w:w="70" w:type="dxa"/>
              <w:left w:w="80" w:type="dxa"/>
              <w:bottom w:w="70" w:type="dxa"/>
              <w:right w:w="80" w:type="dxa"/>
            </w:tcMar>
            <w:vAlign w:val="center"/>
          </w:tcPr>
          <w:p w14:paraId="5FC3F3C3" w14:textId="77777777" w:rsidR="00081808" w:rsidRPr="00081808" w:rsidRDefault="00081808" w:rsidP="00081808">
            <w:pPr>
              <w:rPr>
                <w:sz w:val="24"/>
                <w:szCs w:val="24"/>
              </w:rPr>
            </w:pPr>
            <w:r w:rsidRPr="00081808">
              <w:rPr>
                <w:color w:val="000000"/>
                <w:sz w:val="24"/>
                <w:szCs w:val="24"/>
              </w:rPr>
              <w:t>41.15%</w:t>
            </w:r>
          </w:p>
        </w:tc>
      </w:tr>
      <w:tr w:rsidR="00081808" w:rsidRPr="00081808" w14:paraId="26CC65AA" w14:textId="77777777" w:rsidTr="004F6E39">
        <w:trPr>
          <w:jc w:val="center"/>
        </w:trPr>
        <w:tc>
          <w:tcPr>
            <w:tcW w:w="3600" w:type="dxa"/>
            <w:shd w:val="clear" w:color="auto" w:fill="F3F7FA"/>
            <w:tcMar>
              <w:top w:w="70" w:type="dxa"/>
              <w:left w:w="80" w:type="dxa"/>
              <w:bottom w:w="70" w:type="dxa"/>
              <w:right w:w="80" w:type="dxa"/>
            </w:tcMar>
            <w:vAlign w:val="center"/>
          </w:tcPr>
          <w:p w14:paraId="6117117A" w14:textId="77777777" w:rsidR="00081808" w:rsidRPr="00081808" w:rsidRDefault="00081808" w:rsidP="00081808">
            <w:pPr>
              <w:rPr>
                <w:sz w:val="24"/>
                <w:szCs w:val="24"/>
              </w:rPr>
            </w:pPr>
            <w:r w:rsidRPr="00081808">
              <w:rPr>
                <w:color w:val="000000"/>
                <w:sz w:val="24"/>
                <w:szCs w:val="24"/>
              </w:rPr>
              <w:t>International revenue share</w:t>
            </w:r>
          </w:p>
        </w:tc>
        <w:tc>
          <w:tcPr>
            <w:tcW w:w="720" w:type="dxa"/>
            <w:shd w:val="clear" w:color="auto" w:fill="F3F7FA"/>
            <w:tcMar>
              <w:top w:w="70" w:type="dxa"/>
              <w:left w:w="80" w:type="dxa"/>
              <w:bottom w:w="70" w:type="dxa"/>
              <w:right w:w="80" w:type="dxa"/>
            </w:tcMar>
            <w:vAlign w:val="center"/>
          </w:tcPr>
          <w:p w14:paraId="4D064F75" w14:textId="77777777" w:rsidR="00081808" w:rsidRPr="00081808" w:rsidRDefault="00081808" w:rsidP="00081808">
            <w:pPr>
              <w:rPr>
                <w:sz w:val="24"/>
                <w:szCs w:val="24"/>
              </w:rPr>
            </w:pPr>
            <w:r w:rsidRPr="00081808">
              <w:rPr>
                <w:color w:val="000000"/>
                <w:sz w:val="24"/>
                <w:szCs w:val="24"/>
              </w:rPr>
              <w:t>25</w:t>
            </w:r>
          </w:p>
        </w:tc>
        <w:tc>
          <w:tcPr>
            <w:tcW w:w="1224" w:type="dxa"/>
            <w:shd w:val="clear" w:color="auto" w:fill="F3F7FA"/>
            <w:tcMar>
              <w:top w:w="70" w:type="dxa"/>
              <w:left w:w="80" w:type="dxa"/>
              <w:bottom w:w="70" w:type="dxa"/>
              <w:right w:w="80" w:type="dxa"/>
            </w:tcMar>
            <w:vAlign w:val="center"/>
          </w:tcPr>
          <w:p w14:paraId="0623290E" w14:textId="77777777" w:rsidR="00081808" w:rsidRPr="00081808" w:rsidRDefault="00081808" w:rsidP="00081808">
            <w:pPr>
              <w:rPr>
                <w:sz w:val="24"/>
                <w:szCs w:val="24"/>
              </w:rPr>
            </w:pPr>
            <w:r w:rsidRPr="00081808">
              <w:rPr>
                <w:color w:val="000000"/>
                <w:sz w:val="24"/>
                <w:szCs w:val="24"/>
              </w:rPr>
              <w:t>49.61%</w:t>
            </w:r>
          </w:p>
        </w:tc>
        <w:tc>
          <w:tcPr>
            <w:tcW w:w="1224" w:type="dxa"/>
            <w:shd w:val="clear" w:color="auto" w:fill="F3F7FA"/>
            <w:tcMar>
              <w:top w:w="70" w:type="dxa"/>
              <w:left w:w="80" w:type="dxa"/>
              <w:bottom w:w="70" w:type="dxa"/>
              <w:right w:w="80" w:type="dxa"/>
            </w:tcMar>
            <w:vAlign w:val="center"/>
          </w:tcPr>
          <w:p w14:paraId="0DEAA0A2" w14:textId="77777777" w:rsidR="00081808" w:rsidRPr="00081808" w:rsidRDefault="00081808" w:rsidP="00081808">
            <w:pPr>
              <w:rPr>
                <w:sz w:val="24"/>
                <w:szCs w:val="24"/>
              </w:rPr>
            </w:pPr>
            <w:r w:rsidRPr="00081808">
              <w:rPr>
                <w:color w:val="000000"/>
                <w:sz w:val="24"/>
                <w:szCs w:val="24"/>
              </w:rPr>
              <w:t>9.80%</w:t>
            </w:r>
          </w:p>
        </w:tc>
        <w:tc>
          <w:tcPr>
            <w:tcW w:w="1296" w:type="dxa"/>
            <w:shd w:val="clear" w:color="auto" w:fill="F3F7FA"/>
            <w:tcMar>
              <w:top w:w="70" w:type="dxa"/>
              <w:left w:w="80" w:type="dxa"/>
              <w:bottom w:w="70" w:type="dxa"/>
              <w:right w:w="80" w:type="dxa"/>
            </w:tcMar>
            <w:vAlign w:val="center"/>
          </w:tcPr>
          <w:p w14:paraId="7D211035" w14:textId="77777777" w:rsidR="00081808" w:rsidRPr="00081808" w:rsidRDefault="00081808" w:rsidP="00081808">
            <w:pPr>
              <w:rPr>
                <w:sz w:val="24"/>
                <w:szCs w:val="24"/>
              </w:rPr>
            </w:pPr>
            <w:r w:rsidRPr="00081808">
              <w:rPr>
                <w:color w:val="000000"/>
                <w:sz w:val="24"/>
                <w:szCs w:val="24"/>
              </w:rPr>
              <w:t>30.72%</w:t>
            </w:r>
          </w:p>
        </w:tc>
        <w:tc>
          <w:tcPr>
            <w:tcW w:w="1296" w:type="dxa"/>
            <w:shd w:val="clear" w:color="auto" w:fill="F3F7FA"/>
            <w:tcMar>
              <w:top w:w="70" w:type="dxa"/>
              <w:left w:w="80" w:type="dxa"/>
              <w:bottom w:w="70" w:type="dxa"/>
              <w:right w:w="80" w:type="dxa"/>
            </w:tcMar>
            <w:vAlign w:val="center"/>
          </w:tcPr>
          <w:p w14:paraId="7877CBA5" w14:textId="77777777" w:rsidR="00081808" w:rsidRPr="00081808" w:rsidRDefault="00081808" w:rsidP="00081808">
            <w:pPr>
              <w:rPr>
                <w:sz w:val="24"/>
                <w:szCs w:val="24"/>
              </w:rPr>
            </w:pPr>
            <w:r w:rsidRPr="00081808">
              <w:rPr>
                <w:color w:val="000000"/>
                <w:sz w:val="24"/>
                <w:szCs w:val="24"/>
              </w:rPr>
              <w:t>60.08%</w:t>
            </w:r>
          </w:p>
        </w:tc>
      </w:tr>
      <w:tr w:rsidR="00081808" w:rsidRPr="00081808" w14:paraId="627AE4BC" w14:textId="77777777" w:rsidTr="004F6E39">
        <w:trPr>
          <w:jc w:val="center"/>
        </w:trPr>
        <w:tc>
          <w:tcPr>
            <w:tcW w:w="3600" w:type="dxa"/>
            <w:tcMar>
              <w:top w:w="70" w:type="dxa"/>
              <w:left w:w="80" w:type="dxa"/>
              <w:bottom w:w="70" w:type="dxa"/>
              <w:right w:w="80" w:type="dxa"/>
            </w:tcMar>
            <w:vAlign w:val="center"/>
          </w:tcPr>
          <w:p w14:paraId="0A64F3D1" w14:textId="77777777" w:rsidR="00081808" w:rsidRPr="00081808" w:rsidRDefault="00081808" w:rsidP="00081808">
            <w:pPr>
              <w:rPr>
                <w:sz w:val="24"/>
                <w:szCs w:val="24"/>
              </w:rPr>
            </w:pPr>
            <w:r w:rsidRPr="00081808">
              <w:rPr>
                <w:color w:val="000000"/>
                <w:sz w:val="24"/>
                <w:szCs w:val="24"/>
              </w:rPr>
              <w:t>Opportunity strength total</w:t>
            </w:r>
          </w:p>
        </w:tc>
        <w:tc>
          <w:tcPr>
            <w:tcW w:w="720" w:type="dxa"/>
            <w:tcMar>
              <w:top w:w="70" w:type="dxa"/>
              <w:left w:w="80" w:type="dxa"/>
              <w:bottom w:w="70" w:type="dxa"/>
              <w:right w:w="80" w:type="dxa"/>
            </w:tcMar>
            <w:vAlign w:val="center"/>
          </w:tcPr>
          <w:p w14:paraId="5DEA5039" w14:textId="77777777" w:rsidR="00081808" w:rsidRPr="00081808" w:rsidRDefault="00081808" w:rsidP="00081808">
            <w:pPr>
              <w:rPr>
                <w:sz w:val="24"/>
                <w:szCs w:val="24"/>
              </w:rPr>
            </w:pPr>
            <w:r w:rsidRPr="00081808">
              <w:rPr>
                <w:color w:val="000000"/>
                <w:sz w:val="24"/>
                <w:szCs w:val="24"/>
              </w:rPr>
              <w:t>25</w:t>
            </w:r>
          </w:p>
        </w:tc>
        <w:tc>
          <w:tcPr>
            <w:tcW w:w="1224" w:type="dxa"/>
            <w:tcMar>
              <w:top w:w="70" w:type="dxa"/>
              <w:left w:w="80" w:type="dxa"/>
              <w:bottom w:w="70" w:type="dxa"/>
              <w:right w:w="80" w:type="dxa"/>
            </w:tcMar>
            <w:vAlign w:val="center"/>
          </w:tcPr>
          <w:p w14:paraId="01147680" w14:textId="77777777" w:rsidR="00081808" w:rsidRPr="00081808" w:rsidRDefault="00081808" w:rsidP="00081808">
            <w:pPr>
              <w:rPr>
                <w:sz w:val="24"/>
                <w:szCs w:val="24"/>
              </w:rPr>
            </w:pPr>
            <w:r w:rsidRPr="00081808">
              <w:rPr>
                <w:color w:val="000000"/>
                <w:sz w:val="24"/>
                <w:szCs w:val="24"/>
              </w:rPr>
              <w:t>11.92</w:t>
            </w:r>
          </w:p>
        </w:tc>
        <w:tc>
          <w:tcPr>
            <w:tcW w:w="1224" w:type="dxa"/>
            <w:tcMar>
              <w:top w:w="70" w:type="dxa"/>
              <w:left w:w="80" w:type="dxa"/>
              <w:bottom w:w="70" w:type="dxa"/>
              <w:right w:w="80" w:type="dxa"/>
            </w:tcMar>
            <w:vAlign w:val="center"/>
          </w:tcPr>
          <w:p w14:paraId="0912AD2C" w14:textId="77777777" w:rsidR="00081808" w:rsidRPr="00081808" w:rsidRDefault="00081808" w:rsidP="00081808">
            <w:pPr>
              <w:rPr>
                <w:sz w:val="24"/>
                <w:szCs w:val="24"/>
              </w:rPr>
            </w:pPr>
            <w:r w:rsidRPr="00081808">
              <w:rPr>
                <w:color w:val="000000"/>
                <w:sz w:val="24"/>
                <w:szCs w:val="24"/>
              </w:rPr>
              <w:t>1.19</w:t>
            </w:r>
          </w:p>
        </w:tc>
        <w:tc>
          <w:tcPr>
            <w:tcW w:w="1296" w:type="dxa"/>
            <w:tcMar>
              <w:top w:w="70" w:type="dxa"/>
              <w:left w:w="80" w:type="dxa"/>
              <w:bottom w:w="70" w:type="dxa"/>
              <w:right w:w="80" w:type="dxa"/>
            </w:tcMar>
            <w:vAlign w:val="center"/>
          </w:tcPr>
          <w:p w14:paraId="2C8A2BF5" w14:textId="77777777" w:rsidR="00081808" w:rsidRPr="00081808" w:rsidRDefault="00081808" w:rsidP="00081808">
            <w:pPr>
              <w:rPr>
                <w:sz w:val="24"/>
                <w:szCs w:val="24"/>
              </w:rPr>
            </w:pPr>
            <w:r w:rsidRPr="00081808">
              <w:rPr>
                <w:color w:val="000000"/>
                <w:sz w:val="24"/>
                <w:szCs w:val="24"/>
              </w:rPr>
              <w:t>11.00</w:t>
            </w:r>
          </w:p>
        </w:tc>
        <w:tc>
          <w:tcPr>
            <w:tcW w:w="1296" w:type="dxa"/>
            <w:tcMar>
              <w:top w:w="70" w:type="dxa"/>
              <w:left w:w="80" w:type="dxa"/>
              <w:bottom w:w="70" w:type="dxa"/>
              <w:right w:w="80" w:type="dxa"/>
            </w:tcMar>
            <w:vAlign w:val="center"/>
          </w:tcPr>
          <w:p w14:paraId="4BC5131C" w14:textId="77777777" w:rsidR="00081808" w:rsidRPr="00081808" w:rsidRDefault="00081808" w:rsidP="00081808">
            <w:pPr>
              <w:rPr>
                <w:sz w:val="24"/>
                <w:szCs w:val="24"/>
              </w:rPr>
            </w:pPr>
            <w:r w:rsidRPr="00081808">
              <w:rPr>
                <w:color w:val="000000"/>
                <w:sz w:val="24"/>
                <w:szCs w:val="24"/>
              </w:rPr>
              <w:t>14.00</w:t>
            </w:r>
          </w:p>
        </w:tc>
      </w:tr>
      <w:tr w:rsidR="00081808" w:rsidRPr="00081808" w14:paraId="7DE9FB9E" w14:textId="77777777" w:rsidTr="004F6E39">
        <w:trPr>
          <w:jc w:val="center"/>
        </w:trPr>
        <w:tc>
          <w:tcPr>
            <w:tcW w:w="3600" w:type="dxa"/>
            <w:shd w:val="clear" w:color="auto" w:fill="F3F7FA"/>
            <w:tcMar>
              <w:top w:w="70" w:type="dxa"/>
              <w:left w:w="80" w:type="dxa"/>
              <w:bottom w:w="70" w:type="dxa"/>
              <w:right w:w="80" w:type="dxa"/>
            </w:tcMar>
            <w:vAlign w:val="center"/>
          </w:tcPr>
          <w:p w14:paraId="1FA5F470" w14:textId="77777777" w:rsidR="00081808" w:rsidRPr="00081808" w:rsidRDefault="00081808" w:rsidP="00081808">
            <w:pPr>
              <w:rPr>
                <w:sz w:val="24"/>
                <w:szCs w:val="24"/>
              </w:rPr>
            </w:pPr>
            <w:r w:rsidRPr="00081808">
              <w:rPr>
                <w:color w:val="000000"/>
                <w:sz w:val="24"/>
                <w:szCs w:val="24"/>
              </w:rPr>
              <w:t>Challenge strength total</w:t>
            </w:r>
          </w:p>
        </w:tc>
        <w:tc>
          <w:tcPr>
            <w:tcW w:w="720" w:type="dxa"/>
            <w:shd w:val="clear" w:color="auto" w:fill="F3F7FA"/>
            <w:tcMar>
              <w:top w:w="70" w:type="dxa"/>
              <w:left w:w="80" w:type="dxa"/>
              <w:bottom w:w="70" w:type="dxa"/>
              <w:right w:w="80" w:type="dxa"/>
            </w:tcMar>
            <w:vAlign w:val="center"/>
          </w:tcPr>
          <w:p w14:paraId="3C9F34FE" w14:textId="77777777" w:rsidR="00081808" w:rsidRPr="00081808" w:rsidRDefault="00081808" w:rsidP="00081808">
            <w:pPr>
              <w:rPr>
                <w:sz w:val="24"/>
                <w:szCs w:val="24"/>
              </w:rPr>
            </w:pPr>
            <w:r w:rsidRPr="00081808">
              <w:rPr>
                <w:color w:val="000000"/>
                <w:sz w:val="24"/>
                <w:szCs w:val="24"/>
              </w:rPr>
              <w:t>25</w:t>
            </w:r>
          </w:p>
        </w:tc>
        <w:tc>
          <w:tcPr>
            <w:tcW w:w="1224" w:type="dxa"/>
            <w:shd w:val="clear" w:color="auto" w:fill="F3F7FA"/>
            <w:tcMar>
              <w:top w:w="70" w:type="dxa"/>
              <w:left w:w="80" w:type="dxa"/>
              <w:bottom w:w="70" w:type="dxa"/>
              <w:right w:w="80" w:type="dxa"/>
            </w:tcMar>
            <w:vAlign w:val="center"/>
          </w:tcPr>
          <w:p w14:paraId="42C0D8FA" w14:textId="77777777" w:rsidR="00081808" w:rsidRPr="00081808" w:rsidRDefault="00081808" w:rsidP="00081808">
            <w:pPr>
              <w:rPr>
                <w:sz w:val="24"/>
                <w:szCs w:val="24"/>
              </w:rPr>
            </w:pPr>
            <w:r w:rsidRPr="00081808">
              <w:rPr>
                <w:color w:val="000000"/>
                <w:sz w:val="24"/>
                <w:szCs w:val="24"/>
              </w:rPr>
              <w:t>7.80</w:t>
            </w:r>
          </w:p>
        </w:tc>
        <w:tc>
          <w:tcPr>
            <w:tcW w:w="1224" w:type="dxa"/>
            <w:shd w:val="clear" w:color="auto" w:fill="F3F7FA"/>
            <w:tcMar>
              <w:top w:w="70" w:type="dxa"/>
              <w:left w:w="80" w:type="dxa"/>
              <w:bottom w:w="70" w:type="dxa"/>
              <w:right w:w="80" w:type="dxa"/>
            </w:tcMar>
            <w:vAlign w:val="center"/>
          </w:tcPr>
          <w:p w14:paraId="7B50CD74" w14:textId="77777777" w:rsidR="00081808" w:rsidRPr="00081808" w:rsidRDefault="00081808" w:rsidP="00081808">
            <w:pPr>
              <w:rPr>
                <w:sz w:val="24"/>
                <w:szCs w:val="24"/>
              </w:rPr>
            </w:pPr>
            <w:r w:rsidRPr="00081808">
              <w:rPr>
                <w:color w:val="000000"/>
                <w:sz w:val="24"/>
                <w:szCs w:val="24"/>
              </w:rPr>
              <w:t>1.66</w:t>
            </w:r>
          </w:p>
        </w:tc>
        <w:tc>
          <w:tcPr>
            <w:tcW w:w="1296" w:type="dxa"/>
            <w:shd w:val="clear" w:color="auto" w:fill="F3F7FA"/>
            <w:tcMar>
              <w:top w:w="70" w:type="dxa"/>
              <w:left w:w="80" w:type="dxa"/>
              <w:bottom w:w="70" w:type="dxa"/>
              <w:right w:w="80" w:type="dxa"/>
            </w:tcMar>
            <w:vAlign w:val="center"/>
          </w:tcPr>
          <w:p w14:paraId="65E6C4CA" w14:textId="77777777" w:rsidR="00081808" w:rsidRPr="00081808" w:rsidRDefault="00081808" w:rsidP="00081808">
            <w:pPr>
              <w:rPr>
                <w:sz w:val="24"/>
                <w:szCs w:val="24"/>
              </w:rPr>
            </w:pPr>
            <w:r w:rsidRPr="00081808">
              <w:rPr>
                <w:color w:val="000000"/>
                <w:sz w:val="24"/>
                <w:szCs w:val="24"/>
              </w:rPr>
              <w:t>5.00</w:t>
            </w:r>
          </w:p>
        </w:tc>
        <w:tc>
          <w:tcPr>
            <w:tcW w:w="1296" w:type="dxa"/>
            <w:shd w:val="clear" w:color="auto" w:fill="F3F7FA"/>
            <w:tcMar>
              <w:top w:w="70" w:type="dxa"/>
              <w:left w:w="80" w:type="dxa"/>
              <w:bottom w:w="70" w:type="dxa"/>
              <w:right w:w="80" w:type="dxa"/>
            </w:tcMar>
            <w:vAlign w:val="center"/>
          </w:tcPr>
          <w:p w14:paraId="611857B7" w14:textId="77777777" w:rsidR="00081808" w:rsidRPr="00081808" w:rsidRDefault="00081808" w:rsidP="00081808">
            <w:pPr>
              <w:rPr>
                <w:sz w:val="24"/>
                <w:szCs w:val="24"/>
              </w:rPr>
            </w:pPr>
            <w:r w:rsidRPr="00081808">
              <w:rPr>
                <w:color w:val="000000"/>
                <w:sz w:val="24"/>
                <w:szCs w:val="24"/>
              </w:rPr>
              <w:t>10.00</w:t>
            </w:r>
          </w:p>
        </w:tc>
      </w:tr>
    </w:tbl>
    <w:p w14:paraId="1466CB12" w14:textId="77777777" w:rsidR="00081808" w:rsidRPr="00081808" w:rsidRDefault="00081808" w:rsidP="00081808">
      <w:pPr>
        <w:spacing w:before="40" w:after="160"/>
        <w:jc w:val="left"/>
        <w:rPr>
          <w:sz w:val="32"/>
          <w:szCs w:val="28"/>
        </w:rPr>
      </w:pPr>
      <w:r w:rsidRPr="00081808">
        <w:rPr>
          <w:i/>
          <w:color w:val="505050"/>
          <w:sz w:val="22"/>
          <w:szCs w:val="28"/>
        </w:rPr>
        <w:t>Source: Author's analysis. Financial ratios are displayed as percentages.</w:t>
      </w:r>
    </w:p>
    <w:p w14:paraId="46892FF4" w14:textId="77777777" w:rsidR="00081808" w:rsidRDefault="00081808" w:rsidP="00081808">
      <w:r>
        <w:lastRenderedPageBreak/>
        <w:t>The mean AI Adoption Score was 85.50 with a standard deviation of 7.15. International revenue growth averaged 12.01%, with values ranging from a contraction of 4.09% to growth of 43.45%. Total revenue growth was similar, averaging 12.08%. International revenue represented an average of 49.61% of total revenue, although the proportion differed substantially across the companies. Both revenue-growth variables were positively skewed because a small number of high-growth observations, particularly in 2020 and 2021, were well above the rest of the sample.</w:t>
      </w:r>
    </w:p>
    <w:p w14:paraId="1801893F" w14:textId="77777777" w:rsidR="00081808" w:rsidRDefault="00081808" w:rsidP="00081808">
      <w:pPr>
        <w:pStyle w:val="Heading3"/>
      </w:pPr>
      <w:bookmarkStart w:id="82" w:name="_Toc238564750"/>
      <w:bookmarkStart w:id="83" w:name="_Toc238779929"/>
      <w:r>
        <w:t>AI Adoption Patterns</w:t>
      </w:r>
      <w:bookmarkEnd w:id="82"/>
      <w:bookmarkEnd w:id="83"/>
    </w:p>
    <w:p w14:paraId="0DFAF50E" w14:textId="77777777" w:rsidR="00496E39" w:rsidRDefault="00081808" w:rsidP="00496E39">
      <w:pPr>
        <w:keepNext/>
        <w:spacing w:before="80" w:after="40"/>
        <w:jc w:val="center"/>
      </w:pPr>
      <w:r>
        <w:rPr>
          <w:noProof/>
        </w:rPr>
        <w:drawing>
          <wp:inline distT="0" distB="0" distL="0" distR="0" wp14:anchorId="42444208" wp14:editId="4FA61668">
            <wp:extent cx="5852160" cy="3786692"/>
            <wp:effectExtent l="0" t="0" r="0" b="0"/>
            <wp:docPr id="1997072565" name="Picture 1997072565" descr="Image: 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_ai_adoption_trend.png"/>
                    <pic:cNvPicPr/>
                  </pic:nvPicPr>
                  <pic:blipFill>
                    <a:blip r:embed="rId12"/>
                    <a:stretch>
                      <a:fillRect/>
                    </a:stretch>
                  </pic:blipFill>
                  <pic:spPr>
                    <a:xfrm>
                      <a:off x="0" y="0"/>
                      <a:ext cx="5852160" cy="3786692"/>
                    </a:xfrm>
                    <a:prstGeom prst="rect">
                      <a:avLst/>
                    </a:prstGeom>
                  </pic:spPr>
                </pic:pic>
              </a:graphicData>
            </a:graphic>
          </wp:inline>
        </w:drawing>
      </w:r>
    </w:p>
    <w:p w14:paraId="6F97D248" w14:textId="77777777" w:rsidR="00081808" w:rsidRDefault="00496E39" w:rsidP="00496E39">
      <w:pPr>
        <w:pStyle w:val="Caption"/>
        <w:jc w:val="center"/>
      </w:pPr>
      <w:bookmarkStart w:id="84" w:name="_Toc238779700"/>
      <w:r>
        <w:t xml:space="preserve">Figure </w:t>
      </w:r>
      <w:fldSimple w:instr=" SEQ Figure \* ARABIC ">
        <w:r>
          <w:rPr>
            <w:noProof/>
          </w:rPr>
          <w:t>4</w:t>
        </w:r>
      </w:fldSimple>
      <w:r>
        <w:t xml:space="preserve">. </w:t>
      </w:r>
      <w:r w:rsidRPr="00586B95">
        <w:t>AI Adoption Score by company, 2020-2024</w:t>
      </w:r>
      <w:bookmarkEnd w:id="84"/>
    </w:p>
    <w:p w14:paraId="2E6AF6D7" w14:textId="77777777" w:rsidR="00081808" w:rsidRPr="00081808" w:rsidRDefault="00081808" w:rsidP="00081808">
      <w:pPr>
        <w:jc w:val="center"/>
        <w:rPr>
          <w:i/>
          <w:iCs/>
          <w:sz w:val="22"/>
        </w:rPr>
      </w:pPr>
      <w:r w:rsidRPr="00081808">
        <w:rPr>
          <w:i/>
          <w:iCs/>
          <w:color w:val="505050"/>
          <w:sz w:val="22"/>
        </w:rPr>
        <w:t>Source: Author's analysis of official company disclosures and financial data.</w:t>
      </w:r>
    </w:p>
    <w:p w14:paraId="588C521F" w14:textId="77777777" w:rsidR="00081808" w:rsidRDefault="00081808" w:rsidP="00081808">
      <w:r>
        <w:t>Figure 4.1 shows that AI disclosure was already high across the selected companies at the beginning of the period. Alphabet and Amazon recorded stable scores of 81.25 in every year, while IBM recorded 87.50 throughout. Microsoft increased from 81.25 during 2020-2022 to 100.00 in 2023 and 2024. Accenture moved from 75.00 in 2020 to 87.50 in 2021, declined to 81.25 in 2022, and reached 100.00 in 2023 and 2024. The cross-</w:t>
      </w:r>
      <w:r>
        <w:lastRenderedPageBreak/>
        <w:t>sectional average therefore rose from 81.25 in 2020 to 90.00 in both 2023 and 2024. The pattern indicates stronger public disclosure of AI adoption in the later years, especially after the rapid expansion of generative AI, but it also confirms that the index contains limited within-company variation for three of the five firms.</w:t>
      </w:r>
    </w:p>
    <w:p w14:paraId="1A375C0F" w14:textId="77777777" w:rsidR="00081808" w:rsidRDefault="00081808" w:rsidP="00081808">
      <w:pPr>
        <w:pStyle w:val="Heading3"/>
      </w:pPr>
      <w:bookmarkStart w:id="85" w:name="_Toc238564751"/>
      <w:bookmarkStart w:id="86" w:name="_Toc238779930"/>
      <w:r>
        <w:t>International Revenue Growth Patterns</w:t>
      </w:r>
      <w:bookmarkEnd w:id="85"/>
      <w:bookmarkEnd w:id="86"/>
    </w:p>
    <w:p w14:paraId="58D37B66" w14:textId="77777777" w:rsidR="00496E39" w:rsidRDefault="00081808" w:rsidP="00496E39">
      <w:pPr>
        <w:keepNext/>
        <w:spacing w:before="80" w:after="40"/>
        <w:jc w:val="center"/>
      </w:pPr>
      <w:r>
        <w:rPr>
          <w:noProof/>
        </w:rPr>
        <w:drawing>
          <wp:inline distT="0" distB="0" distL="0" distR="0" wp14:anchorId="31B66F7F" wp14:editId="3EE01B33">
            <wp:extent cx="5852160" cy="3786692"/>
            <wp:effectExtent l="0" t="0" r="0" b="0"/>
            <wp:docPr id="1875371098" name="Picture 1875371098" descr="Image: 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2_international_revenue_growth_trend.png"/>
                    <pic:cNvPicPr/>
                  </pic:nvPicPr>
                  <pic:blipFill>
                    <a:blip r:embed="rId13"/>
                    <a:stretch>
                      <a:fillRect/>
                    </a:stretch>
                  </pic:blipFill>
                  <pic:spPr>
                    <a:xfrm>
                      <a:off x="0" y="0"/>
                      <a:ext cx="5852160" cy="3786692"/>
                    </a:xfrm>
                    <a:prstGeom prst="rect">
                      <a:avLst/>
                    </a:prstGeom>
                  </pic:spPr>
                </pic:pic>
              </a:graphicData>
            </a:graphic>
          </wp:inline>
        </w:drawing>
      </w:r>
    </w:p>
    <w:p w14:paraId="4431CAA0" w14:textId="77777777" w:rsidR="00081808" w:rsidRDefault="00496E39" w:rsidP="00496E39">
      <w:pPr>
        <w:pStyle w:val="Caption"/>
        <w:jc w:val="center"/>
      </w:pPr>
      <w:bookmarkStart w:id="87" w:name="_Toc238779701"/>
      <w:r>
        <w:t xml:space="preserve">Figure </w:t>
      </w:r>
      <w:fldSimple w:instr=" SEQ Figure \* ARABIC ">
        <w:r>
          <w:rPr>
            <w:noProof/>
          </w:rPr>
          <w:t>5</w:t>
        </w:r>
      </w:fldSimple>
      <w:r>
        <w:t xml:space="preserve">. </w:t>
      </w:r>
      <w:r w:rsidRPr="008F405B">
        <w:t>International revenue growth by company</w:t>
      </w:r>
      <w:bookmarkEnd w:id="87"/>
    </w:p>
    <w:p w14:paraId="45373C68" w14:textId="77777777" w:rsidR="00081808" w:rsidRPr="00081808" w:rsidRDefault="00081808" w:rsidP="00081808">
      <w:pPr>
        <w:jc w:val="center"/>
        <w:rPr>
          <w:i/>
          <w:iCs/>
          <w:sz w:val="22"/>
        </w:rPr>
      </w:pPr>
      <w:r w:rsidRPr="00081808">
        <w:rPr>
          <w:i/>
          <w:iCs/>
          <w:color w:val="505050"/>
          <w:sz w:val="22"/>
        </w:rPr>
        <w:t>Source: Author's analysis of official company disclosures and financial data.</w:t>
      </w:r>
    </w:p>
    <w:p w14:paraId="73154B47" w14:textId="77777777" w:rsidR="00496E39" w:rsidRDefault="00496E39" w:rsidP="00496E39">
      <w:bookmarkStart w:id="88" w:name="_Toc238779678"/>
      <w:r>
        <w:t xml:space="preserve">Table </w:t>
      </w:r>
      <w:fldSimple w:instr=" SEQ Table \* ARABIC ">
        <w:r>
          <w:rPr>
            <w:noProof/>
          </w:rPr>
          <w:t>9</w:t>
        </w:r>
      </w:fldSimple>
      <w:r>
        <w:t xml:space="preserve">. </w:t>
      </w:r>
      <w:r w:rsidRPr="00113DA2">
        <w:t>Mean performance by company, 2020-2024</w:t>
      </w:r>
      <w:bookmarkEnd w:id="88"/>
    </w:p>
    <w:tbl>
      <w:tblPr>
        <w:tblStyle w:val="TableGrid"/>
        <w:tblW w:w="0" w:type="auto"/>
        <w:jc w:val="center"/>
        <w:tblLook w:val="04A0" w:firstRow="1" w:lastRow="0" w:firstColumn="1" w:lastColumn="0" w:noHBand="0" w:noVBand="1"/>
      </w:tblPr>
      <w:tblGrid>
        <w:gridCol w:w="1416"/>
        <w:gridCol w:w="1107"/>
        <w:gridCol w:w="1774"/>
        <w:gridCol w:w="1505"/>
        <w:gridCol w:w="1774"/>
        <w:gridCol w:w="1774"/>
      </w:tblGrid>
      <w:tr w:rsidR="00081808" w:rsidRPr="00081808" w14:paraId="23A59C95" w14:textId="77777777" w:rsidTr="004F6E39">
        <w:trPr>
          <w:tblHeader/>
          <w:jc w:val="center"/>
        </w:trPr>
        <w:tc>
          <w:tcPr>
            <w:tcW w:w="1440" w:type="dxa"/>
            <w:shd w:val="clear" w:color="auto" w:fill="17324D"/>
            <w:tcMar>
              <w:top w:w="70" w:type="dxa"/>
              <w:left w:w="80" w:type="dxa"/>
              <w:bottom w:w="70" w:type="dxa"/>
              <w:right w:w="80" w:type="dxa"/>
            </w:tcMar>
            <w:vAlign w:val="center"/>
          </w:tcPr>
          <w:p w14:paraId="12F5D968" w14:textId="77777777" w:rsidR="00081808" w:rsidRPr="00081808" w:rsidRDefault="00081808" w:rsidP="00081808">
            <w:pPr>
              <w:jc w:val="center"/>
              <w:rPr>
                <w:b/>
                <w:bCs/>
                <w:sz w:val="24"/>
                <w:szCs w:val="24"/>
              </w:rPr>
            </w:pPr>
            <w:r w:rsidRPr="00081808">
              <w:rPr>
                <w:b/>
                <w:bCs/>
                <w:sz w:val="24"/>
                <w:szCs w:val="24"/>
              </w:rPr>
              <w:t>Company</w:t>
            </w:r>
          </w:p>
        </w:tc>
        <w:tc>
          <w:tcPr>
            <w:tcW w:w="1152" w:type="dxa"/>
            <w:shd w:val="clear" w:color="auto" w:fill="17324D"/>
            <w:tcMar>
              <w:top w:w="70" w:type="dxa"/>
              <w:left w:w="80" w:type="dxa"/>
              <w:bottom w:w="70" w:type="dxa"/>
              <w:right w:w="80" w:type="dxa"/>
            </w:tcMar>
            <w:vAlign w:val="center"/>
          </w:tcPr>
          <w:p w14:paraId="7CA232EF" w14:textId="77777777" w:rsidR="00081808" w:rsidRPr="00081808" w:rsidRDefault="00081808" w:rsidP="00081808">
            <w:pPr>
              <w:jc w:val="center"/>
              <w:rPr>
                <w:b/>
                <w:bCs/>
                <w:sz w:val="24"/>
                <w:szCs w:val="24"/>
              </w:rPr>
            </w:pPr>
            <w:r w:rsidRPr="00081808">
              <w:rPr>
                <w:b/>
                <w:bCs/>
                <w:sz w:val="24"/>
                <w:szCs w:val="24"/>
              </w:rPr>
              <w:t>Mean AI score</w:t>
            </w:r>
          </w:p>
        </w:tc>
        <w:tc>
          <w:tcPr>
            <w:tcW w:w="1800" w:type="dxa"/>
            <w:shd w:val="clear" w:color="auto" w:fill="17324D"/>
            <w:tcMar>
              <w:top w:w="70" w:type="dxa"/>
              <w:left w:w="80" w:type="dxa"/>
              <w:bottom w:w="70" w:type="dxa"/>
              <w:right w:w="80" w:type="dxa"/>
            </w:tcMar>
            <w:vAlign w:val="center"/>
          </w:tcPr>
          <w:p w14:paraId="7588F7F4" w14:textId="77777777" w:rsidR="00081808" w:rsidRPr="00081808" w:rsidRDefault="00081808" w:rsidP="00081808">
            <w:pPr>
              <w:jc w:val="center"/>
              <w:rPr>
                <w:b/>
                <w:bCs/>
                <w:sz w:val="24"/>
                <w:szCs w:val="24"/>
              </w:rPr>
            </w:pPr>
            <w:r w:rsidRPr="00081808">
              <w:rPr>
                <w:b/>
                <w:bCs/>
                <w:sz w:val="24"/>
                <w:szCs w:val="24"/>
              </w:rPr>
              <w:t>Mean international growth</w:t>
            </w:r>
          </w:p>
        </w:tc>
        <w:tc>
          <w:tcPr>
            <w:tcW w:w="1584" w:type="dxa"/>
            <w:shd w:val="clear" w:color="auto" w:fill="17324D"/>
            <w:tcMar>
              <w:top w:w="70" w:type="dxa"/>
              <w:left w:w="80" w:type="dxa"/>
              <w:bottom w:w="70" w:type="dxa"/>
              <w:right w:w="80" w:type="dxa"/>
            </w:tcMar>
            <w:vAlign w:val="center"/>
          </w:tcPr>
          <w:p w14:paraId="229D32AB" w14:textId="77777777" w:rsidR="00081808" w:rsidRPr="00081808" w:rsidRDefault="00081808" w:rsidP="00081808">
            <w:pPr>
              <w:jc w:val="center"/>
              <w:rPr>
                <w:b/>
                <w:bCs/>
                <w:sz w:val="24"/>
                <w:szCs w:val="24"/>
              </w:rPr>
            </w:pPr>
            <w:r w:rsidRPr="00081808">
              <w:rPr>
                <w:b/>
                <w:bCs/>
                <w:sz w:val="24"/>
                <w:szCs w:val="24"/>
              </w:rPr>
              <w:t>Mean total growth</w:t>
            </w:r>
          </w:p>
        </w:tc>
        <w:tc>
          <w:tcPr>
            <w:tcW w:w="1800" w:type="dxa"/>
            <w:shd w:val="clear" w:color="auto" w:fill="17324D"/>
            <w:tcMar>
              <w:top w:w="70" w:type="dxa"/>
              <w:left w:w="80" w:type="dxa"/>
              <w:bottom w:w="70" w:type="dxa"/>
              <w:right w:w="80" w:type="dxa"/>
            </w:tcMar>
            <w:vAlign w:val="center"/>
          </w:tcPr>
          <w:p w14:paraId="03AD9AAC" w14:textId="77777777" w:rsidR="00081808" w:rsidRPr="00081808" w:rsidRDefault="00081808" w:rsidP="00081808">
            <w:pPr>
              <w:jc w:val="center"/>
              <w:rPr>
                <w:b/>
                <w:bCs/>
                <w:sz w:val="24"/>
                <w:szCs w:val="24"/>
              </w:rPr>
            </w:pPr>
            <w:r w:rsidRPr="00081808">
              <w:rPr>
                <w:b/>
                <w:bCs/>
                <w:sz w:val="24"/>
                <w:szCs w:val="24"/>
              </w:rPr>
              <w:t>Minimum international growth</w:t>
            </w:r>
          </w:p>
        </w:tc>
        <w:tc>
          <w:tcPr>
            <w:tcW w:w="1800" w:type="dxa"/>
            <w:shd w:val="clear" w:color="auto" w:fill="17324D"/>
            <w:tcMar>
              <w:top w:w="70" w:type="dxa"/>
              <w:left w:w="80" w:type="dxa"/>
              <w:bottom w:w="70" w:type="dxa"/>
              <w:right w:w="80" w:type="dxa"/>
            </w:tcMar>
            <w:vAlign w:val="center"/>
          </w:tcPr>
          <w:p w14:paraId="36137614" w14:textId="77777777" w:rsidR="00081808" w:rsidRPr="00081808" w:rsidRDefault="00081808" w:rsidP="00081808">
            <w:pPr>
              <w:jc w:val="center"/>
              <w:rPr>
                <w:b/>
                <w:bCs/>
                <w:sz w:val="24"/>
                <w:szCs w:val="24"/>
              </w:rPr>
            </w:pPr>
            <w:r w:rsidRPr="00081808">
              <w:rPr>
                <w:b/>
                <w:bCs/>
                <w:sz w:val="24"/>
                <w:szCs w:val="24"/>
              </w:rPr>
              <w:t>Maximum international growth</w:t>
            </w:r>
          </w:p>
        </w:tc>
      </w:tr>
      <w:tr w:rsidR="00081808" w:rsidRPr="00081808" w14:paraId="7EDC68D7" w14:textId="77777777" w:rsidTr="004F6E39">
        <w:trPr>
          <w:jc w:val="center"/>
        </w:trPr>
        <w:tc>
          <w:tcPr>
            <w:tcW w:w="1440" w:type="dxa"/>
            <w:tcMar>
              <w:top w:w="70" w:type="dxa"/>
              <w:left w:w="80" w:type="dxa"/>
              <w:bottom w:w="70" w:type="dxa"/>
              <w:right w:w="80" w:type="dxa"/>
            </w:tcMar>
            <w:vAlign w:val="center"/>
          </w:tcPr>
          <w:p w14:paraId="2374C644" w14:textId="77777777" w:rsidR="00081808" w:rsidRPr="00081808" w:rsidRDefault="00081808" w:rsidP="00081808">
            <w:pPr>
              <w:rPr>
                <w:sz w:val="24"/>
                <w:szCs w:val="24"/>
              </w:rPr>
            </w:pPr>
            <w:r w:rsidRPr="00081808">
              <w:rPr>
                <w:color w:val="000000"/>
                <w:sz w:val="24"/>
                <w:szCs w:val="24"/>
              </w:rPr>
              <w:t>Amazon</w:t>
            </w:r>
          </w:p>
        </w:tc>
        <w:tc>
          <w:tcPr>
            <w:tcW w:w="1152" w:type="dxa"/>
            <w:tcMar>
              <w:top w:w="70" w:type="dxa"/>
              <w:left w:w="80" w:type="dxa"/>
              <w:bottom w:w="70" w:type="dxa"/>
              <w:right w:w="80" w:type="dxa"/>
            </w:tcMar>
            <w:vAlign w:val="center"/>
          </w:tcPr>
          <w:p w14:paraId="51E6D2C7" w14:textId="77777777" w:rsidR="00081808" w:rsidRPr="00081808" w:rsidRDefault="00081808" w:rsidP="00081808">
            <w:pPr>
              <w:rPr>
                <w:sz w:val="24"/>
                <w:szCs w:val="24"/>
              </w:rPr>
            </w:pPr>
            <w:r w:rsidRPr="00081808">
              <w:rPr>
                <w:color w:val="000000"/>
                <w:sz w:val="24"/>
                <w:szCs w:val="24"/>
              </w:rPr>
              <w:t>81.25</w:t>
            </w:r>
          </w:p>
        </w:tc>
        <w:tc>
          <w:tcPr>
            <w:tcW w:w="1800" w:type="dxa"/>
            <w:tcMar>
              <w:top w:w="70" w:type="dxa"/>
              <w:left w:w="80" w:type="dxa"/>
              <w:bottom w:w="70" w:type="dxa"/>
              <w:right w:w="80" w:type="dxa"/>
            </w:tcMar>
            <w:vAlign w:val="center"/>
          </w:tcPr>
          <w:p w14:paraId="1F30FF5A" w14:textId="77777777" w:rsidR="00081808" w:rsidRPr="00081808" w:rsidRDefault="00081808" w:rsidP="00081808">
            <w:pPr>
              <w:rPr>
                <w:sz w:val="24"/>
                <w:szCs w:val="24"/>
              </w:rPr>
            </w:pPr>
            <w:r w:rsidRPr="00081808">
              <w:rPr>
                <w:color w:val="000000"/>
                <w:sz w:val="24"/>
                <w:szCs w:val="24"/>
              </w:rPr>
              <w:t>18.92%</w:t>
            </w:r>
          </w:p>
        </w:tc>
        <w:tc>
          <w:tcPr>
            <w:tcW w:w="1584" w:type="dxa"/>
            <w:tcMar>
              <w:top w:w="70" w:type="dxa"/>
              <w:left w:w="80" w:type="dxa"/>
              <w:bottom w:w="70" w:type="dxa"/>
              <w:right w:w="80" w:type="dxa"/>
            </w:tcMar>
            <w:vAlign w:val="center"/>
          </w:tcPr>
          <w:p w14:paraId="35C0D81E" w14:textId="77777777" w:rsidR="00081808" w:rsidRPr="00081808" w:rsidRDefault="00081808" w:rsidP="00081808">
            <w:pPr>
              <w:rPr>
                <w:sz w:val="24"/>
                <w:szCs w:val="24"/>
              </w:rPr>
            </w:pPr>
            <w:r w:rsidRPr="00081808">
              <w:rPr>
                <w:color w:val="000000"/>
                <w:sz w:val="24"/>
                <w:szCs w:val="24"/>
              </w:rPr>
              <w:t>18.31%</w:t>
            </w:r>
          </w:p>
        </w:tc>
        <w:tc>
          <w:tcPr>
            <w:tcW w:w="1800" w:type="dxa"/>
            <w:tcMar>
              <w:top w:w="70" w:type="dxa"/>
              <w:left w:w="80" w:type="dxa"/>
              <w:bottom w:w="70" w:type="dxa"/>
              <w:right w:w="80" w:type="dxa"/>
            </w:tcMar>
            <w:vAlign w:val="center"/>
          </w:tcPr>
          <w:p w14:paraId="422FC81F" w14:textId="77777777" w:rsidR="00081808" w:rsidRPr="00081808" w:rsidRDefault="00081808" w:rsidP="00081808">
            <w:pPr>
              <w:rPr>
                <w:sz w:val="24"/>
                <w:szCs w:val="24"/>
              </w:rPr>
            </w:pPr>
            <w:r w:rsidRPr="00081808">
              <w:rPr>
                <w:color w:val="000000"/>
                <w:sz w:val="24"/>
                <w:szCs w:val="24"/>
              </w:rPr>
              <w:t>1.32%</w:t>
            </w:r>
          </w:p>
        </w:tc>
        <w:tc>
          <w:tcPr>
            <w:tcW w:w="1800" w:type="dxa"/>
            <w:tcMar>
              <w:top w:w="70" w:type="dxa"/>
              <w:left w:w="80" w:type="dxa"/>
              <w:bottom w:w="70" w:type="dxa"/>
              <w:right w:w="80" w:type="dxa"/>
            </w:tcMar>
            <w:vAlign w:val="center"/>
          </w:tcPr>
          <w:p w14:paraId="3E1D2334" w14:textId="77777777" w:rsidR="00081808" w:rsidRPr="00081808" w:rsidRDefault="00081808" w:rsidP="00081808">
            <w:pPr>
              <w:rPr>
                <w:sz w:val="24"/>
                <w:szCs w:val="24"/>
              </w:rPr>
            </w:pPr>
            <w:r w:rsidRPr="00081808">
              <w:rPr>
                <w:color w:val="000000"/>
                <w:sz w:val="24"/>
                <w:szCs w:val="24"/>
              </w:rPr>
              <w:t>41.04%</w:t>
            </w:r>
          </w:p>
        </w:tc>
      </w:tr>
      <w:tr w:rsidR="00081808" w:rsidRPr="00081808" w14:paraId="2AEFE146" w14:textId="77777777" w:rsidTr="004F6E39">
        <w:trPr>
          <w:jc w:val="center"/>
        </w:trPr>
        <w:tc>
          <w:tcPr>
            <w:tcW w:w="1440" w:type="dxa"/>
            <w:shd w:val="clear" w:color="auto" w:fill="F3F7FA"/>
            <w:tcMar>
              <w:top w:w="70" w:type="dxa"/>
              <w:left w:w="80" w:type="dxa"/>
              <w:bottom w:w="70" w:type="dxa"/>
              <w:right w:w="80" w:type="dxa"/>
            </w:tcMar>
            <w:vAlign w:val="center"/>
          </w:tcPr>
          <w:p w14:paraId="68AEEFF9" w14:textId="77777777" w:rsidR="00081808" w:rsidRPr="00081808" w:rsidRDefault="00081808" w:rsidP="00081808">
            <w:pPr>
              <w:rPr>
                <w:sz w:val="24"/>
                <w:szCs w:val="24"/>
              </w:rPr>
            </w:pPr>
            <w:r w:rsidRPr="00081808">
              <w:rPr>
                <w:color w:val="000000"/>
                <w:sz w:val="24"/>
                <w:szCs w:val="24"/>
              </w:rPr>
              <w:t>Alphabet</w:t>
            </w:r>
          </w:p>
        </w:tc>
        <w:tc>
          <w:tcPr>
            <w:tcW w:w="1152" w:type="dxa"/>
            <w:shd w:val="clear" w:color="auto" w:fill="F3F7FA"/>
            <w:tcMar>
              <w:top w:w="70" w:type="dxa"/>
              <w:left w:w="80" w:type="dxa"/>
              <w:bottom w:w="70" w:type="dxa"/>
              <w:right w:w="80" w:type="dxa"/>
            </w:tcMar>
            <w:vAlign w:val="center"/>
          </w:tcPr>
          <w:p w14:paraId="1A3904A4" w14:textId="77777777" w:rsidR="00081808" w:rsidRPr="00081808" w:rsidRDefault="00081808" w:rsidP="00081808">
            <w:pPr>
              <w:rPr>
                <w:sz w:val="24"/>
                <w:szCs w:val="24"/>
              </w:rPr>
            </w:pPr>
            <w:r w:rsidRPr="00081808">
              <w:rPr>
                <w:color w:val="000000"/>
                <w:sz w:val="24"/>
                <w:szCs w:val="24"/>
              </w:rPr>
              <w:t>81.25</w:t>
            </w:r>
          </w:p>
        </w:tc>
        <w:tc>
          <w:tcPr>
            <w:tcW w:w="1800" w:type="dxa"/>
            <w:shd w:val="clear" w:color="auto" w:fill="F3F7FA"/>
            <w:tcMar>
              <w:top w:w="70" w:type="dxa"/>
              <w:left w:w="80" w:type="dxa"/>
              <w:bottom w:w="70" w:type="dxa"/>
              <w:right w:w="80" w:type="dxa"/>
            </w:tcMar>
            <w:vAlign w:val="center"/>
          </w:tcPr>
          <w:p w14:paraId="1873D19C" w14:textId="77777777" w:rsidR="00081808" w:rsidRPr="00081808" w:rsidRDefault="00081808" w:rsidP="00081808">
            <w:pPr>
              <w:rPr>
                <w:sz w:val="24"/>
                <w:szCs w:val="24"/>
              </w:rPr>
            </w:pPr>
            <w:r w:rsidRPr="00081808">
              <w:rPr>
                <w:color w:val="000000"/>
                <w:sz w:val="24"/>
                <w:szCs w:val="24"/>
              </w:rPr>
              <w:t>16.43%</w:t>
            </w:r>
          </w:p>
        </w:tc>
        <w:tc>
          <w:tcPr>
            <w:tcW w:w="1584" w:type="dxa"/>
            <w:shd w:val="clear" w:color="auto" w:fill="F3F7FA"/>
            <w:tcMar>
              <w:top w:w="70" w:type="dxa"/>
              <w:left w:w="80" w:type="dxa"/>
              <w:bottom w:w="70" w:type="dxa"/>
              <w:right w:w="80" w:type="dxa"/>
            </w:tcMar>
            <w:vAlign w:val="center"/>
          </w:tcPr>
          <w:p w14:paraId="2E3D12D5" w14:textId="77777777" w:rsidR="00081808" w:rsidRPr="00081808" w:rsidRDefault="00081808" w:rsidP="00081808">
            <w:pPr>
              <w:rPr>
                <w:sz w:val="24"/>
                <w:szCs w:val="24"/>
              </w:rPr>
            </w:pPr>
            <w:r w:rsidRPr="00081808">
              <w:rPr>
                <w:color w:val="000000"/>
                <w:sz w:val="24"/>
                <w:szCs w:val="24"/>
              </w:rPr>
              <w:t>17.25%</w:t>
            </w:r>
          </w:p>
        </w:tc>
        <w:tc>
          <w:tcPr>
            <w:tcW w:w="1800" w:type="dxa"/>
            <w:shd w:val="clear" w:color="auto" w:fill="F3F7FA"/>
            <w:tcMar>
              <w:top w:w="70" w:type="dxa"/>
              <w:left w:w="80" w:type="dxa"/>
              <w:bottom w:w="70" w:type="dxa"/>
              <w:right w:w="80" w:type="dxa"/>
            </w:tcMar>
            <w:vAlign w:val="center"/>
          </w:tcPr>
          <w:p w14:paraId="780841F4" w14:textId="77777777" w:rsidR="00081808" w:rsidRPr="00081808" w:rsidRDefault="00081808" w:rsidP="00081808">
            <w:pPr>
              <w:rPr>
                <w:sz w:val="24"/>
                <w:szCs w:val="24"/>
              </w:rPr>
            </w:pPr>
            <w:r w:rsidRPr="00081808">
              <w:rPr>
                <w:color w:val="000000"/>
                <w:sz w:val="24"/>
                <w:szCs w:val="24"/>
              </w:rPr>
              <w:t>4.60%</w:t>
            </w:r>
          </w:p>
        </w:tc>
        <w:tc>
          <w:tcPr>
            <w:tcW w:w="1800" w:type="dxa"/>
            <w:shd w:val="clear" w:color="auto" w:fill="F3F7FA"/>
            <w:tcMar>
              <w:top w:w="70" w:type="dxa"/>
              <w:left w:w="80" w:type="dxa"/>
              <w:bottom w:w="70" w:type="dxa"/>
              <w:right w:w="80" w:type="dxa"/>
            </w:tcMar>
            <w:vAlign w:val="center"/>
          </w:tcPr>
          <w:p w14:paraId="6FD71FE7" w14:textId="77777777" w:rsidR="00081808" w:rsidRPr="00081808" w:rsidRDefault="00081808" w:rsidP="00081808">
            <w:pPr>
              <w:rPr>
                <w:sz w:val="24"/>
                <w:szCs w:val="24"/>
              </w:rPr>
            </w:pPr>
            <w:r w:rsidRPr="00081808">
              <w:rPr>
                <w:color w:val="000000"/>
                <w:sz w:val="24"/>
                <w:szCs w:val="24"/>
              </w:rPr>
              <w:t>43.45%</w:t>
            </w:r>
          </w:p>
        </w:tc>
      </w:tr>
      <w:tr w:rsidR="00081808" w:rsidRPr="00081808" w14:paraId="7DCA4FF2" w14:textId="77777777" w:rsidTr="004F6E39">
        <w:trPr>
          <w:jc w:val="center"/>
        </w:trPr>
        <w:tc>
          <w:tcPr>
            <w:tcW w:w="1440" w:type="dxa"/>
            <w:tcMar>
              <w:top w:w="70" w:type="dxa"/>
              <w:left w:w="80" w:type="dxa"/>
              <w:bottom w:w="70" w:type="dxa"/>
              <w:right w:w="80" w:type="dxa"/>
            </w:tcMar>
            <w:vAlign w:val="center"/>
          </w:tcPr>
          <w:p w14:paraId="4FA1F3C0" w14:textId="77777777" w:rsidR="00081808" w:rsidRPr="00081808" w:rsidRDefault="00081808" w:rsidP="00081808">
            <w:pPr>
              <w:rPr>
                <w:sz w:val="24"/>
                <w:szCs w:val="24"/>
              </w:rPr>
            </w:pPr>
            <w:r w:rsidRPr="00081808">
              <w:rPr>
                <w:color w:val="000000"/>
                <w:sz w:val="24"/>
                <w:szCs w:val="24"/>
              </w:rPr>
              <w:lastRenderedPageBreak/>
              <w:t>Microsoft</w:t>
            </w:r>
          </w:p>
        </w:tc>
        <w:tc>
          <w:tcPr>
            <w:tcW w:w="1152" w:type="dxa"/>
            <w:tcMar>
              <w:top w:w="70" w:type="dxa"/>
              <w:left w:w="80" w:type="dxa"/>
              <w:bottom w:w="70" w:type="dxa"/>
              <w:right w:w="80" w:type="dxa"/>
            </w:tcMar>
            <w:vAlign w:val="center"/>
          </w:tcPr>
          <w:p w14:paraId="1310E4DE" w14:textId="77777777" w:rsidR="00081808" w:rsidRPr="00081808" w:rsidRDefault="00081808" w:rsidP="00081808">
            <w:pPr>
              <w:rPr>
                <w:sz w:val="24"/>
                <w:szCs w:val="24"/>
              </w:rPr>
            </w:pPr>
            <w:r w:rsidRPr="00081808">
              <w:rPr>
                <w:color w:val="000000"/>
                <w:sz w:val="24"/>
                <w:szCs w:val="24"/>
              </w:rPr>
              <w:t>88.75</w:t>
            </w:r>
          </w:p>
        </w:tc>
        <w:tc>
          <w:tcPr>
            <w:tcW w:w="1800" w:type="dxa"/>
            <w:tcMar>
              <w:top w:w="70" w:type="dxa"/>
              <w:left w:w="80" w:type="dxa"/>
              <w:bottom w:w="70" w:type="dxa"/>
              <w:right w:w="80" w:type="dxa"/>
            </w:tcMar>
            <w:vAlign w:val="center"/>
          </w:tcPr>
          <w:p w14:paraId="0A28E381" w14:textId="77777777" w:rsidR="00081808" w:rsidRPr="00081808" w:rsidRDefault="00081808" w:rsidP="00081808">
            <w:pPr>
              <w:rPr>
                <w:sz w:val="24"/>
                <w:szCs w:val="24"/>
              </w:rPr>
            </w:pPr>
            <w:r w:rsidRPr="00081808">
              <w:rPr>
                <w:color w:val="000000"/>
                <w:sz w:val="24"/>
                <w:szCs w:val="24"/>
              </w:rPr>
              <w:t>14.41%</w:t>
            </w:r>
          </w:p>
        </w:tc>
        <w:tc>
          <w:tcPr>
            <w:tcW w:w="1584" w:type="dxa"/>
            <w:tcMar>
              <w:top w:w="70" w:type="dxa"/>
              <w:left w:w="80" w:type="dxa"/>
              <w:bottom w:w="70" w:type="dxa"/>
              <w:right w:w="80" w:type="dxa"/>
            </w:tcMar>
            <w:vAlign w:val="center"/>
          </w:tcPr>
          <w:p w14:paraId="5DAC90F2" w14:textId="77777777" w:rsidR="00081808" w:rsidRPr="00081808" w:rsidRDefault="00081808" w:rsidP="00081808">
            <w:pPr>
              <w:rPr>
                <w:sz w:val="24"/>
                <w:szCs w:val="24"/>
              </w:rPr>
            </w:pPr>
            <w:r w:rsidRPr="00081808">
              <w:rPr>
                <w:color w:val="000000"/>
                <w:sz w:val="24"/>
                <w:szCs w:val="24"/>
              </w:rPr>
              <w:t>14.34%</w:t>
            </w:r>
          </w:p>
        </w:tc>
        <w:tc>
          <w:tcPr>
            <w:tcW w:w="1800" w:type="dxa"/>
            <w:tcMar>
              <w:top w:w="70" w:type="dxa"/>
              <w:left w:w="80" w:type="dxa"/>
              <w:bottom w:w="70" w:type="dxa"/>
              <w:right w:w="80" w:type="dxa"/>
            </w:tcMar>
            <w:vAlign w:val="center"/>
          </w:tcPr>
          <w:p w14:paraId="40417FE3" w14:textId="77777777" w:rsidR="00081808" w:rsidRPr="00081808" w:rsidRDefault="00081808" w:rsidP="00081808">
            <w:pPr>
              <w:rPr>
                <w:sz w:val="24"/>
                <w:szCs w:val="24"/>
              </w:rPr>
            </w:pPr>
            <w:r w:rsidRPr="00081808">
              <w:rPr>
                <w:color w:val="000000"/>
                <w:sz w:val="24"/>
                <w:szCs w:val="24"/>
              </w:rPr>
              <w:t>7.26%</w:t>
            </w:r>
          </w:p>
        </w:tc>
        <w:tc>
          <w:tcPr>
            <w:tcW w:w="1800" w:type="dxa"/>
            <w:tcMar>
              <w:top w:w="70" w:type="dxa"/>
              <w:left w:w="80" w:type="dxa"/>
              <w:bottom w:w="70" w:type="dxa"/>
              <w:right w:w="80" w:type="dxa"/>
            </w:tcMar>
            <w:vAlign w:val="center"/>
          </w:tcPr>
          <w:p w14:paraId="2BD3F77D" w14:textId="77777777" w:rsidR="00081808" w:rsidRPr="00081808" w:rsidRDefault="00081808" w:rsidP="00081808">
            <w:pPr>
              <w:rPr>
                <w:sz w:val="24"/>
                <w:szCs w:val="24"/>
              </w:rPr>
            </w:pPr>
            <w:r w:rsidRPr="00081808">
              <w:rPr>
                <w:color w:val="000000"/>
                <w:sz w:val="24"/>
                <w:szCs w:val="24"/>
              </w:rPr>
              <w:t>20.44%</w:t>
            </w:r>
          </w:p>
        </w:tc>
      </w:tr>
      <w:tr w:rsidR="00081808" w:rsidRPr="00081808" w14:paraId="4D20BEAB" w14:textId="77777777" w:rsidTr="004F6E39">
        <w:trPr>
          <w:jc w:val="center"/>
        </w:trPr>
        <w:tc>
          <w:tcPr>
            <w:tcW w:w="1440" w:type="dxa"/>
            <w:shd w:val="clear" w:color="auto" w:fill="F3F7FA"/>
            <w:tcMar>
              <w:top w:w="70" w:type="dxa"/>
              <w:left w:w="80" w:type="dxa"/>
              <w:bottom w:w="70" w:type="dxa"/>
              <w:right w:w="80" w:type="dxa"/>
            </w:tcMar>
            <w:vAlign w:val="center"/>
          </w:tcPr>
          <w:p w14:paraId="5569F970" w14:textId="77777777" w:rsidR="00081808" w:rsidRPr="00081808" w:rsidRDefault="00081808" w:rsidP="00081808">
            <w:pPr>
              <w:rPr>
                <w:sz w:val="24"/>
                <w:szCs w:val="24"/>
              </w:rPr>
            </w:pPr>
            <w:r w:rsidRPr="00081808">
              <w:rPr>
                <w:color w:val="000000"/>
                <w:sz w:val="24"/>
                <w:szCs w:val="24"/>
              </w:rPr>
              <w:t>Accenture</w:t>
            </w:r>
          </w:p>
        </w:tc>
        <w:tc>
          <w:tcPr>
            <w:tcW w:w="1152" w:type="dxa"/>
            <w:shd w:val="clear" w:color="auto" w:fill="F3F7FA"/>
            <w:tcMar>
              <w:top w:w="70" w:type="dxa"/>
              <w:left w:w="80" w:type="dxa"/>
              <w:bottom w:w="70" w:type="dxa"/>
              <w:right w:w="80" w:type="dxa"/>
            </w:tcMar>
            <w:vAlign w:val="center"/>
          </w:tcPr>
          <w:p w14:paraId="5D9327B6" w14:textId="77777777" w:rsidR="00081808" w:rsidRPr="00081808" w:rsidRDefault="00081808" w:rsidP="00081808">
            <w:pPr>
              <w:rPr>
                <w:sz w:val="24"/>
                <w:szCs w:val="24"/>
              </w:rPr>
            </w:pPr>
            <w:r w:rsidRPr="00081808">
              <w:rPr>
                <w:color w:val="000000"/>
                <w:sz w:val="24"/>
                <w:szCs w:val="24"/>
              </w:rPr>
              <w:t>88.75</w:t>
            </w:r>
          </w:p>
        </w:tc>
        <w:tc>
          <w:tcPr>
            <w:tcW w:w="1800" w:type="dxa"/>
            <w:shd w:val="clear" w:color="auto" w:fill="F3F7FA"/>
            <w:tcMar>
              <w:top w:w="70" w:type="dxa"/>
              <w:left w:w="80" w:type="dxa"/>
              <w:bottom w:w="70" w:type="dxa"/>
              <w:right w:w="80" w:type="dxa"/>
            </w:tcMar>
            <w:vAlign w:val="center"/>
          </w:tcPr>
          <w:p w14:paraId="71674BC7" w14:textId="77777777" w:rsidR="00081808" w:rsidRPr="00081808" w:rsidRDefault="00081808" w:rsidP="00081808">
            <w:pPr>
              <w:rPr>
                <w:sz w:val="24"/>
                <w:szCs w:val="24"/>
              </w:rPr>
            </w:pPr>
            <w:r w:rsidRPr="00081808">
              <w:rPr>
                <w:color w:val="000000"/>
                <w:sz w:val="24"/>
                <w:szCs w:val="24"/>
              </w:rPr>
              <w:t>8.39%</w:t>
            </w:r>
          </w:p>
        </w:tc>
        <w:tc>
          <w:tcPr>
            <w:tcW w:w="1584" w:type="dxa"/>
            <w:shd w:val="clear" w:color="auto" w:fill="F3F7FA"/>
            <w:tcMar>
              <w:top w:w="70" w:type="dxa"/>
              <w:left w:w="80" w:type="dxa"/>
              <w:bottom w:w="70" w:type="dxa"/>
              <w:right w:w="80" w:type="dxa"/>
            </w:tcMar>
            <w:vAlign w:val="center"/>
          </w:tcPr>
          <w:p w14:paraId="22D30941" w14:textId="77777777" w:rsidR="00081808" w:rsidRPr="00081808" w:rsidRDefault="00081808" w:rsidP="00081808">
            <w:pPr>
              <w:rPr>
                <w:sz w:val="24"/>
                <w:szCs w:val="24"/>
              </w:rPr>
            </w:pPr>
            <w:r w:rsidRPr="00081808">
              <w:rPr>
                <w:color w:val="000000"/>
                <w:sz w:val="24"/>
                <w:szCs w:val="24"/>
              </w:rPr>
              <w:t>8.75%</w:t>
            </w:r>
          </w:p>
        </w:tc>
        <w:tc>
          <w:tcPr>
            <w:tcW w:w="1800" w:type="dxa"/>
            <w:shd w:val="clear" w:color="auto" w:fill="F3F7FA"/>
            <w:tcMar>
              <w:top w:w="70" w:type="dxa"/>
              <w:left w:w="80" w:type="dxa"/>
              <w:bottom w:w="70" w:type="dxa"/>
              <w:right w:w="80" w:type="dxa"/>
            </w:tcMar>
            <w:vAlign w:val="center"/>
          </w:tcPr>
          <w:p w14:paraId="1516D51D" w14:textId="77777777" w:rsidR="00081808" w:rsidRPr="00081808" w:rsidRDefault="00081808" w:rsidP="00081808">
            <w:pPr>
              <w:rPr>
                <w:sz w:val="24"/>
                <w:szCs w:val="24"/>
              </w:rPr>
            </w:pPr>
            <w:r w:rsidRPr="00081808">
              <w:rPr>
                <w:color w:val="000000"/>
                <w:sz w:val="24"/>
                <w:szCs w:val="24"/>
              </w:rPr>
              <w:t>0.74%</w:t>
            </w:r>
          </w:p>
        </w:tc>
        <w:tc>
          <w:tcPr>
            <w:tcW w:w="1800" w:type="dxa"/>
            <w:shd w:val="clear" w:color="auto" w:fill="F3F7FA"/>
            <w:tcMar>
              <w:top w:w="70" w:type="dxa"/>
              <w:left w:w="80" w:type="dxa"/>
              <w:bottom w:w="70" w:type="dxa"/>
              <w:right w:w="80" w:type="dxa"/>
            </w:tcMar>
            <w:vAlign w:val="center"/>
          </w:tcPr>
          <w:p w14:paraId="27FA6C7D" w14:textId="77777777" w:rsidR="00081808" w:rsidRPr="00081808" w:rsidRDefault="00081808" w:rsidP="00081808">
            <w:pPr>
              <w:rPr>
                <w:sz w:val="24"/>
                <w:szCs w:val="24"/>
              </w:rPr>
            </w:pPr>
            <w:r w:rsidRPr="00081808">
              <w:rPr>
                <w:color w:val="000000"/>
                <w:sz w:val="24"/>
                <w:szCs w:val="24"/>
              </w:rPr>
              <w:t>21.89%</w:t>
            </w:r>
          </w:p>
        </w:tc>
      </w:tr>
      <w:tr w:rsidR="00081808" w:rsidRPr="00081808" w14:paraId="7DA56A17" w14:textId="77777777" w:rsidTr="004F6E39">
        <w:trPr>
          <w:jc w:val="center"/>
        </w:trPr>
        <w:tc>
          <w:tcPr>
            <w:tcW w:w="1440" w:type="dxa"/>
            <w:tcMar>
              <w:top w:w="70" w:type="dxa"/>
              <w:left w:w="80" w:type="dxa"/>
              <w:bottom w:w="70" w:type="dxa"/>
              <w:right w:w="80" w:type="dxa"/>
            </w:tcMar>
            <w:vAlign w:val="center"/>
          </w:tcPr>
          <w:p w14:paraId="7C3F75FE" w14:textId="77777777" w:rsidR="00081808" w:rsidRPr="00081808" w:rsidRDefault="00081808" w:rsidP="00081808">
            <w:pPr>
              <w:rPr>
                <w:sz w:val="24"/>
                <w:szCs w:val="24"/>
              </w:rPr>
            </w:pPr>
            <w:r w:rsidRPr="00081808">
              <w:rPr>
                <w:color w:val="000000"/>
                <w:sz w:val="24"/>
                <w:szCs w:val="24"/>
              </w:rPr>
              <w:t>IBM</w:t>
            </w:r>
          </w:p>
        </w:tc>
        <w:tc>
          <w:tcPr>
            <w:tcW w:w="1152" w:type="dxa"/>
            <w:tcMar>
              <w:top w:w="70" w:type="dxa"/>
              <w:left w:w="80" w:type="dxa"/>
              <w:bottom w:w="70" w:type="dxa"/>
              <w:right w:w="80" w:type="dxa"/>
            </w:tcMar>
            <w:vAlign w:val="center"/>
          </w:tcPr>
          <w:p w14:paraId="299E833E" w14:textId="77777777" w:rsidR="00081808" w:rsidRPr="00081808" w:rsidRDefault="00081808" w:rsidP="00081808">
            <w:pPr>
              <w:rPr>
                <w:sz w:val="24"/>
                <w:szCs w:val="24"/>
              </w:rPr>
            </w:pPr>
            <w:r w:rsidRPr="00081808">
              <w:rPr>
                <w:color w:val="000000"/>
                <w:sz w:val="24"/>
                <w:szCs w:val="24"/>
              </w:rPr>
              <w:t>87.50</w:t>
            </w:r>
          </w:p>
        </w:tc>
        <w:tc>
          <w:tcPr>
            <w:tcW w:w="1800" w:type="dxa"/>
            <w:tcMar>
              <w:top w:w="70" w:type="dxa"/>
              <w:left w:w="80" w:type="dxa"/>
              <w:bottom w:w="70" w:type="dxa"/>
              <w:right w:w="80" w:type="dxa"/>
            </w:tcMar>
            <w:vAlign w:val="center"/>
          </w:tcPr>
          <w:p w14:paraId="411D9FA4" w14:textId="77777777" w:rsidR="00081808" w:rsidRPr="00081808" w:rsidRDefault="00081808" w:rsidP="00081808">
            <w:pPr>
              <w:rPr>
                <w:sz w:val="24"/>
                <w:szCs w:val="24"/>
              </w:rPr>
            </w:pPr>
            <w:r w:rsidRPr="00081808">
              <w:rPr>
                <w:color w:val="000000"/>
                <w:sz w:val="24"/>
                <w:szCs w:val="24"/>
              </w:rPr>
              <w:t>1.89%</w:t>
            </w:r>
          </w:p>
        </w:tc>
        <w:tc>
          <w:tcPr>
            <w:tcW w:w="1584" w:type="dxa"/>
            <w:tcMar>
              <w:top w:w="70" w:type="dxa"/>
              <w:left w:w="80" w:type="dxa"/>
              <w:bottom w:w="70" w:type="dxa"/>
              <w:right w:w="80" w:type="dxa"/>
            </w:tcMar>
            <w:vAlign w:val="center"/>
          </w:tcPr>
          <w:p w14:paraId="2882204F" w14:textId="77777777" w:rsidR="00081808" w:rsidRPr="00081808" w:rsidRDefault="00081808" w:rsidP="00081808">
            <w:pPr>
              <w:rPr>
                <w:sz w:val="24"/>
                <w:szCs w:val="24"/>
              </w:rPr>
            </w:pPr>
            <w:r w:rsidRPr="00081808">
              <w:rPr>
                <w:color w:val="000000"/>
                <w:sz w:val="24"/>
                <w:szCs w:val="24"/>
              </w:rPr>
              <w:t>1.75%</w:t>
            </w:r>
          </w:p>
        </w:tc>
        <w:tc>
          <w:tcPr>
            <w:tcW w:w="1800" w:type="dxa"/>
            <w:tcMar>
              <w:top w:w="70" w:type="dxa"/>
              <w:left w:w="80" w:type="dxa"/>
              <w:bottom w:w="70" w:type="dxa"/>
              <w:right w:w="80" w:type="dxa"/>
            </w:tcMar>
            <w:vAlign w:val="center"/>
          </w:tcPr>
          <w:p w14:paraId="231E465A" w14:textId="77777777" w:rsidR="00081808" w:rsidRPr="00081808" w:rsidRDefault="00081808" w:rsidP="00081808">
            <w:pPr>
              <w:rPr>
                <w:sz w:val="24"/>
                <w:szCs w:val="24"/>
              </w:rPr>
            </w:pPr>
            <w:r w:rsidRPr="00081808">
              <w:rPr>
                <w:color w:val="000000"/>
                <w:sz w:val="24"/>
                <w:szCs w:val="24"/>
              </w:rPr>
              <w:t>-4.09%</w:t>
            </w:r>
          </w:p>
        </w:tc>
        <w:tc>
          <w:tcPr>
            <w:tcW w:w="1800" w:type="dxa"/>
            <w:tcMar>
              <w:top w:w="70" w:type="dxa"/>
              <w:left w:w="80" w:type="dxa"/>
              <w:bottom w:w="70" w:type="dxa"/>
              <w:right w:w="80" w:type="dxa"/>
            </w:tcMar>
            <w:vAlign w:val="center"/>
          </w:tcPr>
          <w:p w14:paraId="5B7DA164" w14:textId="77777777" w:rsidR="00081808" w:rsidRPr="00081808" w:rsidRDefault="00081808" w:rsidP="00081808">
            <w:pPr>
              <w:rPr>
                <w:sz w:val="24"/>
                <w:szCs w:val="24"/>
              </w:rPr>
            </w:pPr>
            <w:r w:rsidRPr="00081808">
              <w:rPr>
                <w:color w:val="000000"/>
                <w:sz w:val="24"/>
                <w:szCs w:val="24"/>
              </w:rPr>
              <w:t>4.67%</w:t>
            </w:r>
          </w:p>
        </w:tc>
      </w:tr>
    </w:tbl>
    <w:p w14:paraId="4DE402B8" w14:textId="77777777" w:rsidR="00081808" w:rsidRPr="00081808" w:rsidRDefault="00081808" w:rsidP="00081808">
      <w:pPr>
        <w:spacing w:before="40" w:after="160"/>
        <w:jc w:val="left"/>
        <w:rPr>
          <w:sz w:val="32"/>
          <w:szCs w:val="28"/>
        </w:rPr>
      </w:pPr>
      <w:r w:rsidRPr="00081808">
        <w:rPr>
          <w:i/>
          <w:color w:val="505050"/>
          <w:sz w:val="22"/>
          <w:szCs w:val="28"/>
        </w:rPr>
        <w:t>Source: Author's analysis of the study dataset.</w:t>
      </w:r>
    </w:p>
    <w:p w14:paraId="3F492B2E" w14:textId="77777777" w:rsidR="00081808" w:rsidRDefault="00081808" w:rsidP="00081808">
      <w:r>
        <w:t>Amazon recorded the highest mean international revenue growth at 18.92%, followed by Alphabet at 16.43% and Microsoft at 14.41%. Accenture averaged 8.39%, while IBM averaged only 1.89% and experienced the sample's only negative annual international growth observation. At the year level, average international growth peaked at 21.94% in 2021 and then fell to 9.44% in 2022, 7.62% in 2023 and 8.34% in 2024. Consequently, the strongest revenue growth occurred before the sample's highest average AI disclosure scores. This timing contributes to the negative direction observed in the later correlation and regression results.</w:t>
      </w:r>
    </w:p>
    <w:p w14:paraId="750A517C" w14:textId="77777777" w:rsidR="00081808" w:rsidRDefault="00081808" w:rsidP="00081808">
      <w:pPr>
        <w:pStyle w:val="Heading2"/>
      </w:pPr>
      <w:bookmarkStart w:id="89" w:name="_Toc238564752"/>
      <w:bookmarkStart w:id="90" w:name="_Toc238779931"/>
      <w:r>
        <w:t>AI Adoption Dimension Findings</w:t>
      </w:r>
      <w:bookmarkEnd w:id="89"/>
      <w:bookmarkEnd w:id="90"/>
    </w:p>
    <w:p w14:paraId="27E4F0B8" w14:textId="77777777" w:rsidR="00496E39" w:rsidRDefault="00496E39" w:rsidP="00496E39">
      <w:bookmarkStart w:id="91" w:name="_Toc238779679"/>
      <w:r>
        <w:t xml:space="preserve">Table </w:t>
      </w:r>
      <w:fldSimple w:instr=" SEQ Table \* ARABIC ">
        <w:r>
          <w:rPr>
            <w:noProof/>
          </w:rPr>
          <w:t>10</w:t>
        </w:r>
      </w:fldSimple>
      <w:r>
        <w:t xml:space="preserve">. </w:t>
      </w:r>
      <w:r w:rsidRPr="00505228">
        <w:t>Descriptive results for the eight AI adoption dimensions</w:t>
      </w:r>
      <w:bookmarkEnd w:id="91"/>
    </w:p>
    <w:tbl>
      <w:tblPr>
        <w:tblStyle w:val="TableGrid"/>
        <w:tblW w:w="0" w:type="auto"/>
        <w:jc w:val="center"/>
        <w:tblLook w:val="04A0" w:firstRow="1" w:lastRow="0" w:firstColumn="1" w:lastColumn="0" w:noHBand="0" w:noVBand="1"/>
      </w:tblPr>
      <w:tblGrid>
        <w:gridCol w:w="4893"/>
        <w:gridCol w:w="993"/>
        <w:gridCol w:w="983"/>
        <w:gridCol w:w="1214"/>
        <w:gridCol w:w="1267"/>
      </w:tblGrid>
      <w:tr w:rsidR="00081808" w:rsidRPr="00081808" w14:paraId="15B2DF43" w14:textId="77777777" w:rsidTr="004F6E39">
        <w:trPr>
          <w:tblHeader/>
          <w:jc w:val="center"/>
        </w:trPr>
        <w:tc>
          <w:tcPr>
            <w:tcW w:w="5112" w:type="dxa"/>
            <w:shd w:val="clear" w:color="auto" w:fill="17324D"/>
            <w:tcMar>
              <w:top w:w="70" w:type="dxa"/>
              <w:left w:w="80" w:type="dxa"/>
              <w:bottom w:w="70" w:type="dxa"/>
              <w:right w:w="80" w:type="dxa"/>
            </w:tcMar>
            <w:vAlign w:val="center"/>
          </w:tcPr>
          <w:p w14:paraId="14F38143" w14:textId="77777777" w:rsidR="00081808" w:rsidRPr="00081808" w:rsidRDefault="00081808" w:rsidP="00081808">
            <w:pPr>
              <w:jc w:val="center"/>
              <w:rPr>
                <w:b/>
                <w:bCs/>
                <w:sz w:val="24"/>
                <w:szCs w:val="24"/>
              </w:rPr>
            </w:pPr>
            <w:r w:rsidRPr="00081808">
              <w:rPr>
                <w:b/>
                <w:bCs/>
                <w:sz w:val="24"/>
                <w:szCs w:val="24"/>
              </w:rPr>
              <w:t>AI adoption dimension</w:t>
            </w:r>
          </w:p>
        </w:tc>
        <w:tc>
          <w:tcPr>
            <w:tcW w:w="1008" w:type="dxa"/>
            <w:shd w:val="clear" w:color="auto" w:fill="17324D"/>
            <w:tcMar>
              <w:top w:w="70" w:type="dxa"/>
              <w:left w:w="80" w:type="dxa"/>
              <w:bottom w:w="70" w:type="dxa"/>
              <w:right w:w="80" w:type="dxa"/>
            </w:tcMar>
            <w:vAlign w:val="center"/>
          </w:tcPr>
          <w:p w14:paraId="5CB2A694" w14:textId="77777777" w:rsidR="00081808" w:rsidRPr="00081808" w:rsidRDefault="00081808" w:rsidP="00081808">
            <w:pPr>
              <w:jc w:val="center"/>
              <w:rPr>
                <w:b/>
                <w:bCs/>
                <w:sz w:val="24"/>
                <w:szCs w:val="24"/>
              </w:rPr>
            </w:pPr>
            <w:r w:rsidRPr="00081808">
              <w:rPr>
                <w:b/>
                <w:bCs/>
                <w:sz w:val="24"/>
                <w:szCs w:val="24"/>
              </w:rPr>
              <w:t>Mean</w:t>
            </w:r>
          </w:p>
        </w:tc>
        <w:tc>
          <w:tcPr>
            <w:tcW w:w="1008" w:type="dxa"/>
            <w:shd w:val="clear" w:color="auto" w:fill="17324D"/>
            <w:tcMar>
              <w:top w:w="70" w:type="dxa"/>
              <w:left w:w="80" w:type="dxa"/>
              <w:bottom w:w="70" w:type="dxa"/>
              <w:right w:w="80" w:type="dxa"/>
            </w:tcMar>
            <w:vAlign w:val="center"/>
          </w:tcPr>
          <w:p w14:paraId="4CAD614B" w14:textId="77777777" w:rsidR="00081808" w:rsidRPr="00081808" w:rsidRDefault="00081808" w:rsidP="00081808">
            <w:pPr>
              <w:jc w:val="center"/>
              <w:rPr>
                <w:b/>
                <w:bCs/>
                <w:sz w:val="24"/>
                <w:szCs w:val="24"/>
              </w:rPr>
            </w:pPr>
            <w:r w:rsidRPr="00081808">
              <w:rPr>
                <w:b/>
                <w:bCs/>
                <w:sz w:val="24"/>
                <w:szCs w:val="24"/>
              </w:rPr>
              <w:t>SD</w:t>
            </w:r>
          </w:p>
        </w:tc>
        <w:tc>
          <w:tcPr>
            <w:tcW w:w="1080" w:type="dxa"/>
            <w:shd w:val="clear" w:color="auto" w:fill="17324D"/>
            <w:tcMar>
              <w:top w:w="70" w:type="dxa"/>
              <w:left w:w="80" w:type="dxa"/>
              <w:bottom w:w="70" w:type="dxa"/>
              <w:right w:w="80" w:type="dxa"/>
            </w:tcMar>
            <w:vAlign w:val="center"/>
          </w:tcPr>
          <w:p w14:paraId="327A58CF" w14:textId="77777777" w:rsidR="00081808" w:rsidRPr="00081808" w:rsidRDefault="00081808" w:rsidP="00081808">
            <w:pPr>
              <w:jc w:val="center"/>
              <w:rPr>
                <w:b/>
                <w:bCs/>
                <w:sz w:val="24"/>
                <w:szCs w:val="24"/>
              </w:rPr>
            </w:pPr>
            <w:r w:rsidRPr="00081808">
              <w:rPr>
                <w:b/>
                <w:bCs/>
                <w:sz w:val="24"/>
                <w:szCs w:val="24"/>
              </w:rPr>
              <w:t>Minimum</w:t>
            </w:r>
          </w:p>
        </w:tc>
        <w:tc>
          <w:tcPr>
            <w:tcW w:w="1080" w:type="dxa"/>
            <w:shd w:val="clear" w:color="auto" w:fill="17324D"/>
            <w:tcMar>
              <w:top w:w="70" w:type="dxa"/>
              <w:left w:w="80" w:type="dxa"/>
              <w:bottom w:w="70" w:type="dxa"/>
              <w:right w:w="80" w:type="dxa"/>
            </w:tcMar>
            <w:vAlign w:val="center"/>
          </w:tcPr>
          <w:p w14:paraId="1AADB985" w14:textId="77777777" w:rsidR="00081808" w:rsidRPr="00081808" w:rsidRDefault="00081808" w:rsidP="00081808">
            <w:pPr>
              <w:jc w:val="center"/>
              <w:rPr>
                <w:b/>
                <w:bCs/>
                <w:sz w:val="24"/>
                <w:szCs w:val="24"/>
              </w:rPr>
            </w:pPr>
            <w:r w:rsidRPr="00081808">
              <w:rPr>
                <w:b/>
                <w:bCs/>
                <w:sz w:val="24"/>
                <w:szCs w:val="24"/>
              </w:rPr>
              <w:t>Maximum</w:t>
            </w:r>
          </w:p>
        </w:tc>
      </w:tr>
      <w:tr w:rsidR="00081808" w:rsidRPr="00081808" w14:paraId="486EC399" w14:textId="77777777" w:rsidTr="004F6E39">
        <w:trPr>
          <w:jc w:val="center"/>
        </w:trPr>
        <w:tc>
          <w:tcPr>
            <w:tcW w:w="5112" w:type="dxa"/>
            <w:tcMar>
              <w:top w:w="70" w:type="dxa"/>
              <w:left w:w="80" w:type="dxa"/>
              <w:bottom w:w="70" w:type="dxa"/>
              <w:right w:w="80" w:type="dxa"/>
            </w:tcMar>
            <w:vAlign w:val="center"/>
          </w:tcPr>
          <w:p w14:paraId="0A2BCCCF" w14:textId="77777777" w:rsidR="00081808" w:rsidRPr="00081808" w:rsidRDefault="00081808" w:rsidP="00081808">
            <w:pPr>
              <w:rPr>
                <w:sz w:val="24"/>
                <w:szCs w:val="24"/>
              </w:rPr>
            </w:pPr>
            <w:r w:rsidRPr="00081808">
              <w:rPr>
                <w:color w:val="000000"/>
                <w:sz w:val="24"/>
                <w:szCs w:val="24"/>
              </w:rPr>
              <w:t>AI-enabled products and services</w:t>
            </w:r>
          </w:p>
        </w:tc>
        <w:tc>
          <w:tcPr>
            <w:tcW w:w="1008" w:type="dxa"/>
            <w:tcMar>
              <w:top w:w="70" w:type="dxa"/>
              <w:left w:w="80" w:type="dxa"/>
              <w:bottom w:w="70" w:type="dxa"/>
              <w:right w:w="80" w:type="dxa"/>
            </w:tcMar>
            <w:vAlign w:val="center"/>
          </w:tcPr>
          <w:p w14:paraId="4D5CCEE8" w14:textId="77777777" w:rsidR="00081808" w:rsidRPr="00081808" w:rsidRDefault="00081808" w:rsidP="00081808">
            <w:pPr>
              <w:rPr>
                <w:sz w:val="24"/>
                <w:szCs w:val="24"/>
              </w:rPr>
            </w:pPr>
            <w:r w:rsidRPr="00081808">
              <w:rPr>
                <w:color w:val="000000"/>
                <w:sz w:val="24"/>
                <w:szCs w:val="24"/>
              </w:rPr>
              <w:t>2.00</w:t>
            </w:r>
          </w:p>
        </w:tc>
        <w:tc>
          <w:tcPr>
            <w:tcW w:w="1008" w:type="dxa"/>
            <w:tcMar>
              <w:top w:w="70" w:type="dxa"/>
              <w:left w:w="80" w:type="dxa"/>
              <w:bottom w:w="70" w:type="dxa"/>
              <w:right w:w="80" w:type="dxa"/>
            </w:tcMar>
            <w:vAlign w:val="center"/>
          </w:tcPr>
          <w:p w14:paraId="7C7A6C79" w14:textId="77777777" w:rsidR="00081808" w:rsidRPr="00081808" w:rsidRDefault="00081808" w:rsidP="00081808">
            <w:pPr>
              <w:rPr>
                <w:sz w:val="24"/>
                <w:szCs w:val="24"/>
              </w:rPr>
            </w:pPr>
            <w:r w:rsidRPr="00081808">
              <w:rPr>
                <w:color w:val="000000"/>
                <w:sz w:val="24"/>
                <w:szCs w:val="24"/>
              </w:rPr>
              <w:t>0.00</w:t>
            </w:r>
          </w:p>
        </w:tc>
        <w:tc>
          <w:tcPr>
            <w:tcW w:w="1080" w:type="dxa"/>
            <w:tcMar>
              <w:top w:w="70" w:type="dxa"/>
              <w:left w:w="80" w:type="dxa"/>
              <w:bottom w:w="70" w:type="dxa"/>
              <w:right w:w="80" w:type="dxa"/>
            </w:tcMar>
            <w:vAlign w:val="center"/>
          </w:tcPr>
          <w:p w14:paraId="7FA0681F" w14:textId="77777777" w:rsidR="00081808" w:rsidRPr="00081808" w:rsidRDefault="00081808" w:rsidP="00081808">
            <w:pPr>
              <w:rPr>
                <w:sz w:val="24"/>
                <w:szCs w:val="24"/>
              </w:rPr>
            </w:pPr>
            <w:r w:rsidRPr="00081808">
              <w:rPr>
                <w:color w:val="000000"/>
                <w:sz w:val="24"/>
                <w:szCs w:val="24"/>
              </w:rPr>
              <w:t>2</w:t>
            </w:r>
          </w:p>
        </w:tc>
        <w:tc>
          <w:tcPr>
            <w:tcW w:w="1080" w:type="dxa"/>
            <w:tcMar>
              <w:top w:w="70" w:type="dxa"/>
              <w:left w:w="80" w:type="dxa"/>
              <w:bottom w:w="70" w:type="dxa"/>
              <w:right w:w="80" w:type="dxa"/>
            </w:tcMar>
            <w:vAlign w:val="center"/>
          </w:tcPr>
          <w:p w14:paraId="47C76B5E" w14:textId="77777777" w:rsidR="00081808" w:rsidRPr="00081808" w:rsidRDefault="00081808" w:rsidP="00081808">
            <w:pPr>
              <w:rPr>
                <w:sz w:val="24"/>
                <w:szCs w:val="24"/>
              </w:rPr>
            </w:pPr>
            <w:r w:rsidRPr="00081808">
              <w:rPr>
                <w:color w:val="000000"/>
                <w:sz w:val="24"/>
                <w:szCs w:val="24"/>
              </w:rPr>
              <w:t>2</w:t>
            </w:r>
          </w:p>
        </w:tc>
      </w:tr>
      <w:tr w:rsidR="00081808" w:rsidRPr="00081808" w14:paraId="57F1B7A0" w14:textId="77777777" w:rsidTr="004F6E39">
        <w:trPr>
          <w:jc w:val="center"/>
        </w:trPr>
        <w:tc>
          <w:tcPr>
            <w:tcW w:w="5112" w:type="dxa"/>
            <w:shd w:val="clear" w:color="auto" w:fill="F3F7FA"/>
            <w:tcMar>
              <w:top w:w="70" w:type="dxa"/>
              <w:left w:w="80" w:type="dxa"/>
              <w:bottom w:w="70" w:type="dxa"/>
              <w:right w:w="80" w:type="dxa"/>
            </w:tcMar>
            <w:vAlign w:val="center"/>
          </w:tcPr>
          <w:p w14:paraId="5C52A53D" w14:textId="77777777" w:rsidR="00081808" w:rsidRPr="00081808" w:rsidRDefault="00081808" w:rsidP="00081808">
            <w:pPr>
              <w:rPr>
                <w:sz w:val="24"/>
                <w:szCs w:val="24"/>
              </w:rPr>
            </w:pPr>
            <w:r w:rsidRPr="00081808">
              <w:rPr>
                <w:color w:val="000000"/>
                <w:sz w:val="24"/>
                <w:szCs w:val="24"/>
              </w:rPr>
              <w:t>Internal process automation</w:t>
            </w:r>
          </w:p>
        </w:tc>
        <w:tc>
          <w:tcPr>
            <w:tcW w:w="1008" w:type="dxa"/>
            <w:shd w:val="clear" w:color="auto" w:fill="F3F7FA"/>
            <w:tcMar>
              <w:top w:w="70" w:type="dxa"/>
              <w:left w:w="80" w:type="dxa"/>
              <w:bottom w:w="70" w:type="dxa"/>
              <w:right w:w="80" w:type="dxa"/>
            </w:tcMar>
            <w:vAlign w:val="center"/>
          </w:tcPr>
          <w:p w14:paraId="6999FB23" w14:textId="77777777" w:rsidR="00081808" w:rsidRPr="00081808" w:rsidRDefault="00081808" w:rsidP="00081808">
            <w:pPr>
              <w:rPr>
                <w:sz w:val="24"/>
                <w:szCs w:val="24"/>
              </w:rPr>
            </w:pPr>
            <w:r w:rsidRPr="00081808">
              <w:rPr>
                <w:color w:val="000000"/>
                <w:sz w:val="24"/>
                <w:szCs w:val="24"/>
              </w:rPr>
              <w:t>1.28</w:t>
            </w:r>
          </w:p>
        </w:tc>
        <w:tc>
          <w:tcPr>
            <w:tcW w:w="1008" w:type="dxa"/>
            <w:shd w:val="clear" w:color="auto" w:fill="F3F7FA"/>
            <w:tcMar>
              <w:top w:w="70" w:type="dxa"/>
              <w:left w:w="80" w:type="dxa"/>
              <w:bottom w:w="70" w:type="dxa"/>
              <w:right w:w="80" w:type="dxa"/>
            </w:tcMar>
            <w:vAlign w:val="center"/>
          </w:tcPr>
          <w:p w14:paraId="53444FB8" w14:textId="77777777" w:rsidR="00081808" w:rsidRPr="00081808" w:rsidRDefault="00081808" w:rsidP="00081808">
            <w:pPr>
              <w:rPr>
                <w:sz w:val="24"/>
                <w:szCs w:val="24"/>
              </w:rPr>
            </w:pPr>
            <w:r w:rsidRPr="00081808">
              <w:rPr>
                <w:color w:val="000000"/>
                <w:sz w:val="24"/>
                <w:szCs w:val="24"/>
              </w:rPr>
              <w:t>0.79</w:t>
            </w:r>
          </w:p>
        </w:tc>
        <w:tc>
          <w:tcPr>
            <w:tcW w:w="1080" w:type="dxa"/>
            <w:shd w:val="clear" w:color="auto" w:fill="F3F7FA"/>
            <w:tcMar>
              <w:top w:w="70" w:type="dxa"/>
              <w:left w:w="80" w:type="dxa"/>
              <w:bottom w:w="70" w:type="dxa"/>
              <w:right w:w="80" w:type="dxa"/>
            </w:tcMar>
            <w:vAlign w:val="center"/>
          </w:tcPr>
          <w:p w14:paraId="7EB33628" w14:textId="77777777" w:rsidR="00081808" w:rsidRPr="00081808" w:rsidRDefault="00081808" w:rsidP="00081808">
            <w:pPr>
              <w:rPr>
                <w:sz w:val="24"/>
                <w:szCs w:val="24"/>
              </w:rPr>
            </w:pPr>
            <w:r w:rsidRPr="00081808">
              <w:rPr>
                <w:color w:val="000000"/>
                <w:sz w:val="24"/>
                <w:szCs w:val="24"/>
              </w:rPr>
              <w:t>0</w:t>
            </w:r>
          </w:p>
        </w:tc>
        <w:tc>
          <w:tcPr>
            <w:tcW w:w="1080" w:type="dxa"/>
            <w:shd w:val="clear" w:color="auto" w:fill="F3F7FA"/>
            <w:tcMar>
              <w:top w:w="70" w:type="dxa"/>
              <w:left w:w="80" w:type="dxa"/>
              <w:bottom w:w="70" w:type="dxa"/>
              <w:right w:w="80" w:type="dxa"/>
            </w:tcMar>
            <w:vAlign w:val="center"/>
          </w:tcPr>
          <w:p w14:paraId="3C31A773" w14:textId="77777777" w:rsidR="00081808" w:rsidRPr="00081808" w:rsidRDefault="00081808" w:rsidP="00081808">
            <w:pPr>
              <w:rPr>
                <w:sz w:val="24"/>
                <w:szCs w:val="24"/>
              </w:rPr>
            </w:pPr>
            <w:r w:rsidRPr="00081808">
              <w:rPr>
                <w:color w:val="000000"/>
                <w:sz w:val="24"/>
                <w:szCs w:val="24"/>
              </w:rPr>
              <w:t>2</w:t>
            </w:r>
          </w:p>
        </w:tc>
      </w:tr>
      <w:tr w:rsidR="00081808" w:rsidRPr="00081808" w14:paraId="68DDDF3B" w14:textId="77777777" w:rsidTr="004F6E39">
        <w:trPr>
          <w:jc w:val="center"/>
        </w:trPr>
        <w:tc>
          <w:tcPr>
            <w:tcW w:w="5112" w:type="dxa"/>
            <w:tcMar>
              <w:top w:w="70" w:type="dxa"/>
              <w:left w:w="80" w:type="dxa"/>
              <w:bottom w:w="70" w:type="dxa"/>
              <w:right w:w="80" w:type="dxa"/>
            </w:tcMar>
            <w:vAlign w:val="center"/>
          </w:tcPr>
          <w:p w14:paraId="6F1E4E96" w14:textId="77777777" w:rsidR="00081808" w:rsidRPr="00081808" w:rsidRDefault="00081808" w:rsidP="00081808">
            <w:pPr>
              <w:rPr>
                <w:sz w:val="24"/>
                <w:szCs w:val="24"/>
              </w:rPr>
            </w:pPr>
            <w:r w:rsidRPr="00081808">
              <w:rPr>
                <w:color w:val="000000"/>
                <w:sz w:val="24"/>
                <w:szCs w:val="24"/>
              </w:rPr>
              <w:t>Analytics and decision support</w:t>
            </w:r>
          </w:p>
        </w:tc>
        <w:tc>
          <w:tcPr>
            <w:tcW w:w="1008" w:type="dxa"/>
            <w:tcMar>
              <w:top w:w="70" w:type="dxa"/>
              <w:left w:w="80" w:type="dxa"/>
              <w:bottom w:w="70" w:type="dxa"/>
              <w:right w:w="80" w:type="dxa"/>
            </w:tcMar>
            <w:vAlign w:val="center"/>
          </w:tcPr>
          <w:p w14:paraId="78B9CC0C" w14:textId="77777777" w:rsidR="00081808" w:rsidRPr="00081808" w:rsidRDefault="00081808" w:rsidP="00081808">
            <w:pPr>
              <w:rPr>
                <w:sz w:val="24"/>
                <w:szCs w:val="24"/>
              </w:rPr>
            </w:pPr>
            <w:r w:rsidRPr="00081808">
              <w:rPr>
                <w:color w:val="000000"/>
                <w:sz w:val="24"/>
                <w:szCs w:val="24"/>
              </w:rPr>
              <w:t>2.00</w:t>
            </w:r>
          </w:p>
        </w:tc>
        <w:tc>
          <w:tcPr>
            <w:tcW w:w="1008" w:type="dxa"/>
            <w:tcMar>
              <w:top w:w="70" w:type="dxa"/>
              <w:left w:w="80" w:type="dxa"/>
              <w:bottom w:w="70" w:type="dxa"/>
              <w:right w:w="80" w:type="dxa"/>
            </w:tcMar>
            <w:vAlign w:val="center"/>
          </w:tcPr>
          <w:p w14:paraId="0AD5D66F" w14:textId="77777777" w:rsidR="00081808" w:rsidRPr="00081808" w:rsidRDefault="00081808" w:rsidP="00081808">
            <w:pPr>
              <w:rPr>
                <w:sz w:val="24"/>
                <w:szCs w:val="24"/>
              </w:rPr>
            </w:pPr>
            <w:r w:rsidRPr="00081808">
              <w:rPr>
                <w:color w:val="000000"/>
                <w:sz w:val="24"/>
                <w:szCs w:val="24"/>
              </w:rPr>
              <w:t>0.00</w:t>
            </w:r>
          </w:p>
        </w:tc>
        <w:tc>
          <w:tcPr>
            <w:tcW w:w="1080" w:type="dxa"/>
            <w:tcMar>
              <w:top w:w="70" w:type="dxa"/>
              <w:left w:w="80" w:type="dxa"/>
              <w:bottom w:w="70" w:type="dxa"/>
              <w:right w:w="80" w:type="dxa"/>
            </w:tcMar>
            <w:vAlign w:val="center"/>
          </w:tcPr>
          <w:p w14:paraId="48900D5B" w14:textId="77777777" w:rsidR="00081808" w:rsidRPr="00081808" w:rsidRDefault="00081808" w:rsidP="00081808">
            <w:pPr>
              <w:rPr>
                <w:sz w:val="24"/>
                <w:szCs w:val="24"/>
              </w:rPr>
            </w:pPr>
            <w:r w:rsidRPr="00081808">
              <w:rPr>
                <w:color w:val="000000"/>
                <w:sz w:val="24"/>
                <w:szCs w:val="24"/>
              </w:rPr>
              <w:t>2</w:t>
            </w:r>
          </w:p>
        </w:tc>
        <w:tc>
          <w:tcPr>
            <w:tcW w:w="1080" w:type="dxa"/>
            <w:tcMar>
              <w:top w:w="70" w:type="dxa"/>
              <w:left w:w="80" w:type="dxa"/>
              <w:bottom w:w="70" w:type="dxa"/>
              <w:right w:w="80" w:type="dxa"/>
            </w:tcMar>
            <w:vAlign w:val="center"/>
          </w:tcPr>
          <w:p w14:paraId="595D3C44" w14:textId="77777777" w:rsidR="00081808" w:rsidRPr="00081808" w:rsidRDefault="00081808" w:rsidP="00081808">
            <w:pPr>
              <w:rPr>
                <w:sz w:val="24"/>
                <w:szCs w:val="24"/>
              </w:rPr>
            </w:pPr>
            <w:r w:rsidRPr="00081808">
              <w:rPr>
                <w:color w:val="000000"/>
                <w:sz w:val="24"/>
                <w:szCs w:val="24"/>
              </w:rPr>
              <w:t>2</w:t>
            </w:r>
          </w:p>
        </w:tc>
      </w:tr>
      <w:tr w:rsidR="00081808" w:rsidRPr="00081808" w14:paraId="276BFDBD" w14:textId="77777777" w:rsidTr="004F6E39">
        <w:trPr>
          <w:jc w:val="center"/>
        </w:trPr>
        <w:tc>
          <w:tcPr>
            <w:tcW w:w="5112" w:type="dxa"/>
            <w:shd w:val="clear" w:color="auto" w:fill="F3F7FA"/>
            <w:tcMar>
              <w:top w:w="70" w:type="dxa"/>
              <w:left w:w="80" w:type="dxa"/>
              <w:bottom w:w="70" w:type="dxa"/>
              <w:right w:w="80" w:type="dxa"/>
            </w:tcMar>
            <w:vAlign w:val="center"/>
          </w:tcPr>
          <w:p w14:paraId="22C9D52B" w14:textId="77777777" w:rsidR="00081808" w:rsidRPr="00081808" w:rsidRDefault="00081808" w:rsidP="00081808">
            <w:pPr>
              <w:rPr>
                <w:sz w:val="24"/>
                <w:szCs w:val="24"/>
              </w:rPr>
            </w:pPr>
            <w:r w:rsidRPr="00081808">
              <w:rPr>
                <w:color w:val="000000"/>
                <w:sz w:val="24"/>
                <w:szCs w:val="24"/>
              </w:rPr>
              <w:t xml:space="preserve">Customer engagement and </w:t>
            </w:r>
            <w:proofErr w:type="spellStart"/>
            <w:r w:rsidRPr="00081808">
              <w:rPr>
                <w:color w:val="000000"/>
                <w:sz w:val="24"/>
                <w:szCs w:val="24"/>
              </w:rPr>
              <w:t>personalisation</w:t>
            </w:r>
            <w:proofErr w:type="spellEnd"/>
          </w:p>
        </w:tc>
        <w:tc>
          <w:tcPr>
            <w:tcW w:w="1008" w:type="dxa"/>
            <w:shd w:val="clear" w:color="auto" w:fill="F3F7FA"/>
            <w:tcMar>
              <w:top w:w="70" w:type="dxa"/>
              <w:left w:w="80" w:type="dxa"/>
              <w:bottom w:w="70" w:type="dxa"/>
              <w:right w:w="80" w:type="dxa"/>
            </w:tcMar>
            <w:vAlign w:val="center"/>
          </w:tcPr>
          <w:p w14:paraId="34039A54" w14:textId="77777777" w:rsidR="00081808" w:rsidRPr="00081808" w:rsidRDefault="00081808" w:rsidP="00081808">
            <w:pPr>
              <w:rPr>
                <w:sz w:val="24"/>
                <w:szCs w:val="24"/>
              </w:rPr>
            </w:pPr>
            <w:r w:rsidRPr="00081808">
              <w:rPr>
                <w:color w:val="000000"/>
                <w:sz w:val="24"/>
                <w:szCs w:val="24"/>
              </w:rPr>
              <w:t>1.56</w:t>
            </w:r>
          </w:p>
        </w:tc>
        <w:tc>
          <w:tcPr>
            <w:tcW w:w="1008" w:type="dxa"/>
            <w:shd w:val="clear" w:color="auto" w:fill="F3F7FA"/>
            <w:tcMar>
              <w:top w:w="70" w:type="dxa"/>
              <w:left w:w="80" w:type="dxa"/>
              <w:bottom w:w="70" w:type="dxa"/>
              <w:right w:w="80" w:type="dxa"/>
            </w:tcMar>
            <w:vAlign w:val="center"/>
          </w:tcPr>
          <w:p w14:paraId="09445BD7" w14:textId="77777777" w:rsidR="00081808" w:rsidRPr="00081808" w:rsidRDefault="00081808" w:rsidP="00081808">
            <w:pPr>
              <w:rPr>
                <w:sz w:val="24"/>
                <w:szCs w:val="24"/>
              </w:rPr>
            </w:pPr>
            <w:r w:rsidRPr="00081808">
              <w:rPr>
                <w:color w:val="000000"/>
                <w:sz w:val="24"/>
                <w:szCs w:val="24"/>
              </w:rPr>
              <w:t>0.51</w:t>
            </w:r>
          </w:p>
        </w:tc>
        <w:tc>
          <w:tcPr>
            <w:tcW w:w="1080" w:type="dxa"/>
            <w:shd w:val="clear" w:color="auto" w:fill="F3F7FA"/>
            <w:tcMar>
              <w:top w:w="70" w:type="dxa"/>
              <w:left w:w="80" w:type="dxa"/>
              <w:bottom w:w="70" w:type="dxa"/>
              <w:right w:w="80" w:type="dxa"/>
            </w:tcMar>
            <w:vAlign w:val="center"/>
          </w:tcPr>
          <w:p w14:paraId="1E83F9FC" w14:textId="77777777" w:rsidR="00081808" w:rsidRPr="00081808" w:rsidRDefault="00081808" w:rsidP="00081808">
            <w:pPr>
              <w:rPr>
                <w:sz w:val="24"/>
                <w:szCs w:val="24"/>
              </w:rPr>
            </w:pPr>
            <w:r w:rsidRPr="00081808">
              <w:rPr>
                <w:color w:val="000000"/>
                <w:sz w:val="24"/>
                <w:szCs w:val="24"/>
              </w:rPr>
              <w:t>1</w:t>
            </w:r>
          </w:p>
        </w:tc>
        <w:tc>
          <w:tcPr>
            <w:tcW w:w="1080" w:type="dxa"/>
            <w:shd w:val="clear" w:color="auto" w:fill="F3F7FA"/>
            <w:tcMar>
              <w:top w:w="70" w:type="dxa"/>
              <w:left w:w="80" w:type="dxa"/>
              <w:bottom w:w="70" w:type="dxa"/>
              <w:right w:w="80" w:type="dxa"/>
            </w:tcMar>
            <w:vAlign w:val="center"/>
          </w:tcPr>
          <w:p w14:paraId="4819F8D6" w14:textId="77777777" w:rsidR="00081808" w:rsidRPr="00081808" w:rsidRDefault="00081808" w:rsidP="00081808">
            <w:pPr>
              <w:rPr>
                <w:sz w:val="24"/>
                <w:szCs w:val="24"/>
              </w:rPr>
            </w:pPr>
            <w:r w:rsidRPr="00081808">
              <w:rPr>
                <w:color w:val="000000"/>
                <w:sz w:val="24"/>
                <w:szCs w:val="24"/>
              </w:rPr>
              <w:t>2</w:t>
            </w:r>
          </w:p>
        </w:tc>
      </w:tr>
      <w:tr w:rsidR="00081808" w:rsidRPr="00081808" w14:paraId="63B0F5C4" w14:textId="77777777" w:rsidTr="004F6E39">
        <w:trPr>
          <w:jc w:val="center"/>
        </w:trPr>
        <w:tc>
          <w:tcPr>
            <w:tcW w:w="5112" w:type="dxa"/>
            <w:tcMar>
              <w:top w:w="70" w:type="dxa"/>
              <w:left w:w="80" w:type="dxa"/>
              <w:bottom w:w="70" w:type="dxa"/>
              <w:right w:w="80" w:type="dxa"/>
            </w:tcMar>
            <w:vAlign w:val="center"/>
          </w:tcPr>
          <w:p w14:paraId="74F206E3" w14:textId="77777777" w:rsidR="00081808" w:rsidRPr="00081808" w:rsidRDefault="00081808" w:rsidP="00081808">
            <w:pPr>
              <w:rPr>
                <w:sz w:val="24"/>
                <w:szCs w:val="24"/>
              </w:rPr>
            </w:pPr>
            <w:r w:rsidRPr="00081808">
              <w:rPr>
                <w:color w:val="000000"/>
                <w:sz w:val="24"/>
                <w:szCs w:val="24"/>
              </w:rPr>
              <w:t>Cloud and digital infrastructure</w:t>
            </w:r>
          </w:p>
        </w:tc>
        <w:tc>
          <w:tcPr>
            <w:tcW w:w="1008" w:type="dxa"/>
            <w:tcMar>
              <w:top w:w="70" w:type="dxa"/>
              <w:left w:w="80" w:type="dxa"/>
              <w:bottom w:w="70" w:type="dxa"/>
              <w:right w:w="80" w:type="dxa"/>
            </w:tcMar>
            <w:vAlign w:val="center"/>
          </w:tcPr>
          <w:p w14:paraId="03FF1A65" w14:textId="77777777" w:rsidR="00081808" w:rsidRPr="00081808" w:rsidRDefault="00081808" w:rsidP="00081808">
            <w:pPr>
              <w:rPr>
                <w:sz w:val="24"/>
                <w:szCs w:val="24"/>
              </w:rPr>
            </w:pPr>
            <w:r w:rsidRPr="00081808">
              <w:rPr>
                <w:color w:val="000000"/>
                <w:sz w:val="24"/>
                <w:szCs w:val="24"/>
              </w:rPr>
              <w:t>2.00</w:t>
            </w:r>
          </w:p>
        </w:tc>
        <w:tc>
          <w:tcPr>
            <w:tcW w:w="1008" w:type="dxa"/>
            <w:tcMar>
              <w:top w:w="70" w:type="dxa"/>
              <w:left w:w="80" w:type="dxa"/>
              <w:bottom w:w="70" w:type="dxa"/>
              <w:right w:w="80" w:type="dxa"/>
            </w:tcMar>
            <w:vAlign w:val="center"/>
          </w:tcPr>
          <w:p w14:paraId="6CA445C4" w14:textId="77777777" w:rsidR="00081808" w:rsidRPr="00081808" w:rsidRDefault="00081808" w:rsidP="00081808">
            <w:pPr>
              <w:rPr>
                <w:sz w:val="24"/>
                <w:szCs w:val="24"/>
              </w:rPr>
            </w:pPr>
            <w:r w:rsidRPr="00081808">
              <w:rPr>
                <w:color w:val="000000"/>
                <w:sz w:val="24"/>
                <w:szCs w:val="24"/>
              </w:rPr>
              <w:t>0.00</w:t>
            </w:r>
          </w:p>
        </w:tc>
        <w:tc>
          <w:tcPr>
            <w:tcW w:w="1080" w:type="dxa"/>
            <w:tcMar>
              <w:top w:w="70" w:type="dxa"/>
              <w:left w:w="80" w:type="dxa"/>
              <w:bottom w:w="70" w:type="dxa"/>
              <w:right w:w="80" w:type="dxa"/>
            </w:tcMar>
            <w:vAlign w:val="center"/>
          </w:tcPr>
          <w:p w14:paraId="75156F6E" w14:textId="77777777" w:rsidR="00081808" w:rsidRPr="00081808" w:rsidRDefault="00081808" w:rsidP="00081808">
            <w:pPr>
              <w:rPr>
                <w:sz w:val="24"/>
                <w:szCs w:val="24"/>
              </w:rPr>
            </w:pPr>
            <w:r w:rsidRPr="00081808">
              <w:rPr>
                <w:color w:val="000000"/>
                <w:sz w:val="24"/>
                <w:szCs w:val="24"/>
              </w:rPr>
              <w:t>2</w:t>
            </w:r>
          </w:p>
        </w:tc>
        <w:tc>
          <w:tcPr>
            <w:tcW w:w="1080" w:type="dxa"/>
            <w:tcMar>
              <w:top w:w="70" w:type="dxa"/>
              <w:left w:w="80" w:type="dxa"/>
              <w:bottom w:w="70" w:type="dxa"/>
              <w:right w:w="80" w:type="dxa"/>
            </w:tcMar>
            <w:vAlign w:val="center"/>
          </w:tcPr>
          <w:p w14:paraId="5260B949" w14:textId="77777777" w:rsidR="00081808" w:rsidRPr="00081808" w:rsidRDefault="00081808" w:rsidP="00081808">
            <w:pPr>
              <w:rPr>
                <w:sz w:val="24"/>
                <w:szCs w:val="24"/>
              </w:rPr>
            </w:pPr>
            <w:r w:rsidRPr="00081808">
              <w:rPr>
                <w:color w:val="000000"/>
                <w:sz w:val="24"/>
                <w:szCs w:val="24"/>
              </w:rPr>
              <w:t>2</w:t>
            </w:r>
          </w:p>
        </w:tc>
      </w:tr>
      <w:tr w:rsidR="00081808" w:rsidRPr="00081808" w14:paraId="2802A476" w14:textId="77777777" w:rsidTr="004F6E39">
        <w:trPr>
          <w:jc w:val="center"/>
        </w:trPr>
        <w:tc>
          <w:tcPr>
            <w:tcW w:w="5112" w:type="dxa"/>
            <w:shd w:val="clear" w:color="auto" w:fill="F3F7FA"/>
            <w:tcMar>
              <w:top w:w="70" w:type="dxa"/>
              <w:left w:w="80" w:type="dxa"/>
              <w:bottom w:w="70" w:type="dxa"/>
              <w:right w:w="80" w:type="dxa"/>
            </w:tcMar>
            <w:vAlign w:val="center"/>
          </w:tcPr>
          <w:p w14:paraId="16D14EA6" w14:textId="77777777" w:rsidR="00081808" w:rsidRPr="00081808" w:rsidRDefault="00081808" w:rsidP="00081808">
            <w:pPr>
              <w:rPr>
                <w:sz w:val="24"/>
                <w:szCs w:val="24"/>
              </w:rPr>
            </w:pPr>
            <w:r w:rsidRPr="00081808">
              <w:rPr>
                <w:color w:val="000000"/>
                <w:sz w:val="24"/>
                <w:szCs w:val="24"/>
              </w:rPr>
              <w:lastRenderedPageBreak/>
              <w:t>AI investment, partnerships and research</w:t>
            </w:r>
          </w:p>
        </w:tc>
        <w:tc>
          <w:tcPr>
            <w:tcW w:w="1008" w:type="dxa"/>
            <w:shd w:val="clear" w:color="auto" w:fill="F3F7FA"/>
            <w:tcMar>
              <w:top w:w="70" w:type="dxa"/>
              <w:left w:w="80" w:type="dxa"/>
              <w:bottom w:w="70" w:type="dxa"/>
              <w:right w:w="80" w:type="dxa"/>
            </w:tcMar>
            <w:vAlign w:val="center"/>
          </w:tcPr>
          <w:p w14:paraId="76C3061A" w14:textId="77777777" w:rsidR="00081808" w:rsidRPr="00081808" w:rsidRDefault="00081808" w:rsidP="00081808">
            <w:pPr>
              <w:rPr>
                <w:sz w:val="24"/>
                <w:szCs w:val="24"/>
              </w:rPr>
            </w:pPr>
            <w:r w:rsidRPr="00081808">
              <w:rPr>
                <w:color w:val="000000"/>
                <w:sz w:val="24"/>
                <w:szCs w:val="24"/>
              </w:rPr>
              <w:t>1.96</w:t>
            </w:r>
          </w:p>
        </w:tc>
        <w:tc>
          <w:tcPr>
            <w:tcW w:w="1008" w:type="dxa"/>
            <w:shd w:val="clear" w:color="auto" w:fill="F3F7FA"/>
            <w:tcMar>
              <w:top w:w="70" w:type="dxa"/>
              <w:left w:w="80" w:type="dxa"/>
              <w:bottom w:w="70" w:type="dxa"/>
              <w:right w:w="80" w:type="dxa"/>
            </w:tcMar>
            <w:vAlign w:val="center"/>
          </w:tcPr>
          <w:p w14:paraId="32CDFE72" w14:textId="77777777" w:rsidR="00081808" w:rsidRPr="00081808" w:rsidRDefault="00081808" w:rsidP="00081808">
            <w:pPr>
              <w:rPr>
                <w:sz w:val="24"/>
                <w:szCs w:val="24"/>
              </w:rPr>
            </w:pPr>
            <w:r w:rsidRPr="00081808">
              <w:rPr>
                <w:color w:val="000000"/>
                <w:sz w:val="24"/>
                <w:szCs w:val="24"/>
              </w:rPr>
              <w:t>0.20</w:t>
            </w:r>
          </w:p>
        </w:tc>
        <w:tc>
          <w:tcPr>
            <w:tcW w:w="1080" w:type="dxa"/>
            <w:shd w:val="clear" w:color="auto" w:fill="F3F7FA"/>
            <w:tcMar>
              <w:top w:w="70" w:type="dxa"/>
              <w:left w:w="80" w:type="dxa"/>
              <w:bottom w:w="70" w:type="dxa"/>
              <w:right w:w="80" w:type="dxa"/>
            </w:tcMar>
            <w:vAlign w:val="center"/>
          </w:tcPr>
          <w:p w14:paraId="23A71D94" w14:textId="77777777" w:rsidR="00081808" w:rsidRPr="00081808" w:rsidRDefault="00081808" w:rsidP="00081808">
            <w:pPr>
              <w:rPr>
                <w:sz w:val="24"/>
                <w:szCs w:val="24"/>
              </w:rPr>
            </w:pPr>
            <w:r w:rsidRPr="00081808">
              <w:rPr>
                <w:color w:val="000000"/>
                <w:sz w:val="24"/>
                <w:szCs w:val="24"/>
              </w:rPr>
              <w:t>1</w:t>
            </w:r>
          </w:p>
        </w:tc>
        <w:tc>
          <w:tcPr>
            <w:tcW w:w="1080" w:type="dxa"/>
            <w:shd w:val="clear" w:color="auto" w:fill="F3F7FA"/>
            <w:tcMar>
              <w:top w:w="70" w:type="dxa"/>
              <w:left w:w="80" w:type="dxa"/>
              <w:bottom w:w="70" w:type="dxa"/>
              <w:right w:w="80" w:type="dxa"/>
            </w:tcMar>
            <w:vAlign w:val="center"/>
          </w:tcPr>
          <w:p w14:paraId="5D267927" w14:textId="77777777" w:rsidR="00081808" w:rsidRPr="00081808" w:rsidRDefault="00081808" w:rsidP="00081808">
            <w:pPr>
              <w:rPr>
                <w:sz w:val="24"/>
                <w:szCs w:val="24"/>
              </w:rPr>
            </w:pPr>
            <w:r w:rsidRPr="00081808">
              <w:rPr>
                <w:color w:val="000000"/>
                <w:sz w:val="24"/>
                <w:szCs w:val="24"/>
              </w:rPr>
              <w:t>2</w:t>
            </w:r>
          </w:p>
        </w:tc>
      </w:tr>
      <w:tr w:rsidR="00081808" w:rsidRPr="00081808" w14:paraId="3F12520F" w14:textId="77777777" w:rsidTr="004F6E39">
        <w:trPr>
          <w:jc w:val="center"/>
        </w:trPr>
        <w:tc>
          <w:tcPr>
            <w:tcW w:w="5112" w:type="dxa"/>
            <w:tcMar>
              <w:top w:w="70" w:type="dxa"/>
              <w:left w:w="80" w:type="dxa"/>
              <w:bottom w:w="70" w:type="dxa"/>
              <w:right w:w="80" w:type="dxa"/>
            </w:tcMar>
            <w:vAlign w:val="center"/>
          </w:tcPr>
          <w:p w14:paraId="086C0DCD" w14:textId="77777777" w:rsidR="00081808" w:rsidRPr="00081808" w:rsidRDefault="00081808" w:rsidP="00081808">
            <w:pPr>
              <w:rPr>
                <w:sz w:val="24"/>
                <w:szCs w:val="24"/>
              </w:rPr>
            </w:pPr>
            <w:r w:rsidRPr="00081808">
              <w:rPr>
                <w:color w:val="000000"/>
                <w:sz w:val="24"/>
                <w:szCs w:val="24"/>
              </w:rPr>
              <w:t>Workforce skills and AI capability</w:t>
            </w:r>
          </w:p>
        </w:tc>
        <w:tc>
          <w:tcPr>
            <w:tcW w:w="1008" w:type="dxa"/>
            <w:tcMar>
              <w:top w:w="70" w:type="dxa"/>
              <w:left w:w="80" w:type="dxa"/>
              <w:bottom w:w="70" w:type="dxa"/>
              <w:right w:w="80" w:type="dxa"/>
            </w:tcMar>
            <w:vAlign w:val="center"/>
          </w:tcPr>
          <w:p w14:paraId="345A172A" w14:textId="77777777" w:rsidR="00081808" w:rsidRPr="00081808" w:rsidRDefault="00081808" w:rsidP="00081808">
            <w:pPr>
              <w:rPr>
                <w:sz w:val="24"/>
                <w:szCs w:val="24"/>
              </w:rPr>
            </w:pPr>
            <w:r w:rsidRPr="00081808">
              <w:rPr>
                <w:color w:val="000000"/>
                <w:sz w:val="24"/>
                <w:szCs w:val="24"/>
              </w:rPr>
              <w:t>1.12</w:t>
            </w:r>
          </w:p>
        </w:tc>
        <w:tc>
          <w:tcPr>
            <w:tcW w:w="1008" w:type="dxa"/>
            <w:tcMar>
              <w:top w:w="70" w:type="dxa"/>
              <w:left w:w="80" w:type="dxa"/>
              <w:bottom w:w="70" w:type="dxa"/>
              <w:right w:w="80" w:type="dxa"/>
            </w:tcMar>
            <w:vAlign w:val="center"/>
          </w:tcPr>
          <w:p w14:paraId="7F3767BE" w14:textId="77777777" w:rsidR="00081808" w:rsidRPr="00081808" w:rsidRDefault="00081808" w:rsidP="00081808">
            <w:pPr>
              <w:rPr>
                <w:sz w:val="24"/>
                <w:szCs w:val="24"/>
              </w:rPr>
            </w:pPr>
            <w:r w:rsidRPr="00081808">
              <w:rPr>
                <w:color w:val="000000"/>
                <w:sz w:val="24"/>
                <w:szCs w:val="24"/>
              </w:rPr>
              <w:t>0.44</w:t>
            </w:r>
          </w:p>
        </w:tc>
        <w:tc>
          <w:tcPr>
            <w:tcW w:w="1080" w:type="dxa"/>
            <w:tcMar>
              <w:top w:w="70" w:type="dxa"/>
              <w:left w:w="80" w:type="dxa"/>
              <w:bottom w:w="70" w:type="dxa"/>
              <w:right w:w="80" w:type="dxa"/>
            </w:tcMar>
            <w:vAlign w:val="center"/>
          </w:tcPr>
          <w:p w14:paraId="0B93DACA" w14:textId="77777777" w:rsidR="00081808" w:rsidRPr="00081808" w:rsidRDefault="00081808" w:rsidP="00081808">
            <w:pPr>
              <w:rPr>
                <w:sz w:val="24"/>
                <w:szCs w:val="24"/>
              </w:rPr>
            </w:pPr>
            <w:r w:rsidRPr="00081808">
              <w:rPr>
                <w:color w:val="000000"/>
                <w:sz w:val="24"/>
                <w:szCs w:val="24"/>
              </w:rPr>
              <w:t>0</w:t>
            </w:r>
          </w:p>
        </w:tc>
        <w:tc>
          <w:tcPr>
            <w:tcW w:w="1080" w:type="dxa"/>
            <w:tcMar>
              <w:top w:w="70" w:type="dxa"/>
              <w:left w:w="80" w:type="dxa"/>
              <w:bottom w:w="70" w:type="dxa"/>
              <w:right w:w="80" w:type="dxa"/>
            </w:tcMar>
            <w:vAlign w:val="center"/>
          </w:tcPr>
          <w:p w14:paraId="423D271D" w14:textId="77777777" w:rsidR="00081808" w:rsidRPr="00081808" w:rsidRDefault="00081808" w:rsidP="00081808">
            <w:pPr>
              <w:rPr>
                <w:sz w:val="24"/>
                <w:szCs w:val="24"/>
              </w:rPr>
            </w:pPr>
            <w:r w:rsidRPr="00081808">
              <w:rPr>
                <w:color w:val="000000"/>
                <w:sz w:val="24"/>
                <w:szCs w:val="24"/>
              </w:rPr>
              <w:t>2</w:t>
            </w:r>
          </w:p>
        </w:tc>
      </w:tr>
      <w:tr w:rsidR="00081808" w:rsidRPr="00081808" w14:paraId="2A1ECF60" w14:textId="77777777" w:rsidTr="004F6E39">
        <w:trPr>
          <w:jc w:val="center"/>
        </w:trPr>
        <w:tc>
          <w:tcPr>
            <w:tcW w:w="5112" w:type="dxa"/>
            <w:shd w:val="clear" w:color="auto" w:fill="F3F7FA"/>
            <w:tcMar>
              <w:top w:w="70" w:type="dxa"/>
              <w:left w:w="80" w:type="dxa"/>
              <w:bottom w:w="70" w:type="dxa"/>
              <w:right w:w="80" w:type="dxa"/>
            </w:tcMar>
            <w:vAlign w:val="center"/>
          </w:tcPr>
          <w:p w14:paraId="3CE2F113" w14:textId="77777777" w:rsidR="00081808" w:rsidRPr="00081808" w:rsidRDefault="00081808" w:rsidP="00081808">
            <w:pPr>
              <w:rPr>
                <w:sz w:val="24"/>
                <w:szCs w:val="24"/>
              </w:rPr>
            </w:pPr>
            <w:r w:rsidRPr="00081808">
              <w:rPr>
                <w:color w:val="000000"/>
                <w:sz w:val="24"/>
                <w:szCs w:val="24"/>
              </w:rPr>
              <w:t>AI governance and risk management</w:t>
            </w:r>
          </w:p>
        </w:tc>
        <w:tc>
          <w:tcPr>
            <w:tcW w:w="1008" w:type="dxa"/>
            <w:shd w:val="clear" w:color="auto" w:fill="F3F7FA"/>
            <w:tcMar>
              <w:top w:w="70" w:type="dxa"/>
              <w:left w:w="80" w:type="dxa"/>
              <w:bottom w:w="70" w:type="dxa"/>
              <w:right w:w="80" w:type="dxa"/>
            </w:tcMar>
            <w:vAlign w:val="center"/>
          </w:tcPr>
          <w:p w14:paraId="694747C2" w14:textId="77777777" w:rsidR="00081808" w:rsidRPr="00081808" w:rsidRDefault="00081808" w:rsidP="00081808">
            <w:pPr>
              <w:rPr>
                <w:sz w:val="24"/>
                <w:szCs w:val="24"/>
              </w:rPr>
            </w:pPr>
            <w:r w:rsidRPr="00081808">
              <w:rPr>
                <w:color w:val="000000"/>
                <w:sz w:val="24"/>
                <w:szCs w:val="24"/>
              </w:rPr>
              <w:t>1.76</w:t>
            </w:r>
          </w:p>
        </w:tc>
        <w:tc>
          <w:tcPr>
            <w:tcW w:w="1008" w:type="dxa"/>
            <w:shd w:val="clear" w:color="auto" w:fill="F3F7FA"/>
            <w:tcMar>
              <w:top w:w="70" w:type="dxa"/>
              <w:left w:w="80" w:type="dxa"/>
              <w:bottom w:w="70" w:type="dxa"/>
              <w:right w:w="80" w:type="dxa"/>
            </w:tcMar>
            <w:vAlign w:val="center"/>
          </w:tcPr>
          <w:p w14:paraId="6E98BFDB" w14:textId="77777777" w:rsidR="00081808" w:rsidRPr="00081808" w:rsidRDefault="00081808" w:rsidP="00081808">
            <w:pPr>
              <w:rPr>
                <w:sz w:val="24"/>
                <w:szCs w:val="24"/>
              </w:rPr>
            </w:pPr>
            <w:r w:rsidRPr="00081808">
              <w:rPr>
                <w:color w:val="000000"/>
                <w:sz w:val="24"/>
                <w:szCs w:val="24"/>
              </w:rPr>
              <w:t>0.44</w:t>
            </w:r>
          </w:p>
        </w:tc>
        <w:tc>
          <w:tcPr>
            <w:tcW w:w="1080" w:type="dxa"/>
            <w:shd w:val="clear" w:color="auto" w:fill="F3F7FA"/>
            <w:tcMar>
              <w:top w:w="70" w:type="dxa"/>
              <w:left w:w="80" w:type="dxa"/>
              <w:bottom w:w="70" w:type="dxa"/>
              <w:right w:w="80" w:type="dxa"/>
            </w:tcMar>
            <w:vAlign w:val="center"/>
          </w:tcPr>
          <w:p w14:paraId="7505215A" w14:textId="77777777" w:rsidR="00081808" w:rsidRPr="00081808" w:rsidRDefault="00081808" w:rsidP="00081808">
            <w:pPr>
              <w:rPr>
                <w:sz w:val="24"/>
                <w:szCs w:val="24"/>
              </w:rPr>
            </w:pPr>
            <w:r w:rsidRPr="00081808">
              <w:rPr>
                <w:color w:val="000000"/>
                <w:sz w:val="24"/>
                <w:szCs w:val="24"/>
              </w:rPr>
              <w:t>1</w:t>
            </w:r>
          </w:p>
        </w:tc>
        <w:tc>
          <w:tcPr>
            <w:tcW w:w="1080" w:type="dxa"/>
            <w:shd w:val="clear" w:color="auto" w:fill="F3F7FA"/>
            <w:tcMar>
              <w:top w:w="70" w:type="dxa"/>
              <w:left w:w="80" w:type="dxa"/>
              <w:bottom w:w="70" w:type="dxa"/>
              <w:right w:w="80" w:type="dxa"/>
            </w:tcMar>
            <w:vAlign w:val="center"/>
          </w:tcPr>
          <w:p w14:paraId="60DD7001" w14:textId="77777777" w:rsidR="00081808" w:rsidRPr="00081808" w:rsidRDefault="00081808" w:rsidP="00081808">
            <w:pPr>
              <w:rPr>
                <w:sz w:val="24"/>
                <w:szCs w:val="24"/>
              </w:rPr>
            </w:pPr>
            <w:r w:rsidRPr="00081808">
              <w:rPr>
                <w:color w:val="000000"/>
                <w:sz w:val="24"/>
                <w:szCs w:val="24"/>
              </w:rPr>
              <w:t>2</w:t>
            </w:r>
          </w:p>
        </w:tc>
      </w:tr>
    </w:tbl>
    <w:p w14:paraId="7B0656C2" w14:textId="77777777" w:rsidR="00081808" w:rsidRPr="00081808" w:rsidRDefault="00081808" w:rsidP="00081808">
      <w:pPr>
        <w:spacing w:before="40" w:after="160"/>
        <w:jc w:val="left"/>
        <w:rPr>
          <w:sz w:val="32"/>
          <w:szCs w:val="28"/>
        </w:rPr>
      </w:pPr>
      <w:r w:rsidRPr="00081808">
        <w:rPr>
          <w:i/>
          <w:color w:val="505050"/>
          <w:sz w:val="22"/>
          <w:szCs w:val="28"/>
        </w:rPr>
        <w:t>Source: Author's disclosure coding. Each dimension ranges from 0 to 2.</w:t>
      </w:r>
    </w:p>
    <w:p w14:paraId="3D3B5C38" w14:textId="77777777" w:rsidR="00496E39" w:rsidRDefault="00081808" w:rsidP="00496E39">
      <w:pPr>
        <w:keepNext/>
        <w:spacing w:before="80" w:after="40"/>
        <w:jc w:val="center"/>
      </w:pPr>
      <w:r>
        <w:rPr>
          <w:noProof/>
        </w:rPr>
        <w:drawing>
          <wp:inline distT="0" distB="0" distL="0" distR="0" wp14:anchorId="368058FB" wp14:editId="74E26CC6">
            <wp:extent cx="5943600" cy="3830320"/>
            <wp:effectExtent l="0" t="0" r="0" b="0"/>
            <wp:docPr id="3" name="Picture 3" descr="Image: 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_ai_dimension_heatmap.png"/>
                    <pic:cNvPicPr/>
                  </pic:nvPicPr>
                  <pic:blipFill>
                    <a:blip r:embed="rId14"/>
                    <a:stretch>
                      <a:fillRect/>
                    </a:stretch>
                  </pic:blipFill>
                  <pic:spPr>
                    <a:xfrm>
                      <a:off x="0" y="0"/>
                      <a:ext cx="5943600" cy="3830320"/>
                    </a:xfrm>
                    <a:prstGeom prst="rect">
                      <a:avLst/>
                    </a:prstGeom>
                  </pic:spPr>
                </pic:pic>
              </a:graphicData>
            </a:graphic>
          </wp:inline>
        </w:drawing>
      </w:r>
    </w:p>
    <w:p w14:paraId="294DA10B" w14:textId="77777777" w:rsidR="00081808" w:rsidRDefault="00496E39" w:rsidP="00496E39">
      <w:pPr>
        <w:pStyle w:val="Caption"/>
        <w:jc w:val="center"/>
      </w:pPr>
      <w:bookmarkStart w:id="92" w:name="_Toc238779702"/>
      <w:r>
        <w:t xml:space="preserve">Figure </w:t>
      </w:r>
      <w:fldSimple w:instr=" SEQ Figure \* ARABIC ">
        <w:r>
          <w:rPr>
            <w:noProof/>
          </w:rPr>
          <w:t>6</w:t>
        </w:r>
      </w:fldSimple>
      <w:r>
        <w:t xml:space="preserve">. </w:t>
      </w:r>
      <w:r w:rsidRPr="00A57CDF">
        <w:t>Average AI dimension scores by company</w:t>
      </w:r>
      <w:bookmarkEnd w:id="92"/>
    </w:p>
    <w:p w14:paraId="2227EE87" w14:textId="77777777" w:rsidR="00081808" w:rsidRPr="00081808" w:rsidRDefault="00081808" w:rsidP="00081808">
      <w:pPr>
        <w:spacing w:before="40" w:after="160"/>
        <w:jc w:val="center"/>
        <w:rPr>
          <w:bCs/>
          <w:i/>
          <w:iCs/>
          <w:sz w:val="22"/>
        </w:rPr>
      </w:pPr>
      <w:r w:rsidRPr="00081808">
        <w:rPr>
          <w:bCs/>
          <w:i/>
          <w:iCs/>
          <w:sz w:val="22"/>
        </w:rPr>
        <w:t>Source: Author's analysis of the disclosure-based AI coding framework.</w:t>
      </w:r>
    </w:p>
    <w:p w14:paraId="70F6681D" w14:textId="77777777" w:rsidR="00081808" w:rsidRDefault="00081808" w:rsidP="00081808">
      <w:r>
        <w:t xml:space="preserve">Three dimensions reached the maximum mean score of 2.00: AI-enabled products and services, analytics and decision support, and cloud and digital infrastructure. AI investment, partnerships and research </w:t>
      </w:r>
      <w:r w:rsidR="00496E39">
        <w:t>were</w:t>
      </w:r>
      <w:r>
        <w:t xml:space="preserve"> also nearly universal, with a mean of 1.96. These findings show that the companies most consistently disclosed AI as a commercial offering, a data and analytics capability, and a cloud-enabled platform supported by </w:t>
      </w:r>
      <w:r>
        <w:lastRenderedPageBreak/>
        <w:t>continuing investment. Governance and risk management was also strongly represented, with a mean of 1.76.</w:t>
      </w:r>
    </w:p>
    <w:p w14:paraId="38050DC8" w14:textId="77777777" w:rsidR="00081808" w:rsidRDefault="00081808" w:rsidP="00081808">
      <w:r>
        <w:t xml:space="preserve">The weakest dimensions were workforce skills and AI capability, with a mean of 1.12, and internal process automation, with a mean of 1.28. Customer engagement and </w:t>
      </w:r>
      <w:proofErr w:type="spellStart"/>
      <w:r>
        <w:t>personalisation</w:t>
      </w:r>
      <w:proofErr w:type="spellEnd"/>
      <w:r>
        <w:t xml:space="preserve"> occupied an intermediate position at 1.56. The lower workforce result does not prove that the companies lacked AI-skilled employees. It shows that annual reports provided less consistent and less specific disclosure of AI training, specialist capability and reskilling than they provided for products, infrastructure and investment.</w:t>
      </w:r>
    </w:p>
    <w:p w14:paraId="34EE8534" w14:textId="77777777" w:rsidR="00081808" w:rsidRDefault="00081808" w:rsidP="00C2516F">
      <w:pPr>
        <w:pStyle w:val="Heading2"/>
      </w:pPr>
      <w:bookmarkStart w:id="93" w:name="_Toc238564753"/>
      <w:bookmarkStart w:id="94" w:name="_Toc238779932"/>
      <w:r>
        <w:t>Correlation Analysis</w:t>
      </w:r>
      <w:bookmarkEnd w:id="93"/>
      <w:bookmarkEnd w:id="94"/>
    </w:p>
    <w:p w14:paraId="3D78E3AC" w14:textId="77777777" w:rsidR="00496E39" w:rsidRDefault="00496E39" w:rsidP="00496E39">
      <w:bookmarkStart w:id="95" w:name="_Toc238779680"/>
      <w:r>
        <w:t xml:space="preserve">Table </w:t>
      </w:r>
      <w:fldSimple w:instr=" SEQ Table \* ARABIC ">
        <w:r>
          <w:rPr>
            <w:noProof/>
          </w:rPr>
          <w:t>11</w:t>
        </w:r>
      </w:fldSimple>
      <w:r>
        <w:t xml:space="preserve">. </w:t>
      </w:r>
      <w:r w:rsidRPr="00B71DA8">
        <w:t>Correlations between AI adoption and performance</w:t>
      </w:r>
      <w:bookmarkEnd w:id="95"/>
    </w:p>
    <w:tbl>
      <w:tblPr>
        <w:tblStyle w:val="TableGrid"/>
        <w:tblW w:w="0" w:type="auto"/>
        <w:jc w:val="center"/>
        <w:tblLook w:val="04A0" w:firstRow="1" w:lastRow="0" w:firstColumn="1" w:lastColumn="0" w:noHBand="0" w:noVBand="1"/>
      </w:tblPr>
      <w:tblGrid>
        <w:gridCol w:w="4320"/>
        <w:gridCol w:w="1656"/>
        <w:gridCol w:w="648"/>
        <w:gridCol w:w="1401"/>
        <w:gridCol w:w="1152"/>
      </w:tblGrid>
      <w:tr w:rsidR="00081808" w:rsidRPr="00C2516F" w14:paraId="43E91249" w14:textId="77777777" w:rsidTr="004F6E39">
        <w:trPr>
          <w:tblHeader/>
          <w:jc w:val="center"/>
        </w:trPr>
        <w:tc>
          <w:tcPr>
            <w:tcW w:w="4320" w:type="dxa"/>
            <w:shd w:val="clear" w:color="auto" w:fill="17324D"/>
            <w:tcMar>
              <w:top w:w="70" w:type="dxa"/>
              <w:left w:w="80" w:type="dxa"/>
              <w:bottom w:w="70" w:type="dxa"/>
              <w:right w:w="80" w:type="dxa"/>
            </w:tcMar>
            <w:vAlign w:val="center"/>
          </w:tcPr>
          <w:p w14:paraId="61C317C5" w14:textId="77777777" w:rsidR="00081808" w:rsidRPr="00C2516F" w:rsidRDefault="00081808" w:rsidP="00C2516F">
            <w:pPr>
              <w:jc w:val="center"/>
              <w:rPr>
                <w:b/>
                <w:bCs/>
                <w:sz w:val="24"/>
                <w:szCs w:val="24"/>
              </w:rPr>
            </w:pPr>
            <w:r w:rsidRPr="00C2516F">
              <w:rPr>
                <w:b/>
                <w:bCs/>
                <w:sz w:val="24"/>
                <w:szCs w:val="24"/>
              </w:rPr>
              <w:t>Relationship</w:t>
            </w:r>
          </w:p>
        </w:tc>
        <w:tc>
          <w:tcPr>
            <w:tcW w:w="1656" w:type="dxa"/>
            <w:shd w:val="clear" w:color="auto" w:fill="17324D"/>
            <w:tcMar>
              <w:top w:w="70" w:type="dxa"/>
              <w:left w:w="80" w:type="dxa"/>
              <w:bottom w:w="70" w:type="dxa"/>
              <w:right w:w="80" w:type="dxa"/>
            </w:tcMar>
            <w:vAlign w:val="center"/>
          </w:tcPr>
          <w:p w14:paraId="1473DC0D" w14:textId="77777777" w:rsidR="00081808" w:rsidRPr="00C2516F" w:rsidRDefault="00081808" w:rsidP="00C2516F">
            <w:pPr>
              <w:jc w:val="center"/>
              <w:rPr>
                <w:b/>
                <w:bCs/>
                <w:sz w:val="24"/>
                <w:szCs w:val="24"/>
              </w:rPr>
            </w:pPr>
            <w:r w:rsidRPr="00C2516F">
              <w:rPr>
                <w:b/>
                <w:bCs/>
                <w:sz w:val="24"/>
                <w:szCs w:val="24"/>
              </w:rPr>
              <w:t>Method</w:t>
            </w:r>
          </w:p>
        </w:tc>
        <w:tc>
          <w:tcPr>
            <w:tcW w:w="648" w:type="dxa"/>
            <w:shd w:val="clear" w:color="auto" w:fill="17324D"/>
            <w:tcMar>
              <w:top w:w="70" w:type="dxa"/>
              <w:left w:w="80" w:type="dxa"/>
              <w:bottom w:w="70" w:type="dxa"/>
              <w:right w:w="80" w:type="dxa"/>
            </w:tcMar>
            <w:vAlign w:val="center"/>
          </w:tcPr>
          <w:p w14:paraId="3BCD9F63" w14:textId="77777777" w:rsidR="00081808" w:rsidRPr="00C2516F" w:rsidRDefault="00081808" w:rsidP="00C2516F">
            <w:pPr>
              <w:jc w:val="center"/>
              <w:rPr>
                <w:b/>
                <w:bCs/>
                <w:sz w:val="24"/>
                <w:szCs w:val="24"/>
              </w:rPr>
            </w:pPr>
            <w:r w:rsidRPr="00C2516F">
              <w:rPr>
                <w:b/>
                <w:bCs/>
                <w:sz w:val="24"/>
                <w:szCs w:val="24"/>
              </w:rPr>
              <w:t>N</w:t>
            </w:r>
          </w:p>
        </w:tc>
        <w:tc>
          <w:tcPr>
            <w:tcW w:w="1224" w:type="dxa"/>
            <w:shd w:val="clear" w:color="auto" w:fill="17324D"/>
            <w:tcMar>
              <w:top w:w="70" w:type="dxa"/>
              <w:left w:w="80" w:type="dxa"/>
              <w:bottom w:w="70" w:type="dxa"/>
              <w:right w:w="80" w:type="dxa"/>
            </w:tcMar>
            <w:vAlign w:val="center"/>
          </w:tcPr>
          <w:p w14:paraId="5A686970" w14:textId="77777777" w:rsidR="00081808" w:rsidRPr="00C2516F" w:rsidRDefault="00081808" w:rsidP="00C2516F">
            <w:pPr>
              <w:jc w:val="center"/>
              <w:rPr>
                <w:b/>
                <w:bCs/>
                <w:sz w:val="24"/>
                <w:szCs w:val="24"/>
              </w:rPr>
            </w:pPr>
            <w:r w:rsidRPr="00C2516F">
              <w:rPr>
                <w:b/>
                <w:bCs/>
                <w:sz w:val="24"/>
                <w:szCs w:val="24"/>
              </w:rPr>
              <w:t>Coefficient</w:t>
            </w:r>
          </w:p>
        </w:tc>
        <w:tc>
          <w:tcPr>
            <w:tcW w:w="1152" w:type="dxa"/>
            <w:shd w:val="clear" w:color="auto" w:fill="17324D"/>
            <w:tcMar>
              <w:top w:w="70" w:type="dxa"/>
              <w:left w:w="80" w:type="dxa"/>
              <w:bottom w:w="70" w:type="dxa"/>
              <w:right w:w="80" w:type="dxa"/>
            </w:tcMar>
            <w:vAlign w:val="center"/>
          </w:tcPr>
          <w:p w14:paraId="72A1CAAC" w14:textId="77777777" w:rsidR="00081808" w:rsidRPr="00C2516F" w:rsidRDefault="00081808" w:rsidP="00C2516F">
            <w:pPr>
              <w:jc w:val="center"/>
              <w:rPr>
                <w:b/>
                <w:bCs/>
                <w:sz w:val="24"/>
                <w:szCs w:val="24"/>
              </w:rPr>
            </w:pPr>
            <w:r w:rsidRPr="00C2516F">
              <w:rPr>
                <w:b/>
                <w:bCs/>
                <w:sz w:val="24"/>
                <w:szCs w:val="24"/>
              </w:rPr>
              <w:t>p-value</w:t>
            </w:r>
          </w:p>
        </w:tc>
      </w:tr>
      <w:tr w:rsidR="00081808" w:rsidRPr="00C2516F" w14:paraId="60DA9340" w14:textId="77777777" w:rsidTr="004F6E39">
        <w:trPr>
          <w:jc w:val="center"/>
        </w:trPr>
        <w:tc>
          <w:tcPr>
            <w:tcW w:w="4320" w:type="dxa"/>
            <w:tcMar>
              <w:top w:w="70" w:type="dxa"/>
              <w:left w:w="80" w:type="dxa"/>
              <w:bottom w:w="70" w:type="dxa"/>
              <w:right w:w="80" w:type="dxa"/>
            </w:tcMar>
            <w:vAlign w:val="center"/>
          </w:tcPr>
          <w:p w14:paraId="5F6F4047" w14:textId="77777777" w:rsidR="00081808" w:rsidRPr="00C2516F" w:rsidRDefault="00081808" w:rsidP="00C2516F">
            <w:pPr>
              <w:rPr>
                <w:sz w:val="24"/>
                <w:szCs w:val="24"/>
              </w:rPr>
            </w:pPr>
            <w:r w:rsidRPr="00C2516F">
              <w:rPr>
                <w:color w:val="000000"/>
                <w:sz w:val="24"/>
                <w:szCs w:val="24"/>
              </w:rPr>
              <w:t>International revenue growth</w:t>
            </w:r>
          </w:p>
        </w:tc>
        <w:tc>
          <w:tcPr>
            <w:tcW w:w="1656" w:type="dxa"/>
            <w:tcMar>
              <w:top w:w="70" w:type="dxa"/>
              <w:left w:w="80" w:type="dxa"/>
              <w:bottom w:w="70" w:type="dxa"/>
              <w:right w:w="80" w:type="dxa"/>
            </w:tcMar>
            <w:vAlign w:val="center"/>
          </w:tcPr>
          <w:p w14:paraId="4A01C1C1" w14:textId="77777777" w:rsidR="00081808" w:rsidRPr="00C2516F" w:rsidRDefault="00081808" w:rsidP="00C2516F">
            <w:pPr>
              <w:rPr>
                <w:sz w:val="24"/>
                <w:szCs w:val="24"/>
              </w:rPr>
            </w:pPr>
            <w:r w:rsidRPr="00C2516F">
              <w:rPr>
                <w:color w:val="000000"/>
                <w:sz w:val="24"/>
                <w:szCs w:val="24"/>
              </w:rPr>
              <w:t>Pearson r</w:t>
            </w:r>
          </w:p>
        </w:tc>
        <w:tc>
          <w:tcPr>
            <w:tcW w:w="648" w:type="dxa"/>
            <w:tcMar>
              <w:top w:w="70" w:type="dxa"/>
              <w:left w:w="80" w:type="dxa"/>
              <w:bottom w:w="70" w:type="dxa"/>
              <w:right w:w="80" w:type="dxa"/>
            </w:tcMar>
            <w:vAlign w:val="center"/>
          </w:tcPr>
          <w:p w14:paraId="4072DA69" w14:textId="77777777" w:rsidR="00081808" w:rsidRPr="00C2516F" w:rsidRDefault="00081808" w:rsidP="00C2516F">
            <w:pPr>
              <w:rPr>
                <w:sz w:val="24"/>
                <w:szCs w:val="24"/>
              </w:rPr>
            </w:pPr>
            <w:r w:rsidRPr="00C2516F">
              <w:rPr>
                <w:color w:val="000000"/>
                <w:sz w:val="24"/>
                <w:szCs w:val="24"/>
              </w:rPr>
              <w:t>25</w:t>
            </w:r>
          </w:p>
        </w:tc>
        <w:tc>
          <w:tcPr>
            <w:tcW w:w="1224" w:type="dxa"/>
            <w:tcMar>
              <w:top w:w="70" w:type="dxa"/>
              <w:left w:w="80" w:type="dxa"/>
              <w:bottom w:w="70" w:type="dxa"/>
              <w:right w:w="80" w:type="dxa"/>
            </w:tcMar>
            <w:vAlign w:val="center"/>
          </w:tcPr>
          <w:p w14:paraId="1131CB0F" w14:textId="77777777" w:rsidR="00081808" w:rsidRPr="00C2516F" w:rsidRDefault="00081808" w:rsidP="00C2516F">
            <w:pPr>
              <w:rPr>
                <w:sz w:val="24"/>
                <w:szCs w:val="24"/>
              </w:rPr>
            </w:pPr>
            <w:r w:rsidRPr="00C2516F">
              <w:rPr>
                <w:color w:val="000000"/>
                <w:sz w:val="24"/>
                <w:szCs w:val="24"/>
              </w:rPr>
              <w:t>-0.310</w:t>
            </w:r>
          </w:p>
        </w:tc>
        <w:tc>
          <w:tcPr>
            <w:tcW w:w="1152" w:type="dxa"/>
            <w:tcMar>
              <w:top w:w="70" w:type="dxa"/>
              <w:left w:w="80" w:type="dxa"/>
              <w:bottom w:w="70" w:type="dxa"/>
              <w:right w:w="80" w:type="dxa"/>
            </w:tcMar>
            <w:vAlign w:val="center"/>
          </w:tcPr>
          <w:p w14:paraId="3E47BAEB" w14:textId="77777777" w:rsidR="00081808" w:rsidRPr="00C2516F" w:rsidRDefault="00081808" w:rsidP="00C2516F">
            <w:pPr>
              <w:rPr>
                <w:sz w:val="24"/>
                <w:szCs w:val="24"/>
              </w:rPr>
            </w:pPr>
            <w:r w:rsidRPr="00C2516F">
              <w:rPr>
                <w:color w:val="000000"/>
                <w:sz w:val="24"/>
                <w:szCs w:val="24"/>
              </w:rPr>
              <w:t>0.132</w:t>
            </w:r>
          </w:p>
        </w:tc>
      </w:tr>
      <w:tr w:rsidR="00081808" w:rsidRPr="00C2516F" w14:paraId="3092F79F" w14:textId="77777777" w:rsidTr="004F6E39">
        <w:trPr>
          <w:jc w:val="center"/>
        </w:trPr>
        <w:tc>
          <w:tcPr>
            <w:tcW w:w="4320" w:type="dxa"/>
            <w:shd w:val="clear" w:color="auto" w:fill="F3F7FA"/>
            <w:tcMar>
              <w:top w:w="70" w:type="dxa"/>
              <w:left w:w="80" w:type="dxa"/>
              <w:bottom w:w="70" w:type="dxa"/>
              <w:right w:w="80" w:type="dxa"/>
            </w:tcMar>
            <w:vAlign w:val="center"/>
          </w:tcPr>
          <w:p w14:paraId="3C4FDBD6" w14:textId="77777777" w:rsidR="00081808" w:rsidRPr="00C2516F" w:rsidRDefault="00081808" w:rsidP="00C2516F">
            <w:pPr>
              <w:rPr>
                <w:sz w:val="24"/>
                <w:szCs w:val="24"/>
              </w:rPr>
            </w:pPr>
            <w:r w:rsidRPr="00C2516F">
              <w:rPr>
                <w:color w:val="000000"/>
                <w:sz w:val="24"/>
                <w:szCs w:val="24"/>
              </w:rPr>
              <w:t>International revenue growth</w:t>
            </w:r>
          </w:p>
        </w:tc>
        <w:tc>
          <w:tcPr>
            <w:tcW w:w="1656" w:type="dxa"/>
            <w:shd w:val="clear" w:color="auto" w:fill="F3F7FA"/>
            <w:tcMar>
              <w:top w:w="70" w:type="dxa"/>
              <w:left w:w="80" w:type="dxa"/>
              <w:bottom w:w="70" w:type="dxa"/>
              <w:right w:w="80" w:type="dxa"/>
            </w:tcMar>
            <w:vAlign w:val="center"/>
          </w:tcPr>
          <w:p w14:paraId="5EB1758F" w14:textId="77777777" w:rsidR="00081808" w:rsidRPr="00C2516F" w:rsidRDefault="00081808" w:rsidP="00C2516F">
            <w:pPr>
              <w:rPr>
                <w:sz w:val="24"/>
                <w:szCs w:val="24"/>
              </w:rPr>
            </w:pPr>
            <w:r w:rsidRPr="00C2516F">
              <w:rPr>
                <w:color w:val="000000"/>
                <w:sz w:val="24"/>
                <w:szCs w:val="24"/>
              </w:rPr>
              <w:t>Spearman rho</w:t>
            </w:r>
          </w:p>
        </w:tc>
        <w:tc>
          <w:tcPr>
            <w:tcW w:w="648" w:type="dxa"/>
            <w:shd w:val="clear" w:color="auto" w:fill="F3F7FA"/>
            <w:tcMar>
              <w:top w:w="70" w:type="dxa"/>
              <w:left w:w="80" w:type="dxa"/>
              <w:bottom w:w="70" w:type="dxa"/>
              <w:right w:w="80" w:type="dxa"/>
            </w:tcMar>
            <w:vAlign w:val="center"/>
          </w:tcPr>
          <w:p w14:paraId="58F7E077" w14:textId="77777777" w:rsidR="00081808" w:rsidRPr="00C2516F" w:rsidRDefault="00081808" w:rsidP="00C2516F">
            <w:pPr>
              <w:rPr>
                <w:sz w:val="24"/>
                <w:szCs w:val="24"/>
              </w:rPr>
            </w:pPr>
            <w:r w:rsidRPr="00C2516F">
              <w:rPr>
                <w:color w:val="000000"/>
                <w:sz w:val="24"/>
                <w:szCs w:val="24"/>
              </w:rPr>
              <w:t>25</w:t>
            </w:r>
          </w:p>
        </w:tc>
        <w:tc>
          <w:tcPr>
            <w:tcW w:w="1224" w:type="dxa"/>
            <w:shd w:val="clear" w:color="auto" w:fill="F3F7FA"/>
            <w:tcMar>
              <w:top w:w="70" w:type="dxa"/>
              <w:left w:w="80" w:type="dxa"/>
              <w:bottom w:w="70" w:type="dxa"/>
              <w:right w:w="80" w:type="dxa"/>
            </w:tcMar>
            <w:vAlign w:val="center"/>
          </w:tcPr>
          <w:p w14:paraId="386B1630" w14:textId="77777777" w:rsidR="00081808" w:rsidRPr="00C2516F" w:rsidRDefault="00081808" w:rsidP="00C2516F">
            <w:pPr>
              <w:rPr>
                <w:sz w:val="24"/>
                <w:szCs w:val="24"/>
              </w:rPr>
            </w:pPr>
            <w:r w:rsidRPr="00C2516F">
              <w:rPr>
                <w:color w:val="000000"/>
                <w:sz w:val="24"/>
                <w:szCs w:val="24"/>
              </w:rPr>
              <w:t>-0.336</w:t>
            </w:r>
          </w:p>
        </w:tc>
        <w:tc>
          <w:tcPr>
            <w:tcW w:w="1152" w:type="dxa"/>
            <w:shd w:val="clear" w:color="auto" w:fill="F3F7FA"/>
            <w:tcMar>
              <w:top w:w="70" w:type="dxa"/>
              <w:left w:w="80" w:type="dxa"/>
              <w:bottom w:w="70" w:type="dxa"/>
              <w:right w:w="80" w:type="dxa"/>
            </w:tcMar>
            <w:vAlign w:val="center"/>
          </w:tcPr>
          <w:p w14:paraId="7F3F0AEC" w14:textId="77777777" w:rsidR="00081808" w:rsidRPr="00C2516F" w:rsidRDefault="00081808" w:rsidP="00C2516F">
            <w:pPr>
              <w:rPr>
                <w:sz w:val="24"/>
                <w:szCs w:val="24"/>
              </w:rPr>
            </w:pPr>
            <w:r w:rsidRPr="00C2516F">
              <w:rPr>
                <w:color w:val="000000"/>
                <w:sz w:val="24"/>
                <w:szCs w:val="24"/>
              </w:rPr>
              <w:t>0.101</w:t>
            </w:r>
          </w:p>
        </w:tc>
      </w:tr>
      <w:tr w:rsidR="00081808" w:rsidRPr="00C2516F" w14:paraId="33D1B58A" w14:textId="77777777" w:rsidTr="004F6E39">
        <w:trPr>
          <w:jc w:val="center"/>
        </w:trPr>
        <w:tc>
          <w:tcPr>
            <w:tcW w:w="4320" w:type="dxa"/>
            <w:tcMar>
              <w:top w:w="70" w:type="dxa"/>
              <w:left w:w="80" w:type="dxa"/>
              <w:bottom w:w="70" w:type="dxa"/>
              <w:right w:w="80" w:type="dxa"/>
            </w:tcMar>
            <w:vAlign w:val="center"/>
          </w:tcPr>
          <w:p w14:paraId="11325A38" w14:textId="77777777" w:rsidR="00081808" w:rsidRPr="00C2516F" w:rsidRDefault="00081808" w:rsidP="00C2516F">
            <w:pPr>
              <w:rPr>
                <w:sz w:val="24"/>
                <w:szCs w:val="24"/>
              </w:rPr>
            </w:pPr>
            <w:r w:rsidRPr="00C2516F">
              <w:rPr>
                <w:color w:val="000000"/>
                <w:sz w:val="24"/>
                <w:szCs w:val="24"/>
              </w:rPr>
              <w:t>Total revenue growth</w:t>
            </w:r>
          </w:p>
        </w:tc>
        <w:tc>
          <w:tcPr>
            <w:tcW w:w="1656" w:type="dxa"/>
            <w:tcMar>
              <w:top w:w="70" w:type="dxa"/>
              <w:left w:w="80" w:type="dxa"/>
              <w:bottom w:w="70" w:type="dxa"/>
              <w:right w:w="80" w:type="dxa"/>
            </w:tcMar>
            <w:vAlign w:val="center"/>
          </w:tcPr>
          <w:p w14:paraId="53BBC672" w14:textId="77777777" w:rsidR="00081808" w:rsidRPr="00C2516F" w:rsidRDefault="00081808" w:rsidP="00C2516F">
            <w:pPr>
              <w:rPr>
                <w:sz w:val="24"/>
                <w:szCs w:val="24"/>
              </w:rPr>
            </w:pPr>
            <w:r w:rsidRPr="00C2516F">
              <w:rPr>
                <w:color w:val="000000"/>
                <w:sz w:val="24"/>
                <w:szCs w:val="24"/>
              </w:rPr>
              <w:t>Pearson r</w:t>
            </w:r>
          </w:p>
        </w:tc>
        <w:tc>
          <w:tcPr>
            <w:tcW w:w="648" w:type="dxa"/>
            <w:tcMar>
              <w:top w:w="70" w:type="dxa"/>
              <w:left w:w="80" w:type="dxa"/>
              <w:bottom w:w="70" w:type="dxa"/>
              <w:right w:w="80" w:type="dxa"/>
            </w:tcMar>
            <w:vAlign w:val="center"/>
          </w:tcPr>
          <w:p w14:paraId="65B8F4C7" w14:textId="77777777" w:rsidR="00081808" w:rsidRPr="00C2516F" w:rsidRDefault="00081808" w:rsidP="00C2516F">
            <w:pPr>
              <w:rPr>
                <w:sz w:val="24"/>
                <w:szCs w:val="24"/>
              </w:rPr>
            </w:pPr>
            <w:r w:rsidRPr="00C2516F">
              <w:rPr>
                <w:color w:val="000000"/>
                <w:sz w:val="24"/>
                <w:szCs w:val="24"/>
              </w:rPr>
              <w:t>25</w:t>
            </w:r>
          </w:p>
        </w:tc>
        <w:tc>
          <w:tcPr>
            <w:tcW w:w="1224" w:type="dxa"/>
            <w:tcMar>
              <w:top w:w="70" w:type="dxa"/>
              <w:left w:w="80" w:type="dxa"/>
              <w:bottom w:w="70" w:type="dxa"/>
              <w:right w:w="80" w:type="dxa"/>
            </w:tcMar>
            <w:vAlign w:val="center"/>
          </w:tcPr>
          <w:p w14:paraId="03936FAE" w14:textId="77777777" w:rsidR="00081808" w:rsidRPr="00C2516F" w:rsidRDefault="00081808" w:rsidP="00C2516F">
            <w:pPr>
              <w:rPr>
                <w:sz w:val="24"/>
                <w:szCs w:val="24"/>
              </w:rPr>
            </w:pPr>
            <w:r w:rsidRPr="00C2516F">
              <w:rPr>
                <w:color w:val="000000"/>
                <w:sz w:val="24"/>
                <w:szCs w:val="24"/>
              </w:rPr>
              <w:t>-0.349</w:t>
            </w:r>
          </w:p>
        </w:tc>
        <w:tc>
          <w:tcPr>
            <w:tcW w:w="1152" w:type="dxa"/>
            <w:tcMar>
              <w:top w:w="70" w:type="dxa"/>
              <w:left w:w="80" w:type="dxa"/>
              <w:bottom w:w="70" w:type="dxa"/>
              <w:right w:w="80" w:type="dxa"/>
            </w:tcMar>
            <w:vAlign w:val="center"/>
          </w:tcPr>
          <w:p w14:paraId="4A302394" w14:textId="77777777" w:rsidR="00081808" w:rsidRPr="00C2516F" w:rsidRDefault="00081808" w:rsidP="00C2516F">
            <w:pPr>
              <w:rPr>
                <w:sz w:val="24"/>
                <w:szCs w:val="24"/>
              </w:rPr>
            </w:pPr>
            <w:r w:rsidRPr="00C2516F">
              <w:rPr>
                <w:color w:val="000000"/>
                <w:sz w:val="24"/>
                <w:szCs w:val="24"/>
              </w:rPr>
              <w:t>0.087</w:t>
            </w:r>
          </w:p>
        </w:tc>
      </w:tr>
      <w:tr w:rsidR="00081808" w:rsidRPr="00C2516F" w14:paraId="722B2C95" w14:textId="77777777" w:rsidTr="004F6E39">
        <w:trPr>
          <w:jc w:val="center"/>
        </w:trPr>
        <w:tc>
          <w:tcPr>
            <w:tcW w:w="4320" w:type="dxa"/>
            <w:shd w:val="clear" w:color="auto" w:fill="F3F7FA"/>
            <w:tcMar>
              <w:top w:w="70" w:type="dxa"/>
              <w:left w:w="80" w:type="dxa"/>
              <w:bottom w:w="70" w:type="dxa"/>
              <w:right w:w="80" w:type="dxa"/>
            </w:tcMar>
            <w:vAlign w:val="center"/>
          </w:tcPr>
          <w:p w14:paraId="0F2E41A2" w14:textId="77777777" w:rsidR="00081808" w:rsidRPr="00C2516F" w:rsidRDefault="00081808" w:rsidP="00C2516F">
            <w:pPr>
              <w:rPr>
                <w:sz w:val="24"/>
                <w:szCs w:val="24"/>
              </w:rPr>
            </w:pPr>
            <w:r w:rsidRPr="00C2516F">
              <w:rPr>
                <w:color w:val="000000"/>
                <w:sz w:val="24"/>
                <w:szCs w:val="24"/>
              </w:rPr>
              <w:t>Total revenue growth</w:t>
            </w:r>
          </w:p>
        </w:tc>
        <w:tc>
          <w:tcPr>
            <w:tcW w:w="1656" w:type="dxa"/>
            <w:shd w:val="clear" w:color="auto" w:fill="F3F7FA"/>
            <w:tcMar>
              <w:top w:w="70" w:type="dxa"/>
              <w:left w:w="80" w:type="dxa"/>
              <w:bottom w:w="70" w:type="dxa"/>
              <w:right w:w="80" w:type="dxa"/>
            </w:tcMar>
            <w:vAlign w:val="center"/>
          </w:tcPr>
          <w:p w14:paraId="7C9896CD" w14:textId="77777777" w:rsidR="00081808" w:rsidRPr="00C2516F" w:rsidRDefault="00081808" w:rsidP="00C2516F">
            <w:pPr>
              <w:rPr>
                <w:sz w:val="24"/>
                <w:szCs w:val="24"/>
              </w:rPr>
            </w:pPr>
            <w:r w:rsidRPr="00C2516F">
              <w:rPr>
                <w:color w:val="000000"/>
                <w:sz w:val="24"/>
                <w:szCs w:val="24"/>
              </w:rPr>
              <w:t>Spearman rho</w:t>
            </w:r>
          </w:p>
        </w:tc>
        <w:tc>
          <w:tcPr>
            <w:tcW w:w="648" w:type="dxa"/>
            <w:shd w:val="clear" w:color="auto" w:fill="F3F7FA"/>
            <w:tcMar>
              <w:top w:w="70" w:type="dxa"/>
              <w:left w:w="80" w:type="dxa"/>
              <w:bottom w:w="70" w:type="dxa"/>
              <w:right w:w="80" w:type="dxa"/>
            </w:tcMar>
            <w:vAlign w:val="center"/>
          </w:tcPr>
          <w:p w14:paraId="04DE2419" w14:textId="77777777" w:rsidR="00081808" w:rsidRPr="00C2516F" w:rsidRDefault="00081808" w:rsidP="00C2516F">
            <w:pPr>
              <w:rPr>
                <w:sz w:val="24"/>
                <w:szCs w:val="24"/>
              </w:rPr>
            </w:pPr>
            <w:r w:rsidRPr="00C2516F">
              <w:rPr>
                <w:color w:val="000000"/>
                <w:sz w:val="24"/>
                <w:szCs w:val="24"/>
              </w:rPr>
              <w:t>25</w:t>
            </w:r>
          </w:p>
        </w:tc>
        <w:tc>
          <w:tcPr>
            <w:tcW w:w="1224" w:type="dxa"/>
            <w:shd w:val="clear" w:color="auto" w:fill="F3F7FA"/>
            <w:tcMar>
              <w:top w:w="70" w:type="dxa"/>
              <w:left w:w="80" w:type="dxa"/>
              <w:bottom w:w="70" w:type="dxa"/>
              <w:right w:w="80" w:type="dxa"/>
            </w:tcMar>
            <w:vAlign w:val="center"/>
          </w:tcPr>
          <w:p w14:paraId="591B7CAB" w14:textId="77777777" w:rsidR="00081808" w:rsidRPr="00C2516F" w:rsidRDefault="00081808" w:rsidP="00C2516F">
            <w:pPr>
              <w:rPr>
                <w:sz w:val="24"/>
                <w:szCs w:val="24"/>
              </w:rPr>
            </w:pPr>
            <w:r w:rsidRPr="00C2516F">
              <w:rPr>
                <w:color w:val="000000"/>
                <w:sz w:val="24"/>
                <w:szCs w:val="24"/>
              </w:rPr>
              <w:t>-0.466</w:t>
            </w:r>
          </w:p>
        </w:tc>
        <w:tc>
          <w:tcPr>
            <w:tcW w:w="1152" w:type="dxa"/>
            <w:shd w:val="clear" w:color="auto" w:fill="F3F7FA"/>
            <w:tcMar>
              <w:top w:w="70" w:type="dxa"/>
              <w:left w:w="80" w:type="dxa"/>
              <w:bottom w:w="70" w:type="dxa"/>
              <w:right w:w="80" w:type="dxa"/>
            </w:tcMar>
            <w:vAlign w:val="center"/>
          </w:tcPr>
          <w:p w14:paraId="0E8A7EB2" w14:textId="77777777" w:rsidR="00081808" w:rsidRPr="00C2516F" w:rsidRDefault="00081808" w:rsidP="00C2516F">
            <w:pPr>
              <w:rPr>
                <w:sz w:val="24"/>
                <w:szCs w:val="24"/>
              </w:rPr>
            </w:pPr>
            <w:r w:rsidRPr="00C2516F">
              <w:rPr>
                <w:color w:val="000000"/>
                <w:sz w:val="24"/>
                <w:szCs w:val="24"/>
              </w:rPr>
              <w:t>0.019</w:t>
            </w:r>
          </w:p>
        </w:tc>
      </w:tr>
      <w:tr w:rsidR="00081808" w:rsidRPr="00C2516F" w14:paraId="3DFFF640" w14:textId="77777777" w:rsidTr="004F6E39">
        <w:trPr>
          <w:jc w:val="center"/>
        </w:trPr>
        <w:tc>
          <w:tcPr>
            <w:tcW w:w="4320" w:type="dxa"/>
            <w:tcMar>
              <w:top w:w="70" w:type="dxa"/>
              <w:left w:w="80" w:type="dxa"/>
              <w:bottom w:w="70" w:type="dxa"/>
              <w:right w:w="80" w:type="dxa"/>
            </w:tcMar>
            <w:vAlign w:val="center"/>
          </w:tcPr>
          <w:p w14:paraId="7D5A39A0" w14:textId="77777777" w:rsidR="00081808" w:rsidRPr="00C2516F" w:rsidRDefault="00081808" w:rsidP="00C2516F">
            <w:pPr>
              <w:rPr>
                <w:sz w:val="24"/>
                <w:szCs w:val="24"/>
              </w:rPr>
            </w:pPr>
            <w:r w:rsidRPr="00C2516F">
              <w:rPr>
                <w:color w:val="000000"/>
                <w:sz w:val="24"/>
                <w:szCs w:val="24"/>
              </w:rPr>
              <w:t>International revenue growth, lagged AI score</w:t>
            </w:r>
          </w:p>
        </w:tc>
        <w:tc>
          <w:tcPr>
            <w:tcW w:w="1656" w:type="dxa"/>
            <w:tcMar>
              <w:top w:w="70" w:type="dxa"/>
              <w:left w:w="80" w:type="dxa"/>
              <w:bottom w:w="70" w:type="dxa"/>
              <w:right w:w="80" w:type="dxa"/>
            </w:tcMar>
            <w:vAlign w:val="center"/>
          </w:tcPr>
          <w:p w14:paraId="0961A5BD" w14:textId="77777777" w:rsidR="00081808" w:rsidRPr="00C2516F" w:rsidRDefault="00081808" w:rsidP="00C2516F">
            <w:pPr>
              <w:rPr>
                <w:sz w:val="24"/>
                <w:szCs w:val="24"/>
              </w:rPr>
            </w:pPr>
            <w:r w:rsidRPr="00C2516F">
              <w:rPr>
                <w:color w:val="000000"/>
                <w:sz w:val="24"/>
                <w:szCs w:val="24"/>
              </w:rPr>
              <w:t>Pearson r</w:t>
            </w:r>
          </w:p>
        </w:tc>
        <w:tc>
          <w:tcPr>
            <w:tcW w:w="648" w:type="dxa"/>
            <w:tcMar>
              <w:top w:w="70" w:type="dxa"/>
              <w:left w:w="80" w:type="dxa"/>
              <w:bottom w:w="70" w:type="dxa"/>
              <w:right w:w="80" w:type="dxa"/>
            </w:tcMar>
            <w:vAlign w:val="center"/>
          </w:tcPr>
          <w:p w14:paraId="02200BD2" w14:textId="77777777" w:rsidR="00081808" w:rsidRPr="00C2516F" w:rsidRDefault="00081808" w:rsidP="00C2516F">
            <w:pPr>
              <w:rPr>
                <w:sz w:val="24"/>
                <w:szCs w:val="24"/>
              </w:rPr>
            </w:pPr>
            <w:r w:rsidRPr="00C2516F">
              <w:rPr>
                <w:color w:val="000000"/>
                <w:sz w:val="24"/>
                <w:szCs w:val="24"/>
              </w:rPr>
              <w:t>20</w:t>
            </w:r>
          </w:p>
        </w:tc>
        <w:tc>
          <w:tcPr>
            <w:tcW w:w="1224" w:type="dxa"/>
            <w:tcMar>
              <w:top w:w="70" w:type="dxa"/>
              <w:left w:w="80" w:type="dxa"/>
              <w:bottom w:w="70" w:type="dxa"/>
              <w:right w:w="80" w:type="dxa"/>
            </w:tcMar>
            <w:vAlign w:val="center"/>
          </w:tcPr>
          <w:p w14:paraId="227227B2" w14:textId="77777777" w:rsidR="00081808" w:rsidRPr="00C2516F" w:rsidRDefault="00081808" w:rsidP="00C2516F">
            <w:pPr>
              <w:rPr>
                <w:sz w:val="24"/>
                <w:szCs w:val="24"/>
              </w:rPr>
            </w:pPr>
            <w:r w:rsidRPr="00C2516F">
              <w:rPr>
                <w:color w:val="000000"/>
                <w:sz w:val="24"/>
                <w:szCs w:val="24"/>
              </w:rPr>
              <w:t>-0.250</w:t>
            </w:r>
          </w:p>
        </w:tc>
        <w:tc>
          <w:tcPr>
            <w:tcW w:w="1152" w:type="dxa"/>
            <w:tcMar>
              <w:top w:w="70" w:type="dxa"/>
              <w:left w:w="80" w:type="dxa"/>
              <w:bottom w:w="70" w:type="dxa"/>
              <w:right w:w="80" w:type="dxa"/>
            </w:tcMar>
            <w:vAlign w:val="center"/>
          </w:tcPr>
          <w:p w14:paraId="1069982F" w14:textId="77777777" w:rsidR="00081808" w:rsidRPr="00C2516F" w:rsidRDefault="00081808" w:rsidP="00C2516F">
            <w:pPr>
              <w:rPr>
                <w:sz w:val="24"/>
                <w:szCs w:val="24"/>
              </w:rPr>
            </w:pPr>
            <w:r w:rsidRPr="00C2516F">
              <w:rPr>
                <w:color w:val="000000"/>
                <w:sz w:val="24"/>
                <w:szCs w:val="24"/>
              </w:rPr>
              <w:t>0.289</w:t>
            </w:r>
          </w:p>
        </w:tc>
      </w:tr>
      <w:tr w:rsidR="00081808" w:rsidRPr="00C2516F" w14:paraId="3912AB8C" w14:textId="77777777" w:rsidTr="004F6E39">
        <w:trPr>
          <w:jc w:val="center"/>
        </w:trPr>
        <w:tc>
          <w:tcPr>
            <w:tcW w:w="4320" w:type="dxa"/>
            <w:shd w:val="clear" w:color="auto" w:fill="F3F7FA"/>
            <w:tcMar>
              <w:top w:w="70" w:type="dxa"/>
              <w:left w:w="80" w:type="dxa"/>
              <w:bottom w:w="70" w:type="dxa"/>
              <w:right w:w="80" w:type="dxa"/>
            </w:tcMar>
            <w:vAlign w:val="center"/>
          </w:tcPr>
          <w:p w14:paraId="1F96D16A" w14:textId="77777777" w:rsidR="00081808" w:rsidRPr="00C2516F" w:rsidRDefault="00081808" w:rsidP="00C2516F">
            <w:pPr>
              <w:rPr>
                <w:sz w:val="24"/>
                <w:szCs w:val="24"/>
              </w:rPr>
            </w:pPr>
            <w:r w:rsidRPr="00C2516F">
              <w:rPr>
                <w:color w:val="000000"/>
                <w:sz w:val="24"/>
                <w:szCs w:val="24"/>
              </w:rPr>
              <w:t>International revenue growth, lagged AI score</w:t>
            </w:r>
          </w:p>
        </w:tc>
        <w:tc>
          <w:tcPr>
            <w:tcW w:w="1656" w:type="dxa"/>
            <w:shd w:val="clear" w:color="auto" w:fill="F3F7FA"/>
            <w:tcMar>
              <w:top w:w="70" w:type="dxa"/>
              <w:left w:w="80" w:type="dxa"/>
              <w:bottom w:w="70" w:type="dxa"/>
              <w:right w:w="80" w:type="dxa"/>
            </w:tcMar>
            <w:vAlign w:val="center"/>
          </w:tcPr>
          <w:p w14:paraId="77EC9304" w14:textId="77777777" w:rsidR="00081808" w:rsidRPr="00C2516F" w:rsidRDefault="00081808" w:rsidP="00C2516F">
            <w:pPr>
              <w:rPr>
                <w:sz w:val="24"/>
                <w:szCs w:val="24"/>
              </w:rPr>
            </w:pPr>
            <w:r w:rsidRPr="00C2516F">
              <w:rPr>
                <w:color w:val="000000"/>
                <w:sz w:val="24"/>
                <w:szCs w:val="24"/>
              </w:rPr>
              <w:t>Spearman rho</w:t>
            </w:r>
          </w:p>
        </w:tc>
        <w:tc>
          <w:tcPr>
            <w:tcW w:w="648" w:type="dxa"/>
            <w:shd w:val="clear" w:color="auto" w:fill="F3F7FA"/>
            <w:tcMar>
              <w:top w:w="70" w:type="dxa"/>
              <w:left w:w="80" w:type="dxa"/>
              <w:bottom w:w="70" w:type="dxa"/>
              <w:right w:w="80" w:type="dxa"/>
            </w:tcMar>
            <w:vAlign w:val="center"/>
          </w:tcPr>
          <w:p w14:paraId="49D0F38B" w14:textId="77777777" w:rsidR="00081808" w:rsidRPr="00C2516F" w:rsidRDefault="00081808" w:rsidP="00C2516F">
            <w:pPr>
              <w:rPr>
                <w:sz w:val="24"/>
                <w:szCs w:val="24"/>
              </w:rPr>
            </w:pPr>
            <w:r w:rsidRPr="00C2516F">
              <w:rPr>
                <w:color w:val="000000"/>
                <w:sz w:val="24"/>
                <w:szCs w:val="24"/>
              </w:rPr>
              <w:t>20</w:t>
            </w:r>
          </w:p>
        </w:tc>
        <w:tc>
          <w:tcPr>
            <w:tcW w:w="1224" w:type="dxa"/>
            <w:shd w:val="clear" w:color="auto" w:fill="F3F7FA"/>
            <w:tcMar>
              <w:top w:w="70" w:type="dxa"/>
              <w:left w:w="80" w:type="dxa"/>
              <w:bottom w:w="70" w:type="dxa"/>
              <w:right w:w="80" w:type="dxa"/>
            </w:tcMar>
            <w:vAlign w:val="center"/>
          </w:tcPr>
          <w:p w14:paraId="701BF555" w14:textId="77777777" w:rsidR="00081808" w:rsidRPr="00C2516F" w:rsidRDefault="00081808" w:rsidP="00C2516F">
            <w:pPr>
              <w:rPr>
                <w:sz w:val="24"/>
                <w:szCs w:val="24"/>
              </w:rPr>
            </w:pPr>
            <w:r w:rsidRPr="00C2516F">
              <w:rPr>
                <w:color w:val="000000"/>
                <w:sz w:val="24"/>
                <w:szCs w:val="24"/>
              </w:rPr>
              <w:t>-0.353</w:t>
            </w:r>
          </w:p>
        </w:tc>
        <w:tc>
          <w:tcPr>
            <w:tcW w:w="1152" w:type="dxa"/>
            <w:shd w:val="clear" w:color="auto" w:fill="F3F7FA"/>
            <w:tcMar>
              <w:top w:w="70" w:type="dxa"/>
              <w:left w:w="80" w:type="dxa"/>
              <w:bottom w:w="70" w:type="dxa"/>
              <w:right w:w="80" w:type="dxa"/>
            </w:tcMar>
            <w:vAlign w:val="center"/>
          </w:tcPr>
          <w:p w14:paraId="7B9FB5E9" w14:textId="77777777" w:rsidR="00081808" w:rsidRPr="00C2516F" w:rsidRDefault="00081808" w:rsidP="00C2516F">
            <w:pPr>
              <w:rPr>
                <w:sz w:val="24"/>
                <w:szCs w:val="24"/>
              </w:rPr>
            </w:pPr>
            <w:r w:rsidRPr="00C2516F">
              <w:rPr>
                <w:color w:val="000000"/>
                <w:sz w:val="24"/>
                <w:szCs w:val="24"/>
              </w:rPr>
              <w:t>0.127</w:t>
            </w:r>
          </w:p>
        </w:tc>
      </w:tr>
    </w:tbl>
    <w:p w14:paraId="1C4BF619" w14:textId="77777777" w:rsidR="00081808" w:rsidRPr="00C2516F" w:rsidRDefault="00081808" w:rsidP="00C2516F">
      <w:pPr>
        <w:pStyle w:val="NoSpacing"/>
        <w:rPr>
          <w:i/>
          <w:iCs/>
          <w:sz w:val="22"/>
          <w:szCs w:val="20"/>
        </w:rPr>
      </w:pPr>
      <w:r w:rsidRPr="00C2516F">
        <w:rPr>
          <w:i/>
          <w:iCs/>
          <w:sz w:val="22"/>
          <w:szCs w:val="20"/>
        </w:rPr>
        <w:t>Source: Author's analysis of the study dataset.</w:t>
      </w:r>
    </w:p>
    <w:p w14:paraId="292CE790" w14:textId="77777777" w:rsidR="00496E39" w:rsidRDefault="00081808" w:rsidP="00496E39">
      <w:pPr>
        <w:keepNext/>
        <w:spacing w:before="80" w:after="40"/>
        <w:jc w:val="center"/>
      </w:pPr>
      <w:r>
        <w:rPr>
          <w:noProof/>
        </w:rPr>
        <w:lastRenderedPageBreak/>
        <w:drawing>
          <wp:inline distT="0" distB="0" distL="0" distR="0" wp14:anchorId="2D73CEBC" wp14:editId="4ECEBDDD">
            <wp:extent cx="5852160" cy="3786692"/>
            <wp:effectExtent l="0" t="0" r="0" b="0"/>
            <wp:docPr id="4" name="Picture 4" descr="Image: 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4_ai_vs_international_revenue_growth.png"/>
                    <pic:cNvPicPr/>
                  </pic:nvPicPr>
                  <pic:blipFill>
                    <a:blip r:embed="rId15"/>
                    <a:stretch>
                      <a:fillRect/>
                    </a:stretch>
                  </pic:blipFill>
                  <pic:spPr>
                    <a:xfrm>
                      <a:off x="0" y="0"/>
                      <a:ext cx="5852160" cy="3786692"/>
                    </a:xfrm>
                    <a:prstGeom prst="rect">
                      <a:avLst/>
                    </a:prstGeom>
                  </pic:spPr>
                </pic:pic>
              </a:graphicData>
            </a:graphic>
          </wp:inline>
        </w:drawing>
      </w:r>
    </w:p>
    <w:p w14:paraId="3ABC47EB" w14:textId="77777777" w:rsidR="00081808" w:rsidRDefault="00496E39" w:rsidP="00496E39">
      <w:pPr>
        <w:pStyle w:val="Caption"/>
        <w:jc w:val="center"/>
      </w:pPr>
      <w:bookmarkStart w:id="96" w:name="_Toc238779703"/>
      <w:r>
        <w:t xml:space="preserve">Figure </w:t>
      </w:r>
      <w:fldSimple w:instr=" SEQ Figure \* ARABIC ">
        <w:r>
          <w:rPr>
            <w:noProof/>
          </w:rPr>
          <w:t>7</w:t>
        </w:r>
      </w:fldSimple>
      <w:r>
        <w:t xml:space="preserve">. </w:t>
      </w:r>
      <w:r w:rsidRPr="006A6DA8">
        <w:t>AI adoption and international revenue growth</w:t>
      </w:r>
      <w:bookmarkEnd w:id="96"/>
    </w:p>
    <w:p w14:paraId="641FDC95" w14:textId="77777777" w:rsidR="00081808" w:rsidRPr="00C2516F" w:rsidRDefault="00081808" w:rsidP="00C2516F">
      <w:pPr>
        <w:jc w:val="center"/>
        <w:rPr>
          <w:i/>
          <w:iCs/>
          <w:sz w:val="22"/>
        </w:rPr>
      </w:pPr>
      <w:r w:rsidRPr="00C2516F">
        <w:rPr>
          <w:i/>
          <w:iCs/>
          <w:sz w:val="22"/>
        </w:rPr>
        <w:t>Source: Author's analysis of official company disclosures and financial data.</w:t>
      </w:r>
    </w:p>
    <w:p w14:paraId="355E34A5" w14:textId="77777777" w:rsidR="00081808" w:rsidRDefault="00081808" w:rsidP="00081808">
      <w:r>
        <w:t>The Pearson correlation between the AI Adoption Score and international revenue growth was negative and weak to moderate, r = -0.310, but it was not statistically significant at the 5% level, p = 0.132. The Spearman result was similar, rho = -0.336, p = 0.101. Therefore, both tests failed to identify the positive association predicted by the hypothesis. Figure 4.4 also shows that the highest growth observations occurred around an AI score of 81.25 rather than at the maximum score of 100.</w:t>
      </w:r>
    </w:p>
    <w:p w14:paraId="7A1662B9" w14:textId="77777777" w:rsidR="00081808" w:rsidRDefault="00081808" w:rsidP="00081808">
      <w:r>
        <w:t>For total revenue growth, the Pearson correlation was -0.349, p = 0.087. The Spearman coefficient was stronger and statistically significant, rho = -0.466, p = 0.019. This secondary result indicates a negative rank-order relationship, but it was not confirmed by the corresponding linear regression at the 5% level. The lagged AI score was also negatively related to international growth, but neither the Pearson nor Spearman lagged correlation was significant. Overall, the correlation results provide no evidence of a positive relationship in this sample.</w:t>
      </w:r>
    </w:p>
    <w:p w14:paraId="47D649AB" w14:textId="77777777" w:rsidR="00081808" w:rsidRDefault="00081808" w:rsidP="00C2516F">
      <w:pPr>
        <w:pStyle w:val="Heading2"/>
      </w:pPr>
      <w:bookmarkStart w:id="97" w:name="_Toc238564754"/>
      <w:bookmarkStart w:id="98" w:name="_Toc238779933"/>
      <w:r>
        <w:lastRenderedPageBreak/>
        <w:t>Regression Results and Hypothesis Test</w:t>
      </w:r>
      <w:bookmarkEnd w:id="97"/>
      <w:bookmarkEnd w:id="98"/>
    </w:p>
    <w:p w14:paraId="02D505B5" w14:textId="77777777" w:rsidR="00496E39" w:rsidRDefault="00496E39" w:rsidP="00496E39">
      <w:bookmarkStart w:id="99" w:name="_Toc238779681"/>
      <w:r>
        <w:t xml:space="preserve">Table </w:t>
      </w:r>
      <w:fldSimple w:instr=" SEQ Table \* ARABIC ">
        <w:r>
          <w:rPr>
            <w:noProof/>
          </w:rPr>
          <w:t>12</w:t>
        </w:r>
      </w:fldSimple>
      <w:r>
        <w:t xml:space="preserve">. </w:t>
      </w:r>
      <w:r w:rsidRPr="00B52162">
        <w:t>Regression estimates across model specifications</w:t>
      </w:r>
      <w:bookmarkEnd w:id="99"/>
    </w:p>
    <w:tbl>
      <w:tblPr>
        <w:tblStyle w:val="TableGrid"/>
        <w:tblW w:w="0" w:type="auto"/>
        <w:jc w:val="center"/>
        <w:tblLook w:val="04A0" w:firstRow="1" w:lastRow="0" w:firstColumn="1" w:lastColumn="0" w:noHBand="0" w:noVBand="1"/>
      </w:tblPr>
      <w:tblGrid>
        <w:gridCol w:w="3096"/>
        <w:gridCol w:w="504"/>
        <w:gridCol w:w="1361"/>
        <w:gridCol w:w="936"/>
        <w:gridCol w:w="936"/>
        <w:gridCol w:w="1656"/>
        <w:gridCol w:w="761"/>
      </w:tblGrid>
      <w:tr w:rsidR="00081808" w:rsidRPr="00C2516F" w14:paraId="3DEFB338" w14:textId="77777777" w:rsidTr="004F6E39">
        <w:trPr>
          <w:tblHeader/>
          <w:jc w:val="center"/>
        </w:trPr>
        <w:tc>
          <w:tcPr>
            <w:tcW w:w="3096" w:type="dxa"/>
            <w:shd w:val="clear" w:color="auto" w:fill="17324D"/>
            <w:tcMar>
              <w:top w:w="70" w:type="dxa"/>
              <w:left w:w="80" w:type="dxa"/>
              <w:bottom w:w="70" w:type="dxa"/>
              <w:right w:w="80" w:type="dxa"/>
            </w:tcMar>
            <w:vAlign w:val="center"/>
          </w:tcPr>
          <w:p w14:paraId="4148A966" w14:textId="77777777" w:rsidR="00081808" w:rsidRPr="00C2516F" w:rsidRDefault="00081808" w:rsidP="00C2516F">
            <w:pPr>
              <w:jc w:val="center"/>
              <w:rPr>
                <w:b/>
                <w:bCs/>
                <w:sz w:val="24"/>
                <w:szCs w:val="24"/>
              </w:rPr>
            </w:pPr>
            <w:r w:rsidRPr="00C2516F">
              <w:rPr>
                <w:b/>
                <w:bCs/>
                <w:sz w:val="24"/>
                <w:szCs w:val="24"/>
              </w:rPr>
              <w:t>Model</w:t>
            </w:r>
          </w:p>
        </w:tc>
        <w:tc>
          <w:tcPr>
            <w:tcW w:w="504" w:type="dxa"/>
            <w:shd w:val="clear" w:color="auto" w:fill="17324D"/>
            <w:tcMar>
              <w:top w:w="70" w:type="dxa"/>
              <w:left w:w="80" w:type="dxa"/>
              <w:bottom w:w="70" w:type="dxa"/>
              <w:right w:w="80" w:type="dxa"/>
            </w:tcMar>
            <w:vAlign w:val="center"/>
          </w:tcPr>
          <w:p w14:paraId="1B979430" w14:textId="77777777" w:rsidR="00081808" w:rsidRPr="00C2516F" w:rsidRDefault="00081808" w:rsidP="00C2516F">
            <w:pPr>
              <w:jc w:val="center"/>
              <w:rPr>
                <w:b/>
                <w:bCs/>
                <w:sz w:val="24"/>
                <w:szCs w:val="24"/>
              </w:rPr>
            </w:pPr>
            <w:r w:rsidRPr="00C2516F">
              <w:rPr>
                <w:b/>
                <w:bCs/>
                <w:sz w:val="24"/>
                <w:szCs w:val="24"/>
              </w:rPr>
              <w:t>N</w:t>
            </w:r>
          </w:p>
        </w:tc>
        <w:tc>
          <w:tcPr>
            <w:tcW w:w="1152" w:type="dxa"/>
            <w:shd w:val="clear" w:color="auto" w:fill="17324D"/>
            <w:tcMar>
              <w:top w:w="70" w:type="dxa"/>
              <w:left w:w="80" w:type="dxa"/>
              <w:bottom w:w="70" w:type="dxa"/>
              <w:right w:w="80" w:type="dxa"/>
            </w:tcMar>
            <w:vAlign w:val="center"/>
          </w:tcPr>
          <w:p w14:paraId="211CAFA9" w14:textId="77777777" w:rsidR="00081808" w:rsidRPr="00C2516F" w:rsidRDefault="00081808" w:rsidP="00C2516F">
            <w:pPr>
              <w:jc w:val="center"/>
              <w:rPr>
                <w:b/>
                <w:bCs/>
                <w:sz w:val="24"/>
                <w:szCs w:val="24"/>
              </w:rPr>
            </w:pPr>
            <w:r w:rsidRPr="00C2516F">
              <w:rPr>
                <w:b/>
                <w:bCs/>
                <w:sz w:val="24"/>
                <w:szCs w:val="24"/>
              </w:rPr>
              <w:t>AI coefficient</w:t>
            </w:r>
          </w:p>
        </w:tc>
        <w:tc>
          <w:tcPr>
            <w:tcW w:w="936" w:type="dxa"/>
            <w:shd w:val="clear" w:color="auto" w:fill="17324D"/>
            <w:tcMar>
              <w:top w:w="70" w:type="dxa"/>
              <w:left w:w="80" w:type="dxa"/>
              <w:bottom w:w="70" w:type="dxa"/>
              <w:right w:w="80" w:type="dxa"/>
            </w:tcMar>
            <w:vAlign w:val="center"/>
          </w:tcPr>
          <w:p w14:paraId="648B9F0A" w14:textId="77777777" w:rsidR="00081808" w:rsidRPr="00C2516F" w:rsidRDefault="00081808" w:rsidP="00C2516F">
            <w:pPr>
              <w:jc w:val="center"/>
              <w:rPr>
                <w:b/>
                <w:bCs/>
                <w:sz w:val="24"/>
                <w:szCs w:val="24"/>
              </w:rPr>
            </w:pPr>
            <w:r w:rsidRPr="00C2516F">
              <w:rPr>
                <w:b/>
                <w:bCs/>
                <w:sz w:val="24"/>
                <w:szCs w:val="24"/>
              </w:rPr>
              <w:t>HC3 SE</w:t>
            </w:r>
          </w:p>
        </w:tc>
        <w:tc>
          <w:tcPr>
            <w:tcW w:w="936" w:type="dxa"/>
            <w:shd w:val="clear" w:color="auto" w:fill="17324D"/>
            <w:tcMar>
              <w:top w:w="70" w:type="dxa"/>
              <w:left w:w="80" w:type="dxa"/>
              <w:bottom w:w="70" w:type="dxa"/>
              <w:right w:w="80" w:type="dxa"/>
            </w:tcMar>
            <w:vAlign w:val="center"/>
          </w:tcPr>
          <w:p w14:paraId="5B6128C2" w14:textId="77777777" w:rsidR="00081808" w:rsidRPr="00C2516F" w:rsidRDefault="00081808" w:rsidP="00C2516F">
            <w:pPr>
              <w:jc w:val="center"/>
              <w:rPr>
                <w:b/>
                <w:bCs/>
                <w:sz w:val="24"/>
                <w:szCs w:val="24"/>
              </w:rPr>
            </w:pPr>
            <w:r w:rsidRPr="00C2516F">
              <w:rPr>
                <w:b/>
                <w:bCs/>
                <w:sz w:val="24"/>
                <w:szCs w:val="24"/>
              </w:rPr>
              <w:t>p-value</w:t>
            </w:r>
          </w:p>
        </w:tc>
        <w:tc>
          <w:tcPr>
            <w:tcW w:w="1656" w:type="dxa"/>
            <w:shd w:val="clear" w:color="auto" w:fill="17324D"/>
            <w:tcMar>
              <w:top w:w="70" w:type="dxa"/>
              <w:left w:w="80" w:type="dxa"/>
              <w:bottom w:w="70" w:type="dxa"/>
              <w:right w:w="80" w:type="dxa"/>
            </w:tcMar>
            <w:vAlign w:val="center"/>
          </w:tcPr>
          <w:p w14:paraId="39658A6C" w14:textId="77777777" w:rsidR="00081808" w:rsidRPr="00C2516F" w:rsidRDefault="00081808" w:rsidP="00C2516F">
            <w:pPr>
              <w:jc w:val="center"/>
              <w:rPr>
                <w:b/>
                <w:bCs/>
                <w:sz w:val="24"/>
                <w:szCs w:val="24"/>
              </w:rPr>
            </w:pPr>
            <w:r w:rsidRPr="00C2516F">
              <w:rPr>
                <w:b/>
                <w:bCs/>
                <w:sz w:val="24"/>
                <w:szCs w:val="24"/>
              </w:rPr>
              <w:t>95% CI</w:t>
            </w:r>
          </w:p>
        </w:tc>
        <w:tc>
          <w:tcPr>
            <w:tcW w:w="720" w:type="dxa"/>
            <w:shd w:val="clear" w:color="auto" w:fill="17324D"/>
            <w:tcMar>
              <w:top w:w="70" w:type="dxa"/>
              <w:left w:w="80" w:type="dxa"/>
              <w:bottom w:w="70" w:type="dxa"/>
              <w:right w:w="80" w:type="dxa"/>
            </w:tcMar>
            <w:vAlign w:val="center"/>
          </w:tcPr>
          <w:p w14:paraId="077C12F3" w14:textId="77777777" w:rsidR="00081808" w:rsidRPr="00C2516F" w:rsidRDefault="00081808" w:rsidP="00C2516F">
            <w:pPr>
              <w:jc w:val="center"/>
              <w:rPr>
                <w:b/>
                <w:bCs/>
                <w:sz w:val="24"/>
                <w:szCs w:val="24"/>
              </w:rPr>
            </w:pPr>
            <w:r w:rsidRPr="00C2516F">
              <w:rPr>
                <w:b/>
                <w:bCs/>
                <w:sz w:val="24"/>
                <w:szCs w:val="24"/>
              </w:rPr>
              <w:t>R²</w:t>
            </w:r>
          </w:p>
        </w:tc>
      </w:tr>
      <w:tr w:rsidR="00081808" w:rsidRPr="00C2516F" w14:paraId="57F233B0" w14:textId="77777777" w:rsidTr="004F6E39">
        <w:trPr>
          <w:jc w:val="center"/>
        </w:trPr>
        <w:tc>
          <w:tcPr>
            <w:tcW w:w="3096" w:type="dxa"/>
            <w:tcMar>
              <w:top w:w="70" w:type="dxa"/>
              <w:left w:w="80" w:type="dxa"/>
              <w:bottom w:w="70" w:type="dxa"/>
              <w:right w:w="80" w:type="dxa"/>
            </w:tcMar>
            <w:vAlign w:val="center"/>
          </w:tcPr>
          <w:p w14:paraId="2FBB3500" w14:textId="77777777" w:rsidR="00081808" w:rsidRPr="00C2516F" w:rsidRDefault="00081808" w:rsidP="00C2516F">
            <w:pPr>
              <w:rPr>
                <w:sz w:val="24"/>
                <w:szCs w:val="24"/>
              </w:rPr>
            </w:pPr>
            <w:r w:rsidRPr="00C2516F">
              <w:rPr>
                <w:color w:val="000000"/>
                <w:sz w:val="24"/>
                <w:szCs w:val="24"/>
              </w:rPr>
              <w:t>Primary model</w:t>
            </w:r>
          </w:p>
        </w:tc>
        <w:tc>
          <w:tcPr>
            <w:tcW w:w="504" w:type="dxa"/>
            <w:tcMar>
              <w:top w:w="70" w:type="dxa"/>
              <w:left w:w="80" w:type="dxa"/>
              <w:bottom w:w="70" w:type="dxa"/>
              <w:right w:w="80" w:type="dxa"/>
            </w:tcMar>
            <w:vAlign w:val="center"/>
          </w:tcPr>
          <w:p w14:paraId="3BED09AE" w14:textId="77777777" w:rsidR="00081808" w:rsidRPr="00C2516F" w:rsidRDefault="00081808" w:rsidP="00C2516F">
            <w:pPr>
              <w:rPr>
                <w:sz w:val="24"/>
                <w:szCs w:val="24"/>
              </w:rPr>
            </w:pPr>
            <w:r w:rsidRPr="00C2516F">
              <w:rPr>
                <w:color w:val="000000"/>
                <w:sz w:val="24"/>
                <w:szCs w:val="24"/>
              </w:rPr>
              <w:t>25</w:t>
            </w:r>
          </w:p>
        </w:tc>
        <w:tc>
          <w:tcPr>
            <w:tcW w:w="1152" w:type="dxa"/>
            <w:tcMar>
              <w:top w:w="70" w:type="dxa"/>
              <w:left w:w="80" w:type="dxa"/>
              <w:bottom w:w="70" w:type="dxa"/>
              <w:right w:w="80" w:type="dxa"/>
            </w:tcMar>
            <w:vAlign w:val="center"/>
          </w:tcPr>
          <w:p w14:paraId="0F993965" w14:textId="77777777" w:rsidR="00081808" w:rsidRPr="00C2516F" w:rsidRDefault="00081808" w:rsidP="00C2516F">
            <w:pPr>
              <w:rPr>
                <w:sz w:val="24"/>
                <w:szCs w:val="24"/>
              </w:rPr>
            </w:pPr>
            <w:r w:rsidRPr="00C2516F">
              <w:rPr>
                <w:color w:val="000000"/>
                <w:sz w:val="24"/>
                <w:szCs w:val="24"/>
              </w:rPr>
              <w:t>-0.510</w:t>
            </w:r>
          </w:p>
        </w:tc>
        <w:tc>
          <w:tcPr>
            <w:tcW w:w="936" w:type="dxa"/>
            <w:tcMar>
              <w:top w:w="70" w:type="dxa"/>
              <w:left w:w="80" w:type="dxa"/>
              <w:bottom w:w="70" w:type="dxa"/>
              <w:right w:w="80" w:type="dxa"/>
            </w:tcMar>
            <w:vAlign w:val="center"/>
          </w:tcPr>
          <w:p w14:paraId="043BA1B9" w14:textId="77777777" w:rsidR="00081808" w:rsidRPr="00C2516F" w:rsidRDefault="00081808" w:rsidP="00C2516F">
            <w:pPr>
              <w:rPr>
                <w:sz w:val="24"/>
                <w:szCs w:val="24"/>
              </w:rPr>
            </w:pPr>
            <w:r w:rsidRPr="00C2516F">
              <w:rPr>
                <w:color w:val="000000"/>
                <w:sz w:val="24"/>
                <w:szCs w:val="24"/>
              </w:rPr>
              <w:t>0.288</w:t>
            </w:r>
          </w:p>
        </w:tc>
        <w:tc>
          <w:tcPr>
            <w:tcW w:w="936" w:type="dxa"/>
            <w:tcMar>
              <w:top w:w="70" w:type="dxa"/>
              <w:left w:w="80" w:type="dxa"/>
              <w:bottom w:w="70" w:type="dxa"/>
              <w:right w:w="80" w:type="dxa"/>
            </w:tcMar>
            <w:vAlign w:val="center"/>
          </w:tcPr>
          <w:p w14:paraId="7EB7FB5D" w14:textId="77777777" w:rsidR="00081808" w:rsidRPr="00C2516F" w:rsidRDefault="00081808" w:rsidP="00C2516F">
            <w:pPr>
              <w:rPr>
                <w:sz w:val="24"/>
                <w:szCs w:val="24"/>
              </w:rPr>
            </w:pPr>
            <w:r w:rsidRPr="00C2516F">
              <w:rPr>
                <w:color w:val="000000"/>
                <w:sz w:val="24"/>
                <w:szCs w:val="24"/>
              </w:rPr>
              <w:t>0.090</w:t>
            </w:r>
          </w:p>
        </w:tc>
        <w:tc>
          <w:tcPr>
            <w:tcW w:w="1656" w:type="dxa"/>
            <w:tcMar>
              <w:top w:w="70" w:type="dxa"/>
              <w:left w:w="80" w:type="dxa"/>
              <w:bottom w:w="70" w:type="dxa"/>
              <w:right w:w="80" w:type="dxa"/>
            </w:tcMar>
            <w:vAlign w:val="center"/>
          </w:tcPr>
          <w:p w14:paraId="733311B9" w14:textId="77777777" w:rsidR="00081808" w:rsidRPr="00C2516F" w:rsidRDefault="00081808" w:rsidP="00C2516F">
            <w:pPr>
              <w:rPr>
                <w:sz w:val="24"/>
                <w:szCs w:val="24"/>
              </w:rPr>
            </w:pPr>
            <w:r w:rsidRPr="00C2516F">
              <w:rPr>
                <w:color w:val="000000"/>
                <w:sz w:val="24"/>
                <w:szCs w:val="24"/>
              </w:rPr>
              <w:t>[-1.105, 0.085]</w:t>
            </w:r>
          </w:p>
        </w:tc>
        <w:tc>
          <w:tcPr>
            <w:tcW w:w="720" w:type="dxa"/>
            <w:tcMar>
              <w:top w:w="70" w:type="dxa"/>
              <w:left w:w="80" w:type="dxa"/>
              <w:bottom w:w="70" w:type="dxa"/>
              <w:right w:w="80" w:type="dxa"/>
            </w:tcMar>
            <w:vAlign w:val="center"/>
          </w:tcPr>
          <w:p w14:paraId="093BD8A0" w14:textId="77777777" w:rsidR="00081808" w:rsidRPr="00C2516F" w:rsidRDefault="00081808" w:rsidP="00C2516F">
            <w:pPr>
              <w:rPr>
                <w:sz w:val="24"/>
                <w:szCs w:val="24"/>
              </w:rPr>
            </w:pPr>
            <w:r w:rsidRPr="00C2516F">
              <w:rPr>
                <w:color w:val="000000"/>
                <w:sz w:val="24"/>
                <w:szCs w:val="24"/>
              </w:rPr>
              <w:t>0.096</w:t>
            </w:r>
          </w:p>
        </w:tc>
      </w:tr>
      <w:tr w:rsidR="00081808" w:rsidRPr="00C2516F" w14:paraId="1CB3628D" w14:textId="77777777" w:rsidTr="004F6E39">
        <w:trPr>
          <w:jc w:val="center"/>
        </w:trPr>
        <w:tc>
          <w:tcPr>
            <w:tcW w:w="3096" w:type="dxa"/>
            <w:shd w:val="clear" w:color="auto" w:fill="F3F7FA"/>
            <w:tcMar>
              <w:top w:w="70" w:type="dxa"/>
              <w:left w:w="80" w:type="dxa"/>
              <w:bottom w:w="70" w:type="dxa"/>
              <w:right w:w="80" w:type="dxa"/>
            </w:tcMar>
            <w:vAlign w:val="center"/>
          </w:tcPr>
          <w:p w14:paraId="01B5BE4F" w14:textId="77777777" w:rsidR="00081808" w:rsidRPr="00C2516F" w:rsidRDefault="00081808" w:rsidP="00C2516F">
            <w:pPr>
              <w:rPr>
                <w:sz w:val="24"/>
                <w:szCs w:val="24"/>
              </w:rPr>
            </w:pPr>
            <w:r w:rsidRPr="00C2516F">
              <w:rPr>
                <w:color w:val="000000"/>
                <w:sz w:val="24"/>
                <w:szCs w:val="24"/>
              </w:rPr>
              <w:t>Total revenue outcome</w:t>
            </w:r>
          </w:p>
        </w:tc>
        <w:tc>
          <w:tcPr>
            <w:tcW w:w="504" w:type="dxa"/>
            <w:shd w:val="clear" w:color="auto" w:fill="F3F7FA"/>
            <w:tcMar>
              <w:top w:w="70" w:type="dxa"/>
              <w:left w:w="80" w:type="dxa"/>
              <w:bottom w:w="70" w:type="dxa"/>
              <w:right w:w="80" w:type="dxa"/>
            </w:tcMar>
            <w:vAlign w:val="center"/>
          </w:tcPr>
          <w:p w14:paraId="3452883C" w14:textId="77777777" w:rsidR="00081808" w:rsidRPr="00C2516F" w:rsidRDefault="00081808" w:rsidP="00C2516F">
            <w:pPr>
              <w:rPr>
                <w:sz w:val="24"/>
                <w:szCs w:val="24"/>
              </w:rPr>
            </w:pPr>
            <w:r w:rsidRPr="00C2516F">
              <w:rPr>
                <w:color w:val="000000"/>
                <w:sz w:val="24"/>
                <w:szCs w:val="24"/>
              </w:rPr>
              <w:t>25</w:t>
            </w:r>
          </w:p>
        </w:tc>
        <w:tc>
          <w:tcPr>
            <w:tcW w:w="1152" w:type="dxa"/>
            <w:shd w:val="clear" w:color="auto" w:fill="F3F7FA"/>
            <w:tcMar>
              <w:top w:w="70" w:type="dxa"/>
              <w:left w:w="80" w:type="dxa"/>
              <w:bottom w:w="70" w:type="dxa"/>
              <w:right w:w="80" w:type="dxa"/>
            </w:tcMar>
            <w:vAlign w:val="center"/>
          </w:tcPr>
          <w:p w14:paraId="5D412DBB" w14:textId="77777777" w:rsidR="00081808" w:rsidRPr="00C2516F" w:rsidRDefault="00081808" w:rsidP="00C2516F">
            <w:pPr>
              <w:rPr>
                <w:sz w:val="24"/>
                <w:szCs w:val="24"/>
              </w:rPr>
            </w:pPr>
            <w:r w:rsidRPr="00C2516F">
              <w:rPr>
                <w:color w:val="000000"/>
                <w:sz w:val="24"/>
                <w:szCs w:val="24"/>
              </w:rPr>
              <w:t>-0.517</w:t>
            </w:r>
          </w:p>
        </w:tc>
        <w:tc>
          <w:tcPr>
            <w:tcW w:w="936" w:type="dxa"/>
            <w:shd w:val="clear" w:color="auto" w:fill="F3F7FA"/>
            <w:tcMar>
              <w:top w:w="70" w:type="dxa"/>
              <w:left w:w="80" w:type="dxa"/>
              <w:bottom w:w="70" w:type="dxa"/>
              <w:right w:w="80" w:type="dxa"/>
            </w:tcMar>
            <w:vAlign w:val="center"/>
          </w:tcPr>
          <w:p w14:paraId="288437CD" w14:textId="77777777" w:rsidR="00081808" w:rsidRPr="00C2516F" w:rsidRDefault="00081808" w:rsidP="00C2516F">
            <w:pPr>
              <w:rPr>
                <w:sz w:val="24"/>
                <w:szCs w:val="24"/>
              </w:rPr>
            </w:pPr>
            <w:r w:rsidRPr="00C2516F">
              <w:rPr>
                <w:color w:val="000000"/>
                <w:sz w:val="24"/>
                <w:szCs w:val="24"/>
              </w:rPr>
              <w:t>0.273</w:t>
            </w:r>
          </w:p>
        </w:tc>
        <w:tc>
          <w:tcPr>
            <w:tcW w:w="936" w:type="dxa"/>
            <w:shd w:val="clear" w:color="auto" w:fill="F3F7FA"/>
            <w:tcMar>
              <w:top w:w="70" w:type="dxa"/>
              <w:left w:w="80" w:type="dxa"/>
              <w:bottom w:w="70" w:type="dxa"/>
              <w:right w:w="80" w:type="dxa"/>
            </w:tcMar>
            <w:vAlign w:val="center"/>
          </w:tcPr>
          <w:p w14:paraId="735D7748" w14:textId="77777777" w:rsidR="00081808" w:rsidRPr="00C2516F" w:rsidRDefault="00081808" w:rsidP="00C2516F">
            <w:pPr>
              <w:rPr>
                <w:sz w:val="24"/>
                <w:szCs w:val="24"/>
              </w:rPr>
            </w:pPr>
            <w:r w:rsidRPr="00C2516F">
              <w:rPr>
                <w:color w:val="000000"/>
                <w:sz w:val="24"/>
                <w:szCs w:val="24"/>
              </w:rPr>
              <w:t>0.071</w:t>
            </w:r>
          </w:p>
        </w:tc>
        <w:tc>
          <w:tcPr>
            <w:tcW w:w="1656" w:type="dxa"/>
            <w:shd w:val="clear" w:color="auto" w:fill="F3F7FA"/>
            <w:tcMar>
              <w:top w:w="70" w:type="dxa"/>
              <w:left w:w="80" w:type="dxa"/>
              <w:bottom w:w="70" w:type="dxa"/>
              <w:right w:w="80" w:type="dxa"/>
            </w:tcMar>
            <w:vAlign w:val="center"/>
          </w:tcPr>
          <w:p w14:paraId="63B5EDC1" w14:textId="77777777" w:rsidR="00081808" w:rsidRPr="00C2516F" w:rsidRDefault="00081808" w:rsidP="00C2516F">
            <w:pPr>
              <w:rPr>
                <w:sz w:val="24"/>
                <w:szCs w:val="24"/>
              </w:rPr>
            </w:pPr>
            <w:r w:rsidRPr="00C2516F">
              <w:rPr>
                <w:color w:val="000000"/>
                <w:sz w:val="24"/>
                <w:szCs w:val="24"/>
              </w:rPr>
              <w:t>[-1.081, 0.047]</w:t>
            </w:r>
          </w:p>
        </w:tc>
        <w:tc>
          <w:tcPr>
            <w:tcW w:w="720" w:type="dxa"/>
            <w:shd w:val="clear" w:color="auto" w:fill="F3F7FA"/>
            <w:tcMar>
              <w:top w:w="70" w:type="dxa"/>
              <w:left w:w="80" w:type="dxa"/>
              <w:bottom w:w="70" w:type="dxa"/>
              <w:right w:w="80" w:type="dxa"/>
            </w:tcMar>
            <w:vAlign w:val="center"/>
          </w:tcPr>
          <w:p w14:paraId="556EF4D5" w14:textId="77777777" w:rsidR="00081808" w:rsidRPr="00C2516F" w:rsidRDefault="00081808" w:rsidP="00C2516F">
            <w:pPr>
              <w:rPr>
                <w:sz w:val="24"/>
                <w:szCs w:val="24"/>
              </w:rPr>
            </w:pPr>
            <w:r w:rsidRPr="00C2516F">
              <w:rPr>
                <w:color w:val="000000"/>
                <w:sz w:val="24"/>
                <w:szCs w:val="24"/>
              </w:rPr>
              <w:t>0.122</w:t>
            </w:r>
          </w:p>
        </w:tc>
      </w:tr>
      <w:tr w:rsidR="00081808" w:rsidRPr="00C2516F" w14:paraId="2E19B687" w14:textId="77777777" w:rsidTr="004F6E39">
        <w:trPr>
          <w:jc w:val="center"/>
        </w:trPr>
        <w:tc>
          <w:tcPr>
            <w:tcW w:w="3096" w:type="dxa"/>
            <w:tcMar>
              <w:top w:w="70" w:type="dxa"/>
              <w:left w:w="80" w:type="dxa"/>
              <w:bottom w:w="70" w:type="dxa"/>
              <w:right w:w="80" w:type="dxa"/>
            </w:tcMar>
            <w:vAlign w:val="center"/>
          </w:tcPr>
          <w:p w14:paraId="28D88687" w14:textId="77777777" w:rsidR="00081808" w:rsidRPr="00C2516F" w:rsidRDefault="00081808" w:rsidP="00C2516F">
            <w:pPr>
              <w:rPr>
                <w:sz w:val="24"/>
                <w:szCs w:val="24"/>
              </w:rPr>
            </w:pPr>
            <w:r w:rsidRPr="00C2516F">
              <w:rPr>
                <w:color w:val="000000"/>
                <w:sz w:val="24"/>
                <w:szCs w:val="24"/>
              </w:rPr>
              <w:t>Exact international measures</w:t>
            </w:r>
          </w:p>
        </w:tc>
        <w:tc>
          <w:tcPr>
            <w:tcW w:w="504" w:type="dxa"/>
            <w:tcMar>
              <w:top w:w="70" w:type="dxa"/>
              <w:left w:w="80" w:type="dxa"/>
              <w:bottom w:w="70" w:type="dxa"/>
              <w:right w:w="80" w:type="dxa"/>
            </w:tcMar>
            <w:vAlign w:val="center"/>
          </w:tcPr>
          <w:p w14:paraId="15ADB194" w14:textId="77777777" w:rsidR="00081808" w:rsidRPr="00C2516F" w:rsidRDefault="00081808" w:rsidP="00C2516F">
            <w:pPr>
              <w:rPr>
                <w:sz w:val="24"/>
                <w:szCs w:val="24"/>
              </w:rPr>
            </w:pPr>
            <w:r w:rsidRPr="00C2516F">
              <w:rPr>
                <w:color w:val="000000"/>
                <w:sz w:val="24"/>
                <w:szCs w:val="24"/>
              </w:rPr>
              <w:t>20</w:t>
            </w:r>
          </w:p>
        </w:tc>
        <w:tc>
          <w:tcPr>
            <w:tcW w:w="1152" w:type="dxa"/>
            <w:tcMar>
              <w:top w:w="70" w:type="dxa"/>
              <w:left w:w="80" w:type="dxa"/>
              <w:bottom w:w="70" w:type="dxa"/>
              <w:right w:w="80" w:type="dxa"/>
            </w:tcMar>
            <w:vAlign w:val="center"/>
          </w:tcPr>
          <w:p w14:paraId="438227A6" w14:textId="77777777" w:rsidR="00081808" w:rsidRPr="00C2516F" w:rsidRDefault="00081808" w:rsidP="00C2516F">
            <w:pPr>
              <w:rPr>
                <w:sz w:val="24"/>
                <w:szCs w:val="24"/>
              </w:rPr>
            </w:pPr>
            <w:r w:rsidRPr="00C2516F">
              <w:rPr>
                <w:color w:val="000000"/>
                <w:sz w:val="24"/>
                <w:szCs w:val="24"/>
              </w:rPr>
              <w:t>-0.635</w:t>
            </w:r>
          </w:p>
        </w:tc>
        <w:tc>
          <w:tcPr>
            <w:tcW w:w="936" w:type="dxa"/>
            <w:tcMar>
              <w:top w:w="70" w:type="dxa"/>
              <w:left w:w="80" w:type="dxa"/>
              <w:bottom w:w="70" w:type="dxa"/>
              <w:right w:w="80" w:type="dxa"/>
            </w:tcMar>
            <w:vAlign w:val="center"/>
          </w:tcPr>
          <w:p w14:paraId="7337DD93" w14:textId="77777777" w:rsidR="00081808" w:rsidRPr="00C2516F" w:rsidRDefault="00081808" w:rsidP="00C2516F">
            <w:pPr>
              <w:rPr>
                <w:sz w:val="24"/>
                <w:szCs w:val="24"/>
              </w:rPr>
            </w:pPr>
            <w:r w:rsidRPr="00C2516F">
              <w:rPr>
                <w:color w:val="000000"/>
                <w:sz w:val="24"/>
                <w:szCs w:val="24"/>
              </w:rPr>
              <w:t>0.539</w:t>
            </w:r>
          </w:p>
        </w:tc>
        <w:tc>
          <w:tcPr>
            <w:tcW w:w="936" w:type="dxa"/>
            <w:tcMar>
              <w:top w:w="70" w:type="dxa"/>
              <w:left w:w="80" w:type="dxa"/>
              <w:bottom w:w="70" w:type="dxa"/>
              <w:right w:w="80" w:type="dxa"/>
            </w:tcMar>
            <w:vAlign w:val="center"/>
          </w:tcPr>
          <w:p w14:paraId="413C3B2D" w14:textId="77777777" w:rsidR="00081808" w:rsidRPr="00C2516F" w:rsidRDefault="00081808" w:rsidP="00C2516F">
            <w:pPr>
              <w:rPr>
                <w:sz w:val="24"/>
                <w:szCs w:val="24"/>
              </w:rPr>
            </w:pPr>
            <w:r w:rsidRPr="00C2516F">
              <w:rPr>
                <w:color w:val="000000"/>
                <w:sz w:val="24"/>
                <w:szCs w:val="24"/>
              </w:rPr>
              <w:t>0.253</w:t>
            </w:r>
          </w:p>
        </w:tc>
        <w:tc>
          <w:tcPr>
            <w:tcW w:w="1656" w:type="dxa"/>
            <w:tcMar>
              <w:top w:w="70" w:type="dxa"/>
              <w:left w:w="80" w:type="dxa"/>
              <w:bottom w:w="70" w:type="dxa"/>
              <w:right w:w="80" w:type="dxa"/>
            </w:tcMar>
            <w:vAlign w:val="center"/>
          </w:tcPr>
          <w:p w14:paraId="3EB7010B" w14:textId="77777777" w:rsidR="00081808" w:rsidRPr="00C2516F" w:rsidRDefault="00081808" w:rsidP="00C2516F">
            <w:pPr>
              <w:rPr>
                <w:sz w:val="24"/>
                <w:szCs w:val="24"/>
              </w:rPr>
            </w:pPr>
            <w:r w:rsidRPr="00C2516F">
              <w:rPr>
                <w:color w:val="000000"/>
                <w:sz w:val="24"/>
                <w:szCs w:val="24"/>
              </w:rPr>
              <w:t>[-1.767, 0.496]</w:t>
            </w:r>
          </w:p>
        </w:tc>
        <w:tc>
          <w:tcPr>
            <w:tcW w:w="720" w:type="dxa"/>
            <w:tcMar>
              <w:top w:w="70" w:type="dxa"/>
              <w:left w:w="80" w:type="dxa"/>
              <w:bottom w:w="70" w:type="dxa"/>
              <w:right w:w="80" w:type="dxa"/>
            </w:tcMar>
            <w:vAlign w:val="center"/>
          </w:tcPr>
          <w:p w14:paraId="0DAFD8B8" w14:textId="77777777" w:rsidR="00081808" w:rsidRPr="00C2516F" w:rsidRDefault="00081808" w:rsidP="00C2516F">
            <w:pPr>
              <w:rPr>
                <w:sz w:val="24"/>
                <w:szCs w:val="24"/>
              </w:rPr>
            </w:pPr>
            <w:r w:rsidRPr="00C2516F">
              <w:rPr>
                <w:color w:val="000000"/>
                <w:sz w:val="24"/>
                <w:szCs w:val="24"/>
              </w:rPr>
              <w:t>0.092</w:t>
            </w:r>
          </w:p>
        </w:tc>
      </w:tr>
      <w:tr w:rsidR="00081808" w:rsidRPr="00C2516F" w14:paraId="57954B05" w14:textId="77777777" w:rsidTr="004F6E39">
        <w:trPr>
          <w:jc w:val="center"/>
        </w:trPr>
        <w:tc>
          <w:tcPr>
            <w:tcW w:w="3096" w:type="dxa"/>
            <w:shd w:val="clear" w:color="auto" w:fill="F3F7FA"/>
            <w:tcMar>
              <w:top w:w="70" w:type="dxa"/>
              <w:left w:w="80" w:type="dxa"/>
              <w:bottom w:w="70" w:type="dxa"/>
              <w:right w:w="80" w:type="dxa"/>
            </w:tcMar>
            <w:vAlign w:val="center"/>
          </w:tcPr>
          <w:p w14:paraId="2B7C2EEA" w14:textId="77777777" w:rsidR="00081808" w:rsidRPr="00C2516F" w:rsidRDefault="00081808" w:rsidP="00C2516F">
            <w:pPr>
              <w:rPr>
                <w:sz w:val="24"/>
                <w:szCs w:val="24"/>
              </w:rPr>
            </w:pPr>
            <w:r w:rsidRPr="00C2516F">
              <w:rPr>
                <w:color w:val="000000"/>
                <w:sz w:val="24"/>
                <w:szCs w:val="24"/>
              </w:rPr>
              <w:t>Lagged AI adoption score</w:t>
            </w:r>
          </w:p>
        </w:tc>
        <w:tc>
          <w:tcPr>
            <w:tcW w:w="504" w:type="dxa"/>
            <w:shd w:val="clear" w:color="auto" w:fill="F3F7FA"/>
            <w:tcMar>
              <w:top w:w="70" w:type="dxa"/>
              <w:left w:w="80" w:type="dxa"/>
              <w:bottom w:w="70" w:type="dxa"/>
              <w:right w:w="80" w:type="dxa"/>
            </w:tcMar>
            <w:vAlign w:val="center"/>
          </w:tcPr>
          <w:p w14:paraId="562080A0" w14:textId="77777777" w:rsidR="00081808" w:rsidRPr="00C2516F" w:rsidRDefault="00081808" w:rsidP="00C2516F">
            <w:pPr>
              <w:rPr>
                <w:sz w:val="24"/>
                <w:szCs w:val="24"/>
              </w:rPr>
            </w:pPr>
            <w:r w:rsidRPr="00C2516F">
              <w:rPr>
                <w:color w:val="000000"/>
                <w:sz w:val="24"/>
                <w:szCs w:val="24"/>
              </w:rPr>
              <w:t>20</w:t>
            </w:r>
          </w:p>
        </w:tc>
        <w:tc>
          <w:tcPr>
            <w:tcW w:w="1152" w:type="dxa"/>
            <w:shd w:val="clear" w:color="auto" w:fill="F3F7FA"/>
            <w:tcMar>
              <w:top w:w="70" w:type="dxa"/>
              <w:left w:w="80" w:type="dxa"/>
              <w:bottom w:w="70" w:type="dxa"/>
              <w:right w:w="80" w:type="dxa"/>
            </w:tcMar>
            <w:vAlign w:val="center"/>
          </w:tcPr>
          <w:p w14:paraId="37F36E1D" w14:textId="77777777" w:rsidR="00081808" w:rsidRPr="00C2516F" w:rsidRDefault="00081808" w:rsidP="00C2516F">
            <w:pPr>
              <w:rPr>
                <w:sz w:val="24"/>
                <w:szCs w:val="24"/>
              </w:rPr>
            </w:pPr>
            <w:r w:rsidRPr="00C2516F">
              <w:rPr>
                <w:color w:val="000000"/>
                <w:sz w:val="24"/>
                <w:szCs w:val="24"/>
              </w:rPr>
              <w:t>-0.419</w:t>
            </w:r>
          </w:p>
        </w:tc>
        <w:tc>
          <w:tcPr>
            <w:tcW w:w="936" w:type="dxa"/>
            <w:shd w:val="clear" w:color="auto" w:fill="F3F7FA"/>
            <w:tcMar>
              <w:top w:w="70" w:type="dxa"/>
              <w:left w:w="80" w:type="dxa"/>
              <w:bottom w:w="70" w:type="dxa"/>
              <w:right w:w="80" w:type="dxa"/>
            </w:tcMar>
            <w:vAlign w:val="center"/>
          </w:tcPr>
          <w:p w14:paraId="10D42F45" w14:textId="77777777" w:rsidR="00081808" w:rsidRPr="00C2516F" w:rsidRDefault="00081808" w:rsidP="00C2516F">
            <w:pPr>
              <w:rPr>
                <w:sz w:val="24"/>
                <w:szCs w:val="24"/>
              </w:rPr>
            </w:pPr>
            <w:r w:rsidRPr="00C2516F">
              <w:rPr>
                <w:color w:val="000000"/>
                <w:sz w:val="24"/>
                <w:szCs w:val="24"/>
              </w:rPr>
              <w:t>0.393</w:t>
            </w:r>
          </w:p>
        </w:tc>
        <w:tc>
          <w:tcPr>
            <w:tcW w:w="936" w:type="dxa"/>
            <w:shd w:val="clear" w:color="auto" w:fill="F3F7FA"/>
            <w:tcMar>
              <w:top w:w="70" w:type="dxa"/>
              <w:left w:w="80" w:type="dxa"/>
              <w:bottom w:w="70" w:type="dxa"/>
              <w:right w:w="80" w:type="dxa"/>
            </w:tcMar>
            <w:vAlign w:val="center"/>
          </w:tcPr>
          <w:p w14:paraId="372630A6" w14:textId="77777777" w:rsidR="00081808" w:rsidRPr="00C2516F" w:rsidRDefault="00081808" w:rsidP="00C2516F">
            <w:pPr>
              <w:rPr>
                <w:sz w:val="24"/>
                <w:szCs w:val="24"/>
              </w:rPr>
            </w:pPr>
            <w:r w:rsidRPr="00C2516F">
              <w:rPr>
                <w:color w:val="000000"/>
                <w:sz w:val="24"/>
                <w:szCs w:val="24"/>
              </w:rPr>
              <w:t>0.301</w:t>
            </w:r>
          </w:p>
        </w:tc>
        <w:tc>
          <w:tcPr>
            <w:tcW w:w="1656" w:type="dxa"/>
            <w:shd w:val="clear" w:color="auto" w:fill="F3F7FA"/>
            <w:tcMar>
              <w:top w:w="70" w:type="dxa"/>
              <w:left w:w="80" w:type="dxa"/>
              <w:bottom w:w="70" w:type="dxa"/>
              <w:right w:w="80" w:type="dxa"/>
            </w:tcMar>
            <w:vAlign w:val="center"/>
          </w:tcPr>
          <w:p w14:paraId="4F252E30" w14:textId="77777777" w:rsidR="00081808" w:rsidRPr="00C2516F" w:rsidRDefault="00081808" w:rsidP="00C2516F">
            <w:pPr>
              <w:rPr>
                <w:sz w:val="24"/>
                <w:szCs w:val="24"/>
              </w:rPr>
            </w:pPr>
            <w:r w:rsidRPr="00C2516F">
              <w:rPr>
                <w:color w:val="000000"/>
                <w:sz w:val="24"/>
                <w:szCs w:val="24"/>
              </w:rPr>
              <w:t>[-1.245, 0.407]</w:t>
            </w:r>
          </w:p>
        </w:tc>
        <w:tc>
          <w:tcPr>
            <w:tcW w:w="720" w:type="dxa"/>
            <w:shd w:val="clear" w:color="auto" w:fill="F3F7FA"/>
            <w:tcMar>
              <w:top w:w="70" w:type="dxa"/>
              <w:left w:w="80" w:type="dxa"/>
              <w:bottom w:w="70" w:type="dxa"/>
              <w:right w:w="80" w:type="dxa"/>
            </w:tcMar>
            <w:vAlign w:val="center"/>
          </w:tcPr>
          <w:p w14:paraId="6069D821" w14:textId="77777777" w:rsidR="00081808" w:rsidRPr="00C2516F" w:rsidRDefault="00081808" w:rsidP="00C2516F">
            <w:pPr>
              <w:rPr>
                <w:sz w:val="24"/>
                <w:szCs w:val="24"/>
              </w:rPr>
            </w:pPr>
            <w:r w:rsidRPr="00C2516F">
              <w:rPr>
                <w:color w:val="000000"/>
                <w:sz w:val="24"/>
                <w:szCs w:val="24"/>
              </w:rPr>
              <w:t>0.062</w:t>
            </w:r>
          </w:p>
        </w:tc>
      </w:tr>
      <w:tr w:rsidR="00081808" w:rsidRPr="00C2516F" w14:paraId="343C4D20" w14:textId="77777777" w:rsidTr="004F6E39">
        <w:trPr>
          <w:jc w:val="center"/>
        </w:trPr>
        <w:tc>
          <w:tcPr>
            <w:tcW w:w="3096" w:type="dxa"/>
            <w:tcMar>
              <w:top w:w="70" w:type="dxa"/>
              <w:left w:w="80" w:type="dxa"/>
              <w:bottom w:w="70" w:type="dxa"/>
              <w:right w:w="80" w:type="dxa"/>
            </w:tcMar>
            <w:vAlign w:val="center"/>
          </w:tcPr>
          <w:p w14:paraId="156BE146" w14:textId="77777777" w:rsidR="00081808" w:rsidRPr="00C2516F" w:rsidRDefault="00081808" w:rsidP="00C2516F">
            <w:pPr>
              <w:rPr>
                <w:sz w:val="24"/>
                <w:szCs w:val="24"/>
              </w:rPr>
            </w:pPr>
            <w:r w:rsidRPr="00C2516F">
              <w:rPr>
                <w:color w:val="000000"/>
                <w:sz w:val="24"/>
                <w:szCs w:val="24"/>
              </w:rPr>
              <w:t>Company indicators</w:t>
            </w:r>
          </w:p>
        </w:tc>
        <w:tc>
          <w:tcPr>
            <w:tcW w:w="504" w:type="dxa"/>
            <w:tcMar>
              <w:top w:w="70" w:type="dxa"/>
              <w:left w:w="80" w:type="dxa"/>
              <w:bottom w:w="70" w:type="dxa"/>
              <w:right w:w="80" w:type="dxa"/>
            </w:tcMar>
            <w:vAlign w:val="center"/>
          </w:tcPr>
          <w:p w14:paraId="66AE07D4" w14:textId="77777777" w:rsidR="00081808" w:rsidRPr="00C2516F" w:rsidRDefault="00081808" w:rsidP="00C2516F">
            <w:pPr>
              <w:rPr>
                <w:sz w:val="24"/>
                <w:szCs w:val="24"/>
              </w:rPr>
            </w:pPr>
            <w:r w:rsidRPr="00C2516F">
              <w:rPr>
                <w:color w:val="000000"/>
                <w:sz w:val="24"/>
                <w:szCs w:val="24"/>
              </w:rPr>
              <w:t>25</w:t>
            </w:r>
          </w:p>
        </w:tc>
        <w:tc>
          <w:tcPr>
            <w:tcW w:w="1152" w:type="dxa"/>
            <w:tcMar>
              <w:top w:w="70" w:type="dxa"/>
              <w:left w:w="80" w:type="dxa"/>
              <w:bottom w:w="70" w:type="dxa"/>
              <w:right w:w="80" w:type="dxa"/>
            </w:tcMar>
            <w:vAlign w:val="center"/>
          </w:tcPr>
          <w:p w14:paraId="3D6F4235" w14:textId="77777777" w:rsidR="00081808" w:rsidRPr="00C2516F" w:rsidRDefault="00081808" w:rsidP="00C2516F">
            <w:pPr>
              <w:rPr>
                <w:sz w:val="24"/>
                <w:szCs w:val="24"/>
              </w:rPr>
            </w:pPr>
            <w:r w:rsidRPr="00C2516F">
              <w:rPr>
                <w:color w:val="000000"/>
                <w:sz w:val="24"/>
                <w:szCs w:val="24"/>
              </w:rPr>
              <w:t>-0.287</w:t>
            </w:r>
          </w:p>
        </w:tc>
        <w:tc>
          <w:tcPr>
            <w:tcW w:w="936" w:type="dxa"/>
            <w:tcMar>
              <w:top w:w="70" w:type="dxa"/>
              <w:left w:w="80" w:type="dxa"/>
              <w:bottom w:w="70" w:type="dxa"/>
              <w:right w:w="80" w:type="dxa"/>
            </w:tcMar>
            <w:vAlign w:val="center"/>
          </w:tcPr>
          <w:p w14:paraId="704BBE32" w14:textId="77777777" w:rsidR="00081808" w:rsidRPr="00C2516F" w:rsidRDefault="00081808" w:rsidP="00C2516F">
            <w:pPr>
              <w:rPr>
                <w:sz w:val="24"/>
                <w:szCs w:val="24"/>
              </w:rPr>
            </w:pPr>
            <w:r w:rsidRPr="00C2516F">
              <w:rPr>
                <w:color w:val="000000"/>
                <w:sz w:val="24"/>
                <w:szCs w:val="24"/>
              </w:rPr>
              <w:t>0.343</w:t>
            </w:r>
          </w:p>
        </w:tc>
        <w:tc>
          <w:tcPr>
            <w:tcW w:w="936" w:type="dxa"/>
            <w:tcMar>
              <w:top w:w="70" w:type="dxa"/>
              <w:left w:w="80" w:type="dxa"/>
              <w:bottom w:w="70" w:type="dxa"/>
              <w:right w:w="80" w:type="dxa"/>
            </w:tcMar>
            <w:vAlign w:val="center"/>
          </w:tcPr>
          <w:p w14:paraId="24CC874A" w14:textId="77777777" w:rsidR="00081808" w:rsidRPr="00C2516F" w:rsidRDefault="00081808" w:rsidP="00C2516F">
            <w:pPr>
              <w:rPr>
                <w:sz w:val="24"/>
                <w:szCs w:val="24"/>
              </w:rPr>
            </w:pPr>
            <w:r w:rsidRPr="00C2516F">
              <w:rPr>
                <w:color w:val="000000"/>
                <w:sz w:val="24"/>
                <w:szCs w:val="24"/>
              </w:rPr>
              <w:t>0.413</w:t>
            </w:r>
          </w:p>
        </w:tc>
        <w:tc>
          <w:tcPr>
            <w:tcW w:w="1656" w:type="dxa"/>
            <w:tcMar>
              <w:top w:w="70" w:type="dxa"/>
              <w:left w:w="80" w:type="dxa"/>
              <w:bottom w:w="70" w:type="dxa"/>
              <w:right w:w="80" w:type="dxa"/>
            </w:tcMar>
            <w:vAlign w:val="center"/>
          </w:tcPr>
          <w:p w14:paraId="556EF6ED" w14:textId="77777777" w:rsidR="00081808" w:rsidRPr="00C2516F" w:rsidRDefault="00081808" w:rsidP="00C2516F">
            <w:pPr>
              <w:rPr>
                <w:sz w:val="24"/>
                <w:szCs w:val="24"/>
              </w:rPr>
            </w:pPr>
            <w:r w:rsidRPr="00C2516F">
              <w:rPr>
                <w:color w:val="000000"/>
                <w:sz w:val="24"/>
                <w:szCs w:val="24"/>
              </w:rPr>
              <w:t>[-1.006, 0.431]</w:t>
            </w:r>
          </w:p>
        </w:tc>
        <w:tc>
          <w:tcPr>
            <w:tcW w:w="720" w:type="dxa"/>
            <w:tcMar>
              <w:top w:w="70" w:type="dxa"/>
              <w:left w:w="80" w:type="dxa"/>
              <w:bottom w:w="70" w:type="dxa"/>
              <w:right w:w="80" w:type="dxa"/>
            </w:tcMar>
            <w:vAlign w:val="center"/>
          </w:tcPr>
          <w:p w14:paraId="1D03C228" w14:textId="77777777" w:rsidR="00081808" w:rsidRPr="00C2516F" w:rsidRDefault="00081808" w:rsidP="00C2516F">
            <w:pPr>
              <w:rPr>
                <w:sz w:val="24"/>
                <w:szCs w:val="24"/>
              </w:rPr>
            </w:pPr>
            <w:r w:rsidRPr="00C2516F">
              <w:rPr>
                <w:color w:val="000000"/>
                <w:sz w:val="24"/>
                <w:szCs w:val="24"/>
              </w:rPr>
              <w:t>0.306</w:t>
            </w:r>
          </w:p>
        </w:tc>
      </w:tr>
      <w:tr w:rsidR="00081808" w:rsidRPr="00C2516F" w14:paraId="2B673487" w14:textId="77777777" w:rsidTr="004F6E39">
        <w:trPr>
          <w:jc w:val="center"/>
        </w:trPr>
        <w:tc>
          <w:tcPr>
            <w:tcW w:w="3096" w:type="dxa"/>
            <w:shd w:val="clear" w:color="auto" w:fill="F3F7FA"/>
            <w:tcMar>
              <w:top w:w="70" w:type="dxa"/>
              <w:left w:w="80" w:type="dxa"/>
              <w:bottom w:w="70" w:type="dxa"/>
              <w:right w:w="80" w:type="dxa"/>
            </w:tcMar>
            <w:vAlign w:val="center"/>
          </w:tcPr>
          <w:p w14:paraId="0867A13D" w14:textId="77777777" w:rsidR="00081808" w:rsidRPr="00C2516F" w:rsidRDefault="00081808" w:rsidP="00C2516F">
            <w:pPr>
              <w:rPr>
                <w:sz w:val="24"/>
                <w:szCs w:val="24"/>
              </w:rPr>
            </w:pPr>
            <w:r w:rsidRPr="00C2516F">
              <w:rPr>
                <w:color w:val="000000"/>
                <w:sz w:val="24"/>
                <w:szCs w:val="24"/>
              </w:rPr>
              <w:t>Year indicators</w:t>
            </w:r>
          </w:p>
        </w:tc>
        <w:tc>
          <w:tcPr>
            <w:tcW w:w="504" w:type="dxa"/>
            <w:shd w:val="clear" w:color="auto" w:fill="F3F7FA"/>
            <w:tcMar>
              <w:top w:w="70" w:type="dxa"/>
              <w:left w:w="80" w:type="dxa"/>
              <w:bottom w:w="70" w:type="dxa"/>
              <w:right w:w="80" w:type="dxa"/>
            </w:tcMar>
            <w:vAlign w:val="center"/>
          </w:tcPr>
          <w:p w14:paraId="0AA1681F" w14:textId="77777777" w:rsidR="00081808" w:rsidRPr="00C2516F" w:rsidRDefault="00081808" w:rsidP="00C2516F">
            <w:pPr>
              <w:rPr>
                <w:sz w:val="24"/>
                <w:szCs w:val="24"/>
              </w:rPr>
            </w:pPr>
            <w:r w:rsidRPr="00C2516F">
              <w:rPr>
                <w:color w:val="000000"/>
                <w:sz w:val="24"/>
                <w:szCs w:val="24"/>
              </w:rPr>
              <w:t>25</w:t>
            </w:r>
          </w:p>
        </w:tc>
        <w:tc>
          <w:tcPr>
            <w:tcW w:w="1152" w:type="dxa"/>
            <w:shd w:val="clear" w:color="auto" w:fill="F3F7FA"/>
            <w:tcMar>
              <w:top w:w="70" w:type="dxa"/>
              <w:left w:w="80" w:type="dxa"/>
              <w:bottom w:w="70" w:type="dxa"/>
              <w:right w:w="80" w:type="dxa"/>
            </w:tcMar>
            <w:vAlign w:val="center"/>
          </w:tcPr>
          <w:p w14:paraId="6D242142" w14:textId="77777777" w:rsidR="00081808" w:rsidRPr="00C2516F" w:rsidRDefault="00081808" w:rsidP="00C2516F">
            <w:pPr>
              <w:rPr>
                <w:sz w:val="24"/>
                <w:szCs w:val="24"/>
              </w:rPr>
            </w:pPr>
            <w:r w:rsidRPr="00C2516F">
              <w:rPr>
                <w:color w:val="000000"/>
                <w:sz w:val="24"/>
                <w:szCs w:val="24"/>
              </w:rPr>
              <w:t>-0.437</w:t>
            </w:r>
          </w:p>
        </w:tc>
        <w:tc>
          <w:tcPr>
            <w:tcW w:w="936" w:type="dxa"/>
            <w:shd w:val="clear" w:color="auto" w:fill="F3F7FA"/>
            <w:tcMar>
              <w:top w:w="70" w:type="dxa"/>
              <w:left w:w="80" w:type="dxa"/>
              <w:bottom w:w="70" w:type="dxa"/>
              <w:right w:w="80" w:type="dxa"/>
            </w:tcMar>
            <w:vAlign w:val="center"/>
          </w:tcPr>
          <w:p w14:paraId="1E1CE36E" w14:textId="77777777" w:rsidR="00081808" w:rsidRPr="00C2516F" w:rsidRDefault="00081808" w:rsidP="00C2516F">
            <w:pPr>
              <w:rPr>
                <w:sz w:val="24"/>
                <w:szCs w:val="24"/>
              </w:rPr>
            </w:pPr>
            <w:r w:rsidRPr="00C2516F">
              <w:rPr>
                <w:color w:val="000000"/>
                <w:sz w:val="24"/>
                <w:szCs w:val="24"/>
              </w:rPr>
              <w:t>0.305</w:t>
            </w:r>
          </w:p>
        </w:tc>
        <w:tc>
          <w:tcPr>
            <w:tcW w:w="936" w:type="dxa"/>
            <w:shd w:val="clear" w:color="auto" w:fill="F3F7FA"/>
            <w:tcMar>
              <w:top w:w="70" w:type="dxa"/>
              <w:left w:w="80" w:type="dxa"/>
              <w:bottom w:w="70" w:type="dxa"/>
              <w:right w:w="80" w:type="dxa"/>
            </w:tcMar>
            <w:vAlign w:val="center"/>
          </w:tcPr>
          <w:p w14:paraId="554DAF94" w14:textId="77777777" w:rsidR="00081808" w:rsidRPr="00C2516F" w:rsidRDefault="00081808" w:rsidP="00C2516F">
            <w:pPr>
              <w:rPr>
                <w:sz w:val="24"/>
                <w:szCs w:val="24"/>
              </w:rPr>
            </w:pPr>
            <w:r w:rsidRPr="00C2516F">
              <w:rPr>
                <w:color w:val="000000"/>
                <w:sz w:val="24"/>
                <w:szCs w:val="24"/>
              </w:rPr>
              <w:t>0.168</w:t>
            </w:r>
          </w:p>
        </w:tc>
        <w:tc>
          <w:tcPr>
            <w:tcW w:w="1656" w:type="dxa"/>
            <w:shd w:val="clear" w:color="auto" w:fill="F3F7FA"/>
            <w:tcMar>
              <w:top w:w="70" w:type="dxa"/>
              <w:left w:w="80" w:type="dxa"/>
              <w:bottom w:w="70" w:type="dxa"/>
              <w:right w:w="80" w:type="dxa"/>
            </w:tcMar>
            <w:vAlign w:val="center"/>
          </w:tcPr>
          <w:p w14:paraId="20559895" w14:textId="77777777" w:rsidR="00081808" w:rsidRPr="00C2516F" w:rsidRDefault="00081808" w:rsidP="00C2516F">
            <w:pPr>
              <w:rPr>
                <w:sz w:val="24"/>
                <w:szCs w:val="24"/>
              </w:rPr>
            </w:pPr>
            <w:r w:rsidRPr="00C2516F">
              <w:rPr>
                <w:color w:val="000000"/>
                <w:sz w:val="24"/>
                <w:szCs w:val="24"/>
              </w:rPr>
              <w:t>[-1.075, 0.201]</w:t>
            </w:r>
          </w:p>
        </w:tc>
        <w:tc>
          <w:tcPr>
            <w:tcW w:w="720" w:type="dxa"/>
            <w:shd w:val="clear" w:color="auto" w:fill="F3F7FA"/>
            <w:tcMar>
              <w:top w:w="70" w:type="dxa"/>
              <w:left w:w="80" w:type="dxa"/>
              <w:bottom w:w="70" w:type="dxa"/>
              <w:right w:w="80" w:type="dxa"/>
            </w:tcMar>
            <w:vAlign w:val="center"/>
          </w:tcPr>
          <w:p w14:paraId="0ECB617A" w14:textId="77777777" w:rsidR="00081808" w:rsidRPr="00C2516F" w:rsidRDefault="00081808" w:rsidP="00C2516F">
            <w:pPr>
              <w:rPr>
                <w:sz w:val="24"/>
                <w:szCs w:val="24"/>
              </w:rPr>
            </w:pPr>
            <w:r w:rsidRPr="00C2516F">
              <w:rPr>
                <w:color w:val="000000"/>
                <w:sz w:val="24"/>
                <w:szCs w:val="24"/>
              </w:rPr>
              <w:t>0.258</w:t>
            </w:r>
          </w:p>
        </w:tc>
      </w:tr>
      <w:tr w:rsidR="00081808" w:rsidRPr="00C2516F" w14:paraId="620B99D1" w14:textId="77777777" w:rsidTr="004F6E39">
        <w:trPr>
          <w:jc w:val="center"/>
        </w:trPr>
        <w:tc>
          <w:tcPr>
            <w:tcW w:w="3096" w:type="dxa"/>
            <w:tcMar>
              <w:top w:w="70" w:type="dxa"/>
              <w:left w:w="80" w:type="dxa"/>
              <w:bottom w:w="70" w:type="dxa"/>
              <w:right w:w="80" w:type="dxa"/>
            </w:tcMar>
            <w:vAlign w:val="center"/>
          </w:tcPr>
          <w:p w14:paraId="3156E327" w14:textId="77777777" w:rsidR="00081808" w:rsidRPr="00C2516F" w:rsidRDefault="00081808" w:rsidP="00C2516F">
            <w:pPr>
              <w:rPr>
                <w:sz w:val="24"/>
                <w:szCs w:val="24"/>
              </w:rPr>
            </w:pPr>
            <w:r w:rsidRPr="00C2516F">
              <w:rPr>
                <w:color w:val="000000"/>
                <w:sz w:val="24"/>
                <w:szCs w:val="24"/>
              </w:rPr>
              <w:t>Company and year indicators</w:t>
            </w:r>
          </w:p>
        </w:tc>
        <w:tc>
          <w:tcPr>
            <w:tcW w:w="504" w:type="dxa"/>
            <w:tcMar>
              <w:top w:w="70" w:type="dxa"/>
              <w:left w:w="80" w:type="dxa"/>
              <w:bottom w:w="70" w:type="dxa"/>
              <w:right w:w="80" w:type="dxa"/>
            </w:tcMar>
            <w:vAlign w:val="center"/>
          </w:tcPr>
          <w:p w14:paraId="6D552D47" w14:textId="77777777" w:rsidR="00081808" w:rsidRPr="00C2516F" w:rsidRDefault="00081808" w:rsidP="00C2516F">
            <w:pPr>
              <w:rPr>
                <w:sz w:val="24"/>
                <w:szCs w:val="24"/>
              </w:rPr>
            </w:pPr>
            <w:r w:rsidRPr="00C2516F">
              <w:rPr>
                <w:color w:val="000000"/>
                <w:sz w:val="24"/>
                <w:szCs w:val="24"/>
              </w:rPr>
              <w:t>25</w:t>
            </w:r>
          </w:p>
        </w:tc>
        <w:tc>
          <w:tcPr>
            <w:tcW w:w="1152" w:type="dxa"/>
            <w:tcMar>
              <w:top w:w="70" w:type="dxa"/>
              <w:left w:w="80" w:type="dxa"/>
              <w:bottom w:w="70" w:type="dxa"/>
              <w:right w:w="80" w:type="dxa"/>
            </w:tcMar>
            <w:vAlign w:val="center"/>
          </w:tcPr>
          <w:p w14:paraId="77B6DC06" w14:textId="77777777" w:rsidR="00081808" w:rsidRPr="00C2516F" w:rsidRDefault="00081808" w:rsidP="00C2516F">
            <w:pPr>
              <w:rPr>
                <w:sz w:val="24"/>
                <w:szCs w:val="24"/>
              </w:rPr>
            </w:pPr>
            <w:r w:rsidRPr="00C2516F">
              <w:rPr>
                <w:color w:val="000000"/>
                <w:sz w:val="24"/>
                <w:szCs w:val="24"/>
              </w:rPr>
              <w:t>-0.036</w:t>
            </w:r>
          </w:p>
        </w:tc>
        <w:tc>
          <w:tcPr>
            <w:tcW w:w="936" w:type="dxa"/>
            <w:tcMar>
              <w:top w:w="70" w:type="dxa"/>
              <w:left w:w="80" w:type="dxa"/>
              <w:bottom w:w="70" w:type="dxa"/>
              <w:right w:w="80" w:type="dxa"/>
            </w:tcMar>
            <w:vAlign w:val="center"/>
          </w:tcPr>
          <w:p w14:paraId="3D23CD4A" w14:textId="77777777" w:rsidR="00081808" w:rsidRPr="00C2516F" w:rsidRDefault="00081808" w:rsidP="00C2516F">
            <w:pPr>
              <w:rPr>
                <w:sz w:val="24"/>
                <w:szCs w:val="24"/>
              </w:rPr>
            </w:pPr>
            <w:r w:rsidRPr="00C2516F">
              <w:rPr>
                <w:color w:val="000000"/>
                <w:sz w:val="24"/>
                <w:szCs w:val="24"/>
              </w:rPr>
              <w:t>0.530</w:t>
            </w:r>
          </w:p>
        </w:tc>
        <w:tc>
          <w:tcPr>
            <w:tcW w:w="936" w:type="dxa"/>
            <w:tcMar>
              <w:top w:w="70" w:type="dxa"/>
              <w:left w:w="80" w:type="dxa"/>
              <w:bottom w:w="70" w:type="dxa"/>
              <w:right w:w="80" w:type="dxa"/>
            </w:tcMar>
            <w:vAlign w:val="center"/>
          </w:tcPr>
          <w:p w14:paraId="21875425" w14:textId="77777777" w:rsidR="00081808" w:rsidRPr="00C2516F" w:rsidRDefault="00081808" w:rsidP="00C2516F">
            <w:pPr>
              <w:rPr>
                <w:sz w:val="24"/>
                <w:szCs w:val="24"/>
              </w:rPr>
            </w:pPr>
            <w:r w:rsidRPr="00C2516F">
              <w:rPr>
                <w:color w:val="000000"/>
                <w:sz w:val="24"/>
                <w:szCs w:val="24"/>
              </w:rPr>
              <w:t>0.946</w:t>
            </w:r>
          </w:p>
        </w:tc>
        <w:tc>
          <w:tcPr>
            <w:tcW w:w="1656" w:type="dxa"/>
            <w:tcMar>
              <w:top w:w="70" w:type="dxa"/>
              <w:left w:w="80" w:type="dxa"/>
              <w:bottom w:w="70" w:type="dxa"/>
              <w:right w:w="80" w:type="dxa"/>
            </w:tcMar>
            <w:vAlign w:val="center"/>
          </w:tcPr>
          <w:p w14:paraId="5FB3D520" w14:textId="77777777" w:rsidR="00081808" w:rsidRPr="00C2516F" w:rsidRDefault="00081808" w:rsidP="00C2516F">
            <w:pPr>
              <w:rPr>
                <w:sz w:val="24"/>
                <w:szCs w:val="24"/>
              </w:rPr>
            </w:pPr>
            <w:r w:rsidRPr="00C2516F">
              <w:rPr>
                <w:color w:val="000000"/>
                <w:sz w:val="24"/>
                <w:szCs w:val="24"/>
              </w:rPr>
              <w:t>[-1.166, 1.094]</w:t>
            </w:r>
          </w:p>
        </w:tc>
        <w:tc>
          <w:tcPr>
            <w:tcW w:w="720" w:type="dxa"/>
            <w:tcMar>
              <w:top w:w="70" w:type="dxa"/>
              <w:left w:w="80" w:type="dxa"/>
              <w:bottom w:w="70" w:type="dxa"/>
              <w:right w:w="80" w:type="dxa"/>
            </w:tcMar>
            <w:vAlign w:val="center"/>
          </w:tcPr>
          <w:p w14:paraId="1104039F" w14:textId="77777777" w:rsidR="00081808" w:rsidRPr="00C2516F" w:rsidRDefault="00081808" w:rsidP="00C2516F">
            <w:pPr>
              <w:rPr>
                <w:sz w:val="24"/>
                <w:szCs w:val="24"/>
              </w:rPr>
            </w:pPr>
            <w:r w:rsidRPr="00C2516F">
              <w:rPr>
                <w:color w:val="000000"/>
                <w:sz w:val="24"/>
                <w:szCs w:val="24"/>
              </w:rPr>
              <w:t>0.492</w:t>
            </w:r>
          </w:p>
        </w:tc>
      </w:tr>
    </w:tbl>
    <w:p w14:paraId="7218C376" w14:textId="77777777" w:rsidR="00081808" w:rsidRPr="00C2516F" w:rsidRDefault="00081808" w:rsidP="00C2516F">
      <w:pPr>
        <w:spacing w:before="40" w:after="160"/>
        <w:jc w:val="left"/>
        <w:rPr>
          <w:sz w:val="32"/>
          <w:szCs w:val="28"/>
        </w:rPr>
      </w:pPr>
      <w:r w:rsidRPr="00C2516F">
        <w:rPr>
          <w:i/>
          <w:color w:val="505050"/>
          <w:sz w:val="22"/>
          <w:szCs w:val="28"/>
        </w:rPr>
        <w:t>Note: Coefficients and confidence intervals are percentage-point changes in revenue growth for a one-point increase in the 0-100 AI score. HC3 robust standard errors are reported.</w:t>
      </w:r>
    </w:p>
    <w:p w14:paraId="3B0F6C38" w14:textId="77777777" w:rsidR="00496E39" w:rsidRDefault="00081808" w:rsidP="00496E39">
      <w:pPr>
        <w:keepNext/>
        <w:spacing w:before="80" w:after="40"/>
        <w:jc w:val="center"/>
      </w:pPr>
      <w:r>
        <w:rPr>
          <w:noProof/>
        </w:rPr>
        <w:lastRenderedPageBreak/>
        <w:drawing>
          <wp:inline distT="0" distB="0" distL="0" distR="0" wp14:anchorId="6C56B0A2" wp14:editId="54C31F87">
            <wp:extent cx="5852160" cy="4130936"/>
            <wp:effectExtent l="0" t="0" r="0" b="0"/>
            <wp:docPr id="5" name="Picture 5" descr="Image: 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_model_coefficient_comparison.png"/>
                    <pic:cNvPicPr/>
                  </pic:nvPicPr>
                  <pic:blipFill>
                    <a:blip r:embed="rId16"/>
                    <a:stretch>
                      <a:fillRect/>
                    </a:stretch>
                  </pic:blipFill>
                  <pic:spPr>
                    <a:xfrm>
                      <a:off x="0" y="0"/>
                      <a:ext cx="5852160" cy="4130936"/>
                    </a:xfrm>
                    <a:prstGeom prst="rect">
                      <a:avLst/>
                    </a:prstGeom>
                  </pic:spPr>
                </pic:pic>
              </a:graphicData>
            </a:graphic>
          </wp:inline>
        </w:drawing>
      </w:r>
    </w:p>
    <w:p w14:paraId="59B77EFA" w14:textId="77777777" w:rsidR="00081808" w:rsidRDefault="00496E39" w:rsidP="00496E39">
      <w:pPr>
        <w:pStyle w:val="Caption"/>
        <w:jc w:val="center"/>
      </w:pPr>
      <w:bookmarkStart w:id="100" w:name="_Toc238779704"/>
      <w:r>
        <w:t xml:space="preserve">Figure </w:t>
      </w:r>
      <w:fldSimple w:instr=" SEQ Figure \* ARABIC ">
        <w:r>
          <w:rPr>
            <w:noProof/>
          </w:rPr>
          <w:t>8</w:t>
        </w:r>
      </w:fldSimple>
      <w:r>
        <w:t xml:space="preserve">. </w:t>
      </w:r>
      <w:r w:rsidRPr="008A02BF">
        <w:t>AI coefficient across regression specifications</w:t>
      </w:r>
      <w:r>
        <w:t>.</w:t>
      </w:r>
      <w:bookmarkEnd w:id="100"/>
    </w:p>
    <w:p w14:paraId="6F8F2677" w14:textId="77777777" w:rsidR="00081808" w:rsidRPr="00C2516F" w:rsidRDefault="00081808" w:rsidP="00081808">
      <w:pPr>
        <w:spacing w:before="40" w:after="160"/>
        <w:jc w:val="center"/>
        <w:rPr>
          <w:bCs/>
          <w:i/>
          <w:iCs/>
          <w:sz w:val="22"/>
        </w:rPr>
      </w:pPr>
      <w:r w:rsidRPr="00C2516F">
        <w:rPr>
          <w:bCs/>
          <w:i/>
          <w:iCs/>
          <w:sz w:val="22"/>
        </w:rPr>
        <w:t>Source: Author's analysis of official company disclosures and financial data.</w:t>
      </w:r>
    </w:p>
    <w:p w14:paraId="61C3A7C7" w14:textId="77777777" w:rsidR="00496E39" w:rsidRDefault="00496E39" w:rsidP="00496E39">
      <w:r>
        <w:t xml:space="preserve">In the primary model, the AI coefficient was -0.00510, which is a decrease of about 0.510 percentage points in international revenue growth for every one-point increase in the AI score. The HC3 robust standard error was 0.288 percentage points and the </w:t>
      </w:r>
      <w:proofErr w:type="gramStart"/>
      <w:r>
        <w:t>two sided</w:t>
      </w:r>
      <w:proofErr w:type="gramEnd"/>
      <w:r>
        <w:t xml:space="preserve"> p-value was 0.090. The 95% confidence interval was between -1.105 and 0.085 percentage points. The model accounted for 9.61% of the variance in the international revenue growth and the adjusted R² was 5.68%. This coefficient was thus negative and not significant at 5%.</w:t>
      </w:r>
    </w:p>
    <w:p w14:paraId="2A086392" w14:textId="77777777" w:rsidR="00081808" w:rsidRDefault="00496E39" w:rsidP="00496E39">
      <w:r>
        <w:t xml:space="preserve">There was no substantive change to the conclusions as a result of the robustness models. The coefficient obtained from the total revenue growth was -0.517 percentage points with p = 0.071. When the estimated Accenture observations were removed (which was equivalent to only using exact geographic measures), the coefficient was -0.635 percentage points (p = 0.253). The lagged model was also negative and not significant (p </w:t>
      </w:r>
      <w:r>
        <w:lastRenderedPageBreak/>
        <w:t>= 0.301). The models with company indicators, year indicators or both had smaller negative coefficients and p-values ranging from 0.168 to 0.946. The indicator models are considered sensitivity checks due to the small sample size</w:t>
      </w:r>
      <w:r w:rsidR="00081808">
        <w:t>.</w:t>
      </w:r>
    </w:p>
    <w:p w14:paraId="1EE0AF8F" w14:textId="77777777" w:rsidR="00496E39" w:rsidRDefault="00496E39" w:rsidP="00496E39">
      <w:bookmarkStart w:id="101" w:name="_Toc238779682"/>
      <w:r>
        <w:t xml:space="preserve">Table </w:t>
      </w:r>
      <w:fldSimple w:instr=" SEQ Table \* ARABIC ">
        <w:r>
          <w:rPr>
            <w:noProof/>
          </w:rPr>
          <w:t>13</w:t>
        </w:r>
      </w:fldSimple>
      <w:r>
        <w:t xml:space="preserve">. </w:t>
      </w:r>
      <w:r w:rsidRPr="002C5F4C">
        <w:t>Hypothesis decision</w:t>
      </w:r>
      <w:bookmarkEnd w:id="101"/>
    </w:p>
    <w:tbl>
      <w:tblPr>
        <w:tblStyle w:val="TableGrid"/>
        <w:tblW w:w="0" w:type="auto"/>
        <w:jc w:val="center"/>
        <w:tblLook w:val="04A0" w:firstRow="1" w:lastRow="0" w:firstColumn="1" w:lastColumn="0" w:noHBand="0" w:noVBand="1"/>
      </w:tblPr>
      <w:tblGrid>
        <w:gridCol w:w="4968"/>
        <w:gridCol w:w="1569"/>
        <w:gridCol w:w="2813"/>
      </w:tblGrid>
      <w:tr w:rsidR="00081808" w:rsidRPr="00C2516F" w14:paraId="347CF9F4" w14:textId="77777777" w:rsidTr="004F6E39">
        <w:trPr>
          <w:tblHeader/>
          <w:jc w:val="center"/>
        </w:trPr>
        <w:tc>
          <w:tcPr>
            <w:tcW w:w="5112" w:type="dxa"/>
            <w:shd w:val="clear" w:color="auto" w:fill="17324D"/>
            <w:tcMar>
              <w:top w:w="70" w:type="dxa"/>
              <w:left w:w="80" w:type="dxa"/>
              <w:bottom w:w="70" w:type="dxa"/>
              <w:right w:w="80" w:type="dxa"/>
            </w:tcMar>
            <w:vAlign w:val="center"/>
          </w:tcPr>
          <w:p w14:paraId="2CBBBA6C" w14:textId="77777777" w:rsidR="00081808" w:rsidRPr="00C2516F" w:rsidRDefault="00081808" w:rsidP="00C2516F">
            <w:pPr>
              <w:jc w:val="center"/>
              <w:rPr>
                <w:b/>
                <w:bCs/>
                <w:sz w:val="24"/>
                <w:szCs w:val="24"/>
              </w:rPr>
            </w:pPr>
            <w:r w:rsidRPr="00C2516F">
              <w:rPr>
                <w:b/>
                <w:bCs/>
                <w:sz w:val="24"/>
                <w:szCs w:val="24"/>
              </w:rPr>
              <w:t>Hypothesis</w:t>
            </w:r>
          </w:p>
        </w:tc>
        <w:tc>
          <w:tcPr>
            <w:tcW w:w="1584" w:type="dxa"/>
            <w:shd w:val="clear" w:color="auto" w:fill="17324D"/>
            <w:tcMar>
              <w:top w:w="70" w:type="dxa"/>
              <w:left w:w="80" w:type="dxa"/>
              <w:bottom w:w="70" w:type="dxa"/>
              <w:right w:w="80" w:type="dxa"/>
            </w:tcMar>
            <w:vAlign w:val="center"/>
          </w:tcPr>
          <w:p w14:paraId="38EB80ED" w14:textId="77777777" w:rsidR="00081808" w:rsidRPr="00C2516F" w:rsidRDefault="00081808" w:rsidP="00C2516F">
            <w:pPr>
              <w:jc w:val="center"/>
              <w:rPr>
                <w:b/>
                <w:bCs/>
                <w:sz w:val="24"/>
                <w:szCs w:val="24"/>
              </w:rPr>
            </w:pPr>
            <w:r w:rsidRPr="00C2516F">
              <w:rPr>
                <w:b/>
                <w:bCs/>
                <w:sz w:val="24"/>
                <w:szCs w:val="24"/>
              </w:rPr>
              <w:t>Decision</w:t>
            </w:r>
          </w:p>
        </w:tc>
        <w:tc>
          <w:tcPr>
            <w:tcW w:w="2880" w:type="dxa"/>
            <w:shd w:val="clear" w:color="auto" w:fill="17324D"/>
            <w:tcMar>
              <w:top w:w="70" w:type="dxa"/>
              <w:left w:w="80" w:type="dxa"/>
              <w:bottom w:w="70" w:type="dxa"/>
              <w:right w:w="80" w:type="dxa"/>
            </w:tcMar>
            <w:vAlign w:val="center"/>
          </w:tcPr>
          <w:p w14:paraId="3DBDC6B6" w14:textId="77777777" w:rsidR="00081808" w:rsidRPr="00C2516F" w:rsidRDefault="00081808" w:rsidP="00C2516F">
            <w:pPr>
              <w:jc w:val="center"/>
              <w:rPr>
                <w:b/>
                <w:bCs/>
                <w:sz w:val="24"/>
                <w:szCs w:val="24"/>
              </w:rPr>
            </w:pPr>
            <w:r w:rsidRPr="00C2516F">
              <w:rPr>
                <w:b/>
                <w:bCs/>
                <w:sz w:val="24"/>
                <w:szCs w:val="24"/>
              </w:rPr>
              <w:t>Basis</w:t>
            </w:r>
          </w:p>
        </w:tc>
      </w:tr>
      <w:tr w:rsidR="00081808" w:rsidRPr="00C2516F" w14:paraId="1269A733" w14:textId="77777777" w:rsidTr="004F6E39">
        <w:trPr>
          <w:jc w:val="center"/>
        </w:trPr>
        <w:tc>
          <w:tcPr>
            <w:tcW w:w="5112" w:type="dxa"/>
            <w:tcMar>
              <w:top w:w="70" w:type="dxa"/>
              <w:left w:w="80" w:type="dxa"/>
              <w:bottom w:w="70" w:type="dxa"/>
              <w:right w:w="80" w:type="dxa"/>
            </w:tcMar>
            <w:vAlign w:val="center"/>
          </w:tcPr>
          <w:p w14:paraId="398DC435" w14:textId="77777777" w:rsidR="00081808" w:rsidRPr="00C2516F" w:rsidRDefault="00081808" w:rsidP="00C2516F">
            <w:pPr>
              <w:rPr>
                <w:sz w:val="24"/>
                <w:szCs w:val="24"/>
              </w:rPr>
            </w:pPr>
            <w:r w:rsidRPr="00C2516F">
              <w:rPr>
                <w:color w:val="000000"/>
                <w:sz w:val="24"/>
                <w:szCs w:val="24"/>
              </w:rPr>
              <w:t>H1: AI adoption has a positive impact on international business performance.</w:t>
            </w:r>
          </w:p>
        </w:tc>
        <w:tc>
          <w:tcPr>
            <w:tcW w:w="1584" w:type="dxa"/>
            <w:tcMar>
              <w:top w:w="70" w:type="dxa"/>
              <w:left w:w="80" w:type="dxa"/>
              <w:bottom w:w="70" w:type="dxa"/>
              <w:right w:w="80" w:type="dxa"/>
            </w:tcMar>
            <w:vAlign w:val="center"/>
          </w:tcPr>
          <w:p w14:paraId="0EACF26F" w14:textId="77777777" w:rsidR="00081808" w:rsidRPr="00C2516F" w:rsidRDefault="00081808" w:rsidP="00C2516F">
            <w:pPr>
              <w:rPr>
                <w:sz w:val="24"/>
                <w:szCs w:val="24"/>
              </w:rPr>
            </w:pPr>
            <w:r w:rsidRPr="00C2516F">
              <w:rPr>
                <w:color w:val="000000"/>
                <w:sz w:val="24"/>
                <w:szCs w:val="24"/>
              </w:rPr>
              <w:t>Not supported</w:t>
            </w:r>
          </w:p>
        </w:tc>
        <w:tc>
          <w:tcPr>
            <w:tcW w:w="2880" w:type="dxa"/>
            <w:tcMar>
              <w:top w:w="70" w:type="dxa"/>
              <w:left w:w="80" w:type="dxa"/>
              <w:bottom w:w="70" w:type="dxa"/>
              <w:right w:w="80" w:type="dxa"/>
            </w:tcMar>
            <w:vAlign w:val="center"/>
          </w:tcPr>
          <w:p w14:paraId="1BDD4340" w14:textId="77777777" w:rsidR="00081808" w:rsidRPr="00C2516F" w:rsidRDefault="00081808" w:rsidP="00C2516F">
            <w:pPr>
              <w:rPr>
                <w:sz w:val="24"/>
                <w:szCs w:val="24"/>
              </w:rPr>
            </w:pPr>
            <w:r w:rsidRPr="00C2516F">
              <w:rPr>
                <w:color w:val="000000"/>
                <w:sz w:val="24"/>
                <w:szCs w:val="24"/>
              </w:rPr>
              <w:t>The primary coefficient was negative and not significant at 5%.</w:t>
            </w:r>
          </w:p>
        </w:tc>
      </w:tr>
    </w:tbl>
    <w:p w14:paraId="7A4004CC" w14:textId="77777777" w:rsidR="00081808" w:rsidRPr="00C2516F" w:rsidRDefault="00081808" w:rsidP="00C2516F">
      <w:pPr>
        <w:rPr>
          <w:i/>
          <w:iCs/>
          <w:sz w:val="22"/>
          <w:szCs w:val="20"/>
        </w:rPr>
      </w:pPr>
      <w:r w:rsidRPr="00C2516F">
        <w:rPr>
          <w:i/>
          <w:iCs/>
          <w:sz w:val="22"/>
          <w:szCs w:val="20"/>
        </w:rPr>
        <w:t>Source: Author's analysis of the study dataset.</w:t>
      </w:r>
    </w:p>
    <w:p w14:paraId="05050BEF" w14:textId="77777777" w:rsidR="00081808" w:rsidRDefault="00496E39" w:rsidP="00081808">
      <w:r w:rsidRPr="00496E39">
        <w:t>Based on this, H1 is rejected. The outcome should not be read as evidence of a negative impact of AI on international performance. It suggests that in this sample of five companies over five years, there was not the expected positive correlation between the disclosure-based AI score and annual international revenue growth. Other factors, such as economic conditions, exchange rates, acquisitions, post-pandemic changes in demand and other factors, can affect revenue growth, which is not captured in the simple model</w:t>
      </w:r>
      <w:r w:rsidR="00081808">
        <w:t>.</w:t>
      </w:r>
    </w:p>
    <w:p w14:paraId="2DA79330" w14:textId="77777777" w:rsidR="00081808" w:rsidRDefault="00081808" w:rsidP="00B156E5">
      <w:pPr>
        <w:pStyle w:val="Heading2"/>
      </w:pPr>
      <w:bookmarkStart w:id="102" w:name="_Toc238564755"/>
      <w:bookmarkStart w:id="103" w:name="_Toc238779934"/>
      <w:r>
        <w:t>Diagnostic and Sensitivity Assessment</w:t>
      </w:r>
      <w:bookmarkEnd w:id="102"/>
      <w:bookmarkEnd w:id="103"/>
    </w:p>
    <w:p w14:paraId="10C6573B" w14:textId="77777777" w:rsidR="00496E39" w:rsidRDefault="00496E39" w:rsidP="00496E39">
      <w:bookmarkStart w:id="104" w:name="_Toc238779683"/>
      <w:r>
        <w:t xml:space="preserve">Table </w:t>
      </w:r>
      <w:fldSimple w:instr=" SEQ Table \* ARABIC ">
        <w:r>
          <w:rPr>
            <w:noProof/>
          </w:rPr>
          <w:t>14</w:t>
        </w:r>
      </w:fldSimple>
      <w:r>
        <w:t xml:space="preserve">. </w:t>
      </w:r>
      <w:r w:rsidRPr="00CA66EC">
        <w:t>Primary model diagnostic tests</w:t>
      </w:r>
      <w:bookmarkEnd w:id="104"/>
    </w:p>
    <w:tbl>
      <w:tblPr>
        <w:tblStyle w:val="TableGrid"/>
        <w:tblW w:w="0" w:type="auto"/>
        <w:jc w:val="center"/>
        <w:tblLook w:val="04A0" w:firstRow="1" w:lastRow="0" w:firstColumn="1" w:lastColumn="0" w:noHBand="0" w:noVBand="1"/>
      </w:tblPr>
      <w:tblGrid>
        <w:gridCol w:w="3046"/>
        <w:gridCol w:w="1094"/>
        <w:gridCol w:w="1255"/>
        <w:gridCol w:w="3955"/>
      </w:tblGrid>
      <w:tr w:rsidR="00081808" w:rsidRPr="00B156E5" w14:paraId="3C0D8B83" w14:textId="77777777" w:rsidTr="00B156E5">
        <w:trPr>
          <w:tblHeader/>
          <w:jc w:val="center"/>
        </w:trPr>
        <w:tc>
          <w:tcPr>
            <w:tcW w:w="3046" w:type="dxa"/>
            <w:shd w:val="clear" w:color="auto" w:fill="17324D"/>
            <w:tcMar>
              <w:top w:w="70" w:type="dxa"/>
              <w:left w:w="80" w:type="dxa"/>
              <w:bottom w:w="70" w:type="dxa"/>
              <w:right w:w="80" w:type="dxa"/>
            </w:tcMar>
            <w:vAlign w:val="center"/>
          </w:tcPr>
          <w:p w14:paraId="240D2E27" w14:textId="77777777" w:rsidR="00081808" w:rsidRPr="00B156E5" w:rsidRDefault="00081808" w:rsidP="00B156E5">
            <w:pPr>
              <w:jc w:val="center"/>
              <w:rPr>
                <w:b/>
                <w:bCs/>
                <w:sz w:val="24"/>
                <w:szCs w:val="24"/>
              </w:rPr>
            </w:pPr>
            <w:r w:rsidRPr="00B156E5">
              <w:rPr>
                <w:b/>
                <w:bCs/>
                <w:sz w:val="24"/>
                <w:szCs w:val="24"/>
              </w:rPr>
              <w:t>Diagnostic test</w:t>
            </w:r>
          </w:p>
        </w:tc>
        <w:tc>
          <w:tcPr>
            <w:tcW w:w="1094" w:type="dxa"/>
            <w:shd w:val="clear" w:color="auto" w:fill="17324D"/>
            <w:tcMar>
              <w:top w:w="70" w:type="dxa"/>
              <w:left w:w="80" w:type="dxa"/>
              <w:bottom w:w="70" w:type="dxa"/>
              <w:right w:w="80" w:type="dxa"/>
            </w:tcMar>
            <w:vAlign w:val="center"/>
          </w:tcPr>
          <w:p w14:paraId="28B05F18" w14:textId="77777777" w:rsidR="00081808" w:rsidRPr="00B156E5" w:rsidRDefault="00081808" w:rsidP="00B156E5">
            <w:pPr>
              <w:jc w:val="center"/>
              <w:rPr>
                <w:b/>
                <w:bCs/>
                <w:sz w:val="24"/>
                <w:szCs w:val="24"/>
              </w:rPr>
            </w:pPr>
            <w:r w:rsidRPr="00B156E5">
              <w:rPr>
                <w:b/>
                <w:bCs/>
                <w:sz w:val="24"/>
                <w:szCs w:val="24"/>
              </w:rPr>
              <w:t>Statistic</w:t>
            </w:r>
          </w:p>
        </w:tc>
        <w:tc>
          <w:tcPr>
            <w:tcW w:w="1255" w:type="dxa"/>
            <w:shd w:val="clear" w:color="auto" w:fill="17324D"/>
            <w:tcMar>
              <w:top w:w="70" w:type="dxa"/>
              <w:left w:w="80" w:type="dxa"/>
              <w:bottom w:w="70" w:type="dxa"/>
              <w:right w:w="80" w:type="dxa"/>
            </w:tcMar>
            <w:vAlign w:val="center"/>
          </w:tcPr>
          <w:p w14:paraId="113CD5CB" w14:textId="77777777" w:rsidR="00081808" w:rsidRPr="00B156E5" w:rsidRDefault="00081808" w:rsidP="00B156E5">
            <w:pPr>
              <w:jc w:val="center"/>
              <w:rPr>
                <w:b/>
                <w:bCs/>
                <w:sz w:val="24"/>
                <w:szCs w:val="24"/>
              </w:rPr>
            </w:pPr>
            <w:r w:rsidRPr="00B156E5">
              <w:rPr>
                <w:b/>
                <w:bCs/>
                <w:sz w:val="24"/>
                <w:szCs w:val="24"/>
              </w:rPr>
              <w:t>p-value</w:t>
            </w:r>
          </w:p>
        </w:tc>
        <w:tc>
          <w:tcPr>
            <w:tcW w:w="3955" w:type="dxa"/>
            <w:shd w:val="clear" w:color="auto" w:fill="17324D"/>
            <w:tcMar>
              <w:top w:w="70" w:type="dxa"/>
              <w:left w:w="80" w:type="dxa"/>
              <w:bottom w:w="70" w:type="dxa"/>
              <w:right w:w="80" w:type="dxa"/>
            </w:tcMar>
            <w:vAlign w:val="center"/>
          </w:tcPr>
          <w:p w14:paraId="65E27774" w14:textId="77777777" w:rsidR="00081808" w:rsidRPr="00B156E5" w:rsidRDefault="00081808" w:rsidP="00B156E5">
            <w:pPr>
              <w:jc w:val="center"/>
              <w:rPr>
                <w:b/>
                <w:bCs/>
                <w:sz w:val="24"/>
                <w:szCs w:val="24"/>
              </w:rPr>
            </w:pPr>
            <w:r w:rsidRPr="00B156E5">
              <w:rPr>
                <w:b/>
                <w:bCs/>
                <w:sz w:val="24"/>
                <w:szCs w:val="24"/>
              </w:rPr>
              <w:t>Interpretation</w:t>
            </w:r>
          </w:p>
        </w:tc>
      </w:tr>
      <w:tr w:rsidR="00081808" w:rsidRPr="00B156E5" w14:paraId="5E8775A1" w14:textId="77777777" w:rsidTr="00B156E5">
        <w:trPr>
          <w:jc w:val="center"/>
        </w:trPr>
        <w:tc>
          <w:tcPr>
            <w:tcW w:w="3046" w:type="dxa"/>
            <w:tcMar>
              <w:top w:w="70" w:type="dxa"/>
              <w:left w:w="80" w:type="dxa"/>
              <w:bottom w:w="70" w:type="dxa"/>
              <w:right w:w="80" w:type="dxa"/>
            </w:tcMar>
            <w:vAlign w:val="center"/>
          </w:tcPr>
          <w:p w14:paraId="6EADE96B" w14:textId="77777777" w:rsidR="00081808" w:rsidRPr="00B156E5" w:rsidRDefault="00081808" w:rsidP="00B156E5">
            <w:pPr>
              <w:rPr>
                <w:sz w:val="24"/>
                <w:szCs w:val="24"/>
              </w:rPr>
            </w:pPr>
            <w:r w:rsidRPr="00B156E5">
              <w:rPr>
                <w:color w:val="000000"/>
                <w:sz w:val="24"/>
                <w:szCs w:val="24"/>
              </w:rPr>
              <w:t>Shapiro-Wilk normality</w:t>
            </w:r>
          </w:p>
        </w:tc>
        <w:tc>
          <w:tcPr>
            <w:tcW w:w="1094" w:type="dxa"/>
            <w:tcMar>
              <w:top w:w="70" w:type="dxa"/>
              <w:left w:w="80" w:type="dxa"/>
              <w:bottom w:w="70" w:type="dxa"/>
              <w:right w:w="80" w:type="dxa"/>
            </w:tcMar>
            <w:vAlign w:val="center"/>
          </w:tcPr>
          <w:p w14:paraId="20E09CFE" w14:textId="77777777" w:rsidR="00081808" w:rsidRPr="00B156E5" w:rsidRDefault="00081808" w:rsidP="00B156E5">
            <w:pPr>
              <w:rPr>
                <w:sz w:val="24"/>
                <w:szCs w:val="24"/>
              </w:rPr>
            </w:pPr>
            <w:r w:rsidRPr="00B156E5">
              <w:rPr>
                <w:color w:val="000000"/>
                <w:sz w:val="24"/>
                <w:szCs w:val="24"/>
              </w:rPr>
              <w:t>0.911</w:t>
            </w:r>
          </w:p>
        </w:tc>
        <w:tc>
          <w:tcPr>
            <w:tcW w:w="1255" w:type="dxa"/>
            <w:tcMar>
              <w:top w:w="70" w:type="dxa"/>
              <w:left w:w="80" w:type="dxa"/>
              <w:bottom w:w="70" w:type="dxa"/>
              <w:right w:w="80" w:type="dxa"/>
            </w:tcMar>
            <w:vAlign w:val="center"/>
          </w:tcPr>
          <w:p w14:paraId="63F37E22" w14:textId="77777777" w:rsidR="00081808" w:rsidRPr="00B156E5" w:rsidRDefault="00081808" w:rsidP="00B156E5">
            <w:pPr>
              <w:rPr>
                <w:sz w:val="24"/>
                <w:szCs w:val="24"/>
              </w:rPr>
            </w:pPr>
            <w:r w:rsidRPr="00B156E5">
              <w:rPr>
                <w:color w:val="000000"/>
                <w:sz w:val="24"/>
                <w:szCs w:val="24"/>
              </w:rPr>
              <w:t>0.033</w:t>
            </w:r>
          </w:p>
        </w:tc>
        <w:tc>
          <w:tcPr>
            <w:tcW w:w="3955" w:type="dxa"/>
            <w:tcMar>
              <w:top w:w="70" w:type="dxa"/>
              <w:left w:w="80" w:type="dxa"/>
              <w:bottom w:w="70" w:type="dxa"/>
              <w:right w:w="80" w:type="dxa"/>
            </w:tcMar>
            <w:vAlign w:val="center"/>
          </w:tcPr>
          <w:p w14:paraId="0F3AD198" w14:textId="77777777" w:rsidR="00081808" w:rsidRPr="00B156E5" w:rsidRDefault="00081808" w:rsidP="00B156E5">
            <w:pPr>
              <w:rPr>
                <w:sz w:val="24"/>
                <w:szCs w:val="24"/>
              </w:rPr>
            </w:pPr>
            <w:r w:rsidRPr="00B156E5">
              <w:rPr>
                <w:color w:val="000000"/>
                <w:sz w:val="24"/>
                <w:szCs w:val="24"/>
              </w:rPr>
              <w:t>Residual normality may be violated.</w:t>
            </w:r>
          </w:p>
        </w:tc>
      </w:tr>
      <w:tr w:rsidR="00081808" w:rsidRPr="00B156E5" w14:paraId="182C0923" w14:textId="77777777" w:rsidTr="00B156E5">
        <w:trPr>
          <w:jc w:val="center"/>
        </w:trPr>
        <w:tc>
          <w:tcPr>
            <w:tcW w:w="3046" w:type="dxa"/>
            <w:shd w:val="clear" w:color="auto" w:fill="F3F7FA"/>
            <w:tcMar>
              <w:top w:w="70" w:type="dxa"/>
              <w:left w:w="80" w:type="dxa"/>
              <w:bottom w:w="70" w:type="dxa"/>
              <w:right w:w="80" w:type="dxa"/>
            </w:tcMar>
            <w:vAlign w:val="center"/>
          </w:tcPr>
          <w:p w14:paraId="0DB89149" w14:textId="77777777" w:rsidR="00081808" w:rsidRPr="00B156E5" w:rsidRDefault="00081808" w:rsidP="00B156E5">
            <w:pPr>
              <w:rPr>
                <w:sz w:val="24"/>
                <w:szCs w:val="24"/>
              </w:rPr>
            </w:pPr>
            <w:r w:rsidRPr="00B156E5">
              <w:rPr>
                <w:color w:val="000000"/>
                <w:sz w:val="24"/>
                <w:szCs w:val="24"/>
              </w:rPr>
              <w:t>Breusch-Pagan heteroskedasticity</w:t>
            </w:r>
          </w:p>
        </w:tc>
        <w:tc>
          <w:tcPr>
            <w:tcW w:w="1094" w:type="dxa"/>
            <w:shd w:val="clear" w:color="auto" w:fill="F3F7FA"/>
            <w:tcMar>
              <w:top w:w="70" w:type="dxa"/>
              <w:left w:w="80" w:type="dxa"/>
              <w:bottom w:w="70" w:type="dxa"/>
              <w:right w:w="80" w:type="dxa"/>
            </w:tcMar>
            <w:vAlign w:val="center"/>
          </w:tcPr>
          <w:p w14:paraId="7CAA514B" w14:textId="77777777" w:rsidR="00081808" w:rsidRPr="00B156E5" w:rsidRDefault="00081808" w:rsidP="00B156E5">
            <w:pPr>
              <w:rPr>
                <w:sz w:val="24"/>
                <w:szCs w:val="24"/>
              </w:rPr>
            </w:pPr>
            <w:r w:rsidRPr="00B156E5">
              <w:rPr>
                <w:color w:val="000000"/>
                <w:sz w:val="24"/>
                <w:szCs w:val="24"/>
              </w:rPr>
              <w:t>1.605</w:t>
            </w:r>
          </w:p>
        </w:tc>
        <w:tc>
          <w:tcPr>
            <w:tcW w:w="1255" w:type="dxa"/>
            <w:shd w:val="clear" w:color="auto" w:fill="F3F7FA"/>
            <w:tcMar>
              <w:top w:w="70" w:type="dxa"/>
              <w:left w:w="80" w:type="dxa"/>
              <w:bottom w:w="70" w:type="dxa"/>
              <w:right w:w="80" w:type="dxa"/>
            </w:tcMar>
            <w:vAlign w:val="center"/>
          </w:tcPr>
          <w:p w14:paraId="2CFD97CB" w14:textId="77777777" w:rsidR="00081808" w:rsidRPr="00B156E5" w:rsidRDefault="00081808" w:rsidP="00B156E5">
            <w:pPr>
              <w:rPr>
                <w:sz w:val="24"/>
                <w:szCs w:val="24"/>
              </w:rPr>
            </w:pPr>
            <w:r w:rsidRPr="00B156E5">
              <w:rPr>
                <w:color w:val="000000"/>
                <w:sz w:val="24"/>
                <w:szCs w:val="24"/>
              </w:rPr>
              <w:t>0.205</w:t>
            </w:r>
          </w:p>
        </w:tc>
        <w:tc>
          <w:tcPr>
            <w:tcW w:w="3955" w:type="dxa"/>
            <w:shd w:val="clear" w:color="auto" w:fill="F3F7FA"/>
            <w:tcMar>
              <w:top w:w="70" w:type="dxa"/>
              <w:left w:w="80" w:type="dxa"/>
              <w:bottom w:w="70" w:type="dxa"/>
              <w:right w:w="80" w:type="dxa"/>
            </w:tcMar>
            <w:vAlign w:val="center"/>
          </w:tcPr>
          <w:p w14:paraId="17B50FCE" w14:textId="77777777" w:rsidR="00081808" w:rsidRPr="00B156E5" w:rsidRDefault="00081808" w:rsidP="00B156E5">
            <w:pPr>
              <w:rPr>
                <w:sz w:val="24"/>
                <w:szCs w:val="24"/>
              </w:rPr>
            </w:pPr>
            <w:r w:rsidRPr="00B156E5">
              <w:rPr>
                <w:color w:val="000000"/>
                <w:sz w:val="24"/>
                <w:szCs w:val="24"/>
              </w:rPr>
              <w:t>No statistically significant evidence of heteroskedasticity.</w:t>
            </w:r>
          </w:p>
        </w:tc>
      </w:tr>
      <w:tr w:rsidR="00081808" w:rsidRPr="00B156E5" w14:paraId="6AC2F471" w14:textId="77777777" w:rsidTr="00B156E5">
        <w:trPr>
          <w:jc w:val="center"/>
        </w:trPr>
        <w:tc>
          <w:tcPr>
            <w:tcW w:w="3046" w:type="dxa"/>
            <w:tcMar>
              <w:top w:w="70" w:type="dxa"/>
              <w:left w:w="80" w:type="dxa"/>
              <w:bottom w:w="70" w:type="dxa"/>
              <w:right w:w="80" w:type="dxa"/>
            </w:tcMar>
            <w:vAlign w:val="center"/>
          </w:tcPr>
          <w:p w14:paraId="6C673923" w14:textId="77777777" w:rsidR="00081808" w:rsidRPr="00B156E5" w:rsidRDefault="00081808" w:rsidP="00B156E5">
            <w:pPr>
              <w:rPr>
                <w:sz w:val="24"/>
                <w:szCs w:val="24"/>
              </w:rPr>
            </w:pPr>
            <w:r w:rsidRPr="00B156E5">
              <w:rPr>
                <w:color w:val="000000"/>
                <w:sz w:val="24"/>
                <w:szCs w:val="24"/>
              </w:rPr>
              <w:t>Ramsey RESET</w:t>
            </w:r>
          </w:p>
        </w:tc>
        <w:tc>
          <w:tcPr>
            <w:tcW w:w="1094" w:type="dxa"/>
            <w:tcMar>
              <w:top w:w="70" w:type="dxa"/>
              <w:left w:w="80" w:type="dxa"/>
              <w:bottom w:w="70" w:type="dxa"/>
              <w:right w:w="80" w:type="dxa"/>
            </w:tcMar>
            <w:vAlign w:val="center"/>
          </w:tcPr>
          <w:p w14:paraId="4F07E11C" w14:textId="77777777" w:rsidR="00081808" w:rsidRPr="00B156E5" w:rsidRDefault="00081808" w:rsidP="00B156E5">
            <w:pPr>
              <w:rPr>
                <w:sz w:val="24"/>
                <w:szCs w:val="24"/>
              </w:rPr>
            </w:pPr>
            <w:r w:rsidRPr="00B156E5">
              <w:rPr>
                <w:color w:val="000000"/>
                <w:sz w:val="24"/>
                <w:szCs w:val="24"/>
              </w:rPr>
              <w:t>3.664</w:t>
            </w:r>
          </w:p>
        </w:tc>
        <w:tc>
          <w:tcPr>
            <w:tcW w:w="1255" w:type="dxa"/>
            <w:tcMar>
              <w:top w:w="70" w:type="dxa"/>
              <w:left w:w="80" w:type="dxa"/>
              <w:bottom w:w="70" w:type="dxa"/>
              <w:right w:w="80" w:type="dxa"/>
            </w:tcMar>
            <w:vAlign w:val="center"/>
          </w:tcPr>
          <w:p w14:paraId="7C53D080" w14:textId="77777777" w:rsidR="00081808" w:rsidRPr="00B156E5" w:rsidRDefault="00081808" w:rsidP="00B156E5">
            <w:pPr>
              <w:rPr>
                <w:sz w:val="24"/>
                <w:szCs w:val="24"/>
              </w:rPr>
            </w:pPr>
            <w:r w:rsidRPr="00B156E5">
              <w:rPr>
                <w:color w:val="000000"/>
                <w:sz w:val="24"/>
                <w:szCs w:val="24"/>
              </w:rPr>
              <w:t>0.043</w:t>
            </w:r>
          </w:p>
        </w:tc>
        <w:tc>
          <w:tcPr>
            <w:tcW w:w="3955" w:type="dxa"/>
            <w:tcMar>
              <w:top w:w="70" w:type="dxa"/>
              <w:left w:w="80" w:type="dxa"/>
              <w:bottom w:w="70" w:type="dxa"/>
              <w:right w:w="80" w:type="dxa"/>
            </w:tcMar>
            <w:vAlign w:val="center"/>
          </w:tcPr>
          <w:p w14:paraId="3672BCD4" w14:textId="77777777" w:rsidR="00081808" w:rsidRPr="00B156E5" w:rsidRDefault="00081808" w:rsidP="00B156E5">
            <w:pPr>
              <w:rPr>
                <w:sz w:val="24"/>
                <w:szCs w:val="24"/>
              </w:rPr>
            </w:pPr>
            <w:r w:rsidRPr="00B156E5">
              <w:rPr>
                <w:color w:val="000000"/>
                <w:sz w:val="24"/>
                <w:szCs w:val="24"/>
              </w:rPr>
              <w:t>The simple linear functional form may be incomplete.</w:t>
            </w:r>
          </w:p>
        </w:tc>
      </w:tr>
    </w:tbl>
    <w:p w14:paraId="542894AD" w14:textId="77777777" w:rsidR="00081808" w:rsidRPr="00B156E5" w:rsidRDefault="00081808" w:rsidP="00B156E5">
      <w:pPr>
        <w:spacing w:before="40" w:after="160"/>
        <w:jc w:val="left"/>
        <w:rPr>
          <w:sz w:val="32"/>
          <w:szCs w:val="28"/>
        </w:rPr>
      </w:pPr>
      <w:r w:rsidRPr="00B156E5">
        <w:rPr>
          <w:i/>
          <w:color w:val="505050"/>
          <w:sz w:val="22"/>
          <w:szCs w:val="28"/>
        </w:rPr>
        <w:t>Source: Author's analysis of the study dataset.</w:t>
      </w:r>
    </w:p>
    <w:p w14:paraId="33DC93D4" w14:textId="77777777" w:rsidR="00496E39" w:rsidRDefault="00496E39" w:rsidP="00496E39">
      <w:r>
        <w:lastRenderedPageBreak/>
        <w:t>The Breusch-Pagan test was not significant p = 0.205, which means that there was no evidence of heteroskedasticity. However, HC3 robust standard errors were kept due to small sample size and to accommodate the non-uniform distribution of the residuals. The Shapiro-Wilk test was significant (p = 0.033), which means that the residuals were not normally distributed. The Ramsey RESET test also proved to be important (p = 0.043) indicating that the simple linear form may not be able to capture all the characteristics of the relationship.</w:t>
      </w:r>
    </w:p>
    <w:p w14:paraId="302003D5" w14:textId="77777777" w:rsidR="00081808" w:rsidRDefault="00496E39" w:rsidP="00496E39">
      <w:r>
        <w:t xml:space="preserve">The following seven observations were identified by at least one of the influence-screening rules: Accenture 2020, Accenture 2023, Accenture 2024, Alphabet 2021, Amazon 2020, Microsoft 2023 and Microsoft 2024. The highest positive </w:t>
      </w:r>
      <w:proofErr w:type="spellStart"/>
      <w:r>
        <w:t>studentised</w:t>
      </w:r>
      <w:proofErr w:type="spellEnd"/>
      <w:r>
        <w:t xml:space="preserve"> residuals were for Alphabet 2021 and Amazon 2020, indicating higher than normal revenue growth. A number of observations with AI score of 100 were identified primarily due to high leverage of their predictor values. These findings are not necessarily a coding error, but should be interpreted with caution. This sensitivity assessment is wide ranging, with the use of Spearman correlation, HC3 standard errors, exact-measure and Accenture-exclusion models, a lagged model, and company and year indicator models. No gave evidence of a positive impact</w:t>
      </w:r>
      <w:r w:rsidR="00081808">
        <w:t>.</w:t>
      </w:r>
    </w:p>
    <w:p w14:paraId="573FD7B9" w14:textId="77777777" w:rsidR="00081808" w:rsidRDefault="00081808" w:rsidP="00B156E5">
      <w:pPr>
        <w:pStyle w:val="Heading2"/>
      </w:pPr>
      <w:bookmarkStart w:id="105" w:name="_Toc238564756"/>
      <w:bookmarkStart w:id="106" w:name="_Toc238779935"/>
      <w:r>
        <w:t>Opportunities Created by AI Adoption</w:t>
      </w:r>
      <w:bookmarkEnd w:id="105"/>
      <w:bookmarkEnd w:id="106"/>
    </w:p>
    <w:p w14:paraId="4743A9C6" w14:textId="77777777" w:rsidR="00496E39" w:rsidRDefault="00496E39" w:rsidP="00496E39">
      <w:bookmarkStart w:id="107" w:name="_Toc238779684"/>
      <w:r>
        <w:t xml:space="preserve">Table </w:t>
      </w:r>
      <w:fldSimple w:instr=" SEQ Table \* ARABIC ">
        <w:r>
          <w:rPr>
            <w:noProof/>
          </w:rPr>
          <w:t>15</w:t>
        </w:r>
      </w:fldSimple>
      <w:r>
        <w:t xml:space="preserve">. </w:t>
      </w:r>
      <w:r w:rsidRPr="005F2273">
        <w:t>AI opportunity themes</w:t>
      </w:r>
      <w:bookmarkEnd w:id="107"/>
    </w:p>
    <w:tbl>
      <w:tblPr>
        <w:tblStyle w:val="TableGrid"/>
        <w:tblW w:w="0" w:type="auto"/>
        <w:jc w:val="center"/>
        <w:tblLook w:val="04A0" w:firstRow="1" w:lastRow="0" w:firstColumn="1" w:lastColumn="0" w:noHBand="0" w:noVBand="1"/>
      </w:tblPr>
      <w:tblGrid>
        <w:gridCol w:w="4796"/>
        <w:gridCol w:w="1628"/>
        <w:gridCol w:w="1392"/>
        <w:gridCol w:w="1534"/>
      </w:tblGrid>
      <w:tr w:rsidR="00081808" w:rsidRPr="00B156E5" w14:paraId="44380072" w14:textId="77777777" w:rsidTr="004F6E39">
        <w:trPr>
          <w:tblHeader/>
          <w:jc w:val="center"/>
        </w:trPr>
        <w:tc>
          <w:tcPr>
            <w:tcW w:w="5328" w:type="dxa"/>
            <w:shd w:val="clear" w:color="auto" w:fill="17324D"/>
            <w:tcMar>
              <w:top w:w="70" w:type="dxa"/>
              <w:left w:w="80" w:type="dxa"/>
              <w:bottom w:w="70" w:type="dxa"/>
              <w:right w:w="80" w:type="dxa"/>
            </w:tcMar>
            <w:vAlign w:val="center"/>
          </w:tcPr>
          <w:p w14:paraId="09D4FB68" w14:textId="77777777" w:rsidR="00081808" w:rsidRPr="00B156E5" w:rsidRDefault="00081808" w:rsidP="00B156E5">
            <w:pPr>
              <w:jc w:val="center"/>
              <w:rPr>
                <w:b/>
                <w:bCs/>
                <w:sz w:val="24"/>
                <w:szCs w:val="24"/>
              </w:rPr>
            </w:pPr>
            <w:r w:rsidRPr="00B156E5">
              <w:rPr>
                <w:b/>
                <w:bCs/>
                <w:sz w:val="24"/>
                <w:szCs w:val="24"/>
              </w:rPr>
              <w:t>Opportunity theme</w:t>
            </w:r>
          </w:p>
        </w:tc>
        <w:tc>
          <w:tcPr>
            <w:tcW w:w="1224" w:type="dxa"/>
            <w:shd w:val="clear" w:color="auto" w:fill="17324D"/>
            <w:tcMar>
              <w:top w:w="70" w:type="dxa"/>
              <w:left w:w="80" w:type="dxa"/>
              <w:bottom w:w="70" w:type="dxa"/>
              <w:right w:w="80" w:type="dxa"/>
            </w:tcMar>
            <w:vAlign w:val="center"/>
          </w:tcPr>
          <w:p w14:paraId="4ABD7C87" w14:textId="77777777" w:rsidR="00081808" w:rsidRPr="00B156E5" w:rsidRDefault="00081808" w:rsidP="00B156E5">
            <w:pPr>
              <w:jc w:val="center"/>
              <w:rPr>
                <w:b/>
                <w:bCs/>
                <w:sz w:val="24"/>
                <w:szCs w:val="24"/>
              </w:rPr>
            </w:pPr>
            <w:r w:rsidRPr="00B156E5">
              <w:rPr>
                <w:b/>
                <w:bCs/>
                <w:sz w:val="24"/>
                <w:szCs w:val="24"/>
              </w:rPr>
              <w:t>Occurrences</w:t>
            </w:r>
          </w:p>
        </w:tc>
        <w:tc>
          <w:tcPr>
            <w:tcW w:w="1440" w:type="dxa"/>
            <w:shd w:val="clear" w:color="auto" w:fill="17324D"/>
            <w:tcMar>
              <w:top w:w="70" w:type="dxa"/>
              <w:left w:w="80" w:type="dxa"/>
              <w:bottom w:w="70" w:type="dxa"/>
              <w:right w:w="80" w:type="dxa"/>
            </w:tcMar>
            <w:vAlign w:val="center"/>
          </w:tcPr>
          <w:p w14:paraId="625F2646" w14:textId="77777777" w:rsidR="00081808" w:rsidRPr="00B156E5" w:rsidRDefault="00081808" w:rsidP="00B156E5">
            <w:pPr>
              <w:jc w:val="center"/>
              <w:rPr>
                <w:b/>
                <w:bCs/>
                <w:sz w:val="24"/>
                <w:szCs w:val="24"/>
              </w:rPr>
            </w:pPr>
            <w:r w:rsidRPr="00B156E5">
              <w:rPr>
                <w:b/>
                <w:bCs/>
                <w:sz w:val="24"/>
                <w:szCs w:val="24"/>
              </w:rPr>
              <w:t>Average strength</w:t>
            </w:r>
          </w:p>
        </w:tc>
        <w:tc>
          <w:tcPr>
            <w:tcW w:w="1512" w:type="dxa"/>
            <w:shd w:val="clear" w:color="auto" w:fill="17324D"/>
            <w:tcMar>
              <w:top w:w="70" w:type="dxa"/>
              <w:left w:w="80" w:type="dxa"/>
              <w:bottom w:w="70" w:type="dxa"/>
              <w:right w:w="80" w:type="dxa"/>
            </w:tcMar>
            <w:vAlign w:val="center"/>
          </w:tcPr>
          <w:p w14:paraId="774C4675" w14:textId="77777777" w:rsidR="00081808" w:rsidRPr="00B156E5" w:rsidRDefault="00081808" w:rsidP="00B156E5">
            <w:pPr>
              <w:jc w:val="center"/>
              <w:rPr>
                <w:b/>
                <w:bCs/>
                <w:sz w:val="24"/>
                <w:szCs w:val="24"/>
              </w:rPr>
            </w:pPr>
            <w:r w:rsidRPr="00B156E5">
              <w:rPr>
                <w:b/>
                <w:bCs/>
                <w:sz w:val="24"/>
                <w:szCs w:val="24"/>
              </w:rPr>
              <w:t>Companies represented</w:t>
            </w:r>
          </w:p>
        </w:tc>
      </w:tr>
      <w:tr w:rsidR="00081808" w:rsidRPr="00B156E5" w14:paraId="0CED17C8" w14:textId="77777777" w:rsidTr="004F6E39">
        <w:trPr>
          <w:jc w:val="center"/>
        </w:trPr>
        <w:tc>
          <w:tcPr>
            <w:tcW w:w="5328" w:type="dxa"/>
            <w:tcMar>
              <w:top w:w="70" w:type="dxa"/>
              <w:left w:w="80" w:type="dxa"/>
              <w:bottom w:w="70" w:type="dxa"/>
              <w:right w:w="80" w:type="dxa"/>
            </w:tcMar>
            <w:vAlign w:val="center"/>
          </w:tcPr>
          <w:p w14:paraId="3375FEB0" w14:textId="77777777" w:rsidR="00081808" w:rsidRPr="00B156E5" w:rsidRDefault="00081808" w:rsidP="00B156E5">
            <w:pPr>
              <w:rPr>
                <w:sz w:val="24"/>
                <w:szCs w:val="24"/>
              </w:rPr>
            </w:pPr>
            <w:r w:rsidRPr="00B156E5">
              <w:rPr>
                <w:color w:val="000000"/>
                <w:sz w:val="24"/>
                <w:szCs w:val="24"/>
              </w:rPr>
              <w:t>Product and service innovation</w:t>
            </w:r>
          </w:p>
        </w:tc>
        <w:tc>
          <w:tcPr>
            <w:tcW w:w="1224" w:type="dxa"/>
            <w:tcMar>
              <w:top w:w="70" w:type="dxa"/>
              <w:left w:w="80" w:type="dxa"/>
              <w:bottom w:w="70" w:type="dxa"/>
              <w:right w:w="80" w:type="dxa"/>
            </w:tcMar>
            <w:vAlign w:val="center"/>
          </w:tcPr>
          <w:p w14:paraId="50B887A5" w14:textId="77777777" w:rsidR="00081808" w:rsidRPr="00B156E5" w:rsidRDefault="00081808" w:rsidP="00B156E5">
            <w:pPr>
              <w:rPr>
                <w:sz w:val="24"/>
                <w:szCs w:val="24"/>
              </w:rPr>
            </w:pPr>
            <w:r w:rsidRPr="00B156E5">
              <w:rPr>
                <w:color w:val="000000"/>
                <w:sz w:val="24"/>
                <w:szCs w:val="24"/>
              </w:rPr>
              <w:t>25</w:t>
            </w:r>
          </w:p>
        </w:tc>
        <w:tc>
          <w:tcPr>
            <w:tcW w:w="1440" w:type="dxa"/>
            <w:tcMar>
              <w:top w:w="70" w:type="dxa"/>
              <w:left w:w="80" w:type="dxa"/>
              <w:bottom w:w="70" w:type="dxa"/>
              <w:right w:w="80" w:type="dxa"/>
            </w:tcMar>
            <w:vAlign w:val="center"/>
          </w:tcPr>
          <w:p w14:paraId="52389963" w14:textId="77777777" w:rsidR="00081808" w:rsidRPr="00B156E5" w:rsidRDefault="00081808" w:rsidP="00B156E5">
            <w:pPr>
              <w:rPr>
                <w:sz w:val="24"/>
                <w:szCs w:val="24"/>
              </w:rPr>
            </w:pPr>
            <w:r w:rsidRPr="00B156E5">
              <w:rPr>
                <w:color w:val="000000"/>
                <w:sz w:val="24"/>
                <w:szCs w:val="24"/>
              </w:rPr>
              <w:t>2.00</w:t>
            </w:r>
          </w:p>
        </w:tc>
        <w:tc>
          <w:tcPr>
            <w:tcW w:w="1512" w:type="dxa"/>
            <w:tcMar>
              <w:top w:w="70" w:type="dxa"/>
              <w:left w:w="80" w:type="dxa"/>
              <w:bottom w:w="70" w:type="dxa"/>
              <w:right w:w="80" w:type="dxa"/>
            </w:tcMar>
            <w:vAlign w:val="center"/>
          </w:tcPr>
          <w:p w14:paraId="606139A3" w14:textId="77777777" w:rsidR="00081808" w:rsidRPr="00B156E5" w:rsidRDefault="00081808" w:rsidP="00B156E5">
            <w:pPr>
              <w:rPr>
                <w:sz w:val="24"/>
                <w:szCs w:val="24"/>
              </w:rPr>
            </w:pPr>
            <w:r w:rsidRPr="00B156E5">
              <w:rPr>
                <w:color w:val="000000"/>
                <w:sz w:val="24"/>
                <w:szCs w:val="24"/>
              </w:rPr>
              <w:t>5</w:t>
            </w:r>
          </w:p>
        </w:tc>
      </w:tr>
      <w:tr w:rsidR="00081808" w:rsidRPr="00B156E5" w14:paraId="4F72B33D" w14:textId="77777777" w:rsidTr="004F6E39">
        <w:trPr>
          <w:jc w:val="center"/>
        </w:trPr>
        <w:tc>
          <w:tcPr>
            <w:tcW w:w="5328" w:type="dxa"/>
            <w:shd w:val="clear" w:color="auto" w:fill="F3F7FA"/>
            <w:tcMar>
              <w:top w:w="70" w:type="dxa"/>
              <w:left w:w="80" w:type="dxa"/>
              <w:bottom w:w="70" w:type="dxa"/>
              <w:right w:w="80" w:type="dxa"/>
            </w:tcMar>
            <w:vAlign w:val="center"/>
          </w:tcPr>
          <w:p w14:paraId="7EB606E7" w14:textId="77777777" w:rsidR="00081808" w:rsidRPr="00B156E5" w:rsidRDefault="00081808" w:rsidP="00B156E5">
            <w:pPr>
              <w:rPr>
                <w:sz w:val="24"/>
                <w:szCs w:val="24"/>
              </w:rPr>
            </w:pPr>
            <w:r w:rsidRPr="00B156E5">
              <w:rPr>
                <w:color w:val="000000"/>
                <w:sz w:val="24"/>
                <w:szCs w:val="24"/>
              </w:rPr>
              <w:t>Operational efficiency and intelligent automation</w:t>
            </w:r>
          </w:p>
        </w:tc>
        <w:tc>
          <w:tcPr>
            <w:tcW w:w="1224" w:type="dxa"/>
            <w:shd w:val="clear" w:color="auto" w:fill="F3F7FA"/>
            <w:tcMar>
              <w:top w:w="70" w:type="dxa"/>
              <w:left w:w="80" w:type="dxa"/>
              <w:bottom w:w="70" w:type="dxa"/>
              <w:right w:w="80" w:type="dxa"/>
            </w:tcMar>
            <w:vAlign w:val="center"/>
          </w:tcPr>
          <w:p w14:paraId="2833D56A" w14:textId="77777777" w:rsidR="00081808" w:rsidRPr="00B156E5" w:rsidRDefault="00081808" w:rsidP="00B156E5">
            <w:pPr>
              <w:rPr>
                <w:sz w:val="24"/>
                <w:szCs w:val="24"/>
              </w:rPr>
            </w:pPr>
            <w:r w:rsidRPr="00B156E5">
              <w:rPr>
                <w:color w:val="000000"/>
                <w:sz w:val="24"/>
                <w:szCs w:val="24"/>
              </w:rPr>
              <w:t>20</w:t>
            </w:r>
          </w:p>
        </w:tc>
        <w:tc>
          <w:tcPr>
            <w:tcW w:w="1440" w:type="dxa"/>
            <w:shd w:val="clear" w:color="auto" w:fill="F3F7FA"/>
            <w:tcMar>
              <w:top w:w="70" w:type="dxa"/>
              <w:left w:w="80" w:type="dxa"/>
              <w:bottom w:w="70" w:type="dxa"/>
              <w:right w:w="80" w:type="dxa"/>
            </w:tcMar>
            <w:vAlign w:val="center"/>
          </w:tcPr>
          <w:p w14:paraId="678F02F8" w14:textId="77777777" w:rsidR="00081808" w:rsidRPr="00B156E5" w:rsidRDefault="00081808" w:rsidP="00B156E5">
            <w:pPr>
              <w:rPr>
                <w:sz w:val="24"/>
                <w:szCs w:val="24"/>
              </w:rPr>
            </w:pPr>
            <w:r w:rsidRPr="00B156E5">
              <w:rPr>
                <w:color w:val="000000"/>
                <w:sz w:val="24"/>
                <w:szCs w:val="24"/>
              </w:rPr>
              <w:t>1.60</w:t>
            </w:r>
          </w:p>
        </w:tc>
        <w:tc>
          <w:tcPr>
            <w:tcW w:w="1512" w:type="dxa"/>
            <w:shd w:val="clear" w:color="auto" w:fill="F3F7FA"/>
            <w:tcMar>
              <w:top w:w="70" w:type="dxa"/>
              <w:left w:w="80" w:type="dxa"/>
              <w:bottom w:w="70" w:type="dxa"/>
              <w:right w:w="80" w:type="dxa"/>
            </w:tcMar>
            <w:vAlign w:val="center"/>
          </w:tcPr>
          <w:p w14:paraId="7471DE86" w14:textId="77777777" w:rsidR="00081808" w:rsidRPr="00B156E5" w:rsidRDefault="00081808" w:rsidP="00B156E5">
            <w:pPr>
              <w:rPr>
                <w:sz w:val="24"/>
                <w:szCs w:val="24"/>
              </w:rPr>
            </w:pPr>
            <w:r w:rsidRPr="00B156E5">
              <w:rPr>
                <w:color w:val="000000"/>
                <w:sz w:val="24"/>
                <w:szCs w:val="24"/>
              </w:rPr>
              <w:t>4</w:t>
            </w:r>
          </w:p>
        </w:tc>
      </w:tr>
      <w:tr w:rsidR="00081808" w:rsidRPr="00B156E5" w14:paraId="414F1F25" w14:textId="77777777" w:rsidTr="004F6E39">
        <w:trPr>
          <w:jc w:val="center"/>
        </w:trPr>
        <w:tc>
          <w:tcPr>
            <w:tcW w:w="5328" w:type="dxa"/>
            <w:tcMar>
              <w:top w:w="70" w:type="dxa"/>
              <w:left w:w="80" w:type="dxa"/>
              <w:bottom w:w="70" w:type="dxa"/>
              <w:right w:w="80" w:type="dxa"/>
            </w:tcMar>
            <w:vAlign w:val="center"/>
          </w:tcPr>
          <w:p w14:paraId="7E530F09" w14:textId="77777777" w:rsidR="00081808" w:rsidRPr="00B156E5" w:rsidRDefault="00081808" w:rsidP="00B156E5">
            <w:pPr>
              <w:rPr>
                <w:sz w:val="24"/>
                <w:szCs w:val="24"/>
              </w:rPr>
            </w:pPr>
            <w:r w:rsidRPr="00B156E5">
              <w:rPr>
                <w:color w:val="000000"/>
                <w:sz w:val="24"/>
                <w:szCs w:val="24"/>
              </w:rPr>
              <w:t>Data-driven decision-making and forecasting</w:t>
            </w:r>
          </w:p>
        </w:tc>
        <w:tc>
          <w:tcPr>
            <w:tcW w:w="1224" w:type="dxa"/>
            <w:tcMar>
              <w:top w:w="70" w:type="dxa"/>
              <w:left w:w="80" w:type="dxa"/>
              <w:bottom w:w="70" w:type="dxa"/>
              <w:right w:w="80" w:type="dxa"/>
            </w:tcMar>
            <w:vAlign w:val="center"/>
          </w:tcPr>
          <w:p w14:paraId="5374D157" w14:textId="77777777" w:rsidR="00081808" w:rsidRPr="00B156E5" w:rsidRDefault="00081808" w:rsidP="00B156E5">
            <w:pPr>
              <w:rPr>
                <w:sz w:val="24"/>
                <w:szCs w:val="24"/>
              </w:rPr>
            </w:pPr>
            <w:r w:rsidRPr="00B156E5">
              <w:rPr>
                <w:color w:val="000000"/>
                <w:sz w:val="24"/>
                <w:szCs w:val="24"/>
              </w:rPr>
              <w:t>25</w:t>
            </w:r>
          </w:p>
        </w:tc>
        <w:tc>
          <w:tcPr>
            <w:tcW w:w="1440" w:type="dxa"/>
            <w:tcMar>
              <w:top w:w="70" w:type="dxa"/>
              <w:left w:w="80" w:type="dxa"/>
              <w:bottom w:w="70" w:type="dxa"/>
              <w:right w:w="80" w:type="dxa"/>
            </w:tcMar>
            <w:vAlign w:val="center"/>
          </w:tcPr>
          <w:p w14:paraId="438FE739" w14:textId="77777777" w:rsidR="00081808" w:rsidRPr="00B156E5" w:rsidRDefault="00081808" w:rsidP="00B156E5">
            <w:pPr>
              <w:rPr>
                <w:sz w:val="24"/>
                <w:szCs w:val="24"/>
              </w:rPr>
            </w:pPr>
            <w:r w:rsidRPr="00B156E5">
              <w:rPr>
                <w:color w:val="000000"/>
                <w:sz w:val="24"/>
                <w:szCs w:val="24"/>
              </w:rPr>
              <w:t>2.00</w:t>
            </w:r>
          </w:p>
        </w:tc>
        <w:tc>
          <w:tcPr>
            <w:tcW w:w="1512" w:type="dxa"/>
            <w:tcMar>
              <w:top w:w="70" w:type="dxa"/>
              <w:left w:w="80" w:type="dxa"/>
              <w:bottom w:w="70" w:type="dxa"/>
              <w:right w:w="80" w:type="dxa"/>
            </w:tcMar>
            <w:vAlign w:val="center"/>
          </w:tcPr>
          <w:p w14:paraId="02A64FC6" w14:textId="77777777" w:rsidR="00081808" w:rsidRPr="00B156E5" w:rsidRDefault="00081808" w:rsidP="00B156E5">
            <w:pPr>
              <w:rPr>
                <w:sz w:val="24"/>
                <w:szCs w:val="24"/>
              </w:rPr>
            </w:pPr>
            <w:r w:rsidRPr="00B156E5">
              <w:rPr>
                <w:color w:val="000000"/>
                <w:sz w:val="24"/>
                <w:szCs w:val="24"/>
              </w:rPr>
              <w:t>5</w:t>
            </w:r>
          </w:p>
        </w:tc>
      </w:tr>
      <w:tr w:rsidR="00081808" w:rsidRPr="00B156E5" w14:paraId="5833DB80" w14:textId="77777777" w:rsidTr="004F6E39">
        <w:trPr>
          <w:jc w:val="center"/>
        </w:trPr>
        <w:tc>
          <w:tcPr>
            <w:tcW w:w="5328" w:type="dxa"/>
            <w:shd w:val="clear" w:color="auto" w:fill="F3F7FA"/>
            <w:tcMar>
              <w:top w:w="70" w:type="dxa"/>
              <w:left w:w="80" w:type="dxa"/>
              <w:bottom w:w="70" w:type="dxa"/>
              <w:right w:w="80" w:type="dxa"/>
            </w:tcMar>
            <w:vAlign w:val="center"/>
          </w:tcPr>
          <w:p w14:paraId="136A9B79" w14:textId="77777777" w:rsidR="00081808" w:rsidRPr="00B156E5" w:rsidRDefault="00081808" w:rsidP="00B156E5">
            <w:pPr>
              <w:rPr>
                <w:sz w:val="24"/>
                <w:szCs w:val="24"/>
              </w:rPr>
            </w:pPr>
            <w:r w:rsidRPr="00B156E5">
              <w:rPr>
                <w:color w:val="000000"/>
                <w:sz w:val="24"/>
                <w:szCs w:val="24"/>
              </w:rPr>
              <w:lastRenderedPageBreak/>
              <w:t xml:space="preserve">Customer experience and </w:t>
            </w:r>
            <w:proofErr w:type="spellStart"/>
            <w:r w:rsidRPr="00B156E5">
              <w:rPr>
                <w:color w:val="000000"/>
                <w:sz w:val="24"/>
                <w:szCs w:val="24"/>
              </w:rPr>
              <w:t>personalisation</w:t>
            </w:r>
            <w:proofErr w:type="spellEnd"/>
          </w:p>
        </w:tc>
        <w:tc>
          <w:tcPr>
            <w:tcW w:w="1224" w:type="dxa"/>
            <w:shd w:val="clear" w:color="auto" w:fill="F3F7FA"/>
            <w:tcMar>
              <w:top w:w="70" w:type="dxa"/>
              <w:left w:w="80" w:type="dxa"/>
              <w:bottom w:w="70" w:type="dxa"/>
              <w:right w:w="80" w:type="dxa"/>
            </w:tcMar>
            <w:vAlign w:val="center"/>
          </w:tcPr>
          <w:p w14:paraId="7BDB30F1" w14:textId="77777777" w:rsidR="00081808" w:rsidRPr="00B156E5" w:rsidRDefault="00081808" w:rsidP="00B156E5">
            <w:pPr>
              <w:rPr>
                <w:sz w:val="24"/>
                <w:szCs w:val="24"/>
              </w:rPr>
            </w:pPr>
            <w:r w:rsidRPr="00B156E5">
              <w:rPr>
                <w:color w:val="000000"/>
                <w:sz w:val="24"/>
                <w:szCs w:val="24"/>
              </w:rPr>
              <w:t>25</w:t>
            </w:r>
          </w:p>
        </w:tc>
        <w:tc>
          <w:tcPr>
            <w:tcW w:w="1440" w:type="dxa"/>
            <w:shd w:val="clear" w:color="auto" w:fill="F3F7FA"/>
            <w:tcMar>
              <w:top w:w="70" w:type="dxa"/>
              <w:left w:w="80" w:type="dxa"/>
              <w:bottom w:w="70" w:type="dxa"/>
              <w:right w:w="80" w:type="dxa"/>
            </w:tcMar>
            <w:vAlign w:val="center"/>
          </w:tcPr>
          <w:p w14:paraId="22F19267" w14:textId="77777777" w:rsidR="00081808" w:rsidRPr="00B156E5" w:rsidRDefault="00081808" w:rsidP="00B156E5">
            <w:pPr>
              <w:rPr>
                <w:sz w:val="24"/>
                <w:szCs w:val="24"/>
              </w:rPr>
            </w:pPr>
            <w:r w:rsidRPr="00B156E5">
              <w:rPr>
                <w:color w:val="000000"/>
                <w:sz w:val="24"/>
                <w:szCs w:val="24"/>
              </w:rPr>
              <w:t>1.56</w:t>
            </w:r>
          </w:p>
        </w:tc>
        <w:tc>
          <w:tcPr>
            <w:tcW w:w="1512" w:type="dxa"/>
            <w:shd w:val="clear" w:color="auto" w:fill="F3F7FA"/>
            <w:tcMar>
              <w:top w:w="70" w:type="dxa"/>
              <w:left w:w="80" w:type="dxa"/>
              <w:bottom w:w="70" w:type="dxa"/>
              <w:right w:w="80" w:type="dxa"/>
            </w:tcMar>
            <w:vAlign w:val="center"/>
          </w:tcPr>
          <w:p w14:paraId="288A2ED8" w14:textId="77777777" w:rsidR="00081808" w:rsidRPr="00B156E5" w:rsidRDefault="00081808" w:rsidP="00B156E5">
            <w:pPr>
              <w:rPr>
                <w:sz w:val="24"/>
                <w:szCs w:val="24"/>
              </w:rPr>
            </w:pPr>
            <w:r w:rsidRPr="00B156E5">
              <w:rPr>
                <w:color w:val="000000"/>
                <w:sz w:val="24"/>
                <w:szCs w:val="24"/>
              </w:rPr>
              <w:t>5</w:t>
            </w:r>
          </w:p>
        </w:tc>
      </w:tr>
      <w:tr w:rsidR="00081808" w:rsidRPr="00B156E5" w14:paraId="34DFFEA0" w14:textId="77777777" w:rsidTr="004F6E39">
        <w:trPr>
          <w:jc w:val="center"/>
        </w:trPr>
        <w:tc>
          <w:tcPr>
            <w:tcW w:w="5328" w:type="dxa"/>
            <w:tcMar>
              <w:top w:w="70" w:type="dxa"/>
              <w:left w:w="80" w:type="dxa"/>
              <w:bottom w:w="70" w:type="dxa"/>
              <w:right w:w="80" w:type="dxa"/>
            </w:tcMar>
            <w:vAlign w:val="center"/>
          </w:tcPr>
          <w:p w14:paraId="58789ED5" w14:textId="77777777" w:rsidR="00081808" w:rsidRPr="00B156E5" w:rsidRDefault="00081808" w:rsidP="00B156E5">
            <w:pPr>
              <w:rPr>
                <w:sz w:val="24"/>
                <w:szCs w:val="24"/>
              </w:rPr>
            </w:pPr>
            <w:r w:rsidRPr="00B156E5">
              <w:rPr>
                <w:color w:val="000000"/>
                <w:sz w:val="24"/>
                <w:szCs w:val="24"/>
              </w:rPr>
              <w:t>Global scalability through cloud infrastructure</w:t>
            </w:r>
          </w:p>
        </w:tc>
        <w:tc>
          <w:tcPr>
            <w:tcW w:w="1224" w:type="dxa"/>
            <w:tcMar>
              <w:top w:w="70" w:type="dxa"/>
              <w:left w:w="80" w:type="dxa"/>
              <w:bottom w:w="70" w:type="dxa"/>
              <w:right w:w="80" w:type="dxa"/>
            </w:tcMar>
            <w:vAlign w:val="center"/>
          </w:tcPr>
          <w:p w14:paraId="26722959" w14:textId="77777777" w:rsidR="00081808" w:rsidRPr="00B156E5" w:rsidRDefault="00081808" w:rsidP="00B156E5">
            <w:pPr>
              <w:rPr>
                <w:sz w:val="24"/>
                <w:szCs w:val="24"/>
              </w:rPr>
            </w:pPr>
            <w:r w:rsidRPr="00B156E5">
              <w:rPr>
                <w:color w:val="000000"/>
                <w:sz w:val="24"/>
                <w:szCs w:val="24"/>
              </w:rPr>
              <w:t>25</w:t>
            </w:r>
          </w:p>
        </w:tc>
        <w:tc>
          <w:tcPr>
            <w:tcW w:w="1440" w:type="dxa"/>
            <w:tcMar>
              <w:top w:w="70" w:type="dxa"/>
              <w:left w:w="80" w:type="dxa"/>
              <w:bottom w:w="70" w:type="dxa"/>
              <w:right w:w="80" w:type="dxa"/>
            </w:tcMar>
            <w:vAlign w:val="center"/>
          </w:tcPr>
          <w:p w14:paraId="04A8F841" w14:textId="77777777" w:rsidR="00081808" w:rsidRPr="00B156E5" w:rsidRDefault="00081808" w:rsidP="00B156E5">
            <w:pPr>
              <w:rPr>
                <w:sz w:val="24"/>
                <w:szCs w:val="24"/>
              </w:rPr>
            </w:pPr>
            <w:r w:rsidRPr="00B156E5">
              <w:rPr>
                <w:color w:val="000000"/>
                <w:sz w:val="24"/>
                <w:szCs w:val="24"/>
              </w:rPr>
              <w:t>2.00</w:t>
            </w:r>
          </w:p>
        </w:tc>
        <w:tc>
          <w:tcPr>
            <w:tcW w:w="1512" w:type="dxa"/>
            <w:tcMar>
              <w:top w:w="70" w:type="dxa"/>
              <w:left w:w="80" w:type="dxa"/>
              <w:bottom w:w="70" w:type="dxa"/>
              <w:right w:w="80" w:type="dxa"/>
            </w:tcMar>
            <w:vAlign w:val="center"/>
          </w:tcPr>
          <w:p w14:paraId="61487C93" w14:textId="77777777" w:rsidR="00081808" w:rsidRPr="00B156E5" w:rsidRDefault="00081808" w:rsidP="00B156E5">
            <w:pPr>
              <w:rPr>
                <w:sz w:val="24"/>
                <w:szCs w:val="24"/>
              </w:rPr>
            </w:pPr>
            <w:r w:rsidRPr="00B156E5">
              <w:rPr>
                <w:color w:val="000000"/>
                <w:sz w:val="24"/>
                <w:szCs w:val="24"/>
              </w:rPr>
              <w:t>5</w:t>
            </w:r>
          </w:p>
        </w:tc>
      </w:tr>
      <w:tr w:rsidR="00081808" w:rsidRPr="00B156E5" w14:paraId="5DB4C1B2" w14:textId="77777777" w:rsidTr="004F6E39">
        <w:trPr>
          <w:jc w:val="center"/>
        </w:trPr>
        <w:tc>
          <w:tcPr>
            <w:tcW w:w="5328" w:type="dxa"/>
            <w:shd w:val="clear" w:color="auto" w:fill="F3F7FA"/>
            <w:tcMar>
              <w:top w:w="70" w:type="dxa"/>
              <w:left w:w="80" w:type="dxa"/>
              <w:bottom w:w="70" w:type="dxa"/>
              <w:right w:w="80" w:type="dxa"/>
            </w:tcMar>
            <w:vAlign w:val="center"/>
          </w:tcPr>
          <w:p w14:paraId="10381732" w14:textId="77777777" w:rsidR="00081808" w:rsidRPr="00B156E5" w:rsidRDefault="00081808" w:rsidP="00B156E5">
            <w:pPr>
              <w:rPr>
                <w:sz w:val="24"/>
                <w:szCs w:val="24"/>
              </w:rPr>
            </w:pPr>
            <w:r w:rsidRPr="00B156E5">
              <w:rPr>
                <w:color w:val="000000"/>
                <w:sz w:val="24"/>
                <w:szCs w:val="24"/>
              </w:rPr>
              <w:t>Innovation investment and ecosystem development</w:t>
            </w:r>
          </w:p>
        </w:tc>
        <w:tc>
          <w:tcPr>
            <w:tcW w:w="1224" w:type="dxa"/>
            <w:shd w:val="clear" w:color="auto" w:fill="F3F7FA"/>
            <w:tcMar>
              <w:top w:w="70" w:type="dxa"/>
              <w:left w:w="80" w:type="dxa"/>
              <w:bottom w:w="70" w:type="dxa"/>
              <w:right w:w="80" w:type="dxa"/>
            </w:tcMar>
            <w:vAlign w:val="center"/>
          </w:tcPr>
          <w:p w14:paraId="52DE8F30" w14:textId="77777777" w:rsidR="00081808" w:rsidRPr="00B156E5" w:rsidRDefault="00081808" w:rsidP="00B156E5">
            <w:pPr>
              <w:rPr>
                <w:sz w:val="24"/>
                <w:szCs w:val="24"/>
              </w:rPr>
            </w:pPr>
            <w:r w:rsidRPr="00B156E5">
              <w:rPr>
                <w:color w:val="000000"/>
                <w:sz w:val="24"/>
                <w:szCs w:val="24"/>
              </w:rPr>
              <w:t>25</w:t>
            </w:r>
          </w:p>
        </w:tc>
        <w:tc>
          <w:tcPr>
            <w:tcW w:w="1440" w:type="dxa"/>
            <w:shd w:val="clear" w:color="auto" w:fill="F3F7FA"/>
            <w:tcMar>
              <w:top w:w="70" w:type="dxa"/>
              <w:left w:w="80" w:type="dxa"/>
              <w:bottom w:w="70" w:type="dxa"/>
              <w:right w:w="80" w:type="dxa"/>
            </w:tcMar>
            <w:vAlign w:val="center"/>
          </w:tcPr>
          <w:p w14:paraId="3F27FCDA" w14:textId="77777777" w:rsidR="00081808" w:rsidRPr="00B156E5" w:rsidRDefault="00081808" w:rsidP="00B156E5">
            <w:pPr>
              <w:rPr>
                <w:sz w:val="24"/>
                <w:szCs w:val="24"/>
              </w:rPr>
            </w:pPr>
            <w:r w:rsidRPr="00B156E5">
              <w:rPr>
                <w:color w:val="000000"/>
                <w:sz w:val="24"/>
                <w:szCs w:val="24"/>
              </w:rPr>
              <w:t>1.96</w:t>
            </w:r>
          </w:p>
        </w:tc>
        <w:tc>
          <w:tcPr>
            <w:tcW w:w="1512" w:type="dxa"/>
            <w:shd w:val="clear" w:color="auto" w:fill="F3F7FA"/>
            <w:tcMar>
              <w:top w:w="70" w:type="dxa"/>
              <w:left w:w="80" w:type="dxa"/>
              <w:bottom w:w="70" w:type="dxa"/>
              <w:right w:w="80" w:type="dxa"/>
            </w:tcMar>
            <w:vAlign w:val="center"/>
          </w:tcPr>
          <w:p w14:paraId="7C1C1DEB" w14:textId="77777777" w:rsidR="00081808" w:rsidRPr="00B156E5" w:rsidRDefault="00081808" w:rsidP="00B156E5">
            <w:pPr>
              <w:rPr>
                <w:sz w:val="24"/>
                <w:szCs w:val="24"/>
              </w:rPr>
            </w:pPr>
            <w:r w:rsidRPr="00B156E5">
              <w:rPr>
                <w:color w:val="000000"/>
                <w:sz w:val="24"/>
                <w:szCs w:val="24"/>
              </w:rPr>
              <w:t>5</w:t>
            </w:r>
          </w:p>
        </w:tc>
      </w:tr>
      <w:tr w:rsidR="00081808" w:rsidRPr="00B156E5" w14:paraId="39D49F36" w14:textId="77777777" w:rsidTr="004F6E39">
        <w:trPr>
          <w:jc w:val="center"/>
        </w:trPr>
        <w:tc>
          <w:tcPr>
            <w:tcW w:w="5328" w:type="dxa"/>
            <w:tcMar>
              <w:top w:w="70" w:type="dxa"/>
              <w:left w:w="80" w:type="dxa"/>
              <w:bottom w:w="70" w:type="dxa"/>
              <w:right w:w="80" w:type="dxa"/>
            </w:tcMar>
            <w:vAlign w:val="center"/>
          </w:tcPr>
          <w:p w14:paraId="7A77B748" w14:textId="77777777" w:rsidR="00081808" w:rsidRPr="00B156E5" w:rsidRDefault="00081808" w:rsidP="00B156E5">
            <w:pPr>
              <w:rPr>
                <w:sz w:val="24"/>
                <w:szCs w:val="24"/>
              </w:rPr>
            </w:pPr>
            <w:r w:rsidRPr="00B156E5">
              <w:rPr>
                <w:color w:val="000000"/>
                <w:sz w:val="24"/>
                <w:szCs w:val="24"/>
              </w:rPr>
              <w:t>Workforce augmentation and AI capability building</w:t>
            </w:r>
          </w:p>
        </w:tc>
        <w:tc>
          <w:tcPr>
            <w:tcW w:w="1224" w:type="dxa"/>
            <w:tcMar>
              <w:top w:w="70" w:type="dxa"/>
              <w:left w:w="80" w:type="dxa"/>
              <w:bottom w:w="70" w:type="dxa"/>
              <w:right w:w="80" w:type="dxa"/>
            </w:tcMar>
            <w:vAlign w:val="center"/>
          </w:tcPr>
          <w:p w14:paraId="5DBF3B64" w14:textId="77777777" w:rsidR="00081808" w:rsidRPr="00B156E5" w:rsidRDefault="00081808" w:rsidP="00B156E5">
            <w:pPr>
              <w:rPr>
                <w:sz w:val="24"/>
                <w:szCs w:val="24"/>
              </w:rPr>
            </w:pPr>
            <w:r w:rsidRPr="00B156E5">
              <w:rPr>
                <w:color w:val="000000"/>
                <w:sz w:val="24"/>
                <w:szCs w:val="24"/>
              </w:rPr>
              <w:t>24</w:t>
            </w:r>
          </w:p>
        </w:tc>
        <w:tc>
          <w:tcPr>
            <w:tcW w:w="1440" w:type="dxa"/>
            <w:tcMar>
              <w:top w:w="70" w:type="dxa"/>
              <w:left w:w="80" w:type="dxa"/>
              <w:bottom w:w="70" w:type="dxa"/>
              <w:right w:w="80" w:type="dxa"/>
            </w:tcMar>
            <w:vAlign w:val="center"/>
          </w:tcPr>
          <w:p w14:paraId="0C565D73" w14:textId="77777777" w:rsidR="00081808" w:rsidRPr="00B156E5" w:rsidRDefault="00081808" w:rsidP="00B156E5">
            <w:pPr>
              <w:rPr>
                <w:sz w:val="24"/>
                <w:szCs w:val="24"/>
              </w:rPr>
            </w:pPr>
            <w:r w:rsidRPr="00B156E5">
              <w:rPr>
                <w:color w:val="000000"/>
                <w:sz w:val="24"/>
                <w:szCs w:val="24"/>
              </w:rPr>
              <w:t>1.17</w:t>
            </w:r>
          </w:p>
        </w:tc>
        <w:tc>
          <w:tcPr>
            <w:tcW w:w="1512" w:type="dxa"/>
            <w:tcMar>
              <w:top w:w="70" w:type="dxa"/>
              <w:left w:w="80" w:type="dxa"/>
              <w:bottom w:w="70" w:type="dxa"/>
              <w:right w:w="80" w:type="dxa"/>
            </w:tcMar>
            <w:vAlign w:val="center"/>
          </w:tcPr>
          <w:p w14:paraId="684BAA64" w14:textId="77777777" w:rsidR="00081808" w:rsidRPr="00B156E5" w:rsidRDefault="00081808" w:rsidP="00B156E5">
            <w:pPr>
              <w:rPr>
                <w:sz w:val="24"/>
                <w:szCs w:val="24"/>
              </w:rPr>
            </w:pPr>
            <w:r w:rsidRPr="00B156E5">
              <w:rPr>
                <w:color w:val="000000"/>
                <w:sz w:val="24"/>
                <w:szCs w:val="24"/>
              </w:rPr>
              <w:t>5</w:t>
            </w:r>
          </w:p>
        </w:tc>
      </w:tr>
    </w:tbl>
    <w:p w14:paraId="2CECAF23" w14:textId="77777777" w:rsidR="00081808" w:rsidRPr="00B156E5" w:rsidRDefault="00081808" w:rsidP="00B156E5">
      <w:pPr>
        <w:spacing w:before="40" w:after="160"/>
        <w:jc w:val="left"/>
        <w:rPr>
          <w:sz w:val="22"/>
        </w:rPr>
      </w:pPr>
      <w:r w:rsidRPr="00B156E5">
        <w:rPr>
          <w:i/>
          <w:color w:val="505050"/>
          <w:sz w:val="22"/>
        </w:rPr>
        <w:t>Note: Evidence strength ranges from 1 for limited evidence to 2 for clear evidence.</w:t>
      </w:r>
    </w:p>
    <w:p w14:paraId="0F07A75C" w14:textId="77777777" w:rsidR="00496E39" w:rsidRDefault="00081808" w:rsidP="00496E39">
      <w:pPr>
        <w:keepNext/>
        <w:spacing w:before="80" w:after="40"/>
        <w:jc w:val="center"/>
      </w:pPr>
      <w:r>
        <w:rPr>
          <w:noProof/>
        </w:rPr>
        <w:drawing>
          <wp:inline distT="0" distB="0" distL="0" distR="0" wp14:anchorId="5C9D4E71" wp14:editId="19D71B12">
            <wp:extent cx="5852160" cy="3786692"/>
            <wp:effectExtent l="0" t="0" r="0" b="0"/>
            <wp:docPr id="6" name="Picture 6" descr="Image: 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8_opportunity_challenge_strength_by_company.png"/>
                    <pic:cNvPicPr/>
                  </pic:nvPicPr>
                  <pic:blipFill>
                    <a:blip r:embed="rId17"/>
                    <a:stretch>
                      <a:fillRect/>
                    </a:stretch>
                  </pic:blipFill>
                  <pic:spPr>
                    <a:xfrm>
                      <a:off x="0" y="0"/>
                      <a:ext cx="5852160" cy="3786692"/>
                    </a:xfrm>
                    <a:prstGeom prst="rect">
                      <a:avLst/>
                    </a:prstGeom>
                  </pic:spPr>
                </pic:pic>
              </a:graphicData>
            </a:graphic>
          </wp:inline>
        </w:drawing>
      </w:r>
    </w:p>
    <w:p w14:paraId="33AC3F80" w14:textId="77777777" w:rsidR="00081808" w:rsidRDefault="00496E39" w:rsidP="00496E39">
      <w:pPr>
        <w:pStyle w:val="Caption"/>
        <w:jc w:val="center"/>
      </w:pPr>
      <w:bookmarkStart w:id="108" w:name="_Toc238779705"/>
      <w:r>
        <w:t xml:space="preserve">Figure </w:t>
      </w:r>
      <w:fldSimple w:instr=" SEQ Figure \* ARABIC ">
        <w:r>
          <w:rPr>
            <w:noProof/>
          </w:rPr>
          <w:t>9</w:t>
        </w:r>
      </w:fldSimple>
      <w:r>
        <w:t xml:space="preserve">. </w:t>
      </w:r>
      <w:r w:rsidRPr="00184DDB">
        <w:t>Average opportunity and challenge strength by company</w:t>
      </w:r>
      <w:bookmarkEnd w:id="108"/>
    </w:p>
    <w:p w14:paraId="720CEB7C" w14:textId="77777777" w:rsidR="00081808" w:rsidRPr="00B156E5" w:rsidRDefault="00081808" w:rsidP="00B156E5">
      <w:pPr>
        <w:spacing w:before="40" w:after="160"/>
        <w:jc w:val="center"/>
        <w:rPr>
          <w:bCs/>
          <w:i/>
          <w:iCs/>
          <w:sz w:val="22"/>
        </w:rPr>
      </w:pPr>
      <w:r w:rsidRPr="00B156E5">
        <w:rPr>
          <w:bCs/>
          <w:i/>
          <w:iCs/>
          <w:sz w:val="22"/>
        </w:rPr>
        <w:t>Source: Author's analysis of official company disclosures and financial data.</w:t>
      </w:r>
    </w:p>
    <w:p w14:paraId="74B2FA04" w14:textId="77777777" w:rsidR="00081808" w:rsidRDefault="00081808" w:rsidP="00081808">
      <w:r>
        <w:lastRenderedPageBreak/>
        <w:t>Four opportunities were especially strong and widespread. Product and service innovation, data-driven decision-making and forecasting, and global scalability through cloud infrastructure each appeared in all 25 company-year records with the maximum average strength of 2.00. Innovation investment and ecosystem development also appeared in all observations and had an average strength of 1.96. These themes indicate that the selected multinationals primarily present AI as a platform for creating commercial offerings, improving analytical capability, delivering services across markets and strengthening innovation through research, acquisitions and partnerships.</w:t>
      </w:r>
    </w:p>
    <w:p w14:paraId="112E62F8" w14:textId="77777777" w:rsidR="00081808" w:rsidRDefault="00081808" w:rsidP="00081808">
      <w:r>
        <w:t xml:space="preserve">Customer experience and </w:t>
      </w:r>
      <w:proofErr w:type="spellStart"/>
      <w:r>
        <w:t>personalisation</w:t>
      </w:r>
      <w:proofErr w:type="spellEnd"/>
      <w:r>
        <w:t xml:space="preserve"> appeared in all 25 observations, although its average strength was lower at 1.56. Operational efficiency and intelligent automation appeared in 20 observations with an average strength of 1.60. Workforce augmentation and AI capability building appeared in 24 observations, but its average strength was only 1.17. At company level, Accenture recorded the highest mean opportunity strength at 12.8, followed by IBM at 12.6, Microsoft at 12.2, and Alphabet and Amazon at 11.0. The results therefore suggest that AI opportunities extend beyond direct product innovation, but public disclosure is more developed for commercial and infrastructure applications than for internal workforce transformation.</w:t>
      </w:r>
    </w:p>
    <w:p w14:paraId="3B976CC8" w14:textId="77777777" w:rsidR="00081808" w:rsidRDefault="00081808" w:rsidP="00B156E5">
      <w:pPr>
        <w:pStyle w:val="Heading2"/>
      </w:pPr>
      <w:bookmarkStart w:id="109" w:name="_Toc238564757"/>
      <w:bookmarkStart w:id="110" w:name="_Toc238779936"/>
      <w:r>
        <w:t>Challenges Associated with AI Adoption</w:t>
      </w:r>
      <w:bookmarkEnd w:id="109"/>
      <w:bookmarkEnd w:id="110"/>
    </w:p>
    <w:p w14:paraId="3B350056" w14:textId="77777777" w:rsidR="00496E39" w:rsidRDefault="00496E39" w:rsidP="00496E39">
      <w:bookmarkStart w:id="111" w:name="_Toc238779685"/>
      <w:r>
        <w:t xml:space="preserve">Table </w:t>
      </w:r>
      <w:fldSimple w:instr=" SEQ Table \* ARABIC ">
        <w:r>
          <w:rPr>
            <w:noProof/>
          </w:rPr>
          <w:t>16</w:t>
        </w:r>
      </w:fldSimple>
      <w:r>
        <w:t xml:space="preserve">. </w:t>
      </w:r>
      <w:r w:rsidRPr="00E6009F">
        <w:t>AI challenge themes</w:t>
      </w:r>
      <w:bookmarkEnd w:id="111"/>
    </w:p>
    <w:tbl>
      <w:tblPr>
        <w:tblStyle w:val="TableGrid"/>
        <w:tblW w:w="0" w:type="auto"/>
        <w:jc w:val="center"/>
        <w:tblLook w:val="04A0" w:firstRow="1" w:lastRow="0" w:firstColumn="1" w:lastColumn="0" w:noHBand="0" w:noVBand="1"/>
      </w:tblPr>
      <w:tblGrid>
        <w:gridCol w:w="4794"/>
        <w:gridCol w:w="1628"/>
        <w:gridCol w:w="1394"/>
        <w:gridCol w:w="1534"/>
      </w:tblGrid>
      <w:tr w:rsidR="00081808" w:rsidRPr="00B156E5" w14:paraId="49F23F43" w14:textId="77777777" w:rsidTr="004F6E39">
        <w:trPr>
          <w:tblHeader/>
          <w:jc w:val="center"/>
        </w:trPr>
        <w:tc>
          <w:tcPr>
            <w:tcW w:w="5328" w:type="dxa"/>
            <w:shd w:val="clear" w:color="auto" w:fill="17324D"/>
            <w:tcMar>
              <w:top w:w="70" w:type="dxa"/>
              <w:left w:w="80" w:type="dxa"/>
              <w:bottom w:w="70" w:type="dxa"/>
              <w:right w:w="80" w:type="dxa"/>
            </w:tcMar>
            <w:vAlign w:val="center"/>
          </w:tcPr>
          <w:p w14:paraId="7B5AA83F" w14:textId="77777777" w:rsidR="00081808" w:rsidRPr="00B156E5" w:rsidRDefault="00081808" w:rsidP="00B156E5">
            <w:pPr>
              <w:jc w:val="center"/>
              <w:rPr>
                <w:b/>
                <w:bCs/>
                <w:sz w:val="24"/>
                <w:szCs w:val="24"/>
              </w:rPr>
            </w:pPr>
            <w:r w:rsidRPr="00B156E5">
              <w:rPr>
                <w:b/>
                <w:bCs/>
                <w:sz w:val="24"/>
                <w:szCs w:val="24"/>
              </w:rPr>
              <w:t>Challenge theme</w:t>
            </w:r>
          </w:p>
        </w:tc>
        <w:tc>
          <w:tcPr>
            <w:tcW w:w="1224" w:type="dxa"/>
            <w:shd w:val="clear" w:color="auto" w:fill="17324D"/>
            <w:tcMar>
              <w:top w:w="70" w:type="dxa"/>
              <w:left w:w="80" w:type="dxa"/>
              <w:bottom w:w="70" w:type="dxa"/>
              <w:right w:w="80" w:type="dxa"/>
            </w:tcMar>
            <w:vAlign w:val="center"/>
          </w:tcPr>
          <w:p w14:paraId="5FF58440" w14:textId="77777777" w:rsidR="00081808" w:rsidRPr="00B156E5" w:rsidRDefault="00081808" w:rsidP="00B156E5">
            <w:pPr>
              <w:jc w:val="center"/>
              <w:rPr>
                <w:b/>
                <w:bCs/>
                <w:sz w:val="24"/>
                <w:szCs w:val="24"/>
              </w:rPr>
            </w:pPr>
            <w:r w:rsidRPr="00B156E5">
              <w:rPr>
                <w:b/>
                <w:bCs/>
                <w:sz w:val="24"/>
                <w:szCs w:val="24"/>
              </w:rPr>
              <w:t>Occurrences</w:t>
            </w:r>
          </w:p>
        </w:tc>
        <w:tc>
          <w:tcPr>
            <w:tcW w:w="1440" w:type="dxa"/>
            <w:shd w:val="clear" w:color="auto" w:fill="17324D"/>
            <w:tcMar>
              <w:top w:w="70" w:type="dxa"/>
              <w:left w:w="80" w:type="dxa"/>
              <w:bottom w:w="70" w:type="dxa"/>
              <w:right w:w="80" w:type="dxa"/>
            </w:tcMar>
            <w:vAlign w:val="center"/>
          </w:tcPr>
          <w:p w14:paraId="68DF85C1" w14:textId="77777777" w:rsidR="00081808" w:rsidRPr="00B156E5" w:rsidRDefault="00081808" w:rsidP="00B156E5">
            <w:pPr>
              <w:jc w:val="center"/>
              <w:rPr>
                <w:b/>
                <w:bCs/>
                <w:sz w:val="24"/>
                <w:szCs w:val="24"/>
              </w:rPr>
            </w:pPr>
            <w:r w:rsidRPr="00B156E5">
              <w:rPr>
                <w:b/>
                <w:bCs/>
                <w:sz w:val="24"/>
                <w:szCs w:val="24"/>
              </w:rPr>
              <w:t>Average strength</w:t>
            </w:r>
          </w:p>
        </w:tc>
        <w:tc>
          <w:tcPr>
            <w:tcW w:w="1512" w:type="dxa"/>
            <w:shd w:val="clear" w:color="auto" w:fill="17324D"/>
            <w:tcMar>
              <w:top w:w="70" w:type="dxa"/>
              <w:left w:w="80" w:type="dxa"/>
              <w:bottom w:w="70" w:type="dxa"/>
              <w:right w:w="80" w:type="dxa"/>
            </w:tcMar>
            <w:vAlign w:val="center"/>
          </w:tcPr>
          <w:p w14:paraId="621B3CA4" w14:textId="77777777" w:rsidR="00081808" w:rsidRPr="00B156E5" w:rsidRDefault="00081808" w:rsidP="00B156E5">
            <w:pPr>
              <w:jc w:val="center"/>
              <w:rPr>
                <w:b/>
                <w:bCs/>
                <w:sz w:val="24"/>
                <w:szCs w:val="24"/>
              </w:rPr>
            </w:pPr>
            <w:r w:rsidRPr="00B156E5">
              <w:rPr>
                <w:b/>
                <w:bCs/>
                <w:sz w:val="24"/>
                <w:szCs w:val="24"/>
              </w:rPr>
              <w:t>Companies represented</w:t>
            </w:r>
          </w:p>
        </w:tc>
      </w:tr>
      <w:tr w:rsidR="00081808" w:rsidRPr="00B156E5" w14:paraId="63EE7DA8" w14:textId="77777777" w:rsidTr="004F6E39">
        <w:trPr>
          <w:jc w:val="center"/>
        </w:trPr>
        <w:tc>
          <w:tcPr>
            <w:tcW w:w="5328" w:type="dxa"/>
            <w:tcMar>
              <w:top w:w="70" w:type="dxa"/>
              <w:left w:w="80" w:type="dxa"/>
              <w:bottom w:w="70" w:type="dxa"/>
              <w:right w:w="80" w:type="dxa"/>
            </w:tcMar>
            <w:vAlign w:val="center"/>
          </w:tcPr>
          <w:p w14:paraId="6D71C574" w14:textId="77777777" w:rsidR="00081808" w:rsidRPr="00B156E5" w:rsidRDefault="00081808" w:rsidP="00B156E5">
            <w:pPr>
              <w:rPr>
                <w:sz w:val="24"/>
                <w:szCs w:val="24"/>
              </w:rPr>
            </w:pPr>
            <w:r w:rsidRPr="00B156E5">
              <w:rPr>
                <w:color w:val="000000"/>
                <w:sz w:val="24"/>
                <w:szCs w:val="24"/>
              </w:rPr>
              <w:t>AI skills gap and workforce transition</w:t>
            </w:r>
          </w:p>
        </w:tc>
        <w:tc>
          <w:tcPr>
            <w:tcW w:w="1224" w:type="dxa"/>
            <w:tcMar>
              <w:top w:w="70" w:type="dxa"/>
              <w:left w:w="80" w:type="dxa"/>
              <w:bottom w:w="70" w:type="dxa"/>
              <w:right w:w="80" w:type="dxa"/>
            </w:tcMar>
            <w:vAlign w:val="center"/>
          </w:tcPr>
          <w:p w14:paraId="40B0E45C" w14:textId="77777777" w:rsidR="00081808" w:rsidRPr="00B156E5" w:rsidRDefault="00081808" w:rsidP="00B156E5">
            <w:pPr>
              <w:rPr>
                <w:sz w:val="24"/>
                <w:szCs w:val="24"/>
              </w:rPr>
            </w:pPr>
            <w:r w:rsidRPr="00B156E5">
              <w:rPr>
                <w:color w:val="000000"/>
                <w:sz w:val="24"/>
                <w:szCs w:val="24"/>
              </w:rPr>
              <w:t>21</w:t>
            </w:r>
          </w:p>
        </w:tc>
        <w:tc>
          <w:tcPr>
            <w:tcW w:w="1440" w:type="dxa"/>
            <w:tcMar>
              <w:top w:w="70" w:type="dxa"/>
              <w:left w:w="80" w:type="dxa"/>
              <w:bottom w:w="70" w:type="dxa"/>
              <w:right w:w="80" w:type="dxa"/>
            </w:tcMar>
            <w:vAlign w:val="center"/>
          </w:tcPr>
          <w:p w14:paraId="5D356294" w14:textId="77777777" w:rsidR="00081808" w:rsidRPr="00B156E5" w:rsidRDefault="00081808" w:rsidP="00B156E5">
            <w:pPr>
              <w:rPr>
                <w:sz w:val="24"/>
                <w:szCs w:val="24"/>
              </w:rPr>
            </w:pPr>
            <w:r w:rsidRPr="00B156E5">
              <w:rPr>
                <w:color w:val="000000"/>
                <w:sz w:val="24"/>
                <w:szCs w:val="24"/>
              </w:rPr>
              <w:t>1.05</w:t>
            </w:r>
          </w:p>
        </w:tc>
        <w:tc>
          <w:tcPr>
            <w:tcW w:w="1512" w:type="dxa"/>
            <w:tcMar>
              <w:top w:w="70" w:type="dxa"/>
              <w:left w:w="80" w:type="dxa"/>
              <w:bottom w:w="70" w:type="dxa"/>
              <w:right w:w="80" w:type="dxa"/>
            </w:tcMar>
            <w:vAlign w:val="center"/>
          </w:tcPr>
          <w:p w14:paraId="6413BAB4" w14:textId="77777777" w:rsidR="00081808" w:rsidRPr="00B156E5" w:rsidRDefault="00081808" w:rsidP="00B156E5">
            <w:pPr>
              <w:rPr>
                <w:sz w:val="24"/>
                <w:szCs w:val="24"/>
              </w:rPr>
            </w:pPr>
            <w:r w:rsidRPr="00B156E5">
              <w:rPr>
                <w:color w:val="000000"/>
                <w:sz w:val="24"/>
                <w:szCs w:val="24"/>
              </w:rPr>
              <w:t>5</w:t>
            </w:r>
          </w:p>
        </w:tc>
      </w:tr>
      <w:tr w:rsidR="00081808" w:rsidRPr="00B156E5" w14:paraId="6EBA3433" w14:textId="77777777" w:rsidTr="004F6E39">
        <w:trPr>
          <w:jc w:val="center"/>
        </w:trPr>
        <w:tc>
          <w:tcPr>
            <w:tcW w:w="5328" w:type="dxa"/>
            <w:shd w:val="clear" w:color="auto" w:fill="F3F7FA"/>
            <w:tcMar>
              <w:top w:w="70" w:type="dxa"/>
              <w:left w:w="80" w:type="dxa"/>
              <w:bottom w:w="70" w:type="dxa"/>
              <w:right w:w="80" w:type="dxa"/>
            </w:tcMar>
            <w:vAlign w:val="center"/>
          </w:tcPr>
          <w:p w14:paraId="4F576FF2" w14:textId="77777777" w:rsidR="00081808" w:rsidRPr="00B156E5" w:rsidRDefault="00081808" w:rsidP="00B156E5">
            <w:pPr>
              <w:rPr>
                <w:sz w:val="24"/>
                <w:szCs w:val="24"/>
              </w:rPr>
            </w:pPr>
            <w:r w:rsidRPr="00B156E5">
              <w:rPr>
                <w:color w:val="000000"/>
                <w:sz w:val="24"/>
                <w:szCs w:val="24"/>
              </w:rPr>
              <w:t>Privacy and data protection risk</w:t>
            </w:r>
          </w:p>
        </w:tc>
        <w:tc>
          <w:tcPr>
            <w:tcW w:w="1224" w:type="dxa"/>
            <w:shd w:val="clear" w:color="auto" w:fill="F3F7FA"/>
            <w:tcMar>
              <w:top w:w="70" w:type="dxa"/>
              <w:left w:w="80" w:type="dxa"/>
              <w:bottom w:w="70" w:type="dxa"/>
              <w:right w:w="80" w:type="dxa"/>
            </w:tcMar>
            <w:vAlign w:val="center"/>
          </w:tcPr>
          <w:p w14:paraId="686E6F8D" w14:textId="77777777" w:rsidR="00081808" w:rsidRPr="00B156E5" w:rsidRDefault="00081808" w:rsidP="00B156E5">
            <w:pPr>
              <w:rPr>
                <w:sz w:val="24"/>
                <w:szCs w:val="24"/>
              </w:rPr>
            </w:pPr>
            <w:r w:rsidRPr="00B156E5">
              <w:rPr>
                <w:color w:val="000000"/>
                <w:sz w:val="24"/>
                <w:szCs w:val="24"/>
              </w:rPr>
              <w:t>15</w:t>
            </w:r>
          </w:p>
        </w:tc>
        <w:tc>
          <w:tcPr>
            <w:tcW w:w="1440" w:type="dxa"/>
            <w:shd w:val="clear" w:color="auto" w:fill="F3F7FA"/>
            <w:tcMar>
              <w:top w:w="70" w:type="dxa"/>
              <w:left w:w="80" w:type="dxa"/>
              <w:bottom w:w="70" w:type="dxa"/>
              <w:right w:w="80" w:type="dxa"/>
            </w:tcMar>
            <w:vAlign w:val="center"/>
          </w:tcPr>
          <w:p w14:paraId="6FBA6FDA" w14:textId="77777777" w:rsidR="00081808" w:rsidRPr="00B156E5" w:rsidRDefault="00081808" w:rsidP="00B156E5">
            <w:pPr>
              <w:rPr>
                <w:sz w:val="24"/>
                <w:szCs w:val="24"/>
              </w:rPr>
            </w:pPr>
            <w:r w:rsidRPr="00B156E5">
              <w:rPr>
                <w:color w:val="000000"/>
                <w:sz w:val="24"/>
                <w:szCs w:val="24"/>
              </w:rPr>
              <w:t>1.80</w:t>
            </w:r>
          </w:p>
        </w:tc>
        <w:tc>
          <w:tcPr>
            <w:tcW w:w="1512" w:type="dxa"/>
            <w:shd w:val="clear" w:color="auto" w:fill="F3F7FA"/>
            <w:tcMar>
              <w:top w:w="70" w:type="dxa"/>
              <w:left w:w="80" w:type="dxa"/>
              <w:bottom w:w="70" w:type="dxa"/>
              <w:right w:w="80" w:type="dxa"/>
            </w:tcMar>
            <w:vAlign w:val="center"/>
          </w:tcPr>
          <w:p w14:paraId="5E61F328" w14:textId="77777777" w:rsidR="00081808" w:rsidRPr="00B156E5" w:rsidRDefault="00081808" w:rsidP="00B156E5">
            <w:pPr>
              <w:rPr>
                <w:sz w:val="24"/>
                <w:szCs w:val="24"/>
              </w:rPr>
            </w:pPr>
            <w:r w:rsidRPr="00B156E5">
              <w:rPr>
                <w:color w:val="000000"/>
                <w:sz w:val="24"/>
                <w:szCs w:val="24"/>
              </w:rPr>
              <w:t>3</w:t>
            </w:r>
          </w:p>
        </w:tc>
      </w:tr>
      <w:tr w:rsidR="00081808" w:rsidRPr="00B156E5" w14:paraId="0D99D5D7" w14:textId="77777777" w:rsidTr="004F6E39">
        <w:trPr>
          <w:jc w:val="center"/>
        </w:trPr>
        <w:tc>
          <w:tcPr>
            <w:tcW w:w="5328" w:type="dxa"/>
            <w:tcMar>
              <w:top w:w="70" w:type="dxa"/>
              <w:left w:w="80" w:type="dxa"/>
              <w:bottom w:w="70" w:type="dxa"/>
              <w:right w:w="80" w:type="dxa"/>
            </w:tcMar>
            <w:vAlign w:val="center"/>
          </w:tcPr>
          <w:p w14:paraId="78716D3A" w14:textId="77777777" w:rsidR="00081808" w:rsidRPr="00B156E5" w:rsidRDefault="00081808" w:rsidP="00B156E5">
            <w:pPr>
              <w:rPr>
                <w:sz w:val="24"/>
                <w:szCs w:val="24"/>
              </w:rPr>
            </w:pPr>
            <w:r w:rsidRPr="00B156E5">
              <w:rPr>
                <w:color w:val="000000"/>
                <w:sz w:val="24"/>
                <w:szCs w:val="24"/>
              </w:rPr>
              <w:t>Cybersecurity and system security risk</w:t>
            </w:r>
          </w:p>
        </w:tc>
        <w:tc>
          <w:tcPr>
            <w:tcW w:w="1224" w:type="dxa"/>
            <w:tcMar>
              <w:top w:w="70" w:type="dxa"/>
              <w:left w:w="80" w:type="dxa"/>
              <w:bottom w:w="70" w:type="dxa"/>
              <w:right w:w="80" w:type="dxa"/>
            </w:tcMar>
            <w:vAlign w:val="center"/>
          </w:tcPr>
          <w:p w14:paraId="32784F12" w14:textId="77777777" w:rsidR="00081808" w:rsidRPr="00B156E5" w:rsidRDefault="00081808" w:rsidP="00B156E5">
            <w:pPr>
              <w:rPr>
                <w:sz w:val="24"/>
                <w:szCs w:val="24"/>
              </w:rPr>
            </w:pPr>
            <w:r w:rsidRPr="00B156E5">
              <w:rPr>
                <w:color w:val="000000"/>
                <w:sz w:val="24"/>
                <w:szCs w:val="24"/>
              </w:rPr>
              <w:t>25</w:t>
            </w:r>
          </w:p>
        </w:tc>
        <w:tc>
          <w:tcPr>
            <w:tcW w:w="1440" w:type="dxa"/>
            <w:tcMar>
              <w:top w:w="70" w:type="dxa"/>
              <w:left w:w="80" w:type="dxa"/>
              <w:bottom w:w="70" w:type="dxa"/>
              <w:right w:w="80" w:type="dxa"/>
            </w:tcMar>
            <w:vAlign w:val="center"/>
          </w:tcPr>
          <w:p w14:paraId="4C7E28E6" w14:textId="77777777" w:rsidR="00081808" w:rsidRPr="00B156E5" w:rsidRDefault="00081808" w:rsidP="00B156E5">
            <w:pPr>
              <w:rPr>
                <w:sz w:val="24"/>
                <w:szCs w:val="24"/>
              </w:rPr>
            </w:pPr>
            <w:r w:rsidRPr="00B156E5">
              <w:rPr>
                <w:color w:val="000000"/>
                <w:sz w:val="24"/>
                <w:szCs w:val="24"/>
              </w:rPr>
              <w:t>1.76</w:t>
            </w:r>
          </w:p>
        </w:tc>
        <w:tc>
          <w:tcPr>
            <w:tcW w:w="1512" w:type="dxa"/>
            <w:tcMar>
              <w:top w:w="70" w:type="dxa"/>
              <w:left w:w="80" w:type="dxa"/>
              <w:bottom w:w="70" w:type="dxa"/>
              <w:right w:w="80" w:type="dxa"/>
            </w:tcMar>
            <w:vAlign w:val="center"/>
          </w:tcPr>
          <w:p w14:paraId="1EF3E4B6" w14:textId="77777777" w:rsidR="00081808" w:rsidRPr="00B156E5" w:rsidRDefault="00081808" w:rsidP="00B156E5">
            <w:pPr>
              <w:rPr>
                <w:sz w:val="24"/>
                <w:szCs w:val="24"/>
              </w:rPr>
            </w:pPr>
            <w:r w:rsidRPr="00B156E5">
              <w:rPr>
                <w:color w:val="000000"/>
                <w:sz w:val="24"/>
                <w:szCs w:val="24"/>
              </w:rPr>
              <w:t>5</w:t>
            </w:r>
          </w:p>
        </w:tc>
      </w:tr>
      <w:tr w:rsidR="00081808" w:rsidRPr="00B156E5" w14:paraId="58FBAA6E" w14:textId="77777777" w:rsidTr="004F6E39">
        <w:trPr>
          <w:jc w:val="center"/>
        </w:trPr>
        <w:tc>
          <w:tcPr>
            <w:tcW w:w="5328" w:type="dxa"/>
            <w:shd w:val="clear" w:color="auto" w:fill="F3F7FA"/>
            <w:tcMar>
              <w:top w:w="70" w:type="dxa"/>
              <w:left w:w="80" w:type="dxa"/>
              <w:bottom w:w="70" w:type="dxa"/>
              <w:right w:w="80" w:type="dxa"/>
            </w:tcMar>
            <w:vAlign w:val="center"/>
          </w:tcPr>
          <w:p w14:paraId="61AD43AA" w14:textId="77777777" w:rsidR="00081808" w:rsidRPr="00B156E5" w:rsidRDefault="00081808" w:rsidP="00B156E5">
            <w:pPr>
              <w:rPr>
                <w:sz w:val="24"/>
                <w:szCs w:val="24"/>
              </w:rPr>
            </w:pPr>
            <w:r w:rsidRPr="00B156E5">
              <w:rPr>
                <w:color w:val="000000"/>
                <w:sz w:val="24"/>
                <w:szCs w:val="24"/>
              </w:rPr>
              <w:t>Ethical bias and responsible AI risk</w:t>
            </w:r>
          </w:p>
        </w:tc>
        <w:tc>
          <w:tcPr>
            <w:tcW w:w="1224" w:type="dxa"/>
            <w:shd w:val="clear" w:color="auto" w:fill="F3F7FA"/>
            <w:tcMar>
              <w:top w:w="70" w:type="dxa"/>
              <w:left w:w="80" w:type="dxa"/>
              <w:bottom w:w="70" w:type="dxa"/>
              <w:right w:w="80" w:type="dxa"/>
            </w:tcMar>
            <w:vAlign w:val="center"/>
          </w:tcPr>
          <w:p w14:paraId="4F09B131" w14:textId="77777777" w:rsidR="00081808" w:rsidRPr="00B156E5" w:rsidRDefault="00081808" w:rsidP="00B156E5">
            <w:pPr>
              <w:rPr>
                <w:sz w:val="24"/>
                <w:szCs w:val="24"/>
              </w:rPr>
            </w:pPr>
            <w:r w:rsidRPr="00B156E5">
              <w:rPr>
                <w:color w:val="000000"/>
                <w:sz w:val="24"/>
                <w:szCs w:val="24"/>
              </w:rPr>
              <w:t>20</w:t>
            </w:r>
          </w:p>
        </w:tc>
        <w:tc>
          <w:tcPr>
            <w:tcW w:w="1440" w:type="dxa"/>
            <w:shd w:val="clear" w:color="auto" w:fill="F3F7FA"/>
            <w:tcMar>
              <w:top w:w="70" w:type="dxa"/>
              <w:left w:w="80" w:type="dxa"/>
              <w:bottom w:w="70" w:type="dxa"/>
              <w:right w:w="80" w:type="dxa"/>
            </w:tcMar>
            <w:vAlign w:val="center"/>
          </w:tcPr>
          <w:p w14:paraId="41DF75E0" w14:textId="77777777" w:rsidR="00081808" w:rsidRPr="00B156E5" w:rsidRDefault="00081808" w:rsidP="00B156E5">
            <w:pPr>
              <w:rPr>
                <w:sz w:val="24"/>
                <w:szCs w:val="24"/>
              </w:rPr>
            </w:pPr>
            <w:r w:rsidRPr="00B156E5">
              <w:rPr>
                <w:color w:val="000000"/>
                <w:sz w:val="24"/>
                <w:szCs w:val="24"/>
              </w:rPr>
              <w:t>1.70</w:t>
            </w:r>
          </w:p>
        </w:tc>
        <w:tc>
          <w:tcPr>
            <w:tcW w:w="1512" w:type="dxa"/>
            <w:shd w:val="clear" w:color="auto" w:fill="F3F7FA"/>
            <w:tcMar>
              <w:top w:w="70" w:type="dxa"/>
              <w:left w:w="80" w:type="dxa"/>
              <w:bottom w:w="70" w:type="dxa"/>
              <w:right w:w="80" w:type="dxa"/>
            </w:tcMar>
            <w:vAlign w:val="center"/>
          </w:tcPr>
          <w:p w14:paraId="34B9DA62" w14:textId="77777777" w:rsidR="00081808" w:rsidRPr="00B156E5" w:rsidRDefault="00081808" w:rsidP="00B156E5">
            <w:pPr>
              <w:rPr>
                <w:sz w:val="24"/>
                <w:szCs w:val="24"/>
              </w:rPr>
            </w:pPr>
            <w:r w:rsidRPr="00B156E5">
              <w:rPr>
                <w:color w:val="000000"/>
                <w:sz w:val="24"/>
                <w:szCs w:val="24"/>
              </w:rPr>
              <w:t>4</w:t>
            </w:r>
          </w:p>
        </w:tc>
      </w:tr>
      <w:tr w:rsidR="00081808" w:rsidRPr="00B156E5" w14:paraId="013024DC" w14:textId="77777777" w:rsidTr="004F6E39">
        <w:trPr>
          <w:jc w:val="center"/>
        </w:trPr>
        <w:tc>
          <w:tcPr>
            <w:tcW w:w="5328" w:type="dxa"/>
            <w:tcMar>
              <w:top w:w="70" w:type="dxa"/>
              <w:left w:w="80" w:type="dxa"/>
              <w:bottom w:w="70" w:type="dxa"/>
              <w:right w:w="80" w:type="dxa"/>
            </w:tcMar>
            <w:vAlign w:val="center"/>
          </w:tcPr>
          <w:p w14:paraId="49C62D14" w14:textId="77777777" w:rsidR="00081808" w:rsidRPr="00B156E5" w:rsidRDefault="00081808" w:rsidP="00B156E5">
            <w:pPr>
              <w:rPr>
                <w:sz w:val="24"/>
                <w:szCs w:val="24"/>
              </w:rPr>
            </w:pPr>
            <w:r w:rsidRPr="00B156E5">
              <w:rPr>
                <w:color w:val="000000"/>
                <w:sz w:val="24"/>
                <w:szCs w:val="24"/>
              </w:rPr>
              <w:t>Legal and regulatory uncertainty</w:t>
            </w:r>
          </w:p>
        </w:tc>
        <w:tc>
          <w:tcPr>
            <w:tcW w:w="1224" w:type="dxa"/>
            <w:tcMar>
              <w:top w:w="70" w:type="dxa"/>
              <w:left w:w="80" w:type="dxa"/>
              <w:bottom w:w="70" w:type="dxa"/>
              <w:right w:w="80" w:type="dxa"/>
            </w:tcMar>
            <w:vAlign w:val="center"/>
          </w:tcPr>
          <w:p w14:paraId="52BC406A" w14:textId="77777777" w:rsidR="00081808" w:rsidRPr="00B156E5" w:rsidRDefault="00081808" w:rsidP="00B156E5">
            <w:pPr>
              <w:rPr>
                <w:sz w:val="24"/>
                <w:szCs w:val="24"/>
              </w:rPr>
            </w:pPr>
            <w:r w:rsidRPr="00B156E5">
              <w:rPr>
                <w:color w:val="000000"/>
                <w:sz w:val="24"/>
                <w:szCs w:val="24"/>
              </w:rPr>
              <w:t>20</w:t>
            </w:r>
          </w:p>
        </w:tc>
        <w:tc>
          <w:tcPr>
            <w:tcW w:w="1440" w:type="dxa"/>
            <w:tcMar>
              <w:top w:w="70" w:type="dxa"/>
              <w:left w:w="80" w:type="dxa"/>
              <w:bottom w:w="70" w:type="dxa"/>
              <w:right w:w="80" w:type="dxa"/>
            </w:tcMar>
            <w:vAlign w:val="center"/>
          </w:tcPr>
          <w:p w14:paraId="1B000EC8" w14:textId="77777777" w:rsidR="00081808" w:rsidRPr="00B156E5" w:rsidRDefault="00081808" w:rsidP="00B156E5">
            <w:pPr>
              <w:rPr>
                <w:sz w:val="24"/>
                <w:szCs w:val="24"/>
              </w:rPr>
            </w:pPr>
            <w:r w:rsidRPr="00B156E5">
              <w:rPr>
                <w:color w:val="000000"/>
                <w:sz w:val="24"/>
                <w:szCs w:val="24"/>
              </w:rPr>
              <w:t>1.70</w:t>
            </w:r>
          </w:p>
        </w:tc>
        <w:tc>
          <w:tcPr>
            <w:tcW w:w="1512" w:type="dxa"/>
            <w:tcMar>
              <w:top w:w="70" w:type="dxa"/>
              <w:left w:w="80" w:type="dxa"/>
              <w:bottom w:w="70" w:type="dxa"/>
              <w:right w:w="80" w:type="dxa"/>
            </w:tcMar>
            <w:vAlign w:val="center"/>
          </w:tcPr>
          <w:p w14:paraId="6C43D430" w14:textId="77777777" w:rsidR="00081808" w:rsidRPr="00B156E5" w:rsidRDefault="00081808" w:rsidP="00B156E5">
            <w:pPr>
              <w:rPr>
                <w:sz w:val="24"/>
                <w:szCs w:val="24"/>
              </w:rPr>
            </w:pPr>
            <w:r w:rsidRPr="00B156E5">
              <w:rPr>
                <w:color w:val="000000"/>
                <w:sz w:val="24"/>
                <w:szCs w:val="24"/>
              </w:rPr>
              <w:t>4</w:t>
            </w:r>
          </w:p>
        </w:tc>
      </w:tr>
      <w:tr w:rsidR="00081808" w:rsidRPr="00B156E5" w14:paraId="4438D86A" w14:textId="77777777" w:rsidTr="004F6E39">
        <w:trPr>
          <w:jc w:val="center"/>
        </w:trPr>
        <w:tc>
          <w:tcPr>
            <w:tcW w:w="5328" w:type="dxa"/>
            <w:shd w:val="clear" w:color="auto" w:fill="F3F7FA"/>
            <w:tcMar>
              <w:top w:w="70" w:type="dxa"/>
              <w:left w:w="80" w:type="dxa"/>
              <w:bottom w:w="70" w:type="dxa"/>
              <w:right w:w="80" w:type="dxa"/>
            </w:tcMar>
            <w:vAlign w:val="center"/>
          </w:tcPr>
          <w:p w14:paraId="2F02C34C" w14:textId="77777777" w:rsidR="00081808" w:rsidRPr="00B156E5" w:rsidRDefault="00081808" w:rsidP="00B156E5">
            <w:pPr>
              <w:rPr>
                <w:sz w:val="24"/>
                <w:szCs w:val="24"/>
              </w:rPr>
            </w:pPr>
            <w:r w:rsidRPr="00B156E5">
              <w:rPr>
                <w:color w:val="000000"/>
                <w:sz w:val="24"/>
                <w:szCs w:val="24"/>
              </w:rPr>
              <w:lastRenderedPageBreak/>
              <w:t>Governance, control and accountability risk</w:t>
            </w:r>
          </w:p>
        </w:tc>
        <w:tc>
          <w:tcPr>
            <w:tcW w:w="1224" w:type="dxa"/>
            <w:shd w:val="clear" w:color="auto" w:fill="F3F7FA"/>
            <w:tcMar>
              <w:top w:w="70" w:type="dxa"/>
              <w:left w:w="80" w:type="dxa"/>
              <w:bottom w:w="70" w:type="dxa"/>
              <w:right w:w="80" w:type="dxa"/>
            </w:tcMar>
            <w:vAlign w:val="center"/>
          </w:tcPr>
          <w:p w14:paraId="180AF701" w14:textId="77777777" w:rsidR="00081808" w:rsidRPr="00B156E5" w:rsidRDefault="00081808" w:rsidP="00B156E5">
            <w:pPr>
              <w:rPr>
                <w:sz w:val="24"/>
                <w:szCs w:val="24"/>
              </w:rPr>
            </w:pPr>
            <w:r w:rsidRPr="00B156E5">
              <w:rPr>
                <w:color w:val="000000"/>
                <w:sz w:val="24"/>
                <w:szCs w:val="24"/>
              </w:rPr>
              <w:t>15</w:t>
            </w:r>
          </w:p>
        </w:tc>
        <w:tc>
          <w:tcPr>
            <w:tcW w:w="1440" w:type="dxa"/>
            <w:shd w:val="clear" w:color="auto" w:fill="F3F7FA"/>
            <w:tcMar>
              <w:top w:w="70" w:type="dxa"/>
              <w:left w:w="80" w:type="dxa"/>
              <w:bottom w:w="70" w:type="dxa"/>
              <w:right w:w="80" w:type="dxa"/>
            </w:tcMar>
            <w:vAlign w:val="center"/>
          </w:tcPr>
          <w:p w14:paraId="77B2AFC6" w14:textId="77777777" w:rsidR="00081808" w:rsidRPr="00B156E5" w:rsidRDefault="00081808" w:rsidP="00B156E5">
            <w:pPr>
              <w:rPr>
                <w:sz w:val="24"/>
                <w:szCs w:val="24"/>
              </w:rPr>
            </w:pPr>
            <w:r w:rsidRPr="00B156E5">
              <w:rPr>
                <w:color w:val="000000"/>
                <w:sz w:val="24"/>
                <w:szCs w:val="24"/>
              </w:rPr>
              <w:t>1.60</w:t>
            </w:r>
          </w:p>
        </w:tc>
        <w:tc>
          <w:tcPr>
            <w:tcW w:w="1512" w:type="dxa"/>
            <w:shd w:val="clear" w:color="auto" w:fill="F3F7FA"/>
            <w:tcMar>
              <w:top w:w="70" w:type="dxa"/>
              <w:left w:w="80" w:type="dxa"/>
              <w:bottom w:w="70" w:type="dxa"/>
              <w:right w:w="80" w:type="dxa"/>
            </w:tcMar>
            <w:vAlign w:val="center"/>
          </w:tcPr>
          <w:p w14:paraId="1D0E2F4A" w14:textId="77777777" w:rsidR="00081808" w:rsidRPr="00B156E5" w:rsidRDefault="00081808" w:rsidP="00B156E5">
            <w:pPr>
              <w:rPr>
                <w:sz w:val="24"/>
                <w:szCs w:val="24"/>
              </w:rPr>
            </w:pPr>
            <w:r w:rsidRPr="00B156E5">
              <w:rPr>
                <w:color w:val="000000"/>
                <w:sz w:val="24"/>
                <w:szCs w:val="24"/>
              </w:rPr>
              <w:t>3</w:t>
            </w:r>
          </w:p>
        </w:tc>
      </w:tr>
      <w:tr w:rsidR="00081808" w:rsidRPr="00B156E5" w14:paraId="6EBB335A" w14:textId="77777777" w:rsidTr="004F6E39">
        <w:trPr>
          <w:jc w:val="center"/>
        </w:trPr>
        <w:tc>
          <w:tcPr>
            <w:tcW w:w="5328" w:type="dxa"/>
            <w:tcMar>
              <w:top w:w="70" w:type="dxa"/>
              <w:left w:w="80" w:type="dxa"/>
              <w:bottom w:w="70" w:type="dxa"/>
              <w:right w:w="80" w:type="dxa"/>
            </w:tcMar>
            <w:vAlign w:val="center"/>
          </w:tcPr>
          <w:p w14:paraId="53D32CA1" w14:textId="77777777" w:rsidR="00081808" w:rsidRPr="00B156E5" w:rsidRDefault="00081808" w:rsidP="00B156E5">
            <w:pPr>
              <w:rPr>
                <w:sz w:val="24"/>
                <w:szCs w:val="24"/>
              </w:rPr>
            </w:pPr>
            <w:r w:rsidRPr="00B156E5">
              <w:rPr>
                <w:color w:val="000000"/>
                <w:sz w:val="24"/>
                <w:szCs w:val="24"/>
              </w:rPr>
              <w:t>Reputational and stakeholder trust risk</w:t>
            </w:r>
          </w:p>
        </w:tc>
        <w:tc>
          <w:tcPr>
            <w:tcW w:w="1224" w:type="dxa"/>
            <w:tcMar>
              <w:top w:w="70" w:type="dxa"/>
              <w:left w:w="80" w:type="dxa"/>
              <w:bottom w:w="70" w:type="dxa"/>
              <w:right w:w="80" w:type="dxa"/>
            </w:tcMar>
            <w:vAlign w:val="center"/>
          </w:tcPr>
          <w:p w14:paraId="6763F953" w14:textId="77777777" w:rsidR="00081808" w:rsidRPr="00B156E5" w:rsidRDefault="00081808" w:rsidP="00B156E5">
            <w:pPr>
              <w:rPr>
                <w:sz w:val="24"/>
                <w:szCs w:val="24"/>
              </w:rPr>
            </w:pPr>
            <w:r w:rsidRPr="00B156E5">
              <w:rPr>
                <w:color w:val="000000"/>
                <w:sz w:val="24"/>
                <w:szCs w:val="24"/>
              </w:rPr>
              <w:t>5</w:t>
            </w:r>
          </w:p>
        </w:tc>
        <w:tc>
          <w:tcPr>
            <w:tcW w:w="1440" w:type="dxa"/>
            <w:tcMar>
              <w:top w:w="70" w:type="dxa"/>
              <w:left w:w="80" w:type="dxa"/>
              <w:bottom w:w="70" w:type="dxa"/>
              <w:right w:w="80" w:type="dxa"/>
            </w:tcMar>
            <w:vAlign w:val="center"/>
          </w:tcPr>
          <w:p w14:paraId="0160C105" w14:textId="77777777" w:rsidR="00081808" w:rsidRPr="00B156E5" w:rsidRDefault="00081808" w:rsidP="00B156E5">
            <w:pPr>
              <w:rPr>
                <w:sz w:val="24"/>
                <w:szCs w:val="24"/>
              </w:rPr>
            </w:pPr>
            <w:r w:rsidRPr="00B156E5">
              <w:rPr>
                <w:color w:val="000000"/>
                <w:sz w:val="24"/>
                <w:szCs w:val="24"/>
              </w:rPr>
              <w:t>2.00</w:t>
            </w:r>
          </w:p>
        </w:tc>
        <w:tc>
          <w:tcPr>
            <w:tcW w:w="1512" w:type="dxa"/>
            <w:tcMar>
              <w:top w:w="70" w:type="dxa"/>
              <w:left w:w="80" w:type="dxa"/>
              <w:bottom w:w="70" w:type="dxa"/>
              <w:right w:w="80" w:type="dxa"/>
            </w:tcMar>
            <w:vAlign w:val="center"/>
          </w:tcPr>
          <w:p w14:paraId="77D98473" w14:textId="77777777" w:rsidR="00081808" w:rsidRPr="00B156E5" w:rsidRDefault="00081808" w:rsidP="00B156E5">
            <w:pPr>
              <w:rPr>
                <w:sz w:val="24"/>
                <w:szCs w:val="24"/>
              </w:rPr>
            </w:pPr>
            <w:r w:rsidRPr="00B156E5">
              <w:rPr>
                <w:color w:val="000000"/>
                <w:sz w:val="24"/>
                <w:szCs w:val="24"/>
              </w:rPr>
              <w:t>1</w:t>
            </w:r>
          </w:p>
        </w:tc>
      </w:tr>
    </w:tbl>
    <w:p w14:paraId="1EADE794" w14:textId="77777777" w:rsidR="00081808" w:rsidRPr="00B156E5" w:rsidRDefault="00081808" w:rsidP="00B156E5">
      <w:pPr>
        <w:spacing w:before="40" w:after="160"/>
        <w:jc w:val="left"/>
        <w:rPr>
          <w:sz w:val="32"/>
          <w:szCs w:val="28"/>
        </w:rPr>
      </w:pPr>
      <w:r w:rsidRPr="00B156E5">
        <w:rPr>
          <w:i/>
          <w:color w:val="505050"/>
          <w:sz w:val="22"/>
          <w:szCs w:val="28"/>
        </w:rPr>
        <w:t>Note: Counts represent coded disclosure occurrences, not the number of independently verified incidents.</w:t>
      </w:r>
    </w:p>
    <w:p w14:paraId="1099D131" w14:textId="77777777" w:rsidR="00496E39" w:rsidRDefault="00496E39" w:rsidP="00496E39">
      <w:r>
        <w:t xml:space="preserve">The most consistently disclosed challenge was cybersecurity and system security risk, which was observed in all 25 observations with an average strength of 1.76. Ethical bias and responsible AI risk were each mentioned in 20 observations, as was legal and regulatory uncertainty. The risk of privacy and data protection was mentioned in 15 observations, with a relatively high average strength of 1.80. The term governance, control and accountability </w:t>
      </w:r>
      <w:proofErr w:type="gramStart"/>
      <w:r>
        <w:t>was</w:t>
      </w:r>
      <w:proofErr w:type="gramEnd"/>
      <w:r>
        <w:t xml:space="preserve"> also mentioned in 15 observations. The findings indicate that the companies see the adoption of AI as a governance and risk-management challenge, as well as a technological opportunity.</w:t>
      </w:r>
    </w:p>
    <w:p w14:paraId="77FAEFA8" w14:textId="77777777" w:rsidR="00081808" w:rsidRDefault="00496E39" w:rsidP="00496E39">
      <w:r>
        <w:t xml:space="preserve">The AI skills gap and workforce transition theme was mentioned in 21 observations, with an average strength of 1.05, as many observations spoke about skills in general terms, without clear AI-specific workforce measures. Reputational and stakeholder trust risk was the most prevalent, with an average strength of 2.00, but only occurred five times, with all of these instances being in one company's disclosures. Alphabet and Amazon were the most challenging with an average of 9.0, followed by Accenture with 7.8, and IBM and Microsoft with 6.6 each. The results show that the central implementation issues are related to secure deployment, responsible use, regulatory compliance and </w:t>
      </w:r>
      <w:proofErr w:type="spellStart"/>
      <w:r>
        <w:t>organisational</w:t>
      </w:r>
      <w:proofErr w:type="spellEnd"/>
      <w:r>
        <w:t xml:space="preserve"> capability</w:t>
      </w:r>
      <w:r w:rsidR="00081808">
        <w:t>.</w:t>
      </w:r>
    </w:p>
    <w:p w14:paraId="70C8FC56" w14:textId="77777777" w:rsidR="00081808" w:rsidRDefault="00081808" w:rsidP="00B156E5">
      <w:pPr>
        <w:pStyle w:val="Heading2"/>
      </w:pPr>
      <w:bookmarkStart w:id="112" w:name="_Toc238564758"/>
      <w:bookmarkStart w:id="113" w:name="_Toc238779937"/>
      <w:r>
        <w:t>Discussion of Results</w:t>
      </w:r>
      <w:bookmarkEnd w:id="112"/>
      <w:bookmarkEnd w:id="113"/>
    </w:p>
    <w:p w14:paraId="69855644" w14:textId="77777777" w:rsidR="00081808" w:rsidRDefault="00081808" w:rsidP="00B156E5">
      <w:pPr>
        <w:pStyle w:val="Heading3"/>
        <w:numPr>
          <w:ilvl w:val="2"/>
          <w:numId w:val="7"/>
        </w:numPr>
      </w:pPr>
      <w:bookmarkStart w:id="114" w:name="_Toc238564759"/>
      <w:bookmarkStart w:id="115" w:name="_Toc238779938"/>
      <w:r>
        <w:t>AI Adoption and International Business Performance</w:t>
      </w:r>
      <w:bookmarkEnd w:id="114"/>
      <w:bookmarkEnd w:id="115"/>
    </w:p>
    <w:p w14:paraId="3B4B659D" w14:textId="77777777" w:rsidR="00496E39" w:rsidRDefault="00496E39" w:rsidP="00496E39">
      <w:r>
        <w:t xml:space="preserve">The central quantitative finding is not in line with the positive relationship that was developed in Chapter 2. The Pearson correlation between the AI Adoption Score and </w:t>
      </w:r>
      <w:r>
        <w:lastRenderedPageBreak/>
        <w:t xml:space="preserve">international revenue growth was negative and non-significant and the primary HC3 regression was in the same direction. This does not contradict, but rather supports previous studies. </w:t>
      </w:r>
      <w:proofErr w:type="spellStart"/>
      <w:r>
        <w:t>Mikalef</w:t>
      </w:r>
      <w:proofErr w:type="spellEnd"/>
      <w:r>
        <w:t xml:space="preserve"> and Gupta (2021) view AI capability as a mix of tangible, human and intangible resources, and Wamba-</w:t>
      </w:r>
      <w:proofErr w:type="spellStart"/>
      <w:r>
        <w:t>Taguimdje</w:t>
      </w:r>
      <w:proofErr w:type="spellEnd"/>
      <w:r>
        <w:t xml:space="preserve"> et al. (2020) demonstrate that AI based transformation generates value through automation, information processing, decision </w:t>
      </w:r>
      <w:proofErr w:type="spellStart"/>
      <w:r>
        <w:t>optimisation</w:t>
      </w:r>
      <w:proofErr w:type="spellEnd"/>
      <w:r>
        <w:t xml:space="preserve"> and process change. The present finding suggests that in this sample, the adoption of broad disclosure was not enough to account for the short-term international revenue growth.</w:t>
      </w:r>
    </w:p>
    <w:p w14:paraId="56861BFD" w14:textId="77777777" w:rsidR="00496E39" w:rsidRDefault="00496E39" w:rsidP="00496E39">
      <w:r>
        <w:t>One reason is the timing of the results. The highest average AI disclosure scores were found in 2020 and 2021, while the strongest international revenue growth was in 2020 and 2021. Enholm et al. (2022) make a distinction between first order operational benefits and second order strategic benefits, indicating that there may be efficiency, analytics or customer benefits before they are seen in annual revenue growth. In the same vein, Menzies et al. (2024) characterize empirical studies on AI in international business as disjointed and the lack of a contemporaneous positive impact is consistent with the possibility of a more indirect, delayed and market-wide effect.</w:t>
      </w:r>
    </w:p>
    <w:p w14:paraId="71EC9E96" w14:textId="77777777" w:rsidR="00996054" w:rsidRDefault="00000000">
      <w:r>
        <w:t xml:space="preserve">The cross-company pattern adds further context to this interpretation. Amazon and Alphabet recorded the highest average international revenue growth while maintaining an AI Adoption Score of 81.25 throughout the period. Microsoft and Accenture reached scores of 100 in 2023 and 2024, yet those observations did not coincide with the strongest international growth. IBM maintained a relatively high and stable AI score but recorded the lowest mean international revenue growth. These patterns do not establish that lower AI adoption produces stronger performance. Instead, they show that between-company differences in revenue growth are much larger than the limited variation captured by the disclosure index. This is consistent with the Resource-Based View because the economic effect of a technology depends on how it is combined with firm-specific resources rather than on the visible presence of the technology alone (Barney, 1991; </w:t>
      </w:r>
      <w:proofErr w:type="spellStart"/>
      <w:r>
        <w:t>Mikalef</w:t>
      </w:r>
      <w:proofErr w:type="spellEnd"/>
      <w:r>
        <w:t xml:space="preserve"> and Gupta, 2021).</w:t>
      </w:r>
    </w:p>
    <w:p w14:paraId="1D8CCCFE" w14:textId="77777777" w:rsidR="00996054" w:rsidRDefault="00000000">
      <w:r>
        <w:t xml:space="preserve">The evidence also highlights a temporal identification problem. The main model relates an annual AI disclosure score to revenue growth in the same year, but large AI </w:t>
      </w:r>
      <w:r>
        <w:lastRenderedPageBreak/>
        <w:t>investments may affect performance through several stages. Infrastructure and research spending may initially raise costs; workforce training and process redesign may take time; commercial products may require customer adoption; and governance controls may delay scaling while reducing future risk. Enholm et al. (2022) distinguish operational and strategic forms of AI business value, supporting the possibility that some benefits emerge before they are visible in top-line growth. The negative, non-significant coefficient can therefore coexist with AI-related value mechanisms. It indicates only that the study did not identify a positive contemporaneous linear relationship within the available 25 observations.</w:t>
      </w:r>
    </w:p>
    <w:p w14:paraId="3DA0E059" w14:textId="77777777" w:rsidR="00996054" w:rsidRDefault="00000000">
      <w:r>
        <w:t>The sensitivity analyses reinforce this interpretation. The coefficient remained negative when total revenue growth was used, when Accenture's estimated geographic observations were removed, when the AI score was lagged and when company or year indicators were added. This consistency reduces concern that the primary result is driven by one measurement choice, but it does not convert the association into a causal estimate. The restricted AI-score range, influential observations, residual non-normality and significant RESET test indicate that the simple model cannot represent every mechanism affecting multinational revenue performance. Disclosed AI adoption was therefore not a sufficient standalone predictor of short-term international revenue growth in this sample.</w:t>
      </w:r>
    </w:p>
    <w:p w14:paraId="5FCB9963" w14:textId="77777777" w:rsidR="00496E39" w:rsidRDefault="00496E39" w:rsidP="00496E39">
      <w:pPr>
        <w:pStyle w:val="Heading3"/>
      </w:pPr>
      <w:bookmarkStart w:id="116" w:name="_Toc238779939"/>
      <w:r>
        <w:t>Resource-Based View, Dynamic Capabilities and Readiness</w:t>
      </w:r>
      <w:bookmarkEnd w:id="116"/>
    </w:p>
    <w:p w14:paraId="20C849C0" w14:textId="77777777" w:rsidR="00496E39" w:rsidRDefault="00496E39" w:rsidP="00496E39">
      <w:r>
        <w:t xml:space="preserve">The Resource-Based View can be used to account for the lack of a direct link between high AI adoption and better performance. Barney (1991) believes that to achieve sustainable advantage, a firm must have resources which are valuable, rare, difficult to imitate and well </w:t>
      </w:r>
      <w:proofErr w:type="spellStart"/>
      <w:r>
        <w:t>organised</w:t>
      </w:r>
      <w:proofErr w:type="spellEnd"/>
      <w:r>
        <w:t>. AI disclosure in this sample was high, on average, at all five firms (85.50) and ranged between 75 and 100. The adoption of AI, in itself, may thus offer little differentiation between big tech multinationals. The competitive value may be more likely to be dependent upon the combination of AI with proprietary data, specialist talent, managerial knowledge, or customer relationships and firm-specific routines.</w:t>
      </w:r>
    </w:p>
    <w:p w14:paraId="3EC21BF9" w14:textId="77777777" w:rsidR="00496E39" w:rsidRDefault="00496E39" w:rsidP="00496E39">
      <w:r>
        <w:t xml:space="preserve">This is a similar interpretation of dynamic capabilities theory. The concepts of sensing, seizing and reconfiguring resources are highlighted by Teece, Pisano and Shuen (1997), </w:t>
      </w:r>
      <w:r>
        <w:lastRenderedPageBreak/>
        <w:t xml:space="preserve">and Eisenhardt and Martin (2000) define dynamic capabilities as processes of product development, learning, strategic decision-making and alliance formation. The high scores for innovation, cloud infrastructure and investment suggest a high level of capability building activity. But, the least capable AI dimensions were workforce capability and internal automation. This aligns with </w:t>
      </w:r>
      <w:proofErr w:type="spellStart"/>
      <w:r>
        <w:t>Jöhnk</w:t>
      </w:r>
      <w:proofErr w:type="spellEnd"/>
      <w:r>
        <w:t xml:space="preserve">, </w:t>
      </w:r>
      <w:proofErr w:type="spellStart"/>
      <w:r>
        <w:t>Weißert</w:t>
      </w:r>
      <w:proofErr w:type="spellEnd"/>
      <w:r>
        <w:t xml:space="preserve"> and </w:t>
      </w:r>
      <w:proofErr w:type="spellStart"/>
      <w:r>
        <w:t>Wyrtki</w:t>
      </w:r>
      <w:proofErr w:type="spellEnd"/>
      <w:r>
        <w:t xml:space="preserve"> (2021) who find people, culture, governance, strategy, data and technology to be important aspects of AI readiness. Thus, the results suggest that value </w:t>
      </w:r>
      <w:proofErr w:type="spellStart"/>
      <w:r>
        <w:t>realisation</w:t>
      </w:r>
      <w:proofErr w:type="spellEnd"/>
      <w:r>
        <w:t xml:space="preserve"> is not just about the presence of technology but also about the </w:t>
      </w:r>
      <w:proofErr w:type="spellStart"/>
      <w:r>
        <w:t>organisational</w:t>
      </w:r>
      <w:proofErr w:type="spellEnd"/>
      <w:r>
        <w:t xml:space="preserve"> integration.</w:t>
      </w:r>
    </w:p>
    <w:p w14:paraId="37B7F567" w14:textId="77777777" w:rsidR="00496E39" w:rsidRDefault="00496E39" w:rsidP="00496E39">
      <w:pPr>
        <w:pStyle w:val="Heading3"/>
      </w:pPr>
      <w:bookmarkStart w:id="117" w:name="_Toc238779940"/>
      <w:r>
        <w:t>Measurement and Disclosure Interpretation</w:t>
      </w:r>
      <w:bookmarkEnd w:id="117"/>
    </w:p>
    <w:p w14:paraId="274E3102" w14:textId="77777777" w:rsidR="00496E39" w:rsidRDefault="00496E39" w:rsidP="00496E39">
      <w:r>
        <w:t xml:space="preserve">The results should also be </w:t>
      </w:r>
      <w:proofErr w:type="spellStart"/>
      <w:r>
        <w:t>analysed</w:t>
      </w:r>
      <w:proofErr w:type="spellEnd"/>
      <w:r>
        <w:t xml:space="preserve"> in the light of the measurement strategy. Cao et al. (2024) demonstrate that AI disclosure can be a valuable source of information regarding firms' emerging-technology activity, which can be used as a structured secondary source. Meanwhile, Donelson et al. (2025) warn of over- or underreporting of AI activity by firms. This limited range of the AI Adoption Score is thus significant. While the index reflects the scope of adoption, it does not necessarily differentiate the level of intensity, effectiveness or economic productivity of AI adoption. This restriction decreases the statistical power and may account for the lack of causal interpretation of the analysis.</w:t>
      </w:r>
    </w:p>
    <w:p w14:paraId="7DBAE33A" w14:textId="77777777" w:rsidR="00496E39" w:rsidRDefault="00496E39" w:rsidP="00496E39">
      <w:r>
        <w:t xml:space="preserve">The dependent variable also only measures one aspect of international performance. Zou, Taylor and Osland (1998) recognize that international performance is a multidimensional concept and </w:t>
      </w:r>
      <w:proofErr w:type="spellStart"/>
      <w:r>
        <w:t>Beleska-Spasova</w:t>
      </w:r>
      <w:proofErr w:type="spellEnd"/>
      <w:r>
        <w:t xml:space="preserve"> (2014) states that there are financial, strategic and market-based measures. International revenue growth was chosen because it was measurable and reasonably comparable across the sample; however, AI could have an impact on operating efficiencies, margins, innovation speed, customer retention or strategic flexibility without necessarily impacting annual international revenue growth. The non-significant result is thus not a rejection of the value of AI in the business but rather a result for this particular performance indicator.</w:t>
      </w:r>
    </w:p>
    <w:p w14:paraId="05AC2F8B" w14:textId="77777777" w:rsidR="00496E39" w:rsidRDefault="00496E39" w:rsidP="00496E39">
      <w:pPr>
        <w:pStyle w:val="Heading3"/>
      </w:pPr>
      <w:bookmarkStart w:id="118" w:name="_Toc238779941"/>
      <w:r>
        <w:t>AI Opportunities in Relation to the Literature</w:t>
      </w:r>
      <w:bookmarkEnd w:id="118"/>
    </w:p>
    <w:p w14:paraId="39A8AA8F" w14:textId="77777777" w:rsidR="00496E39" w:rsidRDefault="00496E39" w:rsidP="00496E39">
      <w:r>
        <w:t xml:space="preserve">There is strong support for the opportunity mechanisms identified in Chapter 2 in the thematic findings. Product and service innovation, data-based decision making, cloud-based scalability and innovation investment were the most prominent themes. Ameen et </w:t>
      </w:r>
      <w:r>
        <w:lastRenderedPageBreak/>
        <w:t>al. (2024) correlate AI capability and strategic agility with product and service creativity, which aligns with the universal disclosure of AI-powered commercial products and services in the sample. Forecasting, logistics and market-access benefits are identified by Ozturk (2024) and how digital platforms and data systems can lower cross-border costs and increase responsiveness is explained by Meyer et al. (2023). The results thus suggest that AI can play a wide strategic part in international service delivery and business-model development, despite the lack of direct financial relationship in the short term.</w:t>
      </w:r>
    </w:p>
    <w:p w14:paraId="16A3F93B" w14:textId="77777777" w:rsidR="00496E39" w:rsidRDefault="00496E39" w:rsidP="00496E39">
      <w:r>
        <w:t xml:space="preserve">Less disclosure of operational automation and workforce augmentation compared to products, analytics, infrastructure and investment. It is important to be aware of this distinction as the business-value literature sees </w:t>
      </w:r>
      <w:proofErr w:type="spellStart"/>
      <w:r>
        <w:t>organisational</w:t>
      </w:r>
      <w:proofErr w:type="spellEnd"/>
      <w:r>
        <w:t xml:space="preserve"> transformation as the process by which technology is translated into performance. Enholm et al. (2022) and Wamba-</w:t>
      </w:r>
      <w:proofErr w:type="spellStart"/>
      <w:r>
        <w:t>Taguimdje</w:t>
      </w:r>
      <w:proofErr w:type="spellEnd"/>
      <w:r>
        <w:t xml:space="preserve"> et al. (2020) both highlight the transformation processes and not just the acquisition of technology. The results thus indicate that the chosen companies were very active in commercial and platform-based AI activities, but less so with regard to internal processes and workforce transformation.</w:t>
      </w:r>
    </w:p>
    <w:p w14:paraId="2B9D18A3" w14:textId="77777777" w:rsidR="00496E39" w:rsidRDefault="00496E39" w:rsidP="00496E39">
      <w:pPr>
        <w:pStyle w:val="Heading3"/>
      </w:pPr>
      <w:bookmarkStart w:id="119" w:name="_Toc238779942"/>
      <w:r>
        <w:t>AI Challenges in Relation to the Literature</w:t>
      </w:r>
      <w:bookmarkEnd w:id="119"/>
    </w:p>
    <w:p w14:paraId="44C6F4A4" w14:textId="77777777" w:rsidR="00496E39" w:rsidRDefault="00496E39" w:rsidP="00496E39">
      <w:r>
        <w:t>The results of the challenge are also very similar to Chapter 2. Cybersecurity and system security risk were observed in all 25 observations, and responsible AI, legal and regulatory uncertainty, privacy and governance/workforce transition were recurring themes. Skills, ethics, governance and institutional readiness are also identified as major challenges of AI by Dwivedi et al. (2021). Hasan and Ojala (2024) highlight the sociotechnical aspect of AI in international business, pointing out that managing the responsible application of AI and the synergy between AI and humans should be handled in various institutional contexts.</w:t>
      </w:r>
    </w:p>
    <w:p w14:paraId="1FA3FFBD" w14:textId="77777777" w:rsidR="00496E39" w:rsidRDefault="00496E39" w:rsidP="00496E39">
      <w:r>
        <w:t xml:space="preserve">The governance evidence is also aligned with the National Institute of Standards and Technology (2023) which states that there are 3 fundamental functions of trustworthy AI risk management: governance, mapping, measurement and management. For multinational companies, these requirements can result in extra security, compliance, oversight and workforce expenses prior to the commercial benefits being </w:t>
      </w:r>
      <w:proofErr w:type="spellStart"/>
      <w:r>
        <w:t>realised</w:t>
      </w:r>
      <w:proofErr w:type="spellEnd"/>
      <w:r>
        <w:t xml:space="preserve">. </w:t>
      </w:r>
      <w:r>
        <w:lastRenderedPageBreak/>
        <w:t xml:space="preserve">Overall, the quantitative and thematic evidence suggests that while there is significant strategic potential for AI, its impact on international business performance is dependent on complementary resources, </w:t>
      </w:r>
      <w:proofErr w:type="spellStart"/>
      <w:r>
        <w:t>organisational</w:t>
      </w:r>
      <w:proofErr w:type="spellEnd"/>
      <w:r>
        <w:t xml:space="preserve"> change, governance and time, and is not a direct result of increased adoption.</w:t>
      </w:r>
    </w:p>
    <w:p w14:paraId="7196A610" w14:textId="77777777" w:rsidR="00996054" w:rsidRDefault="00000000">
      <w:r>
        <w:t xml:space="preserve">A further implication of the challenge findings is that the costs and benefits of AI adoption may occur simultaneously. Cybersecurity, privacy, governance and regulatory compliance are not separate from commercial deployment. They shape whether AI systems can be trusted, scaled and maintained across markets. The NIST framework treats risk management as an ongoing </w:t>
      </w:r>
      <w:proofErr w:type="spellStart"/>
      <w:r>
        <w:t>organisational</w:t>
      </w:r>
      <w:proofErr w:type="spellEnd"/>
      <w:r>
        <w:t xml:space="preserve"> function, while Dwivedi et al. (2021) identify ethical, governance, skills and policy issues as central to AI adoption. For multinational firms, these requirements become more complex because a system acceptable in one jurisdiction may require different data handling, oversight or explanation in another. Resources devoted to compliance and control can therefore moderate short-term financial returns even when they support sustainable deployment over a longer horizon.</w:t>
      </w:r>
    </w:p>
    <w:p w14:paraId="3B6D9AB1" w14:textId="77777777" w:rsidR="00996054" w:rsidRDefault="00000000">
      <w:r>
        <w:t xml:space="preserve">The workforce findings also matter. Workforce capability had the lowest mean score among the eight AI dimensions, and the skills gap or workforce transition theme appeared repeatedly in the disclosure analysis. This does not prove an absolute skills shortage because the index measures public evidence rather than internal headcount. It does, however, show that the public record of AI-specific reskilling and workforce integration was less developed than the evidence for products, cloud infrastructure and investment. </w:t>
      </w:r>
      <w:proofErr w:type="spellStart"/>
      <w:r>
        <w:t>Jöhnk</w:t>
      </w:r>
      <w:proofErr w:type="spellEnd"/>
      <w:r>
        <w:t xml:space="preserve">, </w:t>
      </w:r>
      <w:proofErr w:type="spellStart"/>
      <w:r>
        <w:t>Weißert</w:t>
      </w:r>
      <w:proofErr w:type="spellEnd"/>
      <w:r>
        <w:t xml:space="preserve"> and </w:t>
      </w:r>
      <w:proofErr w:type="spellStart"/>
      <w:r>
        <w:t>Wyrtki</w:t>
      </w:r>
      <w:proofErr w:type="spellEnd"/>
      <w:r>
        <w:t xml:space="preserve"> (2021) identify people and culture as core elements of </w:t>
      </w:r>
      <w:proofErr w:type="spellStart"/>
      <w:r>
        <w:t>organisational</w:t>
      </w:r>
      <w:proofErr w:type="spellEnd"/>
      <w:r>
        <w:t xml:space="preserve"> AI readiness, while </w:t>
      </w:r>
      <w:proofErr w:type="spellStart"/>
      <w:r>
        <w:t>Mikalef</w:t>
      </w:r>
      <w:proofErr w:type="spellEnd"/>
      <w:r>
        <w:t xml:space="preserve"> and Gupta (2021) treat human skills as part of the broader bundle of resources needed for AI capability. Workforce integration is therefore a plausible bottleneck between technological investment and </w:t>
      </w:r>
      <w:proofErr w:type="spellStart"/>
      <w:r>
        <w:t>realised</w:t>
      </w:r>
      <w:proofErr w:type="spellEnd"/>
      <w:r>
        <w:t xml:space="preserve"> business value.</w:t>
      </w:r>
    </w:p>
    <w:p w14:paraId="76D43AE9" w14:textId="77777777" w:rsidR="00996054" w:rsidRDefault="00000000">
      <w:r>
        <w:t xml:space="preserve">Taken together, the challenge themes help explain why the quantitative and qualitative findings are not contradictory. The statistical models do not show that higher AI disclosure generated stronger international revenue growth, while the thematic evidence shows extensive activity in innovation, analytics, infrastructure and investment. At the same time, </w:t>
      </w:r>
      <w:r>
        <w:lastRenderedPageBreak/>
        <w:t xml:space="preserve">the reports disclose persistent requirements for security, responsible use, regulation, governance and skills. This describes a capability-building process in which opportunities and implementation constraints coexist. For international businesses, the strategic question is not simply how much AI is adopted, but whether the </w:t>
      </w:r>
      <w:proofErr w:type="spellStart"/>
      <w:r>
        <w:t>organisation</w:t>
      </w:r>
      <w:proofErr w:type="spellEnd"/>
      <w:r>
        <w:t xml:space="preserve"> can integrate AI into processes, govern it across jurisdictions, develop human capability and convert technical potential into customer and market outcomes. This interpretation is consistent with dynamic capabilities theory because advantage depends on sustained </w:t>
      </w:r>
      <w:proofErr w:type="spellStart"/>
      <w:r>
        <w:t>organisational</w:t>
      </w:r>
      <w:proofErr w:type="spellEnd"/>
      <w:r>
        <w:t xml:space="preserve"> reconfiguration rather than possession of a technology at a single point in time (Teece, Pisano and Shuen, 1997).</w:t>
      </w:r>
    </w:p>
    <w:p w14:paraId="46E4E8D7" w14:textId="77777777" w:rsidR="00496E39" w:rsidRDefault="00496E39" w:rsidP="00496E39">
      <w:pPr>
        <w:pStyle w:val="Heading2"/>
      </w:pPr>
      <w:bookmarkStart w:id="120" w:name="_Toc238779943"/>
      <w:r>
        <w:t>Findings in Relation to the Research Questions</w:t>
      </w:r>
      <w:bookmarkEnd w:id="120"/>
    </w:p>
    <w:p w14:paraId="56C56508" w14:textId="77777777" w:rsidR="00496E39" w:rsidRDefault="00496E39" w:rsidP="00496E39">
      <w:pPr>
        <w:pStyle w:val="Heading3"/>
        <w:numPr>
          <w:ilvl w:val="2"/>
          <w:numId w:val="10"/>
        </w:numPr>
      </w:pPr>
      <w:bookmarkStart w:id="121" w:name="_Toc238779944"/>
      <w:r>
        <w:t>Research Question 1</w:t>
      </w:r>
      <w:bookmarkEnd w:id="121"/>
    </w:p>
    <w:p w14:paraId="6DC1D771" w14:textId="77777777" w:rsidR="00496E39" w:rsidRDefault="00496E39" w:rsidP="00496E39">
      <w:r>
        <w:t>How is the connection between the use of AI and the performance of the selected technology multinational companies? In the sample observed the relationship was negative. Pearson correlation resulted in r = -0.310, p = 0.132 and the main HC3 regression coefficient was negative with p = 0.090. This was also the case when excluding Accenture, using a lagged AI score and adding company or year indicators. So, the evidence does not suggest that there is a positive relationship between the disclosure-based AI Adoption Score and the annual international revenue growth in 2020-2024.</w:t>
      </w:r>
    </w:p>
    <w:p w14:paraId="40730DB3" w14:textId="77777777" w:rsidR="00496E39" w:rsidRDefault="00496E39" w:rsidP="00496E39">
      <w:pPr>
        <w:pStyle w:val="Heading3"/>
      </w:pPr>
      <w:bookmarkStart w:id="122" w:name="_Toc238779945"/>
      <w:r>
        <w:t>Research Question 2</w:t>
      </w:r>
      <w:bookmarkEnd w:id="122"/>
    </w:p>
    <w:p w14:paraId="18E16B6A" w14:textId="77777777" w:rsidR="00496E39" w:rsidRDefault="00496E39" w:rsidP="00496E39">
      <w:r>
        <w:t xml:space="preserve">How does the use of AI present opportunities to the multinational companies in international business? Product and service innovation, decisions based on data, cloud-based international scalability and innovation via investment and partnership provided the best opportunities. </w:t>
      </w:r>
      <w:proofErr w:type="spellStart"/>
      <w:r>
        <w:t>Personalisation</w:t>
      </w:r>
      <w:proofErr w:type="spellEnd"/>
      <w:r>
        <w:t xml:space="preserve"> for customers and automation of operations were also commonly revealed, but less consistently. Workforce augmentation was there, but was the least disclosed opportunity. The results reveal that AI is primarily seen as a commercial, analytical and infrastructure capability that can be leveraged in the development of international services and business models.</w:t>
      </w:r>
    </w:p>
    <w:p w14:paraId="1AE27DC1" w14:textId="77777777" w:rsidR="00496E39" w:rsidRDefault="00496E39" w:rsidP="00496E39">
      <w:pPr>
        <w:pStyle w:val="Heading3"/>
      </w:pPr>
      <w:bookmarkStart w:id="123" w:name="_Toc238779946"/>
      <w:r>
        <w:lastRenderedPageBreak/>
        <w:t>Research Question 3</w:t>
      </w:r>
      <w:bookmarkEnd w:id="123"/>
    </w:p>
    <w:p w14:paraId="7DFF0A16" w14:textId="77777777" w:rsidR="00496E39" w:rsidRDefault="00496E39" w:rsidP="00496E39">
      <w:r>
        <w:t>What are the difficulties of the multinational companies in the implementation of AI in international business activities? Constant challenges included cybersecurity, responsible and ethical use, legal and regulatory uncertainty, privacy and data protection, governance, and workforce capability with AI. Multinational companies are particularly affected by these issues, as AI systems function in various legal, cultural and data-governance contexts. The reports also reveal that, in addition to investing in AI technology, there is a need for increased controls, skills and accountability in the expansion of AI.</w:t>
      </w:r>
    </w:p>
    <w:p w14:paraId="3C32D7F1" w14:textId="77777777" w:rsidR="00496E39" w:rsidRDefault="00496E39" w:rsidP="00496E39">
      <w:pPr>
        <w:pStyle w:val="Heading2"/>
      </w:pPr>
      <w:bookmarkStart w:id="124" w:name="_Toc238779947"/>
      <w:r>
        <w:t>Chapter Summary</w:t>
      </w:r>
      <w:bookmarkEnd w:id="124"/>
    </w:p>
    <w:p w14:paraId="05930C66" w14:textId="77777777" w:rsidR="00081808" w:rsidRDefault="00496E39" w:rsidP="00496E39">
      <w:r>
        <w:t xml:space="preserve">Twenty-five company-year observations were </w:t>
      </w:r>
      <w:proofErr w:type="spellStart"/>
      <w:r>
        <w:t>analysed</w:t>
      </w:r>
      <w:proofErr w:type="spellEnd"/>
      <w:r>
        <w:t xml:space="preserve"> in this chapter, from five technology multinationals in the UK. The data set was complete and internally consistent, with the exception of Accenture's international revenue, which was estimated, and the AI index, which had a limited range. There was a high level of disclosure of AI adoption in all years, and a high level of average international revenue growth in the later years, with a decrease in growth in 2022. The Pearson and Spearman correlation between AI adoption and international revenue growth were negative and not significant. The primary HC3 regression also yielded a negative coefficient, and was not in support of H1. The robustness models showed that there was no positive effect that could be determined from the sample. The thematic analysis revealed significant opportunities in product innovation, analytics, cloud scalability and investments, as well as challenges related to cybersecurity, responsible AI, regulation, privacy, governance and workforce capability. The discussion revealed that these outcomes are aligned with a conditional understanding of the value of AI, where the value is influenced by complementary resources, </w:t>
      </w:r>
      <w:proofErr w:type="spellStart"/>
      <w:r>
        <w:t>organisational</w:t>
      </w:r>
      <w:proofErr w:type="spellEnd"/>
      <w:r>
        <w:t xml:space="preserve"> transformation, governance and time. The findings of these are presented in the conclusions and recommendations of Chapter 5</w:t>
      </w:r>
      <w:r w:rsidR="00081808">
        <w:t>.</w:t>
      </w:r>
    </w:p>
    <w:p w14:paraId="754F6258" w14:textId="77777777" w:rsidR="00081808" w:rsidRDefault="00081808">
      <w:pPr>
        <w:spacing w:after="160" w:line="278" w:lineRule="auto"/>
        <w:jc w:val="left"/>
        <w:rPr>
          <w:rFonts w:eastAsiaTheme="majorEastAsia" w:cstheme="majorBidi"/>
          <w:b/>
          <w:color w:val="000000" w:themeColor="text1"/>
          <w:sz w:val="32"/>
          <w:szCs w:val="40"/>
        </w:rPr>
      </w:pPr>
    </w:p>
    <w:p w14:paraId="017CBA24" w14:textId="77777777" w:rsidR="00B156E5" w:rsidRDefault="00B156E5">
      <w:pPr>
        <w:spacing w:after="160" w:line="278" w:lineRule="auto"/>
        <w:jc w:val="left"/>
        <w:rPr>
          <w:rFonts w:eastAsiaTheme="majorEastAsia" w:cstheme="majorBidi"/>
          <w:b/>
          <w:color w:val="000000" w:themeColor="text1"/>
          <w:sz w:val="32"/>
          <w:szCs w:val="40"/>
        </w:rPr>
      </w:pPr>
      <w:r>
        <w:br w:type="page"/>
      </w:r>
    </w:p>
    <w:p w14:paraId="28FDA769" w14:textId="77777777" w:rsidR="00B156E5" w:rsidRDefault="00B156E5" w:rsidP="00B156E5">
      <w:pPr>
        <w:pStyle w:val="Heading1"/>
      </w:pPr>
      <w:bookmarkStart w:id="125" w:name="_Toc238564769"/>
      <w:bookmarkStart w:id="126" w:name="_Toc238779948"/>
      <w:r>
        <w:lastRenderedPageBreak/>
        <w:t>CONCLUSIONS AND RECOMMENDATIONS</w:t>
      </w:r>
      <w:bookmarkEnd w:id="125"/>
      <w:bookmarkEnd w:id="126"/>
    </w:p>
    <w:p w14:paraId="260C20B1" w14:textId="77777777" w:rsidR="00B156E5" w:rsidRDefault="00B156E5" w:rsidP="00B156E5">
      <w:pPr>
        <w:pStyle w:val="Heading2"/>
      </w:pPr>
      <w:bookmarkStart w:id="127" w:name="_Toc238564770"/>
      <w:bookmarkStart w:id="128" w:name="_Toc238779949"/>
      <w:r>
        <w:t>Introduction</w:t>
      </w:r>
      <w:bookmarkEnd w:id="127"/>
      <w:bookmarkEnd w:id="128"/>
    </w:p>
    <w:p w14:paraId="3A4EF876" w14:textId="77777777" w:rsidR="00600952" w:rsidRDefault="00600952" w:rsidP="00600952">
      <w:r>
        <w:t>The findings and discussion in Chapter 4 led to conclusions and recommendations presented in this chapter. It concisely presents the findings regarding each of the research questions, states the overall contribution of the study, offers recommendations for multinational technology companies and outlines the main limitations and future directions for research.</w:t>
      </w:r>
    </w:p>
    <w:p w14:paraId="029E9403" w14:textId="77777777" w:rsidR="00600952" w:rsidRDefault="00600952" w:rsidP="00600952">
      <w:pPr>
        <w:pStyle w:val="Heading2"/>
      </w:pPr>
      <w:bookmarkStart w:id="129" w:name="_Toc238779950"/>
      <w:r>
        <w:t>Summary of Main Findings and Conclusions</w:t>
      </w:r>
      <w:bookmarkEnd w:id="129"/>
    </w:p>
    <w:p w14:paraId="18A0D750" w14:textId="77777777" w:rsidR="00600952" w:rsidRDefault="00600952" w:rsidP="00600952">
      <w:pPr>
        <w:pStyle w:val="Heading3"/>
      </w:pPr>
      <w:bookmarkStart w:id="130" w:name="_Toc238779951"/>
      <w:r>
        <w:t>Research Question 1: AI Adoption and International Business Performance</w:t>
      </w:r>
      <w:bookmarkEnd w:id="130"/>
    </w:p>
    <w:p w14:paraId="6D70CF96" w14:textId="77777777" w:rsidR="00600952" w:rsidRDefault="00600952" w:rsidP="00600952">
      <w:r>
        <w:t>The first research question looked at the relationship between AI adoption and international business performance of the selected technology multinational companies. The positive relationship was not observed in the study during the period 2020–2024. The Pearson Correlations between the AI Adoption Score and international revenue growth were negative and not significant, and the main HC3 regression created negative coefficient negative with the p value of 0.090. The results were not altered when the analysis was done with total revenue growth instead of the AI score, with or without Accenture, with the AI score lagged, or using company or year indicators.</w:t>
      </w:r>
    </w:p>
    <w:p w14:paraId="1BD88ED4" w14:textId="77777777" w:rsidR="00600952" w:rsidRDefault="00600952" w:rsidP="00600952">
      <w:r>
        <w:t>The right question cannot then be whether the use of AI decreases the international performance, but instead whether greater AI exposure was correlated with higher international performance in terms of revenue growth for these focused firms. The selected companies already had high rates of AI disclosure and there was little variation in the independent variable, and a number of company-specific and market factors impacted revenue growth. There is thus some evidence that a conditional interpretation of AI value rather than a direct, short-term technology–performance effect holds.</w:t>
      </w:r>
    </w:p>
    <w:p w14:paraId="5DEC0CB1" w14:textId="77777777" w:rsidR="00600952" w:rsidRDefault="00600952" w:rsidP="00600952">
      <w:pPr>
        <w:pStyle w:val="Heading3"/>
      </w:pPr>
      <w:bookmarkStart w:id="131" w:name="_Toc238779952"/>
      <w:r>
        <w:t>Research Question 2: Opportunities Created by AI Adoption</w:t>
      </w:r>
      <w:bookmarkEnd w:id="131"/>
    </w:p>
    <w:p w14:paraId="43AFCC8D" w14:textId="77777777" w:rsidR="00600952" w:rsidRDefault="00600952" w:rsidP="00600952">
      <w:r>
        <w:t xml:space="preserve">The second research question explored the opportunities that are realized with the implementation of Artificial Intelligence in International Business. Product and service innovation, decision making and predicting based on data, global scalability with cloud </w:t>
      </w:r>
      <w:r>
        <w:lastRenderedPageBreak/>
        <w:t xml:space="preserve">infrastructure and innovation by investing and partnering were the best opportunities identified. There was also a significant amount of </w:t>
      </w:r>
      <w:proofErr w:type="spellStart"/>
      <w:r>
        <w:t>personalisation</w:t>
      </w:r>
      <w:proofErr w:type="spellEnd"/>
      <w:r>
        <w:t xml:space="preserve"> with customers and automation of operations. These results demonstrate that the chosen multinationals employ AI as a business, analytical and infrastructure tool that can help them deliver their services internationally, as well as be innovative and responsive to market demands.</w:t>
      </w:r>
    </w:p>
    <w:p w14:paraId="4A47066D" w14:textId="77777777" w:rsidR="00600952" w:rsidRDefault="00600952" w:rsidP="00600952">
      <w:r>
        <w:t>The opportunity findings also highlight a key difference between being visible in the market and internal transformation. Product disclosure was more emphasized than workforce capability and internal process automation, as well as analytics and cloud infrastructure and investment. AI thus seems to present significant strategic opportunities: What they turn into in terms of monetary returns is contingent on how they are embedded in their internal processes, people and ways of working.</w:t>
      </w:r>
    </w:p>
    <w:p w14:paraId="21CE6F32" w14:textId="77777777" w:rsidR="00600952" w:rsidRDefault="00600952" w:rsidP="00600952">
      <w:pPr>
        <w:pStyle w:val="Heading3"/>
      </w:pPr>
      <w:bookmarkStart w:id="132" w:name="_Toc238779953"/>
      <w:r>
        <w:t>Research Question 3: Challenges Associated with AI Adoption</w:t>
      </w:r>
      <w:bookmarkEnd w:id="132"/>
    </w:p>
    <w:p w14:paraId="078CA4B6" w14:textId="77777777" w:rsidR="00600952" w:rsidRDefault="00600952" w:rsidP="00600952">
      <w:r>
        <w:t xml:space="preserve">The third research question was – What are the problems faced by multinationals that implement AI? The top consistent challenge stated was system security risks, which includes cybersecurity. Other lingering concerns included responsible and “ethical” AI, legal and regulatory uncertainty, privacy and data protection, governance and accountability and workforce transition. The results indicate that using AI technologies is a technology gap problem, but also a governance, </w:t>
      </w:r>
      <w:proofErr w:type="spellStart"/>
      <w:r>
        <w:t>organisational</w:t>
      </w:r>
      <w:proofErr w:type="spellEnd"/>
      <w:r>
        <w:t xml:space="preserve"> and institutional gap problem in multinational companies.</w:t>
      </w:r>
    </w:p>
    <w:p w14:paraId="3997A1E6" w14:textId="77777777" w:rsidR="00600952" w:rsidRDefault="00600952" w:rsidP="00600952">
      <w:r>
        <w:t>The potential challenges are especially pertinent for international business where AI solutions are deployed across various legal landscapes, data-governance norms, cultural sensitivities, and customer expectations. Therefore, the study shows that Responsible Deployment, Security, Regulatory compliance, Workforce capability and accountability are required to keep up the adoption of AI.</w:t>
      </w:r>
    </w:p>
    <w:p w14:paraId="092ACED9" w14:textId="77777777" w:rsidR="00600952" w:rsidRDefault="00600952" w:rsidP="00600952">
      <w:pPr>
        <w:pStyle w:val="Heading3"/>
      </w:pPr>
      <w:bookmarkStart w:id="133" w:name="_Toc238779954"/>
      <w:r>
        <w:t>Overall Conclusion</w:t>
      </w:r>
      <w:bookmarkEnd w:id="133"/>
    </w:p>
    <w:p w14:paraId="4A4E0996" w14:textId="77777777" w:rsidR="00600952" w:rsidRDefault="00600952" w:rsidP="00600952">
      <w:r>
        <w:t xml:space="preserve">The overall conclusions drawn from the dissertation are that there is significant strategic potential for using AI in multinational technology companies—but that this is non-uniform: the higher the adoption, the stronger the short-term international revenue growth is not guaranteed. The empirical evidence demonstrates that there is a widespread use of AI in </w:t>
      </w:r>
      <w:r>
        <w:lastRenderedPageBreak/>
        <w:t xml:space="preserve">products, analytics, infrastructure and investments, and that of material governance and capability challenges. So, the study has separated adopt AI from </w:t>
      </w:r>
      <w:proofErr w:type="spellStart"/>
      <w:r>
        <w:t>realise</w:t>
      </w:r>
      <w:proofErr w:type="spellEnd"/>
      <w:r>
        <w:t xml:space="preserve"> the value of AI. Value </w:t>
      </w:r>
      <w:proofErr w:type="spellStart"/>
      <w:r>
        <w:t>realisation</w:t>
      </w:r>
      <w:proofErr w:type="spellEnd"/>
      <w:r>
        <w:t xml:space="preserve"> is contingent on other organizational resources, the quality of implementation, people's skills, governance and the time it will take for investments to impact commercial outcomes.</w:t>
      </w:r>
    </w:p>
    <w:p w14:paraId="2ED2A685" w14:textId="77777777" w:rsidR="00600952" w:rsidRDefault="00600952" w:rsidP="00600952">
      <w:r>
        <w:t>This conclusion has directly related to the research gap that was specified in Chapter Two. The study presents company-level secondary evidence that AI adoption can be systematically assessed and related to international company performance, and highlighted the potential pitfalls of assuming a linear and positive relationship. This study results provide a vision of AI in international businesses that is more cautious and capability-based.</w:t>
      </w:r>
    </w:p>
    <w:p w14:paraId="624B0CCA" w14:textId="77777777" w:rsidR="00600952" w:rsidRDefault="00600952" w:rsidP="00600952">
      <w:pPr>
        <w:pStyle w:val="Heading2"/>
      </w:pPr>
      <w:bookmarkStart w:id="134" w:name="_Toc238779955"/>
      <w:r>
        <w:t>Practical and Theoretical Recommendations</w:t>
      </w:r>
      <w:bookmarkEnd w:id="134"/>
    </w:p>
    <w:p w14:paraId="74367E5E" w14:textId="77777777" w:rsidR="00600952" w:rsidRDefault="00600952" w:rsidP="00600952">
      <w:pPr>
        <w:pStyle w:val="Heading3"/>
        <w:numPr>
          <w:ilvl w:val="2"/>
          <w:numId w:val="11"/>
        </w:numPr>
      </w:pPr>
      <w:bookmarkStart w:id="135" w:name="_Toc238779956"/>
      <w:r>
        <w:t>Link AI Investment to Defined International Performance Outcomes</w:t>
      </w:r>
      <w:bookmarkEnd w:id="135"/>
    </w:p>
    <w:p w14:paraId="699AC5F2" w14:textId="77777777" w:rsidR="00600952" w:rsidRDefault="00600952" w:rsidP="00600952">
      <w:r>
        <w:t>The chosen companies should consider investing in AI based on well-defined international business goals, not with the goal of achieving a higher level of AI adoption. The results presented in Chapter 4 indicate that there is no relationship and therefore the adoption should not replace evidences of business value. Firms need to link key AI initiatives to tangible impacts like market agility, customer value, productivity gains, and innovation turnaround, operating efficiency, global service scalability, and revenue purity. The study suggests that capability development and financial returns may be at different times and for multi-year performance tracking this should be carried out.</w:t>
      </w:r>
    </w:p>
    <w:p w14:paraId="71A8C108" w14:textId="77777777" w:rsidR="00600952" w:rsidRDefault="00600952" w:rsidP="00600952">
      <w:pPr>
        <w:pStyle w:val="Heading3"/>
      </w:pPr>
      <w:bookmarkStart w:id="136" w:name="_Toc238779957"/>
      <w:r>
        <w:t>Strengthen Workforce Capability and Internal Process Integration</w:t>
      </w:r>
      <w:bookmarkEnd w:id="136"/>
    </w:p>
    <w:p w14:paraId="7202543A" w14:textId="77777777" w:rsidR="00600952" w:rsidRDefault="00600952" w:rsidP="00600952">
      <w:r>
        <w:t xml:space="preserve">The least advanced AI adoption dimensions were workforce capability and automating internal processes. This clearly identifies a management priority. Multinational companies need to broaden AI training for specific roles, as well as reskilling and cross-functional learning, and refine processes to weave in AI, making it part of everyday decision making and operations. Slowly and steady, investment in the technology should thus be followed by investment in people, process ownership and </w:t>
      </w:r>
      <w:proofErr w:type="spellStart"/>
      <w:r>
        <w:t>organisational</w:t>
      </w:r>
      <w:proofErr w:type="spellEnd"/>
      <w:r>
        <w:t xml:space="preserve"> changes. The success of the progress should be assessed at the ground level of things – trained employees, </w:t>
      </w:r>
      <w:r>
        <w:lastRenderedPageBreak/>
        <w:t>adoption in core workflows, productivity improvement and quality of human-AI working together.</w:t>
      </w:r>
    </w:p>
    <w:p w14:paraId="5E662CE1" w14:textId="77777777" w:rsidR="00600952" w:rsidRDefault="00600952" w:rsidP="00600952">
      <w:pPr>
        <w:pStyle w:val="Heading3"/>
      </w:pPr>
      <w:bookmarkStart w:id="137" w:name="_Toc238779958"/>
      <w:r>
        <w:t>Embed Security, Governance and Responsible AI in Deployment</w:t>
      </w:r>
      <w:bookmarkEnd w:id="137"/>
    </w:p>
    <w:p w14:paraId="10D49EAA" w14:textId="77777777" w:rsidR="00600952" w:rsidRDefault="00600952" w:rsidP="00600952">
      <w:r>
        <w:t>Among the findings were prominent challenges with cybersecurity, responsible AI, the regulatory uncertainty, and privacy and governance. Compliance should not, therefore, be the only part of the design and scaling of AI systems, but instead a built-in part of the risk management process. This should include well-defined accountability, data control, model-risk assessment, human oversight, security testing, and documentation and escalation protocols for material AI applications. These controls can help to mitigate regulatory and reputational risk and build confidence of customers and stakeholders in international markets.</w:t>
      </w:r>
    </w:p>
    <w:p w14:paraId="47D79AF3" w14:textId="77777777" w:rsidR="00600952" w:rsidRDefault="00600952" w:rsidP="00600952">
      <w:pPr>
        <w:pStyle w:val="Heading3"/>
      </w:pPr>
      <w:bookmarkStart w:id="138" w:name="_Toc238779959"/>
      <w:r>
        <w:t>Adapt AI Deployment to International Market Conditions</w:t>
      </w:r>
      <w:bookmarkEnd w:id="138"/>
    </w:p>
    <w:p w14:paraId="35604926" w14:textId="77777777" w:rsidR="00600952" w:rsidRDefault="00600952" w:rsidP="00600952">
      <w:r>
        <w:t>Market variations should also be taken into consideration with regards to AI strategies applied. Before scaling up the use of AI across countries, multinational companies should consider country-specific data laws, regulations, language and cultural norms, as well as customer expectations. It is important to determine consistency via central governance standards and implementation should be adaptive at the local level. It's particularly crucial for customer-facing systems, automated decision making and data-intensive applications, in which specific legal and social expectations may differ greatly from one jurisdiction to another.</w:t>
      </w:r>
    </w:p>
    <w:p w14:paraId="49E30DB9" w14:textId="77777777" w:rsidR="00600952" w:rsidRDefault="00600952" w:rsidP="00600952">
      <w:pPr>
        <w:pStyle w:val="Heading3"/>
      </w:pPr>
      <w:bookmarkStart w:id="139" w:name="_Toc238779960"/>
      <w:r>
        <w:t>Theoretical Recommendation</w:t>
      </w:r>
      <w:bookmarkEnd w:id="139"/>
    </w:p>
    <w:p w14:paraId="269240A9" w14:textId="77777777" w:rsidR="00600952" w:rsidRDefault="00600952" w:rsidP="00600952">
      <w:r>
        <w:t xml:space="preserve">Theoretically, the results suggest that capability-based explanations, as opposed to a simple technology-adoption model, should be used. As a future direction, the use of the Resource Based View (RBV) and dynamic capabilities perspective (DCP) in the study of AI should differentiate between commitment to AI technology use, represented in terms of the number of countries where AI is adopted, and the </w:t>
      </w:r>
      <w:proofErr w:type="spellStart"/>
      <w:r>
        <w:t>organisational</w:t>
      </w:r>
      <w:proofErr w:type="spellEnd"/>
      <w:r>
        <w:t xml:space="preserve"> ability to turn AI use into international business value. Models should thus explicitly consider complementary sources of information, worker capacity, the extent to which internal processes can be combined to support deceptive capital inflows, governance and time-</w:t>
      </w:r>
      <w:r>
        <w:lastRenderedPageBreak/>
        <w:t>lags between making investment and financial decisions. This finding aligns with the study's results, which show that high AI adoption levels were common, and the short-term revenue impact of AI to the firms was very different from one company to the other and from one year to the next.</w:t>
      </w:r>
    </w:p>
    <w:p w14:paraId="53C74DB0" w14:textId="77777777" w:rsidR="00600952" w:rsidRDefault="00600952" w:rsidP="00600952">
      <w:pPr>
        <w:pStyle w:val="Heading2"/>
      </w:pPr>
      <w:bookmarkStart w:id="140" w:name="_Toc238779961"/>
      <w:r>
        <w:t>Research Limitations</w:t>
      </w:r>
      <w:bookmarkEnd w:id="140"/>
    </w:p>
    <w:p w14:paraId="1FFC3EEB" w14:textId="77777777" w:rsidR="00600952" w:rsidRDefault="00600952" w:rsidP="00600952">
      <w:r>
        <w:t xml:space="preserve">There are a number of limitations to the conclusions. Five technology multinational companies and 25 company-year observations mean that there is limited statistical power and </w:t>
      </w:r>
      <w:proofErr w:type="spellStart"/>
      <w:r>
        <w:t>generalisation</w:t>
      </w:r>
      <w:proofErr w:type="spellEnd"/>
      <w:r>
        <w:t>. The AI Adoption Score also exhibited a limited range, with a few companies exhibiting little variation in scores year-to-year. The index falls short of capturing the depth, quality or impact of adoption as this is only self-reported.</w:t>
      </w:r>
    </w:p>
    <w:p w14:paraId="2B067904" w14:textId="77777777" w:rsidR="00600952" w:rsidRDefault="00600952" w:rsidP="00600952">
      <w:r>
        <w:t>Although, to evaluate the international business performance it is more appropriate than the revenue growth as the main indicator of performance because it was observable and sufficiently comparable. The revenue share reported for the United States was also used to get an estimate of the Accenture observations. While there was no substantive change from the sensitivity analysis without Accenture, this measurement difference is important. The study is therefore to be interpreted more as a "point-like" comparative analysis and not as a causal estimation for all multinationals.</w:t>
      </w:r>
    </w:p>
    <w:p w14:paraId="325D5869" w14:textId="77777777" w:rsidR="00600952" w:rsidRDefault="00600952" w:rsidP="00600952">
      <w:pPr>
        <w:pStyle w:val="Heading2"/>
      </w:pPr>
      <w:bookmarkStart w:id="141" w:name="_Toc238779962"/>
      <w:r>
        <w:t>Recommendations for Future Research</w:t>
      </w:r>
      <w:bookmarkEnd w:id="141"/>
    </w:p>
    <w:p w14:paraId="42157256" w14:textId="77777777" w:rsidR="00600952" w:rsidRDefault="00600952" w:rsidP="00600952">
      <w:r>
        <w:t>Future research might benefit from expanding the number of countries and companies and the duration of the time period, which will enhance statistical power and be able to account for delayed impacts of AI investment. One way to differentiate the temporary costs of implementing the panel from the future commercial benefits would be to have a longer panel, testing one-year, two-year and longer lags. Future research might extend to other industries as well, to see how it varies in industries that are not so technology advanced or have not adopted AI in the same manner.</w:t>
      </w:r>
    </w:p>
    <w:p w14:paraId="4BD01DF1" w14:textId="77777777" w:rsidR="00600952" w:rsidRDefault="00600952" w:rsidP="00600952">
      <w:r>
        <w:t xml:space="preserve">Where reliable data are available, alternative measures of AI intensity also should be included. These can range from AI investments, patents, or other measures of specialist workforce with AI, acquisition investments, or product-level revenue or structured survey measures. For international performance additional results could be considered like </w:t>
      </w:r>
      <w:r>
        <w:lastRenderedPageBreak/>
        <w:t xml:space="preserve">margins, productivity or market share, innovation output or segment profitability. A mixture of secondary financial evidence and interviews/surveys would also be beneficial in explaining how AI capability can be transformed into international business value as </w:t>
      </w:r>
      <w:proofErr w:type="spellStart"/>
      <w:r>
        <w:t>organisations</w:t>
      </w:r>
      <w:proofErr w:type="spellEnd"/>
      <w:r>
        <w:t>.</w:t>
      </w:r>
    </w:p>
    <w:p w14:paraId="0A197215" w14:textId="77777777" w:rsidR="00600952" w:rsidRDefault="00600952" w:rsidP="00600952">
      <w:pPr>
        <w:pStyle w:val="Heading2"/>
      </w:pPr>
      <w:bookmarkStart w:id="142" w:name="_Toc238779963"/>
      <w:r>
        <w:t>Chapter Summary</w:t>
      </w:r>
      <w:bookmarkEnd w:id="142"/>
    </w:p>
    <w:p w14:paraId="0D3A46B4" w14:textId="77777777" w:rsidR="00B156E5" w:rsidRDefault="00600952" w:rsidP="00600952">
      <w:r>
        <w:t xml:space="preserve">Overall, the dissertation finds that although there is a significant opportunity for innovation, analytics, scalable digital delivery and strategic investment in the adoption of AI, there is no statistical support that confirms that, in the selected sample, AI adoption will have an impact on the international revenue growth of the companies in the short term. The results also include key issues around workforce capability, process integration, cybersecurity, responsible AI and privacy and governance. The findings and recommendations focus on investment based on performance, </w:t>
      </w:r>
      <w:proofErr w:type="spellStart"/>
      <w:r>
        <w:t>organisational</w:t>
      </w:r>
      <w:proofErr w:type="spellEnd"/>
      <w:r>
        <w:t xml:space="preserve"> capacity and responsible application and market-specific implementation. These findings strike a balance between an AI strategy capability that enabled increased business value when integrated and governed effectively</w:t>
      </w:r>
      <w:r w:rsidR="00B156E5">
        <w:t>.</w:t>
      </w:r>
    </w:p>
    <w:p w14:paraId="0FB72E47" w14:textId="77777777" w:rsidR="00B156E5" w:rsidRDefault="00B156E5">
      <w:pPr>
        <w:spacing w:after="160" w:line="278" w:lineRule="auto"/>
        <w:jc w:val="left"/>
        <w:rPr>
          <w:rFonts w:eastAsiaTheme="majorEastAsia" w:cstheme="majorBidi"/>
          <w:b/>
          <w:color w:val="000000" w:themeColor="text1"/>
          <w:sz w:val="32"/>
          <w:szCs w:val="40"/>
        </w:rPr>
      </w:pPr>
      <w:r>
        <w:br w:type="page"/>
      </w:r>
    </w:p>
    <w:p w14:paraId="017706D4" w14:textId="77777777" w:rsidR="00081808" w:rsidRDefault="00081808" w:rsidP="00081808">
      <w:pPr>
        <w:pStyle w:val="Heading1"/>
        <w:numPr>
          <w:ilvl w:val="0"/>
          <w:numId w:val="0"/>
        </w:numPr>
        <w:jc w:val="both"/>
      </w:pPr>
      <w:bookmarkStart w:id="143" w:name="_Toc238564785"/>
      <w:bookmarkStart w:id="144" w:name="_Toc238779964"/>
      <w:r>
        <w:lastRenderedPageBreak/>
        <w:t>References</w:t>
      </w:r>
      <w:bookmarkEnd w:id="143"/>
      <w:bookmarkEnd w:id="144"/>
    </w:p>
    <w:p w14:paraId="4E4DACDC" w14:textId="77777777" w:rsidR="00172F65" w:rsidRDefault="00172F65" w:rsidP="00172F65">
      <w:proofErr w:type="spellStart"/>
      <w:r>
        <w:t>AlSheibani</w:t>
      </w:r>
      <w:proofErr w:type="spellEnd"/>
      <w:r>
        <w:t xml:space="preserve">, S., Cheung, Y. and </w:t>
      </w:r>
      <w:proofErr w:type="spellStart"/>
      <w:r>
        <w:t>Messom</w:t>
      </w:r>
      <w:proofErr w:type="spellEnd"/>
      <w:r>
        <w:t xml:space="preserve">, C. (2018) ‘Artificial intelligence adoption: AI-readiness at firm-level’, </w:t>
      </w:r>
      <w:r>
        <w:rPr>
          <w:rStyle w:val="Emphasis"/>
        </w:rPr>
        <w:t>Twenty-Second Pacific Asia Conference on Information Systems</w:t>
      </w:r>
      <w:r>
        <w:t>, Japan.</w:t>
      </w:r>
    </w:p>
    <w:p w14:paraId="14ED5675" w14:textId="77777777" w:rsidR="00172F65" w:rsidRDefault="00172F65" w:rsidP="00172F65">
      <w:proofErr w:type="spellStart"/>
      <w:r>
        <w:t>Alzeghoul</w:t>
      </w:r>
      <w:proofErr w:type="spellEnd"/>
      <w:r>
        <w:t xml:space="preserve">, A. and </w:t>
      </w:r>
      <w:proofErr w:type="spellStart"/>
      <w:r>
        <w:t>Alsharari</w:t>
      </w:r>
      <w:proofErr w:type="spellEnd"/>
      <w:r>
        <w:t xml:space="preserve">, N.M. (2025) ‘Impact of AI disclosure on the financial reporting and performance as evidence from US banks’, </w:t>
      </w:r>
      <w:r>
        <w:rPr>
          <w:rStyle w:val="Emphasis"/>
        </w:rPr>
        <w:t>Journal of Risk and Financial Management</w:t>
      </w:r>
      <w:r>
        <w:t xml:space="preserve">, 18(1), 4. Available at: </w:t>
      </w:r>
      <w:hyperlink r:id="rId18" w:history="1">
        <w:r>
          <w:rPr>
            <w:rStyle w:val="Hyperlink"/>
          </w:rPr>
          <w:t>https://doi.org/10.3390/jrfm18010004</w:t>
        </w:r>
      </w:hyperlink>
      <w:r>
        <w:t>.</w:t>
      </w:r>
    </w:p>
    <w:p w14:paraId="701A7FF9" w14:textId="77777777" w:rsidR="00172F65" w:rsidRDefault="00172F65" w:rsidP="00172F65">
      <w:r>
        <w:t xml:space="preserve">Ameen, N., </w:t>
      </w:r>
      <w:proofErr w:type="spellStart"/>
      <w:r>
        <w:t>Tarba</w:t>
      </w:r>
      <w:proofErr w:type="spellEnd"/>
      <w:r>
        <w:t xml:space="preserve">, S., Cheah, J.H., Xia, S. and Sharma, G.D. (2024) ‘Coupling artificial intelligence capability and strategic agility for enhanced product and service creativity’, </w:t>
      </w:r>
      <w:r>
        <w:rPr>
          <w:rStyle w:val="Emphasis"/>
        </w:rPr>
        <w:t>British Journal of Management</w:t>
      </w:r>
      <w:r>
        <w:t xml:space="preserve">. Available at: </w:t>
      </w:r>
      <w:hyperlink r:id="rId19" w:history="1">
        <w:r>
          <w:rPr>
            <w:rStyle w:val="Hyperlink"/>
          </w:rPr>
          <w:t>https://doi.org/10.1111/1467-8551.12797</w:t>
        </w:r>
      </w:hyperlink>
      <w:r>
        <w:t>.</w:t>
      </w:r>
    </w:p>
    <w:p w14:paraId="43AC5982" w14:textId="77777777" w:rsidR="00172F65" w:rsidRDefault="00172F65" w:rsidP="00172F65">
      <w:r>
        <w:t xml:space="preserve">Barney, J. (1991) ‘Firm resources and sustained competitive advantage’, </w:t>
      </w:r>
      <w:r>
        <w:rPr>
          <w:rStyle w:val="Emphasis"/>
        </w:rPr>
        <w:t>Journal of Management</w:t>
      </w:r>
      <w:r>
        <w:t xml:space="preserve">, 17(1), pp. 99-120. Available at: </w:t>
      </w:r>
      <w:hyperlink r:id="rId20" w:history="1">
        <w:r>
          <w:rPr>
            <w:rStyle w:val="Hyperlink"/>
          </w:rPr>
          <w:t>https://doi.org/10.1177/014920639101700108</w:t>
        </w:r>
      </w:hyperlink>
      <w:r>
        <w:t>.</w:t>
      </w:r>
    </w:p>
    <w:p w14:paraId="45F2B95A" w14:textId="77777777" w:rsidR="00172F65" w:rsidRDefault="00172F65" w:rsidP="00172F65">
      <w:proofErr w:type="spellStart"/>
      <w:r>
        <w:t>Beleska-Spasova</w:t>
      </w:r>
      <w:proofErr w:type="spellEnd"/>
      <w:r>
        <w:t xml:space="preserve">, E. (2014) ‘Determinants and measures of export performance: comprehensive literature review’, </w:t>
      </w:r>
      <w:r>
        <w:rPr>
          <w:rStyle w:val="Emphasis"/>
        </w:rPr>
        <w:t>Journal of Contemporary Economic and Business Issues</w:t>
      </w:r>
      <w:r>
        <w:t>, 1(1), pp. 63-74.</w:t>
      </w:r>
    </w:p>
    <w:p w14:paraId="0BBD8578" w14:textId="77777777" w:rsidR="00172F65" w:rsidRDefault="00172F65" w:rsidP="00172F65">
      <w:r>
        <w:t xml:space="preserve">Cao, Y., Liu, M., Qiu, J. and Zhao, R. (2024) ‘Information in disclosing emerging technologies: evidence from AI disclosure’. Available at: </w:t>
      </w:r>
      <w:hyperlink r:id="rId21" w:history="1">
        <w:r>
          <w:rPr>
            <w:rStyle w:val="Hyperlink"/>
          </w:rPr>
          <w:t>https://ssrn.com/abstract=4987085</w:t>
        </w:r>
      </w:hyperlink>
      <w:r>
        <w:t>.</w:t>
      </w:r>
    </w:p>
    <w:p w14:paraId="00B602EC" w14:textId="77777777" w:rsidR="00172F65" w:rsidRDefault="00172F65" w:rsidP="00172F65">
      <w:r>
        <w:t xml:space="preserve">Chen, D., Esperança, J.P. and Wang, S. (2022) ‘The impact of artificial intelligence on firm performance: an application of the resource-based view to e-commerce firms’, </w:t>
      </w:r>
      <w:r>
        <w:rPr>
          <w:rStyle w:val="Emphasis"/>
        </w:rPr>
        <w:t>Frontiers in Psychology</w:t>
      </w:r>
      <w:r>
        <w:t xml:space="preserve">, 13, 884830. Available at: </w:t>
      </w:r>
      <w:hyperlink r:id="rId22" w:history="1">
        <w:r>
          <w:rPr>
            <w:rStyle w:val="Hyperlink"/>
          </w:rPr>
          <w:t>https://doi.org/10.3389/fpsyg.2022.884830</w:t>
        </w:r>
      </w:hyperlink>
      <w:r>
        <w:t>.</w:t>
      </w:r>
    </w:p>
    <w:p w14:paraId="619ABF4B" w14:textId="77777777" w:rsidR="00172F65" w:rsidRDefault="00172F65" w:rsidP="00172F65">
      <w:r>
        <w:t xml:space="preserve">Collins, C., Dennehy, D., Conboy, K. and </w:t>
      </w:r>
      <w:proofErr w:type="spellStart"/>
      <w:r>
        <w:t>Mikalef</w:t>
      </w:r>
      <w:proofErr w:type="spellEnd"/>
      <w:r>
        <w:t xml:space="preserve">, P. (2021) ‘Artificial intelligence in information systems research: a systematic literature review and research agenda’, </w:t>
      </w:r>
      <w:r>
        <w:rPr>
          <w:rStyle w:val="Emphasis"/>
        </w:rPr>
        <w:t>International Journal of Information Management</w:t>
      </w:r>
      <w:r>
        <w:t xml:space="preserve">, 60, 102383. Available at: </w:t>
      </w:r>
      <w:hyperlink r:id="rId23" w:history="1">
        <w:r>
          <w:rPr>
            <w:rStyle w:val="Hyperlink"/>
          </w:rPr>
          <w:t>https://doi.org/10.1016/j.ijinfomgt.2021.102383</w:t>
        </w:r>
      </w:hyperlink>
      <w:r>
        <w:t>.</w:t>
      </w:r>
    </w:p>
    <w:p w14:paraId="08A99CDB" w14:textId="77777777" w:rsidR="00172F65" w:rsidRDefault="00172F65" w:rsidP="00172F65">
      <w:r>
        <w:lastRenderedPageBreak/>
        <w:t xml:space="preserve">Companies House (2026a) </w:t>
      </w:r>
      <w:r>
        <w:rPr>
          <w:rStyle w:val="Emphasis"/>
        </w:rPr>
        <w:t>Microsoft Limited overview</w:t>
      </w:r>
      <w:r>
        <w:t xml:space="preserve">. Available at: </w:t>
      </w:r>
      <w:hyperlink r:id="rId24" w:history="1">
        <w:r>
          <w:rPr>
            <w:rStyle w:val="Hyperlink"/>
          </w:rPr>
          <w:t>https://find-and-update.company-information.service.gov.uk/company/01624297</w:t>
        </w:r>
      </w:hyperlink>
      <w:r>
        <w:t xml:space="preserve"> (Accessed: 31 May 2026).</w:t>
      </w:r>
    </w:p>
    <w:p w14:paraId="6DF33F1E" w14:textId="77777777" w:rsidR="00172F65" w:rsidRDefault="00172F65" w:rsidP="00172F65">
      <w:r>
        <w:t xml:space="preserve">Companies House (2026b) </w:t>
      </w:r>
      <w:r>
        <w:rPr>
          <w:rStyle w:val="Emphasis"/>
        </w:rPr>
        <w:t>Google UK Limited overview</w:t>
      </w:r>
      <w:r>
        <w:t xml:space="preserve">. Available at: </w:t>
      </w:r>
      <w:hyperlink r:id="rId25" w:history="1">
        <w:r>
          <w:rPr>
            <w:rStyle w:val="Hyperlink"/>
          </w:rPr>
          <w:t>https://find-and-update.company-information.service.gov.uk/company/03977902</w:t>
        </w:r>
      </w:hyperlink>
      <w:r>
        <w:t xml:space="preserve"> (Accessed: 31 May 2026).</w:t>
      </w:r>
    </w:p>
    <w:p w14:paraId="27C95FA1" w14:textId="77777777" w:rsidR="00172F65" w:rsidRDefault="00172F65" w:rsidP="00172F65">
      <w:r>
        <w:t xml:space="preserve">Companies House (2026c) </w:t>
      </w:r>
      <w:r>
        <w:rPr>
          <w:rStyle w:val="Emphasis"/>
        </w:rPr>
        <w:t>Amazon UK Services Ltd. overview</w:t>
      </w:r>
      <w:r>
        <w:t xml:space="preserve">. Available at: </w:t>
      </w:r>
      <w:hyperlink r:id="rId26" w:history="1">
        <w:r>
          <w:rPr>
            <w:rStyle w:val="Hyperlink"/>
          </w:rPr>
          <w:t>https://find-and-update.company-information.service.gov.uk/company/03223028</w:t>
        </w:r>
      </w:hyperlink>
      <w:r>
        <w:t xml:space="preserve"> (Accessed: 31 May 2026).</w:t>
      </w:r>
    </w:p>
    <w:p w14:paraId="73667588" w14:textId="77777777" w:rsidR="00172F65" w:rsidRDefault="00172F65" w:rsidP="00172F65">
      <w:r>
        <w:t xml:space="preserve">Companies House (2026d) </w:t>
      </w:r>
      <w:r>
        <w:rPr>
          <w:rStyle w:val="Emphasis"/>
        </w:rPr>
        <w:t>IBM United Kingdom Limited overview</w:t>
      </w:r>
      <w:r>
        <w:t xml:space="preserve">. Available at: </w:t>
      </w:r>
      <w:hyperlink r:id="rId27" w:history="1">
        <w:r>
          <w:rPr>
            <w:rStyle w:val="Hyperlink"/>
          </w:rPr>
          <w:t>https://find-and-update.company-information.service.gov.uk/company/00741598</w:t>
        </w:r>
      </w:hyperlink>
      <w:r>
        <w:t xml:space="preserve"> (Accessed: 31 May 2026).</w:t>
      </w:r>
    </w:p>
    <w:p w14:paraId="3CB7DEA3" w14:textId="77777777" w:rsidR="00172F65" w:rsidRDefault="00172F65" w:rsidP="00172F65">
      <w:r>
        <w:t xml:space="preserve">Companies House (2026e) </w:t>
      </w:r>
      <w:r>
        <w:rPr>
          <w:rStyle w:val="Emphasis"/>
        </w:rPr>
        <w:t>Accenture (UK) Limited overview</w:t>
      </w:r>
      <w:r>
        <w:t xml:space="preserve">. Available at: </w:t>
      </w:r>
      <w:hyperlink r:id="rId28" w:history="1">
        <w:r>
          <w:rPr>
            <w:rStyle w:val="Hyperlink"/>
          </w:rPr>
          <w:t>https://find-and-update.company-information.service.gov.uk/company/04757301</w:t>
        </w:r>
      </w:hyperlink>
      <w:r>
        <w:t xml:space="preserve"> (Accessed: 31 May 2026).</w:t>
      </w:r>
    </w:p>
    <w:p w14:paraId="74E4F358" w14:textId="77777777" w:rsidR="00172F65" w:rsidRDefault="00172F65" w:rsidP="00172F65">
      <w:r>
        <w:t xml:space="preserve">Donelson, D.C., Kim, M., Kim, S. and Yip, M.A. (2025) ‘Strategic AI disclosures: determinants and consequences of obfuscated and overstated AI </w:t>
      </w:r>
      <w:proofErr w:type="gramStart"/>
      <w:r>
        <w:t>investments’</w:t>
      </w:r>
      <w:proofErr w:type="gramEnd"/>
      <w:r>
        <w:t xml:space="preserve">. Available at: </w:t>
      </w:r>
      <w:hyperlink r:id="rId29" w:history="1">
        <w:r>
          <w:rPr>
            <w:rStyle w:val="Hyperlink"/>
          </w:rPr>
          <w:t>https://ssrn.com/abstract=5265257</w:t>
        </w:r>
      </w:hyperlink>
      <w:r>
        <w:t>.</w:t>
      </w:r>
    </w:p>
    <w:p w14:paraId="0E5878E6" w14:textId="77777777" w:rsidR="00172F65" w:rsidRDefault="00172F65" w:rsidP="00172F65">
      <w:r>
        <w:t xml:space="preserve">Dwivedi, Y.K., Hughes, L., </w:t>
      </w:r>
      <w:proofErr w:type="spellStart"/>
      <w:r>
        <w:t>Ismagilova</w:t>
      </w:r>
      <w:proofErr w:type="spellEnd"/>
      <w:r>
        <w:t xml:space="preserve">, E. </w:t>
      </w:r>
      <w:r>
        <w:rPr>
          <w:rStyle w:val="Emphasis"/>
        </w:rPr>
        <w:t>et al.</w:t>
      </w:r>
      <w:r>
        <w:t xml:space="preserve"> (2021) ‘Artificial intelligence (AI): multidisciplinary perspectives on emerging challenges, opportunities, and agenda for research, practice and policy’, </w:t>
      </w:r>
      <w:r>
        <w:rPr>
          <w:rStyle w:val="Emphasis"/>
        </w:rPr>
        <w:t>International Journal of Information Management</w:t>
      </w:r>
      <w:r>
        <w:t xml:space="preserve">, 57, 101994. Available at: </w:t>
      </w:r>
      <w:hyperlink r:id="rId30" w:history="1">
        <w:r>
          <w:rPr>
            <w:rStyle w:val="Hyperlink"/>
          </w:rPr>
          <w:t>https://doi.org/10.1016/j.ijinfomgt.2019.08.002</w:t>
        </w:r>
      </w:hyperlink>
      <w:r>
        <w:t>.</w:t>
      </w:r>
    </w:p>
    <w:p w14:paraId="7322C1D4" w14:textId="77777777" w:rsidR="00172F65" w:rsidRDefault="00172F65" w:rsidP="00172F65">
      <w:r>
        <w:t xml:space="preserve">Eisenhardt, K.M. and Martin, J.A. (2000) ‘Dynamic capabilities: what are they?’, </w:t>
      </w:r>
      <w:r>
        <w:rPr>
          <w:rStyle w:val="Emphasis"/>
        </w:rPr>
        <w:t>Strategic Management Journal</w:t>
      </w:r>
      <w:r>
        <w:t xml:space="preserve">, 21(10-11), pp. 1105-1121. Available at: </w:t>
      </w:r>
      <w:hyperlink r:id="rId31" w:history="1">
        <w:r>
          <w:rPr>
            <w:rStyle w:val="Hyperlink"/>
          </w:rPr>
          <w:t>https://doi.org/10.1002/1097-0266(200010/11)21:10/11%3C1105::AID-SMJ133%3E3.0.CO;2-E</w:t>
        </w:r>
      </w:hyperlink>
      <w:r>
        <w:t>.</w:t>
      </w:r>
    </w:p>
    <w:p w14:paraId="1772DDA6" w14:textId="77777777" w:rsidR="00172F65" w:rsidRDefault="00172F65" w:rsidP="00172F65">
      <w:r>
        <w:t xml:space="preserve">Enholm, I.M., </w:t>
      </w:r>
      <w:proofErr w:type="spellStart"/>
      <w:r>
        <w:t>Papagiannidis</w:t>
      </w:r>
      <w:proofErr w:type="spellEnd"/>
      <w:r>
        <w:t xml:space="preserve">, E., </w:t>
      </w:r>
      <w:proofErr w:type="spellStart"/>
      <w:r>
        <w:t>Mikalef</w:t>
      </w:r>
      <w:proofErr w:type="spellEnd"/>
      <w:r>
        <w:t xml:space="preserve">, P. and Krogstie, J. (2022) ‘Artificial intelligence and business value: a literature review’, </w:t>
      </w:r>
      <w:r>
        <w:rPr>
          <w:rStyle w:val="Emphasis"/>
        </w:rPr>
        <w:t>Information Systems Frontiers</w:t>
      </w:r>
      <w:r>
        <w:t xml:space="preserve">, 24, pp. 1709-1734. Available at: </w:t>
      </w:r>
      <w:hyperlink r:id="rId32" w:history="1">
        <w:r>
          <w:rPr>
            <w:rStyle w:val="Hyperlink"/>
          </w:rPr>
          <w:t>https://doi.org/10.1007/s10796-021-10186-w</w:t>
        </w:r>
      </w:hyperlink>
      <w:r>
        <w:t>.</w:t>
      </w:r>
    </w:p>
    <w:p w14:paraId="2CADF80E" w14:textId="77777777" w:rsidR="00172F65" w:rsidRDefault="00172F65" w:rsidP="00172F65">
      <w:proofErr w:type="spellStart"/>
      <w:r>
        <w:lastRenderedPageBreak/>
        <w:t>Gestrin</w:t>
      </w:r>
      <w:proofErr w:type="spellEnd"/>
      <w:r>
        <w:t xml:space="preserve">, M.V. and Staudt, J. (2018) </w:t>
      </w:r>
      <w:r>
        <w:rPr>
          <w:rStyle w:val="Emphasis"/>
        </w:rPr>
        <w:t>The digital economy, multinational enterprises and international investment policy</w:t>
      </w:r>
      <w:r>
        <w:t xml:space="preserve">. Paris: OECD. Available at: </w:t>
      </w:r>
      <w:hyperlink r:id="rId33" w:history="1">
        <w:r>
          <w:rPr>
            <w:rStyle w:val="Hyperlink"/>
          </w:rPr>
          <w:t>https://www.oecd.org/investment/the-digital-economy-mnes-and-international-investment-policy.htm</w:t>
        </w:r>
      </w:hyperlink>
      <w:r>
        <w:t>.</w:t>
      </w:r>
    </w:p>
    <w:p w14:paraId="29120741" w14:textId="77777777" w:rsidR="00172F65" w:rsidRDefault="00172F65" w:rsidP="00172F65">
      <w:r>
        <w:t xml:space="preserve">Hair, J.F., Black, W.C., Babin, B.J. and Anderson, R.E. (2019) </w:t>
      </w:r>
      <w:r>
        <w:rPr>
          <w:rStyle w:val="Emphasis"/>
        </w:rPr>
        <w:t>Multivariate data analysis</w:t>
      </w:r>
      <w:r>
        <w:t xml:space="preserve">. 8th </w:t>
      </w:r>
      <w:proofErr w:type="spellStart"/>
      <w:r>
        <w:t>edn</w:t>
      </w:r>
      <w:proofErr w:type="spellEnd"/>
      <w:r>
        <w:t>. Andover: Cengage Learning.</w:t>
      </w:r>
    </w:p>
    <w:p w14:paraId="33AD1E1C" w14:textId="77777777" w:rsidR="00172F65" w:rsidRDefault="00172F65" w:rsidP="00172F65">
      <w:r>
        <w:t xml:space="preserve">Hasan, R. and Ojala, A. (2024) ‘Managing artificial intelligence in international business: toward a research agenda on sustainable production and consumption’, </w:t>
      </w:r>
      <w:r>
        <w:rPr>
          <w:rStyle w:val="Emphasis"/>
        </w:rPr>
        <w:t>Thunderbird International Business Review</w:t>
      </w:r>
      <w:r>
        <w:t xml:space="preserve">, 66(2), pp. 151-170. Available at: </w:t>
      </w:r>
      <w:hyperlink r:id="rId34" w:history="1">
        <w:r>
          <w:rPr>
            <w:rStyle w:val="Hyperlink"/>
          </w:rPr>
          <w:t>https://doi.org/10.1002/tie.22369</w:t>
        </w:r>
      </w:hyperlink>
      <w:r>
        <w:t>.</w:t>
      </w:r>
    </w:p>
    <w:p w14:paraId="1368D551" w14:textId="77777777" w:rsidR="00172F65" w:rsidRDefault="00172F65" w:rsidP="00172F65">
      <w:proofErr w:type="spellStart"/>
      <w:r>
        <w:t>Jöhnk</w:t>
      </w:r>
      <w:proofErr w:type="spellEnd"/>
      <w:r>
        <w:t xml:space="preserve">, J., </w:t>
      </w:r>
      <w:proofErr w:type="spellStart"/>
      <w:r>
        <w:t>Weißert</w:t>
      </w:r>
      <w:proofErr w:type="spellEnd"/>
      <w:r>
        <w:t xml:space="preserve">, M. and </w:t>
      </w:r>
      <w:proofErr w:type="spellStart"/>
      <w:r>
        <w:t>Wyrtki</w:t>
      </w:r>
      <w:proofErr w:type="spellEnd"/>
      <w:r>
        <w:t xml:space="preserve">, K. (2021) ‘Ready or not, AI comes: an interview study of organizational AI readiness factors’, </w:t>
      </w:r>
      <w:r>
        <w:rPr>
          <w:rStyle w:val="Emphasis"/>
        </w:rPr>
        <w:t>Business &amp; Information Systems Engineering</w:t>
      </w:r>
      <w:r>
        <w:t xml:space="preserve">, 63, pp. 5-20. Available at: </w:t>
      </w:r>
      <w:hyperlink r:id="rId35" w:history="1">
        <w:r>
          <w:rPr>
            <w:rStyle w:val="Hyperlink"/>
          </w:rPr>
          <w:t>https://doi.org/10.1007/s12599-020-00676-7</w:t>
        </w:r>
      </w:hyperlink>
      <w:r>
        <w:t>.</w:t>
      </w:r>
    </w:p>
    <w:p w14:paraId="37CC404B" w14:textId="77777777" w:rsidR="00172F65" w:rsidRDefault="00172F65" w:rsidP="00172F65">
      <w:r>
        <w:t xml:space="preserve">Krippendorff, K. (2018) </w:t>
      </w:r>
      <w:r>
        <w:rPr>
          <w:rStyle w:val="Emphasis"/>
        </w:rPr>
        <w:t>Content analysis: an introduction to its methodology</w:t>
      </w:r>
      <w:r>
        <w:t xml:space="preserve">. 4th </w:t>
      </w:r>
      <w:proofErr w:type="spellStart"/>
      <w:r>
        <w:t>edn</w:t>
      </w:r>
      <w:proofErr w:type="spellEnd"/>
      <w:r>
        <w:t>. Thousand Oaks: SAGE.</w:t>
      </w:r>
    </w:p>
    <w:p w14:paraId="31CB5C1B" w14:textId="77777777" w:rsidR="00172F65" w:rsidRDefault="00172F65" w:rsidP="00172F65">
      <w:r>
        <w:t xml:space="preserve">Li, N., Yan, Y., Yang, Y. and Gu, A. (2022) ‘Artificial intelligence capability and organizational creativity: the role of knowledge sharing and organizational cohesion’, </w:t>
      </w:r>
      <w:r>
        <w:rPr>
          <w:rStyle w:val="Emphasis"/>
        </w:rPr>
        <w:t>Frontiers in Psychology</w:t>
      </w:r>
      <w:r>
        <w:t xml:space="preserve">, 13, 845277. Available at: </w:t>
      </w:r>
      <w:hyperlink r:id="rId36" w:history="1">
        <w:r>
          <w:rPr>
            <w:rStyle w:val="Hyperlink"/>
          </w:rPr>
          <w:t>https://doi.org/10.3389/fpsyg.2022.845277</w:t>
        </w:r>
      </w:hyperlink>
      <w:r>
        <w:t>.</w:t>
      </w:r>
    </w:p>
    <w:p w14:paraId="61994FFF" w14:textId="77777777" w:rsidR="00172F65" w:rsidRDefault="00172F65" w:rsidP="00172F65">
      <w:r>
        <w:t xml:space="preserve">Menzies, J.L., Sabert, B., Hassan, R. and Mensah, P.K. (2024) ‘Artificial intelligence for international business: its use, challenges, and suggestions for future research and practice’, </w:t>
      </w:r>
      <w:r>
        <w:rPr>
          <w:rStyle w:val="Emphasis"/>
        </w:rPr>
        <w:t>Thunderbird International Business Review</w:t>
      </w:r>
      <w:r>
        <w:t xml:space="preserve">, 66(2), pp. 185-200. Available at: </w:t>
      </w:r>
      <w:hyperlink r:id="rId37" w:history="1">
        <w:r>
          <w:rPr>
            <w:rStyle w:val="Hyperlink"/>
          </w:rPr>
          <w:t>https://doi.org/10.1002/tie.22370</w:t>
        </w:r>
      </w:hyperlink>
      <w:r>
        <w:t>.</w:t>
      </w:r>
    </w:p>
    <w:p w14:paraId="519EE1D2" w14:textId="77777777" w:rsidR="00172F65" w:rsidRDefault="00172F65" w:rsidP="00172F65">
      <w:r>
        <w:t xml:space="preserve">Meyer, K.E., Li, J., </w:t>
      </w:r>
      <w:proofErr w:type="spellStart"/>
      <w:r>
        <w:t>Brouthers</w:t>
      </w:r>
      <w:proofErr w:type="spellEnd"/>
      <w:r>
        <w:t xml:space="preserve">, K.D. and Jean, R.J.B. (2023) ‘International business in the digital age: global strategies in a world of national institutions’, </w:t>
      </w:r>
      <w:r>
        <w:rPr>
          <w:rStyle w:val="Emphasis"/>
        </w:rPr>
        <w:t>Journal of International Business Studies</w:t>
      </w:r>
      <w:r>
        <w:t xml:space="preserve">, 54, pp. 577-598. Available at: </w:t>
      </w:r>
      <w:hyperlink r:id="rId38" w:history="1">
        <w:r>
          <w:rPr>
            <w:rStyle w:val="Hyperlink"/>
          </w:rPr>
          <w:t>https://doi.org/10.1057/s41267-023-00618-x</w:t>
        </w:r>
      </w:hyperlink>
      <w:r>
        <w:t>.</w:t>
      </w:r>
    </w:p>
    <w:p w14:paraId="574A1C9D" w14:textId="77777777" w:rsidR="00172F65" w:rsidRDefault="00172F65" w:rsidP="00172F65">
      <w:proofErr w:type="spellStart"/>
      <w:r>
        <w:t>Mikalef</w:t>
      </w:r>
      <w:proofErr w:type="spellEnd"/>
      <w:r>
        <w:t xml:space="preserve">, P. and Gupta, M. (2021) ‘Artificial intelligence capability: conceptualization, measurement calibration, and empirical study on its impact on organizational creativity </w:t>
      </w:r>
      <w:r>
        <w:lastRenderedPageBreak/>
        <w:t xml:space="preserve">and firm performance’, </w:t>
      </w:r>
      <w:r>
        <w:rPr>
          <w:rStyle w:val="Emphasis"/>
        </w:rPr>
        <w:t>Information &amp; Management</w:t>
      </w:r>
      <w:r>
        <w:t xml:space="preserve">, 58(3), 103434. Available at: </w:t>
      </w:r>
      <w:hyperlink r:id="rId39" w:history="1">
        <w:r>
          <w:rPr>
            <w:rStyle w:val="Hyperlink"/>
          </w:rPr>
          <w:t>https://doi.org/10.1016/j.im.2021.103434</w:t>
        </w:r>
      </w:hyperlink>
      <w:r>
        <w:t>.</w:t>
      </w:r>
    </w:p>
    <w:p w14:paraId="51389F61" w14:textId="77777777" w:rsidR="00172F65" w:rsidRDefault="00172F65" w:rsidP="00172F65">
      <w:r>
        <w:t xml:space="preserve">National Institute of Standards and Technology (2023) </w:t>
      </w:r>
      <w:r>
        <w:rPr>
          <w:rStyle w:val="Emphasis"/>
        </w:rPr>
        <w:t>Artificial intelligence risk management framework (AI RMF 1.0)</w:t>
      </w:r>
      <w:r>
        <w:t xml:space="preserve">. Gaithersburg, MD: National Institute of Standards and Technology. Available at: </w:t>
      </w:r>
      <w:hyperlink r:id="rId40" w:history="1">
        <w:r>
          <w:rPr>
            <w:rStyle w:val="Hyperlink"/>
          </w:rPr>
          <w:t>https://doi.org/10.6028/NIST.AI.100-1</w:t>
        </w:r>
      </w:hyperlink>
      <w:r>
        <w:t>.</w:t>
      </w:r>
    </w:p>
    <w:p w14:paraId="04473F1B" w14:textId="77777777" w:rsidR="00172F65" w:rsidRDefault="00172F65" w:rsidP="00172F65">
      <w:r>
        <w:t xml:space="preserve">Oura, M.M., Zilber, S.N. and Lopes, E.L. (2016) ‘Innovation capacity, international experience and export performance of SMEs in Brazil’, </w:t>
      </w:r>
      <w:r>
        <w:rPr>
          <w:rStyle w:val="Emphasis"/>
        </w:rPr>
        <w:t>International Business Review</w:t>
      </w:r>
      <w:r>
        <w:t xml:space="preserve">, 25(4), pp. 921-932. Available at: </w:t>
      </w:r>
      <w:hyperlink r:id="rId41" w:history="1">
        <w:r>
          <w:rPr>
            <w:rStyle w:val="Hyperlink"/>
          </w:rPr>
          <w:t>https://doi.org/10.1016/j.ibusrev.2015.12.002</w:t>
        </w:r>
      </w:hyperlink>
      <w:r>
        <w:t>.</w:t>
      </w:r>
    </w:p>
    <w:p w14:paraId="3C4CB3BE" w14:textId="77777777" w:rsidR="00172F65" w:rsidRDefault="00172F65" w:rsidP="00172F65">
      <w:r>
        <w:t xml:space="preserve">Ozturk, O. (2024) ‘The impact of AI on international trade: opportunities and challenges’, </w:t>
      </w:r>
      <w:r>
        <w:rPr>
          <w:rStyle w:val="Emphasis"/>
        </w:rPr>
        <w:t>Economies</w:t>
      </w:r>
      <w:r>
        <w:t xml:space="preserve">, 12(11), 298. Available at: </w:t>
      </w:r>
      <w:hyperlink r:id="rId42" w:history="1">
        <w:r>
          <w:rPr>
            <w:rStyle w:val="Hyperlink"/>
          </w:rPr>
          <w:t>https://doi.org/10.3390/economies12110298</w:t>
        </w:r>
      </w:hyperlink>
      <w:r>
        <w:t>.</w:t>
      </w:r>
    </w:p>
    <w:p w14:paraId="65985E0E" w14:textId="77777777" w:rsidR="00172F65" w:rsidRDefault="00172F65" w:rsidP="00172F65">
      <w:r>
        <w:t xml:space="preserve">R Core Team (2025) </w:t>
      </w:r>
      <w:r>
        <w:rPr>
          <w:rStyle w:val="Emphasis"/>
        </w:rPr>
        <w:t>R: a language and environment for statistical computing</w:t>
      </w:r>
      <w:r>
        <w:t xml:space="preserve">. Vienna: R Foundation for Statistical Computing. Available at: </w:t>
      </w:r>
      <w:hyperlink r:id="rId43" w:history="1">
        <w:r>
          <w:rPr>
            <w:rStyle w:val="Hyperlink"/>
          </w:rPr>
          <w:t>https://www.r-project.org/</w:t>
        </w:r>
      </w:hyperlink>
      <w:r>
        <w:t xml:space="preserve"> (Accessed: 31 May 2026).</w:t>
      </w:r>
    </w:p>
    <w:p w14:paraId="215D3DB8" w14:textId="77777777" w:rsidR="00172F65" w:rsidRDefault="00172F65" w:rsidP="00172F65">
      <w:r>
        <w:t xml:space="preserve">Saunders, M., Lewis, P. and Thornhill, A. (2019) </w:t>
      </w:r>
      <w:r>
        <w:rPr>
          <w:rStyle w:val="Emphasis"/>
        </w:rPr>
        <w:t>Research methods for business students</w:t>
      </w:r>
      <w:r>
        <w:t xml:space="preserve">. 8th </w:t>
      </w:r>
      <w:proofErr w:type="spellStart"/>
      <w:r>
        <w:t>edn</w:t>
      </w:r>
      <w:proofErr w:type="spellEnd"/>
      <w:r>
        <w:t>. Harlow: Pearson.</w:t>
      </w:r>
    </w:p>
    <w:p w14:paraId="11156E46" w14:textId="77777777" w:rsidR="00172F65" w:rsidRDefault="00172F65" w:rsidP="00172F65">
      <w:r>
        <w:t xml:space="preserve">Teece, D.J., Pisano, G. and Shuen, A. (1997) ‘Dynamic capabilities and strategic management’, </w:t>
      </w:r>
      <w:r>
        <w:rPr>
          <w:rStyle w:val="Emphasis"/>
        </w:rPr>
        <w:t>Strategic Management Journal</w:t>
      </w:r>
      <w:r>
        <w:t xml:space="preserve">, 18(7), pp. 509-533. Available at: </w:t>
      </w:r>
      <w:hyperlink r:id="rId44" w:history="1">
        <w:r>
          <w:rPr>
            <w:rStyle w:val="Hyperlink"/>
          </w:rPr>
          <w:t>https://doi.org/10.1002/(SICI)1097-0266(199708)18:7%3C509::AID-SMJ882%3E3.0.CO;2-Z</w:t>
        </w:r>
      </w:hyperlink>
      <w:r>
        <w:t>.</w:t>
      </w:r>
    </w:p>
    <w:p w14:paraId="7E343045" w14:textId="77777777" w:rsidR="00172F65" w:rsidRDefault="00172F65" w:rsidP="00172F65">
      <w:r>
        <w:t>Wamba-</w:t>
      </w:r>
      <w:proofErr w:type="spellStart"/>
      <w:r>
        <w:t>Taguimdje</w:t>
      </w:r>
      <w:proofErr w:type="spellEnd"/>
      <w:r>
        <w:t xml:space="preserve">, S.L., Wamba, S.F., </w:t>
      </w:r>
      <w:proofErr w:type="spellStart"/>
      <w:r>
        <w:t>Kamdjoug</w:t>
      </w:r>
      <w:proofErr w:type="spellEnd"/>
      <w:r>
        <w:t xml:space="preserve">, J.R.K. and Tchatchouang Wanko, C.E. (2020) ‘Influence of artificial intelligence on firm performance: the business value of AI-based transformation projects’, </w:t>
      </w:r>
      <w:r>
        <w:rPr>
          <w:rStyle w:val="Emphasis"/>
        </w:rPr>
        <w:t>Business Process Management Journal</w:t>
      </w:r>
      <w:r>
        <w:t xml:space="preserve">, 26(7), pp. 1893-1924. Available at: </w:t>
      </w:r>
      <w:hyperlink r:id="rId45" w:history="1">
        <w:r>
          <w:rPr>
            <w:rStyle w:val="Hyperlink"/>
          </w:rPr>
          <w:t>https://doi.org/10.1108/BPMJ-10-2019-0411</w:t>
        </w:r>
      </w:hyperlink>
      <w:r>
        <w:t>.</w:t>
      </w:r>
    </w:p>
    <w:p w14:paraId="332CB3CA" w14:textId="77777777" w:rsidR="00172F65" w:rsidRDefault="00172F65" w:rsidP="00172F65">
      <w:r>
        <w:t xml:space="preserve">Zou, S., Taylor, C.R. and Osland, G.E. (1998) ‘The EXPERF scale: a cross-national generalized export performance measure’, </w:t>
      </w:r>
      <w:r>
        <w:rPr>
          <w:rStyle w:val="Emphasis"/>
        </w:rPr>
        <w:t>Journal of International Marketing</w:t>
      </w:r>
      <w:r>
        <w:t xml:space="preserve">, 6(3), pp. 37-58. Available at: </w:t>
      </w:r>
      <w:hyperlink r:id="rId46" w:history="1">
        <w:r>
          <w:rPr>
            <w:rStyle w:val="Hyperlink"/>
          </w:rPr>
          <w:t>https://doi.org/10.1177/1069031X9800600304</w:t>
        </w:r>
      </w:hyperlink>
      <w:r>
        <w:t>.</w:t>
      </w:r>
    </w:p>
    <w:p w14:paraId="54FA1570" w14:textId="77777777" w:rsidR="00172F65" w:rsidRPr="00172F65" w:rsidRDefault="00172F65" w:rsidP="00172F65"/>
    <w:sectPr w:rsidR="00172F65" w:rsidRPr="00172F65" w:rsidSect="00081808">
      <w:headerReference w:type="default" r:id="rId47"/>
      <w:footerReference w:type="default" r:id="rId4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38F87" w14:textId="77777777" w:rsidR="00FB5D89" w:rsidRDefault="00FB5D89">
      <w:pPr>
        <w:spacing w:after="0" w:line="240" w:lineRule="auto"/>
      </w:pPr>
      <w:r>
        <w:separator/>
      </w:r>
    </w:p>
  </w:endnote>
  <w:endnote w:type="continuationSeparator" w:id="0">
    <w:p w14:paraId="4634F652" w14:textId="77777777" w:rsidR="00FB5D89" w:rsidRDefault="00FB5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6F31D7" w14:textId="77777777" w:rsidR="00081808" w:rsidRDefault="000818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DB27A" w14:textId="77777777" w:rsidR="00081808" w:rsidRDefault="00081808">
    <w:pPr>
      <w:pStyle w:val="Footer"/>
      <w:jc w:val="center"/>
    </w:pPr>
    <w:r>
      <w:fldChar w:fldCharType="begin"/>
    </w:r>
    <w:r>
      <w:instrText xml:space="preserve"> PAGE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C4E24" w14:textId="77777777" w:rsidR="00FB5D89" w:rsidRDefault="00FB5D89">
      <w:pPr>
        <w:spacing w:after="0" w:line="240" w:lineRule="auto"/>
      </w:pPr>
      <w:r>
        <w:separator/>
      </w:r>
    </w:p>
  </w:footnote>
  <w:footnote w:type="continuationSeparator" w:id="0">
    <w:p w14:paraId="6E222824" w14:textId="77777777" w:rsidR="00FB5D89" w:rsidRDefault="00FB5D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A1E0C" w14:textId="77777777" w:rsidR="00081808" w:rsidRDefault="000818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7B4482A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B9E4B3C"/>
    <w:multiLevelType w:val="multilevel"/>
    <w:tmpl w:val="4E2696C8"/>
    <w:lvl w:ilvl="0">
      <w:start w:val="1"/>
      <w:numFmt w:val="decimal"/>
      <w:pStyle w:val="Heading1"/>
      <w:suff w:val="space"/>
      <w:lvlText w:val="Chapter %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lvlRestart w:val="1"/>
      <w:pStyle w:val="Heading3"/>
      <w:suff w:val="space"/>
      <w:lvlText w:val="%1.%2.%3."/>
      <w:lvlJc w:val="left"/>
      <w:pPr>
        <w:ind w:left="0" w:firstLine="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 w15:restartNumberingAfterBreak="0">
    <w:nsid w:val="5FA75F34"/>
    <w:multiLevelType w:val="hybridMultilevel"/>
    <w:tmpl w:val="46C09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C10F1F"/>
    <w:multiLevelType w:val="hybridMultilevel"/>
    <w:tmpl w:val="89AAD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80189548">
    <w:abstractNumId w:val="1"/>
  </w:num>
  <w:num w:numId="2" w16cid:durableId="1439251745">
    <w:abstractNumId w:val="1"/>
  </w:num>
  <w:num w:numId="3" w16cid:durableId="1514295928">
    <w:abstractNumId w:val="1"/>
  </w:num>
  <w:num w:numId="4" w16cid:durableId="1412963854">
    <w:abstractNumId w:val="0"/>
  </w:num>
  <w:num w:numId="5" w16cid:durableId="238830431">
    <w:abstractNumId w:val="2"/>
  </w:num>
  <w:num w:numId="6" w16cid:durableId="1249729364">
    <w:abstractNumId w:val="3"/>
  </w:num>
  <w:num w:numId="7" w16cid:durableId="68644060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298066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1811022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3773163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63166521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808"/>
    <w:rsid w:val="00030BBD"/>
    <w:rsid w:val="00037877"/>
    <w:rsid w:val="00054804"/>
    <w:rsid w:val="00081808"/>
    <w:rsid w:val="00127E14"/>
    <w:rsid w:val="00172F65"/>
    <w:rsid w:val="001B3E85"/>
    <w:rsid w:val="002205E7"/>
    <w:rsid w:val="00496E39"/>
    <w:rsid w:val="004E04E2"/>
    <w:rsid w:val="004E39F8"/>
    <w:rsid w:val="0055114B"/>
    <w:rsid w:val="005A2F64"/>
    <w:rsid w:val="00600952"/>
    <w:rsid w:val="00683003"/>
    <w:rsid w:val="006B7BAC"/>
    <w:rsid w:val="007304A7"/>
    <w:rsid w:val="00794162"/>
    <w:rsid w:val="007D2795"/>
    <w:rsid w:val="00806D7B"/>
    <w:rsid w:val="00996054"/>
    <w:rsid w:val="00A4241A"/>
    <w:rsid w:val="00A82ACF"/>
    <w:rsid w:val="00AC1A73"/>
    <w:rsid w:val="00AD60D1"/>
    <w:rsid w:val="00B156E5"/>
    <w:rsid w:val="00C2516F"/>
    <w:rsid w:val="00C900EF"/>
    <w:rsid w:val="00D237EC"/>
    <w:rsid w:val="00DE58C1"/>
    <w:rsid w:val="00E63156"/>
    <w:rsid w:val="00EB0EED"/>
    <w:rsid w:val="00F11565"/>
    <w:rsid w:val="00FB5D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0FD13"/>
  <w15:chartTrackingRefBased/>
  <w15:docId w15:val="{785BA24B-F6BC-4CB2-B2FB-696F3D62E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808"/>
    <w:pPr>
      <w:spacing w:after="120" w:line="360" w:lineRule="auto"/>
      <w:jc w:val="both"/>
    </w:pPr>
    <w:rPr>
      <w:rFonts w:ascii="Arial" w:eastAsiaTheme="minorEastAsia" w:hAnsi="Arial"/>
      <w:kern w:val="0"/>
      <w:szCs w:val="22"/>
      <w14:ligatures w14:val="none"/>
    </w:rPr>
  </w:style>
  <w:style w:type="paragraph" w:styleId="Heading1">
    <w:name w:val="heading 1"/>
    <w:basedOn w:val="Normal"/>
    <w:next w:val="Normal"/>
    <w:link w:val="Heading1Char"/>
    <w:uiPriority w:val="9"/>
    <w:qFormat/>
    <w:rsid w:val="00794162"/>
    <w:pPr>
      <w:keepNext/>
      <w:keepLines/>
      <w:numPr>
        <w:numId w:val="3"/>
      </w:numPr>
      <w:spacing w:before="360" w:after="80"/>
      <w:jc w:val="center"/>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794162"/>
    <w:pPr>
      <w:keepNext/>
      <w:keepLines/>
      <w:numPr>
        <w:ilvl w:val="1"/>
        <w:numId w:val="3"/>
      </w:numPr>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794162"/>
    <w:pPr>
      <w:keepNext/>
      <w:keepLines/>
      <w:numPr>
        <w:ilvl w:val="2"/>
        <w:numId w:val="3"/>
      </w:numPr>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unhideWhenUsed/>
    <w:qFormat/>
    <w:rsid w:val="0008180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180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8180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180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180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180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162"/>
    <w:rPr>
      <w:rFonts w:ascii="Times New Roman" w:eastAsiaTheme="majorEastAsia" w:hAnsi="Times New Roman"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DE58C1"/>
    <w:rPr>
      <w:rFonts w:ascii="Times New Roman" w:eastAsiaTheme="majorEastAsia" w:hAnsi="Times New Roman" w:cstheme="majorBidi"/>
      <w:b/>
      <w:kern w:val="0"/>
      <w:sz w:val="28"/>
      <w:szCs w:val="32"/>
      <w14:ligatures w14:val="none"/>
    </w:rPr>
  </w:style>
  <w:style w:type="character" w:customStyle="1" w:styleId="Heading3Char">
    <w:name w:val="Heading 3 Char"/>
    <w:basedOn w:val="DefaultParagraphFont"/>
    <w:link w:val="Heading3"/>
    <w:uiPriority w:val="9"/>
    <w:rsid w:val="00794162"/>
    <w:rPr>
      <w:rFonts w:ascii="Times New Roman" w:eastAsiaTheme="majorEastAsia" w:hAnsi="Times New Roman" w:cstheme="majorBidi"/>
      <w:b/>
      <w:i/>
      <w:color w:val="000000" w:themeColor="text1"/>
      <w:kern w:val="0"/>
      <w:szCs w:val="28"/>
      <w14:ligatures w14:val="none"/>
    </w:rPr>
  </w:style>
  <w:style w:type="character" w:customStyle="1" w:styleId="Heading4Char">
    <w:name w:val="Heading 4 Char"/>
    <w:basedOn w:val="DefaultParagraphFont"/>
    <w:link w:val="Heading4"/>
    <w:uiPriority w:val="9"/>
    <w:rsid w:val="00081808"/>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081808"/>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081808"/>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081808"/>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081808"/>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081808"/>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0818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1808"/>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08180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1808"/>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08180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1808"/>
    <w:rPr>
      <w:rFonts w:ascii="Times New Roman" w:hAnsi="Times New Roman"/>
      <w:i/>
      <w:iCs/>
      <w:color w:val="404040" w:themeColor="text1" w:themeTint="BF"/>
      <w:kern w:val="0"/>
      <w:szCs w:val="22"/>
      <w14:ligatures w14:val="none"/>
    </w:rPr>
  </w:style>
  <w:style w:type="paragraph" w:styleId="ListParagraph">
    <w:name w:val="List Paragraph"/>
    <w:basedOn w:val="Normal"/>
    <w:uiPriority w:val="34"/>
    <w:qFormat/>
    <w:rsid w:val="00081808"/>
    <w:pPr>
      <w:ind w:left="720"/>
      <w:contextualSpacing/>
    </w:pPr>
  </w:style>
  <w:style w:type="character" w:styleId="IntenseEmphasis">
    <w:name w:val="Intense Emphasis"/>
    <w:basedOn w:val="DefaultParagraphFont"/>
    <w:uiPriority w:val="21"/>
    <w:qFormat/>
    <w:rsid w:val="00081808"/>
    <w:rPr>
      <w:i/>
      <w:iCs/>
      <w:color w:val="2F5496" w:themeColor="accent1" w:themeShade="BF"/>
    </w:rPr>
  </w:style>
  <w:style w:type="paragraph" w:styleId="IntenseQuote">
    <w:name w:val="Intense Quote"/>
    <w:basedOn w:val="Normal"/>
    <w:next w:val="Normal"/>
    <w:link w:val="IntenseQuoteChar"/>
    <w:uiPriority w:val="30"/>
    <w:qFormat/>
    <w:rsid w:val="000818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81808"/>
    <w:rPr>
      <w:rFonts w:ascii="Times New Roman" w:hAnsi="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081808"/>
    <w:rPr>
      <w:b/>
      <w:bCs/>
      <w:smallCaps/>
      <w:color w:val="2F5496" w:themeColor="accent1" w:themeShade="BF"/>
      <w:spacing w:val="5"/>
    </w:rPr>
  </w:style>
  <w:style w:type="paragraph" w:styleId="Header">
    <w:name w:val="header"/>
    <w:basedOn w:val="Normal"/>
    <w:link w:val="HeaderChar"/>
    <w:uiPriority w:val="99"/>
    <w:unhideWhenUsed/>
    <w:rsid w:val="000818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1808"/>
    <w:rPr>
      <w:rFonts w:ascii="Arial" w:eastAsiaTheme="minorEastAsia" w:hAnsi="Arial"/>
      <w:kern w:val="0"/>
      <w:szCs w:val="22"/>
      <w14:ligatures w14:val="none"/>
    </w:rPr>
  </w:style>
  <w:style w:type="paragraph" w:styleId="Footer">
    <w:name w:val="footer"/>
    <w:basedOn w:val="Normal"/>
    <w:link w:val="FooterChar"/>
    <w:uiPriority w:val="99"/>
    <w:unhideWhenUsed/>
    <w:rsid w:val="000818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1808"/>
    <w:rPr>
      <w:rFonts w:ascii="Arial" w:eastAsiaTheme="minorEastAsia" w:hAnsi="Arial"/>
      <w:kern w:val="0"/>
      <w:szCs w:val="22"/>
      <w14:ligatures w14:val="none"/>
    </w:rPr>
  </w:style>
  <w:style w:type="paragraph" w:styleId="ListBullet">
    <w:name w:val="List Bullet"/>
    <w:basedOn w:val="Normal"/>
    <w:uiPriority w:val="99"/>
    <w:unhideWhenUsed/>
    <w:rsid w:val="00081808"/>
    <w:pPr>
      <w:numPr>
        <w:numId w:val="4"/>
      </w:numPr>
      <w:tabs>
        <w:tab w:val="clear" w:pos="360"/>
      </w:tabs>
      <w:ind w:left="0" w:firstLine="0"/>
      <w:contextualSpacing/>
    </w:pPr>
  </w:style>
  <w:style w:type="table" w:styleId="TableGrid">
    <w:name w:val="Table Grid"/>
    <w:basedOn w:val="TableNormal"/>
    <w:uiPriority w:val="59"/>
    <w:rsid w:val="00081808"/>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gureCaption">
    <w:name w:val="Figure Caption"/>
    <w:rsid w:val="00081808"/>
    <w:pPr>
      <w:spacing w:before="80" w:after="40" w:line="276" w:lineRule="auto"/>
      <w:jc w:val="center"/>
    </w:pPr>
    <w:rPr>
      <w:rFonts w:ascii="Arial" w:eastAsia="Arial" w:hAnsi="Arial"/>
      <w:b/>
      <w:color w:val="0B3558"/>
      <w:kern w:val="0"/>
      <w:sz w:val="21"/>
      <w:szCs w:val="22"/>
      <w14:ligatures w14:val="none"/>
    </w:rPr>
  </w:style>
  <w:style w:type="paragraph" w:customStyle="1" w:styleId="SourceNote">
    <w:name w:val="Source Note"/>
    <w:rsid w:val="00081808"/>
    <w:pPr>
      <w:spacing w:after="140" w:line="276" w:lineRule="auto"/>
      <w:jc w:val="center"/>
    </w:pPr>
    <w:rPr>
      <w:rFonts w:ascii="Arial" w:eastAsia="Arial" w:hAnsi="Arial"/>
      <w:i/>
      <w:color w:val="5A6875"/>
      <w:kern w:val="0"/>
      <w:sz w:val="19"/>
      <w:szCs w:val="22"/>
      <w14:ligatures w14:val="none"/>
    </w:rPr>
  </w:style>
  <w:style w:type="paragraph" w:styleId="NoSpacing">
    <w:name w:val="No Spacing"/>
    <w:uiPriority w:val="1"/>
    <w:qFormat/>
    <w:rsid w:val="00C2516F"/>
    <w:pPr>
      <w:spacing w:after="0" w:line="240" w:lineRule="auto"/>
      <w:jc w:val="both"/>
    </w:pPr>
    <w:rPr>
      <w:rFonts w:ascii="Arial" w:eastAsiaTheme="minorEastAsia" w:hAnsi="Arial"/>
      <w:kern w:val="0"/>
      <w:szCs w:val="22"/>
      <w14:ligatures w14:val="none"/>
    </w:rPr>
  </w:style>
  <w:style w:type="paragraph" w:styleId="NormalWeb">
    <w:name w:val="Normal (Web)"/>
    <w:basedOn w:val="Normal"/>
    <w:uiPriority w:val="99"/>
    <w:semiHidden/>
    <w:unhideWhenUsed/>
    <w:rsid w:val="00172F65"/>
    <w:pPr>
      <w:spacing w:before="100" w:beforeAutospacing="1" w:after="100" w:afterAutospacing="1" w:line="240" w:lineRule="auto"/>
      <w:jc w:val="left"/>
    </w:pPr>
    <w:rPr>
      <w:rFonts w:ascii="Times New Roman" w:eastAsia="Times New Roman" w:hAnsi="Times New Roman" w:cs="Times New Roman"/>
      <w:szCs w:val="24"/>
    </w:rPr>
  </w:style>
  <w:style w:type="character" w:styleId="Emphasis">
    <w:name w:val="Emphasis"/>
    <w:basedOn w:val="DefaultParagraphFont"/>
    <w:uiPriority w:val="20"/>
    <w:qFormat/>
    <w:rsid w:val="00172F65"/>
    <w:rPr>
      <w:i/>
      <w:iCs/>
    </w:rPr>
  </w:style>
  <w:style w:type="character" w:styleId="Hyperlink">
    <w:name w:val="Hyperlink"/>
    <w:basedOn w:val="DefaultParagraphFont"/>
    <w:uiPriority w:val="99"/>
    <w:unhideWhenUsed/>
    <w:rsid w:val="00172F65"/>
    <w:rPr>
      <w:color w:val="0000FF"/>
      <w:u w:val="single"/>
    </w:rPr>
  </w:style>
  <w:style w:type="paragraph" w:styleId="TOCHeading">
    <w:name w:val="TOC Heading"/>
    <w:basedOn w:val="Heading1"/>
    <w:next w:val="Normal"/>
    <w:uiPriority w:val="39"/>
    <w:unhideWhenUsed/>
    <w:qFormat/>
    <w:rsid w:val="00172F65"/>
    <w:pPr>
      <w:numPr>
        <w:numId w:val="0"/>
      </w:numPr>
      <w:spacing w:before="240" w:after="0" w:line="259" w:lineRule="auto"/>
      <w:jc w:val="left"/>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172F65"/>
    <w:pPr>
      <w:spacing w:after="100"/>
    </w:pPr>
  </w:style>
  <w:style w:type="paragraph" w:styleId="TOC2">
    <w:name w:val="toc 2"/>
    <w:basedOn w:val="Normal"/>
    <w:next w:val="Normal"/>
    <w:autoRedefine/>
    <w:uiPriority w:val="39"/>
    <w:unhideWhenUsed/>
    <w:rsid w:val="00172F65"/>
    <w:pPr>
      <w:spacing w:after="100"/>
      <w:ind w:left="240"/>
    </w:pPr>
  </w:style>
  <w:style w:type="paragraph" w:styleId="TOC3">
    <w:name w:val="toc 3"/>
    <w:basedOn w:val="Normal"/>
    <w:next w:val="Normal"/>
    <w:autoRedefine/>
    <w:uiPriority w:val="39"/>
    <w:unhideWhenUsed/>
    <w:rsid w:val="00172F65"/>
    <w:pPr>
      <w:spacing w:after="100"/>
      <w:ind w:left="480"/>
    </w:pPr>
  </w:style>
  <w:style w:type="paragraph" w:styleId="Caption">
    <w:name w:val="caption"/>
    <w:basedOn w:val="Normal"/>
    <w:next w:val="Normal"/>
    <w:uiPriority w:val="35"/>
    <w:unhideWhenUsed/>
    <w:qFormat/>
    <w:rsid w:val="004E04E2"/>
    <w:pPr>
      <w:spacing w:after="200"/>
    </w:pPr>
    <w:rPr>
      <w:i/>
      <w:iCs/>
      <w:sz w:val="22"/>
      <w:szCs w:val="18"/>
    </w:rPr>
  </w:style>
  <w:style w:type="paragraph" w:styleId="TableofFigures">
    <w:name w:val="table of figures"/>
    <w:basedOn w:val="Normal"/>
    <w:next w:val="Normal"/>
    <w:uiPriority w:val="99"/>
    <w:unhideWhenUsed/>
    <w:rsid w:val="0003787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3390/jrfm18010004" TargetMode="External"/><Relationship Id="rId26" Type="http://schemas.openxmlformats.org/officeDocument/2006/relationships/hyperlink" Target="https://find-and-update.company-information.service.gov.uk/company/03223028" TargetMode="External"/><Relationship Id="rId39" Type="http://schemas.openxmlformats.org/officeDocument/2006/relationships/hyperlink" Target="https://doi.org/10.1016/j.im.2021.103434" TargetMode="External"/><Relationship Id="rId21" Type="http://schemas.openxmlformats.org/officeDocument/2006/relationships/hyperlink" Target="https://ssrn.com/abstract=4987085" TargetMode="External"/><Relationship Id="rId34" Type="http://schemas.openxmlformats.org/officeDocument/2006/relationships/hyperlink" Target="https://doi.org/10.1002/tie.22369" TargetMode="External"/><Relationship Id="rId42" Type="http://schemas.openxmlformats.org/officeDocument/2006/relationships/hyperlink" Target="https://doi.org/10.3390/economies12110298"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ssrn.com/abstract=5265257" TargetMode="External"/><Relationship Id="rId11" Type="http://schemas.openxmlformats.org/officeDocument/2006/relationships/image" Target="media/image4.png"/><Relationship Id="rId24" Type="http://schemas.openxmlformats.org/officeDocument/2006/relationships/hyperlink" Target="https://find-and-update.company-information.service.gov.uk/company/01624297" TargetMode="External"/><Relationship Id="rId32" Type="http://schemas.openxmlformats.org/officeDocument/2006/relationships/hyperlink" Target="https://doi.org/10.1007/s10796-021-10186-w" TargetMode="External"/><Relationship Id="rId37" Type="http://schemas.openxmlformats.org/officeDocument/2006/relationships/hyperlink" Target="https://doi.org/10.1002/tie.22370" TargetMode="External"/><Relationship Id="rId40" Type="http://schemas.openxmlformats.org/officeDocument/2006/relationships/hyperlink" Target="https://doi.org/10.6028/NIST.AI.100-1" TargetMode="External"/><Relationship Id="rId45" Type="http://schemas.openxmlformats.org/officeDocument/2006/relationships/hyperlink" Target="https://doi.org/10.1108/BPMJ-10-2019-0411"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16/j.ijinfomgt.2021.102383" TargetMode="External"/><Relationship Id="rId28" Type="http://schemas.openxmlformats.org/officeDocument/2006/relationships/hyperlink" Target="https://find-and-update.company-information.service.gov.uk/company/04757301" TargetMode="External"/><Relationship Id="rId36" Type="http://schemas.openxmlformats.org/officeDocument/2006/relationships/hyperlink" Target="https://doi.org/10.3389/fpsyg.2022.845277"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111/1467-8551.12797" TargetMode="External"/><Relationship Id="rId31" Type="http://schemas.openxmlformats.org/officeDocument/2006/relationships/hyperlink" Target="https://doi.org/10.1002/1097-0266(200010/11)21:10/11%3C1105::AID-SMJ133%3E3.0.CO;2-E" TargetMode="External"/><Relationship Id="rId44" Type="http://schemas.openxmlformats.org/officeDocument/2006/relationships/hyperlink" Target="https://doi.org/10.1002/(SICI)1097-0266(199708)18:7%3C509::AID-SMJ882%3E3.0.CO;2-Z"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3389/fpsyg.2022.884830" TargetMode="External"/><Relationship Id="rId27" Type="http://schemas.openxmlformats.org/officeDocument/2006/relationships/hyperlink" Target="https://find-and-update.company-information.service.gov.uk/company/00741598" TargetMode="External"/><Relationship Id="rId30" Type="http://schemas.openxmlformats.org/officeDocument/2006/relationships/hyperlink" Target="https://doi.org/10.1016/j.ijinfomgt.2019.08.002" TargetMode="External"/><Relationship Id="rId35" Type="http://schemas.openxmlformats.org/officeDocument/2006/relationships/hyperlink" Target="https://doi.org/10.1007/s12599-020-00676-7" TargetMode="External"/><Relationship Id="rId43" Type="http://schemas.openxmlformats.org/officeDocument/2006/relationships/hyperlink" Target="https://www.r-project.org/" TargetMode="External"/><Relationship Id="rId48"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find-and-update.company-information.service.gov.uk/company/03977902" TargetMode="External"/><Relationship Id="rId33" Type="http://schemas.openxmlformats.org/officeDocument/2006/relationships/hyperlink" Target="https://www.oecd.org/investment/the-digital-economy-mnes-and-international-investment-policy.htm" TargetMode="External"/><Relationship Id="rId38" Type="http://schemas.openxmlformats.org/officeDocument/2006/relationships/hyperlink" Target="https://doi.org/10.1057/s41267-023-00618-x" TargetMode="External"/><Relationship Id="rId46" Type="http://schemas.openxmlformats.org/officeDocument/2006/relationships/hyperlink" Target="https://doi.org/10.1177/1069031X9800600304" TargetMode="External"/><Relationship Id="rId20" Type="http://schemas.openxmlformats.org/officeDocument/2006/relationships/hyperlink" Target="https://doi.org/10.1177/014920639101700108" TargetMode="External"/><Relationship Id="rId41" Type="http://schemas.openxmlformats.org/officeDocument/2006/relationships/hyperlink" Target="https://doi.org/10.1016/j.ibusrev.2015.12.002"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72</Pages>
  <Words>19040</Words>
  <Characters>108534</Characters>
  <Application>Microsoft Office Word</Application>
  <DocSecurity>0</DocSecurity>
  <Lines>904</Lines>
  <Paragraphs>254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2026-08-27T21:37:00Z</dcterms:created>
  <dcterms:modified xsi:type="dcterms:W3CDTF">2026-08-27T21:37:00Z</dcterms:modified>
</cp:coreProperties>
</file>