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83FDA" w14:textId="77777777" w:rsidR="00D76ECE" w:rsidRPr="003D5A49" w:rsidRDefault="00D76ECE" w:rsidP="006C6480">
      <w:pPr>
        <w:spacing w:line="480" w:lineRule="auto"/>
        <w:outlineLvl w:val="0"/>
        <w:rPr>
          <w:b/>
          <w:sz w:val="36"/>
          <w:szCs w:val="36"/>
        </w:rPr>
      </w:pPr>
    </w:p>
    <w:p w14:paraId="06545AD7" w14:textId="3AE44C7E" w:rsidR="00D76ECE" w:rsidRPr="003D5A49" w:rsidRDefault="00F77302" w:rsidP="009F3898">
      <w:pPr>
        <w:spacing w:line="480" w:lineRule="auto"/>
        <w:jc w:val="center"/>
        <w:outlineLvl w:val="0"/>
        <w:rPr>
          <w:b/>
          <w:sz w:val="36"/>
          <w:szCs w:val="36"/>
        </w:rPr>
      </w:pPr>
      <w:r w:rsidRPr="003D5A49">
        <w:rPr>
          <w:b/>
          <w:sz w:val="36"/>
          <w:szCs w:val="36"/>
        </w:rPr>
        <w:t>Research Proposal</w:t>
      </w:r>
    </w:p>
    <w:p w14:paraId="635752D1" w14:textId="77777777" w:rsidR="006C6480" w:rsidRPr="003D5A49" w:rsidRDefault="006C6480" w:rsidP="009F3898">
      <w:pPr>
        <w:spacing w:line="480" w:lineRule="auto"/>
        <w:jc w:val="center"/>
        <w:outlineLvl w:val="0"/>
        <w:rPr>
          <w:b/>
          <w:sz w:val="36"/>
          <w:szCs w:val="36"/>
        </w:rPr>
      </w:pPr>
    </w:p>
    <w:p w14:paraId="1DB0FB3E" w14:textId="0F513ED6" w:rsidR="006C6480" w:rsidRPr="003D5A49" w:rsidRDefault="006C6480" w:rsidP="006C6480">
      <w:pPr>
        <w:spacing w:line="480" w:lineRule="auto"/>
        <w:jc w:val="center"/>
        <w:outlineLvl w:val="0"/>
        <w:rPr>
          <w:b/>
          <w:sz w:val="36"/>
          <w:szCs w:val="36"/>
        </w:rPr>
      </w:pPr>
      <w:r w:rsidRPr="003D5A49">
        <w:rPr>
          <w:b/>
          <w:sz w:val="36"/>
          <w:szCs w:val="36"/>
        </w:rPr>
        <w:t>The Impact of Key Economic and Political Factors on Fundraising in UK Opera</w:t>
      </w:r>
    </w:p>
    <w:p w14:paraId="6D2D8F1E" w14:textId="77777777" w:rsidR="00D76ECE" w:rsidRPr="003D5A49" w:rsidRDefault="00D76ECE" w:rsidP="009F3898">
      <w:pPr>
        <w:spacing w:line="480" w:lineRule="auto"/>
        <w:jc w:val="center"/>
        <w:rPr>
          <w:b/>
        </w:rPr>
      </w:pPr>
    </w:p>
    <w:p w14:paraId="07D867C4" w14:textId="77777777" w:rsidR="00D76ECE" w:rsidRPr="003D5A49" w:rsidRDefault="00D76ECE" w:rsidP="009F3898">
      <w:pPr>
        <w:spacing w:line="480" w:lineRule="auto"/>
        <w:jc w:val="center"/>
        <w:rPr>
          <w:b/>
        </w:rPr>
      </w:pPr>
    </w:p>
    <w:p w14:paraId="61772E29" w14:textId="3A624B96" w:rsidR="00F77302" w:rsidRPr="003D5A49" w:rsidRDefault="00F77302" w:rsidP="009F3898">
      <w:pPr>
        <w:jc w:val="center"/>
      </w:pPr>
      <w:r w:rsidRPr="003D5A49">
        <w:fldChar w:fldCharType="begin"/>
      </w:r>
      <w:r w:rsidRPr="003D5A49">
        <w:instrText xml:space="preserve"> INCLUDEPICTURE "/var/folders/7p/wd5j12z11gx6l5cwszxmqk4m0000gn/T/com.microsoft.Word/WebArchiveCopyPasteTempFiles/page1image1509616" \* MERGEFORMATINET </w:instrText>
      </w:r>
      <w:r w:rsidRPr="003D5A49">
        <w:fldChar w:fldCharType="separate"/>
      </w:r>
      <w:r w:rsidRPr="003D5A49">
        <w:rPr>
          <w:noProof/>
        </w:rPr>
        <w:drawing>
          <wp:inline distT="0" distB="0" distL="0" distR="0" wp14:anchorId="50FBA85F" wp14:editId="7E9BCF07">
            <wp:extent cx="2910840" cy="964565"/>
            <wp:effectExtent l="0" t="0" r="0" b="635"/>
            <wp:docPr id="20" name="Picture 20" descr="page1image150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5096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0840" cy="964565"/>
                    </a:xfrm>
                    <a:prstGeom prst="rect">
                      <a:avLst/>
                    </a:prstGeom>
                    <a:noFill/>
                    <a:ln>
                      <a:noFill/>
                    </a:ln>
                  </pic:spPr>
                </pic:pic>
              </a:graphicData>
            </a:graphic>
          </wp:inline>
        </w:drawing>
      </w:r>
      <w:r w:rsidRPr="003D5A49">
        <w:fldChar w:fldCharType="end"/>
      </w:r>
    </w:p>
    <w:p w14:paraId="2BCEC934" w14:textId="67FA7FB3" w:rsidR="00BA56CB" w:rsidRPr="003D5A49" w:rsidRDefault="00BA56CB" w:rsidP="009F3898">
      <w:pPr>
        <w:spacing w:line="480" w:lineRule="auto"/>
        <w:outlineLvl w:val="0"/>
        <w:rPr>
          <w:b/>
        </w:rPr>
      </w:pPr>
    </w:p>
    <w:p w14:paraId="4D6EC86F" w14:textId="77777777" w:rsidR="00D76ECE" w:rsidRPr="003D5A49" w:rsidRDefault="00D76ECE" w:rsidP="009F3898">
      <w:pPr>
        <w:spacing w:line="480" w:lineRule="auto"/>
        <w:jc w:val="center"/>
        <w:rPr>
          <w:b/>
        </w:rPr>
      </w:pPr>
    </w:p>
    <w:p w14:paraId="24E23944" w14:textId="77777777" w:rsidR="00D76ECE" w:rsidRPr="003D5A49" w:rsidRDefault="00D76ECE" w:rsidP="009F3898">
      <w:pPr>
        <w:spacing w:line="480" w:lineRule="auto"/>
        <w:jc w:val="center"/>
        <w:rPr>
          <w:b/>
        </w:rPr>
      </w:pPr>
    </w:p>
    <w:p w14:paraId="5373ACA6" w14:textId="775FE549" w:rsidR="00F77302" w:rsidRPr="003D5A49" w:rsidRDefault="00F77302" w:rsidP="009F3898">
      <w:pPr>
        <w:autoSpaceDE w:val="0"/>
        <w:autoSpaceDN w:val="0"/>
        <w:adjustRightInd w:val="0"/>
        <w:spacing w:line="480" w:lineRule="auto"/>
        <w:jc w:val="center"/>
        <w:rPr>
          <w:b/>
          <w:color w:val="000000"/>
        </w:rPr>
      </w:pPr>
      <w:r w:rsidRPr="003D5A49">
        <w:rPr>
          <w:b/>
          <w:color w:val="000000"/>
        </w:rPr>
        <w:t xml:space="preserve">Dissertation </w:t>
      </w:r>
      <w:r w:rsidR="00527A2A" w:rsidRPr="003D5A49">
        <w:rPr>
          <w:b/>
          <w:color w:val="000000"/>
        </w:rPr>
        <w:t>Module</w:t>
      </w:r>
      <w:r w:rsidR="002E0534" w:rsidRPr="003D5A49">
        <w:rPr>
          <w:b/>
          <w:color w:val="000000"/>
        </w:rPr>
        <w:t xml:space="preserve"> </w:t>
      </w:r>
      <w:r w:rsidR="00527A2A" w:rsidRPr="003D5A49">
        <w:rPr>
          <w:b/>
          <w:color w:val="000000"/>
        </w:rPr>
        <w:t>SBMA71</w:t>
      </w:r>
      <w:r w:rsidRPr="003D5A49">
        <w:rPr>
          <w:b/>
          <w:color w:val="000000"/>
        </w:rPr>
        <w:t>2</w:t>
      </w:r>
      <w:r w:rsidR="00E33C76" w:rsidRPr="003D5A49">
        <w:rPr>
          <w:b/>
          <w:color w:val="000000"/>
        </w:rPr>
        <w:t>3</w:t>
      </w:r>
      <w:r w:rsidR="00527A2A" w:rsidRPr="003D5A49">
        <w:rPr>
          <w:b/>
          <w:color w:val="000000"/>
        </w:rPr>
        <w:t>D</w:t>
      </w:r>
    </w:p>
    <w:p w14:paraId="77ED9480" w14:textId="057E2590" w:rsidR="00F77302" w:rsidRPr="003D5A49" w:rsidRDefault="00F77302" w:rsidP="009F3898">
      <w:pPr>
        <w:autoSpaceDE w:val="0"/>
        <w:autoSpaceDN w:val="0"/>
        <w:adjustRightInd w:val="0"/>
        <w:spacing w:line="480" w:lineRule="auto"/>
        <w:jc w:val="center"/>
        <w:rPr>
          <w:b/>
          <w:color w:val="000000"/>
        </w:rPr>
      </w:pPr>
      <w:r w:rsidRPr="003D5A49">
        <w:rPr>
          <w:b/>
        </w:rPr>
        <w:t>Supervisor</w:t>
      </w:r>
      <w:r w:rsidR="00FD3526" w:rsidRPr="003D5A49">
        <w:rPr>
          <w:b/>
        </w:rPr>
        <w:t>:</w:t>
      </w:r>
      <w:r w:rsidR="002E0534" w:rsidRPr="003D5A49">
        <w:rPr>
          <w:b/>
        </w:rPr>
        <w:t xml:space="preserve"> </w:t>
      </w:r>
      <w:r w:rsidRPr="003D5A49">
        <w:rPr>
          <w:b/>
          <w:color w:val="000000"/>
        </w:rPr>
        <w:t>Dr Muhammad Tahir Mushtaq</w:t>
      </w:r>
    </w:p>
    <w:p w14:paraId="16BE4889" w14:textId="77777777" w:rsidR="00FC7FA6" w:rsidRPr="003D5A49" w:rsidRDefault="00FC7FA6" w:rsidP="006C6480">
      <w:pPr>
        <w:spacing w:line="480" w:lineRule="auto"/>
        <w:rPr>
          <w:b/>
        </w:rPr>
      </w:pPr>
    </w:p>
    <w:p w14:paraId="2B45F1D3" w14:textId="0EF04A55" w:rsidR="00FC7FA6" w:rsidRPr="003D5A49" w:rsidRDefault="00FC7FA6" w:rsidP="009F3898">
      <w:pPr>
        <w:spacing w:line="480" w:lineRule="auto"/>
        <w:jc w:val="center"/>
        <w:outlineLvl w:val="0"/>
        <w:rPr>
          <w:b/>
        </w:rPr>
      </w:pPr>
      <w:r w:rsidRPr="003D5A49">
        <w:rPr>
          <w:b/>
        </w:rPr>
        <w:t>Master</w:t>
      </w:r>
      <w:r w:rsidR="002E0534" w:rsidRPr="003D5A49">
        <w:rPr>
          <w:b/>
        </w:rPr>
        <w:t xml:space="preserve"> </w:t>
      </w:r>
      <w:r w:rsidRPr="003D5A49">
        <w:rPr>
          <w:b/>
        </w:rPr>
        <w:t>of</w:t>
      </w:r>
      <w:r w:rsidR="002E0534" w:rsidRPr="003D5A49">
        <w:rPr>
          <w:b/>
        </w:rPr>
        <w:t xml:space="preserve"> </w:t>
      </w:r>
      <w:r w:rsidRPr="003D5A49">
        <w:rPr>
          <w:b/>
        </w:rPr>
        <w:t>Business</w:t>
      </w:r>
      <w:r w:rsidR="002E0534" w:rsidRPr="003D5A49">
        <w:rPr>
          <w:b/>
        </w:rPr>
        <w:t xml:space="preserve"> </w:t>
      </w:r>
      <w:r w:rsidRPr="003D5A49">
        <w:rPr>
          <w:b/>
        </w:rPr>
        <w:t>Administration</w:t>
      </w:r>
      <w:r w:rsidR="002E0534" w:rsidRPr="003D5A49">
        <w:rPr>
          <w:b/>
        </w:rPr>
        <w:t xml:space="preserve"> </w:t>
      </w:r>
      <w:r w:rsidRPr="003D5A49">
        <w:rPr>
          <w:b/>
        </w:rPr>
        <w:t>(MBA)</w:t>
      </w:r>
    </w:p>
    <w:p w14:paraId="1AA6B898" w14:textId="25527DF5" w:rsidR="00CE3CEC" w:rsidRPr="003D5A49" w:rsidRDefault="00D062CC" w:rsidP="009F3898">
      <w:pPr>
        <w:spacing w:line="480" w:lineRule="auto"/>
        <w:jc w:val="center"/>
        <w:outlineLvl w:val="0"/>
        <w:rPr>
          <w:b/>
        </w:rPr>
      </w:pPr>
      <w:r w:rsidRPr="003D5A49">
        <w:rPr>
          <w:b/>
        </w:rPr>
        <w:t>University</w:t>
      </w:r>
      <w:r w:rsidR="002E0534" w:rsidRPr="003D5A49">
        <w:rPr>
          <w:b/>
        </w:rPr>
        <w:t xml:space="preserve"> </w:t>
      </w:r>
      <w:r w:rsidRPr="003D5A49">
        <w:rPr>
          <w:b/>
        </w:rPr>
        <w:t>of</w:t>
      </w:r>
      <w:r w:rsidR="002E0534" w:rsidRPr="003D5A49">
        <w:rPr>
          <w:b/>
        </w:rPr>
        <w:t xml:space="preserve"> </w:t>
      </w:r>
      <w:r w:rsidRPr="003D5A49">
        <w:rPr>
          <w:b/>
        </w:rPr>
        <w:t>Wales</w:t>
      </w:r>
      <w:r w:rsidR="002E0534" w:rsidRPr="003D5A49">
        <w:rPr>
          <w:b/>
        </w:rPr>
        <w:t xml:space="preserve"> </w:t>
      </w:r>
      <w:r w:rsidRPr="003D5A49">
        <w:rPr>
          <w:b/>
        </w:rPr>
        <w:t>Trinity</w:t>
      </w:r>
      <w:r w:rsidR="002E0534" w:rsidRPr="003D5A49">
        <w:rPr>
          <w:b/>
        </w:rPr>
        <w:t xml:space="preserve"> </w:t>
      </w:r>
      <w:r w:rsidRPr="003D5A49">
        <w:rPr>
          <w:b/>
        </w:rPr>
        <w:t>Saint</w:t>
      </w:r>
      <w:r w:rsidR="002E0534" w:rsidRPr="003D5A49">
        <w:rPr>
          <w:b/>
        </w:rPr>
        <w:t xml:space="preserve"> </w:t>
      </w:r>
      <w:r w:rsidRPr="003D5A49">
        <w:rPr>
          <w:b/>
        </w:rPr>
        <w:t>David</w:t>
      </w:r>
    </w:p>
    <w:p w14:paraId="355B057E" w14:textId="77777777" w:rsidR="00FC7FA6" w:rsidRPr="003D5A49" w:rsidRDefault="00FC7FA6" w:rsidP="009F3898">
      <w:pPr>
        <w:spacing w:line="480" w:lineRule="auto"/>
        <w:jc w:val="center"/>
        <w:rPr>
          <w:b/>
        </w:rPr>
      </w:pPr>
    </w:p>
    <w:p w14:paraId="0C0CDE9F" w14:textId="6FC138D9" w:rsidR="00FC7FA6" w:rsidRPr="003D5A49" w:rsidRDefault="00FC7FA6" w:rsidP="009F3898">
      <w:pPr>
        <w:spacing w:line="480" w:lineRule="auto"/>
        <w:jc w:val="center"/>
        <w:outlineLvl w:val="0"/>
        <w:rPr>
          <w:b/>
        </w:rPr>
      </w:pPr>
      <w:r w:rsidRPr="003D5A49">
        <w:rPr>
          <w:b/>
        </w:rPr>
        <w:t>Mark</w:t>
      </w:r>
      <w:r w:rsidR="002E0534" w:rsidRPr="003D5A49">
        <w:rPr>
          <w:b/>
        </w:rPr>
        <w:t xml:space="preserve"> </w:t>
      </w:r>
      <w:r w:rsidRPr="003D5A49">
        <w:rPr>
          <w:b/>
        </w:rPr>
        <w:t>Ston</w:t>
      </w:r>
      <w:r w:rsidR="009F3898" w:rsidRPr="003D5A49">
        <w:rPr>
          <w:b/>
        </w:rPr>
        <w:t xml:space="preserve">e </w:t>
      </w:r>
    </w:p>
    <w:p w14:paraId="27859A77" w14:textId="4C140604" w:rsidR="00141823" w:rsidRPr="003D5A49" w:rsidRDefault="00FC7FA6" w:rsidP="009F3898">
      <w:pPr>
        <w:spacing w:line="480" w:lineRule="auto"/>
        <w:jc w:val="center"/>
        <w:outlineLvl w:val="0"/>
        <w:rPr>
          <w:b/>
        </w:rPr>
      </w:pPr>
      <w:r w:rsidRPr="003D5A49">
        <w:rPr>
          <w:b/>
        </w:rPr>
        <w:t>Student</w:t>
      </w:r>
      <w:r w:rsidR="002E0534" w:rsidRPr="003D5A49">
        <w:rPr>
          <w:b/>
        </w:rPr>
        <w:t xml:space="preserve"> </w:t>
      </w:r>
      <w:r w:rsidRPr="003D5A49">
        <w:rPr>
          <w:b/>
        </w:rPr>
        <w:t>Number:</w:t>
      </w:r>
      <w:r w:rsidR="002E0534" w:rsidRPr="003D5A49">
        <w:rPr>
          <w:b/>
        </w:rPr>
        <w:t xml:space="preserve"> </w:t>
      </w:r>
      <w:r w:rsidRPr="003D5A49">
        <w:rPr>
          <w:b/>
        </w:rPr>
        <w:t>1601851</w:t>
      </w:r>
    </w:p>
    <w:p w14:paraId="4898ECF1" w14:textId="77777777" w:rsidR="00CE3CEC" w:rsidRPr="003D5A49" w:rsidRDefault="00CE3CEC" w:rsidP="009F3898">
      <w:pPr>
        <w:spacing w:line="480" w:lineRule="auto"/>
        <w:jc w:val="center"/>
        <w:rPr>
          <w:b/>
        </w:rPr>
      </w:pPr>
    </w:p>
    <w:p w14:paraId="7B76EC8C" w14:textId="23FFCD12" w:rsidR="00942F88" w:rsidRPr="003D5A49" w:rsidRDefault="00F71DE3" w:rsidP="009F3898">
      <w:pPr>
        <w:spacing w:line="480" w:lineRule="auto"/>
        <w:jc w:val="center"/>
        <w:rPr>
          <w:b/>
        </w:rPr>
      </w:pPr>
      <w:r>
        <w:rPr>
          <w:b/>
        </w:rPr>
        <w:t>2</w:t>
      </w:r>
      <w:r>
        <w:rPr>
          <w:b/>
          <w:vertAlign w:val="superscript"/>
        </w:rPr>
        <w:t xml:space="preserve">nd </w:t>
      </w:r>
      <w:r w:rsidR="00814B0D">
        <w:rPr>
          <w:b/>
        </w:rPr>
        <w:t>J</w:t>
      </w:r>
      <w:r w:rsidR="006843F3">
        <w:rPr>
          <w:b/>
        </w:rPr>
        <w:t>anuary</w:t>
      </w:r>
      <w:r w:rsidR="006843F3">
        <w:rPr>
          <w:b/>
          <w:vertAlign w:val="superscript"/>
        </w:rPr>
        <w:t xml:space="preserve"> </w:t>
      </w:r>
      <w:r w:rsidR="006843F3">
        <w:rPr>
          <w:b/>
        </w:rPr>
        <w:t>2</w:t>
      </w:r>
      <w:r w:rsidR="00527A2A" w:rsidRPr="003D5A49">
        <w:rPr>
          <w:b/>
        </w:rPr>
        <w:t>01</w:t>
      </w:r>
      <w:r w:rsidR="006843F3">
        <w:rPr>
          <w:b/>
        </w:rPr>
        <w:t>9</w:t>
      </w:r>
    </w:p>
    <w:p w14:paraId="53A362C8" w14:textId="77777777" w:rsidR="00920CE3" w:rsidRPr="003D5A49" w:rsidRDefault="00920CE3" w:rsidP="009F3898">
      <w:pPr>
        <w:spacing w:line="480" w:lineRule="auto"/>
        <w:jc w:val="center"/>
        <w:rPr>
          <w:b/>
        </w:rPr>
      </w:pPr>
    </w:p>
    <w:p w14:paraId="0DA6EE60" w14:textId="1C5DC035" w:rsidR="00920CE3" w:rsidRPr="003D5A49" w:rsidRDefault="00920CE3" w:rsidP="009F3898">
      <w:pPr>
        <w:spacing w:line="480" w:lineRule="auto"/>
        <w:jc w:val="center"/>
        <w:rPr>
          <w:b/>
        </w:rPr>
        <w:sectPr w:rsidR="00920CE3" w:rsidRPr="003D5A49" w:rsidSect="00CA7F2A">
          <w:headerReference w:type="even" r:id="rId9"/>
          <w:headerReference w:type="default" r:id="rId10"/>
          <w:footerReference w:type="even" r:id="rId11"/>
          <w:footerReference w:type="default" r:id="rId12"/>
          <w:headerReference w:type="first" r:id="rId13"/>
          <w:footerReference w:type="first" r:id="rId14"/>
          <w:pgSz w:w="11894" w:h="16819"/>
          <w:pgMar w:top="1440" w:right="1440" w:bottom="1440" w:left="1440" w:header="706" w:footer="706" w:gutter="0"/>
          <w:pgNumType w:start="1"/>
          <w:cols w:space="708"/>
          <w:docGrid w:linePitch="360"/>
        </w:sectPr>
      </w:pPr>
    </w:p>
    <w:p w14:paraId="3935DFE6" w14:textId="1452859C" w:rsidR="00322B0A" w:rsidRPr="003D5A49" w:rsidRDefault="00A94DE4" w:rsidP="009F3898">
      <w:pPr>
        <w:spacing w:line="480" w:lineRule="auto"/>
        <w:jc w:val="center"/>
        <w:outlineLvl w:val="0"/>
        <w:rPr>
          <w:b/>
        </w:rPr>
      </w:pPr>
      <w:r w:rsidRPr="003D5A49">
        <w:rPr>
          <w:b/>
        </w:rPr>
        <w:lastRenderedPageBreak/>
        <w:t xml:space="preserve">THE </w:t>
      </w:r>
      <w:r w:rsidR="00DE2DA3" w:rsidRPr="003D5A49">
        <w:rPr>
          <w:b/>
        </w:rPr>
        <w:t>IMPACT</w:t>
      </w:r>
      <w:r w:rsidRPr="003D5A49">
        <w:rPr>
          <w:b/>
        </w:rPr>
        <w:t xml:space="preserve"> OF </w:t>
      </w:r>
      <w:r w:rsidR="00DE2DA3" w:rsidRPr="003D5A49">
        <w:rPr>
          <w:b/>
        </w:rPr>
        <w:t xml:space="preserve">KEY </w:t>
      </w:r>
      <w:r w:rsidRPr="003D5A49">
        <w:rPr>
          <w:b/>
        </w:rPr>
        <w:t>ECONOMIC AND POLIT</w:t>
      </w:r>
      <w:r w:rsidR="006C6480" w:rsidRPr="003D5A49">
        <w:rPr>
          <w:b/>
        </w:rPr>
        <w:t>I</w:t>
      </w:r>
      <w:r w:rsidRPr="003D5A49">
        <w:rPr>
          <w:b/>
        </w:rPr>
        <w:t>CAL</w:t>
      </w:r>
      <w:r w:rsidR="00DE2DA3" w:rsidRPr="003D5A49">
        <w:rPr>
          <w:b/>
        </w:rPr>
        <w:t xml:space="preserve"> FACTORS ON FUNDRAISING IN UK OPERA</w:t>
      </w:r>
    </w:p>
    <w:p w14:paraId="24ED9BE1" w14:textId="77777777" w:rsidR="00E53EE6" w:rsidRPr="003D5A49" w:rsidRDefault="00E53EE6" w:rsidP="009F3898">
      <w:pPr>
        <w:spacing w:line="480" w:lineRule="auto"/>
        <w:outlineLvl w:val="0"/>
        <w:rPr>
          <w:b/>
        </w:rPr>
      </w:pPr>
    </w:p>
    <w:p w14:paraId="4A81DD48" w14:textId="36ECF1E3" w:rsidR="00E53EE6" w:rsidRPr="003D5A49" w:rsidRDefault="00E53EE6" w:rsidP="009F3898">
      <w:pPr>
        <w:spacing w:line="480" w:lineRule="auto"/>
        <w:jc w:val="center"/>
        <w:outlineLvl w:val="0"/>
        <w:rPr>
          <w:b/>
        </w:rPr>
      </w:pPr>
      <w:r w:rsidRPr="003D5A49">
        <w:rPr>
          <w:b/>
        </w:rPr>
        <w:t>CONTENTS</w:t>
      </w:r>
    </w:p>
    <w:p w14:paraId="29D11AFF" w14:textId="77777777" w:rsidR="008B4A96" w:rsidRPr="003D5A49" w:rsidRDefault="008B4A96" w:rsidP="009F3898">
      <w:pPr>
        <w:spacing w:line="480" w:lineRule="auto"/>
        <w:jc w:val="center"/>
        <w:outlineLvl w:val="0"/>
        <w:rPr>
          <w:b/>
        </w:rPr>
      </w:pPr>
    </w:p>
    <w:p w14:paraId="7D189AC2" w14:textId="727A2206" w:rsidR="00F12B9B" w:rsidRPr="003D5A49" w:rsidRDefault="0090161B" w:rsidP="00F87EC0">
      <w:pPr>
        <w:tabs>
          <w:tab w:val="left" w:pos="851"/>
          <w:tab w:val="left" w:pos="1701"/>
          <w:tab w:val="left" w:pos="6804"/>
          <w:tab w:val="right" w:pos="8222"/>
          <w:tab w:val="right" w:pos="8931"/>
        </w:tabs>
        <w:spacing w:line="480" w:lineRule="auto"/>
        <w:outlineLvl w:val="0"/>
        <w:rPr>
          <w:b/>
        </w:rPr>
      </w:pPr>
      <w:r w:rsidRPr="003D5A49">
        <w:rPr>
          <w:b/>
        </w:rPr>
        <w:t>1</w:t>
      </w:r>
      <w:r w:rsidRPr="003D5A49">
        <w:rPr>
          <w:b/>
        </w:rPr>
        <w:tab/>
      </w:r>
      <w:r w:rsidR="00F87EC0" w:rsidRPr="003D5A49">
        <w:rPr>
          <w:b/>
        </w:rPr>
        <w:t>Academic Focus and Research Rationale</w:t>
      </w:r>
      <w:r w:rsidR="009F3898" w:rsidRPr="003D5A49">
        <w:rPr>
          <w:b/>
        </w:rPr>
        <w:tab/>
      </w:r>
      <w:r w:rsidR="00A17024" w:rsidRPr="003D5A49">
        <w:rPr>
          <w:b/>
        </w:rPr>
        <w:t>……</w:t>
      </w:r>
      <w:r w:rsidR="008F76E9" w:rsidRPr="003D5A49">
        <w:rPr>
          <w:b/>
        </w:rPr>
        <w:t>……</w:t>
      </w:r>
      <w:r w:rsidR="004C2039" w:rsidRPr="003D5A49">
        <w:rPr>
          <w:b/>
        </w:rPr>
        <w:t>…</w:t>
      </w:r>
      <w:r w:rsidR="00F87EC0" w:rsidRPr="003D5A49">
        <w:rPr>
          <w:b/>
        </w:rPr>
        <w:t>……</w:t>
      </w:r>
      <w:r w:rsidR="008F76E9" w:rsidRPr="003D5A49">
        <w:rPr>
          <w:b/>
        </w:rPr>
        <w:tab/>
      </w:r>
      <w:r w:rsidR="00CD000F" w:rsidRPr="003D5A49">
        <w:rPr>
          <w:b/>
        </w:rPr>
        <w:t>2</w:t>
      </w:r>
    </w:p>
    <w:p w14:paraId="1BAFB35E" w14:textId="67A45FDE"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1.1</w:t>
      </w:r>
      <w:r w:rsidRPr="003D5A49">
        <w:rPr>
          <w:b/>
          <w:color w:val="0070C0"/>
        </w:rPr>
        <w:tab/>
        <w:t>Topic</w:t>
      </w:r>
      <w:r w:rsidRPr="003D5A49">
        <w:rPr>
          <w:b/>
          <w:color w:val="0070C0"/>
        </w:rPr>
        <w:tab/>
        <w:t>…………………</w:t>
      </w:r>
      <w:r w:rsidRPr="003D5A49">
        <w:rPr>
          <w:b/>
          <w:color w:val="0070C0"/>
        </w:rPr>
        <w:tab/>
      </w:r>
      <w:r w:rsidR="00CD000F" w:rsidRPr="003D5A49">
        <w:rPr>
          <w:b/>
          <w:color w:val="0070C0"/>
        </w:rPr>
        <w:t>2</w:t>
      </w:r>
    </w:p>
    <w:p w14:paraId="6F76711A" w14:textId="7BAF0F71" w:rsidR="0005474C"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1.2</w:t>
      </w:r>
      <w:r w:rsidRPr="003D5A49">
        <w:rPr>
          <w:b/>
          <w:color w:val="0070C0"/>
        </w:rPr>
        <w:tab/>
        <w:t xml:space="preserve">Context, </w:t>
      </w:r>
      <w:r w:rsidR="001A2067" w:rsidRPr="003D5A49">
        <w:rPr>
          <w:b/>
          <w:color w:val="0070C0"/>
        </w:rPr>
        <w:t>B</w:t>
      </w:r>
      <w:r w:rsidRPr="003D5A49">
        <w:rPr>
          <w:b/>
          <w:color w:val="0070C0"/>
        </w:rPr>
        <w:t xml:space="preserve">oundaries and </w:t>
      </w:r>
      <w:r w:rsidR="001A2067" w:rsidRPr="003D5A49">
        <w:rPr>
          <w:b/>
          <w:color w:val="0070C0"/>
        </w:rPr>
        <w:t>E</w:t>
      </w:r>
      <w:r w:rsidRPr="003D5A49">
        <w:rPr>
          <w:b/>
          <w:color w:val="0070C0"/>
        </w:rPr>
        <w:t xml:space="preserve">thical </w:t>
      </w:r>
      <w:r w:rsidR="001A2067" w:rsidRPr="003D5A49">
        <w:rPr>
          <w:b/>
          <w:color w:val="0070C0"/>
        </w:rPr>
        <w:t>C</w:t>
      </w:r>
      <w:r w:rsidRPr="003D5A49">
        <w:rPr>
          <w:b/>
          <w:color w:val="0070C0"/>
        </w:rPr>
        <w:t>onsiderations</w:t>
      </w:r>
      <w:r w:rsidRPr="003D5A49">
        <w:rPr>
          <w:b/>
          <w:color w:val="0070C0"/>
        </w:rPr>
        <w:tab/>
        <w:t>…………………</w:t>
      </w:r>
      <w:r w:rsidRPr="003D5A49">
        <w:rPr>
          <w:b/>
          <w:color w:val="0070C0"/>
        </w:rPr>
        <w:tab/>
      </w:r>
      <w:r w:rsidR="0005474C" w:rsidRPr="003D5A49">
        <w:rPr>
          <w:b/>
          <w:color w:val="0070C0"/>
        </w:rPr>
        <w:t>2</w:t>
      </w:r>
    </w:p>
    <w:p w14:paraId="05A912A7" w14:textId="703B7D46"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1.3</w:t>
      </w:r>
      <w:r w:rsidRPr="003D5A49">
        <w:rPr>
          <w:b/>
          <w:color w:val="0070C0"/>
        </w:rPr>
        <w:tab/>
        <w:t xml:space="preserve">Justification of </w:t>
      </w:r>
      <w:r w:rsidR="001A2067" w:rsidRPr="003D5A49">
        <w:rPr>
          <w:b/>
          <w:color w:val="0070C0"/>
        </w:rPr>
        <w:t>T</w:t>
      </w:r>
      <w:r w:rsidRPr="003D5A49">
        <w:rPr>
          <w:b/>
          <w:color w:val="0070C0"/>
        </w:rPr>
        <w:t>opic</w:t>
      </w:r>
      <w:r w:rsidRPr="003D5A49">
        <w:rPr>
          <w:b/>
          <w:color w:val="0070C0"/>
        </w:rPr>
        <w:tab/>
        <w:t>…………………</w:t>
      </w:r>
      <w:r w:rsidRPr="003D5A49">
        <w:rPr>
          <w:b/>
          <w:color w:val="0070C0"/>
        </w:rPr>
        <w:tab/>
      </w:r>
      <w:r w:rsidR="0005474C" w:rsidRPr="003D5A49">
        <w:rPr>
          <w:b/>
          <w:color w:val="0070C0"/>
        </w:rPr>
        <w:t>3</w:t>
      </w:r>
    </w:p>
    <w:p w14:paraId="56A998B7" w14:textId="3A931989"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1.4</w:t>
      </w:r>
      <w:r w:rsidRPr="003D5A49">
        <w:rPr>
          <w:b/>
          <w:color w:val="0070C0"/>
        </w:rPr>
        <w:tab/>
        <w:t xml:space="preserve">Relevant </w:t>
      </w:r>
      <w:r w:rsidR="001A2067" w:rsidRPr="003D5A49">
        <w:rPr>
          <w:b/>
          <w:color w:val="0070C0"/>
        </w:rPr>
        <w:t>C</w:t>
      </w:r>
      <w:r w:rsidRPr="003D5A49">
        <w:rPr>
          <w:b/>
          <w:color w:val="0070C0"/>
        </w:rPr>
        <w:t xml:space="preserve">oncepts and </w:t>
      </w:r>
      <w:r w:rsidR="001A2067" w:rsidRPr="003D5A49">
        <w:rPr>
          <w:b/>
          <w:color w:val="0070C0"/>
        </w:rPr>
        <w:t>T</w:t>
      </w:r>
      <w:r w:rsidRPr="003D5A49">
        <w:rPr>
          <w:b/>
          <w:color w:val="0070C0"/>
        </w:rPr>
        <w:t>heories</w:t>
      </w:r>
      <w:r w:rsidRPr="003D5A49">
        <w:rPr>
          <w:b/>
          <w:color w:val="0070C0"/>
        </w:rPr>
        <w:tab/>
        <w:t>…………………</w:t>
      </w:r>
      <w:r w:rsidRPr="003D5A49">
        <w:rPr>
          <w:b/>
          <w:color w:val="0070C0"/>
        </w:rPr>
        <w:tab/>
      </w:r>
      <w:r w:rsidR="0005474C" w:rsidRPr="003D5A49">
        <w:rPr>
          <w:b/>
          <w:color w:val="0070C0"/>
        </w:rPr>
        <w:t>3</w:t>
      </w:r>
    </w:p>
    <w:p w14:paraId="63AA31E2" w14:textId="622105BC" w:rsidR="00836C5C" w:rsidRPr="003D5A49" w:rsidRDefault="00836C5C" w:rsidP="006710A2">
      <w:pPr>
        <w:tabs>
          <w:tab w:val="left" w:pos="851"/>
          <w:tab w:val="left" w:pos="1701"/>
          <w:tab w:val="left" w:pos="6804"/>
          <w:tab w:val="right" w:pos="8222"/>
          <w:tab w:val="right" w:pos="8931"/>
        </w:tabs>
        <w:outlineLvl w:val="0"/>
        <w:rPr>
          <w:b/>
          <w:color w:val="0070C0"/>
        </w:rPr>
      </w:pPr>
      <w:r w:rsidRPr="003D5A49">
        <w:rPr>
          <w:b/>
          <w:color w:val="0070C0"/>
        </w:rPr>
        <w:tab/>
        <w:t>1.5</w:t>
      </w:r>
      <w:r w:rsidRPr="003D5A49">
        <w:rPr>
          <w:b/>
          <w:color w:val="0070C0"/>
        </w:rPr>
        <w:tab/>
        <w:t>Literature review</w:t>
      </w:r>
      <w:r w:rsidRPr="003D5A49">
        <w:rPr>
          <w:b/>
          <w:color w:val="0070C0"/>
        </w:rPr>
        <w:tab/>
        <w:t>…………………</w:t>
      </w:r>
      <w:r w:rsidRPr="003D5A49">
        <w:rPr>
          <w:b/>
          <w:color w:val="0070C0"/>
        </w:rPr>
        <w:tab/>
      </w:r>
      <w:r w:rsidR="0005474C" w:rsidRPr="003D5A49">
        <w:rPr>
          <w:b/>
          <w:color w:val="0070C0"/>
        </w:rPr>
        <w:t>4</w:t>
      </w:r>
    </w:p>
    <w:p w14:paraId="75ADA5EF" w14:textId="2CD95855"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1.</w:t>
      </w:r>
      <w:r w:rsidR="00836C5C" w:rsidRPr="003D5A49">
        <w:rPr>
          <w:b/>
          <w:color w:val="0070C0"/>
        </w:rPr>
        <w:t>6</w:t>
      </w:r>
      <w:r w:rsidRPr="003D5A49">
        <w:rPr>
          <w:b/>
          <w:color w:val="0070C0"/>
        </w:rPr>
        <w:tab/>
        <w:t xml:space="preserve">Primary </w:t>
      </w:r>
      <w:r w:rsidR="001A2067" w:rsidRPr="003D5A49">
        <w:rPr>
          <w:b/>
          <w:color w:val="0070C0"/>
        </w:rPr>
        <w:t>Q</w:t>
      </w:r>
      <w:r w:rsidRPr="003D5A49">
        <w:rPr>
          <w:b/>
          <w:color w:val="0070C0"/>
        </w:rPr>
        <w:t>uestion</w:t>
      </w:r>
      <w:r w:rsidRPr="003D5A49">
        <w:rPr>
          <w:b/>
          <w:color w:val="0070C0"/>
        </w:rPr>
        <w:tab/>
        <w:t>…………………</w:t>
      </w:r>
      <w:r w:rsidRPr="003D5A49">
        <w:rPr>
          <w:b/>
          <w:color w:val="0070C0"/>
        </w:rPr>
        <w:tab/>
      </w:r>
      <w:r w:rsidR="00275552" w:rsidRPr="003D5A49">
        <w:rPr>
          <w:b/>
          <w:color w:val="0070C0"/>
        </w:rPr>
        <w:t>5</w:t>
      </w:r>
    </w:p>
    <w:p w14:paraId="15F81797" w14:textId="1444BB4B"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1.</w:t>
      </w:r>
      <w:r w:rsidR="00836C5C" w:rsidRPr="003D5A49">
        <w:rPr>
          <w:b/>
          <w:color w:val="0070C0"/>
        </w:rPr>
        <w:t>7</w:t>
      </w:r>
      <w:r w:rsidRPr="003D5A49">
        <w:rPr>
          <w:b/>
          <w:color w:val="0070C0"/>
        </w:rPr>
        <w:tab/>
        <w:t xml:space="preserve">Aims and </w:t>
      </w:r>
      <w:r w:rsidR="001A2067" w:rsidRPr="003D5A49">
        <w:rPr>
          <w:b/>
          <w:color w:val="0070C0"/>
        </w:rPr>
        <w:t>O</w:t>
      </w:r>
      <w:r w:rsidRPr="003D5A49">
        <w:rPr>
          <w:b/>
          <w:color w:val="0070C0"/>
        </w:rPr>
        <w:t>bjectives</w:t>
      </w:r>
      <w:r w:rsidRPr="003D5A49">
        <w:rPr>
          <w:b/>
          <w:color w:val="0070C0"/>
        </w:rPr>
        <w:tab/>
        <w:t>…………………</w:t>
      </w:r>
      <w:r w:rsidRPr="003D5A49">
        <w:rPr>
          <w:b/>
          <w:color w:val="0070C0"/>
        </w:rPr>
        <w:tab/>
      </w:r>
      <w:r w:rsidR="00275552" w:rsidRPr="003D5A49">
        <w:rPr>
          <w:b/>
          <w:color w:val="0070C0"/>
        </w:rPr>
        <w:t>5</w:t>
      </w:r>
    </w:p>
    <w:p w14:paraId="1F1FC081" w14:textId="77777777" w:rsidR="006710A2" w:rsidRPr="003D5A49" w:rsidRDefault="006710A2" w:rsidP="006710A2">
      <w:pPr>
        <w:tabs>
          <w:tab w:val="left" w:pos="851"/>
          <w:tab w:val="left" w:pos="1701"/>
          <w:tab w:val="left" w:pos="6804"/>
          <w:tab w:val="right" w:pos="8222"/>
          <w:tab w:val="right" w:pos="8931"/>
        </w:tabs>
        <w:outlineLvl w:val="0"/>
        <w:rPr>
          <w:b/>
          <w:color w:val="0070C0"/>
        </w:rPr>
      </w:pPr>
    </w:p>
    <w:p w14:paraId="5683694B" w14:textId="1DDEEBF8" w:rsidR="009F3898" w:rsidRPr="003D5A49" w:rsidRDefault="009F3898" w:rsidP="00F87EC0">
      <w:pPr>
        <w:tabs>
          <w:tab w:val="left" w:pos="851"/>
          <w:tab w:val="left" w:pos="1701"/>
          <w:tab w:val="left" w:pos="6804"/>
          <w:tab w:val="right" w:pos="8222"/>
          <w:tab w:val="right" w:pos="8931"/>
        </w:tabs>
        <w:spacing w:line="480" w:lineRule="auto"/>
        <w:outlineLvl w:val="0"/>
        <w:rPr>
          <w:b/>
        </w:rPr>
      </w:pPr>
      <w:r w:rsidRPr="003D5A49">
        <w:rPr>
          <w:b/>
        </w:rPr>
        <w:t>2</w:t>
      </w:r>
      <w:r w:rsidRPr="003D5A49">
        <w:rPr>
          <w:b/>
        </w:rPr>
        <w:tab/>
      </w:r>
      <w:r w:rsidR="00F87EC0" w:rsidRPr="003D5A49">
        <w:rPr>
          <w:b/>
        </w:rPr>
        <w:t>Research Paradigm and Method</w:t>
      </w:r>
      <w:r w:rsidR="00F87EC0" w:rsidRPr="003D5A49">
        <w:rPr>
          <w:b/>
        </w:rPr>
        <w:tab/>
        <w:t>…………………</w:t>
      </w:r>
      <w:r w:rsidR="00F87EC0" w:rsidRPr="003D5A49">
        <w:rPr>
          <w:b/>
        </w:rPr>
        <w:tab/>
      </w:r>
      <w:r w:rsidR="00C4314D">
        <w:rPr>
          <w:b/>
        </w:rPr>
        <w:t>7</w:t>
      </w:r>
    </w:p>
    <w:p w14:paraId="29F86BB1" w14:textId="40E0EFB6"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2.1</w:t>
      </w:r>
      <w:r w:rsidRPr="003D5A49">
        <w:rPr>
          <w:b/>
          <w:color w:val="0070C0"/>
        </w:rPr>
        <w:tab/>
        <w:t xml:space="preserve">Research </w:t>
      </w:r>
      <w:r w:rsidR="001A2067" w:rsidRPr="003D5A49">
        <w:rPr>
          <w:b/>
          <w:color w:val="0070C0"/>
        </w:rPr>
        <w:t>P</w:t>
      </w:r>
      <w:r w:rsidRPr="003D5A49">
        <w:rPr>
          <w:b/>
          <w:color w:val="0070C0"/>
        </w:rPr>
        <w:t>aradigm</w:t>
      </w:r>
      <w:r w:rsidRPr="003D5A49">
        <w:rPr>
          <w:b/>
          <w:color w:val="0070C0"/>
        </w:rPr>
        <w:tab/>
      </w:r>
      <w:r w:rsidRPr="003D5A49">
        <w:rPr>
          <w:b/>
          <w:color w:val="0070C0"/>
        </w:rPr>
        <w:tab/>
        <w:t>…………………</w:t>
      </w:r>
      <w:r w:rsidRPr="003D5A49">
        <w:rPr>
          <w:b/>
          <w:color w:val="0070C0"/>
        </w:rPr>
        <w:tab/>
      </w:r>
      <w:r w:rsidR="00C4314D">
        <w:rPr>
          <w:b/>
          <w:color w:val="0070C0"/>
        </w:rPr>
        <w:t>7</w:t>
      </w:r>
    </w:p>
    <w:p w14:paraId="01CDAB0E" w14:textId="3CB5D1F9"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2.2</w:t>
      </w:r>
      <w:r w:rsidRPr="003D5A49">
        <w:rPr>
          <w:b/>
          <w:color w:val="0070C0"/>
        </w:rPr>
        <w:tab/>
        <w:t xml:space="preserve">Research </w:t>
      </w:r>
      <w:r w:rsidR="001A2067" w:rsidRPr="003D5A49">
        <w:rPr>
          <w:b/>
          <w:color w:val="0070C0"/>
        </w:rPr>
        <w:t>M</w:t>
      </w:r>
      <w:r w:rsidRPr="003D5A49">
        <w:rPr>
          <w:b/>
          <w:color w:val="0070C0"/>
        </w:rPr>
        <w:t>ethod</w:t>
      </w:r>
      <w:r w:rsidRPr="003D5A49">
        <w:rPr>
          <w:b/>
          <w:color w:val="0070C0"/>
        </w:rPr>
        <w:tab/>
      </w:r>
      <w:r w:rsidRPr="003D5A49">
        <w:rPr>
          <w:b/>
          <w:color w:val="0070C0"/>
        </w:rPr>
        <w:tab/>
        <w:t>…………………</w:t>
      </w:r>
      <w:r w:rsidRPr="003D5A49">
        <w:rPr>
          <w:b/>
          <w:color w:val="0070C0"/>
        </w:rPr>
        <w:tab/>
      </w:r>
      <w:r w:rsidR="00C4314D">
        <w:rPr>
          <w:b/>
          <w:color w:val="0070C0"/>
        </w:rPr>
        <w:t>7</w:t>
      </w:r>
    </w:p>
    <w:p w14:paraId="6C2FE344" w14:textId="43849151"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2.3</w:t>
      </w:r>
      <w:r w:rsidRPr="003D5A49">
        <w:rPr>
          <w:b/>
          <w:color w:val="0070C0"/>
        </w:rPr>
        <w:tab/>
        <w:t xml:space="preserve">Critical </w:t>
      </w:r>
      <w:r w:rsidR="001A2067" w:rsidRPr="003D5A49">
        <w:rPr>
          <w:b/>
          <w:color w:val="0070C0"/>
        </w:rPr>
        <w:t>E</w:t>
      </w:r>
      <w:r w:rsidRPr="003D5A49">
        <w:rPr>
          <w:b/>
          <w:color w:val="0070C0"/>
        </w:rPr>
        <w:t xml:space="preserve">valuation of </w:t>
      </w:r>
      <w:r w:rsidR="001A2067" w:rsidRPr="003D5A49">
        <w:rPr>
          <w:b/>
          <w:color w:val="0070C0"/>
        </w:rPr>
        <w:t>R</w:t>
      </w:r>
      <w:r w:rsidRPr="003D5A49">
        <w:rPr>
          <w:b/>
          <w:color w:val="0070C0"/>
        </w:rPr>
        <w:t xml:space="preserve">esearch </w:t>
      </w:r>
      <w:r w:rsidR="001A2067" w:rsidRPr="003D5A49">
        <w:rPr>
          <w:b/>
          <w:color w:val="0070C0"/>
        </w:rPr>
        <w:t>M</w:t>
      </w:r>
      <w:r w:rsidRPr="003D5A49">
        <w:rPr>
          <w:b/>
          <w:color w:val="0070C0"/>
        </w:rPr>
        <w:t>ethods</w:t>
      </w:r>
      <w:r w:rsidRPr="003D5A49">
        <w:rPr>
          <w:b/>
          <w:color w:val="0070C0"/>
        </w:rPr>
        <w:tab/>
      </w:r>
      <w:r w:rsidRPr="003D5A49">
        <w:rPr>
          <w:b/>
          <w:color w:val="0070C0"/>
        </w:rPr>
        <w:tab/>
        <w:t>…………………</w:t>
      </w:r>
      <w:r w:rsidRPr="003D5A49">
        <w:rPr>
          <w:b/>
          <w:color w:val="0070C0"/>
        </w:rPr>
        <w:tab/>
      </w:r>
      <w:r w:rsidR="00C4314D">
        <w:rPr>
          <w:b/>
          <w:color w:val="0070C0"/>
        </w:rPr>
        <w:t>7</w:t>
      </w:r>
    </w:p>
    <w:p w14:paraId="6C0BFA6E" w14:textId="38FB8E77"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2.4</w:t>
      </w:r>
      <w:r w:rsidRPr="003D5A49">
        <w:rPr>
          <w:b/>
          <w:color w:val="0070C0"/>
        </w:rPr>
        <w:tab/>
        <w:t xml:space="preserve">Methodological </w:t>
      </w:r>
      <w:r w:rsidR="001A2067" w:rsidRPr="003D5A49">
        <w:rPr>
          <w:b/>
          <w:color w:val="0070C0"/>
        </w:rPr>
        <w:t>L</w:t>
      </w:r>
      <w:r w:rsidRPr="003D5A49">
        <w:rPr>
          <w:b/>
          <w:color w:val="0070C0"/>
        </w:rPr>
        <w:t xml:space="preserve">imitations of </w:t>
      </w:r>
      <w:r w:rsidR="001A2067" w:rsidRPr="003D5A49">
        <w:rPr>
          <w:b/>
          <w:color w:val="0070C0"/>
        </w:rPr>
        <w:t>R</w:t>
      </w:r>
      <w:r w:rsidRPr="003D5A49">
        <w:rPr>
          <w:b/>
          <w:color w:val="0070C0"/>
        </w:rPr>
        <w:t>esearch</w:t>
      </w:r>
      <w:r w:rsidRPr="003D5A49">
        <w:rPr>
          <w:b/>
          <w:color w:val="0070C0"/>
        </w:rPr>
        <w:tab/>
      </w:r>
      <w:r w:rsidRPr="003D5A49">
        <w:rPr>
          <w:b/>
          <w:color w:val="0070C0"/>
        </w:rPr>
        <w:tab/>
        <w:t>…………………</w:t>
      </w:r>
      <w:r w:rsidRPr="003D5A49">
        <w:rPr>
          <w:b/>
          <w:color w:val="0070C0"/>
        </w:rPr>
        <w:tab/>
      </w:r>
      <w:r w:rsidR="00C4314D">
        <w:rPr>
          <w:b/>
          <w:color w:val="0070C0"/>
        </w:rPr>
        <w:t>8</w:t>
      </w:r>
    </w:p>
    <w:p w14:paraId="1BC27857" w14:textId="77777777" w:rsidR="006710A2" w:rsidRPr="003D5A49" w:rsidRDefault="006710A2" w:rsidP="006710A2">
      <w:pPr>
        <w:tabs>
          <w:tab w:val="left" w:pos="851"/>
          <w:tab w:val="left" w:pos="1701"/>
          <w:tab w:val="left" w:pos="6804"/>
          <w:tab w:val="right" w:pos="8222"/>
          <w:tab w:val="right" w:pos="8931"/>
        </w:tabs>
        <w:outlineLvl w:val="0"/>
        <w:rPr>
          <w:b/>
          <w:color w:val="0070C0"/>
        </w:rPr>
      </w:pPr>
    </w:p>
    <w:p w14:paraId="519FE88F" w14:textId="66E43F1C" w:rsidR="00F87EC0" w:rsidRPr="003D5A49" w:rsidRDefault="009F3898" w:rsidP="00F87EC0">
      <w:pPr>
        <w:tabs>
          <w:tab w:val="left" w:pos="851"/>
          <w:tab w:val="left" w:pos="1701"/>
          <w:tab w:val="left" w:pos="6804"/>
          <w:tab w:val="right" w:pos="8222"/>
          <w:tab w:val="right" w:pos="8931"/>
        </w:tabs>
        <w:spacing w:line="480" w:lineRule="auto"/>
        <w:outlineLvl w:val="0"/>
        <w:rPr>
          <w:b/>
        </w:rPr>
      </w:pPr>
      <w:r w:rsidRPr="003D5A49">
        <w:rPr>
          <w:b/>
        </w:rPr>
        <w:t>3</w:t>
      </w:r>
      <w:r w:rsidRPr="003D5A49">
        <w:rPr>
          <w:b/>
        </w:rPr>
        <w:tab/>
      </w:r>
      <w:r w:rsidR="00F87EC0" w:rsidRPr="003D5A49">
        <w:rPr>
          <w:b/>
        </w:rPr>
        <w:t>Data Collection</w:t>
      </w:r>
      <w:r w:rsidRPr="003D5A49">
        <w:rPr>
          <w:b/>
        </w:rPr>
        <w:tab/>
      </w:r>
      <w:r w:rsidRPr="003D5A49">
        <w:rPr>
          <w:b/>
        </w:rPr>
        <w:tab/>
        <w:t>…………………</w:t>
      </w:r>
      <w:r w:rsidRPr="003D5A49">
        <w:rPr>
          <w:b/>
        </w:rPr>
        <w:tab/>
      </w:r>
      <w:r w:rsidR="00C4314D">
        <w:rPr>
          <w:b/>
        </w:rPr>
        <w:t>9</w:t>
      </w:r>
    </w:p>
    <w:p w14:paraId="308BFD49" w14:textId="494E2341" w:rsidR="009F3898"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3.1</w:t>
      </w:r>
      <w:r w:rsidRPr="003D5A49">
        <w:rPr>
          <w:b/>
          <w:color w:val="0070C0"/>
        </w:rPr>
        <w:tab/>
        <w:t xml:space="preserve">Data </w:t>
      </w:r>
      <w:r w:rsidR="001A2067" w:rsidRPr="003D5A49">
        <w:rPr>
          <w:b/>
          <w:color w:val="0070C0"/>
        </w:rPr>
        <w:t>C</w:t>
      </w:r>
      <w:r w:rsidRPr="003D5A49">
        <w:rPr>
          <w:b/>
          <w:color w:val="0070C0"/>
        </w:rPr>
        <w:t xml:space="preserve">ollection </w:t>
      </w:r>
      <w:r w:rsidR="001A2067" w:rsidRPr="003D5A49">
        <w:rPr>
          <w:b/>
          <w:color w:val="0070C0"/>
        </w:rPr>
        <w:t>T</w:t>
      </w:r>
      <w:r w:rsidRPr="003D5A49">
        <w:rPr>
          <w:b/>
          <w:color w:val="0070C0"/>
        </w:rPr>
        <w:t>echnique</w:t>
      </w:r>
      <w:r w:rsidRPr="003D5A49">
        <w:rPr>
          <w:b/>
          <w:color w:val="0070C0"/>
        </w:rPr>
        <w:tab/>
        <w:t>…………………</w:t>
      </w:r>
      <w:r w:rsidRPr="003D5A49">
        <w:rPr>
          <w:b/>
          <w:color w:val="0070C0"/>
        </w:rPr>
        <w:tab/>
      </w:r>
      <w:r w:rsidR="00C4314D">
        <w:rPr>
          <w:b/>
          <w:color w:val="0070C0"/>
        </w:rPr>
        <w:t>9</w:t>
      </w:r>
    </w:p>
    <w:p w14:paraId="5C492A9C" w14:textId="2A1570FC"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3.2</w:t>
      </w:r>
      <w:r w:rsidRPr="003D5A49">
        <w:rPr>
          <w:b/>
          <w:color w:val="0070C0"/>
        </w:rPr>
        <w:tab/>
        <w:t xml:space="preserve">Respondent </w:t>
      </w:r>
      <w:r w:rsidR="001A2067" w:rsidRPr="003D5A49">
        <w:rPr>
          <w:b/>
          <w:color w:val="0070C0"/>
        </w:rPr>
        <w:t>P</w:t>
      </w:r>
      <w:r w:rsidRPr="003D5A49">
        <w:rPr>
          <w:b/>
          <w:color w:val="0070C0"/>
        </w:rPr>
        <w:t xml:space="preserve">opulation and </w:t>
      </w:r>
      <w:r w:rsidR="001A2067" w:rsidRPr="003D5A49">
        <w:rPr>
          <w:b/>
          <w:color w:val="0070C0"/>
        </w:rPr>
        <w:t>S</w:t>
      </w:r>
      <w:r w:rsidRPr="003D5A49">
        <w:rPr>
          <w:b/>
          <w:color w:val="0070C0"/>
        </w:rPr>
        <w:t>ample</w:t>
      </w:r>
      <w:r w:rsidRPr="003D5A49">
        <w:rPr>
          <w:b/>
          <w:color w:val="0070C0"/>
        </w:rPr>
        <w:tab/>
      </w:r>
      <w:r w:rsidRPr="003D5A49">
        <w:rPr>
          <w:b/>
          <w:color w:val="0070C0"/>
        </w:rPr>
        <w:tab/>
        <w:t>…………………</w:t>
      </w:r>
      <w:r w:rsidRPr="003D5A49">
        <w:rPr>
          <w:b/>
          <w:color w:val="0070C0"/>
        </w:rPr>
        <w:tab/>
      </w:r>
      <w:r w:rsidR="00C4314D">
        <w:rPr>
          <w:b/>
          <w:color w:val="0070C0"/>
        </w:rPr>
        <w:t>9</w:t>
      </w:r>
    </w:p>
    <w:p w14:paraId="70D22FCC" w14:textId="6AA88ACB"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3.3</w:t>
      </w:r>
      <w:r w:rsidRPr="003D5A49">
        <w:rPr>
          <w:b/>
          <w:color w:val="0070C0"/>
        </w:rPr>
        <w:tab/>
        <w:t xml:space="preserve">Data </w:t>
      </w:r>
      <w:r w:rsidR="00F82104" w:rsidRPr="003D5A49">
        <w:rPr>
          <w:b/>
          <w:color w:val="0070C0"/>
        </w:rPr>
        <w:t>A</w:t>
      </w:r>
      <w:r w:rsidRPr="003D5A49">
        <w:rPr>
          <w:b/>
          <w:color w:val="0070C0"/>
        </w:rPr>
        <w:t xml:space="preserve">nalysis </w:t>
      </w:r>
      <w:r w:rsidR="001A2067" w:rsidRPr="003D5A49">
        <w:rPr>
          <w:b/>
          <w:color w:val="0070C0"/>
        </w:rPr>
        <w:t>A</w:t>
      </w:r>
      <w:r w:rsidRPr="003D5A49">
        <w:rPr>
          <w:b/>
          <w:color w:val="0070C0"/>
        </w:rPr>
        <w:t>pproach</w:t>
      </w:r>
      <w:r w:rsidRPr="003D5A49">
        <w:rPr>
          <w:b/>
          <w:color w:val="0070C0"/>
        </w:rPr>
        <w:tab/>
      </w:r>
      <w:r w:rsidRPr="003D5A49">
        <w:rPr>
          <w:b/>
          <w:color w:val="0070C0"/>
        </w:rPr>
        <w:tab/>
        <w:t>…………………</w:t>
      </w:r>
      <w:r w:rsidRPr="003D5A49">
        <w:rPr>
          <w:b/>
          <w:color w:val="0070C0"/>
        </w:rPr>
        <w:tab/>
      </w:r>
      <w:r w:rsidR="00C4314D">
        <w:rPr>
          <w:b/>
          <w:color w:val="0070C0"/>
        </w:rPr>
        <w:t>9</w:t>
      </w:r>
    </w:p>
    <w:p w14:paraId="63687E8E" w14:textId="004FD4D1" w:rsidR="00F87EC0" w:rsidRPr="003D5A49" w:rsidRDefault="00F87EC0" w:rsidP="006710A2">
      <w:pPr>
        <w:tabs>
          <w:tab w:val="left" w:pos="851"/>
          <w:tab w:val="left" w:pos="1701"/>
          <w:tab w:val="left" w:pos="6804"/>
          <w:tab w:val="right" w:pos="8222"/>
          <w:tab w:val="right" w:pos="8931"/>
        </w:tabs>
        <w:outlineLvl w:val="0"/>
        <w:rPr>
          <w:b/>
          <w:color w:val="0070C0"/>
        </w:rPr>
      </w:pPr>
      <w:r w:rsidRPr="003D5A49">
        <w:rPr>
          <w:b/>
          <w:color w:val="0070C0"/>
        </w:rPr>
        <w:tab/>
        <w:t>3.4</w:t>
      </w:r>
      <w:r w:rsidRPr="003D5A49">
        <w:rPr>
          <w:b/>
          <w:color w:val="0070C0"/>
        </w:rPr>
        <w:tab/>
        <w:t>Reliability and Validity of Research</w:t>
      </w:r>
      <w:r w:rsidRPr="003D5A49">
        <w:rPr>
          <w:b/>
          <w:color w:val="0070C0"/>
        </w:rPr>
        <w:tab/>
      </w:r>
      <w:r w:rsidRPr="003D5A49">
        <w:rPr>
          <w:b/>
          <w:color w:val="0070C0"/>
        </w:rPr>
        <w:tab/>
        <w:t>…………………</w:t>
      </w:r>
      <w:r w:rsidRPr="003D5A49">
        <w:rPr>
          <w:b/>
          <w:color w:val="0070C0"/>
        </w:rPr>
        <w:tab/>
      </w:r>
      <w:r w:rsidR="00C4314D">
        <w:rPr>
          <w:b/>
          <w:color w:val="0070C0"/>
        </w:rPr>
        <w:t>9</w:t>
      </w:r>
    </w:p>
    <w:p w14:paraId="749093C5" w14:textId="77777777" w:rsidR="006710A2" w:rsidRPr="003D5A49" w:rsidRDefault="006710A2" w:rsidP="006710A2">
      <w:pPr>
        <w:tabs>
          <w:tab w:val="left" w:pos="851"/>
          <w:tab w:val="left" w:pos="1701"/>
          <w:tab w:val="left" w:pos="6804"/>
          <w:tab w:val="right" w:pos="8222"/>
          <w:tab w:val="right" w:pos="8931"/>
        </w:tabs>
        <w:outlineLvl w:val="0"/>
        <w:rPr>
          <w:b/>
          <w:color w:val="0070C0"/>
        </w:rPr>
      </w:pPr>
    </w:p>
    <w:p w14:paraId="07553310" w14:textId="5CB629D7" w:rsidR="0002508C" w:rsidRDefault="009F3898" w:rsidP="0002508C">
      <w:pPr>
        <w:tabs>
          <w:tab w:val="left" w:pos="851"/>
          <w:tab w:val="left" w:pos="1701"/>
          <w:tab w:val="left" w:pos="6804"/>
          <w:tab w:val="right" w:pos="8222"/>
          <w:tab w:val="right" w:pos="8931"/>
        </w:tabs>
        <w:spacing w:line="480" w:lineRule="auto"/>
        <w:outlineLvl w:val="0"/>
        <w:rPr>
          <w:b/>
        </w:rPr>
      </w:pPr>
      <w:r w:rsidRPr="003D5A49">
        <w:rPr>
          <w:b/>
        </w:rPr>
        <w:t>4</w:t>
      </w:r>
      <w:r w:rsidRPr="003D5A49">
        <w:rPr>
          <w:b/>
        </w:rPr>
        <w:tab/>
      </w:r>
      <w:r w:rsidR="00F87EC0" w:rsidRPr="003D5A49">
        <w:rPr>
          <w:b/>
        </w:rPr>
        <w:t>Methods of Data Analysis</w:t>
      </w:r>
      <w:r w:rsidRPr="003D5A49">
        <w:rPr>
          <w:b/>
        </w:rPr>
        <w:tab/>
      </w:r>
      <w:r w:rsidRPr="003D5A49">
        <w:rPr>
          <w:b/>
        </w:rPr>
        <w:tab/>
        <w:t>…………………</w:t>
      </w:r>
      <w:r w:rsidR="006710A2" w:rsidRPr="003D5A49">
        <w:rPr>
          <w:b/>
        </w:rPr>
        <w:tab/>
      </w:r>
      <w:r w:rsidR="00C4314D">
        <w:rPr>
          <w:b/>
        </w:rPr>
        <w:t>10</w:t>
      </w:r>
    </w:p>
    <w:p w14:paraId="267F83AE" w14:textId="6A9C4A1D" w:rsidR="00F87EC0" w:rsidRPr="003D5A49" w:rsidRDefault="00F87EC0" w:rsidP="0002508C">
      <w:pPr>
        <w:tabs>
          <w:tab w:val="left" w:pos="851"/>
          <w:tab w:val="left" w:pos="1701"/>
          <w:tab w:val="left" w:pos="6804"/>
          <w:tab w:val="right" w:pos="8222"/>
          <w:tab w:val="right" w:pos="8931"/>
        </w:tabs>
        <w:outlineLvl w:val="0"/>
        <w:rPr>
          <w:b/>
          <w:color w:val="0070C0"/>
        </w:rPr>
      </w:pPr>
      <w:r w:rsidRPr="003D5A49">
        <w:rPr>
          <w:b/>
          <w:color w:val="0070C0"/>
        </w:rPr>
        <w:tab/>
      </w:r>
      <w:r w:rsidR="006710A2" w:rsidRPr="003D5A49">
        <w:rPr>
          <w:b/>
          <w:color w:val="0070C0"/>
        </w:rPr>
        <w:t>4</w:t>
      </w:r>
      <w:r w:rsidRPr="003D5A49">
        <w:rPr>
          <w:b/>
          <w:color w:val="0070C0"/>
        </w:rPr>
        <w:t>.1</w:t>
      </w:r>
      <w:r w:rsidRPr="003D5A49">
        <w:rPr>
          <w:b/>
          <w:color w:val="0070C0"/>
        </w:rPr>
        <w:tab/>
        <w:t xml:space="preserve">Qualitative </w:t>
      </w:r>
      <w:r w:rsidR="001A2067" w:rsidRPr="003D5A49">
        <w:rPr>
          <w:b/>
          <w:color w:val="0070C0"/>
        </w:rPr>
        <w:t>A</w:t>
      </w:r>
      <w:r w:rsidRPr="003D5A49">
        <w:rPr>
          <w:b/>
          <w:color w:val="0070C0"/>
        </w:rPr>
        <w:t>nalysis</w:t>
      </w:r>
      <w:r w:rsidRPr="003D5A49">
        <w:rPr>
          <w:b/>
          <w:color w:val="0070C0"/>
        </w:rPr>
        <w:tab/>
        <w:t>…………………</w:t>
      </w:r>
      <w:r w:rsidRPr="003D5A49">
        <w:rPr>
          <w:b/>
          <w:color w:val="0070C0"/>
        </w:rPr>
        <w:tab/>
      </w:r>
      <w:r w:rsidR="00C4314D">
        <w:rPr>
          <w:b/>
          <w:color w:val="0070C0"/>
        </w:rPr>
        <w:t>10</w:t>
      </w:r>
      <w:r w:rsidRPr="003D5A49">
        <w:rPr>
          <w:b/>
          <w:color w:val="0070C0"/>
        </w:rPr>
        <w:tab/>
      </w:r>
      <w:r w:rsidR="006710A2" w:rsidRPr="003D5A49">
        <w:rPr>
          <w:b/>
          <w:color w:val="0070C0"/>
        </w:rPr>
        <w:t>4</w:t>
      </w:r>
      <w:r w:rsidRPr="003D5A49">
        <w:rPr>
          <w:b/>
          <w:color w:val="0070C0"/>
        </w:rPr>
        <w:t>.2</w:t>
      </w:r>
      <w:r w:rsidRPr="003D5A49">
        <w:rPr>
          <w:b/>
          <w:color w:val="0070C0"/>
        </w:rPr>
        <w:tab/>
        <w:t>Quantita</w:t>
      </w:r>
      <w:r w:rsidR="006710A2" w:rsidRPr="003D5A49">
        <w:rPr>
          <w:b/>
          <w:color w:val="0070C0"/>
        </w:rPr>
        <w:t xml:space="preserve">tive </w:t>
      </w:r>
      <w:r w:rsidR="001A2067" w:rsidRPr="003D5A49">
        <w:rPr>
          <w:b/>
          <w:color w:val="0070C0"/>
        </w:rPr>
        <w:t>A</w:t>
      </w:r>
      <w:r w:rsidR="006710A2" w:rsidRPr="003D5A49">
        <w:rPr>
          <w:b/>
          <w:color w:val="0070C0"/>
        </w:rPr>
        <w:t>nalysis</w:t>
      </w:r>
      <w:r w:rsidRPr="003D5A49">
        <w:rPr>
          <w:b/>
          <w:color w:val="0070C0"/>
        </w:rPr>
        <w:tab/>
      </w:r>
      <w:r w:rsidRPr="003D5A49">
        <w:rPr>
          <w:b/>
          <w:color w:val="0070C0"/>
        </w:rPr>
        <w:tab/>
        <w:t>…………………</w:t>
      </w:r>
      <w:r w:rsidRPr="003D5A49">
        <w:rPr>
          <w:b/>
          <w:color w:val="0070C0"/>
        </w:rPr>
        <w:tab/>
      </w:r>
      <w:r w:rsidR="00C4314D">
        <w:rPr>
          <w:b/>
          <w:color w:val="0070C0"/>
        </w:rPr>
        <w:t>10</w:t>
      </w:r>
    </w:p>
    <w:p w14:paraId="1467A1B8" w14:textId="77777777" w:rsidR="006710A2" w:rsidRPr="003D5A49" w:rsidRDefault="006710A2" w:rsidP="006710A2">
      <w:pPr>
        <w:tabs>
          <w:tab w:val="left" w:pos="851"/>
          <w:tab w:val="left" w:pos="1701"/>
          <w:tab w:val="left" w:pos="6804"/>
          <w:tab w:val="right" w:pos="8222"/>
          <w:tab w:val="right" w:pos="8931"/>
        </w:tabs>
        <w:outlineLvl w:val="0"/>
        <w:rPr>
          <w:b/>
          <w:color w:val="0070C0"/>
        </w:rPr>
      </w:pPr>
    </w:p>
    <w:p w14:paraId="142224B3" w14:textId="4F6E46E3" w:rsidR="006710A2" w:rsidRPr="003D5A49" w:rsidRDefault="009F3898" w:rsidP="00F87EC0">
      <w:pPr>
        <w:tabs>
          <w:tab w:val="left" w:pos="851"/>
          <w:tab w:val="left" w:pos="1701"/>
          <w:tab w:val="left" w:pos="6804"/>
          <w:tab w:val="right" w:pos="8222"/>
          <w:tab w:val="right" w:pos="8931"/>
        </w:tabs>
        <w:spacing w:line="480" w:lineRule="auto"/>
        <w:outlineLvl w:val="0"/>
        <w:rPr>
          <w:b/>
        </w:rPr>
      </w:pPr>
      <w:r w:rsidRPr="003D5A49">
        <w:rPr>
          <w:b/>
        </w:rPr>
        <w:t>5</w:t>
      </w:r>
      <w:r w:rsidRPr="003D5A49">
        <w:rPr>
          <w:b/>
        </w:rPr>
        <w:tab/>
      </w:r>
      <w:r w:rsidR="006710A2" w:rsidRPr="003D5A49">
        <w:rPr>
          <w:b/>
        </w:rPr>
        <w:t>Resource and Time Management</w:t>
      </w:r>
      <w:r w:rsidRPr="003D5A49">
        <w:rPr>
          <w:b/>
        </w:rPr>
        <w:tab/>
      </w:r>
      <w:r w:rsidRPr="003D5A49">
        <w:rPr>
          <w:b/>
        </w:rPr>
        <w:tab/>
        <w:t>…………………</w:t>
      </w:r>
      <w:r w:rsidR="006710A2" w:rsidRPr="003D5A49">
        <w:rPr>
          <w:b/>
        </w:rPr>
        <w:tab/>
      </w:r>
      <w:r w:rsidR="00AB2821">
        <w:rPr>
          <w:b/>
        </w:rPr>
        <w:t>1</w:t>
      </w:r>
      <w:r w:rsidR="00C4314D">
        <w:rPr>
          <w:b/>
        </w:rPr>
        <w:t>1</w:t>
      </w:r>
    </w:p>
    <w:p w14:paraId="6CDCA203" w14:textId="4238D57A" w:rsidR="006710A2" w:rsidRDefault="006710A2" w:rsidP="006710A2">
      <w:pPr>
        <w:tabs>
          <w:tab w:val="left" w:pos="851"/>
          <w:tab w:val="left" w:pos="1701"/>
          <w:tab w:val="left" w:pos="6804"/>
          <w:tab w:val="right" w:pos="8222"/>
          <w:tab w:val="right" w:pos="8931"/>
        </w:tabs>
        <w:outlineLvl w:val="0"/>
        <w:rPr>
          <w:b/>
          <w:color w:val="0070C0"/>
        </w:rPr>
      </w:pPr>
      <w:r w:rsidRPr="003D5A49">
        <w:rPr>
          <w:b/>
          <w:color w:val="0070C0"/>
        </w:rPr>
        <w:tab/>
        <w:t>5.1</w:t>
      </w:r>
      <w:r w:rsidRPr="003D5A49">
        <w:rPr>
          <w:b/>
          <w:color w:val="0070C0"/>
        </w:rPr>
        <w:tab/>
        <w:t>Resources</w:t>
      </w:r>
      <w:r w:rsidRPr="003D5A49">
        <w:rPr>
          <w:b/>
          <w:color w:val="0070C0"/>
        </w:rPr>
        <w:tab/>
        <w:t>…………………</w:t>
      </w:r>
      <w:r w:rsidRPr="003D5A49">
        <w:rPr>
          <w:b/>
          <w:color w:val="0070C0"/>
        </w:rPr>
        <w:tab/>
      </w:r>
      <w:r w:rsidR="00AB2821">
        <w:rPr>
          <w:b/>
          <w:color w:val="0070C0"/>
        </w:rPr>
        <w:t>1</w:t>
      </w:r>
      <w:r w:rsidR="00C4314D">
        <w:rPr>
          <w:b/>
          <w:color w:val="0070C0"/>
        </w:rPr>
        <w:t>1</w:t>
      </w:r>
      <w:r w:rsidRPr="003D5A49">
        <w:rPr>
          <w:b/>
          <w:color w:val="0070C0"/>
        </w:rPr>
        <w:tab/>
        <w:t xml:space="preserve">5.2 </w:t>
      </w:r>
      <w:r w:rsidRPr="003D5A49">
        <w:rPr>
          <w:b/>
          <w:color w:val="0070C0"/>
        </w:rPr>
        <w:tab/>
        <w:t xml:space="preserve">Time </w:t>
      </w:r>
      <w:r w:rsidR="001A2067" w:rsidRPr="003D5A49">
        <w:rPr>
          <w:b/>
          <w:color w:val="0070C0"/>
        </w:rPr>
        <w:t>P</w:t>
      </w:r>
      <w:r w:rsidRPr="003D5A49">
        <w:rPr>
          <w:b/>
          <w:color w:val="0070C0"/>
        </w:rPr>
        <w:t>lan</w:t>
      </w:r>
      <w:r w:rsidRPr="003D5A49">
        <w:rPr>
          <w:b/>
          <w:color w:val="0070C0"/>
        </w:rPr>
        <w:tab/>
      </w:r>
      <w:r w:rsidRPr="003D5A49">
        <w:rPr>
          <w:b/>
          <w:color w:val="0070C0"/>
        </w:rPr>
        <w:tab/>
        <w:t>…………………</w:t>
      </w:r>
      <w:r w:rsidRPr="003D5A49">
        <w:rPr>
          <w:b/>
          <w:color w:val="0070C0"/>
        </w:rPr>
        <w:tab/>
      </w:r>
      <w:r w:rsidR="00C4314D">
        <w:rPr>
          <w:b/>
          <w:color w:val="0070C0"/>
        </w:rPr>
        <w:t>11</w:t>
      </w:r>
      <w:r w:rsidRPr="003D5A49">
        <w:rPr>
          <w:b/>
          <w:color w:val="0070C0"/>
        </w:rPr>
        <w:tab/>
        <w:t>5.3</w:t>
      </w:r>
      <w:r w:rsidRPr="003D5A49">
        <w:rPr>
          <w:b/>
          <w:color w:val="0070C0"/>
        </w:rPr>
        <w:tab/>
        <w:t>Budget</w:t>
      </w:r>
      <w:r w:rsidRPr="003D5A49">
        <w:rPr>
          <w:b/>
          <w:color w:val="0070C0"/>
        </w:rPr>
        <w:tab/>
      </w:r>
      <w:r w:rsidRPr="003D5A49">
        <w:rPr>
          <w:b/>
          <w:color w:val="0070C0"/>
        </w:rPr>
        <w:tab/>
        <w:t>…………………</w:t>
      </w:r>
      <w:r w:rsidRPr="003D5A49">
        <w:rPr>
          <w:b/>
          <w:color w:val="0070C0"/>
        </w:rPr>
        <w:tab/>
      </w:r>
      <w:r w:rsidR="00AB2821">
        <w:rPr>
          <w:b/>
          <w:color w:val="0070C0"/>
        </w:rPr>
        <w:t>1</w:t>
      </w:r>
      <w:r w:rsidR="00C4314D">
        <w:rPr>
          <w:b/>
          <w:color w:val="0070C0"/>
        </w:rPr>
        <w:t>1</w:t>
      </w:r>
    </w:p>
    <w:p w14:paraId="7FA7B10B" w14:textId="77777777" w:rsidR="00AB2821" w:rsidRPr="003D5A49" w:rsidRDefault="00AB2821" w:rsidP="006710A2">
      <w:pPr>
        <w:tabs>
          <w:tab w:val="left" w:pos="851"/>
          <w:tab w:val="left" w:pos="1701"/>
          <w:tab w:val="left" w:pos="6804"/>
          <w:tab w:val="right" w:pos="8222"/>
          <w:tab w:val="right" w:pos="8931"/>
        </w:tabs>
        <w:outlineLvl w:val="0"/>
        <w:rPr>
          <w:b/>
          <w:color w:val="0070C0"/>
        </w:rPr>
      </w:pPr>
    </w:p>
    <w:p w14:paraId="5665F83B" w14:textId="748D9F35" w:rsidR="00F12B9B" w:rsidRPr="003D5A49" w:rsidRDefault="00E239D1" w:rsidP="0002508C">
      <w:pPr>
        <w:pStyle w:val="ListParagraph"/>
        <w:numPr>
          <w:ilvl w:val="0"/>
          <w:numId w:val="33"/>
        </w:numPr>
        <w:tabs>
          <w:tab w:val="left" w:pos="851"/>
          <w:tab w:val="left" w:pos="1701"/>
          <w:tab w:val="left" w:pos="6804"/>
          <w:tab w:val="right" w:pos="8222"/>
          <w:tab w:val="right" w:pos="8931"/>
        </w:tabs>
        <w:spacing w:line="480" w:lineRule="auto"/>
        <w:ind w:left="0" w:hanging="11"/>
        <w:outlineLvl w:val="0"/>
        <w:rPr>
          <w:b/>
        </w:rPr>
      </w:pPr>
      <w:r w:rsidRPr="003D5A49">
        <w:rPr>
          <w:b/>
        </w:rPr>
        <w:t>References</w:t>
      </w:r>
      <w:r w:rsidR="00381A2A" w:rsidRPr="003D5A49">
        <w:rPr>
          <w:b/>
        </w:rPr>
        <w:tab/>
        <w:t>……………</w:t>
      </w:r>
      <w:r w:rsidR="002118C9" w:rsidRPr="003D5A49">
        <w:rPr>
          <w:b/>
        </w:rPr>
        <w:t>……</w:t>
      </w:r>
      <w:r w:rsidR="006710A2" w:rsidRPr="003D5A49">
        <w:rPr>
          <w:b/>
        </w:rPr>
        <w:tab/>
      </w:r>
      <w:r w:rsidR="00AB2821">
        <w:rPr>
          <w:b/>
        </w:rPr>
        <w:t>1</w:t>
      </w:r>
      <w:r w:rsidR="00C4314D">
        <w:rPr>
          <w:b/>
        </w:rPr>
        <w:t>3</w:t>
      </w:r>
    </w:p>
    <w:p w14:paraId="54F4731B" w14:textId="1BD40BC1" w:rsidR="002D1861" w:rsidRPr="003D5A49" w:rsidRDefault="00A678AD" w:rsidP="009F3898">
      <w:pPr>
        <w:spacing w:line="480" w:lineRule="auto"/>
        <w:jc w:val="center"/>
        <w:rPr>
          <w:b/>
        </w:rPr>
      </w:pPr>
      <w:r w:rsidRPr="003D5A49">
        <w:br w:type="page"/>
      </w:r>
    </w:p>
    <w:p w14:paraId="4902CDF7" w14:textId="7F19269F" w:rsidR="0023119B" w:rsidRPr="003D5A49" w:rsidRDefault="00B351AB" w:rsidP="00B351AB">
      <w:pPr>
        <w:tabs>
          <w:tab w:val="left" w:pos="851"/>
          <w:tab w:val="left" w:pos="1701"/>
          <w:tab w:val="left" w:pos="6804"/>
          <w:tab w:val="right" w:pos="8222"/>
          <w:tab w:val="right" w:pos="8931"/>
        </w:tabs>
        <w:spacing w:line="480" w:lineRule="auto"/>
        <w:jc w:val="center"/>
        <w:outlineLvl w:val="0"/>
        <w:rPr>
          <w:b/>
        </w:rPr>
      </w:pPr>
      <w:r w:rsidRPr="003D5A49">
        <w:rPr>
          <w:b/>
        </w:rPr>
        <w:lastRenderedPageBreak/>
        <w:t>1</w:t>
      </w:r>
      <w:r w:rsidRPr="003D5A49">
        <w:rPr>
          <w:b/>
        </w:rPr>
        <w:tab/>
      </w:r>
      <w:r w:rsidR="0023119B" w:rsidRPr="003D5A49">
        <w:rPr>
          <w:b/>
        </w:rPr>
        <w:t>ACADEMIC FOCUS AND RESEARCH RATIONALE</w:t>
      </w:r>
    </w:p>
    <w:p w14:paraId="44CAB23F" w14:textId="77777777" w:rsidR="0023119B" w:rsidRPr="003D5A49" w:rsidRDefault="0023119B" w:rsidP="0023119B">
      <w:pPr>
        <w:tabs>
          <w:tab w:val="left" w:pos="851"/>
          <w:tab w:val="left" w:pos="1701"/>
          <w:tab w:val="left" w:pos="6804"/>
          <w:tab w:val="right" w:pos="8222"/>
          <w:tab w:val="right" w:pos="8931"/>
        </w:tabs>
        <w:spacing w:line="480" w:lineRule="auto"/>
        <w:outlineLvl w:val="0"/>
        <w:rPr>
          <w:b/>
        </w:rPr>
      </w:pPr>
    </w:p>
    <w:p w14:paraId="0BA46BDA" w14:textId="27FEB57F"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1.1</w:t>
      </w:r>
      <w:r w:rsidRPr="003D5A49">
        <w:rPr>
          <w:b/>
          <w:color w:val="0070C0"/>
        </w:rPr>
        <w:tab/>
        <w:t>Topic</w:t>
      </w:r>
    </w:p>
    <w:p w14:paraId="7185878D" w14:textId="21AB1871" w:rsidR="00CD000F" w:rsidRPr="003D5A49" w:rsidRDefault="00B720F6" w:rsidP="00114A3F">
      <w:pPr>
        <w:tabs>
          <w:tab w:val="left" w:pos="851"/>
          <w:tab w:val="left" w:pos="1701"/>
          <w:tab w:val="left" w:pos="6804"/>
          <w:tab w:val="right" w:pos="8222"/>
          <w:tab w:val="right" w:pos="8931"/>
        </w:tabs>
        <w:spacing w:line="480" w:lineRule="auto"/>
        <w:jc w:val="both"/>
        <w:outlineLvl w:val="0"/>
      </w:pPr>
      <w:r w:rsidRPr="003D5A49">
        <w:t>This research will consider how levels of fundraising</w:t>
      </w:r>
      <w:r w:rsidR="00262BE5" w:rsidRPr="003D5A49">
        <w:t xml:space="preserve"> in the UK opera industry</w:t>
      </w:r>
      <w:r w:rsidRPr="003D5A49">
        <w:t xml:space="preserve">, both </w:t>
      </w:r>
      <w:r w:rsidR="00262BE5" w:rsidRPr="003D5A49">
        <w:t xml:space="preserve">private and public, are affected by economic and political factors </w:t>
      </w:r>
      <w:r w:rsidR="00F75096">
        <w:t xml:space="preserve">as </w:t>
      </w:r>
      <w:r w:rsidR="00262BE5" w:rsidRPr="003D5A49">
        <w:t>shown by key indicators.</w:t>
      </w:r>
    </w:p>
    <w:p w14:paraId="044F2A09" w14:textId="77777777" w:rsidR="00CD000F" w:rsidRPr="003D5A49" w:rsidRDefault="00CD000F" w:rsidP="0023119B">
      <w:pPr>
        <w:tabs>
          <w:tab w:val="left" w:pos="851"/>
          <w:tab w:val="left" w:pos="1701"/>
          <w:tab w:val="left" w:pos="6804"/>
          <w:tab w:val="right" w:pos="8222"/>
          <w:tab w:val="right" w:pos="8931"/>
        </w:tabs>
        <w:spacing w:line="480" w:lineRule="auto"/>
        <w:outlineLvl w:val="0"/>
      </w:pPr>
    </w:p>
    <w:p w14:paraId="3DCA4BFC" w14:textId="282D2867"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1.2</w:t>
      </w:r>
      <w:r w:rsidRPr="003D5A49">
        <w:rPr>
          <w:b/>
          <w:color w:val="0070C0"/>
        </w:rPr>
        <w:tab/>
        <w:t>Context, Boundaries and Ethical Considerations</w:t>
      </w:r>
    </w:p>
    <w:p w14:paraId="6773C185" w14:textId="425FDB3F" w:rsidR="00262BE5" w:rsidRPr="003D5A49" w:rsidRDefault="00262BE5" w:rsidP="00114A3F">
      <w:pPr>
        <w:tabs>
          <w:tab w:val="left" w:pos="851"/>
          <w:tab w:val="left" w:pos="1701"/>
          <w:tab w:val="left" w:pos="6804"/>
          <w:tab w:val="right" w:pos="8222"/>
          <w:tab w:val="right" w:pos="8931"/>
        </w:tabs>
        <w:spacing w:line="480" w:lineRule="auto"/>
        <w:jc w:val="both"/>
        <w:outlineLvl w:val="0"/>
      </w:pPr>
      <w:r w:rsidRPr="003D5A49">
        <w:t xml:space="preserve">As a nonprofit sector, the UK opera industry receives a large proportion of its income from voluntary contributions. This is made up of </w:t>
      </w:r>
      <w:r w:rsidR="00B351AB" w:rsidRPr="003D5A49">
        <w:t>four</w:t>
      </w:r>
      <w:r w:rsidRPr="003D5A49">
        <w:t xml:space="preserve"> key areas: individual giving; corporate sponsorship; </w:t>
      </w:r>
      <w:r w:rsidR="00B351AB" w:rsidRPr="003D5A49">
        <w:t xml:space="preserve">grant-making trusts; </w:t>
      </w:r>
      <w:r w:rsidRPr="003D5A49">
        <w:t>and government funding</w:t>
      </w:r>
      <w:r w:rsidR="00C038C3" w:rsidRPr="003D5A49">
        <w:t>. The remainder of opera companies’ income is largely from ticket sales.</w:t>
      </w:r>
    </w:p>
    <w:p w14:paraId="288DB121" w14:textId="5ED102A6" w:rsidR="00C038C3" w:rsidRPr="003D5A49" w:rsidRDefault="00C038C3" w:rsidP="00114A3F">
      <w:pPr>
        <w:tabs>
          <w:tab w:val="left" w:pos="851"/>
          <w:tab w:val="left" w:pos="1701"/>
          <w:tab w:val="left" w:pos="6804"/>
          <w:tab w:val="right" w:pos="8222"/>
          <w:tab w:val="right" w:pos="8931"/>
        </w:tabs>
        <w:spacing w:line="480" w:lineRule="auto"/>
        <w:jc w:val="both"/>
        <w:outlineLvl w:val="0"/>
      </w:pPr>
    </w:p>
    <w:p w14:paraId="242F9A03" w14:textId="08DB2E55" w:rsidR="00AB0E5D" w:rsidRPr="003D5A49" w:rsidRDefault="00C038C3" w:rsidP="00114A3F">
      <w:pPr>
        <w:tabs>
          <w:tab w:val="left" w:pos="851"/>
          <w:tab w:val="left" w:pos="1701"/>
          <w:tab w:val="left" w:pos="6804"/>
          <w:tab w:val="right" w:pos="8222"/>
          <w:tab w:val="right" w:pos="8931"/>
        </w:tabs>
        <w:spacing w:line="480" w:lineRule="auto"/>
        <w:jc w:val="both"/>
        <w:outlineLvl w:val="0"/>
      </w:pPr>
      <w:r w:rsidRPr="003D5A49">
        <w:t xml:space="preserve">The scope of this work is restricted to UK opera for two reasons. Opera as an artform is expensive and so requires considerable subsidy in order to make ticket prices affordable. This has raised concerns with regards to public subsidy in the UK (Dugher, 2018) despite recent cuts in government grants </w:t>
      </w:r>
      <w:r w:rsidR="00AB0E5D" w:rsidRPr="003D5A49">
        <w:t xml:space="preserve">(Hancock, 2014). For this reason, fundraising in opera has different characteristics to other nonprofit organisations such as children’s charities, hospitals, or even other cultural organisations. In addition, the model of funding opera in the UK is different to that in the USA or mainland Europe. In the former, there is little public subsidy </w:t>
      </w:r>
      <w:r w:rsidR="00452758">
        <w:t>with</w:t>
      </w:r>
      <w:r w:rsidR="00AB0E5D" w:rsidRPr="003D5A49">
        <w:t xml:space="preserve"> companies rely</w:t>
      </w:r>
      <w:r w:rsidR="00452758">
        <w:t>ing</w:t>
      </w:r>
      <w:r w:rsidR="00AB0E5D" w:rsidRPr="003D5A49">
        <w:t xml:space="preserve"> on corporate sponsorship and individual giving. In the rest of Europe</w:t>
      </w:r>
      <w:r w:rsidR="00452758">
        <w:t xml:space="preserve">, </w:t>
      </w:r>
      <w:r w:rsidR="00AB0E5D" w:rsidRPr="003D5A49">
        <w:t>the state plays a bigger part in funding national and regional opera companies. For these reasons, this research is limited to the UK opera market.</w:t>
      </w:r>
    </w:p>
    <w:p w14:paraId="6F4CFDF3" w14:textId="77B74085" w:rsidR="00AB0E5D" w:rsidRPr="003D5A49" w:rsidRDefault="00AB0E5D" w:rsidP="00114A3F">
      <w:pPr>
        <w:tabs>
          <w:tab w:val="left" w:pos="851"/>
          <w:tab w:val="left" w:pos="1701"/>
          <w:tab w:val="left" w:pos="6804"/>
          <w:tab w:val="right" w:pos="8222"/>
          <w:tab w:val="right" w:pos="8931"/>
        </w:tabs>
        <w:spacing w:line="480" w:lineRule="auto"/>
        <w:jc w:val="both"/>
        <w:outlineLvl w:val="0"/>
      </w:pPr>
    </w:p>
    <w:p w14:paraId="4C332839" w14:textId="1A83A754" w:rsidR="00AB0E5D" w:rsidRPr="003D5A49" w:rsidRDefault="00AB0E5D" w:rsidP="00114A3F">
      <w:pPr>
        <w:tabs>
          <w:tab w:val="left" w:pos="851"/>
          <w:tab w:val="left" w:pos="1701"/>
          <w:tab w:val="left" w:pos="6804"/>
          <w:tab w:val="right" w:pos="8222"/>
          <w:tab w:val="right" w:pos="8931"/>
        </w:tabs>
        <w:spacing w:line="480" w:lineRule="auto"/>
        <w:jc w:val="both"/>
        <w:outlineLvl w:val="0"/>
      </w:pPr>
      <w:r w:rsidRPr="003D5A49">
        <w:t>All information will be publicly accessible data</w:t>
      </w:r>
      <w:r w:rsidR="00930C90">
        <w:t>. This will be taken from</w:t>
      </w:r>
      <w:r w:rsidRPr="003D5A49">
        <w:t xml:space="preserve"> opera compan</w:t>
      </w:r>
      <w:r w:rsidR="00930C90">
        <w:t xml:space="preserve">ies’ financial statements, </w:t>
      </w:r>
      <w:r w:rsidRPr="003D5A49">
        <w:t xml:space="preserve">public funding bodies and </w:t>
      </w:r>
      <w:r w:rsidR="00930C90">
        <w:t>the Office of National Statistics</w:t>
      </w:r>
      <w:r w:rsidRPr="003D5A49">
        <w:t>. As such, there are no ethical considerations concerning the treatment of participants or the protection of data.</w:t>
      </w:r>
    </w:p>
    <w:p w14:paraId="14D1C875" w14:textId="3B662FB3"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lastRenderedPageBreak/>
        <w:t>1.3</w:t>
      </w:r>
      <w:r w:rsidRPr="003D5A49">
        <w:rPr>
          <w:b/>
          <w:color w:val="0070C0"/>
        </w:rPr>
        <w:tab/>
        <w:t>Justification of Topic</w:t>
      </w:r>
    </w:p>
    <w:p w14:paraId="5A40B646" w14:textId="272F72F5" w:rsidR="00DD42DC" w:rsidRPr="003D5A49" w:rsidRDefault="00883944" w:rsidP="00114A3F">
      <w:pPr>
        <w:tabs>
          <w:tab w:val="left" w:pos="851"/>
          <w:tab w:val="left" w:pos="1701"/>
          <w:tab w:val="left" w:pos="6804"/>
          <w:tab w:val="right" w:pos="8222"/>
          <w:tab w:val="right" w:pos="8931"/>
        </w:tabs>
        <w:spacing w:line="480" w:lineRule="auto"/>
        <w:jc w:val="both"/>
        <w:outlineLvl w:val="0"/>
      </w:pPr>
      <w:r w:rsidRPr="003D5A49">
        <w:t xml:space="preserve">Understanding the nature of such a major income stream is vital to the UK opera sector, not only </w:t>
      </w:r>
      <w:r w:rsidR="00452758">
        <w:t>for future</w:t>
      </w:r>
      <w:r w:rsidRPr="003D5A49">
        <w:t xml:space="preserve"> plan</w:t>
      </w:r>
      <w:r w:rsidR="00452758">
        <w:t>ning</w:t>
      </w:r>
      <w:r w:rsidRPr="003D5A49">
        <w:t xml:space="preserve">, but also </w:t>
      </w:r>
      <w:r w:rsidR="00452758">
        <w:t xml:space="preserve">for </w:t>
      </w:r>
      <w:r w:rsidR="00452758" w:rsidRPr="003D5A49">
        <w:t xml:space="preserve">performance </w:t>
      </w:r>
      <w:r w:rsidRPr="003D5A49">
        <w:t>apprais</w:t>
      </w:r>
      <w:r w:rsidR="00452758">
        <w:t>al</w:t>
      </w:r>
      <w:r w:rsidRPr="003D5A49">
        <w:t>.</w:t>
      </w:r>
      <w:r w:rsidR="005C7EE7" w:rsidRPr="003D5A49">
        <w:t xml:space="preserve"> Whilst it is generally </w:t>
      </w:r>
      <w:r w:rsidR="00452758">
        <w:t>accepted</w:t>
      </w:r>
      <w:r w:rsidR="005C7EE7" w:rsidRPr="003D5A49">
        <w:t xml:space="preserve"> that recessions lead to reductions in unearned income (Accenture, 2009) this received wisdom has been questioned (Breeze et al, 2009), and the degree to which environmental conditions affect fundraising has not been closely examined. The reasons for this are understandable: across the nonprofit sector there is great diversity in types of organisation, some of which may have greater appeal in times of economic crisis. By focusing on UK opera, it should be possible to understand in greater detail the effects not only of recession but of economic growth.</w:t>
      </w:r>
    </w:p>
    <w:p w14:paraId="5C4DE3B2" w14:textId="77777777" w:rsidR="00883944" w:rsidRPr="003D5A49" w:rsidRDefault="00883944" w:rsidP="0023119B">
      <w:pPr>
        <w:tabs>
          <w:tab w:val="left" w:pos="851"/>
          <w:tab w:val="left" w:pos="1701"/>
          <w:tab w:val="left" w:pos="6804"/>
          <w:tab w:val="right" w:pos="8222"/>
          <w:tab w:val="right" w:pos="8931"/>
        </w:tabs>
        <w:spacing w:line="480" w:lineRule="auto"/>
        <w:outlineLvl w:val="0"/>
        <w:rPr>
          <w:b/>
          <w:color w:val="0070C0"/>
        </w:rPr>
      </w:pPr>
    </w:p>
    <w:p w14:paraId="4F03F609" w14:textId="201A301E"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1.4</w:t>
      </w:r>
      <w:r w:rsidRPr="003D5A49">
        <w:rPr>
          <w:b/>
          <w:color w:val="0070C0"/>
        </w:rPr>
        <w:tab/>
        <w:t>Relevant Concepts and Theories</w:t>
      </w:r>
    </w:p>
    <w:p w14:paraId="0D5139AE" w14:textId="739198CF" w:rsidR="00D973EF" w:rsidRPr="003D5A49" w:rsidRDefault="005C7EE7" w:rsidP="00114A3F">
      <w:pPr>
        <w:tabs>
          <w:tab w:val="left" w:pos="851"/>
          <w:tab w:val="left" w:pos="1701"/>
          <w:tab w:val="left" w:pos="6804"/>
          <w:tab w:val="right" w:pos="8222"/>
          <w:tab w:val="right" w:pos="8931"/>
        </w:tabs>
        <w:spacing w:line="480" w:lineRule="auto"/>
        <w:jc w:val="both"/>
        <w:outlineLvl w:val="0"/>
      </w:pPr>
      <w:r w:rsidRPr="003D5A49">
        <w:t>This research will approach the topic from a financial management viewpoint. It will consider the accounts of all the major UK opera companies from 19</w:t>
      </w:r>
      <w:r w:rsidR="00A26A6A">
        <w:t>95</w:t>
      </w:r>
      <w:r w:rsidRPr="003D5A49">
        <w:t xml:space="preserve"> to the present day </w:t>
      </w:r>
      <w:r w:rsidR="00D973EF" w:rsidRPr="003D5A49">
        <w:t>against key economic indicators such as UK stock market yield, changes in the FTSE 100 index, public sector borrowing requirement, national debt, unemployment and governing political party.</w:t>
      </w:r>
      <w:r w:rsidR="00020BD8">
        <w:t xml:space="preserve"> These data have been chosen as those that are most likely to affect the wealth, income, economic optimism, and </w:t>
      </w:r>
      <w:r w:rsidR="00452758">
        <w:t>generosity of potential donors</w:t>
      </w:r>
      <w:r w:rsidR="00020BD8">
        <w:t>.</w:t>
      </w:r>
    </w:p>
    <w:p w14:paraId="737E316A" w14:textId="4B3AB238" w:rsidR="00D973EF" w:rsidRPr="003D5A49" w:rsidRDefault="00D973EF" w:rsidP="00114A3F">
      <w:pPr>
        <w:tabs>
          <w:tab w:val="left" w:pos="851"/>
          <w:tab w:val="left" w:pos="1701"/>
          <w:tab w:val="left" w:pos="6804"/>
          <w:tab w:val="right" w:pos="8222"/>
          <w:tab w:val="right" w:pos="8931"/>
        </w:tabs>
        <w:spacing w:line="480" w:lineRule="auto"/>
        <w:jc w:val="both"/>
        <w:outlineLvl w:val="0"/>
      </w:pPr>
    </w:p>
    <w:p w14:paraId="25D3F692" w14:textId="6863A20E" w:rsidR="00D973EF" w:rsidRPr="003D5A49" w:rsidRDefault="00D973EF" w:rsidP="00114A3F">
      <w:pPr>
        <w:tabs>
          <w:tab w:val="left" w:pos="851"/>
          <w:tab w:val="left" w:pos="1701"/>
          <w:tab w:val="left" w:pos="6804"/>
          <w:tab w:val="right" w:pos="8222"/>
          <w:tab w:val="right" w:pos="8931"/>
        </w:tabs>
        <w:spacing w:line="480" w:lineRule="auto"/>
        <w:jc w:val="both"/>
        <w:outlineLvl w:val="0"/>
      </w:pPr>
      <w:r w:rsidRPr="003D5A49">
        <w:t xml:space="preserve">Financial </w:t>
      </w:r>
      <w:r w:rsidR="00452758">
        <w:t xml:space="preserve">fundraising </w:t>
      </w:r>
      <w:r w:rsidRPr="003D5A49">
        <w:t xml:space="preserve">ratios are </w:t>
      </w:r>
      <w:r w:rsidR="00452758">
        <w:t xml:space="preserve">normally </w:t>
      </w:r>
      <w:r w:rsidRPr="003D5A49">
        <w:t xml:space="preserve">limited to “FACE” </w:t>
      </w:r>
      <w:r w:rsidR="00930C90">
        <w:t xml:space="preserve">– ratio of fundraising and administrative costs to total expenditure – </w:t>
      </w:r>
      <w:r w:rsidRPr="003D5A49">
        <w:t>(</w:t>
      </w:r>
      <w:r w:rsidRPr="003D5A49">
        <w:rPr>
          <w:bCs/>
          <w:color w:val="121212"/>
        </w:rPr>
        <w:t xml:space="preserve">Sargeant et al. 2017, p.238) and “Cost per Dollar Raised” (ibid., p.240). Whilst these are useful, such management accounting techniques are </w:t>
      </w:r>
      <w:r w:rsidR="00452758">
        <w:rPr>
          <w:bCs/>
          <w:color w:val="121212"/>
        </w:rPr>
        <w:t xml:space="preserve">not </w:t>
      </w:r>
      <w:r w:rsidRPr="003D5A49">
        <w:rPr>
          <w:bCs/>
          <w:color w:val="121212"/>
        </w:rPr>
        <w:t xml:space="preserve">possible </w:t>
      </w:r>
      <w:r w:rsidR="006B21F2">
        <w:rPr>
          <w:bCs/>
          <w:color w:val="121212"/>
        </w:rPr>
        <w:t xml:space="preserve">with published </w:t>
      </w:r>
      <w:r w:rsidRPr="003D5A49">
        <w:rPr>
          <w:bCs/>
          <w:color w:val="121212"/>
        </w:rPr>
        <w:t xml:space="preserve">statements. In addition, whilst they </w:t>
      </w:r>
      <w:r w:rsidR="004A26B9">
        <w:rPr>
          <w:bCs/>
          <w:color w:val="121212"/>
        </w:rPr>
        <w:t xml:space="preserve">give some indication as to the </w:t>
      </w:r>
      <w:r w:rsidRPr="003D5A49">
        <w:rPr>
          <w:bCs/>
          <w:color w:val="121212"/>
        </w:rPr>
        <w:t xml:space="preserve">efficiency of a fundraising department, they do not provide detail in relation to the size of the organisation or the prevailing external conditions. As such, the research will attempt to devise new ratios that </w:t>
      </w:r>
      <w:r w:rsidR="00930C90">
        <w:rPr>
          <w:bCs/>
          <w:color w:val="121212"/>
        </w:rPr>
        <w:t xml:space="preserve">illuminate </w:t>
      </w:r>
      <w:r w:rsidRPr="003D5A49">
        <w:rPr>
          <w:bCs/>
          <w:color w:val="121212"/>
        </w:rPr>
        <w:t xml:space="preserve">fundraising </w:t>
      </w:r>
      <w:r w:rsidR="00930C90">
        <w:rPr>
          <w:bCs/>
          <w:color w:val="121212"/>
        </w:rPr>
        <w:t xml:space="preserve">effectiveness </w:t>
      </w:r>
      <w:r w:rsidRPr="003D5A49">
        <w:rPr>
          <w:bCs/>
          <w:color w:val="121212"/>
        </w:rPr>
        <w:t>within UK opera companies.</w:t>
      </w:r>
      <w:r w:rsidR="00020BD8">
        <w:rPr>
          <w:bCs/>
          <w:color w:val="121212"/>
        </w:rPr>
        <w:t xml:space="preserve"> These will be </w:t>
      </w:r>
      <w:r w:rsidR="00020BD8">
        <w:rPr>
          <w:bCs/>
          <w:color w:val="121212"/>
        </w:rPr>
        <w:lastRenderedPageBreak/>
        <w:t>devised by considering the appropriate resources available to opera companies in terms of asset and customer base, and how their fundraising results reflect a successful return.</w:t>
      </w:r>
    </w:p>
    <w:p w14:paraId="073ECA1C" w14:textId="77777777" w:rsidR="005C7EE7" w:rsidRPr="003D5A49" w:rsidRDefault="005C7EE7" w:rsidP="0023119B">
      <w:pPr>
        <w:tabs>
          <w:tab w:val="left" w:pos="851"/>
          <w:tab w:val="left" w:pos="1701"/>
          <w:tab w:val="left" w:pos="6804"/>
          <w:tab w:val="right" w:pos="8222"/>
          <w:tab w:val="right" w:pos="8931"/>
        </w:tabs>
        <w:spacing w:line="480" w:lineRule="auto"/>
        <w:outlineLvl w:val="0"/>
        <w:rPr>
          <w:b/>
        </w:rPr>
      </w:pPr>
    </w:p>
    <w:p w14:paraId="1382B08E" w14:textId="1383CCF9" w:rsidR="00836C5C" w:rsidRPr="003D5A49" w:rsidRDefault="00836C5C"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1.5</w:t>
      </w:r>
      <w:r w:rsidRPr="003D5A49">
        <w:rPr>
          <w:b/>
          <w:color w:val="0070C0"/>
        </w:rPr>
        <w:tab/>
        <w:t>Literature Review</w:t>
      </w:r>
    </w:p>
    <w:p w14:paraId="0433D3C9" w14:textId="08A14067" w:rsidR="007479FB" w:rsidRDefault="003363E0" w:rsidP="00114A3F">
      <w:pPr>
        <w:tabs>
          <w:tab w:val="left" w:pos="851"/>
          <w:tab w:val="left" w:pos="1701"/>
          <w:tab w:val="left" w:pos="6804"/>
          <w:tab w:val="right" w:pos="8222"/>
          <w:tab w:val="right" w:pos="8931"/>
        </w:tabs>
        <w:spacing w:line="480" w:lineRule="auto"/>
        <w:jc w:val="both"/>
        <w:outlineLvl w:val="0"/>
      </w:pPr>
      <w:r w:rsidRPr="003D5A49">
        <w:t xml:space="preserve">Bennett (2019) provides a research overview of nonprofit marketing and fundraising. This indicates that a great deal of nonprofit fundraising research has approached the subject from a marketing perspective – exploring donor motivation, retention and the use of technology – stating that “academically, the fundraising function lies within the wider domain of nonprofit marketing” (ibid., p.1). Wymer (2013) proposes that </w:t>
      </w:r>
      <w:r w:rsidR="00142C8E" w:rsidRPr="003D5A49">
        <w:t xml:space="preserve">nonprofit marketing practices have been copied from the commercial sector, despite the many fundamental differences. Commentary such as this </w:t>
      </w:r>
      <w:r w:rsidR="00B42111">
        <w:t xml:space="preserve">suggest </w:t>
      </w:r>
      <w:r w:rsidR="00142C8E" w:rsidRPr="003D5A49">
        <w:t xml:space="preserve">the need for developing new </w:t>
      </w:r>
      <w:r w:rsidR="00416F09" w:rsidRPr="003D5A49">
        <w:t>metrics</w:t>
      </w:r>
      <w:r w:rsidR="00142C8E" w:rsidRPr="003D5A49">
        <w:t xml:space="preserve"> that reflect the nature of nonprofit activities. </w:t>
      </w:r>
    </w:p>
    <w:p w14:paraId="5226853D" w14:textId="77777777" w:rsidR="007479FB" w:rsidRDefault="007479FB" w:rsidP="00114A3F">
      <w:pPr>
        <w:tabs>
          <w:tab w:val="left" w:pos="851"/>
          <w:tab w:val="left" w:pos="1701"/>
          <w:tab w:val="left" w:pos="6804"/>
          <w:tab w:val="right" w:pos="8222"/>
          <w:tab w:val="right" w:pos="8931"/>
        </w:tabs>
        <w:spacing w:line="480" w:lineRule="auto"/>
        <w:jc w:val="both"/>
        <w:outlineLvl w:val="0"/>
      </w:pPr>
    </w:p>
    <w:p w14:paraId="01C3A6CE" w14:textId="0E4D09F7" w:rsidR="007479FB" w:rsidRDefault="00BE16C3" w:rsidP="00114A3F">
      <w:pPr>
        <w:tabs>
          <w:tab w:val="left" w:pos="851"/>
          <w:tab w:val="left" w:pos="1701"/>
          <w:tab w:val="left" w:pos="6804"/>
          <w:tab w:val="right" w:pos="8222"/>
          <w:tab w:val="right" w:pos="8931"/>
        </w:tabs>
        <w:spacing w:line="480" w:lineRule="auto"/>
        <w:jc w:val="both"/>
        <w:outlineLvl w:val="0"/>
        <w:rPr>
          <w:bCs/>
        </w:rPr>
      </w:pPr>
      <w:r w:rsidRPr="003D5A49">
        <w:t xml:space="preserve">Bennett (2019, p.94) goes on to state that creating a theoretical basis for fundraising is </w:t>
      </w:r>
      <w:r w:rsidR="002F1259">
        <w:t xml:space="preserve">complicated </w:t>
      </w:r>
      <w:r w:rsidRPr="003D5A49">
        <w:t>due to “the presence of high levels of casual complexity in the subject matter of issues under investigation and in their surrounding environments (socioeconomic, political, regulatory, etc.)”. He concludes that one of the areas that would merit further research is the effects of economic downturns “on specific sectors” (ibid., p.97). There has been a considerable amount written concerning the effect of recession on nonprofits in general (</w:t>
      </w:r>
      <w:r w:rsidRPr="003D5A49">
        <w:rPr>
          <w:color w:val="000000"/>
        </w:rPr>
        <w:t>Blair, 2008; Boland, 2010; Casey, 2012</w:t>
      </w:r>
      <w:r w:rsidRPr="003D5A49">
        <w:rPr>
          <w:bCs/>
          <w:color w:val="121212"/>
        </w:rPr>
        <w:t xml:space="preserve">; Charity Commission, 2010; </w:t>
      </w:r>
      <w:r w:rsidRPr="003D5A49">
        <w:rPr>
          <w:color w:val="000000"/>
        </w:rPr>
        <w:t>Earle et al., 2009; Fine, 2017;</w:t>
      </w:r>
      <w:r w:rsidRPr="003D5A49">
        <w:rPr>
          <w:bCs/>
          <w:color w:val="121212"/>
        </w:rPr>
        <w:t xml:space="preserve"> </w:t>
      </w:r>
      <w:r w:rsidRPr="003D5A49">
        <w:rPr>
          <w:color w:val="000000"/>
        </w:rPr>
        <w:t xml:space="preserve">Macindoe et al., 2014; </w:t>
      </w:r>
      <w:r w:rsidRPr="003D5A49">
        <w:rPr>
          <w:bCs/>
          <w:color w:val="121212"/>
        </w:rPr>
        <w:t xml:space="preserve">Meer et al., 2016; </w:t>
      </w:r>
      <w:r w:rsidRPr="003D5A49">
        <w:rPr>
          <w:color w:val="000000"/>
        </w:rPr>
        <w:t>Morreale, 2011;</w:t>
      </w:r>
      <w:r w:rsidRPr="003D5A49">
        <w:rPr>
          <w:bCs/>
          <w:color w:val="121212"/>
        </w:rPr>
        <w:t xml:space="preserve"> NCVO, 2009; </w:t>
      </w:r>
      <w:r w:rsidRPr="003D5A49">
        <w:rPr>
          <w:color w:val="000000"/>
        </w:rPr>
        <w:t xml:space="preserve">Philanthropy News Digest, 2008; </w:t>
      </w:r>
      <w:r w:rsidRPr="003D5A49">
        <w:rPr>
          <w:bCs/>
          <w:color w:val="121212"/>
        </w:rPr>
        <w:t>Schaefer et al., 2012)</w:t>
      </w:r>
      <w:r w:rsidR="001051BE" w:rsidRPr="003D5A49">
        <w:rPr>
          <w:bCs/>
          <w:color w:val="121212"/>
        </w:rPr>
        <w:t xml:space="preserve">, </w:t>
      </w:r>
      <w:r w:rsidR="00911B88" w:rsidRPr="003D5A49">
        <w:rPr>
          <w:bCs/>
          <w:color w:val="121212"/>
        </w:rPr>
        <w:t xml:space="preserve">but because of the many different industries contained within the </w:t>
      </w:r>
      <w:r w:rsidR="00D51F55" w:rsidRPr="003D5A49">
        <w:rPr>
          <w:bCs/>
          <w:color w:val="121212"/>
        </w:rPr>
        <w:t xml:space="preserve">third </w:t>
      </w:r>
      <w:r w:rsidR="00911B88" w:rsidRPr="003D5A49">
        <w:rPr>
          <w:bCs/>
          <w:color w:val="121212"/>
        </w:rPr>
        <w:t xml:space="preserve">sector, there are few quantitative conclusions that can be drawn. </w:t>
      </w:r>
      <w:r w:rsidR="003C1AC9" w:rsidRPr="003D5A49">
        <w:rPr>
          <w:bCs/>
          <w:color w:val="121212"/>
        </w:rPr>
        <w:t xml:space="preserve">With NCVO (2012) reporting unequal effects across the voluntary sector, </w:t>
      </w:r>
      <w:r w:rsidR="00911B88" w:rsidRPr="003D5A49">
        <w:rPr>
          <w:bCs/>
          <w:color w:val="121212"/>
        </w:rPr>
        <w:t xml:space="preserve">Salamon et al. (2009) provides an interesting breakdown of the effect of the recession on nonprofits by sector, which shows cultural organisations bearing the brunt of the crisis, with 73% of theatres reporting “severe” </w:t>
      </w:r>
      <w:r w:rsidR="00911B88" w:rsidRPr="003D5A49">
        <w:rPr>
          <w:bCs/>
          <w:color w:val="121212"/>
        </w:rPr>
        <w:lastRenderedPageBreak/>
        <w:t>or “very severe stress” and 49% of orchestras</w:t>
      </w:r>
      <w:r w:rsidR="00930C90">
        <w:rPr>
          <w:bCs/>
          <w:color w:val="121212"/>
        </w:rPr>
        <w:t>. T</w:t>
      </w:r>
      <w:r w:rsidR="00911B88" w:rsidRPr="003D5A49">
        <w:rPr>
          <w:bCs/>
          <w:color w:val="121212"/>
        </w:rPr>
        <w:t xml:space="preserve">he dynamics involved </w:t>
      </w:r>
      <w:r w:rsidR="00930C90">
        <w:rPr>
          <w:bCs/>
          <w:color w:val="121212"/>
        </w:rPr>
        <w:t xml:space="preserve">in this disparity </w:t>
      </w:r>
      <w:r w:rsidR="00911B88" w:rsidRPr="003D5A49">
        <w:rPr>
          <w:bCs/>
          <w:color w:val="121212"/>
        </w:rPr>
        <w:t xml:space="preserve">are complex and require individual analysis for each business area. </w:t>
      </w:r>
      <w:r w:rsidR="00911B88" w:rsidRPr="003D5A49">
        <w:rPr>
          <w:bCs/>
        </w:rPr>
        <w:t>Bridgeland et al. (2009, p.3) highlight this problem when they state that in addition to the “evaporation of wealth” and a “state and local budget crunch”, a recession also increases the “human need for nonprofit” services. Opera, as an industry</w:t>
      </w:r>
      <w:r w:rsidR="00DF66D6" w:rsidRPr="003D5A49">
        <w:rPr>
          <w:bCs/>
        </w:rPr>
        <w:t>,</w:t>
      </w:r>
      <w:r w:rsidR="00911B88" w:rsidRPr="003D5A49">
        <w:rPr>
          <w:bCs/>
        </w:rPr>
        <w:t xml:space="preserve"> is additionally blighted</w:t>
      </w:r>
      <w:r w:rsidR="004B6AA3" w:rsidRPr="003D5A49">
        <w:rPr>
          <w:bCs/>
        </w:rPr>
        <w:t xml:space="preserve"> at times of recession, as not only may ticket sales </w:t>
      </w:r>
      <w:r w:rsidR="004076A8">
        <w:rPr>
          <w:bCs/>
        </w:rPr>
        <w:t xml:space="preserve">and unearned income </w:t>
      </w:r>
      <w:r w:rsidR="004B6AA3" w:rsidRPr="003D5A49">
        <w:rPr>
          <w:bCs/>
        </w:rPr>
        <w:t>fall</w:t>
      </w:r>
      <w:r w:rsidR="004076A8">
        <w:rPr>
          <w:bCs/>
        </w:rPr>
        <w:t xml:space="preserve">, </w:t>
      </w:r>
      <w:r w:rsidR="004B6AA3" w:rsidRPr="003D5A49">
        <w:rPr>
          <w:bCs/>
        </w:rPr>
        <w:t>but other charitable causes may seem more urgent.</w:t>
      </w:r>
      <w:r w:rsidR="00DF66D6" w:rsidRPr="003D5A49">
        <w:rPr>
          <w:bCs/>
        </w:rPr>
        <w:t xml:space="preserve"> </w:t>
      </w:r>
    </w:p>
    <w:p w14:paraId="1D03EE6D" w14:textId="77777777" w:rsidR="007479FB" w:rsidRDefault="007479FB" w:rsidP="00114A3F">
      <w:pPr>
        <w:tabs>
          <w:tab w:val="left" w:pos="851"/>
          <w:tab w:val="left" w:pos="1701"/>
          <w:tab w:val="left" w:pos="6804"/>
          <w:tab w:val="right" w:pos="8222"/>
          <w:tab w:val="right" w:pos="8931"/>
        </w:tabs>
        <w:spacing w:line="480" w:lineRule="auto"/>
        <w:jc w:val="both"/>
        <w:outlineLvl w:val="0"/>
        <w:rPr>
          <w:bCs/>
        </w:rPr>
      </w:pPr>
    </w:p>
    <w:p w14:paraId="7C6A8E48" w14:textId="49E2CDF4" w:rsidR="00B435C9" w:rsidRPr="003D5A49" w:rsidRDefault="00DF66D6" w:rsidP="00114A3F">
      <w:pPr>
        <w:tabs>
          <w:tab w:val="left" w:pos="851"/>
          <w:tab w:val="left" w:pos="1701"/>
          <w:tab w:val="left" w:pos="6804"/>
          <w:tab w:val="right" w:pos="8222"/>
          <w:tab w:val="right" w:pos="8931"/>
        </w:tabs>
        <w:spacing w:line="480" w:lineRule="auto"/>
        <w:jc w:val="both"/>
        <w:outlineLvl w:val="0"/>
        <w:rPr>
          <w:bCs/>
          <w:color w:val="121212"/>
        </w:rPr>
      </w:pPr>
      <w:r w:rsidRPr="003D5A49">
        <w:rPr>
          <w:bCs/>
        </w:rPr>
        <w:t>In addition, more needs to be understood about fundraising in times of economic growth</w:t>
      </w:r>
      <w:r w:rsidR="00C7328B" w:rsidRPr="003D5A49">
        <w:rPr>
          <w:bCs/>
        </w:rPr>
        <w:t>: does it simply grow back with the economy of is there a time lag whilst confidence and assets are rebuilt? Fisman et al. (2014)</w:t>
      </w:r>
      <w:r w:rsidRPr="003D5A49">
        <w:rPr>
          <w:bCs/>
        </w:rPr>
        <w:t xml:space="preserve"> </w:t>
      </w:r>
      <w:r w:rsidR="00C7328B" w:rsidRPr="003D5A49">
        <w:rPr>
          <w:bCs/>
        </w:rPr>
        <w:t xml:space="preserve">shows there may be behavioural changes, with individuals exposed to recession acting more selfishly. </w:t>
      </w:r>
    </w:p>
    <w:p w14:paraId="185D301E" w14:textId="77777777" w:rsidR="003363E0" w:rsidRPr="003D5A49" w:rsidRDefault="003363E0" w:rsidP="0023119B">
      <w:pPr>
        <w:tabs>
          <w:tab w:val="left" w:pos="851"/>
          <w:tab w:val="left" w:pos="1701"/>
          <w:tab w:val="left" w:pos="6804"/>
          <w:tab w:val="right" w:pos="8222"/>
          <w:tab w:val="right" w:pos="8931"/>
        </w:tabs>
        <w:spacing w:line="480" w:lineRule="auto"/>
        <w:outlineLvl w:val="0"/>
      </w:pPr>
    </w:p>
    <w:p w14:paraId="6602A6B0" w14:textId="2456AF6E"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1.</w:t>
      </w:r>
      <w:r w:rsidR="00836C5C" w:rsidRPr="003D5A49">
        <w:rPr>
          <w:b/>
          <w:color w:val="0070C0"/>
        </w:rPr>
        <w:t>6</w:t>
      </w:r>
      <w:r w:rsidRPr="003D5A49">
        <w:rPr>
          <w:b/>
          <w:color w:val="0070C0"/>
        </w:rPr>
        <w:tab/>
        <w:t>Primary Question</w:t>
      </w:r>
    </w:p>
    <w:p w14:paraId="2C94D8FE" w14:textId="7DC41B67" w:rsidR="00DF66D6" w:rsidRPr="003D5A49" w:rsidRDefault="00DF66D6" w:rsidP="00114A3F">
      <w:pPr>
        <w:tabs>
          <w:tab w:val="left" w:pos="851"/>
          <w:tab w:val="left" w:pos="1701"/>
          <w:tab w:val="left" w:pos="6804"/>
          <w:tab w:val="right" w:pos="8222"/>
          <w:tab w:val="right" w:pos="8931"/>
        </w:tabs>
        <w:spacing w:line="480" w:lineRule="auto"/>
        <w:jc w:val="both"/>
        <w:outlineLvl w:val="0"/>
      </w:pPr>
      <w:r w:rsidRPr="003D5A49">
        <w:t xml:space="preserve">The key question of this research will be how is fundraising in UK opera affected by key economic </w:t>
      </w:r>
      <w:r w:rsidR="00020BD8">
        <w:t xml:space="preserve">indicators (e.g. UK stock market and national financial data) </w:t>
      </w:r>
      <w:r w:rsidRPr="003D5A49">
        <w:t xml:space="preserve">and political </w:t>
      </w:r>
      <w:r w:rsidR="00020BD8">
        <w:t xml:space="preserve">data (e.g. public sector spending on arts, </w:t>
      </w:r>
      <w:r w:rsidR="002D27A8">
        <w:t xml:space="preserve">governing </w:t>
      </w:r>
      <w:r w:rsidR="00020BD8">
        <w:t>political party)</w:t>
      </w:r>
      <w:r w:rsidR="002D27A8">
        <w:t>.</w:t>
      </w:r>
    </w:p>
    <w:p w14:paraId="66756DB8" w14:textId="77777777" w:rsidR="00DF66D6" w:rsidRPr="003D5A49" w:rsidRDefault="00DF66D6" w:rsidP="0023119B">
      <w:pPr>
        <w:tabs>
          <w:tab w:val="left" w:pos="851"/>
          <w:tab w:val="left" w:pos="1701"/>
          <w:tab w:val="left" w:pos="6804"/>
          <w:tab w:val="right" w:pos="8222"/>
          <w:tab w:val="right" w:pos="8931"/>
        </w:tabs>
        <w:spacing w:line="480" w:lineRule="auto"/>
        <w:outlineLvl w:val="0"/>
        <w:rPr>
          <w:b/>
          <w:color w:val="0070C0"/>
        </w:rPr>
      </w:pPr>
    </w:p>
    <w:p w14:paraId="0EC18B9A" w14:textId="459B2E7A"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1.</w:t>
      </w:r>
      <w:r w:rsidR="00836C5C" w:rsidRPr="003D5A49">
        <w:rPr>
          <w:b/>
          <w:color w:val="0070C0"/>
        </w:rPr>
        <w:t>7</w:t>
      </w:r>
      <w:r w:rsidRPr="003D5A49">
        <w:rPr>
          <w:b/>
          <w:color w:val="0070C0"/>
        </w:rPr>
        <w:tab/>
        <w:t>Aims and Objectives</w:t>
      </w:r>
    </w:p>
    <w:p w14:paraId="3215485F" w14:textId="2277B483" w:rsidR="0023119B" w:rsidRPr="003D5A49" w:rsidRDefault="00DF66D6" w:rsidP="00114A3F">
      <w:pPr>
        <w:tabs>
          <w:tab w:val="left" w:pos="851"/>
          <w:tab w:val="left" w:pos="1701"/>
          <w:tab w:val="left" w:pos="6804"/>
          <w:tab w:val="right" w:pos="8222"/>
          <w:tab w:val="right" w:pos="8931"/>
        </w:tabs>
        <w:spacing w:line="480" w:lineRule="auto"/>
        <w:jc w:val="both"/>
        <w:outlineLvl w:val="0"/>
      </w:pPr>
      <w:r w:rsidRPr="003D5A49">
        <w:t xml:space="preserve">The aim of this research is to provide a means of predicting fundraising trends, given economic and political forecasts and to be able to evaluate </w:t>
      </w:r>
      <w:r w:rsidR="004044D7" w:rsidRPr="003D5A49">
        <w:t xml:space="preserve">past </w:t>
      </w:r>
      <w:r w:rsidRPr="003D5A49">
        <w:t xml:space="preserve">performance within a </w:t>
      </w:r>
      <w:r w:rsidR="004044D7" w:rsidRPr="003D5A49">
        <w:t xml:space="preserve">known </w:t>
      </w:r>
      <w:r w:rsidRPr="003D5A49">
        <w:t>environment.</w:t>
      </w:r>
    </w:p>
    <w:p w14:paraId="3AEC6EA1" w14:textId="1B5CDB93" w:rsidR="00DF66D6" w:rsidRPr="003D5A49" w:rsidRDefault="00DF66D6" w:rsidP="0023119B">
      <w:pPr>
        <w:tabs>
          <w:tab w:val="left" w:pos="851"/>
          <w:tab w:val="left" w:pos="1701"/>
          <w:tab w:val="left" w:pos="6804"/>
          <w:tab w:val="right" w:pos="8222"/>
          <w:tab w:val="right" w:pos="8931"/>
        </w:tabs>
        <w:spacing w:line="480" w:lineRule="auto"/>
        <w:outlineLvl w:val="0"/>
      </w:pPr>
    </w:p>
    <w:p w14:paraId="635C33A8" w14:textId="4F486583" w:rsidR="00020BD8" w:rsidRDefault="00275552" w:rsidP="00020BD8">
      <w:pPr>
        <w:tabs>
          <w:tab w:val="left" w:pos="851"/>
          <w:tab w:val="left" w:pos="1701"/>
          <w:tab w:val="left" w:pos="6804"/>
          <w:tab w:val="right" w:pos="8222"/>
          <w:tab w:val="right" w:pos="8931"/>
        </w:tabs>
        <w:spacing w:line="480" w:lineRule="auto"/>
        <w:outlineLvl w:val="0"/>
      </w:pPr>
      <w:r w:rsidRPr="003D5A49">
        <w:t>The objectives</w:t>
      </w:r>
      <w:r w:rsidR="0078589D" w:rsidRPr="003D5A49">
        <w:t xml:space="preserve"> of the research are to analyse the financial statements of the major UK opera companies and, by comparing to key economic and political data and creating appropriate financial ratios</w:t>
      </w:r>
      <w:r w:rsidR="00A26A6A">
        <w:t xml:space="preserve">, </w:t>
      </w:r>
      <w:r w:rsidR="00020BD8">
        <w:t>understand fundraising performance</w:t>
      </w:r>
      <w:r w:rsidR="00A26A6A">
        <w:t xml:space="preserve"> in the sector. Correlation analysis will be undertaken by using </w:t>
      </w:r>
      <w:r w:rsidR="0031256A">
        <w:t xml:space="preserve">SPSS Statistics software </w:t>
      </w:r>
      <w:r w:rsidR="00A26A6A">
        <w:t xml:space="preserve">or similar mathematical methods, and so lead to a </w:t>
      </w:r>
      <w:r w:rsidR="0078589D" w:rsidRPr="003D5A49">
        <w:t>theory of fundraising for the sector.</w:t>
      </w:r>
    </w:p>
    <w:p w14:paraId="04BEF997" w14:textId="77777777" w:rsidR="00020BD8" w:rsidRDefault="00020BD8" w:rsidP="00020BD8">
      <w:pPr>
        <w:tabs>
          <w:tab w:val="left" w:pos="851"/>
          <w:tab w:val="left" w:pos="1701"/>
          <w:tab w:val="left" w:pos="6804"/>
          <w:tab w:val="right" w:pos="8222"/>
          <w:tab w:val="right" w:pos="8931"/>
        </w:tabs>
        <w:spacing w:line="480" w:lineRule="auto"/>
        <w:outlineLvl w:val="0"/>
        <w:rPr>
          <w:b/>
        </w:rPr>
      </w:pPr>
    </w:p>
    <w:p w14:paraId="32140BBC" w14:textId="77777777" w:rsidR="00020BD8" w:rsidRDefault="00020BD8">
      <w:pPr>
        <w:rPr>
          <w:b/>
        </w:rPr>
      </w:pPr>
      <w:r>
        <w:rPr>
          <w:b/>
        </w:rPr>
        <w:br w:type="page"/>
      </w:r>
    </w:p>
    <w:p w14:paraId="47005B3E" w14:textId="2D79BB52" w:rsidR="0023119B" w:rsidRPr="003D5A49" w:rsidRDefault="00B351AB" w:rsidP="00020BD8">
      <w:pPr>
        <w:tabs>
          <w:tab w:val="left" w:pos="851"/>
          <w:tab w:val="left" w:pos="1701"/>
          <w:tab w:val="left" w:pos="6804"/>
          <w:tab w:val="right" w:pos="8222"/>
          <w:tab w:val="right" w:pos="8931"/>
        </w:tabs>
        <w:spacing w:line="480" w:lineRule="auto"/>
        <w:jc w:val="center"/>
        <w:outlineLvl w:val="0"/>
        <w:rPr>
          <w:b/>
        </w:rPr>
      </w:pPr>
      <w:r w:rsidRPr="003D5A49">
        <w:rPr>
          <w:b/>
        </w:rPr>
        <w:lastRenderedPageBreak/>
        <w:t>2</w:t>
      </w:r>
      <w:r w:rsidRPr="003D5A49">
        <w:rPr>
          <w:b/>
        </w:rPr>
        <w:tab/>
      </w:r>
      <w:r w:rsidR="0023119B" w:rsidRPr="003D5A49">
        <w:rPr>
          <w:b/>
        </w:rPr>
        <w:t>RESEARCH PARADIGM AND METHOD</w:t>
      </w:r>
    </w:p>
    <w:p w14:paraId="3EDC130F" w14:textId="77777777"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p>
    <w:p w14:paraId="45D3A0EA" w14:textId="1909A8DA"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2.1</w:t>
      </w:r>
      <w:r w:rsidRPr="003D5A49">
        <w:rPr>
          <w:b/>
          <w:color w:val="0070C0"/>
        </w:rPr>
        <w:tab/>
        <w:t>Research Paradigm</w:t>
      </w:r>
    </w:p>
    <w:p w14:paraId="229F80D3" w14:textId="05A92065" w:rsidR="00271BB2" w:rsidRPr="003D5A49" w:rsidRDefault="00271BB2" w:rsidP="00114A3F">
      <w:pPr>
        <w:tabs>
          <w:tab w:val="left" w:pos="851"/>
          <w:tab w:val="left" w:pos="1701"/>
          <w:tab w:val="left" w:pos="6804"/>
          <w:tab w:val="right" w:pos="8222"/>
          <w:tab w:val="right" w:pos="8931"/>
        </w:tabs>
        <w:spacing w:line="480" w:lineRule="auto"/>
        <w:jc w:val="both"/>
        <w:outlineLvl w:val="0"/>
      </w:pPr>
      <w:r w:rsidRPr="003D5A49">
        <w:t xml:space="preserve">The most appropriate paradigm for this research is positivism. There is a generally-accepted view that </w:t>
      </w:r>
      <w:r w:rsidR="00CB7E31" w:rsidRPr="003D5A49">
        <w:t>recessions cause falls in fundraising income and booms provide increases. Although this is complicated by manifest issues such as donors responding to perceived needs, competition throughout the nonprofit sector and changes in confidence and behaviour, we have a hypothesis with which to work</w:t>
      </w:r>
      <w:r w:rsidR="001E5D1F">
        <w:t>, and against which we can compare our data,</w:t>
      </w:r>
    </w:p>
    <w:p w14:paraId="7AE02C36" w14:textId="77777777" w:rsidR="00271BB2" w:rsidRPr="003D5A49" w:rsidRDefault="00271BB2" w:rsidP="0023119B">
      <w:pPr>
        <w:tabs>
          <w:tab w:val="left" w:pos="851"/>
          <w:tab w:val="left" w:pos="1701"/>
          <w:tab w:val="left" w:pos="6804"/>
          <w:tab w:val="right" w:pos="8222"/>
          <w:tab w:val="right" w:pos="8931"/>
        </w:tabs>
        <w:spacing w:line="480" w:lineRule="auto"/>
        <w:outlineLvl w:val="0"/>
      </w:pPr>
    </w:p>
    <w:p w14:paraId="19EB4899" w14:textId="53134E1E"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2.2</w:t>
      </w:r>
      <w:r w:rsidRPr="003D5A49">
        <w:rPr>
          <w:b/>
          <w:color w:val="0070C0"/>
        </w:rPr>
        <w:tab/>
        <w:t>Research Method</w:t>
      </w:r>
    </w:p>
    <w:p w14:paraId="26A8AC0B" w14:textId="403D73B8" w:rsidR="00CB7E31" w:rsidRPr="003D5A49" w:rsidRDefault="00CB7E31" w:rsidP="00114A3F">
      <w:pPr>
        <w:tabs>
          <w:tab w:val="left" w:pos="851"/>
          <w:tab w:val="left" w:pos="1701"/>
          <w:tab w:val="left" w:pos="6804"/>
          <w:tab w:val="right" w:pos="8222"/>
          <w:tab w:val="right" w:pos="8931"/>
        </w:tabs>
        <w:spacing w:line="480" w:lineRule="auto"/>
        <w:jc w:val="both"/>
        <w:outlineLvl w:val="0"/>
      </w:pPr>
      <w:r w:rsidRPr="003D5A49">
        <w:t>The first source of data for this research is the financial statements of all the major UK opera houses (Royal Opera House, English National Opera, Glyndebourne, Welsh National Opera, Opera North, Scottish Opera, Northern Ireland Opera</w:t>
      </w:r>
      <w:r w:rsidR="001E5D1F">
        <w:t>, English Touring Opera</w:t>
      </w:r>
      <w:r w:rsidRPr="003D5A49">
        <w:t>). In order to be able to examine a number of economic cycles, it is proposed that the accounts for every year since 19</w:t>
      </w:r>
      <w:r w:rsidR="00A26A6A">
        <w:t>95</w:t>
      </w:r>
      <w:r w:rsidRPr="003D5A49">
        <w:t xml:space="preserve"> are examined. These accounts should all be available from Companies House.</w:t>
      </w:r>
    </w:p>
    <w:p w14:paraId="52E46877" w14:textId="1F889245" w:rsidR="00CB7E31" w:rsidRPr="003D5A49" w:rsidRDefault="00CB7E31" w:rsidP="00114A3F">
      <w:pPr>
        <w:tabs>
          <w:tab w:val="left" w:pos="851"/>
          <w:tab w:val="left" w:pos="1701"/>
          <w:tab w:val="left" w:pos="6804"/>
          <w:tab w:val="right" w:pos="8222"/>
          <w:tab w:val="right" w:pos="8931"/>
        </w:tabs>
        <w:spacing w:line="480" w:lineRule="auto"/>
        <w:jc w:val="both"/>
        <w:outlineLvl w:val="0"/>
      </w:pPr>
    </w:p>
    <w:p w14:paraId="7893D623" w14:textId="29A909AE" w:rsidR="00CB7E31" w:rsidRPr="003D5A49" w:rsidRDefault="00CB7E31" w:rsidP="00114A3F">
      <w:pPr>
        <w:tabs>
          <w:tab w:val="left" w:pos="851"/>
          <w:tab w:val="left" w:pos="1701"/>
          <w:tab w:val="left" w:pos="6804"/>
          <w:tab w:val="right" w:pos="8222"/>
          <w:tab w:val="right" w:pos="8931"/>
        </w:tabs>
        <w:spacing w:line="480" w:lineRule="auto"/>
        <w:jc w:val="both"/>
        <w:outlineLvl w:val="0"/>
      </w:pPr>
      <w:r w:rsidRPr="003D5A49">
        <w:t>The second source of data is the key economic and political data which should be obtained from the Office of National Statistics. If total cultural funding figures are not available from this source then this should be obtained from the regional funding bodies: Arts Council English, Arts Council of Wales, Arts Council of North Ireland and Creative Scotland.</w:t>
      </w:r>
    </w:p>
    <w:p w14:paraId="0DDAB8B8" w14:textId="77777777" w:rsidR="00CB7E31" w:rsidRPr="003D5A49" w:rsidRDefault="00CB7E31" w:rsidP="0023119B">
      <w:pPr>
        <w:tabs>
          <w:tab w:val="left" w:pos="851"/>
          <w:tab w:val="left" w:pos="1701"/>
          <w:tab w:val="left" w:pos="6804"/>
          <w:tab w:val="right" w:pos="8222"/>
          <w:tab w:val="right" w:pos="8931"/>
        </w:tabs>
        <w:spacing w:line="480" w:lineRule="auto"/>
        <w:outlineLvl w:val="0"/>
        <w:rPr>
          <w:b/>
          <w:color w:val="0070C0"/>
        </w:rPr>
      </w:pPr>
    </w:p>
    <w:p w14:paraId="24CA46C4" w14:textId="30DB46AF" w:rsidR="00F82104"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2.3</w:t>
      </w:r>
      <w:r w:rsidRPr="003D5A49">
        <w:rPr>
          <w:b/>
          <w:color w:val="0070C0"/>
        </w:rPr>
        <w:tab/>
        <w:t>Critical Evaluation of Research Methods</w:t>
      </w:r>
    </w:p>
    <w:p w14:paraId="48EAB613" w14:textId="54E52FA7" w:rsidR="00CB7E31" w:rsidRPr="003D5A49" w:rsidRDefault="00CB7E31" w:rsidP="00114A3F">
      <w:pPr>
        <w:tabs>
          <w:tab w:val="left" w:pos="851"/>
          <w:tab w:val="left" w:pos="1701"/>
          <w:tab w:val="left" w:pos="6804"/>
          <w:tab w:val="right" w:pos="8222"/>
          <w:tab w:val="right" w:pos="8931"/>
        </w:tabs>
        <w:spacing w:line="480" w:lineRule="auto"/>
        <w:jc w:val="both"/>
        <w:outlineLvl w:val="0"/>
      </w:pPr>
      <w:r w:rsidRPr="003D5A49">
        <w:t xml:space="preserve">The advantage of focusing on UK opera is that there are relatively few institutions to examine. As such there is no need to take a sample – we can look at the main institutions and capture the vast majority of the industry. There is also a great deal of similarity in accounting </w:t>
      </w:r>
      <w:r w:rsidR="00B351AB" w:rsidRPr="003D5A49">
        <w:t xml:space="preserve">practice </w:t>
      </w:r>
      <w:r w:rsidRPr="003D5A49">
        <w:t>across the</w:t>
      </w:r>
      <w:r w:rsidR="00F82104" w:rsidRPr="003D5A49">
        <w:t>se large players in the</w:t>
      </w:r>
      <w:r w:rsidRPr="003D5A49">
        <w:t xml:space="preserve"> </w:t>
      </w:r>
      <w:r w:rsidR="00B351AB" w:rsidRPr="003D5A49">
        <w:t xml:space="preserve">industry, which should make comparing institutions relatively </w:t>
      </w:r>
      <w:r w:rsidR="00B351AB" w:rsidRPr="003D5A49">
        <w:lastRenderedPageBreak/>
        <w:t>straightforward. Finally, the rate of change within the industry is slow. There have</w:t>
      </w:r>
      <w:r w:rsidR="00F82104" w:rsidRPr="003D5A49">
        <w:t xml:space="preserve"> </w:t>
      </w:r>
      <w:r w:rsidR="00B351AB" w:rsidRPr="003D5A49">
        <w:t>been few disruptive developments to change the nature of the business, and so there will be little to adapt for in this respect.</w:t>
      </w:r>
    </w:p>
    <w:p w14:paraId="22253B4A" w14:textId="096054DC" w:rsidR="00B351AB" w:rsidRPr="003D5A49" w:rsidRDefault="00B351AB" w:rsidP="0023119B">
      <w:pPr>
        <w:tabs>
          <w:tab w:val="left" w:pos="851"/>
          <w:tab w:val="left" w:pos="1701"/>
          <w:tab w:val="left" w:pos="6804"/>
          <w:tab w:val="right" w:pos="8222"/>
          <w:tab w:val="right" w:pos="8931"/>
        </w:tabs>
        <w:spacing w:line="480" w:lineRule="auto"/>
        <w:outlineLvl w:val="0"/>
      </w:pPr>
    </w:p>
    <w:p w14:paraId="119D3DD4" w14:textId="408217CA" w:rsidR="00B351AB" w:rsidRPr="003D5A49" w:rsidRDefault="00B351AB" w:rsidP="00114A3F">
      <w:pPr>
        <w:tabs>
          <w:tab w:val="left" w:pos="851"/>
          <w:tab w:val="left" w:pos="1701"/>
          <w:tab w:val="left" w:pos="6804"/>
          <w:tab w:val="right" w:pos="8222"/>
          <w:tab w:val="right" w:pos="8931"/>
        </w:tabs>
        <w:spacing w:line="480" w:lineRule="auto"/>
        <w:jc w:val="both"/>
        <w:outlineLvl w:val="0"/>
      </w:pPr>
      <w:r w:rsidRPr="003D5A49">
        <w:t xml:space="preserve">The small number of institutions does mean that the data are susceptible to outliers, if one particular company has an exceptional year, it may adversely affect the results. This is something which will have to be considered when looking at the data as a whole. </w:t>
      </w:r>
      <w:r w:rsidR="00F02C5D">
        <w:t xml:space="preserve">Results may also be obtained </w:t>
      </w:r>
      <w:r w:rsidR="00F82104" w:rsidRPr="003D5A49">
        <w:t>which, although applicable to the vast majority of the industry, may only be relevant to companies of a certain size.</w:t>
      </w:r>
    </w:p>
    <w:p w14:paraId="3595577F" w14:textId="77777777" w:rsidR="00CB7E31" w:rsidRPr="003D5A49" w:rsidRDefault="00CB7E31" w:rsidP="0023119B">
      <w:pPr>
        <w:tabs>
          <w:tab w:val="left" w:pos="851"/>
          <w:tab w:val="left" w:pos="1701"/>
          <w:tab w:val="left" w:pos="6804"/>
          <w:tab w:val="right" w:pos="8222"/>
          <w:tab w:val="right" w:pos="8931"/>
        </w:tabs>
        <w:spacing w:line="480" w:lineRule="auto"/>
        <w:outlineLvl w:val="0"/>
        <w:rPr>
          <w:b/>
          <w:color w:val="0070C0"/>
        </w:rPr>
      </w:pPr>
    </w:p>
    <w:p w14:paraId="72DC5F67" w14:textId="77777777" w:rsidR="00B351AB" w:rsidRPr="003D5A49" w:rsidRDefault="0023119B" w:rsidP="00B351AB">
      <w:pPr>
        <w:tabs>
          <w:tab w:val="left" w:pos="851"/>
          <w:tab w:val="left" w:pos="1701"/>
          <w:tab w:val="left" w:pos="6804"/>
          <w:tab w:val="right" w:pos="8222"/>
          <w:tab w:val="right" w:pos="8931"/>
        </w:tabs>
        <w:spacing w:line="480" w:lineRule="auto"/>
        <w:outlineLvl w:val="0"/>
        <w:rPr>
          <w:b/>
          <w:color w:val="0070C0"/>
        </w:rPr>
      </w:pPr>
      <w:r w:rsidRPr="003D5A49">
        <w:rPr>
          <w:b/>
          <w:color w:val="0070C0"/>
        </w:rPr>
        <w:t>2.4</w:t>
      </w:r>
      <w:r w:rsidRPr="003D5A49">
        <w:rPr>
          <w:b/>
          <w:color w:val="0070C0"/>
        </w:rPr>
        <w:tab/>
        <w:t>Methodological Limitations of Research</w:t>
      </w:r>
    </w:p>
    <w:p w14:paraId="6B6C94AB" w14:textId="6E81F132" w:rsidR="0023119B" w:rsidRPr="003D5A49" w:rsidRDefault="00B351AB" w:rsidP="00114A3F">
      <w:pPr>
        <w:tabs>
          <w:tab w:val="left" w:pos="851"/>
          <w:tab w:val="left" w:pos="1701"/>
          <w:tab w:val="left" w:pos="6804"/>
          <w:tab w:val="right" w:pos="8222"/>
          <w:tab w:val="right" w:pos="8931"/>
        </w:tabs>
        <w:spacing w:line="480" w:lineRule="auto"/>
        <w:jc w:val="both"/>
        <w:outlineLvl w:val="0"/>
        <w:rPr>
          <w:b/>
          <w:color w:val="0070C0"/>
        </w:rPr>
      </w:pPr>
      <w:r w:rsidRPr="003D5A49">
        <w:t xml:space="preserve">One possible limitation in this research is attempting to ascertain exactly which economic and political data to obtain. This will require some careful thought in order to choose those variables which best </w:t>
      </w:r>
      <w:r w:rsidR="00407B40">
        <w:t>dictate</w:t>
      </w:r>
      <w:r w:rsidRPr="003D5A49">
        <w:t xml:space="preserve"> the funding from government, companies, trusts and individuals.</w:t>
      </w:r>
      <w:r w:rsidR="002D27A8">
        <w:t xml:space="preserve"> The environment is complex and there are many assumptions </w:t>
      </w:r>
      <w:r w:rsidR="0031256A">
        <w:t xml:space="preserve">amongst industry practitioners </w:t>
      </w:r>
      <w:r w:rsidR="002D27A8">
        <w:t>which have not been proven by rigorous academic research. For this reason, it will be necessary to test a wide range of data against the fundraising results of the sector in order to discover which sets correlate.</w:t>
      </w:r>
      <w:r w:rsidR="0023119B" w:rsidRPr="003D5A49">
        <w:br w:type="page"/>
      </w:r>
    </w:p>
    <w:p w14:paraId="2EA2AFA3" w14:textId="2EC591BA" w:rsidR="0023119B" w:rsidRPr="003D5A49" w:rsidRDefault="0023119B" w:rsidP="00B351AB">
      <w:pPr>
        <w:pStyle w:val="ListParagraph"/>
        <w:numPr>
          <w:ilvl w:val="0"/>
          <w:numId w:val="32"/>
        </w:numPr>
        <w:tabs>
          <w:tab w:val="left" w:pos="851"/>
          <w:tab w:val="left" w:pos="1701"/>
          <w:tab w:val="left" w:pos="6804"/>
          <w:tab w:val="right" w:pos="8222"/>
          <w:tab w:val="right" w:pos="8931"/>
        </w:tabs>
        <w:spacing w:line="480" w:lineRule="auto"/>
        <w:ind w:left="0" w:firstLine="0"/>
        <w:jc w:val="center"/>
        <w:outlineLvl w:val="0"/>
        <w:rPr>
          <w:b/>
        </w:rPr>
      </w:pPr>
      <w:r w:rsidRPr="003D5A49">
        <w:rPr>
          <w:b/>
        </w:rPr>
        <w:lastRenderedPageBreak/>
        <w:t>DATA COLLECTION</w:t>
      </w:r>
    </w:p>
    <w:p w14:paraId="55BDBA07" w14:textId="77777777" w:rsidR="0023119B" w:rsidRPr="003D5A49" w:rsidRDefault="0023119B" w:rsidP="0023119B">
      <w:pPr>
        <w:tabs>
          <w:tab w:val="left" w:pos="851"/>
          <w:tab w:val="left" w:pos="1701"/>
          <w:tab w:val="left" w:pos="6804"/>
          <w:tab w:val="right" w:pos="8222"/>
          <w:tab w:val="right" w:pos="8931"/>
        </w:tabs>
        <w:spacing w:line="480" w:lineRule="auto"/>
        <w:outlineLvl w:val="0"/>
        <w:rPr>
          <w:b/>
        </w:rPr>
      </w:pPr>
    </w:p>
    <w:p w14:paraId="3238C800" w14:textId="7BA94511"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3.1</w:t>
      </w:r>
      <w:r w:rsidRPr="003D5A49">
        <w:rPr>
          <w:b/>
          <w:color w:val="0070C0"/>
        </w:rPr>
        <w:tab/>
        <w:t>Data Collection Technique</w:t>
      </w:r>
    </w:p>
    <w:p w14:paraId="27CB92F7" w14:textId="03A23595" w:rsidR="00A53F34" w:rsidRPr="003D5A49" w:rsidRDefault="00A53F34" w:rsidP="00114A3F">
      <w:pPr>
        <w:tabs>
          <w:tab w:val="left" w:pos="851"/>
          <w:tab w:val="left" w:pos="1701"/>
          <w:tab w:val="left" w:pos="6804"/>
          <w:tab w:val="right" w:pos="8222"/>
          <w:tab w:val="right" w:pos="8931"/>
        </w:tabs>
        <w:spacing w:line="480" w:lineRule="auto"/>
        <w:jc w:val="both"/>
        <w:outlineLvl w:val="0"/>
      </w:pPr>
      <w:r w:rsidRPr="003D5A49">
        <w:t>Data collection will be achieved entirely from publicly</w:t>
      </w:r>
      <w:r w:rsidR="001F641A">
        <w:t>-</w:t>
      </w:r>
      <w:r w:rsidRPr="003D5A49">
        <w:t xml:space="preserve">available sources. Opera company accounts will be obtained from Companies House, </w:t>
      </w:r>
      <w:r w:rsidR="00F82104" w:rsidRPr="003D5A49">
        <w:t>economic data from the Office of National Statistics, and funding data from the government funding bodies.</w:t>
      </w:r>
    </w:p>
    <w:p w14:paraId="73F90783" w14:textId="77777777" w:rsidR="00A53F34" w:rsidRPr="003D5A49" w:rsidRDefault="00A53F34" w:rsidP="0023119B">
      <w:pPr>
        <w:tabs>
          <w:tab w:val="left" w:pos="851"/>
          <w:tab w:val="left" w:pos="1701"/>
          <w:tab w:val="left" w:pos="6804"/>
          <w:tab w:val="right" w:pos="8222"/>
          <w:tab w:val="right" w:pos="8931"/>
        </w:tabs>
        <w:spacing w:line="480" w:lineRule="auto"/>
        <w:outlineLvl w:val="0"/>
      </w:pPr>
    </w:p>
    <w:p w14:paraId="475D72EE" w14:textId="3CDA666C"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3.2</w:t>
      </w:r>
      <w:r w:rsidRPr="003D5A49">
        <w:rPr>
          <w:b/>
          <w:color w:val="0070C0"/>
        </w:rPr>
        <w:tab/>
        <w:t>Respondent Population and Sample</w:t>
      </w:r>
    </w:p>
    <w:p w14:paraId="21980997" w14:textId="3E434992" w:rsidR="00A53F34" w:rsidRPr="003D5A49" w:rsidRDefault="00F82104" w:rsidP="00114A3F">
      <w:pPr>
        <w:tabs>
          <w:tab w:val="left" w:pos="851"/>
          <w:tab w:val="left" w:pos="1701"/>
          <w:tab w:val="left" w:pos="6804"/>
          <w:tab w:val="right" w:pos="8222"/>
          <w:tab w:val="right" w:pos="8931"/>
        </w:tabs>
        <w:spacing w:line="480" w:lineRule="auto"/>
        <w:jc w:val="both"/>
        <w:outlineLvl w:val="0"/>
      </w:pPr>
      <w:r w:rsidRPr="003D5A49">
        <w:t xml:space="preserve">By focusing on the major companies in the UK we are able to include the vast majority of the industry. </w:t>
      </w:r>
    </w:p>
    <w:p w14:paraId="1F094492" w14:textId="77777777" w:rsidR="00A53F34" w:rsidRPr="003D5A49" w:rsidRDefault="00A53F34" w:rsidP="0023119B">
      <w:pPr>
        <w:tabs>
          <w:tab w:val="left" w:pos="851"/>
          <w:tab w:val="left" w:pos="1701"/>
          <w:tab w:val="left" w:pos="6804"/>
          <w:tab w:val="right" w:pos="8222"/>
          <w:tab w:val="right" w:pos="8931"/>
        </w:tabs>
        <w:spacing w:line="480" w:lineRule="auto"/>
        <w:outlineLvl w:val="0"/>
        <w:rPr>
          <w:b/>
          <w:color w:val="0070C0"/>
        </w:rPr>
      </w:pPr>
    </w:p>
    <w:p w14:paraId="670EE083" w14:textId="3C550919"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3.3</w:t>
      </w:r>
      <w:r w:rsidRPr="003D5A49">
        <w:rPr>
          <w:b/>
          <w:color w:val="0070C0"/>
        </w:rPr>
        <w:tab/>
        <w:t xml:space="preserve">Data </w:t>
      </w:r>
      <w:r w:rsidR="00F82104" w:rsidRPr="003D5A49">
        <w:rPr>
          <w:b/>
          <w:color w:val="0070C0"/>
        </w:rPr>
        <w:t>A</w:t>
      </w:r>
      <w:r w:rsidRPr="003D5A49">
        <w:rPr>
          <w:b/>
          <w:color w:val="0070C0"/>
        </w:rPr>
        <w:t>nalysis Approach</w:t>
      </w:r>
    </w:p>
    <w:p w14:paraId="254AD3F5" w14:textId="13E63962" w:rsidR="00F82104" w:rsidRPr="003D5A49" w:rsidRDefault="00F82104" w:rsidP="00114A3F">
      <w:pPr>
        <w:tabs>
          <w:tab w:val="left" w:pos="851"/>
          <w:tab w:val="left" w:pos="1701"/>
          <w:tab w:val="left" w:pos="6804"/>
          <w:tab w:val="right" w:pos="8222"/>
          <w:tab w:val="right" w:pos="8931"/>
        </w:tabs>
        <w:spacing w:line="480" w:lineRule="auto"/>
        <w:jc w:val="both"/>
        <w:outlineLvl w:val="0"/>
      </w:pPr>
      <w:r w:rsidRPr="003D5A49">
        <w:t>Data will be analysed both on the industry as a whole and on a company</w:t>
      </w:r>
      <w:r w:rsidR="001F641A">
        <w:t>-</w:t>
      </w:r>
      <w:r w:rsidRPr="003D5A49">
        <w:t>by</w:t>
      </w:r>
      <w:r w:rsidR="001F641A">
        <w:t>-</w:t>
      </w:r>
      <w:r w:rsidRPr="003D5A49">
        <w:t xml:space="preserve">company basis. In this way it should be possible to spot any anomalies in the </w:t>
      </w:r>
      <w:r w:rsidR="00114A3F" w:rsidRPr="003D5A49">
        <w:t>data</w:t>
      </w:r>
      <w:r w:rsidRPr="003D5A49">
        <w:t xml:space="preserve">. Fundraising ratios will be created in order to help spot such </w:t>
      </w:r>
      <w:r w:rsidR="00B0070E">
        <w:t>incongruities</w:t>
      </w:r>
      <w:r w:rsidRPr="003D5A49">
        <w:t xml:space="preserve">, </w:t>
      </w:r>
      <w:r w:rsidR="00D92853">
        <w:t xml:space="preserve">and </w:t>
      </w:r>
      <w:r w:rsidRPr="003D5A49">
        <w:t xml:space="preserve">also to provide clues as to the causes for fluctuations. These data will then be compared with economic and political data in </w:t>
      </w:r>
      <w:r w:rsidR="00D92853">
        <w:t xml:space="preserve">order </w:t>
      </w:r>
      <w:r w:rsidRPr="003D5A49">
        <w:t>to find patterns</w:t>
      </w:r>
      <w:r w:rsidR="0031256A">
        <w:t xml:space="preserve"> using SPSS Statistics software or other mathematical methods</w:t>
      </w:r>
      <w:r w:rsidRPr="003D5A49">
        <w:t>.</w:t>
      </w:r>
    </w:p>
    <w:p w14:paraId="661C464D" w14:textId="77777777" w:rsidR="00F82104" w:rsidRPr="003D5A49" w:rsidRDefault="00F82104" w:rsidP="0023119B">
      <w:pPr>
        <w:tabs>
          <w:tab w:val="left" w:pos="851"/>
          <w:tab w:val="left" w:pos="1701"/>
          <w:tab w:val="left" w:pos="6804"/>
          <w:tab w:val="right" w:pos="8222"/>
          <w:tab w:val="right" w:pos="8931"/>
        </w:tabs>
        <w:spacing w:line="480" w:lineRule="auto"/>
        <w:outlineLvl w:val="0"/>
        <w:rPr>
          <w:b/>
          <w:color w:val="0070C0"/>
        </w:rPr>
      </w:pPr>
    </w:p>
    <w:p w14:paraId="16A52CD9" w14:textId="77777777" w:rsidR="00F82104" w:rsidRPr="003D5A49" w:rsidRDefault="0023119B" w:rsidP="00F82104">
      <w:pPr>
        <w:tabs>
          <w:tab w:val="left" w:pos="851"/>
          <w:tab w:val="left" w:pos="1701"/>
          <w:tab w:val="left" w:pos="6804"/>
          <w:tab w:val="right" w:pos="8222"/>
          <w:tab w:val="right" w:pos="8931"/>
        </w:tabs>
        <w:spacing w:line="480" w:lineRule="auto"/>
        <w:outlineLvl w:val="0"/>
        <w:rPr>
          <w:b/>
          <w:color w:val="0070C0"/>
        </w:rPr>
      </w:pPr>
      <w:r w:rsidRPr="003D5A49">
        <w:rPr>
          <w:b/>
          <w:color w:val="0070C0"/>
        </w:rPr>
        <w:t>3.4</w:t>
      </w:r>
      <w:r w:rsidRPr="003D5A49">
        <w:rPr>
          <w:b/>
          <w:color w:val="0070C0"/>
        </w:rPr>
        <w:tab/>
        <w:t>Reliability and Validity of Research</w:t>
      </w:r>
    </w:p>
    <w:p w14:paraId="447DD537" w14:textId="3019874D" w:rsidR="0023119B" w:rsidRPr="003D5A49" w:rsidRDefault="00F82104" w:rsidP="00114A3F">
      <w:pPr>
        <w:tabs>
          <w:tab w:val="left" w:pos="851"/>
          <w:tab w:val="left" w:pos="1701"/>
          <w:tab w:val="left" w:pos="6804"/>
          <w:tab w:val="right" w:pos="8222"/>
          <w:tab w:val="right" w:pos="8931"/>
        </w:tabs>
        <w:spacing w:line="480" w:lineRule="auto"/>
        <w:jc w:val="both"/>
        <w:outlineLvl w:val="0"/>
        <w:rPr>
          <w:b/>
          <w:color w:val="0070C0"/>
        </w:rPr>
      </w:pPr>
      <w:r w:rsidRPr="003D5A49">
        <w:t>As the data will consist of almost the whole population, the sample should be a reliable indicator for the profession as a whole. It is possible that this research will reflect the nature of business in large institutions, but as these comprise the majority of the industry it is an acceptable compromise to make.</w:t>
      </w:r>
      <w:r w:rsidR="0023119B" w:rsidRPr="003D5A49">
        <w:br w:type="page"/>
      </w:r>
    </w:p>
    <w:p w14:paraId="1E88B3B6" w14:textId="0E3402D4" w:rsidR="0023119B" w:rsidRPr="003D5A49" w:rsidRDefault="0023119B" w:rsidP="00B351AB">
      <w:pPr>
        <w:pStyle w:val="ListParagraph"/>
        <w:numPr>
          <w:ilvl w:val="0"/>
          <w:numId w:val="32"/>
        </w:numPr>
        <w:tabs>
          <w:tab w:val="left" w:pos="851"/>
          <w:tab w:val="left" w:pos="1701"/>
          <w:tab w:val="left" w:pos="6804"/>
          <w:tab w:val="right" w:pos="8222"/>
          <w:tab w:val="right" w:pos="8931"/>
        </w:tabs>
        <w:spacing w:line="480" w:lineRule="auto"/>
        <w:jc w:val="center"/>
        <w:outlineLvl w:val="0"/>
        <w:rPr>
          <w:b/>
        </w:rPr>
      </w:pPr>
      <w:r w:rsidRPr="003D5A49">
        <w:rPr>
          <w:b/>
        </w:rPr>
        <w:lastRenderedPageBreak/>
        <w:t>METHODS OF DATA ANALYSIS</w:t>
      </w:r>
    </w:p>
    <w:p w14:paraId="30C4EFE5" w14:textId="77777777"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p>
    <w:p w14:paraId="2A4165CC" w14:textId="5E6851BD"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4.1</w:t>
      </w:r>
      <w:r w:rsidRPr="003D5A49">
        <w:rPr>
          <w:b/>
          <w:color w:val="0070C0"/>
        </w:rPr>
        <w:tab/>
        <w:t>Qualitative Analysis</w:t>
      </w:r>
    </w:p>
    <w:p w14:paraId="6314A569" w14:textId="4607C8E3" w:rsidR="00F82104" w:rsidRPr="003D5A49" w:rsidRDefault="00923CB3" w:rsidP="00114A3F">
      <w:pPr>
        <w:tabs>
          <w:tab w:val="left" w:pos="851"/>
          <w:tab w:val="left" w:pos="1701"/>
          <w:tab w:val="left" w:pos="6804"/>
          <w:tab w:val="right" w:pos="8222"/>
          <w:tab w:val="right" w:pos="8931"/>
        </w:tabs>
        <w:spacing w:line="480" w:lineRule="auto"/>
        <w:jc w:val="both"/>
        <w:outlineLvl w:val="0"/>
      </w:pPr>
      <w:r w:rsidRPr="003D5A49">
        <w:t>There will not be a great deal of qualitative analysis undertaken as part of this research. Ratios will have to be devised and this will require an amount of conjecture as to which figures provide the best performance indicators. Equally, the choice of economic and political data will need some qualitative thinking in order to consider which data might affect donor behaviour.</w:t>
      </w:r>
    </w:p>
    <w:p w14:paraId="1837DE38" w14:textId="77777777" w:rsidR="00F82104" w:rsidRPr="003D5A49" w:rsidRDefault="00F82104" w:rsidP="0023119B">
      <w:pPr>
        <w:tabs>
          <w:tab w:val="left" w:pos="851"/>
          <w:tab w:val="left" w:pos="1701"/>
          <w:tab w:val="left" w:pos="6804"/>
          <w:tab w:val="right" w:pos="8222"/>
          <w:tab w:val="right" w:pos="8931"/>
        </w:tabs>
        <w:spacing w:line="480" w:lineRule="auto"/>
        <w:outlineLvl w:val="0"/>
      </w:pPr>
    </w:p>
    <w:p w14:paraId="39050781" w14:textId="33B2912B"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4.2</w:t>
      </w:r>
      <w:r w:rsidRPr="003D5A49">
        <w:rPr>
          <w:b/>
          <w:color w:val="0070C0"/>
        </w:rPr>
        <w:tab/>
        <w:t>Quantitative Analysis</w:t>
      </w:r>
    </w:p>
    <w:p w14:paraId="6477FD41" w14:textId="2ADA2EB7" w:rsidR="00923CB3" w:rsidRPr="003D5A49" w:rsidRDefault="00923CB3" w:rsidP="00114A3F">
      <w:pPr>
        <w:tabs>
          <w:tab w:val="left" w:pos="851"/>
          <w:tab w:val="left" w:pos="1701"/>
          <w:tab w:val="left" w:pos="6804"/>
          <w:tab w:val="right" w:pos="8222"/>
          <w:tab w:val="right" w:pos="8931"/>
        </w:tabs>
        <w:spacing w:line="480" w:lineRule="auto"/>
        <w:jc w:val="both"/>
        <w:outlineLvl w:val="0"/>
      </w:pPr>
      <w:r w:rsidRPr="003D5A49">
        <w:t xml:space="preserve">The majority of this research will be quantitative analysis. Accounts for </w:t>
      </w:r>
      <w:r w:rsidR="002D27A8">
        <w:t xml:space="preserve">over twenty </w:t>
      </w:r>
      <w:r w:rsidRPr="003D5A49">
        <w:t xml:space="preserve">years across the UK’s main opera companies will be analysed </w:t>
      </w:r>
      <w:r w:rsidR="00842BD4">
        <w:t>using SPSS Statistics software or other mathematical means</w:t>
      </w:r>
      <w:r w:rsidRPr="003D5A49">
        <w:t xml:space="preserve"> and compared to economic and political data across the same period</w:t>
      </w:r>
      <w:r w:rsidR="002D27A8">
        <w:t>.</w:t>
      </w:r>
    </w:p>
    <w:p w14:paraId="1AEC9F38" w14:textId="77777777" w:rsidR="0023119B" w:rsidRPr="003D5A49" w:rsidRDefault="0023119B">
      <w:pPr>
        <w:rPr>
          <w:b/>
        </w:rPr>
      </w:pPr>
      <w:r w:rsidRPr="003D5A49">
        <w:rPr>
          <w:b/>
        </w:rPr>
        <w:br w:type="page"/>
      </w:r>
    </w:p>
    <w:p w14:paraId="10FDC159" w14:textId="06B43A63" w:rsidR="0023119B" w:rsidRPr="003D5A49" w:rsidRDefault="0023119B" w:rsidP="0023119B">
      <w:pPr>
        <w:tabs>
          <w:tab w:val="left" w:pos="851"/>
          <w:tab w:val="left" w:pos="1701"/>
          <w:tab w:val="left" w:pos="6804"/>
          <w:tab w:val="right" w:pos="8222"/>
          <w:tab w:val="right" w:pos="8931"/>
        </w:tabs>
        <w:spacing w:line="480" w:lineRule="auto"/>
        <w:jc w:val="center"/>
        <w:outlineLvl w:val="0"/>
        <w:rPr>
          <w:b/>
        </w:rPr>
      </w:pPr>
      <w:r w:rsidRPr="003D5A49">
        <w:rPr>
          <w:b/>
        </w:rPr>
        <w:lastRenderedPageBreak/>
        <w:t>5</w:t>
      </w:r>
      <w:r w:rsidRPr="003D5A49">
        <w:rPr>
          <w:b/>
        </w:rPr>
        <w:tab/>
        <w:t>RESOURCE AND TIME MANAGEMENT</w:t>
      </w:r>
    </w:p>
    <w:p w14:paraId="2215D7BE" w14:textId="77777777"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p>
    <w:p w14:paraId="458C5826" w14:textId="5CF5D0F7"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5.1</w:t>
      </w:r>
      <w:r w:rsidRPr="003D5A49">
        <w:rPr>
          <w:b/>
          <w:color w:val="0070C0"/>
        </w:rPr>
        <w:tab/>
        <w:t>Resources</w:t>
      </w:r>
    </w:p>
    <w:p w14:paraId="5D5E8552" w14:textId="04E6010E" w:rsidR="00923CB3" w:rsidRPr="003D5A49" w:rsidRDefault="00923CB3" w:rsidP="00114A3F">
      <w:pPr>
        <w:tabs>
          <w:tab w:val="left" w:pos="851"/>
          <w:tab w:val="left" w:pos="1701"/>
          <w:tab w:val="left" w:pos="6804"/>
          <w:tab w:val="right" w:pos="8222"/>
          <w:tab w:val="right" w:pos="8931"/>
        </w:tabs>
        <w:spacing w:line="480" w:lineRule="auto"/>
        <w:jc w:val="both"/>
        <w:outlineLvl w:val="0"/>
      </w:pPr>
      <w:r w:rsidRPr="003D5A49">
        <w:t xml:space="preserve">There is a </w:t>
      </w:r>
      <w:r w:rsidR="00891F94" w:rsidRPr="003D5A49">
        <w:t xml:space="preserve">lot </w:t>
      </w:r>
      <w:r w:rsidRPr="003D5A49">
        <w:t xml:space="preserve">of publicly available data of use to this research, and this will form the basis of </w:t>
      </w:r>
      <w:r w:rsidR="00891F94" w:rsidRPr="003D5A49">
        <w:t>the work</w:t>
      </w:r>
      <w:r w:rsidRPr="003D5A49">
        <w:t>. In addition, a complete review of the existing theories</w:t>
      </w:r>
      <w:r w:rsidR="000816E3">
        <w:t xml:space="preserve">, </w:t>
      </w:r>
      <w:r w:rsidRPr="003D5A49">
        <w:t xml:space="preserve">practices of fundraising </w:t>
      </w:r>
      <w:r w:rsidR="000816E3">
        <w:t xml:space="preserve">and scholarly research </w:t>
      </w:r>
      <w:r w:rsidRPr="003D5A49">
        <w:t xml:space="preserve">will be undertaken, not only to develop current </w:t>
      </w:r>
      <w:r w:rsidR="000816E3">
        <w:t xml:space="preserve">academic </w:t>
      </w:r>
      <w:r w:rsidRPr="003D5A49">
        <w:t xml:space="preserve">thinking but in order to understand fully the nature of the </w:t>
      </w:r>
      <w:r w:rsidR="00891F94" w:rsidRPr="003D5A49">
        <w:t>work that is being done in the companies and thereby aid in the construction of appropriate ratios</w:t>
      </w:r>
      <w:r w:rsidR="00527882">
        <w:t xml:space="preserve"> and models</w:t>
      </w:r>
      <w:r w:rsidR="00891F94" w:rsidRPr="003D5A49">
        <w:t>.</w:t>
      </w:r>
    </w:p>
    <w:p w14:paraId="02FC7DDA" w14:textId="77777777" w:rsidR="00923CB3" w:rsidRPr="003D5A49" w:rsidRDefault="00923CB3" w:rsidP="0023119B">
      <w:pPr>
        <w:tabs>
          <w:tab w:val="left" w:pos="851"/>
          <w:tab w:val="left" w:pos="1701"/>
          <w:tab w:val="left" w:pos="6804"/>
          <w:tab w:val="right" w:pos="8222"/>
          <w:tab w:val="right" w:pos="8931"/>
        </w:tabs>
        <w:spacing w:line="480" w:lineRule="auto"/>
        <w:outlineLvl w:val="0"/>
      </w:pPr>
    </w:p>
    <w:p w14:paraId="7D200357" w14:textId="07F50F47" w:rsidR="0023119B" w:rsidRPr="003D5A49" w:rsidRDefault="0023119B" w:rsidP="0023119B">
      <w:pPr>
        <w:tabs>
          <w:tab w:val="left" w:pos="851"/>
          <w:tab w:val="left" w:pos="1701"/>
          <w:tab w:val="left" w:pos="6804"/>
          <w:tab w:val="right" w:pos="8222"/>
          <w:tab w:val="right" w:pos="8931"/>
        </w:tabs>
        <w:spacing w:line="480" w:lineRule="auto"/>
        <w:outlineLvl w:val="0"/>
        <w:rPr>
          <w:b/>
          <w:color w:val="0070C0"/>
        </w:rPr>
      </w:pPr>
      <w:r w:rsidRPr="003D5A49">
        <w:rPr>
          <w:b/>
          <w:color w:val="0070C0"/>
        </w:rPr>
        <w:t xml:space="preserve">5.2 </w:t>
      </w:r>
      <w:r w:rsidRPr="003D5A49">
        <w:rPr>
          <w:b/>
          <w:color w:val="0070C0"/>
        </w:rPr>
        <w:tab/>
        <w:t>Time Plan</w:t>
      </w:r>
    </w:p>
    <w:p w14:paraId="2C8AF0C9" w14:textId="157D721C" w:rsidR="00191A42" w:rsidRDefault="00191A42" w:rsidP="0023119B">
      <w:pPr>
        <w:tabs>
          <w:tab w:val="left" w:pos="851"/>
          <w:tab w:val="left" w:pos="1701"/>
          <w:tab w:val="left" w:pos="6804"/>
          <w:tab w:val="right" w:pos="8222"/>
          <w:tab w:val="right" w:pos="8931"/>
        </w:tabs>
        <w:spacing w:line="480" w:lineRule="auto"/>
        <w:outlineLvl w:val="0"/>
      </w:pPr>
      <w:r>
        <w:t>The following deadlines have been set for the completion of the various stages of the research project:</w:t>
      </w:r>
    </w:p>
    <w:p w14:paraId="41570DD7" w14:textId="01942CE5"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Literature review</w:t>
      </w:r>
      <w:r w:rsidRPr="003D5A49">
        <w:tab/>
      </w:r>
      <w:r w:rsidRPr="003D5A49">
        <w:tab/>
        <w:t>1</w:t>
      </w:r>
      <w:r w:rsidR="00E671CC" w:rsidRPr="003D5A49">
        <w:t>5</w:t>
      </w:r>
      <w:r w:rsidRPr="003D5A49">
        <w:t xml:space="preserve"> </w:t>
      </w:r>
      <w:r w:rsidR="00E671CC" w:rsidRPr="003D5A49">
        <w:t>February</w:t>
      </w:r>
      <w:r w:rsidRPr="003D5A49">
        <w:t xml:space="preserve"> 2019</w:t>
      </w:r>
    </w:p>
    <w:p w14:paraId="649FD654" w14:textId="1CAB0C61"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Methodology</w:t>
      </w:r>
      <w:r w:rsidRPr="003D5A49">
        <w:tab/>
      </w:r>
      <w:r w:rsidRPr="003D5A49">
        <w:tab/>
      </w:r>
      <w:r w:rsidR="00E671CC" w:rsidRPr="003D5A49">
        <w:t>22 February</w:t>
      </w:r>
      <w:r w:rsidRPr="003D5A49">
        <w:t xml:space="preserve"> 2019</w:t>
      </w:r>
    </w:p>
    <w:p w14:paraId="426B0E82" w14:textId="143E6676"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Data collection</w:t>
      </w:r>
      <w:r w:rsidRPr="003D5A49">
        <w:tab/>
      </w:r>
      <w:r w:rsidRPr="003D5A49">
        <w:tab/>
      </w:r>
      <w:r w:rsidR="00E671CC" w:rsidRPr="003D5A49">
        <w:t>15</w:t>
      </w:r>
      <w:r w:rsidRPr="003D5A49">
        <w:t xml:space="preserve"> </w:t>
      </w:r>
      <w:r w:rsidR="00E671CC" w:rsidRPr="003D5A49">
        <w:t xml:space="preserve">March </w:t>
      </w:r>
      <w:r w:rsidRPr="003D5A49">
        <w:t>2019</w:t>
      </w:r>
      <w:r w:rsidRPr="003D5A49">
        <w:tab/>
      </w:r>
    </w:p>
    <w:p w14:paraId="1BA25A74" w14:textId="3D7B787C"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Analyse data</w:t>
      </w:r>
      <w:r w:rsidRPr="003D5A49">
        <w:tab/>
      </w:r>
      <w:r w:rsidRPr="003D5A49">
        <w:tab/>
      </w:r>
      <w:r w:rsidR="00E671CC" w:rsidRPr="003D5A49">
        <w:t>1</w:t>
      </w:r>
      <w:r w:rsidRPr="003D5A49">
        <w:t xml:space="preserve"> </w:t>
      </w:r>
      <w:r w:rsidR="00E671CC" w:rsidRPr="003D5A49">
        <w:t>April</w:t>
      </w:r>
      <w:r w:rsidRPr="003D5A49">
        <w:t xml:space="preserve"> 2019</w:t>
      </w:r>
    </w:p>
    <w:p w14:paraId="65577108" w14:textId="1871CD72"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Findings</w:t>
      </w:r>
      <w:r w:rsidRPr="003D5A49">
        <w:tab/>
      </w:r>
      <w:r w:rsidRPr="003D5A49">
        <w:tab/>
      </w:r>
      <w:r w:rsidRPr="003D5A49">
        <w:tab/>
      </w:r>
      <w:r w:rsidR="00E671CC" w:rsidRPr="003D5A49">
        <w:t>7</w:t>
      </w:r>
      <w:r w:rsidRPr="003D5A49">
        <w:t xml:space="preserve"> </w:t>
      </w:r>
      <w:r w:rsidR="00E671CC" w:rsidRPr="003D5A49">
        <w:t xml:space="preserve">April </w:t>
      </w:r>
      <w:r w:rsidRPr="003D5A49">
        <w:t>2019</w:t>
      </w:r>
    </w:p>
    <w:p w14:paraId="3EABB73E" w14:textId="4400F2CD"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Introduction</w:t>
      </w:r>
      <w:r w:rsidRPr="003D5A49">
        <w:tab/>
      </w:r>
      <w:r w:rsidRPr="003D5A49">
        <w:tab/>
      </w:r>
      <w:r w:rsidR="00E671CC" w:rsidRPr="003D5A49">
        <w:t>15</w:t>
      </w:r>
      <w:r w:rsidRPr="003D5A49">
        <w:t xml:space="preserve"> </w:t>
      </w:r>
      <w:r w:rsidR="00E671CC" w:rsidRPr="003D5A49">
        <w:t xml:space="preserve">April </w:t>
      </w:r>
      <w:r w:rsidRPr="003D5A49">
        <w:t>2019</w:t>
      </w:r>
    </w:p>
    <w:p w14:paraId="7C856857" w14:textId="095379FB"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Submit draft</w:t>
      </w:r>
      <w:r w:rsidRPr="003D5A49">
        <w:tab/>
      </w:r>
      <w:r w:rsidRPr="003D5A49">
        <w:tab/>
        <w:t>1</w:t>
      </w:r>
      <w:r w:rsidR="00E671CC" w:rsidRPr="003D5A49">
        <w:t>5</w:t>
      </w:r>
      <w:r w:rsidRPr="003D5A49">
        <w:t xml:space="preserve"> </w:t>
      </w:r>
      <w:r w:rsidR="00E671CC" w:rsidRPr="003D5A49">
        <w:t>April</w:t>
      </w:r>
      <w:r w:rsidRPr="003D5A49">
        <w:t xml:space="preserve"> 2019</w:t>
      </w:r>
    </w:p>
    <w:p w14:paraId="26192BB6" w14:textId="00DD3785" w:rsidR="006E19FD" w:rsidRPr="003D5A49" w:rsidRDefault="006E19FD" w:rsidP="0023119B">
      <w:pPr>
        <w:tabs>
          <w:tab w:val="left" w:pos="851"/>
          <w:tab w:val="left" w:pos="1701"/>
          <w:tab w:val="left" w:pos="6804"/>
          <w:tab w:val="right" w:pos="8222"/>
          <w:tab w:val="right" w:pos="8931"/>
        </w:tabs>
        <w:spacing w:line="480" w:lineRule="auto"/>
        <w:outlineLvl w:val="0"/>
      </w:pPr>
      <w:r w:rsidRPr="003D5A49">
        <w:t>Submit final dissertation</w:t>
      </w:r>
      <w:r w:rsidRPr="003D5A49">
        <w:tab/>
      </w:r>
      <w:r w:rsidR="00E671CC" w:rsidRPr="003D5A49">
        <w:t>15 May</w:t>
      </w:r>
      <w:r w:rsidRPr="003D5A49">
        <w:t xml:space="preserve"> 2019</w:t>
      </w:r>
    </w:p>
    <w:p w14:paraId="226C7DE0" w14:textId="77777777" w:rsidR="006E19FD" w:rsidRPr="003D5A49" w:rsidRDefault="006E19FD" w:rsidP="0023119B">
      <w:pPr>
        <w:tabs>
          <w:tab w:val="left" w:pos="851"/>
          <w:tab w:val="left" w:pos="1701"/>
          <w:tab w:val="left" w:pos="6804"/>
          <w:tab w:val="right" w:pos="8222"/>
          <w:tab w:val="right" w:pos="8931"/>
        </w:tabs>
        <w:spacing w:line="480" w:lineRule="auto"/>
        <w:outlineLvl w:val="0"/>
      </w:pPr>
    </w:p>
    <w:p w14:paraId="37FC2AFD" w14:textId="77777777" w:rsidR="00E671CC" w:rsidRPr="003D5A49" w:rsidRDefault="0023119B" w:rsidP="00E671CC">
      <w:pPr>
        <w:tabs>
          <w:tab w:val="left" w:pos="851"/>
          <w:tab w:val="left" w:pos="1701"/>
          <w:tab w:val="left" w:pos="6804"/>
          <w:tab w:val="right" w:pos="8222"/>
          <w:tab w:val="right" w:pos="8931"/>
        </w:tabs>
        <w:spacing w:line="480" w:lineRule="auto"/>
        <w:outlineLvl w:val="0"/>
        <w:rPr>
          <w:b/>
          <w:color w:val="0070C0"/>
        </w:rPr>
      </w:pPr>
      <w:r w:rsidRPr="003D5A49">
        <w:rPr>
          <w:b/>
          <w:color w:val="0070C0"/>
        </w:rPr>
        <w:t>5.3</w:t>
      </w:r>
      <w:r w:rsidRPr="003D5A49">
        <w:rPr>
          <w:b/>
          <w:color w:val="0070C0"/>
        </w:rPr>
        <w:tab/>
        <w:t xml:space="preserve">Budget </w:t>
      </w:r>
    </w:p>
    <w:p w14:paraId="03A74591" w14:textId="7CADBB1D" w:rsidR="005773F7" w:rsidRPr="003D5A49" w:rsidRDefault="00E671CC" w:rsidP="00114A3F">
      <w:pPr>
        <w:tabs>
          <w:tab w:val="left" w:pos="851"/>
          <w:tab w:val="left" w:pos="1701"/>
          <w:tab w:val="left" w:pos="6804"/>
          <w:tab w:val="right" w:pos="8222"/>
          <w:tab w:val="right" w:pos="8931"/>
        </w:tabs>
        <w:spacing w:line="480" w:lineRule="auto"/>
        <w:jc w:val="both"/>
        <w:outlineLvl w:val="0"/>
        <w:rPr>
          <w:b/>
          <w:color w:val="0070C0"/>
        </w:rPr>
      </w:pPr>
      <w:r w:rsidRPr="003D5A49">
        <w:t>I have spent approximately £150 on key texts that provide a theoretical background to the subject and a basis for my literature revie</w:t>
      </w:r>
      <w:r w:rsidR="008E7E5C">
        <w:t xml:space="preserve">w, the majority of which will be undertaken online. The accounts and archive departments of opera companies are unlikely to be able to provide assistance in sending old sets of accounts, due to the financial and temporal pressures they face. </w:t>
      </w:r>
      <w:r w:rsidR="008E7E5C">
        <w:lastRenderedPageBreak/>
        <w:t xml:space="preserve">As such, most company data will be sought from Companies House. Some of this is freely available and some will require payment. A </w:t>
      </w:r>
      <w:r w:rsidRPr="003D5A49">
        <w:t>contingency of £</w:t>
      </w:r>
      <w:r w:rsidR="00842BD4">
        <w:t>2</w:t>
      </w:r>
      <w:r w:rsidR="00527882">
        <w:t>0</w:t>
      </w:r>
      <w:r w:rsidRPr="003D5A49">
        <w:t xml:space="preserve">0 </w:t>
      </w:r>
      <w:r w:rsidR="008E7E5C">
        <w:t>has been allowed for this purpose</w:t>
      </w:r>
      <w:r w:rsidRPr="003D5A49">
        <w:t>.</w:t>
      </w:r>
    </w:p>
    <w:p w14:paraId="333D98F3" w14:textId="41F7B241" w:rsidR="005F109A" w:rsidRPr="003D5A49" w:rsidRDefault="00C2493F" w:rsidP="009F3898">
      <w:pPr>
        <w:autoSpaceDE w:val="0"/>
        <w:autoSpaceDN w:val="0"/>
        <w:adjustRightInd w:val="0"/>
        <w:spacing w:line="480" w:lineRule="auto"/>
        <w:jc w:val="right"/>
        <w:rPr>
          <w:color w:val="000000"/>
        </w:rPr>
      </w:pPr>
      <w:r w:rsidRPr="003D5A49">
        <w:rPr>
          <w:color w:val="000000"/>
        </w:rPr>
        <w:t xml:space="preserve"> </w:t>
      </w:r>
      <w:r w:rsidR="00D148E5" w:rsidRPr="003D5A49">
        <w:rPr>
          <w:color w:val="000000"/>
        </w:rPr>
        <w:t>[</w:t>
      </w:r>
      <w:r w:rsidR="00007CD9" w:rsidRPr="003D5A49">
        <w:rPr>
          <w:color w:val="000000"/>
        </w:rPr>
        <w:t>2,</w:t>
      </w:r>
      <w:r w:rsidR="006D4660">
        <w:rPr>
          <w:color w:val="000000"/>
        </w:rPr>
        <w:t>119</w:t>
      </w:r>
      <w:r w:rsidR="00362C83" w:rsidRPr="003D5A49">
        <w:rPr>
          <w:color w:val="000000"/>
        </w:rPr>
        <w:t xml:space="preserve"> </w:t>
      </w:r>
      <w:r w:rsidR="00D148E5" w:rsidRPr="003D5A49">
        <w:rPr>
          <w:color w:val="000000"/>
        </w:rPr>
        <w:t>words]</w:t>
      </w:r>
    </w:p>
    <w:p w14:paraId="4A44E566" w14:textId="50215145" w:rsidR="00654D9C" w:rsidRPr="003D5A49" w:rsidRDefault="00654D9C" w:rsidP="009F3898">
      <w:pPr>
        <w:autoSpaceDE w:val="0"/>
        <w:autoSpaceDN w:val="0"/>
        <w:adjustRightInd w:val="0"/>
        <w:spacing w:line="480" w:lineRule="auto"/>
        <w:jc w:val="right"/>
        <w:rPr>
          <w:color w:val="000000"/>
        </w:rPr>
      </w:pPr>
    </w:p>
    <w:p w14:paraId="163F1665" w14:textId="77777777" w:rsidR="008E7E5C" w:rsidRDefault="008E7E5C">
      <w:pPr>
        <w:rPr>
          <w:b/>
        </w:rPr>
      </w:pPr>
      <w:r>
        <w:rPr>
          <w:b/>
        </w:rPr>
        <w:br w:type="page"/>
      </w:r>
    </w:p>
    <w:p w14:paraId="77F54F9F" w14:textId="0035425A" w:rsidR="00B42403" w:rsidRPr="003D5A49" w:rsidRDefault="0023119B" w:rsidP="009F3898">
      <w:pPr>
        <w:spacing w:line="480" w:lineRule="auto"/>
        <w:jc w:val="center"/>
        <w:rPr>
          <w:b/>
        </w:rPr>
      </w:pPr>
      <w:r w:rsidRPr="003D5A49">
        <w:rPr>
          <w:b/>
        </w:rPr>
        <w:lastRenderedPageBreak/>
        <w:t>6</w:t>
      </w:r>
      <w:r w:rsidR="00E176B7" w:rsidRPr="003D5A49">
        <w:rPr>
          <w:b/>
        </w:rPr>
        <w:tab/>
        <w:t>REFERENCES</w:t>
      </w:r>
    </w:p>
    <w:p w14:paraId="282C2200" w14:textId="77777777" w:rsidR="00B42403" w:rsidRPr="003D5A49" w:rsidRDefault="00B42403" w:rsidP="009F3898">
      <w:pPr>
        <w:spacing w:line="480" w:lineRule="auto"/>
        <w:jc w:val="center"/>
        <w:rPr>
          <w:b/>
        </w:rPr>
      </w:pPr>
    </w:p>
    <w:p w14:paraId="69F6B4C0" w14:textId="504F1099" w:rsidR="00CC23A3" w:rsidRPr="003D5A49" w:rsidRDefault="00CC23A3" w:rsidP="009F3898">
      <w:pPr>
        <w:spacing w:line="480" w:lineRule="auto"/>
        <w:ind w:left="567" w:hanging="567"/>
        <w:rPr>
          <w:color w:val="000000"/>
        </w:rPr>
      </w:pPr>
      <w:r w:rsidRPr="003D5A49">
        <w:rPr>
          <w:color w:val="000000"/>
        </w:rPr>
        <w:t xml:space="preserve">ACCENTURE (2009) </w:t>
      </w:r>
      <w:r w:rsidRPr="003D5A49">
        <w:rPr>
          <w:i/>
          <w:color w:val="000000"/>
        </w:rPr>
        <w:t>The impact of the economic downturn on the non-profit sector</w:t>
      </w:r>
      <w:r w:rsidRPr="003D5A49">
        <w:rPr>
          <w:color w:val="000000"/>
        </w:rPr>
        <w:t>. Available at https://www.accenture.com/hk-en/~/media/Accenture/Conversion-Assets/DotCom/Documents/Global/PDF/Industries_16/Accenture-White-Paper-The-Impact-of-the-Economic-Down-turn-on-the-Nonprofit-Sector.pdf [accessed 5th December 2018].</w:t>
      </w:r>
    </w:p>
    <w:p w14:paraId="30FBAEC2" w14:textId="77777777" w:rsidR="00654D9C" w:rsidRPr="003D5A49" w:rsidRDefault="00654D9C" w:rsidP="009F3898">
      <w:pPr>
        <w:spacing w:line="480" w:lineRule="auto"/>
        <w:ind w:left="567" w:hanging="567"/>
        <w:rPr>
          <w:bCs/>
          <w:color w:val="121212"/>
        </w:rPr>
      </w:pPr>
      <w:r w:rsidRPr="003D5A49">
        <w:rPr>
          <w:bCs/>
          <w:color w:val="121212"/>
        </w:rPr>
        <w:t xml:space="preserve">BENNETT, R. (2019) </w:t>
      </w:r>
      <w:r w:rsidRPr="003D5A49">
        <w:rPr>
          <w:bCs/>
          <w:i/>
          <w:color w:val="121212"/>
        </w:rPr>
        <w:t>Nonprofit Marketing and Fundraising: A Research Overview</w:t>
      </w:r>
      <w:r w:rsidRPr="003D5A49">
        <w:rPr>
          <w:bCs/>
          <w:color w:val="121212"/>
        </w:rPr>
        <w:t>. Routledge: London, UK.</w:t>
      </w:r>
    </w:p>
    <w:p w14:paraId="0652ED74" w14:textId="75BD555D" w:rsidR="00CC23A3" w:rsidRPr="003D5A49" w:rsidRDefault="00CC23A3" w:rsidP="009F3898">
      <w:pPr>
        <w:spacing w:line="480" w:lineRule="auto"/>
        <w:ind w:left="567" w:hanging="567"/>
        <w:rPr>
          <w:color w:val="000000"/>
        </w:rPr>
      </w:pPr>
      <w:r w:rsidRPr="003D5A49">
        <w:rPr>
          <w:color w:val="000000"/>
        </w:rPr>
        <w:t xml:space="preserve">BLAIR, E. (2008) </w:t>
      </w:r>
      <w:r w:rsidRPr="003D5A49">
        <w:rPr>
          <w:i/>
          <w:color w:val="000000"/>
        </w:rPr>
        <w:t>Assessing Impact of Financial Crisis on Nonprofits</w:t>
      </w:r>
      <w:r w:rsidRPr="003D5A49">
        <w:rPr>
          <w:color w:val="000000"/>
        </w:rPr>
        <w:t xml:space="preserve">, NPR. Available at https://www.npr.org/templates/story/story.php?storyId=95222990 [accessed </w:t>
      </w:r>
      <w:r w:rsidR="006C60FD">
        <w:rPr>
          <w:color w:val="000000"/>
        </w:rPr>
        <w:t xml:space="preserve">5th </w:t>
      </w:r>
      <w:r w:rsidRPr="003D5A49">
        <w:rPr>
          <w:color w:val="000000"/>
        </w:rPr>
        <w:t>December 2018].</w:t>
      </w:r>
    </w:p>
    <w:p w14:paraId="5647E3F4" w14:textId="0BB2A43B" w:rsidR="00CC23A3" w:rsidRPr="003D5A49" w:rsidRDefault="00CC23A3" w:rsidP="009F3898">
      <w:pPr>
        <w:spacing w:line="480" w:lineRule="auto"/>
        <w:ind w:left="567" w:hanging="567"/>
        <w:rPr>
          <w:color w:val="000000"/>
        </w:rPr>
      </w:pPr>
      <w:r w:rsidRPr="003D5A49">
        <w:rPr>
          <w:color w:val="000000"/>
        </w:rPr>
        <w:t xml:space="preserve">BOLAND, J. (2010) </w:t>
      </w:r>
      <w:r w:rsidRPr="003D5A49">
        <w:rPr>
          <w:i/>
          <w:color w:val="000000"/>
        </w:rPr>
        <w:t>The Economy’s Effect on Fundraisers</w:t>
      </w:r>
      <w:r w:rsidRPr="003D5A49">
        <w:rPr>
          <w:color w:val="000000"/>
        </w:rPr>
        <w:t xml:space="preserve">, NonProfit Pro. Available at https://www.nonprofitpro.com/article/how-economic-downturn-has-affected-nonprofit-fundraisers-foundations/all/ [accessed </w:t>
      </w:r>
      <w:r w:rsidR="00711DAC">
        <w:rPr>
          <w:color w:val="000000"/>
        </w:rPr>
        <w:t xml:space="preserve">5th </w:t>
      </w:r>
      <w:r w:rsidRPr="003D5A49">
        <w:rPr>
          <w:color w:val="000000"/>
        </w:rPr>
        <w:t>December 2018].</w:t>
      </w:r>
    </w:p>
    <w:p w14:paraId="162CEF24" w14:textId="671365A2" w:rsidR="00CC23A3" w:rsidRPr="003D5A49" w:rsidRDefault="00382F9A" w:rsidP="009F3898">
      <w:pPr>
        <w:spacing w:line="480" w:lineRule="auto"/>
        <w:ind w:left="567" w:hanging="567"/>
        <w:rPr>
          <w:bCs/>
        </w:rPr>
      </w:pPr>
      <w:r w:rsidRPr="003D5A49">
        <w:rPr>
          <w:bCs/>
        </w:rPr>
        <w:t xml:space="preserve">BREEZE, B. &amp; MORGAN, G. G. </w:t>
      </w:r>
      <w:r w:rsidR="00CC23A3" w:rsidRPr="003D5A49">
        <w:rPr>
          <w:bCs/>
        </w:rPr>
        <w:t xml:space="preserve">(2009) </w:t>
      </w:r>
      <w:r w:rsidR="00CC23A3" w:rsidRPr="003D5A49">
        <w:rPr>
          <w:bCs/>
          <w:i/>
        </w:rPr>
        <w:t>Philanthropy in a Recession: An analysis of UK media representations and implications for charitable giving</w:t>
      </w:r>
      <w:r w:rsidR="00CC23A3" w:rsidRPr="003D5A49">
        <w:rPr>
          <w:bCs/>
        </w:rPr>
        <w:t>, University of Kent. Available at https://www.kent.ac.uk/sspssr/philanthropy/documents/br-mor-phil-recession.pdf [accessed 5th December 2018].</w:t>
      </w:r>
    </w:p>
    <w:p w14:paraId="38B2DA03" w14:textId="36C84712" w:rsidR="00382F9A" w:rsidRPr="003D5A49" w:rsidRDefault="00382F9A" w:rsidP="009F3898">
      <w:pPr>
        <w:spacing w:line="480" w:lineRule="auto"/>
        <w:ind w:left="567" w:hanging="567"/>
        <w:rPr>
          <w:bCs/>
        </w:rPr>
      </w:pPr>
      <w:r w:rsidRPr="003D5A49">
        <w:rPr>
          <w:bCs/>
        </w:rPr>
        <w:t xml:space="preserve">BRIDGELAND, J. M., MCNAUGHT, M., REED, B. &amp; DUNKELMAN, M. (2009) </w:t>
      </w:r>
      <w:r w:rsidR="00911B88" w:rsidRPr="003D5A49">
        <w:rPr>
          <w:bCs/>
          <w:i/>
        </w:rPr>
        <w:t xml:space="preserve">The Quiet Crisis: The </w:t>
      </w:r>
      <w:r w:rsidRPr="003D5A49">
        <w:rPr>
          <w:bCs/>
          <w:i/>
        </w:rPr>
        <w:t>Impact of the Economic Downturn on the Nonprofit Sector</w:t>
      </w:r>
      <w:r w:rsidRPr="003D5A49">
        <w:rPr>
          <w:bCs/>
        </w:rPr>
        <w:t>, W. K. Kellogg Foundation. Available at https://files.eric.ed.gov/fulltext/ED513451.pdf [accessed 5th December 2019].</w:t>
      </w:r>
    </w:p>
    <w:p w14:paraId="5848F8A8" w14:textId="0FDBD0D3" w:rsidR="00382F9A" w:rsidRPr="003D5A49" w:rsidRDefault="00382F9A" w:rsidP="009F3898">
      <w:pPr>
        <w:spacing w:line="480" w:lineRule="auto"/>
        <w:ind w:left="567" w:hanging="567"/>
        <w:rPr>
          <w:color w:val="000000"/>
        </w:rPr>
      </w:pPr>
      <w:r w:rsidRPr="003D5A49">
        <w:rPr>
          <w:color w:val="000000"/>
        </w:rPr>
        <w:t xml:space="preserve">CASEY, J. (2012) </w:t>
      </w:r>
      <w:r w:rsidRPr="003D5A49">
        <w:rPr>
          <w:i/>
          <w:color w:val="000000"/>
        </w:rPr>
        <w:t>Impact of the Economic Crisis on the Nonprofit Sector in the United States</w:t>
      </w:r>
      <w:r w:rsidRPr="003D5A49">
        <w:rPr>
          <w:color w:val="000000"/>
        </w:rPr>
        <w:t xml:space="preserve">, Taking Stock of Government-Nonprofit Relationships in Times of Recession, ed. Rachel Laforest, Chapter 4. McGill-Queen’s University Press: Montreal, Canada. </w:t>
      </w:r>
      <w:r w:rsidRPr="003D5A49">
        <w:rPr>
          <w:color w:val="000000"/>
        </w:rPr>
        <w:lastRenderedPageBreak/>
        <w:t>Available at https://www.academia.edu/1057489/Impact_of_the_Economic_Crisis_on_the_Nonprofit_Sector_in_the_U.S [accessed 5th December 2018].</w:t>
      </w:r>
    </w:p>
    <w:p w14:paraId="5827B2D3" w14:textId="77777777" w:rsidR="00C038C3" w:rsidRPr="003D5A49" w:rsidRDefault="00654D9C" w:rsidP="00C038C3">
      <w:pPr>
        <w:spacing w:line="480" w:lineRule="auto"/>
        <w:ind w:left="567" w:hanging="567"/>
        <w:rPr>
          <w:bCs/>
          <w:color w:val="121212"/>
        </w:rPr>
      </w:pPr>
      <w:r w:rsidRPr="003D5A49">
        <w:rPr>
          <w:bCs/>
          <w:color w:val="121212"/>
        </w:rPr>
        <w:t xml:space="preserve">CHARITY COMMISSION (2010) </w:t>
      </w:r>
      <w:r w:rsidRPr="003D5A49">
        <w:rPr>
          <w:bCs/>
          <w:i/>
          <w:color w:val="121212"/>
        </w:rPr>
        <w:t>Charities and the economic downturn</w:t>
      </w:r>
      <w:r w:rsidRPr="003D5A49">
        <w:rPr>
          <w:bCs/>
          <w:color w:val="121212"/>
        </w:rPr>
        <w:t>. Available at https://assets.publishing.service.gov.uk/government/uploads/system/uploads/attachment_data/file/315540/economic_downturn4.pdf [accessed 5th December 2018].</w:t>
      </w:r>
    </w:p>
    <w:p w14:paraId="648DB083" w14:textId="52D18718" w:rsidR="00C038C3" w:rsidRPr="003D5A49" w:rsidRDefault="00C038C3" w:rsidP="00C038C3">
      <w:pPr>
        <w:spacing w:line="480" w:lineRule="auto"/>
        <w:ind w:left="567" w:hanging="567"/>
        <w:rPr>
          <w:bCs/>
          <w:color w:val="121212"/>
        </w:rPr>
      </w:pPr>
      <w:r w:rsidRPr="003D5A49">
        <w:rPr>
          <w:bCs/>
          <w:color w:val="121212"/>
        </w:rPr>
        <w:t xml:space="preserve">DUGHER, M. (2018) </w:t>
      </w:r>
      <w:r w:rsidRPr="003D5A49">
        <w:rPr>
          <w:bCs/>
          <w:i/>
          <w:color w:val="121212"/>
        </w:rPr>
        <w:t xml:space="preserve">Arts Council funding to opera is unfair – pop needs support too, </w:t>
      </w:r>
      <w:r w:rsidRPr="003D5A49">
        <w:rPr>
          <w:bCs/>
          <w:color w:val="121212"/>
        </w:rPr>
        <w:t>The Guardian. Available at https://www.theguardian.com/music/2018/apr/12/arts-council-music-funding-unfair-opera-pop [accessed 6th December 2018].</w:t>
      </w:r>
    </w:p>
    <w:p w14:paraId="7EE6E7BF" w14:textId="663B2FF9" w:rsidR="00382F9A" w:rsidRPr="003D5A49" w:rsidRDefault="00382F9A" w:rsidP="009F3898">
      <w:pPr>
        <w:spacing w:line="480" w:lineRule="auto"/>
        <w:ind w:left="567" w:hanging="567"/>
        <w:rPr>
          <w:color w:val="000000"/>
        </w:rPr>
      </w:pPr>
      <w:r w:rsidRPr="003D5A49">
        <w:rPr>
          <w:color w:val="000000"/>
        </w:rPr>
        <w:t xml:space="preserve">EARLE, B. &amp; WILSON, B. (2009) </w:t>
      </w:r>
      <w:r w:rsidRPr="003D5A49">
        <w:rPr>
          <w:i/>
          <w:color w:val="000000"/>
        </w:rPr>
        <w:t>Hard Hit: Impact of the Economic Downturn on Nonprofit Community Social Services in Ontario</w:t>
      </w:r>
      <w:r w:rsidRPr="003D5A49">
        <w:rPr>
          <w:color w:val="000000"/>
        </w:rPr>
        <w:t>, Social Planning Network of Ontario. Available at http://www.spno.ca/images/stories/pdf/reports/hard-hit-impact-of-the-economic-recession-on-nonprofit-community-social-services-in-ontario.pdf [accessed 5th December 2018].</w:t>
      </w:r>
    </w:p>
    <w:p w14:paraId="5AAA47FF" w14:textId="77777777" w:rsidR="00C7328B" w:rsidRPr="003D5A49" w:rsidRDefault="00382F9A" w:rsidP="00C7328B">
      <w:pPr>
        <w:spacing w:line="480" w:lineRule="auto"/>
        <w:ind w:left="567" w:hanging="567"/>
        <w:rPr>
          <w:color w:val="000000"/>
        </w:rPr>
      </w:pPr>
      <w:r w:rsidRPr="003D5A49">
        <w:rPr>
          <w:color w:val="000000"/>
        </w:rPr>
        <w:t>FINE, V. (2017)</w:t>
      </w:r>
      <w:r w:rsidR="00E36B66" w:rsidRPr="003D5A49">
        <w:rPr>
          <w:color w:val="000000"/>
        </w:rPr>
        <w:t xml:space="preserve"> </w:t>
      </w:r>
      <w:r w:rsidR="00E36B66" w:rsidRPr="003D5A49">
        <w:rPr>
          <w:i/>
          <w:color w:val="000000"/>
        </w:rPr>
        <w:t>Economic Recession Continues To Hit Nonprofits Hard</w:t>
      </w:r>
      <w:r w:rsidR="00E36B66" w:rsidRPr="003D5A49">
        <w:rPr>
          <w:color w:val="000000"/>
        </w:rPr>
        <w:t>, HuffPost. Available at https://www.huffingtonpost.com/2011/03/22/nonprofits-continue-to-fe_n_838855.html [accessed 5th December 2018].</w:t>
      </w:r>
    </w:p>
    <w:p w14:paraId="4D7E0EAE" w14:textId="77CE23B0" w:rsidR="00C7328B" w:rsidRPr="003D5A49" w:rsidRDefault="00C7328B" w:rsidP="00C7328B">
      <w:pPr>
        <w:spacing w:line="480" w:lineRule="auto"/>
        <w:ind w:left="567" w:hanging="567"/>
        <w:rPr>
          <w:color w:val="000000"/>
        </w:rPr>
      </w:pPr>
      <w:r w:rsidRPr="003D5A49">
        <w:t xml:space="preserve">FISMAN, R.,  JAKIELA, P., KARIV, S. (2014) </w:t>
      </w:r>
      <w:r w:rsidRPr="003D5A49">
        <w:rPr>
          <w:i/>
        </w:rPr>
        <w:t>How Did Distributional Preferences Change During the Great Recession?</w:t>
      </w:r>
      <w:r w:rsidRPr="003D5A49">
        <w:t xml:space="preserve">, National Bureau of Economic Research. Available at https://www.nber.org/papers/w20146.pdf [accessed 6th December 2018]. </w:t>
      </w:r>
    </w:p>
    <w:p w14:paraId="185EC543" w14:textId="44D0F56C" w:rsidR="00AB0E5D" w:rsidRPr="003D5A49" w:rsidRDefault="00AB0E5D" w:rsidP="00AB0E5D">
      <w:pPr>
        <w:spacing w:line="480" w:lineRule="auto"/>
        <w:ind w:left="567" w:hanging="567"/>
      </w:pPr>
      <w:r w:rsidRPr="003D5A49">
        <w:t xml:space="preserve">HANCOCK, A. (2014) </w:t>
      </w:r>
      <w:r w:rsidRPr="003D5A49">
        <w:rPr>
          <w:bCs/>
          <w:i/>
        </w:rPr>
        <w:t>Arts Council England cuts English National Opera funding, Classical Music</w:t>
      </w:r>
      <w:r w:rsidRPr="003D5A49">
        <w:rPr>
          <w:bCs/>
        </w:rPr>
        <w:t>. Available at http://www.classical-music.com/news/arts-council-england-cuts-english-national-opera-funding [accessed 6th December 2018].</w:t>
      </w:r>
    </w:p>
    <w:p w14:paraId="18746EED" w14:textId="44053F6B" w:rsidR="00654D9C" w:rsidRPr="003D5A49" w:rsidRDefault="00654D9C" w:rsidP="009F3898">
      <w:pPr>
        <w:spacing w:line="480" w:lineRule="auto"/>
        <w:ind w:left="567" w:hanging="567"/>
        <w:rPr>
          <w:bCs/>
          <w:color w:val="121212"/>
        </w:rPr>
      </w:pPr>
      <w:r w:rsidRPr="003D5A49">
        <w:rPr>
          <w:color w:val="000000"/>
        </w:rPr>
        <w:t xml:space="preserve">HAYDEN, T. (2012) </w:t>
      </w:r>
      <w:r w:rsidRPr="003D5A49">
        <w:rPr>
          <w:i/>
          <w:color w:val="000000"/>
        </w:rPr>
        <w:t>Capital Campaigns</w:t>
      </w:r>
      <w:r w:rsidRPr="003D5A49">
        <w:rPr>
          <w:bCs/>
          <w:color w:val="121212"/>
        </w:rPr>
        <w:t>, Updated preprint. Directory of Social Change: Liverpool, UK.</w:t>
      </w:r>
    </w:p>
    <w:p w14:paraId="45D04B9F" w14:textId="77777777" w:rsidR="00654D9C" w:rsidRPr="003D5A49" w:rsidRDefault="00654D9C" w:rsidP="009F3898">
      <w:pPr>
        <w:spacing w:line="480" w:lineRule="auto"/>
        <w:ind w:left="567" w:hanging="567"/>
        <w:rPr>
          <w:bCs/>
          <w:color w:val="121212"/>
        </w:rPr>
      </w:pPr>
      <w:r w:rsidRPr="003D5A49">
        <w:rPr>
          <w:color w:val="000000"/>
        </w:rPr>
        <w:lastRenderedPageBreak/>
        <w:t xml:space="preserve">HERBST, N. B. &amp; NORTON, M. (2012) </w:t>
      </w:r>
      <w:r w:rsidRPr="003D5A49">
        <w:rPr>
          <w:i/>
          <w:color w:val="000000"/>
        </w:rPr>
        <w:t>The Complete Fundraising Handbook</w:t>
      </w:r>
      <w:r w:rsidRPr="003D5A49">
        <w:rPr>
          <w:color w:val="000000"/>
        </w:rPr>
        <w:t xml:space="preserve">, Sixth edition. </w:t>
      </w:r>
      <w:r w:rsidRPr="003D5A49">
        <w:rPr>
          <w:bCs/>
          <w:color w:val="121212"/>
        </w:rPr>
        <w:t>Directory of Social Change: Liverpool, UK.</w:t>
      </w:r>
    </w:p>
    <w:p w14:paraId="62F1DE36" w14:textId="77777777" w:rsidR="00654D9C" w:rsidRPr="003D5A49" w:rsidRDefault="00654D9C" w:rsidP="009F3898">
      <w:pPr>
        <w:spacing w:line="480" w:lineRule="auto"/>
        <w:ind w:left="567" w:hanging="567"/>
        <w:rPr>
          <w:bCs/>
          <w:color w:val="121212"/>
        </w:rPr>
      </w:pPr>
      <w:r w:rsidRPr="003D5A49">
        <w:rPr>
          <w:color w:val="000000"/>
        </w:rPr>
        <w:t>HOLMAN, M.</w:t>
      </w:r>
      <w:r w:rsidRPr="003D5A49">
        <w:rPr>
          <w:bCs/>
          <w:color w:val="121212"/>
        </w:rPr>
        <w:t xml:space="preserve"> H. &amp; SARGENT, L. (2006) </w:t>
      </w:r>
      <w:r w:rsidRPr="003D5A49">
        <w:rPr>
          <w:bCs/>
          <w:i/>
          <w:color w:val="121212"/>
        </w:rPr>
        <w:t>Major Donor Fundraising</w:t>
      </w:r>
      <w:r w:rsidRPr="003D5A49">
        <w:rPr>
          <w:bCs/>
          <w:color w:val="121212"/>
        </w:rPr>
        <w:t>. Directory of Social Change: Liverpool, UK.</w:t>
      </w:r>
    </w:p>
    <w:p w14:paraId="73E6BA72" w14:textId="77777777" w:rsidR="00654D9C" w:rsidRPr="003D5A49" w:rsidRDefault="00654D9C" w:rsidP="009F3898">
      <w:pPr>
        <w:spacing w:line="480" w:lineRule="auto"/>
        <w:ind w:left="567" w:hanging="567"/>
        <w:rPr>
          <w:bCs/>
          <w:color w:val="121212"/>
        </w:rPr>
      </w:pPr>
      <w:r w:rsidRPr="003D5A49">
        <w:rPr>
          <w:bCs/>
          <w:color w:val="121212"/>
        </w:rPr>
        <w:t xml:space="preserve">HOPKINS, K. B. &amp; FRIEDMAN, C. S. (1997) </w:t>
      </w:r>
      <w:r w:rsidRPr="003D5A49">
        <w:rPr>
          <w:bCs/>
          <w:i/>
          <w:color w:val="121212"/>
        </w:rPr>
        <w:t>Successful Fundraising for Arts and Cultural Organisations</w:t>
      </w:r>
      <w:r w:rsidRPr="003D5A49">
        <w:rPr>
          <w:bCs/>
          <w:color w:val="121212"/>
        </w:rPr>
        <w:t>, Second edition. Oryx Press: Westport CT, USA.</w:t>
      </w:r>
    </w:p>
    <w:p w14:paraId="6113A84F" w14:textId="24237ECA" w:rsidR="00E36B66" w:rsidRPr="003D5A49" w:rsidRDefault="00E36B66" w:rsidP="009F3898">
      <w:pPr>
        <w:spacing w:line="480" w:lineRule="auto"/>
        <w:ind w:left="567" w:hanging="567"/>
        <w:rPr>
          <w:color w:val="000000"/>
        </w:rPr>
      </w:pPr>
      <w:r w:rsidRPr="003D5A49">
        <w:rPr>
          <w:color w:val="000000"/>
        </w:rPr>
        <w:t xml:space="preserve">MACINDOE, H. &amp; SULLIVAN, F. (2014) </w:t>
      </w:r>
      <w:r w:rsidRPr="003D5A49">
        <w:rPr>
          <w:i/>
          <w:color w:val="000000"/>
        </w:rPr>
        <w:t>Nonprofit Responses to Financial Uncertainty: How Does Financial Vulnerability Shape Nonprofit Collaboration?</w:t>
      </w:r>
      <w:r w:rsidRPr="003D5A49">
        <w:rPr>
          <w:color w:val="000000"/>
        </w:rPr>
        <w:t xml:space="preserve">, Journal of Management and Sustainability, 4(3), 2014. Available at https://heinonline.org/HOL/LandingPage?handle=hein.journals/jms4&amp;div=34&amp;id=&amp;page= [accessed </w:t>
      </w:r>
      <w:r w:rsidR="00711DAC">
        <w:rPr>
          <w:color w:val="000000"/>
        </w:rPr>
        <w:t xml:space="preserve">5th </w:t>
      </w:r>
      <w:r w:rsidRPr="003D5A49">
        <w:rPr>
          <w:color w:val="000000"/>
        </w:rPr>
        <w:t>December 2018].</w:t>
      </w:r>
    </w:p>
    <w:p w14:paraId="2D58334D" w14:textId="77777777" w:rsidR="00654D9C" w:rsidRPr="003D5A49" w:rsidRDefault="00654D9C" w:rsidP="009F3898">
      <w:pPr>
        <w:spacing w:line="480" w:lineRule="auto"/>
        <w:ind w:left="567" w:hanging="567"/>
        <w:rPr>
          <w:bCs/>
          <w:color w:val="121212"/>
        </w:rPr>
      </w:pPr>
      <w:r w:rsidRPr="003D5A49">
        <w:rPr>
          <w:color w:val="000000"/>
        </w:rPr>
        <w:t xml:space="preserve">MAPLE, P (2013) </w:t>
      </w:r>
      <w:r w:rsidRPr="003D5A49">
        <w:rPr>
          <w:i/>
          <w:color w:val="000000"/>
        </w:rPr>
        <w:t>Marketing Strategy for effective fundraising</w:t>
      </w:r>
      <w:r w:rsidRPr="003D5A49">
        <w:rPr>
          <w:color w:val="000000"/>
        </w:rPr>
        <w:t xml:space="preserve">, Second edition. </w:t>
      </w:r>
      <w:r w:rsidRPr="003D5A49">
        <w:rPr>
          <w:bCs/>
          <w:color w:val="121212"/>
        </w:rPr>
        <w:t>Directory of Social Change: Liverpool, UK.</w:t>
      </w:r>
    </w:p>
    <w:p w14:paraId="2BB4DFB9" w14:textId="77777777" w:rsidR="00654D9C" w:rsidRPr="003D5A49" w:rsidRDefault="00654D9C" w:rsidP="009F3898">
      <w:pPr>
        <w:spacing w:line="480" w:lineRule="auto"/>
        <w:ind w:left="567" w:hanging="567"/>
        <w:rPr>
          <w:bCs/>
          <w:color w:val="121212"/>
        </w:rPr>
      </w:pPr>
      <w:r w:rsidRPr="003D5A49">
        <w:rPr>
          <w:bCs/>
          <w:color w:val="121212"/>
        </w:rPr>
        <w:t xml:space="preserve">MEER, J., MILLER, D. H. &amp; WULFSBERG, E. (2016) </w:t>
      </w:r>
      <w:r w:rsidRPr="003D5A49">
        <w:rPr>
          <w:bCs/>
          <w:i/>
          <w:color w:val="121212"/>
        </w:rPr>
        <w:t>The Great Recession and Charitable Giving</w:t>
      </w:r>
      <w:r w:rsidRPr="003D5A49">
        <w:rPr>
          <w:bCs/>
          <w:color w:val="121212"/>
        </w:rPr>
        <w:t>, National Bureau of Economic Research. Available at https://www.nber.org/papers/w22902.pdf [accessed 5th December 2018].</w:t>
      </w:r>
    </w:p>
    <w:p w14:paraId="34511BED" w14:textId="6700E38F" w:rsidR="00E36B66" w:rsidRPr="003D5A49" w:rsidRDefault="00E36B66" w:rsidP="009F3898">
      <w:pPr>
        <w:spacing w:line="480" w:lineRule="auto"/>
        <w:ind w:left="567" w:hanging="567"/>
        <w:rPr>
          <w:color w:val="000000"/>
        </w:rPr>
      </w:pPr>
      <w:r w:rsidRPr="003D5A49">
        <w:rPr>
          <w:color w:val="000000"/>
        </w:rPr>
        <w:t xml:space="preserve">MORREALE, J. C. (2011) </w:t>
      </w:r>
      <w:r w:rsidRPr="003D5A49">
        <w:rPr>
          <w:i/>
          <w:color w:val="000000"/>
        </w:rPr>
        <w:t>The Impact of the “Great Recession” on the Financial Resources of Nonprofit Organizations</w:t>
      </w:r>
      <w:r w:rsidRPr="003D5A49">
        <w:rPr>
          <w:color w:val="000000"/>
        </w:rPr>
        <w:t xml:space="preserve">, Pace University. Available at https://digitalcommons.pace.edu/wilson/5/ [accessed </w:t>
      </w:r>
      <w:r w:rsidR="00711DAC">
        <w:rPr>
          <w:color w:val="000000"/>
        </w:rPr>
        <w:t xml:space="preserve">5th </w:t>
      </w:r>
      <w:r w:rsidRPr="003D5A49">
        <w:rPr>
          <w:color w:val="000000"/>
        </w:rPr>
        <w:t>December 2018].</w:t>
      </w:r>
    </w:p>
    <w:p w14:paraId="6979F3A7" w14:textId="1710DC16" w:rsidR="00654D9C" w:rsidRPr="003D5A49" w:rsidRDefault="00654D9C" w:rsidP="009F3898">
      <w:pPr>
        <w:spacing w:line="480" w:lineRule="auto"/>
        <w:ind w:left="567" w:hanging="567"/>
        <w:rPr>
          <w:bCs/>
          <w:color w:val="121212"/>
        </w:rPr>
      </w:pPr>
      <w:r w:rsidRPr="003D5A49">
        <w:rPr>
          <w:color w:val="000000"/>
        </w:rPr>
        <w:t>MORTON, V.</w:t>
      </w:r>
      <w:r w:rsidRPr="003D5A49">
        <w:rPr>
          <w:bCs/>
          <w:color w:val="121212"/>
        </w:rPr>
        <w:t xml:space="preserve"> (2017) </w:t>
      </w:r>
      <w:r w:rsidRPr="003D5A49">
        <w:rPr>
          <w:bCs/>
          <w:i/>
          <w:color w:val="121212"/>
        </w:rPr>
        <w:t>Corporate Fundraising and Partnerships</w:t>
      </w:r>
      <w:r w:rsidRPr="003D5A49">
        <w:rPr>
          <w:bCs/>
          <w:color w:val="121212"/>
        </w:rPr>
        <w:t>, Fifth edition Directory of Social Change: Liverpool, UK.</w:t>
      </w:r>
    </w:p>
    <w:p w14:paraId="6ACC922E" w14:textId="77777777" w:rsidR="00654D9C" w:rsidRPr="003D5A49" w:rsidRDefault="00654D9C" w:rsidP="009F3898">
      <w:pPr>
        <w:spacing w:line="480" w:lineRule="auto"/>
        <w:ind w:left="567" w:hanging="567"/>
        <w:rPr>
          <w:bCs/>
          <w:color w:val="121212"/>
        </w:rPr>
      </w:pPr>
      <w:r w:rsidRPr="003D5A49">
        <w:rPr>
          <w:bCs/>
          <w:color w:val="121212"/>
        </w:rPr>
        <w:t xml:space="preserve">NCVO (2009) </w:t>
      </w:r>
      <w:r w:rsidRPr="003D5A49">
        <w:rPr>
          <w:bCs/>
          <w:i/>
          <w:color w:val="121212"/>
        </w:rPr>
        <w:t>The impact of the recession on charitable giving in the UK</w:t>
      </w:r>
      <w:r w:rsidRPr="003D5A49">
        <w:rPr>
          <w:bCs/>
          <w:color w:val="121212"/>
        </w:rPr>
        <w:t>. Available at https://www.cafonline.org/docs/default-source/about-us-publications/ukgivingreport2009.pdf [accessed 5th December 2018].</w:t>
      </w:r>
    </w:p>
    <w:p w14:paraId="4E0F4CD3" w14:textId="21B7567C" w:rsidR="00654D9C" w:rsidRPr="003D5A49" w:rsidRDefault="00654D9C" w:rsidP="009F3898">
      <w:pPr>
        <w:spacing w:line="480" w:lineRule="auto"/>
        <w:ind w:left="567" w:hanging="567"/>
        <w:rPr>
          <w:bCs/>
          <w:color w:val="121212"/>
        </w:rPr>
      </w:pPr>
      <w:r w:rsidRPr="003D5A49">
        <w:rPr>
          <w:bCs/>
          <w:color w:val="121212"/>
        </w:rPr>
        <w:lastRenderedPageBreak/>
        <w:t xml:space="preserve">NCVO (2012) </w:t>
      </w:r>
      <w:r w:rsidRPr="003D5A49">
        <w:rPr>
          <w:bCs/>
          <w:i/>
          <w:color w:val="121212"/>
        </w:rPr>
        <w:t>What Impact did the Recession have upon the Voluntary Sector</w:t>
      </w:r>
      <w:r w:rsidRPr="003D5A49">
        <w:rPr>
          <w:bCs/>
          <w:color w:val="121212"/>
        </w:rPr>
        <w:t xml:space="preserve">, UK Civil Society Almanac 2012. Available at https://data.ncvo.org.uk/a/almanac12/what-impact-did-the-recession-have-upon-the-voluntary-sector/ [accessed </w:t>
      </w:r>
      <w:r w:rsidR="00711DAC">
        <w:rPr>
          <w:bCs/>
          <w:color w:val="121212"/>
        </w:rPr>
        <w:t xml:space="preserve">5th </w:t>
      </w:r>
      <w:r w:rsidRPr="003D5A49">
        <w:rPr>
          <w:bCs/>
          <w:color w:val="121212"/>
        </w:rPr>
        <w:t>December 2018].</w:t>
      </w:r>
    </w:p>
    <w:p w14:paraId="158BBC2D" w14:textId="77777777" w:rsidR="00654D9C" w:rsidRPr="003D5A49" w:rsidRDefault="00E36B66" w:rsidP="009F3898">
      <w:pPr>
        <w:spacing w:line="480" w:lineRule="auto"/>
        <w:ind w:left="567" w:hanging="567"/>
        <w:rPr>
          <w:bCs/>
          <w:color w:val="121212"/>
        </w:rPr>
      </w:pPr>
      <w:r w:rsidRPr="003D5A49">
        <w:rPr>
          <w:color w:val="000000"/>
        </w:rPr>
        <w:t xml:space="preserve">PHILANTHROPY NEWS DIGEST (2008) </w:t>
      </w:r>
      <w:r w:rsidRPr="003D5A49">
        <w:rPr>
          <w:i/>
          <w:color w:val="000000"/>
        </w:rPr>
        <w:t>Economic Crises Affecting Nonprofits Large and Small</w:t>
      </w:r>
      <w:r w:rsidRPr="003D5A49">
        <w:rPr>
          <w:color w:val="000000"/>
        </w:rPr>
        <w:t>. Available at https://philanthropynewsdigest.org/news/economic-crisis-affecting-nonprofits-large-and-small [accessed 5th December 2018].</w:t>
      </w:r>
    </w:p>
    <w:p w14:paraId="20F4F82A" w14:textId="77777777" w:rsidR="00654D9C" w:rsidRPr="003D5A49" w:rsidRDefault="00654D9C" w:rsidP="009F3898">
      <w:pPr>
        <w:spacing w:line="480" w:lineRule="auto"/>
        <w:ind w:left="567" w:hanging="567"/>
        <w:rPr>
          <w:bCs/>
          <w:color w:val="121212"/>
        </w:rPr>
      </w:pPr>
      <w:r w:rsidRPr="003D5A49">
        <w:rPr>
          <w:bCs/>
          <w:color w:val="121212"/>
        </w:rPr>
        <w:t xml:space="preserve">ROUTLET, C. &amp; WILBERFORCE, S. (2018) </w:t>
      </w:r>
      <w:r w:rsidRPr="003D5A49">
        <w:rPr>
          <w:bCs/>
          <w:i/>
          <w:color w:val="121212"/>
        </w:rPr>
        <w:t>Legacy and In-Memory Fundraising</w:t>
      </w:r>
      <w:r w:rsidRPr="003D5A49">
        <w:rPr>
          <w:bCs/>
          <w:color w:val="121212"/>
        </w:rPr>
        <w:t>, Fourth edition. Directory of Social Change: Liverpool, UK.</w:t>
      </w:r>
    </w:p>
    <w:p w14:paraId="08868EDD" w14:textId="271B3909" w:rsidR="00654D9C" w:rsidRPr="003D5A49" w:rsidRDefault="00654D9C" w:rsidP="009F3898">
      <w:pPr>
        <w:spacing w:line="480" w:lineRule="auto"/>
        <w:ind w:left="567" w:hanging="567"/>
        <w:rPr>
          <w:bCs/>
          <w:color w:val="121212"/>
        </w:rPr>
      </w:pPr>
      <w:r w:rsidRPr="003D5A49">
        <w:rPr>
          <w:color w:val="000000"/>
        </w:rPr>
        <w:t xml:space="preserve">SALAMON, L. M., GELLER, S. L. &amp; SPENCE, K. L. (2009) </w:t>
      </w:r>
      <w:r w:rsidRPr="003D5A49">
        <w:rPr>
          <w:i/>
          <w:color w:val="000000"/>
        </w:rPr>
        <w:t>Impact of the 2007-09 Economic Recession on Nonprofit Organizations</w:t>
      </w:r>
      <w:r w:rsidRPr="003D5A49">
        <w:rPr>
          <w:color w:val="000000"/>
        </w:rPr>
        <w:t xml:space="preserve">, John Hopkins University. Available at http://ccss.jhu.edu/publications-findings/?did=252 [accessed </w:t>
      </w:r>
      <w:r w:rsidR="00711DAC">
        <w:rPr>
          <w:color w:val="000000"/>
        </w:rPr>
        <w:t xml:space="preserve">5th </w:t>
      </w:r>
      <w:r w:rsidRPr="003D5A49">
        <w:rPr>
          <w:color w:val="000000"/>
        </w:rPr>
        <w:t>December 2018].</w:t>
      </w:r>
    </w:p>
    <w:p w14:paraId="5AAD8543" w14:textId="77777777" w:rsidR="00654D9C" w:rsidRPr="003D5A49" w:rsidRDefault="00654D9C" w:rsidP="009F3898">
      <w:pPr>
        <w:spacing w:line="480" w:lineRule="auto"/>
        <w:ind w:left="567" w:hanging="567"/>
        <w:rPr>
          <w:bCs/>
          <w:color w:val="121212"/>
        </w:rPr>
      </w:pPr>
      <w:r w:rsidRPr="003D5A49">
        <w:rPr>
          <w:bCs/>
          <w:color w:val="121212"/>
        </w:rPr>
        <w:t xml:space="preserve">SARGEANT, A. &amp; JAY, E. (2014) </w:t>
      </w:r>
      <w:r w:rsidRPr="003D5A49">
        <w:rPr>
          <w:bCs/>
          <w:i/>
          <w:color w:val="121212"/>
        </w:rPr>
        <w:t>Fundraising Management: Analysis, planning and practice</w:t>
      </w:r>
      <w:r w:rsidRPr="003D5A49">
        <w:rPr>
          <w:bCs/>
          <w:color w:val="121212"/>
        </w:rPr>
        <w:t>, Third edition. Routledge: London, UK.</w:t>
      </w:r>
    </w:p>
    <w:p w14:paraId="6805D55C" w14:textId="77777777" w:rsidR="00654D9C" w:rsidRPr="003D5A49" w:rsidRDefault="00654D9C" w:rsidP="009F3898">
      <w:pPr>
        <w:spacing w:line="480" w:lineRule="auto"/>
        <w:ind w:left="567" w:hanging="567"/>
        <w:rPr>
          <w:bCs/>
          <w:color w:val="121212"/>
        </w:rPr>
      </w:pPr>
      <w:r w:rsidRPr="003D5A49">
        <w:rPr>
          <w:bCs/>
          <w:color w:val="121212"/>
        </w:rPr>
        <w:t xml:space="preserve">SARGEANT, A &amp; SHANG, J. (2017) </w:t>
      </w:r>
      <w:r w:rsidRPr="003D5A49">
        <w:rPr>
          <w:bCs/>
          <w:i/>
          <w:color w:val="121212"/>
        </w:rPr>
        <w:t>Fundraising Principles and Practice</w:t>
      </w:r>
      <w:r w:rsidRPr="003D5A49">
        <w:rPr>
          <w:bCs/>
          <w:color w:val="121212"/>
        </w:rPr>
        <w:t>, Second edition. Wiley: Hoboken, NJ, USA.</w:t>
      </w:r>
    </w:p>
    <w:p w14:paraId="0D2221D4" w14:textId="77777777" w:rsidR="003363E0" w:rsidRPr="003D5A49" w:rsidRDefault="00654D9C" w:rsidP="003363E0">
      <w:pPr>
        <w:spacing w:line="480" w:lineRule="auto"/>
        <w:ind w:left="567" w:hanging="567"/>
        <w:rPr>
          <w:bCs/>
          <w:color w:val="121212"/>
        </w:rPr>
      </w:pPr>
      <w:r w:rsidRPr="003D5A49">
        <w:rPr>
          <w:bCs/>
          <w:color w:val="121212"/>
        </w:rPr>
        <w:t xml:space="preserve">SCHAEFER, H. L. &amp; BOUDREAUX, T. (2012) </w:t>
      </w:r>
      <w:r w:rsidRPr="003D5A49">
        <w:rPr>
          <w:bCs/>
          <w:i/>
          <w:color w:val="121212"/>
        </w:rPr>
        <w:t>Private Charitable Giving During</w:t>
      </w:r>
      <w:r w:rsidRPr="003D5A49">
        <w:rPr>
          <w:bCs/>
          <w:color w:val="121212"/>
        </w:rPr>
        <w:t xml:space="preserve"> </w:t>
      </w:r>
      <w:r w:rsidRPr="003D5A49">
        <w:rPr>
          <w:bCs/>
          <w:i/>
          <w:color w:val="121212"/>
        </w:rPr>
        <w:t>Economic Recessions</w:t>
      </w:r>
      <w:r w:rsidRPr="003D5A49">
        <w:rPr>
          <w:bCs/>
          <w:color w:val="121212"/>
        </w:rPr>
        <w:t xml:space="preserve">, Families in Society: The Journal of Contemporary Social Sciences, </w:t>
      </w:r>
      <w:r w:rsidRPr="003D5A49">
        <w:rPr>
          <w:color w:val="333333"/>
        </w:rPr>
        <w:t>93 (1), 5-10</w:t>
      </w:r>
      <w:r w:rsidRPr="003D5A49">
        <w:rPr>
          <w:bCs/>
          <w:color w:val="121212"/>
        </w:rPr>
        <w:t>. Available at https://journals.sagepub.com/doi/abs/10.1606/1044-3894.4185 [accessed 5th December 2018].</w:t>
      </w:r>
    </w:p>
    <w:p w14:paraId="27B944DD" w14:textId="67A775E3" w:rsidR="003363E0" w:rsidRPr="003D5A49" w:rsidRDefault="003363E0" w:rsidP="003363E0">
      <w:pPr>
        <w:spacing w:line="480" w:lineRule="auto"/>
        <w:ind w:left="567" w:hanging="567"/>
        <w:rPr>
          <w:bCs/>
          <w:color w:val="121212"/>
        </w:rPr>
      </w:pPr>
      <w:r w:rsidRPr="003D5A49">
        <w:rPr>
          <w:bCs/>
          <w:color w:val="121212"/>
        </w:rPr>
        <w:t xml:space="preserve">WYMER, W. (2013) </w:t>
      </w:r>
      <w:r w:rsidRPr="003D5A49">
        <w:rPr>
          <w:i/>
          <w:color w:val="222222"/>
        </w:rPr>
        <w:t>The Influence of Marketing Scholarship’s Legacy on Nonprofit Marketing</w:t>
      </w:r>
      <w:r w:rsidRPr="003D5A49">
        <w:rPr>
          <w:color w:val="222222"/>
        </w:rPr>
        <w:t xml:space="preserve">, </w:t>
      </w:r>
      <w:r w:rsidRPr="003D5A49">
        <w:rPr>
          <w:rStyle w:val="Emphasis"/>
          <w:rFonts w:eastAsiaTheme="majorEastAsia"/>
          <w:i w:val="0"/>
          <w:color w:val="222222"/>
        </w:rPr>
        <w:t>Int. J. Financial Stud.</w:t>
      </w:r>
      <w:r w:rsidRPr="003D5A49">
        <w:rPr>
          <w:rStyle w:val="apple-converted-space"/>
          <w:color w:val="222222"/>
          <w:shd w:val="clear" w:color="auto" w:fill="FFFFFF"/>
        </w:rPr>
        <w:t> </w:t>
      </w:r>
      <w:r w:rsidRPr="003D5A49">
        <w:rPr>
          <w:bCs/>
          <w:color w:val="222222"/>
        </w:rPr>
        <w:t>2013</w:t>
      </w:r>
      <w:r w:rsidRPr="003D5A49">
        <w:rPr>
          <w:color w:val="222222"/>
          <w:shd w:val="clear" w:color="auto" w:fill="FFFFFF"/>
        </w:rPr>
        <w:t>,</w:t>
      </w:r>
      <w:r w:rsidRPr="003D5A49">
        <w:rPr>
          <w:rStyle w:val="apple-converted-space"/>
          <w:color w:val="222222"/>
          <w:shd w:val="clear" w:color="auto" w:fill="FFFFFF"/>
        </w:rPr>
        <w:t> </w:t>
      </w:r>
      <w:r w:rsidRPr="003D5A49">
        <w:rPr>
          <w:rStyle w:val="Emphasis"/>
          <w:rFonts w:eastAsiaTheme="majorEastAsia"/>
          <w:color w:val="222222"/>
        </w:rPr>
        <w:t>1</w:t>
      </w:r>
      <w:r w:rsidRPr="003D5A49">
        <w:rPr>
          <w:color w:val="222222"/>
          <w:shd w:val="clear" w:color="auto" w:fill="FFFFFF"/>
        </w:rPr>
        <w:t xml:space="preserve">(3), 102-118. </w:t>
      </w:r>
      <w:r w:rsidRPr="003D5A49">
        <w:rPr>
          <w:bCs/>
          <w:color w:val="121212"/>
        </w:rPr>
        <w:t>Available at https://www.mdpi.com/2227-7072/1/3/102 [accessed 6th December 2018].</w:t>
      </w:r>
    </w:p>
    <w:sectPr w:rsidR="003363E0" w:rsidRPr="003D5A49" w:rsidSect="00CA7F2A">
      <w:headerReference w:type="default" r:id="rId15"/>
      <w:footerReference w:type="default" r:id="rId16"/>
      <w:pgSz w:w="11894" w:h="16819"/>
      <w:pgMar w:top="1440" w:right="1440" w:bottom="1440" w:left="144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AEA75" w14:textId="77777777" w:rsidR="00491A75" w:rsidRDefault="00491A75" w:rsidP="00D2292E">
      <w:r>
        <w:separator/>
      </w:r>
    </w:p>
  </w:endnote>
  <w:endnote w:type="continuationSeparator" w:id="0">
    <w:p w14:paraId="7ADDC5A8" w14:textId="77777777" w:rsidR="00491A75" w:rsidRDefault="00491A75" w:rsidP="00D2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31F92" w14:textId="77777777" w:rsidR="00D62A57" w:rsidRDefault="00D62A57" w:rsidP="0030298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3AA11F" w14:textId="77777777" w:rsidR="00D62A57" w:rsidRDefault="00D62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6FD7C" w14:textId="5C7770A7" w:rsidR="00D62A57" w:rsidRPr="00B805C4" w:rsidRDefault="00D62A57" w:rsidP="00B805C4">
    <w:pPr>
      <w:pStyle w:val="Footer"/>
      <w:rPr>
        <w:rFonts w:ascii="Times New Roman" w:hAnsi="Times New Roman"/>
      </w:rPr>
    </w:pPr>
  </w:p>
  <w:p w14:paraId="09CE468C" w14:textId="77777777" w:rsidR="00D62A57" w:rsidRDefault="00D62A5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20210" w14:textId="77777777" w:rsidR="00814B0D" w:rsidRDefault="00814B0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74C9A" w14:textId="77777777" w:rsidR="00D62A57" w:rsidRPr="00ED10AB" w:rsidRDefault="00D62A57" w:rsidP="0030298F">
    <w:pPr>
      <w:pStyle w:val="Footer"/>
      <w:framePr w:wrap="none" w:vAnchor="text" w:hAnchor="margin" w:xAlign="center" w:y="1"/>
      <w:rPr>
        <w:rStyle w:val="PageNumber"/>
        <w:rFonts w:ascii="Times New Roman" w:hAnsi="Times New Roman"/>
      </w:rPr>
    </w:pPr>
    <w:r w:rsidRPr="00ED10AB">
      <w:rPr>
        <w:rStyle w:val="PageNumber"/>
        <w:rFonts w:ascii="Times New Roman" w:hAnsi="Times New Roman"/>
      </w:rPr>
      <w:fldChar w:fldCharType="begin"/>
    </w:r>
    <w:r w:rsidRPr="00ED10AB">
      <w:rPr>
        <w:rStyle w:val="PageNumber"/>
        <w:rFonts w:ascii="Times New Roman" w:hAnsi="Times New Roman"/>
      </w:rPr>
      <w:instrText xml:space="preserve">PAGE  </w:instrText>
    </w:r>
    <w:r w:rsidRPr="00ED10AB">
      <w:rPr>
        <w:rStyle w:val="PageNumber"/>
        <w:rFonts w:ascii="Times New Roman" w:hAnsi="Times New Roman"/>
      </w:rPr>
      <w:fldChar w:fldCharType="separate"/>
    </w:r>
    <w:r>
      <w:rPr>
        <w:rStyle w:val="PageNumber"/>
        <w:rFonts w:ascii="Times New Roman" w:hAnsi="Times New Roman"/>
        <w:noProof/>
      </w:rPr>
      <w:t>14</w:t>
    </w:r>
    <w:r w:rsidRPr="00ED10AB">
      <w:rPr>
        <w:rStyle w:val="PageNumber"/>
        <w:rFonts w:ascii="Times New Roman" w:hAnsi="Times New Roman"/>
      </w:rPr>
      <w:fldChar w:fldCharType="end"/>
    </w:r>
  </w:p>
  <w:p w14:paraId="31B295B3" w14:textId="77777777" w:rsidR="00D62A57" w:rsidRPr="00B805C4" w:rsidRDefault="00D62A57" w:rsidP="00B805C4">
    <w:pPr>
      <w:pStyle w:val="Footer"/>
      <w:rPr>
        <w:rFonts w:ascii="Times New Roman" w:hAnsi="Times New Roman"/>
      </w:rPr>
    </w:pPr>
  </w:p>
  <w:p w14:paraId="2B25C121" w14:textId="77777777" w:rsidR="00D62A57" w:rsidRDefault="00D62A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BCC4D" w14:textId="77777777" w:rsidR="00491A75" w:rsidRDefault="00491A75" w:rsidP="00D2292E">
      <w:r>
        <w:separator/>
      </w:r>
    </w:p>
  </w:footnote>
  <w:footnote w:type="continuationSeparator" w:id="0">
    <w:p w14:paraId="5556405D" w14:textId="77777777" w:rsidR="00491A75" w:rsidRDefault="00491A75" w:rsidP="00D22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1B14E" w14:textId="77777777" w:rsidR="00814B0D" w:rsidRDefault="00814B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1F699" w14:textId="77777777" w:rsidR="00814B0D" w:rsidRDefault="00814B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50326" w14:textId="77777777" w:rsidR="00814B0D" w:rsidRDefault="00814B0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C6E78" w14:textId="1A5A2A34" w:rsidR="00D62A57" w:rsidRPr="00826879" w:rsidRDefault="00D62A57" w:rsidP="0077359C">
    <w:pPr>
      <w:jc w:val="center"/>
      <w:outlineLvl w:val="0"/>
      <w:rPr>
        <w:rFonts w:ascii="Courier New" w:hAnsi="Courier New" w:cs="Courier New"/>
        <w:sz w:val="14"/>
        <w:szCs w:val="14"/>
      </w:rPr>
    </w:pPr>
    <w:r w:rsidRPr="00826879">
      <w:rPr>
        <w:rFonts w:ascii="Courier New" w:hAnsi="Courier New" w:cs="Courier New"/>
        <w:sz w:val="14"/>
        <w:szCs w:val="14"/>
      </w:rPr>
      <w:t>Mark</w:t>
    </w:r>
    <w:r>
      <w:rPr>
        <w:rFonts w:ascii="Courier New" w:hAnsi="Courier New" w:cs="Courier New"/>
        <w:sz w:val="14"/>
        <w:szCs w:val="14"/>
      </w:rPr>
      <w:t xml:space="preserve"> </w:t>
    </w:r>
    <w:r w:rsidRPr="00826879">
      <w:rPr>
        <w:rFonts w:ascii="Courier New" w:hAnsi="Courier New" w:cs="Courier New"/>
        <w:sz w:val="14"/>
        <w:szCs w:val="14"/>
      </w:rPr>
      <w:t>Stone</w:t>
    </w:r>
    <w:r>
      <w:rPr>
        <w:rFonts w:ascii="Courier New" w:hAnsi="Courier New" w:cs="Courier New"/>
        <w:sz w:val="14"/>
        <w:szCs w:val="14"/>
      </w:rPr>
      <w:t xml:space="preserve"> </w:t>
    </w:r>
    <w:r w:rsidRPr="00826879">
      <w:rPr>
        <w:rFonts w:ascii="Courier New" w:hAnsi="Courier New" w:cs="Courier New"/>
        <w:sz w:val="14"/>
        <w:szCs w:val="14"/>
      </w:rPr>
      <w:t>(1601851),</w:t>
    </w:r>
    <w:r>
      <w:rPr>
        <w:rFonts w:ascii="Courier New" w:hAnsi="Courier New" w:cs="Courier New"/>
        <w:sz w:val="14"/>
        <w:szCs w:val="14"/>
      </w:rPr>
      <w:t xml:space="preserve"> </w:t>
    </w:r>
    <w:r w:rsidR="00F71DE3">
      <w:rPr>
        <w:rFonts w:ascii="Courier New" w:hAnsi="Courier New" w:cs="Courier New"/>
        <w:sz w:val="14"/>
        <w:szCs w:val="14"/>
      </w:rPr>
      <w:t>2</w:t>
    </w:r>
    <w:r w:rsidR="00F71DE3" w:rsidRPr="00F71DE3">
      <w:rPr>
        <w:rFonts w:ascii="Courier New" w:hAnsi="Courier New" w:cs="Courier New"/>
        <w:sz w:val="14"/>
        <w:szCs w:val="14"/>
        <w:vertAlign w:val="superscript"/>
      </w:rPr>
      <w:t>nd</w:t>
    </w:r>
    <w:r w:rsidR="00F71DE3">
      <w:rPr>
        <w:rFonts w:ascii="Courier New" w:hAnsi="Courier New" w:cs="Courier New"/>
        <w:sz w:val="14"/>
        <w:szCs w:val="14"/>
      </w:rPr>
      <w:t xml:space="preserve"> </w:t>
    </w:r>
    <w:bookmarkStart w:id="0" w:name="_GoBack"/>
    <w:bookmarkEnd w:id="0"/>
    <w:r w:rsidR="006843F3">
      <w:rPr>
        <w:rFonts w:ascii="Courier New" w:hAnsi="Courier New" w:cs="Courier New"/>
        <w:sz w:val="14"/>
        <w:szCs w:val="14"/>
      </w:rPr>
      <w:t xml:space="preserve">January </w:t>
    </w:r>
    <w:r>
      <w:rPr>
        <w:rFonts w:ascii="Courier New" w:hAnsi="Courier New" w:cs="Courier New"/>
        <w:sz w:val="14"/>
        <w:szCs w:val="14"/>
      </w:rPr>
      <w:t>201</w:t>
    </w:r>
    <w:r w:rsidR="006843F3">
      <w:rPr>
        <w:rFonts w:ascii="Courier New" w:hAnsi="Courier New" w:cs="Courier New"/>
        <w:sz w:val="14"/>
        <w:szCs w:val="14"/>
      </w:rPr>
      <w:t>9</w:t>
    </w:r>
    <w:r w:rsidRPr="00826879">
      <w:rPr>
        <w:rFonts w:ascii="Courier New" w:hAnsi="Courier New" w:cs="Courier New"/>
        <w:sz w:val="14"/>
        <w:szCs w:val="14"/>
      </w:rPr>
      <w:t>,</w:t>
    </w:r>
    <w:r>
      <w:rPr>
        <w:rFonts w:ascii="Courier New" w:hAnsi="Courier New" w:cs="Courier New"/>
        <w:sz w:val="14"/>
        <w:szCs w:val="14"/>
      </w:rPr>
      <w:t xml:space="preserve"> </w:t>
    </w:r>
    <w:r w:rsidR="00AC4267">
      <w:rPr>
        <w:rFonts w:ascii="Courier New" w:hAnsi="Courier New" w:cs="Courier New"/>
        <w:sz w:val="14"/>
        <w:szCs w:val="14"/>
      </w:rPr>
      <w:t xml:space="preserve">Dissertation </w:t>
    </w:r>
    <w:r>
      <w:rPr>
        <w:rFonts w:ascii="Courier New" w:hAnsi="Courier New" w:cs="Courier New"/>
        <w:sz w:val="14"/>
        <w:szCs w:val="14"/>
      </w:rPr>
      <w:t>Module (SBMA71</w:t>
    </w:r>
    <w:r w:rsidR="00AC4267">
      <w:rPr>
        <w:rFonts w:ascii="Courier New" w:hAnsi="Courier New" w:cs="Courier New"/>
        <w:sz w:val="14"/>
        <w:szCs w:val="14"/>
      </w:rPr>
      <w:t>2</w:t>
    </w:r>
    <w:r>
      <w:rPr>
        <w:rFonts w:ascii="Courier New" w:hAnsi="Courier New" w:cs="Courier New"/>
        <w:sz w:val="14"/>
        <w:szCs w:val="14"/>
      </w:rPr>
      <w:t>3D)</w:t>
    </w:r>
    <w:r w:rsidR="00AC4267">
      <w:rPr>
        <w:rFonts w:ascii="Courier New" w:hAnsi="Courier New" w:cs="Courier New"/>
        <w:sz w:val="14"/>
        <w:szCs w:val="14"/>
      </w:rPr>
      <w:t xml:space="preserve"> 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55848"/>
    <w:multiLevelType w:val="hybridMultilevel"/>
    <w:tmpl w:val="F6222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6E0370"/>
    <w:multiLevelType w:val="hybridMultilevel"/>
    <w:tmpl w:val="87AC5E52"/>
    <w:lvl w:ilvl="0" w:tplc="F2A68AF0">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2657E6"/>
    <w:multiLevelType w:val="hybridMultilevel"/>
    <w:tmpl w:val="3E048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E6055B"/>
    <w:multiLevelType w:val="hybridMultilevel"/>
    <w:tmpl w:val="65E69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3575F"/>
    <w:multiLevelType w:val="hybridMultilevel"/>
    <w:tmpl w:val="2506D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547EA9"/>
    <w:multiLevelType w:val="hybridMultilevel"/>
    <w:tmpl w:val="E3025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DC0CBB"/>
    <w:multiLevelType w:val="hybridMultilevel"/>
    <w:tmpl w:val="130E3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4927F3"/>
    <w:multiLevelType w:val="hybridMultilevel"/>
    <w:tmpl w:val="94FE4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EB6B4E"/>
    <w:multiLevelType w:val="hybridMultilevel"/>
    <w:tmpl w:val="ABDEF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914203"/>
    <w:multiLevelType w:val="hybridMultilevel"/>
    <w:tmpl w:val="FBFE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217D16"/>
    <w:multiLevelType w:val="hybridMultilevel"/>
    <w:tmpl w:val="106A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8E61240"/>
    <w:multiLevelType w:val="hybridMultilevel"/>
    <w:tmpl w:val="04FA6204"/>
    <w:lvl w:ilvl="0" w:tplc="DBB68FB2">
      <w:start w:val="1"/>
      <w:numFmt w:val="decimal"/>
      <w:lvlText w:val="%1"/>
      <w:lvlJc w:val="left"/>
      <w:pPr>
        <w:ind w:left="1220" w:hanging="8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3F7113"/>
    <w:multiLevelType w:val="hybridMultilevel"/>
    <w:tmpl w:val="8C16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1731F5"/>
    <w:multiLevelType w:val="hybridMultilevel"/>
    <w:tmpl w:val="79620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6A26F7"/>
    <w:multiLevelType w:val="hybridMultilevel"/>
    <w:tmpl w:val="081E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542AA9"/>
    <w:multiLevelType w:val="hybridMultilevel"/>
    <w:tmpl w:val="9EFE1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AD50D8"/>
    <w:multiLevelType w:val="hybridMultilevel"/>
    <w:tmpl w:val="64CC4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FA3707"/>
    <w:multiLevelType w:val="hybridMultilevel"/>
    <w:tmpl w:val="AC8E5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407C49"/>
    <w:multiLevelType w:val="hybridMultilevel"/>
    <w:tmpl w:val="94CCE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FB55DF"/>
    <w:multiLevelType w:val="hybridMultilevel"/>
    <w:tmpl w:val="45462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4E1263"/>
    <w:multiLevelType w:val="hybridMultilevel"/>
    <w:tmpl w:val="85D4AA38"/>
    <w:lvl w:ilvl="0" w:tplc="6ACC85E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6C44EA"/>
    <w:multiLevelType w:val="hybridMultilevel"/>
    <w:tmpl w:val="3288E8B2"/>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01791D"/>
    <w:multiLevelType w:val="hybridMultilevel"/>
    <w:tmpl w:val="3EF0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E17DD4"/>
    <w:multiLevelType w:val="hybridMultilevel"/>
    <w:tmpl w:val="F170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734586"/>
    <w:multiLevelType w:val="hybridMultilevel"/>
    <w:tmpl w:val="8E106724"/>
    <w:lvl w:ilvl="0" w:tplc="8CB4808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4F4C23"/>
    <w:multiLevelType w:val="hybridMultilevel"/>
    <w:tmpl w:val="43906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104AB0"/>
    <w:multiLevelType w:val="hybridMultilevel"/>
    <w:tmpl w:val="0F8CD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EF10D5"/>
    <w:multiLevelType w:val="hybridMultilevel"/>
    <w:tmpl w:val="E6388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9951CC"/>
    <w:multiLevelType w:val="hybridMultilevel"/>
    <w:tmpl w:val="A5286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86228A"/>
    <w:multiLevelType w:val="hybridMultilevel"/>
    <w:tmpl w:val="13CE23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743446"/>
    <w:multiLevelType w:val="hybridMultilevel"/>
    <w:tmpl w:val="4944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0B2EB9"/>
    <w:multiLevelType w:val="hybridMultilevel"/>
    <w:tmpl w:val="76D8C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4"/>
  </w:num>
  <w:num w:numId="3">
    <w:abstractNumId w:val="13"/>
  </w:num>
  <w:num w:numId="4">
    <w:abstractNumId w:val="7"/>
  </w:num>
  <w:num w:numId="5">
    <w:abstractNumId w:val="10"/>
  </w:num>
  <w:num w:numId="6">
    <w:abstractNumId w:val="6"/>
  </w:num>
  <w:num w:numId="7">
    <w:abstractNumId w:val="16"/>
  </w:num>
  <w:num w:numId="8">
    <w:abstractNumId w:val="15"/>
  </w:num>
  <w:num w:numId="9">
    <w:abstractNumId w:val="8"/>
  </w:num>
  <w:num w:numId="10">
    <w:abstractNumId w:val="20"/>
  </w:num>
  <w:num w:numId="11">
    <w:abstractNumId w:val="14"/>
  </w:num>
  <w:num w:numId="12">
    <w:abstractNumId w:val="4"/>
  </w:num>
  <w:num w:numId="13">
    <w:abstractNumId w:val="28"/>
  </w:num>
  <w:num w:numId="14">
    <w:abstractNumId w:val="31"/>
  </w:num>
  <w:num w:numId="15">
    <w:abstractNumId w:val="23"/>
  </w:num>
  <w:num w:numId="16">
    <w:abstractNumId w:val="29"/>
  </w:num>
  <w:num w:numId="17">
    <w:abstractNumId w:val="27"/>
  </w:num>
  <w:num w:numId="18">
    <w:abstractNumId w:val="17"/>
  </w:num>
  <w:num w:numId="19">
    <w:abstractNumId w:val="0"/>
  </w:num>
  <w:num w:numId="20">
    <w:abstractNumId w:val="19"/>
  </w:num>
  <w:num w:numId="21">
    <w:abstractNumId w:val="26"/>
  </w:num>
  <w:num w:numId="22">
    <w:abstractNumId w:val="32"/>
  </w:num>
  <w:num w:numId="23">
    <w:abstractNumId w:val="5"/>
  </w:num>
  <w:num w:numId="24">
    <w:abstractNumId w:val="18"/>
  </w:num>
  <w:num w:numId="25">
    <w:abstractNumId w:val="2"/>
  </w:num>
  <w:num w:numId="26">
    <w:abstractNumId w:val="22"/>
  </w:num>
  <w:num w:numId="27">
    <w:abstractNumId w:val="11"/>
  </w:num>
  <w:num w:numId="28">
    <w:abstractNumId w:val="12"/>
  </w:num>
  <w:num w:numId="29">
    <w:abstractNumId w:val="3"/>
  </w:num>
  <w:num w:numId="30">
    <w:abstractNumId w:val="30"/>
  </w:num>
  <w:num w:numId="31">
    <w:abstractNumId w:val="1"/>
  </w:num>
  <w:num w:numId="32">
    <w:abstractNumId w:val="25"/>
  </w:num>
  <w:num w:numId="3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92E"/>
    <w:rsid w:val="00000A72"/>
    <w:rsid w:val="00002B09"/>
    <w:rsid w:val="00003BA9"/>
    <w:rsid w:val="000049F1"/>
    <w:rsid w:val="00005453"/>
    <w:rsid w:val="000077DC"/>
    <w:rsid w:val="00007CD9"/>
    <w:rsid w:val="0001236E"/>
    <w:rsid w:val="000125B6"/>
    <w:rsid w:val="000127FF"/>
    <w:rsid w:val="0001387B"/>
    <w:rsid w:val="000141E5"/>
    <w:rsid w:val="00016400"/>
    <w:rsid w:val="00017272"/>
    <w:rsid w:val="00017FF2"/>
    <w:rsid w:val="00020BD8"/>
    <w:rsid w:val="00020F44"/>
    <w:rsid w:val="00021E9C"/>
    <w:rsid w:val="000222FA"/>
    <w:rsid w:val="0002508C"/>
    <w:rsid w:val="00030317"/>
    <w:rsid w:val="00030495"/>
    <w:rsid w:val="000310A3"/>
    <w:rsid w:val="00032526"/>
    <w:rsid w:val="0003386B"/>
    <w:rsid w:val="0003627D"/>
    <w:rsid w:val="0003772C"/>
    <w:rsid w:val="000419C3"/>
    <w:rsid w:val="0004286B"/>
    <w:rsid w:val="00043E6E"/>
    <w:rsid w:val="00045917"/>
    <w:rsid w:val="00045939"/>
    <w:rsid w:val="00045FDB"/>
    <w:rsid w:val="000462B3"/>
    <w:rsid w:val="000470BE"/>
    <w:rsid w:val="00047382"/>
    <w:rsid w:val="000473B0"/>
    <w:rsid w:val="000519C8"/>
    <w:rsid w:val="000538D3"/>
    <w:rsid w:val="000545FB"/>
    <w:rsid w:val="0005474C"/>
    <w:rsid w:val="00060B85"/>
    <w:rsid w:val="000614A3"/>
    <w:rsid w:val="00062083"/>
    <w:rsid w:val="0006398C"/>
    <w:rsid w:val="00063E4A"/>
    <w:rsid w:val="000665E2"/>
    <w:rsid w:val="000667F1"/>
    <w:rsid w:val="00066908"/>
    <w:rsid w:val="00066E9B"/>
    <w:rsid w:val="000738FF"/>
    <w:rsid w:val="000754EA"/>
    <w:rsid w:val="0007612F"/>
    <w:rsid w:val="000816E3"/>
    <w:rsid w:val="0008185F"/>
    <w:rsid w:val="0008343D"/>
    <w:rsid w:val="000836CE"/>
    <w:rsid w:val="00086563"/>
    <w:rsid w:val="00086D1E"/>
    <w:rsid w:val="0009213A"/>
    <w:rsid w:val="0009219E"/>
    <w:rsid w:val="00094383"/>
    <w:rsid w:val="00095164"/>
    <w:rsid w:val="00097C08"/>
    <w:rsid w:val="00097C3C"/>
    <w:rsid w:val="000A0F24"/>
    <w:rsid w:val="000A5762"/>
    <w:rsid w:val="000A5A14"/>
    <w:rsid w:val="000A7305"/>
    <w:rsid w:val="000A75DE"/>
    <w:rsid w:val="000A7680"/>
    <w:rsid w:val="000B3FF4"/>
    <w:rsid w:val="000B6EF9"/>
    <w:rsid w:val="000B73B6"/>
    <w:rsid w:val="000C0C9C"/>
    <w:rsid w:val="000C11C6"/>
    <w:rsid w:val="000C270F"/>
    <w:rsid w:val="000C30FB"/>
    <w:rsid w:val="000C387F"/>
    <w:rsid w:val="000C6D6C"/>
    <w:rsid w:val="000D0BD9"/>
    <w:rsid w:val="000D1723"/>
    <w:rsid w:val="000D2B20"/>
    <w:rsid w:val="000D5447"/>
    <w:rsid w:val="000D667F"/>
    <w:rsid w:val="000D6984"/>
    <w:rsid w:val="000D6A0F"/>
    <w:rsid w:val="000D6D46"/>
    <w:rsid w:val="000D6E77"/>
    <w:rsid w:val="000E04CE"/>
    <w:rsid w:val="000E4D9F"/>
    <w:rsid w:val="000E5F2D"/>
    <w:rsid w:val="000F1BE3"/>
    <w:rsid w:val="000F33EC"/>
    <w:rsid w:val="000F35FF"/>
    <w:rsid w:val="000F4794"/>
    <w:rsid w:val="000F685E"/>
    <w:rsid w:val="000F7E1B"/>
    <w:rsid w:val="00100820"/>
    <w:rsid w:val="00101FC4"/>
    <w:rsid w:val="0010242D"/>
    <w:rsid w:val="00103B79"/>
    <w:rsid w:val="00104272"/>
    <w:rsid w:val="001051BE"/>
    <w:rsid w:val="0010568B"/>
    <w:rsid w:val="001064D6"/>
    <w:rsid w:val="001067E8"/>
    <w:rsid w:val="00107257"/>
    <w:rsid w:val="001075DC"/>
    <w:rsid w:val="00107EE6"/>
    <w:rsid w:val="00110828"/>
    <w:rsid w:val="00112C10"/>
    <w:rsid w:val="00114A3F"/>
    <w:rsid w:val="00114F92"/>
    <w:rsid w:val="001153F7"/>
    <w:rsid w:val="00115B1C"/>
    <w:rsid w:val="00116668"/>
    <w:rsid w:val="001175D6"/>
    <w:rsid w:val="001179D8"/>
    <w:rsid w:val="00117F67"/>
    <w:rsid w:val="001201A1"/>
    <w:rsid w:val="001219E0"/>
    <w:rsid w:val="00123152"/>
    <w:rsid w:val="00126491"/>
    <w:rsid w:val="00127995"/>
    <w:rsid w:val="00133E9E"/>
    <w:rsid w:val="001360C8"/>
    <w:rsid w:val="0014022C"/>
    <w:rsid w:val="00141823"/>
    <w:rsid w:val="00142C2A"/>
    <w:rsid w:val="00142C8E"/>
    <w:rsid w:val="00142CAC"/>
    <w:rsid w:val="00143B02"/>
    <w:rsid w:val="001442E1"/>
    <w:rsid w:val="00144812"/>
    <w:rsid w:val="00145E01"/>
    <w:rsid w:val="0014648B"/>
    <w:rsid w:val="001464E1"/>
    <w:rsid w:val="00146FB9"/>
    <w:rsid w:val="001542F8"/>
    <w:rsid w:val="00154A41"/>
    <w:rsid w:val="00154F3A"/>
    <w:rsid w:val="00162C16"/>
    <w:rsid w:val="00163BA9"/>
    <w:rsid w:val="0016497F"/>
    <w:rsid w:val="00164E8F"/>
    <w:rsid w:val="00166D84"/>
    <w:rsid w:val="0016708A"/>
    <w:rsid w:val="001676B5"/>
    <w:rsid w:val="00171265"/>
    <w:rsid w:val="00171393"/>
    <w:rsid w:val="00171D31"/>
    <w:rsid w:val="00172683"/>
    <w:rsid w:val="00173005"/>
    <w:rsid w:val="0017355F"/>
    <w:rsid w:val="001741EE"/>
    <w:rsid w:val="00174504"/>
    <w:rsid w:val="0017478C"/>
    <w:rsid w:val="001760C0"/>
    <w:rsid w:val="001801E7"/>
    <w:rsid w:val="00180809"/>
    <w:rsid w:val="0018128A"/>
    <w:rsid w:val="00183495"/>
    <w:rsid w:val="00185137"/>
    <w:rsid w:val="00185564"/>
    <w:rsid w:val="00186D01"/>
    <w:rsid w:val="00186D8C"/>
    <w:rsid w:val="00186DDE"/>
    <w:rsid w:val="0018733C"/>
    <w:rsid w:val="00190051"/>
    <w:rsid w:val="00190B84"/>
    <w:rsid w:val="00191A42"/>
    <w:rsid w:val="00193478"/>
    <w:rsid w:val="00194AEE"/>
    <w:rsid w:val="001958F2"/>
    <w:rsid w:val="00196824"/>
    <w:rsid w:val="00197A1D"/>
    <w:rsid w:val="001A15B1"/>
    <w:rsid w:val="001A2067"/>
    <w:rsid w:val="001A2521"/>
    <w:rsid w:val="001A2A20"/>
    <w:rsid w:val="001A2BDB"/>
    <w:rsid w:val="001A3BFB"/>
    <w:rsid w:val="001A4864"/>
    <w:rsid w:val="001A5053"/>
    <w:rsid w:val="001A5249"/>
    <w:rsid w:val="001A787D"/>
    <w:rsid w:val="001A7F96"/>
    <w:rsid w:val="001B0227"/>
    <w:rsid w:val="001B05B7"/>
    <w:rsid w:val="001B30DB"/>
    <w:rsid w:val="001B4FDF"/>
    <w:rsid w:val="001B76D1"/>
    <w:rsid w:val="001C0660"/>
    <w:rsid w:val="001C2F54"/>
    <w:rsid w:val="001D1070"/>
    <w:rsid w:val="001D2E37"/>
    <w:rsid w:val="001D6CE2"/>
    <w:rsid w:val="001D705D"/>
    <w:rsid w:val="001D71D2"/>
    <w:rsid w:val="001D7774"/>
    <w:rsid w:val="001D792D"/>
    <w:rsid w:val="001D7959"/>
    <w:rsid w:val="001D7C84"/>
    <w:rsid w:val="001E0365"/>
    <w:rsid w:val="001E08E1"/>
    <w:rsid w:val="001E3851"/>
    <w:rsid w:val="001E5097"/>
    <w:rsid w:val="001E5D1F"/>
    <w:rsid w:val="001E6566"/>
    <w:rsid w:val="001E68D3"/>
    <w:rsid w:val="001F0C5B"/>
    <w:rsid w:val="001F13B8"/>
    <w:rsid w:val="001F2CD6"/>
    <w:rsid w:val="001F3C3C"/>
    <w:rsid w:val="001F641A"/>
    <w:rsid w:val="001F75B6"/>
    <w:rsid w:val="001F7C1C"/>
    <w:rsid w:val="00200DAE"/>
    <w:rsid w:val="00202C9E"/>
    <w:rsid w:val="002030C7"/>
    <w:rsid w:val="00205C15"/>
    <w:rsid w:val="00207927"/>
    <w:rsid w:val="00207D5C"/>
    <w:rsid w:val="002118C9"/>
    <w:rsid w:val="00211C06"/>
    <w:rsid w:val="00214776"/>
    <w:rsid w:val="00214B86"/>
    <w:rsid w:val="00214E44"/>
    <w:rsid w:val="00216DCF"/>
    <w:rsid w:val="00221222"/>
    <w:rsid w:val="00221339"/>
    <w:rsid w:val="00224CF6"/>
    <w:rsid w:val="00225A8A"/>
    <w:rsid w:val="0022668D"/>
    <w:rsid w:val="00227941"/>
    <w:rsid w:val="00230E96"/>
    <w:rsid w:val="0023119B"/>
    <w:rsid w:val="00231628"/>
    <w:rsid w:val="00231939"/>
    <w:rsid w:val="00232FA8"/>
    <w:rsid w:val="00233C24"/>
    <w:rsid w:val="00233FD6"/>
    <w:rsid w:val="0023691B"/>
    <w:rsid w:val="00237BDA"/>
    <w:rsid w:val="0024052B"/>
    <w:rsid w:val="00242F28"/>
    <w:rsid w:val="002439A9"/>
    <w:rsid w:val="00247499"/>
    <w:rsid w:val="0024759A"/>
    <w:rsid w:val="002477D2"/>
    <w:rsid w:val="0024790A"/>
    <w:rsid w:val="00247C07"/>
    <w:rsid w:val="00247E8D"/>
    <w:rsid w:val="002507C7"/>
    <w:rsid w:val="002514BA"/>
    <w:rsid w:val="00254111"/>
    <w:rsid w:val="00255D52"/>
    <w:rsid w:val="00255EF1"/>
    <w:rsid w:val="00256861"/>
    <w:rsid w:val="00256C6E"/>
    <w:rsid w:val="00261F28"/>
    <w:rsid w:val="00262BE5"/>
    <w:rsid w:val="002640CB"/>
    <w:rsid w:val="00264655"/>
    <w:rsid w:val="00265A6C"/>
    <w:rsid w:val="00266309"/>
    <w:rsid w:val="00267D07"/>
    <w:rsid w:val="00270235"/>
    <w:rsid w:val="00271B2F"/>
    <w:rsid w:val="00271BB2"/>
    <w:rsid w:val="0027273F"/>
    <w:rsid w:val="0027470A"/>
    <w:rsid w:val="00275552"/>
    <w:rsid w:val="00276857"/>
    <w:rsid w:val="0027696B"/>
    <w:rsid w:val="002776A8"/>
    <w:rsid w:val="00277F0B"/>
    <w:rsid w:val="002820A8"/>
    <w:rsid w:val="0028260C"/>
    <w:rsid w:val="00282C85"/>
    <w:rsid w:val="002864C4"/>
    <w:rsid w:val="0029144C"/>
    <w:rsid w:val="00293A4A"/>
    <w:rsid w:val="00296016"/>
    <w:rsid w:val="00296B82"/>
    <w:rsid w:val="002A18D4"/>
    <w:rsid w:val="002A4E40"/>
    <w:rsid w:val="002A5149"/>
    <w:rsid w:val="002B0539"/>
    <w:rsid w:val="002B0A9D"/>
    <w:rsid w:val="002B1D44"/>
    <w:rsid w:val="002B25B8"/>
    <w:rsid w:val="002B2A05"/>
    <w:rsid w:val="002B4ECA"/>
    <w:rsid w:val="002B6997"/>
    <w:rsid w:val="002B6F27"/>
    <w:rsid w:val="002C16D5"/>
    <w:rsid w:val="002C1E4A"/>
    <w:rsid w:val="002C298E"/>
    <w:rsid w:val="002C30F2"/>
    <w:rsid w:val="002C3159"/>
    <w:rsid w:val="002D1861"/>
    <w:rsid w:val="002D27A8"/>
    <w:rsid w:val="002D2937"/>
    <w:rsid w:val="002D3FB9"/>
    <w:rsid w:val="002E0534"/>
    <w:rsid w:val="002E0AC0"/>
    <w:rsid w:val="002E0EBA"/>
    <w:rsid w:val="002E1684"/>
    <w:rsid w:val="002E2772"/>
    <w:rsid w:val="002E37B8"/>
    <w:rsid w:val="002E59A3"/>
    <w:rsid w:val="002F07CE"/>
    <w:rsid w:val="002F0B5D"/>
    <w:rsid w:val="002F1259"/>
    <w:rsid w:val="002F26F6"/>
    <w:rsid w:val="002F56EB"/>
    <w:rsid w:val="002F5E6A"/>
    <w:rsid w:val="002F6026"/>
    <w:rsid w:val="003000C8"/>
    <w:rsid w:val="0030298F"/>
    <w:rsid w:val="0031256A"/>
    <w:rsid w:val="00313850"/>
    <w:rsid w:val="003142F1"/>
    <w:rsid w:val="0031496A"/>
    <w:rsid w:val="00314EB7"/>
    <w:rsid w:val="00316182"/>
    <w:rsid w:val="00317FB1"/>
    <w:rsid w:val="0032104F"/>
    <w:rsid w:val="00322B0A"/>
    <w:rsid w:val="00322ED6"/>
    <w:rsid w:val="0032333D"/>
    <w:rsid w:val="00323E30"/>
    <w:rsid w:val="0032540C"/>
    <w:rsid w:val="00327B02"/>
    <w:rsid w:val="00330059"/>
    <w:rsid w:val="003306C2"/>
    <w:rsid w:val="00335300"/>
    <w:rsid w:val="003363E0"/>
    <w:rsid w:val="003375A6"/>
    <w:rsid w:val="003376FC"/>
    <w:rsid w:val="00337F1B"/>
    <w:rsid w:val="00340AF9"/>
    <w:rsid w:val="00342057"/>
    <w:rsid w:val="0034399A"/>
    <w:rsid w:val="00343F32"/>
    <w:rsid w:val="0034444E"/>
    <w:rsid w:val="00344B56"/>
    <w:rsid w:val="00347A41"/>
    <w:rsid w:val="00350007"/>
    <w:rsid w:val="0035168A"/>
    <w:rsid w:val="00351ACD"/>
    <w:rsid w:val="003556CE"/>
    <w:rsid w:val="00356C38"/>
    <w:rsid w:val="00356F7A"/>
    <w:rsid w:val="0036005C"/>
    <w:rsid w:val="0036272C"/>
    <w:rsid w:val="00362C83"/>
    <w:rsid w:val="00366F27"/>
    <w:rsid w:val="00366F58"/>
    <w:rsid w:val="003671DC"/>
    <w:rsid w:val="003703FB"/>
    <w:rsid w:val="00373DFB"/>
    <w:rsid w:val="003765E6"/>
    <w:rsid w:val="00376C7F"/>
    <w:rsid w:val="00376E06"/>
    <w:rsid w:val="00377524"/>
    <w:rsid w:val="003819DB"/>
    <w:rsid w:val="00381A2A"/>
    <w:rsid w:val="00381D38"/>
    <w:rsid w:val="003829F3"/>
    <w:rsid w:val="00382F9A"/>
    <w:rsid w:val="0038322B"/>
    <w:rsid w:val="0038437B"/>
    <w:rsid w:val="00387525"/>
    <w:rsid w:val="00387526"/>
    <w:rsid w:val="003918BD"/>
    <w:rsid w:val="003923A7"/>
    <w:rsid w:val="00394E30"/>
    <w:rsid w:val="003A18EA"/>
    <w:rsid w:val="003B049E"/>
    <w:rsid w:val="003B0F0D"/>
    <w:rsid w:val="003B12EF"/>
    <w:rsid w:val="003B30F9"/>
    <w:rsid w:val="003B3AFD"/>
    <w:rsid w:val="003B73F0"/>
    <w:rsid w:val="003C132C"/>
    <w:rsid w:val="003C1AC9"/>
    <w:rsid w:val="003C370A"/>
    <w:rsid w:val="003C3958"/>
    <w:rsid w:val="003C484B"/>
    <w:rsid w:val="003C5B66"/>
    <w:rsid w:val="003C5C59"/>
    <w:rsid w:val="003C65C8"/>
    <w:rsid w:val="003D0105"/>
    <w:rsid w:val="003D0D25"/>
    <w:rsid w:val="003D48F4"/>
    <w:rsid w:val="003D4BDF"/>
    <w:rsid w:val="003D5A49"/>
    <w:rsid w:val="003D5A61"/>
    <w:rsid w:val="003D6558"/>
    <w:rsid w:val="003D6885"/>
    <w:rsid w:val="003D7DA7"/>
    <w:rsid w:val="003E0BCF"/>
    <w:rsid w:val="003E1359"/>
    <w:rsid w:val="003E1641"/>
    <w:rsid w:val="003E45B0"/>
    <w:rsid w:val="003E5C59"/>
    <w:rsid w:val="003E5E66"/>
    <w:rsid w:val="003E6043"/>
    <w:rsid w:val="003F0355"/>
    <w:rsid w:val="003F1E1C"/>
    <w:rsid w:val="003F239D"/>
    <w:rsid w:val="003F5D6A"/>
    <w:rsid w:val="003F6464"/>
    <w:rsid w:val="003F71F4"/>
    <w:rsid w:val="00401172"/>
    <w:rsid w:val="00401311"/>
    <w:rsid w:val="004013F4"/>
    <w:rsid w:val="00401E3F"/>
    <w:rsid w:val="0040236D"/>
    <w:rsid w:val="0040372C"/>
    <w:rsid w:val="004039D4"/>
    <w:rsid w:val="004044D7"/>
    <w:rsid w:val="004069BE"/>
    <w:rsid w:val="00406F25"/>
    <w:rsid w:val="004076A8"/>
    <w:rsid w:val="00407B40"/>
    <w:rsid w:val="00411286"/>
    <w:rsid w:val="00415C07"/>
    <w:rsid w:val="00416F09"/>
    <w:rsid w:val="004214A8"/>
    <w:rsid w:val="00422B44"/>
    <w:rsid w:val="004232EF"/>
    <w:rsid w:val="00424B86"/>
    <w:rsid w:val="00427B19"/>
    <w:rsid w:val="00427D74"/>
    <w:rsid w:val="00430FB4"/>
    <w:rsid w:val="00431189"/>
    <w:rsid w:val="004330DD"/>
    <w:rsid w:val="00433347"/>
    <w:rsid w:val="00433668"/>
    <w:rsid w:val="00436931"/>
    <w:rsid w:val="00437B58"/>
    <w:rsid w:val="004408E6"/>
    <w:rsid w:val="00442C19"/>
    <w:rsid w:val="00442C78"/>
    <w:rsid w:val="00443BAB"/>
    <w:rsid w:val="004440B0"/>
    <w:rsid w:val="00451E39"/>
    <w:rsid w:val="00452758"/>
    <w:rsid w:val="004528D0"/>
    <w:rsid w:val="00453132"/>
    <w:rsid w:val="00453C81"/>
    <w:rsid w:val="00456342"/>
    <w:rsid w:val="0045772D"/>
    <w:rsid w:val="0046035B"/>
    <w:rsid w:val="00461399"/>
    <w:rsid w:val="00465C9D"/>
    <w:rsid w:val="00467413"/>
    <w:rsid w:val="00470F6D"/>
    <w:rsid w:val="00472CA9"/>
    <w:rsid w:val="004742BF"/>
    <w:rsid w:val="0047603A"/>
    <w:rsid w:val="00476884"/>
    <w:rsid w:val="004772A5"/>
    <w:rsid w:val="00482517"/>
    <w:rsid w:val="00486EE2"/>
    <w:rsid w:val="004906F2"/>
    <w:rsid w:val="00491551"/>
    <w:rsid w:val="00491A75"/>
    <w:rsid w:val="00494FCC"/>
    <w:rsid w:val="00495BF0"/>
    <w:rsid w:val="00495F37"/>
    <w:rsid w:val="004968A7"/>
    <w:rsid w:val="00497F85"/>
    <w:rsid w:val="004A26B9"/>
    <w:rsid w:val="004A36D5"/>
    <w:rsid w:val="004A46D1"/>
    <w:rsid w:val="004A4C03"/>
    <w:rsid w:val="004A4E68"/>
    <w:rsid w:val="004A5471"/>
    <w:rsid w:val="004A6441"/>
    <w:rsid w:val="004A66A9"/>
    <w:rsid w:val="004A7088"/>
    <w:rsid w:val="004B278B"/>
    <w:rsid w:val="004B3857"/>
    <w:rsid w:val="004B63B3"/>
    <w:rsid w:val="004B6AA3"/>
    <w:rsid w:val="004B6FF6"/>
    <w:rsid w:val="004B72E4"/>
    <w:rsid w:val="004C0024"/>
    <w:rsid w:val="004C0A1B"/>
    <w:rsid w:val="004C0C23"/>
    <w:rsid w:val="004C2039"/>
    <w:rsid w:val="004C292F"/>
    <w:rsid w:val="004C2E15"/>
    <w:rsid w:val="004C316B"/>
    <w:rsid w:val="004C4C04"/>
    <w:rsid w:val="004C5B76"/>
    <w:rsid w:val="004C7887"/>
    <w:rsid w:val="004D01E6"/>
    <w:rsid w:val="004D18EE"/>
    <w:rsid w:val="004D1C48"/>
    <w:rsid w:val="004D1F84"/>
    <w:rsid w:val="004D4499"/>
    <w:rsid w:val="004D4CB6"/>
    <w:rsid w:val="004D4E60"/>
    <w:rsid w:val="004D7D04"/>
    <w:rsid w:val="004E055C"/>
    <w:rsid w:val="004E1BCE"/>
    <w:rsid w:val="004E2339"/>
    <w:rsid w:val="004E3AB4"/>
    <w:rsid w:val="004E4A91"/>
    <w:rsid w:val="004F1586"/>
    <w:rsid w:val="004F230E"/>
    <w:rsid w:val="004F72C6"/>
    <w:rsid w:val="005011E6"/>
    <w:rsid w:val="0050260B"/>
    <w:rsid w:val="0050379E"/>
    <w:rsid w:val="00504DC1"/>
    <w:rsid w:val="00505381"/>
    <w:rsid w:val="005063D6"/>
    <w:rsid w:val="005079A1"/>
    <w:rsid w:val="00511066"/>
    <w:rsid w:val="0051134B"/>
    <w:rsid w:val="00511F68"/>
    <w:rsid w:val="005122EF"/>
    <w:rsid w:val="00512A2E"/>
    <w:rsid w:val="00515C27"/>
    <w:rsid w:val="005161A9"/>
    <w:rsid w:val="00516689"/>
    <w:rsid w:val="00517404"/>
    <w:rsid w:val="0051778A"/>
    <w:rsid w:val="00520203"/>
    <w:rsid w:val="00521F1C"/>
    <w:rsid w:val="00523F6F"/>
    <w:rsid w:val="005240A4"/>
    <w:rsid w:val="00525351"/>
    <w:rsid w:val="00525BA1"/>
    <w:rsid w:val="0052634D"/>
    <w:rsid w:val="00527882"/>
    <w:rsid w:val="00527A2A"/>
    <w:rsid w:val="005327ED"/>
    <w:rsid w:val="005328CF"/>
    <w:rsid w:val="00533317"/>
    <w:rsid w:val="00533825"/>
    <w:rsid w:val="00533F23"/>
    <w:rsid w:val="00534626"/>
    <w:rsid w:val="00535C06"/>
    <w:rsid w:val="00535FB7"/>
    <w:rsid w:val="005370D6"/>
    <w:rsid w:val="00537720"/>
    <w:rsid w:val="005415F4"/>
    <w:rsid w:val="00542590"/>
    <w:rsid w:val="005429CD"/>
    <w:rsid w:val="00544258"/>
    <w:rsid w:val="00546E03"/>
    <w:rsid w:val="00547DC2"/>
    <w:rsid w:val="00550D7B"/>
    <w:rsid w:val="00551016"/>
    <w:rsid w:val="00552FDF"/>
    <w:rsid w:val="00555B2A"/>
    <w:rsid w:val="00556299"/>
    <w:rsid w:val="005563F8"/>
    <w:rsid w:val="00561797"/>
    <w:rsid w:val="00564811"/>
    <w:rsid w:val="005676B9"/>
    <w:rsid w:val="005678B1"/>
    <w:rsid w:val="00567957"/>
    <w:rsid w:val="00571366"/>
    <w:rsid w:val="00571A2D"/>
    <w:rsid w:val="00572192"/>
    <w:rsid w:val="00573A7C"/>
    <w:rsid w:val="005768F6"/>
    <w:rsid w:val="00576C2C"/>
    <w:rsid w:val="005773F7"/>
    <w:rsid w:val="00582091"/>
    <w:rsid w:val="0058407E"/>
    <w:rsid w:val="00587D43"/>
    <w:rsid w:val="00590C46"/>
    <w:rsid w:val="00590F11"/>
    <w:rsid w:val="00592606"/>
    <w:rsid w:val="00592751"/>
    <w:rsid w:val="00595C81"/>
    <w:rsid w:val="005969FF"/>
    <w:rsid w:val="005A0A5B"/>
    <w:rsid w:val="005A0F86"/>
    <w:rsid w:val="005A5396"/>
    <w:rsid w:val="005B1127"/>
    <w:rsid w:val="005B20E8"/>
    <w:rsid w:val="005B2ECB"/>
    <w:rsid w:val="005B587C"/>
    <w:rsid w:val="005B5B86"/>
    <w:rsid w:val="005B69A7"/>
    <w:rsid w:val="005C066A"/>
    <w:rsid w:val="005C13BE"/>
    <w:rsid w:val="005C1D2F"/>
    <w:rsid w:val="005C300A"/>
    <w:rsid w:val="005C52F1"/>
    <w:rsid w:val="005C5C92"/>
    <w:rsid w:val="005C7EE7"/>
    <w:rsid w:val="005D09E7"/>
    <w:rsid w:val="005D21FD"/>
    <w:rsid w:val="005D4752"/>
    <w:rsid w:val="005D4E54"/>
    <w:rsid w:val="005D5280"/>
    <w:rsid w:val="005D7212"/>
    <w:rsid w:val="005E26A5"/>
    <w:rsid w:val="005E3C99"/>
    <w:rsid w:val="005E47B9"/>
    <w:rsid w:val="005E49CE"/>
    <w:rsid w:val="005E4A61"/>
    <w:rsid w:val="005F065B"/>
    <w:rsid w:val="005F0778"/>
    <w:rsid w:val="005F109A"/>
    <w:rsid w:val="005F24A1"/>
    <w:rsid w:val="005F449C"/>
    <w:rsid w:val="005F49CD"/>
    <w:rsid w:val="005F4FCD"/>
    <w:rsid w:val="005F642D"/>
    <w:rsid w:val="005F6992"/>
    <w:rsid w:val="00601CA6"/>
    <w:rsid w:val="00602A35"/>
    <w:rsid w:val="00603389"/>
    <w:rsid w:val="006038F5"/>
    <w:rsid w:val="00604486"/>
    <w:rsid w:val="00604ED0"/>
    <w:rsid w:val="006058F4"/>
    <w:rsid w:val="00610500"/>
    <w:rsid w:val="00611A52"/>
    <w:rsid w:val="00612758"/>
    <w:rsid w:val="00612799"/>
    <w:rsid w:val="00612E8D"/>
    <w:rsid w:val="006130E1"/>
    <w:rsid w:val="00613A46"/>
    <w:rsid w:val="00615DAF"/>
    <w:rsid w:val="00616BA2"/>
    <w:rsid w:val="0061790C"/>
    <w:rsid w:val="00620857"/>
    <w:rsid w:val="0062170F"/>
    <w:rsid w:val="006221D4"/>
    <w:rsid w:val="00622223"/>
    <w:rsid w:val="0062383B"/>
    <w:rsid w:val="00624749"/>
    <w:rsid w:val="00625336"/>
    <w:rsid w:val="00626094"/>
    <w:rsid w:val="0062623B"/>
    <w:rsid w:val="00626985"/>
    <w:rsid w:val="00626A2D"/>
    <w:rsid w:val="00627EFF"/>
    <w:rsid w:val="006300F2"/>
    <w:rsid w:val="006333B2"/>
    <w:rsid w:val="00633550"/>
    <w:rsid w:val="006338EA"/>
    <w:rsid w:val="00634A57"/>
    <w:rsid w:val="0063586A"/>
    <w:rsid w:val="00635A1A"/>
    <w:rsid w:val="006371A4"/>
    <w:rsid w:val="006374FB"/>
    <w:rsid w:val="00642F06"/>
    <w:rsid w:val="00643557"/>
    <w:rsid w:val="00644266"/>
    <w:rsid w:val="00646C5A"/>
    <w:rsid w:val="00647524"/>
    <w:rsid w:val="00647977"/>
    <w:rsid w:val="0065004D"/>
    <w:rsid w:val="006522D5"/>
    <w:rsid w:val="006524EA"/>
    <w:rsid w:val="00653102"/>
    <w:rsid w:val="00654993"/>
    <w:rsid w:val="00654D9C"/>
    <w:rsid w:val="00656ECF"/>
    <w:rsid w:val="006579AE"/>
    <w:rsid w:val="00657D7B"/>
    <w:rsid w:val="006608C9"/>
    <w:rsid w:val="0066188C"/>
    <w:rsid w:val="0066448D"/>
    <w:rsid w:val="00666423"/>
    <w:rsid w:val="00666828"/>
    <w:rsid w:val="00666A35"/>
    <w:rsid w:val="00670B54"/>
    <w:rsid w:val="006710A2"/>
    <w:rsid w:val="00672ED5"/>
    <w:rsid w:val="00673C15"/>
    <w:rsid w:val="0067431C"/>
    <w:rsid w:val="006746A9"/>
    <w:rsid w:val="00674E6C"/>
    <w:rsid w:val="006750EF"/>
    <w:rsid w:val="00675120"/>
    <w:rsid w:val="0067514F"/>
    <w:rsid w:val="00675C2F"/>
    <w:rsid w:val="006834FA"/>
    <w:rsid w:val="00683B1E"/>
    <w:rsid w:val="006843F3"/>
    <w:rsid w:val="00684452"/>
    <w:rsid w:val="00684EE9"/>
    <w:rsid w:val="00685B8C"/>
    <w:rsid w:val="006868BB"/>
    <w:rsid w:val="006872D2"/>
    <w:rsid w:val="00691441"/>
    <w:rsid w:val="0069252F"/>
    <w:rsid w:val="00693710"/>
    <w:rsid w:val="0069722D"/>
    <w:rsid w:val="006A0DAB"/>
    <w:rsid w:val="006A59F2"/>
    <w:rsid w:val="006A6320"/>
    <w:rsid w:val="006A7368"/>
    <w:rsid w:val="006A7DC6"/>
    <w:rsid w:val="006B15AF"/>
    <w:rsid w:val="006B1AA5"/>
    <w:rsid w:val="006B21F2"/>
    <w:rsid w:val="006B2245"/>
    <w:rsid w:val="006B4A64"/>
    <w:rsid w:val="006B67B3"/>
    <w:rsid w:val="006B6BB6"/>
    <w:rsid w:val="006B7E37"/>
    <w:rsid w:val="006B7E77"/>
    <w:rsid w:val="006C0037"/>
    <w:rsid w:val="006C0700"/>
    <w:rsid w:val="006C1E25"/>
    <w:rsid w:val="006C1FD7"/>
    <w:rsid w:val="006C2D59"/>
    <w:rsid w:val="006C40A9"/>
    <w:rsid w:val="006C54EB"/>
    <w:rsid w:val="006C60FD"/>
    <w:rsid w:val="006C6480"/>
    <w:rsid w:val="006C71FD"/>
    <w:rsid w:val="006C749E"/>
    <w:rsid w:val="006D2E8A"/>
    <w:rsid w:val="006D4660"/>
    <w:rsid w:val="006D46E1"/>
    <w:rsid w:val="006D623F"/>
    <w:rsid w:val="006D7628"/>
    <w:rsid w:val="006E19FD"/>
    <w:rsid w:val="006E1FE4"/>
    <w:rsid w:val="006E306F"/>
    <w:rsid w:val="006E37F4"/>
    <w:rsid w:val="006E3EC6"/>
    <w:rsid w:val="006E4D3A"/>
    <w:rsid w:val="006E5789"/>
    <w:rsid w:val="006E57AB"/>
    <w:rsid w:val="006E6624"/>
    <w:rsid w:val="006F0993"/>
    <w:rsid w:val="006F2786"/>
    <w:rsid w:val="006F4387"/>
    <w:rsid w:val="006F52A2"/>
    <w:rsid w:val="006F5854"/>
    <w:rsid w:val="007001A3"/>
    <w:rsid w:val="00701464"/>
    <w:rsid w:val="00702E33"/>
    <w:rsid w:val="00703748"/>
    <w:rsid w:val="007052FB"/>
    <w:rsid w:val="00710B4B"/>
    <w:rsid w:val="007114A5"/>
    <w:rsid w:val="00711DAC"/>
    <w:rsid w:val="007141FD"/>
    <w:rsid w:val="00715C37"/>
    <w:rsid w:val="00716E72"/>
    <w:rsid w:val="007171FB"/>
    <w:rsid w:val="00717C82"/>
    <w:rsid w:val="00722414"/>
    <w:rsid w:val="00726075"/>
    <w:rsid w:val="007272FB"/>
    <w:rsid w:val="00733942"/>
    <w:rsid w:val="00735455"/>
    <w:rsid w:val="00735911"/>
    <w:rsid w:val="007361B5"/>
    <w:rsid w:val="00736471"/>
    <w:rsid w:val="00736F49"/>
    <w:rsid w:val="007371FC"/>
    <w:rsid w:val="00737B32"/>
    <w:rsid w:val="0074011D"/>
    <w:rsid w:val="00740546"/>
    <w:rsid w:val="00741272"/>
    <w:rsid w:val="00742248"/>
    <w:rsid w:val="00742FD2"/>
    <w:rsid w:val="007439DF"/>
    <w:rsid w:val="00744456"/>
    <w:rsid w:val="007479FB"/>
    <w:rsid w:val="00747ACF"/>
    <w:rsid w:val="00755A12"/>
    <w:rsid w:val="0075638E"/>
    <w:rsid w:val="00757B26"/>
    <w:rsid w:val="00757F27"/>
    <w:rsid w:val="00760E52"/>
    <w:rsid w:val="00762838"/>
    <w:rsid w:val="00762DB6"/>
    <w:rsid w:val="00766654"/>
    <w:rsid w:val="007705FE"/>
    <w:rsid w:val="00770B39"/>
    <w:rsid w:val="00771B1E"/>
    <w:rsid w:val="00771E38"/>
    <w:rsid w:val="007723ED"/>
    <w:rsid w:val="007724EE"/>
    <w:rsid w:val="00772790"/>
    <w:rsid w:val="0077359C"/>
    <w:rsid w:val="00774E2F"/>
    <w:rsid w:val="0077753C"/>
    <w:rsid w:val="00780E42"/>
    <w:rsid w:val="00780EF8"/>
    <w:rsid w:val="00781B77"/>
    <w:rsid w:val="00783447"/>
    <w:rsid w:val="0078368E"/>
    <w:rsid w:val="007838CA"/>
    <w:rsid w:val="007841BE"/>
    <w:rsid w:val="0078423D"/>
    <w:rsid w:val="00784294"/>
    <w:rsid w:val="00785856"/>
    <w:rsid w:val="0078589D"/>
    <w:rsid w:val="00786F8B"/>
    <w:rsid w:val="00787D73"/>
    <w:rsid w:val="00790738"/>
    <w:rsid w:val="00790F91"/>
    <w:rsid w:val="00791859"/>
    <w:rsid w:val="007925B5"/>
    <w:rsid w:val="00792827"/>
    <w:rsid w:val="00794775"/>
    <w:rsid w:val="00794FAE"/>
    <w:rsid w:val="00795245"/>
    <w:rsid w:val="00796B75"/>
    <w:rsid w:val="007A1C7B"/>
    <w:rsid w:val="007A4A4A"/>
    <w:rsid w:val="007A5BCF"/>
    <w:rsid w:val="007A65AA"/>
    <w:rsid w:val="007A702C"/>
    <w:rsid w:val="007A7FE9"/>
    <w:rsid w:val="007B1146"/>
    <w:rsid w:val="007B1FBA"/>
    <w:rsid w:val="007B315F"/>
    <w:rsid w:val="007B540D"/>
    <w:rsid w:val="007B5622"/>
    <w:rsid w:val="007B6EBA"/>
    <w:rsid w:val="007B7238"/>
    <w:rsid w:val="007C19DF"/>
    <w:rsid w:val="007C361B"/>
    <w:rsid w:val="007C3E40"/>
    <w:rsid w:val="007C443E"/>
    <w:rsid w:val="007C5977"/>
    <w:rsid w:val="007C6FAB"/>
    <w:rsid w:val="007D013A"/>
    <w:rsid w:val="007D05CC"/>
    <w:rsid w:val="007D07BA"/>
    <w:rsid w:val="007D1626"/>
    <w:rsid w:val="007D3286"/>
    <w:rsid w:val="007D36D0"/>
    <w:rsid w:val="007D630E"/>
    <w:rsid w:val="007E124B"/>
    <w:rsid w:val="007E40FC"/>
    <w:rsid w:val="007E60C3"/>
    <w:rsid w:val="007E7F6A"/>
    <w:rsid w:val="007F1282"/>
    <w:rsid w:val="007F22EF"/>
    <w:rsid w:val="007F2E37"/>
    <w:rsid w:val="007F5B06"/>
    <w:rsid w:val="0080070B"/>
    <w:rsid w:val="00810422"/>
    <w:rsid w:val="00812E8D"/>
    <w:rsid w:val="00814002"/>
    <w:rsid w:val="00814300"/>
    <w:rsid w:val="0081471A"/>
    <w:rsid w:val="00814A32"/>
    <w:rsid w:val="00814B0D"/>
    <w:rsid w:val="00817E6E"/>
    <w:rsid w:val="00820780"/>
    <w:rsid w:val="008214FA"/>
    <w:rsid w:val="0082170D"/>
    <w:rsid w:val="00822C47"/>
    <w:rsid w:val="008254F3"/>
    <w:rsid w:val="00825821"/>
    <w:rsid w:val="00825984"/>
    <w:rsid w:val="00825EEF"/>
    <w:rsid w:val="00826879"/>
    <w:rsid w:val="0082730A"/>
    <w:rsid w:val="00827803"/>
    <w:rsid w:val="00830A8F"/>
    <w:rsid w:val="00835408"/>
    <w:rsid w:val="00836C5C"/>
    <w:rsid w:val="008379D7"/>
    <w:rsid w:val="00840E67"/>
    <w:rsid w:val="00841ADB"/>
    <w:rsid w:val="00842BD4"/>
    <w:rsid w:val="00846362"/>
    <w:rsid w:val="00847938"/>
    <w:rsid w:val="008507C7"/>
    <w:rsid w:val="00852829"/>
    <w:rsid w:val="008539AD"/>
    <w:rsid w:val="008545EC"/>
    <w:rsid w:val="00855EF7"/>
    <w:rsid w:val="00856083"/>
    <w:rsid w:val="00857316"/>
    <w:rsid w:val="008601F1"/>
    <w:rsid w:val="00860602"/>
    <w:rsid w:val="00860CD6"/>
    <w:rsid w:val="00861D8F"/>
    <w:rsid w:val="0086394F"/>
    <w:rsid w:val="00864A72"/>
    <w:rsid w:val="00867AA0"/>
    <w:rsid w:val="00870594"/>
    <w:rsid w:val="00870C4A"/>
    <w:rsid w:val="008740EB"/>
    <w:rsid w:val="0087413B"/>
    <w:rsid w:val="00874FBE"/>
    <w:rsid w:val="00876C8C"/>
    <w:rsid w:val="00881C10"/>
    <w:rsid w:val="00881E18"/>
    <w:rsid w:val="0088219D"/>
    <w:rsid w:val="0088268E"/>
    <w:rsid w:val="0088331C"/>
    <w:rsid w:val="00883944"/>
    <w:rsid w:val="00887155"/>
    <w:rsid w:val="00890450"/>
    <w:rsid w:val="00890803"/>
    <w:rsid w:val="00891C9B"/>
    <w:rsid w:val="00891F94"/>
    <w:rsid w:val="00892094"/>
    <w:rsid w:val="00894CD6"/>
    <w:rsid w:val="00896EF0"/>
    <w:rsid w:val="00897163"/>
    <w:rsid w:val="008A11F0"/>
    <w:rsid w:val="008A13C3"/>
    <w:rsid w:val="008A3401"/>
    <w:rsid w:val="008A4398"/>
    <w:rsid w:val="008A4F06"/>
    <w:rsid w:val="008A5831"/>
    <w:rsid w:val="008A5F38"/>
    <w:rsid w:val="008A6656"/>
    <w:rsid w:val="008B1205"/>
    <w:rsid w:val="008B343A"/>
    <w:rsid w:val="008B4A96"/>
    <w:rsid w:val="008B612F"/>
    <w:rsid w:val="008B7233"/>
    <w:rsid w:val="008B77A3"/>
    <w:rsid w:val="008C0A4A"/>
    <w:rsid w:val="008C1151"/>
    <w:rsid w:val="008C1CEB"/>
    <w:rsid w:val="008C3523"/>
    <w:rsid w:val="008C3EB7"/>
    <w:rsid w:val="008C50DB"/>
    <w:rsid w:val="008C5D21"/>
    <w:rsid w:val="008C7B65"/>
    <w:rsid w:val="008C7FD2"/>
    <w:rsid w:val="008D01A2"/>
    <w:rsid w:val="008D0671"/>
    <w:rsid w:val="008D2898"/>
    <w:rsid w:val="008D32F5"/>
    <w:rsid w:val="008D41E7"/>
    <w:rsid w:val="008D4B0B"/>
    <w:rsid w:val="008D6CAC"/>
    <w:rsid w:val="008D6CF4"/>
    <w:rsid w:val="008D6F55"/>
    <w:rsid w:val="008D7642"/>
    <w:rsid w:val="008D7660"/>
    <w:rsid w:val="008E1871"/>
    <w:rsid w:val="008E27FD"/>
    <w:rsid w:val="008E5419"/>
    <w:rsid w:val="008E7E5C"/>
    <w:rsid w:val="008F0D1A"/>
    <w:rsid w:val="008F0E35"/>
    <w:rsid w:val="008F2EC2"/>
    <w:rsid w:val="008F35D1"/>
    <w:rsid w:val="008F3671"/>
    <w:rsid w:val="008F450A"/>
    <w:rsid w:val="008F48EA"/>
    <w:rsid w:val="008F6459"/>
    <w:rsid w:val="008F6522"/>
    <w:rsid w:val="008F76E9"/>
    <w:rsid w:val="00900399"/>
    <w:rsid w:val="0090152A"/>
    <w:rsid w:val="0090161B"/>
    <w:rsid w:val="00901E84"/>
    <w:rsid w:val="00901F1B"/>
    <w:rsid w:val="00902801"/>
    <w:rsid w:val="0090445A"/>
    <w:rsid w:val="00905005"/>
    <w:rsid w:val="0090558E"/>
    <w:rsid w:val="00906134"/>
    <w:rsid w:val="009069E6"/>
    <w:rsid w:val="00906A5B"/>
    <w:rsid w:val="00911090"/>
    <w:rsid w:val="00911B88"/>
    <w:rsid w:val="0091369C"/>
    <w:rsid w:val="00913A01"/>
    <w:rsid w:val="00914135"/>
    <w:rsid w:val="00914351"/>
    <w:rsid w:val="00914C0B"/>
    <w:rsid w:val="00916A65"/>
    <w:rsid w:val="00917846"/>
    <w:rsid w:val="00920107"/>
    <w:rsid w:val="00920737"/>
    <w:rsid w:val="00920CE3"/>
    <w:rsid w:val="009211F5"/>
    <w:rsid w:val="0092242C"/>
    <w:rsid w:val="00923CB3"/>
    <w:rsid w:val="00924B3D"/>
    <w:rsid w:val="00924C91"/>
    <w:rsid w:val="00925044"/>
    <w:rsid w:val="009257D7"/>
    <w:rsid w:val="009257F0"/>
    <w:rsid w:val="00925A98"/>
    <w:rsid w:val="009303E7"/>
    <w:rsid w:val="00930C90"/>
    <w:rsid w:val="00931CCA"/>
    <w:rsid w:val="00932318"/>
    <w:rsid w:val="00932D2C"/>
    <w:rsid w:val="00933FD7"/>
    <w:rsid w:val="0093468E"/>
    <w:rsid w:val="00934F57"/>
    <w:rsid w:val="009369C9"/>
    <w:rsid w:val="00936B0F"/>
    <w:rsid w:val="00940A98"/>
    <w:rsid w:val="00940C22"/>
    <w:rsid w:val="00941383"/>
    <w:rsid w:val="00941B45"/>
    <w:rsid w:val="009422E8"/>
    <w:rsid w:val="00942DD5"/>
    <w:rsid w:val="00942F88"/>
    <w:rsid w:val="00944135"/>
    <w:rsid w:val="00945C2E"/>
    <w:rsid w:val="00947032"/>
    <w:rsid w:val="0095030E"/>
    <w:rsid w:val="0095067F"/>
    <w:rsid w:val="00950A16"/>
    <w:rsid w:val="0095108F"/>
    <w:rsid w:val="0095113C"/>
    <w:rsid w:val="009512BA"/>
    <w:rsid w:val="0095146C"/>
    <w:rsid w:val="0095151E"/>
    <w:rsid w:val="00951912"/>
    <w:rsid w:val="00951945"/>
    <w:rsid w:val="00953DCB"/>
    <w:rsid w:val="0095420A"/>
    <w:rsid w:val="00954410"/>
    <w:rsid w:val="00954777"/>
    <w:rsid w:val="00955DD1"/>
    <w:rsid w:val="00957A8D"/>
    <w:rsid w:val="00957F7B"/>
    <w:rsid w:val="00957FAE"/>
    <w:rsid w:val="009617B4"/>
    <w:rsid w:val="009621DF"/>
    <w:rsid w:val="00962F29"/>
    <w:rsid w:val="00963069"/>
    <w:rsid w:val="0096349B"/>
    <w:rsid w:val="00964065"/>
    <w:rsid w:val="0096726C"/>
    <w:rsid w:val="00967EFF"/>
    <w:rsid w:val="00970089"/>
    <w:rsid w:val="00970CDB"/>
    <w:rsid w:val="00973687"/>
    <w:rsid w:val="009746DB"/>
    <w:rsid w:val="00975774"/>
    <w:rsid w:val="00976485"/>
    <w:rsid w:val="00976BE7"/>
    <w:rsid w:val="009771F0"/>
    <w:rsid w:val="00977512"/>
    <w:rsid w:val="009779F9"/>
    <w:rsid w:val="00977A0C"/>
    <w:rsid w:val="00980990"/>
    <w:rsid w:val="00981F20"/>
    <w:rsid w:val="009833E2"/>
    <w:rsid w:val="00983581"/>
    <w:rsid w:val="0098455C"/>
    <w:rsid w:val="00985C99"/>
    <w:rsid w:val="00985D07"/>
    <w:rsid w:val="00986036"/>
    <w:rsid w:val="0098638E"/>
    <w:rsid w:val="00990A76"/>
    <w:rsid w:val="009936C2"/>
    <w:rsid w:val="00993768"/>
    <w:rsid w:val="00994163"/>
    <w:rsid w:val="00995270"/>
    <w:rsid w:val="00996EB3"/>
    <w:rsid w:val="009A2712"/>
    <w:rsid w:val="009A2840"/>
    <w:rsid w:val="009A4B05"/>
    <w:rsid w:val="009A5CF9"/>
    <w:rsid w:val="009A69C2"/>
    <w:rsid w:val="009A71DD"/>
    <w:rsid w:val="009A762F"/>
    <w:rsid w:val="009B01E9"/>
    <w:rsid w:val="009B024D"/>
    <w:rsid w:val="009B168A"/>
    <w:rsid w:val="009B26BF"/>
    <w:rsid w:val="009B30E5"/>
    <w:rsid w:val="009B3637"/>
    <w:rsid w:val="009B7320"/>
    <w:rsid w:val="009C4927"/>
    <w:rsid w:val="009C5674"/>
    <w:rsid w:val="009C574E"/>
    <w:rsid w:val="009C67F9"/>
    <w:rsid w:val="009C7CA5"/>
    <w:rsid w:val="009C7FF8"/>
    <w:rsid w:val="009D139C"/>
    <w:rsid w:val="009D2DFE"/>
    <w:rsid w:val="009D59AF"/>
    <w:rsid w:val="009D6D95"/>
    <w:rsid w:val="009D6FA5"/>
    <w:rsid w:val="009D7A87"/>
    <w:rsid w:val="009E1203"/>
    <w:rsid w:val="009E2044"/>
    <w:rsid w:val="009E208F"/>
    <w:rsid w:val="009E6EDE"/>
    <w:rsid w:val="009E72B7"/>
    <w:rsid w:val="009F055F"/>
    <w:rsid w:val="009F0C71"/>
    <w:rsid w:val="009F3898"/>
    <w:rsid w:val="009F4DAE"/>
    <w:rsid w:val="009F52A7"/>
    <w:rsid w:val="009F550B"/>
    <w:rsid w:val="009F5A82"/>
    <w:rsid w:val="009F71D5"/>
    <w:rsid w:val="009F7796"/>
    <w:rsid w:val="00A00666"/>
    <w:rsid w:val="00A00C59"/>
    <w:rsid w:val="00A02966"/>
    <w:rsid w:val="00A0341B"/>
    <w:rsid w:val="00A043FD"/>
    <w:rsid w:val="00A04E26"/>
    <w:rsid w:val="00A06E26"/>
    <w:rsid w:val="00A0757F"/>
    <w:rsid w:val="00A07C91"/>
    <w:rsid w:val="00A13813"/>
    <w:rsid w:val="00A13AA5"/>
    <w:rsid w:val="00A13EC3"/>
    <w:rsid w:val="00A1635D"/>
    <w:rsid w:val="00A17024"/>
    <w:rsid w:val="00A2019E"/>
    <w:rsid w:val="00A20B1D"/>
    <w:rsid w:val="00A21A32"/>
    <w:rsid w:val="00A22706"/>
    <w:rsid w:val="00A22890"/>
    <w:rsid w:val="00A22E9B"/>
    <w:rsid w:val="00A243F0"/>
    <w:rsid w:val="00A26A6A"/>
    <w:rsid w:val="00A27BC0"/>
    <w:rsid w:val="00A27F37"/>
    <w:rsid w:val="00A31F83"/>
    <w:rsid w:val="00A3245E"/>
    <w:rsid w:val="00A324C8"/>
    <w:rsid w:val="00A3607F"/>
    <w:rsid w:val="00A368E0"/>
    <w:rsid w:val="00A371D9"/>
    <w:rsid w:val="00A44599"/>
    <w:rsid w:val="00A4483E"/>
    <w:rsid w:val="00A44DEA"/>
    <w:rsid w:val="00A456D0"/>
    <w:rsid w:val="00A47897"/>
    <w:rsid w:val="00A47D3B"/>
    <w:rsid w:val="00A51A1D"/>
    <w:rsid w:val="00A52104"/>
    <w:rsid w:val="00A524BA"/>
    <w:rsid w:val="00A53CB4"/>
    <w:rsid w:val="00A53F34"/>
    <w:rsid w:val="00A54AE4"/>
    <w:rsid w:val="00A564C3"/>
    <w:rsid w:val="00A565FF"/>
    <w:rsid w:val="00A57C25"/>
    <w:rsid w:val="00A57FF7"/>
    <w:rsid w:val="00A60FCD"/>
    <w:rsid w:val="00A626A6"/>
    <w:rsid w:val="00A63937"/>
    <w:rsid w:val="00A64736"/>
    <w:rsid w:val="00A65362"/>
    <w:rsid w:val="00A678AD"/>
    <w:rsid w:val="00A67AFE"/>
    <w:rsid w:val="00A70C73"/>
    <w:rsid w:val="00A71062"/>
    <w:rsid w:val="00A7519A"/>
    <w:rsid w:val="00A75595"/>
    <w:rsid w:val="00A75BD9"/>
    <w:rsid w:val="00A76E4B"/>
    <w:rsid w:val="00A8017B"/>
    <w:rsid w:val="00A81416"/>
    <w:rsid w:val="00A81BA1"/>
    <w:rsid w:val="00A83F1B"/>
    <w:rsid w:val="00A8480B"/>
    <w:rsid w:val="00A84839"/>
    <w:rsid w:val="00A848D4"/>
    <w:rsid w:val="00A92D51"/>
    <w:rsid w:val="00A93A30"/>
    <w:rsid w:val="00A948ED"/>
    <w:rsid w:val="00A94DE4"/>
    <w:rsid w:val="00A9521E"/>
    <w:rsid w:val="00A95DBF"/>
    <w:rsid w:val="00A97518"/>
    <w:rsid w:val="00A97F23"/>
    <w:rsid w:val="00AA2E72"/>
    <w:rsid w:val="00AA302A"/>
    <w:rsid w:val="00AA3694"/>
    <w:rsid w:val="00AA39E8"/>
    <w:rsid w:val="00AA3AF2"/>
    <w:rsid w:val="00AA41A3"/>
    <w:rsid w:val="00AA52C2"/>
    <w:rsid w:val="00AA5F96"/>
    <w:rsid w:val="00AA6C95"/>
    <w:rsid w:val="00AA79D5"/>
    <w:rsid w:val="00AB05EB"/>
    <w:rsid w:val="00AB09BD"/>
    <w:rsid w:val="00AB0E5D"/>
    <w:rsid w:val="00AB25C8"/>
    <w:rsid w:val="00AB2821"/>
    <w:rsid w:val="00AB3498"/>
    <w:rsid w:val="00AB686D"/>
    <w:rsid w:val="00AB6E4F"/>
    <w:rsid w:val="00AB7608"/>
    <w:rsid w:val="00AB7F98"/>
    <w:rsid w:val="00AC00FA"/>
    <w:rsid w:val="00AC0672"/>
    <w:rsid w:val="00AC0757"/>
    <w:rsid w:val="00AC1EA2"/>
    <w:rsid w:val="00AC1EE0"/>
    <w:rsid w:val="00AC215B"/>
    <w:rsid w:val="00AC26E6"/>
    <w:rsid w:val="00AC350F"/>
    <w:rsid w:val="00AC370C"/>
    <w:rsid w:val="00AC37FD"/>
    <w:rsid w:val="00AC4267"/>
    <w:rsid w:val="00AC7F95"/>
    <w:rsid w:val="00AD13C1"/>
    <w:rsid w:val="00AD287C"/>
    <w:rsid w:val="00AD2B49"/>
    <w:rsid w:val="00AD40B8"/>
    <w:rsid w:val="00AD434F"/>
    <w:rsid w:val="00AD4EBC"/>
    <w:rsid w:val="00AD6BD6"/>
    <w:rsid w:val="00AE21A2"/>
    <w:rsid w:val="00AE2C1B"/>
    <w:rsid w:val="00AE3DF5"/>
    <w:rsid w:val="00AE5477"/>
    <w:rsid w:val="00AE680D"/>
    <w:rsid w:val="00AE775E"/>
    <w:rsid w:val="00AF050C"/>
    <w:rsid w:val="00AF11C2"/>
    <w:rsid w:val="00AF1BBA"/>
    <w:rsid w:val="00AF243F"/>
    <w:rsid w:val="00AF251B"/>
    <w:rsid w:val="00AF40B1"/>
    <w:rsid w:val="00AF436B"/>
    <w:rsid w:val="00AF43D6"/>
    <w:rsid w:val="00AF48A5"/>
    <w:rsid w:val="00AF57E6"/>
    <w:rsid w:val="00AF5EA8"/>
    <w:rsid w:val="00AF62AA"/>
    <w:rsid w:val="00AF698F"/>
    <w:rsid w:val="00AF7837"/>
    <w:rsid w:val="00B001D0"/>
    <w:rsid w:val="00B0070E"/>
    <w:rsid w:val="00B0248E"/>
    <w:rsid w:val="00B03AF3"/>
    <w:rsid w:val="00B0520F"/>
    <w:rsid w:val="00B05E9C"/>
    <w:rsid w:val="00B07339"/>
    <w:rsid w:val="00B10121"/>
    <w:rsid w:val="00B108C3"/>
    <w:rsid w:val="00B10F29"/>
    <w:rsid w:val="00B11077"/>
    <w:rsid w:val="00B123C1"/>
    <w:rsid w:val="00B126D2"/>
    <w:rsid w:val="00B12C37"/>
    <w:rsid w:val="00B12E41"/>
    <w:rsid w:val="00B14EF9"/>
    <w:rsid w:val="00B1510E"/>
    <w:rsid w:val="00B16DBF"/>
    <w:rsid w:val="00B170C8"/>
    <w:rsid w:val="00B177C3"/>
    <w:rsid w:val="00B20057"/>
    <w:rsid w:val="00B20165"/>
    <w:rsid w:val="00B214C4"/>
    <w:rsid w:val="00B23280"/>
    <w:rsid w:val="00B25ED0"/>
    <w:rsid w:val="00B26165"/>
    <w:rsid w:val="00B26779"/>
    <w:rsid w:val="00B30A1E"/>
    <w:rsid w:val="00B30A3F"/>
    <w:rsid w:val="00B30A90"/>
    <w:rsid w:val="00B30B52"/>
    <w:rsid w:val="00B3100C"/>
    <w:rsid w:val="00B3125E"/>
    <w:rsid w:val="00B3128D"/>
    <w:rsid w:val="00B31352"/>
    <w:rsid w:val="00B31519"/>
    <w:rsid w:val="00B328DF"/>
    <w:rsid w:val="00B32987"/>
    <w:rsid w:val="00B330B2"/>
    <w:rsid w:val="00B34423"/>
    <w:rsid w:val="00B34FF2"/>
    <w:rsid w:val="00B351AB"/>
    <w:rsid w:val="00B3536C"/>
    <w:rsid w:val="00B36C76"/>
    <w:rsid w:val="00B36D88"/>
    <w:rsid w:val="00B42111"/>
    <w:rsid w:val="00B42403"/>
    <w:rsid w:val="00B435C9"/>
    <w:rsid w:val="00B46C4F"/>
    <w:rsid w:val="00B46F7C"/>
    <w:rsid w:val="00B47B7A"/>
    <w:rsid w:val="00B5053E"/>
    <w:rsid w:val="00B50DF4"/>
    <w:rsid w:val="00B514AC"/>
    <w:rsid w:val="00B53C6A"/>
    <w:rsid w:val="00B56686"/>
    <w:rsid w:val="00B5668B"/>
    <w:rsid w:val="00B5686B"/>
    <w:rsid w:val="00B62C6C"/>
    <w:rsid w:val="00B63C39"/>
    <w:rsid w:val="00B642A0"/>
    <w:rsid w:val="00B67031"/>
    <w:rsid w:val="00B675C6"/>
    <w:rsid w:val="00B703F3"/>
    <w:rsid w:val="00B71588"/>
    <w:rsid w:val="00B71951"/>
    <w:rsid w:val="00B720F6"/>
    <w:rsid w:val="00B76040"/>
    <w:rsid w:val="00B76393"/>
    <w:rsid w:val="00B7798F"/>
    <w:rsid w:val="00B77C00"/>
    <w:rsid w:val="00B77E16"/>
    <w:rsid w:val="00B80004"/>
    <w:rsid w:val="00B8035D"/>
    <w:rsid w:val="00B805C4"/>
    <w:rsid w:val="00B82C62"/>
    <w:rsid w:val="00B8389C"/>
    <w:rsid w:val="00B8394D"/>
    <w:rsid w:val="00B8597A"/>
    <w:rsid w:val="00B903C7"/>
    <w:rsid w:val="00B90A02"/>
    <w:rsid w:val="00B911A4"/>
    <w:rsid w:val="00B91A89"/>
    <w:rsid w:val="00B93682"/>
    <w:rsid w:val="00B940E4"/>
    <w:rsid w:val="00B94F0E"/>
    <w:rsid w:val="00B969ED"/>
    <w:rsid w:val="00B96CD6"/>
    <w:rsid w:val="00B9701A"/>
    <w:rsid w:val="00BA0163"/>
    <w:rsid w:val="00BA02D1"/>
    <w:rsid w:val="00BA25E2"/>
    <w:rsid w:val="00BA2E4A"/>
    <w:rsid w:val="00BA501A"/>
    <w:rsid w:val="00BA56CB"/>
    <w:rsid w:val="00BB29B1"/>
    <w:rsid w:val="00BB4399"/>
    <w:rsid w:val="00BB6353"/>
    <w:rsid w:val="00BB7E66"/>
    <w:rsid w:val="00BC432C"/>
    <w:rsid w:val="00BC4C0F"/>
    <w:rsid w:val="00BC5E17"/>
    <w:rsid w:val="00BC6C0B"/>
    <w:rsid w:val="00BC7B2F"/>
    <w:rsid w:val="00BD01F3"/>
    <w:rsid w:val="00BD0B10"/>
    <w:rsid w:val="00BD1046"/>
    <w:rsid w:val="00BD2495"/>
    <w:rsid w:val="00BD487A"/>
    <w:rsid w:val="00BD4E03"/>
    <w:rsid w:val="00BD5347"/>
    <w:rsid w:val="00BD56B5"/>
    <w:rsid w:val="00BD684E"/>
    <w:rsid w:val="00BD6FEE"/>
    <w:rsid w:val="00BE0234"/>
    <w:rsid w:val="00BE16C3"/>
    <w:rsid w:val="00BE3907"/>
    <w:rsid w:val="00BE4E3C"/>
    <w:rsid w:val="00BE5F66"/>
    <w:rsid w:val="00BE60DB"/>
    <w:rsid w:val="00BE60E6"/>
    <w:rsid w:val="00BE6C47"/>
    <w:rsid w:val="00BF00D0"/>
    <w:rsid w:val="00BF0696"/>
    <w:rsid w:val="00BF1479"/>
    <w:rsid w:val="00BF1E31"/>
    <w:rsid w:val="00BF31CF"/>
    <w:rsid w:val="00BF4769"/>
    <w:rsid w:val="00BF5607"/>
    <w:rsid w:val="00BF74C4"/>
    <w:rsid w:val="00BF76D3"/>
    <w:rsid w:val="00C00A97"/>
    <w:rsid w:val="00C038C3"/>
    <w:rsid w:val="00C049F8"/>
    <w:rsid w:val="00C05502"/>
    <w:rsid w:val="00C05DFA"/>
    <w:rsid w:val="00C073EE"/>
    <w:rsid w:val="00C1087C"/>
    <w:rsid w:val="00C11A3D"/>
    <w:rsid w:val="00C12BC7"/>
    <w:rsid w:val="00C139C6"/>
    <w:rsid w:val="00C15448"/>
    <w:rsid w:val="00C16A72"/>
    <w:rsid w:val="00C16E67"/>
    <w:rsid w:val="00C17FEA"/>
    <w:rsid w:val="00C207DB"/>
    <w:rsid w:val="00C21368"/>
    <w:rsid w:val="00C221C8"/>
    <w:rsid w:val="00C2493F"/>
    <w:rsid w:val="00C255FF"/>
    <w:rsid w:val="00C2563A"/>
    <w:rsid w:val="00C3063A"/>
    <w:rsid w:val="00C30951"/>
    <w:rsid w:val="00C329BD"/>
    <w:rsid w:val="00C35932"/>
    <w:rsid w:val="00C35DAF"/>
    <w:rsid w:val="00C35F45"/>
    <w:rsid w:val="00C423B0"/>
    <w:rsid w:val="00C4314D"/>
    <w:rsid w:val="00C45805"/>
    <w:rsid w:val="00C46FA6"/>
    <w:rsid w:val="00C470E8"/>
    <w:rsid w:val="00C50202"/>
    <w:rsid w:val="00C51F2F"/>
    <w:rsid w:val="00C535BA"/>
    <w:rsid w:val="00C544A0"/>
    <w:rsid w:val="00C54F83"/>
    <w:rsid w:val="00C64536"/>
    <w:rsid w:val="00C67E94"/>
    <w:rsid w:val="00C711B3"/>
    <w:rsid w:val="00C7234B"/>
    <w:rsid w:val="00C7328B"/>
    <w:rsid w:val="00C76B0D"/>
    <w:rsid w:val="00C770A8"/>
    <w:rsid w:val="00C834F1"/>
    <w:rsid w:val="00C83807"/>
    <w:rsid w:val="00C83A2E"/>
    <w:rsid w:val="00C8584A"/>
    <w:rsid w:val="00C8636C"/>
    <w:rsid w:val="00C86857"/>
    <w:rsid w:val="00C8781B"/>
    <w:rsid w:val="00C87D4C"/>
    <w:rsid w:val="00C92272"/>
    <w:rsid w:val="00C9500C"/>
    <w:rsid w:val="00C95EE8"/>
    <w:rsid w:val="00C967E2"/>
    <w:rsid w:val="00C97EFD"/>
    <w:rsid w:val="00CA0457"/>
    <w:rsid w:val="00CA0E33"/>
    <w:rsid w:val="00CA1BB3"/>
    <w:rsid w:val="00CA2008"/>
    <w:rsid w:val="00CA2D3E"/>
    <w:rsid w:val="00CA38A6"/>
    <w:rsid w:val="00CA39A4"/>
    <w:rsid w:val="00CA3A4C"/>
    <w:rsid w:val="00CA3E37"/>
    <w:rsid w:val="00CA5B62"/>
    <w:rsid w:val="00CA79DD"/>
    <w:rsid w:val="00CA7F2A"/>
    <w:rsid w:val="00CB041B"/>
    <w:rsid w:val="00CB106B"/>
    <w:rsid w:val="00CB1155"/>
    <w:rsid w:val="00CB1DDB"/>
    <w:rsid w:val="00CB3895"/>
    <w:rsid w:val="00CB73EC"/>
    <w:rsid w:val="00CB760A"/>
    <w:rsid w:val="00CB770E"/>
    <w:rsid w:val="00CB793A"/>
    <w:rsid w:val="00CB7E31"/>
    <w:rsid w:val="00CC0BDA"/>
    <w:rsid w:val="00CC23A3"/>
    <w:rsid w:val="00CC5DEB"/>
    <w:rsid w:val="00CC7B44"/>
    <w:rsid w:val="00CC7BAB"/>
    <w:rsid w:val="00CD000F"/>
    <w:rsid w:val="00CD21CA"/>
    <w:rsid w:val="00CD24A9"/>
    <w:rsid w:val="00CD30A8"/>
    <w:rsid w:val="00CD38F9"/>
    <w:rsid w:val="00CD3B05"/>
    <w:rsid w:val="00CD6737"/>
    <w:rsid w:val="00CD7993"/>
    <w:rsid w:val="00CE085B"/>
    <w:rsid w:val="00CE1CC4"/>
    <w:rsid w:val="00CE2BD6"/>
    <w:rsid w:val="00CE3B35"/>
    <w:rsid w:val="00CE3CEC"/>
    <w:rsid w:val="00CE466E"/>
    <w:rsid w:val="00CE4F72"/>
    <w:rsid w:val="00CF0491"/>
    <w:rsid w:val="00CF2212"/>
    <w:rsid w:val="00CF36A8"/>
    <w:rsid w:val="00CF387D"/>
    <w:rsid w:val="00CF39C6"/>
    <w:rsid w:val="00CF453F"/>
    <w:rsid w:val="00CF56CD"/>
    <w:rsid w:val="00CF5724"/>
    <w:rsid w:val="00CF5CED"/>
    <w:rsid w:val="00CF7F95"/>
    <w:rsid w:val="00D0035D"/>
    <w:rsid w:val="00D022C4"/>
    <w:rsid w:val="00D0258E"/>
    <w:rsid w:val="00D0374E"/>
    <w:rsid w:val="00D046A1"/>
    <w:rsid w:val="00D05C86"/>
    <w:rsid w:val="00D062CC"/>
    <w:rsid w:val="00D10E8C"/>
    <w:rsid w:val="00D1249A"/>
    <w:rsid w:val="00D148E5"/>
    <w:rsid w:val="00D20870"/>
    <w:rsid w:val="00D20EDA"/>
    <w:rsid w:val="00D217B1"/>
    <w:rsid w:val="00D2292E"/>
    <w:rsid w:val="00D22CCD"/>
    <w:rsid w:val="00D23148"/>
    <w:rsid w:val="00D237DE"/>
    <w:rsid w:val="00D27059"/>
    <w:rsid w:val="00D27684"/>
    <w:rsid w:val="00D30289"/>
    <w:rsid w:val="00D31D47"/>
    <w:rsid w:val="00D328FA"/>
    <w:rsid w:val="00D32A40"/>
    <w:rsid w:val="00D33D30"/>
    <w:rsid w:val="00D36579"/>
    <w:rsid w:val="00D4196B"/>
    <w:rsid w:val="00D45E9C"/>
    <w:rsid w:val="00D46730"/>
    <w:rsid w:val="00D467EE"/>
    <w:rsid w:val="00D508CB"/>
    <w:rsid w:val="00D51F55"/>
    <w:rsid w:val="00D55D0D"/>
    <w:rsid w:val="00D5672C"/>
    <w:rsid w:val="00D57423"/>
    <w:rsid w:val="00D57427"/>
    <w:rsid w:val="00D62A57"/>
    <w:rsid w:val="00D63333"/>
    <w:rsid w:val="00D63394"/>
    <w:rsid w:val="00D63486"/>
    <w:rsid w:val="00D66A65"/>
    <w:rsid w:val="00D6752F"/>
    <w:rsid w:val="00D703ED"/>
    <w:rsid w:val="00D7048C"/>
    <w:rsid w:val="00D7149E"/>
    <w:rsid w:val="00D750DE"/>
    <w:rsid w:val="00D75159"/>
    <w:rsid w:val="00D7670A"/>
    <w:rsid w:val="00D76A52"/>
    <w:rsid w:val="00D76ECE"/>
    <w:rsid w:val="00D77785"/>
    <w:rsid w:val="00D81FCA"/>
    <w:rsid w:val="00D821CC"/>
    <w:rsid w:val="00D83A16"/>
    <w:rsid w:val="00D84A39"/>
    <w:rsid w:val="00D854E7"/>
    <w:rsid w:val="00D85718"/>
    <w:rsid w:val="00D8586A"/>
    <w:rsid w:val="00D85892"/>
    <w:rsid w:val="00D87178"/>
    <w:rsid w:val="00D917E5"/>
    <w:rsid w:val="00D92853"/>
    <w:rsid w:val="00D92F64"/>
    <w:rsid w:val="00D93F5C"/>
    <w:rsid w:val="00D9447E"/>
    <w:rsid w:val="00D95E23"/>
    <w:rsid w:val="00D95EF6"/>
    <w:rsid w:val="00D96CB6"/>
    <w:rsid w:val="00D973EF"/>
    <w:rsid w:val="00D97EDA"/>
    <w:rsid w:val="00DA0B10"/>
    <w:rsid w:val="00DA0BBF"/>
    <w:rsid w:val="00DA4021"/>
    <w:rsid w:val="00DA41FB"/>
    <w:rsid w:val="00DA54FD"/>
    <w:rsid w:val="00DA7AB4"/>
    <w:rsid w:val="00DB0262"/>
    <w:rsid w:val="00DB107A"/>
    <w:rsid w:val="00DB208F"/>
    <w:rsid w:val="00DB3B44"/>
    <w:rsid w:val="00DB3C52"/>
    <w:rsid w:val="00DB3E3B"/>
    <w:rsid w:val="00DB4C84"/>
    <w:rsid w:val="00DB6E7F"/>
    <w:rsid w:val="00DB7B45"/>
    <w:rsid w:val="00DC118A"/>
    <w:rsid w:val="00DC2135"/>
    <w:rsid w:val="00DC2373"/>
    <w:rsid w:val="00DC5603"/>
    <w:rsid w:val="00DC5919"/>
    <w:rsid w:val="00DC5A50"/>
    <w:rsid w:val="00DC5C4C"/>
    <w:rsid w:val="00DC69AB"/>
    <w:rsid w:val="00DC76F0"/>
    <w:rsid w:val="00DC7C30"/>
    <w:rsid w:val="00DD14EC"/>
    <w:rsid w:val="00DD1ACE"/>
    <w:rsid w:val="00DD4196"/>
    <w:rsid w:val="00DD42DC"/>
    <w:rsid w:val="00DD5AA5"/>
    <w:rsid w:val="00DD63B6"/>
    <w:rsid w:val="00DD7F57"/>
    <w:rsid w:val="00DE0478"/>
    <w:rsid w:val="00DE16C3"/>
    <w:rsid w:val="00DE2DA3"/>
    <w:rsid w:val="00DE61DA"/>
    <w:rsid w:val="00DF0503"/>
    <w:rsid w:val="00DF0E26"/>
    <w:rsid w:val="00DF1318"/>
    <w:rsid w:val="00DF1828"/>
    <w:rsid w:val="00DF1A5F"/>
    <w:rsid w:val="00DF2163"/>
    <w:rsid w:val="00DF5ACE"/>
    <w:rsid w:val="00DF6304"/>
    <w:rsid w:val="00DF66D6"/>
    <w:rsid w:val="00DF72E2"/>
    <w:rsid w:val="00DF7A6F"/>
    <w:rsid w:val="00E00198"/>
    <w:rsid w:val="00E0127E"/>
    <w:rsid w:val="00E022CD"/>
    <w:rsid w:val="00E02BD1"/>
    <w:rsid w:val="00E03AD0"/>
    <w:rsid w:val="00E047AB"/>
    <w:rsid w:val="00E0770B"/>
    <w:rsid w:val="00E10DAA"/>
    <w:rsid w:val="00E123BA"/>
    <w:rsid w:val="00E12582"/>
    <w:rsid w:val="00E13CA6"/>
    <w:rsid w:val="00E14329"/>
    <w:rsid w:val="00E14BEE"/>
    <w:rsid w:val="00E14F1E"/>
    <w:rsid w:val="00E160C0"/>
    <w:rsid w:val="00E16C15"/>
    <w:rsid w:val="00E176B7"/>
    <w:rsid w:val="00E21F07"/>
    <w:rsid w:val="00E22377"/>
    <w:rsid w:val="00E22412"/>
    <w:rsid w:val="00E239D1"/>
    <w:rsid w:val="00E23FCB"/>
    <w:rsid w:val="00E24948"/>
    <w:rsid w:val="00E264FD"/>
    <w:rsid w:val="00E3165B"/>
    <w:rsid w:val="00E325FF"/>
    <w:rsid w:val="00E326B9"/>
    <w:rsid w:val="00E33C76"/>
    <w:rsid w:val="00E36B66"/>
    <w:rsid w:val="00E36FE7"/>
    <w:rsid w:val="00E43AC6"/>
    <w:rsid w:val="00E467D8"/>
    <w:rsid w:val="00E50493"/>
    <w:rsid w:val="00E5120F"/>
    <w:rsid w:val="00E51336"/>
    <w:rsid w:val="00E5184B"/>
    <w:rsid w:val="00E51AB2"/>
    <w:rsid w:val="00E53EE6"/>
    <w:rsid w:val="00E545D4"/>
    <w:rsid w:val="00E5687D"/>
    <w:rsid w:val="00E56ECD"/>
    <w:rsid w:val="00E63507"/>
    <w:rsid w:val="00E671CC"/>
    <w:rsid w:val="00E6760B"/>
    <w:rsid w:val="00E7077A"/>
    <w:rsid w:val="00E708F1"/>
    <w:rsid w:val="00E71214"/>
    <w:rsid w:val="00E714F9"/>
    <w:rsid w:val="00E72799"/>
    <w:rsid w:val="00E7357F"/>
    <w:rsid w:val="00E75652"/>
    <w:rsid w:val="00E75CFF"/>
    <w:rsid w:val="00E763EC"/>
    <w:rsid w:val="00E77798"/>
    <w:rsid w:val="00E77D46"/>
    <w:rsid w:val="00E77EA3"/>
    <w:rsid w:val="00E77EB0"/>
    <w:rsid w:val="00E80BAB"/>
    <w:rsid w:val="00E80BF1"/>
    <w:rsid w:val="00E815A5"/>
    <w:rsid w:val="00E8172A"/>
    <w:rsid w:val="00E84CE7"/>
    <w:rsid w:val="00E850A6"/>
    <w:rsid w:val="00E87D16"/>
    <w:rsid w:val="00E9188A"/>
    <w:rsid w:val="00E935DA"/>
    <w:rsid w:val="00E936A6"/>
    <w:rsid w:val="00E940BE"/>
    <w:rsid w:val="00E94E04"/>
    <w:rsid w:val="00E9791E"/>
    <w:rsid w:val="00EA11EF"/>
    <w:rsid w:val="00EA205D"/>
    <w:rsid w:val="00EA2B61"/>
    <w:rsid w:val="00EA2EF2"/>
    <w:rsid w:val="00EA54E0"/>
    <w:rsid w:val="00EA5CEE"/>
    <w:rsid w:val="00EA691B"/>
    <w:rsid w:val="00EA6A2A"/>
    <w:rsid w:val="00EA7ED4"/>
    <w:rsid w:val="00EB0678"/>
    <w:rsid w:val="00EB35AF"/>
    <w:rsid w:val="00EB44F5"/>
    <w:rsid w:val="00EB5D90"/>
    <w:rsid w:val="00EB6FB5"/>
    <w:rsid w:val="00EC0DD7"/>
    <w:rsid w:val="00EC2AC9"/>
    <w:rsid w:val="00EC4856"/>
    <w:rsid w:val="00EC4CA6"/>
    <w:rsid w:val="00EC5154"/>
    <w:rsid w:val="00EC69CF"/>
    <w:rsid w:val="00EC7A29"/>
    <w:rsid w:val="00ED01C9"/>
    <w:rsid w:val="00ED10AB"/>
    <w:rsid w:val="00ED1E1B"/>
    <w:rsid w:val="00ED21AF"/>
    <w:rsid w:val="00ED37FB"/>
    <w:rsid w:val="00ED3E66"/>
    <w:rsid w:val="00ED78C7"/>
    <w:rsid w:val="00EE177C"/>
    <w:rsid w:val="00EE1BB2"/>
    <w:rsid w:val="00EE1EDF"/>
    <w:rsid w:val="00EE2AAA"/>
    <w:rsid w:val="00EE2C65"/>
    <w:rsid w:val="00EE2E56"/>
    <w:rsid w:val="00EE4442"/>
    <w:rsid w:val="00EE6B03"/>
    <w:rsid w:val="00EE7217"/>
    <w:rsid w:val="00EE7340"/>
    <w:rsid w:val="00EE79F6"/>
    <w:rsid w:val="00EE7BC7"/>
    <w:rsid w:val="00EF01CD"/>
    <w:rsid w:val="00EF1BBB"/>
    <w:rsid w:val="00EF1FFC"/>
    <w:rsid w:val="00EF6E8D"/>
    <w:rsid w:val="00EF79FE"/>
    <w:rsid w:val="00F000E5"/>
    <w:rsid w:val="00F02C5D"/>
    <w:rsid w:val="00F05748"/>
    <w:rsid w:val="00F066F9"/>
    <w:rsid w:val="00F06A3A"/>
    <w:rsid w:val="00F11038"/>
    <w:rsid w:val="00F12B9B"/>
    <w:rsid w:val="00F137F3"/>
    <w:rsid w:val="00F13A78"/>
    <w:rsid w:val="00F146A7"/>
    <w:rsid w:val="00F153EB"/>
    <w:rsid w:val="00F15D3E"/>
    <w:rsid w:val="00F16FC8"/>
    <w:rsid w:val="00F2270A"/>
    <w:rsid w:val="00F23F3D"/>
    <w:rsid w:val="00F25803"/>
    <w:rsid w:val="00F26C66"/>
    <w:rsid w:val="00F33119"/>
    <w:rsid w:val="00F3357E"/>
    <w:rsid w:val="00F33FC3"/>
    <w:rsid w:val="00F34D80"/>
    <w:rsid w:val="00F35807"/>
    <w:rsid w:val="00F35C16"/>
    <w:rsid w:val="00F35FC7"/>
    <w:rsid w:val="00F37853"/>
    <w:rsid w:val="00F40E7D"/>
    <w:rsid w:val="00F42D8C"/>
    <w:rsid w:val="00F44082"/>
    <w:rsid w:val="00F46453"/>
    <w:rsid w:val="00F50DEE"/>
    <w:rsid w:val="00F51EC2"/>
    <w:rsid w:val="00F5303F"/>
    <w:rsid w:val="00F53E63"/>
    <w:rsid w:val="00F54AB0"/>
    <w:rsid w:val="00F55F4E"/>
    <w:rsid w:val="00F60E40"/>
    <w:rsid w:val="00F61BD5"/>
    <w:rsid w:val="00F63C92"/>
    <w:rsid w:val="00F641CF"/>
    <w:rsid w:val="00F64F92"/>
    <w:rsid w:val="00F664E7"/>
    <w:rsid w:val="00F7043C"/>
    <w:rsid w:val="00F705E2"/>
    <w:rsid w:val="00F71728"/>
    <w:rsid w:val="00F71DE3"/>
    <w:rsid w:val="00F7414D"/>
    <w:rsid w:val="00F74D2E"/>
    <w:rsid w:val="00F75096"/>
    <w:rsid w:val="00F76773"/>
    <w:rsid w:val="00F77302"/>
    <w:rsid w:val="00F82104"/>
    <w:rsid w:val="00F853F2"/>
    <w:rsid w:val="00F85745"/>
    <w:rsid w:val="00F8582E"/>
    <w:rsid w:val="00F8755E"/>
    <w:rsid w:val="00F87EC0"/>
    <w:rsid w:val="00F91A0A"/>
    <w:rsid w:val="00F91EE6"/>
    <w:rsid w:val="00F94583"/>
    <w:rsid w:val="00F95BA3"/>
    <w:rsid w:val="00F96BBB"/>
    <w:rsid w:val="00F975F1"/>
    <w:rsid w:val="00F9778A"/>
    <w:rsid w:val="00FA0B3B"/>
    <w:rsid w:val="00FA19E7"/>
    <w:rsid w:val="00FA1F49"/>
    <w:rsid w:val="00FA2711"/>
    <w:rsid w:val="00FA31FD"/>
    <w:rsid w:val="00FA3B15"/>
    <w:rsid w:val="00FA4061"/>
    <w:rsid w:val="00FA5D91"/>
    <w:rsid w:val="00FA696B"/>
    <w:rsid w:val="00FA6B8E"/>
    <w:rsid w:val="00FA750F"/>
    <w:rsid w:val="00FB1494"/>
    <w:rsid w:val="00FB2E0D"/>
    <w:rsid w:val="00FB3114"/>
    <w:rsid w:val="00FB3E24"/>
    <w:rsid w:val="00FB5ECA"/>
    <w:rsid w:val="00FB637C"/>
    <w:rsid w:val="00FC1D13"/>
    <w:rsid w:val="00FC3B4F"/>
    <w:rsid w:val="00FC4836"/>
    <w:rsid w:val="00FC503B"/>
    <w:rsid w:val="00FC5CFA"/>
    <w:rsid w:val="00FC5ED2"/>
    <w:rsid w:val="00FC6A50"/>
    <w:rsid w:val="00FC6E34"/>
    <w:rsid w:val="00FC7FA6"/>
    <w:rsid w:val="00FD0019"/>
    <w:rsid w:val="00FD12C5"/>
    <w:rsid w:val="00FD1C56"/>
    <w:rsid w:val="00FD1DEF"/>
    <w:rsid w:val="00FD2A54"/>
    <w:rsid w:val="00FD3526"/>
    <w:rsid w:val="00FD50CA"/>
    <w:rsid w:val="00FD5A58"/>
    <w:rsid w:val="00FE2E39"/>
    <w:rsid w:val="00FF18F2"/>
    <w:rsid w:val="00FF3B86"/>
    <w:rsid w:val="00FF4334"/>
    <w:rsid w:val="00FF4A7A"/>
    <w:rsid w:val="00FF6097"/>
    <w:rsid w:val="00FF76CD"/>
    <w:rsid w:val="00FF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58B37"/>
  <w15:chartTrackingRefBased/>
  <w15:docId w15:val="{23B89453-12BC-DF46-B663-77B5D2BA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363E0"/>
    <w:rPr>
      <w:rFonts w:ascii="Times New Roman" w:eastAsia="Times New Roman" w:hAnsi="Times New Roman" w:cs="Times New Roman"/>
      <w:lang w:val="en-GB"/>
    </w:rPr>
  </w:style>
  <w:style w:type="paragraph" w:styleId="Heading1">
    <w:name w:val="heading 1"/>
    <w:basedOn w:val="Normal"/>
    <w:link w:val="Heading1Char"/>
    <w:uiPriority w:val="9"/>
    <w:qFormat/>
    <w:rsid w:val="00691441"/>
    <w:pPr>
      <w:spacing w:before="100" w:beforeAutospacing="1" w:after="100" w:afterAutospacing="1"/>
      <w:outlineLvl w:val="0"/>
    </w:pPr>
    <w:rPr>
      <w:rFonts w:eastAsiaTheme="minorHAnsi"/>
      <w:b/>
      <w:bCs/>
      <w:kern w:val="36"/>
      <w:sz w:val="48"/>
      <w:szCs w:val="48"/>
      <w:lang w:eastAsia="en-GB"/>
    </w:rPr>
  </w:style>
  <w:style w:type="paragraph" w:styleId="Heading2">
    <w:name w:val="heading 2"/>
    <w:basedOn w:val="Normal"/>
    <w:next w:val="Normal"/>
    <w:link w:val="Heading2Char"/>
    <w:uiPriority w:val="9"/>
    <w:semiHidden/>
    <w:unhideWhenUsed/>
    <w:qFormat/>
    <w:rsid w:val="008E1871"/>
    <w:pPr>
      <w:keepNext/>
      <w:keepLines/>
      <w:spacing w:before="40"/>
      <w:outlineLvl w:val="1"/>
    </w:pPr>
    <w:rPr>
      <w:rFonts w:asciiTheme="majorHAnsi" w:eastAsiaTheme="majorEastAsia" w:hAnsiTheme="majorHAnsi" w:cstheme="majorBidi"/>
      <w:color w:val="2E74B5" w:themeColor="accent1" w:themeShade="BF"/>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441"/>
    <w:rPr>
      <w:rFonts w:ascii="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semiHidden/>
    <w:rsid w:val="008E1871"/>
    <w:rPr>
      <w:rFonts w:asciiTheme="majorHAnsi" w:eastAsiaTheme="majorEastAsia" w:hAnsiTheme="majorHAnsi" w:cstheme="majorBidi"/>
      <w:color w:val="2E74B5" w:themeColor="accent1" w:themeShade="BF"/>
      <w:sz w:val="26"/>
      <w:szCs w:val="26"/>
      <w:lang w:val="en-GB" w:eastAsia="en-GB"/>
    </w:rPr>
  </w:style>
  <w:style w:type="paragraph" w:styleId="Footer">
    <w:name w:val="footer"/>
    <w:basedOn w:val="Normal"/>
    <w:link w:val="FooterChar"/>
    <w:uiPriority w:val="99"/>
    <w:rsid w:val="00D2292E"/>
    <w:pPr>
      <w:tabs>
        <w:tab w:val="center" w:pos="4320"/>
        <w:tab w:val="right" w:pos="8640"/>
      </w:tabs>
    </w:pPr>
    <w:rPr>
      <w:rFonts w:ascii="Arial" w:hAnsi="Arial"/>
      <w:szCs w:val="20"/>
      <w:lang w:val="en-US" w:eastAsia="en-GB"/>
    </w:rPr>
  </w:style>
  <w:style w:type="character" w:customStyle="1" w:styleId="FooterChar">
    <w:name w:val="Footer Char"/>
    <w:basedOn w:val="DefaultParagraphFont"/>
    <w:link w:val="Footer"/>
    <w:uiPriority w:val="99"/>
    <w:rsid w:val="00D2292E"/>
    <w:rPr>
      <w:rFonts w:ascii="Arial" w:eastAsia="Times New Roman" w:hAnsi="Arial" w:cs="Times New Roman"/>
      <w:sz w:val="22"/>
      <w:szCs w:val="20"/>
    </w:rPr>
  </w:style>
  <w:style w:type="paragraph" w:styleId="Header">
    <w:name w:val="header"/>
    <w:basedOn w:val="Normal"/>
    <w:link w:val="HeaderChar"/>
    <w:uiPriority w:val="99"/>
    <w:unhideWhenUsed/>
    <w:rsid w:val="00D2292E"/>
    <w:pPr>
      <w:tabs>
        <w:tab w:val="center" w:pos="4513"/>
        <w:tab w:val="right" w:pos="9026"/>
      </w:tabs>
    </w:pPr>
    <w:rPr>
      <w:rFonts w:eastAsiaTheme="minorHAnsi"/>
      <w:lang w:eastAsia="en-GB"/>
    </w:rPr>
  </w:style>
  <w:style w:type="character" w:customStyle="1" w:styleId="HeaderChar">
    <w:name w:val="Header Char"/>
    <w:basedOn w:val="DefaultParagraphFont"/>
    <w:link w:val="Header"/>
    <w:uiPriority w:val="99"/>
    <w:rsid w:val="00D2292E"/>
    <w:rPr>
      <w:rFonts w:ascii="Calibri" w:eastAsia="Calibri" w:hAnsi="Calibri" w:cs="Times New Roman"/>
      <w:sz w:val="22"/>
      <w:szCs w:val="22"/>
      <w:lang w:val="en-GB"/>
    </w:rPr>
  </w:style>
  <w:style w:type="paragraph" w:styleId="ListParagraph">
    <w:name w:val="List Paragraph"/>
    <w:basedOn w:val="Normal"/>
    <w:uiPriority w:val="34"/>
    <w:qFormat/>
    <w:rsid w:val="00CA5B62"/>
    <w:pPr>
      <w:ind w:left="720"/>
      <w:contextualSpacing/>
    </w:pPr>
    <w:rPr>
      <w:rFonts w:eastAsiaTheme="minorHAnsi"/>
      <w:lang w:eastAsia="en-GB"/>
    </w:rPr>
  </w:style>
  <w:style w:type="paragraph" w:styleId="NormalWeb">
    <w:name w:val="Normal (Web)"/>
    <w:basedOn w:val="Normal"/>
    <w:uiPriority w:val="99"/>
    <w:unhideWhenUsed/>
    <w:rsid w:val="00DB3E3B"/>
    <w:pPr>
      <w:spacing w:before="100" w:beforeAutospacing="1" w:after="100" w:afterAutospacing="1"/>
    </w:pPr>
    <w:rPr>
      <w:rFonts w:eastAsiaTheme="minorHAnsi"/>
      <w:lang w:eastAsia="en-GB"/>
    </w:rPr>
  </w:style>
  <w:style w:type="character" w:styleId="Hyperlink">
    <w:name w:val="Hyperlink"/>
    <w:basedOn w:val="DefaultParagraphFont"/>
    <w:uiPriority w:val="99"/>
    <w:unhideWhenUsed/>
    <w:rsid w:val="00200DAE"/>
    <w:rPr>
      <w:color w:val="0563C1" w:themeColor="hyperlink"/>
      <w:u w:val="single"/>
    </w:rPr>
  </w:style>
  <w:style w:type="paragraph" w:styleId="FootnoteText">
    <w:name w:val="footnote text"/>
    <w:basedOn w:val="Normal"/>
    <w:link w:val="FootnoteTextChar"/>
    <w:uiPriority w:val="99"/>
    <w:unhideWhenUsed/>
    <w:rsid w:val="00FC4836"/>
    <w:rPr>
      <w:rFonts w:eastAsiaTheme="minorHAnsi"/>
      <w:lang w:eastAsia="en-GB"/>
    </w:rPr>
  </w:style>
  <w:style w:type="character" w:customStyle="1" w:styleId="FootnoteTextChar">
    <w:name w:val="Footnote Text Char"/>
    <w:basedOn w:val="DefaultParagraphFont"/>
    <w:link w:val="FootnoteText"/>
    <w:uiPriority w:val="99"/>
    <w:rsid w:val="00FC4836"/>
    <w:rPr>
      <w:rFonts w:ascii="Calibri" w:eastAsia="Calibri" w:hAnsi="Calibri" w:cs="Times New Roman"/>
      <w:lang w:val="en-GB"/>
    </w:rPr>
  </w:style>
  <w:style w:type="character" w:styleId="FootnoteReference">
    <w:name w:val="footnote reference"/>
    <w:basedOn w:val="DefaultParagraphFont"/>
    <w:uiPriority w:val="99"/>
    <w:unhideWhenUsed/>
    <w:rsid w:val="00FC4836"/>
    <w:rPr>
      <w:vertAlign w:val="superscript"/>
    </w:rPr>
  </w:style>
  <w:style w:type="paragraph" w:styleId="EndnoteText">
    <w:name w:val="endnote text"/>
    <w:basedOn w:val="Normal"/>
    <w:link w:val="EndnoteTextChar"/>
    <w:uiPriority w:val="99"/>
    <w:unhideWhenUsed/>
    <w:rsid w:val="00924C91"/>
    <w:rPr>
      <w:rFonts w:eastAsiaTheme="minorHAnsi"/>
      <w:lang w:eastAsia="en-GB"/>
    </w:rPr>
  </w:style>
  <w:style w:type="character" w:customStyle="1" w:styleId="EndnoteTextChar">
    <w:name w:val="Endnote Text Char"/>
    <w:basedOn w:val="DefaultParagraphFont"/>
    <w:link w:val="EndnoteText"/>
    <w:uiPriority w:val="99"/>
    <w:rsid w:val="00924C91"/>
    <w:rPr>
      <w:rFonts w:ascii="Calibri" w:eastAsia="Calibri" w:hAnsi="Calibri" w:cs="Times New Roman"/>
      <w:lang w:val="en-GB"/>
    </w:rPr>
  </w:style>
  <w:style w:type="character" w:styleId="EndnoteReference">
    <w:name w:val="endnote reference"/>
    <w:basedOn w:val="DefaultParagraphFont"/>
    <w:uiPriority w:val="99"/>
    <w:unhideWhenUsed/>
    <w:rsid w:val="00924C91"/>
    <w:rPr>
      <w:vertAlign w:val="superscript"/>
    </w:rPr>
  </w:style>
  <w:style w:type="character" w:styleId="PageNumber">
    <w:name w:val="page number"/>
    <w:basedOn w:val="DefaultParagraphFont"/>
    <w:uiPriority w:val="99"/>
    <w:semiHidden/>
    <w:unhideWhenUsed/>
    <w:rsid w:val="00FC7FA6"/>
  </w:style>
  <w:style w:type="character" w:styleId="Strong">
    <w:name w:val="Strong"/>
    <w:basedOn w:val="DefaultParagraphFont"/>
    <w:uiPriority w:val="22"/>
    <w:qFormat/>
    <w:rsid w:val="0017478C"/>
    <w:rPr>
      <w:b/>
      <w:bCs/>
    </w:rPr>
  </w:style>
  <w:style w:type="character" w:customStyle="1" w:styleId="apple-converted-space">
    <w:name w:val="apple-converted-space"/>
    <w:basedOn w:val="DefaultParagraphFont"/>
    <w:rsid w:val="0017478C"/>
  </w:style>
  <w:style w:type="character" w:customStyle="1" w:styleId="bylinename">
    <w:name w:val="byline__name"/>
    <w:basedOn w:val="DefaultParagraphFont"/>
    <w:rsid w:val="00EB0678"/>
  </w:style>
  <w:style w:type="character" w:styleId="FollowedHyperlink">
    <w:name w:val="FollowedHyperlink"/>
    <w:basedOn w:val="DefaultParagraphFont"/>
    <w:uiPriority w:val="99"/>
    <w:semiHidden/>
    <w:unhideWhenUsed/>
    <w:rsid w:val="00E7357F"/>
    <w:rPr>
      <w:color w:val="954F72" w:themeColor="followedHyperlink"/>
      <w:u w:val="single"/>
    </w:rPr>
  </w:style>
  <w:style w:type="paragraph" w:styleId="Title">
    <w:name w:val="Title"/>
    <w:basedOn w:val="Normal"/>
    <w:link w:val="TitleChar"/>
    <w:qFormat/>
    <w:rsid w:val="00BF4769"/>
    <w:pPr>
      <w:spacing w:line="480" w:lineRule="auto"/>
      <w:jc w:val="center"/>
    </w:pPr>
    <w:rPr>
      <w:szCs w:val="20"/>
    </w:rPr>
  </w:style>
  <w:style w:type="character" w:customStyle="1" w:styleId="TitleChar">
    <w:name w:val="Title Char"/>
    <w:basedOn w:val="DefaultParagraphFont"/>
    <w:link w:val="Title"/>
    <w:rsid w:val="00BF4769"/>
    <w:rPr>
      <w:rFonts w:ascii="Times New Roman" w:eastAsia="Times New Roman" w:hAnsi="Times New Roman" w:cs="Times New Roman"/>
      <w:szCs w:val="20"/>
      <w:lang w:val="en-GB"/>
    </w:rPr>
  </w:style>
  <w:style w:type="table" w:styleId="TableGrid">
    <w:name w:val="Table Grid"/>
    <w:basedOn w:val="TableNormal"/>
    <w:uiPriority w:val="39"/>
    <w:rsid w:val="00A647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F2270A"/>
    <w:pPr>
      <w:jc w:val="center"/>
    </w:pPr>
    <w:rPr>
      <w:rFonts w:ascii="Arial" w:hAnsi="Arial" w:cs="Arial"/>
      <w:b/>
      <w:bCs/>
      <w:szCs w:val="20"/>
    </w:rPr>
  </w:style>
  <w:style w:type="character" w:customStyle="1" w:styleId="SubtitleChar">
    <w:name w:val="Subtitle Char"/>
    <w:basedOn w:val="DefaultParagraphFont"/>
    <w:link w:val="Subtitle"/>
    <w:rsid w:val="00F2270A"/>
    <w:rPr>
      <w:rFonts w:ascii="Arial" w:eastAsia="Times New Roman" w:hAnsi="Arial" w:cs="Arial"/>
      <w:b/>
      <w:bCs/>
      <w:szCs w:val="20"/>
      <w:lang w:val="en-GB"/>
    </w:rPr>
  </w:style>
  <w:style w:type="paragraph" w:customStyle="1" w:styleId="heading">
    <w:name w:val="heading"/>
    <w:basedOn w:val="Normal"/>
    <w:link w:val="headingChar"/>
    <w:rsid w:val="00F2270A"/>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val="x-none" w:eastAsia="en-GB"/>
    </w:rPr>
  </w:style>
  <w:style w:type="character" w:customStyle="1" w:styleId="headingChar">
    <w:name w:val="heading Char"/>
    <w:link w:val="heading"/>
    <w:rsid w:val="00F2270A"/>
    <w:rPr>
      <w:rFonts w:ascii="Times New Roman" w:eastAsia="Times New Roman" w:hAnsi="Times New Roman" w:cs="Times New Roman"/>
      <w:b/>
      <w:szCs w:val="20"/>
      <w:lang w:val="x-none" w:eastAsia="en-GB"/>
    </w:rPr>
  </w:style>
  <w:style w:type="character" w:customStyle="1" w:styleId="date1">
    <w:name w:val="date1"/>
    <w:basedOn w:val="DefaultParagraphFont"/>
    <w:rsid w:val="00612E8D"/>
  </w:style>
  <w:style w:type="character" w:styleId="Emphasis">
    <w:name w:val="Emphasis"/>
    <w:basedOn w:val="DefaultParagraphFont"/>
    <w:uiPriority w:val="20"/>
    <w:qFormat/>
    <w:rsid w:val="00612E8D"/>
    <w:rPr>
      <w:i/>
      <w:iCs/>
    </w:rPr>
  </w:style>
  <w:style w:type="character" w:styleId="UnresolvedMention">
    <w:name w:val="Unresolved Mention"/>
    <w:basedOn w:val="DefaultParagraphFont"/>
    <w:uiPriority w:val="99"/>
    <w:rsid w:val="00C207DB"/>
    <w:rPr>
      <w:color w:val="808080"/>
      <w:shd w:val="clear" w:color="auto" w:fill="E6E6E6"/>
    </w:rPr>
  </w:style>
  <w:style w:type="character" w:customStyle="1" w:styleId="article-classifiergap">
    <w:name w:val="article-classifier__gap"/>
    <w:basedOn w:val="DefaultParagraphFont"/>
    <w:rsid w:val="00E03AD0"/>
  </w:style>
  <w:style w:type="character" w:customStyle="1" w:styleId="balancedheadline">
    <w:name w:val="balancedheadline"/>
    <w:basedOn w:val="DefaultParagraphFont"/>
    <w:rsid w:val="00800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86488">
      <w:bodyDiv w:val="1"/>
      <w:marLeft w:val="0"/>
      <w:marRight w:val="0"/>
      <w:marTop w:val="0"/>
      <w:marBottom w:val="0"/>
      <w:divBdr>
        <w:top w:val="none" w:sz="0" w:space="0" w:color="auto"/>
        <w:left w:val="none" w:sz="0" w:space="0" w:color="auto"/>
        <w:bottom w:val="none" w:sz="0" w:space="0" w:color="auto"/>
        <w:right w:val="none" w:sz="0" w:space="0" w:color="auto"/>
      </w:divBdr>
    </w:div>
    <w:div w:id="29958029">
      <w:bodyDiv w:val="1"/>
      <w:marLeft w:val="0"/>
      <w:marRight w:val="0"/>
      <w:marTop w:val="0"/>
      <w:marBottom w:val="0"/>
      <w:divBdr>
        <w:top w:val="none" w:sz="0" w:space="0" w:color="auto"/>
        <w:left w:val="none" w:sz="0" w:space="0" w:color="auto"/>
        <w:bottom w:val="none" w:sz="0" w:space="0" w:color="auto"/>
        <w:right w:val="none" w:sz="0" w:space="0" w:color="auto"/>
      </w:divBdr>
    </w:div>
    <w:div w:id="35400802">
      <w:bodyDiv w:val="1"/>
      <w:marLeft w:val="0"/>
      <w:marRight w:val="0"/>
      <w:marTop w:val="0"/>
      <w:marBottom w:val="0"/>
      <w:divBdr>
        <w:top w:val="none" w:sz="0" w:space="0" w:color="auto"/>
        <w:left w:val="none" w:sz="0" w:space="0" w:color="auto"/>
        <w:bottom w:val="none" w:sz="0" w:space="0" w:color="auto"/>
        <w:right w:val="none" w:sz="0" w:space="0" w:color="auto"/>
      </w:divBdr>
    </w:div>
    <w:div w:id="43604165">
      <w:bodyDiv w:val="1"/>
      <w:marLeft w:val="0"/>
      <w:marRight w:val="0"/>
      <w:marTop w:val="0"/>
      <w:marBottom w:val="0"/>
      <w:divBdr>
        <w:top w:val="none" w:sz="0" w:space="0" w:color="auto"/>
        <w:left w:val="none" w:sz="0" w:space="0" w:color="auto"/>
        <w:bottom w:val="none" w:sz="0" w:space="0" w:color="auto"/>
        <w:right w:val="none" w:sz="0" w:space="0" w:color="auto"/>
      </w:divBdr>
      <w:divsChild>
        <w:div w:id="218177979">
          <w:marLeft w:val="0"/>
          <w:marRight w:val="0"/>
          <w:marTop w:val="0"/>
          <w:marBottom w:val="0"/>
          <w:divBdr>
            <w:top w:val="none" w:sz="0" w:space="0" w:color="auto"/>
            <w:left w:val="none" w:sz="0" w:space="0" w:color="auto"/>
            <w:bottom w:val="none" w:sz="0" w:space="0" w:color="auto"/>
            <w:right w:val="none" w:sz="0" w:space="0" w:color="auto"/>
          </w:divBdr>
          <w:divsChild>
            <w:div w:id="1918902648">
              <w:marLeft w:val="0"/>
              <w:marRight w:val="0"/>
              <w:marTop w:val="0"/>
              <w:marBottom w:val="0"/>
              <w:divBdr>
                <w:top w:val="none" w:sz="0" w:space="0" w:color="auto"/>
                <w:left w:val="none" w:sz="0" w:space="0" w:color="auto"/>
                <w:bottom w:val="none" w:sz="0" w:space="0" w:color="auto"/>
                <w:right w:val="none" w:sz="0" w:space="0" w:color="auto"/>
              </w:divBdr>
              <w:divsChild>
                <w:div w:id="9414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57681">
      <w:bodyDiv w:val="1"/>
      <w:marLeft w:val="0"/>
      <w:marRight w:val="0"/>
      <w:marTop w:val="0"/>
      <w:marBottom w:val="0"/>
      <w:divBdr>
        <w:top w:val="none" w:sz="0" w:space="0" w:color="auto"/>
        <w:left w:val="none" w:sz="0" w:space="0" w:color="auto"/>
        <w:bottom w:val="none" w:sz="0" w:space="0" w:color="auto"/>
        <w:right w:val="none" w:sz="0" w:space="0" w:color="auto"/>
      </w:divBdr>
    </w:div>
    <w:div w:id="54012229">
      <w:bodyDiv w:val="1"/>
      <w:marLeft w:val="0"/>
      <w:marRight w:val="0"/>
      <w:marTop w:val="0"/>
      <w:marBottom w:val="0"/>
      <w:divBdr>
        <w:top w:val="none" w:sz="0" w:space="0" w:color="auto"/>
        <w:left w:val="none" w:sz="0" w:space="0" w:color="auto"/>
        <w:bottom w:val="none" w:sz="0" w:space="0" w:color="auto"/>
        <w:right w:val="none" w:sz="0" w:space="0" w:color="auto"/>
      </w:divBdr>
    </w:div>
    <w:div w:id="65105268">
      <w:bodyDiv w:val="1"/>
      <w:marLeft w:val="0"/>
      <w:marRight w:val="0"/>
      <w:marTop w:val="0"/>
      <w:marBottom w:val="0"/>
      <w:divBdr>
        <w:top w:val="none" w:sz="0" w:space="0" w:color="auto"/>
        <w:left w:val="none" w:sz="0" w:space="0" w:color="auto"/>
        <w:bottom w:val="none" w:sz="0" w:space="0" w:color="auto"/>
        <w:right w:val="none" w:sz="0" w:space="0" w:color="auto"/>
      </w:divBdr>
    </w:div>
    <w:div w:id="103159637">
      <w:bodyDiv w:val="1"/>
      <w:marLeft w:val="0"/>
      <w:marRight w:val="0"/>
      <w:marTop w:val="0"/>
      <w:marBottom w:val="0"/>
      <w:divBdr>
        <w:top w:val="none" w:sz="0" w:space="0" w:color="auto"/>
        <w:left w:val="none" w:sz="0" w:space="0" w:color="auto"/>
        <w:bottom w:val="none" w:sz="0" w:space="0" w:color="auto"/>
        <w:right w:val="none" w:sz="0" w:space="0" w:color="auto"/>
      </w:divBdr>
    </w:div>
    <w:div w:id="105469767">
      <w:bodyDiv w:val="1"/>
      <w:marLeft w:val="0"/>
      <w:marRight w:val="0"/>
      <w:marTop w:val="0"/>
      <w:marBottom w:val="0"/>
      <w:divBdr>
        <w:top w:val="none" w:sz="0" w:space="0" w:color="auto"/>
        <w:left w:val="none" w:sz="0" w:space="0" w:color="auto"/>
        <w:bottom w:val="none" w:sz="0" w:space="0" w:color="auto"/>
        <w:right w:val="none" w:sz="0" w:space="0" w:color="auto"/>
      </w:divBdr>
    </w:div>
    <w:div w:id="124086598">
      <w:bodyDiv w:val="1"/>
      <w:marLeft w:val="0"/>
      <w:marRight w:val="0"/>
      <w:marTop w:val="0"/>
      <w:marBottom w:val="0"/>
      <w:divBdr>
        <w:top w:val="none" w:sz="0" w:space="0" w:color="auto"/>
        <w:left w:val="none" w:sz="0" w:space="0" w:color="auto"/>
        <w:bottom w:val="none" w:sz="0" w:space="0" w:color="auto"/>
        <w:right w:val="none" w:sz="0" w:space="0" w:color="auto"/>
      </w:divBdr>
    </w:div>
    <w:div w:id="134221087">
      <w:bodyDiv w:val="1"/>
      <w:marLeft w:val="0"/>
      <w:marRight w:val="0"/>
      <w:marTop w:val="0"/>
      <w:marBottom w:val="0"/>
      <w:divBdr>
        <w:top w:val="none" w:sz="0" w:space="0" w:color="auto"/>
        <w:left w:val="none" w:sz="0" w:space="0" w:color="auto"/>
        <w:bottom w:val="none" w:sz="0" w:space="0" w:color="auto"/>
        <w:right w:val="none" w:sz="0" w:space="0" w:color="auto"/>
      </w:divBdr>
      <w:divsChild>
        <w:div w:id="1224682822">
          <w:marLeft w:val="0"/>
          <w:marRight w:val="0"/>
          <w:marTop w:val="0"/>
          <w:marBottom w:val="0"/>
          <w:divBdr>
            <w:top w:val="none" w:sz="0" w:space="0" w:color="auto"/>
            <w:left w:val="none" w:sz="0" w:space="0" w:color="auto"/>
            <w:bottom w:val="none" w:sz="0" w:space="0" w:color="auto"/>
            <w:right w:val="none" w:sz="0" w:space="0" w:color="auto"/>
          </w:divBdr>
        </w:div>
        <w:div w:id="1296791455">
          <w:marLeft w:val="0"/>
          <w:marRight w:val="0"/>
          <w:marTop w:val="0"/>
          <w:marBottom w:val="0"/>
          <w:divBdr>
            <w:top w:val="none" w:sz="0" w:space="0" w:color="auto"/>
            <w:left w:val="none" w:sz="0" w:space="0" w:color="auto"/>
            <w:bottom w:val="none" w:sz="0" w:space="0" w:color="auto"/>
            <w:right w:val="none" w:sz="0" w:space="0" w:color="auto"/>
          </w:divBdr>
        </w:div>
        <w:div w:id="1692564128">
          <w:marLeft w:val="0"/>
          <w:marRight w:val="0"/>
          <w:marTop w:val="0"/>
          <w:marBottom w:val="0"/>
          <w:divBdr>
            <w:top w:val="none" w:sz="0" w:space="0" w:color="auto"/>
            <w:left w:val="none" w:sz="0" w:space="0" w:color="auto"/>
            <w:bottom w:val="none" w:sz="0" w:space="0" w:color="auto"/>
            <w:right w:val="none" w:sz="0" w:space="0" w:color="auto"/>
          </w:divBdr>
        </w:div>
        <w:div w:id="1748264877">
          <w:marLeft w:val="0"/>
          <w:marRight w:val="0"/>
          <w:marTop w:val="0"/>
          <w:marBottom w:val="0"/>
          <w:divBdr>
            <w:top w:val="none" w:sz="0" w:space="0" w:color="auto"/>
            <w:left w:val="none" w:sz="0" w:space="0" w:color="auto"/>
            <w:bottom w:val="none" w:sz="0" w:space="0" w:color="auto"/>
            <w:right w:val="none" w:sz="0" w:space="0" w:color="auto"/>
          </w:divBdr>
        </w:div>
        <w:div w:id="1867718648">
          <w:marLeft w:val="0"/>
          <w:marRight w:val="0"/>
          <w:marTop w:val="0"/>
          <w:marBottom w:val="0"/>
          <w:divBdr>
            <w:top w:val="none" w:sz="0" w:space="0" w:color="auto"/>
            <w:left w:val="none" w:sz="0" w:space="0" w:color="auto"/>
            <w:bottom w:val="none" w:sz="0" w:space="0" w:color="auto"/>
            <w:right w:val="none" w:sz="0" w:space="0" w:color="auto"/>
          </w:divBdr>
        </w:div>
        <w:div w:id="1897740659">
          <w:marLeft w:val="0"/>
          <w:marRight w:val="0"/>
          <w:marTop w:val="0"/>
          <w:marBottom w:val="0"/>
          <w:divBdr>
            <w:top w:val="none" w:sz="0" w:space="0" w:color="auto"/>
            <w:left w:val="none" w:sz="0" w:space="0" w:color="auto"/>
            <w:bottom w:val="none" w:sz="0" w:space="0" w:color="auto"/>
            <w:right w:val="none" w:sz="0" w:space="0" w:color="auto"/>
          </w:divBdr>
        </w:div>
        <w:div w:id="1998024214">
          <w:marLeft w:val="0"/>
          <w:marRight w:val="0"/>
          <w:marTop w:val="0"/>
          <w:marBottom w:val="0"/>
          <w:divBdr>
            <w:top w:val="none" w:sz="0" w:space="0" w:color="auto"/>
            <w:left w:val="none" w:sz="0" w:space="0" w:color="auto"/>
            <w:bottom w:val="none" w:sz="0" w:space="0" w:color="auto"/>
            <w:right w:val="none" w:sz="0" w:space="0" w:color="auto"/>
          </w:divBdr>
        </w:div>
        <w:div w:id="2010015817">
          <w:marLeft w:val="0"/>
          <w:marRight w:val="0"/>
          <w:marTop w:val="0"/>
          <w:marBottom w:val="0"/>
          <w:divBdr>
            <w:top w:val="none" w:sz="0" w:space="0" w:color="auto"/>
            <w:left w:val="none" w:sz="0" w:space="0" w:color="auto"/>
            <w:bottom w:val="none" w:sz="0" w:space="0" w:color="auto"/>
            <w:right w:val="none" w:sz="0" w:space="0" w:color="auto"/>
          </w:divBdr>
        </w:div>
      </w:divsChild>
    </w:div>
    <w:div w:id="155386842">
      <w:bodyDiv w:val="1"/>
      <w:marLeft w:val="0"/>
      <w:marRight w:val="0"/>
      <w:marTop w:val="0"/>
      <w:marBottom w:val="0"/>
      <w:divBdr>
        <w:top w:val="none" w:sz="0" w:space="0" w:color="auto"/>
        <w:left w:val="none" w:sz="0" w:space="0" w:color="auto"/>
        <w:bottom w:val="none" w:sz="0" w:space="0" w:color="auto"/>
        <w:right w:val="none" w:sz="0" w:space="0" w:color="auto"/>
      </w:divBdr>
    </w:div>
    <w:div w:id="162160820">
      <w:bodyDiv w:val="1"/>
      <w:marLeft w:val="0"/>
      <w:marRight w:val="0"/>
      <w:marTop w:val="0"/>
      <w:marBottom w:val="0"/>
      <w:divBdr>
        <w:top w:val="none" w:sz="0" w:space="0" w:color="auto"/>
        <w:left w:val="none" w:sz="0" w:space="0" w:color="auto"/>
        <w:bottom w:val="none" w:sz="0" w:space="0" w:color="auto"/>
        <w:right w:val="none" w:sz="0" w:space="0" w:color="auto"/>
      </w:divBdr>
    </w:div>
    <w:div w:id="183520133">
      <w:bodyDiv w:val="1"/>
      <w:marLeft w:val="0"/>
      <w:marRight w:val="0"/>
      <w:marTop w:val="0"/>
      <w:marBottom w:val="0"/>
      <w:divBdr>
        <w:top w:val="none" w:sz="0" w:space="0" w:color="auto"/>
        <w:left w:val="none" w:sz="0" w:space="0" w:color="auto"/>
        <w:bottom w:val="none" w:sz="0" w:space="0" w:color="auto"/>
        <w:right w:val="none" w:sz="0" w:space="0" w:color="auto"/>
      </w:divBdr>
    </w:div>
    <w:div w:id="191963771">
      <w:bodyDiv w:val="1"/>
      <w:marLeft w:val="0"/>
      <w:marRight w:val="0"/>
      <w:marTop w:val="0"/>
      <w:marBottom w:val="0"/>
      <w:divBdr>
        <w:top w:val="none" w:sz="0" w:space="0" w:color="auto"/>
        <w:left w:val="none" w:sz="0" w:space="0" w:color="auto"/>
        <w:bottom w:val="none" w:sz="0" w:space="0" w:color="auto"/>
        <w:right w:val="none" w:sz="0" w:space="0" w:color="auto"/>
      </w:divBdr>
    </w:div>
    <w:div w:id="191965331">
      <w:bodyDiv w:val="1"/>
      <w:marLeft w:val="0"/>
      <w:marRight w:val="0"/>
      <w:marTop w:val="0"/>
      <w:marBottom w:val="0"/>
      <w:divBdr>
        <w:top w:val="none" w:sz="0" w:space="0" w:color="auto"/>
        <w:left w:val="none" w:sz="0" w:space="0" w:color="auto"/>
        <w:bottom w:val="none" w:sz="0" w:space="0" w:color="auto"/>
        <w:right w:val="none" w:sz="0" w:space="0" w:color="auto"/>
      </w:divBdr>
    </w:div>
    <w:div w:id="199243094">
      <w:bodyDiv w:val="1"/>
      <w:marLeft w:val="0"/>
      <w:marRight w:val="0"/>
      <w:marTop w:val="0"/>
      <w:marBottom w:val="0"/>
      <w:divBdr>
        <w:top w:val="none" w:sz="0" w:space="0" w:color="auto"/>
        <w:left w:val="none" w:sz="0" w:space="0" w:color="auto"/>
        <w:bottom w:val="none" w:sz="0" w:space="0" w:color="auto"/>
        <w:right w:val="none" w:sz="0" w:space="0" w:color="auto"/>
      </w:divBdr>
    </w:div>
    <w:div w:id="251553383">
      <w:bodyDiv w:val="1"/>
      <w:marLeft w:val="0"/>
      <w:marRight w:val="0"/>
      <w:marTop w:val="0"/>
      <w:marBottom w:val="0"/>
      <w:divBdr>
        <w:top w:val="none" w:sz="0" w:space="0" w:color="auto"/>
        <w:left w:val="none" w:sz="0" w:space="0" w:color="auto"/>
        <w:bottom w:val="none" w:sz="0" w:space="0" w:color="auto"/>
        <w:right w:val="none" w:sz="0" w:space="0" w:color="auto"/>
      </w:divBdr>
    </w:div>
    <w:div w:id="274872546">
      <w:bodyDiv w:val="1"/>
      <w:marLeft w:val="0"/>
      <w:marRight w:val="0"/>
      <w:marTop w:val="0"/>
      <w:marBottom w:val="0"/>
      <w:divBdr>
        <w:top w:val="none" w:sz="0" w:space="0" w:color="auto"/>
        <w:left w:val="none" w:sz="0" w:space="0" w:color="auto"/>
        <w:bottom w:val="none" w:sz="0" w:space="0" w:color="auto"/>
        <w:right w:val="none" w:sz="0" w:space="0" w:color="auto"/>
      </w:divBdr>
    </w:div>
    <w:div w:id="317736015">
      <w:bodyDiv w:val="1"/>
      <w:marLeft w:val="0"/>
      <w:marRight w:val="0"/>
      <w:marTop w:val="0"/>
      <w:marBottom w:val="0"/>
      <w:divBdr>
        <w:top w:val="none" w:sz="0" w:space="0" w:color="auto"/>
        <w:left w:val="none" w:sz="0" w:space="0" w:color="auto"/>
        <w:bottom w:val="none" w:sz="0" w:space="0" w:color="auto"/>
        <w:right w:val="none" w:sz="0" w:space="0" w:color="auto"/>
      </w:divBdr>
    </w:div>
    <w:div w:id="339426639">
      <w:bodyDiv w:val="1"/>
      <w:marLeft w:val="0"/>
      <w:marRight w:val="0"/>
      <w:marTop w:val="0"/>
      <w:marBottom w:val="0"/>
      <w:divBdr>
        <w:top w:val="none" w:sz="0" w:space="0" w:color="auto"/>
        <w:left w:val="none" w:sz="0" w:space="0" w:color="auto"/>
        <w:bottom w:val="none" w:sz="0" w:space="0" w:color="auto"/>
        <w:right w:val="none" w:sz="0" w:space="0" w:color="auto"/>
      </w:divBdr>
    </w:div>
    <w:div w:id="344674994">
      <w:bodyDiv w:val="1"/>
      <w:marLeft w:val="0"/>
      <w:marRight w:val="0"/>
      <w:marTop w:val="0"/>
      <w:marBottom w:val="0"/>
      <w:divBdr>
        <w:top w:val="none" w:sz="0" w:space="0" w:color="auto"/>
        <w:left w:val="none" w:sz="0" w:space="0" w:color="auto"/>
        <w:bottom w:val="none" w:sz="0" w:space="0" w:color="auto"/>
        <w:right w:val="none" w:sz="0" w:space="0" w:color="auto"/>
      </w:divBdr>
    </w:div>
    <w:div w:id="359742520">
      <w:bodyDiv w:val="1"/>
      <w:marLeft w:val="0"/>
      <w:marRight w:val="0"/>
      <w:marTop w:val="0"/>
      <w:marBottom w:val="0"/>
      <w:divBdr>
        <w:top w:val="none" w:sz="0" w:space="0" w:color="auto"/>
        <w:left w:val="none" w:sz="0" w:space="0" w:color="auto"/>
        <w:bottom w:val="none" w:sz="0" w:space="0" w:color="auto"/>
        <w:right w:val="none" w:sz="0" w:space="0" w:color="auto"/>
      </w:divBdr>
    </w:div>
    <w:div w:id="395595227">
      <w:bodyDiv w:val="1"/>
      <w:marLeft w:val="0"/>
      <w:marRight w:val="0"/>
      <w:marTop w:val="0"/>
      <w:marBottom w:val="0"/>
      <w:divBdr>
        <w:top w:val="none" w:sz="0" w:space="0" w:color="auto"/>
        <w:left w:val="none" w:sz="0" w:space="0" w:color="auto"/>
        <w:bottom w:val="none" w:sz="0" w:space="0" w:color="auto"/>
        <w:right w:val="none" w:sz="0" w:space="0" w:color="auto"/>
      </w:divBdr>
    </w:div>
    <w:div w:id="396589626">
      <w:bodyDiv w:val="1"/>
      <w:marLeft w:val="0"/>
      <w:marRight w:val="0"/>
      <w:marTop w:val="0"/>
      <w:marBottom w:val="0"/>
      <w:divBdr>
        <w:top w:val="none" w:sz="0" w:space="0" w:color="auto"/>
        <w:left w:val="none" w:sz="0" w:space="0" w:color="auto"/>
        <w:bottom w:val="none" w:sz="0" w:space="0" w:color="auto"/>
        <w:right w:val="none" w:sz="0" w:space="0" w:color="auto"/>
      </w:divBdr>
      <w:divsChild>
        <w:div w:id="1213234165">
          <w:marLeft w:val="0"/>
          <w:marRight w:val="0"/>
          <w:marTop w:val="240"/>
          <w:marBottom w:val="0"/>
          <w:divBdr>
            <w:top w:val="none" w:sz="0" w:space="0" w:color="auto"/>
            <w:left w:val="none" w:sz="0" w:space="0" w:color="auto"/>
            <w:bottom w:val="none" w:sz="0" w:space="0" w:color="auto"/>
            <w:right w:val="none" w:sz="0" w:space="0" w:color="auto"/>
          </w:divBdr>
        </w:div>
      </w:divsChild>
    </w:div>
    <w:div w:id="425274297">
      <w:bodyDiv w:val="1"/>
      <w:marLeft w:val="0"/>
      <w:marRight w:val="0"/>
      <w:marTop w:val="0"/>
      <w:marBottom w:val="0"/>
      <w:divBdr>
        <w:top w:val="none" w:sz="0" w:space="0" w:color="auto"/>
        <w:left w:val="none" w:sz="0" w:space="0" w:color="auto"/>
        <w:bottom w:val="none" w:sz="0" w:space="0" w:color="auto"/>
        <w:right w:val="none" w:sz="0" w:space="0" w:color="auto"/>
      </w:divBdr>
    </w:div>
    <w:div w:id="437261294">
      <w:bodyDiv w:val="1"/>
      <w:marLeft w:val="0"/>
      <w:marRight w:val="0"/>
      <w:marTop w:val="0"/>
      <w:marBottom w:val="0"/>
      <w:divBdr>
        <w:top w:val="none" w:sz="0" w:space="0" w:color="auto"/>
        <w:left w:val="none" w:sz="0" w:space="0" w:color="auto"/>
        <w:bottom w:val="none" w:sz="0" w:space="0" w:color="auto"/>
        <w:right w:val="none" w:sz="0" w:space="0" w:color="auto"/>
      </w:divBdr>
    </w:div>
    <w:div w:id="473715807">
      <w:bodyDiv w:val="1"/>
      <w:marLeft w:val="0"/>
      <w:marRight w:val="0"/>
      <w:marTop w:val="0"/>
      <w:marBottom w:val="0"/>
      <w:divBdr>
        <w:top w:val="none" w:sz="0" w:space="0" w:color="auto"/>
        <w:left w:val="none" w:sz="0" w:space="0" w:color="auto"/>
        <w:bottom w:val="none" w:sz="0" w:space="0" w:color="auto"/>
        <w:right w:val="none" w:sz="0" w:space="0" w:color="auto"/>
      </w:divBdr>
    </w:div>
    <w:div w:id="477841465">
      <w:bodyDiv w:val="1"/>
      <w:marLeft w:val="0"/>
      <w:marRight w:val="0"/>
      <w:marTop w:val="0"/>
      <w:marBottom w:val="0"/>
      <w:divBdr>
        <w:top w:val="none" w:sz="0" w:space="0" w:color="auto"/>
        <w:left w:val="none" w:sz="0" w:space="0" w:color="auto"/>
        <w:bottom w:val="none" w:sz="0" w:space="0" w:color="auto"/>
        <w:right w:val="none" w:sz="0" w:space="0" w:color="auto"/>
      </w:divBdr>
    </w:div>
    <w:div w:id="506022349">
      <w:bodyDiv w:val="1"/>
      <w:marLeft w:val="0"/>
      <w:marRight w:val="0"/>
      <w:marTop w:val="0"/>
      <w:marBottom w:val="0"/>
      <w:divBdr>
        <w:top w:val="none" w:sz="0" w:space="0" w:color="auto"/>
        <w:left w:val="none" w:sz="0" w:space="0" w:color="auto"/>
        <w:bottom w:val="none" w:sz="0" w:space="0" w:color="auto"/>
        <w:right w:val="none" w:sz="0" w:space="0" w:color="auto"/>
      </w:divBdr>
    </w:div>
    <w:div w:id="532620545">
      <w:bodyDiv w:val="1"/>
      <w:marLeft w:val="0"/>
      <w:marRight w:val="0"/>
      <w:marTop w:val="0"/>
      <w:marBottom w:val="0"/>
      <w:divBdr>
        <w:top w:val="none" w:sz="0" w:space="0" w:color="auto"/>
        <w:left w:val="none" w:sz="0" w:space="0" w:color="auto"/>
        <w:bottom w:val="none" w:sz="0" w:space="0" w:color="auto"/>
        <w:right w:val="none" w:sz="0" w:space="0" w:color="auto"/>
      </w:divBdr>
    </w:div>
    <w:div w:id="534197638">
      <w:bodyDiv w:val="1"/>
      <w:marLeft w:val="0"/>
      <w:marRight w:val="0"/>
      <w:marTop w:val="0"/>
      <w:marBottom w:val="0"/>
      <w:divBdr>
        <w:top w:val="none" w:sz="0" w:space="0" w:color="auto"/>
        <w:left w:val="none" w:sz="0" w:space="0" w:color="auto"/>
        <w:bottom w:val="none" w:sz="0" w:space="0" w:color="auto"/>
        <w:right w:val="none" w:sz="0" w:space="0" w:color="auto"/>
      </w:divBdr>
    </w:div>
    <w:div w:id="543757859">
      <w:bodyDiv w:val="1"/>
      <w:marLeft w:val="0"/>
      <w:marRight w:val="0"/>
      <w:marTop w:val="0"/>
      <w:marBottom w:val="0"/>
      <w:divBdr>
        <w:top w:val="none" w:sz="0" w:space="0" w:color="auto"/>
        <w:left w:val="none" w:sz="0" w:space="0" w:color="auto"/>
        <w:bottom w:val="none" w:sz="0" w:space="0" w:color="auto"/>
        <w:right w:val="none" w:sz="0" w:space="0" w:color="auto"/>
      </w:divBdr>
    </w:div>
    <w:div w:id="546601825">
      <w:bodyDiv w:val="1"/>
      <w:marLeft w:val="0"/>
      <w:marRight w:val="0"/>
      <w:marTop w:val="0"/>
      <w:marBottom w:val="0"/>
      <w:divBdr>
        <w:top w:val="none" w:sz="0" w:space="0" w:color="auto"/>
        <w:left w:val="none" w:sz="0" w:space="0" w:color="auto"/>
        <w:bottom w:val="none" w:sz="0" w:space="0" w:color="auto"/>
        <w:right w:val="none" w:sz="0" w:space="0" w:color="auto"/>
      </w:divBdr>
    </w:div>
    <w:div w:id="593368272">
      <w:bodyDiv w:val="1"/>
      <w:marLeft w:val="0"/>
      <w:marRight w:val="0"/>
      <w:marTop w:val="0"/>
      <w:marBottom w:val="0"/>
      <w:divBdr>
        <w:top w:val="none" w:sz="0" w:space="0" w:color="auto"/>
        <w:left w:val="none" w:sz="0" w:space="0" w:color="auto"/>
        <w:bottom w:val="none" w:sz="0" w:space="0" w:color="auto"/>
        <w:right w:val="none" w:sz="0" w:space="0" w:color="auto"/>
      </w:divBdr>
    </w:div>
    <w:div w:id="641349211">
      <w:bodyDiv w:val="1"/>
      <w:marLeft w:val="0"/>
      <w:marRight w:val="0"/>
      <w:marTop w:val="0"/>
      <w:marBottom w:val="0"/>
      <w:divBdr>
        <w:top w:val="none" w:sz="0" w:space="0" w:color="auto"/>
        <w:left w:val="none" w:sz="0" w:space="0" w:color="auto"/>
        <w:bottom w:val="none" w:sz="0" w:space="0" w:color="auto"/>
        <w:right w:val="none" w:sz="0" w:space="0" w:color="auto"/>
      </w:divBdr>
    </w:div>
    <w:div w:id="661003133">
      <w:bodyDiv w:val="1"/>
      <w:marLeft w:val="0"/>
      <w:marRight w:val="0"/>
      <w:marTop w:val="0"/>
      <w:marBottom w:val="0"/>
      <w:divBdr>
        <w:top w:val="none" w:sz="0" w:space="0" w:color="auto"/>
        <w:left w:val="none" w:sz="0" w:space="0" w:color="auto"/>
        <w:bottom w:val="none" w:sz="0" w:space="0" w:color="auto"/>
        <w:right w:val="none" w:sz="0" w:space="0" w:color="auto"/>
      </w:divBdr>
    </w:div>
    <w:div w:id="661349509">
      <w:bodyDiv w:val="1"/>
      <w:marLeft w:val="0"/>
      <w:marRight w:val="0"/>
      <w:marTop w:val="0"/>
      <w:marBottom w:val="0"/>
      <w:divBdr>
        <w:top w:val="none" w:sz="0" w:space="0" w:color="auto"/>
        <w:left w:val="none" w:sz="0" w:space="0" w:color="auto"/>
        <w:bottom w:val="none" w:sz="0" w:space="0" w:color="auto"/>
        <w:right w:val="none" w:sz="0" w:space="0" w:color="auto"/>
      </w:divBdr>
    </w:div>
    <w:div w:id="662584989">
      <w:bodyDiv w:val="1"/>
      <w:marLeft w:val="0"/>
      <w:marRight w:val="0"/>
      <w:marTop w:val="0"/>
      <w:marBottom w:val="0"/>
      <w:divBdr>
        <w:top w:val="none" w:sz="0" w:space="0" w:color="auto"/>
        <w:left w:val="none" w:sz="0" w:space="0" w:color="auto"/>
        <w:bottom w:val="none" w:sz="0" w:space="0" w:color="auto"/>
        <w:right w:val="none" w:sz="0" w:space="0" w:color="auto"/>
      </w:divBdr>
    </w:div>
    <w:div w:id="668361742">
      <w:bodyDiv w:val="1"/>
      <w:marLeft w:val="0"/>
      <w:marRight w:val="0"/>
      <w:marTop w:val="0"/>
      <w:marBottom w:val="0"/>
      <w:divBdr>
        <w:top w:val="none" w:sz="0" w:space="0" w:color="auto"/>
        <w:left w:val="none" w:sz="0" w:space="0" w:color="auto"/>
        <w:bottom w:val="none" w:sz="0" w:space="0" w:color="auto"/>
        <w:right w:val="none" w:sz="0" w:space="0" w:color="auto"/>
      </w:divBdr>
    </w:div>
    <w:div w:id="673385626">
      <w:bodyDiv w:val="1"/>
      <w:marLeft w:val="0"/>
      <w:marRight w:val="0"/>
      <w:marTop w:val="0"/>
      <w:marBottom w:val="0"/>
      <w:divBdr>
        <w:top w:val="none" w:sz="0" w:space="0" w:color="auto"/>
        <w:left w:val="none" w:sz="0" w:space="0" w:color="auto"/>
        <w:bottom w:val="none" w:sz="0" w:space="0" w:color="auto"/>
        <w:right w:val="none" w:sz="0" w:space="0" w:color="auto"/>
      </w:divBdr>
    </w:div>
    <w:div w:id="678314117">
      <w:bodyDiv w:val="1"/>
      <w:marLeft w:val="0"/>
      <w:marRight w:val="0"/>
      <w:marTop w:val="0"/>
      <w:marBottom w:val="0"/>
      <w:divBdr>
        <w:top w:val="none" w:sz="0" w:space="0" w:color="auto"/>
        <w:left w:val="none" w:sz="0" w:space="0" w:color="auto"/>
        <w:bottom w:val="none" w:sz="0" w:space="0" w:color="auto"/>
        <w:right w:val="none" w:sz="0" w:space="0" w:color="auto"/>
      </w:divBdr>
    </w:div>
    <w:div w:id="689188682">
      <w:bodyDiv w:val="1"/>
      <w:marLeft w:val="0"/>
      <w:marRight w:val="0"/>
      <w:marTop w:val="0"/>
      <w:marBottom w:val="0"/>
      <w:divBdr>
        <w:top w:val="none" w:sz="0" w:space="0" w:color="auto"/>
        <w:left w:val="none" w:sz="0" w:space="0" w:color="auto"/>
        <w:bottom w:val="none" w:sz="0" w:space="0" w:color="auto"/>
        <w:right w:val="none" w:sz="0" w:space="0" w:color="auto"/>
      </w:divBdr>
    </w:div>
    <w:div w:id="767651754">
      <w:bodyDiv w:val="1"/>
      <w:marLeft w:val="0"/>
      <w:marRight w:val="0"/>
      <w:marTop w:val="0"/>
      <w:marBottom w:val="0"/>
      <w:divBdr>
        <w:top w:val="none" w:sz="0" w:space="0" w:color="auto"/>
        <w:left w:val="none" w:sz="0" w:space="0" w:color="auto"/>
        <w:bottom w:val="none" w:sz="0" w:space="0" w:color="auto"/>
        <w:right w:val="none" w:sz="0" w:space="0" w:color="auto"/>
      </w:divBdr>
    </w:div>
    <w:div w:id="782963604">
      <w:bodyDiv w:val="1"/>
      <w:marLeft w:val="0"/>
      <w:marRight w:val="0"/>
      <w:marTop w:val="0"/>
      <w:marBottom w:val="0"/>
      <w:divBdr>
        <w:top w:val="none" w:sz="0" w:space="0" w:color="auto"/>
        <w:left w:val="none" w:sz="0" w:space="0" w:color="auto"/>
        <w:bottom w:val="none" w:sz="0" w:space="0" w:color="auto"/>
        <w:right w:val="none" w:sz="0" w:space="0" w:color="auto"/>
      </w:divBdr>
    </w:div>
    <w:div w:id="825168385">
      <w:bodyDiv w:val="1"/>
      <w:marLeft w:val="0"/>
      <w:marRight w:val="0"/>
      <w:marTop w:val="0"/>
      <w:marBottom w:val="0"/>
      <w:divBdr>
        <w:top w:val="none" w:sz="0" w:space="0" w:color="auto"/>
        <w:left w:val="none" w:sz="0" w:space="0" w:color="auto"/>
        <w:bottom w:val="none" w:sz="0" w:space="0" w:color="auto"/>
        <w:right w:val="none" w:sz="0" w:space="0" w:color="auto"/>
      </w:divBdr>
    </w:div>
    <w:div w:id="854344556">
      <w:bodyDiv w:val="1"/>
      <w:marLeft w:val="0"/>
      <w:marRight w:val="0"/>
      <w:marTop w:val="0"/>
      <w:marBottom w:val="0"/>
      <w:divBdr>
        <w:top w:val="none" w:sz="0" w:space="0" w:color="auto"/>
        <w:left w:val="none" w:sz="0" w:space="0" w:color="auto"/>
        <w:bottom w:val="none" w:sz="0" w:space="0" w:color="auto"/>
        <w:right w:val="none" w:sz="0" w:space="0" w:color="auto"/>
      </w:divBdr>
    </w:div>
    <w:div w:id="864900839">
      <w:bodyDiv w:val="1"/>
      <w:marLeft w:val="0"/>
      <w:marRight w:val="0"/>
      <w:marTop w:val="0"/>
      <w:marBottom w:val="0"/>
      <w:divBdr>
        <w:top w:val="none" w:sz="0" w:space="0" w:color="auto"/>
        <w:left w:val="none" w:sz="0" w:space="0" w:color="auto"/>
        <w:bottom w:val="none" w:sz="0" w:space="0" w:color="auto"/>
        <w:right w:val="none" w:sz="0" w:space="0" w:color="auto"/>
      </w:divBdr>
    </w:div>
    <w:div w:id="865874934">
      <w:bodyDiv w:val="1"/>
      <w:marLeft w:val="0"/>
      <w:marRight w:val="0"/>
      <w:marTop w:val="0"/>
      <w:marBottom w:val="0"/>
      <w:divBdr>
        <w:top w:val="none" w:sz="0" w:space="0" w:color="auto"/>
        <w:left w:val="none" w:sz="0" w:space="0" w:color="auto"/>
        <w:bottom w:val="none" w:sz="0" w:space="0" w:color="auto"/>
        <w:right w:val="none" w:sz="0" w:space="0" w:color="auto"/>
      </w:divBdr>
    </w:div>
    <w:div w:id="874537877">
      <w:bodyDiv w:val="1"/>
      <w:marLeft w:val="0"/>
      <w:marRight w:val="0"/>
      <w:marTop w:val="0"/>
      <w:marBottom w:val="0"/>
      <w:divBdr>
        <w:top w:val="none" w:sz="0" w:space="0" w:color="auto"/>
        <w:left w:val="none" w:sz="0" w:space="0" w:color="auto"/>
        <w:bottom w:val="none" w:sz="0" w:space="0" w:color="auto"/>
        <w:right w:val="none" w:sz="0" w:space="0" w:color="auto"/>
      </w:divBdr>
    </w:div>
    <w:div w:id="974793363">
      <w:bodyDiv w:val="1"/>
      <w:marLeft w:val="0"/>
      <w:marRight w:val="0"/>
      <w:marTop w:val="0"/>
      <w:marBottom w:val="0"/>
      <w:divBdr>
        <w:top w:val="none" w:sz="0" w:space="0" w:color="auto"/>
        <w:left w:val="none" w:sz="0" w:space="0" w:color="auto"/>
        <w:bottom w:val="none" w:sz="0" w:space="0" w:color="auto"/>
        <w:right w:val="none" w:sz="0" w:space="0" w:color="auto"/>
      </w:divBdr>
    </w:div>
    <w:div w:id="987980734">
      <w:bodyDiv w:val="1"/>
      <w:marLeft w:val="0"/>
      <w:marRight w:val="0"/>
      <w:marTop w:val="0"/>
      <w:marBottom w:val="0"/>
      <w:divBdr>
        <w:top w:val="none" w:sz="0" w:space="0" w:color="auto"/>
        <w:left w:val="none" w:sz="0" w:space="0" w:color="auto"/>
        <w:bottom w:val="none" w:sz="0" w:space="0" w:color="auto"/>
        <w:right w:val="none" w:sz="0" w:space="0" w:color="auto"/>
      </w:divBdr>
    </w:div>
    <w:div w:id="999504362">
      <w:bodyDiv w:val="1"/>
      <w:marLeft w:val="0"/>
      <w:marRight w:val="0"/>
      <w:marTop w:val="0"/>
      <w:marBottom w:val="0"/>
      <w:divBdr>
        <w:top w:val="none" w:sz="0" w:space="0" w:color="auto"/>
        <w:left w:val="none" w:sz="0" w:space="0" w:color="auto"/>
        <w:bottom w:val="none" w:sz="0" w:space="0" w:color="auto"/>
        <w:right w:val="none" w:sz="0" w:space="0" w:color="auto"/>
      </w:divBdr>
    </w:div>
    <w:div w:id="1002392389">
      <w:bodyDiv w:val="1"/>
      <w:marLeft w:val="0"/>
      <w:marRight w:val="0"/>
      <w:marTop w:val="0"/>
      <w:marBottom w:val="0"/>
      <w:divBdr>
        <w:top w:val="none" w:sz="0" w:space="0" w:color="auto"/>
        <w:left w:val="none" w:sz="0" w:space="0" w:color="auto"/>
        <w:bottom w:val="none" w:sz="0" w:space="0" w:color="auto"/>
        <w:right w:val="none" w:sz="0" w:space="0" w:color="auto"/>
      </w:divBdr>
    </w:div>
    <w:div w:id="1015578104">
      <w:bodyDiv w:val="1"/>
      <w:marLeft w:val="0"/>
      <w:marRight w:val="0"/>
      <w:marTop w:val="0"/>
      <w:marBottom w:val="0"/>
      <w:divBdr>
        <w:top w:val="none" w:sz="0" w:space="0" w:color="auto"/>
        <w:left w:val="none" w:sz="0" w:space="0" w:color="auto"/>
        <w:bottom w:val="none" w:sz="0" w:space="0" w:color="auto"/>
        <w:right w:val="none" w:sz="0" w:space="0" w:color="auto"/>
      </w:divBdr>
    </w:div>
    <w:div w:id="1036344432">
      <w:bodyDiv w:val="1"/>
      <w:marLeft w:val="0"/>
      <w:marRight w:val="0"/>
      <w:marTop w:val="0"/>
      <w:marBottom w:val="0"/>
      <w:divBdr>
        <w:top w:val="none" w:sz="0" w:space="0" w:color="auto"/>
        <w:left w:val="none" w:sz="0" w:space="0" w:color="auto"/>
        <w:bottom w:val="none" w:sz="0" w:space="0" w:color="auto"/>
        <w:right w:val="none" w:sz="0" w:space="0" w:color="auto"/>
      </w:divBdr>
    </w:div>
    <w:div w:id="1040057649">
      <w:bodyDiv w:val="1"/>
      <w:marLeft w:val="0"/>
      <w:marRight w:val="0"/>
      <w:marTop w:val="0"/>
      <w:marBottom w:val="0"/>
      <w:divBdr>
        <w:top w:val="none" w:sz="0" w:space="0" w:color="auto"/>
        <w:left w:val="none" w:sz="0" w:space="0" w:color="auto"/>
        <w:bottom w:val="none" w:sz="0" w:space="0" w:color="auto"/>
        <w:right w:val="none" w:sz="0" w:space="0" w:color="auto"/>
      </w:divBdr>
    </w:div>
    <w:div w:id="1042487101">
      <w:bodyDiv w:val="1"/>
      <w:marLeft w:val="0"/>
      <w:marRight w:val="0"/>
      <w:marTop w:val="0"/>
      <w:marBottom w:val="0"/>
      <w:divBdr>
        <w:top w:val="none" w:sz="0" w:space="0" w:color="auto"/>
        <w:left w:val="none" w:sz="0" w:space="0" w:color="auto"/>
        <w:bottom w:val="none" w:sz="0" w:space="0" w:color="auto"/>
        <w:right w:val="none" w:sz="0" w:space="0" w:color="auto"/>
      </w:divBdr>
    </w:div>
    <w:div w:id="1046951918">
      <w:bodyDiv w:val="1"/>
      <w:marLeft w:val="0"/>
      <w:marRight w:val="0"/>
      <w:marTop w:val="0"/>
      <w:marBottom w:val="0"/>
      <w:divBdr>
        <w:top w:val="none" w:sz="0" w:space="0" w:color="auto"/>
        <w:left w:val="none" w:sz="0" w:space="0" w:color="auto"/>
        <w:bottom w:val="none" w:sz="0" w:space="0" w:color="auto"/>
        <w:right w:val="none" w:sz="0" w:space="0" w:color="auto"/>
      </w:divBdr>
    </w:div>
    <w:div w:id="1060203953">
      <w:bodyDiv w:val="1"/>
      <w:marLeft w:val="0"/>
      <w:marRight w:val="0"/>
      <w:marTop w:val="0"/>
      <w:marBottom w:val="0"/>
      <w:divBdr>
        <w:top w:val="none" w:sz="0" w:space="0" w:color="auto"/>
        <w:left w:val="none" w:sz="0" w:space="0" w:color="auto"/>
        <w:bottom w:val="none" w:sz="0" w:space="0" w:color="auto"/>
        <w:right w:val="none" w:sz="0" w:space="0" w:color="auto"/>
      </w:divBdr>
    </w:div>
    <w:div w:id="1081946240">
      <w:bodyDiv w:val="1"/>
      <w:marLeft w:val="0"/>
      <w:marRight w:val="0"/>
      <w:marTop w:val="0"/>
      <w:marBottom w:val="0"/>
      <w:divBdr>
        <w:top w:val="none" w:sz="0" w:space="0" w:color="auto"/>
        <w:left w:val="none" w:sz="0" w:space="0" w:color="auto"/>
        <w:bottom w:val="none" w:sz="0" w:space="0" w:color="auto"/>
        <w:right w:val="none" w:sz="0" w:space="0" w:color="auto"/>
      </w:divBdr>
    </w:div>
    <w:div w:id="1199858154">
      <w:bodyDiv w:val="1"/>
      <w:marLeft w:val="0"/>
      <w:marRight w:val="0"/>
      <w:marTop w:val="0"/>
      <w:marBottom w:val="0"/>
      <w:divBdr>
        <w:top w:val="none" w:sz="0" w:space="0" w:color="auto"/>
        <w:left w:val="none" w:sz="0" w:space="0" w:color="auto"/>
        <w:bottom w:val="none" w:sz="0" w:space="0" w:color="auto"/>
        <w:right w:val="none" w:sz="0" w:space="0" w:color="auto"/>
      </w:divBdr>
    </w:div>
    <w:div w:id="1208949998">
      <w:bodyDiv w:val="1"/>
      <w:marLeft w:val="0"/>
      <w:marRight w:val="0"/>
      <w:marTop w:val="0"/>
      <w:marBottom w:val="0"/>
      <w:divBdr>
        <w:top w:val="none" w:sz="0" w:space="0" w:color="auto"/>
        <w:left w:val="none" w:sz="0" w:space="0" w:color="auto"/>
        <w:bottom w:val="none" w:sz="0" w:space="0" w:color="auto"/>
        <w:right w:val="none" w:sz="0" w:space="0" w:color="auto"/>
      </w:divBdr>
    </w:div>
    <w:div w:id="1215119171">
      <w:bodyDiv w:val="1"/>
      <w:marLeft w:val="0"/>
      <w:marRight w:val="0"/>
      <w:marTop w:val="0"/>
      <w:marBottom w:val="0"/>
      <w:divBdr>
        <w:top w:val="none" w:sz="0" w:space="0" w:color="auto"/>
        <w:left w:val="none" w:sz="0" w:space="0" w:color="auto"/>
        <w:bottom w:val="none" w:sz="0" w:space="0" w:color="auto"/>
        <w:right w:val="none" w:sz="0" w:space="0" w:color="auto"/>
      </w:divBdr>
    </w:div>
    <w:div w:id="1227306109">
      <w:bodyDiv w:val="1"/>
      <w:marLeft w:val="0"/>
      <w:marRight w:val="0"/>
      <w:marTop w:val="0"/>
      <w:marBottom w:val="0"/>
      <w:divBdr>
        <w:top w:val="none" w:sz="0" w:space="0" w:color="auto"/>
        <w:left w:val="none" w:sz="0" w:space="0" w:color="auto"/>
        <w:bottom w:val="none" w:sz="0" w:space="0" w:color="auto"/>
        <w:right w:val="none" w:sz="0" w:space="0" w:color="auto"/>
      </w:divBdr>
    </w:div>
    <w:div w:id="1229225347">
      <w:bodyDiv w:val="1"/>
      <w:marLeft w:val="0"/>
      <w:marRight w:val="0"/>
      <w:marTop w:val="0"/>
      <w:marBottom w:val="0"/>
      <w:divBdr>
        <w:top w:val="none" w:sz="0" w:space="0" w:color="auto"/>
        <w:left w:val="none" w:sz="0" w:space="0" w:color="auto"/>
        <w:bottom w:val="none" w:sz="0" w:space="0" w:color="auto"/>
        <w:right w:val="none" w:sz="0" w:space="0" w:color="auto"/>
      </w:divBdr>
    </w:div>
    <w:div w:id="1260990543">
      <w:bodyDiv w:val="1"/>
      <w:marLeft w:val="0"/>
      <w:marRight w:val="0"/>
      <w:marTop w:val="0"/>
      <w:marBottom w:val="0"/>
      <w:divBdr>
        <w:top w:val="none" w:sz="0" w:space="0" w:color="auto"/>
        <w:left w:val="none" w:sz="0" w:space="0" w:color="auto"/>
        <w:bottom w:val="none" w:sz="0" w:space="0" w:color="auto"/>
        <w:right w:val="none" w:sz="0" w:space="0" w:color="auto"/>
      </w:divBdr>
    </w:div>
    <w:div w:id="1268930296">
      <w:bodyDiv w:val="1"/>
      <w:marLeft w:val="0"/>
      <w:marRight w:val="0"/>
      <w:marTop w:val="0"/>
      <w:marBottom w:val="0"/>
      <w:divBdr>
        <w:top w:val="none" w:sz="0" w:space="0" w:color="auto"/>
        <w:left w:val="none" w:sz="0" w:space="0" w:color="auto"/>
        <w:bottom w:val="none" w:sz="0" w:space="0" w:color="auto"/>
        <w:right w:val="none" w:sz="0" w:space="0" w:color="auto"/>
      </w:divBdr>
    </w:div>
    <w:div w:id="1272667908">
      <w:bodyDiv w:val="1"/>
      <w:marLeft w:val="0"/>
      <w:marRight w:val="0"/>
      <w:marTop w:val="0"/>
      <w:marBottom w:val="0"/>
      <w:divBdr>
        <w:top w:val="none" w:sz="0" w:space="0" w:color="auto"/>
        <w:left w:val="none" w:sz="0" w:space="0" w:color="auto"/>
        <w:bottom w:val="none" w:sz="0" w:space="0" w:color="auto"/>
        <w:right w:val="none" w:sz="0" w:space="0" w:color="auto"/>
      </w:divBdr>
    </w:div>
    <w:div w:id="1284649761">
      <w:bodyDiv w:val="1"/>
      <w:marLeft w:val="0"/>
      <w:marRight w:val="0"/>
      <w:marTop w:val="0"/>
      <w:marBottom w:val="0"/>
      <w:divBdr>
        <w:top w:val="none" w:sz="0" w:space="0" w:color="auto"/>
        <w:left w:val="none" w:sz="0" w:space="0" w:color="auto"/>
        <w:bottom w:val="none" w:sz="0" w:space="0" w:color="auto"/>
        <w:right w:val="none" w:sz="0" w:space="0" w:color="auto"/>
      </w:divBdr>
    </w:div>
    <w:div w:id="1290746628">
      <w:bodyDiv w:val="1"/>
      <w:marLeft w:val="0"/>
      <w:marRight w:val="0"/>
      <w:marTop w:val="0"/>
      <w:marBottom w:val="0"/>
      <w:divBdr>
        <w:top w:val="none" w:sz="0" w:space="0" w:color="auto"/>
        <w:left w:val="none" w:sz="0" w:space="0" w:color="auto"/>
        <w:bottom w:val="none" w:sz="0" w:space="0" w:color="auto"/>
        <w:right w:val="none" w:sz="0" w:space="0" w:color="auto"/>
      </w:divBdr>
    </w:div>
    <w:div w:id="1305040063">
      <w:bodyDiv w:val="1"/>
      <w:marLeft w:val="0"/>
      <w:marRight w:val="0"/>
      <w:marTop w:val="0"/>
      <w:marBottom w:val="0"/>
      <w:divBdr>
        <w:top w:val="none" w:sz="0" w:space="0" w:color="auto"/>
        <w:left w:val="none" w:sz="0" w:space="0" w:color="auto"/>
        <w:bottom w:val="none" w:sz="0" w:space="0" w:color="auto"/>
        <w:right w:val="none" w:sz="0" w:space="0" w:color="auto"/>
      </w:divBdr>
      <w:divsChild>
        <w:div w:id="1401488079">
          <w:marLeft w:val="0"/>
          <w:marRight w:val="0"/>
          <w:marTop w:val="0"/>
          <w:marBottom w:val="0"/>
          <w:divBdr>
            <w:top w:val="none" w:sz="0" w:space="0" w:color="auto"/>
            <w:left w:val="none" w:sz="0" w:space="0" w:color="auto"/>
            <w:bottom w:val="none" w:sz="0" w:space="0" w:color="auto"/>
            <w:right w:val="none" w:sz="0" w:space="0" w:color="auto"/>
          </w:divBdr>
          <w:divsChild>
            <w:div w:id="271786435">
              <w:marLeft w:val="0"/>
              <w:marRight w:val="0"/>
              <w:marTop w:val="0"/>
              <w:marBottom w:val="0"/>
              <w:divBdr>
                <w:top w:val="none" w:sz="0" w:space="0" w:color="auto"/>
                <w:left w:val="none" w:sz="0" w:space="0" w:color="auto"/>
                <w:bottom w:val="none" w:sz="0" w:space="0" w:color="auto"/>
                <w:right w:val="none" w:sz="0" w:space="0" w:color="auto"/>
              </w:divBdr>
              <w:divsChild>
                <w:div w:id="1875078148">
                  <w:marLeft w:val="0"/>
                  <w:marRight w:val="0"/>
                  <w:marTop w:val="0"/>
                  <w:marBottom w:val="0"/>
                  <w:divBdr>
                    <w:top w:val="none" w:sz="0" w:space="0" w:color="auto"/>
                    <w:left w:val="none" w:sz="0" w:space="0" w:color="auto"/>
                    <w:bottom w:val="none" w:sz="0" w:space="0" w:color="auto"/>
                    <w:right w:val="none" w:sz="0" w:space="0" w:color="auto"/>
                  </w:divBdr>
                  <w:divsChild>
                    <w:div w:id="16052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815920">
      <w:bodyDiv w:val="1"/>
      <w:marLeft w:val="0"/>
      <w:marRight w:val="0"/>
      <w:marTop w:val="0"/>
      <w:marBottom w:val="0"/>
      <w:divBdr>
        <w:top w:val="none" w:sz="0" w:space="0" w:color="auto"/>
        <w:left w:val="none" w:sz="0" w:space="0" w:color="auto"/>
        <w:bottom w:val="none" w:sz="0" w:space="0" w:color="auto"/>
        <w:right w:val="none" w:sz="0" w:space="0" w:color="auto"/>
      </w:divBdr>
    </w:div>
    <w:div w:id="1311133703">
      <w:bodyDiv w:val="1"/>
      <w:marLeft w:val="0"/>
      <w:marRight w:val="0"/>
      <w:marTop w:val="0"/>
      <w:marBottom w:val="0"/>
      <w:divBdr>
        <w:top w:val="none" w:sz="0" w:space="0" w:color="auto"/>
        <w:left w:val="none" w:sz="0" w:space="0" w:color="auto"/>
        <w:bottom w:val="none" w:sz="0" w:space="0" w:color="auto"/>
        <w:right w:val="none" w:sz="0" w:space="0" w:color="auto"/>
      </w:divBdr>
      <w:divsChild>
        <w:div w:id="66459534">
          <w:marLeft w:val="0"/>
          <w:marRight w:val="0"/>
          <w:marTop w:val="0"/>
          <w:marBottom w:val="0"/>
          <w:divBdr>
            <w:top w:val="none" w:sz="0" w:space="0" w:color="auto"/>
            <w:left w:val="none" w:sz="0" w:space="0" w:color="auto"/>
            <w:bottom w:val="none" w:sz="0" w:space="0" w:color="auto"/>
            <w:right w:val="none" w:sz="0" w:space="0" w:color="auto"/>
          </w:divBdr>
        </w:div>
        <w:div w:id="342129499">
          <w:marLeft w:val="0"/>
          <w:marRight w:val="0"/>
          <w:marTop w:val="0"/>
          <w:marBottom w:val="0"/>
          <w:divBdr>
            <w:top w:val="none" w:sz="0" w:space="0" w:color="auto"/>
            <w:left w:val="none" w:sz="0" w:space="0" w:color="auto"/>
            <w:bottom w:val="none" w:sz="0" w:space="0" w:color="auto"/>
            <w:right w:val="none" w:sz="0" w:space="0" w:color="auto"/>
          </w:divBdr>
        </w:div>
        <w:div w:id="601885405">
          <w:marLeft w:val="0"/>
          <w:marRight w:val="0"/>
          <w:marTop w:val="0"/>
          <w:marBottom w:val="0"/>
          <w:divBdr>
            <w:top w:val="none" w:sz="0" w:space="0" w:color="auto"/>
            <w:left w:val="none" w:sz="0" w:space="0" w:color="auto"/>
            <w:bottom w:val="none" w:sz="0" w:space="0" w:color="auto"/>
            <w:right w:val="none" w:sz="0" w:space="0" w:color="auto"/>
          </w:divBdr>
        </w:div>
        <w:div w:id="985472074">
          <w:marLeft w:val="0"/>
          <w:marRight w:val="0"/>
          <w:marTop w:val="0"/>
          <w:marBottom w:val="0"/>
          <w:divBdr>
            <w:top w:val="none" w:sz="0" w:space="0" w:color="auto"/>
            <w:left w:val="none" w:sz="0" w:space="0" w:color="auto"/>
            <w:bottom w:val="none" w:sz="0" w:space="0" w:color="auto"/>
            <w:right w:val="none" w:sz="0" w:space="0" w:color="auto"/>
          </w:divBdr>
        </w:div>
        <w:div w:id="1063142167">
          <w:marLeft w:val="0"/>
          <w:marRight w:val="0"/>
          <w:marTop w:val="0"/>
          <w:marBottom w:val="0"/>
          <w:divBdr>
            <w:top w:val="none" w:sz="0" w:space="0" w:color="auto"/>
            <w:left w:val="none" w:sz="0" w:space="0" w:color="auto"/>
            <w:bottom w:val="none" w:sz="0" w:space="0" w:color="auto"/>
            <w:right w:val="none" w:sz="0" w:space="0" w:color="auto"/>
          </w:divBdr>
        </w:div>
        <w:div w:id="1071806046">
          <w:marLeft w:val="0"/>
          <w:marRight w:val="0"/>
          <w:marTop w:val="0"/>
          <w:marBottom w:val="0"/>
          <w:divBdr>
            <w:top w:val="none" w:sz="0" w:space="0" w:color="auto"/>
            <w:left w:val="none" w:sz="0" w:space="0" w:color="auto"/>
            <w:bottom w:val="none" w:sz="0" w:space="0" w:color="auto"/>
            <w:right w:val="none" w:sz="0" w:space="0" w:color="auto"/>
          </w:divBdr>
        </w:div>
        <w:div w:id="1505514193">
          <w:marLeft w:val="0"/>
          <w:marRight w:val="0"/>
          <w:marTop w:val="0"/>
          <w:marBottom w:val="0"/>
          <w:divBdr>
            <w:top w:val="none" w:sz="0" w:space="0" w:color="auto"/>
            <w:left w:val="none" w:sz="0" w:space="0" w:color="auto"/>
            <w:bottom w:val="none" w:sz="0" w:space="0" w:color="auto"/>
            <w:right w:val="none" w:sz="0" w:space="0" w:color="auto"/>
          </w:divBdr>
        </w:div>
        <w:div w:id="1848398412">
          <w:marLeft w:val="0"/>
          <w:marRight w:val="0"/>
          <w:marTop w:val="0"/>
          <w:marBottom w:val="0"/>
          <w:divBdr>
            <w:top w:val="none" w:sz="0" w:space="0" w:color="auto"/>
            <w:left w:val="none" w:sz="0" w:space="0" w:color="auto"/>
            <w:bottom w:val="none" w:sz="0" w:space="0" w:color="auto"/>
            <w:right w:val="none" w:sz="0" w:space="0" w:color="auto"/>
          </w:divBdr>
        </w:div>
      </w:divsChild>
    </w:div>
    <w:div w:id="1313677997">
      <w:bodyDiv w:val="1"/>
      <w:marLeft w:val="0"/>
      <w:marRight w:val="0"/>
      <w:marTop w:val="0"/>
      <w:marBottom w:val="0"/>
      <w:divBdr>
        <w:top w:val="none" w:sz="0" w:space="0" w:color="auto"/>
        <w:left w:val="none" w:sz="0" w:space="0" w:color="auto"/>
        <w:bottom w:val="none" w:sz="0" w:space="0" w:color="auto"/>
        <w:right w:val="none" w:sz="0" w:space="0" w:color="auto"/>
      </w:divBdr>
    </w:div>
    <w:div w:id="1322153489">
      <w:bodyDiv w:val="1"/>
      <w:marLeft w:val="0"/>
      <w:marRight w:val="0"/>
      <w:marTop w:val="0"/>
      <w:marBottom w:val="0"/>
      <w:divBdr>
        <w:top w:val="none" w:sz="0" w:space="0" w:color="auto"/>
        <w:left w:val="none" w:sz="0" w:space="0" w:color="auto"/>
        <w:bottom w:val="none" w:sz="0" w:space="0" w:color="auto"/>
        <w:right w:val="none" w:sz="0" w:space="0" w:color="auto"/>
      </w:divBdr>
    </w:div>
    <w:div w:id="1345866446">
      <w:bodyDiv w:val="1"/>
      <w:marLeft w:val="0"/>
      <w:marRight w:val="0"/>
      <w:marTop w:val="0"/>
      <w:marBottom w:val="0"/>
      <w:divBdr>
        <w:top w:val="none" w:sz="0" w:space="0" w:color="auto"/>
        <w:left w:val="none" w:sz="0" w:space="0" w:color="auto"/>
        <w:bottom w:val="none" w:sz="0" w:space="0" w:color="auto"/>
        <w:right w:val="none" w:sz="0" w:space="0" w:color="auto"/>
      </w:divBdr>
    </w:div>
    <w:div w:id="1356803703">
      <w:bodyDiv w:val="1"/>
      <w:marLeft w:val="0"/>
      <w:marRight w:val="0"/>
      <w:marTop w:val="0"/>
      <w:marBottom w:val="0"/>
      <w:divBdr>
        <w:top w:val="none" w:sz="0" w:space="0" w:color="auto"/>
        <w:left w:val="none" w:sz="0" w:space="0" w:color="auto"/>
        <w:bottom w:val="none" w:sz="0" w:space="0" w:color="auto"/>
        <w:right w:val="none" w:sz="0" w:space="0" w:color="auto"/>
      </w:divBdr>
    </w:div>
    <w:div w:id="1364359001">
      <w:bodyDiv w:val="1"/>
      <w:marLeft w:val="0"/>
      <w:marRight w:val="0"/>
      <w:marTop w:val="0"/>
      <w:marBottom w:val="0"/>
      <w:divBdr>
        <w:top w:val="none" w:sz="0" w:space="0" w:color="auto"/>
        <w:left w:val="none" w:sz="0" w:space="0" w:color="auto"/>
        <w:bottom w:val="none" w:sz="0" w:space="0" w:color="auto"/>
        <w:right w:val="none" w:sz="0" w:space="0" w:color="auto"/>
      </w:divBdr>
    </w:div>
    <w:div w:id="1368793200">
      <w:bodyDiv w:val="1"/>
      <w:marLeft w:val="0"/>
      <w:marRight w:val="0"/>
      <w:marTop w:val="0"/>
      <w:marBottom w:val="0"/>
      <w:divBdr>
        <w:top w:val="none" w:sz="0" w:space="0" w:color="auto"/>
        <w:left w:val="none" w:sz="0" w:space="0" w:color="auto"/>
        <w:bottom w:val="none" w:sz="0" w:space="0" w:color="auto"/>
        <w:right w:val="none" w:sz="0" w:space="0" w:color="auto"/>
      </w:divBdr>
    </w:div>
    <w:div w:id="1384518731">
      <w:bodyDiv w:val="1"/>
      <w:marLeft w:val="0"/>
      <w:marRight w:val="0"/>
      <w:marTop w:val="0"/>
      <w:marBottom w:val="0"/>
      <w:divBdr>
        <w:top w:val="none" w:sz="0" w:space="0" w:color="auto"/>
        <w:left w:val="none" w:sz="0" w:space="0" w:color="auto"/>
        <w:bottom w:val="none" w:sz="0" w:space="0" w:color="auto"/>
        <w:right w:val="none" w:sz="0" w:space="0" w:color="auto"/>
      </w:divBdr>
    </w:div>
    <w:div w:id="1395856063">
      <w:bodyDiv w:val="1"/>
      <w:marLeft w:val="0"/>
      <w:marRight w:val="0"/>
      <w:marTop w:val="0"/>
      <w:marBottom w:val="0"/>
      <w:divBdr>
        <w:top w:val="none" w:sz="0" w:space="0" w:color="auto"/>
        <w:left w:val="none" w:sz="0" w:space="0" w:color="auto"/>
        <w:bottom w:val="none" w:sz="0" w:space="0" w:color="auto"/>
        <w:right w:val="none" w:sz="0" w:space="0" w:color="auto"/>
      </w:divBdr>
      <w:divsChild>
        <w:div w:id="1503398711">
          <w:marLeft w:val="0"/>
          <w:marRight w:val="0"/>
          <w:marTop w:val="0"/>
          <w:marBottom w:val="0"/>
          <w:divBdr>
            <w:top w:val="none" w:sz="0" w:space="0" w:color="auto"/>
            <w:left w:val="none" w:sz="0" w:space="0" w:color="auto"/>
            <w:bottom w:val="none" w:sz="0" w:space="0" w:color="auto"/>
            <w:right w:val="none" w:sz="0" w:space="0" w:color="auto"/>
          </w:divBdr>
        </w:div>
      </w:divsChild>
    </w:div>
    <w:div w:id="1404334350">
      <w:bodyDiv w:val="1"/>
      <w:marLeft w:val="0"/>
      <w:marRight w:val="0"/>
      <w:marTop w:val="0"/>
      <w:marBottom w:val="0"/>
      <w:divBdr>
        <w:top w:val="none" w:sz="0" w:space="0" w:color="auto"/>
        <w:left w:val="none" w:sz="0" w:space="0" w:color="auto"/>
        <w:bottom w:val="none" w:sz="0" w:space="0" w:color="auto"/>
        <w:right w:val="none" w:sz="0" w:space="0" w:color="auto"/>
      </w:divBdr>
      <w:divsChild>
        <w:div w:id="1992324647">
          <w:marLeft w:val="0"/>
          <w:marRight w:val="0"/>
          <w:marTop w:val="0"/>
          <w:marBottom w:val="0"/>
          <w:divBdr>
            <w:top w:val="none" w:sz="0" w:space="0" w:color="auto"/>
            <w:left w:val="none" w:sz="0" w:space="0" w:color="auto"/>
            <w:bottom w:val="none" w:sz="0" w:space="0" w:color="auto"/>
            <w:right w:val="none" w:sz="0" w:space="0" w:color="auto"/>
          </w:divBdr>
          <w:divsChild>
            <w:div w:id="992833513">
              <w:marLeft w:val="0"/>
              <w:marRight w:val="0"/>
              <w:marTop w:val="0"/>
              <w:marBottom w:val="0"/>
              <w:divBdr>
                <w:top w:val="none" w:sz="0" w:space="0" w:color="auto"/>
                <w:left w:val="none" w:sz="0" w:space="0" w:color="auto"/>
                <w:bottom w:val="none" w:sz="0" w:space="0" w:color="auto"/>
                <w:right w:val="none" w:sz="0" w:space="0" w:color="auto"/>
              </w:divBdr>
              <w:divsChild>
                <w:div w:id="767427909">
                  <w:marLeft w:val="-255"/>
                  <w:marRight w:val="-255"/>
                  <w:marTop w:val="0"/>
                  <w:marBottom w:val="0"/>
                  <w:divBdr>
                    <w:top w:val="none" w:sz="0" w:space="0" w:color="auto"/>
                    <w:left w:val="none" w:sz="0" w:space="0" w:color="auto"/>
                    <w:bottom w:val="none" w:sz="0" w:space="0" w:color="auto"/>
                    <w:right w:val="none" w:sz="0" w:space="0" w:color="auto"/>
                  </w:divBdr>
                  <w:divsChild>
                    <w:div w:id="899827915">
                      <w:marLeft w:val="0"/>
                      <w:marRight w:val="0"/>
                      <w:marTop w:val="0"/>
                      <w:marBottom w:val="0"/>
                      <w:divBdr>
                        <w:top w:val="none" w:sz="0" w:space="0" w:color="auto"/>
                        <w:left w:val="none" w:sz="0" w:space="0" w:color="auto"/>
                        <w:bottom w:val="none" w:sz="0" w:space="0" w:color="auto"/>
                        <w:right w:val="none" w:sz="0" w:space="0" w:color="auto"/>
                      </w:divBdr>
                      <w:divsChild>
                        <w:div w:id="2091003345">
                          <w:marLeft w:val="0"/>
                          <w:marRight w:val="0"/>
                          <w:marTop w:val="0"/>
                          <w:marBottom w:val="0"/>
                          <w:divBdr>
                            <w:top w:val="none" w:sz="0" w:space="0" w:color="auto"/>
                            <w:left w:val="none" w:sz="0" w:space="0" w:color="auto"/>
                            <w:bottom w:val="none" w:sz="0" w:space="0" w:color="auto"/>
                            <w:right w:val="none" w:sz="0" w:space="0" w:color="auto"/>
                          </w:divBdr>
                          <w:divsChild>
                            <w:div w:id="1065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688510">
      <w:bodyDiv w:val="1"/>
      <w:marLeft w:val="0"/>
      <w:marRight w:val="0"/>
      <w:marTop w:val="0"/>
      <w:marBottom w:val="0"/>
      <w:divBdr>
        <w:top w:val="none" w:sz="0" w:space="0" w:color="auto"/>
        <w:left w:val="none" w:sz="0" w:space="0" w:color="auto"/>
        <w:bottom w:val="none" w:sz="0" w:space="0" w:color="auto"/>
        <w:right w:val="none" w:sz="0" w:space="0" w:color="auto"/>
      </w:divBdr>
    </w:div>
    <w:div w:id="1413812135">
      <w:bodyDiv w:val="1"/>
      <w:marLeft w:val="0"/>
      <w:marRight w:val="0"/>
      <w:marTop w:val="0"/>
      <w:marBottom w:val="0"/>
      <w:divBdr>
        <w:top w:val="none" w:sz="0" w:space="0" w:color="auto"/>
        <w:left w:val="none" w:sz="0" w:space="0" w:color="auto"/>
        <w:bottom w:val="none" w:sz="0" w:space="0" w:color="auto"/>
        <w:right w:val="none" w:sz="0" w:space="0" w:color="auto"/>
      </w:divBdr>
    </w:div>
    <w:div w:id="1421179848">
      <w:bodyDiv w:val="1"/>
      <w:marLeft w:val="0"/>
      <w:marRight w:val="0"/>
      <w:marTop w:val="0"/>
      <w:marBottom w:val="0"/>
      <w:divBdr>
        <w:top w:val="none" w:sz="0" w:space="0" w:color="auto"/>
        <w:left w:val="none" w:sz="0" w:space="0" w:color="auto"/>
        <w:bottom w:val="none" w:sz="0" w:space="0" w:color="auto"/>
        <w:right w:val="none" w:sz="0" w:space="0" w:color="auto"/>
      </w:divBdr>
    </w:div>
    <w:div w:id="1432580746">
      <w:bodyDiv w:val="1"/>
      <w:marLeft w:val="0"/>
      <w:marRight w:val="0"/>
      <w:marTop w:val="0"/>
      <w:marBottom w:val="0"/>
      <w:divBdr>
        <w:top w:val="none" w:sz="0" w:space="0" w:color="auto"/>
        <w:left w:val="none" w:sz="0" w:space="0" w:color="auto"/>
        <w:bottom w:val="none" w:sz="0" w:space="0" w:color="auto"/>
        <w:right w:val="none" w:sz="0" w:space="0" w:color="auto"/>
      </w:divBdr>
    </w:div>
    <w:div w:id="1434127702">
      <w:bodyDiv w:val="1"/>
      <w:marLeft w:val="0"/>
      <w:marRight w:val="0"/>
      <w:marTop w:val="0"/>
      <w:marBottom w:val="0"/>
      <w:divBdr>
        <w:top w:val="none" w:sz="0" w:space="0" w:color="auto"/>
        <w:left w:val="none" w:sz="0" w:space="0" w:color="auto"/>
        <w:bottom w:val="none" w:sz="0" w:space="0" w:color="auto"/>
        <w:right w:val="none" w:sz="0" w:space="0" w:color="auto"/>
      </w:divBdr>
    </w:div>
    <w:div w:id="1438675759">
      <w:bodyDiv w:val="1"/>
      <w:marLeft w:val="0"/>
      <w:marRight w:val="0"/>
      <w:marTop w:val="0"/>
      <w:marBottom w:val="0"/>
      <w:divBdr>
        <w:top w:val="none" w:sz="0" w:space="0" w:color="auto"/>
        <w:left w:val="none" w:sz="0" w:space="0" w:color="auto"/>
        <w:bottom w:val="none" w:sz="0" w:space="0" w:color="auto"/>
        <w:right w:val="none" w:sz="0" w:space="0" w:color="auto"/>
      </w:divBdr>
    </w:div>
    <w:div w:id="1442341557">
      <w:bodyDiv w:val="1"/>
      <w:marLeft w:val="0"/>
      <w:marRight w:val="0"/>
      <w:marTop w:val="0"/>
      <w:marBottom w:val="0"/>
      <w:divBdr>
        <w:top w:val="none" w:sz="0" w:space="0" w:color="auto"/>
        <w:left w:val="none" w:sz="0" w:space="0" w:color="auto"/>
        <w:bottom w:val="none" w:sz="0" w:space="0" w:color="auto"/>
        <w:right w:val="none" w:sz="0" w:space="0" w:color="auto"/>
      </w:divBdr>
    </w:div>
    <w:div w:id="1459295620">
      <w:bodyDiv w:val="1"/>
      <w:marLeft w:val="0"/>
      <w:marRight w:val="0"/>
      <w:marTop w:val="0"/>
      <w:marBottom w:val="0"/>
      <w:divBdr>
        <w:top w:val="none" w:sz="0" w:space="0" w:color="auto"/>
        <w:left w:val="none" w:sz="0" w:space="0" w:color="auto"/>
        <w:bottom w:val="none" w:sz="0" w:space="0" w:color="auto"/>
        <w:right w:val="none" w:sz="0" w:space="0" w:color="auto"/>
      </w:divBdr>
    </w:div>
    <w:div w:id="1460680911">
      <w:bodyDiv w:val="1"/>
      <w:marLeft w:val="0"/>
      <w:marRight w:val="0"/>
      <w:marTop w:val="0"/>
      <w:marBottom w:val="0"/>
      <w:divBdr>
        <w:top w:val="none" w:sz="0" w:space="0" w:color="auto"/>
        <w:left w:val="none" w:sz="0" w:space="0" w:color="auto"/>
        <w:bottom w:val="none" w:sz="0" w:space="0" w:color="auto"/>
        <w:right w:val="none" w:sz="0" w:space="0" w:color="auto"/>
      </w:divBdr>
    </w:div>
    <w:div w:id="1465465053">
      <w:bodyDiv w:val="1"/>
      <w:marLeft w:val="0"/>
      <w:marRight w:val="0"/>
      <w:marTop w:val="0"/>
      <w:marBottom w:val="0"/>
      <w:divBdr>
        <w:top w:val="none" w:sz="0" w:space="0" w:color="auto"/>
        <w:left w:val="none" w:sz="0" w:space="0" w:color="auto"/>
        <w:bottom w:val="none" w:sz="0" w:space="0" w:color="auto"/>
        <w:right w:val="none" w:sz="0" w:space="0" w:color="auto"/>
      </w:divBdr>
      <w:divsChild>
        <w:div w:id="1682196664">
          <w:marLeft w:val="0"/>
          <w:marRight w:val="0"/>
          <w:marTop w:val="0"/>
          <w:marBottom w:val="0"/>
          <w:divBdr>
            <w:top w:val="none" w:sz="0" w:space="0" w:color="auto"/>
            <w:left w:val="none" w:sz="0" w:space="0" w:color="auto"/>
            <w:bottom w:val="none" w:sz="0" w:space="0" w:color="auto"/>
            <w:right w:val="none" w:sz="0" w:space="0" w:color="auto"/>
          </w:divBdr>
          <w:divsChild>
            <w:div w:id="1981765924">
              <w:marLeft w:val="0"/>
              <w:marRight w:val="0"/>
              <w:marTop w:val="0"/>
              <w:marBottom w:val="0"/>
              <w:divBdr>
                <w:top w:val="none" w:sz="0" w:space="0" w:color="auto"/>
                <w:left w:val="none" w:sz="0" w:space="0" w:color="auto"/>
                <w:bottom w:val="none" w:sz="0" w:space="0" w:color="auto"/>
                <w:right w:val="none" w:sz="0" w:space="0" w:color="auto"/>
              </w:divBdr>
              <w:divsChild>
                <w:div w:id="56499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698801">
      <w:bodyDiv w:val="1"/>
      <w:marLeft w:val="0"/>
      <w:marRight w:val="0"/>
      <w:marTop w:val="0"/>
      <w:marBottom w:val="0"/>
      <w:divBdr>
        <w:top w:val="none" w:sz="0" w:space="0" w:color="auto"/>
        <w:left w:val="none" w:sz="0" w:space="0" w:color="auto"/>
        <w:bottom w:val="none" w:sz="0" w:space="0" w:color="auto"/>
        <w:right w:val="none" w:sz="0" w:space="0" w:color="auto"/>
      </w:divBdr>
    </w:div>
    <w:div w:id="1467165838">
      <w:bodyDiv w:val="1"/>
      <w:marLeft w:val="0"/>
      <w:marRight w:val="0"/>
      <w:marTop w:val="0"/>
      <w:marBottom w:val="0"/>
      <w:divBdr>
        <w:top w:val="none" w:sz="0" w:space="0" w:color="auto"/>
        <w:left w:val="none" w:sz="0" w:space="0" w:color="auto"/>
        <w:bottom w:val="none" w:sz="0" w:space="0" w:color="auto"/>
        <w:right w:val="none" w:sz="0" w:space="0" w:color="auto"/>
      </w:divBdr>
      <w:divsChild>
        <w:div w:id="563611600">
          <w:marLeft w:val="0"/>
          <w:marRight w:val="0"/>
          <w:marTop w:val="0"/>
          <w:marBottom w:val="0"/>
          <w:divBdr>
            <w:top w:val="none" w:sz="0" w:space="0" w:color="auto"/>
            <w:left w:val="none" w:sz="0" w:space="0" w:color="auto"/>
            <w:bottom w:val="none" w:sz="0" w:space="0" w:color="auto"/>
            <w:right w:val="none" w:sz="0" w:space="0" w:color="auto"/>
          </w:divBdr>
        </w:div>
        <w:div w:id="835681809">
          <w:marLeft w:val="0"/>
          <w:marRight w:val="0"/>
          <w:marTop w:val="0"/>
          <w:marBottom w:val="0"/>
          <w:divBdr>
            <w:top w:val="none" w:sz="0" w:space="0" w:color="auto"/>
            <w:left w:val="none" w:sz="0" w:space="0" w:color="auto"/>
            <w:bottom w:val="none" w:sz="0" w:space="0" w:color="auto"/>
            <w:right w:val="none" w:sz="0" w:space="0" w:color="auto"/>
          </w:divBdr>
        </w:div>
        <w:div w:id="1855072130">
          <w:marLeft w:val="0"/>
          <w:marRight w:val="0"/>
          <w:marTop w:val="0"/>
          <w:marBottom w:val="0"/>
          <w:divBdr>
            <w:top w:val="none" w:sz="0" w:space="0" w:color="auto"/>
            <w:left w:val="none" w:sz="0" w:space="0" w:color="auto"/>
            <w:bottom w:val="none" w:sz="0" w:space="0" w:color="auto"/>
            <w:right w:val="none" w:sz="0" w:space="0" w:color="auto"/>
          </w:divBdr>
        </w:div>
        <w:div w:id="671835723">
          <w:marLeft w:val="0"/>
          <w:marRight w:val="0"/>
          <w:marTop w:val="0"/>
          <w:marBottom w:val="0"/>
          <w:divBdr>
            <w:top w:val="none" w:sz="0" w:space="0" w:color="auto"/>
            <w:left w:val="none" w:sz="0" w:space="0" w:color="auto"/>
            <w:bottom w:val="none" w:sz="0" w:space="0" w:color="auto"/>
            <w:right w:val="none" w:sz="0" w:space="0" w:color="auto"/>
          </w:divBdr>
        </w:div>
        <w:div w:id="36442557">
          <w:marLeft w:val="0"/>
          <w:marRight w:val="0"/>
          <w:marTop w:val="0"/>
          <w:marBottom w:val="0"/>
          <w:divBdr>
            <w:top w:val="none" w:sz="0" w:space="0" w:color="auto"/>
            <w:left w:val="none" w:sz="0" w:space="0" w:color="auto"/>
            <w:bottom w:val="none" w:sz="0" w:space="0" w:color="auto"/>
            <w:right w:val="none" w:sz="0" w:space="0" w:color="auto"/>
          </w:divBdr>
        </w:div>
        <w:div w:id="132143439">
          <w:marLeft w:val="0"/>
          <w:marRight w:val="0"/>
          <w:marTop w:val="0"/>
          <w:marBottom w:val="0"/>
          <w:divBdr>
            <w:top w:val="none" w:sz="0" w:space="0" w:color="auto"/>
            <w:left w:val="none" w:sz="0" w:space="0" w:color="auto"/>
            <w:bottom w:val="none" w:sz="0" w:space="0" w:color="auto"/>
            <w:right w:val="none" w:sz="0" w:space="0" w:color="auto"/>
          </w:divBdr>
        </w:div>
        <w:div w:id="1140458467">
          <w:marLeft w:val="0"/>
          <w:marRight w:val="0"/>
          <w:marTop w:val="0"/>
          <w:marBottom w:val="0"/>
          <w:divBdr>
            <w:top w:val="none" w:sz="0" w:space="0" w:color="auto"/>
            <w:left w:val="none" w:sz="0" w:space="0" w:color="auto"/>
            <w:bottom w:val="none" w:sz="0" w:space="0" w:color="auto"/>
            <w:right w:val="none" w:sz="0" w:space="0" w:color="auto"/>
          </w:divBdr>
        </w:div>
        <w:div w:id="740255331">
          <w:marLeft w:val="0"/>
          <w:marRight w:val="0"/>
          <w:marTop w:val="0"/>
          <w:marBottom w:val="0"/>
          <w:divBdr>
            <w:top w:val="none" w:sz="0" w:space="0" w:color="auto"/>
            <w:left w:val="none" w:sz="0" w:space="0" w:color="auto"/>
            <w:bottom w:val="none" w:sz="0" w:space="0" w:color="auto"/>
            <w:right w:val="none" w:sz="0" w:space="0" w:color="auto"/>
          </w:divBdr>
        </w:div>
        <w:div w:id="124081121">
          <w:marLeft w:val="0"/>
          <w:marRight w:val="0"/>
          <w:marTop w:val="0"/>
          <w:marBottom w:val="0"/>
          <w:divBdr>
            <w:top w:val="none" w:sz="0" w:space="0" w:color="auto"/>
            <w:left w:val="none" w:sz="0" w:space="0" w:color="auto"/>
            <w:bottom w:val="none" w:sz="0" w:space="0" w:color="auto"/>
            <w:right w:val="none" w:sz="0" w:space="0" w:color="auto"/>
          </w:divBdr>
        </w:div>
        <w:div w:id="41759570">
          <w:marLeft w:val="0"/>
          <w:marRight w:val="0"/>
          <w:marTop w:val="0"/>
          <w:marBottom w:val="0"/>
          <w:divBdr>
            <w:top w:val="none" w:sz="0" w:space="0" w:color="auto"/>
            <w:left w:val="none" w:sz="0" w:space="0" w:color="auto"/>
            <w:bottom w:val="none" w:sz="0" w:space="0" w:color="auto"/>
            <w:right w:val="none" w:sz="0" w:space="0" w:color="auto"/>
          </w:divBdr>
        </w:div>
        <w:div w:id="2052415674">
          <w:marLeft w:val="0"/>
          <w:marRight w:val="0"/>
          <w:marTop w:val="0"/>
          <w:marBottom w:val="0"/>
          <w:divBdr>
            <w:top w:val="none" w:sz="0" w:space="0" w:color="auto"/>
            <w:left w:val="none" w:sz="0" w:space="0" w:color="auto"/>
            <w:bottom w:val="none" w:sz="0" w:space="0" w:color="auto"/>
            <w:right w:val="none" w:sz="0" w:space="0" w:color="auto"/>
          </w:divBdr>
        </w:div>
        <w:div w:id="1951282489">
          <w:marLeft w:val="0"/>
          <w:marRight w:val="0"/>
          <w:marTop w:val="0"/>
          <w:marBottom w:val="0"/>
          <w:divBdr>
            <w:top w:val="none" w:sz="0" w:space="0" w:color="auto"/>
            <w:left w:val="none" w:sz="0" w:space="0" w:color="auto"/>
            <w:bottom w:val="none" w:sz="0" w:space="0" w:color="auto"/>
            <w:right w:val="none" w:sz="0" w:space="0" w:color="auto"/>
          </w:divBdr>
        </w:div>
        <w:div w:id="1435440845">
          <w:marLeft w:val="0"/>
          <w:marRight w:val="0"/>
          <w:marTop w:val="0"/>
          <w:marBottom w:val="0"/>
          <w:divBdr>
            <w:top w:val="none" w:sz="0" w:space="0" w:color="auto"/>
            <w:left w:val="none" w:sz="0" w:space="0" w:color="auto"/>
            <w:bottom w:val="none" w:sz="0" w:space="0" w:color="auto"/>
            <w:right w:val="none" w:sz="0" w:space="0" w:color="auto"/>
          </w:divBdr>
        </w:div>
      </w:divsChild>
    </w:div>
    <w:div w:id="1469863692">
      <w:bodyDiv w:val="1"/>
      <w:marLeft w:val="0"/>
      <w:marRight w:val="0"/>
      <w:marTop w:val="0"/>
      <w:marBottom w:val="0"/>
      <w:divBdr>
        <w:top w:val="none" w:sz="0" w:space="0" w:color="auto"/>
        <w:left w:val="none" w:sz="0" w:space="0" w:color="auto"/>
        <w:bottom w:val="none" w:sz="0" w:space="0" w:color="auto"/>
        <w:right w:val="none" w:sz="0" w:space="0" w:color="auto"/>
      </w:divBdr>
    </w:div>
    <w:div w:id="1515611540">
      <w:bodyDiv w:val="1"/>
      <w:marLeft w:val="0"/>
      <w:marRight w:val="0"/>
      <w:marTop w:val="0"/>
      <w:marBottom w:val="0"/>
      <w:divBdr>
        <w:top w:val="none" w:sz="0" w:space="0" w:color="auto"/>
        <w:left w:val="none" w:sz="0" w:space="0" w:color="auto"/>
        <w:bottom w:val="none" w:sz="0" w:space="0" w:color="auto"/>
        <w:right w:val="none" w:sz="0" w:space="0" w:color="auto"/>
      </w:divBdr>
    </w:div>
    <w:div w:id="1532066974">
      <w:bodyDiv w:val="1"/>
      <w:marLeft w:val="0"/>
      <w:marRight w:val="0"/>
      <w:marTop w:val="0"/>
      <w:marBottom w:val="0"/>
      <w:divBdr>
        <w:top w:val="none" w:sz="0" w:space="0" w:color="auto"/>
        <w:left w:val="none" w:sz="0" w:space="0" w:color="auto"/>
        <w:bottom w:val="none" w:sz="0" w:space="0" w:color="auto"/>
        <w:right w:val="none" w:sz="0" w:space="0" w:color="auto"/>
      </w:divBdr>
    </w:div>
    <w:div w:id="1535538362">
      <w:bodyDiv w:val="1"/>
      <w:marLeft w:val="0"/>
      <w:marRight w:val="0"/>
      <w:marTop w:val="0"/>
      <w:marBottom w:val="0"/>
      <w:divBdr>
        <w:top w:val="none" w:sz="0" w:space="0" w:color="auto"/>
        <w:left w:val="none" w:sz="0" w:space="0" w:color="auto"/>
        <w:bottom w:val="none" w:sz="0" w:space="0" w:color="auto"/>
        <w:right w:val="none" w:sz="0" w:space="0" w:color="auto"/>
      </w:divBdr>
    </w:div>
    <w:div w:id="1542084480">
      <w:bodyDiv w:val="1"/>
      <w:marLeft w:val="0"/>
      <w:marRight w:val="0"/>
      <w:marTop w:val="0"/>
      <w:marBottom w:val="0"/>
      <w:divBdr>
        <w:top w:val="none" w:sz="0" w:space="0" w:color="auto"/>
        <w:left w:val="none" w:sz="0" w:space="0" w:color="auto"/>
        <w:bottom w:val="none" w:sz="0" w:space="0" w:color="auto"/>
        <w:right w:val="none" w:sz="0" w:space="0" w:color="auto"/>
      </w:divBdr>
    </w:div>
    <w:div w:id="1555970885">
      <w:bodyDiv w:val="1"/>
      <w:marLeft w:val="0"/>
      <w:marRight w:val="0"/>
      <w:marTop w:val="0"/>
      <w:marBottom w:val="0"/>
      <w:divBdr>
        <w:top w:val="none" w:sz="0" w:space="0" w:color="auto"/>
        <w:left w:val="none" w:sz="0" w:space="0" w:color="auto"/>
        <w:bottom w:val="none" w:sz="0" w:space="0" w:color="auto"/>
        <w:right w:val="none" w:sz="0" w:space="0" w:color="auto"/>
      </w:divBdr>
    </w:div>
    <w:div w:id="1576163566">
      <w:bodyDiv w:val="1"/>
      <w:marLeft w:val="0"/>
      <w:marRight w:val="0"/>
      <w:marTop w:val="0"/>
      <w:marBottom w:val="0"/>
      <w:divBdr>
        <w:top w:val="none" w:sz="0" w:space="0" w:color="auto"/>
        <w:left w:val="none" w:sz="0" w:space="0" w:color="auto"/>
        <w:bottom w:val="none" w:sz="0" w:space="0" w:color="auto"/>
        <w:right w:val="none" w:sz="0" w:space="0" w:color="auto"/>
      </w:divBdr>
    </w:div>
    <w:div w:id="1584298269">
      <w:bodyDiv w:val="1"/>
      <w:marLeft w:val="0"/>
      <w:marRight w:val="0"/>
      <w:marTop w:val="0"/>
      <w:marBottom w:val="0"/>
      <w:divBdr>
        <w:top w:val="none" w:sz="0" w:space="0" w:color="auto"/>
        <w:left w:val="none" w:sz="0" w:space="0" w:color="auto"/>
        <w:bottom w:val="none" w:sz="0" w:space="0" w:color="auto"/>
        <w:right w:val="none" w:sz="0" w:space="0" w:color="auto"/>
      </w:divBdr>
    </w:div>
    <w:div w:id="1603026258">
      <w:bodyDiv w:val="1"/>
      <w:marLeft w:val="0"/>
      <w:marRight w:val="0"/>
      <w:marTop w:val="0"/>
      <w:marBottom w:val="0"/>
      <w:divBdr>
        <w:top w:val="none" w:sz="0" w:space="0" w:color="auto"/>
        <w:left w:val="none" w:sz="0" w:space="0" w:color="auto"/>
        <w:bottom w:val="none" w:sz="0" w:space="0" w:color="auto"/>
        <w:right w:val="none" w:sz="0" w:space="0" w:color="auto"/>
      </w:divBdr>
    </w:div>
    <w:div w:id="1606615615">
      <w:bodyDiv w:val="1"/>
      <w:marLeft w:val="0"/>
      <w:marRight w:val="0"/>
      <w:marTop w:val="0"/>
      <w:marBottom w:val="0"/>
      <w:divBdr>
        <w:top w:val="none" w:sz="0" w:space="0" w:color="auto"/>
        <w:left w:val="none" w:sz="0" w:space="0" w:color="auto"/>
        <w:bottom w:val="none" w:sz="0" w:space="0" w:color="auto"/>
        <w:right w:val="none" w:sz="0" w:space="0" w:color="auto"/>
      </w:divBdr>
    </w:div>
    <w:div w:id="1610887990">
      <w:bodyDiv w:val="1"/>
      <w:marLeft w:val="0"/>
      <w:marRight w:val="0"/>
      <w:marTop w:val="0"/>
      <w:marBottom w:val="0"/>
      <w:divBdr>
        <w:top w:val="none" w:sz="0" w:space="0" w:color="auto"/>
        <w:left w:val="none" w:sz="0" w:space="0" w:color="auto"/>
        <w:bottom w:val="none" w:sz="0" w:space="0" w:color="auto"/>
        <w:right w:val="none" w:sz="0" w:space="0" w:color="auto"/>
      </w:divBdr>
    </w:div>
    <w:div w:id="1621372549">
      <w:bodyDiv w:val="1"/>
      <w:marLeft w:val="0"/>
      <w:marRight w:val="0"/>
      <w:marTop w:val="0"/>
      <w:marBottom w:val="0"/>
      <w:divBdr>
        <w:top w:val="none" w:sz="0" w:space="0" w:color="auto"/>
        <w:left w:val="none" w:sz="0" w:space="0" w:color="auto"/>
        <w:bottom w:val="none" w:sz="0" w:space="0" w:color="auto"/>
        <w:right w:val="none" w:sz="0" w:space="0" w:color="auto"/>
      </w:divBdr>
    </w:div>
    <w:div w:id="1629122706">
      <w:bodyDiv w:val="1"/>
      <w:marLeft w:val="0"/>
      <w:marRight w:val="0"/>
      <w:marTop w:val="0"/>
      <w:marBottom w:val="0"/>
      <w:divBdr>
        <w:top w:val="none" w:sz="0" w:space="0" w:color="auto"/>
        <w:left w:val="none" w:sz="0" w:space="0" w:color="auto"/>
        <w:bottom w:val="none" w:sz="0" w:space="0" w:color="auto"/>
        <w:right w:val="none" w:sz="0" w:space="0" w:color="auto"/>
      </w:divBdr>
    </w:div>
    <w:div w:id="1660574857">
      <w:bodyDiv w:val="1"/>
      <w:marLeft w:val="0"/>
      <w:marRight w:val="0"/>
      <w:marTop w:val="0"/>
      <w:marBottom w:val="0"/>
      <w:divBdr>
        <w:top w:val="none" w:sz="0" w:space="0" w:color="auto"/>
        <w:left w:val="none" w:sz="0" w:space="0" w:color="auto"/>
        <w:bottom w:val="none" w:sz="0" w:space="0" w:color="auto"/>
        <w:right w:val="none" w:sz="0" w:space="0" w:color="auto"/>
      </w:divBdr>
    </w:div>
    <w:div w:id="1664971011">
      <w:bodyDiv w:val="1"/>
      <w:marLeft w:val="0"/>
      <w:marRight w:val="0"/>
      <w:marTop w:val="0"/>
      <w:marBottom w:val="0"/>
      <w:divBdr>
        <w:top w:val="none" w:sz="0" w:space="0" w:color="auto"/>
        <w:left w:val="none" w:sz="0" w:space="0" w:color="auto"/>
        <w:bottom w:val="none" w:sz="0" w:space="0" w:color="auto"/>
        <w:right w:val="none" w:sz="0" w:space="0" w:color="auto"/>
      </w:divBdr>
    </w:div>
    <w:div w:id="1666207016">
      <w:bodyDiv w:val="1"/>
      <w:marLeft w:val="0"/>
      <w:marRight w:val="0"/>
      <w:marTop w:val="0"/>
      <w:marBottom w:val="0"/>
      <w:divBdr>
        <w:top w:val="none" w:sz="0" w:space="0" w:color="auto"/>
        <w:left w:val="none" w:sz="0" w:space="0" w:color="auto"/>
        <w:bottom w:val="none" w:sz="0" w:space="0" w:color="auto"/>
        <w:right w:val="none" w:sz="0" w:space="0" w:color="auto"/>
      </w:divBdr>
    </w:div>
    <w:div w:id="1666664276">
      <w:bodyDiv w:val="1"/>
      <w:marLeft w:val="0"/>
      <w:marRight w:val="0"/>
      <w:marTop w:val="0"/>
      <w:marBottom w:val="0"/>
      <w:divBdr>
        <w:top w:val="none" w:sz="0" w:space="0" w:color="auto"/>
        <w:left w:val="none" w:sz="0" w:space="0" w:color="auto"/>
        <w:bottom w:val="none" w:sz="0" w:space="0" w:color="auto"/>
        <w:right w:val="none" w:sz="0" w:space="0" w:color="auto"/>
      </w:divBdr>
      <w:divsChild>
        <w:div w:id="1918855515">
          <w:marLeft w:val="0"/>
          <w:marRight w:val="0"/>
          <w:marTop w:val="0"/>
          <w:marBottom w:val="0"/>
          <w:divBdr>
            <w:top w:val="none" w:sz="0" w:space="0" w:color="auto"/>
            <w:left w:val="none" w:sz="0" w:space="0" w:color="auto"/>
            <w:bottom w:val="none" w:sz="0" w:space="0" w:color="auto"/>
            <w:right w:val="none" w:sz="0" w:space="0" w:color="auto"/>
          </w:divBdr>
          <w:divsChild>
            <w:div w:id="157498875">
              <w:marLeft w:val="0"/>
              <w:marRight w:val="0"/>
              <w:marTop w:val="0"/>
              <w:marBottom w:val="0"/>
              <w:divBdr>
                <w:top w:val="none" w:sz="0" w:space="0" w:color="auto"/>
                <w:left w:val="none" w:sz="0" w:space="0" w:color="auto"/>
                <w:bottom w:val="none" w:sz="0" w:space="0" w:color="auto"/>
                <w:right w:val="none" w:sz="0" w:space="0" w:color="auto"/>
              </w:divBdr>
              <w:divsChild>
                <w:div w:id="16631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7291">
      <w:bodyDiv w:val="1"/>
      <w:marLeft w:val="0"/>
      <w:marRight w:val="0"/>
      <w:marTop w:val="0"/>
      <w:marBottom w:val="0"/>
      <w:divBdr>
        <w:top w:val="none" w:sz="0" w:space="0" w:color="auto"/>
        <w:left w:val="none" w:sz="0" w:space="0" w:color="auto"/>
        <w:bottom w:val="none" w:sz="0" w:space="0" w:color="auto"/>
        <w:right w:val="none" w:sz="0" w:space="0" w:color="auto"/>
      </w:divBdr>
      <w:divsChild>
        <w:div w:id="1580673573">
          <w:marLeft w:val="0"/>
          <w:marRight w:val="0"/>
          <w:marTop w:val="0"/>
          <w:marBottom w:val="0"/>
          <w:divBdr>
            <w:top w:val="none" w:sz="0" w:space="0" w:color="auto"/>
            <w:left w:val="none" w:sz="0" w:space="0" w:color="auto"/>
            <w:bottom w:val="none" w:sz="0" w:space="0" w:color="auto"/>
            <w:right w:val="none" w:sz="0" w:space="0" w:color="auto"/>
          </w:divBdr>
          <w:divsChild>
            <w:div w:id="1530609104">
              <w:marLeft w:val="0"/>
              <w:marRight w:val="0"/>
              <w:marTop w:val="0"/>
              <w:marBottom w:val="0"/>
              <w:divBdr>
                <w:top w:val="none" w:sz="0" w:space="0" w:color="auto"/>
                <w:left w:val="none" w:sz="0" w:space="0" w:color="auto"/>
                <w:bottom w:val="none" w:sz="0" w:space="0" w:color="auto"/>
                <w:right w:val="none" w:sz="0" w:space="0" w:color="auto"/>
              </w:divBdr>
              <w:divsChild>
                <w:div w:id="2927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036515">
      <w:bodyDiv w:val="1"/>
      <w:marLeft w:val="0"/>
      <w:marRight w:val="0"/>
      <w:marTop w:val="0"/>
      <w:marBottom w:val="0"/>
      <w:divBdr>
        <w:top w:val="none" w:sz="0" w:space="0" w:color="auto"/>
        <w:left w:val="none" w:sz="0" w:space="0" w:color="auto"/>
        <w:bottom w:val="none" w:sz="0" w:space="0" w:color="auto"/>
        <w:right w:val="none" w:sz="0" w:space="0" w:color="auto"/>
      </w:divBdr>
    </w:div>
    <w:div w:id="1745103995">
      <w:bodyDiv w:val="1"/>
      <w:marLeft w:val="0"/>
      <w:marRight w:val="0"/>
      <w:marTop w:val="0"/>
      <w:marBottom w:val="0"/>
      <w:divBdr>
        <w:top w:val="none" w:sz="0" w:space="0" w:color="auto"/>
        <w:left w:val="none" w:sz="0" w:space="0" w:color="auto"/>
        <w:bottom w:val="none" w:sz="0" w:space="0" w:color="auto"/>
        <w:right w:val="none" w:sz="0" w:space="0" w:color="auto"/>
      </w:divBdr>
    </w:div>
    <w:div w:id="1776049536">
      <w:bodyDiv w:val="1"/>
      <w:marLeft w:val="0"/>
      <w:marRight w:val="0"/>
      <w:marTop w:val="0"/>
      <w:marBottom w:val="0"/>
      <w:divBdr>
        <w:top w:val="none" w:sz="0" w:space="0" w:color="auto"/>
        <w:left w:val="none" w:sz="0" w:space="0" w:color="auto"/>
        <w:bottom w:val="none" w:sz="0" w:space="0" w:color="auto"/>
        <w:right w:val="none" w:sz="0" w:space="0" w:color="auto"/>
      </w:divBdr>
    </w:div>
    <w:div w:id="1788770944">
      <w:bodyDiv w:val="1"/>
      <w:marLeft w:val="0"/>
      <w:marRight w:val="0"/>
      <w:marTop w:val="0"/>
      <w:marBottom w:val="0"/>
      <w:divBdr>
        <w:top w:val="none" w:sz="0" w:space="0" w:color="auto"/>
        <w:left w:val="none" w:sz="0" w:space="0" w:color="auto"/>
        <w:bottom w:val="none" w:sz="0" w:space="0" w:color="auto"/>
        <w:right w:val="none" w:sz="0" w:space="0" w:color="auto"/>
      </w:divBdr>
    </w:div>
    <w:div w:id="1810703750">
      <w:bodyDiv w:val="1"/>
      <w:marLeft w:val="0"/>
      <w:marRight w:val="0"/>
      <w:marTop w:val="0"/>
      <w:marBottom w:val="0"/>
      <w:divBdr>
        <w:top w:val="none" w:sz="0" w:space="0" w:color="auto"/>
        <w:left w:val="none" w:sz="0" w:space="0" w:color="auto"/>
        <w:bottom w:val="none" w:sz="0" w:space="0" w:color="auto"/>
        <w:right w:val="none" w:sz="0" w:space="0" w:color="auto"/>
      </w:divBdr>
    </w:div>
    <w:div w:id="1827668989">
      <w:bodyDiv w:val="1"/>
      <w:marLeft w:val="0"/>
      <w:marRight w:val="0"/>
      <w:marTop w:val="0"/>
      <w:marBottom w:val="0"/>
      <w:divBdr>
        <w:top w:val="none" w:sz="0" w:space="0" w:color="auto"/>
        <w:left w:val="none" w:sz="0" w:space="0" w:color="auto"/>
        <w:bottom w:val="none" w:sz="0" w:space="0" w:color="auto"/>
        <w:right w:val="none" w:sz="0" w:space="0" w:color="auto"/>
      </w:divBdr>
    </w:div>
    <w:div w:id="1843009406">
      <w:bodyDiv w:val="1"/>
      <w:marLeft w:val="0"/>
      <w:marRight w:val="0"/>
      <w:marTop w:val="0"/>
      <w:marBottom w:val="0"/>
      <w:divBdr>
        <w:top w:val="none" w:sz="0" w:space="0" w:color="auto"/>
        <w:left w:val="none" w:sz="0" w:space="0" w:color="auto"/>
        <w:bottom w:val="none" w:sz="0" w:space="0" w:color="auto"/>
        <w:right w:val="none" w:sz="0" w:space="0" w:color="auto"/>
      </w:divBdr>
    </w:div>
    <w:div w:id="1869904697">
      <w:bodyDiv w:val="1"/>
      <w:marLeft w:val="0"/>
      <w:marRight w:val="0"/>
      <w:marTop w:val="0"/>
      <w:marBottom w:val="0"/>
      <w:divBdr>
        <w:top w:val="none" w:sz="0" w:space="0" w:color="auto"/>
        <w:left w:val="none" w:sz="0" w:space="0" w:color="auto"/>
        <w:bottom w:val="none" w:sz="0" w:space="0" w:color="auto"/>
        <w:right w:val="none" w:sz="0" w:space="0" w:color="auto"/>
      </w:divBdr>
      <w:divsChild>
        <w:div w:id="1639146456">
          <w:marLeft w:val="0"/>
          <w:marRight w:val="0"/>
          <w:marTop w:val="0"/>
          <w:marBottom w:val="0"/>
          <w:divBdr>
            <w:top w:val="none" w:sz="0" w:space="0" w:color="auto"/>
            <w:left w:val="none" w:sz="0" w:space="0" w:color="auto"/>
            <w:bottom w:val="none" w:sz="0" w:space="0" w:color="auto"/>
            <w:right w:val="none" w:sz="0" w:space="0" w:color="auto"/>
          </w:divBdr>
          <w:divsChild>
            <w:div w:id="1752583553">
              <w:marLeft w:val="0"/>
              <w:marRight w:val="0"/>
              <w:marTop w:val="0"/>
              <w:marBottom w:val="0"/>
              <w:divBdr>
                <w:top w:val="none" w:sz="0" w:space="0" w:color="auto"/>
                <w:left w:val="none" w:sz="0" w:space="0" w:color="auto"/>
                <w:bottom w:val="none" w:sz="0" w:space="0" w:color="auto"/>
                <w:right w:val="none" w:sz="0" w:space="0" w:color="auto"/>
              </w:divBdr>
              <w:divsChild>
                <w:div w:id="11032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53276">
      <w:bodyDiv w:val="1"/>
      <w:marLeft w:val="0"/>
      <w:marRight w:val="0"/>
      <w:marTop w:val="0"/>
      <w:marBottom w:val="0"/>
      <w:divBdr>
        <w:top w:val="none" w:sz="0" w:space="0" w:color="auto"/>
        <w:left w:val="none" w:sz="0" w:space="0" w:color="auto"/>
        <w:bottom w:val="none" w:sz="0" w:space="0" w:color="auto"/>
        <w:right w:val="none" w:sz="0" w:space="0" w:color="auto"/>
      </w:divBdr>
    </w:div>
    <w:div w:id="1871726035">
      <w:bodyDiv w:val="1"/>
      <w:marLeft w:val="0"/>
      <w:marRight w:val="0"/>
      <w:marTop w:val="0"/>
      <w:marBottom w:val="0"/>
      <w:divBdr>
        <w:top w:val="none" w:sz="0" w:space="0" w:color="auto"/>
        <w:left w:val="none" w:sz="0" w:space="0" w:color="auto"/>
        <w:bottom w:val="none" w:sz="0" w:space="0" w:color="auto"/>
        <w:right w:val="none" w:sz="0" w:space="0" w:color="auto"/>
      </w:divBdr>
    </w:div>
    <w:div w:id="1872912120">
      <w:bodyDiv w:val="1"/>
      <w:marLeft w:val="0"/>
      <w:marRight w:val="0"/>
      <w:marTop w:val="0"/>
      <w:marBottom w:val="0"/>
      <w:divBdr>
        <w:top w:val="none" w:sz="0" w:space="0" w:color="auto"/>
        <w:left w:val="none" w:sz="0" w:space="0" w:color="auto"/>
        <w:bottom w:val="none" w:sz="0" w:space="0" w:color="auto"/>
        <w:right w:val="none" w:sz="0" w:space="0" w:color="auto"/>
      </w:divBdr>
    </w:div>
    <w:div w:id="1883244735">
      <w:bodyDiv w:val="1"/>
      <w:marLeft w:val="0"/>
      <w:marRight w:val="0"/>
      <w:marTop w:val="0"/>
      <w:marBottom w:val="0"/>
      <w:divBdr>
        <w:top w:val="none" w:sz="0" w:space="0" w:color="auto"/>
        <w:left w:val="none" w:sz="0" w:space="0" w:color="auto"/>
        <w:bottom w:val="none" w:sz="0" w:space="0" w:color="auto"/>
        <w:right w:val="none" w:sz="0" w:space="0" w:color="auto"/>
      </w:divBdr>
    </w:div>
    <w:div w:id="1891842480">
      <w:bodyDiv w:val="1"/>
      <w:marLeft w:val="0"/>
      <w:marRight w:val="0"/>
      <w:marTop w:val="0"/>
      <w:marBottom w:val="0"/>
      <w:divBdr>
        <w:top w:val="none" w:sz="0" w:space="0" w:color="auto"/>
        <w:left w:val="none" w:sz="0" w:space="0" w:color="auto"/>
        <w:bottom w:val="none" w:sz="0" w:space="0" w:color="auto"/>
        <w:right w:val="none" w:sz="0" w:space="0" w:color="auto"/>
      </w:divBdr>
    </w:div>
    <w:div w:id="1891919030">
      <w:bodyDiv w:val="1"/>
      <w:marLeft w:val="0"/>
      <w:marRight w:val="0"/>
      <w:marTop w:val="0"/>
      <w:marBottom w:val="0"/>
      <w:divBdr>
        <w:top w:val="none" w:sz="0" w:space="0" w:color="auto"/>
        <w:left w:val="none" w:sz="0" w:space="0" w:color="auto"/>
        <w:bottom w:val="none" w:sz="0" w:space="0" w:color="auto"/>
        <w:right w:val="none" w:sz="0" w:space="0" w:color="auto"/>
      </w:divBdr>
    </w:div>
    <w:div w:id="1940677663">
      <w:bodyDiv w:val="1"/>
      <w:marLeft w:val="0"/>
      <w:marRight w:val="0"/>
      <w:marTop w:val="0"/>
      <w:marBottom w:val="0"/>
      <w:divBdr>
        <w:top w:val="none" w:sz="0" w:space="0" w:color="auto"/>
        <w:left w:val="none" w:sz="0" w:space="0" w:color="auto"/>
        <w:bottom w:val="none" w:sz="0" w:space="0" w:color="auto"/>
        <w:right w:val="none" w:sz="0" w:space="0" w:color="auto"/>
      </w:divBdr>
    </w:div>
    <w:div w:id="1944067225">
      <w:bodyDiv w:val="1"/>
      <w:marLeft w:val="0"/>
      <w:marRight w:val="0"/>
      <w:marTop w:val="0"/>
      <w:marBottom w:val="0"/>
      <w:divBdr>
        <w:top w:val="none" w:sz="0" w:space="0" w:color="auto"/>
        <w:left w:val="none" w:sz="0" w:space="0" w:color="auto"/>
        <w:bottom w:val="none" w:sz="0" w:space="0" w:color="auto"/>
        <w:right w:val="none" w:sz="0" w:space="0" w:color="auto"/>
      </w:divBdr>
    </w:div>
    <w:div w:id="1961691149">
      <w:bodyDiv w:val="1"/>
      <w:marLeft w:val="0"/>
      <w:marRight w:val="0"/>
      <w:marTop w:val="0"/>
      <w:marBottom w:val="0"/>
      <w:divBdr>
        <w:top w:val="none" w:sz="0" w:space="0" w:color="auto"/>
        <w:left w:val="none" w:sz="0" w:space="0" w:color="auto"/>
        <w:bottom w:val="none" w:sz="0" w:space="0" w:color="auto"/>
        <w:right w:val="none" w:sz="0" w:space="0" w:color="auto"/>
      </w:divBdr>
    </w:div>
    <w:div w:id="1968387353">
      <w:bodyDiv w:val="1"/>
      <w:marLeft w:val="0"/>
      <w:marRight w:val="0"/>
      <w:marTop w:val="0"/>
      <w:marBottom w:val="0"/>
      <w:divBdr>
        <w:top w:val="none" w:sz="0" w:space="0" w:color="auto"/>
        <w:left w:val="none" w:sz="0" w:space="0" w:color="auto"/>
        <w:bottom w:val="none" w:sz="0" w:space="0" w:color="auto"/>
        <w:right w:val="none" w:sz="0" w:space="0" w:color="auto"/>
      </w:divBdr>
    </w:div>
    <w:div w:id="1973901835">
      <w:bodyDiv w:val="1"/>
      <w:marLeft w:val="0"/>
      <w:marRight w:val="0"/>
      <w:marTop w:val="0"/>
      <w:marBottom w:val="0"/>
      <w:divBdr>
        <w:top w:val="none" w:sz="0" w:space="0" w:color="auto"/>
        <w:left w:val="none" w:sz="0" w:space="0" w:color="auto"/>
        <w:bottom w:val="none" w:sz="0" w:space="0" w:color="auto"/>
        <w:right w:val="none" w:sz="0" w:space="0" w:color="auto"/>
      </w:divBdr>
    </w:div>
    <w:div w:id="1984657482">
      <w:bodyDiv w:val="1"/>
      <w:marLeft w:val="0"/>
      <w:marRight w:val="0"/>
      <w:marTop w:val="0"/>
      <w:marBottom w:val="0"/>
      <w:divBdr>
        <w:top w:val="none" w:sz="0" w:space="0" w:color="auto"/>
        <w:left w:val="none" w:sz="0" w:space="0" w:color="auto"/>
        <w:bottom w:val="none" w:sz="0" w:space="0" w:color="auto"/>
        <w:right w:val="none" w:sz="0" w:space="0" w:color="auto"/>
      </w:divBdr>
    </w:div>
    <w:div w:id="2007703349">
      <w:bodyDiv w:val="1"/>
      <w:marLeft w:val="0"/>
      <w:marRight w:val="0"/>
      <w:marTop w:val="0"/>
      <w:marBottom w:val="0"/>
      <w:divBdr>
        <w:top w:val="none" w:sz="0" w:space="0" w:color="auto"/>
        <w:left w:val="none" w:sz="0" w:space="0" w:color="auto"/>
        <w:bottom w:val="none" w:sz="0" w:space="0" w:color="auto"/>
        <w:right w:val="none" w:sz="0" w:space="0" w:color="auto"/>
      </w:divBdr>
    </w:div>
    <w:div w:id="2010711319">
      <w:bodyDiv w:val="1"/>
      <w:marLeft w:val="0"/>
      <w:marRight w:val="0"/>
      <w:marTop w:val="0"/>
      <w:marBottom w:val="0"/>
      <w:divBdr>
        <w:top w:val="none" w:sz="0" w:space="0" w:color="auto"/>
        <w:left w:val="none" w:sz="0" w:space="0" w:color="auto"/>
        <w:bottom w:val="none" w:sz="0" w:space="0" w:color="auto"/>
        <w:right w:val="none" w:sz="0" w:space="0" w:color="auto"/>
      </w:divBdr>
    </w:div>
    <w:div w:id="2021664467">
      <w:bodyDiv w:val="1"/>
      <w:marLeft w:val="0"/>
      <w:marRight w:val="0"/>
      <w:marTop w:val="0"/>
      <w:marBottom w:val="0"/>
      <w:divBdr>
        <w:top w:val="none" w:sz="0" w:space="0" w:color="auto"/>
        <w:left w:val="none" w:sz="0" w:space="0" w:color="auto"/>
        <w:bottom w:val="none" w:sz="0" w:space="0" w:color="auto"/>
        <w:right w:val="none" w:sz="0" w:space="0" w:color="auto"/>
      </w:divBdr>
      <w:divsChild>
        <w:div w:id="298146423">
          <w:marLeft w:val="0"/>
          <w:marRight w:val="0"/>
          <w:marTop w:val="0"/>
          <w:marBottom w:val="0"/>
          <w:divBdr>
            <w:top w:val="none" w:sz="0" w:space="0" w:color="auto"/>
            <w:left w:val="none" w:sz="0" w:space="0" w:color="auto"/>
            <w:bottom w:val="none" w:sz="0" w:space="0" w:color="auto"/>
            <w:right w:val="none" w:sz="0" w:space="0" w:color="auto"/>
          </w:divBdr>
        </w:div>
        <w:div w:id="414983544">
          <w:marLeft w:val="0"/>
          <w:marRight w:val="0"/>
          <w:marTop w:val="0"/>
          <w:marBottom w:val="0"/>
          <w:divBdr>
            <w:top w:val="none" w:sz="0" w:space="0" w:color="auto"/>
            <w:left w:val="none" w:sz="0" w:space="0" w:color="auto"/>
            <w:bottom w:val="none" w:sz="0" w:space="0" w:color="auto"/>
            <w:right w:val="none" w:sz="0" w:space="0" w:color="auto"/>
          </w:divBdr>
        </w:div>
      </w:divsChild>
    </w:div>
    <w:div w:id="2045670984">
      <w:bodyDiv w:val="1"/>
      <w:marLeft w:val="0"/>
      <w:marRight w:val="0"/>
      <w:marTop w:val="0"/>
      <w:marBottom w:val="0"/>
      <w:divBdr>
        <w:top w:val="none" w:sz="0" w:space="0" w:color="auto"/>
        <w:left w:val="none" w:sz="0" w:space="0" w:color="auto"/>
        <w:bottom w:val="none" w:sz="0" w:space="0" w:color="auto"/>
        <w:right w:val="none" w:sz="0" w:space="0" w:color="auto"/>
      </w:divBdr>
    </w:div>
    <w:div w:id="2058046749">
      <w:bodyDiv w:val="1"/>
      <w:marLeft w:val="0"/>
      <w:marRight w:val="0"/>
      <w:marTop w:val="0"/>
      <w:marBottom w:val="0"/>
      <w:divBdr>
        <w:top w:val="none" w:sz="0" w:space="0" w:color="auto"/>
        <w:left w:val="none" w:sz="0" w:space="0" w:color="auto"/>
        <w:bottom w:val="none" w:sz="0" w:space="0" w:color="auto"/>
        <w:right w:val="none" w:sz="0" w:space="0" w:color="auto"/>
      </w:divBdr>
    </w:div>
    <w:div w:id="2111271512">
      <w:bodyDiv w:val="1"/>
      <w:marLeft w:val="0"/>
      <w:marRight w:val="0"/>
      <w:marTop w:val="0"/>
      <w:marBottom w:val="0"/>
      <w:divBdr>
        <w:top w:val="none" w:sz="0" w:space="0" w:color="auto"/>
        <w:left w:val="none" w:sz="0" w:space="0" w:color="auto"/>
        <w:bottom w:val="none" w:sz="0" w:space="0" w:color="auto"/>
        <w:right w:val="none" w:sz="0" w:space="0" w:color="auto"/>
      </w:divBdr>
      <w:divsChild>
        <w:div w:id="604966192">
          <w:marLeft w:val="0"/>
          <w:marRight w:val="0"/>
          <w:marTop w:val="0"/>
          <w:marBottom w:val="0"/>
          <w:divBdr>
            <w:top w:val="none" w:sz="0" w:space="0" w:color="auto"/>
            <w:left w:val="none" w:sz="0" w:space="0" w:color="auto"/>
            <w:bottom w:val="none" w:sz="0" w:space="0" w:color="auto"/>
            <w:right w:val="none" w:sz="0" w:space="0" w:color="auto"/>
          </w:divBdr>
          <w:divsChild>
            <w:div w:id="485320445">
              <w:marLeft w:val="0"/>
              <w:marRight w:val="0"/>
              <w:marTop w:val="0"/>
              <w:marBottom w:val="0"/>
              <w:divBdr>
                <w:top w:val="none" w:sz="0" w:space="0" w:color="auto"/>
                <w:left w:val="none" w:sz="0" w:space="0" w:color="auto"/>
                <w:bottom w:val="none" w:sz="0" w:space="0" w:color="auto"/>
                <w:right w:val="none" w:sz="0" w:space="0" w:color="auto"/>
              </w:divBdr>
              <w:divsChild>
                <w:div w:id="226579032">
                  <w:marLeft w:val="-255"/>
                  <w:marRight w:val="-255"/>
                  <w:marTop w:val="0"/>
                  <w:marBottom w:val="0"/>
                  <w:divBdr>
                    <w:top w:val="none" w:sz="0" w:space="0" w:color="auto"/>
                    <w:left w:val="none" w:sz="0" w:space="0" w:color="auto"/>
                    <w:bottom w:val="none" w:sz="0" w:space="0" w:color="auto"/>
                    <w:right w:val="none" w:sz="0" w:space="0" w:color="auto"/>
                  </w:divBdr>
                  <w:divsChild>
                    <w:div w:id="38365355">
                      <w:marLeft w:val="0"/>
                      <w:marRight w:val="0"/>
                      <w:marTop w:val="0"/>
                      <w:marBottom w:val="0"/>
                      <w:divBdr>
                        <w:top w:val="none" w:sz="0" w:space="0" w:color="auto"/>
                        <w:left w:val="none" w:sz="0" w:space="0" w:color="auto"/>
                        <w:bottom w:val="none" w:sz="0" w:space="0" w:color="auto"/>
                        <w:right w:val="none" w:sz="0" w:space="0" w:color="auto"/>
                      </w:divBdr>
                      <w:divsChild>
                        <w:div w:id="1564179715">
                          <w:marLeft w:val="0"/>
                          <w:marRight w:val="0"/>
                          <w:marTop w:val="0"/>
                          <w:marBottom w:val="0"/>
                          <w:divBdr>
                            <w:top w:val="none" w:sz="0" w:space="0" w:color="auto"/>
                            <w:left w:val="none" w:sz="0" w:space="0" w:color="auto"/>
                            <w:bottom w:val="none" w:sz="0" w:space="0" w:color="auto"/>
                            <w:right w:val="none" w:sz="0" w:space="0" w:color="auto"/>
                          </w:divBdr>
                          <w:divsChild>
                            <w:div w:id="17828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403786">
      <w:bodyDiv w:val="1"/>
      <w:marLeft w:val="0"/>
      <w:marRight w:val="0"/>
      <w:marTop w:val="0"/>
      <w:marBottom w:val="0"/>
      <w:divBdr>
        <w:top w:val="none" w:sz="0" w:space="0" w:color="auto"/>
        <w:left w:val="none" w:sz="0" w:space="0" w:color="auto"/>
        <w:bottom w:val="none" w:sz="0" w:space="0" w:color="auto"/>
        <w:right w:val="none" w:sz="0" w:space="0" w:color="auto"/>
      </w:divBdr>
    </w:div>
    <w:div w:id="2126387092">
      <w:bodyDiv w:val="1"/>
      <w:marLeft w:val="0"/>
      <w:marRight w:val="0"/>
      <w:marTop w:val="0"/>
      <w:marBottom w:val="0"/>
      <w:divBdr>
        <w:top w:val="none" w:sz="0" w:space="0" w:color="auto"/>
        <w:left w:val="none" w:sz="0" w:space="0" w:color="auto"/>
        <w:bottom w:val="none" w:sz="0" w:space="0" w:color="auto"/>
        <w:right w:val="none" w:sz="0" w:space="0" w:color="auto"/>
      </w:divBdr>
    </w:div>
    <w:div w:id="2133207755">
      <w:bodyDiv w:val="1"/>
      <w:marLeft w:val="0"/>
      <w:marRight w:val="0"/>
      <w:marTop w:val="0"/>
      <w:marBottom w:val="0"/>
      <w:divBdr>
        <w:top w:val="none" w:sz="0" w:space="0" w:color="auto"/>
        <w:left w:val="none" w:sz="0" w:space="0" w:color="auto"/>
        <w:bottom w:val="none" w:sz="0" w:space="0" w:color="auto"/>
        <w:right w:val="none" w:sz="0" w:space="0" w:color="auto"/>
      </w:divBdr>
    </w:div>
    <w:div w:id="2133597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BAF8D-6C89-8A46-8446-A2DDC2648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17</Pages>
  <Words>3293</Words>
  <Characters>18774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Mark Stone</cp:lastModifiedBy>
  <cp:revision>70</cp:revision>
  <cp:lastPrinted>2018-12-06T12:20:00Z</cp:lastPrinted>
  <dcterms:created xsi:type="dcterms:W3CDTF">2018-12-05T20:58:00Z</dcterms:created>
  <dcterms:modified xsi:type="dcterms:W3CDTF">2019-01-06T11:15:00Z</dcterms:modified>
</cp:coreProperties>
</file>