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F3369" w14:textId="77777777" w:rsidR="006060E2" w:rsidRPr="006060E2" w:rsidRDefault="006060E2" w:rsidP="006060E2">
      <w:pPr>
        <w:spacing w:line="256" w:lineRule="auto"/>
        <w:rPr>
          <w:rFonts w:ascii="Arial" w:hAnsi="Arial" w:cs="Arial"/>
          <w:sz w:val="36"/>
          <w:szCs w:val="36"/>
        </w:rPr>
      </w:pPr>
      <w:r w:rsidRPr="006060E2">
        <w:rPr>
          <w:rFonts w:ascii="Arial" w:hAnsi="Arial" w:cs="Arial"/>
          <w:sz w:val="36"/>
          <w:szCs w:val="36"/>
        </w:rPr>
        <w:t>Name: Emma Carrington</w:t>
      </w:r>
    </w:p>
    <w:p w14:paraId="1F53F87F" w14:textId="77777777" w:rsidR="006060E2" w:rsidRPr="006060E2" w:rsidRDefault="006060E2" w:rsidP="006060E2">
      <w:pPr>
        <w:spacing w:line="256" w:lineRule="auto"/>
        <w:rPr>
          <w:rFonts w:ascii="Arial" w:hAnsi="Arial" w:cs="Arial"/>
          <w:sz w:val="36"/>
          <w:szCs w:val="36"/>
        </w:rPr>
      </w:pPr>
    </w:p>
    <w:p w14:paraId="7370E033" w14:textId="77777777" w:rsidR="006060E2" w:rsidRPr="006060E2" w:rsidRDefault="006060E2" w:rsidP="006060E2">
      <w:pPr>
        <w:spacing w:line="256" w:lineRule="auto"/>
        <w:rPr>
          <w:rFonts w:ascii="Arial" w:hAnsi="Arial" w:cs="Arial"/>
          <w:sz w:val="36"/>
          <w:szCs w:val="36"/>
        </w:rPr>
      </w:pPr>
      <w:r w:rsidRPr="006060E2">
        <w:rPr>
          <w:rFonts w:ascii="Arial" w:hAnsi="Arial" w:cs="Arial"/>
          <w:sz w:val="36"/>
          <w:szCs w:val="36"/>
        </w:rPr>
        <w:t>Student Number:</w:t>
      </w:r>
      <w:r w:rsidRPr="006060E2">
        <w:rPr>
          <w:sz w:val="36"/>
          <w:szCs w:val="36"/>
        </w:rPr>
        <w:t xml:space="preserve"> </w:t>
      </w:r>
      <w:r w:rsidRPr="006060E2">
        <w:rPr>
          <w:rFonts w:ascii="Arial" w:hAnsi="Arial" w:cs="Arial"/>
          <w:sz w:val="36"/>
          <w:szCs w:val="36"/>
        </w:rPr>
        <w:t>19107</w:t>
      </w:r>
      <w:bookmarkStart w:id="0" w:name="_GoBack"/>
      <w:bookmarkEnd w:id="0"/>
      <w:r w:rsidRPr="006060E2">
        <w:rPr>
          <w:rFonts w:ascii="Arial" w:hAnsi="Arial" w:cs="Arial"/>
          <w:sz w:val="36"/>
          <w:szCs w:val="36"/>
        </w:rPr>
        <w:t>25</w:t>
      </w:r>
    </w:p>
    <w:p w14:paraId="4C55E9FB" w14:textId="77777777" w:rsidR="006060E2" w:rsidRPr="006060E2" w:rsidRDefault="006060E2" w:rsidP="006060E2">
      <w:pPr>
        <w:spacing w:line="256" w:lineRule="auto"/>
        <w:rPr>
          <w:rFonts w:ascii="Arial" w:hAnsi="Arial" w:cs="Arial"/>
          <w:sz w:val="36"/>
          <w:szCs w:val="36"/>
        </w:rPr>
      </w:pPr>
    </w:p>
    <w:p w14:paraId="16FE19ED" w14:textId="77777777" w:rsidR="006060E2" w:rsidRPr="006060E2" w:rsidRDefault="006060E2" w:rsidP="006060E2">
      <w:pPr>
        <w:spacing w:line="256" w:lineRule="auto"/>
        <w:rPr>
          <w:rFonts w:ascii="Arial" w:hAnsi="Arial" w:cs="Arial"/>
          <w:sz w:val="36"/>
          <w:szCs w:val="36"/>
        </w:rPr>
      </w:pPr>
      <w:r w:rsidRPr="006060E2">
        <w:rPr>
          <w:rFonts w:ascii="Arial" w:hAnsi="Arial" w:cs="Arial"/>
          <w:sz w:val="36"/>
          <w:szCs w:val="36"/>
        </w:rPr>
        <w:t xml:space="preserve">CIPD Membership Number: </w:t>
      </w:r>
      <w:r w:rsidRPr="006060E2">
        <w:rPr>
          <w:rFonts w:ascii="Arial" w:eastAsia="Times New Roman" w:hAnsi="Arial" w:cs="Arial"/>
          <w:color w:val="131C1C"/>
          <w:sz w:val="36"/>
          <w:szCs w:val="36"/>
        </w:rPr>
        <w:t>55478700</w:t>
      </w:r>
    </w:p>
    <w:p w14:paraId="2D356779" w14:textId="77777777" w:rsidR="006060E2" w:rsidRPr="006060E2" w:rsidRDefault="006060E2" w:rsidP="006060E2">
      <w:pPr>
        <w:spacing w:line="256" w:lineRule="auto"/>
        <w:rPr>
          <w:rFonts w:ascii="Arial" w:hAnsi="Arial" w:cs="Arial"/>
          <w:sz w:val="36"/>
          <w:szCs w:val="36"/>
        </w:rPr>
      </w:pPr>
    </w:p>
    <w:p w14:paraId="74CF66A5" w14:textId="77777777" w:rsidR="006060E2" w:rsidRPr="006060E2" w:rsidRDefault="006060E2" w:rsidP="006060E2">
      <w:pPr>
        <w:spacing w:line="256" w:lineRule="auto"/>
        <w:rPr>
          <w:rFonts w:ascii="Arial" w:hAnsi="Arial" w:cs="Arial"/>
          <w:sz w:val="36"/>
          <w:szCs w:val="36"/>
        </w:rPr>
      </w:pPr>
      <w:r w:rsidRPr="006060E2">
        <w:rPr>
          <w:rFonts w:ascii="Arial" w:hAnsi="Arial" w:cs="Arial"/>
          <w:sz w:val="36"/>
          <w:szCs w:val="36"/>
        </w:rPr>
        <w:t>Qualification: CIPD Diploma in Applied Human Resources (CIPDL5)</w:t>
      </w:r>
    </w:p>
    <w:p w14:paraId="53A1B20A" w14:textId="77777777" w:rsidR="006060E2" w:rsidRPr="006060E2" w:rsidRDefault="006060E2" w:rsidP="006060E2">
      <w:pPr>
        <w:spacing w:line="256" w:lineRule="auto"/>
        <w:rPr>
          <w:rFonts w:ascii="Arial" w:hAnsi="Arial" w:cs="Arial"/>
          <w:sz w:val="36"/>
          <w:szCs w:val="36"/>
        </w:rPr>
      </w:pPr>
    </w:p>
    <w:p w14:paraId="7D380B43" w14:textId="149C2F4F" w:rsidR="006060E2" w:rsidRPr="006060E2" w:rsidRDefault="006060E2" w:rsidP="006060E2">
      <w:pPr>
        <w:spacing w:line="256" w:lineRule="auto"/>
        <w:rPr>
          <w:rFonts w:ascii="Arial" w:hAnsi="Arial" w:cs="Arial"/>
          <w:sz w:val="36"/>
          <w:szCs w:val="36"/>
        </w:rPr>
      </w:pPr>
      <w:r w:rsidRPr="006060E2">
        <w:rPr>
          <w:rFonts w:ascii="Arial" w:hAnsi="Arial" w:cs="Arial"/>
          <w:sz w:val="36"/>
          <w:szCs w:val="36"/>
        </w:rPr>
        <w:t xml:space="preserve">Module: </w:t>
      </w:r>
      <w:r w:rsidR="00672EFD">
        <w:rPr>
          <w:rFonts w:ascii="Arial" w:hAnsi="Arial" w:cs="Arial"/>
          <w:sz w:val="36"/>
          <w:szCs w:val="36"/>
        </w:rPr>
        <w:t>Understanding</w:t>
      </w:r>
      <w:r w:rsidR="00B069E7">
        <w:rPr>
          <w:rFonts w:ascii="Arial" w:hAnsi="Arial" w:cs="Arial"/>
          <w:sz w:val="36"/>
          <w:szCs w:val="36"/>
        </w:rPr>
        <w:t xml:space="preserve"> </w:t>
      </w:r>
      <w:r w:rsidR="00672EFD">
        <w:rPr>
          <w:rFonts w:ascii="Arial" w:hAnsi="Arial" w:cs="Arial"/>
          <w:sz w:val="36"/>
          <w:szCs w:val="36"/>
        </w:rPr>
        <w:t>the link between individual and organisational Development</w:t>
      </w:r>
    </w:p>
    <w:p w14:paraId="6A14FD2D" w14:textId="77777777" w:rsidR="006060E2" w:rsidRPr="006060E2" w:rsidRDefault="006060E2" w:rsidP="006060E2">
      <w:pPr>
        <w:spacing w:line="256" w:lineRule="auto"/>
        <w:rPr>
          <w:rFonts w:ascii="Arial" w:hAnsi="Arial" w:cs="Arial"/>
          <w:sz w:val="36"/>
          <w:szCs w:val="36"/>
        </w:rPr>
      </w:pPr>
    </w:p>
    <w:p w14:paraId="3B2E0CD0" w14:textId="404417BB" w:rsidR="00522CE5" w:rsidRDefault="00522CE5" w:rsidP="006060E2">
      <w:pPr>
        <w:spacing w:line="256" w:lineRule="auto"/>
        <w:rPr>
          <w:rFonts w:ascii="Arial" w:hAnsi="Arial" w:cs="Arial"/>
          <w:sz w:val="36"/>
          <w:szCs w:val="36"/>
        </w:rPr>
      </w:pPr>
      <w:r>
        <w:rPr>
          <w:rFonts w:ascii="Arial" w:hAnsi="Arial" w:cs="Arial"/>
          <w:sz w:val="36"/>
          <w:szCs w:val="36"/>
        </w:rPr>
        <w:t>Task 1</w:t>
      </w:r>
      <w:r w:rsidR="006060E2" w:rsidRPr="006060E2">
        <w:rPr>
          <w:rFonts w:ascii="Arial" w:hAnsi="Arial" w:cs="Arial"/>
          <w:sz w:val="36"/>
          <w:szCs w:val="36"/>
        </w:rPr>
        <w:t xml:space="preserve">: </w:t>
      </w:r>
      <w:r>
        <w:rPr>
          <w:rFonts w:ascii="Arial" w:hAnsi="Arial" w:cs="Arial"/>
          <w:sz w:val="36"/>
          <w:szCs w:val="36"/>
        </w:rPr>
        <w:t>HEIW’s approach to Performance Management</w:t>
      </w:r>
    </w:p>
    <w:p w14:paraId="6ABD29CA" w14:textId="77777777" w:rsidR="006060E2" w:rsidRPr="006060E2" w:rsidRDefault="006060E2" w:rsidP="006060E2">
      <w:pPr>
        <w:spacing w:after="0" w:line="240" w:lineRule="auto"/>
        <w:jc w:val="both"/>
        <w:rPr>
          <w:rFonts w:ascii="Calibri" w:eastAsia="Calibri" w:hAnsi="Calibri" w:cs="Times New Roman"/>
          <w:color w:val="000000" w:themeColor="text1"/>
          <w:sz w:val="36"/>
          <w:szCs w:val="36"/>
          <w:lang w:val="en"/>
        </w:rPr>
      </w:pPr>
    </w:p>
    <w:p w14:paraId="75F925A3" w14:textId="66A6253E" w:rsidR="006060E2" w:rsidRPr="006060E2" w:rsidRDefault="006060E2" w:rsidP="006060E2">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 xml:space="preserve">Word Count: </w:t>
      </w:r>
      <w:r w:rsidR="002D0D1E">
        <w:rPr>
          <w:rFonts w:ascii="Arial" w:eastAsia="Calibri" w:hAnsi="Arial" w:cs="Arial"/>
          <w:color w:val="000000" w:themeColor="text1"/>
          <w:sz w:val="36"/>
          <w:szCs w:val="36"/>
          <w:lang w:val="en-US"/>
        </w:rPr>
        <w:t>8</w:t>
      </w:r>
      <w:r w:rsidR="00215F2C">
        <w:rPr>
          <w:rFonts w:ascii="Arial" w:eastAsia="Calibri" w:hAnsi="Arial" w:cs="Arial"/>
          <w:color w:val="000000" w:themeColor="text1"/>
          <w:sz w:val="36"/>
          <w:szCs w:val="36"/>
          <w:lang w:val="en-US"/>
        </w:rPr>
        <w:t>8</w:t>
      </w:r>
      <w:r w:rsidR="002D0D1E">
        <w:rPr>
          <w:rFonts w:ascii="Arial" w:eastAsia="Calibri" w:hAnsi="Arial" w:cs="Arial"/>
          <w:color w:val="000000" w:themeColor="text1"/>
          <w:sz w:val="36"/>
          <w:szCs w:val="36"/>
          <w:lang w:val="en-US"/>
        </w:rPr>
        <w:t>0 (Excluding references</w:t>
      </w:r>
      <w:r w:rsidR="00142D19">
        <w:rPr>
          <w:rFonts w:ascii="Arial" w:eastAsia="Calibri" w:hAnsi="Arial" w:cs="Arial"/>
          <w:color w:val="000000" w:themeColor="text1"/>
          <w:sz w:val="36"/>
          <w:szCs w:val="36"/>
          <w:lang w:val="en-US"/>
        </w:rPr>
        <w:t xml:space="preserve">, purpose and </w:t>
      </w:r>
      <w:r w:rsidR="007E4ED4">
        <w:rPr>
          <w:rFonts w:ascii="Arial" w:eastAsia="Calibri" w:hAnsi="Arial" w:cs="Arial"/>
          <w:color w:val="000000" w:themeColor="text1"/>
          <w:sz w:val="36"/>
          <w:szCs w:val="36"/>
          <w:lang w:val="en-US"/>
        </w:rPr>
        <w:t>appendices</w:t>
      </w:r>
      <w:r w:rsidR="00142D19">
        <w:rPr>
          <w:rFonts w:ascii="Arial" w:eastAsia="Calibri" w:hAnsi="Arial" w:cs="Arial"/>
          <w:color w:val="000000" w:themeColor="text1"/>
          <w:sz w:val="36"/>
          <w:szCs w:val="36"/>
          <w:lang w:val="en-US"/>
        </w:rPr>
        <w:t>)</w:t>
      </w:r>
    </w:p>
    <w:p w14:paraId="7225D6B2" w14:textId="77777777" w:rsidR="006060E2" w:rsidRPr="006060E2" w:rsidRDefault="006060E2" w:rsidP="006060E2">
      <w:pPr>
        <w:spacing w:after="0" w:line="240" w:lineRule="auto"/>
        <w:jc w:val="both"/>
        <w:rPr>
          <w:rFonts w:ascii="Calibri" w:eastAsia="Calibri" w:hAnsi="Calibri" w:cs="Times New Roman"/>
          <w:color w:val="000000" w:themeColor="text1"/>
          <w:sz w:val="36"/>
          <w:szCs w:val="36"/>
          <w:lang w:val="en"/>
        </w:rPr>
      </w:pPr>
    </w:p>
    <w:p w14:paraId="30AA6DDD" w14:textId="77777777" w:rsidR="006060E2" w:rsidRPr="006060E2" w:rsidRDefault="006060E2" w:rsidP="006060E2">
      <w:pPr>
        <w:spacing w:after="0" w:line="240" w:lineRule="auto"/>
        <w:jc w:val="both"/>
        <w:rPr>
          <w:rFonts w:ascii="Arial" w:eastAsia="Times New Roman" w:hAnsi="Arial" w:cs="Arial"/>
          <w:b/>
          <w:bCs/>
          <w:color w:val="000000" w:themeColor="text1"/>
          <w:sz w:val="36"/>
          <w:szCs w:val="36"/>
          <w:u w:val="single"/>
          <w:lang w:eastAsia="en-GB"/>
        </w:rPr>
      </w:pPr>
    </w:p>
    <w:p w14:paraId="1545933A" w14:textId="77777777" w:rsidR="006060E2" w:rsidRPr="006060E2" w:rsidRDefault="006060E2" w:rsidP="006060E2">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292DC6AD" w14:textId="77777777" w:rsidR="006060E2" w:rsidRPr="006060E2" w:rsidRDefault="006060E2" w:rsidP="006060E2">
      <w:pPr>
        <w:spacing w:after="0" w:line="240" w:lineRule="auto"/>
        <w:jc w:val="both"/>
        <w:rPr>
          <w:rFonts w:ascii="Arial" w:eastAsia="Calibri" w:hAnsi="Arial" w:cs="Arial"/>
          <w:color w:val="000000" w:themeColor="text1"/>
          <w:sz w:val="36"/>
          <w:szCs w:val="36"/>
          <w:lang w:val="en-US"/>
        </w:rPr>
      </w:pPr>
    </w:p>
    <w:p w14:paraId="5C2BB3F0" w14:textId="77777777" w:rsidR="006060E2" w:rsidRPr="006060E2" w:rsidRDefault="006060E2" w:rsidP="006060E2">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 xml:space="preserve">Signed: Emma Carrington </w:t>
      </w:r>
    </w:p>
    <w:p w14:paraId="13A2D6E8" w14:textId="77777777" w:rsidR="006060E2" w:rsidRPr="006060E2" w:rsidRDefault="006060E2" w:rsidP="006060E2">
      <w:pPr>
        <w:spacing w:after="0" w:line="240" w:lineRule="auto"/>
        <w:jc w:val="both"/>
        <w:rPr>
          <w:rFonts w:ascii="Arial" w:eastAsia="Calibri" w:hAnsi="Arial" w:cs="Arial"/>
          <w:color w:val="000000" w:themeColor="text1"/>
          <w:sz w:val="36"/>
          <w:szCs w:val="36"/>
          <w:lang w:val="en-US"/>
        </w:rPr>
      </w:pPr>
    </w:p>
    <w:p w14:paraId="691B3827" w14:textId="77777777" w:rsidR="006060E2" w:rsidRPr="006060E2" w:rsidRDefault="006060E2" w:rsidP="006060E2">
      <w:pPr>
        <w:spacing w:after="0" w:line="240" w:lineRule="auto"/>
        <w:jc w:val="both"/>
        <w:rPr>
          <w:rFonts w:ascii="Arial" w:eastAsia="Calibri" w:hAnsi="Arial" w:cs="Arial"/>
          <w:color w:val="000000" w:themeColor="text1"/>
          <w:sz w:val="36"/>
          <w:szCs w:val="36"/>
          <w:lang w:val="en-US"/>
        </w:rPr>
      </w:pPr>
    </w:p>
    <w:p w14:paraId="54462102" w14:textId="3FB46147" w:rsidR="006060E2" w:rsidRPr="006060E2" w:rsidRDefault="006060E2" w:rsidP="006060E2">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 xml:space="preserve">Date: </w:t>
      </w:r>
      <w:r w:rsidR="00EF028C">
        <w:rPr>
          <w:rFonts w:ascii="Arial" w:eastAsia="Calibri" w:hAnsi="Arial" w:cs="Arial"/>
          <w:color w:val="000000" w:themeColor="text1"/>
          <w:sz w:val="36"/>
          <w:szCs w:val="36"/>
          <w:lang w:val="en-US"/>
        </w:rPr>
        <w:t>2</w:t>
      </w:r>
      <w:r w:rsidR="00A45B2C">
        <w:rPr>
          <w:rFonts w:ascii="Arial" w:eastAsia="Calibri" w:hAnsi="Arial" w:cs="Arial"/>
          <w:color w:val="000000" w:themeColor="text1"/>
          <w:sz w:val="36"/>
          <w:szCs w:val="36"/>
          <w:lang w:val="en-US"/>
        </w:rPr>
        <w:t>8</w:t>
      </w:r>
      <w:r w:rsidR="00EF028C">
        <w:rPr>
          <w:rFonts w:ascii="Arial" w:eastAsia="Calibri" w:hAnsi="Arial" w:cs="Arial"/>
          <w:color w:val="000000" w:themeColor="text1"/>
          <w:sz w:val="36"/>
          <w:szCs w:val="36"/>
          <w:lang w:val="en-US"/>
        </w:rPr>
        <w:t>/07/20</w:t>
      </w:r>
    </w:p>
    <w:p w14:paraId="718123E4" w14:textId="77777777" w:rsidR="006060E2" w:rsidRDefault="006060E2" w:rsidP="00BB3D7A">
      <w:pPr>
        <w:pBdr>
          <w:bottom w:val="dashed" w:sz="6" w:space="3" w:color="CCCCCC"/>
        </w:pBdr>
        <w:shd w:val="clear" w:color="auto" w:fill="FFFFFF"/>
        <w:tabs>
          <w:tab w:val="num" w:pos="1440"/>
        </w:tabs>
        <w:spacing w:after="100" w:afterAutospacing="1" w:line="240" w:lineRule="auto"/>
        <w:ind w:left="945" w:right="225" w:hanging="360"/>
        <w:jc w:val="center"/>
        <w:rPr>
          <w:rFonts w:ascii="Arial" w:hAnsi="Arial" w:cs="Arial"/>
          <w:b/>
          <w:bCs/>
          <w:u w:val="single"/>
        </w:rPr>
      </w:pPr>
    </w:p>
    <w:p w14:paraId="66EF7312" w14:textId="77777777" w:rsidR="00EF028C" w:rsidRDefault="00EF028C" w:rsidP="00BB3D7A">
      <w:pPr>
        <w:pBdr>
          <w:bottom w:val="dashed" w:sz="6" w:space="3" w:color="CCCCCC"/>
        </w:pBdr>
        <w:shd w:val="clear" w:color="auto" w:fill="FFFFFF"/>
        <w:tabs>
          <w:tab w:val="num" w:pos="1440"/>
        </w:tabs>
        <w:spacing w:after="100" w:afterAutospacing="1" w:line="240" w:lineRule="auto"/>
        <w:ind w:left="945" w:right="225" w:hanging="360"/>
        <w:jc w:val="center"/>
        <w:rPr>
          <w:rFonts w:ascii="Arial" w:hAnsi="Arial" w:cs="Arial"/>
          <w:b/>
          <w:bCs/>
          <w:u w:val="single"/>
        </w:rPr>
      </w:pPr>
    </w:p>
    <w:p w14:paraId="6447B4E1" w14:textId="237F5513" w:rsidR="00BB3D7A" w:rsidRPr="00F40551" w:rsidRDefault="00BB3D7A" w:rsidP="00BB3D7A">
      <w:pPr>
        <w:pBdr>
          <w:bottom w:val="dashed" w:sz="6" w:space="3" w:color="CCCCCC"/>
        </w:pBdr>
        <w:shd w:val="clear" w:color="auto" w:fill="FFFFFF"/>
        <w:tabs>
          <w:tab w:val="num" w:pos="1440"/>
        </w:tabs>
        <w:spacing w:after="100" w:afterAutospacing="1" w:line="240" w:lineRule="auto"/>
        <w:ind w:left="945" w:right="225" w:hanging="360"/>
        <w:jc w:val="center"/>
        <w:rPr>
          <w:rFonts w:ascii="Arial" w:hAnsi="Arial" w:cs="Arial"/>
          <w:b/>
          <w:bCs/>
          <w:u w:val="single"/>
        </w:rPr>
      </w:pPr>
      <w:r w:rsidRPr="00F40551">
        <w:rPr>
          <w:rFonts w:ascii="Arial" w:hAnsi="Arial" w:cs="Arial"/>
          <w:b/>
          <w:bCs/>
          <w:u w:val="single"/>
        </w:rPr>
        <w:t>HEIW approach to Performance Management</w:t>
      </w:r>
    </w:p>
    <w:p w14:paraId="28C6F7A8" w14:textId="53B8D978" w:rsidR="00C10A7F" w:rsidRPr="00C10A7F" w:rsidRDefault="00C10A7F">
      <w:pPr>
        <w:rPr>
          <w:rFonts w:ascii="Arial" w:hAnsi="Arial" w:cs="Arial"/>
          <w:b/>
          <w:bCs/>
          <w:u w:val="single"/>
        </w:rPr>
      </w:pPr>
      <w:r w:rsidRPr="00C10A7F">
        <w:rPr>
          <w:rFonts w:ascii="Arial" w:hAnsi="Arial" w:cs="Arial"/>
          <w:b/>
          <w:bCs/>
          <w:u w:val="single"/>
        </w:rPr>
        <w:t>Purpose</w:t>
      </w:r>
    </w:p>
    <w:p w14:paraId="027A9AE4" w14:textId="2B9D45D1" w:rsidR="00C6718A" w:rsidRPr="009A2E0B" w:rsidRDefault="00C01F14" w:rsidP="00D43949">
      <w:pPr>
        <w:pStyle w:val="Default"/>
        <w:jc w:val="both"/>
        <w:rPr>
          <w:rFonts w:ascii="Arial" w:hAnsi="Arial" w:cs="Arial"/>
          <w:sz w:val="22"/>
          <w:szCs w:val="22"/>
        </w:rPr>
      </w:pPr>
      <w:r w:rsidRPr="009A2E0B">
        <w:rPr>
          <w:rFonts w:ascii="Arial" w:hAnsi="Arial" w:cs="Arial"/>
          <w:sz w:val="22"/>
          <w:szCs w:val="22"/>
        </w:rPr>
        <w:t xml:space="preserve">On Thursday </w:t>
      </w:r>
      <w:r w:rsidR="0002333B" w:rsidRPr="009A2E0B">
        <w:rPr>
          <w:rFonts w:ascii="Arial" w:hAnsi="Arial" w:cs="Arial"/>
          <w:sz w:val="22"/>
          <w:szCs w:val="22"/>
        </w:rPr>
        <w:t>23</w:t>
      </w:r>
      <w:r w:rsidR="0002333B" w:rsidRPr="009A2E0B">
        <w:rPr>
          <w:rFonts w:ascii="Arial" w:hAnsi="Arial" w:cs="Arial"/>
          <w:sz w:val="22"/>
          <w:szCs w:val="22"/>
          <w:vertAlign w:val="superscript"/>
        </w:rPr>
        <w:t>rd</w:t>
      </w:r>
      <w:r w:rsidR="0002333B" w:rsidRPr="009A2E0B">
        <w:rPr>
          <w:rFonts w:ascii="Arial" w:hAnsi="Arial" w:cs="Arial"/>
          <w:sz w:val="22"/>
          <w:szCs w:val="22"/>
        </w:rPr>
        <w:t xml:space="preserve"> July 2020 I met with my line manager to discuss </w:t>
      </w:r>
      <w:r w:rsidR="000A242B" w:rsidRPr="009A2E0B">
        <w:rPr>
          <w:rFonts w:ascii="Arial" w:hAnsi="Arial" w:cs="Arial"/>
          <w:sz w:val="22"/>
          <w:szCs w:val="22"/>
        </w:rPr>
        <w:t>HEIW Values Based Performance Appraisal and Development Policy (HEIW, 2019</w:t>
      </w:r>
      <w:r w:rsidR="00C519A9" w:rsidRPr="009A2E0B">
        <w:rPr>
          <w:rFonts w:ascii="Arial" w:hAnsi="Arial" w:cs="Arial"/>
          <w:sz w:val="22"/>
          <w:szCs w:val="22"/>
        </w:rPr>
        <w:t>;</w:t>
      </w:r>
      <w:r w:rsidR="000A242B" w:rsidRPr="009A2E0B">
        <w:rPr>
          <w:rFonts w:ascii="Arial" w:hAnsi="Arial" w:cs="Arial"/>
          <w:sz w:val="22"/>
          <w:szCs w:val="22"/>
        </w:rPr>
        <w:t xml:space="preserve"> Kouzes and Posner, 1985; CIPD, 2016) </w:t>
      </w:r>
      <w:r w:rsidR="00DF6F16" w:rsidRPr="009A2E0B">
        <w:rPr>
          <w:rFonts w:ascii="Arial" w:hAnsi="Arial" w:cs="Arial"/>
          <w:sz w:val="22"/>
          <w:szCs w:val="22"/>
        </w:rPr>
        <w:t>which</w:t>
      </w:r>
      <w:r w:rsidR="000A242B" w:rsidRPr="009A2E0B">
        <w:rPr>
          <w:rFonts w:ascii="Arial" w:hAnsi="Arial" w:cs="Arial"/>
          <w:sz w:val="22"/>
          <w:szCs w:val="22"/>
        </w:rPr>
        <w:t xml:space="preserve"> was established on 5</w:t>
      </w:r>
      <w:r w:rsidR="000A242B" w:rsidRPr="009A2E0B">
        <w:rPr>
          <w:rFonts w:ascii="Arial" w:hAnsi="Arial" w:cs="Arial"/>
          <w:sz w:val="22"/>
          <w:szCs w:val="22"/>
          <w:vertAlign w:val="superscript"/>
        </w:rPr>
        <w:t>th</w:t>
      </w:r>
      <w:r w:rsidR="000A242B" w:rsidRPr="009A2E0B">
        <w:rPr>
          <w:rFonts w:ascii="Arial" w:hAnsi="Arial" w:cs="Arial"/>
          <w:sz w:val="22"/>
          <w:szCs w:val="22"/>
        </w:rPr>
        <w:t xml:space="preserve"> March 2019</w:t>
      </w:r>
      <w:r w:rsidR="00AB0AC4">
        <w:rPr>
          <w:rFonts w:ascii="Arial" w:hAnsi="Arial" w:cs="Arial"/>
          <w:sz w:val="22"/>
          <w:szCs w:val="22"/>
        </w:rPr>
        <w:t xml:space="preserve"> </w:t>
      </w:r>
      <w:r w:rsidR="00AB0AC4" w:rsidRPr="004D570F">
        <w:rPr>
          <w:rFonts w:ascii="Arial" w:hAnsi="Arial" w:cs="Arial"/>
          <w:color w:val="000000" w:themeColor="text1"/>
          <w:sz w:val="22"/>
          <w:szCs w:val="22"/>
        </w:rPr>
        <w:t>(appendix 1)</w:t>
      </w:r>
      <w:r w:rsidR="00D5604A" w:rsidRPr="004D570F">
        <w:rPr>
          <w:rFonts w:ascii="Arial" w:hAnsi="Arial" w:cs="Arial"/>
          <w:color w:val="000000" w:themeColor="text1"/>
          <w:sz w:val="22"/>
          <w:szCs w:val="22"/>
        </w:rPr>
        <w:t xml:space="preserve">. </w:t>
      </w:r>
      <w:r w:rsidR="00D5604A" w:rsidRPr="009A2E0B">
        <w:rPr>
          <w:rFonts w:ascii="Arial" w:hAnsi="Arial" w:cs="Arial"/>
          <w:sz w:val="22"/>
          <w:szCs w:val="22"/>
        </w:rPr>
        <w:t>I also undertook a training session on</w:t>
      </w:r>
      <w:r w:rsidR="00C46C80" w:rsidRPr="009A2E0B">
        <w:rPr>
          <w:rFonts w:ascii="Arial" w:hAnsi="Arial" w:cs="Arial"/>
          <w:sz w:val="22"/>
          <w:szCs w:val="22"/>
        </w:rPr>
        <w:t xml:space="preserve"> Thursday 9</w:t>
      </w:r>
      <w:r w:rsidR="00C46C80" w:rsidRPr="009A2E0B">
        <w:rPr>
          <w:rFonts w:ascii="Arial" w:hAnsi="Arial" w:cs="Arial"/>
          <w:sz w:val="22"/>
          <w:szCs w:val="22"/>
          <w:vertAlign w:val="superscript"/>
        </w:rPr>
        <w:t>th</w:t>
      </w:r>
      <w:r w:rsidR="00C46C80" w:rsidRPr="009A2E0B">
        <w:rPr>
          <w:rFonts w:ascii="Arial" w:hAnsi="Arial" w:cs="Arial"/>
          <w:sz w:val="22"/>
          <w:szCs w:val="22"/>
        </w:rPr>
        <w:t xml:space="preserve"> July 2020</w:t>
      </w:r>
      <w:r w:rsidR="00B326D5" w:rsidRPr="009A2E0B">
        <w:rPr>
          <w:rFonts w:ascii="Arial" w:hAnsi="Arial" w:cs="Arial"/>
          <w:sz w:val="22"/>
          <w:szCs w:val="22"/>
        </w:rPr>
        <w:t xml:space="preserve">. </w:t>
      </w:r>
      <w:r w:rsidR="00D5604A" w:rsidRPr="009A2E0B">
        <w:rPr>
          <w:rFonts w:ascii="Arial" w:hAnsi="Arial" w:cs="Arial"/>
          <w:sz w:val="22"/>
          <w:szCs w:val="22"/>
        </w:rPr>
        <w:t xml:space="preserve"> </w:t>
      </w:r>
    </w:p>
    <w:p w14:paraId="6B2E91EE" w14:textId="77777777" w:rsidR="00EF028C" w:rsidRDefault="00EF028C" w:rsidP="00D43949">
      <w:pPr>
        <w:pStyle w:val="Default"/>
        <w:jc w:val="both"/>
        <w:rPr>
          <w:rFonts w:ascii="Arial" w:hAnsi="Arial" w:cs="Arial"/>
          <w:color w:val="000000" w:themeColor="text1"/>
          <w:sz w:val="22"/>
          <w:szCs w:val="22"/>
        </w:rPr>
      </w:pPr>
    </w:p>
    <w:p w14:paraId="50A5B48D" w14:textId="77777777" w:rsidR="00A26DF8" w:rsidRDefault="00CC6A07" w:rsidP="00D43949">
      <w:pPr>
        <w:pStyle w:val="Default"/>
        <w:jc w:val="both"/>
        <w:rPr>
          <w:rFonts w:ascii="Arial" w:hAnsi="Arial" w:cs="Arial"/>
        </w:rPr>
      </w:pPr>
      <w:r w:rsidRPr="009A2E0B">
        <w:rPr>
          <w:rFonts w:ascii="Arial" w:hAnsi="Arial" w:cs="Arial"/>
          <w:color w:val="000000" w:themeColor="text1"/>
          <w:sz w:val="22"/>
          <w:szCs w:val="22"/>
        </w:rPr>
        <w:t xml:space="preserve">HEIW’s </w:t>
      </w:r>
      <w:r w:rsidR="00140FCE" w:rsidRPr="009A2E0B">
        <w:rPr>
          <w:rFonts w:ascii="Arial" w:hAnsi="Arial" w:cs="Arial"/>
          <w:color w:val="000000" w:themeColor="text1"/>
          <w:sz w:val="22"/>
          <w:szCs w:val="22"/>
        </w:rPr>
        <w:t xml:space="preserve">6 Strategic </w:t>
      </w:r>
      <w:r w:rsidR="007B6E14" w:rsidRPr="009A2E0B">
        <w:rPr>
          <w:rFonts w:ascii="Arial" w:hAnsi="Arial" w:cs="Arial"/>
          <w:color w:val="000000" w:themeColor="text1"/>
          <w:sz w:val="22"/>
          <w:szCs w:val="22"/>
        </w:rPr>
        <w:t>a</w:t>
      </w:r>
      <w:r w:rsidR="00140FCE" w:rsidRPr="009A2E0B">
        <w:rPr>
          <w:rFonts w:ascii="Arial" w:hAnsi="Arial" w:cs="Arial"/>
          <w:color w:val="000000" w:themeColor="text1"/>
          <w:sz w:val="22"/>
          <w:szCs w:val="22"/>
        </w:rPr>
        <w:t xml:space="preserve">ims and </w:t>
      </w:r>
      <w:r w:rsidRPr="009A2E0B">
        <w:rPr>
          <w:rFonts w:ascii="Arial" w:hAnsi="Arial" w:cs="Arial"/>
          <w:color w:val="000000" w:themeColor="text1"/>
          <w:sz w:val="22"/>
          <w:szCs w:val="22"/>
        </w:rPr>
        <w:t>vision</w:t>
      </w:r>
      <w:r w:rsidR="006A246D" w:rsidRPr="009A2E0B">
        <w:rPr>
          <w:rFonts w:ascii="Arial" w:hAnsi="Arial" w:cs="Arial"/>
          <w:color w:val="000000" w:themeColor="text1"/>
          <w:sz w:val="22"/>
          <w:szCs w:val="22"/>
        </w:rPr>
        <w:t xml:space="preserve"> </w:t>
      </w:r>
      <w:r w:rsidR="006A246D" w:rsidRPr="009A2E0B">
        <w:rPr>
          <w:rFonts w:ascii="Arial" w:hAnsi="Arial" w:cs="Arial"/>
          <w:i/>
          <w:iCs/>
          <w:sz w:val="22"/>
          <w:szCs w:val="22"/>
        </w:rPr>
        <w:t>“Transforming the workforce for a healthier Wales” (Welsh Government, 2019)</w:t>
      </w:r>
      <w:r w:rsidR="003E4399" w:rsidRPr="009A2E0B">
        <w:rPr>
          <w:rFonts w:ascii="Arial" w:hAnsi="Arial" w:cs="Arial"/>
          <w:color w:val="000000" w:themeColor="text1"/>
          <w:sz w:val="22"/>
          <w:szCs w:val="22"/>
        </w:rPr>
        <w:t xml:space="preserve"> </w:t>
      </w:r>
      <w:r w:rsidRPr="009A2E0B">
        <w:rPr>
          <w:rFonts w:ascii="Arial" w:hAnsi="Arial" w:cs="Arial"/>
          <w:color w:val="000000" w:themeColor="text1"/>
          <w:sz w:val="22"/>
          <w:szCs w:val="22"/>
        </w:rPr>
        <w:t xml:space="preserve">is </w:t>
      </w:r>
      <w:r w:rsidR="00D43949" w:rsidRPr="009A2E0B">
        <w:rPr>
          <w:rFonts w:ascii="Arial" w:hAnsi="Arial" w:cs="Arial"/>
          <w:color w:val="000000" w:themeColor="text1"/>
          <w:sz w:val="22"/>
          <w:szCs w:val="22"/>
        </w:rPr>
        <w:t xml:space="preserve">linked to the Welsh Government Strategy; </w:t>
      </w:r>
      <w:r w:rsidR="00D43949" w:rsidRPr="009A2E0B">
        <w:rPr>
          <w:rFonts w:ascii="Arial" w:hAnsi="Arial" w:cs="Arial"/>
          <w:i/>
          <w:iCs/>
          <w:color w:val="000000" w:themeColor="text1"/>
          <w:sz w:val="22"/>
          <w:szCs w:val="22"/>
        </w:rPr>
        <w:t>A Healthier Wales: our Plan for Health and Social Care</w:t>
      </w:r>
      <w:r w:rsidR="000C2FD5" w:rsidRPr="009A2E0B">
        <w:rPr>
          <w:rFonts w:ascii="Arial" w:hAnsi="Arial" w:cs="Arial"/>
          <w:i/>
          <w:iCs/>
          <w:color w:val="000000" w:themeColor="text1"/>
          <w:sz w:val="22"/>
          <w:szCs w:val="22"/>
        </w:rPr>
        <w:t xml:space="preserve"> </w:t>
      </w:r>
      <w:r w:rsidR="000C2FD5" w:rsidRPr="004D570F">
        <w:rPr>
          <w:rFonts w:ascii="Arial" w:hAnsi="Arial" w:cs="Arial"/>
          <w:color w:val="000000" w:themeColor="text1"/>
          <w:sz w:val="22"/>
          <w:szCs w:val="22"/>
        </w:rPr>
        <w:t xml:space="preserve">(appendix </w:t>
      </w:r>
      <w:r w:rsidR="00303DA4" w:rsidRPr="004D570F">
        <w:rPr>
          <w:rFonts w:ascii="Arial" w:hAnsi="Arial" w:cs="Arial"/>
          <w:color w:val="000000" w:themeColor="text1"/>
          <w:sz w:val="22"/>
          <w:szCs w:val="22"/>
        </w:rPr>
        <w:t>2</w:t>
      </w:r>
      <w:r w:rsidR="000C2FD5" w:rsidRPr="004D570F">
        <w:rPr>
          <w:rFonts w:ascii="Arial" w:hAnsi="Arial" w:cs="Arial"/>
          <w:color w:val="000000" w:themeColor="text1"/>
          <w:sz w:val="22"/>
          <w:szCs w:val="22"/>
        </w:rPr>
        <w:t>)</w:t>
      </w:r>
      <w:r w:rsidR="00BC3A4E" w:rsidRPr="004D570F">
        <w:rPr>
          <w:rFonts w:ascii="Arial" w:hAnsi="Arial" w:cs="Arial"/>
          <w:color w:val="000000" w:themeColor="text1"/>
          <w:sz w:val="22"/>
          <w:szCs w:val="22"/>
        </w:rPr>
        <w:t>.</w:t>
      </w:r>
      <w:r w:rsidR="00AC1A80" w:rsidRPr="004D570F">
        <w:rPr>
          <w:rFonts w:ascii="Arial" w:hAnsi="Arial" w:cs="Arial"/>
          <w:color w:val="000000" w:themeColor="text1"/>
        </w:rPr>
        <w:t xml:space="preserve"> </w:t>
      </w:r>
    </w:p>
    <w:p w14:paraId="74E44347" w14:textId="77777777" w:rsidR="00A26DF8" w:rsidRDefault="00A26DF8" w:rsidP="00D43949">
      <w:pPr>
        <w:pStyle w:val="Default"/>
        <w:jc w:val="both"/>
        <w:rPr>
          <w:rFonts w:ascii="Arial" w:hAnsi="Arial" w:cs="Arial"/>
        </w:rPr>
      </w:pPr>
    </w:p>
    <w:p w14:paraId="560F1A14" w14:textId="2964DDDD" w:rsidR="00CC6A07" w:rsidRPr="002B537C" w:rsidRDefault="00AC1A80" w:rsidP="00D43949">
      <w:pPr>
        <w:pStyle w:val="Default"/>
        <w:jc w:val="both"/>
        <w:rPr>
          <w:rFonts w:ascii="Arial" w:hAnsi="Arial" w:cs="Arial"/>
          <w:sz w:val="22"/>
          <w:szCs w:val="22"/>
        </w:rPr>
      </w:pPr>
      <w:r w:rsidRPr="002B537C">
        <w:rPr>
          <w:rFonts w:ascii="Arial" w:hAnsi="Arial" w:cs="Arial"/>
          <w:sz w:val="22"/>
          <w:szCs w:val="22"/>
        </w:rPr>
        <w:t xml:space="preserve">HEIW’s </w:t>
      </w:r>
      <w:bookmarkStart w:id="1" w:name="_Hlk46681011"/>
      <w:r w:rsidRPr="002B537C">
        <w:rPr>
          <w:rFonts w:ascii="Arial" w:hAnsi="Arial" w:cs="Arial"/>
          <w:sz w:val="22"/>
          <w:szCs w:val="22"/>
        </w:rPr>
        <w:t xml:space="preserve">Values-Based Performance Management (PM) and appraisal </w:t>
      </w:r>
      <w:bookmarkEnd w:id="1"/>
      <w:r w:rsidRPr="002B537C">
        <w:rPr>
          <w:rFonts w:ascii="Arial" w:hAnsi="Arial" w:cs="Arial"/>
          <w:sz w:val="22"/>
          <w:szCs w:val="22"/>
        </w:rPr>
        <w:t>(SAGE)</w:t>
      </w:r>
      <w:r w:rsidR="00A26DF8" w:rsidRPr="002B537C">
        <w:rPr>
          <w:rFonts w:ascii="Arial" w:hAnsi="Arial" w:cs="Arial"/>
          <w:color w:val="FF0000"/>
          <w:sz w:val="22"/>
          <w:szCs w:val="22"/>
        </w:rPr>
        <w:t xml:space="preserve"> </w:t>
      </w:r>
      <w:r w:rsidR="00CC6A07" w:rsidRPr="002B537C">
        <w:rPr>
          <w:rFonts w:ascii="Arial" w:hAnsi="Arial" w:cs="Arial"/>
          <w:sz w:val="22"/>
          <w:szCs w:val="22"/>
        </w:rPr>
        <w:t>has been developed through engagement with employees, stakeholders and partners</w:t>
      </w:r>
      <w:r w:rsidR="0031104F" w:rsidRPr="002B537C">
        <w:rPr>
          <w:rFonts w:ascii="Arial" w:hAnsi="Arial" w:cs="Arial"/>
          <w:sz w:val="22"/>
          <w:szCs w:val="22"/>
        </w:rPr>
        <w:t xml:space="preserve"> (</w:t>
      </w:r>
      <w:r w:rsidR="00D050D5" w:rsidRPr="002B537C">
        <w:rPr>
          <w:rFonts w:ascii="Arial" w:hAnsi="Arial" w:cs="Arial"/>
          <w:sz w:val="22"/>
          <w:szCs w:val="22"/>
        </w:rPr>
        <w:t>Burberry,</w:t>
      </w:r>
      <w:r w:rsidR="00A577D8" w:rsidRPr="002B537C">
        <w:rPr>
          <w:rFonts w:ascii="Arial" w:hAnsi="Arial" w:cs="Arial"/>
          <w:sz w:val="22"/>
          <w:szCs w:val="22"/>
        </w:rPr>
        <w:t xml:space="preserve"> 2018;</w:t>
      </w:r>
      <w:r w:rsidR="00D050D5" w:rsidRPr="002B537C">
        <w:rPr>
          <w:rFonts w:ascii="Arial" w:hAnsi="Arial" w:cs="Arial"/>
          <w:sz w:val="22"/>
          <w:szCs w:val="22"/>
        </w:rPr>
        <w:t xml:space="preserve"> </w:t>
      </w:r>
      <w:r w:rsidR="00A26DF8" w:rsidRPr="002B537C">
        <w:rPr>
          <w:rFonts w:ascii="Arial" w:hAnsi="Arial" w:cs="Arial"/>
          <w:sz w:val="22"/>
          <w:szCs w:val="22"/>
        </w:rPr>
        <w:t xml:space="preserve">WHO, 2018; </w:t>
      </w:r>
      <w:r w:rsidR="0031104F" w:rsidRPr="002B537C">
        <w:rPr>
          <w:rFonts w:ascii="Arial" w:hAnsi="Arial" w:cs="Arial"/>
          <w:sz w:val="22"/>
          <w:szCs w:val="22"/>
        </w:rPr>
        <w:t xml:space="preserve">Sullivan &amp; </w:t>
      </w:r>
      <w:r w:rsidR="002B537C" w:rsidRPr="002B537C">
        <w:rPr>
          <w:rFonts w:ascii="Arial" w:hAnsi="Arial" w:cs="Arial"/>
          <w:sz w:val="22"/>
          <w:szCs w:val="22"/>
        </w:rPr>
        <w:t>Harper, 1996</w:t>
      </w:r>
      <w:r w:rsidR="0031104F" w:rsidRPr="002B537C">
        <w:rPr>
          <w:rFonts w:ascii="Arial" w:hAnsi="Arial" w:cs="Arial"/>
          <w:sz w:val="22"/>
          <w:szCs w:val="22"/>
        </w:rPr>
        <w:t>)</w:t>
      </w:r>
      <w:r w:rsidR="00CC6A07" w:rsidRPr="002B537C">
        <w:rPr>
          <w:rFonts w:ascii="Arial" w:hAnsi="Arial" w:cs="Arial"/>
          <w:sz w:val="22"/>
          <w:szCs w:val="22"/>
        </w:rPr>
        <w:t>.</w:t>
      </w:r>
    </w:p>
    <w:p w14:paraId="51E0F9A5" w14:textId="3ED621CF" w:rsidR="005F28C9" w:rsidRPr="009A2E0B" w:rsidRDefault="005F28C9" w:rsidP="00CC6A07">
      <w:pPr>
        <w:pStyle w:val="Default"/>
        <w:jc w:val="both"/>
        <w:rPr>
          <w:rFonts w:ascii="Arial" w:hAnsi="Arial" w:cs="Arial"/>
          <w:sz w:val="22"/>
          <w:szCs w:val="22"/>
        </w:rPr>
      </w:pPr>
    </w:p>
    <w:p w14:paraId="3A9A56D6" w14:textId="560A238D" w:rsidR="00A26DF8" w:rsidRDefault="00A26DF8" w:rsidP="00C30671">
      <w:pPr>
        <w:autoSpaceDE w:val="0"/>
        <w:autoSpaceDN w:val="0"/>
        <w:adjustRightInd w:val="0"/>
        <w:spacing w:after="0" w:line="240" w:lineRule="auto"/>
        <w:jc w:val="both"/>
        <w:rPr>
          <w:rFonts w:ascii="Arial" w:hAnsi="Arial" w:cs="Arial"/>
          <w:color w:val="000000" w:themeColor="text1"/>
        </w:rPr>
      </w:pPr>
    </w:p>
    <w:p w14:paraId="5E02BFB2" w14:textId="76853AEA" w:rsidR="001C3C1C" w:rsidRDefault="001C3C1C" w:rsidP="00C30671">
      <w:pPr>
        <w:autoSpaceDE w:val="0"/>
        <w:autoSpaceDN w:val="0"/>
        <w:adjustRightInd w:val="0"/>
        <w:spacing w:after="0" w:line="240" w:lineRule="auto"/>
        <w:jc w:val="both"/>
        <w:rPr>
          <w:rFonts w:ascii="Arial" w:hAnsi="Arial" w:cs="Arial"/>
          <w:b/>
          <w:bCs/>
          <w:u w:val="single"/>
        </w:rPr>
      </w:pPr>
      <w:r w:rsidRPr="001C3C1C">
        <w:rPr>
          <w:rFonts w:ascii="Arial" w:hAnsi="Arial" w:cs="Arial"/>
          <w:b/>
          <w:bCs/>
          <w:u w:val="single"/>
        </w:rPr>
        <w:t>Values-Based Performance Management (PM) and appraisal</w:t>
      </w:r>
    </w:p>
    <w:p w14:paraId="70321EC9" w14:textId="77777777" w:rsidR="001C3C1C" w:rsidRPr="001C3C1C" w:rsidRDefault="001C3C1C" w:rsidP="00C30671">
      <w:pPr>
        <w:autoSpaceDE w:val="0"/>
        <w:autoSpaceDN w:val="0"/>
        <w:adjustRightInd w:val="0"/>
        <w:spacing w:after="0" w:line="240" w:lineRule="auto"/>
        <w:jc w:val="both"/>
        <w:rPr>
          <w:rFonts w:ascii="Arial" w:hAnsi="Arial" w:cs="Arial"/>
          <w:b/>
          <w:bCs/>
          <w:color w:val="000000" w:themeColor="text1"/>
          <w:u w:val="single"/>
        </w:rPr>
      </w:pPr>
    </w:p>
    <w:p w14:paraId="2BBA57B4" w14:textId="5E84B2D9" w:rsidR="00C30671" w:rsidRPr="009A2E0B" w:rsidRDefault="003906F9" w:rsidP="00C30671">
      <w:pPr>
        <w:autoSpaceDE w:val="0"/>
        <w:autoSpaceDN w:val="0"/>
        <w:adjustRightInd w:val="0"/>
        <w:spacing w:after="0" w:line="240" w:lineRule="auto"/>
        <w:jc w:val="both"/>
        <w:rPr>
          <w:rFonts w:ascii="Arial" w:hAnsi="Arial" w:cs="Arial"/>
        </w:rPr>
      </w:pPr>
      <w:r w:rsidRPr="009A2E0B">
        <w:rPr>
          <w:rFonts w:ascii="Arial" w:hAnsi="Arial" w:cs="Arial"/>
          <w:color w:val="000000" w:themeColor="text1"/>
        </w:rPr>
        <w:t>HEIW has a clear set of</w:t>
      </w:r>
      <w:r w:rsidR="003E69B5" w:rsidRPr="009A2E0B">
        <w:rPr>
          <w:rFonts w:ascii="Arial" w:hAnsi="Arial" w:cs="Arial"/>
          <w:color w:val="000000" w:themeColor="text1"/>
        </w:rPr>
        <w:t xml:space="preserve"> strategic objectives</w:t>
      </w:r>
      <w:r w:rsidR="003E69B5" w:rsidRPr="009A2E0B">
        <w:rPr>
          <w:rFonts w:ascii="Arial" w:hAnsi="Arial" w:cs="Arial"/>
          <w:color w:val="FF0000"/>
        </w:rPr>
        <w:t xml:space="preserve"> </w:t>
      </w:r>
      <w:r w:rsidR="003E69B5" w:rsidRPr="009A2E0B">
        <w:rPr>
          <w:rFonts w:ascii="Arial" w:hAnsi="Arial" w:cs="Arial"/>
          <w:color w:val="000000" w:themeColor="text1"/>
        </w:rPr>
        <w:t>and</w:t>
      </w:r>
      <w:r w:rsidRPr="009A2E0B">
        <w:rPr>
          <w:rFonts w:ascii="Arial" w:hAnsi="Arial" w:cs="Arial"/>
          <w:color w:val="000000" w:themeColor="text1"/>
        </w:rPr>
        <w:t xml:space="preserve"> values</w:t>
      </w:r>
      <w:r w:rsidR="00334EE0">
        <w:rPr>
          <w:rFonts w:ascii="Arial" w:hAnsi="Arial" w:cs="Arial"/>
          <w:color w:val="000000" w:themeColor="text1"/>
        </w:rPr>
        <w:t xml:space="preserve"> </w:t>
      </w:r>
      <w:r w:rsidR="00334EE0" w:rsidRPr="004D570F">
        <w:rPr>
          <w:rFonts w:ascii="Arial" w:hAnsi="Arial" w:cs="Arial"/>
          <w:color w:val="000000" w:themeColor="text1"/>
        </w:rPr>
        <w:t>(appendix 3 &amp; 4)</w:t>
      </w:r>
      <w:r w:rsidRPr="004D570F">
        <w:rPr>
          <w:rFonts w:ascii="Arial" w:hAnsi="Arial" w:cs="Arial"/>
          <w:color w:val="000000" w:themeColor="text1"/>
        </w:rPr>
        <w:t xml:space="preserve"> </w:t>
      </w:r>
      <w:r w:rsidRPr="009A2E0B">
        <w:rPr>
          <w:rFonts w:ascii="Arial" w:hAnsi="Arial" w:cs="Arial"/>
          <w:color w:val="000000" w:themeColor="text1"/>
        </w:rPr>
        <w:t>that are linked to its business plan</w:t>
      </w:r>
      <w:r w:rsidR="00CF66C8" w:rsidRPr="009A2E0B">
        <w:rPr>
          <w:rFonts w:ascii="Arial" w:hAnsi="Arial" w:cs="Arial"/>
          <w:color w:val="000000" w:themeColor="text1"/>
        </w:rPr>
        <w:t xml:space="preserve">. </w:t>
      </w:r>
      <w:r w:rsidRPr="009A2E0B">
        <w:rPr>
          <w:rFonts w:ascii="Arial" w:hAnsi="Arial" w:cs="Arial"/>
          <w:color w:val="000000" w:themeColor="text1"/>
        </w:rPr>
        <w:t>The organisational values form part of all HEIW’s policies and</w:t>
      </w:r>
      <w:r w:rsidR="004107A7" w:rsidRPr="009A2E0B">
        <w:rPr>
          <w:rFonts w:ascii="Arial" w:hAnsi="Arial" w:cs="Arial"/>
          <w:color w:val="000000" w:themeColor="text1"/>
        </w:rPr>
        <w:t xml:space="preserve"> the </w:t>
      </w:r>
      <w:r w:rsidRPr="009A2E0B">
        <w:rPr>
          <w:rFonts w:ascii="Arial" w:hAnsi="Arial" w:cs="Arial"/>
          <w:color w:val="000000" w:themeColor="text1"/>
        </w:rPr>
        <w:t>People &amp; OD plan is built on this foundation.</w:t>
      </w:r>
      <w:r w:rsidR="00E0304F" w:rsidRPr="009A2E0B">
        <w:rPr>
          <w:rFonts w:ascii="Arial" w:hAnsi="Arial" w:cs="Arial"/>
          <w:color w:val="000000" w:themeColor="text1"/>
        </w:rPr>
        <w:t xml:space="preserve"> </w:t>
      </w:r>
      <w:r w:rsidR="00327AA6" w:rsidRPr="009A2E0B">
        <w:rPr>
          <w:rFonts w:ascii="Arial" w:hAnsi="Arial" w:cs="Arial"/>
        </w:rPr>
        <w:t xml:space="preserve">HEIW’s </w:t>
      </w:r>
      <w:r w:rsidR="000360BC">
        <w:rPr>
          <w:rFonts w:ascii="Arial" w:hAnsi="Arial" w:cs="Arial"/>
        </w:rPr>
        <w:t>V</w:t>
      </w:r>
      <w:r w:rsidR="005F28C9" w:rsidRPr="009A2E0B">
        <w:rPr>
          <w:rFonts w:ascii="Arial" w:hAnsi="Arial" w:cs="Arial"/>
        </w:rPr>
        <w:t>alues-</w:t>
      </w:r>
      <w:r w:rsidR="007866CF">
        <w:rPr>
          <w:rFonts w:ascii="Arial" w:hAnsi="Arial" w:cs="Arial"/>
        </w:rPr>
        <w:t>B</w:t>
      </w:r>
      <w:r w:rsidR="005F28C9" w:rsidRPr="009A2E0B">
        <w:rPr>
          <w:rFonts w:ascii="Arial" w:hAnsi="Arial" w:cs="Arial"/>
        </w:rPr>
        <w:t>ased</w:t>
      </w:r>
      <w:r w:rsidR="00BF252C" w:rsidRPr="009A2E0B">
        <w:rPr>
          <w:rFonts w:ascii="Arial" w:hAnsi="Arial" w:cs="Arial"/>
        </w:rPr>
        <w:t xml:space="preserve"> </w:t>
      </w:r>
      <w:r w:rsidR="00086AC8" w:rsidRPr="009A2E0B">
        <w:rPr>
          <w:rFonts w:ascii="Arial" w:hAnsi="Arial" w:cs="Arial"/>
        </w:rPr>
        <w:t>P</w:t>
      </w:r>
      <w:r w:rsidR="005F28C9" w:rsidRPr="009A2E0B">
        <w:rPr>
          <w:rFonts w:ascii="Arial" w:hAnsi="Arial" w:cs="Arial"/>
        </w:rPr>
        <w:t>erformance</w:t>
      </w:r>
      <w:r w:rsidR="004472CB" w:rsidRPr="009A2E0B">
        <w:rPr>
          <w:rFonts w:ascii="Arial" w:hAnsi="Arial" w:cs="Arial"/>
        </w:rPr>
        <w:t xml:space="preserve"> Management</w:t>
      </w:r>
      <w:r w:rsidR="00086AC8" w:rsidRPr="009A2E0B">
        <w:rPr>
          <w:rFonts w:ascii="Arial" w:hAnsi="Arial" w:cs="Arial"/>
        </w:rPr>
        <w:t xml:space="preserve"> (PM)</w:t>
      </w:r>
      <w:r w:rsidR="004472CB" w:rsidRPr="009A2E0B">
        <w:rPr>
          <w:rFonts w:ascii="Arial" w:hAnsi="Arial" w:cs="Arial"/>
        </w:rPr>
        <w:t xml:space="preserve"> </w:t>
      </w:r>
      <w:r w:rsidR="000B665D" w:rsidRPr="009A2E0B">
        <w:rPr>
          <w:rFonts w:ascii="Arial" w:hAnsi="Arial" w:cs="Arial"/>
        </w:rPr>
        <w:t>and appraisal</w:t>
      </w:r>
      <w:r w:rsidR="004472CB" w:rsidRPr="009A2E0B">
        <w:rPr>
          <w:rFonts w:ascii="Arial" w:hAnsi="Arial" w:cs="Arial"/>
        </w:rPr>
        <w:t xml:space="preserve"> (SAGE)</w:t>
      </w:r>
      <w:r w:rsidR="005F28C9" w:rsidRPr="009A2E0B">
        <w:rPr>
          <w:rFonts w:ascii="Arial" w:hAnsi="Arial" w:cs="Arial"/>
        </w:rPr>
        <w:t xml:space="preserve"> aims to determine personal and team objectives</w:t>
      </w:r>
      <w:r w:rsidR="00E332DE" w:rsidRPr="009A2E0B">
        <w:rPr>
          <w:rFonts w:ascii="Arial" w:hAnsi="Arial" w:cs="Arial"/>
        </w:rPr>
        <w:t xml:space="preserve"> and </w:t>
      </w:r>
      <w:r w:rsidR="00447EE0" w:rsidRPr="009A2E0B">
        <w:rPr>
          <w:rFonts w:ascii="Arial" w:hAnsi="Arial" w:cs="Arial"/>
        </w:rPr>
        <w:t>encourages</w:t>
      </w:r>
      <w:r w:rsidR="005F28C9" w:rsidRPr="009A2E0B">
        <w:rPr>
          <w:rFonts w:ascii="Arial" w:hAnsi="Arial" w:cs="Arial"/>
        </w:rPr>
        <w:t xml:space="preserve"> honest and constructive feedback in an environment where, two-way discussions between line managers and employee</w:t>
      </w:r>
      <w:r w:rsidR="004B31CC" w:rsidRPr="009A2E0B">
        <w:rPr>
          <w:rFonts w:ascii="Arial" w:hAnsi="Arial" w:cs="Arial"/>
        </w:rPr>
        <w:t xml:space="preserve"> are productive</w:t>
      </w:r>
      <w:r w:rsidR="00C75607">
        <w:rPr>
          <w:rFonts w:ascii="Arial" w:hAnsi="Arial" w:cs="Arial"/>
        </w:rPr>
        <w:t xml:space="preserve"> </w:t>
      </w:r>
      <w:r w:rsidR="00C75607" w:rsidRPr="004D570F">
        <w:rPr>
          <w:rFonts w:ascii="Arial" w:hAnsi="Arial" w:cs="Arial"/>
          <w:color w:val="000000" w:themeColor="text1"/>
        </w:rPr>
        <w:t xml:space="preserve">(appendix </w:t>
      </w:r>
      <w:r w:rsidR="00F73445" w:rsidRPr="004D570F">
        <w:rPr>
          <w:rFonts w:ascii="Arial" w:hAnsi="Arial" w:cs="Arial"/>
          <w:color w:val="000000" w:themeColor="text1"/>
        </w:rPr>
        <w:t>5</w:t>
      </w:r>
      <w:r w:rsidR="00C75607" w:rsidRPr="004D570F">
        <w:rPr>
          <w:rFonts w:ascii="Arial" w:hAnsi="Arial" w:cs="Arial"/>
          <w:color w:val="000000" w:themeColor="text1"/>
        </w:rPr>
        <w:t>)</w:t>
      </w:r>
      <w:r w:rsidR="004B31CC" w:rsidRPr="004D570F">
        <w:rPr>
          <w:rFonts w:ascii="Arial" w:hAnsi="Arial" w:cs="Arial"/>
          <w:color w:val="000000" w:themeColor="text1"/>
        </w:rPr>
        <w:t xml:space="preserve">. </w:t>
      </w:r>
      <w:r w:rsidR="00C30671" w:rsidRPr="009A2E0B">
        <w:rPr>
          <w:rFonts w:ascii="Arial" w:hAnsi="Arial" w:cs="Arial"/>
        </w:rPr>
        <w:t xml:space="preserve">All </w:t>
      </w:r>
      <w:r w:rsidR="00AE393B" w:rsidRPr="009A2E0B">
        <w:rPr>
          <w:rFonts w:ascii="Arial" w:hAnsi="Arial" w:cs="Arial"/>
        </w:rPr>
        <w:t>colleagues</w:t>
      </w:r>
      <w:r w:rsidR="00C30671" w:rsidRPr="009A2E0B">
        <w:rPr>
          <w:rFonts w:ascii="Arial" w:hAnsi="Arial" w:cs="Arial"/>
        </w:rPr>
        <w:t xml:space="preserve"> are provided with protected time to prepare and PA meeting are a minimum of one hour to ensure meaningful, constructive conversations take place. </w:t>
      </w:r>
    </w:p>
    <w:p w14:paraId="5A763D1A" w14:textId="77777777" w:rsidR="00200B39" w:rsidRPr="009A2E0B" w:rsidRDefault="00200B39" w:rsidP="00200B39">
      <w:pPr>
        <w:pStyle w:val="Default"/>
        <w:jc w:val="both"/>
        <w:rPr>
          <w:rFonts w:ascii="Arial" w:hAnsi="Arial" w:cs="Arial"/>
          <w:color w:val="000000" w:themeColor="text1"/>
          <w:sz w:val="22"/>
          <w:szCs w:val="22"/>
        </w:rPr>
      </w:pPr>
    </w:p>
    <w:p w14:paraId="0512F720" w14:textId="2EDE81A7" w:rsidR="00200B39" w:rsidRPr="001A78CC" w:rsidRDefault="00200B39" w:rsidP="00200B39">
      <w:pPr>
        <w:pStyle w:val="Default"/>
        <w:jc w:val="both"/>
        <w:rPr>
          <w:rFonts w:ascii="Arial" w:eastAsiaTheme="minorEastAsia" w:hAnsi="Arial" w:cs="Arial"/>
          <w:color w:val="000000" w:themeColor="text1"/>
          <w:kern w:val="24"/>
          <w:sz w:val="22"/>
          <w:szCs w:val="22"/>
        </w:rPr>
      </w:pPr>
      <w:r w:rsidRPr="009A2E0B">
        <w:rPr>
          <w:rFonts w:ascii="Arial" w:hAnsi="Arial" w:cs="Arial"/>
          <w:color w:val="000000" w:themeColor="text1"/>
          <w:sz w:val="22"/>
          <w:szCs w:val="22"/>
        </w:rPr>
        <w:t xml:space="preserve">HEIW PA </w:t>
      </w:r>
      <w:r w:rsidRPr="009A2E0B">
        <w:rPr>
          <w:rFonts w:ascii="Arial" w:eastAsiaTheme="minorEastAsia" w:hAnsi="Arial" w:cs="Arial"/>
          <w:color w:val="000000" w:themeColor="text1"/>
          <w:kern w:val="24"/>
          <w:sz w:val="22"/>
          <w:szCs w:val="22"/>
        </w:rPr>
        <w:t>form starts with a review of the previous objectives where employees are asked to undertake a self-assessment</w:t>
      </w:r>
      <w:r w:rsidR="00660417">
        <w:rPr>
          <w:rFonts w:ascii="Arial" w:eastAsiaTheme="minorEastAsia" w:hAnsi="Arial" w:cs="Arial"/>
          <w:color w:val="000000" w:themeColor="text1"/>
          <w:kern w:val="24"/>
          <w:sz w:val="22"/>
          <w:szCs w:val="22"/>
        </w:rPr>
        <w:t xml:space="preserve">. </w:t>
      </w:r>
      <w:r w:rsidR="001A78CC">
        <w:rPr>
          <w:rFonts w:ascii="Arial" w:hAnsi="Arial" w:cs="Arial"/>
          <w:color w:val="000000" w:themeColor="text1"/>
          <w:sz w:val="22"/>
          <w:szCs w:val="22"/>
        </w:rPr>
        <w:t>All new HEIW Employees start the PA process within 30 days of appointment</w:t>
      </w:r>
      <w:r w:rsidR="001A78CC" w:rsidRPr="004D570F">
        <w:rPr>
          <w:rFonts w:ascii="Arial" w:hAnsi="Arial" w:cs="Arial"/>
          <w:color w:val="000000" w:themeColor="text1"/>
          <w:sz w:val="22"/>
          <w:szCs w:val="22"/>
        </w:rPr>
        <w:t xml:space="preserve"> (appendix </w:t>
      </w:r>
      <w:r w:rsidR="00BD3342" w:rsidRPr="004D570F">
        <w:rPr>
          <w:rFonts w:ascii="Arial" w:hAnsi="Arial" w:cs="Arial"/>
          <w:color w:val="000000" w:themeColor="text1"/>
          <w:sz w:val="22"/>
          <w:szCs w:val="22"/>
        </w:rPr>
        <w:t>6</w:t>
      </w:r>
      <w:r w:rsidR="001A78CC" w:rsidRPr="004D570F">
        <w:rPr>
          <w:rFonts w:ascii="Arial" w:hAnsi="Arial" w:cs="Arial"/>
          <w:color w:val="000000" w:themeColor="text1"/>
          <w:sz w:val="22"/>
          <w:szCs w:val="22"/>
        </w:rPr>
        <w:t>)</w:t>
      </w:r>
      <w:r w:rsidR="001A78CC" w:rsidRPr="004D570F">
        <w:rPr>
          <w:rFonts w:ascii="Arial" w:eastAsiaTheme="minorEastAsia" w:hAnsi="Arial" w:cs="Arial"/>
          <w:color w:val="000000" w:themeColor="text1"/>
          <w:kern w:val="24"/>
          <w:sz w:val="22"/>
          <w:szCs w:val="22"/>
        </w:rPr>
        <w:t xml:space="preserve">. </w:t>
      </w:r>
      <w:r w:rsidRPr="009A2E0B">
        <w:rPr>
          <w:rFonts w:ascii="Arial" w:hAnsi="Arial" w:cs="Arial"/>
          <w:color w:val="000000" w:themeColor="text1"/>
          <w:sz w:val="22"/>
          <w:szCs w:val="22"/>
        </w:rPr>
        <w:t>Employees</w:t>
      </w:r>
      <w:r w:rsidR="0068752C" w:rsidRPr="009A2E0B">
        <w:rPr>
          <w:rFonts w:ascii="Arial" w:hAnsi="Arial" w:cs="Arial"/>
          <w:color w:val="000000" w:themeColor="text1"/>
          <w:sz w:val="22"/>
          <w:szCs w:val="22"/>
        </w:rPr>
        <w:t xml:space="preserve"> and casual workers</w:t>
      </w:r>
      <w:r w:rsidRPr="009A2E0B">
        <w:rPr>
          <w:rFonts w:ascii="Arial" w:hAnsi="Arial" w:cs="Arial"/>
          <w:color w:val="000000" w:themeColor="text1"/>
          <w:sz w:val="22"/>
          <w:szCs w:val="22"/>
        </w:rPr>
        <w:t xml:space="preserve"> are measured against SMART Objectives </w:t>
      </w:r>
      <w:r w:rsidRPr="009A2E0B">
        <w:rPr>
          <w:rStyle w:val="Emphasis"/>
          <w:rFonts w:ascii="Arial" w:hAnsi="Arial" w:cs="Arial"/>
          <w:color w:val="000000" w:themeColor="text1"/>
          <w:sz w:val="22"/>
          <w:szCs w:val="22"/>
        </w:rPr>
        <w:t xml:space="preserve">(specific, measurable, agreed, attainable and achievable, realistic and resourced, time-bound) </w:t>
      </w:r>
      <w:r w:rsidRPr="009A2E0B">
        <w:rPr>
          <w:rStyle w:val="Emphasis"/>
          <w:rFonts w:ascii="Arial" w:hAnsi="Arial" w:cs="Arial"/>
          <w:i w:val="0"/>
          <w:iCs w:val="0"/>
          <w:color w:val="000000" w:themeColor="text1"/>
          <w:sz w:val="22"/>
          <w:szCs w:val="22"/>
        </w:rPr>
        <w:t xml:space="preserve">objectives that help them prioritise work, monitor progress and celebrate achievements </w:t>
      </w:r>
      <w:r w:rsidRPr="009A2E0B">
        <w:rPr>
          <w:rFonts w:ascii="Arial" w:hAnsi="Arial" w:cs="Arial"/>
          <w:i/>
          <w:iCs/>
          <w:color w:val="000000" w:themeColor="text1"/>
          <w:sz w:val="22"/>
          <w:szCs w:val="22"/>
        </w:rPr>
        <w:t>(</w:t>
      </w:r>
      <w:r w:rsidRPr="0092227F">
        <w:rPr>
          <w:rFonts w:ascii="Arial" w:hAnsi="Arial" w:cs="Arial"/>
          <w:color w:val="000000" w:themeColor="text1"/>
          <w:sz w:val="22"/>
          <w:szCs w:val="22"/>
        </w:rPr>
        <w:t>Professional Academy, Mindtools; Chartered Management Institute; Investors in People</w:t>
      </w:r>
      <w:r w:rsidRPr="009A2E0B">
        <w:rPr>
          <w:rFonts w:ascii="Arial" w:hAnsi="Arial" w:cs="Arial"/>
          <w:i/>
          <w:iCs/>
          <w:color w:val="000000" w:themeColor="text1"/>
          <w:sz w:val="22"/>
          <w:szCs w:val="22"/>
        </w:rPr>
        <w:t>)</w:t>
      </w:r>
      <w:r w:rsidRPr="004D570F">
        <w:rPr>
          <w:rFonts w:ascii="Arial" w:hAnsi="Arial" w:cs="Arial"/>
          <w:i/>
          <w:iCs/>
          <w:color w:val="000000" w:themeColor="text1"/>
          <w:sz w:val="22"/>
          <w:szCs w:val="22"/>
        </w:rPr>
        <w:t xml:space="preserve"> </w:t>
      </w:r>
      <w:r w:rsidR="00660417" w:rsidRPr="004D570F">
        <w:rPr>
          <w:rFonts w:ascii="Arial" w:hAnsi="Arial" w:cs="Arial"/>
          <w:color w:val="000000" w:themeColor="text1"/>
          <w:sz w:val="22"/>
          <w:szCs w:val="22"/>
        </w:rPr>
        <w:t xml:space="preserve">(appendix </w:t>
      </w:r>
      <w:r w:rsidR="00BD3342" w:rsidRPr="004D570F">
        <w:rPr>
          <w:rFonts w:ascii="Arial" w:hAnsi="Arial" w:cs="Arial"/>
          <w:color w:val="000000" w:themeColor="text1"/>
          <w:sz w:val="22"/>
          <w:szCs w:val="22"/>
        </w:rPr>
        <w:t>7</w:t>
      </w:r>
      <w:r w:rsidR="00660417" w:rsidRPr="004D570F">
        <w:rPr>
          <w:rFonts w:ascii="Arial" w:hAnsi="Arial" w:cs="Arial"/>
          <w:color w:val="000000" w:themeColor="text1"/>
          <w:sz w:val="22"/>
          <w:szCs w:val="22"/>
        </w:rPr>
        <w:t>)</w:t>
      </w:r>
      <w:r w:rsidR="00BD3342" w:rsidRPr="004D570F">
        <w:rPr>
          <w:rFonts w:ascii="Arial" w:hAnsi="Arial" w:cs="Arial"/>
          <w:i/>
          <w:iCs/>
          <w:color w:val="000000" w:themeColor="text1"/>
          <w:sz w:val="22"/>
          <w:szCs w:val="22"/>
        </w:rPr>
        <w:t>.</w:t>
      </w:r>
    </w:p>
    <w:p w14:paraId="37DBC722" w14:textId="43638318" w:rsidR="005F28C9" w:rsidRPr="009A2E0B" w:rsidRDefault="005F28C9" w:rsidP="00CC6A07">
      <w:pPr>
        <w:pStyle w:val="Default"/>
        <w:jc w:val="both"/>
        <w:rPr>
          <w:rFonts w:ascii="Arial" w:hAnsi="Arial" w:cs="Arial"/>
          <w:sz w:val="22"/>
          <w:szCs w:val="22"/>
        </w:rPr>
      </w:pPr>
    </w:p>
    <w:p w14:paraId="38699BB2" w14:textId="77777777" w:rsidR="00A223FF" w:rsidRPr="009A2E0B" w:rsidRDefault="00846357" w:rsidP="00CC6A07">
      <w:pPr>
        <w:pStyle w:val="Default"/>
        <w:jc w:val="both"/>
        <w:rPr>
          <w:rFonts w:ascii="Arial" w:hAnsi="Arial" w:cs="Arial"/>
          <w:color w:val="000000" w:themeColor="text1"/>
          <w:sz w:val="22"/>
          <w:szCs w:val="22"/>
        </w:rPr>
      </w:pPr>
      <w:r w:rsidRPr="009A2E0B">
        <w:rPr>
          <w:rFonts w:ascii="Arial" w:hAnsi="Arial" w:cs="Arial"/>
          <w:color w:val="000000" w:themeColor="text1"/>
          <w:sz w:val="22"/>
          <w:szCs w:val="22"/>
        </w:rPr>
        <w:t>The appraisal year</w:t>
      </w:r>
      <w:r w:rsidR="00327AA6" w:rsidRPr="009A2E0B">
        <w:rPr>
          <w:rFonts w:ascii="Arial" w:hAnsi="Arial" w:cs="Arial"/>
          <w:color w:val="000000" w:themeColor="text1"/>
          <w:sz w:val="22"/>
          <w:szCs w:val="22"/>
        </w:rPr>
        <w:t xml:space="preserve"> </w:t>
      </w:r>
      <w:r w:rsidRPr="009A2E0B">
        <w:rPr>
          <w:rFonts w:ascii="Arial" w:hAnsi="Arial" w:cs="Arial"/>
          <w:color w:val="000000" w:themeColor="text1"/>
          <w:sz w:val="22"/>
          <w:szCs w:val="22"/>
        </w:rPr>
        <w:t>run</w:t>
      </w:r>
      <w:r w:rsidR="00327AA6" w:rsidRPr="009A2E0B">
        <w:rPr>
          <w:rFonts w:ascii="Arial" w:hAnsi="Arial" w:cs="Arial"/>
          <w:color w:val="000000" w:themeColor="text1"/>
          <w:sz w:val="22"/>
          <w:szCs w:val="22"/>
        </w:rPr>
        <w:t>s</w:t>
      </w:r>
      <w:r w:rsidRPr="009A2E0B">
        <w:rPr>
          <w:rFonts w:ascii="Arial" w:hAnsi="Arial" w:cs="Arial"/>
          <w:color w:val="000000" w:themeColor="text1"/>
          <w:sz w:val="22"/>
          <w:szCs w:val="22"/>
        </w:rPr>
        <w:t xml:space="preserve"> from 1st April to 31st March. The Values Based </w:t>
      </w:r>
      <w:r w:rsidR="00755BBD" w:rsidRPr="009A2E0B">
        <w:rPr>
          <w:rFonts w:ascii="Arial" w:hAnsi="Arial" w:cs="Arial"/>
          <w:color w:val="000000" w:themeColor="text1"/>
          <w:sz w:val="22"/>
          <w:szCs w:val="22"/>
        </w:rPr>
        <w:t>360-degree</w:t>
      </w:r>
      <w:r w:rsidRPr="009A2E0B">
        <w:rPr>
          <w:rFonts w:ascii="Arial" w:hAnsi="Arial" w:cs="Arial"/>
          <w:color w:val="000000" w:themeColor="text1"/>
          <w:sz w:val="22"/>
          <w:szCs w:val="22"/>
        </w:rPr>
        <w:t xml:space="preserve"> feedback questionnaire </w:t>
      </w:r>
      <w:r w:rsidR="00381657" w:rsidRPr="009A2E0B">
        <w:rPr>
          <w:rFonts w:ascii="Arial" w:hAnsi="Arial" w:cs="Arial"/>
          <w:color w:val="000000" w:themeColor="text1"/>
          <w:sz w:val="22"/>
          <w:szCs w:val="22"/>
        </w:rPr>
        <w:t>is</w:t>
      </w:r>
      <w:r w:rsidRPr="009A2E0B">
        <w:rPr>
          <w:rFonts w:ascii="Arial" w:hAnsi="Arial" w:cs="Arial"/>
          <w:color w:val="000000" w:themeColor="text1"/>
          <w:sz w:val="22"/>
          <w:szCs w:val="22"/>
        </w:rPr>
        <w:t xml:space="preserve"> sent to employees from the People team in March f</w:t>
      </w:r>
      <w:r w:rsidR="00C16D5A" w:rsidRPr="009A2E0B">
        <w:rPr>
          <w:rFonts w:ascii="Arial" w:hAnsi="Arial" w:cs="Arial"/>
          <w:color w:val="000000" w:themeColor="text1"/>
          <w:sz w:val="22"/>
          <w:szCs w:val="22"/>
        </w:rPr>
        <w:t>or</w:t>
      </w:r>
      <w:r w:rsidRPr="009A2E0B">
        <w:rPr>
          <w:rFonts w:ascii="Arial" w:hAnsi="Arial" w:cs="Arial"/>
          <w:color w:val="000000" w:themeColor="text1"/>
          <w:sz w:val="22"/>
          <w:szCs w:val="22"/>
        </w:rPr>
        <w:t xml:space="preserve"> completion. A timetable will be issued by the People team closer to the time</w:t>
      </w:r>
      <w:r w:rsidR="00B91EF3" w:rsidRPr="009A2E0B">
        <w:rPr>
          <w:rFonts w:ascii="Arial" w:hAnsi="Arial" w:cs="Arial"/>
          <w:color w:val="000000" w:themeColor="text1"/>
          <w:sz w:val="22"/>
          <w:szCs w:val="22"/>
        </w:rPr>
        <w:t xml:space="preserve"> (</w:t>
      </w:r>
      <w:proofErr w:type="spellStart"/>
      <w:r w:rsidR="00B91EF3" w:rsidRPr="009A2E0B">
        <w:rPr>
          <w:rFonts w:ascii="Arial" w:hAnsi="Arial" w:cs="Arial"/>
          <w:color w:val="000000" w:themeColor="text1"/>
          <w:sz w:val="22"/>
          <w:szCs w:val="22"/>
          <w:lang w:val="en"/>
        </w:rPr>
        <w:t>DeNisi</w:t>
      </w:r>
      <w:proofErr w:type="spellEnd"/>
      <w:r w:rsidR="00B91EF3" w:rsidRPr="009A2E0B">
        <w:rPr>
          <w:rFonts w:ascii="Arial" w:hAnsi="Arial" w:cs="Arial"/>
          <w:color w:val="000000" w:themeColor="text1"/>
          <w:sz w:val="22"/>
          <w:szCs w:val="22"/>
          <w:lang w:val="en"/>
        </w:rPr>
        <w:t>, A. and Kluger, A</w:t>
      </w:r>
      <w:r w:rsidR="00A25B66" w:rsidRPr="009A2E0B">
        <w:rPr>
          <w:rFonts w:ascii="Arial" w:hAnsi="Arial" w:cs="Arial"/>
          <w:color w:val="000000" w:themeColor="text1"/>
          <w:sz w:val="22"/>
          <w:szCs w:val="22"/>
          <w:lang w:val="en"/>
        </w:rPr>
        <w:t xml:space="preserve">, </w:t>
      </w:r>
      <w:r w:rsidR="00B91EF3" w:rsidRPr="009A2E0B">
        <w:rPr>
          <w:rFonts w:ascii="Arial" w:hAnsi="Arial" w:cs="Arial"/>
          <w:color w:val="000000" w:themeColor="text1"/>
          <w:sz w:val="22"/>
          <w:szCs w:val="22"/>
          <w:lang w:val="en"/>
        </w:rPr>
        <w:t>2000</w:t>
      </w:r>
      <w:r w:rsidR="00A25B66" w:rsidRPr="009A2E0B">
        <w:rPr>
          <w:rFonts w:ascii="Arial" w:hAnsi="Arial" w:cs="Arial"/>
          <w:color w:val="000000" w:themeColor="text1"/>
          <w:sz w:val="22"/>
          <w:szCs w:val="22"/>
          <w:lang w:val="en"/>
        </w:rPr>
        <w:t xml:space="preserve">; </w:t>
      </w:r>
      <w:proofErr w:type="spellStart"/>
      <w:r w:rsidR="00BE41FE" w:rsidRPr="009A2E0B">
        <w:rPr>
          <w:rFonts w:ascii="Arial" w:eastAsia="Times New Roman" w:hAnsi="Arial" w:cs="Arial"/>
          <w:color w:val="000000" w:themeColor="text1"/>
          <w:sz w:val="22"/>
          <w:szCs w:val="22"/>
          <w:lang w:val="en" w:eastAsia="en-GB"/>
        </w:rPr>
        <w:t>Momtazian</w:t>
      </w:r>
      <w:proofErr w:type="spellEnd"/>
      <w:r w:rsidR="00BE41FE" w:rsidRPr="009A2E0B">
        <w:rPr>
          <w:rFonts w:ascii="Arial" w:eastAsia="Times New Roman" w:hAnsi="Arial" w:cs="Arial"/>
          <w:color w:val="000000" w:themeColor="text1"/>
          <w:sz w:val="22"/>
          <w:szCs w:val="22"/>
          <w:lang w:val="en" w:eastAsia="en-GB"/>
        </w:rPr>
        <w:t>, M.,</w:t>
      </w:r>
      <w:r w:rsidR="00A25B66" w:rsidRPr="009A2E0B">
        <w:rPr>
          <w:rFonts w:ascii="Arial" w:eastAsia="Times New Roman" w:hAnsi="Arial" w:cs="Arial"/>
          <w:color w:val="000000" w:themeColor="text1"/>
          <w:sz w:val="22"/>
          <w:szCs w:val="22"/>
          <w:lang w:val="en" w:eastAsia="en-GB"/>
        </w:rPr>
        <w:t xml:space="preserve"> </w:t>
      </w:r>
      <w:r w:rsidR="00BE41FE" w:rsidRPr="009A2E0B">
        <w:rPr>
          <w:rFonts w:ascii="Arial" w:hAnsi="Arial" w:cs="Arial"/>
          <w:color w:val="000000" w:themeColor="text1"/>
          <w:sz w:val="22"/>
          <w:szCs w:val="22"/>
          <w:lang w:val="en"/>
        </w:rPr>
        <w:t>2016</w:t>
      </w:r>
      <w:r w:rsidR="00A25B66" w:rsidRPr="009A2E0B">
        <w:rPr>
          <w:rFonts w:ascii="Arial" w:hAnsi="Arial" w:cs="Arial"/>
          <w:color w:val="000000" w:themeColor="text1"/>
          <w:sz w:val="22"/>
          <w:szCs w:val="22"/>
          <w:lang w:val="en"/>
        </w:rPr>
        <w:t>;</w:t>
      </w:r>
      <w:r w:rsidR="00781808" w:rsidRPr="009A2E0B">
        <w:rPr>
          <w:rFonts w:ascii="Arial" w:hAnsi="Arial" w:cs="Arial"/>
          <w:color w:val="000000" w:themeColor="text1"/>
          <w:sz w:val="22"/>
          <w:szCs w:val="22"/>
          <w:lang w:val="en"/>
        </w:rPr>
        <w:t xml:space="preserve"> CIPD, 2019</w:t>
      </w:r>
      <w:r w:rsidR="0091737F" w:rsidRPr="009A2E0B">
        <w:rPr>
          <w:rFonts w:ascii="Arial" w:hAnsi="Arial" w:cs="Arial"/>
          <w:color w:val="000000" w:themeColor="text1"/>
          <w:sz w:val="22"/>
          <w:szCs w:val="22"/>
          <w:lang w:val="en"/>
        </w:rPr>
        <w:t>; Cardiff and Vale UHB, 2020</w:t>
      </w:r>
      <w:r w:rsidR="00781808" w:rsidRPr="009A2E0B">
        <w:rPr>
          <w:rFonts w:ascii="Arial" w:hAnsi="Arial" w:cs="Arial"/>
          <w:color w:val="000000" w:themeColor="text1"/>
          <w:sz w:val="22"/>
          <w:szCs w:val="22"/>
          <w:lang w:val="en"/>
        </w:rPr>
        <w:t>)</w:t>
      </w:r>
      <w:r w:rsidRPr="009A2E0B">
        <w:rPr>
          <w:rFonts w:ascii="Arial" w:hAnsi="Arial" w:cs="Arial"/>
          <w:color w:val="000000" w:themeColor="text1"/>
          <w:sz w:val="22"/>
          <w:szCs w:val="22"/>
        </w:rPr>
        <w:t>.</w:t>
      </w:r>
      <w:r w:rsidR="000B665D" w:rsidRPr="009A2E0B">
        <w:rPr>
          <w:rFonts w:ascii="Arial" w:hAnsi="Arial" w:cs="Arial"/>
          <w:color w:val="000000" w:themeColor="text1"/>
          <w:sz w:val="22"/>
          <w:szCs w:val="22"/>
        </w:rPr>
        <w:t xml:space="preserve"> </w:t>
      </w:r>
    </w:p>
    <w:p w14:paraId="3D71AAC5" w14:textId="77777777" w:rsidR="00A223FF" w:rsidRPr="009A2E0B" w:rsidRDefault="00A223FF" w:rsidP="00CC6A07">
      <w:pPr>
        <w:pStyle w:val="Default"/>
        <w:jc w:val="both"/>
        <w:rPr>
          <w:rFonts w:ascii="Arial" w:hAnsi="Arial" w:cs="Arial"/>
          <w:color w:val="000000" w:themeColor="text1"/>
          <w:sz w:val="22"/>
          <w:szCs w:val="22"/>
        </w:rPr>
      </w:pPr>
    </w:p>
    <w:p w14:paraId="3D03D580" w14:textId="131AE079" w:rsidR="00DD599A" w:rsidRPr="009A2E0B" w:rsidRDefault="00DD599A" w:rsidP="00CC6A07">
      <w:pPr>
        <w:pStyle w:val="Default"/>
        <w:jc w:val="both"/>
        <w:rPr>
          <w:rFonts w:ascii="Arial" w:hAnsi="Arial" w:cs="Arial"/>
          <w:sz w:val="22"/>
          <w:szCs w:val="22"/>
        </w:rPr>
      </w:pPr>
      <w:r w:rsidRPr="009A2E0B">
        <w:rPr>
          <w:rFonts w:ascii="Arial" w:hAnsi="Arial" w:cs="Arial"/>
          <w:sz w:val="22"/>
          <w:szCs w:val="22"/>
        </w:rPr>
        <w:t xml:space="preserve">Each end of year assessment starts with a new form. The form </w:t>
      </w:r>
      <w:r w:rsidRPr="009A2E0B">
        <w:rPr>
          <w:rFonts w:ascii="Arial" w:hAnsi="Arial" w:cs="Arial"/>
          <w:i/>
          <w:iCs/>
          <w:sz w:val="22"/>
          <w:szCs w:val="22"/>
        </w:rPr>
        <w:t xml:space="preserve">(for initial completion by </w:t>
      </w:r>
      <w:r w:rsidR="00A7440F" w:rsidRPr="009A2E0B">
        <w:rPr>
          <w:rFonts w:ascii="Arial" w:hAnsi="Arial" w:cs="Arial"/>
          <w:i/>
          <w:iCs/>
          <w:sz w:val="22"/>
          <w:szCs w:val="22"/>
        </w:rPr>
        <w:t>an</w:t>
      </w:r>
      <w:r w:rsidRPr="009A2E0B">
        <w:rPr>
          <w:rFonts w:ascii="Arial" w:hAnsi="Arial" w:cs="Arial"/>
          <w:i/>
          <w:iCs/>
          <w:sz w:val="22"/>
          <w:szCs w:val="22"/>
        </w:rPr>
        <w:t xml:space="preserve"> employee), </w:t>
      </w:r>
      <w:r w:rsidRPr="009A2E0B">
        <w:rPr>
          <w:rFonts w:ascii="Arial" w:hAnsi="Arial" w:cs="Arial"/>
          <w:sz w:val="22"/>
          <w:szCs w:val="22"/>
        </w:rPr>
        <w:t xml:space="preserve">helps to set an agenda for the conversation with the line manager. This process requires a formal meeting every six months. April </w:t>
      </w:r>
      <w:r w:rsidRPr="009A2E0B">
        <w:rPr>
          <w:rFonts w:ascii="Arial" w:hAnsi="Arial" w:cs="Arial"/>
          <w:i/>
          <w:iCs/>
          <w:sz w:val="22"/>
          <w:szCs w:val="22"/>
        </w:rPr>
        <w:t xml:space="preserve">(set objectives), </w:t>
      </w:r>
      <w:r w:rsidRPr="009A2E0B">
        <w:rPr>
          <w:rFonts w:ascii="Arial" w:hAnsi="Arial" w:cs="Arial"/>
          <w:sz w:val="22"/>
          <w:szCs w:val="22"/>
        </w:rPr>
        <w:t xml:space="preserve">September </w:t>
      </w:r>
      <w:r w:rsidRPr="009A2E0B">
        <w:rPr>
          <w:rFonts w:ascii="Arial" w:hAnsi="Arial" w:cs="Arial"/>
          <w:i/>
          <w:iCs/>
          <w:sz w:val="22"/>
          <w:szCs w:val="22"/>
        </w:rPr>
        <w:t xml:space="preserve">(to review previous six months). </w:t>
      </w:r>
      <w:r w:rsidRPr="009A2E0B">
        <w:rPr>
          <w:rFonts w:ascii="Arial" w:hAnsi="Arial" w:cs="Arial"/>
          <w:sz w:val="22"/>
          <w:szCs w:val="22"/>
        </w:rPr>
        <w:t xml:space="preserve">The process also depends on regular one to one </w:t>
      </w:r>
      <w:proofErr w:type="gramStart"/>
      <w:r w:rsidR="00390186" w:rsidRPr="009A2E0B">
        <w:rPr>
          <w:rFonts w:ascii="Arial" w:hAnsi="Arial" w:cs="Arial"/>
          <w:sz w:val="22"/>
          <w:szCs w:val="22"/>
        </w:rPr>
        <w:t>meetings</w:t>
      </w:r>
      <w:proofErr w:type="gramEnd"/>
      <w:r w:rsidRPr="009A2E0B">
        <w:rPr>
          <w:rFonts w:ascii="Arial" w:hAnsi="Arial" w:cs="Arial"/>
          <w:sz w:val="22"/>
          <w:szCs w:val="22"/>
        </w:rPr>
        <w:t xml:space="preserve"> to review progress</w:t>
      </w:r>
      <w:r w:rsidR="00660417">
        <w:rPr>
          <w:rFonts w:ascii="Arial" w:hAnsi="Arial" w:cs="Arial"/>
          <w:sz w:val="22"/>
          <w:szCs w:val="22"/>
        </w:rPr>
        <w:t xml:space="preserve">. </w:t>
      </w:r>
    </w:p>
    <w:p w14:paraId="6A2482C6" w14:textId="15B9CC96" w:rsidR="00CC6A07" w:rsidRPr="009A2E0B" w:rsidRDefault="00CC6A07" w:rsidP="00CC6A07">
      <w:pPr>
        <w:pStyle w:val="Default"/>
        <w:jc w:val="both"/>
        <w:rPr>
          <w:rFonts w:ascii="Arial" w:hAnsi="Arial" w:cs="Arial"/>
          <w:sz w:val="22"/>
          <w:szCs w:val="22"/>
        </w:rPr>
      </w:pPr>
    </w:p>
    <w:p w14:paraId="5E11E015" w14:textId="077C9C1C" w:rsidR="000251C3" w:rsidRPr="009A2E0B" w:rsidRDefault="00F40AD0" w:rsidP="00A96DAB">
      <w:pPr>
        <w:jc w:val="both"/>
        <w:rPr>
          <w:rFonts w:ascii="Arial" w:hAnsi="Arial" w:cs="Arial"/>
          <w:color w:val="000000" w:themeColor="text1"/>
        </w:rPr>
      </w:pPr>
      <w:r w:rsidRPr="009A2E0B">
        <w:rPr>
          <w:rFonts w:ascii="Arial" w:hAnsi="Arial" w:cs="Arial"/>
          <w:color w:val="000000" w:themeColor="text1"/>
        </w:rPr>
        <w:t xml:space="preserve">Employee </w:t>
      </w:r>
      <w:r w:rsidR="00604928" w:rsidRPr="009A2E0B">
        <w:rPr>
          <w:rFonts w:ascii="Arial" w:hAnsi="Arial" w:cs="Arial"/>
          <w:color w:val="000000" w:themeColor="text1"/>
        </w:rPr>
        <w:t>P</w:t>
      </w:r>
      <w:r w:rsidR="00CC6A07" w:rsidRPr="009A2E0B">
        <w:rPr>
          <w:rFonts w:ascii="Arial" w:hAnsi="Arial" w:cs="Arial"/>
          <w:color w:val="000000" w:themeColor="text1"/>
        </w:rPr>
        <w:t>erformance</w:t>
      </w:r>
      <w:r w:rsidRPr="009A2E0B">
        <w:rPr>
          <w:rFonts w:ascii="Arial" w:hAnsi="Arial" w:cs="Arial"/>
          <w:color w:val="000000" w:themeColor="text1"/>
        </w:rPr>
        <w:t xml:space="preserve"> (CIPD, 2019)</w:t>
      </w:r>
      <w:r w:rsidR="00CC6A07" w:rsidRPr="009A2E0B">
        <w:rPr>
          <w:rFonts w:ascii="Arial" w:hAnsi="Arial" w:cs="Arial"/>
          <w:color w:val="000000" w:themeColor="text1"/>
        </w:rPr>
        <w:t xml:space="preserve"> is assessed</w:t>
      </w:r>
      <w:r w:rsidR="00252889" w:rsidRPr="009A2E0B">
        <w:rPr>
          <w:rFonts w:ascii="Arial" w:hAnsi="Arial" w:cs="Arial"/>
          <w:color w:val="000000" w:themeColor="text1"/>
        </w:rPr>
        <w:t xml:space="preserve"> and reviewed </w:t>
      </w:r>
      <w:r w:rsidR="00CC6A07" w:rsidRPr="009A2E0B">
        <w:rPr>
          <w:rFonts w:ascii="Arial" w:hAnsi="Arial" w:cs="Arial"/>
          <w:color w:val="000000" w:themeColor="text1"/>
        </w:rPr>
        <w:t xml:space="preserve"> against HEIW’s values and behaviours</w:t>
      </w:r>
      <w:r w:rsidR="00B07CE4" w:rsidRPr="009A2E0B">
        <w:rPr>
          <w:rFonts w:ascii="Arial" w:hAnsi="Arial" w:cs="Arial"/>
          <w:color w:val="000000" w:themeColor="text1"/>
        </w:rPr>
        <w:t xml:space="preserve"> (</w:t>
      </w:r>
      <w:r w:rsidR="00B07CE4" w:rsidRPr="009A2E0B">
        <w:rPr>
          <w:rFonts w:ascii="Arial" w:hAnsi="Arial" w:cs="Arial"/>
          <w:color w:val="000000" w:themeColor="text1"/>
          <w:lang w:val="en"/>
        </w:rPr>
        <w:t>CIPD, 2019; Cardiff and Vale UHB, 2020)</w:t>
      </w:r>
      <w:r w:rsidR="00252889" w:rsidRPr="009A2E0B">
        <w:rPr>
          <w:rFonts w:ascii="Arial" w:hAnsi="Arial" w:cs="Arial"/>
          <w:color w:val="000000" w:themeColor="text1"/>
        </w:rPr>
        <w:t xml:space="preserve"> and </w:t>
      </w:r>
      <w:r w:rsidR="00B57753" w:rsidRPr="009A2E0B">
        <w:rPr>
          <w:rFonts w:ascii="Arial" w:hAnsi="Arial" w:cs="Arial"/>
          <w:color w:val="000000" w:themeColor="text1"/>
        </w:rPr>
        <w:t>previous objectives</w:t>
      </w:r>
      <w:r w:rsidR="00F96AED" w:rsidRPr="009A2E0B">
        <w:rPr>
          <w:rFonts w:ascii="Arial" w:hAnsi="Arial" w:cs="Arial"/>
          <w:color w:val="000000" w:themeColor="text1"/>
        </w:rPr>
        <w:t xml:space="preserve">, </w:t>
      </w:r>
      <w:r w:rsidR="00D06D15" w:rsidRPr="009A2E0B">
        <w:rPr>
          <w:rFonts w:ascii="Arial" w:hAnsi="Arial" w:cs="Arial"/>
          <w:color w:val="000000" w:themeColor="text1"/>
        </w:rPr>
        <w:t>succession</w:t>
      </w:r>
      <w:r w:rsidR="00F96AED" w:rsidRPr="009A2E0B">
        <w:rPr>
          <w:rFonts w:ascii="Arial" w:hAnsi="Arial" w:cs="Arial"/>
          <w:color w:val="000000" w:themeColor="text1"/>
        </w:rPr>
        <w:t xml:space="preserve"> planning</w:t>
      </w:r>
      <w:r w:rsidR="00CA4EC3" w:rsidRPr="009A2E0B">
        <w:rPr>
          <w:rFonts w:ascii="Arial" w:hAnsi="Arial" w:cs="Arial"/>
          <w:color w:val="000000" w:themeColor="text1"/>
        </w:rPr>
        <w:t xml:space="preserve"> (CIPD, 2020</w:t>
      </w:r>
      <w:r w:rsidR="007363C2" w:rsidRPr="009A2E0B">
        <w:rPr>
          <w:rFonts w:ascii="Arial" w:hAnsi="Arial" w:cs="Arial"/>
          <w:color w:val="000000" w:themeColor="text1"/>
        </w:rPr>
        <w:t>; Investors in people</w:t>
      </w:r>
      <w:r w:rsidR="00CA4EC3" w:rsidRPr="009A2E0B">
        <w:rPr>
          <w:rFonts w:ascii="Arial" w:hAnsi="Arial" w:cs="Arial"/>
          <w:color w:val="000000" w:themeColor="text1"/>
        </w:rPr>
        <w:t>)</w:t>
      </w:r>
      <w:r w:rsidR="00F96AED" w:rsidRPr="009A2E0B">
        <w:rPr>
          <w:rFonts w:ascii="Arial" w:hAnsi="Arial" w:cs="Arial"/>
          <w:color w:val="000000" w:themeColor="text1"/>
        </w:rPr>
        <w:t xml:space="preserve"> for critical posts are identified and developed, </w:t>
      </w:r>
      <w:r w:rsidR="006A0393" w:rsidRPr="009A2E0B">
        <w:rPr>
          <w:rFonts w:ascii="Arial" w:hAnsi="Arial" w:cs="Arial"/>
          <w:color w:val="000000" w:themeColor="text1"/>
        </w:rPr>
        <w:t>work related objectives are agreed for the following year</w:t>
      </w:r>
      <w:r w:rsidR="0007488B" w:rsidRPr="009A2E0B">
        <w:rPr>
          <w:rFonts w:ascii="Arial" w:hAnsi="Arial" w:cs="Arial"/>
          <w:color w:val="000000" w:themeColor="text1"/>
        </w:rPr>
        <w:t xml:space="preserve"> and are linked to HEIW objectives; regular 1:1 and talent conversations</w:t>
      </w:r>
      <w:r w:rsidR="00C15E74" w:rsidRPr="009A2E0B">
        <w:rPr>
          <w:rFonts w:ascii="Arial" w:hAnsi="Arial" w:cs="Arial"/>
          <w:color w:val="000000" w:themeColor="text1"/>
        </w:rPr>
        <w:t xml:space="preserve"> (NHS Leadership Academy, 2014)</w:t>
      </w:r>
      <w:r w:rsidR="0007488B" w:rsidRPr="009A2E0B">
        <w:rPr>
          <w:rFonts w:ascii="Arial" w:hAnsi="Arial" w:cs="Arial"/>
          <w:color w:val="000000" w:themeColor="text1"/>
        </w:rPr>
        <w:t xml:space="preserve"> take place</w:t>
      </w:r>
      <w:r w:rsidR="00157E58" w:rsidRPr="009A2E0B">
        <w:rPr>
          <w:rFonts w:ascii="Arial" w:hAnsi="Arial" w:cs="Arial"/>
          <w:color w:val="000000" w:themeColor="text1"/>
        </w:rPr>
        <w:t xml:space="preserve">, enabling employees to discuss their future career aspirations and </w:t>
      </w:r>
      <w:r w:rsidR="002F7140" w:rsidRPr="009A2E0B">
        <w:rPr>
          <w:rFonts w:ascii="Arial" w:hAnsi="Arial" w:cs="Arial"/>
          <w:color w:val="000000" w:themeColor="text1"/>
        </w:rPr>
        <w:t>potential</w:t>
      </w:r>
      <w:r w:rsidR="00157E58" w:rsidRPr="009A2E0B">
        <w:rPr>
          <w:rFonts w:ascii="Arial" w:hAnsi="Arial" w:cs="Arial"/>
          <w:color w:val="000000" w:themeColor="text1"/>
        </w:rPr>
        <w:t xml:space="preserve"> development opportunities</w:t>
      </w:r>
      <w:r w:rsidR="002F7140" w:rsidRPr="009A2E0B">
        <w:rPr>
          <w:rFonts w:ascii="Arial" w:hAnsi="Arial" w:cs="Arial"/>
          <w:color w:val="000000" w:themeColor="text1"/>
        </w:rPr>
        <w:t xml:space="preserve"> are identified; </w:t>
      </w:r>
      <w:r w:rsidR="00675511" w:rsidRPr="009A2E0B">
        <w:rPr>
          <w:rFonts w:ascii="Arial" w:hAnsi="Arial" w:cs="Arial"/>
          <w:color w:val="000000" w:themeColor="text1"/>
        </w:rPr>
        <w:t>employees and line managers</w:t>
      </w:r>
      <w:r w:rsidR="00EC1075" w:rsidRPr="009A2E0B">
        <w:rPr>
          <w:rFonts w:ascii="Arial" w:hAnsi="Arial" w:cs="Arial"/>
          <w:color w:val="000000" w:themeColor="text1"/>
        </w:rPr>
        <w:t xml:space="preserve"> are given details of opportunities that are available, to ensure they are developed in a way that brings job satisfaction</w:t>
      </w:r>
      <w:r w:rsidR="00C10A7F" w:rsidRPr="009A2E0B">
        <w:rPr>
          <w:rFonts w:ascii="Arial" w:hAnsi="Arial" w:cs="Arial"/>
          <w:color w:val="000000" w:themeColor="text1"/>
        </w:rPr>
        <w:t>, but also supports HEIW in meeting its objectives</w:t>
      </w:r>
      <w:r w:rsidR="00E82125" w:rsidRPr="009A2E0B">
        <w:rPr>
          <w:rFonts w:ascii="Arial" w:hAnsi="Arial" w:cs="Arial"/>
          <w:color w:val="000000" w:themeColor="text1"/>
        </w:rPr>
        <w:t xml:space="preserve">. </w:t>
      </w:r>
    </w:p>
    <w:p w14:paraId="210D6B05" w14:textId="0E2F1502" w:rsidR="00815350" w:rsidRPr="009A2E0B" w:rsidRDefault="00B20D18" w:rsidP="00A96DAB">
      <w:pPr>
        <w:jc w:val="both"/>
        <w:rPr>
          <w:rFonts w:ascii="Arial" w:hAnsi="Arial" w:cs="Arial"/>
        </w:rPr>
      </w:pPr>
      <w:r w:rsidRPr="009A2E0B">
        <w:rPr>
          <w:rFonts w:ascii="Arial" w:hAnsi="Arial" w:cs="Arial"/>
        </w:rPr>
        <w:t xml:space="preserve">HEIWs has a Values Based Performance </w:t>
      </w:r>
      <w:r w:rsidR="00D539A2" w:rsidRPr="009A2E0B">
        <w:rPr>
          <w:rFonts w:ascii="Arial" w:hAnsi="Arial" w:cs="Arial"/>
        </w:rPr>
        <w:t xml:space="preserve">and development policy in place to ensure consistency and </w:t>
      </w:r>
      <w:r w:rsidR="00E82125" w:rsidRPr="009A2E0B">
        <w:rPr>
          <w:rFonts w:ascii="Arial" w:hAnsi="Arial" w:cs="Arial"/>
        </w:rPr>
        <w:t>covers six key principles: Values and behaviours</w:t>
      </w:r>
      <w:r w:rsidR="00F0592D" w:rsidRPr="009A2E0B">
        <w:rPr>
          <w:rFonts w:ascii="Arial" w:hAnsi="Arial" w:cs="Arial"/>
        </w:rPr>
        <w:t xml:space="preserve">, </w:t>
      </w:r>
      <w:r w:rsidR="002D38AD" w:rsidRPr="009A2E0B">
        <w:rPr>
          <w:rFonts w:ascii="Arial" w:hAnsi="Arial" w:cs="Arial"/>
        </w:rPr>
        <w:t>fundamental</w:t>
      </w:r>
      <w:r w:rsidR="00F0592D" w:rsidRPr="009A2E0B">
        <w:rPr>
          <w:rFonts w:ascii="Arial" w:hAnsi="Arial" w:cs="Arial"/>
        </w:rPr>
        <w:t xml:space="preserve"> rights, Shared responsibility, </w:t>
      </w:r>
      <w:r w:rsidR="00F0592D" w:rsidRPr="009A2E0B">
        <w:rPr>
          <w:rFonts w:ascii="Arial" w:hAnsi="Arial" w:cs="Arial"/>
          <w:color w:val="000000" w:themeColor="text1"/>
        </w:rPr>
        <w:t>Meaningful Process, Meaningful objectives</w:t>
      </w:r>
      <w:r w:rsidR="002D38AD" w:rsidRPr="009A2E0B">
        <w:rPr>
          <w:rFonts w:ascii="Arial" w:hAnsi="Arial" w:cs="Arial"/>
          <w:color w:val="000000" w:themeColor="text1"/>
        </w:rPr>
        <w:t xml:space="preserve"> and continuous development</w:t>
      </w:r>
      <w:r w:rsidR="00E02EBD" w:rsidRPr="009A2E0B">
        <w:rPr>
          <w:rFonts w:ascii="Arial" w:hAnsi="Arial" w:cs="Arial"/>
          <w:color w:val="000000" w:themeColor="text1"/>
        </w:rPr>
        <w:t xml:space="preserve"> (</w:t>
      </w:r>
      <w:r w:rsidR="00155AEE" w:rsidRPr="009A2E0B">
        <w:rPr>
          <w:rFonts w:ascii="Arial" w:hAnsi="Arial" w:cs="Arial"/>
          <w:color w:val="000000" w:themeColor="text1"/>
        </w:rPr>
        <w:t xml:space="preserve">EU </w:t>
      </w:r>
      <w:r w:rsidR="00860DFD" w:rsidRPr="009A2E0B">
        <w:rPr>
          <w:rFonts w:ascii="Arial" w:hAnsi="Arial" w:cs="Arial"/>
          <w:color w:val="000000" w:themeColor="text1"/>
        </w:rPr>
        <w:t>Parliament, 2009</w:t>
      </w:r>
      <w:r w:rsidR="008356D7" w:rsidRPr="009A2E0B">
        <w:rPr>
          <w:rFonts w:ascii="Arial" w:hAnsi="Arial" w:cs="Arial"/>
          <w:color w:val="000000" w:themeColor="text1"/>
        </w:rPr>
        <w:t>;</w:t>
      </w:r>
      <w:r w:rsidR="008356D7" w:rsidRPr="009A2E0B">
        <w:rPr>
          <w:rFonts w:ascii="Arial" w:hAnsi="Arial" w:cs="Arial"/>
          <w:color w:val="000000" w:themeColor="text1"/>
          <w:lang w:val="en"/>
        </w:rPr>
        <w:t xml:space="preserve"> European Commission 2016</w:t>
      </w:r>
      <w:r w:rsidR="0017122F" w:rsidRPr="009A2E0B">
        <w:rPr>
          <w:rFonts w:ascii="Arial" w:hAnsi="Arial" w:cs="Arial"/>
          <w:color w:val="000000" w:themeColor="text1"/>
          <w:lang w:val="en"/>
        </w:rPr>
        <w:t xml:space="preserve">; NWSSP </w:t>
      </w:r>
      <w:r w:rsidR="00047A61" w:rsidRPr="009A2E0B">
        <w:rPr>
          <w:rFonts w:ascii="Arial" w:hAnsi="Arial" w:cs="Arial"/>
          <w:color w:val="000000" w:themeColor="text1"/>
          <w:lang w:val="en"/>
        </w:rPr>
        <w:t>2017</w:t>
      </w:r>
      <w:r w:rsidR="00D91FDC" w:rsidRPr="009A2E0B">
        <w:rPr>
          <w:rFonts w:ascii="Arial" w:hAnsi="Arial" w:cs="Arial"/>
          <w:color w:val="000000" w:themeColor="text1"/>
          <w:lang w:val="en"/>
        </w:rPr>
        <w:t xml:space="preserve">; </w:t>
      </w:r>
      <w:hyperlink r:id="rId11" w:history="1">
        <w:r w:rsidR="00D91FDC" w:rsidRPr="009A2E0B">
          <w:rPr>
            <w:rFonts w:ascii="Arial" w:eastAsia="Times New Roman" w:hAnsi="Arial" w:cs="Arial"/>
            <w:color w:val="000000" w:themeColor="text1"/>
            <w:lang w:eastAsia="en-GB"/>
          </w:rPr>
          <w:t>Lencioni</w:t>
        </w:r>
      </w:hyperlink>
      <w:r w:rsidR="00D91FDC" w:rsidRPr="009A2E0B">
        <w:rPr>
          <w:rFonts w:ascii="Arial" w:eastAsia="Times New Roman" w:hAnsi="Arial" w:cs="Arial"/>
          <w:color w:val="000000" w:themeColor="text1"/>
          <w:lang w:eastAsia="en-GB"/>
        </w:rPr>
        <w:t>., P, M., 2002)</w:t>
      </w:r>
      <w:r w:rsidR="009C47C9" w:rsidRPr="009A2E0B">
        <w:rPr>
          <w:rFonts w:ascii="Arial" w:eastAsia="Times New Roman" w:hAnsi="Arial" w:cs="Arial"/>
          <w:color w:val="000000" w:themeColor="text1"/>
          <w:lang w:eastAsia="en-GB"/>
        </w:rPr>
        <w:t xml:space="preserve">. </w:t>
      </w:r>
      <w:r w:rsidR="00815350" w:rsidRPr="009A2E0B">
        <w:rPr>
          <w:rFonts w:ascii="Arial" w:hAnsi="Arial" w:cs="Arial"/>
        </w:rPr>
        <w:t xml:space="preserve">It enables managers and employees to participate in and </w:t>
      </w:r>
      <w:r w:rsidR="00A2111F" w:rsidRPr="009A2E0B">
        <w:rPr>
          <w:rFonts w:ascii="Arial" w:hAnsi="Arial" w:cs="Arial"/>
        </w:rPr>
        <w:t>deliver</w:t>
      </w:r>
      <w:r w:rsidR="00815350" w:rsidRPr="009A2E0B">
        <w:rPr>
          <w:rFonts w:ascii="Arial" w:hAnsi="Arial" w:cs="Arial"/>
        </w:rPr>
        <w:t xml:space="preserve"> a meaningful </w:t>
      </w:r>
      <w:r w:rsidR="00331D62" w:rsidRPr="009A2E0B">
        <w:rPr>
          <w:rFonts w:ascii="Arial" w:hAnsi="Arial" w:cs="Arial"/>
        </w:rPr>
        <w:t xml:space="preserve">effective </w:t>
      </w:r>
      <w:r w:rsidR="00815350" w:rsidRPr="009A2E0B">
        <w:rPr>
          <w:rFonts w:ascii="Arial" w:hAnsi="Arial" w:cs="Arial"/>
        </w:rPr>
        <w:t xml:space="preserve">performance </w:t>
      </w:r>
      <w:r w:rsidR="00A2111F" w:rsidRPr="009A2E0B">
        <w:rPr>
          <w:rFonts w:ascii="Arial" w:hAnsi="Arial" w:cs="Arial"/>
        </w:rPr>
        <w:t>appraisal process and creates and environment for success</w:t>
      </w:r>
      <w:r w:rsidR="00331D62" w:rsidRPr="009A2E0B">
        <w:rPr>
          <w:rFonts w:ascii="Arial" w:hAnsi="Arial" w:cs="Arial"/>
        </w:rPr>
        <w:t xml:space="preserve"> (Knight, 2011</w:t>
      </w:r>
      <w:r w:rsidR="008C256B" w:rsidRPr="009A2E0B">
        <w:rPr>
          <w:rFonts w:ascii="Arial" w:hAnsi="Arial" w:cs="Arial"/>
        </w:rPr>
        <w:t>; Vantage</w:t>
      </w:r>
      <w:r w:rsidR="00585DF5" w:rsidRPr="009A2E0B">
        <w:rPr>
          <w:rFonts w:ascii="Arial" w:hAnsi="Arial" w:cs="Arial"/>
        </w:rPr>
        <w:t xml:space="preserve"> circle, 2019</w:t>
      </w:r>
      <w:r w:rsidR="001146D5" w:rsidRPr="009A2E0B">
        <w:rPr>
          <w:rFonts w:ascii="Arial" w:hAnsi="Arial" w:cs="Arial"/>
        </w:rPr>
        <w:t>; CIPD</w:t>
      </w:r>
      <w:r w:rsidR="009842AC" w:rsidRPr="009A2E0B">
        <w:rPr>
          <w:rFonts w:ascii="Arial" w:hAnsi="Arial" w:cs="Arial"/>
        </w:rPr>
        <w:t>, 2016</w:t>
      </w:r>
      <w:r w:rsidR="00331D62" w:rsidRPr="009A2E0B">
        <w:rPr>
          <w:rFonts w:ascii="Arial" w:hAnsi="Arial" w:cs="Arial"/>
        </w:rPr>
        <w:t>)</w:t>
      </w:r>
      <w:r w:rsidR="00A2111F" w:rsidRPr="009A2E0B">
        <w:rPr>
          <w:rFonts w:ascii="Arial" w:hAnsi="Arial" w:cs="Arial"/>
        </w:rPr>
        <w:t xml:space="preserve">. </w:t>
      </w:r>
      <w:r w:rsidR="000B3DB6" w:rsidRPr="009A2E0B">
        <w:rPr>
          <w:rFonts w:ascii="Arial" w:hAnsi="Arial" w:cs="Arial"/>
        </w:rPr>
        <w:t>Further policies such as capability, flexible working</w:t>
      </w:r>
      <w:r w:rsidR="002E436A" w:rsidRPr="009A2E0B">
        <w:rPr>
          <w:rFonts w:ascii="Arial" w:hAnsi="Arial" w:cs="Arial"/>
        </w:rPr>
        <w:t xml:space="preserve"> etc are in place</w:t>
      </w:r>
      <w:r w:rsidR="002E436A" w:rsidRPr="001279FA">
        <w:rPr>
          <w:rFonts w:ascii="Arial" w:hAnsi="Arial" w:cs="Arial"/>
          <w:color w:val="000000" w:themeColor="text1"/>
        </w:rPr>
        <w:t xml:space="preserve">. </w:t>
      </w:r>
      <w:r w:rsidR="002E436A" w:rsidRPr="009A2E0B">
        <w:rPr>
          <w:rFonts w:ascii="Arial" w:hAnsi="Arial" w:cs="Arial"/>
          <w:color w:val="000000" w:themeColor="text1"/>
        </w:rPr>
        <w:t>HEIW involve all</w:t>
      </w:r>
      <w:r w:rsidR="00B30CC7">
        <w:rPr>
          <w:rFonts w:ascii="Arial" w:hAnsi="Arial" w:cs="Arial"/>
          <w:color w:val="000000" w:themeColor="text1"/>
        </w:rPr>
        <w:t xml:space="preserve"> employees, </w:t>
      </w:r>
      <w:r w:rsidR="002E436A" w:rsidRPr="009A2E0B">
        <w:rPr>
          <w:rFonts w:ascii="Arial" w:hAnsi="Arial" w:cs="Arial"/>
          <w:color w:val="000000" w:themeColor="text1"/>
        </w:rPr>
        <w:t>trade unions</w:t>
      </w:r>
      <w:r w:rsidR="00B30CC7">
        <w:rPr>
          <w:rFonts w:ascii="Arial" w:hAnsi="Arial" w:cs="Arial"/>
          <w:color w:val="000000" w:themeColor="text1"/>
        </w:rPr>
        <w:t xml:space="preserve"> and the NHS </w:t>
      </w:r>
      <w:r w:rsidR="00D32A05">
        <w:rPr>
          <w:rFonts w:ascii="Arial" w:hAnsi="Arial" w:cs="Arial"/>
          <w:color w:val="000000" w:themeColor="text1"/>
        </w:rPr>
        <w:t>s</w:t>
      </w:r>
      <w:r w:rsidR="00B30CC7">
        <w:rPr>
          <w:rFonts w:ascii="Arial" w:hAnsi="Arial" w:cs="Arial"/>
          <w:color w:val="000000" w:themeColor="text1"/>
        </w:rPr>
        <w:t>taff council</w:t>
      </w:r>
      <w:r w:rsidR="002E436A" w:rsidRPr="009A2E0B">
        <w:rPr>
          <w:rFonts w:ascii="Arial" w:hAnsi="Arial" w:cs="Arial"/>
          <w:color w:val="000000" w:themeColor="text1"/>
        </w:rPr>
        <w:t xml:space="preserve"> within the consultation of all policies and procedures</w:t>
      </w:r>
      <w:r w:rsidR="00F46776">
        <w:rPr>
          <w:rFonts w:ascii="Arial" w:hAnsi="Arial" w:cs="Arial"/>
          <w:color w:val="000000" w:themeColor="text1"/>
        </w:rPr>
        <w:t xml:space="preserve"> (Unison, Unite, ACAS)</w:t>
      </w:r>
      <w:r w:rsidR="00B87C12">
        <w:rPr>
          <w:rFonts w:ascii="Arial" w:hAnsi="Arial" w:cs="Arial"/>
          <w:color w:val="000000" w:themeColor="text1"/>
        </w:rPr>
        <w:t xml:space="preserve">. </w:t>
      </w:r>
    </w:p>
    <w:p w14:paraId="5A5C80F1" w14:textId="4FCF4E7E" w:rsidR="009D2AC3" w:rsidRPr="00F13DC8" w:rsidRDefault="00625658" w:rsidP="00A96DAB">
      <w:pPr>
        <w:jc w:val="both"/>
        <w:rPr>
          <w:rFonts w:ascii="Arial" w:eastAsiaTheme="minorEastAsia" w:hAnsi="Arial" w:cs="Arial"/>
          <w:color w:val="000000" w:themeColor="text1"/>
          <w:kern w:val="24"/>
        </w:rPr>
      </w:pPr>
      <w:r w:rsidRPr="009A2E0B">
        <w:rPr>
          <w:rFonts w:ascii="Arial" w:hAnsi="Arial" w:cs="Arial"/>
        </w:rPr>
        <w:t>The people team provide training to line managers and appraisers on the policy</w:t>
      </w:r>
      <w:r w:rsidR="007A0D68" w:rsidRPr="009A2E0B">
        <w:rPr>
          <w:rFonts w:ascii="Arial" w:hAnsi="Arial" w:cs="Arial"/>
        </w:rPr>
        <w:t>. They co-ordinate</w:t>
      </w:r>
      <w:r w:rsidR="00C11C6E" w:rsidRPr="009A2E0B">
        <w:rPr>
          <w:rFonts w:ascii="Arial" w:hAnsi="Arial" w:cs="Arial"/>
        </w:rPr>
        <w:t xml:space="preserve"> the annual </w:t>
      </w:r>
      <w:r w:rsidR="007E1EF2" w:rsidRPr="009A2E0B">
        <w:rPr>
          <w:rFonts w:ascii="Arial" w:hAnsi="Arial" w:cs="Arial"/>
        </w:rPr>
        <w:t>360-degree</w:t>
      </w:r>
      <w:r w:rsidR="00C11C6E" w:rsidRPr="009A2E0B">
        <w:rPr>
          <w:rFonts w:ascii="Arial" w:hAnsi="Arial" w:cs="Arial"/>
        </w:rPr>
        <w:t xml:space="preserve"> feedback exercise</w:t>
      </w:r>
      <w:r w:rsidR="00FC3A6F" w:rsidRPr="009A2E0B">
        <w:rPr>
          <w:rFonts w:ascii="Arial" w:hAnsi="Arial" w:cs="Arial"/>
        </w:rPr>
        <w:t xml:space="preserve"> (CIPD, 2019</w:t>
      </w:r>
      <w:r w:rsidR="00922F24" w:rsidRPr="009A2E0B">
        <w:rPr>
          <w:rFonts w:ascii="Arial" w:hAnsi="Arial" w:cs="Arial"/>
        </w:rPr>
        <w:t>)</w:t>
      </w:r>
      <w:r w:rsidR="002F648F">
        <w:rPr>
          <w:rFonts w:ascii="Arial" w:hAnsi="Arial" w:cs="Arial"/>
        </w:rPr>
        <w:t xml:space="preserve"> </w:t>
      </w:r>
      <w:r w:rsidR="002F648F" w:rsidRPr="004D570F">
        <w:rPr>
          <w:rFonts w:ascii="Arial" w:hAnsi="Arial" w:cs="Arial"/>
          <w:color w:val="000000" w:themeColor="text1"/>
        </w:rPr>
        <w:t>(appendix</w:t>
      </w:r>
      <w:r w:rsidR="00160D41" w:rsidRPr="004D570F">
        <w:rPr>
          <w:rFonts w:ascii="Arial" w:hAnsi="Arial" w:cs="Arial"/>
          <w:color w:val="000000" w:themeColor="text1"/>
        </w:rPr>
        <w:t xml:space="preserve"> </w:t>
      </w:r>
      <w:r w:rsidR="00E164BA" w:rsidRPr="004D570F">
        <w:rPr>
          <w:rFonts w:ascii="Arial" w:hAnsi="Arial" w:cs="Arial"/>
          <w:color w:val="000000" w:themeColor="text1"/>
        </w:rPr>
        <w:t>8</w:t>
      </w:r>
      <w:r w:rsidR="002F648F" w:rsidRPr="004D570F">
        <w:rPr>
          <w:rFonts w:ascii="Arial" w:hAnsi="Arial" w:cs="Arial"/>
          <w:color w:val="000000" w:themeColor="text1"/>
        </w:rPr>
        <w:t>)</w:t>
      </w:r>
      <w:r w:rsidR="00922F24" w:rsidRPr="004D570F">
        <w:rPr>
          <w:rFonts w:ascii="Arial" w:hAnsi="Arial" w:cs="Arial"/>
          <w:color w:val="000000" w:themeColor="text1"/>
        </w:rPr>
        <w:t xml:space="preserve"> </w:t>
      </w:r>
      <w:r w:rsidR="00922F24" w:rsidRPr="009A2E0B">
        <w:rPr>
          <w:rFonts w:ascii="Arial" w:hAnsi="Arial" w:cs="Arial"/>
        </w:rPr>
        <w:t>for</w:t>
      </w:r>
      <w:r w:rsidR="00C11C6E" w:rsidRPr="009A2E0B">
        <w:rPr>
          <w:rFonts w:ascii="Arial" w:hAnsi="Arial" w:cs="Arial"/>
        </w:rPr>
        <w:t xml:space="preserve"> all employees except the executive team</w:t>
      </w:r>
      <w:r w:rsidR="00B65F73" w:rsidRPr="009A2E0B">
        <w:rPr>
          <w:rFonts w:ascii="Arial" w:hAnsi="Arial" w:cs="Arial"/>
        </w:rPr>
        <w:t xml:space="preserve"> (this is commissioned by a separate company)</w:t>
      </w:r>
      <w:r w:rsidR="007338BE" w:rsidRPr="009A2E0B">
        <w:rPr>
          <w:rFonts w:ascii="Arial" w:hAnsi="Arial" w:cs="Arial"/>
        </w:rPr>
        <w:t xml:space="preserve">. </w:t>
      </w:r>
      <w:r w:rsidR="00595D2C" w:rsidRPr="009A2E0B">
        <w:rPr>
          <w:rFonts w:ascii="Arial" w:hAnsi="Arial" w:cs="Arial"/>
        </w:rPr>
        <w:t>E</w:t>
      </w:r>
      <w:r w:rsidR="005B1921" w:rsidRPr="009A2E0B">
        <w:rPr>
          <w:rFonts w:ascii="Arial" w:hAnsi="Arial" w:cs="Arial"/>
        </w:rPr>
        <w:t>n</w:t>
      </w:r>
      <w:r w:rsidR="00595D2C" w:rsidRPr="009A2E0B">
        <w:rPr>
          <w:rFonts w:ascii="Arial" w:hAnsi="Arial" w:cs="Arial"/>
        </w:rPr>
        <w:t>sure that all employees responsible for undertaking appraisals have received training</w:t>
      </w:r>
      <w:r w:rsidR="009829D7" w:rsidRPr="009A2E0B">
        <w:rPr>
          <w:rFonts w:ascii="Arial" w:hAnsi="Arial" w:cs="Arial"/>
        </w:rPr>
        <w:t>; ensure that teams are aware of the Health and wellbeing policy</w:t>
      </w:r>
      <w:r w:rsidR="004B782D">
        <w:rPr>
          <w:rFonts w:ascii="Arial" w:hAnsi="Arial" w:cs="Arial"/>
        </w:rPr>
        <w:t xml:space="preserve"> (St John’s Ambulance; </w:t>
      </w:r>
      <w:r w:rsidR="002C447B">
        <w:rPr>
          <w:rFonts w:ascii="Arial" w:hAnsi="Arial" w:cs="Arial"/>
        </w:rPr>
        <w:t xml:space="preserve">ACAS; </w:t>
      </w:r>
      <w:r w:rsidR="00AF7F74">
        <w:rPr>
          <w:rFonts w:ascii="Arial" w:hAnsi="Arial" w:cs="Arial"/>
        </w:rPr>
        <w:t>NHS</w:t>
      </w:r>
      <w:r w:rsidR="004D405D">
        <w:rPr>
          <w:rFonts w:ascii="Arial" w:hAnsi="Arial" w:cs="Arial"/>
        </w:rPr>
        <w:t xml:space="preserve"> </w:t>
      </w:r>
      <w:r w:rsidR="00AF7F74">
        <w:rPr>
          <w:rFonts w:ascii="Arial" w:hAnsi="Arial" w:cs="Arial"/>
        </w:rPr>
        <w:t>England, 2019</w:t>
      </w:r>
      <w:r w:rsidR="00067E77">
        <w:rPr>
          <w:rFonts w:ascii="Arial" w:hAnsi="Arial" w:cs="Arial"/>
        </w:rPr>
        <w:t>;</w:t>
      </w:r>
      <w:r w:rsidR="000632FF">
        <w:rPr>
          <w:rFonts w:ascii="Arial" w:hAnsi="Arial" w:cs="Arial"/>
        </w:rPr>
        <w:t xml:space="preserve"> CIPD, 2020</w:t>
      </w:r>
      <w:r w:rsidR="004D405D">
        <w:rPr>
          <w:rFonts w:ascii="Arial" w:hAnsi="Arial" w:cs="Arial"/>
        </w:rPr>
        <w:t>)</w:t>
      </w:r>
      <w:r w:rsidR="00301736" w:rsidRPr="009A2E0B">
        <w:rPr>
          <w:rFonts w:ascii="Arial" w:hAnsi="Arial" w:cs="Arial"/>
        </w:rPr>
        <w:t xml:space="preserve"> and its application during appraisal</w:t>
      </w:r>
      <w:r w:rsidR="00A949F9" w:rsidRPr="009A2E0B">
        <w:rPr>
          <w:rFonts w:ascii="Arial" w:hAnsi="Arial" w:cs="Arial"/>
        </w:rPr>
        <w:t xml:space="preserve">. </w:t>
      </w:r>
      <w:r w:rsidR="00F22207" w:rsidRPr="009A2E0B">
        <w:rPr>
          <w:rFonts w:ascii="Arial" w:hAnsi="Arial" w:cs="Arial"/>
        </w:rPr>
        <w:t xml:space="preserve">The development </w:t>
      </w:r>
      <w:r w:rsidR="00866A49" w:rsidRPr="009A2E0B">
        <w:rPr>
          <w:rFonts w:ascii="Arial" w:hAnsi="Arial" w:cs="Arial"/>
        </w:rPr>
        <w:t>of action plans for the promotion of health and wellbeing at work</w:t>
      </w:r>
      <w:r w:rsidR="009D2AC3" w:rsidRPr="009A2E0B">
        <w:rPr>
          <w:rFonts w:ascii="Arial" w:hAnsi="Arial" w:cs="Arial"/>
        </w:rPr>
        <w:t xml:space="preserve"> as a means of improving the wellbeing and work performance of employees</w:t>
      </w:r>
      <w:r w:rsidR="000A73C9">
        <w:rPr>
          <w:rFonts w:ascii="Arial" w:hAnsi="Arial" w:cs="Arial"/>
        </w:rPr>
        <w:t xml:space="preserve"> </w:t>
      </w:r>
      <w:r w:rsidR="00F13DC8" w:rsidRPr="00C93FC8">
        <w:rPr>
          <w:rFonts w:ascii="Arial" w:eastAsiaTheme="minorEastAsia" w:hAnsi="Arial" w:cs="Arial"/>
          <w:color w:val="000000" w:themeColor="text1"/>
          <w:kern w:val="24"/>
        </w:rPr>
        <w:t xml:space="preserve">(Judge et al 2001, </w:t>
      </w:r>
      <w:proofErr w:type="spellStart"/>
      <w:r w:rsidR="00F13DC8" w:rsidRPr="00C93FC8">
        <w:rPr>
          <w:rFonts w:ascii="Arial" w:eastAsiaTheme="minorEastAsia" w:hAnsi="Arial" w:cs="Arial"/>
          <w:color w:val="000000" w:themeColor="text1"/>
          <w:kern w:val="24"/>
        </w:rPr>
        <w:t>Lyubmirsky</w:t>
      </w:r>
      <w:proofErr w:type="spellEnd"/>
      <w:r w:rsidR="00F13DC8" w:rsidRPr="00C93FC8">
        <w:rPr>
          <w:rFonts w:ascii="Arial" w:eastAsiaTheme="minorEastAsia" w:hAnsi="Arial" w:cs="Arial"/>
          <w:color w:val="000000" w:themeColor="text1"/>
          <w:kern w:val="24"/>
        </w:rPr>
        <w:t xml:space="preserve"> et al 2005; Peccei et al, 2013; Van de </w:t>
      </w:r>
      <w:proofErr w:type="spellStart"/>
      <w:r w:rsidR="00F13DC8" w:rsidRPr="00C93FC8">
        <w:rPr>
          <w:rFonts w:ascii="Arial" w:eastAsiaTheme="minorEastAsia" w:hAnsi="Arial" w:cs="Arial"/>
          <w:color w:val="000000" w:themeColor="text1"/>
          <w:kern w:val="24"/>
        </w:rPr>
        <w:t>Voorde</w:t>
      </w:r>
      <w:proofErr w:type="spellEnd"/>
      <w:r w:rsidR="00F13DC8" w:rsidRPr="00C93FC8">
        <w:rPr>
          <w:rFonts w:ascii="Arial" w:eastAsiaTheme="minorEastAsia" w:hAnsi="Arial" w:cs="Arial"/>
          <w:color w:val="000000" w:themeColor="text1"/>
          <w:kern w:val="24"/>
        </w:rPr>
        <w:t xml:space="preserve"> et al 2012; Engage for success, 2014; Bailey et al, 2015a, 2015b; </w:t>
      </w:r>
      <w:proofErr w:type="spellStart"/>
      <w:r w:rsidR="00F13DC8" w:rsidRPr="00C93FC8">
        <w:rPr>
          <w:rFonts w:ascii="Arial" w:eastAsiaTheme="minorEastAsia" w:hAnsi="Arial" w:cs="Arial"/>
          <w:color w:val="000000" w:themeColor="text1"/>
          <w:kern w:val="24"/>
        </w:rPr>
        <w:t>Dylag</w:t>
      </w:r>
      <w:proofErr w:type="spellEnd"/>
      <w:r w:rsidR="00F13DC8" w:rsidRPr="00C93FC8">
        <w:rPr>
          <w:rFonts w:ascii="Arial" w:eastAsiaTheme="minorEastAsia" w:hAnsi="Arial" w:cs="Arial"/>
          <w:color w:val="000000" w:themeColor="text1"/>
          <w:kern w:val="24"/>
        </w:rPr>
        <w:t xml:space="preserve"> et al 2013; Oswald et al, 2014; </w:t>
      </w:r>
      <w:proofErr w:type="spellStart"/>
      <w:r w:rsidR="00F13DC8" w:rsidRPr="00C93FC8">
        <w:rPr>
          <w:rFonts w:ascii="Arial" w:eastAsiaTheme="minorEastAsia" w:hAnsi="Arial" w:cs="Arial"/>
          <w:color w:val="000000" w:themeColor="text1"/>
          <w:kern w:val="24"/>
        </w:rPr>
        <w:t>Zelenski</w:t>
      </w:r>
      <w:proofErr w:type="spellEnd"/>
      <w:r w:rsidR="00F13DC8" w:rsidRPr="00C93FC8">
        <w:rPr>
          <w:rFonts w:ascii="Arial" w:eastAsiaTheme="minorEastAsia" w:hAnsi="Arial" w:cs="Arial"/>
          <w:color w:val="000000" w:themeColor="text1"/>
          <w:kern w:val="24"/>
        </w:rPr>
        <w:t xml:space="preserve"> et al, 2008; Gallup, 2013; Diener and Chan, 2011; </w:t>
      </w:r>
      <w:proofErr w:type="spellStart"/>
      <w:r w:rsidR="00F13DC8" w:rsidRPr="00C93FC8">
        <w:rPr>
          <w:rFonts w:ascii="Arial" w:eastAsiaTheme="minorEastAsia" w:hAnsi="Arial" w:cs="Arial"/>
          <w:color w:val="000000" w:themeColor="text1"/>
          <w:kern w:val="24"/>
        </w:rPr>
        <w:t>Staw</w:t>
      </w:r>
      <w:proofErr w:type="spellEnd"/>
      <w:r w:rsidR="00F13DC8" w:rsidRPr="00C93FC8">
        <w:rPr>
          <w:rFonts w:ascii="Arial" w:eastAsiaTheme="minorEastAsia" w:hAnsi="Arial" w:cs="Arial"/>
          <w:color w:val="000000" w:themeColor="text1"/>
          <w:kern w:val="24"/>
        </w:rPr>
        <w:t xml:space="preserve"> et al, 1994</w:t>
      </w:r>
      <w:r w:rsidR="00F57EB3">
        <w:rPr>
          <w:rFonts w:ascii="Arial" w:eastAsiaTheme="minorEastAsia" w:hAnsi="Arial" w:cs="Arial"/>
          <w:color w:val="000000" w:themeColor="text1"/>
          <w:kern w:val="24"/>
        </w:rPr>
        <w:t>; Grey, 2014</w:t>
      </w:r>
      <w:r w:rsidR="00F13DC8" w:rsidRPr="00C93FC8">
        <w:rPr>
          <w:rFonts w:ascii="Arial" w:eastAsiaTheme="minorEastAsia" w:hAnsi="Arial" w:cs="Arial"/>
          <w:color w:val="000000" w:themeColor="text1"/>
          <w:kern w:val="24"/>
        </w:rPr>
        <w:t>)</w:t>
      </w:r>
      <w:r w:rsidR="00F624AB">
        <w:rPr>
          <w:rFonts w:ascii="Arial" w:eastAsiaTheme="minorEastAsia" w:hAnsi="Arial" w:cs="Arial"/>
          <w:color w:val="000000" w:themeColor="text1"/>
          <w:kern w:val="24"/>
        </w:rPr>
        <w:t>; ACAS, 2020)</w:t>
      </w:r>
      <w:r w:rsidR="000632FF">
        <w:rPr>
          <w:rFonts w:ascii="Arial" w:eastAsiaTheme="minorEastAsia" w:hAnsi="Arial" w:cs="Arial"/>
          <w:color w:val="000000" w:themeColor="text1"/>
          <w:kern w:val="24"/>
        </w:rPr>
        <w:t xml:space="preserve">. </w:t>
      </w:r>
    </w:p>
    <w:p w14:paraId="0CA20358" w14:textId="6DF08E61" w:rsidR="00625658" w:rsidRPr="009A2E0B" w:rsidRDefault="00F74080" w:rsidP="00F74080">
      <w:pPr>
        <w:pStyle w:val="Default"/>
        <w:jc w:val="both"/>
        <w:rPr>
          <w:rFonts w:ascii="Arial" w:hAnsi="Arial" w:cs="Arial"/>
          <w:sz w:val="22"/>
          <w:szCs w:val="22"/>
        </w:rPr>
      </w:pPr>
      <w:r w:rsidRPr="009A2E0B">
        <w:rPr>
          <w:rFonts w:ascii="Arial" w:hAnsi="Arial" w:cs="Arial"/>
          <w:sz w:val="22"/>
          <w:szCs w:val="22"/>
        </w:rPr>
        <w:t>Learning and Development (HR Zone; CIPD;</w:t>
      </w:r>
      <w:r w:rsidRPr="009A2E0B">
        <w:rPr>
          <w:rFonts w:ascii="Arial" w:eastAsia="Times New Roman" w:hAnsi="Arial" w:cs="Arial"/>
          <w:color w:val="000000" w:themeColor="text1"/>
          <w:sz w:val="22"/>
          <w:szCs w:val="22"/>
          <w:lang w:eastAsia="en-GB"/>
        </w:rPr>
        <w:t xml:space="preserve"> </w:t>
      </w:r>
      <w:hyperlink r:id="rId12" w:history="1">
        <w:proofErr w:type="spellStart"/>
        <w:r w:rsidRPr="009A2E0B">
          <w:rPr>
            <w:rFonts w:ascii="Arial" w:eastAsia="Times New Roman" w:hAnsi="Arial" w:cs="Arial"/>
            <w:color w:val="000000" w:themeColor="text1"/>
            <w:sz w:val="22"/>
            <w:szCs w:val="22"/>
            <w:lang w:eastAsia="en-GB"/>
          </w:rPr>
          <w:t>Glaveski</w:t>
        </w:r>
        <w:proofErr w:type="spellEnd"/>
      </w:hyperlink>
      <w:r w:rsidRPr="009A2E0B">
        <w:rPr>
          <w:rFonts w:ascii="Arial" w:eastAsia="Times New Roman" w:hAnsi="Arial" w:cs="Arial"/>
          <w:color w:val="000000" w:themeColor="text1"/>
          <w:sz w:val="22"/>
          <w:szCs w:val="22"/>
          <w:lang w:eastAsia="en-GB"/>
        </w:rPr>
        <w:t>, S, 2019</w:t>
      </w:r>
      <w:r w:rsidRPr="009A2E0B">
        <w:rPr>
          <w:rFonts w:ascii="Arial" w:hAnsi="Arial" w:cs="Arial"/>
          <w:sz w:val="22"/>
          <w:szCs w:val="22"/>
        </w:rPr>
        <w:t>; Mckinsey,2019) is a core feature of the scheme. In view of the annual plan HEIW pledge to develop their leaders and managers to undertake roles with consistency and competence</w:t>
      </w:r>
      <w:r w:rsidR="008135F7">
        <w:rPr>
          <w:rFonts w:ascii="Arial" w:hAnsi="Arial" w:cs="Arial"/>
          <w:sz w:val="22"/>
          <w:szCs w:val="22"/>
        </w:rPr>
        <w:t>.</w:t>
      </w:r>
      <w:r w:rsidRPr="009A2E0B">
        <w:rPr>
          <w:rFonts w:ascii="Arial" w:hAnsi="Arial" w:cs="Arial"/>
          <w:color w:val="FF0000"/>
          <w:sz w:val="22"/>
          <w:szCs w:val="22"/>
        </w:rPr>
        <w:t xml:space="preserve"> </w:t>
      </w:r>
      <w:r w:rsidR="007E1EF2" w:rsidRPr="009A2E0B">
        <w:rPr>
          <w:rFonts w:ascii="Arial" w:hAnsi="Arial" w:cs="Arial"/>
          <w:sz w:val="22"/>
          <w:szCs w:val="22"/>
        </w:rPr>
        <w:t xml:space="preserve">Using information from the PDPs, </w:t>
      </w:r>
      <w:r w:rsidR="00A949F9" w:rsidRPr="009A2E0B">
        <w:rPr>
          <w:rFonts w:ascii="Arial" w:hAnsi="Arial" w:cs="Arial"/>
          <w:sz w:val="22"/>
          <w:szCs w:val="22"/>
        </w:rPr>
        <w:t xml:space="preserve">HEIW produce an annual </w:t>
      </w:r>
      <w:r w:rsidR="007E1EF2" w:rsidRPr="009A2E0B">
        <w:rPr>
          <w:rFonts w:ascii="Arial" w:hAnsi="Arial" w:cs="Arial"/>
          <w:sz w:val="22"/>
          <w:szCs w:val="22"/>
        </w:rPr>
        <w:t>learning</w:t>
      </w:r>
      <w:r w:rsidR="00A949F9" w:rsidRPr="009A2E0B">
        <w:rPr>
          <w:rFonts w:ascii="Arial" w:hAnsi="Arial" w:cs="Arial"/>
          <w:sz w:val="22"/>
          <w:szCs w:val="22"/>
        </w:rPr>
        <w:t xml:space="preserve"> bid for the </w:t>
      </w:r>
      <w:r w:rsidR="00691790" w:rsidRPr="009A2E0B">
        <w:rPr>
          <w:rFonts w:ascii="Arial" w:hAnsi="Arial" w:cs="Arial"/>
          <w:sz w:val="22"/>
          <w:szCs w:val="22"/>
        </w:rPr>
        <w:t>E</w:t>
      </w:r>
      <w:r w:rsidR="00A949F9" w:rsidRPr="009A2E0B">
        <w:rPr>
          <w:rFonts w:ascii="Arial" w:hAnsi="Arial" w:cs="Arial"/>
          <w:sz w:val="22"/>
          <w:szCs w:val="22"/>
        </w:rPr>
        <w:t>xecutive team to consider</w:t>
      </w:r>
      <w:r w:rsidR="00F22207" w:rsidRPr="009A2E0B">
        <w:rPr>
          <w:rFonts w:ascii="Arial" w:hAnsi="Arial" w:cs="Arial"/>
          <w:sz w:val="22"/>
          <w:szCs w:val="22"/>
        </w:rPr>
        <w:t xml:space="preserve">. </w:t>
      </w:r>
      <w:r w:rsidR="007E1EF2" w:rsidRPr="009A2E0B">
        <w:rPr>
          <w:rFonts w:ascii="Arial" w:hAnsi="Arial" w:cs="Arial"/>
          <w:sz w:val="22"/>
          <w:szCs w:val="22"/>
        </w:rPr>
        <w:t xml:space="preserve"> </w:t>
      </w:r>
    </w:p>
    <w:p w14:paraId="279E216D" w14:textId="77777777" w:rsidR="00F74080" w:rsidRPr="009A2E0B" w:rsidRDefault="00F74080" w:rsidP="00F74080">
      <w:pPr>
        <w:pStyle w:val="Default"/>
        <w:jc w:val="both"/>
        <w:rPr>
          <w:rFonts w:ascii="Arial" w:hAnsi="Arial" w:cs="Arial"/>
          <w:color w:val="FF0000"/>
          <w:sz w:val="22"/>
          <w:szCs w:val="22"/>
        </w:rPr>
      </w:pPr>
    </w:p>
    <w:p w14:paraId="0B3DE757" w14:textId="66AE4242" w:rsidR="00131AC3" w:rsidRPr="009A2E0B" w:rsidRDefault="00EC14DD" w:rsidP="00432940">
      <w:pPr>
        <w:autoSpaceDE w:val="0"/>
        <w:autoSpaceDN w:val="0"/>
        <w:adjustRightInd w:val="0"/>
        <w:spacing w:after="0" w:line="240" w:lineRule="auto"/>
        <w:jc w:val="both"/>
        <w:rPr>
          <w:rFonts w:ascii="Arial" w:hAnsi="Arial" w:cs="Arial"/>
          <w:color w:val="000000"/>
        </w:rPr>
      </w:pPr>
      <w:r w:rsidRPr="009A2E0B">
        <w:rPr>
          <w:rFonts w:ascii="Arial" w:hAnsi="Arial" w:cs="Arial"/>
          <w:color w:val="000000"/>
        </w:rPr>
        <w:t>Talent and Succession Planning</w:t>
      </w:r>
      <w:r w:rsidR="00DF4522" w:rsidRPr="009A2E0B">
        <w:rPr>
          <w:rFonts w:ascii="Arial" w:hAnsi="Arial" w:cs="Arial"/>
          <w:color w:val="000000"/>
        </w:rPr>
        <w:t xml:space="preserve"> (</w:t>
      </w:r>
      <w:proofErr w:type="spellStart"/>
      <w:r w:rsidR="00537814">
        <w:rPr>
          <w:rFonts w:ascii="Arial" w:eastAsiaTheme="minorEastAsia" w:hAnsi="Arial" w:cs="Arial"/>
          <w:color w:val="000000" w:themeColor="text1"/>
          <w:kern w:val="24"/>
        </w:rPr>
        <w:t>Aguinis</w:t>
      </w:r>
      <w:proofErr w:type="spellEnd"/>
      <w:r w:rsidR="00537814">
        <w:rPr>
          <w:rFonts w:ascii="Arial" w:eastAsiaTheme="minorEastAsia" w:hAnsi="Arial" w:cs="Arial"/>
          <w:color w:val="000000" w:themeColor="text1"/>
          <w:kern w:val="24"/>
        </w:rPr>
        <w:t xml:space="preserve"> et al., 2012; </w:t>
      </w:r>
      <w:r w:rsidR="00DF4522" w:rsidRPr="009A2E0B">
        <w:rPr>
          <w:rFonts w:ascii="Arial" w:hAnsi="Arial" w:cs="Arial"/>
          <w:color w:val="000000"/>
        </w:rPr>
        <w:t>CIPD, 2020</w:t>
      </w:r>
      <w:r w:rsidR="0075601F" w:rsidRPr="009A2E0B">
        <w:rPr>
          <w:rFonts w:ascii="Arial" w:hAnsi="Arial" w:cs="Arial"/>
          <w:color w:val="000000"/>
        </w:rPr>
        <w:t>;</w:t>
      </w:r>
      <w:hyperlink r:id="rId13" w:tooltip="Email The Editor" w:history="1">
        <w:r w:rsidR="0075601F" w:rsidRPr="009A2E0B">
          <w:rPr>
            <w:rFonts w:ascii="Arial" w:hAnsi="Arial" w:cs="Arial"/>
            <w:color w:val="000000" w:themeColor="text1"/>
          </w:rPr>
          <w:t>Hirsh</w:t>
        </w:r>
      </w:hyperlink>
      <w:r w:rsidR="0075601F" w:rsidRPr="009A2E0B">
        <w:rPr>
          <w:rFonts w:ascii="Arial" w:hAnsi="Arial" w:cs="Arial"/>
          <w:color w:val="000000" w:themeColor="text1"/>
        </w:rPr>
        <w:t>, 2105</w:t>
      </w:r>
      <w:r w:rsidR="00537814">
        <w:rPr>
          <w:rFonts w:ascii="Arial" w:hAnsi="Arial" w:cs="Arial"/>
          <w:color w:val="000000" w:themeColor="text1"/>
        </w:rPr>
        <w:t>; Taylor, 2016</w:t>
      </w:r>
      <w:r w:rsidR="00DF4522" w:rsidRPr="009A2E0B">
        <w:rPr>
          <w:rFonts w:ascii="Arial" w:hAnsi="Arial" w:cs="Arial"/>
          <w:color w:val="000000"/>
        </w:rPr>
        <w:t>)</w:t>
      </w:r>
      <w:r w:rsidRPr="009A2E0B">
        <w:rPr>
          <w:rFonts w:ascii="Arial" w:hAnsi="Arial" w:cs="Arial"/>
          <w:color w:val="000000"/>
        </w:rPr>
        <w:t xml:space="preserve"> are at the </w:t>
      </w:r>
      <w:r w:rsidR="00C250E7" w:rsidRPr="009A2E0B">
        <w:rPr>
          <w:rFonts w:ascii="Arial" w:hAnsi="Arial" w:cs="Arial"/>
          <w:color w:val="000000"/>
        </w:rPr>
        <w:t>core</w:t>
      </w:r>
      <w:r w:rsidRPr="009A2E0B">
        <w:rPr>
          <w:rFonts w:ascii="Arial" w:hAnsi="Arial" w:cs="Arial"/>
          <w:color w:val="000000"/>
        </w:rPr>
        <w:t xml:space="preserve"> of HEIW’s PM. </w:t>
      </w:r>
      <w:r w:rsidR="00C250E7" w:rsidRPr="009A2E0B">
        <w:rPr>
          <w:rFonts w:ascii="Arial" w:hAnsi="Arial" w:cs="Arial"/>
          <w:color w:val="000000"/>
        </w:rPr>
        <w:t>Every</w:t>
      </w:r>
      <w:r w:rsidR="004D449E" w:rsidRPr="009A2E0B">
        <w:rPr>
          <w:rFonts w:ascii="Arial" w:hAnsi="Arial" w:cs="Arial"/>
          <w:color w:val="000000"/>
        </w:rPr>
        <w:t xml:space="preserve"> employe</w:t>
      </w:r>
      <w:r w:rsidR="00C250E7" w:rsidRPr="009A2E0B">
        <w:rPr>
          <w:rFonts w:ascii="Arial" w:hAnsi="Arial" w:cs="Arial"/>
          <w:color w:val="000000"/>
        </w:rPr>
        <w:t>r</w:t>
      </w:r>
      <w:r w:rsidR="004D449E" w:rsidRPr="009A2E0B">
        <w:rPr>
          <w:rFonts w:ascii="Arial" w:hAnsi="Arial" w:cs="Arial"/>
          <w:color w:val="000000"/>
        </w:rPr>
        <w:t xml:space="preserve"> </w:t>
      </w:r>
      <w:r w:rsidR="00A27298" w:rsidRPr="009A2E0B">
        <w:rPr>
          <w:rFonts w:ascii="Arial" w:hAnsi="Arial" w:cs="Arial"/>
          <w:color w:val="000000"/>
        </w:rPr>
        <w:t>has</w:t>
      </w:r>
      <w:r w:rsidR="004D449E" w:rsidRPr="009A2E0B">
        <w:rPr>
          <w:rFonts w:ascii="Arial" w:hAnsi="Arial" w:cs="Arial"/>
          <w:color w:val="000000"/>
        </w:rPr>
        <w:t xml:space="preserve"> an opportunity to develop to their full potential and to engage in career conversations to</w:t>
      </w:r>
      <w:r w:rsidR="007D22D7" w:rsidRPr="009A2E0B">
        <w:rPr>
          <w:rFonts w:ascii="Arial" w:hAnsi="Arial" w:cs="Arial"/>
          <w:color w:val="000000"/>
        </w:rPr>
        <w:t xml:space="preserve"> retain talent and mitigate</w:t>
      </w:r>
      <w:r w:rsidR="004D449E" w:rsidRPr="009A2E0B">
        <w:rPr>
          <w:rFonts w:ascii="Arial" w:hAnsi="Arial" w:cs="Arial"/>
          <w:color w:val="000000"/>
        </w:rPr>
        <w:t xml:space="preserve"> any potential people risks that are identified through workforce planning. </w:t>
      </w:r>
      <w:r w:rsidR="00A27298" w:rsidRPr="009A2E0B">
        <w:rPr>
          <w:rFonts w:ascii="Arial" w:hAnsi="Arial" w:cs="Arial"/>
          <w:color w:val="000000"/>
        </w:rPr>
        <w:t xml:space="preserve">Every </w:t>
      </w:r>
      <w:r w:rsidR="004D449E" w:rsidRPr="009A2E0B">
        <w:rPr>
          <w:rFonts w:ascii="Arial" w:hAnsi="Arial" w:cs="Arial"/>
          <w:color w:val="000000"/>
        </w:rPr>
        <w:t>P</w:t>
      </w:r>
      <w:r w:rsidR="00BC755E" w:rsidRPr="009A2E0B">
        <w:rPr>
          <w:rFonts w:ascii="Arial" w:hAnsi="Arial" w:cs="Arial"/>
          <w:color w:val="000000"/>
        </w:rPr>
        <w:t xml:space="preserve">A </w:t>
      </w:r>
      <w:r w:rsidR="00AE4636" w:rsidRPr="009A2E0B">
        <w:rPr>
          <w:rFonts w:ascii="Arial" w:hAnsi="Arial" w:cs="Arial"/>
          <w:color w:val="000000"/>
        </w:rPr>
        <w:t>conversation explores career aspirations, interest in future roles and where development opportunities may exist and able to be incorporated into the personal development plan</w:t>
      </w:r>
      <w:r w:rsidR="00131AC3" w:rsidRPr="009A2E0B">
        <w:rPr>
          <w:rFonts w:ascii="Arial" w:hAnsi="Arial" w:cs="Arial"/>
          <w:color w:val="000000"/>
        </w:rPr>
        <w:t xml:space="preserve"> and furthermore explores employee’s aspirations, and whether</w:t>
      </w:r>
      <w:r w:rsidR="001D5996" w:rsidRPr="009A2E0B">
        <w:rPr>
          <w:rFonts w:ascii="Arial" w:hAnsi="Arial" w:cs="Arial"/>
          <w:color w:val="000000"/>
        </w:rPr>
        <w:t xml:space="preserve"> they </w:t>
      </w:r>
      <w:r w:rsidR="00432940" w:rsidRPr="009A2E0B">
        <w:rPr>
          <w:rFonts w:ascii="Arial" w:hAnsi="Arial" w:cs="Arial"/>
          <w:color w:val="000000"/>
        </w:rPr>
        <w:t>have any</w:t>
      </w:r>
      <w:r w:rsidR="00131AC3" w:rsidRPr="009A2E0B">
        <w:rPr>
          <w:rFonts w:ascii="Arial" w:hAnsi="Arial" w:cs="Arial"/>
          <w:color w:val="000000"/>
        </w:rPr>
        <w:t xml:space="preserve"> development can take place to support succession and career planning. </w:t>
      </w:r>
    </w:p>
    <w:p w14:paraId="536A0F82" w14:textId="77777777" w:rsidR="00E2646B" w:rsidRPr="009A2E0B" w:rsidRDefault="00E2646B" w:rsidP="00432940">
      <w:pPr>
        <w:autoSpaceDE w:val="0"/>
        <w:autoSpaceDN w:val="0"/>
        <w:adjustRightInd w:val="0"/>
        <w:spacing w:after="0" w:line="240" w:lineRule="auto"/>
        <w:jc w:val="both"/>
        <w:rPr>
          <w:rFonts w:ascii="Arial" w:hAnsi="Arial" w:cs="Arial"/>
          <w:color w:val="000000"/>
        </w:rPr>
      </w:pPr>
    </w:p>
    <w:p w14:paraId="425A63EF" w14:textId="1FB45FD1" w:rsidR="00511551" w:rsidRPr="009A2E0B" w:rsidRDefault="005467F2" w:rsidP="00432940">
      <w:pPr>
        <w:autoSpaceDE w:val="0"/>
        <w:autoSpaceDN w:val="0"/>
        <w:adjustRightInd w:val="0"/>
        <w:spacing w:after="0" w:line="240" w:lineRule="auto"/>
        <w:jc w:val="both"/>
        <w:rPr>
          <w:rFonts w:ascii="Arial" w:hAnsi="Arial" w:cs="Arial"/>
        </w:rPr>
      </w:pPr>
      <w:r w:rsidRPr="009A2E0B">
        <w:rPr>
          <w:rFonts w:ascii="Arial" w:hAnsi="Arial" w:cs="Arial"/>
        </w:rPr>
        <w:t xml:space="preserve">HEIW are committed to identifying and removing any duplication between systems and processes. An Electronic Staff Record </w:t>
      </w:r>
      <w:r w:rsidRPr="009A2E0B">
        <w:rPr>
          <w:rFonts w:ascii="Arial" w:hAnsi="Arial" w:cs="Arial"/>
          <w:i/>
          <w:iCs/>
        </w:rPr>
        <w:t xml:space="preserve">(ESR) </w:t>
      </w:r>
      <w:r w:rsidRPr="009A2E0B">
        <w:rPr>
          <w:rFonts w:ascii="Arial" w:hAnsi="Arial" w:cs="Arial"/>
        </w:rPr>
        <w:t xml:space="preserve">system is currently the preferred staff tool however, </w:t>
      </w:r>
      <w:r w:rsidR="00E2646B" w:rsidRPr="009A2E0B">
        <w:rPr>
          <w:rFonts w:ascii="Arial" w:hAnsi="Arial" w:cs="Arial"/>
        </w:rPr>
        <w:t xml:space="preserve">HEIW also has responsibility for the Medical Appraisal Revalidation System </w:t>
      </w:r>
      <w:r w:rsidR="00E2646B" w:rsidRPr="009A2E0B">
        <w:rPr>
          <w:rFonts w:ascii="Arial" w:hAnsi="Arial" w:cs="Arial"/>
          <w:i/>
          <w:iCs/>
        </w:rPr>
        <w:t xml:space="preserve">(MARS) </w:t>
      </w:r>
      <w:r w:rsidR="00E2646B" w:rsidRPr="009A2E0B">
        <w:rPr>
          <w:rFonts w:ascii="Arial" w:hAnsi="Arial" w:cs="Arial"/>
        </w:rPr>
        <w:t>for general practitioners and dentists across Wales</w:t>
      </w:r>
      <w:r w:rsidR="00CD1C27">
        <w:rPr>
          <w:rFonts w:ascii="Arial" w:hAnsi="Arial" w:cs="Arial"/>
        </w:rPr>
        <w:t xml:space="preserve"> </w:t>
      </w:r>
      <w:r w:rsidR="00CD1C27" w:rsidRPr="004D570F">
        <w:rPr>
          <w:rFonts w:ascii="Arial" w:hAnsi="Arial" w:cs="Arial"/>
          <w:color w:val="000000" w:themeColor="text1"/>
        </w:rPr>
        <w:t>(</w:t>
      </w:r>
      <w:r w:rsidR="00AE7921" w:rsidRPr="004D570F">
        <w:rPr>
          <w:rFonts w:ascii="Arial" w:hAnsi="Arial" w:cs="Arial"/>
          <w:color w:val="000000" w:themeColor="text1"/>
        </w:rPr>
        <w:t>a</w:t>
      </w:r>
      <w:r w:rsidR="00CD1C27" w:rsidRPr="004D570F">
        <w:rPr>
          <w:rFonts w:ascii="Arial" w:hAnsi="Arial" w:cs="Arial"/>
          <w:color w:val="000000" w:themeColor="text1"/>
        </w:rPr>
        <w:t xml:space="preserve">ppendix </w:t>
      </w:r>
      <w:r w:rsidR="00160D41" w:rsidRPr="004D570F">
        <w:rPr>
          <w:rFonts w:ascii="Arial" w:hAnsi="Arial" w:cs="Arial"/>
          <w:color w:val="000000" w:themeColor="text1"/>
        </w:rPr>
        <w:t>9</w:t>
      </w:r>
      <w:r w:rsidR="00AE7921" w:rsidRPr="004D570F">
        <w:rPr>
          <w:rFonts w:ascii="Arial" w:hAnsi="Arial" w:cs="Arial"/>
          <w:color w:val="000000" w:themeColor="text1"/>
        </w:rPr>
        <w:t>)</w:t>
      </w:r>
      <w:r w:rsidR="00F10005" w:rsidRPr="004D570F">
        <w:rPr>
          <w:rFonts w:ascii="Arial" w:hAnsi="Arial" w:cs="Arial"/>
          <w:color w:val="000000" w:themeColor="text1"/>
        </w:rPr>
        <w:t xml:space="preserve">. </w:t>
      </w:r>
      <w:r w:rsidR="00A11436" w:rsidRPr="009A2E0B">
        <w:rPr>
          <w:rFonts w:ascii="Arial" w:hAnsi="Arial" w:cs="Arial"/>
        </w:rPr>
        <w:t>HEIW are currently</w:t>
      </w:r>
      <w:r w:rsidR="00D159D7" w:rsidRPr="009A2E0B">
        <w:rPr>
          <w:rFonts w:ascii="Arial" w:hAnsi="Arial" w:cs="Arial"/>
        </w:rPr>
        <w:t xml:space="preserve"> meeting with stakeholders </w:t>
      </w:r>
      <w:r w:rsidR="00DE2D6E" w:rsidRPr="009A2E0B">
        <w:rPr>
          <w:rFonts w:ascii="Arial" w:hAnsi="Arial" w:cs="Arial"/>
        </w:rPr>
        <w:t>regarding the possible development of a values based 360 process using MARS technology</w:t>
      </w:r>
      <w:r w:rsidR="008D1463" w:rsidRPr="009A2E0B">
        <w:rPr>
          <w:rFonts w:ascii="Arial" w:hAnsi="Arial" w:cs="Arial"/>
        </w:rPr>
        <w:t xml:space="preserve"> </w:t>
      </w:r>
      <w:r w:rsidR="00DE2D6E" w:rsidRPr="009A2E0B">
        <w:rPr>
          <w:rFonts w:ascii="Arial" w:hAnsi="Arial" w:cs="Arial"/>
        </w:rPr>
        <w:t>align</w:t>
      </w:r>
      <w:r w:rsidR="008D1463" w:rsidRPr="009A2E0B">
        <w:rPr>
          <w:rFonts w:ascii="Arial" w:hAnsi="Arial" w:cs="Arial"/>
        </w:rPr>
        <w:t>ing</w:t>
      </w:r>
      <w:r w:rsidR="00DE2D6E" w:rsidRPr="009A2E0B">
        <w:rPr>
          <w:rFonts w:ascii="Arial" w:hAnsi="Arial" w:cs="Arial"/>
        </w:rPr>
        <w:t xml:space="preserve"> to the ESR system.</w:t>
      </w:r>
    </w:p>
    <w:p w14:paraId="42B093F7" w14:textId="33986A89" w:rsidR="00EC2CC9" w:rsidRPr="009A2E0B" w:rsidRDefault="00EC2CC9" w:rsidP="00166A48">
      <w:pPr>
        <w:autoSpaceDE w:val="0"/>
        <w:autoSpaceDN w:val="0"/>
        <w:adjustRightInd w:val="0"/>
        <w:spacing w:after="0" w:line="240" w:lineRule="auto"/>
        <w:jc w:val="both"/>
        <w:rPr>
          <w:rFonts w:ascii="Arial" w:hAnsi="Arial" w:cs="Arial"/>
          <w:color w:val="000000"/>
        </w:rPr>
      </w:pPr>
    </w:p>
    <w:p w14:paraId="0BEA89B7" w14:textId="28EE2813" w:rsidR="0097559B" w:rsidRPr="009A2E0B" w:rsidRDefault="00166A48" w:rsidP="00166A48">
      <w:pPr>
        <w:autoSpaceDE w:val="0"/>
        <w:autoSpaceDN w:val="0"/>
        <w:adjustRightInd w:val="0"/>
        <w:spacing w:after="0" w:line="240" w:lineRule="auto"/>
        <w:jc w:val="both"/>
        <w:rPr>
          <w:rFonts w:ascii="Arial" w:hAnsi="Arial" w:cs="Arial"/>
        </w:rPr>
      </w:pPr>
      <w:r w:rsidRPr="009A2E0B">
        <w:rPr>
          <w:rFonts w:ascii="Arial" w:hAnsi="Arial" w:cs="Arial"/>
          <w:color w:val="000000"/>
        </w:rPr>
        <w:t>A new pay progression</w:t>
      </w:r>
      <w:r w:rsidR="00BF33D1">
        <w:rPr>
          <w:rFonts w:ascii="Arial" w:hAnsi="Arial" w:cs="Arial"/>
          <w:color w:val="000000"/>
        </w:rPr>
        <w:t xml:space="preserve"> (appendix 10)</w:t>
      </w:r>
      <w:r w:rsidRPr="009A2E0B">
        <w:rPr>
          <w:rFonts w:ascii="Arial" w:hAnsi="Arial" w:cs="Arial"/>
          <w:color w:val="000000"/>
        </w:rPr>
        <w:t xml:space="preserve"> system will come into effect on 1 April 2019 for new starters, or those promoted to a new role on or after 1 April 2019.</w:t>
      </w:r>
      <w:r w:rsidR="002F5ADD" w:rsidRPr="009A2E0B">
        <w:rPr>
          <w:rFonts w:ascii="Arial" w:hAnsi="Arial" w:cs="Arial"/>
        </w:rPr>
        <w:t xml:space="preserve"> The new pay progression system is underpinned by the annual appraisal process. The expectation is that all staff will meet the required standards and therefore be able to progress on their pay step date.</w:t>
      </w:r>
    </w:p>
    <w:p w14:paraId="251B773C" w14:textId="77777777" w:rsidR="000632FF" w:rsidRDefault="000632FF" w:rsidP="00390186">
      <w:pPr>
        <w:rPr>
          <w:rFonts w:ascii="Arial" w:hAnsi="Arial" w:cs="Arial"/>
          <w:b/>
          <w:bCs/>
          <w:u w:val="single"/>
        </w:rPr>
      </w:pPr>
    </w:p>
    <w:p w14:paraId="18F8F95A" w14:textId="0922459F" w:rsidR="00390186" w:rsidRDefault="00390186" w:rsidP="00390186">
      <w:pPr>
        <w:rPr>
          <w:rFonts w:ascii="Arial" w:hAnsi="Arial" w:cs="Arial"/>
          <w:b/>
          <w:bCs/>
          <w:u w:val="single"/>
        </w:rPr>
      </w:pPr>
      <w:r w:rsidRPr="00CC2D0B">
        <w:rPr>
          <w:rFonts w:ascii="Arial" w:hAnsi="Arial" w:cs="Arial"/>
          <w:b/>
          <w:bCs/>
          <w:u w:val="single"/>
        </w:rPr>
        <w:t>References</w:t>
      </w:r>
    </w:p>
    <w:p w14:paraId="2235A33C" w14:textId="3C632F4E" w:rsidR="00F6463B" w:rsidRDefault="00F6463B" w:rsidP="00390186">
      <w:pPr>
        <w:rPr>
          <w:rFonts w:ascii="Arial" w:hAnsi="Arial" w:cs="Arial"/>
        </w:rPr>
      </w:pPr>
      <w:r>
        <w:rPr>
          <w:rFonts w:ascii="Arial" w:hAnsi="Arial" w:cs="Arial"/>
        </w:rPr>
        <w:t>ACAS</w:t>
      </w:r>
      <w:r w:rsidR="000A3C04">
        <w:rPr>
          <w:rFonts w:ascii="Arial" w:hAnsi="Arial" w:cs="Arial"/>
        </w:rPr>
        <w:t xml:space="preserve"> (2020)</w:t>
      </w:r>
      <w:r>
        <w:rPr>
          <w:rFonts w:ascii="Arial" w:hAnsi="Arial" w:cs="Arial"/>
        </w:rPr>
        <w:t xml:space="preserve"> Health and Wellbeing. Available at: </w:t>
      </w:r>
      <w:hyperlink r:id="rId14" w:history="1">
        <w:r w:rsidR="004D1F9C" w:rsidRPr="00165DA1">
          <w:rPr>
            <w:rStyle w:val="Hyperlink"/>
            <w:rFonts w:ascii="Arial" w:hAnsi="Arial" w:cs="Arial"/>
          </w:rPr>
          <w:t>https://www.acas.org.uk/health-and-wellbeing</w:t>
        </w:r>
      </w:hyperlink>
      <w:r w:rsidR="004D1F9C">
        <w:rPr>
          <w:rFonts w:ascii="Arial" w:hAnsi="Arial" w:cs="Arial"/>
        </w:rPr>
        <w:t xml:space="preserve"> [Accessed 01/07/20]. </w:t>
      </w:r>
    </w:p>
    <w:p w14:paraId="642AE9A4" w14:textId="09F4D0E4" w:rsidR="00E931AB" w:rsidRDefault="00E931AB" w:rsidP="00390186">
      <w:pPr>
        <w:rPr>
          <w:rFonts w:ascii="Arial" w:hAnsi="Arial" w:cs="Arial"/>
        </w:rPr>
      </w:pPr>
      <w:r>
        <w:rPr>
          <w:rFonts w:ascii="Arial" w:hAnsi="Arial" w:cs="Arial"/>
        </w:rPr>
        <w:t xml:space="preserve">ACAS (2020) </w:t>
      </w:r>
      <w:r w:rsidR="000D51FE">
        <w:rPr>
          <w:rFonts w:ascii="Arial" w:hAnsi="Arial" w:cs="Arial"/>
        </w:rPr>
        <w:t xml:space="preserve">Consultation. Available at: </w:t>
      </w:r>
      <w:hyperlink r:id="rId15" w:history="1">
        <w:r w:rsidR="000D51FE" w:rsidRPr="006517C7">
          <w:rPr>
            <w:rStyle w:val="Hyperlink"/>
            <w:rFonts w:ascii="Arial" w:hAnsi="Arial" w:cs="Arial"/>
          </w:rPr>
          <w:t>https://archive.acas.org.uk/index.aspx?articleid=675</w:t>
        </w:r>
      </w:hyperlink>
      <w:r w:rsidR="000D51FE">
        <w:rPr>
          <w:rFonts w:ascii="Arial" w:hAnsi="Arial" w:cs="Arial"/>
        </w:rPr>
        <w:t xml:space="preserve"> [Accessed 1/07/20] </w:t>
      </w:r>
    </w:p>
    <w:p w14:paraId="521ACB97" w14:textId="77777777" w:rsidR="005F392E" w:rsidRPr="005F392E" w:rsidRDefault="005F392E" w:rsidP="005F392E">
      <w:pPr>
        <w:spacing w:after="0" w:line="240" w:lineRule="auto"/>
        <w:rPr>
          <w:rFonts w:ascii="Arial" w:eastAsia="Times New Roman" w:hAnsi="Arial" w:cs="Arial"/>
          <w:lang w:eastAsia="en-GB"/>
        </w:rPr>
      </w:pPr>
      <w:r w:rsidRPr="005F392E">
        <w:rPr>
          <w:rFonts w:ascii="Arial" w:eastAsiaTheme="minorEastAsia" w:hAnsi="Arial" w:cs="Arial"/>
          <w:color w:val="000000" w:themeColor="text1"/>
          <w:kern w:val="24"/>
          <w:lang w:eastAsia="en-GB"/>
        </w:rPr>
        <w:t xml:space="preserve">ACAS: </w:t>
      </w:r>
      <w:r w:rsidRPr="005F392E">
        <w:rPr>
          <w:rFonts w:ascii="Arial" w:eastAsiaTheme="minorEastAsia" w:hAnsi="Arial" w:cs="Arial"/>
          <w:i/>
          <w:iCs/>
          <w:color w:val="000000" w:themeColor="text1"/>
          <w:kern w:val="24"/>
          <w:lang w:eastAsia="en-GB"/>
        </w:rPr>
        <w:t xml:space="preserve">Performance Management </w:t>
      </w:r>
    </w:p>
    <w:p w14:paraId="3149229D" w14:textId="43A45A19" w:rsidR="00E931AB" w:rsidRPr="005F392E" w:rsidRDefault="00C21E65" w:rsidP="005F392E">
      <w:pPr>
        <w:spacing w:after="0" w:line="240" w:lineRule="auto"/>
        <w:rPr>
          <w:rFonts w:ascii="Arial" w:eastAsia="Times New Roman" w:hAnsi="Arial" w:cs="Arial"/>
          <w:color w:val="4472C4" w:themeColor="accent1"/>
          <w:lang w:eastAsia="en-GB"/>
        </w:rPr>
      </w:pPr>
      <w:hyperlink r:id="rId16" w:history="1">
        <w:r w:rsidR="005F392E" w:rsidRPr="005F392E">
          <w:rPr>
            <w:rFonts w:ascii="Arial" w:eastAsiaTheme="minorEastAsia" w:hAnsi="Arial" w:cs="Arial"/>
            <w:color w:val="4472C4" w:themeColor="accent1"/>
            <w:kern w:val="24"/>
            <w:u w:val="single"/>
            <w:lang w:eastAsia="en-GB"/>
          </w:rPr>
          <w:t>https://archive.acas.org.uk/index.aspx?articleid=6608</w:t>
        </w:r>
      </w:hyperlink>
      <w:r w:rsidR="005F392E" w:rsidRPr="005F392E">
        <w:rPr>
          <w:rFonts w:ascii="Arial" w:eastAsia="Times New Roman" w:hAnsi="Arial" w:cs="Arial"/>
          <w:color w:val="4472C4" w:themeColor="accent1"/>
          <w:lang w:eastAsia="en-GB"/>
        </w:rPr>
        <w:t xml:space="preserve"> </w:t>
      </w:r>
    </w:p>
    <w:p w14:paraId="13213D10" w14:textId="77777777" w:rsidR="005F392E" w:rsidRPr="005F392E" w:rsidRDefault="005F392E" w:rsidP="005F392E">
      <w:pPr>
        <w:spacing w:after="0" w:line="240" w:lineRule="auto"/>
        <w:rPr>
          <w:rFonts w:ascii="Arial" w:eastAsia="Times New Roman" w:hAnsi="Arial" w:cs="Arial"/>
          <w:lang w:eastAsia="en-GB"/>
        </w:rPr>
      </w:pPr>
    </w:p>
    <w:p w14:paraId="74623954" w14:textId="774DBED4" w:rsidR="00CE798D" w:rsidRPr="00BD30E3" w:rsidRDefault="00CE798D" w:rsidP="00BD30E3">
      <w:pPr>
        <w:jc w:val="both"/>
        <w:rPr>
          <w:rFonts w:ascii="Arial" w:hAnsi="Arial" w:cs="Arial"/>
        </w:rPr>
      </w:pPr>
      <w:proofErr w:type="spellStart"/>
      <w:r w:rsidRPr="00CE798D">
        <w:rPr>
          <w:rFonts w:ascii="Arial" w:eastAsiaTheme="minorEastAsia" w:hAnsi="Arial" w:cs="Arial"/>
          <w:color w:val="000000" w:themeColor="text1"/>
          <w:kern w:val="24"/>
        </w:rPr>
        <w:t>Aguinis</w:t>
      </w:r>
      <w:proofErr w:type="spellEnd"/>
      <w:r w:rsidRPr="00CE798D">
        <w:rPr>
          <w:rFonts w:ascii="Arial" w:eastAsiaTheme="minorEastAsia" w:hAnsi="Arial" w:cs="Arial"/>
          <w:color w:val="000000" w:themeColor="text1"/>
          <w:kern w:val="24"/>
        </w:rPr>
        <w:t xml:space="preserve">, H., Gottfredson, R. K. and </w:t>
      </w:r>
      <w:proofErr w:type="spellStart"/>
      <w:r w:rsidRPr="00CE798D">
        <w:rPr>
          <w:rFonts w:ascii="Arial" w:eastAsiaTheme="minorEastAsia" w:hAnsi="Arial" w:cs="Arial"/>
          <w:color w:val="000000" w:themeColor="text1"/>
          <w:kern w:val="24"/>
        </w:rPr>
        <w:t>Joo</w:t>
      </w:r>
      <w:proofErr w:type="spellEnd"/>
      <w:r w:rsidRPr="00CE798D">
        <w:rPr>
          <w:rFonts w:ascii="Arial" w:eastAsiaTheme="minorEastAsia" w:hAnsi="Arial" w:cs="Arial"/>
          <w:color w:val="000000" w:themeColor="text1"/>
          <w:kern w:val="24"/>
        </w:rPr>
        <w:t xml:space="preserve">, H. (2012) </w:t>
      </w:r>
      <w:r w:rsidRPr="00CE798D">
        <w:rPr>
          <w:rFonts w:ascii="Arial" w:eastAsiaTheme="minorEastAsia" w:hAnsi="Arial" w:cs="Arial"/>
          <w:i/>
          <w:iCs/>
          <w:color w:val="000000" w:themeColor="text1"/>
          <w:kern w:val="24"/>
        </w:rPr>
        <w:t xml:space="preserve">Using performance management to win </w:t>
      </w:r>
      <w:r w:rsidRPr="00BD30E3">
        <w:rPr>
          <w:rFonts w:ascii="Arial" w:eastAsiaTheme="minorEastAsia" w:hAnsi="Arial" w:cs="Arial"/>
          <w:i/>
          <w:iCs/>
          <w:color w:val="000000" w:themeColor="text1"/>
          <w:kern w:val="24"/>
        </w:rPr>
        <w:t>the talent war</w:t>
      </w:r>
      <w:r w:rsidRPr="00BD30E3">
        <w:rPr>
          <w:rFonts w:ascii="Arial" w:eastAsiaTheme="minorEastAsia" w:hAnsi="Arial" w:cs="Arial"/>
          <w:color w:val="000000" w:themeColor="text1"/>
          <w:kern w:val="24"/>
        </w:rPr>
        <w:t>. Business Horizons, 55:609-16</w:t>
      </w:r>
    </w:p>
    <w:p w14:paraId="1C202AA3" w14:textId="77777777" w:rsidR="00BD30E3" w:rsidRPr="00BD30E3" w:rsidRDefault="00BD30E3" w:rsidP="00BD30E3">
      <w:pPr>
        <w:spacing w:after="0" w:line="240" w:lineRule="auto"/>
        <w:jc w:val="both"/>
        <w:rPr>
          <w:rFonts w:ascii="Arial" w:eastAsia="Times New Roman" w:hAnsi="Arial" w:cs="Arial"/>
          <w:lang w:eastAsia="en-GB"/>
        </w:rPr>
      </w:pPr>
      <w:r w:rsidRPr="00BD30E3">
        <w:rPr>
          <w:rFonts w:ascii="Arial" w:eastAsiaTheme="minorEastAsia" w:hAnsi="Arial" w:cs="Arial"/>
          <w:color w:val="000000" w:themeColor="text1"/>
          <w:kern w:val="24"/>
          <w:lang w:eastAsia="en-GB"/>
        </w:rPr>
        <w:t xml:space="preserve">Bailey, C., Madden, A., </w:t>
      </w:r>
      <w:proofErr w:type="spellStart"/>
      <w:r w:rsidRPr="00BD30E3">
        <w:rPr>
          <w:rFonts w:ascii="Arial" w:eastAsiaTheme="minorEastAsia" w:hAnsi="Arial" w:cs="Arial"/>
          <w:color w:val="000000" w:themeColor="text1"/>
          <w:kern w:val="24"/>
          <w:lang w:eastAsia="en-GB"/>
        </w:rPr>
        <w:t>Alfes</w:t>
      </w:r>
      <w:proofErr w:type="spellEnd"/>
      <w:r w:rsidRPr="00BD30E3">
        <w:rPr>
          <w:rFonts w:ascii="Arial" w:eastAsiaTheme="minorEastAsia" w:hAnsi="Arial" w:cs="Arial"/>
          <w:color w:val="000000" w:themeColor="text1"/>
          <w:kern w:val="24"/>
          <w:lang w:eastAsia="en-GB"/>
        </w:rPr>
        <w:t xml:space="preserve">, k. and Fletcher, l. (2015a) </w:t>
      </w:r>
      <w:r w:rsidRPr="00BD30E3">
        <w:rPr>
          <w:rFonts w:ascii="Arial" w:eastAsiaTheme="minorEastAsia" w:hAnsi="Arial" w:cs="Arial"/>
          <w:i/>
          <w:iCs/>
          <w:color w:val="000000" w:themeColor="text1"/>
          <w:kern w:val="24"/>
          <w:lang w:eastAsia="en-GB"/>
        </w:rPr>
        <w:t>The meaning, antecedents and outcomes of employee engagement: a narrative synthesis.</w:t>
      </w:r>
      <w:r w:rsidRPr="00BD30E3">
        <w:rPr>
          <w:rFonts w:ascii="Arial" w:eastAsiaTheme="minorEastAsia" w:hAnsi="Arial" w:cs="Arial"/>
          <w:color w:val="000000" w:themeColor="text1"/>
          <w:kern w:val="24"/>
          <w:lang w:eastAsia="en-GB"/>
        </w:rPr>
        <w:t xml:space="preserve"> </w:t>
      </w:r>
      <w:r w:rsidRPr="00BD30E3">
        <w:rPr>
          <w:rFonts w:ascii="Arial" w:eastAsiaTheme="minorEastAsia" w:hAnsi="Arial" w:cs="Arial"/>
          <w:i/>
          <w:iCs/>
          <w:color w:val="000000" w:themeColor="text1"/>
          <w:kern w:val="24"/>
          <w:lang w:eastAsia="en-GB"/>
        </w:rPr>
        <w:t xml:space="preserve">International Journal of Management Reviews. </w:t>
      </w:r>
      <w:r w:rsidRPr="00BD30E3">
        <w:rPr>
          <w:rFonts w:ascii="Arial" w:eastAsiaTheme="minorEastAsia" w:hAnsi="Arial" w:cs="Arial"/>
          <w:color w:val="000000" w:themeColor="text1"/>
          <w:kern w:val="24"/>
          <w:lang w:eastAsia="en-GB"/>
        </w:rPr>
        <w:t>DOI: 10.1111/ijmr.12077.</w:t>
      </w:r>
    </w:p>
    <w:p w14:paraId="191072F4" w14:textId="77777777" w:rsidR="00BD30E3" w:rsidRPr="00BD30E3" w:rsidRDefault="00BD30E3" w:rsidP="00BD30E3">
      <w:pPr>
        <w:spacing w:after="0" w:line="240" w:lineRule="auto"/>
        <w:jc w:val="both"/>
        <w:rPr>
          <w:rFonts w:ascii="Arial" w:eastAsia="Times New Roman" w:hAnsi="Arial" w:cs="Arial"/>
          <w:lang w:eastAsia="en-GB"/>
        </w:rPr>
      </w:pPr>
      <w:r w:rsidRPr="00BD30E3">
        <w:rPr>
          <w:rFonts w:ascii="Arial" w:eastAsiaTheme="minorEastAsia" w:hAnsi="Arial" w:cs="Arial"/>
          <w:color w:val="000000" w:themeColor="text1"/>
          <w:kern w:val="24"/>
          <w:lang w:eastAsia="en-GB"/>
        </w:rPr>
        <w:t> </w:t>
      </w:r>
    </w:p>
    <w:p w14:paraId="2716B5E9" w14:textId="77777777" w:rsidR="00BD30E3" w:rsidRPr="00BD30E3" w:rsidRDefault="00BD30E3" w:rsidP="00BD30E3">
      <w:pPr>
        <w:spacing w:after="0" w:line="240" w:lineRule="auto"/>
        <w:jc w:val="both"/>
        <w:rPr>
          <w:rFonts w:ascii="Arial" w:eastAsia="Times New Roman" w:hAnsi="Arial" w:cs="Arial"/>
          <w:lang w:eastAsia="en-GB"/>
        </w:rPr>
      </w:pPr>
      <w:r w:rsidRPr="00BD30E3">
        <w:rPr>
          <w:rFonts w:ascii="Arial" w:eastAsiaTheme="minorEastAsia" w:hAnsi="Arial" w:cs="Arial"/>
          <w:color w:val="000000" w:themeColor="text1"/>
          <w:kern w:val="24"/>
          <w:lang w:eastAsia="en-GB"/>
        </w:rPr>
        <w:t xml:space="preserve">Bailey, C., Madden, A., </w:t>
      </w:r>
      <w:proofErr w:type="spellStart"/>
      <w:r w:rsidRPr="00BD30E3">
        <w:rPr>
          <w:rFonts w:ascii="Arial" w:eastAsiaTheme="minorEastAsia" w:hAnsi="Arial" w:cs="Arial"/>
          <w:color w:val="000000" w:themeColor="text1"/>
          <w:kern w:val="24"/>
          <w:lang w:eastAsia="en-GB"/>
        </w:rPr>
        <w:t>Alfes</w:t>
      </w:r>
      <w:proofErr w:type="spellEnd"/>
      <w:r w:rsidRPr="00BD30E3">
        <w:rPr>
          <w:rFonts w:ascii="Arial" w:eastAsiaTheme="minorEastAsia" w:hAnsi="Arial" w:cs="Arial"/>
          <w:color w:val="000000" w:themeColor="text1"/>
          <w:kern w:val="24"/>
          <w:lang w:eastAsia="en-GB"/>
        </w:rPr>
        <w:t xml:space="preserve">, k., Robinson, D., Fletcher, l., Holmes, J., </w:t>
      </w:r>
      <w:proofErr w:type="spellStart"/>
      <w:r w:rsidRPr="00BD30E3">
        <w:rPr>
          <w:rFonts w:ascii="Arial" w:eastAsiaTheme="minorEastAsia" w:hAnsi="Arial" w:cs="Arial"/>
          <w:color w:val="000000" w:themeColor="text1"/>
          <w:kern w:val="24"/>
          <w:lang w:eastAsia="en-GB"/>
        </w:rPr>
        <w:t>Buzzeo</w:t>
      </w:r>
      <w:proofErr w:type="spellEnd"/>
      <w:r w:rsidRPr="00BD30E3">
        <w:rPr>
          <w:rFonts w:ascii="Arial" w:eastAsiaTheme="minorEastAsia" w:hAnsi="Arial" w:cs="Arial"/>
          <w:color w:val="000000" w:themeColor="text1"/>
          <w:kern w:val="24"/>
          <w:lang w:eastAsia="en-GB"/>
        </w:rPr>
        <w:t xml:space="preserve">, J. and Currie, g. (2015b) </w:t>
      </w:r>
      <w:r w:rsidRPr="00BD30E3">
        <w:rPr>
          <w:rFonts w:ascii="Arial" w:eastAsiaTheme="minorEastAsia" w:hAnsi="Arial" w:cs="Arial"/>
          <w:i/>
          <w:iCs/>
          <w:color w:val="000000" w:themeColor="text1"/>
          <w:kern w:val="24"/>
          <w:lang w:eastAsia="en-GB"/>
        </w:rPr>
        <w:t>Evaluating the evidence on employee engagement and its potential benefits to NHS staff: a narrative synthesis of the literature.</w:t>
      </w:r>
      <w:r w:rsidRPr="00BD30E3">
        <w:rPr>
          <w:rFonts w:ascii="Arial" w:eastAsiaTheme="minorEastAsia" w:hAnsi="Arial" w:cs="Arial"/>
          <w:color w:val="000000" w:themeColor="text1"/>
          <w:kern w:val="24"/>
          <w:lang w:eastAsia="en-GB"/>
        </w:rPr>
        <w:t xml:space="preserve"> </w:t>
      </w:r>
      <w:r w:rsidRPr="00BD30E3">
        <w:rPr>
          <w:rFonts w:ascii="Arial" w:eastAsiaTheme="minorEastAsia" w:hAnsi="Arial" w:cs="Arial"/>
          <w:i/>
          <w:iCs/>
          <w:color w:val="000000" w:themeColor="text1"/>
          <w:kern w:val="24"/>
          <w:lang w:eastAsia="en-GB"/>
        </w:rPr>
        <w:t xml:space="preserve">Health Services and Delivery Research. </w:t>
      </w:r>
      <w:r w:rsidRPr="00BD30E3">
        <w:rPr>
          <w:rFonts w:ascii="Arial" w:eastAsiaTheme="minorEastAsia" w:hAnsi="Arial" w:cs="Arial"/>
          <w:color w:val="000000" w:themeColor="text1"/>
          <w:kern w:val="24"/>
          <w:lang w:eastAsia="en-GB"/>
        </w:rPr>
        <w:t>Vol 3, No 26.</w:t>
      </w:r>
    </w:p>
    <w:p w14:paraId="1951FF76" w14:textId="1340DB2D" w:rsidR="00BD30E3" w:rsidRPr="00BD30E3" w:rsidRDefault="00BD30E3" w:rsidP="00BD30E3">
      <w:pPr>
        <w:spacing w:after="0" w:line="240" w:lineRule="auto"/>
        <w:rPr>
          <w:rFonts w:ascii="Times New Roman" w:eastAsia="Times New Roman" w:hAnsi="Times New Roman" w:cs="Times New Roman"/>
          <w:sz w:val="24"/>
          <w:szCs w:val="24"/>
          <w:lang w:eastAsia="en-GB"/>
        </w:rPr>
      </w:pPr>
    </w:p>
    <w:p w14:paraId="2282ADB7" w14:textId="6C3E29D2" w:rsidR="00390186" w:rsidRPr="003929F3" w:rsidRDefault="00390186" w:rsidP="00390186">
      <w:pPr>
        <w:rPr>
          <w:rFonts w:ascii="Arial" w:hAnsi="Arial" w:cs="Arial"/>
          <w:i/>
          <w:iCs/>
        </w:rPr>
      </w:pPr>
      <w:r w:rsidRPr="00344981">
        <w:rPr>
          <w:rFonts w:ascii="Arial" w:hAnsi="Arial" w:cs="Arial"/>
        </w:rPr>
        <w:t>Brown. D. (2010).</w:t>
      </w:r>
      <w:r>
        <w:rPr>
          <w:rFonts w:ascii="Arial" w:hAnsi="Arial" w:cs="Arial"/>
          <w:i/>
          <w:iCs/>
        </w:rPr>
        <w:t xml:space="preserve"> </w:t>
      </w:r>
      <w:r w:rsidRPr="00B854B3">
        <w:rPr>
          <w:rFonts w:ascii="Arial" w:hAnsi="Arial" w:cs="Arial"/>
          <w:i/>
          <w:iCs/>
        </w:rPr>
        <w:t xml:space="preserve">Performance Management: Can the Practice Ever Deliver the policy? </w:t>
      </w:r>
      <w:r>
        <w:rPr>
          <w:rFonts w:ascii="Arial" w:hAnsi="Arial" w:cs="Arial"/>
          <w:i/>
          <w:iCs/>
        </w:rPr>
        <w:t xml:space="preserve">Available at:  </w:t>
      </w:r>
      <w:hyperlink r:id="rId17" w:history="1">
        <w:r w:rsidR="00340B11" w:rsidRPr="006517C7">
          <w:rPr>
            <w:rStyle w:val="Hyperlink"/>
            <w:rFonts w:ascii="Arial" w:hAnsi="Arial" w:cs="Arial"/>
          </w:rPr>
          <w:t>https://www.employment-studies.co.uk/system/files/resources/files/op23.pdf</w:t>
        </w:r>
      </w:hyperlink>
      <w:r>
        <w:rPr>
          <w:rFonts w:ascii="Arial" w:hAnsi="Arial" w:cs="Arial"/>
        </w:rPr>
        <w:t xml:space="preserve"> </w:t>
      </w:r>
    </w:p>
    <w:p w14:paraId="70DE5766" w14:textId="656B2C7F" w:rsidR="00A577D8" w:rsidRDefault="00A577D8" w:rsidP="00390186">
      <w:pPr>
        <w:pStyle w:val="Default"/>
        <w:rPr>
          <w:rFonts w:ascii="Arial" w:hAnsi="Arial" w:cs="Arial"/>
          <w:sz w:val="22"/>
          <w:szCs w:val="22"/>
        </w:rPr>
      </w:pPr>
      <w:r>
        <w:rPr>
          <w:rFonts w:ascii="Arial" w:hAnsi="Arial" w:cs="Arial"/>
          <w:sz w:val="22"/>
          <w:szCs w:val="22"/>
        </w:rPr>
        <w:t xml:space="preserve">Burberry (2018) Stakeholder Engagement. Available at: </w:t>
      </w:r>
      <w:hyperlink r:id="rId18" w:history="1">
        <w:r w:rsidRPr="00165DA1">
          <w:rPr>
            <w:rStyle w:val="Hyperlink"/>
            <w:rFonts w:ascii="Arial" w:hAnsi="Arial" w:cs="Arial"/>
            <w:sz w:val="22"/>
            <w:szCs w:val="22"/>
          </w:rPr>
          <w:t>https://www.burberryplc.com/en/company/stakeholder-engagement.html</w:t>
        </w:r>
      </w:hyperlink>
      <w:r>
        <w:rPr>
          <w:rFonts w:ascii="Arial" w:hAnsi="Arial" w:cs="Arial"/>
          <w:sz w:val="22"/>
          <w:szCs w:val="22"/>
        </w:rPr>
        <w:t xml:space="preserve"> </w:t>
      </w:r>
      <w:r w:rsidR="006D314E">
        <w:rPr>
          <w:rFonts w:ascii="Arial" w:hAnsi="Arial" w:cs="Arial"/>
          <w:sz w:val="22"/>
          <w:szCs w:val="22"/>
        </w:rPr>
        <w:t xml:space="preserve">[Accessed 20/07/20]. </w:t>
      </w:r>
    </w:p>
    <w:p w14:paraId="559EA2AF" w14:textId="77777777" w:rsidR="00A577D8" w:rsidRDefault="00A577D8" w:rsidP="00390186">
      <w:pPr>
        <w:pStyle w:val="Default"/>
        <w:rPr>
          <w:rFonts w:ascii="Arial" w:hAnsi="Arial" w:cs="Arial"/>
          <w:sz w:val="22"/>
          <w:szCs w:val="22"/>
        </w:rPr>
      </w:pPr>
    </w:p>
    <w:p w14:paraId="0A4F0BEB" w14:textId="1CCBE861" w:rsidR="00390186" w:rsidRDefault="00390186" w:rsidP="00390186">
      <w:pPr>
        <w:pStyle w:val="Default"/>
        <w:rPr>
          <w:rFonts w:ascii="Arial" w:hAnsi="Arial" w:cs="Arial"/>
          <w:sz w:val="22"/>
          <w:szCs w:val="22"/>
        </w:rPr>
      </w:pPr>
      <w:r w:rsidRPr="00CC6FC4">
        <w:rPr>
          <w:rFonts w:ascii="Arial" w:hAnsi="Arial" w:cs="Arial"/>
          <w:sz w:val="22"/>
          <w:szCs w:val="22"/>
        </w:rPr>
        <w:t xml:space="preserve">Chartered Management Institute. Setting SMART Objectives </w:t>
      </w:r>
      <w:r>
        <w:rPr>
          <w:rFonts w:ascii="Arial" w:hAnsi="Arial" w:cs="Arial"/>
          <w:sz w:val="22"/>
          <w:szCs w:val="22"/>
        </w:rPr>
        <w:t>Checklist</w:t>
      </w:r>
      <w:r w:rsidRPr="00CC6FC4">
        <w:rPr>
          <w:rFonts w:ascii="Arial" w:hAnsi="Arial" w:cs="Arial"/>
          <w:sz w:val="22"/>
          <w:szCs w:val="22"/>
        </w:rPr>
        <w:t xml:space="preserve"> 231</w:t>
      </w:r>
      <w:r>
        <w:rPr>
          <w:rFonts w:ascii="Arial" w:hAnsi="Arial" w:cs="Arial"/>
          <w:sz w:val="22"/>
          <w:szCs w:val="22"/>
        </w:rPr>
        <w:t xml:space="preserve">. Available at: </w:t>
      </w:r>
      <w:hyperlink r:id="rId19" w:history="1">
        <w:r w:rsidRPr="00D1391C">
          <w:rPr>
            <w:rStyle w:val="Hyperlink"/>
            <w:rFonts w:ascii="Arial" w:hAnsi="Arial" w:cs="Arial"/>
            <w:sz w:val="22"/>
            <w:szCs w:val="22"/>
          </w:rPr>
          <w:t>https://www.managers.org.uk/~/media/Files/Campus%20CMI/Checklists%20PDP/Setting%20SMART%20objectives.ashx</w:t>
        </w:r>
      </w:hyperlink>
      <w:r>
        <w:rPr>
          <w:rFonts w:ascii="Arial" w:hAnsi="Arial" w:cs="Arial"/>
          <w:sz w:val="22"/>
          <w:szCs w:val="22"/>
        </w:rPr>
        <w:t xml:space="preserve"> [Accessed 20/07/20]. </w:t>
      </w:r>
    </w:p>
    <w:p w14:paraId="1588DFF6" w14:textId="77777777" w:rsidR="00390186" w:rsidRPr="008370EF" w:rsidRDefault="00390186" w:rsidP="00390186">
      <w:pPr>
        <w:pStyle w:val="Default"/>
        <w:rPr>
          <w:rFonts w:ascii="Arial" w:hAnsi="Arial" w:cs="Arial"/>
          <w:sz w:val="22"/>
          <w:szCs w:val="22"/>
        </w:rPr>
      </w:pPr>
    </w:p>
    <w:p w14:paraId="3F048C93" w14:textId="77777777" w:rsidR="00390186" w:rsidRDefault="00390186" w:rsidP="00390186">
      <w:pPr>
        <w:rPr>
          <w:rFonts w:ascii="Arial" w:hAnsi="Arial" w:cs="Arial"/>
        </w:rPr>
      </w:pPr>
      <w:r>
        <w:rPr>
          <w:rFonts w:ascii="Arial" w:hAnsi="Arial" w:cs="Arial"/>
        </w:rPr>
        <w:t xml:space="preserve">CIPD (2016). </w:t>
      </w:r>
      <w:r w:rsidRPr="00787D28">
        <w:rPr>
          <w:rFonts w:ascii="Arial" w:hAnsi="Arial" w:cs="Arial"/>
          <w:i/>
          <w:iCs/>
        </w:rPr>
        <w:t>Could do better? Assessing what works in Performance Management</w:t>
      </w:r>
      <w:r>
        <w:rPr>
          <w:rFonts w:ascii="Arial" w:hAnsi="Arial" w:cs="Arial"/>
        </w:rPr>
        <w:t xml:space="preserve">. Available at: </w:t>
      </w:r>
      <w:hyperlink r:id="rId20" w:history="1">
        <w:r w:rsidRPr="00E34783">
          <w:rPr>
            <w:rStyle w:val="Hyperlink"/>
            <w:rFonts w:ascii="Arial" w:hAnsi="Arial" w:cs="Arial"/>
          </w:rPr>
          <w:t>https://www.cipd.co.uk/Images/could-do-better_2016-assessing-what-works-in-performance-management_tcm18-16874.pdf</w:t>
        </w:r>
      </w:hyperlink>
      <w:r>
        <w:rPr>
          <w:rFonts w:ascii="Arial" w:hAnsi="Arial" w:cs="Arial"/>
        </w:rPr>
        <w:t xml:space="preserve"> </w:t>
      </w:r>
    </w:p>
    <w:p w14:paraId="2C91C3B0" w14:textId="77777777" w:rsidR="00390186" w:rsidRPr="00637DC5" w:rsidRDefault="00390186" w:rsidP="00390186">
      <w:pPr>
        <w:rPr>
          <w:rFonts w:ascii="Arial" w:eastAsia="Times New Roman" w:hAnsi="Arial" w:cs="Arial"/>
          <w:lang w:val="en" w:eastAsia="en-GB"/>
        </w:rPr>
      </w:pPr>
      <w:r w:rsidRPr="00D16CE9">
        <w:rPr>
          <w:rFonts w:ascii="Arial" w:hAnsi="Arial" w:cs="Arial"/>
        </w:rPr>
        <w:t xml:space="preserve">CIPD (2019) </w:t>
      </w:r>
      <w:r w:rsidRPr="00D16CE9">
        <w:rPr>
          <w:rFonts w:ascii="Arial" w:eastAsia="Times New Roman" w:hAnsi="Arial" w:cs="Arial"/>
          <w:i/>
          <w:iCs/>
          <w:kern w:val="36"/>
          <w:lang w:val="en" w:eastAsia="en-GB"/>
        </w:rPr>
        <w:t>Performance management: an introduction</w:t>
      </w:r>
      <w:r>
        <w:rPr>
          <w:rFonts w:ascii="Arial" w:eastAsia="Times New Roman" w:hAnsi="Arial" w:cs="Arial"/>
          <w:kern w:val="36"/>
          <w:lang w:val="en" w:eastAsia="en-GB"/>
        </w:rPr>
        <w:t xml:space="preserve">. Available at: </w:t>
      </w:r>
      <w:hyperlink r:id="rId21" w:history="1">
        <w:r w:rsidRPr="0075004A">
          <w:rPr>
            <w:rStyle w:val="Hyperlink"/>
            <w:rFonts w:ascii="Arial" w:eastAsia="Times New Roman" w:hAnsi="Arial" w:cs="Arial"/>
            <w:kern w:val="36"/>
            <w:lang w:val="en" w:eastAsia="en-GB"/>
          </w:rPr>
          <w:t>https://www.cipd.co.uk/knowledge/fundamentals/people/performance/factsheet</w:t>
        </w:r>
      </w:hyperlink>
      <w:r>
        <w:rPr>
          <w:rFonts w:ascii="Arial" w:eastAsia="Times New Roman" w:hAnsi="Arial" w:cs="Arial"/>
          <w:kern w:val="36"/>
          <w:lang w:val="en" w:eastAsia="en-GB"/>
        </w:rPr>
        <w:t xml:space="preserve"> </w:t>
      </w:r>
    </w:p>
    <w:p w14:paraId="6F0CFA12" w14:textId="77777777" w:rsidR="00390186" w:rsidRDefault="00390186" w:rsidP="00390186">
      <w:pPr>
        <w:rPr>
          <w:rFonts w:ascii="Arial" w:hAnsi="Arial" w:cs="Arial"/>
        </w:rPr>
      </w:pPr>
      <w:r w:rsidRPr="00450223">
        <w:rPr>
          <w:rFonts w:ascii="Arial" w:hAnsi="Arial" w:cs="Arial"/>
        </w:rPr>
        <w:t xml:space="preserve">CIPD (2019) </w:t>
      </w:r>
      <w:r w:rsidRPr="00A60122">
        <w:rPr>
          <w:rFonts w:ascii="Arial" w:eastAsia="Times New Roman" w:hAnsi="Arial" w:cs="Arial"/>
          <w:i/>
          <w:iCs/>
          <w:kern w:val="36"/>
          <w:lang w:val="en" w:eastAsia="en-GB"/>
        </w:rPr>
        <w:t xml:space="preserve">360-degree feedback: </w:t>
      </w:r>
      <w:r w:rsidRPr="00A60122">
        <w:rPr>
          <w:rFonts w:ascii="Arial" w:eastAsia="Times New Roman" w:hAnsi="Arial" w:cs="Arial"/>
          <w:i/>
          <w:iCs/>
          <w:lang w:val="en" w:eastAsia="en-GB"/>
        </w:rPr>
        <w:t>Understand the fundamentals of 360 feedback and learn how to build a 360-feedback process that works</w:t>
      </w:r>
      <w:r>
        <w:rPr>
          <w:rFonts w:ascii="Arial" w:eastAsia="Times New Roman" w:hAnsi="Arial" w:cs="Arial"/>
          <w:lang w:val="en" w:eastAsia="en-GB"/>
        </w:rPr>
        <w:t>. Available at:</w:t>
      </w:r>
      <w:r>
        <w:rPr>
          <w:rFonts w:ascii="Arial" w:hAnsi="Arial" w:cs="Arial"/>
          <w:b/>
          <w:bCs/>
          <w:u w:val="single"/>
        </w:rPr>
        <w:t xml:space="preserve"> </w:t>
      </w:r>
      <w:hyperlink r:id="rId22" w:history="1">
        <w:r w:rsidRPr="00230328">
          <w:rPr>
            <w:rStyle w:val="Hyperlink"/>
            <w:rFonts w:ascii="Arial" w:hAnsi="Arial" w:cs="Arial"/>
          </w:rPr>
          <w:t>https://www.cipd.co.uk/knowledge/fundamentals/people/performance/feedback-factsheet</w:t>
        </w:r>
      </w:hyperlink>
      <w:r>
        <w:rPr>
          <w:rFonts w:ascii="Arial" w:hAnsi="Arial" w:cs="Arial"/>
        </w:rPr>
        <w:t xml:space="preserve"> </w:t>
      </w:r>
    </w:p>
    <w:p w14:paraId="5FE27B26" w14:textId="77777777" w:rsidR="00390186" w:rsidRDefault="00390186" w:rsidP="00390186">
      <w:pPr>
        <w:rPr>
          <w:rFonts w:ascii="Arial" w:eastAsia="Times New Roman" w:hAnsi="Arial" w:cs="Arial"/>
          <w:lang w:val="en" w:eastAsia="en-GB"/>
        </w:rPr>
      </w:pPr>
      <w:r>
        <w:rPr>
          <w:rFonts w:ascii="Arial" w:hAnsi="Arial" w:cs="Arial"/>
        </w:rPr>
        <w:t xml:space="preserve">CIPD FACTSHEET (2020) </w:t>
      </w:r>
      <w:r w:rsidRPr="00AB32F9">
        <w:rPr>
          <w:rFonts w:ascii="Arial" w:eastAsia="Times New Roman" w:hAnsi="Arial" w:cs="Arial"/>
          <w:i/>
          <w:iCs/>
          <w:kern w:val="36"/>
          <w:lang w:val="en" w:eastAsia="en-GB"/>
        </w:rPr>
        <w:t>Succession planning</w:t>
      </w:r>
      <w:r w:rsidRPr="00A60122">
        <w:rPr>
          <w:rFonts w:ascii="Arial" w:eastAsia="Times New Roman" w:hAnsi="Arial" w:cs="Arial"/>
          <w:i/>
          <w:iCs/>
          <w:lang w:val="en" w:eastAsia="en-GB"/>
        </w:rPr>
        <w:t xml:space="preserve">: </w:t>
      </w:r>
      <w:r w:rsidRPr="00AB32F9">
        <w:rPr>
          <w:rFonts w:ascii="Arial" w:eastAsia="Times New Roman" w:hAnsi="Arial" w:cs="Arial"/>
          <w:i/>
          <w:iCs/>
          <w:lang w:val="en" w:eastAsia="en-GB"/>
        </w:rPr>
        <w:t>Understand what succession planning involves, the link between succession planning and talent management programmes, and the role of people professionals in the process</w:t>
      </w:r>
      <w:r w:rsidRPr="00A60122">
        <w:rPr>
          <w:rFonts w:ascii="Arial" w:eastAsia="Times New Roman" w:hAnsi="Arial" w:cs="Arial"/>
          <w:i/>
          <w:iCs/>
          <w:lang w:val="en" w:eastAsia="en-GB"/>
        </w:rPr>
        <w:t>.</w:t>
      </w:r>
      <w:r>
        <w:rPr>
          <w:rFonts w:ascii="Arial" w:eastAsia="Times New Roman" w:hAnsi="Arial" w:cs="Arial"/>
          <w:lang w:val="en" w:eastAsia="en-GB"/>
        </w:rPr>
        <w:t xml:space="preserve"> Available at: </w:t>
      </w:r>
      <w:hyperlink r:id="rId23" w:history="1">
        <w:r w:rsidRPr="0075004A">
          <w:rPr>
            <w:rStyle w:val="Hyperlink"/>
            <w:rFonts w:ascii="Arial" w:eastAsia="Times New Roman" w:hAnsi="Arial" w:cs="Arial"/>
            <w:lang w:val="en" w:eastAsia="en-GB"/>
          </w:rPr>
          <w:t>https://www.cipd.co.uk/knowledge/strategy/resourcing/succession-planning-factsheet</w:t>
        </w:r>
      </w:hyperlink>
      <w:r>
        <w:rPr>
          <w:rFonts w:ascii="Arial" w:eastAsia="Times New Roman" w:hAnsi="Arial" w:cs="Arial"/>
          <w:lang w:val="en" w:eastAsia="en-GB"/>
        </w:rPr>
        <w:t xml:space="preserve"> [Accessed 19/07/2020]. </w:t>
      </w:r>
    </w:p>
    <w:p w14:paraId="0E9B4F54" w14:textId="77777777" w:rsidR="00390186" w:rsidRDefault="00390186" w:rsidP="00390186">
      <w:pPr>
        <w:rPr>
          <w:rFonts w:ascii="Arial" w:eastAsia="Times New Roman" w:hAnsi="Arial" w:cs="Arial"/>
          <w:lang w:val="en" w:eastAsia="en-GB"/>
        </w:rPr>
      </w:pPr>
      <w:r w:rsidRPr="001433D2">
        <w:rPr>
          <w:rFonts w:ascii="Arial" w:eastAsia="Times New Roman" w:hAnsi="Arial" w:cs="Arial"/>
          <w:lang w:val="en" w:eastAsia="en-GB"/>
        </w:rPr>
        <w:t xml:space="preserve">CIPD People Skills Hub: </w:t>
      </w:r>
      <w:r w:rsidRPr="00BC2638">
        <w:rPr>
          <w:rFonts w:ascii="Arial" w:eastAsia="Times New Roman" w:hAnsi="Arial" w:cs="Arial"/>
          <w:kern w:val="36"/>
          <w:lang w:val="en" w:eastAsia="en-GB"/>
        </w:rPr>
        <w:t>Performance management:</w:t>
      </w:r>
      <w:r>
        <w:rPr>
          <w:rFonts w:ascii="Arial" w:eastAsia="Times New Roman" w:hAnsi="Arial" w:cs="Arial"/>
          <w:b/>
          <w:bCs/>
          <w:kern w:val="36"/>
          <w:lang w:val="en" w:eastAsia="en-GB"/>
        </w:rPr>
        <w:t xml:space="preserve"> </w:t>
      </w:r>
      <w:r w:rsidRPr="001433D2">
        <w:rPr>
          <w:rFonts w:ascii="Arial" w:eastAsia="Times New Roman" w:hAnsi="Arial" w:cs="Arial"/>
          <w:i/>
          <w:iCs/>
          <w:lang w:val="en" w:eastAsia="en-GB"/>
        </w:rPr>
        <w:t>Learn how to improve and develop your employees’ performance and how to align their goals with your business objectives</w:t>
      </w:r>
      <w:r w:rsidRPr="0088429F">
        <w:rPr>
          <w:rFonts w:ascii="Arial" w:eastAsia="Times New Roman" w:hAnsi="Arial" w:cs="Arial"/>
          <w:i/>
          <w:iCs/>
          <w:lang w:val="en" w:eastAsia="en-GB"/>
        </w:rPr>
        <w:t>.</w:t>
      </w:r>
      <w:r>
        <w:rPr>
          <w:rFonts w:ascii="Arial" w:eastAsia="Times New Roman" w:hAnsi="Arial" w:cs="Arial"/>
          <w:lang w:val="en" w:eastAsia="en-GB"/>
        </w:rPr>
        <w:t xml:space="preserve"> Available at: </w:t>
      </w:r>
      <w:hyperlink r:id="rId24" w:history="1">
        <w:r w:rsidRPr="0075004A">
          <w:rPr>
            <w:rStyle w:val="Hyperlink"/>
            <w:rFonts w:ascii="Arial" w:eastAsia="Times New Roman" w:hAnsi="Arial" w:cs="Arial"/>
            <w:lang w:val="en" w:eastAsia="en-GB"/>
          </w:rPr>
          <w:t>https://peopleskillshub.cipd.co.uk/planning-people-strategy/performance-management</w:t>
        </w:r>
      </w:hyperlink>
      <w:r>
        <w:rPr>
          <w:rFonts w:ascii="Arial" w:eastAsia="Times New Roman" w:hAnsi="Arial" w:cs="Arial"/>
          <w:lang w:val="en" w:eastAsia="en-GB"/>
        </w:rPr>
        <w:t xml:space="preserve"> [Accessed at 19/07/20]. </w:t>
      </w:r>
    </w:p>
    <w:p w14:paraId="773EF9EB" w14:textId="77777777" w:rsidR="00390186" w:rsidRPr="0088429F" w:rsidRDefault="00390186" w:rsidP="00390186">
      <w:pPr>
        <w:rPr>
          <w:rFonts w:ascii="Arial" w:eastAsia="Times New Roman" w:hAnsi="Arial" w:cs="Arial"/>
          <w:lang w:val="en" w:eastAsia="en-GB"/>
        </w:rPr>
      </w:pPr>
      <w:r>
        <w:rPr>
          <w:rFonts w:ascii="Arial" w:eastAsia="Times New Roman" w:hAnsi="Arial" w:cs="Arial"/>
          <w:lang w:val="en" w:eastAsia="en-GB"/>
        </w:rPr>
        <w:t xml:space="preserve">CIPD Learning and Development: </w:t>
      </w:r>
      <w:r w:rsidRPr="0088429F">
        <w:rPr>
          <w:rFonts w:ascii="Arial" w:hAnsi="Arial" w:cs="Arial"/>
          <w:u w:val="single"/>
          <w:lang w:val="en"/>
        </w:rPr>
        <w:t>Creating a culture of continuous learning and growth</w:t>
      </w:r>
      <w:r w:rsidRPr="0088429F">
        <w:rPr>
          <w:rFonts w:ascii="Arial" w:hAnsi="Arial" w:cs="Arial"/>
          <w:lang w:val="en"/>
        </w:rPr>
        <w:t>. Available at:</w:t>
      </w:r>
      <w:r>
        <w:rPr>
          <w:lang w:val="en"/>
        </w:rPr>
        <w:t xml:space="preserve"> </w:t>
      </w:r>
      <w:hyperlink r:id="rId25" w:history="1">
        <w:r w:rsidRPr="00986606">
          <w:rPr>
            <w:rStyle w:val="Hyperlink"/>
            <w:rFonts w:ascii="Arial" w:eastAsia="Times New Roman" w:hAnsi="Arial" w:cs="Arial"/>
            <w:lang w:val="en" w:eastAsia="en-GB"/>
          </w:rPr>
          <w:t>https://www.cipd.co.uk/careers/career-options/learning-development-roles</w:t>
        </w:r>
      </w:hyperlink>
      <w:r>
        <w:rPr>
          <w:rFonts w:ascii="Arial" w:eastAsia="Times New Roman" w:hAnsi="Arial" w:cs="Arial"/>
          <w:lang w:val="en" w:eastAsia="en-GB"/>
        </w:rPr>
        <w:t xml:space="preserve"> </w:t>
      </w:r>
      <w:r w:rsidRPr="0088429F">
        <w:rPr>
          <w:rFonts w:ascii="Arial" w:eastAsia="Times New Roman" w:hAnsi="Arial" w:cs="Arial"/>
          <w:lang w:val="en" w:eastAsia="en-GB"/>
        </w:rPr>
        <w:t xml:space="preserve">[Accessed 19.07.2020]. </w:t>
      </w:r>
    </w:p>
    <w:p w14:paraId="4606933F" w14:textId="77777777" w:rsidR="00390186" w:rsidRPr="0088429F" w:rsidRDefault="00390186" w:rsidP="00390186">
      <w:pPr>
        <w:rPr>
          <w:rFonts w:ascii="Arial" w:eastAsia="Times New Roman" w:hAnsi="Arial" w:cs="Arial"/>
          <w:i/>
          <w:iCs/>
          <w:lang w:val="en" w:eastAsia="en-GB"/>
        </w:rPr>
      </w:pPr>
      <w:r w:rsidRPr="0088429F">
        <w:rPr>
          <w:rFonts w:ascii="Arial" w:eastAsia="Times New Roman" w:hAnsi="Arial" w:cs="Arial"/>
          <w:lang w:val="en" w:eastAsia="en-GB"/>
        </w:rPr>
        <w:t>CIPD</w:t>
      </w:r>
      <w:r w:rsidRPr="0088429F">
        <w:rPr>
          <w:rFonts w:ascii="Arial" w:hAnsi="Arial" w:cs="Arial"/>
        </w:rPr>
        <w:t xml:space="preserve"> </w:t>
      </w:r>
      <w:r w:rsidRPr="0088429F">
        <w:rPr>
          <w:rFonts w:ascii="Arial" w:eastAsia="Times New Roman" w:hAnsi="Arial" w:cs="Arial"/>
          <w:lang w:val="en" w:eastAsia="en-GB"/>
        </w:rPr>
        <w:t xml:space="preserve">Specialist knowledge.  </w:t>
      </w:r>
      <w:r w:rsidRPr="00CE5CE5">
        <w:rPr>
          <w:rFonts w:ascii="Arial" w:eastAsia="Times New Roman" w:hAnsi="Arial" w:cs="Arial"/>
          <w:i/>
          <w:iCs/>
          <w:kern w:val="36"/>
          <w:lang w:val="en" w:eastAsia="en-GB"/>
        </w:rPr>
        <w:t>Learning and development</w:t>
      </w:r>
      <w:r w:rsidRPr="0088429F">
        <w:rPr>
          <w:rFonts w:ascii="Arial" w:eastAsia="Times New Roman" w:hAnsi="Arial" w:cs="Arial"/>
          <w:i/>
          <w:iCs/>
          <w:lang w:val="en" w:eastAsia="en-GB"/>
        </w:rPr>
        <w:t xml:space="preserve">: </w:t>
      </w:r>
      <w:r w:rsidRPr="00CE5CE5">
        <w:rPr>
          <w:rFonts w:ascii="Arial" w:eastAsia="Times New Roman" w:hAnsi="Arial" w:cs="Arial"/>
          <w:i/>
          <w:iCs/>
          <w:lang w:val="en" w:eastAsia="en-GB"/>
        </w:rPr>
        <w:t>Ensuring workers have the knowledge, skills and experience to fulfil individual and organisational needs and ambition</w:t>
      </w:r>
      <w:r w:rsidRPr="0088429F">
        <w:rPr>
          <w:rFonts w:ascii="Arial" w:eastAsia="Times New Roman" w:hAnsi="Arial" w:cs="Arial"/>
          <w:i/>
          <w:iCs/>
          <w:lang w:val="en" w:eastAsia="en-GB"/>
        </w:rPr>
        <w:t>s</w:t>
      </w:r>
      <w:r w:rsidRPr="0088429F">
        <w:rPr>
          <w:rFonts w:ascii="Arial" w:eastAsia="Times New Roman" w:hAnsi="Arial" w:cs="Arial"/>
          <w:lang w:val="en" w:eastAsia="en-GB"/>
        </w:rPr>
        <w:t>: Available at</w:t>
      </w:r>
      <w:r>
        <w:rPr>
          <w:rFonts w:ascii="Arial" w:eastAsia="Times New Roman" w:hAnsi="Arial" w:cs="Arial"/>
          <w:lang w:val="en" w:eastAsia="en-GB"/>
        </w:rPr>
        <w:t xml:space="preserve">: </w:t>
      </w:r>
      <w:hyperlink r:id="rId26" w:history="1">
        <w:r w:rsidRPr="00986606">
          <w:rPr>
            <w:rStyle w:val="Hyperlink"/>
            <w:rFonts w:ascii="Arial" w:eastAsia="Times New Roman" w:hAnsi="Arial" w:cs="Arial"/>
            <w:lang w:val="en" w:eastAsia="en-GB"/>
          </w:rPr>
          <w:t>https://peopleprofession.cipd.org/profession-map/specialist-knowledge/learning-development</w:t>
        </w:r>
      </w:hyperlink>
      <w:r>
        <w:rPr>
          <w:rFonts w:ascii="Arial" w:eastAsia="Times New Roman" w:hAnsi="Arial" w:cs="Arial"/>
          <w:lang w:val="en" w:eastAsia="en-GB"/>
        </w:rPr>
        <w:t xml:space="preserve"> [Accessed 20/07/20].</w:t>
      </w:r>
    </w:p>
    <w:p w14:paraId="054BC0DD" w14:textId="6DE15A60" w:rsidR="00390186" w:rsidRDefault="00390186" w:rsidP="00390186">
      <w:pPr>
        <w:rPr>
          <w:rFonts w:ascii="Arial" w:eastAsia="Times New Roman" w:hAnsi="Arial" w:cs="Arial"/>
          <w:lang w:val="en" w:eastAsia="en-GB"/>
        </w:rPr>
      </w:pPr>
      <w:r w:rsidRPr="00F77DD7">
        <w:rPr>
          <w:rFonts w:ascii="Arial" w:eastAsia="Times New Roman" w:hAnsi="Arial" w:cs="Arial"/>
          <w:lang w:val="en" w:eastAsia="en-GB"/>
        </w:rPr>
        <w:t xml:space="preserve">CIPD (2020) </w:t>
      </w:r>
      <w:r w:rsidRPr="0088429F">
        <w:rPr>
          <w:rFonts w:ascii="Arial" w:eastAsia="Times New Roman" w:hAnsi="Arial" w:cs="Arial"/>
          <w:i/>
          <w:iCs/>
          <w:kern w:val="36"/>
          <w:lang w:val="en" w:eastAsia="en-GB"/>
        </w:rPr>
        <w:t>Succession planning</w:t>
      </w:r>
      <w:r w:rsidRPr="0088429F">
        <w:rPr>
          <w:rFonts w:ascii="Arial" w:eastAsia="Times New Roman" w:hAnsi="Arial" w:cs="Arial"/>
          <w:b/>
          <w:bCs/>
          <w:i/>
          <w:iCs/>
          <w:kern w:val="36"/>
          <w:lang w:val="en" w:eastAsia="en-GB"/>
        </w:rPr>
        <w:t xml:space="preserve">: </w:t>
      </w:r>
      <w:r w:rsidRPr="00F77DD7">
        <w:rPr>
          <w:rFonts w:ascii="Arial" w:eastAsia="Times New Roman" w:hAnsi="Arial" w:cs="Arial"/>
          <w:i/>
          <w:iCs/>
          <w:lang w:val="en" w:eastAsia="en-GB"/>
        </w:rPr>
        <w:t>Understand what succession planning involves, the link between succession planning and talent management programmes, and the role of people professionals in the process</w:t>
      </w:r>
      <w:r>
        <w:rPr>
          <w:rFonts w:ascii="Arial" w:eastAsia="Times New Roman" w:hAnsi="Arial" w:cs="Arial"/>
          <w:lang w:val="en" w:eastAsia="en-GB"/>
        </w:rPr>
        <w:t xml:space="preserve">. Available at: </w:t>
      </w:r>
      <w:hyperlink r:id="rId27" w:history="1">
        <w:r w:rsidRPr="00986606">
          <w:rPr>
            <w:rStyle w:val="Hyperlink"/>
            <w:rFonts w:ascii="Arial" w:eastAsia="Times New Roman" w:hAnsi="Arial" w:cs="Arial"/>
            <w:lang w:val="en" w:eastAsia="en-GB"/>
          </w:rPr>
          <w:t>https://www.cipd.co.uk/knowledge/strategy/resourcing/succession-planning-factsheet</w:t>
        </w:r>
      </w:hyperlink>
      <w:r>
        <w:rPr>
          <w:rFonts w:ascii="Arial" w:eastAsia="Times New Roman" w:hAnsi="Arial" w:cs="Arial"/>
          <w:lang w:val="en" w:eastAsia="en-GB"/>
        </w:rPr>
        <w:t xml:space="preserve"> [Accessed 20/07/20]. </w:t>
      </w:r>
    </w:p>
    <w:p w14:paraId="7955130D" w14:textId="610D7E94" w:rsidR="00CA330E" w:rsidRPr="00F77DD7" w:rsidRDefault="00CA330E" w:rsidP="00390186">
      <w:pPr>
        <w:rPr>
          <w:rFonts w:ascii="Arial" w:eastAsia="Times New Roman" w:hAnsi="Arial" w:cs="Arial"/>
          <w:lang w:val="en" w:eastAsia="en-GB"/>
        </w:rPr>
      </w:pPr>
      <w:r>
        <w:rPr>
          <w:rFonts w:ascii="Arial" w:eastAsia="Times New Roman" w:hAnsi="Arial" w:cs="Arial"/>
          <w:lang w:val="en" w:eastAsia="en-GB"/>
        </w:rPr>
        <w:t>CIPD (2020) Health and Wellbeing at work</w:t>
      </w:r>
      <w:r w:rsidR="00067E77">
        <w:rPr>
          <w:rFonts w:ascii="Arial" w:eastAsia="Times New Roman" w:hAnsi="Arial" w:cs="Arial"/>
          <w:lang w:val="en" w:eastAsia="en-GB"/>
        </w:rPr>
        <w:t xml:space="preserve">. Available at: </w:t>
      </w:r>
      <w:hyperlink r:id="rId28" w:history="1">
        <w:r w:rsidR="00067E77" w:rsidRPr="00165DA1">
          <w:rPr>
            <w:rStyle w:val="Hyperlink"/>
            <w:rFonts w:ascii="Arial" w:eastAsia="Times New Roman" w:hAnsi="Arial" w:cs="Arial"/>
            <w:lang w:val="en" w:eastAsia="en-GB"/>
          </w:rPr>
          <w:t>https://www.cipd.co.uk/knowledge/culture/well-being/health-well-being-work?gclid=EAIaIQobChMIhtHN1-3q6gIViaztCh2A5QNMEAAYASAAEgKYFfD_BwE</w:t>
        </w:r>
      </w:hyperlink>
      <w:r w:rsidR="00067E77">
        <w:rPr>
          <w:rFonts w:ascii="Arial" w:eastAsia="Times New Roman" w:hAnsi="Arial" w:cs="Arial"/>
          <w:lang w:val="en" w:eastAsia="en-GB"/>
        </w:rPr>
        <w:t xml:space="preserve"> [Accessed 20/07/20]. </w:t>
      </w:r>
    </w:p>
    <w:p w14:paraId="4632A41E" w14:textId="77777777" w:rsidR="00390186" w:rsidRDefault="00390186" w:rsidP="00390186">
      <w:pPr>
        <w:jc w:val="both"/>
        <w:rPr>
          <w:rFonts w:ascii="Arial" w:hAnsi="Arial" w:cs="Arial"/>
          <w:color w:val="333333"/>
          <w:lang w:val="en"/>
        </w:rPr>
      </w:pPr>
      <w:r>
        <w:rPr>
          <w:rFonts w:ascii="Arial" w:hAnsi="Arial" w:cs="Arial"/>
          <w:color w:val="333333"/>
          <w:lang w:val="en"/>
        </w:rPr>
        <w:t xml:space="preserve">Cardiff and Value UHB Values based appraisal Toolkit (2020). Available at: </w:t>
      </w:r>
      <w:hyperlink r:id="rId29" w:history="1">
        <w:r w:rsidRPr="0075004A">
          <w:rPr>
            <w:rStyle w:val="Hyperlink"/>
            <w:rFonts w:ascii="Arial" w:hAnsi="Arial" w:cs="Arial"/>
            <w:lang w:val="en"/>
          </w:rPr>
          <w:t>http://www.cardiffandvaleuhb.wales.nhs.uk/values-based-appraisal-toolkit</w:t>
        </w:r>
      </w:hyperlink>
      <w:r>
        <w:rPr>
          <w:rFonts w:ascii="Arial" w:hAnsi="Arial" w:cs="Arial"/>
          <w:color w:val="333333"/>
          <w:lang w:val="en"/>
        </w:rPr>
        <w:t xml:space="preserve"> </w:t>
      </w:r>
    </w:p>
    <w:p w14:paraId="1FCEF7D4" w14:textId="77777777" w:rsidR="00390186" w:rsidRDefault="00390186" w:rsidP="00390186">
      <w:pPr>
        <w:jc w:val="both"/>
        <w:rPr>
          <w:rFonts w:ascii="Arial" w:hAnsi="Arial" w:cs="Arial"/>
          <w:color w:val="333333"/>
          <w:lang w:val="en"/>
        </w:rPr>
      </w:pPr>
      <w:proofErr w:type="spellStart"/>
      <w:r>
        <w:rPr>
          <w:rFonts w:ascii="Arial" w:hAnsi="Arial" w:cs="Arial"/>
          <w:color w:val="333333"/>
          <w:lang w:val="en"/>
        </w:rPr>
        <w:t>DeNisi</w:t>
      </w:r>
      <w:proofErr w:type="spellEnd"/>
      <w:r>
        <w:rPr>
          <w:rFonts w:ascii="Arial" w:hAnsi="Arial" w:cs="Arial"/>
          <w:color w:val="333333"/>
          <w:lang w:val="en"/>
        </w:rPr>
        <w:t xml:space="preserve">, A. and Kluger, A. (2000) </w:t>
      </w:r>
      <w:r w:rsidRPr="00A60122">
        <w:rPr>
          <w:rFonts w:ascii="Arial" w:hAnsi="Arial" w:cs="Arial"/>
          <w:i/>
          <w:iCs/>
          <w:color w:val="333333"/>
          <w:lang w:val="en"/>
        </w:rPr>
        <w:t>Feedback effectiveness: can 360-degree appraisals be improved?</w:t>
      </w:r>
      <w:r w:rsidRPr="0088429F">
        <w:rPr>
          <w:rFonts w:ascii="Arial" w:hAnsi="Arial" w:cs="Arial"/>
          <w:i/>
          <w:iCs/>
          <w:color w:val="333333"/>
          <w:lang w:val="en"/>
        </w:rPr>
        <w:t xml:space="preserve"> </w:t>
      </w:r>
      <w:r>
        <w:rPr>
          <w:rFonts w:ascii="Arial" w:hAnsi="Arial" w:cs="Arial"/>
          <w:color w:val="333333"/>
          <w:lang w:val="en"/>
        </w:rPr>
        <w:t xml:space="preserve">Academy of Management Executive, 14 (1): 129-39.  </w:t>
      </w:r>
    </w:p>
    <w:p w14:paraId="4EC1A328" w14:textId="722C2290" w:rsidR="0089417A" w:rsidRPr="0089417A" w:rsidRDefault="0089417A" w:rsidP="0089417A">
      <w:pPr>
        <w:spacing w:after="0" w:line="240" w:lineRule="auto"/>
        <w:jc w:val="both"/>
        <w:rPr>
          <w:rFonts w:ascii="Arial" w:eastAsia="Times New Roman" w:hAnsi="Arial" w:cs="Arial"/>
          <w:lang w:eastAsia="en-GB"/>
        </w:rPr>
      </w:pPr>
      <w:r w:rsidRPr="0089417A">
        <w:rPr>
          <w:rFonts w:ascii="Arial" w:eastAsiaTheme="minorEastAsia" w:hAnsi="Arial" w:cs="Arial"/>
          <w:color w:val="000000" w:themeColor="text1"/>
          <w:kern w:val="24"/>
          <w:lang w:eastAsia="en-GB"/>
        </w:rPr>
        <w:t xml:space="preserve">A. </w:t>
      </w:r>
      <w:proofErr w:type="spellStart"/>
      <w:r w:rsidRPr="0089417A">
        <w:rPr>
          <w:rFonts w:ascii="Arial" w:eastAsiaTheme="minorEastAsia" w:hAnsi="Arial" w:cs="Arial"/>
          <w:color w:val="000000" w:themeColor="text1"/>
          <w:kern w:val="24"/>
          <w:lang w:eastAsia="en-GB"/>
        </w:rPr>
        <w:t>Dylag</w:t>
      </w:r>
      <w:proofErr w:type="spellEnd"/>
      <w:r w:rsidRPr="0089417A">
        <w:rPr>
          <w:rFonts w:ascii="Arial" w:eastAsiaTheme="minorEastAsia" w:hAnsi="Arial" w:cs="Arial"/>
          <w:color w:val="000000" w:themeColor="text1"/>
          <w:kern w:val="24"/>
          <w:lang w:eastAsia="en-GB"/>
        </w:rPr>
        <w:t xml:space="preserve">, M. </w:t>
      </w:r>
      <w:proofErr w:type="spellStart"/>
      <w:r w:rsidRPr="0089417A">
        <w:rPr>
          <w:rFonts w:ascii="Arial" w:eastAsiaTheme="minorEastAsia" w:hAnsi="Arial" w:cs="Arial"/>
          <w:color w:val="000000" w:themeColor="text1"/>
          <w:kern w:val="24"/>
          <w:lang w:eastAsia="en-GB"/>
        </w:rPr>
        <w:t>Jaworek</w:t>
      </w:r>
      <w:proofErr w:type="spellEnd"/>
      <w:r w:rsidRPr="0089417A">
        <w:rPr>
          <w:rFonts w:ascii="Arial" w:eastAsiaTheme="minorEastAsia" w:hAnsi="Arial" w:cs="Arial"/>
          <w:color w:val="000000" w:themeColor="text1"/>
          <w:kern w:val="24"/>
          <w:lang w:eastAsia="en-GB"/>
        </w:rPr>
        <w:t xml:space="preserve">, W. </w:t>
      </w:r>
      <w:proofErr w:type="spellStart"/>
      <w:r w:rsidRPr="0089417A">
        <w:rPr>
          <w:rFonts w:ascii="Arial" w:eastAsiaTheme="minorEastAsia" w:hAnsi="Arial" w:cs="Arial"/>
          <w:color w:val="000000" w:themeColor="text1"/>
          <w:kern w:val="24"/>
          <w:lang w:eastAsia="en-GB"/>
        </w:rPr>
        <w:t>Karwowski</w:t>
      </w:r>
      <w:proofErr w:type="spellEnd"/>
      <w:r w:rsidRPr="0089417A">
        <w:rPr>
          <w:rFonts w:ascii="Arial" w:eastAsiaTheme="minorEastAsia" w:hAnsi="Arial" w:cs="Arial"/>
          <w:color w:val="000000" w:themeColor="text1"/>
          <w:kern w:val="24"/>
          <w:lang w:eastAsia="en-GB"/>
        </w:rPr>
        <w:t xml:space="preserve">, M. </w:t>
      </w:r>
      <w:proofErr w:type="spellStart"/>
      <w:r w:rsidRPr="0089417A">
        <w:rPr>
          <w:rFonts w:ascii="Arial" w:eastAsiaTheme="minorEastAsia" w:hAnsi="Arial" w:cs="Arial"/>
          <w:color w:val="000000" w:themeColor="text1"/>
          <w:kern w:val="24"/>
          <w:lang w:eastAsia="en-GB"/>
        </w:rPr>
        <w:t>Kozusznik</w:t>
      </w:r>
      <w:proofErr w:type="spellEnd"/>
      <w:r w:rsidRPr="0089417A">
        <w:rPr>
          <w:rFonts w:ascii="Arial" w:eastAsiaTheme="minorEastAsia" w:hAnsi="Arial" w:cs="Arial"/>
          <w:color w:val="000000" w:themeColor="text1"/>
          <w:kern w:val="24"/>
          <w:lang w:eastAsia="en-GB"/>
        </w:rPr>
        <w:t xml:space="preserve">, T. Marek (2013). </w:t>
      </w:r>
      <w:r w:rsidRPr="0089417A">
        <w:rPr>
          <w:rFonts w:ascii="Arial" w:eastAsiaTheme="minorEastAsia" w:hAnsi="Arial" w:cs="Arial"/>
          <w:i/>
          <w:iCs/>
          <w:color w:val="000000" w:themeColor="text1"/>
          <w:kern w:val="24"/>
          <w:lang w:eastAsia="en-GB"/>
        </w:rPr>
        <w:t>Discrepancy between individual and organizational values: Occupational burnout and work engagement among white-collar workers</w:t>
      </w:r>
      <w:r w:rsidRPr="0089417A">
        <w:rPr>
          <w:rFonts w:ascii="Arial" w:eastAsiaTheme="minorEastAsia" w:hAnsi="Arial" w:cs="Arial"/>
          <w:color w:val="000000" w:themeColor="text1"/>
          <w:kern w:val="24"/>
          <w:lang w:eastAsia="en-GB"/>
        </w:rPr>
        <w:t xml:space="preserve">, 43, Elsevier Science, Netherlands (2013). </w:t>
      </w:r>
    </w:p>
    <w:p w14:paraId="2236D1AB" w14:textId="77777777" w:rsidR="0089417A" w:rsidRPr="0089417A" w:rsidRDefault="0089417A" w:rsidP="0089417A">
      <w:pPr>
        <w:spacing w:after="0" w:line="240" w:lineRule="auto"/>
        <w:rPr>
          <w:rFonts w:ascii="Times New Roman" w:eastAsia="Times New Roman" w:hAnsi="Times New Roman" w:cs="Times New Roman"/>
          <w:sz w:val="24"/>
          <w:szCs w:val="24"/>
          <w:lang w:eastAsia="en-GB"/>
        </w:rPr>
      </w:pPr>
    </w:p>
    <w:p w14:paraId="62064D31" w14:textId="2E8F6926" w:rsidR="00390186" w:rsidRDefault="00390186" w:rsidP="00390186">
      <w:pPr>
        <w:jc w:val="both"/>
        <w:rPr>
          <w:rFonts w:ascii="Arial" w:hAnsi="Arial" w:cs="Arial"/>
          <w:color w:val="333333"/>
          <w:lang w:val="en"/>
        </w:rPr>
      </w:pPr>
      <w:r>
        <w:rPr>
          <w:rFonts w:ascii="Arial" w:hAnsi="Arial" w:cs="Arial"/>
          <w:color w:val="333333"/>
          <w:lang w:val="en"/>
        </w:rPr>
        <w:t xml:space="preserve">European Parliament in plain Language (2009). Values. Available at:   </w:t>
      </w:r>
      <w:hyperlink r:id="rId30" w:history="1">
        <w:r w:rsidRPr="00986606">
          <w:rPr>
            <w:rStyle w:val="Hyperlink"/>
            <w:rFonts w:ascii="Arial" w:hAnsi="Arial" w:cs="Arial"/>
            <w:lang w:val="en"/>
          </w:rPr>
          <w:t>https://europarlamentti.info/en/values-and-objectives/values/</w:t>
        </w:r>
      </w:hyperlink>
      <w:r>
        <w:rPr>
          <w:rFonts w:ascii="Arial" w:hAnsi="Arial" w:cs="Arial"/>
          <w:color w:val="333333"/>
          <w:lang w:val="en"/>
        </w:rPr>
        <w:t>. Accessed 20.07.20.</w:t>
      </w:r>
    </w:p>
    <w:p w14:paraId="26CC2E17" w14:textId="58A91B5E" w:rsidR="00390186" w:rsidRDefault="00390186" w:rsidP="00390186">
      <w:pPr>
        <w:rPr>
          <w:rFonts w:ascii="Arial" w:hAnsi="Arial" w:cs="Arial"/>
          <w:color w:val="333333"/>
          <w:lang w:val="en"/>
        </w:rPr>
      </w:pPr>
      <w:r>
        <w:rPr>
          <w:rFonts w:ascii="Arial" w:hAnsi="Arial" w:cs="Arial"/>
          <w:color w:val="333333"/>
          <w:lang w:val="en"/>
        </w:rPr>
        <w:t xml:space="preserve">European Commission (2016) </w:t>
      </w:r>
      <w:r w:rsidRPr="00A60122">
        <w:rPr>
          <w:rFonts w:ascii="Arial" w:hAnsi="Arial" w:cs="Arial"/>
          <w:i/>
          <w:iCs/>
          <w:color w:val="333333"/>
          <w:lang w:val="en"/>
        </w:rPr>
        <w:t>Quality of Public Administration A Toolbox for Practitioners</w:t>
      </w:r>
      <w:r>
        <w:rPr>
          <w:rFonts w:ascii="Arial" w:hAnsi="Arial" w:cs="Arial"/>
          <w:color w:val="333333"/>
          <w:lang w:val="en"/>
        </w:rPr>
        <w:t>. Available</w:t>
      </w:r>
      <w:r w:rsidR="00E36F8E">
        <w:rPr>
          <w:rFonts w:ascii="Arial" w:hAnsi="Arial" w:cs="Arial"/>
          <w:color w:val="333333"/>
          <w:lang w:val="en"/>
        </w:rPr>
        <w:t xml:space="preserve"> at:  </w:t>
      </w:r>
      <w:hyperlink r:id="rId31" w:history="1">
        <w:r w:rsidR="00E36F8E" w:rsidRPr="00165DA1">
          <w:rPr>
            <w:rStyle w:val="Hyperlink"/>
            <w:rFonts w:ascii="Arial" w:hAnsi="Arial" w:cs="Arial"/>
            <w:lang w:val="en"/>
          </w:rPr>
          <w:t>file:///C:/Users/em021016/AppData/Local/Microsoft/Windows/INetCache/IE/0OR4ZRLG/03%20T2017%20Principles%20&amp;%20values%20of%20good%20governance.pdf</w:t>
        </w:r>
      </w:hyperlink>
      <w:r>
        <w:rPr>
          <w:rFonts w:ascii="Arial" w:hAnsi="Arial" w:cs="Arial"/>
          <w:color w:val="333333"/>
          <w:lang w:val="en"/>
        </w:rPr>
        <w:t xml:space="preserve"> [Accessed 20.07.20] </w:t>
      </w:r>
    </w:p>
    <w:p w14:paraId="530427BB" w14:textId="77777777" w:rsidR="00590D53" w:rsidRPr="00590D53" w:rsidRDefault="00590D53" w:rsidP="00590D53">
      <w:pPr>
        <w:spacing w:after="0" w:line="240" w:lineRule="auto"/>
        <w:rPr>
          <w:rFonts w:ascii="Times New Roman" w:eastAsia="Times New Roman" w:hAnsi="Times New Roman" w:cs="Times New Roman"/>
          <w:sz w:val="24"/>
          <w:szCs w:val="24"/>
          <w:lang w:eastAsia="en-GB"/>
        </w:rPr>
      </w:pPr>
      <w:r w:rsidRPr="00590D53">
        <w:rPr>
          <w:rFonts w:ascii="Arial" w:eastAsiaTheme="minorEastAsia" w:hAnsi="Arial" w:cs="Arial"/>
          <w:color w:val="000000" w:themeColor="text1"/>
          <w:kern w:val="24"/>
          <w:lang w:eastAsia="en-GB"/>
        </w:rPr>
        <w:t xml:space="preserve">Gallup (2013). </w:t>
      </w:r>
      <w:r w:rsidRPr="00590D53">
        <w:rPr>
          <w:rFonts w:ascii="Arial" w:eastAsiaTheme="minorEastAsia" w:hAnsi="Arial" w:cs="Arial"/>
          <w:i/>
          <w:iCs/>
          <w:color w:val="000000" w:themeColor="text1"/>
          <w:kern w:val="24"/>
          <w:lang w:eastAsia="en-GB"/>
        </w:rPr>
        <w:t>The State of the Global Workplace – Employee engagement insights for business leaders worldwide</w:t>
      </w:r>
      <w:r w:rsidRPr="00590D53">
        <w:rPr>
          <w:rFonts w:ascii="Arial" w:eastAsiaTheme="minorEastAsia" w:hAnsi="Arial" w:cs="Arial"/>
          <w:color w:val="000000" w:themeColor="text1"/>
          <w:kern w:val="24"/>
          <w:lang w:eastAsia="en-GB"/>
        </w:rPr>
        <w:t>. Gallup, Washington DC</w:t>
      </w:r>
      <w:r w:rsidRPr="00590D53">
        <w:rPr>
          <w:rFonts w:eastAsiaTheme="minorEastAsia" w:hAnsi="Calibri"/>
          <w:color w:val="000000" w:themeColor="text1"/>
          <w:kern w:val="24"/>
          <w:sz w:val="24"/>
          <w:szCs w:val="24"/>
          <w:lang w:eastAsia="en-GB"/>
        </w:rPr>
        <w:t>.</w:t>
      </w:r>
    </w:p>
    <w:p w14:paraId="201B1065" w14:textId="61E82380" w:rsidR="00590D53" w:rsidRPr="00590D53" w:rsidRDefault="00590D53" w:rsidP="00590D53">
      <w:pPr>
        <w:spacing w:after="0" w:line="240" w:lineRule="auto"/>
        <w:rPr>
          <w:rFonts w:ascii="Times New Roman" w:eastAsia="Times New Roman" w:hAnsi="Times New Roman" w:cs="Times New Roman"/>
          <w:sz w:val="24"/>
          <w:szCs w:val="24"/>
          <w:lang w:eastAsia="en-GB"/>
        </w:rPr>
      </w:pPr>
      <w:r w:rsidRPr="00590D53">
        <w:rPr>
          <w:rFonts w:eastAsiaTheme="minorEastAsia" w:hAnsi="Calibri"/>
          <w:color w:val="000000" w:themeColor="text1"/>
          <w:kern w:val="24"/>
          <w:sz w:val="24"/>
          <w:szCs w:val="24"/>
          <w:lang w:eastAsia="en-GB"/>
        </w:rPr>
        <w:t> </w:t>
      </w:r>
    </w:p>
    <w:p w14:paraId="6A8BD3F7" w14:textId="210035C2" w:rsidR="00F57EB3" w:rsidRPr="003929F3" w:rsidRDefault="00F57EB3" w:rsidP="00390186">
      <w:pPr>
        <w:rPr>
          <w:rFonts w:ascii="Arial" w:hAnsi="Arial" w:cs="Arial"/>
          <w:color w:val="333333"/>
          <w:lang w:val="en"/>
        </w:rPr>
      </w:pPr>
      <w:r w:rsidRPr="00BB680E">
        <w:rPr>
          <w:rFonts w:ascii="Arial" w:hAnsi="Arial" w:cs="Arial"/>
          <w:color w:val="333333"/>
          <w:lang w:val="en"/>
        </w:rPr>
        <w:t xml:space="preserve">Grey (2014) </w:t>
      </w:r>
      <w:r w:rsidR="00BB680E" w:rsidRPr="00BB680E">
        <w:rPr>
          <w:rFonts w:ascii="Arial" w:hAnsi="Arial" w:cs="Arial"/>
          <w:color w:val="333333"/>
          <w:lang w:val="en"/>
        </w:rPr>
        <w:t xml:space="preserve">HR Magazine. </w:t>
      </w:r>
      <w:r w:rsidR="00BB680E" w:rsidRPr="00BB680E">
        <w:rPr>
          <w:rFonts w:ascii="Arial" w:hAnsi="Arial" w:cs="Arial"/>
          <w:color w:val="1A1A1A"/>
        </w:rPr>
        <w:t xml:space="preserve">Employee engagement closely tied to health and wellbeing </w:t>
      </w:r>
      <w:r w:rsidRPr="00BB680E">
        <w:rPr>
          <w:rFonts w:ascii="Arial" w:hAnsi="Arial" w:cs="Arial"/>
          <w:color w:val="333333"/>
          <w:lang w:val="en"/>
        </w:rPr>
        <w:t>Available at:</w:t>
      </w:r>
      <w:r w:rsidR="00BB680E">
        <w:rPr>
          <w:rFonts w:ascii="Arial" w:hAnsi="Arial" w:cs="Arial"/>
          <w:color w:val="333333"/>
          <w:lang w:val="en"/>
        </w:rPr>
        <w:t xml:space="preserve"> </w:t>
      </w:r>
      <w:hyperlink r:id="rId32" w:history="1">
        <w:r w:rsidR="00BB680E" w:rsidRPr="00165DA1">
          <w:rPr>
            <w:rStyle w:val="Hyperlink"/>
            <w:rFonts w:ascii="Arial" w:hAnsi="Arial" w:cs="Arial"/>
            <w:lang w:val="en"/>
          </w:rPr>
          <w:t>https://www.hrmagazine.co.uk/article-details/employee-engagement-closely-tied-to-health-and-wellbeing</w:t>
        </w:r>
      </w:hyperlink>
      <w:r>
        <w:rPr>
          <w:rFonts w:ascii="Arial" w:hAnsi="Arial" w:cs="Arial"/>
          <w:color w:val="333333"/>
          <w:lang w:val="en"/>
        </w:rPr>
        <w:t xml:space="preserve"> </w:t>
      </w:r>
      <w:r w:rsidR="00BB680E">
        <w:rPr>
          <w:rFonts w:ascii="Arial" w:hAnsi="Arial" w:cs="Arial"/>
          <w:color w:val="333333"/>
          <w:lang w:val="en"/>
        </w:rPr>
        <w:t xml:space="preserve">[Accessed </w:t>
      </w:r>
      <w:r w:rsidR="006F567A">
        <w:rPr>
          <w:rFonts w:ascii="Arial" w:hAnsi="Arial" w:cs="Arial"/>
          <w:color w:val="333333"/>
          <w:lang w:val="en"/>
        </w:rPr>
        <w:t xml:space="preserve">10/07/20]. </w:t>
      </w:r>
    </w:p>
    <w:p w14:paraId="5CA0229C" w14:textId="7DEB10F1" w:rsidR="00390186" w:rsidRDefault="00390186" w:rsidP="00E36F8E">
      <w:pPr>
        <w:spacing w:after="100" w:afterAutospacing="1" w:line="240" w:lineRule="auto"/>
        <w:contextualSpacing/>
        <w:rPr>
          <w:rFonts w:ascii="Arial" w:hAnsi="Arial" w:cs="Arial"/>
        </w:rPr>
      </w:pPr>
      <w:r>
        <w:rPr>
          <w:rFonts w:ascii="Arial" w:eastAsia="Times New Roman" w:hAnsi="Arial" w:cs="Arial"/>
          <w:i/>
          <w:iCs/>
          <w:caps/>
          <w:color w:val="000000" w:themeColor="text1"/>
          <w:lang w:eastAsia="en-GB"/>
        </w:rPr>
        <w:t xml:space="preserve">Knight., R. (2011). </w:t>
      </w:r>
      <w:hyperlink r:id="rId33" w:history="1">
        <w:r w:rsidRPr="00AD264C">
          <w:rPr>
            <w:rFonts w:ascii="Arial" w:eastAsia="Times New Roman" w:hAnsi="Arial" w:cs="Arial"/>
            <w:i/>
            <w:iCs/>
            <w:caps/>
            <w:color w:val="000000" w:themeColor="text1"/>
            <w:lang w:eastAsia="en-GB"/>
          </w:rPr>
          <w:t>Difficult conversations</w:t>
        </w:r>
      </w:hyperlink>
      <w:r w:rsidRPr="00787D28">
        <w:rPr>
          <w:rFonts w:ascii="Arial" w:eastAsia="Times New Roman" w:hAnsi="Arial" w:cs="Arial"/>
          <w:i/>
          <w:iCs/>
          <w:caps/>
          <w:color w:val="000000" w:themeColor="text1"/>
          <w:lang w:eastAsia="en-GB"/>
        </w:rPr>
        <w:t xml:space="preserve">: </w:t>
      </w:r>
      <w:r w:rsidRPr="00AD264C">
        <w:rPr>
          <w:rFonts w:ascii="Arial" w:eastAsia="Times New Roman" w:hAnsi="Arial" w:cs="Arial"/>
          <w:i/>
          <w:iCs/>
          <w:color w:val="000000" w:themeColor="text1"/>
          <w:kern w:val="36"/>
          <w:lang w:eastAsia="en-GB"/>
        </w:rPr>
        <w:t>Delivering an Effective Performance Review</w:t>
      </w:r>
      <w:r w:rsidRPr="00787D28">
        <w:rPr>
          <w:rFonts w:ascii="Arial" w:eastAsia="Times New Roman" w:hAnsi="Arial" w:cs="Arial"/>
          <w:i/>
          <w:iCs/>
          <w:caps/>
          <w:color w:val="000000" w:themeColor="text1"/>
          <w:lang w:eastAsia="en-GB"/>
        </w:rPr>
        <w:t xml:space="preserve">. </w:t>
      </w:r>
      <w:r w:rsidR="00E36F8E">
        <w:rPr>
          <w:rFonts w:ascii="Arial" w:hAnsi="Arial" w:cs="Arial"/>
        </w:rPr>
        <w:t>Available at: https</w:t>
      </w:r>
      <w:r>
        <w:rPr>
          <w:rFonts w:ascii="Arial" w:hAnsi="Arial" w:cs="Arial"/>
        </w:rPr>
        <w:t xml:space="preserve"> </w:t>
      </w:r>
      <w:r w:rsidR="00E36F8E">
        <w:rPr>
          <w:rFonts w:ascii="Arial" w:hAnsi="Arial" w:cs="Arial"/>
        </w:rPr>
        <w:t>[Accessed 20.07.20]</w:t>
      </w:r>
    </w:p>
    <w:p w14:paraId="632695E1" w14:textId="77777777" w:rsidR="00E36F8E" w:rsidRPr="00E36F8E" w:rsidRDefault="00E36F8E" w:rsidP="00E36F8E">
      <w:pPr>
        <w:spacing w:after="0" w:line="336" w:lineRule="auto"/>
        <w:rPr>
          <w:rFonts w:ascii="Arial" w:eastAsia="Times New Roman" w:hAnsi="Arial" w:cs="Arial"/>
          <w:i/>
          <w:iCs/>
          <w:caps/>
          <w:color w:val="000000" w:themeColor="text1"/>
          <w:lang w:eastAsia="en-GB"/>
        </w:rPr>
      </w:pPr>
    </w:p>
    <w:p w14:paraId="065C9A23" w14:textId="77777777" w:rsidR="00390186" w:rsidRPr="00787D28" w:rsidRDefault="00390186" w:rsidP="00390186">
      <w:pPr>
        <w:spacing w:after="0" w:line="240" w:lineRule="auto"/>
        <w:contextualSpacing/>
        <w:rPr>
          <w:rFonts w:ascii="Arial" w:hAnsi="Arial" w:cs="Arial"/>
        </w:rPr>
      </w:pPr>
      <w:r>
        <w:rPr>
          <w:rFonts w:ascii="Arial" w:hAnsi="Arial" w:cs="Arial"/>
          <w:i/>
          <w:iCs/>
          <w:color w:val="091D41"/>
          <w:lang w:val="en"/>
        </w:rPr>
        <w:t xml:space="preserve">Vantage Circle (2019) </w:t>
      </w:r>
      <w:r w:rsidRPr="0059183F">
        <w:rPr>
          <w:rFonts w:ascii="Arial" w:hAnsi="Arial" w:cs="Arial"/>
          <w:i/>
          <w:iCs/>
          <w:color w:val="091D41"/>
          <w:lang w:val="en"/>
        </w:rPr>
        <w:t>7 Impactful Ways to Deliver Meaningful Employee Feedback.</w:t>
      </w:r>
      <w:r w:rsidRPr="00787D28">
        <w:rPr>
          <w:rFonts w:ascii="Arial" w:hAnsi="Arial" w:cs="Arial"/>
          <w:color w:val="091D41"/>
          <w:lang w:val="en"/>
        </w:rPr>
        <w:t xml:space="preserve"> May 2019. </w:t>
      </w:r>
      <w:r>
        <w:rPr>
          <w:rFonts w:ascii="Arial" w:hAnsi="Arial" w:cs="Arial"/>
          <w:color w:val="091D41"/>
          <w:lang w:val="en"/>
        </w:rPr>
        <w:t xml:space="preserve">Available at: </w:t>
      </w:r>
    </w:p>
    <w:p w14:paraId="2991E491" w14:textId="77777777" w:rsidR="00390186" w:rsidRDefault="00C21E65" w:rsidP="00390186">
      <w:pPr>
        <w:spacing w:after="0" w:line="240" w:lineRule="auto"/>
        <w:contextualSpacing/>
        <w:rPr>
          <w:rFonts w:ascii="Arial" w:hAnsi="Arial" w:cs="Arial"/>
        </w:rPr>
      </w:pPr>
      <w:hyperlink r:id="rId34" w:history="1">
        <w:r w:rsidR="00390186" w:rsidRPr="00E34783">
          <w:rPr>
            <w:rStyle w:val="Hyperlink"/>
            <w:rFonts w:ascii="Arial" w:hAnsi="Arial" w:cs="Arial"/>
          </w:rPr>
          <w:t>https://blog.vantagecircle.com/7-impactful-ways-to-deliver-meaningful-employee-feedback/</w:t>
        </w:r>
      </w:hyperlink>
      <w:r w:rsidR="00390186">
        <w:rPr>
          <w:rFonts w:ascii="Arial" w:hAnsi="Arial" w:cs="Arial"/>
        </w:rPr>
        <w:t xml:space="preserve"> </w:t>
      </w:r>
    </w:p>
    <w:p w14:paraId="5CFA5CD3" w14:textId="77777777" w:rsidR="00390186" w:rsidRPr="004E67C1" w:rsidRDefault="00390186" w:rsidP="00390186">
      <w:pPr>
        <w:spacing w:after="0" w:line="240" w:lineRule="auto"/>
        <w:contextualSpacing/>
        <w:rPr>
          <w:rFonts w:ascii="Arial" w:hAnsi="Arial" w:cs="Arial"/>
          <w:color w:val="000000" w:themeColor="text1"/>
        </w:rPr>
      </w:pPr>
    </w:p>
    <w:p w14:paraId="0BC7F5CE" w14:textId="77777777" w:rsidR="00390186" w:rsidRDefault="00C21E65" w:rsidP="00390186">
      <w:pPr>
        <w:spacing w:after="0" w:line="240" w:lineRule="auto"/>
        <w:contextualSpacing/>
        <w:rPr>
          <w:rFonts w:ascii="Arial" w:hAnsi="Arial" w:cs="Arial"/>
        </w:rPr>
      </w:pPr>
      <w:hyperlink r:id="rId35" w:history="1">
        <w:r w:rsidR="00390186" w:rsidRPr="00170A73">
          <w:rPr>
            <w:rFonts w:ascii="Arial" w:eastAsia="Times New Roman" w:hAnsi="Arial" w:cs="Arial"/>
            <w:color w:val="000000" w:themeColor="text1"/>
            <w:lang w:eastAsia="en-GB"/>
          </w:rPr>
          <w:t>Glaveski</w:t>
        </w:r>
      </w:hyperlink>
      <w:r w:rsidR="00390186" w:rsidRPr="004E67C1">
        <w:rPr>
          <w:rFonts w:ascii="Arial" w:eastAsia="Times New Roman" w:hAnsi="Arial" w:cs="Arial"/>
          <w:color w:val="000000" w:themeColor="text1"/>
          <w:lang w:eastAsia="en-GB"/>
        </w:rPr>
        <w:t xml:space="preserve">, S. (2019) </w:t>
      </w:r>
      <w:r w:rsidR="00390186" w:rsidRPr="004E67C1">
        <w:rPr>
          <w:rFonts w:ascii="Arial" w:hAnsi="Arial" w:cs="Arial"/>
          <w:color w:val="000000" w:themeColor="text1"/>
        </w:rPr>
        <w:t xml:space="preserve">Harvard </w:t>
      </w:r>
      <w:r w:rsidR="00390186" w:rsidRPr="004E67C1">
        <w:rPr>
          <w:rFonts w:ascii="Arial" w:hAnsi="Arial" w:cs="Arial"/>
        </w:rPr>
        <w:t xml:space="preserve">Business Review. </w:t>
      </w:r>
      <w:r w:rsidR="00390186" w:rsidRPr="004E67C1">
        <w:rPr>
          <w:rFonts w:ascii="Arial" w:eastAsia="Times New Roman" w:hAnsi="Arial" w:cs="Arial"/>
          <w:i/>
          <w:iCs/>
          <w:color w:val="282828"/>
          <w:kern w:val="36"/>
          <w:lang w:eastAsia="en-GB"/>
        </w:rPr>
        <w:t>Where Companies Go Wrong with Learning and Development</w:t>
      </w:r>
      <w:r w:rsidR="00390186" w:rsidRPr="004E67C1">
        <w:rPr>
          <w:rFonts w:ascii="Arial" w:hAnsi="Arial" w:cs="Arial"/>
          <w:i/>
          <w:iCs/>
        </w:rPr>
        <w:t>.</w:t>
      </w:r>
      <w:r w:rsidR="00390186" w:rsidRPr="004E67C1">
        <w:rPr>
          <w:rFonts w:ascii="Arial" w:hAnsi="Arial" w:cs="Arial"/>
        </w:rPr>
        <w:t xml:space="preserve"> Available at; </w:t>
      </w:r>
      <w:hyperlink r:id="rId36" w:history="1">
        <w:r w:rsidR="00390186" w:rsidRPr="004E67C1">
          <w:rPr>
            <w:rStyle w:val="Hyperlink"/>
            <w:rFonts w:ascii="Arial" w:hAnsi="Arial" w:cs="Arial"/>
          </w:rPr>
          <w:t>https://hbr.org/2019/10/where-companies-go-wrong-with-learning-and-development</w:t>
        </w:r>
      </w:hyperlink>
      <w:r w:rsidR="00390186" w:rsidRPr="004E67C1">
        <w:rPr>
          <w:rFonts w:ascii="Arial" w:hAnsi="Arial" w:cs="Arial"/>
        </w:rPr>
        <w:t xml:space="preserve">. Accessed 20.07.20. </w:t>
      </w:r>
    </w:p>
    <w:p w14:paraId="112D8993" w14:textId="77777777" w:rsidR="00390186" w:rsidRDefault="00390186" w:rsidP="00390186">
      <w:pPr>
        <w:spacing w:after="0" w:line="240" w:lineRule="auto"/>
        <w:contextualSpacing/>
        <w:rPr>
          <w:rFonts w:ascii="Arial" w:hAnsi="Arial" w:cs="Arial"/>
        </w:rPr>
      </w:pPr>
    </w:p>
    <w:p w14:paraId="1B03868D" w14:textId="77777777" w:rsidR="00390186" w:rsidRDefault="00390186" w:rsidP="00390186">
      <w:pPr>
        <w:rPr>
          <w:rFonts w:ascii="Arial" w:hAnsi="Arial" w:cs="Arial"/>
          <w:b/>
          <w:bCs/>
          <w:color w:val="000000"/>
        </w:rPr>
      </w:pPr>
      <w:r w:rsidRPr="00A60122">
        <w:rPr>
          <w:rFonts w:ascii="Arial" w:hAnsi="Arial" w:cs="Arial"/>
        </w:rPr>
        <w:t>HEIW Values and Behaviours</w:t>
      </w:r>
      <w:r>
        <w:rPr>
          <w:rFonts w:ascii="Arial" w:hAnsi="Arial" w:cs="Arial"/>
        </w:rPr>
        <w:t xml:space="preserve">. Available at: </w:t>
      </w:r>
      <w:r w:rsidRPr="00A60122">
        <w:rPr>
          <w:rFonts w:ascii="Arial" w:hAnsi="Arial" w:cs="Arial"/>
        </w:rPr>
        <w:t xml:space="preserve"> </w:t>
      </w:r>
      <w:hyperlink r:id="rId37" w:history="1">
        <w:r w:rsidRPr="004D570F">
          <w:rPr>
            <w:rStyle w:val="Hyperlink"/>
            <w:rFonts w:ascii="Arial" w:hAnsi="Arial" w:cs="Arial"/>
          </w:rPr>
          <w:t>https://nhswales365.sharepoint.com/sites/heiw-intranet/SitePages/Values-and-Behaviours.aspx?web=1</w:t>
        </w:r>
      </w:hyperlink>
      <w:r w:rsidRPr="00A60122">
        <w:rPr>
          <w:rFonts w:ascii="Arial" w:hAnsi="Arial" w:cs="Arial"/>
          <w:b/>
          <w:bCs/>
          <w:color w:val="000000"/>
        </w:rPr>
        <w:t xml:space="preserve"> </w:t>
      </w:r>
    </w:p>
    <w:p w14:paraId="714D80E6" w14:textId="77777777" w:rsidR="00390186" w:rsidRDefault="00390186" w:rsidP="00390186">
      <w:pPr>
        <w:rPr>
          <w:rFonts w:ascii="Arial" w:hAnsi="Arial" w:cs="Arial"/>
          <w:color w:val="000000"/>
        </w:rPr>
      </w:pPr>
      <w:r w:rsidRPr="009304A8">
        <w:rPr>
          <w:rFonts w:ascii="Arial" w:hAnsi="Arial" w:cs="Arial"/>
          <w:color w:val="000000"/>
        </w:rPr>
        <w:t xml:space="preserve">HEIW Annual Report 2018/19. Available at: </w:t>
      </w:r>
      <w:hyperlink r:id="rId38" w:history="1">
        <w:r w:rsidRPr="009304A8">
          <w:rPr>
            <w:rStyle w:val="Hyperlink"/>
            <w:rFonts w:ascii="Arial" w:hAnsi="Arial" w:cs="Arial"/>
          </w:rPr>
          <w:t>https://heiw.nhs.wales/files/key-documents/heiw-annual-report-2018-19/</w:t>
        </w:r>
      </w:hyperlink>
      <w:r w:rsidRPr="009304A8">
        <w:rPr>
          <w:rFonts w:ascii="Arial" w:hAnsi="Arial" w:cs="Arial"/>
          <w:color w:val="000000"/>
        </w:rPr>
        <w:t xml:space="preserve"> [Accessed November 2019]</w:t>
      </w:r>
      <w:r>
        <w:rPr>
          <w:rFonts w:ascii="Arial" w:hAnsi="Arial" w:cs="Arial"/>
          <w:color w:val="000000"/>
        </w:rPr>
        <w:t xml:space="preserve">. </w:t>
      </w:r>
    </w:p>
    <w:p w14:paraId="4556E1CE" w14:textId="77777777" w:rsidR="00390186" w:rsidRDefault="00390186" w:rsidP="00390186">
      <w:pPr>
        <w:rPr>
          <w:rFonts w:ascii="Arial" w:hAnsi="Arial" w:cs="Arial"/>
          <w:color w:val="000000"/>
        </w:rPr>
      </w:pPr>
      <w:r>
        <w:rPr>
          <w:rFonts w:ascii="Arial" w:hAnsi="Arial" w:cs="Arial"/>
          <w:color w:val="000000"/>
        </w:rPr>
        <w:t xml:space="preserve">HEIW Values and Behaviours. Available at: </w:t>
      </w:r>
      <w:hyperlink r:id="rId39" w:history="1">
        <w:r w:rsidRPr="00D1391C">
          <w:rPr>
            <w:rStyle w:val="Hyperlink"/>
            <w:rFonts w:ascii="Arial" w:hAnsi="Arial" w:cs="Arial"/>
          </w:rPr>
          <w:t>https://heiw.nhs.wales/about-us1/values-and-behaviours/</w:t>
        </w:r>
      </w:hyperlink>
      <w:r>
        <w:rPr>
          <w:rFonts w:ascii="Arial" w:hAnsi="Arial" w:cs="Arial"/>
          <w:color w:val="000000"/>
        </w:rPr>
        <w:t xml:space="preserve"> </w:t>
      </w:r>
    </w:p>
    <w:p w14:paraId="31216531" w14:textId="77777777" w:rsidR="00390186" w:rsidRPr="00E121E5" w:rsidRDefault="00390186" w:rsidP="00390186">
      <w:pPr>
        <w:rPr>
          <w:rFonts w:ascii="Arial" w:hAnsi="Arial" w:cs="Arial"/>
        </w:rPr>
      </w:pPr>
      <w:r w:rsidRPr="00E121E5">
        <w:rPr>
          <w:rFonts w:ascii="Arial" w:hAnsi="Arial" w:cs="Arial"/>
        </w:rPr>
        <w:t xml:space="preserve">HEIW (2019) </w:t>
      </w:r>
      <w:hyperlink r:id="rId40" w:history="1">
        <w:r w:rsidRPr="00E121E5">
          <w:rPr>
            <w:rStyle w:val="Hyperlink"/>
            <w:rFonts w:ascii="Arial" w:hAnsi="Arial" w:cs="Arial"/>
          </w:rPr>
          <w:t>https://heiw.nhs.wales/files/values-based-performance-appraisal-and-development-policy-v2/</w:t>
        </w:r>
      </w:hyperlink>
    </w:p>
    <w:p w14:paraId="6933DBF8" w14:textId="77777777" w:rsidR="00390186" w:rsidRPr="00AD67FC" w:rsidRDefault="00390186" w:rsidP="00390186">
      <w:pPr>
        <w:autoSpaceDE w:val="0"/>
        <w:autoSpaceDN w:val="0"/>
        <w:adjustRightInd w:val="0"/>
        <w:spacing w:after="0" w:line="240" w:lineRule="auto"/>
        <w:rPr>
          <w:rFonts w:ascii="Arial" w:hAnsi="Arial" w:cs="Arial"/>
          <w:color w:val="000000"/>
        </w:rPr>
      </w:pPr>
      <w:r>
        <w:rPr>
          <w:rFonts w:ascii="Arial" w:hAnsi="Arial" w:cs="Arial"/>
        </w:rPr>
        <w:t xml:space="preserve">HEIW Accountability Report. </w:t>
      </w:r>
      <w:r w:rsidRPr="00AD67FC">
        <w:rPr>
          <w:rFonts w:ascii="Arial" w:hAnsi="Arial" w:cs="Arial"/>
          <w:color w:val="000000"/>
        </w:rPr>
        <w:t xml:space="preserve">For the period ended 31 March 2019 </w:t>
      </w:r>
      <w:r>
        <w:rPr>
          <w:rFonts w:ascii="Arial" w:hAnsi="Arial" w:cs="Arial"/>
          <w:color w:val="000000"/>
        </w:rPr>
        <w:t xml:space="preserve">Available at: </w:t>
      </w:r>
      <w:hyperlink r:id="rId41" w:history="1">
        <w:r w:rsidRPr="00D1391C">
          <w:rPr>
            <w:rStyle w:val="Hyperlink"/>
            <w:rFonts w:ascii="Arial" w:hAnsi="Arial" w:cs="Arial"/>
          </w:rPr>
          <w:t>https://senedd.wales/laid%20documents/agr-ld12556/agr-ld12556-w.pdf</w:t>
        </w:r>
      </w:hyperlink>
    </w:p>
    <w:p w14:paraId="058AAAC4" w14:textId="77777777" w:rsidR="00390186" w:rsidRDefault="00390186" w:rsidP="00390186">
      <w:pPr>
        <w:pStyle w:val="Default"/>
      </w:pPr>
    </w:p>
    <w:p w14:paraId="33C5C35F" w14:textId="77777777" w:rsidR="00390186" w:rsidRDefault="00C21E65" w:rsidP="00390186">
      <w:pPr>
        <w:pStyle w:val="Default"/>
        <w:rPr>
          <w:rFonts w:ascii="Arial" w:hAnsi="Arial" w:cs="Arial"/>
          <w:sz w:val="22"/>
          <w:szCs w:val="22"/>
        </w:rPr>
      </w:pPr>
      <w:hyperlink r:id="rId42" w:tooltip="Email The Editor" w:history="1">
        <w:r w:rsidR="00390186" w:rsidRPr="003C7E94">
          <w:rPr>
            <w:rFonts w:ascii="Arial" w:hAnsi="Arial" w:cs="Arial"/>
            <w:color w:val="000000" w:themeColor="text1"/>
            <w:sz w:val="22"/>
            <w:szCs w:val="22"/>
          </w:rPr>
          <w:t>Hirsh</w:t>
        </w:r>
      </w:hyperlink>
      <w:r w:rsidR="00390186" w:rsidRPr="003C7E94">
        <w:rPr>
          <w:rFonts w:ascii="Arial" w:hAnsi="Arial" w:cs="Arial"/>
          <w:color w:val="000000" w:themeColor="text1"/>
          <w:sz w:val="22"/>
          <w:szCs w:val="22"/>
        </w:rPr>
        <w:t xml:space="preserve">., W. (2105) HR Magazine. How to win at talent and succession. Available at: </w:t>
      </w:r>
      <w:hyperlink r:id="rId43" w:history="1">
        <w:r w:rsidR="00390186" w:rsidRPr="003C7E94">
          <w:rPr>
            <w:rStyle w:val="Hyperlink"/>
            <w:rFonts w:ascii="Arial" w:hAnsi="Arial" w:cs="Arial"/>
            <w:sz w:val="22"/>
            <w:szCs w:val="22"/>
          </w:rPr>
          <w:t>https://www.hrmagazine.co.uk/article-details/how-to-win-at-talent-and-succession-management Accessed 20.07.20</w:t>
        </w:r>
      </w:hyperlink>
      <w:r w:rsidR="00390186">
        <w:rPr>
          <w:rFonts w:cs="Arial"/>
          <w:color w:val="1A1A1A"/>
        </w:rPr>
        <w:t xml:space="preserve">. </w:t>
      </w:r>
    </w:p>
    <w:p w14:paraId="44E4E6C2" w14:textId="77777777" w:rsidR="00390186" w:rsidRDefault="00390186" w:rsidP="00390186">
      <w:pPr>
        <w:pStyle w:val="Default"/>
        <w:rPr>
          <w:rFonts w:ascii="Arial" w:hAnsi="Arial" w:cs="Arial"/>
          <w:sz w:val="22"/>
          <w:szCs w:val="22"/>
        </w:rPr>
      </w:pPr>
    </w:p>
    <w:p w14:paraId="1C7572C0" w14:textId="77777777" w:rsidR="00390186" w:rsidRPr="007D5C16" w:rsidRDefault="00390186" w:rsidP="00390186">
      <w:pPr>
        <w:pStyle w:val="Default"/>
        <w:rPr>
          <w:rFonts w:ascii="Arial" w:hAnsi="Arial" w:cs="Arial"/>
          <w:sz w:val="22"/>
          <w:szCs w:val="22"/>
        </w:rPr>
      </w:pPr>
      <w:proofErr w:type="spellStart"/>
      <w:r w:rsidRPr="007D5C16">
        <w:rPr>
          <w:rFonts w:ascii="Arial" w:hAnsi="Arial" w:cs="Arial"/>
          <w:sz w:val="22"/>
          <w:szCs w:val="22"/>
        </w:rPr>
        <w:t>HRZone</w:t>
      </w:r>
      <w:proofErr w:type="spellEnd"/>
      <w:r w:rsidRPr="007D5C16">
        <w:rPr>
          <w:rFonts w:ascii="Arial" w:hAnsi="Arial" w:cs="Arial"/>
          <w:sz w:val="22"/>
          <w:szCs w:val="22"/>
        </w:rPr>
        <w:t xml:space="preserve">. </w:t>
      </w:r>
      <w:r w:rsidRPr="00A60122">
        <w:rPr>
          <w:rFonts w:ascii="Arial" w:hAnsi="Arial" w:cs="Arial"/>
          <w:i/>
          <w:iCs/>
          <w:color w:val="232323"/>
          <w:sz w:val="22"/>
          <w:szCs w:val="22"/>
        </w:rPr>
        <w:t>What is Learning and Development?</w:t>
      </w:r>
      <w:r w:rsidRPr="007D5C16">
        <w:rPr>
          <w:rFonts w:ascii="Arial" w:hAnsi="Arial" w:cs="Arial"/>
          <w:color w:val="232323"/>
          <w:sz w:val="22"/>
          <w:szCs w:val="22"/>
        </w:rPr>
        <w:t xml:space="preserve"> Available at: </w:t>
      </w:r>
      <w:hyperlink r:id="rId44" w:history="1">
        <w:r w:rsidRPr="007D5C16">
          <w:rPr>
            <w:rStyle w:val="Hyperlink"/>
            <w:rFonts w:ascii="Arial" w:hAnsi="Arial" w:cs="Arial"/>
            <w:sz w:val="22"/>
            <w:szCs w:val="22"/>
          </w:rPr>
          <w:t>https://www.hrzone.com/hr-glossary/what-is-learning-and-development</w:t>
        </w:r>
      </w:hyperlink>
      <w:r w:rsidRPr="007D5C16">
        <w:rPr>
          <w:rFonts w:ascii="Arial" w:hAnsi="Arial" w:cs="Arial"/>
          <w:color w:val="232323"/>
          <w:sz w:val="22"/>
          <w:szCs w:val="22"/>
        </w:rPr>
        <w:t xml:space="preserve">. [Accessed 19.07.20]. </w:t>
      </w:r>
    </w:p>
    <w:p w14:paraId="60BFF428" w14:textId="77777777" w:rsidR="00390186" w:rsidRDefault="00390186" w:rsidP="00390186">
      <w:pPr>
        <w:pStyle w:val="Default"/>
        <w:rPr>
          <w:rFonts w:ascii="Arial" w:hAnsi="Arial" w:cs="Arial"/>
          <w:sz w:val="22"/>
          <w:szCs w:val="22"/>
        </w:rPr>
      </w:pPr>
    </w:p>
    <w:p w14:paraId="7D65406E" w14:textId="77777777" w:rsidR="00613ADD" w:rsidRPr="00613ADD" w:rsidRDefault="00613ADD" w:rsidP="00613ADD">
      <w:pPr>
        <w:spacing w:after="0" w:line="240" w:lineRule="auto"/>
        <w:rPr>
          <w:rFonts w:ascii="Arial" w:eastAsia="Times New Roman" w:hAnsi="Arial" w:cs="Arial"/>
          <w:lang w:eastAsia="en-GB"/>
        </w:rPr>
      </w:pPr>
      <w:r w:rsidRPr="00613ADD">
        <w:rPr>
          <w:rFonts w:ascii="Arial" w:eastAsiaTheme="minorEastAsia" w:hAnsi="Arial" w:cs="Arial"/>
          <w:color w:val="000000" w:themeColor="text1"/>
          <w:kern w:val="24"/>
          <w:lang w:eastAsia="en-GB"/>
        </w:rPr>
        <w:t xml:space="preserve">Judge TA, </w:t>
      </w:r>
      <w:proofErr w:type="spellStart"/>
      <w:r w:rsidRPr="00613ADD">
        <w:rPr>
          <w:rFonts w:ascii="Arial" w:eastAsiaTheme="minorEastAsia" w:hAnsi="Arial" w:cs="Arial"/>
          <w:color w:val="000000" w:themeColor="text1"/>
          <w:kern w:val="24"/>
          <w:lang w:eastAsia="en-GB"/>
        </w:rPr>
        <w:t>Thoresen</w:t>
      </w:r>
      <w:proofErr w:type="spellEnd"/>
      <w:r w:rsidRPr="00613ADD">
        <w:rPr>
          <w:rFonts w:ascii="Arial" w:eastAsiaTheme="minorEastAsia" w:hAnsi="Arial" w:cs="Arial"/>
          <w:color w:val="000000" w:themeColor="text1"/>
          <w:kern w:val="24"/>
          <w:lang w:eastAsia="en-GB"/>
        </w:rPr>
        <w:t xml:space="preserve"> CJ, Bono JE and Patten GK (2001) “</w:t>
      </w:r>
      <w:r w:rsidRPr="00613ADD">
        <w:rPr>
          <w:rFonts w:ascii="Arial" w:eastAsiaTheme="minorEastAsia" w:hAnsi="Arial" w:cs="Arial"/>
          <w:i/>
          <w:iCs/>
          <w:color w:val="000000" w:themeColor="text1"/>
          <w:kern w:val="24"/>
          <w:lang w:eastAsia="en-GB"/>
        </w:rPr>
        <w:t>The job satisfaction–job performance relationship: A qualitative and quantitative review</w:t>
      </w:r>
      <w:r w:rsidRPr="00613ADD">
        <w:rPr>
          <w:rFonts w:ascii="Arial" w:eastAsiaTheme="minorEastAsia" w:hAnsi="Arial" w:cs="Arial"/>
          <w:color w:val="000000" w:themeColor="text1"/>
          <w:kern w:val="24"/>
          <w:lang w:eastAsia="en-GB"/>
        </w:rPr>
        <w:t xml:space="preserve">”, </w:t>
      </w:r>
      <w:r w:rsidRPr="00613ADD">
        <w:rPr>
          <w:rFonts w:ascii="Arial" w:eastAsiaTheme="minorEastAsia" w:hAnsi="Arial" w:cs="Arial"/>
          <w:i/>
          <w:iCs/>
          <w:color w:val="000000" w:themeColor="text1"/>
          <w:kern w:val="24"/>
          <w:lang w:eastAsia="en-GB"/>
        </w:rPr>
        <w:t xml:space="preserve">Psychological Bulletin </w:t>
      </w:r>
      <w:r w:rsidRPr="00613ADD">
        <w:rPr>
          <w:rFonts w:ascii="Arial" w:eastAsiaTheme="minorEastAsia" w:hAnsi="Arial" w:cs="Arial"/>
          <w:color w:val="000000" w:themeColor="text1"/>
          <w:kern w:val="24"/>
          <w:lang w:eastAsia="en-GB"/>
        </w:rPr>
        <w:t xml:space="preserve">127(3): 376–407.  </w:t>
      </w:r>
    </w:p>
    <w:p w14:paraId="2FFAE992" w14:textId="77777777" w:rsidR="00613ADD" w:rsidRDefault="00613ADD" w:rsidP="00390186">
      <w:pPr>
        <w:pStyle w:val="Default"/>
        <w:rPr>
          <w:rFonts w:ascii="Arial" w:hAnsi="Arial" w:cs="Arial"/>
          <w:sz w:val="22"/>
          <w:szCs w:val="22"/>
        </w:rPr>
      </w:pPr>
    </w:p>
    <w:p w14:paraId="1B1D7217" w14:textId="1646AA2B" w:rsidR="004E54D9" w:rsidRDefault="004E54D9" w:rsidP="00390186">
      <w:pPr>
        <w:pStyle w:val="Default"/>
        <w:rPr>
          <w:rFonts w:ascii="Arial" w:hAnsi="Arial" w:cs="Arial"/>
          <w:sz w:val="22"/>
          <w:szCs w:val="22"/>
        </w:rPr>
      </w:pPr>
      <w:r>
        <w:rPr>
          <w:rFonts w:ascii="Arial" w:hAnsi="Arial" w:cs="Arial"/>
          <w:sz w:val="22"/>
          <w:szCs w:val="22"/>
        </w:rPr>
        <w:t>NHS England (2019)</w:t>
      </w:r>
      <w:r w:rsidR="00006701">
        <w:rPr>
          <w:rFonts w:ascii="Arial" w:hAnsi="Arial" w:cs="Arial"/>
          <w:sz w:val="22"/>
          <w:szCs w:val="22"/>
        </w:rPr>
        <w:t xml:space="preserve"> West Suffolk NHS Trust. Available at: </w:t>
      </w:r>
    </w:p>
    <w:p w14:paraId="56842F98" w14:textId="13519C3C" w:rsidR="004E54D9" w:rsidRDefault="00C21E65" w:rsidP="00390186">
      <w:pPr>
        <w:pStyle w:val="Default"/>
        <w:rPr>
          <w:rFonts w:ascii="Arial" w:hAnsi="Arial" w:cs="Arial"/>
          <w:sz w:val="22"/>
          <w:szCs w:val="22"/>
        </w:rPr>
      </w:pPr>
      <w:hyperlink r:id="rId45" w:history="1">
        <w:r w:rsidR="004E54D9" w:rsidRPr="00165DA1">
          <w:rPr>
            <w:rStyle w:val="Hyperlink"/>
            <w:rFonts w:ascii="Arial" w:hAnsi="Arial" w:cs="Arial"/>
            <w:sz w:val="22"/>
            <w:szCs w:val="22"/>
          </w:rPr>
          <w:t>https://www.wsh.nhs.uk/CMS-Documents/Trust-policies/251-300/PP(15)288HealthandWellbeingatWork.pdf</w:t>
        </w:r>
      </w:hyperlink>
      <w:r w:rsidR="004E54D9">
        <w:rPr>
          <w:rFonts w:ascii="Arial" w:hAnsi="Arial" w:cs="Arial"/>
          <w:sz w:val="22"/>
          <w:szCs w:val="22"/>
        </w:rPr>
        <w:t xml:space="preserve"> </w:t>
      </w:r>
      <w:r w:rsidR="00006701">
        <w:rPr>
          <w:rFonts w:ascii="Arial" w:hAnsi="Arial" w:cs="Arial"/>
          <w:sz w:val="22"/>
          <w:szCs w:val="22"/>
        </w:rPr>
        <w:t xml:space="preserve">[Accessed 25/07/20]. </w:t>
      </w:r>
    </w:p>
    <w:p w14:paraId="6C18614E" w14:textId="77777777" w:rsidR="004E54D9" w:rsidRDefault="004E54D9" w:rsidP="00390186">
      <w:pPr>
        <w:pStyle w:val="Default"/>
        <w:rPr>
          <w:rFonts w:ascii="Arial" w:hAnsi="Arial" w:cs="Arial"/>
          <w:sz w:val="22"/>
          <w:szCs w:val="22"/>
        </w:rPr>
      </w:pPr>
    </w:p>
    <w:p w14:paraId="3F069C84" w14:textId="53AE985F" w:rsidR="00390186" w:rsidRDefault="00390186" w:rsidP="00390186">
      <w:pPr>
        <w:pStyle w:val="Default"/>
        <w:rPr>
          <w:rFonts w:ascii="Arial" w:hAnsi="Arial" w:cs="Arial"/>
          <w:sz w:val="22"/>
          <w:szCs w:val="22"/>
        </w:rPr>
      </w:pPr>
      <w:r w:rsidRPr="00183158">
        <w:rPr>
          <w:rFonts w:ascii="Arial" w:hAnsi="Arial" w:cs="Arial"/>
          <w:sz w:val="22"/>
          <w:szCs w:val="22"/>
        </w:rPr>
        <w:t xml:space="preserve">NHS Leadership Academy (2014) </w:t>
      </w:r>
      <w:r w:rsidRPr="00A60122">
        <w:rPr>
          <w:rFonts w:ascii="Arial" w:hAnsi="Arial" w:cs="Arial"/>
          <w:i/>
          <w:iCs/>
          <w:sz w:val="22"/>
          <w:szCs w:val="22"/>
        </w:rPr>
        <w:t xml:space="preserve">Talent Management: </w:t>
      </w:r>
      <w:r w:rsidRPr="00183158">
        <w:rPr>
          <w:rFonts w:ascii="Arial" w:hAnsi="Arial" w:cs="Arial"/>
          <w:i/>
          <w:iCs/>
          <w:sz w:val="22"/>
          <w:szCs w:val="22"/>
        </w:rPr>
        <w:t>Talent Management Conversation Too</w:t>
      </w:r>
      <w:r w:rsidRPr="00A60122">
        <w:rPr>
          <w:rFonts w:ascii="Arial" w:hAnsi="Arial" w:cs="Arial"/>
          <w:i/>
          <w:iCs/>
          <w:sz w:val="22"/>
          <w:szCs w:val="22"/>
        </w:rPr>
        <w:t xml:space="preserve">. A guide for managers and employees. </w:t>
      </w:r>
      <w:r>
        <w:rPr>
          <w:rFonts w:ascii="Arial" w:hAnsi="Arial" w:cs="Arial"/>
          <w:sz w:val="22"/>
          <w:szCs w:val="22"/>
        </w:rPr>
        <w:t xml:space="preserve">Available at: </w:t>
      </w:r>
      <w:hyperlink r:id="rId46" w:history="1">
        <w:r w:rsidRPr="0075004A">
          <w:rPr>
            <w:rStyle w:val="Hyperlink"/>
            <w:rFonts w:ascii="Arial" w:hAnsi="Arial" w:cs="Arial"/>
            <w:sz w:val="22"/>
            <w:szCs w:val="22"/>
          </w:rPr>
          <w:t>https://www.leadershipacademy.nhs.uk/wp-content/uploads/2014/10/PH6023-Leadership-Academy-Talent-management-guide1.pdf</w:t>
        </w:r>
      </w:hyperlink>
      <w:r>
        <w:rPr>
          <w:rFonts w:ascii="Arial" w:hAnsi="Arial" w:cs="Arial"/>
          <w:sz w:val="22"/>
          <w:szCs w:val="22"/>
        </w:rPr>
        <w:t xml:space="preserve"> [Accessed 19/07/19]. </w:t>
      </w:r>
    </w:p>
    <w:p w14:paraId="7BAF42B3" w14:textId="77777777" w:rsidR="00390186" w:rsidRDefault="00390186" w:rsidP="00390186">
      <w:pPr>
        <w:pStyle w:val="Default"/>
        <w:rPr>
          <w:rFonts w:ascii="Arial" w:hAnsi="Arial" w:cs="Arial"/>
          <w:sz w:val="22"/>
          <w:szCs w:val="22"/>
        </w:rPr>
      </w:pPr>
    </w:p>
    <w:p w14:paraId="0D9EC990" w14:textId="77777777" w:rsidR="00390186" w:rsidRDefault="00390186" w:rsidP="00390186">
      <w:pPr>
        <w:pStyle w:val="Default"/>
        <w:rPr>
          <w:rFonts w:ascii="Arial" w:hAnsi="Arial" w:cs="Arial"/>
          <w:sz w:val="22"/>
          <w:szCs w:val="22"/>
        </w:rPr>
      </w:pPr>
      <w:r>
        <w:rPr>
          <w:rFonts w:ascii="Arial" w:hAnsi="Arial" w:cs="Arial"/>
          <w:sz w:val="22"/>
          <w:szCs w:val="22"/>
        </w:rPr>
        <w:t xml:space="preserve">NHS. National Shared Services Partnership (NWSSP) (2017).  </w:t>
      </w:r>
      <w:r w:rsidRPr="00A60122">
        <w:rPr>
          <w:rFonts w:ascii="Arial" w:hAnsi="Arial" w:cs="Arial"/>
          <w:i/>
          <w:iCs/>
          <w:sz w:val="22"/>
          <w:szCs w:val="22"/>
        </w:rPr>
        <w:t xml:space="preserve">Developing and Embedding Organisational Values and behaviours. </w:t>
      </w:r>
      <w:r>
        <w:rPr>
          <w:rFonts w:ascii="Arial" w:hAnsi="Arial" w:cs="Arial"/>
          <w:sz w:val="22"/>
          <w:szCs w:val="22"/>
        </w:rPr>
        <w:t xml:space="preserve">Available </w:t>
      </w:r>
      <w:proofErr w:type="gramStart"/>
      <w:r>
        <w:rPr>
          <w:rFonts w:ascii="Arial" w:hAnsi="Arial" w:cs="Arial"/>
          <w:sz w:val="22"/>
          <w:szCs w:val="22"/>
        </w:rPr>
        <w:t>at:</w:t>
      </w:r>
      <w:r w:rsidRPr="00F3374F">
        <w:rPr>
          <w:rFonts w:ascii="Arial" w:hAnsi="Arial" w:cs="Arial"/>
          <w:sz w:val="22"/>
          <w:szCs w:val="22"/>
        </w:rPr>
        <w:t>http://www.nwssp.wales.nhs.uk/sitesplus/documents/1178/Developing%20and%20Embedding%20Organisational%20Values%20and%20Behaviours.pdf</w:t>
      </w:r>
      <w:proofErr w:type="gramEnd"/>
      <w:r>
        <w:rPr>
          <w:rFonts w:ascii="Arial" w:hAnsi="Arial" w:cs="Arial"/>
          <w:sz w:val="22"/>
          <w:szCs w:val="22"/>
        </w:rPr>
        <w:t xml:space="preserve">. Accessed 20/07/20. </w:t>
      </w:r>
    </w:p>
    <w:p w14:paraId="1FA74898" w14:textId="77777777" w:rsidR="00390186" w:rsidRDefault="00390186" w:rsidP="00390186">
      <w:pPr>
        <w:pStyle w:val="Default"/>
        <w:rPr>
          <w:rFonts w:ascii="Arial" w:hAnsi="Arial" w:cs="Arial"/>
          <w:sz w:val="22"/>
          <w:szCs w:val="22"/>
        </w:rPr>
      </w:pPr>
    </w:p>
    <w:p w14:paraId="6F98BA4B" w14:textId="7F2B1780" w:rsidR="00390186" w:rsidRPr="009F76AD" w:rsidRDefault="00390186" w:rsidP="00390186">
      <w:pPr>
        <w:pStyle w:val="Default"/>
        <w:jc w:val="both"/>
        <w:rPr>
          <w:rFonts w:ascii="Arial" w:hAnsi="Arial" w:cs="Arial"/>
          <w:sz w:val="22"/>
          <w:szCs w:val="22"/>
        </w:rPr>
      </w:pPr>
      <w:r w:rsidRPr="009F76AD">
        <w:rPr>
          <w:rFonts w:ascii="Arial" w:hAnsi="Arial" w:cs="Arial"/>
          <w:sz w:val="22"/>
          <w:szCs w:val="22"/>
        </w:rPr>
        <w:t xml:space="preserve">NHS Trust: The Royal Marsden: </w:t>
      </w:r>
      <w:r w:rsidR="004D570F" w:rsidRPr="009F76AD">
        <w:rPr>
          <w:rFonts w:ascii="Arial" w:hAnsi="Arial" w:cs="Arial"/>
          <w:sz w:val="22"/>
          <w:szCs w:val="22"/>
        </w:rPr>
        <w:t>The Performance Appraisal And Development Review Policy</w:t>
      </w:r>
      <w:r w:rsidRPr="009F76AD">
        <w:rPr>
          <w:rFonts w:ascii="Arial" w:hAnsi="Arial" w:cs="Arial"/>
          <w:sz w:val="22"/>
          <w:szCs w:val="22"/>
        </w:rPr>
        <w:t xml:space="preserve"> Available at: </w:t>
      </w:r>
      <w:hyperlink r:id="rId47" w:history="1">
        <w:r w:rsidRPr="009F76AD">
          <w:rPr>
            <w:rStyle w:val="Hyperlink"/>
            <w:rFonts w:ascii="Arial" w:hAnsi="Arial" w:cs="Arial"/>
            <w:sz w:val="22"/>
            <w:szCs w:val="22"/>
          </w:rPr>
          <w:t>https://shared-d7-royalmarsden-publicne-live.s3.amazonaws.com/files_trust/s3fs-public/appraisal-development-review-policy.pdf</w:t>
        </w:r>
      </w:hyperlink>
      <w:r w:rsidRPr="009F76AD">
        <w:rPr>
          <w:rFonts w:ascii="Arial" w:hAnsi="Arial" w:cs="Arial"/>
          <w:sz w:val="22"/>
          <w:szCs w:val="22"/>
        </w:rPr>
        <w:t xml:space="preserve"> [Accessed 20/07/20].  </w:t>
      </w:r>
    </w:p>
    <w:p w14:paraId="6D8ED3A6" w14:textId="77777777" w:rsidR="00390186" w:rsidRPr="009F76AD" w:rsidRDefault="00390186" w:rsidP="00390186">
      <w:pPr>
        <w:pStyle w:val="Default"/>
        <w:jc w:val="both"/>
        <w:rPr>
          <w:rFonts w:ascii="Arial" w:hAnsi="Arial" w:cs="Arial"/>
          <w:sz w:val="22"/>
          <w:szCs w:val="22"/>
        </w:rPr>
      </w:pPr>
    </w:p>
    <w:p w14:paraId="1B5A7DB2" w14:textId="77777777" w:rsidR="00390186" w:rsidRPr="00C62E8E" w:rsidRDefault="00C21E65" w:rsidP="00390186">
      <w:pPr>
        <w:spacing w:after="0" w:line="240" w:lineRule="auto"/>
        <w:jc w:val="both"/>
        <w:rPr>
          <w:rFonts w:ascii="Arial" w:eastAsia="Times New Roman" w:hAnsi="Arial" w:cs="Arial"/>
          <w:color w:val="282828"/>
          <w:lang w:eastAsia="en-GB"/>
        </w:rPr>
      </w:pPr>
      <w:hyperlink r:id="rId48" w:history="1">
        <w:r w:rsidR="00390186" w:rsidRPr="00384749">
          <w:rPr>
            <w:rFonts w:ascii="Arial" w:eastAsia="Times New Roman" w:hAnsi="Arial" w:cs="Arial"/>
            <w:color w:val="000000" w:themeColor="text1"/>
            <w:lang w:eastAsia="en-GB"/>
          </w:rPr>
          <w:t>Lencioni</w:t>
        </w:r>
      </w:hyperlink>
      <w:r w:rsidR="00390186" w:rsidRPr="00C62E8E">
        <w:rPr>
          <w:rFonts w:ascii="Arial" w:eastAsia="Times New Roman" w:hAnsi="Arial" w:cs="Arial"/>
          <w:color w:val="000000" w:themeColor="text1"/>
          <w:lang w:eastAsia="en-GB"/>
        </w:rPr>
        <w:t xml:space="preserve">., P, M., (2002) </w:t>
      </w:r>
      <w:r w:rsidR="00390186" w:rsidRPr="00C62E8E">
        <w:rPr>
          <w:rFonts w:ascii="Arial" w:hAnsi="Arial" w:cs="Arial"/>
          <w:color w:val="000000" w:themeColor="text1"/>
        </w:rPr>
        <w:t xml:space="preserve">Harvard Business Review. </w:t>
      </w:r>
      <w:r w:rsidR="00390186" w:rsidRPr="00A60122">
        <w:rPr>
          <w:rFonts w:ascii="Arial" w:hAnsi="Arial" w:cs="Arial"/>
          <w:i/>
          <w:iCs/>
          <w:color w:val="000000" w:themeColor="text1"/>
        </w:rPr>
        <w:t>Make your vales mean something</w:t>
      </w:r>
      <w:r w:rsidR="00390186" w:rsidRPr="00C62E8E">
        <w:rPr>
          <w:rFonts w:ascii="Arial" w:hAnsi="Arial" w:cs="Arial"/>
          <w:color w:val="000000" w:themeColor="text1"/>
        </w:rPr>
        <w:t xml:space="preserve">. Available at: </w:t>
      </w:r>
      <w:hyperlink r:id="rId49" w:history="1">
        <w:r w:rsidR="00390186" w:rsidRPr="00C62E8E">
          <w:rPr>
            <w:rStyle w:val="Hyperlink"/>
            <w:rFonts w:ascii="Arial" w:hAnsi="Arial" w:cs="Arial"/>
          </w:rPr>
          <w:t>https://hbr.org/2002/07/make-your-values-mean-something</w:t>
        </w:r>
      </w:hyperlink>
      <w:r w:rsidR="00390186" w:rsidRPr="00C62E8E">
        <w:rPr>
          <w:rFonts w:ascii="Arial" w:hAnsi="Arial" w:cs="Arial"/>
        </w:rPr>
        <w:t xml:space="preserve">. Accessed 20.07.20. </w:t>
      </w:r>
    </w:p>
    <w:p w14:paraId="7994C8D6" w14:textId="77777777" w:rsidR="00390186" w:rsidRDefault="00390186" w:rsidP="00390186">
      <w:pPr>
        <w:pStyle w:val="Default"/>
        <w:rPr>
          <w:rFonts w:ascii="Arial" w:hAnsi="Arial" w:cs="Arial"/>
          <w:sz w:val="22"/>
          <w:szCs w:val="22"/>
        </w:rPr>
      </w:pPr>
    </w:p>
    <w:p w14:paraId="5BE9BC44" w14:textId="77777777" w:rsidR="00390186" w:rsidRDefault="00390186" w:rsidP="00390186">
      <w:pPr>
        <w:pStyle w:val="Default"/>
        <w:rPr>
          <w:rFonts w:ascii="Arial" w:eastAsia="Times New Roman" w:hAnsi="Arial" w:cs="Arial"/>
          <w:lang w:val="en" w:eastAsia="en-GB"/>
        </w:rPr>
      </w:pPr>
      <w:proofErr w:type="spellStart"/>
      <w:r>
        <w:rPr>
          <w:rFonts w:ascii="Arial" w:hAnsi="Arial" w:cs="Arial"/>
          <w:sz w:val="22"/>
          <w:szCs w:val="22"/>
        </w:rPr>
        <w:t>Mckinsey</w:t>
      </w:r>
      <w:proofErr w:type="spellEnd"/>
      <w:r>
        <w:rPr>
          <w:rFonts w:ascii="Arial" w:hAnsi="Arial" w:cs="Arial"/>
          <w:sz w:val="22"/>
          <w:szCs w:val="22"/>
        </w:rPr>
        <w:t xml:space="preserve"> (2019) </w:t>
      </w:r>
      <w:r w:rsidRPr="00BA1735">
        <w:rPr>
          <w:rFonts w:ascii="Arial" w:eastAsia="Times New Roman" w:hAnsi="Arial" w:cs="Arial"/>
          <w:i/>
          <w:iCs/>
          <w:kern w:val="36"/>
          <w:sz w:val="22"/>
          <w:szCs w:val="22"/>
          <w:lang w:val="en" w:eastAsia="en-GB"/>
        </w:rPr>
        <w:t>The essential components of a successful L&amp;D strategy</w:t>
      </w:r>
      <w:r>
        <w:rPr>
          <w:rFonts w:ascii="Arial" w:eastAsia="Times New Roman" w:hAnsi="Arial" w:cs="Arial"/>
          <w:kern w:val="36"/>
          <w:lang w:val="en" w:eastAsia="en-GB"/>
        </w:rPr>
        <w:t xml:space="preserve">. Available at: </w:t>
      </w:r>
      <w:hyperlink r:id="rId50" w:history="1">
        <w:r w:rsidRPr="00986606">
          <w:rPr>
            <w:rStyle w:val="Hyperlink"/>
            <w:rFonts w:ascii="Arial" w:eastAsia="Times New Roman" w:hAnsi="Arial" w:cs="Arial"/>
            <w:lang w:val="en" w:eastAsia="en-GB"/>
          </w:rPr>
          <w:t>https://www.mckinsey.com/business-functions/organization/our-insights/the-essential-components-of-a-successful-l-and-d-strategy</w:t>
        </w:r>
      </w:hyperlink>
      <w:r>
        <w:rPr>
          <w:rFonts w:ascii="Arial" w:eastAsia="Times New Roman" w:hAnsi="Arial" w:cs="Arial"/>
          <w:lang w:val="en" w:eastAsia="en-GB"/>
        </w:rPr>
        <w:t xml:space="preserve"> [ Accessed 20/07/20]. </w:t>
      </w:r>
    </w:p>
    <w:p w14:paraId="30E866BA" w14:textId="77777777" w:rsidR="00390186" w:rsidRDefault="00390186" w:rsidP="00390186">
      <w:pPr>
        <w:pStyle w:val="Default"/>
        <w:rPr>
          <w:rFonts w:ascii="Arial" w:eastAsia="Times New Roman" w:hAnsi="Arial" w:cs="Arial"/>
          <w:lang w:val="en" w:eastAsia="en-GB"/>
        </w:rPr>
      </w:pPr>
    </w:p>
    <w:p w14:paraId="5EB9C83B" w14:textId="77777777" w:rsidR="00390186" w:rsidRPr="000E79F2" w:rsidRDefault="00390186" w:rsidP="00390186">
      <w:pPr>
        <w:pStyle w:val="Default"/>
        <w:rPr>
          <w:rFonts w:ascii="Arial" w:hAnsi="Arial" w:cs="Arial"/>
          <w:sz w:val="22"/>
          <w:szCs w:val="22"/>
        </w:rPr>
      </w:pPr>
      <w:r w:rsidRPr="000E79F2">
        <w:rPr>
          <w:rFonts w:ascii="Arial" w:eastAsia="Times New Roman" w:hAnsi="Arial" w:cs="Arial"/>
          <w:sz w:val="22"/>
          <w:szCs w:val="22"/>
          <w:lang w:val="en" w:eastAsia="en-GB"/>
        </w:rPr>
        <w:t xml:space="preserve">Mind Tools. </w:t>
      </w:r>
      <w:r w:rsidRPr="000E79F2">
        <w:rPr>
          <w:rFonts w:ascii="Arial" w:eastAsia="Times New Roman" w:hAnsi="Arial" w:cs="Arial"/>
          <w:color w:val="333333"/>
          <w:kern w:val="36"/>
          <w:sz w:val="22"/>
          <w:szCs w:val="22"/>
          <w:lang w:val="en" w:eastAsia="en-GB"/>
        </w:rPr>
        <w:t xml:space="preserve">SMART Goals: </w:t>
      </w:r>
      <w:r w:rsidRPr="000E79F2">
        <w:rPr>
          <w:rFonts w:ascii="Arial" w:eastAsia="Times New Roman" w:hAnsi="Arial" w:cs="Arial"/>
          <w:color w:val="333333"/>
          <w:sz w:val="22"/>
          <w:szCs w:val="22"/>
          <w:lang w:val="en" w:eastAsia="en-GB"/>
        </w:rPr>
        <w:t xml:space="preserve">How to Make Your Goals Achievable. Available at: </w:t>
      </w:r>
      <w:hyperlink r:id="rId51" w:history="1">
        <w:r w:rsidRPr="000E79F2">
          <w:rPr>
            <w:rStyle w:val="Hyperlink"/>
            <w:rFonts w:ascii="Arial" w:eastAsia="Times New Roman" w:hAnsi="Arial" w:cs="Arial"/>
            <w:sz w:val="22"/>
            <w:szCs w:val="22"/>
            <w:lang w:val="en" w:eastAsia="en-GB"/>
          </w:rPr>
          <w:t>https://www.mindtools.com/pages/article/smart-goals.htm</w:t>
        </w:r>
      </w:hyperlink>
      <w:r w:rsidRPr="000E79F2">
        <w:rPr>
          <w:rFonts w:ascii="Arial" w:eastAsia="Times New Roman" w:hAnsi="Arial" w:cs="Arial"/>
          <w:color w:val="333333"/>
          <w:sz w:val="22"/>
          <w:szCs w:val="22"/>
          <w:lang w:val="en" w:eastAsia="en-GB"/>
        </w:rPr>
        <w:t xml:space="preserve"> [Accessed 20/07/20]. </w:t>
      </w:r>
    </w:p>
    <w:p w14:paraId="18437766" w14:textId="77777777" w:rsidR="00390186" w:rsidRPr="000E79F2" w:rsidRDefault="00390186" w:rsidP="00390186">
      <w:pPr>
        <w:spacing w:after="0" w:line="240" w:lineRule="auto"/>
        <w:rPr>
          <w:rFonts w:ascii="Arial" w:eastAsia="Times New Roman" w:hAnsi="Arial" w:cs="Arial"/>
          <w:lang w:val="en" w:eastAsia="en-GB"/>
        </w:rPr>
      </w:pPr>
    </w:p>
    <w:p w14:paraId="6F48301C" w14:textId="77777777" w:rsidR="00390186" w:rsidRDefault="00390186" w:rsidP="00390186">
      <w:pPr>
        <w:spacing w:after="0" w:line="240" w:lineRule="auto"/>
        <w:rPr>
          <w:rFonts w:ascii="Arial" w:eastAsia="Times New Roman" w:hAnsi="Arial" w:cs="Arial"/>
          <w:lang w:val="en" w:eastAsia="en-GB"/>
        </w:rPr>
      </w:pPr>
      <w:proofErr w:type="spellStart"/>
      <w:r w:rsidRPr="004F2986">
        <w:rPr>
          <w:rFonts w:ascii="Arial" w:eastAsia="Times New Roman" w:hAnsi="Arial" w:cs="Arial"/>
          <w:lang w:val="en" w:eastAsia="en-GB"/>
        </w:rPr>
        <w:t>Momtazian</w:t>
      </w:r>
      <w:proofErr w:type="spellEnd"/>
      <w:r w:rsidRPr="004F2986">
        <w:rPr>
          <w:rFonts w:ascii="Arial" w:eastAsia="Times New Roman" w:hAnsi="Arial" w:cs="Arial"/>
          <w:lang w:val="en" w:eastAsia="en-GB"/>
        </w:rPr>
        <w:t xml:space="preserve">, M., </w:t>
      </w:r>
      <w:r w:rsidRPr="004F2986">
        <w:rPr>
          <w:rFonts w:ascii="Arial" w:hAnsi="Arial" w:cs="Arial"/>
          <w:color w:val="333333"/>
          <w:lang w:val="en"/>
        </w:rPr>
        <w:t xml:space="preserve">(2016) Expert 360: </w:t>
      </w:r>
      <w:r w:rsidRPr="00A60122">
        <w:rPr>
          <w:rFonts w:ascii="Arial" w:eastAsia="Times New Roman" w:hAnsi="Arial" w:cs="Arial"/>
          <w:i/>
          <w:iCs/>
          <w:lang w:val="en" w:eastAsia="en-GB"/>
        </w:rPr>
        <w:t>What is Talent Management and Why is It Important?</w:t>
      </w:r>
      <w:r w:rsidRPr="004F2986">
        <w:rPr>
          <w:rFonts w:ascii="Arial" w:eastAsia="Times New Roman" w:hAnsi="Arial" w:cs="Arial"/>
          <w:lang w:val="en" w:eastAsia="en-GB"/>
        </w:rPr>
        <w:t xml:space="preserve"> </w:t>
      </w:r>
      <w:r>
        <w:rPr>
          <w:rFonts w:ascii="Arial" w:eastAsia="Times New Roman" w:hAnsi="Arial" w:cs="Arial"/>
          <w:lang w:val="en" w:eastAsia="en-GB"/>
        </w:rPr>
        <w:t xml:space="preserve">Available at: </w:t>
      </w:r>
      <w:hyperlink r:id="rId52" w:history="1">
        <w:r w:rsidRPr="0075004A">
          <w:rPr>
            <w:rStyle w:val="Hyperlink"/>
            <w:rFonts w:ascii="Arial" w:eastAsia="Times New Roman" w:hAnsi="Arial" w:cs="Arial"/>
            <w:lang w:val="en" w:eastAsia="en-GB"/>
          </w:rPr>
          <w:t>https://expert360.com/resources/articles/talent-management-important</w:t>
        </w:r>
      </w:hyperlink>
      <w:r>
        <w:rPr>
          <w:rFonts w:ascii="Arial" w:eastAsia="Times New Roman" w:hAnsi="Arial" w:cs="Arial"/>
          <w:lang w:val="en" w:eastAsia="en-GB"/>
        </w:rPr>
        <w:t xml:space="preserve"> </w:t>
      </w:r>
    </w:p>
    <w:p w14:paraId="3F6A9AE2" w14:textId="77777777" w:rsidR="00390186" w:rsidRDefault="00390186" w:rsidP="00390186">
      <w:pPr>
        <w:spacing w:after="0" w:line="240" w:lineRule="auto"/>
        <w:rPr>
          <w:rFonts w:ascii="Arial" w:eastAsia="Times New Roman" w:hAnsi="Arial" w:cs="Arial"/>
          <w:lang w:val="en" w:eastAsia="en-GB"/>
        </w:rPr>
      </w:pPr>
    </w:p>
    <w:p w14:paraId="77C49B8D" w14:textId="77777777" w:rsidR="00390186" w:rsidRDefault="00390186" w:rsidP="00390186">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Kouzes, J. M., &amp; Posner, B. Z. (1987). </w:t>
      </w:r>
      <w:r w:rsidRPr="000E79F2">
        <w:rPr>
          <w:rFonts w:ascii="Arial" w:hAnsi="Arial" w:cs="Arial"/>
          <w:i/>
          <w:iCs/>
          <w:sz w:val="24"/>
          <w:szCs w:val="24"/>
        </w:rPr>
        <w:t>The Leadership Challenge</w:t>
      </w:r>
      <w:r w:rsidRPr="000E79F2">
        <w:rPr>
          <w:rFonts w:ascii="Arial" w:hAnsi="Arial" w:cs="Arial"/>
          <w:sz w:val="24"/>
          <w:szCs w:val="24"/>
        </w:rPr>
        <w:t>.</w:t>
      </w:r>
      <w:r>
        <w:rPr>
          <w:rFonts w:ascii="Arial" w:hAnsi="Arial" w:cs="Arial"/>
          <w:sz w:val="24"/>
          <w:szCs w:val="24"/>
        </w:rPr>
        <w:t xml:space="preserve"> San</w:t>
      </w:r>
    </w:p>
    <w:p w14:paraId="4C906D0E" w14:textId="77777777" w:rsidR="00390186" w:rsidRDefault="00390186" w:rsidP="00390186">
      <w:pPr>
        <w:spacing w:after="0" w:line="240" w:lineRule="auto"/>
        <w:rPr>
          <w:rFonts w:ascii="Arial" w:hAnsi="Arial" w:cs="Arial"/>
          <w:sz w:val="24"/>
          <w:szCs w:val="24"/>
        </w:rPr>
      </w:pPr>
      <w:r>
        <w:rPr>
          <w:rFonts w:ascii="Arial" w:hAnsi="Arial" w:cs="Arial"/>
          <w:sz w:val="24"/>
          <w:szCs w:val="24"/>
        </w:rPr>
        <w:t>Francisco: Jossey-Bass Publishers.</w:t>
      </w:r>
    </w:p>
    <w:p w14:paraId="5BB47D3D" w14:textId="073A60E8" w:rsidR="00390186" w:rsidRPr="00447C72" w:rsidRDefault="00390186" w:rsidP="00390186">
      <w:pPr>
        <w:spacing w:after="0" w:line="240" w:lineRule="auto"/>
        <w:rPr>
          <w:rFonts w:ascii="Arial" w:hAnsi="Arial" w:cs="Arial"/>
        </w:rPr>
      </w:pPr>
    </w:p>
    <w:p w14:paraId="65A450DD" w14:textId="1F5518B0" w:rsidR="00447C72" w:rsidRPr="00447C72" w:rsidRDefault="00447C72" w:rsidP="00390186">
      <w:pPr>
        <w:spacing w:after="0" w:line="240" w:lineRule="auto"/>
        <w:rPr>
          <w:rFonts w:ascii="Arial" w:eastAsia="Times New Roman" w:hAnsi="Arial" w:cs="Arial"/>
          <w:lang w:eastAsia="en-GB"/>
        </w:rPr>
      </w:pPr>
      <w:proofErr w:type="spellStart"/>
      <w:r w:rsidRPr="00447C72">
        <w:rPr>
          <w:rFonts w:ascii="Arial" w:eastAsiaTheme="minorEastAsia" w:hAnsi="Arial" w:cs="Arial"/>
          <w:color w:val="000000" w:themeColor="text1"/>
          <w:kern w:val="24"/>
          <w:lang w:eastAsia="en-GB"/>
        </w:rPr>
        <w:t>Lyubmirsky</w:t>
      </w:r>
      <w:proofErr w:type="spellEnd"/>
      <w:r w:rsidRPr="00447C72">
        <w:rPr>
          <w:rFonts w:ascii="Arial" w:eastAsiaTheme="minorEastAsia" w:hAnsi="Arial" w:cs="Arial"/>
          <w:color w:val="000000" w:themeColor="text1"/>
          <w:kern w:val="24"/>
          <w:lang w:eastAsia="en-GB"/>
        </w:rPr>
        <w:t xml:space="preserve"> S, King L and Diener E (2005) “</w:t>
      </w:r>
      <w:r w:rsidRPr="00447C72">
        <w:rPr>
          <w:rFonts w:ascii="Arial" w:eastAsiaTheme="minorEastAsia" w:hAnsi="Arial" w:cs="Arial"/>
          <w:i/>
          <w:iCs/>
          <w:color w:val="000000" w:themeColor="text1"/>
          <w:kern w:val="24"/>
          <w:lang w:eastAsia="en-GB"/>
        </w:rPr>
        <w:t>The benefits of frequent positive affect: does happiness lead to success?”</w:t>
      </w:r>
      <w:r w:rsidRPr="00447C72">
        <w:rPr>
          <w:rFonts w:ascii="Arial" w:eastAsiaTheme="minorEastAsia" w:hAnsi="Arial" w:cs="Arial"/>
          <w:color w:val="000000" w:themeColor="text1"/>
          <w:kern w:val="24"/>
          <w:lang w:eastAsia="en-GB"/>
        </w:rPr>
        <w:t xml:space="preserve"> </w:t>
      </w:r>
      <w:r w:rsidRPr="00447C72">
        <w:rPr>
          <w:rFonts w:ascii="Arial" w:eastAsiaTheme="minorEastAsia" w:hAnsi="Arial" w:cs="Arial"/>
          <w:i/>
          <w:iCs/>
          <w:color w:val="000000" w:themeColor="text1"/>
          <w:kern w:val="24"/>
          <w:lang w:eastAsia="en-GB"/>
        </w:rPr>
        <w:t>Psychological Bulletin</w:t>
      </w:r>
      <w:r w:rsidRPr="00447C72">
        <w:rPr>
          <w:rFonts w:ascii="Arial" w:eastAsiaTheme="minorEastAsia" w:hAnsi="Arial" w:cs="Arial"/>
          <w:color w:val="000000" w:themeColor="text1"/>
          <w:kern w:val="24"/>
          <w:lang w:eastAsia="en-GB"/>
        </w:rPr>
        <w:t xml:space="preserve">, 131, 6: 803-855. </w:t>
      </w:r>
    </w:p>
    <w:p w14:paraId="6CDA213F" w14:textId="77777777" w:rsidR="00447C72" w:rsidRDefault="00447C72" w:rsidP="00390186">
      <w:pPr>
        <w:spacing w:after="0" w:line="240" w:lineRule="auto"/>
        <w:rPr>
          <w:rFonts w:ascii="Arial" w:hAnsi="Arial" w:cs="Arial"/>
          <w:sz w:val="24"/>
          <w:szCs w:val="24"/>
        </w:rPr>
      </w:pPr>
    </w:p>
    <w:p w14:paraId="6F897A37" w14:textId="37D141A9" w:rsidR="002C1407" w:rsidRPr="002C1407" w:rsidRDefault="002C1407" w:rsidP="002C1407">
      <w:pPr>
        <w:spacing w:after="0" w:line="240" w:lineRule="auto"/>
        <w:rPr>
          <w:rFonts w:ascii="Arial" w:eastAsia="Times New Roman" w:hAnsi="Arial" w:cs="Arial"/>
          <w:lang w:eastAsia="en-GB"/>
        </w:rPr>
      </w:pPr>
      <w:r w:rsidRPr="002C1407">
        <w:rPr>
          <w:rFonts w:ascii="Arial" w:eastAsiaTheme="minorEastAsia" w:hAnsi="Arial" w:cs="Arial"/>
          <w:color w:val="000000" w:themeColor="text1"/>
          <w:kern w:val="24"/>
          <w:lang w:eastAsia="en-GB"/>
        </w:rPr>
        <w:t xml:space="preserve">Oswald, A. J., Proto, E. and </w:t>
      </w:r>
      <w:proofErr w:type="spellStart"/>
      <w:r w:rsidRPr="002C1407">
        <w:rPr>
          <w:rFonts w:ascii="Arial" w:eastAsiaTheme="minorEastAsia" w:hAnsi="Arial" w:cs="Arial"/>
          <w:color w:val="000000" w:themeColor="text1"/>
          <w:kern w:val="24"/>
          <w:lang w:eastAsia="en-GB"/>
        </w:rPr>
        <w:t>Sgroi</w:t>
      </w:r>
      <w:proofErr w:type="spellEnd"/>
      <w:r w:rsidRPr="002C1407">
        <w:rPr>
          <w:rFonts w:ascii="Arial" w:eastAsiaTheme="minorEastAsia" w:hAnsi="Arial" w:cs="Arial"/>
          <w:color w:val="000000" w:themeColor="text1"/>
          <w:kern w:val="24"/>
          <w:lang w:eastAsia="en-GB"/>
        </w:rPr>
        <w:t xml:space="preserve">, D. (2014) </w:t>
      </w:r>
      <w:r w:rsidRPr="002C1407">
        <w:rPr>
          <w:rFonts w:ascii="Arial" w:eastAsiaTheme="minorEastAsia" w:hAnsi="Arial" w:cs="Arial"/>
          <w:i/>
          <w:iCs/>
          <w:color w:val="000000" w:themeColor="text1"/>
          <w:kern w:val="24"/>
          <w:lang w:eastAsia="en-GB"/>
        </w:rPr>
        <w:t>"Happiness and Productivity",</w:t>
      </w:r>
      <w:r w:rsidRPr="002C1407">
        <w:rPr>
          <w:rFonts w:ascii="Arial" w:eastAsiaTheme="minorEastAsia" w:hAnsi="Arial" w:cs="Arial"/>
          <w:color w:val="000000" w:themeColor="text1"/>
          <w:kern w:val="24"/>
          <w:lang w:eastAsia="en-GB"/>
        </w:rPr>
        <w:t xml:space="preserve"> University of Warwick mimeo. Forthcoming in the </w:t>
      </w:r>
      <w:r w:rsidRPr="002C1407">
        <w:rPr>
          <w:rFonts w:ascii="Arial" w:eastAsiaTheme="minorEastAsia" w:hAnsi="Arial" w:cs="Arial"/>
          <w:i/>
          <w:iCs/>
          <w:color w:val="000000" w:themeColor="text1"/>
          <w:kern w:val="24"/>
          <w:lang w:eastAsia="en-GB"/>
        </w:rPr>
        <w:t xml:space="preserve">Journal of Labour Economics. </w:t>
      </w:r>
    </w:p>
    <w:p w14:paraId="311C0B95" w14:textId="77777777" w:rsidR="002C1407" w:rsidRDefault="002C1407" w:rsidP="00A02D28">
      <w:pPr>
        <w:spacing w:after="0" w:line="240" w:lineRule="auto"/>
        <w:jc w:val="both"/>
        <w:rPr>
          <w:rFonts w:ascii="Arial" w:eastAsiaTheme="minorEastAsia" w:hAnsi="Arial" w:cs="Arial"/>
          <w:color w:val="000000" w:themeColor="text1"/>
          <w:kern w:val="24"/>
          <w:lang w:eastAsia="en-GB"/>
        </w:rPr>
      </w:pPr>
    </w:p>
    <w:p w14:paraId="05084A10" w14:textId="082290DC" w:rsidR="00A02D28" w:rsidRPr="00A02D28" w:rsidRDefault="00A02D28" w:rsidP="00A02D28">
      <w:pPr>
        <w:spacing w:after="0" w:line="240" w:lineRule="auto"/>
        <w:jc w:val="both"/>
        <w:rPr>
          <w:rFonts w:ascii="Arial" w:eastAsia="Times New Roman" w:hAnsi="Arial" w:cs="Arial"/>
          <w:lang w:eastAsia="en-GB"/>
        </w:rPr>
      </w:pPr>
      <w:r w:rsidRPr="00A02D28">
        <w:rPr>
          <w:rFonts w:ascii="Arial" w:eastAsiaTheme="minorEastAsia" w:hAnsi="Arial" w:cs="Arial"/>
          <w:color w:val="000000" w:themeColor="text1"/>
          <w:kern w:val="24"/>
          <w:lang w:eastAsia="en-GB"/>
        </w:rPr>
        <w:t xml:space="preserve">Peccei, R.E., Van de </w:t>
      </w:r>
      <w:proofErr w:type="spellStart"/>
      <w:r w:rsidRPr="00A02D28">
        <w:rPr>
          <w:rFonts w:ascii="Arial" w:eastAsiaTheme="minorEastAsia" w:hAnsi="Arial" w:cs="Arial"/>
          <w:color w:val="000000" w:themeColor="text1"/>
          <w:kern w:val="24"/>
          <w:lang w:eastAsia="en-GB"/>
        </w:rPr>
        <w:t>Voorde</w:t>
      </w:r>
      <w:proofErr w:type="spellEnd"/>
      <w:r w:rsidRPr="00A02D28">
        <w:rPr>
          <w:rFonts w:ascii="Arial" w:eastAsiaTheme="minorEastAsia" w:hAnsi="Arial" w:cs="Arial"/>
          <w:color w:val="000000" w:themeColor="text1"/>
          <w:kern w:val="24"/>
          <w:lang w:eastAsia="en-GB"/>
        </w:rPr>
        <w:t xml:space="preserve">, K.C. and Van </w:t>
      </w:r>
      <w:proofErr w:type="spellStart"/>
      <w:r w:rsidRPr="00A02D28">
        <w:rPr>
          <w:rFonts w:ascii="Arial" w:eastAsiaTheme="minorEastAsia" w:hAnsi="Arial" w:cs="Arial"/>
          <w:color w:val="000000" w:themeColor="text1"/>
          <w:kern w:val="24"/>
          <w:lang w:eastAsia="en-GB"/>
        </w:rPr>
        <w:t>Veldhoven</w:t>
      </w:r>
      <w:proofErr w:type="spellEnd"/>
      <w:r w:rsidRPr="00A02D28">
        <w:rPr>
          <w:rFonts w:ascii="Arial" w:eastAsiaTheme="minorEastAsia" w:hAnsi="Arial" w:cs="Arial"/>
          <w:color w:val="000000" w:themeColor="text1"/>
          <w:kern w:val="24"/>
          <w:lang w:eastAsia="en-GB"/>
        </w:rPr>
        <w:t xml:space="preserve">, M. (2013). </w:t>
      </w:r>
      <w:r w:rsidRPr="00A02D28">
        <w:rPr>
          <w:rFonts w:ascii="Arial" w:eastAsiaTheme="minorEastAsia" w:hAnsi="Arial" w:cs="Arial"/>
          <w:i/>
          <w:iCs/>
          <w:color w:val="000000" w:themeColor="text1"/>
          <w:kern w:val="24"/>
          <w:lang w:eastAsia="en-GB"/>
        </w:rPr>
        <w:t>HRM, wellbeing and performance: a theoretical and empirical review.</w:t>
      </w:r>
      <w:r w:rsidRPr="00A02D28">
        <w:rPr>
          <w:rFonts w:ascii="Arial" w:eastAsiaTheme="minorEastAsia" w:hAnsi="Arial" w:cs="Arial"/>
          <w:color w:val="000000" w:themeColor="text1"/>
          <w:kern w:val="24"/>
          <w:lang w:eastAsia="en-GB"/>
        </w:rPr>
        <w:t xml:space="preserve"> Book chapter (p.15-46) in </w:t>
      </w:r>
      <w:r w:rsidRPr="00A02D28">
        <w:rPr>
          <w:rFonts w:ascii="Arial" w:eastAsiaTheme="minorEastAsia" w:hAnsi="Arial" w:cs="Arial"/>
          <w:i/>
          <w:iCs/>
          <w:color w:val="000000" w:themeColor="text1"/>
          <w:kern w:val="24"/>
          <w:lang w:eastAsia="en-GB"/>
        </w:rPr>
        <w:t>Human Resource Management and Performance</w:t>
      </w:r>
      <w:r w:rsidRPr="00A02D28">
        <w:rPr>
          <w:rFonts w:ascii="Arial" w:eastAsiaTheme="minorEastAsia" w:hAnsi="Arial" w:cs="Arial"/>
          <w:color w:val="000000" w:themeColor="text1"/>
          <w:kern w:val="24"/>
          <w:lang w:eastAsia="en-GB"/>
        </w:rPr>
        <w:t xml:space="preserve"> (Eds. Paauwe, J.; Guest, D.E.; Wright, P.M.) </w:t>
      </w:r>
    </w:p>
    <w:p w14:paraId="3C04C65A" w14:textId="77777777" w:rsidR="00A02D28" w:rsidRPr="002A2E2F" w:rsidRDefault="00A02D28" w:rsidP="00390186">
      <w:pPr>
        <w:spacing w:after="0" w:line="240" w:lineRule="auto"/>
        <w:rPr>
          <w:rFonts w:ascii="Arial" w:hAnsi="Arial" w:cs="Arial"/>
        </w:rPr>
      </w:pPr>
    </w:p>
    <w:p w14:paraId="3C0201DD" w14:textId="0489F83C" w:rsidR="00390186" w:rsidRPr="002A2E2F" w:rsidRDefault="00390186" w:rsidP="00390186">
      <w:pPr>
        <w:spacing w:after="0" w:line="240" w:lineRule="auto"/>
        <w:rPr>
          <w:rFonts w:ascii="Arial" w:hAnsi="Arial" w:cs="Arial"/>
        </w:rPr>
      </w:pPr>
      <w:r w:rsidRPr="002A2E2F">
        <w:rPr>
          <w:rFonts w:ascii="Arial" w:hAnsi="Arial" w:cs="Arial"/>
        </w:rPr>
        <w:t xml:space="preserve">Professional Academy: What are SMAT Objectives and how do I apply </w:t>
      </w:r>
      <w:proofErr w:type="gramStart"/>
      <w:r w:rsidRPr="002A2E2F">
        <w:rPr>
          <w:rFonts w:ascii="Arial" w:hAnsi="Arial" w:cs="Arial"/>
        </w:rPr>
        <w:t>them?.</w:t>
      </w:r>
      <w:proofErr w:type="gramEnd"/>
      <w:r w:rsidRPr="002A2E2F">
        <w:rPr>
          <w:rFonts w:ascii="Arial" w:hAnsi="Arial" w:cs="Arial"/>
        </w:rPr>
        <w:t xml:space="preserve"> Available at: </w:t>
      </w:r>
      <w:hyperlink r:id="rId53" w:history="1">
        <w:r w:rsidRPr="002A2E2F">
          <w:rPr>
            <w:rStyle w:val="Hyperlink"/>
            <w:rFonts w:ascii="Arial" w:hAnsi="Arial" w:cs="Arial"/>
          </w:rPr>
          <w:t>https://www.professionalacademy.com/blogs-and-advice/what-are-smart-objectives-and-how-do-i-apply-them</w:t>
        </w:r>
      </w:hyperlink>
      <w:r w:rsidRPr="002A2E2F">
        <w:rPr>
          <w:rFonts w:ascii="Arial" w:hAnsi="Arial" w:cs="Arial"/>
        </w:rPr>
        <w:t xml:space="preserve"> [Accessed 20.07.20]. </w:t>
      </w:r>
    </w:p>
    <w:p w14:paraId="2F46703F" w14:textId="77777777" w:rsidR="002C1407" w:rsidRDefault="002C1407" w:rsidP="002C1407">
      <w:pPr>
        <w:spacing w:after="0" w:line="240" w:lineRule="auto"/>
        <w:rPr>
          <w:rFonts w:ascii="Arial" w:hAnsi="Arial" w:cs="Arial"/>
          <w:color w:val="000000"/>
        </w:rPr>
      </w:pPr>
    </w:p>
    <w:p w14:paraId="1B72C816" w14:textId="447DF5AB" w:rsidR="002C1407" w:rsidRPr="00A305EC" w:rsidRDefault="002C1407" w:rsidP="002C1407">
      <w:pPr>
        <w:spacing w:after="0" w:line="240" w:lineRule="auto"/>
        <w:rPr>
          <w:rFonts w:ascii="Arial" w:hAnsi="Arial" w:cs="Arial"/>
        </w:rPr>
      </w:pPr>
      <w:r w:rsidRPr="00A305EC">
        <w:rPr>
          <w:rFonts w:ascii="Arial" w:hAnsi="Arial" w:cs="Arial"/>
          <w:color w:val="000000"/>
        </w:rPr>
        <w:t xml:space="preserve">SAGE: </w:t>
      </w:r>
      <w:r w:rsidRPr="00A60122">
        <w:rPr>
          <w:rFonts w:ascii="Arial" w:hAnsi="Arial" w:cs="Arial"/>
          <w:i/>
          <w:iCs/>
          <w:color w:val="000000"/>
        </w:rPr>
        <w:t>Performance Management and Appraisal</w:t>
      </w:r>
      <w:r w:rsidRPr="00A305EC">
        <w:rPr>
          <w:rFonts w:ascii="Arial" w:hAnsi="Arial" w:cs="Arial"/>
          <w:color w:val="000000"/>
        </w:rPr>
        <w:t xml:space="preserve">. Available at: </w:t>
      </w:r>
    </w:p>
    <w:p w14:paraId="1D72BD80" w14:textId="77777777" w:rsidR="002C1407" w:rsidRPr="002A2E2F" w:rsidRDefault="00C21E65" w:rsidP="002C1407">
      <w:pPr>
        <w:spacing w:after="0" w:line="240" w:lineRule="auto"/>
        <w:rPr>
          <w:rFonts w:ascii="Arial" w:hAnsi="Arial" w:cs="Arial"/>
        </w:rPr>
      </w:pPr>
      <w:hyperlink r:id="rId54" w:history="1">
        <w:r w:rsidR="002C1407" w:rsidRPr="002A2E2F">
          <w:rPr>
            <w:rStyle w:val="Hyperlink"/>
            <w:rFonts w:ascii="Arial" w:hAnsi="Arial" w:cs="Arial"/>
          </w:rPr>
          <w:t>https://www.sagepub.com/sites/default/files/upm-binaries/45674_8.pdf</w:t>
        </w:r>
      </w:hyperlink>
      <w:r w:rsidR="002C1407" w:rsidRPr="002A2E2F">
        <w:rPr>
          <w:rFonts w:ascii="Arial" w:hAnsi="Arial" w:cs="Arial"/>
        </w:rPr>
        <w:t xml:space="preserve"> [Accessed </w:t>
      </w:r>
    </w:p>
    <w:p w14:paraId="55DC923E" w14:textId="77777777" w:rsidR="002C1407" w:rsidRPr="002A2E2F" w:rsidRDefault="002C1407" w:rsidP="002C1407">
      <w:pPr>
        <w:spacing w:after="0" w:line="240" w:lineRule="auto"/>
        <w:rPr>
          <w:rFonts w:ascii="Arial" w:hAnsi="Arial" w:cs="Arial"/>
        </w:rPr>
      </w:pPr>
      <w:r w:rsidRPr="002A2E2F">
        <w:rPr>
          <w:rFonts w:ascii="Arial" w:hAnsi="Arial" w:cs="Arial"/>
        </w:rPr>
        <w:t xml:space="preserve">19.07.20]. </w:t>
      </w:r>
    </w:p>
    <w:p w14:paraId="09E33DF3" w14:textId="77777777" w:rsidR="002C1407" w:rsidRPr="002A2E2F" w:rsidRDefault="002C1407" w:rsidP="002C1407">
      <w:pPr>
        <w:spacing w:after="0" w:line="240" w:lineRule="auto"/>
        <w:rPr>
          <w:rFonts w:ascii="Arial" w:hAnsi="Arial" w:cs="Arial"/>
        </w:rPr>
      </w:pPr>
    </w:p>
    <w:p w14:paraId="6DCC5C8E" w14:textId="3CA6F0D8" w:rsidR="002C1407" w:rsidRDefault="002C1407" w:rsidP="002C1407">
      <w:pPr>
        <w:spacing w:after="0" w:line="240" w:lineRule="auto"/>
        <w:rPr>
          <w:rFonts w:ascii="Arial" w:hAnsi="Arial" w:cs="Arial"/>
        </w:rPr>
      </w:pPr>
      <w:r w:rsidRPr="002A2E2F">
        <w:rPr>
          <w:rFonts w:ascii="Arial" w:hAnsi="Arial" w:cs="Arial"/>
        </w:rPr>
        <w:t xml:space="preserve">St Johns Ambulance. Available at: </w:t>
      </w:r>
      <w:hyperlink r:id="rId55" w:history="1">
        <w:r w:rsidRPr="002A2E2F">
          <w:rPr>
            <w:rStyle w:val="Hyperlink"/>
            <w:rFonts w:ascii="Arial" w:hAnsi="Arial" w:cs="Arial"/>
          </w:rPr>
          <w:t>https://www.sja.org.uk/course-information/guidance-and-help/mental-health-resources/workplace-wellbeing-policy-guide/</w:t>
        </w:r>
      </w:hyperlink>
      <w:r w:rsidRPr="002A2E2F">
        <w:rPr>
          <w:rFonts w:ascii="Arial" w:hAnsi="Arial" w:cs="Arial"/>
        </w:rPr>
        <w:t xml:space="preserve"> [Accessed 22/07/20]. </w:t>
      </w:r>
    </w:p>
    <w:p w14:paraId="6B7251FA" w14:textId="1BBFD6EA" w:rsidR="002D433D" w:rsidRDefault="002D433D" w:rsidP="002C1407">
      <w:pPr>
        <w:spacing w:after="0" w:line="240" w:lineRule="auto"/>
        <w:rPr>
          <w:rFonts w:ascii="Arial" w:hAnsi="Arial" w:cs="Arial"/>
        </w:rPr>
      </w:pPr>
    </w:p>
    <w:p w14:paraId="01548682" w14:textId="4C923737" w:rsidR="002D433D" w:rsidRDefault="002D433D" w:rsidP="002D433D">
      <w:pPr>
        <w:spacing w:after="0" w:line="240" w:lineRule="auto"/>
        <w:rPr>
          <w:rFonts w:ascii="Arial" w:eastAsiaTheme="minorEastAsia" w:hAnsi="Arial" w:cs="Arial"/>
          <w:color w:val="000000" w:themeColor="text1"/>
          <w:kern w:val="24"/>
          <w:lang w:eastAsia="en-GB"/>
        </w:rPr>
      </w:pPr>
      <w:proofErr w:type="spellStart"/>
      <w:r w:rsidRPr="002D433D">
        <w:rPr>
          <w:rFonts w:ascii="Arial" w:eastAsiaTheme="minorEastAsia" w:hAnsi="Arial" w:cs="Arial"/>
          <w:color w:val="000000" w:themeColor="text1"/>
          <w:kern w:val="24"/>
          <w:lang w:eastAsia="en-GB"/>
        </w:rPr>
        <w:t>Staw</w:t>
      </w:r>
      <w:proofErr w:type="spellEnd"/>
      <w:r w:rsidRPr="002D433D">
        <w:rPr>
          <w:rFonts w:ascii="Arial" w:eastAsiaTheme="minorEastAsia" w:hAnsi="Arial" w:cs="Arial"/>
          <w:color w:val="000000" w:themeColor="text1"/>
          <w:kern w:val="24"/>
          <w:lang w:eastAsia="en-GB"/>
        </w:rPr>
        <w:t xml:space="preserve"> B, Sutton R and </w:t>
      </w:r>
      <w:proofErr w:type="spellStart"/>
      <w:r w:rsidRPr="002D433D">
        <w:rPr>
          <w:rFonts w:ascii="Arial" w:eastAsiaTheme="minorEastAsia" w:hAnsi="Arial" w:cs="Arial"/>
          <w:color w:val="000000" w:themeColor="text1"/>
          <w:kern w:val="24"/>
          <w:lang w:eastAsia="en-GB"/>
        </w:rPr>
        <w:t>Pelled</w:t>
      </w:r>
      <w:proofErr w:type="spellEnd"/>
      <w:r w:rsidRPr="002D433D">
        <w:rPr>
          <w:rFonts w:ascii="Arial" w:eastAsiaTheme="minorEastAsia" w:hAnsi="Arial" w:cs="Arial"/>
          <w:color w:val="000000" w:themeColor="text1"/>
          <w:kern w:val="24"/>
          <w:lang w:eastAsia="en-GB"/>
        </w:rPr>
        <w:t xml:space="preserve"> L (1994) “</w:t>
      </w:r>
      <w:r w:rsidRPr="002D433D">
        <w:rPr>
          <w:rFonts w:ascii="Arial" w:eastAsiaTheme="minorEastAsia" w:hAnsi="Arial" w:cs="Arial"/>
          <w:i/>
          <w:iCs/>
          <w:color w:val="000000" w:themeColor="text1"/>
          <w:kern w:val="24"/>
          <w:lang w:eastAsia="en-GB"/>
        </w:rPr>
        <w:t>Employee positive emotion and favourable outcomes at the workplace</w:t>
      </w:r>
      <w:r w:rsidRPr="002D433D">
        <w:rPr>
          <w:rFonts w:ascii="Arial" w:eastAsiaTheme="minorEastAsia" w:hAnsi="Arial" w:cs="Arial"/>
          <w:color w:val="000000" w:themeColor="text1"/>
          <w:kern w:val="24"/>
          <w:lang w:eastAsia="en-GB"/>
        </w:rPr>
        <w:t xml:space="preserve">”, </w:t>
      </w:r>
      <w:r w:rsidRPr="002D433D">
        <w:rPr>
          <w:rFonts w:ascii="Arial" w:eastAsiaTheme="minorEastAsia" w:hAnsi="Arial" w:cs="Arial"/>
          <w:i/>
          <w:iCs/>
          <w:color w:val="000000" w:themeColor="text1"/>
          <w:kern w:val="24"/>
          <w:lang w:eastAsia="en-GB"/>
        </w:rPr>
        <w:t xml:space="preserve">Organization Science, </w:t>
      </w:r>
      <w:r w:rsidRPr="002D433D">
        <w:rPr>
          <w:rFonts w:ascii="Arial" w:eastAsiaTheme="minorEastAsia" w:hAnsi="Arial" w:cs="Arial"/>
          <w:color w:val="000000" w:themeColor="text1"/>
          <w:kern w:val="24"/>
          <w:lang w:eastAsia="en-GB"/>
        </w:rPr>
        <w:t xml:space="preserve">5: 51-71. </w:t>
      </w:r>
    </w:p>
    <w:p w14:paraId="205D251B" w14:textId="30653468" w:rsidR="00E56E1E" w:rsidRDefault="00E56E1E" w:rsidP="002D433D">
      <w:pPr>
        <w:spacing w:after="0" w:line="240" w:lineRule="auto"/>
        <w:rPr>
          <w:rFonts w:ascii="Arial" w:eastAsiaTheme="minorEastAsia" w:hAnsi="Arial" w:cs="Arial"/>
          <w:color w:val="000000" w:themeColor="text1"/>
          <w:kern w:val="24"/>
          <w:lang w:eastAsia="en-GB"/>
        </w:rPr>
      </w:pPr>
    </w:p>
    <w:p w14:paraId="35984B14" w14:textId="2816404E" w:rsidR="00E56E1E" w:rsidRDefault="00E56E1E" w:rsidP="002D433D">
      <w:pPr>
        <w:spacing w:after="0" w:line="24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Unison</w:t>
      </w:r>
      <w:r w:rsidR="00392B55">
        <w:rPr>
          <w:rFonts w:ascii="Arial" w:eastAsiaTheme="minorEastAsia" w:hAnsi="Arial" w:cs="Arial"/>
          <w:color w:val="000000" w:themeColor="text1"/>
          <w:kern w:val="24"/>
          <w:lang w:eastAsia="en-GB"/>
        </w:rPr>
        <w:t xml:space="preserve"> the public service union. Available at: </w:t>
      </w:r>
      <w:hyperlink r:id="rId56" w:history="1">
        <w:r w:rsidR="00392B55" w:rsidRPr="006517C7">
          <w:rPr>
            <w:rStyle w:val="Hyperlink"/>
            <w:rFonts w:ascii="Arial" w:eastAsiaTheme="minorEastAsia" w:hAnsi="Arial" w:cs="Arial"/>
            <w:kern w:val="24"/>
            <w:lang w:eastAsia="en-GB"/>
          </w:rPr>
          <w:t>https://www.unison.org.uk/</w:t>
        </w:r>
      </w:hyperlink>
      <w:r w:rsidR="00392B55">
        <w:rPr>
          <w:rFonts w:ascii="Arial" w:eastAsiaTheme="minorEastAsia" w:hAnsi="Arial" w:cs="Arial"/>
          <w:color w:val="000000" w:themeColor="text1"/>
          <w:kern w:val="24"/>
          <w:lang w:eastAsia="en-GB"/>
        </w:rPr>
        <w:t xml:space="preserve"> </w:t>
      </w:r>
    </w:p>
    <w:p w14:paraId="78ADA622" w14:textId="38CB503A" w:rsidR="00DC2218" w:rsidRDefault="00DC2218" w:rsidP="002D433D">
      <w:pPr>
        <w:spacing w:after="0" w:line="240" w:lineRule="auto"/>
        <w:rPr>
          <w:rFonts w:ascii="Arial" w:eastAsiaTheme="minorEastAsia" w:hAnsi="Arial" w:cs="Arial"/>
          <w:color w:val="000000" w:themeColor="text1"/>
          <w:kern w:val="24"/>
          <w:lang w:eastAsia="en-GB"/>
        </w:rPr>
      </w:pPr>
    </w:p>
    <w:p w14:paraId="6AD18DDF" w14:textId="3D3A75F6" w:rsidR="00DC2218" w:rsidRPr="002D433D" w:rsidRDefault="00DC2218" w:rsidP="002D433D">
      <w:pPr>
        <w:spacing w:after="0" w:line="24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Unite. Available at: </w:t>
      </w:r>
      <w:hyperlink r:id="rId57" w:history="1">
        <w:r w:rsidR="00A96E93" w:rsidRPr="006517C7">
          <w:rPr>
            <w:rStyle w:val="Hyperlink"/>
            <w:rFonts w:ascii="Arial" w:eastAsiaTheme="minorEastAsia" w:hAnsi="Arial" w:cs="Arial"/>
            <w:kern w:val="24"/>
            <w:lang w:eastAsia="en-GB"/>
          </w:rPr>
          <w:t>https://unitetheunion.org/</w:t>
        </w:r>
      </w:hyperlink>
      <w:r w:rsidR="00A96E93">
        <w:rPr>
          <w:rFonts w:ascii="Arial" w:eastAsiaTheme="minorEastAsia" w:hAnsi="Arial" w:cs="Arial"/>
          <w:color w:val="000000" w:themeColor="text1"/>
          <w:kern w:val="24"/>
          <w:lang w:eastAsia="en-GB"/>
        </w:rPr>
        <w:t xml:space="preserve"> </w:t>
      </w:r>
    </w:p>
    <w:p w14:paraId="39BCCF8B" w14:textId="77777777" w:rsidR="002C1407" w:rsidRDefault="002C1407" w:rsidP="00B2413A">
      <w:pPr>
        <w:spacing w:after="0" w:line="240" w:lineRule="auto"/>
        <w:jc w:val="both"/>
        <w:rPr>
          <w:rFonts w:ascii="Arial" w:eastAsiaTheme="minorEastAsia" w:hAnsi="Arial" w:cs="Arial"/>
          <w:color w:val="000000" w:themeColor="text1"/>
          <w:kern w:val="24"/>
          <w:lang w:eastAsia="en-GB"/>
        </w:rPr>
      </w:pPr>
    </w:p>
    <w:p w14:paraId="778142E5" w14:textId="435BF46D" w:rsidR="00B2413A" w:rsidRPr="00B2413A" w:rsidRDefault="00B2413A" w:rsidP="00B2413A">
      <w:pPr>
        <w:spacing w:after="0" w:line="240" w:lineRule="auto"/>
        <w:jc w:val="both"/>
        <w:rPr>
          <w:rFonts w:ascii="Arial" w:eastAsia="Times New Roman" w:hAnsi="Arial" w:cs="Arial"/>
          <w:color w:val="4472C4" w:themeColor="accent1"/>
          <w:lang w:eastAsia="en-GB"/>
        </w:rPr>
      </w:pPr>
      <w:r w:rsidRPr="00B2413A">
        <w:rPr>
          <w:rFonts w:ascii="Arial" w:eastAsiaTheme="minorEastAsia" w:hAnsi="Arial" w:cs="Arial"/>
          <w:color w:val="000000" w:themeColor="text1"/>
          <w:kern w:val="24"/>
          <w:lang w:eastAsia="en-GB"/>
        </w:rPr>
        <w:t xml:space="preserve">Van de </w:t>
      </w:r>
      <w:proofErr w:type="spellStart"/>
      <w:r w:rsidRPr="00B2413A">
        <w:rPr>
          <w:rFonts w:ascii="Arial" w:eastAsiaTheme="minorEastAsia" w:hAnsi="Arial" w:cs="Arial"/>
          <w:color w:val="000000" w:themeColor="text1"/>
          <w:kern w:val="24"/>
          <w:lang w:eastAsia="en-GB"/>
        </w:rPr>
        <w:t>Voorde</w:t>
      </w:r>
      <w:proofErr w:type="spellEnd"/>
      <w:r w:rsidRPr="00B2413A">
        <w:rPr>
          <w:rFonts w:ascii="Arial" w:eastAsiaTheme="minorEastAsia" w:hAnsi="Arial" w:cs="Arial"/>
          <w:color w:val="000000" w:themeColor="text1"/>
          <w:kern w:val="24"/>
          <w:lang w:eastAsia="en-GB"/>
        </w:rPr>
        <w:t xml:space="preserve">, K.C., Paauwe, J and van </w:t>
      </w:r>
      <w:proofErr w:type="spellStart"/>
      <w:r w:rsidRPr="00B2413A">
        <w:rPr>
          <w:rFonts w:ascii="Arial" w:eastAsiaTheme="minorEastAsia" w:hAnsi="Arial" w:cs="Arial"/>
          <w:color w:val="000000" w:themeColor="text1"/>
          <w:kern w:val="24"/>
          <w:lang w:eastAsia="en-GB"/>
        </w:rPr>
        <w:t>Veldhoven</w:t>
      </w:r>
      <w:proofErr w:type="spellEnd"/>
      <w:r w:rsidRPr="00B2413A">
        <w:rPr>
          <w:rFonts w:ascii="Arial" w:eastAsiaTheme="minorEastAsia" w:hAnsi="Arial" w:cs="Arial"/>
          <w:color w:val="000000" w:themeColor="text1"/>
          <w:kern w:val="24"/>
          <w:lang w:eastAsia="en-GB"/>
        </w:rPr>
        <w:t xml:space="preserve">, M (2012) </w:t>
      </w:r>
      <w:r w:rsidRPr="00B2413A">
        <w:rPr>
          <w:rFonts w:ascii="Arial" w:eastAsiaTheme="minorEastAsia" w:hAnsi="Arial" w:cs="Arial"/>
          <w:i/>
          <w:iCs/>
          <w:color w:val="000000" w:themeColor="text1"/>
          <w:kern w:val="24"/>
          <w:lang w:eastAsia="en-GB"/>
        </w:rPr>
        <w:t>Employee Well-being and the HRM–Organizational Performance Relationship: A Review of Quantitative Studies</w:t>
      </w:r>
      <w:r w:rsidRPr="00B2413A">
        <w:rPr>
          <w:rFonts w:ascii="Arial" w:eastAsiaTheme="minorEastAsia" w:hAnsi="Arial" w:cs="Arial"/>
          <w:color w:val="000000" w:themeColor="text1"/>
          <w:kern w:val="24"/>
          <w:lang w:eastAsia="en-GB"/>
        </w:rPr>
        <w:t xml:space="preserve">. </w:t>
      </w:r>
      <w:r w:rsidRPr="00B2413A">
        <w:rPr>
          <w:rFonts w:ascii="Arial" w:eastAsiaTheme="minorEastAsia" w:hAnsi="Arial" w:cs="Arial"/>
          <w:i/>
          <w:iCs/>
          <w:color w:val="000000" w:themeColor="text1"/>
          <w:kern w:val="24"/>
          <w:lang w:eastAsia="en-GB"/>
        </w:rPr>
        <w:t xml:space="preserve">International Journal of Management Reviews, 14 </w:t>
      </w:r>
      <w:r w:rsidRPr="00B2413A">
        <w:rPr>
          <w:rFonts w:ascii="Arial" w:eastAsiaTheme="minorEastAsia" w:hAnsi="Arial" w:cs="Arial"/>
          <w:color w:val="000000" w:themeColor="text1"/>
          <w:kern w:val="24"/>
          <w:lang w:eastAsia="en-GB"/>
        </w:rPr>
        <w:t xml:space="preserve">(4), 391–407. Available at: </w:t>
      </w:r>
      <w:hyperlink r:id="rId58" w:history="1">
        <w:r w:rsidRPr="00B2413A">
          <w:rPr>
            <w:rFonts w:ascii="Arial" w:eastAsiaTheme="minorEastAsia" w:hAnsi="Arial" w:cs="Arial"/>
            <w:color w:val="4472C4" w:themeColor="accent1"/>
            <w:kern w:val="24"/>
            <w:u w:val="single"/>
            <w:lang w:eastAsia="en-GB"/>
          </w:rPr>
          <w:t>https://doi.org/10.1111/j.1468-2370.2011.00322.x</w:t>
        </w:r>
      </w:hyperlink>
      <w:r w:rsidRPr="00B2413A">
        <w:rPr>
          <w:rFonts w:ascii="Arial" w:eastAsiaTheme="minorEastAsia" w:hAnsi="Arial" w:cs="Arial"/>
          <w:color w:val="4472C4" w:themeColor="accent1"/>
          <w:kern w:val="24"/>
          <w:lang w:eastAsia="en-GB"/>
        </w:rPr>
        <w:t xml:space="preserve">  </w:t>
      </w:r>
    </w:p>
    <w:p w14:paraId="75E0968E" w14:textId="77777777" w:rsidR="00B2413A" w:rsidRDefault="00B2413A" w:rsidP="00390186">
      <w:pPr>
        <w:spacing w:after="0" w:line="240" w:lineRule="auto"/>
        <w:rPr>
          <w:rFonts w:ascii="Arial" w:hAnsi="Arial" w:cs="Arial"/>
          <w:color w:val="000000" w:themeColor="text1"/>
        </w:rPr>
      </w:pPr>
    </w:p>
    <w:p w14:paraId="2463241E" w14:textId="71842732" w:rsidR="00390186" w:rsidRPr="00A305EC" w:rsidRDefault="00390186" w:rsidP="00390186">
      <w:pPr>
        <w:spacing w:after="0" w:line="240" w:lineRule="auto"/>
        <w:rPr>
          <w:rFonts w:ascii="Arial" w:hAnsi="Arial" w:cs="Arial"/>
          <w:color w:val="000000" w:themeColor="text1"/>
        </w:rPr>
      </w:pPr>
      <w:r w:rsidRPr="00A305EC">
        <w:rPr>
          <w:rFonts w:ascii="Arial" w:hAnsi="Arial" w:cs="Arial"/>
          <w:color w:val="000000" w:themeColor="text1"/>
        </w:rPr>
        <w:t xml:space="preserve">Work Logic. </w:t>
      </w:r>
      <w:r w:rsidRPr="00A60122">
        <w:rPr>
          <w:rFonts w:ascii="Arial" w:hAnsi="Arial" w:cs="Arial"/>
          <w:i/>
          <w:iCs/>
          <w:color w:val="000000" w:themeColor="text1"/>
          <w:u w:val="single"/>
          <w:lang w:val="en-AU"/>
        </w:rPr>
        <w:t>Organisational values guide everything you do at work</w:t>
      </w:r>
      <w:r w:rsidRPr="00A305EC">
        <w:rPr>
          <w:rFonts w:ascii="Arial" w:hAnsi="Arial" w:cs="Arial"/>
          <w:color w:val="000000" w:themeColor="text1"/>
          <w:lang w:val="en-AU"/>
        </w:rPr>
        <w:t xml:space="preserve">. Available at: </w:t>
      </w:r>
    </w:p>
    <w:p w14:paraId="0A6D65EC" w14:textId="77777777" w:rsidR="00390186" w:rsidRDefault="00C21E65" w:rsidP="00390186">
      <w:pPr>
        <w:spacing w:after="0" w:line="240" w:lineRule="auto"/>
        <w:rPr>
          <w:rFonts w:ascii="Arial" w:hAnsi="Arial" w:cs="Arial"/>
        </w:rPr>
      </w:pPr>
      <w:hyperlink r:id="rId59" w:history="1">
        <w:r w:rsidR="00390186" w:rsidRPr="00A305EC">
          <w:rPr>
            <w:rStyle w:val="Hyperlink"/>
            <w:rFonts w:ascii="Arial" w:hAnsi="Arial" w:cs="Arial"/>
          </w:rPr>
          <w:t>https://www.worklogic.com.au/services/organisational-values/</w:t>
        </w:r>
      </w:hyperlink>
      <w:r w:rsidR="00390186" w:rsidRPr="00A305EC">
        <w:rPr>
          <w:rFonts w:ascii="Arial" w:hAnsi="Arial" w:cs="Arial"/>
        </w:rPr>
        <w:t xml:space="preserve"> [Accessed 20.07.20] </w:t>
      </w:r>
    </w:p>
    <w:p w14:paraId="21EBCC1A" w14:textId="77777777" w:rsidR="00390186" w:rsidRDefault="00390186" w:rsidP="00390186">
      <w:pPr>
        <w:spacing w:after="0" w:line="240" w:lineRule="auto"/>
        <w:rPr>
          <w:rFonts w:ascii="Arial" w:hAnsi="Arial" w:cs="Arial"/>
        </w:rPr>
      </w:pPr>
    </w:p>
    <w:p w14:paraId="6E01D237" w14:textId="77777777" w:rsidR="00390186" w:rsidRPr="001F5B38" w:rsidRDefault="00390186" w:rsidP="00390186">
      <w:pPr>
        <w:autoSpaceDE w:val="0"/>
        <w:autoSpaceDN w:val="0"/>
        <w:adjustRightInd w:val="0"/>
        <w:spacing w:after="0" w:line="240" w:lineRule="auto"/>
        <w:rPr>
          <w:rFonts w:ascii="Arial" w:hAnsi="Arial" w:cs="Arial"/>
          <w:b/>
          <w:bCs/>
          <w:color w:val="000000" w:themeColor="text1"/>
        </w:rPr>
      </w:pPr>
      <w:r w:rsidRPr="001F5B38">
        <w:rPr>
          <w:rFonts w:ascii="Arial" w:hAnsi="Arial" w:cs="Arial"/>
          <w:color w:val="000000" w:themeColor="text1"/>
        </w:rPr>
        <w:t>Welsh Government</w:t>
      </w:r>
      <w:r>
        <w:rPr>
          <w:rFonts w:ascii="Arial" w:hAnsi="Arial" w:cs="Arial"/>
          <w:color w:val="000000" w:themeColor="text1"/>
        </w:rPr>
        <w:t xml:space="preserve"> (2019) A Healthier Wales: </w:t>
      </w:r>
      <w:r w:rsidRPr="001F5B38">
        <w:rPr>
          <w:rFonts w:ascii="Arial" w:hAnsi="Arial" w:cs="Arial"/>
          <w:b/>
          <w:bCs/>
          <w:color w:val="000000" w:themeColor="text1"/>
        </w:rPr>
        <w:t>our Plan for Health and Social Care</w:t>
      </w:r>
    </w:p>
    <w:p w14:paraId="56EA80D7" w14:textId="77777777" w:rsidR="00390186" w:rsidRPr="00A305EC" w:rsidRDefault="00390186" w:rsidP="00390186">
      <w:pPr>
        <w:spacing w:after="0" w:line="240" w:lineRule="auto"/>
        <w:rPr>
          <w:rFonts w:ascii="Arial" w:hAnsi="Arial" w:cs="Arial"/>
        </w:rPr>
      </w:pPr>
      <w:r>
        <w:rPr>
          <w:rFonts w:ascii="Arial" w:hAnsi="Arial" w:cs="Arial"/>
        </w:rPr>
        <w:t xml:space="preserve">Available at: </w:t>
      </w:r>
      <w:hyperlink r:id="rId60" w:history="1">
        <w:r w:rsidRPr="00D1391C">
          <w:rPr>
            <w:rStyle w:val="Hyperlink"/>
            <w:rFonts w:ascii="Arial" w:hAnsi="Arial" w:cs="Arial"/>
          </w:rPr>
          <w:t>https://gov.wales/sites/default/files/publications/2019-10/a-healthier-wales-action-plan.pdf</w:t>
        </w:r>
      </w:hyperlink>
      <w:r>
        <w:rPr>
          <w:rFonts w:ascii="Arial" w:hAnsi="Arial" w:cs="Arial"/>
        </w:rPr>
        <w:t xml:space="preserve"> [Accessed 20/07/20] </w:t>
      </w:r>
    </w:p>
    <w:p w14:paraId="09A3835E" w14:textId="77777777" w:rsidR="00390186" w:rsidRDefault="00390186" w:rsidP="00390186">
      <w:pPr>
        <w:spacing w:after="0" w:line="240" w:lineRule="auto"/>
        <w:rPr>
          <w:rFonts w:ascii="Arial" w:hAnsi="Arial" w:cs="Arial"/>
        </w:rPr>
      </w:pPr>
    </w:p>
    <w:p w14:paraId="4664ABB0" w14:textId="56A14F39" w:rsidR="006D087A" w:rsidRPr="00391B52" w:rsidRDefault="006D087A" w:rsidP="00391B52">
      <w:pPr>
        <w:autoSpaceDE w:val="0"/>
        <w:autoSpaceDN w:val="0"/>
        <w:adjustRightInd w:val="0"/>
        <w:spacing w:after="0" w:line="240" w:lineRule="auto"/>
        <w:rPr>
          <w:rFonts w:ascii="Arial" w:hAnsi="Arial" w:cs="Arial"/>
          <w:b/>
          <w:bCs/>
        </w:rPr>
      </w:pPr>
      <w:r>
        <w:rPr>
          <w:rFonts w:ascii="Arial" w:hAnsi="Arial" w:cs="Arial"/>
        </w:rPr>
        <w:t xml:space="preserve">WHO (2007) </w:t>
      </w:r>
      <w:r w:rsidR="00391B52" w:rsidRPr="00391B52">
        <w:rPr>
          <w:rFonts w:ascii="Arial" w:hAnsi="Arial" w:cs="Arial"/>
        </w:rPr>
        <w:t xml:space="preserve">‘Stakeholder Involvement’ Background paper prepared for the WHO/WEF Joint Event on Preventing Noncommunicable Diseases in the Workplace (Dalian/ China, September </w:t>
      </w:r>
      <w:proofErr w:type="gramStart"/>
      <w:r w:rsidR="00391B52" w:rsidRPr="00391B52">
        <w:rPr>
          <w:rFonts w:ascii="Arial" w:hAnsi="Arial" w:cs="Arial"/>
        </w:rPr>
        <w:t>2007)</w:t>
      </w:r>
      <w:r w:rsidR="009A2624">
        <w:rPr>
          <w:rFonts w:ascii="Arial" w:hAnsi="Arial" w:cs="Arial"/>
        </w:rPr>
        <w:t>.</w:t>
      </w:r>
      <w:proofErr w:type="gramEnd"/>
      <w:r w:rsidR="00391B52" w:rsidRPr="00391B52">
        <w:rPr>
          <w:rFonts w:ascii="Arial" w:hAnsi="Arial" w:cs="Arial"/>
        </w:rPr>
        <w:t xml:space="preserve"> Available at</w:t>
      </w:r>
      <w:r w:rsidR="009A2624">
        <w:rPr>
          <w:rFonts w:ascii="Arial" w:hAnsi="Arial" w:cs="Arial"/>
        </w:rPr>
        <w:t>:</w:t>
      </w:r>
      <w:r w:rsidR="00391B52">
        <w:rPr>
          <w:rFonts w:ascii="Arial" w:hAnsi="Arial" w:cs="Arial"/>
          <w:b/>
          <w:bCs/>
        </w:rPr>
        <w:t xml:space="preserve">  </w:t>
      </w:r>
      <w:hyperlink r:id="rId61" w:history="1">
        <w:r w:rsidR="00391B52" w:rsidRPr="00165DA1">
          <w:rPr>
            <w:rStyle w:val="Hyperlink"/>
            <w:rFonts w:ascii="Arial" w:hAnsi="Arial" w:cs="Arial"/>
          </w:rPr>
          <w:t>https://www.who.int/dietphysicalactivity/griffiths-stakeholder-involvement.pdf?ua=1</w:t>
        </w:r>
      </w:hyperlink>
      <w:r w:rsidR="00391B52">
        <w:rPr>
          <w:rFonts w:ascii="Arial" w:hAnsi="Arial" w:cs="Arial"/>
        </w:rPr>
        <w:t xml:space="preserve"> [</w:t>
      </w:r>
      <w:r w:rsidR="00C36C27">
        <w:rPr>
          <w:rFonts w:ascii="Arial" w:hAnsi="Arial" w:cs="Arial"/>
        </w:rPr>
        <w:t xml:space="preserve">Accessed 20/07/20] </w:t>
      </w:r>
    </w:p>
    <w:p w14:paraId="789F4B26" w14:textId="77777777" w:rsidR="006D087A" w:rsidRDefault="006D087A" w:rsidP="00390186">
      <w:pPr>
        <w:spacing w:after="0" w:line="240" w:lineRule="auto"/>
        <w:rPr>
          <w:rFonts w:ascii="Arial" w:hAnsi="Arial" w:cs="Arial"/>
        </w:rPr>
      </w:pPr>
    </w:p>
    <w:p w14:paraId="60F35289" w14:textId="1F1B6285" w:rsidR="00390186" w:rsidRDefault="00390186" w:rsidP="00390186">
      <w:pPr>
        <w:spacing w:after="0" w:line="240" w:lineRule="auto"/>
        <w:rPr>
          <w:rFonts w:ascii="Arial" w:hAnsi="Arial" w:cs="Arial"/>
        </w:rPr>
      </w:pPr>
      <w:r>
        <w:rPr>
          <w:rFonts w:ascii="Arial" w:hAnsi="Arial" w:cs="Arial"/>
        </w:rPr>
        <w:t xml:space="preserve">Investors in People. SMART. Available at: </w:t>
      </w:r>
      <w:hyperlink r:id="rId62" w:history="1">
        <w:r w:rsidRPr="00D1391C">
          <w:rPr>
            <w:rStyle w:val="Hyperlink"/>
            <w:rFonts w:ascii="Arial" w:hAnsi="Arial" w:cs="Arial"/>
          </w:rPr>
          <w:t>https://www.investorsinpeople.com/knowledge/3-steps-to-make-your-objectives-smart/</w:t>
        </w:r>
      </w:hyperlink>
      <w:r>
        <w:rPr>
          <w:rFonts w:ascii="Arial" w:hAnsi="Arial" w:cs="Arial"/>
        </w:rPr>
        <w:t xml:space="preserve">. Accessed 20/07/20. </w:t>
      </w:r>
    </w:p>
    <w:p w14:paraId="71B2441B" w14:textId="77777777" w:rsidR="00390186" w:rsidRDefault="00390186" w:rsidP="00390186">
      <w:pPr>
        <w:spacing w:after="0" w:line="240" w:lineRule="auto"/>
        <w:rPr>
          <w:rFonts w:ascii="Arial" w:hAnsi="Arial" w:cs="Arial"/>
        </w:rPr>
      </w:pPr>
    </w:p>
    <w:p w14:paraId="5EEBC70D" w14:textId="23F92DF8" w:rsidR="00390186" w:rsidRDefault="00390186" w:rsidP="00390186">
      <w:pPr>
        <w:spacing w:after="0" w:line="240" w:lineRule="auto"/>
        <w:rPr>
          <w:rFonts w:ascii="Arial" w:hAnsi="Arial" w:cs="Arial"/>
          <w:sz w:val="24"/>
          <w:szCs w:val="24"/>
        </w:rPr>
      </w:pPr>
      <w:r w:rsidRPr="00A60122">
        <w:rPr>
          <w:rFonts w:ascii="Arial" w:hAnsi="Arial" w:cs="Arial"/>
        </w:rPr>
        <w:t xml:space="preserve">Investors in People: </w:t>
      </w:r>
      <w:r w:rsidRPr="00A60122">
        <w:rPr>
          <w:rFonts w:ascii="Arial" w:hAnsi="Arial" w:cs="Arial"/>
          <w:i/>
          <w:iCs/>
        </w:rPr>
        <w:t>Succession Plannin</w:t>
      </w:r>
      <w:r w:rsidRPr="00A60122">
        <w:rPr>
          <w:rFonts w:ascii="Arial" w:hAnsi="Arial" w:cs="Arial"/>
        </w:rPr>
        <w:t xml:space="preserve">g. Available at: </w:t>
      </w:r>
      <w:hyperlink r:id="rId63" w:history="1">
        <w:r w:rsidRPr="00A60122">
          <w:rPr>
            <w:rStyle w:val="Hyperlink"/>
            <w:rFonts w:ascii="Arial" w:hAnsi="Arial" w:cs="Arial"/>
          </w:rPr>
          <w:t>https://www.investorsinpeople.com/knowledge/10-tips-for-successful-succession-planning/[Accessed</w:t>
        </w:r>
      </w:hyperlink>
      <w:r>
        <w:rPr>
          <w:rFonts w:ascii="Arial" w:hAnsi="Arial" w:cs="Arial"/>
          <w:sz w:val="24"/>
          <w:szCs w:val="24"/>
        </w:rPr>
        <w:t xml:space="preserve"> [17.7.2020]</w:t>
      </w:r>
    </w:p>
    <w:p w14:paraId="29654BC7" w14:textId="2E18CC1D" w:rsidR="007B3724" w:rsidRPr="007B3724" w:rsidRDefault="007B3724" w:rsidP="00390186">
      <w:pPr>
        <w:spacing w:after="0" w:line="240" w:lineRule="auto"/>
        <w:rPr>
          <w:rFonts w:ascii="Arial" w:hAnsi="Arial" w:cs="Arial"/>
        </w:rPr>
      </w:pPr>
    </w:p>
    <w:p w14:paraId="0466A789" w14:textId="573E1CD8" w:rsidR="007B3724" w:rsidRPr="007B3724" w:rsidRDefault="007B3724" w:rsidP="007B3724">
      <w:pPr>
        <w:spacing w:after="0" w:line="240" w:lineRule="auto"/>
        <w:rPr>
          <w:rFonts w:ascii="Arial" w:eastAsia="Times New Roman" w:hAnsi="Arial" w:cs="Arial"/>
          <w:lang w:eastAsia="en-GB"/>
        </w:rPr>
      </w:pPr>
      <w:proofErr w:type="spellStart"/>
      <w:r w:rsidRPr="007B3724">
        <w:rPr>
          <w:rFonts w:ascii="Arial" w:eastAsiaTheme="minorEastAsia" w:hAnsi="Arial" w:cs="Arial"/>
          <w:color w:val="000000" w:themeColor="text1"/>
          <w:kern w:val="24"/>
          <w:lang w:eastAsia="en-GB"/>
        </w:rPr>
        <w:t>Zelenksi</w:t>
      </w:r>
      <w:proofErr w:type="spellEnd"/>
      <w:r w:rsidRPr="007B3724">
        <w:rPr>
          <w:rFonts w:ascii="Arial" w:eastAsiaTheme="minorEastAsia" w:hAnsi="Arial" w:cs="Arial"/>
          <w:color w:val="000000" w:themeColor="text1"/>
          <w:kern w:val="24"/>
          <w:lang w:eastAsia="en-GB"/>
        </w:rPr>
        <w:t xml:space="preserve"> J, Murphy S and Jenkins D (2008) “</w:t>
      </w:r>
      <w:r w:rsidRPr="007B3724">
        <w:rPr>
          <w:rFonts w:ascii="Arial" w:eastAsiaTheme="minorEastAsia" w:hAnsi="Arial" w:cs="Arial"/>
          <w:i/>
          <w:iCs/>
          <w:color w:val="000000" w:themeColor="text1"/>
          <w:kern w:val="24"/>
          <w:lang w:eastAsia="en-GB"/>
        </w:rPr>
        <w:t>The happy-productive worker thesis revisited</w:t>
      </w:r>
      <w:r w:rsidRPr="007B3724">
        <w:rPr>
          <w:rFonts w:ascii="Arial" w:eastAsiaTheme="minorEastAsia" w:hAnsi="Arial" w:cs="Arial"/>
          <w:color w:val="000000" w:themeColor="text1"/>
          <w:kern w:val="24"/>
          <w:lang w:eastAsia="en-GB"/>
        </w:rPr>
        <w:t xml:space="preserve">”, </w:t>
      </w:r>
      <w:r w:rsidRPr="007B3724">
        <w:rPr>
          <w:rFonts w:ascii="Arial" w:eastAsiaTheme="minorEastAsia" w:hAnsi="Arial" w:cs="Arial"/>
          <w:i/>
          <w:iCs/>
          <w:color w:val="000000" w:themeColor="text1"/>
          <w:kern w:val="24"/>
          <w:lang w:eastAsia="en-GB"/>
        </w:rPr>
        <w:t xml:space="preserve">Journal of Happiness Studies, </w:t>
      </w:r>
      <w:r w:rsidRPr="007B3724">
        <w:rPr>
          <w:rFonts w:ascii="Arial" w:eastAsiaTheme="minorEastAsia" w:hAnsi="Arial" w:cs="Arial"/>
          <w:color w:val="000000" w:themeColor="text1"/>
          <w:kern w:val="24"/>
          <w:lang w:eastAsia="en-GB"/>
        </w:rPr>
        <w:t>9: 521-537.</w:t>
      </w:r>
      <w:r w:rsidR="00FE1271">
        <w:rPr>
          <w:rFonts w:ascii="Arial" w:eastAsia="Times New Roman" w:hAnsi="Arial" w:cs="Arial"/>
          <w:lang w:eastAsia="en-GB"/>
        </w:rPr>
        <w:t xml:space="preserve"> </w:t>
      </w:r>
    </w:p>
    <w:p w14:paraId="085B3E91" w14:textId="77777777" w:rsidR="007B3724" w:rsidRDefault="007B3724" w:rsidP="00390186">
      <w:pPr>
        <w:spacing w:after="0" w:line="240" w:lineRule="auto"/>
        <w:rPr>
          <w:rFonts w:ascii="Arial" w:eastAsia="Times New Roman" w:hAnsi="Arial" w:cs="Arial"/>
          <w:lang w:val="en" w:eastAsia="en-GB"/>
        </w:rPr>
      </w:pPr>
    </w:p>
    <w:p w14:paraId="6084A744" w14:textId="77777777" w:rsidR="00775E28" w:rsidRDefault="00775E28" w:rsidP="00C55C14">
      <w:pPr>
        <w:jc w:val="both"/>
        <w:rPr>
          <w:rFonts w:ascii="Arial" w:hAnsi="Arial" w:cs="Arial"/>
          <w:b/>
          <w:bCs/>
          <w:color w:val="444444"/>
          <w:u w:val="single"/>
          <w:lang w:val="en-US"/>
        </w:rPr>
      </w:pPr>
    </w:p>
    <w:p w14:paraId="2FE4165B" w14:textId="77777777" w:rsidR="00775E28" w:rsidRDefault="00775E28" w:rsidP="00C55C14">
      <w:pPr>
        <w:jc w:val="both"/>
        <w:rPr>
          <w:rFonts w:ascii="Arial" w:hAnsi="Arial" w:cs="Arial"/>
          <w:b/>
          <w:bCs/>
          <w:color w:val="444444"/>
          <w:u w:val="single"/>
          <w:lang w:val="en-US"/>
        </w:rPr>
      </w:pPr>
    </w:p>
    <w:p w14:paraId="2030CD79" w14:textId="77777777" w:rsidR="0009487F" w:rsidRDefault="0009487F">
      <w:pPr>
        <w:rPr>
          <w:rFonts w:ascii="Arial" w:hAnsi="Arial" w:cs="Arial"/>
          <w:b/>
          <w:bCs/>
          <w:color w:val="444444"/>
          <w:u w:val="single"/>
          <w:lang w:val="en-US"/>
        </w:rPr>
      </w:pPr>
      <w:r>
        <w:rPr>
          <w:rFonts w:ascii="Arial" w:hAnsi="Arial" w:cs="Arial"/>
          <w:b/>
          <w:bCs/>
          <w:color w:val="444444"/>
          <w:u w:val="single"/>
          <w:lang w:val="en-US"/>
        </w:rPr>
        <w:br w:type="page"/>
      </w:r>
    </w:p>
    <w:p w14:paraId="2E6699C0" w14:textId="5B928CCF" w:rsidR="00743845" w:rsidRDefault="00390186" w:rsidP="00C55C14">
      <w:pPr>
        <w:jc w:val="both"/>
        <w:rPr>
          <w:rFonts w:ascii="Arial" w:hAnsi="Arial" w:cs="Arial"/>
          <w:b/>
          <w:bCs/>
          <w:color w:val="444444"/>
          <w:u w:val="single"/>
          <w:lang w:val="en-US"/>
        </w:rPr>
      </w:pPr>
      <w:r>
        <w:rPr>
          <w:rFonts w:ascii="Arial" w:hAnsi="Arial" w:cs="Arial"/>
          <w:b/>
          <w:bCs/>
          <w:color w:val="444444"/>
          <w:u w:val="single"/>
          <w:lang w:val="en-US"/>
        </w:rPr>
        <w:t xml:space="preserve">Bibliography </w:t>
      </w:r>
    </w:p>
    <w:p w14:paraId="67B1B072" w14:textId="0869EF9C" w:rsidR="00E51187" w:rsidRDefault="00C21E65" w:rsidP="00DA6250">
      <w:pPr>
        <w:spacing w:after="0" w:line="240" w:lineRule="auto"/>
        <w:rPr>
          <w:rFonts w:ascii="Arial" w:eastAsia="Times New Roman" w:hAnsi="Arial" w:cs="Arial"/>
          <w:color w:val="282828"/>
          <w:lang w:eastAsia="en-GB"/>
        </w:rPr>
      </w:pPr>
      <w:hyperlink r:id="rId64" w:history="1">
        <w:r w:rsidR="00E51187" w:rsidRPr="00E51187">
          <w:rPr>
            <w:rFonts w:ascii="Arial" w:eastAsia="Times New Roman" w:hAnsi="Arial" w:cs="Arial"/>
            <w:color w:val="000000" w:themeColor="text1"/>
            <w:lang w:eastAsia="en-GB"/>
          </w:rPr>
          <w:t>Cappelli</w:t>
        </w:r>
      </w:hyperlink>
      <w:r w:rsidR="00AB7EC6" w:rsidRPr="007F6D56">
        <w:rPr>
          <w:rFonts w:ascii="Arial" w:eastAsia="Times New Roman" w:hAnsi="Arial" w:cs="Arial"/>
          <w:color w:val="000000" w:themeColor="text1"/>
          <w:lang w:eastAsia="en-GB"/>
        </w:rPr>
        <w:t>, P and</w:t>
      </w:r>
      <w:r w:rsidR="00E51187" w:rsidRPr="007F6D56">
        <w:rPr>
          <w:rFonts w:ascii="Arial" w:eastAsia="Times New Roman" w:hAnsi="Arial" w:cs="Arial"/>
          <w:color w:val="000000" w:themeColor="text1"/>
          <w:lang w:eastAsia="en-GB"/>
        </w:rPr>
        <w:t xml:space="preserve"> </w:t>
      </w:r>
      <w:hyperlink r:id="rId65" w:history="1">
        <w:r w:rsidR="00E51187" w:rsidRPr="00E51187">
          <w:rPr>
            <w:rFonts w:ascii="Arial" w:eastAsia="Times New Roman" w:hAnsi="Arial" w:cs="Arial"/>
            <w:color w:val="000000" w:themeColor="text1"/>
            <w:lang w:eastAsia="en-GB"/>
          </w:rPr>
          <w:t>Tavis</w:t>
        </w:r>
      </w:hyperlink>
      <w:r w:rsidR="00194FE5">
        <w:rPr>
          <w:rFonts w:ascii="Arial" w:eastAsia="Times New Roman" w:hAnsi="Arial" w:cs="Arial"/>
          <w:color w:val="000000" w:themeColor="text1"/>
          <w:lang w:eastAsia="en-GB"/>
        </w:rPr>
        <w:t xml:space="preserve">, A. </w:t>
      </w:r>
      <w:r w:rsidR="00AB7EC6" w:rsidRPr="007F6D56">
        <w:rPr>
          <w:rFonts w:ascii="Arial" w:eastAsia="Times New Roman" w:hAnsi="Arial" w:cs="Arial"/>
          <w:color w:val="000000" w:themeColor="text1"/>
          <w:lang w:eastAsia="en-GB"/>
        </w:rPr>
        <w:t xml:space="preserve"> (2016)</w:t>
      </w:r>
      <w:r w:rsidR="00E51187" w:rsidRPr="007F6D56">
        <w:rPr>
          <w:rFonts w:ascii="Arial" w:eastAsia="Times New Roman" w:hAnsi="Arial" w:cs="Arial"/>
          <w:color w:val="000000" w:themeColor="text1"/>
          <w:lang w:eastAsia="en-GB"/>
        </w:rPr>
        <w:t xml:space="preserve"> </w:t>
      </w:r>
      <w:r w:rsidR="00E51187" w:rsidRPr="00E51187">
        <w:rPr>
          <w:rFonts w:ascii="Arial" w:eastAsia="Times New Roman" w:hAnsi="Arial" w:cs="Arial"/>
          <w:color w:val="000000" w:themeColor="text1"/>
          <w:kern w:val="36"/>
          <w:lang w:eastAsia="en-GB"/>
        </w:rPr>
        <w:t>The Performance Management Revolution</w:t>
      </w:r>
      <w:r w:rsidR="00E51187" w:rsidRPr="007F6D56">
        <w:rPr>
          <w:rFonts w:ascii="Arial" w:eastAsia="Times New Roman" w:hAnsi="Arial" w:cs="Arial"/>
          <w:color w:val="000000" w:themeColor="text1"/>
          <w:lang w:eastAsia="en-GB"/>
        </w:rPr>
        <w:t xml:space="preserve">. </w:t>
      </w:r>
      <w:r w:rsidR="00E51187">
        <w:rPr>
          <w:rFonts w:ascii="Arial" w:eastAsia="Times New Roman" w:hAnsi="Arial" w:cs="Arial"/>
          <w:color w:val="282828"/>
          <w:lang w:eastAsia="en-GB"/>
        </w:rPr>
        <w:t xml:space="preserve">Available at: </w:t>
      </w:r>
      <w:hyperlink r:id="rId66" w:history="1">
        <w:r w:rsidR="00E51187" w:rsidRPr="006517C7">
          <w:rPr>
            <w:rStyle w:val="Hyperlink"/>
            <w:rFonts w:ascii="Arial" w:hAnsi="Arial" w:cs="Arial"/>
          </w:rPr>
          <w:t>https://hbr.org/2016/10/the-performance-management-revolution</w:t>
        </w:r>
      </w:hyperlink>
      <w:r w:rsidR="00B7234F" w:rsidRPr="00E51187">
        <w:rPr>
          <w:rFonts w:ascii="Arial" w:hAnsi="Arial" w:cs="Arial"/>
        </w:rPr>
        <w:t xml:space="preserve"> </w:t>
      </w:r>
      <w:r w:rsidR="00312A0C">
        <w:rPr>
          <w:rFonts w:ascii="Arial" w:hAnsi="Arial" w:cs="Arial"/>
        </w:rPr>
        <w:t xml:space="preserve">[Accessed 01/07/20]. </w:t>
      </w:r>
    </w:p>
    <w:p w14:paraId="45EBF436" w14:textId="77777777" w:rsidR="00DA6250" w:rsidRPr="00DA6250" w:rsidRDefault="00DA6250" w:rsidP="00DA6250">
      <w:pPr>
        <w:spacing w:after="0" w:line="240" w:lineRule="auto"/>
        <w:rPr>
          <w:rFonts w:ascii="Arial" w:eastAsia="Times New Roman" w:hAnsi="Arial" w:cs="Arial"/>
          <w:color w:val="282828"/>
          <w:lang w:eastAsia="en-GB"/>
        </w:rPr>
      </w:pPr>
    </w:p>
    <w:p w14:paraId="4A88F848" w14:textId="7A1E9F3B" w:rsidR="00312A0C" w:rsidRPr="00312A0C" w:rsidRDefault="002C73C4" w:rsidP="00312A0C">
      <w:pPr>
        <w:autoSpaceDE w:val="0"/>
        <w:autoSpaceDN w:val="0"/>
        <w:adjustRightInd w:val="0"/>
        <w:spacing w:after="0" w:line="240" w:lineRule="auto"/>
        <w:rPr>
          <w:rFonts w:ascii="Arial" w:hAnsi="Arial" w:cs="Arial"/>
          <w:color w:val="000000" w:themeColor="text1"/>
        </w:rPr>
      </w:pPr>
      <w:r>
        <w:rPr>
          <w:rFonts w:ascii="Arial" w:hAnsi="Arial" w:cs="Arial"/>
        </w:rPr>
        <w:t>CIPD (</w:t>
      </w:r>
      <w:r w:rsidR="00312A0C">
        <w:rPr>
          <w:rFonts w:ascii="Arial" w:hAnsi="Arial" w:cs="Arial"/>
        </w:rPr>
        <w:t>2016) Technical Report</w:t>
      </w:r>
      <w:r w:rsidR="00312A0C" w:rsidRPr="00312A0C">
        <w:rPr>
          <w:rFonts w:ascii="Arial" w:hAnsi="Arial" w:cs="Arial"/>
          <w:color w:val="000000" w:themeColor="text1"/>
        </w:rPr>
        <w:t>: Rapid evidence assessment of the research literature on the</w:t>
      </w:r>
    </w:p>
    <w:p w14:paraId="607D14F8" w14:textId="68E7CCDD" w:rsidR="00732BE2" w:rsidRPr="00312A0C" w:rsidRDefault="00312A0C" w:rsidP="00312A0C">
      <w:pPr>
        <w:autoSpaceDE w:val="0"/>
        <w:autoSpaceDN w:val="0"/>
        <w:adjustRightInd w:val="0"/>
        <w:spacing w:after="0" w:line="240" w:lineRule="auto"/>
        <w:rPr>
          <w:rFonts w:ascii="Arial" w:hAnsi="Arial" w:cs="Arial"/>
          <w:i/>
          <w:iCs/>
          <w:color w:val="000000" w:themeColor="text1"/>
        </w:rPr>
      </w:pPr>
      <w:r w:rsidRPr="00312A0C">
        <w:rPr>
          <w:rFonts w:ascii="Arial" w:hAnsi="Arial" w:cs="Arial"/>
          <w:color w:val="000000" w:themeColor="text1"/>
        </w:rPr>
        <w:t xml:space="preserve">effect of </w:t>
      </w:r>
      <w:r w:rsidRPr="00312A0C">
        <w:rPr>
          <w:rFonts w:ascii="Arial" w:hAnsi="Arial" w:cs="Arial"/>
          <w:i/>
          <w:iCs/>
          <w:color w:val="000000" w:themeColor="text1"/>
        </w:rPr>
        <w:t xml:space="preserve">goal setting </w:t>
      </w:r>
      <w:r w:rsidRPr="00312A0C">
        <w:rPr>
          <w:rFonts w:ascii="Arial" w:hAnsi="Arial" w:cs="Arial"/>
          <w:color w:val="000000" w:themeColor="text1"/>
        </w:rPr>
        <w:t xml:space="preserve">on workplace performance. Available at: </w:t>
      </w:r>
    </w:p>
    <w:p w14:paraId="13D74C5F" w14:textId="5E85AFE9" w:rsidR="002C73C4" w:rsidRDefault="00C21E65" w:rsidP="00312A0C">
      <w:pPr>
        <w:rPr>
          <w:rFonts w:ascii="Arial" w:hAnsi="Arial" w:cs="Arial"/>
        </w:rPr>
      </w:pPr>
      <w:hyperlink r:id="rId67" w:history="1">
        <w:r w:rsidR="00312A0C" w:rsidRPr="006517C7">
          <w:rPr>
            <w:rStyle w:val="Hyperlink"/>
            <w:rFonts w:ascii="Arial" w:hAnsi="Arial" w:cs="Arial"/>
          </w:rPr>
          <w:t>https://www.cipd.co.uk/Images/rapid-evidence-assessment-of-the-research-literature-on-the-effect-of-goal-setting-on-workplace-performance_tcm18-16903.pdf</w:t>
        </w:r>
      </w:hyperlink>
      <w:r w:rsidR="002C73C4">
        <w:rPr>
          <w:rFonts w:ascii="Arial" w:hAnsi="Arial" w:cs="Arial"/>
        </w:rPr>
        <w:t xml:space="preserve"> </w:t>
      </w:r>
      <w:r w:rsidR="00312A0C">
        <w:rPr>
          <w:rFonts w:ascii="Arial" w:hAnsi="Arial" w:cs="Arial"/>
        </w:rPr>
        <w:t>[Accessed 01/07/20].</w:t>
      </w:r>
    </w:p>
    <w:p w14:paraId="60554589" w14:textId="649D9640" w:rsidR="00874068" w:rsidRDefault="00874068" w:rsidP="00860030">
      <w:pPr>
        <w:rPr>
          <w:rFonts w:ascii="Arial" w:hAnsi="Arial" w:cs="Arial"/>
        </w:rPr>
      </w:pPr>
      <w:r w:rsidRPr="00860030">
        <w:rPr>
          <w:rFonts w:ascii="Arial" w:hAnsi="Arial" w:cs="Arial"/>
          <w:color w:val="000000" w:themeColor="text1"/>
        </w:rPr>
        <w:t>CIPD (</w:t>
      </w:r>
      <w:r w:rsidR="00860030" w:rsidRPr="00860030">
        <w:rPr>
          <w:rFonts w:ascii="Arial" w:hAnsi="Arial" w:cs="Arial"/>
          <w:color w:val="000000" w:themeColor="text1"/>
        </w:rPr>
        <w:t>2016) Technical Report: Rapid evidence assessment of the</w:t>
      </w:r>
      <w:r w:rsidR="00860030">
        <w:rPr>
          <w:rFonts w:ascii="Arial" w:hAnsi="Arial" w:cs="Arial"/>
          <w:color w:val="000000" w:themeColor="text1"/>
        </w:rPr>
        <w:t xml:space="preserve"> </w:t>
      </w:r>
      <w:r w:rsidR="00860030" w:rsidRPr="00860030">
        <w:rPr>
          <w:rFonts w:ascii="Arial" w:hAnsi="Arial" w:cs="Arial"/>
          <w:color w:val="000000" w:themeColor="text1"/>
        </w:rPr>
        <w:t xml:space="preserve">research literature on the effect of </w:t>
      </w:r>
      <w:r w:rsidR="00860030" w:rsidRPr="00860030">
        <w:rPr>
          <w:rFonts w:ascii="Arial" w:hAnsi="Arial" w:cs="Arial"/>
          <w:i/>
          <w:iCs/>
          <w:color w:val="000000" w:themeColor="text1"/>
        </w:rPr>
        <w:t xml:space="preserve">performance appraisal </w:t>
      </w:r>
      <w:r w:rsidR="00860030" w:rsidRPr="00860030">
        <w:rPr>
          <w:rFonts w:ascii="Arial" w:hAnsi="Arial" w:cs="Arial"/>
          <w:color w:val="000000" w:themeColor="text1"/>
        </w:rPr>
        <w:t>on workplace performance</w:t>
      </w:r>
      <w:r w:rsidR="00860030">
        <w:rPr>
          <w:rFonts w:ascii="Arial" w:hAnsi="Arial" w:cs="Arial"/>
          <w:color w:val="000000" w:themeColor="text1"/>
        </w:rPr>
        <w:t>. Available at:</w:t>
      </w:r>
      <w:r w:rsidR="00860030" w:rsidRPr="00860030">
        <w:t xml:space="preserve"> </w:t>
      </w:r>
      <w:hyperlink r:id="rId68" w:history="1">
        <w:r w:rsidR="00860030" w:rsidRPr="0075004A">
          <w:rPr>
            <w:rStyle w:val="Hyperlink"/>
            <w:rFonts w:ascii="Arial" w:hAnsi="Arial" w:cs="Arial"/>
          </w:rPr>
          <w:t>https://www.cipd.co.uk/Images/rapid-evidence-assessment-of-the-research-literature-on-the-effect-of-performance-appraisal-on-workplace-performance_tcm18-16902.pdf</w:t>
        </w:r>
      </w:hyperlink>
      <w:r w:rsidR="00860030">
        <w:rPr>
          <w:rFonts w:ascii="Arial" w:hAnsi="Arial" w:cs="Arial"/>
        </w:rPr>
        <w:t xml:space="preserve"> [Accessed 01/07/20]. </w:t>
      </w:r>
    </w:p>
    <w:p w14:paraId="2C6F8A7A" w14:textId="5BD6F3D6" w:rsidR="00B7234F" w:rsidRDefault="00CA4EB5" w:rsidP="00B7234F">
      <w:pPr>
        <w:jc w:val="both"/>
        <w:rPr>
          <w:rStyle w:val="Hyperlink"/>
          <w:rFonts w:ascii="Arial" w:hAnsi="Arial" w:cs="Arial"/>
        </w:rPr>
      </w:pPr>
      <w:proofErr w:type="spellStart"/>
      <w:r w:rsidRPr="00DA6250">
        <w:rPr>
          <w:rFonts w:ascii="Arial" w:hAnsi="Arial" w:cs="Arial"/>
        </w:rPr>
        <w:t>Mckinsey</w:t>
      </w:r>
      <w:proofErr w:type="spellEnd"/>
      <w:r w:rsidR="00DA6250" w:rsidRPr="00DA6250">
        <w:rPr>
          <w:rFonts w:ascii="Arial" w:hAnsi="Arial" w:cs="Arial"/>
        </w:rPr>
        <w:t xml:space="preserve"> &amp; Company. </w:t>
      </w:r>
      <w:r w:rsidR="00DA6250" w:rsidRPr="00DA6250">
        <w:rPr>
          <w:rFonts w:ascii="Arial" w:hAnsi="Arial" w:cs="Arial"/>
          <w:i/>
          <w:iCs/>
        </w:rPr>
        <w:t>What is Value Based Management</w:t>
      </w:r>
      <w:r w:rsidR="00DA6250" w:rsidRPr="00DA6250">
        <w:rPr>
          <w:rFonts w:ascii="Arial" w:hAnsi="Arial" w:cs="Arial"/>
        </w:rPr>
        <w:t>. Available at:</w:t>
      </w:r>
      <w:r w:rsidR="00DA6250">
        <w:t xml:space="preserve"> </w:t>
      </w:r>
      <w:hyperlink r:id="rId69" w:history="1">
        <w:r w:rsidR="00DA6250" w:rsidRPr="006517C7">
          <w:rPr>
            <w:rStyle w:val="Hyperlink"/>
            <w:rFonts w:ascii="Arial" w:hAnsi="Arial" w:cs="Arial"/>
          </w:rPr>
          <w:t>https://www.mckinsey.com/business-functions/strategy-and-corporate-finance/our-insights/what-is-value-based-management#</w:t>
        </w:r>
      </w:hyperlink>
      <w:r w:rsidR="00312A0C">
        <w:rPr>
          <w:rFonts w:ascii="Arial" w:hAnsi="Arial" w:cs="Arial"/>
        </w:rPr>
        <w:t xml:space="preserve"> [ Accessed </w:t>
      </w:r>
      <w:r w:rsidR="002C3D38">
        <w:rPr>
          <w:rFonts w:ascii="Arial" w:hAnsi="Arial" w:cs="Arial"/>
        </w:rPr>
        <w:t xml:space="preserve">05/06/20]. </w:t>
      </w:r>
    </w:p>
    <w:p w14:paraId="678DAD60" w14:textId="1C71119A" w:rsidR="00B7234F" w:rsidRDefault="00662F0F" w:rsidP="00722FA4">
      <w:pPr>
        <w:autoSpaceDE w:val="0"/>
        <w:autoSpaceDN w:val="0"/>
        <w:adjustRightInd w:val="0"/>
        <w:spacing w:after="0" w:line="240" w:lineRule="auto"/>
        <w:rPr>
          <w:rFonts w:ascii="Arial" w:hAnsi="Arial" w:cs="Arial"/>
        </w:rPr>
      </w:pPr>
      <w:proofErr w:type="spellStart"/>
      <w:r w:rsidRPr="001A666A">
        <w:rPr>
          <w:rFonts w:ascii="Arial" w:hAnsi="Arial" w:cs="Arial"/>
        </w:rPr>
        <w:t>Chubb</w:t>
      </w:r>
      <w:proofErr w:type="gramStart"/>
      <w:r w:rsidR="00875902" w:rsidRPr="001A666A">
        <w:rPr>
          <w:rFonts w:ascii="Arial" w:hAnsi="Arial" w:cs="Arial"/>
        </w:rPr>
        <w:t>,.C</w:t>
      </w:r>
      <w:proofErr w:type="spellEnd"/>
      <w:r w:rsidR="00722FA4" w:rsidRPr="001A666A">
        <w:rPr>
          <w:rFonts w:ascii="Arial" w:hAnsi="Arial" w:cs="Arial"/>
        </w:rPr>
        <w:t>.</w:t>
      </w:r>
      <w:proofErr w:type="gramEnd"/>
      <w:r w:rsidR="00875902" w:rsidRPr="001A666A">
        <w:rPr>
          <w:rFonts w:ascii="Arial" w:hAnsi="Arial" w:cs="Arial"/>
        </w:rPr>
        <w:t xml:space="preserve"> </w:t>
      </w:r>
      <w:proofErr w:type="spellStart"/>
      <w:r w:rsidR="00875902" w:rsidRPr="001A666A">
        <w:rPr>
          <w:rFonts w:ascii="Arial" w:hAnsi="Arial" w:cs="Arial"/>
        </w:rPr>
        <w:t>Reilly,P</w:t>
      </w:r>
      <w:proofErr w:type="spellEnd"/>
      <w:r w:rsidR="00722FA4" w:rsidRPr="001A666A">
        <w:rPr>
          <w:rFonts w:ascii="Arial" w:hAnsi="Arial" w:cs="Arial"/>
        </w:rPr>
        <w:t>. Brown, D</w:t>
      </w:r>
      <w:r w:rsidR="001A666A" w:rsidRPr="001A666A">
        <w:rPr>
          <w:rFonts w:ascii="Arial" w:hAnsi="Arial" w:cs="Arial"/>
        </w:rPr>
        <w:t xml:space="preserve"> (2011)</w:t>
      </w:r>
      <w:r w:rsidR="005A661A" w:rsidRPr="001A666A">
        <w:rPr>
          <w:rFonts w:ascii="Arial" w:hAnsi="Arial" w:cs="Arial"/>
        </w:rPr>
        <w:t>. Perform</w:t>
      </w:r>
      <w:r w:rsidR="004A3D58" w:rsidRPr="001A666A">
        <w:rPr>
          <w:rFonts w:ascii="Arial" w:hAnsi="Arial" w:cs="Arial"/>
        </w:rPr>
        <w:t xml:space="preserve">ance Management. </w:t>
      </w:r>
      <w:r w:rsidR="001A666A" w:rsidRPr="001A666A">
        <w:rPr>
          <w:rFonts w:ascii="Arial" w:hAnsi="Arial" w:cs="Arial"/>
        </w:rPr>
        <w:t>IES HR Network.</w:t>
      </w:r>
      <w:r w:rsidR="002C73C4">
        <w:rPr>
          <w:rFonts w:ascii="Arial" w:hAnsi="Arial" w:cs="Arial"/>
        </w:rPr>
        <w:t xml:space="preserve"> </w:t>
      </w:r>
      <w:r w:rsidR="004A3D58" w:rsidRPr="001A666A">
        <w:rPr>
          <w:rFonts w:ascii="Arial" w:hAnsi="Arial" w:cs="Arial"/>
        </w:rPr>
        <w:t xml:space="preserve">Available at: </w:t>
      </w:r>
      <w:hyperlink r:id="rId70" w:history="1">
        <w:r w:rsidR="001A666A" w:rsidRPr="006517C7">
          <w:rPr>
            <w:rStyle w:val="Hyperlink"/>
            <w:rFonts w:ascii="Arial" w:hAnsi="Arial" w:cs="Arial"/>
          </w:rPr>
          <w:t>https://www.employmentstudies.co.uk/system/files/resources/files/mp90.pdf</w:t>
        </w:r>
      </w:hyperlink>
      <w:r w:rsidR="00B7234F" w:rsidRPr="004A3D58">
        <w:rPr>
          <w:rFonts w:ascii="Arial" w:hAnsi="Arial" w:cs="Arial"/>
        </w:rPr>
        <w:t xml:space="preserve"> </w:t>
      </w:r>
      <w:r w:rsidR="002C3D38">
        <w:rPr>
          <w:rFonts w:ascii="Arial" w:hAnsi="Arial" w:cs="Arial"/>
        </w:rPr>
        <w:t xml:space="preserve">[Accessed </w:t>
      </w:r>
    </w:p>
    <w:p w14:paraId="7AE1679D" w14:textId="77777777" w:rsidR="001A666A" w:rsidRPr="00722FA4" w:rsidRDefault="001A666A" w:rsidP="00722FA4">
      <w:pPr>
        <w:autoSpaceDE w:val="0"/>
        <w:autoSpaceDN w:val="0"/>
        <w:adjustRightInd w:val="0"/>
        <w:spacing w:after="0" w:line="240" w:lineRule="auto"/>
        <w:rPr>
          <w:rFonts w:ascii="TTE2AF5B80t00" w:hAnsi="TTE2AF5B80t00" w:cs="TTE2AF5B80t00"/>
          <w:sz w:val="30"/>
          <w:szCs w:val="30"/>
        </w:rPr>
      </w:pPr>
    </w:p>
    <w:p w14:paraId="42BC1A6B" w14:textId="77777777" w:rsidR="00B7234F" w:rsidRDefault="00B7234F" w:rsidP="00B7234F">
      <w:pPr>
        <w:jc w:val="both"/>
        <w:rPr>
          <w:rStyle w:val="Hyperlink"/>
          <w:rFonts w:ascii="Arial" w:hAnsi="Arial" w:cs="Arial"/>
        </w:rPr>
      </w:pPr>
    </w:p>
    <w:p w14:paraId="5481E7B4" w14:textId="77777777" w:rsidR="00B7234F" w:rsidRDefault="00B7234F" w:rsidP="00B7234F">
      <w:pPr>
        <w:jc w:val="both"/>
        <w:rPr>
          <w:rFonts w:ascii="Arial" w:hAnsi="Arial" w:cs="Arial"/>
          <w:b/>
          <w:bCs/>
          <w:color w:val="444444"/>
          <w:u w:val="single"/>
          <w:lang w:val="en-US"/>
        </w:rPr>
      </w:pPr>
    </w:p>
    <w:p w14:paraId="08F7B304" w14:textId="77777777" w:rsidR="00743845" w:rsidRDefault="00743845" w:rsidP="00C55C14">
      <w:pPr>
        <w:jc w:val="both"/>
        <w:rPr>
          <w:rFonts w:ascii="Arial" w:hAnsi="Arial" w:cs="Arial"/>
          <w:b/>
          <w:bCs/>
          <w:color w:val="444444"/>
          <w:u w:val="single"/>
          <w:lang w:val="en-US"/>
        </w:rPr>
      </w:pPr>
    </w:p>
    <w:p w14:paraId="60DB2D04" w14:textId="0CD90011" w:rsidR="00743845" w:rsidRDefault="00743845" w:rsidP="00C55C14">
      <w:pPr>
        <w:jc w:val="both"/>
        <w:rPr>
          <w:rFonts w:ascii="Arial" w:hAnsi="Arial" w:cs="Arial"/>
          <w:b/>
          <w:bCs/>
          <w:color w:val="444444"/>
          <w:u w:val="single"/>
          <w:lang w:val="en-US"/>
        </w:rPr>
      </w:pPr>
    </w:p>
    <w:p w14:paraId="7BE44AAA" w14:textId="00114855" w:rsidR="00EC4B90" w:rsidRDefault="00EC4B90" w:rsidP="00C55C14">
      <w:pPr>
        <w:jc w:val="both"/>
        <w:rPr>
          <w:rFonts w:ascii="Arial" w:hAnsi="Arial" w:cs="Arial"/>
          <w:b/>
          <w:bCs/>
          <w:color w:val="444444"/>
          <w:u w:val="single"/>
          <w:lang w:val="en-US"/>
        </w:rPr>
      </w:pPr>
    </w:p>
    <w:p w14:paraId="73FC564E" w14:textId="77777777" w:rsidR="00486801" w:rsidRDefault="00486801" w:rsidP="00EC4B90">
      <w:pPr>
        <w:rPr>
          <w:color w:val="000000" w:themeColor="text1"/>
        </w:rPr>
        <w:sectPr w:rsidR="00486801">
          <w:footerReference w:type="default" r:id="rId71"/>
          <w:pgSz w:w="11906" w:h="16838"/>
          <w:pgMar w:top="1440" w:right="1440" w:bottom="1440" w:left="1440" w:header="708" w:footer="708" w:gutter="0"/>
          <w:cols w:space="708"/>
          <w:docGrid w:linePitch="360"/>
        </w:sectPr>
      </w:pPr>
    </w:p>
    <w:p w14:paraId="60EB61EC" w14:textId="1269A5FF" w:rsidR="00743845" w:rsidRPr="0009487F" w:rsidRDefault="00EC4B90" w:rsidP="00EC4B90">
      <w:pPr>
        <w:rPr>
          <w:rFonts w:ascii="Arial" w:hAnsi="Arial" w:cs="Arial"/>
          <w:b/>
          <w:bCs/>
          <w:color w:val="000000" w:themeColor="text1"/>
          <w:u w:val="single"/>
        </w:rPr>
      </w:pPr>
      <w:r w:rsidRPr="0009487F">
        <w:rPr>
          <w:rFonts w:ascii="Arial" w:hAnsi="Arial" w:cs="Arial"/>
          <w:b/>
          <w:bCs/>
          <w:color w:val="000000" w:themeColor="text1"/>
          <w:u w:val="single"/>
        </w:rPr>
        <w:t xml:space="preserve">Appendix 1 </w:t>
      </w:r>
    </w:p>
    <w:p w14:paraId="2F196D50" w14:textId="77777777" w:rsidR="0019498F" w:rsidRDefault="0019498F" w:rsidP="0019498F">
      <w:pPr>
        <w:rPr>
          <w:rFonts w:ascii="Arial" w:hAnsi="Arial" w:cs="Arial"/>
          <w:b/>
          <w:bCs/>
          <w:u w:val="single"/>
        </w:rPr>
      </w:pPr>
    </w:p>
    <w:p w14:paraId="7D837345" w14:textId="4C2CD019" w:rsidR="0019498F" w:rsidRDefault="00053B89" w:rsidP="0019498F">
      <w:pPr>
        <w:rPr>
          <w:rFonts w:ascii="Arial" w:hAnsi="Arial" w:cs="Arial"/>
          <w:b/>
          <w:bCs/>
          <w:u w:val="single"/>
        </w:rPr>
      </w:pPr>
      <w:r>
        <w:rPr>
          <w:noProof/>
        </w:rPr>
        <w:drawing>
          <wp:inline distT="0" distB="0" distL="0" distR="0" wp14:anchorId="6E381E6E" wp14:editId="52DADFBF">
            <wp:extent cx="8794750" cy="5099050"/>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8794750" cy="5099050"/>
                    </a:xfrm>
                    <a:prstGeom prst="rect">
                      <a:avLst/>
                    </a:prstGeom>
                  </pic:spPr>
                </pic:pic>
              </a:graphicData>
            </a:graphic>
          </wp:inline>
        </w:drawing>
      </w:r>
    </w:p>
    <w:p w14:paraId="792BCB84" w14:textId="77777777" w:rsidR="00924F66" w:rsidRDefault="00924F66" w:rsidP="00C55C14">
      <w:pPr>
        <w:jc w:val="both"/>
        <w:rPr>
          <w:rFonts w:ascii="Arial" w:hAnsi="Arial" w:cs="Arial"/>
          <w:b/>
          <w:bCs/>
          <w:color w:val="444444"/>
          <w:u w:val="single"/>
          <w:lang w:val="en-US"/>
        </w:rPr>
        <w:sectPr w:rsidR="00924F66" w:rsidSect="00486801">
          <w:pgSz w:w="16838" w:h="11906" w:orient="landscape"/>
          <w:pgMar w:top="1440" w:right="1440" w:bottom="1440" w:left="1440" w:header="708" w:footer="708" w:gutter="0"/>
          <w:cols w:space="708"/>
          <w:docGrid w:linePitch="360"/>
        </w:sectPr>
      </w:pPr>
    </w:p>
    <w:p w14:paraId="7CFCB8A4" w14:textId="4D0D33DF" w:rsidR="003F57C0" w:rsidRPr="0009487F" w:rsidRDefault="003F57C0" w:rsidP="003F57C0">
      <w:pPr>
        <w:rPr>
          <w:rFonts w:ascii="Arial" w:hAnsi="Arial" w:cs="Arial"/>
          <w:b/>
          <w:bCs/>
          <w:color w:val="000000" w:themeColor="text1"/>
          <w:u w:val="single"/>
          <w:lang w:val="en-US"/>
        </w:rPr>
      </w:pPr>
      <w:r w:rsidRPr="0009487F">
        <w:rPr>
          <w:rFonts w:ascii="Arial" w:hAnsi="Arial" w:cs="Arial"/>
          <w:b/>
          <w:bCs/>
          <w:color w:val="000000" w:themeColor="text1"/>
          <w:u w:val="single"/>
          <w:lang w:val="en-US"/>
        </w:rPr>
        <w:t>Appendix 2</w:t>
      </w:r>
    </w:p>
    <w:p w14:paraId="0644572E" w14:textId="77777777" w:rsidR="003F57C0" w:rsidRPr="003939D0" w:rsidRDefault="003F57C0" w:rsidP="003F57C0">
      <w:pPr>
        <w:rPr>
          <w:rFonts w:ascii="Arial" w:hAnsi="Arial" w:cs="Arial"/>
          <w:b/>
          <w:sz w:val="28"/>
          <w:szCs w:val="28"/>
        </w:rPr>
      </w:pPr>
      <w:r w:rsidRPr="003939D0">
        <w:rPr>
          <w:rFonts w:ascii="Arial" w:hAnsi="Arial" w:cs="Arial"/>
          <w:b/>
          <w:sz w:val="28"/>
          <w:szCs w:val="28"/>
        </w:rPr>
        <w:t>Appendix 11 - HEIW IMTP Executive Summary</w:t>
      </w:r>
    </w:p>
    <w:p w14:paraId="06D12CE6" w14:textId="77777777" w:rsidR="003F57C0" w:rsidRPr="003939D0" w:rsidRDefault="003F57C0" w:rsidP="003F57C0">
      <w:pPr>
        <w:jc w:val="both"/>
        <w:rPr>
          <w:rFonts w:ascii="Arial" w:hAnsi="Arial" w:cs="Arial"/>
          <w:sz w:val="24"/>
          <w:szCs w:val="24"/>
        </w:rPr>
      </w:pPr>
      <w:r w:rsidRPr="003939D0">
        <w:rPr>
          <w:rFonts w:ascii="Arial" w:hAnsi="Arial" w:cs="Arial"/>
          <w:sz w:val="24"/>
          <w:szCs w:val="24"/>
        </w:rPr>
        <w:t>This IMTP is centred around 6 Strategic aims, 4 of which are externally facing and 2 are predominantly internally facing and about how we work with others.  Together they present HEIW with the opportunity to make a real difference to patients, quality of care, trainee and student experience and the wellbeing of the NHS workforce culture.  These are:</w:t>
      </w:r>
    </w:p>
    <w:p w14:paraId="21B414FA" w14:textId="77777777" w:rsidR="003F57C0" w:rsidRPr="003939D0" w:rsidRDefault="003F57C0" w:rsidP="003F57C0">
      <w:pPr>
        <w:numPr>
          <w:ilvl w:val="0"/>
          <w:numId w:val="15"/>
        </w:numPr>
        <w:spacing w:after="0" w:line="240" w:lineRule="auto"/>
        <w:contextualSpacing/>
        <w:jc w:val="both"/>
        <w:rPr>
          <w:rFonts w:ascii="Arial" w:eastAsia="Times New Roman" w:hAnsi="Arial" w:cs="Arial"/>
          <w:sz w:val="24"/>
          <w:szCs w:val="24"/>
          <w:lang w:eastAsia="en-GB"/>
        </w:rPr>
      </w:pPr>
      <w:r w:rsidRPr="003939D0">
        <w:rPr>
          <w:rFonts w:ascii="Arial" w:eastAsia="Times New Roman" w:hAnsi="Arial" w:cs="Arial"/>
          <w:sz w:val="24"/>
          <w:szCs w:val="24"/>
          <w:lang w:eastAsia="en-GB"/>
        </w:rPr>
        <w:t>To lead the planning, development and wellbeing of a competent, sustainable and flexible workforce to support the delivery of ‘A Healthier Wales’</w:t>
      </w:r>
    </w:p>
    <w:p w14:paraId="14956EC0" w14:textId="77777777" w:rsidR="003F57C0" w:rsidRPr="003939D0" w:rsidRDefault="003F57C0" w:rsidP="003F57C0">
      <w:pPr>
        <w:numPr>
          <w:ilvl w:val="0"/>
          <w:numId w:val="15"/>
        </w:numPr>
        <w:spacing w:after="0" w:line="240" w:lineRule="auto"/>
        <w:contextualSpacing/>
        <w:jc w:val="both"/>
        <w:rPr>
          <w:rFonts w:ascii="Arial" w:eastAsia="Times New Roman" w:hAnsi="Arial" w:cs="Arial"/>
          <w:sz w:val="24"/>
          <w:szCs w:val="24"/>
          <w:lang w:eastAsia="en-GB"/>
        </w:rPr>
      </w:pPr>
      <w:r w:rsidRPr="003939D0">
        <w:rPr>
          <w:rFonts w:ascii="Arial" w:eastAsia="Times New Roman" w:hAnsi="Arial" w:cs="Arial"/>
          <w:sz w:val="24"/>
          <w:szCs w:val="24"/>
          <w:lang w:eastAsia="en-GB"/>
        </w:rPr>
        <w:t>To improve the quality and accessibility of education and training for all healthcare staff ensuring that it meets future needs</w:t>
      </w:r>
    </w:p>
    <w:p w14:paraId="43C66A81" w14:textId="77777777" w:rsidR="003F57C0" w:rsidRPr="003939D0" w:rsidRDefault="003F57C0" w:rsidP="003F57C0">
      <w:pPr>
        <w:numPr>
          <w:ilvl w:val="0"/>
          <w:numId w:val="15"/>
        </w:numPr>
        <w:spacing w:after="0" w:line="240" w:lineRule="auto"/>
        <w:contextualSpacing/>
        <w:jc w:val="both"/>
        <w:rPr>
          <w:rFonts w:ascii="Arial" w:eastAsia="Times New Roman" w:hAnsi="Arial" w:cs="Arial"/>
          <w:sz w:val="24"/>
          <w:szCs w:val="24"/>
          <w:lang w:eastAsia="en-GB"/>
        </w:rPr>
      </w:pPr>
      <w:r w:rsidRPr="003939D0">
        <w:rPr>
          <w:rFonts w:ascii="Arial" w:eastAsia="Times New Roman" w:hAnsi="Arial" w:cs="Arial"/>
          <w:sz w:val="24"/>
          <w:szCs w:val="24"/>
          <w:lang w:eastAsia="en-GB"/>
        </w:rPr>
        <w:t>To work with partners to improve collective leadership capacity in the NHS</w:t>
      </w:r>
    </w:p>
    <w:p w14:paraId="2DF0BDE4" w14:textId="77777777" w:rsidR="003F57C0" w:rsidRPr="003939D0" w:rsidRDefault="003F57C0" w:rsidP="003F57C0">
      <w:pPr>
        <w:numPr>
          <w:ilvl w:val="0"/>
          <w:numId w:val="15"/>
        </w:numPr>
        <w:spacing w:after="0" w:line="240" w:lineRule="auto"/>
        <w:contextualSpacing/>
        <w:jc w:val="both"/>
        <w:rPr>
          <w:rFonts w:ascii="Arial" w:eastAsia="Times New Roman" w:hAnsi="Arial" w:cs="Arial"/>
          <w:sz w:val="24"/>
          <w:szCs w:val="24"/>
          <w:lang w:eastAsia="en-GB"/>
        </w:rPr>
      </w:pPr>
      <w:r w:rsidRPr="003939D0">
        <w:rPr>
          <w:rFonts w:ascii="Arial" w:eastAsia="Times New Roman" w:hAnsi="Arial" w:cs="Arial"/>
          <w:sz w:val="24"/>
          <w:szCs w:val="24"/>
          <w:lang w:eastAsia="en-GB"/>
        </w:rPr>
        <w:t>To develop the workforce to support the delivery of safety and quality</w:t>
      </w:r>
    </w:p>
    <w:p w14:paraId="07B1A44E" w14:textId="77777777" w:rsidR="003F57C0" w:rsidRPr="003939D0" w:rsidRDefault="003F57C0" w:rsidP="003F57C0">
      <w:pPr>
        <w:numPr>
          <w:ilvl w:val="0"/>
          <w:numId w:val="15"/>
        </w:numPr>
        <w:spacing w:after="0" w:line="240" w:lineRule="auto"/>
        <w:contextualSpacing/>
        <w:jc w:val="both"/>
        <w:rPr>
          <w:rFonts w:ascii="Arial" w:eastAsia="Times New Roman" w:hAnsi="Arial" w:cs="Arial"/>
          <w:sz w:val="24"/>
          <w:szCs w:val="24"/>
          <w:lang w:eastAsia="en-GB"/>
        </w:rPr>
      </w:pPr>
      <w:r w:rsidRPr="003939D0">
        <w:rPr>
          <w:rFonts w:ascii="Arial" w:eastAsia="Times New Roman" w:hAnsi="Arial" w:cs="Arial"/>
          <w:sz w:val="24"/>
          <w:szCs w:val="24"/>
          <w:lang w:eastAsia="en-GB"/>
        </w:rPr>
        <w:t>To be an exemplar employer and a great place to work</w:t>
      </w:r>
    </w:p>
    <w:p w14:paraId="44F8FAF5" w14:textId="6E03861B" w:rsidR="003F57C0" w:rsidRDefault="003F57C0" w:rsidP="003F57C0">
      <w:pPr>
        <w:numPr>
          <w:ilvl w:val="0"/>
          <w:numId w:val="15"/>
        </w:numPr>
        <w:spacing w:after="0" w:line="240" w:lineRule="auto"/>
        <w:contextualSpacing/>
        <w:jc w:val="both"/>
        <w:rPr>
          <w:rFonts w:ascii="Arial" w:eastAsia="Times New Roman" w:hAnsi="Arial" w:cs="Arial"/>
          <w:sz w:val="24"/>
          <w:szCs w:val="24"/>
          <w:lang w:eastAsia="en-GB"/>
        </w:rPr>
      </w:pPr>
      <w:r w:rsidRPr="003939D0">
        <w:rPr>
          <w:rFonts w:ascii="Arial" w:eastAsia="Times New Roman" w:hAnsi="Arial" w:cs="Arial"/>
          <w:sz w:val="24"/>
          <w:szCs w:val="24"/>
          <w:lang w:eastAsia="en-GB"/>
        </w:rPr>
        <w:t>To be recognised as an excellent partner, influencer and leader.</w:t>
      </w:r>
    </w:p>
    <w:p w14:paraId="183CBE22" w14:textId="6D56EFCC" w:rsidR="00283C31" w:rsidRDefault="00283C31" w:rsidP="00283C31">
      <w:pPr>
        <w:spacing w:after="0" w:line="240" w:lineRule="auto"/>
        <w:contextualSpacing/>
        <w:jc w:val="both"/>
        <w:rPr>
          <w:rFonts w:ascii="Arial" w:eastAsia="Times New Roman" w:hAnsi="Arial" w:cs="Arial"/>
          <w:sz w:val="24"/>
          <w:szCs w:val="24"/>
          <w:lang w:eastAsia="en-GB"/>
        </w:rPr>
      </w:pPr>
    </w:p>
    <w:p w14:paraId="3B3A4FF5" w14:textId="471A44BE" w:rsidR="00283C31" w:rsidRDefault="00283C31" w:rsidP="00283C31">
      <w:pPr>
        <w:spacing w:after="0" w:line="240" w:lineRule="auto"/>
        <w:contextualSpacing/>
        <w:jc w:val="both"/>
        <w:rPr>
          <w:rFonts w:ascii="Arial" w:eastAsia="Times New Roman" w:hAnsi="Arial" w:cs="Arial"/>
          <w:sz w:val="24"/>
          <w:szCs w:val="24"/>
          <w:lang w:eastAsia="en-GB"/>
        </w:rPr>
      </w:pPr>
    </w:p>
    <w:p w14:paraId="55CC0596" w14:textId="108602FB" w:rsidR="00283C31" w:rsidRPr="003939D0" w:rsidRDefault="00D32A05" w:rsidP="00D32A05">
      <w:pPr>
        <w:spacing w:after="0" w:line="240" w:lineRule="auto"/>
        <w:contextualSpacing/>
        <w:jc w:val="center"/>
        <w:rPr>
          <w:rFonts w:ascii="Arial" w:eastAsia="Times New Roman" w:hAnsi="Arial" w:cs="Arial"/>
          <w:sz w:val="24"/>
          <w:szCs w:val="24"/>
          <w:lang w:eastAsia="en-GB"/>
        </w:rPr>
      </w:pPr>
      <w:r w:rsidRPr="003939D0">
        <w:rPr>
          <w:noProof/>
        </w:rPr>
        <w:drawing>
          <wp:inline distT="0" distB="0" distL="0" distR="0" wp14:anchorId="002D0113" wp14:editId="3C679B7F">
            <wp:extent cx="3476017" cy="19819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798522" cy="2165867"/>
                    </a:xfrm>
                    <a:prstGeom prst="rect">
                      <a:avLst/>
                    </a:prstGeom>
                  </pic:spPr>
                </pic:pic>
              </a:graphicData>
            </a:graphic>
          </wp:inline>
        </w:drawing>
      </w:r>
    </w:p>
    <w:p w14:paraId="1EC072CE" w14:textId="3FFFD721" w:rsidR="003F57C0" w:rsidRPr="003939D0" w:rsidRDefault="003F57C0" w:rsidP="00283C31">
      <w:pPr>
        <w:jc w:val="center"/>
        <w:rPr>
          <w:rFonts w:ascii="Arial" w:hAnsi="Arial" w:cs="Arial"/>
          <w:b/>
          <w:u w:val="single"/>
        </w:rPr>
      </w:pPr>
    </w:p>
    <w:p w14:paraId="7DA80E6D" w14:textId="77777777" w:rsidR="00283C31" w:rsidRDefault="00283C31" w:rsidP="003F57C0">
      <w:pPr>
        <w:jc w:val="both"/>
        <w:rPr>
          <w:rFonts w:ascii="Arial" w:eastAsia="Calibri" w:hAnsi="Arial" w:cs="Arial"/>
          <w:sz w:val="24"/>
          <w:szCs w:val="24"/>
        </w:rPr>
      </w:pPr>
    </w:p>
    <w:p w14:paraId="382C4751" w14:textId="5A9A1A95" w:rsidR="000D4241" w:rsidRPr="00F73445" w:rsidRDefault="00F73445" w:rsidP="003F57C0">
      <w:pPr>
        <w:jc w:val="both"/>
        <w:rPr>
          <w:rFonts w:ascii="Arial" w:eastAsia="Calibri" w:hAnsi="Arial" w:cs="Arial"/>
          <w:b/>
          <w:bCs/>
          <w:u w:val="single"/>
        </w:rPr>
      </w:pPr>
      <w:r w:rsidRPr="00F73445">
        <w:rPr>
          <w:rFonts w:ascii="Arial" w:eastAsia="Calibri" w:hAnsi="Arial" w:cs="Arial"/>
          <w:b/>
          <w:bCs/>
          <w:u w:val="single"/>
        </w:rPr>
        <w:t>Appendix 3</w:t>
      </w:r>
    </w:p>
    <w:p w14:paraId="50ED8B9A" w14:textId="77777777" w:rsidR="00D32A05" w:rsidRDefault="000D4241" w:rsidP="003F57C0">
      <w:pPr>
        <w:jc w:val="both"/>
        <w:rPr>
          <w:rFonts w:ascii="Arial" w:eastAsia="Calibri" w:hAnsi="Arial" w:cs="Arial"/>
          <w:sz w:val="24"/>
          <w:szCs w:val="24"/>
        </w:rPr>
      </w:pPr>
      <w:r>
        <w:rPr>
          <w:noProof/>
        </w:rPr>
        <w:drawing>
          <wp:inline distT="0" distB="0" distL="0" distR="0" wp14:anchorId="33CC2408" wp14:editId="434FD84B">
            <wp:extent cx="5661025" cy="2372883"/>
            <wp:effectExtent l="0" t="0" r="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661025" cy="2372883"/>
                    </a:xfrm>
                    <a:prstGeom prst="rect">
                      <a:avLst/>
                    </a:prstGeom>
                  </pic:spPr>
                </pic:pic>
              </a:graphicData>
            </a:graphic>
          </wp:inline>
        </w:drawing>
      </w:r>
    </w:p>
    <w:p w14:paraId="58010E98" w14:textId="70DFB347" w:rsidR="003F57C0" w:rsidRPr="003939D0" w:rsidRDefault="003F57C0" w:rsidP="003F57C0">
      <w:pPr>
        <w:jc w:val="both"/>
        <w:rPr>
          <w:rFonts w:ascii="Arial" w:eastAsia="Calibri" w:hAnsi="Arial" w:cs="Arial"/>
          <w:sz w:val="24"/>
          <w:szCs w:val="24"/>
        </w:rPr>
      </w:pPr>
      <w:r w:rsidRPr="003939D0">
        <w:rPr>
          <w:rFonts w:ascii="Arial" w:eastAsia="Calibri" w:hAnsi="Arial" w:cs="Arial"/>
          <w:sz w:val="24"/>
          <w:szCs w:val="24"/>
        </w:rPr>
        <w:t>Our vision is “</w:t>
      </w:r>
      <w:r w:rsidRPr="003939D0">
        <w:rPr>
          <w:rFonts w:ascii="Arial" w:eastAsia="Calibri" w:hAnsi="Arial" w:cs="Arial"/>
          <w:b/>
          <w:sz w:val="24"/>
          <w:szCs w:val="24"/>
        </w:rPr>
        <w:t>Transforming the workforce for a healthier Wales”</w:t>
      </w:r>
      <w:r w:rsidRPr="003939D0">
        <w:rPr>
          <w:rFonts w:ascii="Arial" w:eastAsia="Calibri" w:hAnsi="Arial" w:cs="Arial"/>
          <w:sz w:val="24"/>
          <w:szCs w:val="24"/>
        </w:rPr>
        <w:t xml:space="preserve"> which was developed through engagement with staff, stakeholders and partners. We deliver this vision using our PEOPLE principles:</w:t>
      </w:r>
    </w:p>
    <w:p w14:paraId="201327FF" w14:textId="77777777" w:rsidR="003F57C0" w:rsidRDefault="003F57C0" w:rsidP="003F57C0">
      <w:pPr>
        <w:tabs>
          <w:tab w:val="left" w:pos="3150"/>
        </w:tabs>
        <w:rPr>
          <w:rFonts w:ascii="Arial" w:hAnsi="Arial" w:cs="Arial"/>
        </w:rPr>
      </w:pPr>
    </w:p>
    <w:p w14:paraId="25BDE9FF" w14:textId="77777777" w:rsidR="000D4241" w:rsidRDefault="000D4241" w:rsidP="003F57C0">
      <w:pPr>
        <w:tabs>
          <w:tab w:val="left" w:pos="3150"/>
        </w:tabs>
        <w:rPr>
          <w:rFonts w:ascii="Arial" w:hAnsi="Arial" w:cs="Arial"/>
        </w:rPr>
      </w:pPr>
      <w:r>
        <w:rPr>
          <w:noProof/>
        </w:rPr>
        <w:drawing>
          <wp:inline distT="0" distB="0" distL="0" distR="0" wp14:anchorId="5D06B60B" wp14:editId="6B8420C8">
            <wp:extent cx="5991207" cy="306745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041273" cy="3093089"/>
                    </a:xfrm>
                    <a:prstGeom prst="rect">
                      <a:avLst/>
                    </a:prstGeom>
                  </pic:spPr>
                </pic:pic>
              </a:graphicData>
            </a:graphic>
          </wp:inline>
        </w:drawing>
      </w:r>
    </w:p>
    <w:p w14:paraId="2CFA4DA6" w14:textId="77777777" w:rsidR="00D32A05" w:rsidRDefault="00D32A05" w:rsidP="003F57C0">
      <w:pPr>
        <w:tabs>
          <w:tab w:val="left" w:pos="3150"/>
        </w:tabs>
        <w:rPr>
          <w:rFonts w:ascii="Arial" w:hAnsi="Arial" w:cs="Arial"/>
        </w:rPr>
      </w:pPr>
    </w:p>
    <w:p w14:paraId="1CF6A451" w14:textId="4531EBE7" w:rsidR="00D32A05" w:rsidRDefault="00D32A05" w:rsidP="007E4ED4">
      <w:pPr>
        <w:tabs>
          <w:tab w:val="left" w:pos="3150"/>
        </w:tabs>
        <w:jc w:val="center"/>
        <w:rPr>
          <w:rFonts w:ascii="Arial" w:hAnsi="Arial" w:cs="Arial"/>
        </w:rPr>
      </w:pPr>
    </w:p>
    <w:p w14:paraId="45A8284E" w14:textId="77D1782B" w:rsidR="00D32A05" w:rsidRDefault="00D32A05" w:rsidP="00D32A05">
      <w:pPr>
        <w:tabs>
          <w:tab w:val="left" w:pos="3150"/>
        </w:tabs>
        <w:jc w:val="center"/>
        <w:rPr>
          <w:rFonts w:ascii="Arial" w:hAnsi="Arial" w:cs="Arial"/>
        </w:rPr>
      </w:pPr>
    </w:p>
    <w:p w14:paraId="44B5E948" w14:textId="74CFAF84" w:rsidR="004F3FDC" w:rsidRDefault="007E4ED4" w:rsidP="00D32A05">
      <w:pPr>
        <w:tabs>
          <w:tab w:val="left" w:pos="3150"/>
        </w:tabs>
        <w:jc w:val="center"/>
        <w:rPr>
          <w:rFonts w:ascii="Arial" w:hAnsi="Arial" w:cs="Arial"/>
        </w:rPr>
      </w:pPr>
      <w:r>
        <w:rPr>
          <w:noProof/>
        </w:rPr>
        <w:drawing>
          <wp:inline distT="0" distB="0" distL="0" distR="0" wp14:anchorId="5E8D4A4C" wp14:editId="6D681C73">
            <wp:extent cx="2832100" cy="2470322"/>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892344" cy="2522871"/>
                    </a:xfrm>
                    <a:prstGeom prst="rect">
                      <a:avLst/>
                    </a:prstGeom>
                  </pic:spPr>
                </pic:pic>
              </a:graphicData>
            </a:graphic>
          </wp:inline>
        </w:drawing>
      </w:r>
    </w:p>
    <w:p w14:paraId="0C6B65A5" w14:textId="188F2A65" w:rsidR="005463FB" w:rsidRDefault="005463FB" w:rsidP="00D32A05">
      <w:pPr>
        <w:tabs>
          <w:tab w:val="left" w:pos="3150"/>
        </w:tabs>
        <w:jc w:val="center"/>
        <w:rPr>
          <w:rFonts w:ascii="Arial" w:hAnsi="Arial" w:cs="Arial"/>
        </w:rPr>
      </w:pPr>
    </w:p>
    <w:p w14:paraId="475A3564" w14:textId="6ABF08DB" w:rsidR="007E4ED4" w:rsidRDefault="007E4ED4" w:rsidP="00D32A05">
      <w:pPr>
        <w:tabs>
          <w:tab w:val="left" w:pos="3150"/>
        </w:tabs>
        <w:jc w:val="center"/>
        <w:rPr>
          <w:rFonts w:ascii="Arial" w:hAnsi="Arial" w:cs="Arial"/>
        </w:rPr>
      </w:pPr>
    </w:p>
    <w:p w14:paraId="3DC396FF" w14:textId="13847B86" w:rsidR="007E4ED4" w:rsidRDefault="007E4ED4" w:rsidP="00D32A05">
      <w:pPr>
        <w:tabs>
          <w:tab w:val="left" w:pos="3150"/>
        </w:tabs>
        <w:jc w:val="center"/>
        <w:rPr>
          <w:rFonts w:ascii="Arial" w:hAnsi="Arial" w:cs="Arial"/>
        </w:rPr>
      </w:pPr>
    </w:p>
    <w:p w14:paraId="0963F1EE" w14:textId="77777777" w:rsidR="007E4ED4" w:rsidRDefault="007E4ED4" w:rsidP="00EC4B90">
      <w:pPr>
        <w:jc w:val="both"/>
        <w:rPr>
          <w:rFonts w:ascii="Arial" w:hAnsi="Arial" w:cs="Arial"/>
          <w:b/>
          <w:u w:val="single"/>
        </w:rPr>
      </w:pPr>
    </w:p>
    <w:p w14:paraId="62DA893C" w14:textId="77777777" w:rsidR="007E4ED4" w:rsidRDefault="007E4ED4" w:rsidP="00EC4B90">
      <w:pPr>
        <w:jc w:val="both"/>
        <w:rPr>
          <w:rFonts w:ascii="Arial" w:hAnsi="Arial" w:cs="Arial"/>
          <w:b/>
          <w:u w:val="single"/>
        </w:rPr>
      </w:pPr>
    </w:p>
    <w:p w14:paraId="43F5F27B" w14:textId="77777777" w:rsidR="007E4ED4" w:rsidRDefault="007E4ED4" w:rsidP="00EC4B90">
      <w:pPr>
        <w:jc w:val="both"/>
        <w:rPr>
          <w:rFonts w:ascii="Arial" w:hAnsi="Arial" w:cs="Arial"/>
          <w:b/>
          <w:u w:val="single"/>
        </w:rPr>
        <w:sectPr w:rsidR="007E4ED4" w:rsidSect="007E4ED4">
          <w:pgSz w:w="11906" w:h="16838"/>
          <w:pgMar w:top="1440" w:right="1440" w:bottom="1440" w:left="1440" w:header="709" w:footer="709" w:gutter="0"/>
          <w:cols w:space="708"/>
          <w:docGrid w:linePitch="360"/>
        </w:sectPr>
      </w:pPr>
    </w:p>
    <w:p w14:paraId="48F0A1FF" w14:textId="3D7CDD20" w:rsidR="00EC4B90" w:rsidRDefault="00EC4B90" w:rsidP="00EC4B90">
      <w:pPr>
        <w:jc w:val="both"/>
        <w:rPr>
          <w:rFonts w:ascii="Arial" w:hAnsi="Arial" w:cs="Arial"/>
          <w:b/>
          <w:u w:val="single"/>
        </w:rPr>
      </w:pPr>
      <w:r>
        <w:rPr>
          <w:rFonts w:ascii="Arial" w:hAnsi="Arial" w:cs="Arial"/>
          <w:b/>
          <w:u w:val="single"/>
        </w:rPr>
        <w:t xml:space="preserve">Appendix </w:t>
      </w:r>
      <w:r w:rsidR="00F73445">
        <w:rPr>
          <w:rFonts w:ascii="Arial" w:hAnsi="Arial" w:cs="Arial"/>
          <w:b/>
          <w:u w:val="single"/>
        </w:rPr>
        <w:t>4</w:t>
      </w:r>
    </w:p>
    <w:p w14:paraId="66F5E386" w14:textId="0C6CE743" w:rsidR="00EC4B90" w:rsidRPr="00774D4C" w:rsidRDefault="00EC4B90" w:rsidP="00EC4B90">
      <w:pPr>
        <w:jc w:val="both"/>
        <w:rPr>
          <w:rFonts w:ascii="Arial" w:hAnsi="Arial" w:cs="Arial"/>
          <w:b/>
          <w:u w:val="single"/>
        </w:rPr>
      </w:pPr>
      <w:r w:rsidRPr="00774D4C">
        <w:rPr>
          <w:rFonts w:ascii="Arial" w:hAnsi="Arial" w:cs="Arial"/>
          <w:b/>
          <w:u w:val="single"/>
        </w:rPr>
        <w:t xml:space="preserve">HEIW IMTP - CORE VALUES </w:t>
      </w:r>
    </w:p>
    <w:tbl>
      <w:tblPr>
        <w:tblStyle w:val="TableGrid8"/>
        <w:tblW w:w="14601" w:type="dxa"/>
        <w:tblInd w:w="-5" w:type="dxa"/>
        <w:tblLook w:val="04A0" w:firstRow="1" w:lastRow="0" w:firstColumn="1" w:lastColumn="0" w:noHBand="0" w:noVBand="1"/>
      </w:tblPr>
      <w:tblGrid>
        <w:gridCol w:w="4962"/>
        <w:gridCol w:w="4677"/>
        <w:gridCol w:w="4962"/>
      </w:tblGrid>
      <w:tr w:rsidR="00EC4B90" w:rsidRPr="002659FE" w14:paraId="0B72B22B" w14:textId="77777777" w:rsidTr="00B45AA9">
        <w:tc>
          <w:tcPr>
            <w:tcW w:w="4962" w:type="dxa"/>
            <w:shd w:val="clear" w:color="auto" w:fill="1B365D"/>
          </w:tcPr>
          <w:p w14:paraId="022669F2" w14:textId="77777777" w:rsidR="00EC4B90" w:rsidRPr="002659FE" w:rsidRDefault="00EC4B90" w:rsidP="00B45AA9">
            <w:pPr>
              <w:spacing w:before="40" w:after="40"/>
              <w:jc w:val="center"/>
              <w:rPr>
                <w:rFonts w:ascii="Arial" w:hAnsi="Arial" w:cs="Arial"/>
                <w:b/>
                <w:color w:val="FFFFFF" w:themeColor="background1"/>
                <w:sz w:val="24"/>
                <w:szCs w:val="24"/>
              </w:rPr>
            </w:pPr>
            <w:r w:rsidRPr="7B7009BD">
              <w:rPr>
                <w:rFonts w:ascii="Arial" w:hAnsi="Arial" w:cs="Arial"/>
                <w:b/>
                <w:color w:val="FFFFFF" w:themeColor="background1"/>
                <w:sz w:val="24"/>
                <w:szCs w:val="24"/>
              </w:rPr>
              <w:t>Respect for all</w:t>
            </w:r>
            <w:r w:rsidRPr="7B7009BD">
              <w:rPr>
                <w:rFonts w:ascii="Arial" w:hAnsi="Arial" w:cs="Arial"/>
                <w:color w:val="FFFFFF" w:themeColor="background1"/>
                <w:sz w:val="24"/>
                <w:szCs w:val="24"/>
              </w:rPr>
              <w:t xml:space="preserve"> - </w:t>
            </w:r>
            <w:r w:rsidRPr="7B7009BD">
              <w:rPr>
                <w:rFonts w:ascii="Arial" w:hAnsi="Arial" w:cs="Arial"/>
                <w:i/>
                <w:color w:val="FFFFFF" w:themeColor="background1"/>
                <w:sz w:val="24"/>
                <w:szCs w:val="24"/>
              </w:rPr>
              <w:t>in every contact we have we have with others.</w:t>
            </w:r>
          </w:p>
        </w:tc>
        <w:tc>
          <w:tcPr>
            <w:tcW w:w="4677" w:type="dxa"/>
            <w:shd w:val="clear" w:color="auto" w:fill="1B365D"/>
          </w:tcPr>
          <w:p w14:paraId="16BB095C" w14:textId="77777777" w:rsidR="00EC4B90" w:rsidRPr="002659FE" w:rsidRDefault="00EC4B90" w:rsidP="00B45AA9">
            <w:pPr>
              <w:spacing w:before="40" w:after="40"/>
              <w:jc w:val="center"/>
              <w:rPr>
                <w:rFonts w:ascii="Arial" w:hAnsi="Arial" w:cs="Arial"/>
                <w:b/>
                <w:color w:val="FFFFFF" w:themeColor="background1"/>
                <w:sz w:val="24"/>
                <w:szCs w:val="24"/>
              </w:rPr>
            </w:pPr>
            <w:r w:rsidRPr="7B7009BD">
              <w:rPr>
                <w:rFonts w:ascii="Arial" w:hAnsi="Arial" w:cs="Arial"/>
                <w:b/>
                <w:color w:val="FFFFFF" w:themeColor="background1"/>
                <w:sz w:val="24"/>
                <w:szCs w:val="24"/>
              </w:rPr>
              <w:t>Together as a team</w:t>
            </w:r>
            <w:r w:rsidRPr="7B7009BD">
              <w:rPr>
                <w:rFonts w:ascii="Arial" w:hAnsi="Arial" w:cs="Arial"/>
                <w:color w:val="FFFFFF" w:themeColor="background1"/>
                <w:sz w:val="24"/>
                <w:szCs w:val="24"/>
              </w:rPr>
              <w:t xml:space="preserve"> - </w:t>
            </w:r>
            <w:r w:rsidRPr="7B7009BD">
              <w:rPr>
                <w:rFonts w:ascii="Arial" w:hAnsi="Arial" w:cs="Arial"/>
                <w:i/>
                <w:color w:val="FFFFFF" w:themeColor="background1"/>
                <w:sz w:val="24"/>
                <w:szCs w:val="24"/>
              </w:rPr>
              <w:t>we will work with colleagues, across NHS Wales and with partner organisations.</w:t>
            </w:r>
          </w:p>
        </w:tc>
        <w:tc>
          <w:tcPr>
            <w:tcW w:w="4962" w:type="dxa"/>
            <w:shd w:val="clear" w:color="auto" w:fill="1B365D"/>
          </w:tcPr>
          <w:p w14:paraId="2062DADA" w14:textId="77777777" w:rsidR="00EC4B90" w:rsidRPr="002659FE" w:rsidRDefault="00EC4B90" w:rsidP="00B45AA9">
            <w:pPr>
              <w:spacing w:before="40" w:after="40"/>
              <w:jc w:val="center"/>
              <w:rPr>
                <w:rFonts w:ascii="Arial" w:hAnsi="Arial" w:cs="Arial"/>
                <w:b/>
                <w:color w:val="FFFFFF" w:themeColor="background1"/>
                <w:sz w:val="24"/>
                <w:szCs w:val="24"/>
              </w:rPr>
            </w:pPr>
            <w:r w:rsidRPr="7B7009BD">
              <w:rPr>
                <w:rFonts w:ascii="Arial" w:hAnsi="Arial" w:cs="Arial"/>
                <w:b/>
                <w:color w:val="FFFFFF" w:themeColor="background1"/>
                <w:sz w:val="24"/>
                <w:szCs w:val="24"/>
              </w:rPr>
              <w:t>Ideas that improve</w:t>
            </w:r>
            <w:r w:rsidRPr="7B7009BD">
              <w:rPr>
                <w:rFonts w:ascii="Arial" w:hAnsi="Arial" w:cs="Arial"/>
                <w:color w:val="FFFFFF" w:themeColor="background1"/>
                <w:sz w:val="24"/>
                <w:szCs w:val="24"/>
              </w:rPr>
              <w:t xml:space="preserve"> </w:t>
            </w:r>
            <w:r w:rsidRPr="7B7009BD">
              <w:rPr>
                <w:rFonts w:ascii="Arial" w:hAnsi="Arial" w:cs="Arial"/>
                <w:i/>
                <w:color w:val="FFFFFF" w:themeColor="background1"/>
                <w:sz w:val="24"/>
                <w:szCs w:val="24"/>
              </w:rPr>
              <w:t>– harnessing creativity and continuously innovating, evaluating and improving.</w:t>
            </w:r>
          </w:p>
        </w:tc>
      </w:tr>
      <w:tr w:rsidR="00EC4B90" w:rsidRPr="002659FE" w14:paraId="2F69AD10" w14:textId="77777777" w:rsidTr="00B45AA9">
        <w:tc>
          <w:tcPr>
            <w:tcW w:w="4962" w:type="dxa"/>
            <w:shd w:val="clear" w:color="auto" w:fill="B9975B"/>
          </w:tcPr>
          <w:p w14:paraId="4A29CE59" w14:textId="77777777" w:rsidR="00EC4B90" w:rsidRPr="002659FE" w:rsidRDefault="00EC4B90" w:rsidP="00B45AA9">
            <w:pPr>
              <w:spacing w:before="40" w:after="40"/>
              <w:rPr>
                <w:rFonts w:ascii="Arial" w:hAnsi="Arial" w:cs="Arial"/>
                <w:b/>
                <w:sz w:val="24"/>
                <w:szCs w:val="24"/>
              </w:rPr>
            </w:pPr>
            <w:r w:rsidRPr="002659FE">
              <w:rPr>
                <w:rFonts w:ascii="Arial" w:hAnsi="Arial" w:cs="Arial"/>
                <w:b/>
                <w:sz w:val="24"/>
                <w:szCs w:val="24"/>
              </w:rPr>
              <w:t>We Will</w:t>
            </w:r>
          </w:p>
        </w:tc>
        <w:tc>
          <w:tcPr>
            <w:tcW w:w="4677" w:type="dxa"/>
            <w:shd w:val="clear" w:color="auto" w:fill="B9975B"/>
          </w:tcPr>
          <w:p w14:paraId="40DE050C" w14:textId="77777777" w:rsidR="00EC4B90" w:rsidRPr="002659FE" w:rsidRDefault="00EC4B90" w:rsidP="00B45AA9">
            <w:pPr>
              <w:spacing w:before="40" w:after="40"/>
              <w:rPr>
                <w:rFonts w:ascii="Arial" w:hAnsi="Arial" w:cs="Arial"/>
                <w:b/>
                <w:sz w:val="24"/>
                <w:szCs w:val="24"/>
              </w:rPr>
            </w:pPr>
            <w:r w:rsidRPr="002659FE">
              <w:rPr>
                <w:rFonts w:ascii="Arial" w:hAnsi="Arial" w:cs="Arial"/>
                <w:b/>
                <w:sz w:val="24"/>
                <w:szCs w:val="24"/>
              </w:rPr>
              <w:t xml:space="preserve">We Will </w:t>
            </w:r>
          </w:p>
        </w:tc>
        <w:tc>
          <w:tcPr>
            <w:tcW w:w="4962" w:type="dxa"/>
            <w:shd w:val="clear" w:color="auto" w:fill="B9975B"/>
          </w:tcPr>
          <w:p w14:paraId="20747999" w14:textId="77777777" w:rsidR="00EC4B90" w:rsidRPr="002659FE" w:rsidRDefault="00EC4B90" w:rsidP="00B45AA9">
            <w:pPr>
              <w:spacing w:before="40" w:after="40"/>
              <w:rPr>
                <w:rFonts w:ascii="Arial" w:hAnsi="Arial" w:cs="Arial"/>
                <w:b/>
                <w:sz w:val="24"/>
                <w:szCs w:val="24"/>
              </w:rPr>
            </w:pPr>
            <w:r w:rsidRPr="002659FE">
              <w:rPr>
                <w:rFonts w:ascii="Arial" w:hAnsi="Arial" w:cs="Arial"/>
                <w:b/>
                <w:sz w:val="24"/>
                <w:szCs w:val="24"/>
              </w:rPr>
              <w:t>We Will</w:t>
            </w:r>
          </w:p>
        </w:tc>
      </w:tr>
      <w:tr w:rsidR="00EC4B90" w:rsidRPr="002659FE" w14:paraId="68D94C8F" w14:textId="77777777" w:rsidTr="00B45AA9">
        <w:tc>
          <w:tcPr>
            <w:tcW w:w="4962" w:type="dxa"/>
          </w:tcPr>
          <w:p w14:paraId="0421076C" w14:textId="77777777" w:rsidR="00EC4B90" w:rsidRPr="002659FE" w:rsidRDefault="00EC4B90" w:rsidP="00EC4B90">
            <w:pPr>
              <w:numPr>
                <w:ilvl w:val="0"/>
                <w:numId w:val="9"/>
              </w:numPr>
              <w:spacing w:before="40"/>
              <w:ind w:left="357" w:hanging="357"/>
              <w:rPr>
                <w:rFonts w:ascii="Arial" w:hAnsi="Arial" w:cs="Arial"/>
                <w:sz w:val="24"/>
                <w:szCs w:val="24"/>
              </w:rPr>
            </w:pPr>
            <w:r w:rsidRPr="002659FE">
              <w:rPr>
                <w:rFonts w:ascii="Arial" w:hAnsi="Arial" w:cs="Arial"/>
                <w:sz w:val="24"/>
                <w:szCs w:val="24"/>
              </w:rPr>
              <w:t>Actively listen – make time to listen, to hear, and respond to everyone’s views;</w:t>
            </w:r>
          </w:p>
          <w:p w14:paraId="02266E17" w14:textId="77777777" w:rsidR="00EC4B90" w:rsidRPr="002659FE" w:rsidRDefault="00EC4B90" w:rsidP="00EC4B90">
            <w:pPr>
              <w:numPr>
                <w:ilvl w:val="0"/>
                <w:numId w:val="9"/>
              </w:numPr>
              <w:rPr>
                <w:rFonts w:ascii="Arial" w:hAnsi="Arial" w:cs="Arial"/>
                <w:sz w:val="24"/>
                <w:szCs w:val="24"/>
              </w:rPr>
            </w:pPr>
            <w:r w:rsidRPr="002659FE">
              <w:rPr>
                <w:rFonts w:ascii="Arial" w:hAnsi="Arial" w:cs="Arial"/>
                <w:sz w:val="24"/>
                <w:szCs w:val="24"/>
              </w:rPr>
              <w:t>Seek to understand alternative viewpoints and see things from others’ perspectives;</w:t>
            </w:r>
          </w:p>
          <w:p w14:paraId="175A1025" w14:textId="77777777" w:rsidR="00EC4B90" w:rsidRPr="002659FE" w:rsidRDefault="00EC4B90" w:rsidP="00EC4B90">
            <w:pPr>
              <w:numPr>
                <w:ilvl w:val="0"/>
                <w:numId w:val="9"/>
              </w:numPr>
              <w:rPr>
                <w:rFonts w:ascii="Arial" w:hAnsi="Arial" w:cs="Arial"/>
                <w:sz w:val="24"/>
                <w:szCs w:val="24"/>
              </w:rPr>
            </w:pPr>
            <w:r w:rsidRPr="002659FE">
              <w:rPr>
                <w:rFonts w:ascii="Arial" w:hAnsi="Arial" w:cs="Arial"/>
                <w:sz w:val="24"/>
                <w:szCs w:val="24"/>
              </w:rPr>
              <w:t>Challenge constructively and objectively and deal with disagreement quickly and respectfully maintaining peoples’ dignity;</w:t>
            </w:r>
          </w:p>
          <w:p w14:paraId="752A203A" w14:textId="77777777" w:rsidR="00EC4B90" w:rsidRPr="002659FE" w:rsidRDefault="00EC4B90" w:rsidP="00EC4B90">
            <w:pPr>
              <w:numPr>
                <w:ilvl w:val="0"/>
                <w:numId w:val="9"/>
              </w:numPr>
              <w:rPr>
                <w:rFonts w:ascii="Arial" w:hAnsi="Arial" w:cs="Arial"/>
                <w:sz w:val="24"/>
                <w:szCs w:val="24"/>
              </w:rPr>
            </w:pPr>
            <w:r w:rsidRPr="002659FE">
              <w:rPr>
                <w:rFonts w:ascii="Arial" w:hAnsi="Arial" w:cs="Arial"/>
                <w:sz w:val="24"/>
                <w:szCs w:val="24"/>
              </w:rPr>
              <w:t>Respect other people’s expertise and trust people to do their jobs;</w:t>
            </w:r>
          </w:p>
          <w:p w14:paraId="6C23382B" w14:textId="77777777" w:rsidR="00EC4B90" w:rsidRPr="002659FE" w:rsidRDefault="00EC4B90" w:rsidP="00EC4B90">
            <w:pPr>
              <w:numPr>
                <w:ilvl w:val="0"/>
                <w:numId w:val="9"/>
              </w:numPr>
              <w:rPr>
                <w:rFonts w:ascii="Arial" w:hAnsi="Arial" w:cs="Arial"/>
                <w:sz w:val="24"/>
                <w:szCs w:val="24"/>
              </w:rPr>
            </w:pPr>
            <w:r w:rsidRPr="002659FE">
              <w:rPr>
                <w:rFonts w:ascii="Arial" w:hAnsi="Arial" w:cs="Arial"/>
                <w:sz w:val="24"/>
                <w:szCs w:val="24"/>
              </w:rPr>
              <w:t>Take personal responsibility for our actions and have the confidence to admit mistakes and apologise;</w:t>
            </w:r>
          </w:p>
          <w:p w14:paraId="1E2EC76E" w14:textId="77777777" w:rsidR="00EC4B90" w:rsidRPr="002659FE" w:rsidRDefault="00EC4B90" w:rsidP="00EC4B90">
            <w:pPr>
              <w:numPr>
                <w:ilvl w:val="0"/>
                <w:numId w:val="9"/>
              </w:numPr>
              <w:rPr>
                <w:rFonts w:ascii="Arial" w:hAnsi="Arial" w:cs="Arial"/>
                <w:sz w:val="24"/>
                <w:szCs w:val="24"/>
              </w:rPr>
            </w:pPr>
            <w:r w:rsidRPr="002659FE">
              <w:rPr>
                <w:rFonts w:ascii="Arial" w:hAnsi="Arial" w:cs="Arial"/>
                <w:sz w:val="24"/>
                <w:szCs w:val="24"/>
              </w:rPr>
              <w:t>Treat people fairly and equitably according to their needs;</w:t>
            </w:r>
          </w:p>
          <w:p w14:paraId="03A5798B" w14:textId="77777777" w:rsidR="00EC4B90" w:rsidRPr="002659FE" w:rsidRDefault="00EC4B90" w:rsidP="00EC4B90">
            <w:pPr>
              <w:numPr>
                <w:ilvl w:val="0"/>
                <w:numId w:val="9"/>
              </w:numPr>
              <w:rPr>
                <w:rFonts w:ascii="Arial" w:hAnsi="Arial" w:cs="Arial"/>
                <w:sz w:val="24"/>
                <w:szCs w:val="24"/>
              </w:rPr>
            </w:pPr>
            <w:r w:rsidRPr="002659FE">
              <w:rPr>
                <w:rFonts w:ascii="Arial" w:hAnsi="Arial" w:cs="Arial"/>
                <w:sz w:val="24"/>
                <w:szCs w:val="24"/>
              </w:rPr>
              <w:t>Value all differences not just professional backgrounds, experience and skills.</w:t>
            </w:r>
          </w:p>
        </w:tc>
        <w:tc>
          <w:tcPr>
            <w:tcW w:w="4677" w:type="dxa"/>
          </w:tcPr>
          <w:p w14:paraId="7E346DE8" w14:textId="77777777" w:rsidR="00EC4B90" w:rsidRPr="002659FE" w:rsidRDefault="00EC4B90" w:rsidP="00EC4B90">
            <w:pPr>
              <w:numPr>
                <w:ilvl w:val="0"/>
                <w:numId w:val="11"/>
              </w:numPr>
              <w:spacing w:before="40"/>
              <w:ind w:left="357" w:hanging="357"/>
              <w:rPr>
                <w:rFonts w:ascii="Arial" w:hAnsi="Arial" w:cs="Arial"/>
                <w:sz w:val="24"/>
                <w:szCs w:val="24"/>
              </w:rPr>
            </w:pPr>
            <w:r w:rsidRPr="002659FE">
              <w:rPr>
                <w:rFonts w:ascii="Arial" w:hAnsi="Arial" w:cs="Arial"/>
                <w:sz w:val="24"/>
                <w:szCs w:val="24"/>
              </w:rPr>
              <w:t>Seek out, recognise and value the knowledge skills and experience of others from within HEIW and across our stakeholders;</w:t>
            </w:r>
          </w:p>
          <w:p w14:paraId="3C696820" w14:textId="77777777" w:rsidR="00EC4B90" w:rsidRPr="002659FE" w:rsidRDefault="00EC4B90" w:rsidP="00EC4B90">
            <w:pPr>
              <w:numPr>
                <w:ilvl w:val="0"/>
                <w:numId w:val="11"/>
              </w:numPr>
              <w:rPr>
                <w:rFonts w:ascii="Arial" w:hAnsi="Arial" w:cs="Arial"/>
                <w:sz w:val="24"/>
                <w:szCs w:val="24"/>
              </w:rPr>
            </w:pPr>
            <w:r w:rsidRPr="002659FE">
              <w:rPr>
                <w:rFonts w:ascii="Arial" w:hAnsi="Arial" w:cs="Arial"/>
                <w:sz w:val="24"/>
                <w:szCs w:val="24"/>
              </w:rPr>
              <w:t>Openly receive contributions from colleagues and partners;</w:t>
            </w:r>
          </w:p>
          <w:p w14:paraId="32CC5D6E" w14:textId="77777777" w:rsidR="00EC4B90" w:rsidRPr="002659FE" w:rsidRDefault="00EC4B90" w:rsidP="00EC4B90">
            <w:pPr>
              <w:numPr>
                <w:ilvl w:val="0"/>
                <w:numId w:val="11"/>
              </w:numPr>
              <w:rPr>
                <w:rFonts w:ascii="Arial" w:hAnsi="Arial" w:cs="Arial"/>
                <w:sz w:val="24"/>
                <w:szCs w:val="24"/>
              </w:rPr>
            </w:pPr>
            <w:r w:rsidRPr="002659FE">
              <w:rPr>
                <w:rFonts w:ascii="Arial" w:hAnsi="Arial" w:cs="Arial"/>
                <w:sz w:val="24"/>
                <w:szCs w:val="24"/>
              </w:rPr>
              <w:t>Work hard for each other, contribute our best whether we are leading or supporting work;</w:t>
            </w:r>
          </w:p>
          <w:p w14:paraId="65291B93" w14:textId="77777777" w:rsidR="00EC4B90" w:rsidRPr="002659FE" w:rsidRDefault="00EC4B90" w:rsidP="00EC4B90">
            <w:pPr>
              <w:numPr>
                <w:ilvl w:val="0"/>
                <w:numId w:val="11"/>
              </w:numPr>
              <w:rPr>
                <w:rFonts w:ascii="Arial" w:hAnsi="Arial" w:cs="Arial"/>
                <w:sz w:val="24"/>
                <w:szCs w:val="24"/>
              </w:rPr>
            </w:pPr>
            <w:r w:rsidRPr="002659FE">
              <w:rPr>
                <w:rFonts w:ascii="Arial" w:hAnsi="Arial" w:cs="Arial"/>
                <w:sz w:val="24"/>
                <w:szCs w:val="24"/>
              </w:rPr>
              <w:t xml:space="preserve">Work collaboratively; </w:t>
            </w:r>
          </w:p>
          <w:p w14:paraId="7513D5B4" w14:textId="77777777" w:rsidR="00EC4B90" w:rsidRPr="002659FE" w:rsidRDefault="00EC4B90" w:rsidP="00EC4B90">
            <w:pPr>
              <w:numPr>
                <w:ilvl w:val="0"/>
                <w:numId w:val="11"/>
              </w:numPr>
              <w:rPr>
                <w:rFonts w:ascii="Arial" w:hAnsi="Arial" w:cs="Arial"/>
                <w:sz w:val="24"/>
                <w:szCs w:val="24"/>
              </w:rPr>
            </w:pPr>
            <w:r w:rsidRPr="002659FE">
              <w:rPr>
                <w:rFonts w:ascii="Arial" w:hAnsi="Arial" w:cs="Arial"/>
                <w:sz w:val="24"/>
                <w:szCs w:val="24"/>
              </w:rPr>
              <w:t>Be open and transparent and work towards shared objectives;</w:t>
            </w:r>
          </w:p>
          <w:p w14:paraId="14FA4B89" w14:textId="77777777" w:rsidR="00EC4B90" w:rsidRPr="002659FE" w:rsidRDefault="00EC4B90" w:rsidP="00EC4B90">
            <w:pPr>
              <w:numPr>
                <w:ilvl w:val="0"/>
                <w:numId w:val="11"/>
              </w:numPr>
              <w:rPr>
                <w:rFonts w:ascii="Arial" w:hAnsi="Arial" w:cs="Arial"/>
                <w:sz w:val="24"/>
                <w:szCs w:val="24"/>
              </w:rPr>
            </w:pPr>
            <w:r w:rsidRPr="002659FE">
              <w:rPr>
                <w:rFonts w:ascii="Arial" w:hAnsi="Arial" w:cs="Arial"/>
                <w:sz w:val="24"/>
                <w:szCs w:val="24"/>
              </w:rPr>
              <w:t>Have fun.</w:t>
            </w:r>
          </w:p>
        </w:tc>
        <w:tc>
          <w:tcPr>
            <w:tcW w:w="4962" w:type="dxa"/>
          </w:tcPr>
          <w:p w14:paraId="61308509" w14:textId="77777777" w:rsidR="00EC4B90" w:rsidRPr="002659FE" w:rsidRDefault="00EC4B90" w:rsidP="00EC4B90">
            <w:pPr>
              <w:numPr>
                <w:ilvl w:val="0"/>
                <w:numId w:val="12"/>
              </w:numPr>
              <w:spacing w:before="40"/>
              <w:ind w:left="357" w:hanging="357"/>
              <w:rPr>
                <w:rFonts w:ascii="Arial" w:hAnsi="Arial" w:cs="Arial"/>
                <w:sz w:val="24"/>
                <w:szCs w:val="24"/>
              </w:rPr>
            </w:pPr>
            <w:r w:rsidRPr="002659FE">
              <w:rPr>
                <w:rFonts w:ascii="Arial" w:hAnsi="Arial" w:cs="Arial"/>
                <w:sz w:val="24"/>
                <w:szCs w:val="24"/>
              </w:rPr>
              <w:t>Be creative, curious and future thinking;</w:t>
            </w:r>
          </w:p>
          <w:p w14:paraId="1D6C81F0"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 xml:space="preserve">Challenge the status quo and suggest constructive solutions; </w:t>
            </w:r>
          </w:p>
          <w:p w14:paraId="66C19B98"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Take a positive approach to challenges and problems;</w:t>
            </w:r>
          </w:p>
          <w:p w14:paraId="2C7AF408"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Drive informed innovation and improvement for patients, staff and learners;</w:t>
            </w:r>
          </w:p>
          <w:p w14:paraId="03F09A45"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Empower staff, teams and partners with skills to improve;</w:t>
            </w:r>
          </w:p>
          <w:p w14:paraId="405B07DB"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Seek out and respond to feedback from patients, learners, staff and partners;</w:t>
            </w:r>
          </w:p>
          <w:p w14:paraId="7F493EA3"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 xml:space="preserve">Talk up and celebrate success; </w:t>
            </w:r>
          </w:p>
          <w:p w14:paraId="37F4EA80"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Embrace and learn from mistakes;</w:t>
            </w:r>
          </w:p>
          <w:p w14:paraId="49D510EF" w14:textId="77777777" w:rsidR="00EC4B90" w:rsidRPr="002659FE" w:rsidRDefault="00EC4B90" w:rsidP="00EC4B90">
            <w:pPr>
              <w:numPr>
                <w:ilvl w:val="0"/>
                <w:numId w:val="12"/>
              </w:numPr>
              <w:rPr>
                <w:rFonts w:ascii="Arial" w:hAnsi="Arial" w:cs="Arial"/>
                <w:sz w:val="24"/>
                <w:szCs w:val="24"/>
              </w:rPr>
            </w:pPr>
            <w:r w:rsidRPr="002659FE">
              <w:rPr>
                <w:rFonts w:ascii="Arial" w:hAnsi="Arial" w:cs="Arial"/>
                <w:sz w:val="24"/>
                <w:szCs w:val="24"/>
              </w:rPr>
              <w:t>Focus on the ‘whys’ - the purpose and the outcome;</w:t>
            </w:r>
          </w:p>
          <w:p w14:paraId="0DF771E6" w14:textId="77777777" w:rsidR="00EC4B90" w:rsidRPr="002659FE" w:rsidRDefault="00EC4B90" w:rsidP="00EC4B90">
            <w:pPr>
              <w:numPr>
                <w:ilvl w:val="0"/>
                <w:numId w:val="12"/>
              </w:numPr>
              <w:spacing w:after="40"/>
              <w:ind w:left="357" w:hanging="357"/>
              <w:rPr>
                <w:rFonts w:ascii="Arial" w:hAnsi="Arial" w:cs="Arial"/>
                <w:sz w:val="24"/>
                <w:szCs w:val="24"/>
              </w:rPr>
            </w:pPr>
            <w:r w:rsidRPr="002659FE">
              <w:rPr>
                <w:rFonts w:ascii="Arial" w:hAnsi="Arial" w:cs="Arial"/>
                <w:sz w:val="24"/>
                <w:szCs w:val="24"/>
              </w:rPr>
              <w:t>Create and protect time and space for reflection and evaluation.</w:t>
            </w:r>
          </w:p>
        </w:tc>
      </w:tr>
      <w:tr w:rsidR="00EC4B90" w:rsidRPr="002659FE" w14:paraId="7C5FA834" w14:textId="77777777" w:rsidTr="00B45AA9">
        <w:tc>
          <w:tcPr>
            <w:tcW w:w="4962" w:type="dxa"/>
            <w:shd w:val="clear" w:color="auto" w:fill="B9975B"/>
          </w:tcPr>
          <w:p w14:paraId="735AF924" w14:textId="77777777" w:rsidR="00EC4B90" w:rsidRPr="002659FE" w:rsidRDefault="00EC4B90" w:rsidP="00B45AA9">
            <w:pPr>
              <w:spacing w:before="40" w:after="40"/>
              <w:rPr>
                <w:rFonts w:ascii="Arial" w:hAnsi="Arial" w:cs="Arial"/>
                <w:b/>
                <w:sz w:val="24"/>
                <w:szCs w:val="24"/>
              </w:rPr>
            </w:pPr>
            <w:r w:rsidRPr="002659FE">
              <w:rPr>
                <w:rFonts w:ascii="Arial" w:hAnsi="Arial" w:cs="Arial"/>
                <w:b/>
                <w:sz w:val="24"/>
                <w:szCs w:val="24"/>
              </w:rPr>
              <w:t>We will not</w:t>
            </w:r>
          </w:p>
        </w:tc>
        <w:tc>
          <w:tcPr>
            <w:tcW w:w="4677" w:type="dxa"/>
            <w:shd w:val="clear" w:color="auto" w:fill="B9975B"/>
          </w:tcPr>
          <w:p w14:paraId="0414C933" w14:textId="77777777" w:rsidR="00EC4B90" w:rsidRPr="002659FE" w:rsidRDefault="00EC4B90" w:rsidP="00B45AA9">
            <w:pPr>
              <w:spacing w:before="40" w:after="40"/>
              <w:rPr>
                <w:rFonts w:ascii="Arial" w:hAnsi="Arial" w:cs="Arial"/>
                <w:b/>
                <w:sz w:val="24"/>
                <w:szCs w:val="24"/>
              </w:rPr>
            </w:pPr>
            <w:r w:rsidRPr="002659FE">
              <w:rPr>
                <w:rFonts w:ascii="Arial" w:hAnsi="Arial" w:cs="Arial"/>
                <w:b/>
                <w:sz w:val="24"/>
                <w:szCs w:val="24"/>
              </w:rPr>
              <w:t>We will not</w:t>
            </w:r>
          </w:p>
        </w:tc>
        <w:tc>
          <w:tcPr>
            <w:tcW w:w="4962" w:type="dxa"/>
            <w:shd w:val="clear" w:color="auto" w:fill="B9975B"/>
          </w:tcPr>
          <w:p w14:paraId="2C776B64" w14:textId="77777777" w:rsidR="00EC4B90" w:rsidRPr="002659FE" w:rsidRDefault="00EC4B90" w:rsidP="00B45AA9">
            <w:pPr>
              <w:spacing w:before="40" w:after="40"/>
              <w:rPr>
                <w:rFonts w:ascii="Arial" w:hAnsi="Arial" w:cs="Arial"/>
                <w:b/>
                <w:sz w:val="24"/>
                <w:szCs w:val="24"/>
              </w:rPr>
            </w:pPr>
            <w:r w:rsidRPr="002659FE">
              <w:rPr>
                <w:rFonts w:ascii="Arial" w:hAnsi="Arial" w:cs="Arial"/>
                <w:b/>
                <w:sz w:val="24"/>
                <w:szCs w:val="24"/>
              </w:rPr>
              <w:t>We will not</w:t>
            </w:r>
          </w:p>
        </w:tc>
      </w:tr>
      <w:tr w:rsidR="00EC4B90" w:rsidRPr="002659FE" w14:paraId="49B439AF" w14:textId="77777777" w:rsidTr="00B45AA9">
        <w:tc>
          <w:tcPr>
            <w:tcW w:w="4962" w:type="dxa"/>
          </w:tcPr>
          <w:p w14:paraId="7CC4BAAA" w14:textId="77777777" w:rsidR="00EC4B90" w:rsidRPr="002659FE" w:rsidRDefault="00EC4B90" w:rsidP="00EC4B90">
            <w:pPr>
              <w:numPr>
                <w:ilvl w:val="0"/>
                <w:numId w:val="10"/>
              </w:numPr>
              <w:spacing w:before="40"/>
              <w:ind w:left="357" w:hanging="357"/>
              <w:rPr>
                <w:rFonts w:ascii="Arial" w:hAnsi="Arial" w:cs="Arial"/>
                <w:sz w:val="24"/>
                <w:szCs w:val="24"/>
              </w:rPr>
            </w:pPr>
            <w:r w:rsidRPr="002659FE">
              <w:rPr>
                <w:rFonts w:ascii="Arial" w:hAnsi="Arial" w:cs="Arial"/>
                <w:sz w:val="24"/>
                <w:szCs w:val="24"/>
              </w:rPr>
              <w:t xml:space="preserve">Allow challenges or differences of opinion to become personal; </w:t>
            </w:r>
          </w:p>
          <w:p w14:paraId="2239FBA1" w14:textId="77777777" w:rsidR="00EC4B90" w:rsidRPr="002659FE" w:rsidRDefault="00EC4B90" w:rsidP="00EC4B90">
            <w:pPr>
              <w:numPr>
                <w:ilvl w:val="0"/>
                <w:numId w:val="10"/>
              </w:numPr>
              <w:rPr>
                <w:rFonts w:ascii="Arial" w:hAnsi="Arial" w:cs="Arial"/>
                <w:sz w:val="24"/>
                <w:szCs w:val="24"/>
              </w:rPr>
            </w:pPr>
            <w:r w:rsidRPr="002659FE">
              <w:rPr>
                <w:rFonts w:ascii="Arial" w:hAnsi="Arial" w:cs="Arial"/>
                <w:sz w:val="24"/>
                <w:szCs w:val="24"/>
              </w:rPr>
              <w:t>Behave in a way which could be perceived as bullying;</w:t>
            </w:r>
          </w:p>
          <w:p w14:paraId="25770A4F" w14:textId="77777777" w:rsidR="00EC4B90" w:rsidRPr="002659FE" w:rsidRDefault="00EC4B90" w:rsidP="00EC4B90">
            <w:pPr>
              <w:numPr>
                <w:ilvl w:val="0"/>
                <w:numId w:val="10"/>
              </w:numPr>
              <w:rPr>
                <w:rFonts w:ascii="Arial" w:hAnsi="Arial" w:cs="Arial"/>
                <w:sz w:val="24"/>
                <w:szCs w:val="24"/>
              </w:rPr>
            </w:pPr>
            <w:r w:rsidRPr="002659FE">
              <w:rPr>
                <w:rFonts w:ascii="Arial" w:hAnsi="Arial" w:cs="Arial"/>
                <w:sz w:val="24"/>
                <w:szCs w:val="24"/>
              </w:rPr>
              <w:t>Exclude others;</w:t>
            </w:r>
          </w:p>
          <w:p w14:paraId="62D342BA" w14:textId="77777777" w:rsidR="00EC4B90" w:rsidRPr="002659FE" w:rsidRDefault="00EC4B90" w:rsidP="00EC4B90">
            <w:pPr>
              <w:numPr>
                <w:ilvl w:val="0"/>
                <w:numId w:val="10"/>
              </w:numPr>
              <w:rPr>
                <w:rFonts w:ascii="Arial" w:hAnsi="Arial" w:cs="Arial"/>
                <w:sz w:val="24"/>
                <w:szCs w:val="24"/>
              </w:rPr>
            </w:pPr>
            <w:r w:rsidRPr="002659FE">
              <w:rPr>
                <w:rFonts w:ascii="Arial" w:hAnsi="Arial" w:cs="Arial"/>
                <w:sz w:val="24"/>
                <w:szCs w:val="24"/>
              </w:rPr>
              <w:t>Behave in a way which could be perceived as prejudicial;</w:t>
            </w:r>
          </w:p>
          <w:p w14:paraId="5DB3C517" w14:textId="77777777" w:rsidR="00EC4B90" w:rsidRPr="002659FE" w:rsidRDefault="00EC4B90" w:rsidP="00EC4B90">
            <w:pPr>
              <w:numPr>
                <w:ilvl w:val="0"/>
                <w:numId w:val="10"/>
              </w:numPr>
              <w:rPr>
                <w:rFonts w:ascii="Arial" w:hAnsi="Arial" w:cs="Arial"/>
                <w:sz w:val="24"/>
                <w:szCs w:val="24"/>
              </w:rPr>
            </w:pPr>
            <w:r w:rsidRPr="002659FE">
              <w:rPr>
                <w:rFonts w:ascii="Arial" w:hAnsi="Arial" w:cs="Arial"/>
                <w:sz w:val="24"/>
                <w:szCs w:val="24"/>
              </w:rPr>
              <w:t>Give preferential treatment;</w:t>
            </w:r>
          </w:p>
          <w:p w14:paraId="549CF64B" w14:textId="77777777" w:rsidR="00EC4B90" w:rsidRPr="002659FE" w:rsidRDefault="00EC4B90" w:rsidP="00EC4B90">
            <w:pPr>
              <w:numPr>
                <w:ilvl w:val="0"/>
                <w:numId w:val="10"/>
              </w:numPr>
              <w:spacing w:after="40"/>
              <w:ind w:left="357" w:hanging="357"/>
              <w:rPr>
                <w:rFonts w:ascii="Arial" w:hAnsi="Arial" w:cs="Arial"/>
                <w:sz w:val="24"/>
                <w:szCs w:val="24"/>
              </w:rPr>
            </w:pPr>
            <w:r w:rsidRPr="002659FE">
              <w:rPr>
                <w:rFonts w:ascii="Arial" w:hAnsi="Arial" w:cs="Arial"/>
                <w:sz w:val="24"/>
                <w:szCs w:val="24"/>
              </w:rPr>
              <w:t>Dominate discussions or approaches.</w:t>
            </w:r>
          </w:p>
        </w:tc>
        <w:tc>
          <w:tcPr>
            <w:tcW w:w="4677" w:type="dxa"/>
          </w:tcPr>
          <w:p w14:paraId="24A18D84" w14:textId="77777777" w:rsidR="00EC4B90" w:rsidRPr="002659FE" w:rsidRDefault="00EC4B90" w:rsidP="00EC4B90">
            <w:pPr>
              <w:numPr>
                <w:ilvl w:val="0"/>
                <w:numId w:val="14"/>
              </w:numPr>
              <w:spacing w:before="40"/>
              <w:ind w:left="357" w:hanging="357"/>
              <w:rPr>
                <w:rFonts w:ascii="Arial" w:hAnsi="Arial" w:cs="Arial"/>
                <w:sz w:val="24"/>
                <w:szCs w:val="24"/>
              </w:rPr>
            </w:pPr>
            <w:r w:rsidRPr="002659FE">
              <w:rPr>
                <w:rFonts w:ascii="Arial" w:hAnsi="Arial" w:cs="Arial"/>
                <w:sz w:val="24"/>
                <w:szCs w:val="24"/>
              </w:rPr>
              <w:t>Withhold important relevant information;</w:t>
            </w:r>
          </w:p>
          <w:p w14:paraId="64BEB480" w14:textId="77777777" w:rsidR="00EC4B90" w:rsidRPr="002659FE" w:rsidRDefault="00EC4B90" w:rsidP="00EC4B90">
            <w:pPr>
              <w:numPr>
                <w:ilvl w:val="0"/>
                <w:numId w:val="14"/>
              </w:numPr>
              <w:rPr>
                <w:rFonts w:ascii="Arial" w:hAnsi="Arial" w:cs="Arial"/>
                <w:sz w:val="24"/>
                <w:szCs w:val="24"/>
              </w:rPr>
            </w:pPr>
            <w:r w:rsidRPr="002659FE">
              <w:rPr>
                <w:rFonts w:ascii="Arial" w:hAnsi="Arial" w:cs="Arial"/>
                <w:sz w:val="24"/>
                <w:szCs w:val="24"/>
              </w:rPr>
              <w:t xml:space="preserve">Forget to communicate with each other; </w:t>
            </w:r>
          </w:p>
          <w:p w14:paraId="031F9182" w14:textId="77777777" w:rsidR="00EC4B90" w:rsidRPr="002659FE" w:rsidRDefault="00EC4B90" w:rsidP="00EC4B90">
            <w:pPr>
              <w:numPr>
                <w:ilvl w:val="0"/>
                <w:numId w:val="14"/>
              </w:numPr>
              <w:rPr>
                <w:rFonts w:ascii="Arial" w:hAnsi="Arial" w:cs="Arial"/>
                <w:sz w:val="24"/>
                <w:szCs w:val="24"/>
              </w:rPr>
            </w:pPr>
            <w:r w:rsidRPr="002659FE">
              <w:rPr>
                <w:rFonts w:ascii="Arial" w:hAnsi="Arial" w:cs="Arial"/>
                <w:sz w:val="24"/>
                <w:szCs w:val="24"/>
              </w:rPr>
              <w:t>Lack loyalty towards each other and HEIW;</w:t>
            </w:r>
          </w:p>
          <w:p w14:paraId="6D1DD721" w14:textId="77777777" w:rsidR="00EC4B90" w:rsidRPr="002659FE" w:rsidRDefault="00EC4B90" w:rsidP="00EC4B90">
            <w:pPr>
              <w:numPr>
                <w:ilvl w:val="0"/>
                <w:numId w:val="14"/>
              </w:numPr>
              <w:rPr>
                <w:rFonts w:ascii="Arial" w:hAnsi="Arial" w:cs="Arial"/>
                <w:sz w:val="24"/>
                <w:szCs w:val="24"/>
              </w:rPr>
            </w:pPr>
            <w:r w:rsidRPr="002659FE">
              <w:rPr>
                <w:rFonts w:ascii="Arial" w:hAnsi="Arial" w:cs="Arial"/>
                <w:sz w:val="24"/>
                <w:szCs w:val="24"/>
              </w:rPr>
              <w:t>Work rigidly to defined boundaries.</w:t>
            </w:r>
          </w:p>
        </w:tc>
        <w:tc>
          <w:tcPr>
            <w:tcW w:w="4962" w:type="dxa"/>
          </w:tcPr>
          <w:p w14:paraId="2CD301F5" w14:textId="77777777" w:rsidR="00EC4B90" w:rsidRPr="002659FE" w:rsidRDefault="00EC4B90" w:rsidP="00EC4B90">
            <w:pPr>
              <w:numPr>
                <w:ilvl w:val="0"/>
                <w:numId w:val="13"/>
              </w:numPr>
              <w:spacing w:before="40"/>
              <w:ind w:left="357" w:hanging="357"/>
              <w:rPr>
                <w:rFonts w:ascii="Arial" w:hAnsi="Arial" w:cs="Arial"/>
                <w:sz w:val="24"/>
                <w:szCs w:val="24"/>
              </w:rPr>
            </w:pPr>
            <w:r w:rsidRPr="002659FE">
              <w:rPr>
                <w:rFonts w:ascii="Arial" w:hAnsi="Arial" w:cs="Arial"/>
                <w:sz w:val="24"/>
                <w:szCs w:val="24"/>
              </w:rPr>
              <w:t>Behave in a negative or “can’t do” way;</w:t>
            </w:r>
          </w:p>
          <w:p w14:paraId="35FECCE0" w14:textId="77777777" w:rsidR="00EC4B90" w:rsidRPr="002659FE" w:rsidRDefault="00EC4B90" w:rsidP="00EC4B90">
            <w:pPr>
              <w:numPr>
                <w:ilvl w:val="0"/>
                <w:numId w:val="13"/>
              </w:numPr>
              <w:rPr>
                <w:rFonts w:ascii="Arial" w:hAnsi="Arial" w:cs="Arial"/>
                <w:sz w:val="24"/>
                <w:szCs w:val="24"/>
              </w:rPr>
            </w:pPr>
            <w:r w:rsidRPr="002659FE">
              <w:rPr>
                <w:rFonts w:ascii="Arial" w:hAnsi="Arial" w:cs="Arial"/>
                <w:sz w:val="24"/>
                <w:szCs w:val="24"/>
              </w:rPr>
              <w:t>Be defensive when challenging existing ways of working;</w:t>
            </w:r>
          </w:p>
          <w:p w14:paraId="0B06820C" w14:textId="77777777" w:rsidR="00EC4B90" w:rsidRPr="002659FE" w:rsidRDefault="00EC4B90" w:rsidP="00EC4B90">
            <w:pPr>
              <w:numPr>
                <w:ilvl w:val="0"/>
                <w:numId w:val="13"/>
              </w:numPr>
              <w:rPr>
                <w:rFonts w:ascii="Arial" w:hAnsi="Arial" w:cs="Arial"/>
                <w:sz w:val="24"/>
                <w:szCs w:val="24"/>
              </w:rPr>
            </w:pPr>
            <w:r w:rsidRPr="002659FE">
              <w:rPr>
                <w:rFonts w:ascii="Arial" w:hAnsi="Arial" w:cs="Arial"/>
                <w:sz w:val="24"/>
                <w:szCs w:val="24"/>
              </w:rPr>
              <w:t>Think we know best;</w:t>
            </w:r>
          </w:p>
          <w:p w14:paraId="13B7C394" w14:textId="77777777" w:rsidR="00EC4B90" w:rsidRPr="002659FE" w:rsidRDefault="00EC4B90" w:rsidP="00EC4B90">
            <w:pPr>
              <w:numPr>
                <w:ilvl w:val="0"/>
                <w:numId w:val="13"/>
              </w:numPr>
              <w:rPr>
                <w:rFonts w:ascii="Arial" w:hAnsi="Arial" w:cs="Arial"/>
                <w:sz w:val="24"/>
                <w:szCs w:val="24"/>
              </w:rPr>
            </w:pPr>
            <w:r w:rsidRPr="002659FE">
              <w:rPr>
                <w:rFonts w:ascii="Arial" w:hAnsi="Arial" w:cs="Arial"/>
                <w:sz w:val="24"/>
                <w:szCs w:val="24"/>
              </w:rPr>
              <w:t>Allow obstacles to stop improvement;</w:t>
            </w:r>
          </w:p>
          <w:p w14:paraId="0BD6C79B" w14:textId="77777777" w:rsidR="00EC4B90" w:rsidRPr="002659FE" w:rsidRDefault="00EC4B90" w:rsidP="00EC4B90">
            <w:pPr>
              <w:numPr>
                <w:ilvl w:val="0"/>
                <w:numId w:val="13"/>
              </w:numPr>
              <w:rPr>
                <w:rFonts w:ascii="Arial" w:hAnsi="Arial" w:cs="Arial"/>
                <w:sz w:val="24"/>
                <w:szCs w:val="24"/>
              </w:rPr>
            </w:pPr>
            <w:r w:rsidRPr="002659FE">
              <w:rPr>
                <w:rFonts w:ascii="Arial" w:hAnsi="Arial" w:cs="Arial"/>
                <w:sz w:val="24"/>
                <w:szCs w:val="24"/>
              </w:rPr>
              <w:t>Blame others for mistakes.</w:t>
            </w:r>
          </w:p>
        </w:tc>
      </w:tr>
    </w:tbl>
    <w:p w14:paraId="1D52C1EC" w14:textId="77777777" w:rsidR="00EC4B90" w:rsidRDefault="00EC4B90">
      <w:pPr>
        <w:rPr>
          <w:rFonts w:ascii="Arial" w:hAnsi="Arial" w:cs="Arial"/>
          <w:b/>
          <w:bCs/>
          <w:color w:val="444444"/>
          <w:u w:val="single"/>
          <w:lang w:val="en-US"/>
        </w:rPr>
        <w:sectPr w:rsidR="00EC4B90" w:rsidSect="007E4ED4">
          <w:pgSz w:w="16838" w:h="11906" w:orient="landscape"/>
          <w:pgMar w:top="1440" w:right="1440" w:bottom="1440" w:left="1440" w:header="709" w:footer="709" w:gutter="0"/>
          <w:cols w:space="708"/>
          <w:docGrid w:linePitch="360"/>
        </w:sectPr>
      </w:pPr>
    </w:p>
    <w:p w14:paraId="714FFA78" w14:textId="650201E3" w:rsidR="00753FBD" w:rsidRDefault="00753FBD">
      <w:pPr>
        <w:rPr>
          <w:rFonts w:ascii="Arial" w:hAnsi="Arial" w:cs="Arial"/>
          <w:b/>
          <w:bCs/>
          <w:color w:val="444444"/>
          <w:u w:val="single"/>
          <w:lang w:val="en-US"/>
        </w:rPr>
      </w:pPr>
      <w:r>
        <w:rPr>
          <w:rFonts w:ascii="Arial" w:hAnsi="Arial" w:cs="Arial"/>
          <w:b/>
          <w:bCs/>
          <w:color w:val="444444"/>
          <w:u w:val="single"/>
          <w:lang w:val="en-US"/>
        </w:rPr>
        <w:t xml:space="preserve">Appendix </w:t>
      </w:r>
      <w:r w:rsidR="00F73445">
        <w:rPr>
          <w:rFonts w:ascii="Arial" w:hAnsi="Arial" w:cs="Arial"/>
          <w:b/>
          <w:bCs/>
          <w:color w:val="444444"/>
          <w:u w:val="single"/>
          <w:lang w:val="en-US"/>
        </w:rPr>
        <w:t>5</w:t>
      </w:r>
      <w:r w:rsidR="00B45AA9">
        <w:rPr>
          <w:rFonts w:ascii="Arial" w:hAnsi="Arial" w:cs="Arial"/>
          <w:b/>
          <w:bCs/>
          <w:color w:val="444444"/>
          <w:u w:val="single"/>
          <w:lang w:val="en-US"/>
        </w:rPr>
        <w:t xml:space="preserve"> – Responsibilities </w:t>
      </w:r>
    </w:p>
    <w:p w14:paraId="17929D7A" w14:textId="77777777" w:rsidR="00B45AA9" w:rsidRPr="00F54C7F" w:rsidRDefault="00B45AA9" w:rsidP="00B45AA9">
      <w:p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The People team are responsible for: </w:t>
      </w:r>
    </w:p>
    <w:p w14:paraId="6EAFFFA0"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providing training to line managers and appraisers on the policy; </w:t>
      </w:r>
    </w:p>
    <w:p w14:paraId="70EE80B4"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co-ordinating the annual 360-degree feedback exercise for all employees; </w:t>
      </w:r>
    </w:p>
    <w:p w14:paraId="08CC62AB"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ensuring that all employees responsible for undertaking appraisals have received training; </w:t>
      </w:r>
    </w:p>
    <w:p w14:paraId="23F1F58B"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ensuring that teams are aware of the health and wellbeing policy and its application during appraisal; </w:t>
      </w:r>
    </w:p>
    <w:p w14:paraId="14658A8C"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producing an annual learning bid for consideration by the Executive team, using information from individual personal development plans (PDP’s); </w:t>
      </w:r>
    </w:p>
    <w:p w14:paraId="1680E76A"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the development of action plans for the promotion of health and wellbeing at work as a means of improving the wellbeing and work performance of employees; </w:t>
      </w:r>
    </w:p>
    <w:p w14:paraId="6A3A9D14" w14:textId="77777777" w:rsidR="00B45AA9" w:rsidRPr="00F54C7F" w:rsidRDefault="00B45AA9" w:rsidP="00B45AA9">
      <w:pPr>
        <w:pStyle w:val="ListParagraph"/>
        <w:numPr>
          <w:ilvl w:val="0"/>
          <w:numId w:val="5"/>
        </w:numPr>
        <w:autoSpaceDE w:val="0"/>
        <w:autoSpaceDN w:val="0"/>
        <w:adjustRightInd w:val="0"/>
        <w:spacing w:after="0" w:line="240" w:lineRule="auto"/>
        <w:rPr>
          <w:rFonts w:ascii="Arial" w:hAnsi="Arial" w:cs="Arial"/>
          <w:color w:val="4472C4" w:themeColor="accent1"/>
        </w:rPr>
      </w:pPr>
      <w:r w:rsidRPr="00F54C7F">
        <w:rPr>
          <w:rFonts w:ascii="Arial" w:hAnsi="Arial" w:cs="Arial"/>
          <w:color w:val="4472C4" w:themeColor="accent1"/>
        </w:rPr>
        <w:t xml:space="preserve">providing advice and guidance on the application of the scheme where necessary. However, line managers and employees should refer in the first instance to this Policy and the guidance referred to herein. </w:t>
      </w:r>
    </w:p>
    <w:p w14:paraId="65A904B8" w14:textId="77777777" w:rsidR="00B45AA9" w:rsidRPr="00F54C7F" w:rsidRDefault="00B45AA9" w:rsidP="00B45AA9">
      <w:pPr>
        <w:autoSpaceDE w:val="0"/>
        <w:autoSpaceDN w:val="0"/>
        <w:adjustRightInd w:val="0"/>
        <w:spacing w:after="0" w:line="240" w:lineRule="auto"/>
        <w:rPr>
          <w:rFonts w:ascii="Arial" w:hAnsi="Arial" w:cs="Arial"/>
          <w:color w:val="4472C4" w:themeColor="accent1"/>
        </w:rPr>
      </w:pPr>
    </w:p>
    <w:p w14:paraId="2026FBBC" w14:textId="77777777" w:rsidR="00B45AA9" w:rsidRPr="00C24E9D" w:rsidRDefault="00B45AA9" w:rsidP="00B45AA9">
      <w:pPr>
        <w:autoSpaceDE w:val="0"/>
        <w:autoSpaceDN w:val="0"/>
        <w:adjustRightInd w:val="0"/>
        <w:spacing w:after="0" w:line="240" w:lineRule="auto"/>
        <w:rPr>
          <w:rFonts w:ascii="Arial" w:hAnsi="Arial" w:cs="Arial"/>
          <w:color w:val="FF33CC"/>
        </w:rPr>
      </w:pPr>
      <w:r w:rsidRPr="00C24E9D">
        <w:rPr>
          <w:rFonts w:ascii="Arial" w:hAnsi="Arial" w:cs="Arial"/>
          <w:color w:val="FF33CC"/>
        </w:rPr>
        <w:t xml:space="preserve">The Senior Leadership team is responsible for: </w:t>
      </w:r>
    </w:p>
    <w:p w14:paraId="12941C90" w14:textId="77777777" w:rsidR="00B45AA9" w:rsidRPr="00C24E9D" w:rsidRDefault="00B45AA9" w:rsidP="00B45AA9">
      <w:pPr>
        <w:pStyle w:val="ListParagraph"/>
        <w:numPr>
          <w:ilvl w:val="0"/>
          <w:numId w:val="6"/>
        </w:numPr>
        <w:autoSpaceDE w:val="0"/>
        <w:autoSpaceDN w:val="0"/>
        <w:adjustRightInd w:val="0"/>
        <w:spacing w:after="0" w:line="240" w:lineRule="auto"/>
        <w:rPr>
          <w:rFonts w:ascii="Arial" w:hAnsi="Arial" w:cs="Arial"/>
          <w:color w:val="FF33CC"/>
        </w:rPr>
      </w:pPr>
      <w:r w:rsidRPr="00C24E9D">
        <w:rPr>
          <w:rFonts w:ascii="Arial" w:hAnsi="Arial" w:cs="Arial"/>
          <w:color w:val="FF33CC"/>
        </w:rPr>
        <w:t xml:space="preserve">setting speciality and departmental objectives in support of HEIW’s strategic aims; </w:t>
      </w:r>
    </w:p>
    <w:p w14:paraId="57187BCE" w14:textId="77777777" w:rsidR="00B45AA9" w:rsidRPr="00C24E9D" w:rsidRDefault="00B45AA9" w:rsidP="00B45AA9">
      <w:pPr>
        <w:pStyle w:val="ListParagraph"/>
        <w:numPr>
          <w:ilvl w:val="0"/>
          <w:numId w:val="6"/>
        </w:numPr>
        <w:autoSpaceDE w:val="0"/>
        <w:autoSpaceDN w:val="0"/>
        <w:adjustRightInd w:val="0"/>
        <w:spacing w:after="0" w:line="240" w:lineRule="auto"/>
        <w:rPr>
          <w:rFonts w:ascii="Arial" w:hAnsi="Arial" w:cs="Arial"/>
          <w:color w:val="FF33CC"/>
        </w:rPr>
      </w:pPr>
      <w:r w:rsidRPr="00C24E9D">
        <w:rPr>
          <w:rFonts w:ascii="Arial" w:hAnsi="Arial" w:cs="Arial"/>
          <w:color w:val="FF33CC"/>
        </w:rPr>
        <w:t xml:space="preserve">applying the policy to all employees and reporting information on completion of the review process as required. </w:t>
      </w:r>
    </w:p>
    <w:p w14:paraId="61527037" w14:textId="77777777" w:rsidR="00B45AA9" w:rsidRPr="00C24E9D" w:rsidRDefault="00B45AA9" w:rsidP="00B45AA9">
      <w:pPr>
        <w:rPr>
          <w:rFonts w:ascii="Arial" w:hAnsi="Arial" w:cs="Arial"/>
          <w:b/>
          <w:bCs/>
          <w:color w:val="92D050"/>
        </w:rPr>
      </w:pPr>
    </w:p>
    <w:p w14:paraId="32A7DAC7" w14:textId="77777777" w:rsidR="00B45AA9" w:rsidRPr="00C24E9D" w:rsidRDefault="00B45AA9" w:rsidP="00B45AA9">
      <w:pPr>
        <w:rPr>
          <w:rFonts w:ascii="Arial" w:hAnsi="Arial" w:cs="Arial"/>
          <w:b/>
          <w:bCs/>
          <w:color w:val="ED7D31" w:themeColor="accent2"/>
          <w:u w:val="single"/>
        </w:rPr>
      </w:pPr>
      <w:r w:rsidRPr="00C24E9D">
        <w:rPr>
          <w:rFonts w:ascii="Arial" w:hAnsi="Arial" w:cs="Arial"/>
          <w:color w:val="ED7D31" w:themeColor="accent2"/>
        </w:rPr>
        <w:t>The Executive Team is responsible for setting the strategic direction within the organisation, developing HEIW’s strategic aims and objectives and ensuring that these are cascaded to the Senior Leadership Team.</w:t>
      </w:r>
    </w:p>
    <w:p w14:paraId="2200EDE1" w14:textId="77777777" w:rsidR="00FA5806" w:rsidRDefault="00FA5806">
      <w:pPr>
        <w:rPr>
          <w:rFonts w:ascii="Arial" w:hAnsi="Arial" w:cs="Arial"/>
          <w:b/>
          <w:bCs/>
          <w:color w:val="444444"/>
          <w:u w:val="single"/>
          <w:lang w:val="en-US"/>
        </w:rPr>
      </w:pPr>
    </w:p>
    <w:p w14:paraId="18D04F6B" w14:textId="7AE4E2A9" w:rsidR="00FA5806" w:rsidRDefault="00FA5806">
      <w:pPr>
        <w:rPr>
          <w:rFonts w:ascii="Arial" w:hAnsi="Arial" w:cs="Arial"/>
          <w:b/>
          <w:bCs/>
          <w:color w:val="444444"/>
          <w:u w:val="single"/>
          <w:lang w:val="en-US"/>
        </w:rPr>
      </w:pPr>
      <w:r>
        <w:rPr>
          <w:rFonts w:ascii="Arial" w:hAnsi="Arial" w:cs="Arial"/>
          <w:b/>
          <w:bCs/>
          <w:color w:val="444444"/>
          <w:u w:val="single"/>
          <w:lang w:val="en-US"/>
        </w:rPr>
        <w:t xml:space="preserve">Appendix </w:t>
      </w:r>
      <w:r w:rsidR="00BD3342">
        <w:rPr>
          <w:rFonts w:ascii="Arial" w:hAnsi="Arial" w:cs="Arial"/>
          <w:b/>
          <w:bCs/>
          <w:color w:val="444444"/>
          <w:u w:val="single"/>
          <w:lang w:val="en-US"/>
        </w:rPr>
        <w:t>6</w:t>
      </w:r>
    </w:p>
    <w:p w14:paraId="281D21A4" w14:textId="735A15CA" w:rsidR="00FA5806" w:rsidRDefault="00FA5806">
      <w:pPr>
        <w:rPr>
          <w:rFonts w:ascii="Arial" w:hAnsi="Arial" w:cs="Arial"/>
          <w:b/>
          <w:bCs/>
          <w:color w:val="444444"/>
          <w:u w:val="single"/>
          <w:lang w:val="en-US"/>
        </w:rPr>
      </w:pPr>
      <w:r>
        <w:rPr>
          <w:noProof/>
        </w:rPr>
        <w:drawing>
          <wp:inline distT="0" distB="0" distL="0" distR="0" wp14:anchorId="6202CEC2" wp14:editId="4A6A89C5">
            <wp:extent cx="4876800" cy="82797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13529" cy="885148"/>
                    </a:xfrm>
                    <a:prstGeom prst="rect">
                      <a:avLst/>
                    </a:prstGeom>
                  </pic:spPr>
                </pic:pic>
              </a:graphicData>
            </a:graphic>
          </wp:inline>
        </w:drawing>
      </w:r>
    </w:p>
    <w:p w14:paraId="30A3B05C" w14:textId="0272E34F" w:rsidR="00FA5806" w:rsidRDefault="00FA5806">
      <w:pPr>
        <w:rPr>
          <w:rFonts w:ascii="Arial" w:hAnsi="Arial" w:cs="Arial"/>
          <w:b/>
          <w:bCs/>
          <w:color w:val="444444"/>
          <w:u w:val="single"/>
          <w:lang w:val="en-US"/>
        </w:rPr>
      </w:pPr>
      <w:r>
        <w:rPr>
          <w:noProof/>
        </w:rPr>
        <w:drawing>
          <wp:inline distT="0" distB="0" distL="0" distR="0" wp14:anchorId="57835029" wp14:editId="49B6C32D">
            <wp:extent cx="4857345" cy="2898138"/>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908041" cy="2928386"/>
                    </a:xfrm>
                    <a:prstGeom prst="rect">
                      <a:avLst/>
                    </a:prstGeom>
                  </pic:spPr>
                </pic:pic>
              </a:graphicData>
            </a:graphic>
          </wp:inline>
        </w:drawing>
      </w:r>
    </w:p>
    <w:p w14:paraId="0D20527F" w14:textId="3EE2F90D" w:rsidR="003939D0" w:rsidRDefault="00E666D5">
      <w:pPr>
        <w:rPr>
          <w:rFonts w:ascii="Arial" w:hAnsi="Arial" w:cs="Arial"/>
          <w:b/>
          <w:bCs/>
          <w:color w:val="444444"/>
          <w:u w:val="single"/>
          <w:lang w:val="en-US"/>
        </w:rPr>
      </w:pPr>
      <w:r>
        <w:rPr>
          <w:rFonts w:ascii="Arial" w:hAnsi="Arial" w:cs="Arial"/>
          <w:b/>
          <w:bCs/>
          <w:color w:val="444444"/>
          <w:u w:val="single"/>
          <w:lang w:val="en-US"/>
        </w:rPr>
        <w:t xml:space="preserve">Appendix </w:t>
      </w:r>
      <w:r w:rsidR="00BD3342">
        <w:rPr>
          <w:rFonts w:ascii="Arial" w:hAnsi="Arial" w:cs="Arial"/>
          <w:b/>
          <w:bCs/>
          <w:color w:val="444444"/>
          <w:u w:val="single"/>
          <w:lang w:val="en-US"/>
        </w:rPr>
        <w:t>7</w:t>
      </w:r>
      <w:r>
        <w:rPr>
          <w:rFonts w:ascii="Arial" w:hAnsi="Arial" w:cs="Arial"/>
          <w:b/>
          <w:bCs/>
          <w:color w:val="444444"/>
          <w:u w:val="single"/>
          <w:lang w:val="en-US"/>
        </w:rPr>
        <w:t xml:space="preserve"> - </w:t>
      </w:r>
      <w:r w:rsidR="003939D0">
        <w:rPr>
          <w:rFonts w:ascii="Arial" w:hAnsi="Arial" w:cs="Arial"/>
          <w:b/>
          <w:bCs/>
          <w:color w:val="444444"/>
          <w:u w:val="single"/>
          <w:lang w:val="en-US"/>
        </w:rPr>
        <w:t>Smart Objectives</w:t>
      </w:r>
      <w:r w:rsidR="000B73B4">
        <w:rPr>
          <w:rFonts w:ascii="Arial" w:hAnsi="Arial" w:cs="Arial"/>
          <w:b/>
          <w:bCs/>
          <w:color w:val="444444"/>
          <w:u w:val="single"/>
          <w:lang w:val="en-US"/>
        </w:rPr>
        <w:t xml:space="preserve"> / Our Scheme</w:t>
      </w:r>
    </w:p>
    <w:p w14:paraId="16754D4A" w14:textId="7C816ACD" w:rsidR="0019498F" w:rsidRDefault="000B73B4">
      <w:pPr>
        <w:rPr>
          <w:rFonts w:ascii="Arial" w:hAnsi="Arial" w:cs="Arial"/>
          <w:b/>
          <w:bCs/>
          <w:color w:val="444444"/>
          <w:u w:val="single"/>
          <w:lang w:val="en-US"/>
        </w:rPr>
      </w:pPr>
      <w:r>
        <w:rPr>
          <w:noProof/>
        </w:rPr>
        <w:drawing>
          <wp:inline distT="0" distB="0" distL="0" distR="0" wp14:anchorId="0BEB3FB3" wp14:editId="1494234E">
            <wp:extent cx="5731510" cy="284099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2840990"/>
                    </a:xfrm>
                    <a:prstGeom prst="rect">
                      <a:avLst/>
                    </a:prstGeom>
                  </pic:spPr>
                </pic:pic>
              </a:graphicData>
            </a:graphic>
          </wp:inline>
        </w:drawing>
      </w:r>
    </w:p>
    <w:p w14:paraId="6CC6A7A4" w14:textId="0D336EEF" w:rsidR="00E60B22" w:rsidRDefault="00E60B22">
      <w:pPr>
        <w:rPr>
          <w:rFonts w:ascii="Arial" w:hAnsi="Arial" w:cs="Arial"/>
          <w:b/>
          <w:bCs/>
          <w:color w:val="444444"/>
          <w:u w:val="single"/>
          <w:lang w:val="en-US"/>
        </w:rPr>
      </w:pPr>
    </w:p>
    <w:p w14:paraId="20145B68" w14:textId="4AE41F6E" w:rsidR="00537B9E" w:rsidRDefault="00537B9E">
      <w:pPr>
        <w:rPr>
          <w:rFonts w:ascii="Arial" w:hAnsi="Arial" w:cs="Arial"/>
          <w:b/>
          <w:bCs/>
          <w:color w:val="444444"/>
          <w:u w:val="single"/>
          <w:lang w:val="en-US"/>
        </w:rPr>
      </w:pPr>
      <w:r>
        <w:rPr>
          <w:noProof/>
        </w:rPr>
        <w:drawing>
          <wp:inline distT="0" distB="0" distL="0" distR="0" wp14:anchorId="67B4BD70" wp14:editId="6FE54DBC">
            <wp:extent cx="5731510" cy="32619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261995"/>
                    </a:xfrm>
                    <a:prstGeom prst="rect">
                      <a:avLst/>
                    </a:prstGeom>
                  </pic:spPr>
                </pic:pic>
              </a:graphicData>
            </a:graphic>
          </wp:inline>
        </w:drawing>
      </w:r>
    </w:p>
    <w:p w14:paraId="2C969BCC" w14:textId="60032FD2" w:rsidR="00537B9E" w:rsidRDefault="00537B9E">
      <w:pPr>
        <w:rPr>
          <w:rFonts w:ascii="Arial" w:hAnsi="Arial" w:cs="Arial"/>
          <w:b/>
          <w:bCs/>
          <w:color w:val="444444"/>
          <w:u w:val="single"/>
          <w:lang w:val="en-US"/>
        </w:rPr>
      </w:pPr>
    </w:p>
    <w:p w14:paraId="6F4BE760" w14:textId="4DF839FF" w:rsidR="00CA5F65" w:rsidRDefault="00CA5F65" w:rsidP="00CA5F65">
      <w:pPr>
        <w:pStyle w:val="NormalWeb"/>
        <w:spacing w:before="0" w:beforeAutospacing="0" w:after="0" w:afterAutospacing="0"/>
        <w:rPr>
          <w:rFonts w:asciiTheme="minorHAnsi" w:eastAsiaTheme="minorEastAsia" w:hAnsi="Calibri" w:cstheme="minorBidi"/>
          <w:color w:val="000000" w:themeColor="text1"/>
          <w:kern w:val="24"/>
        </w:rPr>
      </w:pPr>
    </w:p>
    <w:p w14:paraId="46D5C9AC" w14:textId="0B74D933" w:rsidR="00CA5F65" w:rsidRDefault="004801D2" w:rsidP="00CA5F65">
      <w:pPr>
        <w:pStyle w:val="NormalWeb"/>
        <w:spacing w:before="0" w:beforeAutospacing="0" w:after="0" w:afterAutospacing="0"/>
      </w:pPr>
      <w:r>
        <w:rPr>
          <w:noProof/>
        </w:rPr>
        <w:drawing>
          <wp:inline distT="0" distB="0" distL="0" distR="0" wp14:anchorId="1CBD23DE" wp14:editId="3EEC8937">
            <wp:extent cx="5731510" cy="317373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173730"/>
                    </a:xfrm>
                    <a:prstGeom prst="rect">
                      <a:avLst/>
                    </a:prstGeom>
                  </pic:spPr>
                </pic:pic>
              </a:graphicData>
            </a:graphic>
          </wp:inline>
        </w:drawing>
      </w:r>
    </w:p>
    <w:p w14:paraId="754E6B1F" w14:textId="77777777" w:rsidR="00537B9E" w:rsidRDefault="00537B9E">
      <w:pPr>
        <w:rPr>
          <w:rFonts w:ascii="Arial" w:hAnsi="Arial" w:cs="Arial"/>
          <w:b/>
          <w:bCs/>
          <w:color w:val="444444"/>
          <w:u w:val="single"/>
          <w:lang w:val="en-US"/>
        </w:rPr>
      </w:pPr>
    </w:p>
    <w:p w14:paraId="31C09705" w14:textId="77777777" w:rsidR="00E60B22" w:rsidRDefault="00E60B22">
      <w:pPr>
        <w:rPr>
          <w:rFonts w:ascii="Arial" w:hAnsi="Arial" w:cs="Arial"/>
          <w:b/>
          <w:bCs/>
          <w:color w:val="444444"/>
          <w:u w:val="single"/>
          <w:lang w:val="en-US"/>
        </w:rPr>
      </w:pPr>
    </w:p>
    <w:p w14:paraId="04DF5D0D" w14:textId="77777777" w:rsidR="002033FB" w:rsidRDefault="00C53005">
      <w:pPr>
        <w:rPr>
          <w:rFonts w:ascii="Arial" w:hAnsi="Arial" w:cs="Arial"/>
          <w:b/>
          <w:bCs/>
          <w:color w:val="444444"/>
          <w:u w:val="single"/>
          <w:lang w:val="en-US"/>
        </w:rPr>
      </w:pPr>
      <w:r>
        <w:rPr>
          <w:noProof/>
        </w:rPr>
        <w:drawing>
          <wp:inline distT="0" distB="0" distL="0" distR="0" wp14:anchorId="557B4B6B" wp14:editId="760933D7">
            <wp:extent cx="5731510" cy="32016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01670"/>
                    </a:xfrm>
                    <a:prstGeom prst="rect">
                      <a:avLst/>
                    </a:prstGeom>
                  </pic:spPr>
                </pic:pic>
              </a:graphicData>
            </a:graphic>
          </wp:inline>
        </w:drawing>
      </w:r>
      <w:r>
        <w:rPr>
          <w:rFonts w:ascii="Arial" w:hAnsi="Arial" w:cs="Arial"/>
          <w:b/>
          <w:bCs/>
          <w:color w:val="444444"/>
          <w:u w:val="single"/>
          <w:lang w:val="en-US"/>
        </w:rPr>
        <w:t xml:space="preserve"> </w:t>
      </w:r>
    </w:p>
    <w:p w14:paraId="3C7AED86" w14:textId="77777777" w:rsidR="002033FB" w:rsidRDefault="002033FB">
      <w:pPr>
        <w:rPr>
          <w:rFonts w:ascii="Arial" w:hAnsi="Arial" w:cs="Arial"/>
          <w:b/>
          <w:bCs/>
          <w:color w:val="444444"/>
          <w:u w:val="single"/>
          <w:lang w:val="en-US"/>
        </w:rPr>
      </w:pPr>
    </w:p>
    <w:p w14:paraId="3CA51C94" w14:textId="77777777" w:rsidR="0030082A" w:rsidRDefault="002033FB">
      <w:pPr>
        <w:rPr>
          <w:rFonts w:ascii="Arial" w:hAnsi="Arial" w:cs="Arial"/>
          <w:b/>
          <w:bCs/>
          <w:color w:val="444444"/>
          <w:u w:val="single"/>
          <w:lang w:val="en-US"/>
        </w:rPr>
      </w:pPr>
      <w:r>
        <w:rPr>
          <w:noProof/>
        </w:rPr>
        <w:drawing>
          <wp:inline distT="0" distB="0" distL="0" distR="0" wp14:anchorId="658A0310" wp14:editId="7AA45E11">
            <wp:extent cx="5731510" cy="318643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186430"/>
                    </a:xfrm>
                    <a:prstGeom prst="rect">
                      <a:avLst/>
                    </a:prstGeom>
                  </pic:spPr>
                </pic:pic>
              </a:graphicData>
            </a:graphic>
          </wp:inline>
        </w:drawing>
      </w:r>
      <w:r>
        <w:rPr>
          <w:rFonts w:ascii="Arial" w:hAnsi="Arial" w:cs="Arial"/>
          <w:b/>
          <w:bCs/>
          <w:color w:val="444444"/>
          <w:u w:val="single"/>
          <w:lang w:val="en-US"/>
        </w:rPr>
        <w:t xml:space="preserve"> </w:t>
      </w:r>
    </w:p>
    <w:p w14:paraId="12AC422C" w14:textId="77777777" w:rsidR="0030082A" w:rsidRDefault="0030082A">
      <w:pPr>
        <w:rPr>
          <w:rFonts w:ascii="Arial" w:hAnsi="Arial" w:cs="Arial"/>
          <w:b/>
          <w:bCs/>
          <w:color w:val="444444"/>
          <w:u w:val="single"/>
          <w:lang w:val="en-US"/>
        </w:rPr>
      </w:pPr>
    </w:p>
    <w:p w14:paraId="5496D649" w14:textId="77777777" w:rsidR="0030082A" w:rsidRDefault="0030082A">
      <w:pPr>
        <w:rPr>
          <w:noProof/>
        </w:rPr>
      </w:pPr>
    </w:p>
    <w:p w14:paraId="6AF90529" w14:textId="77777777" w:rsidR="0030082A" w:rsidRDefault="0030082A">
      <w:pPr>
        <w:rPr>
          <w:rFonts w:ascii="Arial" w:hAnsi="Arial" w:cs="Arial"/>
          <w:b/>
          <w:bCs/>
          <w:color w:val="444444"/>
          <w:u w:val="single"/>
          <w:lang w:val="en-US"/>
        </w:rPr>
      </w:pPr>
      <w:r>
        <w:rPr>
          <w:noProof/>
        </w:rPr>
        <w:drawing>
          <wp:inline distT="0" distB="0" distL="0" distR="0" wp14:anchorId="2870C4A9" wp14:editId="09354238">
            <wp:extent cx="5731510" cy="331343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313430"/>
                    </a:xfrm>
                    <a:prstGeom prst="rect">
                      <a:avLst/>
                    </a:prstGeom>
                  </pic:spPr>
                </pic:pic>
              </a:graphicData>
            </a:graphic>
          </wp:inline>
        </w:drawing>
      </w:r>
      <w:r>
        <w:rPr>
          <w:rFonts w:ascii="Arial" w:hAnsi="Arial" w:cs="Arial"/>
          <w:b/>
          <w:bCs/>
          <w:color w:val="444444"/>
          <w:u w:val="single"/>
          <w:lang w:val="en-US"/>
        </w:rPr>
        <w:t xml:space="preserve"> </w:t>
      </w:r>
    </w:p>
    <w:p w14:paraId="02C3740B" w14:textId="11644EEA" w:rsidR="004A37A7" w:rsidRDefault="004A37A7" w:rsidP="004A37A7">
      <w:pPr>
        <w:pStyle w:val="NormalWeb"/>
        <w:spacing w:before="0" w:beforeAutospacing="0" w:after="0" w:afterAutospacing="0"/>
      </w:pPr>
      <w:r>
        <w:rPr>
          <w:rFonts w:asciiTheme="minorHAnsi" w:eastAsiaTheme="minorEastAsia" w:hAnsi="Calibri" w:cstheme="minorBidi"/>
          <w:color w:val="000000" w:themeColor="text1"/>
          <w:kern w:val="24"/>
        </w:rPr>
        <w:t>6-month review is not just a meeting, it is a check-in essentially based on previous 121s</w:t>
      </w:r>
    </w:p>
    <w:p w14:paraId="1F47730F" w14:textId="77777777" w:rsidR="004A37A7" w:rsidRDefault="004A37A7" w:rsidP="004A37A7">
      <w:pPr>
        <w:pStyle w:val="NormalWeb"/>
        <w:spacing w:before="0" w:beforeAutospacing="0" w:after="0" w:afterAutospacing="0"/>
      </w:pPr>
      <w:r>
        <w:rPr>
          <w:rFonts w:asciiTheme="minorHAnsi" w:eastAsiaTheme="minorEastAsia" w:hAnsi="Calibri" w:cstheme="minorBidi"/>
          <w:color w:val="000000" w:themeColor="text1"/>
          <w:kern w:val="24"/>
        </w:rPr>
        <w:t>Are objectives still smart, fit for purpose</w:t>
      </w:r>
    </w:p>
    <w:p w14:paraId="1315CE9C" w14:textId="77777777" w:rsidR="004A37A7" w:rsidRDefault="004A37A7" w:rsidP="004A37A7">
      <w:pPr>
        <w:pStyle w:val="NormalWeb"/>
        <w:spacing w:before="0" w:beforeAutospacing="0" w:after="0" w:afterAutospacing="0"/>
      </w:pPr>
      <w:r>
        <w:rPr>
          <w:rFonts w:asciiTheme="minorHAnsi" w:eastAsiaTheme="minorEastAsia" w:hAnsi="Calibri" w:cstheme="minorBidi"/>
          <w:color w:val="000000" w:themeColor="text1"/>
          <w:kern w:val="24"/>
        </w:rPr>
        <w:t>Are there any training needs?</w:t>
      </w:r>
    </w:p>
    <w:p w14:paraId="46A3FE14" w14:textId="77777777" w:rsidR="004A37A7" w:rsidRDefault="004A37A7" w:rsidP="004A37A7">
      <w:pPr>
        <w:pStyle w:val="NormalWeb"/>
        <w:spacing w:before="0" w:beforeAutospacing="0" w:after="0" w:afterAutospacing="0"/>
      </w:pPr>
      <w:r>
        <w:rPr>
          <w:rFonts w:asciiTheme="minorHAnsi" w:eastAsiaTheme="minorEastAsia" w:hAnsi="Calibri" w:cstheme="minorBidi"/>
          <w:color w:val="000000" w:themeColor="text1"/>
          <w:kern w:val="24"/>
        </w:rPr>
        <w:t>Reflection of employee</w:t>
      </w:r>
    </w:p>
    <w:p w14:paraId="58B9A2A1" w14:textId="64DF45DA" w:rsidR="009A04C3" w:rsidRDefault="004A37A7" w:rsidP="004A37A7">
      <w:pPr>
        <w:rPr>
          <w:rFonts w:ascii="Arial" w:hAnsi="Arial" w:cs="Arial"/>
          <w:b/>
          <w:bCs/>
          <w:color w:val="444444"/>
          <w:u w:val="single"/>
          <w:lang w:val="en-US"/>
        </w:rPr>
      </w:pPr>
      <w:r>
        <w:rPr>
          <w:rFonts w:eastAsiaTheme="minorEastAsia" w:hAnsi="Calibri"/>
          <w:color w:val="000000" w:themeColor="text1"/>
          <w:kern w:val="24"/>
        </w:rPr>
        <w:t xml:space="preserve">What is happening in </w:t>
      </w:r>
      <w:r w:rsidR="00D20DEA">
        <w:rPr>
          <w:rFonts w:eastAsiaTheme="minorEastAsia" w:hAnsi="Calibri"/>
          <w:color w:val="000000" w:themeColor="text1"/>
          <w:kern w:val="24"/>
        </w:rPr>
        <w:t>reality?</w:t>
      </w:r>
      <w:r>
        <w:rPr>
          <w:rFonts w:ascii="Arial" w:hAnsi="Arial" w:cs="Arial"/>
          <w:b/>
          <w:bCs/>
          <w:color w:val="444444"/>
          <w:u w:val="single"/>
          <w:lang w:val="en-US"/>
        </w:rPr>
        <w:t xml:space="preserve"> </w:t>
      </w:r>
    </w:p>
    <w:p w14:paraId="4AFE4F09" w14:textId="77777777" w:rsidR="005053FD" w:rsidRDefault="005053FD" w:rsidP="004A37A7">
      <w:pPr>
        <w:rPr>
          <w:rFonts w:ascii="Arial" w:hAnsi="Arial" w:cs="Arial"/>
          <w:b/>
          <w:bCs/>
          <w:color w:val="444444"/>
          <w:u w:val="single"/>
          <w:lang w:val="en-US"/>
        </w:rPr>
      </w:pPr>
    </w:p>
    <w:p w14:paraId="0B76CFBD" w14:textId="2976190B" w:rsidR="009A04C3" w:rsidRDefault="003E40AD" w:rsidP="004A37A7">
      <w:pPr>
        <w:rPr>
          <w:rFonts w:ascii="Arial" w:hAnsi="Arial" w:cs="Arial"/>
          <w:b/>
          <w:bCs/>
          <w:color w:val="444444"/>
          <w:u w:val="single"/>
          <w:lang w:val="en-US"/>
        </w:rPr>
      </w:pPr>
      <w:r>
        <w:rPr>
          <w:noProof/>
        </w:rPr>
        <mc:AlternateContent>
          <mc:Choice Requires="wps">
            <w:drawing>
              <wp:anchor distT="0" distB="0" distL="114300" distR="114300" simplePos="0" relativeHeight="251659264" behindDoc="0" locked="0" layoutInCell="1" allowOverlap="1" wp14:anchorId="3CEAAB4A" wp14:editId="02934191">
                <wp:simplePos x="0" y="0"/>
                <wp:positionH relativeFrom="column">
                  <wp:posOffset>4513633</wp:posOffset>
                </wp:positionH>
                <wp:positionV relativeFrom="paragraph">
                  <wp:posOffset>602710</wp:posOffset>
                </wp:positionV>
                <wp:extent cx="1529999" cy="1367790"/>
                <wp:effectExtent l="19050" t="19050" r="13335" b="41910"/>
                <wp:wrapNone/>
                <wp:docPr id="36" name="Arrow: Left 36"/>
                <wp:cNvGraphicFramePr/>
                <a:graphic xmlns:a="http://schemas.openxmlformats.org/drawingml/2006/main">
                  <a:graphicData uri="http://schemas.microsoft.com/office/word/2010/wordprocessingShape">
                    <wps:wsp>
                      <wps:cNvSpPr/>
                      <wps:spPr>
                        <a:xfrm>
                          <a:off x="0" y="0"/>
                          <a:ext cx="1529999" cy="136779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DCB573" w14:textId="11CCC4E0" w:rsidR="00671F50" w:rsidRDefault="00671F50" w:rsidP="00671F50">
                            <w:pPr>
                              <w:jc w:val="center"/>
                            </w:pPr>
                            <w:r>
                              <w:t xml:space="preserve">121 Template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CEAAB4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6" o:spid="_x0000_s1026" type="#_x0000_t66" style="position:absolute;margin-left:355.4pt;margin-top:47.45pt;width:120.45pt;height:107.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" adj="9655" fillcolor="#4472c4 [3204]" strokecolor="#1f3763 [1604]" strokeweight="1pt">
                <v:textbox>
                  <w:txbxContent>
                    <w:p w14:paraId="1FDCB573" w14:textId="11CCC4E0" w:rsidR="00671F50" w:rsidRDefault="00671F50" w:rsidP="00671F50">
                      <w:pPr>
                        <w:jc w:val="center"/>
                      </w:pPr>
                      <w:r>
                        <w:t xml:space="preserve">121 Template </w:t>
                      </w:r>
                    </w:p>
                  </w:txbxContent>
                </v:textbox>
              </v:shape>
            </w:pict>
          </mc:Fallback>
        </mc:AlternateContent>
      </w:r>
      <w:r>
        <w:rPr>
          <w:noProof/>
        </w:rPr>
        <w:drawing>
          <wp:inline distT="0" distB="0" distL="0" distR="0" wp14:anchorId="3E6BA4F5" wp14:editId="3FF60914">
            <wp:extent cx="4435813" cy="4636135"/>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484729" cy="4687260"/>
                    </a:xfrm>
                    <a:prstGeom prst="rect">
                      <a:avLst/>
                    </a:prstGeom>
                  </pic:spPr>
                </pic:pic>
              </a:graphicData>
            </a:graphic>
          </wp:inline>
        </w:drawing>
      </w:r>
    </w:p>
    <w:p w14:paraId="3B577753" w14:textId="77777777" w:rsidR="00671F50" w:rsidRDefault="00671F50" w:rsidP="004A37A7">
      <w:pPr>
        <w:rPr>
          <w:rFonts w:ascii="Arial" w:hAnsi="Arial" w:cs="Arial"/>
          <w:b/>
          <w:bCs/>
          <w:color w:val="444444"/>
          <w:u w:val="single"/>
          <w:lang w:val="en-US"/>
        </w:rPr>
      </w:pPr>
    </w:p>
    <w:p w14:paraId="5E76868B" w14:textId="0E31FE74" w:rsidR="00F8676A" w:rsidRDefault="00F8676A" w:rsidP="004A37A7">
      <w:pPr>
        <w:rPr>
          <w:rFonts w:ascii="Arial" w:hAnsi="Arial" w:cs="Arial"/>
          <w:b/>
          <w:bCs/>
          <w:color w:val="444444"/>
          <w:u w:val="single"/>
          <w:lang w:val="en-US"/>
        </w:rPr>
      </w:pPr>
      <w:r>
        <w:rPr>
          <w:noProof/>
        </w:rPr>
        <w:drawing>
          <wp:inline distT="0" distB="0" distL="0" distR="0" wp14:anchorId="2EFB6C7A" wp14:editId="31C09D93">
            <wp:extent cx="5731510" cy="3198495"/>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198495"/>
                    </a:xfrm>
                    <a:prstGeom prst="rect">
                      <a:avLst/>
                    </a:prstGeom>
                  </pic:spPr>
                </pic:pic>
              </a:graphicData>
            </a:graphic>
          </wp:inline>
        </w:drawing>
      </w:r>
    </w:p>
    <w:p w14:paraId="74DD9297" w14:textId="734D9B52" w:rsidR="00F8676A" w:rsidRDefault="00F8676A" w:rsidP="004A37A7">
      <w:pPr>
        <w:rPr>
          <w:rFonts w:ascii="Arial" w:hAnsi="Arial" w:cs="Arial"/>
          <w:b/>
          <w:bCs/>
          <w:color w:val="444444"/>
          <w:u w:val="single"/>
          <w:lang w:val="en-US"/>
        </w:rPr>
      </w:pPr>
    </w:p>
    <w:p w14:paraId="24AF907F" w14:textId="77777777" w:rsidR="00FB6AAC" w:rsidRDefault="00FB6AAC" w:rsidP="004A37A7">
      <w:pPr>
        <w:rPr>
          <w:rFonts w:ascii="Arial" w:hAnsi="Arial" w:cs="Arial"/>
          <w:b/>
          <w:bCs/>
          <w:color w:val="444444"/>
          <w:u w:val="single"/>
          <w:lang w:val="en-US"/>
        </w:rPr>
      </w:pPr>
    </w:p>
    <w:p w14:paraId="0716B1E4" w14:textId="27EDD3E1" w:rsidR="00FB6AAC" w:rsidRDefault="00FB6AAC" w:rsidP="004A37A7">
      <w:pPr>
        <w:rPr>
          <w:rFonts w:ascii="Arial" w:hAnsi="Arial" w:cs="Arial"/>
          <w:b/>
          <w:bCs/>
          <w:color w:val="444444"/>
          <w:u w:val="single"/>
          <w:lang w:val="en-US"/>
        </w:rPr>
      </w:pPr>
    </w:p>
    <w:p w14:paraId="72E989F7" w14:textId="77777777" w:rsidR="00671F50" w:rsidRDefault="00671F50" w:rsidP="004A37A7">
      <w:pPr>
        <w:rPr>
          <w:rFonts w:ascii="Arial" w:hAnsi="Arial" w:cs="Arial"/>
          <w:b/>
          <w:bCs/>
          <w:color w:val="444444"/>
          <w:u w:val="single"/>
          <w:lang w:val="en-US"/>
        </w:rPr>
      </w:pPr>
    </w:p>
    <w:p w14:paraId="2F61CA14" w14:textId="323E428B" w:rsidR="00F8676A" w:rsidRDefault="00D54D5C" w:rsidP="004A37A7">
      <w:pPr>
        <w:rPr>
          <w:rFonts w:ascii="Arial" w:hAnsi="Arial" w:cs="Arial"/>
          <w:b/>
          <w:bCs/>
          <w:color w:val="444444"/>
          <w:u w:val="single"/>
          <w:lang w:val="en-US"/>
        </w:rPr>
      </w:pPr>
      <w:r>
        <w:rPr>
          <w:rFonts w:ascii="Arial" w:hAnsi="Arial" w:cs="Arial"/>
          <w:b/>
          <w:bCs/>
          <w:color w:val="444444"/>
          <w:u w:val="single"/>
          <w:lang w:val="en-US"/>
        </w:rPr>
        <w:t>Appendix</w:t>
      </w:r>
      <w:r w:rsidR="008F53BB">
        <w:rPr>
          <w:rFonts w:ascii="Arial" w:hAnsi="Arial" w:cs="Arial"/>
          <w:b/>
          <w:bCs/>
          <w:color w:val="444444"/>
          <w:u w:val="single"/>
          <w:lang w:val="en-US"/>
        </w:rPr>
        <w:t xml:space="preserve"> </w:t>
      </w:r>
      <w:r w:rsidR="0051213F">
        <w:rPr>
          <w:rFonts w:ascii="Arial" w:hAnsi="Arial" w:cs="Arial"/>
          <w:b/>
          <w:bCs/>
          <w:color w:val="444444"/>
          <w:u w:val="single"/>
          <w:lang w:val="en-US"/>
        </w:rPr>
        <w:t>8</w:t>
      </w:r>
    </w:p>
    <w:p w14:paraId="467A8C1B" w14:textId="77777777" w:rsidR="009A04C3" w:rsidRDefault="009A04C3" w:rsidP="004A37A7">
      <w:pPr>
        <w:rPr>
          <w:rFonts w:ascii="Arial" w:hAnsi="Arial" w:cs="Arial"/>
          <w:b/>
          <w:bCs/>
          <w:color w:val="444444"/>
          <w:u w:val="single"/>
          <w:lang w:val="en-US"/>
        </w:rPr>
      </w:pPr>
      <w:r>
        <w:rPr>
          <w:rFonts w:ascii="Arial" w:hAnsi="Arial" w:cs="Arial"/>
          <w:b/>
          <w:bCs/>
          <w:color w:val="444444"/>
          <w:u w:val="single"/>
          <w:lang w:val="en-US"/>
        </w:rPr>
        <w:t xml:space="preserve">360 Questionnaire </w:t>
      </w:r>
    </w:p>
    <w:p w14:paraId="33540C13" w14:textId="08570F9F" w:rsidR="009A04C3" w:rsidRDefault="009A04C3" w:rsidP="004A37A7">
      <w:pPr>
        <w:rPr>
          <w:rFonts w:ascii="Arial" w:hAnsi="Arial" w:cs="Arial"/>
          <w:b/>
          <w:bCs/>
          <w:color w:val="444444"/>
          <w:u w:val="single"/>
          <w:lang w:val="en-US"/>
        </w:rPr>
      </w:pPr>
      <w:r>
        <w:rPr>
          <w:noProof/>
        </w:rPr>
        <w:drawing>
          <wp:inline distT="0" distB="0" distL="0" distR="0" wp14:anchorId="0EFEE9D5" wp14:editId="20FBA661">
            <wp:extent cx="5731510" cy="3423920"/>
            <wp:effectExtent l="0" t="0" r="254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423920"/>
                    </a:xfrm>
                    <a:prstGeom prst="rect">
                      <a:avLst/>
                    </a:prstGeom>
                  </pic:spPr>
                </pic:pic>
              </a:graphicData>
            </a:graphic>
          </wp:inline>
        </w:drawing>
      </w:r>
    </w:p>
    <w:p w14:paraId="3689CF79" w14:textId="67D1AF29" w:rsidR="00AE7921" w:rsidRDefault="00AE7921" w:rsidP="004A37A7">
      <w:pPr>
        <w:rPr>
          <w:rFonts w:ascii="Arial" w:hAnsi="Arial" w:cs="Arial"/>
          <w:b/>
          <w:bCs/>
          <w:color w:val="444444"/>
          <w:u w:val="single"/>
          <w:lang w:val="en-US"/>
        </w:rPr>
      </w:pPr>
    </w:p>
    <w:p w14:paraId="7239B103" w14:textId="0ED99002" w:rsidR="00AE7921" w:rsidRDefault="00AE7921" w:rsidP="004A37A7">
      <w:pPr>
        <w:rPr>
          <w:rFonts w:ascii="Arial" w:hAnsi="Arial" w:cs="Arial"/>
          <w:b/>
          <w:bCs/>
          <w:color w:val="444444"/>
          <w:u w:val="single"/>
          <w:lang w:val="en-US"/>
        </w:rPr>
      </w:pPr>
      <w:r>
        <w:rPr>
          <w:rFonts w:ascii="Arial" w:hAnsi="Arial" w:cs="Arial"/>
          <w:b/>
          <w:bCs/>
          <w:color w:val="444444"/>
          <w:u w:val="single"/>
          <w:lang w:val="en-US"/>
        </w:rPr>
        <w:t xml:space="preserve">Appendix </w:t>
      </w:r>
      <w:r w:rsidR="0051213F">
        <w:rPr>
          <w:rFonts w:ascii="Arial" w:hAnsi="Arial" w:cs="Arial"/>
          <w:b/>
          <w:bCs/>
          <w:color w:val="444444"/>
          <w:u w:val="single"/>
          <w:lang w:val="en-US"/>
        </w:rPr>
        <w:t>9</w:t>
      </w:r>
    </w:p>
    <w:p w14:paraId="7BFD7ABD" w14:textId="77777777" w:rsidR="00AE7921" w:rsidRDefault="00AE7921" w:rsidP="004A37A7">
      <w:pPr>
        <w:rPr>
          <w:rFonts w:ascii="Arial" w:hAnsi="Arial" w:cs="Arial"/>
          <w:b/>
          <w:bCs/>
          <w:color w:val="444444"/>
          <w:u w:val="single"/>
          <w:lang w:val="en-US"/>
        </w:rPr>
      </w:pPr>
    </w:p>
    <w:p w14:paraId="0DA8254C" w14:textId="00470EE4" w:rsidR="00901EA6" w:rsidRDefault="00AE7921" w:rsidP="004A37A7">
      <w:pPr>
        <w:rPr>
          <w:rFonts w:ascii="Arial" w:hAnsi="Arial" w:cs="Arial"/>
          <w:b/>
          <w:bCs/>
          <w:color w:val="444444"/>
          <w:u w:val="single"/>
          <w:lang w:val="en-US"/>
        </w:rPr>
      </w:pPr>
      <w:r>
        <w:rPr>
          <w:noProof/>
        </w:rPr>
        <w:drawing>
          <wp:inline distT="0" distB="0" distL="0" distR="0" wp14:anchorId="0E760824" wp14:editId="33B5FDAD">
            <wp:extent cx="5731510" cy="31203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120390"/>
                    </a:xfrm>
                    <a:prstGeom prst="rect">
                      <a:avLst/>
                    </a:prstGeom>
                  </pic:spPr>
                </pic:pic>
              </a:graphicData>
            </a:graphic>
          </wp:inline>
        </w:drawing>
      </w:r>
    </w:p>
    <w:p w14:paraId="26A1E384" w14:textId="77777777" w:rsidR="00901EA6" w:rsidRDefault="00901EA6" w:rsidP="004A37A7">
      <w:pPr>
        <w:rPr>
          <w:rFonts w:ascii="Arial" w:hAnsi="Arial" w:cs="Arial"/>
          <w:b/>
          <w:bCs/>
          <w:color w:val="444444"/>
          <w:u w:val="single"/>
          <w:lang w:val="en-US"/>
        </w:rPr>
      </w:pPr>
    </w:p>
    <w:p w14:paraId="0354F277" w14:textId="4F523BFF" w:rsidR="00901EA6" w:rsidRDefault="00901EA6" w:rsidP="00901EA6">
      <w:pPr>
        <w:rPr>
          <w:rFonts w:ascii="Arial" w:hAnsi="Arial" w:cs="Arial"/>
          <w:b/>
          <w:bCs/>
          <w:color w:val="444444"/>
          <w:u w:val="single"/>
          <w:lang w:val="en-US"/>
        </w:rPr>
      </w:pPr>
      <w:r>
        <w:rPr>
          <w:rFonts w:ascii="Arial" w:hAnsi="Arial" w:cs="Arial"/>
          <w:b/>
          <w:bCs/>
          <w:color w:val="444444"/>
          <w:u w:val="single"/>
          <w:lang w:val="en-US"/>
        </w:rPr>
        <w:t xml:space="preserve">Appendix </w:t>
      </w:r>
      <w:r w:rsidR="0051213F">
        <w:rPr>
          <w:rFonts w:ascii="Arial" w:hAnsi="Arial" w:cs="Arial"/>
          <w:b/>
          <w:bCs/>
          <w:color w:val="444444"/>
          <w:u w:val="single"/>
          <w:lang w:val="en-US"/>
        </w:rPr>
        <w:t>10</w:t>
      </w:r>
      <w:r>
        <w:rPr>
          <w:rFonts w:ascii="Arial" w:hAnsi="Arial" w:cs="Arial"/>
          <w:b/>
          <w:bCs/>
          <w:color w:val="444444"/>
          <w:u w:val="single"/>
          <w:lang w:val="en-US"/>
        </w:rPr>
        <w:t xml:space="preserve"> </w:t>
      </w:r>
    </w:p>
    <w:p w14:paraId="5F865E88" w14:textId="77777777" w:rsidR="00901EA6" w:rsidRDefault="00901EA6" w:rsidP="00901EA6">
      <w:pPr>
        <w:rPr>
          <w:rFonts w:ascii="Arial" w:hAnsi="Arial" w:cs="Arial"/>
          <w:b/>
          <w:bCs/>
          <w:color w:val="444444"/>
          <w:u w:val="single"/>
          <w:lang w:val="en-US"/>
        </w:rPr>
      </w:pPr>
    </w:p>
    <w:p w14:paraId="44A997B9" w14:textId="752105CC" w:rsidR="00AE7921" w:rsidRDefault="00901EA6" w:rsidP="0051213F">
      <w:pPr>
        <w:rPr>
          <w:rFonts w:ascii="Arial" w:hAnsi="Arial" w:cs="Arial"/>
          <w:b/>
          <w:bCs/>
          <w:color w:val="444444"/>
          <w:u w:val="single"/>
          <w:lang w:val="en-US"/>
        </w:rPr>
      </w:pPr>
      <w:r>
        <w:rPr>
          <w:noProof/>
        </w:rPr>
        <w:drawing>
          <wp:inline distT="0" distB="0" distL="0" distR="0" wp14:anchorId="21B301CB" wp14:editId="4583AF67">
            <wp:extent cx="5731510" cy="3040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040380"/>
                    </a:xfrm>
                    <a:prstGeom prst="rect">
                      <a:avLst/>
                    </a:prstGeom>
                  </pic:spPr>
                </pic:pic>
              </a:graphicData>
            </a:graphic>
          </wp:inline>
        </w:drawing>
      </w:r>
    </w:p>
    <w:sectPr w:rsidR="00AE7921" w:rsidSect="007E4ED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51FF0B" w14:textId="77777777" w:rsidR="00487AC0" w:rsidRDefault="00487AC0" w:rsidP="00CC161C">
      <w:pPr>
        <w:spacing w:after="0" w:line="240" w:lineRule="auto"/>
      </w:pPr>
      <w:r>
        <w:separator/>
      </w:r>
    </w:p>
  </w:endnote>
  <w:endnote w:type="continuationSeparator" w:id="0">
    <w:p w14:paraId="53A7E32D" w14:textId="77777777" w:rsidR="00487AC0" w:rsidRDefault="00487AC0" w:rsidP="00CC1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TE2AF5B80t00">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0262574"/>
      <w:docPartObj>
        <w:docPartGallery w:val="Page Numbers (Bottom of Page)"/>
        <w:docPartUnique/>
      </w:docPartObj>
    </w:sdtPr>
    <w:sdtEndPr>
      <w:rPr>
        <w:color w:val="7F7F7F" w:themeColor="background1" w:themeShade="7F"/>
        <w:spacing w:val="60"/>
      </w:rPr>
    </w:sdtEndPr>
    <w:sdtContent>
      <w:p w14:paraId="3B235C21" w14:textId="3EAEBD24" w:rsidR="00B45AA9" w:rsidRDefault="00B45A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F671A1" w14:textId="77777777" w:rsidR="00B45AA9" w:rsidRDefault="00B45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C6760" w14:textId="77777777" w:rsidR="00487AC0" w:rsidRDefault="00487AC0" w:rsidP="00CC161C">
      <w:pPr>
        <w:spacing w:after="0" w:line="240" w:lineRule="auto"/>
      </w:pPr>
      <w:r>
        <w:separator/>
      </w:r>
    </w:p>
  </w:footnote>
  <w:footnote w:type="continuationSeparator" w:id="0">
    <w:p w14:paraId="08A1E60D" w14:textId="77777777" w:rsidR="00487AC0" w:rsidRDefault="00487AC0" w:rsidP="00CC16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32E7D"/>
    <w:multiLevelType w:val="hybridMultilevel"/>
    <w:tmpl w:val="66089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FE4892"/>
    <w:multiLevelType w:val="hybridMultilevel"/>
    <w:tmpl w:val="8C482E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B928ED"/>
    <w:multiLevelType w:val="hybridMultilevel"/>
    <w:tmpl w:val="B2BEA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1E85BC3"/>
    <w:multiLevelType w:val="multilevel"/>
    <w:tmpl w:val="3894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F70AE"/>
    <w:multiLevelType w:val="hybridMultilevel"/>
    <w:tmpl w:val="3A74CE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FD8705B"/>
    <w:multiLevelType w:val="hybridMultilevel"/>
    <w:tmpl w:val="24AC4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790091"/>
    <w:multiLevelType w:val="hybridMultilevel"/>
    <w:tmpl w:val="C19E5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042E5"/>
    <w:multiLevelType w:val="hybridMultilevel"/>
    <w:tmpl w:val="159C8A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9A16085"/>
    <w:multiLevelType w:val="hybridMultilevel"/>
    <w:tmpl w:val="254C29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4BA1F83"/>
    <w:multiLevelType w:val="multilevel"/>
    <w:tmpl w:val="42C625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557C4"/>
    <w:multiLevelType w:val="hybridMultilevel"/>
    <w:tmpl w:val="A01CD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A11002E"/>
    <w:multiLevelType w:val="hybridMultilevel"/>
    <w:tmpl w:val="12780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8143CD"/>
    <w:multiLevelType w:val="multilevel"/>
    <w:tmpl w:val="BE2C3C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B5651B"/>
    <w:multiLevelType w:val="multilevel"/>
    <w:tmpl w:val="2892D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9079AA"/>
    <w:multiLevelType w:val="multilevel"/>
    <w:tmpl w:val="69D0E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CD5C40"/>
    <w:multiLevelType w:val="multilevel"/>
    <w:tmpl w:val="A732C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lvlOverride w:ilvl="1">
      <w:lvl w:ilvl="1">
        <w:numFmt w:val="bullet"/>
        <w:lvlText w:val=""/>
        <w:lvlJc w:val="left"/>
        <w:pPr>
          <w:tabs>
            <w:tab w:val="num" w:pos="1440"/>
          </w:tabs>
          <w:ind w:left="1440" w:hanging="360"/>
        </w:pPr>
        <w:rPr>
          <w:rFonts w:ascii="Symbol" w:hAnsi="Symbol" w:hint="default"/>
          <w:sz w:val="20"/>
        </w:rPr>
      </w:lvl>
    </w:lvlOverride>
  </w:num>
  <w:num w:numId="2">
    <w:abstractNumId w:val="12"/>
    <w:lvlOverride w:ilvl="1">
      <w:lvl w:ilvl="1">
        <w:numFmt w:val="bullet"/>
        <w:lvlText w:val=""/>
        <w:lvlJc w:val="left"/>
        <w:pPr>
          <w:tabs>
            <w:tab w:val="num" w:pos="1440"/>
          </w:tabs>
          <w:ind w:left="1440" w:hanging="360"/>
        </w:pPr>
        <w:rPr>
          <w:rFonts w:ascii="Symbol" w:hAnsi="Symbol" w:hint="default"/>
          <w:sz w:val="20"/>
        </w:rPr>
      </w:lvl>
    </w:lvlOverride>
  </w:num>
  <w:num w:numId="3">
    <w:abstractNumId w:val="13"/>
  </w:num>
  <w:num w:numId="4">
    <w:abstractNumId w:val="6"/>
  </w:num>
  <w:num w:numId="5">
    <w:abstractNumId w:val="11"/>
  </w:num>
  <w:num w:numId="6">
    <w:abstractNumId w:val="5"/>
  </w:num>
  <w:num w:numId="7">
    <w:abstractNumId w:val="3"/>
  </w:num>
  <w:num w:numId="8">
    <w:abstractNumId w:val="15"/>
  </w:num>
  <w:num w:numId="9">
    <w:abstractNumId w:val="4"/>
  </w:num>
  <w:num w:numId="10">
    <w:abstractNumId w:val="8"/>
  </w:num>
  <w:num w:numId="11">
    <w:abstractNumId w:val="7"/>
  </w:num>
  <w:num w:numId="12">
    <w:abstractNumId w:val="1"/>
  </w:num>
  <w:num w:numId="13">
    <w:abstractNumId w:val="10"/>
  </w:num>
  <w:num w:numId="14">
    <w:abstractNumId w:val="0"/>
  </w:num>
  <w:num w:numId="15">
    <w:abstractNumId w:val="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D7A"/>
    <w:rsid w:val="000002DD"/>
    <w:rsid w:val="00006701"/>
    <w:rsid w:val="00015467"/>
    <w:rsid w:val="00015EEC"/>
    <w:rsid w:val="0002333B"/>
    <w:rsid w:val="000251C3"/>
    <w:rsid w:val="000360BC"/>
    <w:rsid w:val="000370FE"/>
    <w:rsid w:val="0003791C"/>
    <w:rsid w:val="00047A61"/>
    <w:rsid w:val="00053B89"/>
    <w:rsid w:val="000572EE"/>
    <w:rsid w:val="00062765"/>
    <w:rsid w:val="000632FF"/>
    <w:rsid w:val="0006517C"/>
    <w:rsid w:val="00067E77"/>
    <w:rsid w:val="0007488B"/>
    <w:rsid w:val="0007648B"/>
    <w:rsid w:val="00084C44"/>
    <w:rsid w:val="00086AC8"/>
    <w:rsid w:val="0009487F"/>
    <w:rsid w:val="00095406"/>
    <w:rsid w:val="000A242B"/>
    <w:rsid w:val="000A3C04"/>
    <w:rsid w:val="000A4FE4"/>
    <w:rsid w:val="000A73C9"/>
    <w:rsid w:val="000B3DB6"/>
    <w:rsid w:val="000B665D"/>
    <w:rsid w:val="000B73B4"/>
    <w:rsid w:val="000C2FD5"/>
    <w:rsid w:val="000D4241"/>
    <w:rsid w:val="000D455C"/>
    <w:rsid w:val="000D51FE"/>
    <w:rsid w:val="000E79F2"/>
    <w:rsid w:val="00113D6F"/>
    <w:rsid w:val="001146D5"/>
    <w:rsid w:val="00122673"/>
    <w:rsid w:val="001279FA"/>
    <w:rsid w:val="00131AC3"/>
    <w:rsid w:val="00140FCE"/>
    <w:rsid w:val="00142D19"/>
    <w:rsid w:val="001433D2"/>
    <w:rsid w:val="00144005"/>
    <w:rsid w:val="00155AEE"/>
    <w:rsid w:val="00157E58"/>
    <w:rsid w:val="0016040F"/>
    <w:rsid w:val="00160D41"/>
    <w:rsid w:val="00160DBD"/>
    <w:rsid w:val="00166A48"/>
    <w:rsid w:val="00167F9D"/>
    <w:rsid w:val="00170255"/>
    <w:rsid w:val="00170A73"/>
    <w:rsid w:val="0017122F"/>
    <w:rsid w:val="00173688"/>
    <w:rsid w:val="00175DEE"/>
    <w:rsid w:val="00183158"/>
    <w:rsid w:val="00185C49"/>
    <w:rsid w:val="001932FE"/>
    <w:rsid w:val="00193ED4"/>
    <w:rsid w:val="0019498F"/>
    <w:rsid w:val="00194FE5"/>
    <w:rsid w:val="001A11E9"/>
    <w:rsid w:val="001A2858"/>
    <w:rsid w:val="001A666A"/>
    <w:rsid w:val="001A7186"/>
    <w:rsid w:val="001A78CC"/>
    <w:rsid w:val="001B7B04"/>
    <w:rsid w:val="001C3C1C"/>
    <w:rsid w:val="001D5996"/>
    <w:rsid w:val="001F161A"/>
    <w:rsid w:val="001F3070"/>
    <w:rsid w:val="001F5B38"/>
    <w:rsid w:val="00200B39"/>
    <w:rsid w:val="002033FB"/>
    <w:rsid w:val="002066F7"/>
    <w:rsid w:val="00214992"/>
    <w:rsid w:val="00215F2C"/>
    <w:rsid w:val="00217213"/>
    <w:rsid w:val="0022353F"/>
    <w:rsid w:val="00224122"/>
    <w:rsid w:val="00224BC3"/>
    <w:rsid w:val="002424B5"/>
    <w:rsid w:val="00244A6C"/>
    <w:rsid w:val="00252889"/>
    <w:rsid w:val="00255481"/>
    <w:rsid w:val="00264A32"/>
    <w:rsid w:val="00283C31"/>
    <w:rsid w:val="002864F5"/>
    <w:rsid w:val="002A2E2F"/>
    <w:rsid w:val="002A3F03"/>
    <w:rsid w:val="002B537C"/>
    <w:rsid w:val="002C1407"/>
    <w:rsid w:val="002C3D38"/>
    <w:rsid w:val="002C447B"/>
    <w:rsid w:val="002C5D84"/>
    <w:rsid w:val="002C738D"/>
    <w:rsid w:val="002C73C4"/>
    <w:rsid w:val="002D0447"/>
    <w:rsid w:val="002D0D1E"/>
    <w:rsid w:val="002D3252"/>
    <w:rsid w:val="002D38AD"/>
    <w:rsid w:val="002D433D"/>
    <w:rsid w:val="002E436A"/>
    <w:rsid w:val="002E7A55"/>
    <w:rsid w:val="002F5ADD"/>
    <w:rsid w:val="002F5DD7"/>
    <w:rsid w:val="002F648F"/>
    <w:rsid w:val="002F7140"/>
    <w:rsid w:val="0030082A"/>
    <w:rsid w:val="00301736"/>
    <w:rsid w:val="00303DA4"/>
    <w:rsid w:val="003103D5"/>
    <w:rsid w:val="0031104F"/>
    <w:rsid w:val="00311C8E"/>
    <w:rsid w:val="00312A0C"/>
    <w:rsid w:val="00312F17"/>
    <w:rsid w:val="003172DE"/>
    <w:rsid w:val="00324FE8"/>
    <w:rsid w:val="00327AA6"/>
    <w:rsid w:val="00331D62"/>
    <w:rsid w:val="00334EE0"/>
    <w:rsid w:val="00340B11"/>
    <w:rsid w:val="00344981"/>
    <w:rsid w:val="00345491"/>
    <w:rsid w:val="00346407"/>
    <w:rsid w:val="00354B74"/>
    <w:rsid w:val="00367C6B"/>
    <w:rsid w:val="003722DD"/>
    <w:rsid w:val="00375AE7"/>
    <w:rsid w:val="00381657"/>
    <w:rsid w:val="00384749"/>
    <w:rsid w:val="00384E19"/>
    <w:rsid w:val="00387B75"/>
    <w:rsid w:val="00390186"/>
    <w:rsid w:val="003906F9"/>
    <w:rsid w:val="00391B52"/>
    <w:rsid w:val="003929F3"/>
    <w:rsid w:val="00392B55"/>
    <w:rsid w:val="003939D0"/>
    <w:rsid w:val="003A28B2"/>
    <w:rsid w:val="003B1EBF"/>
    <w:rsid w:val="003B48D7"/>
    <w:rsid w:val="003B73DA"/>
    <w:rsid w:val="003C30C8"/>
    <w:rsid w:val="003C716C"/>
    <w:rsid w:val="003C7E94"/>
    <w:rsid w:val="003E40AD"/>
    <w:rsid w:val="003E4399"/>
    <w:rsid w:val="003E69B5"/>
    <w:rsid w:val="003F2711"/>
    <w:rsid w:val="003F57C0"/>
    <w:rsid w:val="004001C4"/>
    <w:rsid w:val="00402398"/>
    <w:rsid w:val="004107A7"/>
    <w:rsid w:val="00431F5E"/>
    <w:rsid w:val="00432940"/>
    <w:rsid w:val="00440EBC"/>
    <w:rsid w:val="00441DCC"/>
    <w:rsid w:val="00443E4E"/>
    <w:rsid w:val="00447072"/>
    <w:rsid w:val="004472CB"/>
    <w:rsid w:val="00447C72"/>
    <w:rsid w:val="00447EE0"/>
    <w:rsid w:val="00450223"/>
    <w:rsid w:val="0045110F"/>
    <w:rsid w:val="004650BA"/>
    <w:rsid w:val="004801D2"/>
    <w:rsid w:val="00482D1F"/>
    <w:rsid w:val="004833B6"/>
    <w:rsid w:val="00486801"/>
    <w:rsid w:val="00487AC0"/>
    <w:rsid w:val="004A37A7"/>
    <w:rsid w:val="004A3D58"/>
    <w:rsid w:val="004B31CC"/>
    <w:rsid w:val="004B3764"/>
    <w:rsid w:val="004B517A"/>
    <w:rsid w:val="004B782D"/>
    <w:rsid w:val="004C4E80"/>
    <w:rsid w:val="004C4F2D"/>
    <w:rsid w:val="004D1BF6"/>
    <w:rsid w:val="004D1F9C"/>
    <w:rsid w:val="004D405D"/>
    <w:rsid w:val="004D449E"/>
    <w:rsid w:val="004D570F"/>
    <w:rsid w:val="004E54D9"/>
    <w:rsid w:val="004E67C1"/>
    <w:rsid w:val="004F3FDC"/>
    <w:rsid w:val="004F4708"/>
    <w:rsid w:val="004F7715"/>
    <w:rsid w:val="004F7DC0"/>
    <w:rsid w:val="00501AB8"/>
    <w:rsid w:val="005023CE"/>
    <w:rsid w:val="005053FD"/>
    <w:rsid w:val="00506769"/>
    <w:rsid w:val="00511551"/>
    <w:rsid w:val="0051213F"/>
    <w:rsid w:val="00514C9C"/>
    <w:rsid w:val="00522CE5"/>
    <w:rsid w:val="00532A0D"/>
    <w:rsid w:val="00535743"/>
    <w:rsid w:val="00537814"/>
    <w:rsid w:val="00537B9E"/>
    <w:rsid w:val="00540139"/>
    <w:rsid w:val="00540C67"/>
    <w:rsid w:val="00543987"/>
    <w:rsid w:val="005463FB"/>
    <w:rsid w:val="005467F2"/>
    <w:rsid w:val="0054691F"/>
    <w:rsid w:val="005638DA"/>
    <w:rsid w:val="005659B8"/>
    <w:rsid w:val="00574922"/>
    <w:rsid w:val="005800B8"/>
    <w:rsid w:val="00585DF5"/>
    <w:rsid w:val="005908D9"/>
    <w:rsid w:val="00590D53"/>
    <w:rsid w:val="0059183F"/>
    <w:rsid w:val="00595D2C"/>
    <w:rsid w:val="005A661A"/>
    <w:rsid w:val="005B1921"/>
    <w:rsid w:val="005D1287"/>
    <w:rsid w:val="005D2DEC"/>
    <w:rsid w:val="005F14AB"/>
    <w:rsid w:val="005F28C9"/>
    <w:rsid w:val="005F392E"/>
    <w:rsid w:val="00604928"/>
    <w:rsid w:val="00604C01"/>
    <w:rsid w:val="006060E2"/>
    <w:rsid w:val="00613ADD"/>
    <w:rsid w:val="006250E9"/>
    <w:rsid w:val="00625658"/>
    <w:rsid w:val="00637DC5"/>
    <w:rsid w:val="00640EB2"/>
    <w:rsid w:val="006527B9"/>
    <w:rsid w:val="00657A31"/>
    <w:rsid w:val="00660417"/>
    <w:rsid w:val="0066042A"/>
    <w:rsid w:val="00662F0F"/>
    <w:rsid w:val="00667720"/>
    <w:rsid w:val="00671F50"/>
    <w:rsid w:val="00672EFD"/>
    <w:rsid w:val="00675511"/>
    <w:rsid w:val="0068752C"/>
    <w:rsid w:val="00691790"/>
    <w:rsid w:val="00696741"/>
    <w:rsid w:val="006A0393"/>
    <w:rsid w:val="006A0A4F"/>
    <w:rsid w:val="006A246D"/>
    <w:rsid w:val="006A5F95"/>
    <w:rsid w:val="006A6A8A"/>
    <w:rsid w:val="006A79C6"/>
    <w:rsid w:val="006B53A1"/>
    <w:rsid w:val="006D087A"/>
    <w:rsid w:val="006D0BD8"/>
    <w:rsid w:val="006D314E"/>
    <w:rsid w:val="006D5A73"/>
    <w:rsid w:val="006E128D"/>
    <w:rsid w:val="006E71B8"/>
    <w:rsid w:val="006F1110"/>
    <w:rsid w:val="006F567A"/>
    <w:rsid w:val="0070777A"/>
    <w:rsid w:val="00716BED"/>
    <w:rsid w:val="007204BC"/>
    <w:rsid w:val="00721CE8"/>
    <w:rsid w:val="00722FA4"/>
    <w:rsid w:val="007320AD"/>
    <w:rsid w:val="00732BE2"/>
    <w:rsid w:val="007338BE"/>
    <w:rsid w:val="007363C2"/>
    <w:rsid w:val="00743845"/>
    <w:rsid w:val="00753FBD"/>
    <w:rsid w:val="00755BBD"/>
    <w:rsid w:val="0075601F"/>
    <w:rsid w:val="00757892"/>
    <w:rsid w:val="00757D61"/>
    <w:rsid w:val="007637EB"/>
    <w:rsid w:val="00772E50"/>
    <w:rsid w:val="007739C5"/>
    <w:rsid w:val="00775E28"/>
    <w:rsid w:val="00776DEA"/>
    <w:rsid w:val="00781808"/>
    <w:rsid w:val="007866CF"/>
    <w:rsid w:val="00787D28"/>
    <w:rsid w:val="007A0D68"/>
    <w:rsid w:val="007A2FE2"/>
    <w:rsid w:val="007A7447"/>
    <w:rsid w:val="007B073E"/>
    <w:rsid w:val="007B3724"/>
    <w:rsid w:val="007B6E14"/>
    <w:rsid w:val="007C6834"/>
    <w:rsid w:val="007D22D7"/>
    <w:rsid w:val="007D5C16"/>
    <w:rsid w:val="007D5EED"/>
    <w:rsid w:val="007E1EF2"/>
    <w:rsid w:val="007E4ED4"/>
    <w:rsid w:val="007F6D56"/>
    <w:rsid w:val="007F6F4A"/>
    <w:rsid w:val="008135F7"/>
    <w:rsid w:val="00815350"/>
    <w:rsid w:val="008241C1"/>
    <w:rsid w:val="008308C6"/>
    <w:rsid w:val="008356D7"/>
    <w:rsid w:val="0083620F"/>
    <w:rsid w:val="008370EF"/>
    <w:rsid w:val="00846357"/>
    <w:rsid w:val="00847F04"/>
    <w:rsid w:val="00857549"/>
    <w:rsid w:val="00860030"/>
    <w:rsid w:val="00860DFD"/>
    <w:rsid w:val="00866A49"/>
    <w:rsid w:val="00866FC1"/>
    <w:rsid w:val="00867C71"/>
    <w:rsid w:val="00874068"/>
    <w:rsid w:val="00875902"/>
    <w:rsid w:val="0088429F"/>
    <w:rsid w:val="0088462C"/>
    <w:rsid w:val="0089417A"/>
    <w:rsid w:val="008A6581"/>
    <w:rsid w:val="008B3A8A"/>
    <w:rsid w:val="008B52C4"/>
    <w:rsid w:val="008B6481"/>
    <w:rsid w:val="008C256B"/>
    <w:rsid w:val="008C2AB7"/>
    <w:rsid w:val="008D1463"/>
    <w:rsid w:val="008F3A11"/>
    <w:rsid w:val="008F53BB"/>
    <w:rsid w:val="008F5950"/>
    <w:rsid w:val="00901EA6"/>
    <w:rsid w:val="0091737F"/>
    <w:rsid w:val="0092227F"/>
    <w:rsid w:val="00922F24"/>
    <w:rsid w:val="009235BB"/>
    <w:rsid w:val="00924F66"/>
    <w:rsid w:val="0093005A"/>
    <w:rsid w:val="009304A8"/>
    <w:rsid w:val="00947229"/>
    <w:rsid w:val="0095594A"/>
    <w:rsid w:val="0095685C"/>
    <w:rsid w:val="0097148E"/>
    <w:rsid w:val="00971ECB"/>
    <w:rsid w:val="0097559B"/>
    <w:rsid w:val="00977598"/>
    <w:rsid w:val="009829D7"/>
    <w:rsid w:val="0098395C"/>
    <w:rsid w:val="009842AC"/>
    <w:rsid w:val="00990DD9"/>
    <w:rsid w:val="009A04C3"/>
    <w:rsid w:val="009A2624"/>
    <w:rsid w:val="009A2E0B"/>
    <w:rsid w:val="009A330E"/>
    <w:rsid w:val="009A37AA"/>
    <w:rsid w:val="009A3FF1"/>
    <w:rsid w:val="009A77A6"/>
    <w:rsid w:val="009B4D62"/>
    <w:rsid w:val="009B6B65"/>
    <w:rsid w:val="009C3544"/>
    <w:rsid w:val="009C47C9"/>
    <w:rsid w:val="009C7B22"/>
    <w:rsid w:val="009D237D"/>
    <w:rsid w:val="009D2AC3"/>
    <w:rsid w:val="009D7D3E"/>
    <w:rsid w:val="009E07DB"/>
    <w:rsid w:val="009E6065"/>
    <w:rsid w:val="009F05CF"/>
    <w:rsid w:val="009F1BCD"/>
    <w:rsid w:val="009F76AD"/>
    <w:rsid w:val="00A02D28"/>
    <w:rsid w:val="00A11436"/>
    <w:rsid w:val="00A11D77"/>
    <w:rsid w:val="00A14108"/>
    <w:rsid w:val="00A2111F"/>
    <w:rsid w:val="00A223FF"/>
    <w:rsid w:val="00A25B66"/>
    <w:rsid w:val="00A26DF8"/>
    <w:rsid w:val="00A27298"/>
    <w:rsid w:val="00A305EC"/>
    <w:rsid w:val="00A37128"/>
    <w:rsid w:val="00A41C88"/>
    <w:rsid w:val="00A42446"/>
    <w:rsid w:val="00A45B2C"/>
    <w:rsid w:val="00A577D8"/>
    <w:rsid w:val="00A60122"/>
    <w:rsid w:val="00A60229"/>
    <w:rsid w:val="00A6690E"/>
    <w:rsid w:val="00A7440F"/>
    <w:rsid w:val="00A76E5E"/>
    <w:rsid w:val="00A81F07"/>
    <w:rsid w:val="00A92A3F"/>
    <w:rsid w:val="00A949F9"/>
    <w:rsid w:val="00A96DAB"/>
    <w:rsid w:val="00A96E93"/>
    <w:rsid w:val="00AA0107"/>
    <w:rsid w:val="00AB0AC4"/>
    <w:rsid w:val="00AB32F9"/>
    <w:rsid w:val="00AB7EC6"/>
    <w:rsid w:val="00AC1A80"/>
    <w:rsid w:val="00AC5BB5"/>
    <w:rsid w:val="00AC68F4"/>
    <w:rsid w:val="00AD264C"/>
    <w:rsid w:val="00AD4A2A"/>
    <w:rsid w:val="00AD67FC"/>
    <w:rsid w:val="00AD7664"/>
    <w:rsid w:val="00AE0610"/>
    <w:rsid w:val="00AE393B"/>
    <w:rsid w:val="00AE4636"/>
    <w:rsid w:val="00AE7921"/>
    <w:rsid w:val="00AF7F74"/>
    <w:rsid w:val="00B069E7"/>
    <w:rsid w:val="00B07967"/>
    <w:rsid w:val="00B07CE4"/>
    <w:rsid w:val="00B20D18"/>
    <w:rsid w:val="00B2413A"/>
    <w:rsid w:val="00B30CC7"/>
    <w:rsid w:val="00B326D5"/>
    <w:rsid w:val="00B35805"/>
    <w:rsid w:val="00B45AA9"/>
    <w:rsid w:val="00B50693"/>
    <w:rsid w:val="00B507B3"/>
    <w:rsid w:val="00B529B9"/>
    <w:rsid w:val="00B57753"/>
    <w:rsid w:val="00B61F01"/>
    <w:rsid w:val="00B65F73"/>
    <w:rsid w:val="00B665FD"/>
    <w:rsid w:val="00B70E42"/>
    <w:rsid w:val="00B7234F"/>
    <w:rsid w:val="00B7703E"/>
    <w:rsid w:val="00B832E6"/>
    <w:rsid w:val="00B854B3"/>
    <w:rsid w:val="00B87509"/>
    <w:rsid w:val="00B87C12"/>
    <w:rsid w:val="00B91EF3"/>
    <w:rsid w:val="00B96D14"/>
    <w:rsid w:val="00BA1735"/>
    <w:rsid w:val="00BA5CF3"/>
    <w:rsid w:val="00BB3D7A"/>
    <w:rsid w:val="00BB4440"/>
    <w:rsid w:val="00BB680E"/>
    <w:rsid w:val="00BC2268"/>
    <w:rsid w:val="00BC2638"/>
    <w:rsid w:val="00BC3478"/>
    <w:rsid w:val="00BC3A4E"/>
    <w:rsid w:val="00BC6957"/>
    <w:rsid w:val="00BC7292"/>
    <w:rsid w:val="00BC755E"/>
    <w:rsid w:val="00BD30E3"/>
    <w:rsid w:val="00BD3342"/>
    <w:rsid w:val="00BE41FE"/>
    <w:rsid w:val="00BF252C"/>
    <w:rsid w:val="00BF33D1"/>
    <w:rsid w:val="00BF45CD"/>
    <w:rsid w:val="00C01F14"/>
    <w:rsid w:val="00C03156"/>
    <w:rsid w:val="00C04BEC"/>
    <w:rsid w:val="00C04C68"/>
    <w:rsid w:val="00C06511"/>
    <w:rsid w:val="00C10A7F"/>
    <w:rsid w:val="00C11C6E"/>
    <w:rsid w:val="00C15E74"/>
    <w:rsid w:val="00C16D5A"/>
    <w:rsid w:val="00C21E65"/>
    <w:rsid w:val="00C24E9D"/>
    <w:rsid w:val="00C250E7"/>
    <w:rsid w:val="00C26D75"/>
    <w:rsid w:val="00C30671"/>
    <w:rsid w:val="00C31AEE"/>
    <w:rsid w:val="00C3502C"/>
    <w:rsid w:val="00C36C27"/>
    <w:rsid w:val="00C46C80"/>
    <w:rsid w:val="00C46F2F"/>
    <w:rsid w:val="00C512F6"/>
    <w:rsid w:val="00C519A9"/>
    <w:rsid w:val="00C53005"/>
    <w:rsid w:val="00C55C14"/>
    <w:rsid w:val="00C62E8E"/>
    <w:rsid w:val="00C6718A"/>
    <w:rsid w:val="00C75607"/>
    <w:rsid w:val="00C86D89"/>
    <w:rsid w:val="00C91512"/>
    <w:rsid w:val="00CA330E"/>
    <w:rsid w:val="00CA4EB5"/>
    <w:rsid w:val="00CA4EC3"/>
    <w:rsid w:val="00CA4F79"/>
    <w:rsid w:val="00CA5F65"/>
    <w:rsid w:val="00CC161C"/>
    <w:rsid w:val="00CC2D0B"/>
    <w:rsid w:val="00CC565D"/>
    <w:rsid w:val="00CC6A07"/>
    <w:rsid w:val="00CC6FC4"/>
    <w:rsid w:val="00CD1C27"/>
    <w:rsid w:val="00CD6C42"/>
    <w:rsid w:val="00CE5CE5"/>
    <w:rsid w:val="00CE5ED6"/>
    <w:rsid w:val="00CE798D"/>
    <w:rsid w:val="00CF559A"/>
    <w:rsid w:val="00CF66C8"/>
    <w:rsid w:val="00D00E6A"/>
    <w:rsid w:val="00D050D5"/>
    <w:rsid w:val="00D06D15"/>
    <w:rsid w:val="00D11126"/>
    <w:rsid w:val="00D159D7"/>
    <w:rsid w:val="00D16CE9"/>
    <w:rsid w:val="00D20DEA"/>
    <w:rsid w:val="00D32A05"/>
    <w:rsid w:val="00D356C6"/>
    <w:rsid w:val="00D41E50"/>
    <w:rsid w:val="00D43949"/>
    <w:rsid w:val="00D539A2"/>
    <w:rsid w:val="00D54D5C"/>
    <w:rsid w:val="00D5604A"/>
    <w:rsid w:val="00D57A9B"/>
    <w:rsid w:val="00D6431A"/>
    <w:rsid w:val="00D85B8F"/>
    <w:rsid w:val="00D87DDE"/>
    <w:rsid w:val="00D91FDC"/>
    <w:rsid w:val="00DA6250"/>
    <w:rsid w:val="00DA6CA5"/>
    <w:rsid w:val="00DB5B69"/>
    <w:rsid w:val="00DC2218"/>
    <w:rsid w:val="00DC32BC"/>
    <w:rsid w:val="00DC58D0"/>
    <w:rsid w:val="00DD599A"/>
    <w:rsid w:val="00DD7AAC"/>
    <w:rsid w:val="00DE2ABC"/>
    <w:rsid w:val="00DE2D6E"/>
    <w:rsid w:val="00DF27EC"/>
    <w:rsid w:val="00DF4522"/>
    <w:rsid w:val="00DF6F16"/>
    <w:rsid w:val="00E001D2"/>
    <w:rsid w:val="00E00EA3"/>
    <w:rsid w:val="00E02EBD"/>
    <w:rsid w:val="00E0304F"/>
    <w:rsid w:val="00E121E5"/>
    <w:rsid w:val="00E164BA"/>
    <w:rsid w:val="00E20FE8"/>
    <w:rsid w:val="00E2646B"/>
    <w:rsid w:val="00E332DE"/>
    <w:rsid w:val="00E36F8E"/>
    <w:rsid w:val="00E42F61"/>
    <w:rsid w:val="00E47E6F"/>
    <w:rsid w:val="00E51187"/>
    <w:rsid w:val="00E56E1E"/>
    <w:rsid w:val="00E572E9"/>
    <w:rsid w:val="00E60B22"/>
    <w:rsid w:val="00E60E08"/>
    <w:rsid w:val="00E63739"/>
    <w:rsid w:val="00E666D5"/>
    <w:rsid w:val="00E66943"/>
    <w:rsid w:val="00E82125"/>
    <w:rsid w:val="00E931AB"/>
    <w:rsid w:val="00E95E19"/>
    <w:rsid w:val="00EA21CF"/>
    <w:rsid w:val="00EB382C"/>
    <w:rsid w:val="00EB484E"/>
    <w:rsid w:val="00EC1075"/>
    <w:rsid w:val="00EC14DD"/>
    <w:rsid w:val="00EC2CC9"/>
    <w:rsid w:val="00EC4B90"/>
    <w:rsid w:val="00EE7520"/>
    <w:rsid w:val="00EF028C"/>
    <w:rsid w:val="00EF1B62"/>
    <w:rsid w:val="00F0592D"/>
    <w:rsid w:val="00F10005"/>
    <w:rsid w:val="00F13DC8"/>
    <w:rsid w:val="00F22207"/>
    <w:rsid w:val="00F24883"/>
    <w:rsid w:val="00F3374F"/>
    <w:rsid w:val="00F351E6"/>
    <w:rsid w:val="00F35ADB"/>
    <w:rsid w:val="00F36499"/>
    <w:rsid w:val="00F374DA"/>
    <w:rsid w:val="00F40551"/>
    <w:rsid w:val="00F40AD0"/>
    <w:rsid w:val="00F4255C"/>
    <w:rsid w:val="00F46776"/>
    <w:rsid w:val="00F50065"/>
    <w:rsid w:val="00F54C7F"/>
    <w:rsid w:val="00F55953"/>
    <w:rsid w:val="00F57EB3"/>
    <w:rsid w:val="00F61CFC"/>
    <w:rsid w:val="00F624AB"/>
    <w:rsid w:val="00F6463B"/>
    <w:rsid w:val="00F7128C"/>
    <w:rsid w:val="00F73445"/>
    <w:rsid w:val="00F74080"/>
    <w:rsid w:val="00F77DD7"/>
    <w:rsid w:val="00F8676A"/>
    <w:rsid w:val="00F869B9"/>
    <w:rsid w:val="00F90847"/>
    <w:rsid w:val="00F96AED"/>
    <w:rsid w:val="00FA39A1"/>
    <w:rsid w:val="00FA5806"/>
    <w:rsid w:val="00FB6AAC"/>
    <w:rsid w:val="00FB75DA"/>
    <w:rsid w:val="00FC3A6F"/>
    <w:rsid w:val="00FD5587"/>
    <w:rsid w:val="00FD7989"/>
    <w:rsid w:val="00FD7FF0"/>
    <w:rsid w:val="00FE0E07"/>
    <w:rsid w:val="00FE1271"/>
    <w:rsid w:val="00FE1939"/>
    <w:rsid w:val="00FE2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5271A"/>
  <w15:chartTrackingRefBased/>
  <w15:docId w15:val="{E4FC1FD0-95D8-4527-87A5-3872A99DF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2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1512"/>
    <w:rPr>
      <w:color w:val="0563C1" w:themeColor="hyperlink"/>
      <w:u w:val="single"/>
    </w:rPr>
  </w:style>
  <w:style w:type="paragraph" w:customStyle="1" w:styleId="Default">
    <w:name w:val="Default"/>
    <w:rsid w:val="00C91512"/>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95685C"/>
    <w:rPr>
      <w:color w:val="605E5C"/>
      <w:shd w:val="clear" w:color="auto" w:fill="E1DFDD"/>
    </w:rPr>
  </w:style>
  <w:style w:type="character" w:customStyle="1" w:styleId="Heading1Char">
    <w:name w:val="Heading 1 Char"/>
    <w:basedOn w:val="DefaultParagraphFont"/>
    <w:link w:val="Heading1"/>
    <w:uiPriority w:val="9"/>
    <w:rsid w:val="00450223"/>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833B6"/>
    <w:rPr>
      <w:color w:val="954F72" w:themeColor="followedHyperlink"/>
      <w:u w:val="single"/>
    </w:rPr>
  </w:style>
  <w:style w:type="paragraph" w:styleId="ListParagraph">
    <w:name w:val="List Paragraph"/>
    <w:basedOn w:val="Normal"/>
    <w:uiPriority w:val="34"/>
    <w:qFormat/>
    <w:rsid w:val="004833B6"/>
    <w:pPr>
      <w:ind w:left="720"/>
      <w:contextualSpacing/>
    </w:pPr>
  </w:style>
  <w:style w:type="paragraph" w:styleId="Header">
    <w:name w:val="header"/>
    <w:basedOn w:val="Normal"/>
    <w:link w:val="HeaderChar"/>
    <w:uiPriority w:val="99"/>
    <w:unhideWhenUsed/>
    <w:rsid w:val="00CC1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61C"/>
  </w:style>
  <w:style w:type="paragraph" w:styleId="Footer">
    <w:name w:val="footer"/>
    <w:basedOn w:val="Normal"/>
    <w:link w:val="FooterChar"/>
    <w:uiPriority w:val="99"/>
    <w:unhideWhenUsed/>
    <w:rsid w:val="00CC1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61C"/>
  </w:style>
  <w:style w:type="paragraph" w:styleId="BalloonText">
    <w:name w:val="Balloon Text"/>
    <w:basedOn w:val="Normal"/>
    <w:link w:val="BalloonTextChar"/>
    <w:uiPriority w:val="99"/>
    <w:semiHidden/>
    <w:unhideWhenUsed/>
    <w:rsid w:val="00312F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2F17"/>
    <w:rPr>
      <w:rFonts w:ascii="Segoe UI" w:hAnsi="Segoe UI" w:cs="Segoe UI"/>
      <w:sz w:val="18"/>
      <w:szCs w:val="18"/>
    </w:rPr>
  </w:style>
  <w:style w:type="character" w:styleId="Emphasis">
    <w:name w:val="Emphasis"/>
    <w:basedOn w:val="DefaultParagraphFont"/>
    <w:uiPriority w:val="20"/>
    <w:qFormat/>
    <w:rsid w:val="000572EE"/>
    <w:rPr>
      <w:i/>
      <w:iCs/>
    </w:rPr>
  </w:style>
  <w:style w:type="table" w:customStyle="1" w:styleId="TableGrid8">
    <w:name w:val="Table Grid8"/>
    <w:basedOn w:val="TableNormal"/>
    <w:next w:val="TableGrid"/>
    <w:uiPriority w:val="39"/>
    <w:rsid w:val="00EC4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C4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3939D0"/>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5F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977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21947">
      <w:bodyDiv w:val="1"/>
      <w:marLeft w:val="0"/>
      <w:marRight w:val="0"/>
      <w:marTop w:val="0"/>
      <w:marBottom w:val="0"/>
      <w:divBdr>
        <w:top w:val="none" w:sz="0" w:space="0" w:color="auto"/>
        <w:left w:val="none" w:sz="0" w:space="0" w:color="auto"/>
        <w:bottom w:val="none" w:sz="0" w:space="0" w:color="auto"/>
        <w:right w:val="none" w:sz="0" w:space="0" w:color="auto"/>
      </w:divBdr>
    </w:div>
    <w:div w:id="143162786">
      <w:bodyDiv w:val="1"/>
      <w:marLeft w:val="0"/>
      <w:marRight w:val="0"/>
      <w:marTop w:val="0"/>
      <w:marBottom w:val="0"/>
      <w:divBdr>
        <w:top w:val="none" w:sz="0" w:space="0" w:color="auto"/>
        <w:left w:val="none" w:sz="0" w:space="0" w:color="auto"/>
        <w:bottom w:val="none" w:sz="0" w:space="0" w:color="auto"/>
        <w:right w:val="none" w:sz="0" w:space="0" w:color="auto"/>
      </w:divBdr>
    </w:div>
    <w:div w:id="177888185">
      <w:bodyDiv w:val="1"/>
      <w:marLeft w:val="0"/>
      <w:marRight w:val="0"/>
      <w:marTop w:val="0"/>
      <w:marBottom w:val="0"/>
      <w:divBdr>
        <w:top w:val="none" w:sz="0" w:space="0" w:color="auto"/>
        <w:left w:val="none" w:sz="0" w:space="0" w:color="auto"/>
        <w:bottom w:val="none" w:sz="0" w:space="0" w:color="auto"/>
        <w:right w:val="none" w:sz="0" w:space="0" w:color="auto"/>
      </w:divBdr>
      <w:divsChild>
        <w:div w:id="906111066">
          <w:marLeft w:val="0"/>
          <w:marRight w:val="0"/>
          <w:marTop w:val="0"/>
          <w:marBottom w:val="0"/>
          <w:divBdr>
            <w:top w:val="none" w:sz="0" w:space="0" w:color="auto"/>
            <w:left w:val="none" w:sz="0" w:space="0" w:color="auto"/>
            <w:bottom w:val="none" w:sz="0" w:space="0" w:color="auto"/>
            <w:right w:val="none" w:sz="0" w:space="0" w:color="auto"/>
          </w:divBdr>
          <w:divsChild>
            <w:div w:id="1139305518">
              <w:marLeft w:val="0"/>
              <w:marRight w:val="0"/>
              <w:marTop w:val="0"/>
              <w:marBottom w:val="0"/>
              <w:divBdr>
                <w:top w:val="none" w:sz="0" w:space="0" w:color="auto"/>
                <w:left w:val="none" w:sz="0" w:space="0" w:color="auto"/>
                <w:bottom w:val="none" w:sz="0" w:space="0" w:color="auto"/>
                <w:right w:val="none" w:sz="0" w:space="0" w:color="auto"/>
              </w:divBdr>
              <w:divsChild>
                <w:div w:id="811217708">
                  <w:marLeft w:val="0"/>
                  <w:marRight w:val="0"/>
                  <w:marTop w:val="0"/>
                  <w:marBottom w:val="0"/>
                  <w:divBdr>
                    <w:top w:val="none" w:sz="0" w:space="0" w:color="auto"/>
                    <w:left w:val="none" w:sz="0" w:space="0" w:color="auto"/>
                    <w:bottom w:val="none" w:sz="0" w:space="0" w:color="auto"/>
                    <w:right w:val="none" w:sz="0" w:space="0" w:color="auto"/>
                  </w:divBdr>
                  <w:divsChild>
                    <w:div w:id="1834880479">
                      <w:marLeft w:val="0"/>
                      <w:marRight w:val="0"/>
                      <w:marTop w:val="0"/>
                      <w:marBottom w:val="0"/>
                      <w:divBdr>
                        <w:top w:val="none" w:sz="0" w:space="0" w:color="auto"/>
                        <w:left w:val="none" w:sz="0" w:space="0" w:color="auto"/>
                        <w:bottom w:val="none" w:sz="0" w:space="0" w:color="auto"/>
                        <w:right w:val="none" w:sz="0" w:space="0" w:color="auto"/>
                      </w:divBdr>
                      <w:divsChild>
                        <w:div w:id="170782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1999581">
      <w:bodyDiv w:val="1"/>
      <w:marLeft w:val="0"/>
      <w:marRight w:val="0"/>
      <w:marTop w:val="0"/>
      <w:marBottom w:val="0"/>
      <w:divBdr>
        <w:top w:val="none" w:sz="0" w:space="0" w:color="auto"/>
        <w:left w:val="none" w:sz="0" w:space="0" w:color="auto"/>
        <w:bottom w:val="none" w:sz="0" w:space="0" w:color="auto"/>
        <w:right w:val="none" w:sz="0" w:space="0" w:color="auto"/>
      </w:divBdr>
      <w:divsChild>
        <w:div w:id="1037894720">
          <w:marLeft w:val="0"/>
          <w:marRight w:val="0"/>
          <w:marTop w:val="0"/>
          <w:marBottom w:val="0"/>
          <w:divBdr>
            <w:top w:val="none" w:sz="0" w:space="0" w:color="auto"/>
            <w:left w:val="none" w:sz="0" w:space="0" w:color="auto"/>
            <w:bottom w:val="none" w:sz="0" w:space="0" w:color="auto"/>
            <w:right w:val="none" w:sz="0" w:space="0" w:color="auto"/>
          </w:divBdr>
          <w:divsChild>
            <w:div w:id="1846436399">
              <w:marLeft w:val="0"/>
              <w:marRight w:val="0"/>
              <w:marTop w:val="0"/>
              <w:marBottom w:val="0"/>
              <w:divBdr>
                <w:top w:val="none" w:sz="0" w:space="0" w:color="auto"/>
                <w:left w:val="none" w:sz="0" w:space="0" w:color="auto"/>
                <w:bottom w:val="none" w:sz="0" w:space="0" w:color="auto"/>
                <w:right w:val="none" w:sz="0" w:space="0" w:color="auto"/>
              </w:divBdr>
              <w:divsChild>
                <w:div w:id="748380426">
                  <w:marLeft w:val="0"/>
                  <w:marRight w:val="0"/>
                  <w:marTop w:val="0"/>
                  <w:marBottom w:val="0"/>
                  <w:divBdr>
                    <w:top w:val="none" w:sz="0" w:space="0" w:color="auto"/>
                    <w:left w:val="none" w:sz="0" w:space="0" w:color="auto"/>
                    <w:bottom w:val="none" w:sz="0" w:space="0" w:color="auto"/>
                    <w:right w:val="none" w:sz="0" w:space="0" w:color="auto"/>
                  </w:divBdr>
                  <w:divsChild>
                    <w:div w:id="572817224">
                      <w:marLeft w:val="0"/>
                      <w:marRight w:val="0"/>
                      <w:marTop w:val="0"/>
                      <w:marBottom w:val="0"/>
                      <w:divBdr>
                        <w:top w:val="none" w:sz="0" w:space="0" w:color="auto"/>
                        <w:left w:val="none" w:sz="0" w:space="0" w:color="auto"/>
                        <w:bottom w:val="none" w:sz="0" w:space="0" w:color="auto"/>
                        <w:right w:val="none" w:sz="0" w:space="0" w:color="auto"/>
                      </w:divBdr>
                      <w:divsChild>
                        <w:div w:id="37809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0545954">
      <w:bodyDiv w:val="1"/>
      <w:marLeft w:val="0"/>
      <w:marRight w:val="0"/>
      <w:marTop w:val="0"/>
      <w:marBottom w:val="0"/>
      <w:divBdr>
        <w:top w:val="none" w:sz="0" w:space="0" w:color="auto"/>
        <w:left w:val="none" w:sz="0" w:space="0" w:color="auto"/>
        <w:bottom w:val="none" w:sz="0" w:space="0" w:color="auto"/>
        <w:right w:val="none" w:sz="0" w:space="0" w:color="auto"/>
      </w:divBdr>
      <w:divsChild>
        <w:div w:id="1361971051">
          <w:marLeft w:val="0"/>
          <w:marRight w:val="0"/>
          <w:marTop w:val="0"/>
          <w:marBottom w:val="0"/>
          <w:divBdr>
            <w:top w:val="none" w:sz="0" w:space="0" w:color="auto"/>
            <w:left w:val="none" w:sz="0" w:space="0" w:color="auto"/>
            <w:bottom w:val="none" w:sz="0" w:space="0" w:color="auto"/>
            <w:right w:val="none" w:sz="0" w:space="0" w:color="auto"/>
          </w:divBdr>
          <w:divsChild>
            <w:div w:id="878326079">
              <w:marLeft w:val="0"/>
              <w:marRight w:val="0"/>
              <w:marTop w:val="0"/>
              <w:marBottom w:val="0"/>
              <w:divBdr>
                <w:top w:val="none" w:sz="0" w:space="0" w:color="auto"/>
                <w:left w:val="none" w:sz="0" w:space="0" w:color="auto"/>
                <w:bottom w:val="none" w:sz="0" w:space="0" w:color="auto"/>
                <w:right w:val="none" w:sz="0" w:space="0" w:color="auto"/>
              </w:divBdr>
              <w:divsChild>
                <w:div w:id="1904608057">
                  <w:marLeft w:val="0"/>
                  <w:marRight w:val="0"/>
                  <w:marTop w:val="0"/>
                  <w:marBottom w:val="0"/>
                  <w:divBdr>
                    <w:top w:val="none" w:sz="0" w:space="0" w:color="auto"/>
                    <w:left w:val="none" w:sz="0" w:space="0" w:color="auto"/>
                    <w:bottom w:val="none" w:sz="0" w:space="0" w:color="auto"/>
                    <w:right w:val="none" w:sz="0" w:space="0" w:color="auto"/>
                  </w:divBdr>
                  <w:divsChild>
                    <w:div w:id="199754168">
                      <w:marLeft w:val="0"/>
                      <w:marRight w:val="0"/>
                      <w:marTop w:val="0"/>
                      <w:marBottom w:val="0"/>
                      <w:divBdr>
                        <w:top w:val="none" w:sz="0" w:space="0" w:color="auto"/>
                        <w:left w:val="none" w:sz="0" w:space="0" w:color="auto"/>
                        <w:bottom w:val="none" w:sz="0" w:space="0" w:color="auto"/>
                        <w:right w:val="none" w:sz="0" w:space="0" w:color="auto"/>
                      </w:divBdr>
                      <w:divsChild>
                        <w:div w:id="1754861566">
                          <w:marLeft w:val="0"/>
                          <w:marRight w:val="0"/>
                          <w:marTop w:val="0"/>
                          <w:marBottom w:val="0"/>
                          <w:divBdr>
                            <w:top w:val="none" w:sz="0" w:space="0" w:color="auto"/>
                            <w:left w:val="none" w:sz="0" w:space="0" w:color="auto"/>
                            <w:bottom w:val="none" w:sz="0" w:space="0" w:color="auto"/>
                            <w:right w:val="none" w:sz="0" w:space="0" w:color="auto"/>
                          </w:divBdr>
                          <w:divsChild>
                            <w:div w:id="79884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00212">
      <w:bodyDiv w:val="1"/>
      <w:marLeft w:val="0"/>
      <w:marRight w:val="0"/>
      <w:marTop w:val="0"/>
      <w:marBottom w:val="0"/>
      <w:divBdr>
        <w:top w:val="none" w:sz="0" w:space="0" w:color="auto"/>
        <w:left w:val="none" w:sz="0" w:space="0" w:color="auto"/>
        <w:bottom w:val="none" w:sz="0" w:space="0" w:color="auto"/>
        <w:right w:val="none" w:sz="0" w:space="0" w:color="auto"/>
      </w:divBdr>
    </w:div>
    <w:div w:id="912930006">
      <w:bodyDiv w:val="1"/>
      <w:marLeft w:val="0"/>
      <w:marRight w:val="0"/>
      <w:marTop w:val="0"/>
      <w:marBottom w:val="0"/>
      <w:divBdr>
        <w:top w:val="none" w:sz="0" w:space="0" w:color="auto"/>
        <w:left w:val="none" w:sz="0" w:space="0" w:color="auto"/>
        <w:bottom w:val="none" w:sz="0" w:space="0" w:color="auto"/>
        <w:right w:val="none" w:sz="0" w:space="0" w:color="auto"/>
      </w:divBdr>
    </w:div>
    <w:div w:id="996498091">
      <w:bodyDiv w:val="1"/>
      <w:marLeft w:val="0"/>
      <w:marRight w:val="0"/>
      <w:marTop w:val="0"/>
      <w:marBottom w:val="0"/>
      <w:divBdr>
        <w:top w:val="none" w:sz="0" w:space="0" w:color="auto"/>
        <w:left w:val="none" w:sz="0" w:space="0" w:color="auto"/>
        <w:bottom w:val="none" w:sz="0" w:space="0" w:color="auto"/>
        <w:right w:val="none" w:sz="0" w:space="0" w:color="auto"/>
      </w:divBdr>
      <w:divsChild>
        <w:div w:id="963270727">
          <w:marLeft w:val="0"/>
          <w:marRight w:val="0"/>
          <w:marTop w:val="0"/>
          <w:marBottom w:val="0"/>
          <w:divBdr>
            <w:top w:val="none" w:sz="0" w:space="0" w:color="auto"/>
            <w:left w:val="none" w:sz="0" w:space="0" w:color="auto"/>
            <w:bottom w:val="none" w:sz="0" w:space="0" w:color="auto"/>
            <w:right w:val="none" w:sz="0" w:space="0" w:color="auto"/>
          </w:divBdr>
          <w:divsChild>
            <w:div w:id="1682660356">
              <w:marLeft w:val="0"/>
              <w:marRight w:val="0"/>
              <w:marTop w:val="0"/>
              <w:marBottom w:val="0"/>
              <w:divBdr>
                <w:top w:val="none" w:sz="0" w:space="0" w:color="auto"/>
                <w:left w:val="none" w:sz="0" w:space="0" w:color="auto"/>
                <w:bottom w:val="none" w:sz="0" w:space="0" w:color="auto"/>
                <w:right w:val="none" w:sz="0" w:space="0" w:color="auto"/>
              </w:divBdr>
              <w:divsChild>
                <w:div w:id="1202933441">
                  <w:marLeft w:val="0"/>
                  <w:marRight w:val="0"/>
                  <w:marTop w:val="0"/>
                  <w:marBottom w:val="0"/>
                  <w:divBdr>
                    <w:top w:val="none" w:sz="0" w:space="0" w:color="auto"/>
                    <w:left w:val="none" w:sz="0" w:space="0" w:color="auto"/>
                    <w:bottom w:val="none" w:sz="0" w:space="0" w:color="auto"/>
                    <w:right w:val="none" w:sz="0" w:space="0" w:color="auto"/>
                  </w:divBdr>
                  <w:divsChild>
                    <w:div w:id="481695507">
                      <w:marLeft w:val="0"/>
                      <w:marRight w:val="0"/>
                      <w:marTop w:val="0"/>
                      <w:marBottom w:val="0"/>
                      <w:divBdr>
                        <w:top w:val="none" w:sz="0" w:space="0" w:color="auto"/>
                        <w:left w:val="none" w:sz="0" w:space="0" w:color="auto"/>
                        <w:bottom w:val="none" w:sz="0" w:space="0" w:color="auto"/>
                        <w:right w:val="none" w:sz="0" w:space="0" w:color="auto"/>
                      </w:divBdr>
                      <w:divsChild>
                        <w:div w:id="2118022793">
                          <w:marLeft w:val="0"/>
                          <w:marRight w:val="0"/>
                          <w:marTop w:val="0"/>
                          <w:marBottom w:val="0"/>
                          <w:divBdr>
                            <w:top w:val="none" w:sz="0" w:space="0" w:color="auto"/>
                            <w:left w:val="none" w:sz="0" w:space="0" w:color="auto"/>
                            <w:bottom w:val="none" w:sz="0" w:space="0" w:color="auto"/>
                            <w:right w:val="none" w:sz="0" w:space="0" w:color="auto"/>
                          </w:divBdr>
                          <w:divsChild>
                            <w:div w:id="902986703">
                              <w:marLeft w:val="0"/>
                              <w:marRight w:val="0"/>
                              <w:marTop w:val="0"/>
                              <w:marBottom w:val="0"/>
                              <w:divBdr>
                                <w:top w:val="none" w:sz="0" w:space="0" w:color="auto"/>
                                <w:left w:val="none" w:sz="0" w:space="0" w:color="auto"/>
                                <w:bottom w:val="none" w:sz="0" w:space="0" w:color="auto"/>
                                <w:right w:val="none" w:sz="0" w:space="0" w:color="auto"/>
                              </w:divBdr>
                            </w:div>
                            <w:div w:id="150975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4881825">
      <w:bodyDiv w:val="1"/>
      <w:marLeft w:val="0"/>
      <w:marRight w:val="0"/>
      <w:marTop w:val="0"/>
      <w:marBottom w:val="0"/>
      <w:divBdr>
        <w:top w:val="none" w:sz="0" w:space="0" w:color="auto"/>
        <w:left w:val="none" w:sz="0" w:space="0" w:color="auto"/>
        <w:bottom w:val="none" w:sz="0" w:space="0" w:color="auto"/>
        <w:right w:val="none" w:sz="0" w:space="0" w:color="auto"/>
      </w:divBdr>
      <w:divsChild>
        <w:div w:id="1155874655">
          <w:marLeft w:val="0"/>
          <w:marRight w:val="0"/>
          <w:marTop w:val="0"/>
          <w:marBottom w:val="0"/>
          <w:divBdr>
            <w:top w:val="none" w:sz="0" w:space="0" w:color="auto"/>
            <w:left w:val="none" w:sz="0" w:space="0" w:color="auto"/>
            <w:bottom w:val="none" w:sz="0" w:space="0" w:color="auto"/>
            <w:right w:val="none" w:sz="0" w:space="0" w:color="auto"/>
          </w:divBdr>
          <w:divsChild>
            <w:div w:id="673268345">
              <w:marLeft w:val="0"/>
              <w:marRight w:val="0"/>
              <w:marTop w:val="0"/>
              <w:marBottom w:val="0"/>
              <w:divBdr>
                <w:top w:val="none" w:sz="0" w:space="0" w:color="auto"/>
                <w:left w:val="none" w:sz="0" w:space="0" w:color="auto"/>
                <w:bottom w:val="none" w:sz="0" w:space="0" w:color="auto"/>
                <w:right w:val="none" w:sz="0" w:space="0" w:color="auto"/>
              </w:divBdr>
              <w:divsChild>
                <w:div w:id="1151873702">
                  <w:marLeft w:val="0"/>
                  <w:marRight w:val="0"/>
                  <w:marTop w:val="0"/>
                  <w:marBottom w:val="0"/>
                  <w:divBdr>
                    <w:top w:val="none" w:sz="0" w:space="0" w:color="auto"/>
                    <w:left w:val="none" w:sz="0" w:space="0" w:color="auto"/>
                    <w:bottom w:val="none" w:sz="0" w:space="0" w:color="auto"/>
                    <w:right w:val="none" w:sz="0" w:space="0" w:color="auto"/>
                  </w:divBdr>
                  <w:divsChild>
                    <w:div w:id="1905601397">
                      <w:marLeft w:val="0"/>
                      <w:marRight w:val="0"/>
                      <w:marTop w:val="0"/>
                      <w:marBottom w:val="0"/>
                      <w:divBdr>
                        <w:top w:val="none" w:sz="0" w:space="0" w:color="auto"/>
                        <w:left w:val="none" w:sz="0" w:space="0" w:color="auto"/>
                        <w:bottom w:val="none" w:sz="0" w:space="0" w:color="auto"/>
                        <w:right w:val="none" w:sz="0" w:space="0" w:color="auto"/>
                      </w:divBdr>
                      <w:divsChild>
                        <w:div w:id="180099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9920349">
      <w:bodyDiv w:val="1"/>
      <w:marLeft w:val="0"/>
      <w:marRight w:val="0"/>
      <w:marTop w:val="0"/>
      <w:marBottom w:val="0"/>
      <w:divBdr>
        <w:top w:val="none" w:sz="0" w:space="0" w:color="auto"/>
        <w:left w:val="none" w:sz="0" w:space="0" w:color="auto"/>
        <w:bottom w:val="none" w:sz="0" w:space="0" w:color="auto"/>
        <w:right w:val="none" w:sz="0" w:space="0" w:color="auto"/>
      </w:divBdr>
    </w:div>
    <w:div w:id="1371343141">
      <w:bodyDiv w:val="1"/>
      <w:marLeft w:val="0"/>
      <w:marRight w:val="0"/>
      <w:marTop w:val="0"/>
      <w:marBottom w:val="0"/>
      <w:divBdr>
        <w:top w:val="none" w:sz="0" w:space="0" w:color="auto"/>
        <w:left w:val="none" w:sz="0" w:space="0" w:color="auto"/>
        <w:bottom w:val="none" w:sz="0" w:space="0" w:color="auto"/>
        <w:right w:val="none" w:sz="0" w:space="0" w:color="auto"/>
      </w:divBdr>
    </w:div>
    <w:div w:id="1589581687">
      <w:bodyDiv w:val="1"/>
      <w:marLeft w:val="0"/>
      <w:marRight w:val="0"/>
      <w:marTop w:val="0"/>
      <w:marBottom w:val="0"/>
      <w:divBdr>
        <w:top w:val="none" w:sz="0" w:space="0" w:color="auto"/>
        <w:left w:val="none" w:sz="0" w:space="0" w:color="auto"/>
        <w:bottom w:val="none" w:sz="0" w:space="0" w:color="auto"/>
        <w:right w:val="none" w:sz="0" w:space="0" w:color="auto"/>
      </w:divBdr>
      <w:divsChild>
        <w:div w:id="2062895605">
          <w:marLeft w:val="0"/>
          <w:marRight w:val="0"/>
          <w:marTop w:val="0"/>
          <w:marBottom w:val="0"/>
          <w:divBdr>
            <w:top w:val="none" w:sz="0" w:space="0" w:color="auto"/>
            <w:left w:val="none" w:sz="0" w:space="0" w:color="auto"/>
            <w:bottom w:val="none" w:sz="0" w:space="0" w:color="auto"/>
            <w:right w:val="none" w:sz="0" w:space="0" w:color="auto"/>
          </w:divBdr>
          <w:divsChild>
            <w:div w:id="1701279742">
              <w:marLeft w:val="0"/>
              <w:marRight w:val="0"/>
              <w:marTop w:val="0"/>
              <w:marBottom w:val="0"/>
              <w:divBdr>
                <w:top w:val="none" w:sz="0" w:space="0" w:color="auto"/>
                <w:left w:val="none" w:sz="0" w:space="0" w:color="auto"/>
                <w:bottom w:val="none" w:sz="0" w:space="0" w:color="auto"/>
                <w:right w:val="none" w:sz="0" w:space="0" w:color="auto"/>
              </w:divBdr>
              <w:divsChild>
                <w:div w:id="2061706081">
                  <w:marLeft w:val="0"/>
                  <w:marRight w:val="0"/>
                  <w:marTop w:val="0"/>
                  <w:marBottom w:val="0"/>
                  <w:divBdr>
                    <w:top w:val="none" w:sz="0" w:space="0" w:color="auto"/>
                    <w:left w:val="none" w:sz="0" w:space="0" w:color="auto"/>
                    <w:bottom w:val="none" w:sz="0" w:space="0" w:color="auto"/>
                    <w:right w:val="none" w:sz="0" w:space="0" w:color="auto"/>
                  </w:divBdr>
                  <w:divsChild>
                    <w:div w:id="59984230">
                      <w:marLeft w:val="0"/>
                      <w:marRight w:val="0"/>
                      <w:marTop w:val="0"/>
                      <w:marBottom w:val="0"/>
                      <w:divBdr>
                        <w:top w:val="none" w:sz="0" w:space="0" w:color="auto"/>
                        <w:left w:val="none" w:sz="0" w:space="0" w:color="auto"/>
                        <w:bottom w:val="none" w:sz="0" w:space="0" w:color="auto"/>
                        <w:right w:val="none" w:sz="0" w:space="0" w:color="auto"/>
                      </w:divBdr>
                      <w:divsChild>
                        <w:div w:id="29179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0505947">
      <w:bodyDiv w:val="1"/>
      <w:marLeft w:val="0"/>
      <w:marRight w:val="0"/>
      <w:marTop w:val="0"/>
      <w:marBottom w:val="0"/>
      <w:divBdr>
        <w:top w:val="none" w:sz="0" w:space="0" w:color="auto"/>
        <w:left w:val="none" w:sz="0" w:space="0" w:color="auto"/>
        <w:bottom w:val="none" w:sz="0" w:space="0" w:color="auto"/>
        <w:right w:val="none" w:sz="0" w:space="0" w:color="auto"/>
      </w:divBdr>
    </w:div>
    <w:div w:id="1626958290">
      <w:bodyDiv w:val="1"/>
      <w:marLeft w:val="0"/>
      <w:marRight w:val="0"/>
      <w:marTop w:val="0"/>
      <w:marBottom w:val="0"/>
      <w:divBdr>
        <w:top w:val="none" w:sz="0" w:space="0" w:color="auto"/>
        <w:left w:val="none" w:sz="0" w:space="0" w:color="auto"/>
        <w:bottom w:val="none" w:sz="0" w:space="0" w:color="auto"/>
        <w:right w:val="none" w:sz="0" w:space="0" w:color="auto"/>
      </w:divBdr>
      <w:divsChild>
        <w:div w:id="1154295096">
          <w:marLeft w:val="0"/>
          <w:marRight w:val="0"/>
          <w:marTop w:val="0"/>
          <w:marBottom w:val="0"/>
          <w:divBdr>
            <w:top w:val="none" w:sz="0" w:space="0" w:color="auto"/>
            <w:left w:val="none" w:sz="0" w:space="0" w:color="auto"/>
            <w:bottom w:val="none" w:sz="0" w:space="0" w:color="auto"/>
            <w:right w:val="none" w:sz="0" w:space="0" w:color="auto"/>
          </w:divBdr>
          <w:divsChild>
            <w:div w:id="927889852">
              <w:marLeft w:val="0"/>
              <w:marRight w:val="0"/>
              <w:marTop w:val="0"/>
              <w:marBottom w:val="0"/>
              <w:divBdr>
                <w:top w:val="none" w:sz="0" w:space="0" w:color="auto"/>
                <w:left w:val="none" w:sz="0" w:space="0" w:color="auto"/>
                <w:bottom w:val="none" w:sz="0" w:space="0" w:color="auto"/>
                <w:right w:val="none" w:sz="0" w:space="0" w:color="auto"/>
              </w:divBdr>
              <w:divsChild>
                <w:div w:id="1938321554">
                  <w:marLeft w:val="0"/>
                  <w:marRight w:val="0"/>
                  <w:marTop w:val="0"/>
                  <w:marBottom w:val="0"/>
                  <w:divBdr>
                    <w:top w:val="none" w:sz="0" w:space="0" w:color="auto"/>
                    <w:left w:val="none" w:sz="0" w:space="0" w:color="auto"/>
                    <w:bottom w:val="none" w:sz="0" w:space="0" w:color="auto"/>
                    <w:right w:val="none" w:sz="0" w:space="0" w:color="auto"/>
                  </w:divBdr>
                  <w:divsChild>
                    <w:div w:id="59443130">
                      <w:marLeft w:val="0"/>
                      <w:marRight w:val="0"/>
                      <w:marTop w:val="0"/>
                      <w:marBottom w:val="0"/>
                      <w:divBdr>
                        <w:top w:val="none" w:sz="0" w:space="0" w:color="auto"/>
                        <w:left w:val="none" w:sz="0" w:space="0" w:color="auto"/>
                        <w:bottom w:val="none" w:sz="0" w:space="0" w:color="auto"/>
                        <w:right w:val="none" w:sz="0" w:space="0" w:color="auto"/>
                      </w:divBdr>
                      <w:divsChild>
                        <w:div w:id="39219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6279593">
      <w:bodyDiv w:val="1"/>
      <w:marLeft w:val="0"/>
      <w:marRight w:val="0"/>
      <w:marTop w:val="0"/>
      <w:marBottom w:val="0"/>
      <w:divBdr>
        <w:top w:val="none" w:sz="0" w:space="0" w:color="auto"/>
        <w:left w:val="none" w:sz="0" w:space="0" w:color="auto"/>
        <w:bottom w:val="none" w:sz="0" w:space="0" w:color="auto"/>
        <w:right w:val="none" w:sz="0" w:space="0" w:color="auto"/>
      </w:divBdr>
    </w:div>
    <w:div w:id="1694959065">
      <w:bodyDiv w:val="1"/>
      <w:marLeft w:val="0"/>
      <w:marRight w:val="0"/>
      <w:marTop w:val="0"/>
      <w:marBottom w:val="0"/>
      <w:divBdr>
        <w:top w:val="none" w:sz="0" w:space="0" w:color="auto"/>
        <w:left w:val="none" w:sz="0" w:space="0" w:color="auto"/>
        <w:bottom w:val="none" w:sz="0" w:space="0" w:color="auto"/>
        <w:right w:val="none" w:sz="0" w:space="0" w:color="auto"/>
      </w:divBdr>
      <w:divsChild>
        <w:div w:id="998390427">
          <w:marLeft w:val="0"/>
          <w:marRight w:val="0"/>
          <w:marTop w:val="0"/>
          <w:marBottom w:val="0"/>
          <w:divBdr>
            <w:top w:val="none" w:sz="0" w:space="0" w:color="auto"/>
            <w:left w:val="none" w:sz="0" w:space="0" w:color="auto"/>
            <w:bottom w:val="none" w:sz="0" w:space="0" w:color="auto"/>
            <w:right w:val="none" w:sz="0" w:space="0" w:color="auto"/>
          </w:divBdr>
          <w:divsChild>
            <w:div w:id="1981642371">
              <w:marLeft w:val="0"/>
              <w:marRight w:val="0"/>
              <w:marTop w:val="0"/>
              <w:marBottom w:val="0"/>
              <w:divBdr>
                <w:top w:val="none" w:sz="0" w:space="0" w:color="auto"/>
                <w:left w:val="none" w:sz="0" w:space="0" w:color="auto"/>
                <w:bottom w:val="none" w:sz="0" w:space="0" w:color="auto"/>
                <w:right w:val="none" w:sz="0" w:space="0" w:color="auto"/>
              </w:divBdr>
              <w:divsChild>
                <w:div w:id="470221347">
                  <w:marLeft w:val="0"/>
                  <w:marRight w:val="0"/>
                  <w:marTop w:val="0"/>
                  <w:marBottom w:val="0"/>
                  <w:divBdr>
                    <w:top w:val="none" w:sz="0" w:space="0" w:color="auto"/>
                    <w:left w:val="none" w:sz="0" w:space="0" w:color="auto"/>
                    <w:bottom w:val="none" w:sz="0" w:space="0" w:color="auto"/>
                    <w:right w:val="none" w:sz="0" w:space="0" w:color="auto"/>
                  </w:divBdr>
                  <w:divsChild>
                    <w:div w:id="499464360">
                      <w:marLeft w:val="0"/>
                      <w:marRight w:val="0"/>
                      <w:marTop w:val="0"/>
                      <w:marBottom w:val="0"/>
                      <w:divBdr>
                        <w:top w:val="none" w:sz="0" w:space="0" w:color="auto"/>
                        <w:left w:val="none" w:sz="0" w:space="0" w:color="auto"/>
                        <w:bottom w:val="none" w:sz="0" w:space="0" w:color="auto"/>
                        <w:right w:val="none" w:sz="0" w:space="0" w:color="auto"/>
                      </w:divBdr>
                      <w:divsChild>
                        <w:div w:id="581990052">
                          <w:marLeft w:val="0"/>
                          <w:marRight w:val="0"/>
                          <w:marTop w:val="0"/>
                          <w:marBottom w:val="0"/>
                          <w:divBdr>
                            <w:top w:val="none" w:sz="0" w:space="0" w:color="auto"/>
                            <w:left w:val="none" w:sz="0" w:space="0" w:color="auto"/>
                            <w:bottom w:val="none" w:sz="0" w:space="0" w:color="auto"/>
                            <w:right w:val="none" w:sz="0" w:space="0" w:color="auto"/>
                          </w:divBdr>
                          <w:divsChild>
                            <w:div w:id="150754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4887671">
      <w:bodyDiv w:val="1"/>
      <w:marLeft w:val="0"/>
      <w:marRight w:val="0"/>
      <w:marTop w:val="0"/>
      <w:marBottom w:val="0"/>
      <w:divBdr>
        <w:top w:val="none" w:sz="0" w:space="0" w:color="auto"/>
        <w:left w:val="none" w:sz="0" w:space="0" w:color="auto"/>
        <w:bottom w:val="none" w:sz="0" w:space="0" w:color="auto"/>
        <w:right w:val="none" w:sz="0" w:space="0" w:color="auto"/>
      </w:divBdr>
    </w:div>
    <w:div w:id="1821071926">
      <w:bodyDiv w:val="1"/>
      <w:marLeft w:val="0"/>
      <w:marRight w:val="0"/>
      <w:marTop w:val="0"/>
      <w:marBottom w:val="0"/>
      <w:divBdr>
        <w:top w:val="none" w:sz="0" w:space="0" w:color="auto"/>
        <w:left w:val="none" w:sz="0" w:space="0" w:color="auto"/>
        <w:bottom w:val="none" w:sz="0" w:space="0" w:color="auto"/>
        <w:right w:val="none" w:sz="0" w:space="0" w:color="auto"/>
      </w:divBdr>
    </w:div>
    <w:div w:id="1838498248">
      <w:bodyDiv w:val="1"/>
      <w:marLeft w:val="0"/>
      <w:marRight w:val="0"/>
      <w:marTop w:val="0"/>
      <w:marBottom w:val="0"/>
      <w:divBdr>
        <w:top w:val="none" w:sz="0" w:space="0" w:color="auto"/>
        <w:left w:val="none" w:sz="0" w:space="0" w:color="auto"/>
        <w:bottom w:val="none" w:sz="0" w:space="0" w:color="auto"/>
        <w:right w:val="none" w:sz="0" w:space="0" w:color="auto"/>
      </w:divBdr>
    </w:div>
    <w:div w:id="1901744254">
      <w:bodyDiv w:val="1"/>
      <w:marLeft w:val="0"/>
      <w:marRight w:val="0"/>
      <w:marTop w:val="0"/>
      <w:marBottom w:val="0"/>
      <w:divBdr>
        <w:top w:val="none" w:sz="0" w:space="0" w:color="auto"/>
        <w:left w:val="none" w:sz="0" w:space="0" w:color="auto"/>
        <w:bottom w:val="none" w:sz="0" w:space="0" w:color="auto"/>
        <w:right w:val="none" w:sz="0" w:space="0" w:color="auto"/>
      </w:divBdr>
    </w:div>
    <w:div w:id="1919170975">
      <w:bodyDiv w:val="1"/>
      <w:marLeft w:val="0"/>
      <w:marRight w:val="0"/>
      <w:marTop w:val="0"/>
      <w:marBottom w:val="0"/>
      <w:divBdr>
        <w:top w:val="none" w:sz="0" w:space="0" w:color="auto"/>
        <w:left w:val="none" w:sz="0" w:space="0" w:color="auto"/>
        <w:bottom w:val="none" w:sz="0" w:space="0" w:color="auto"/>
        <w:right w:val="none" w:sz="0" w:space="0" w:color="auto"/>
      </w:divBdr>
      <w:divsChild>
        <w:div w:id="1470974100">
          <w:marLeft w:val="0"/>
          <w:marRight w:val="0"/>
          <w:marTop w:val="0"/>
          <w:marBottom w:val="0"/>
          <w:divBdr>
            <w:top w:val="none" w:sz="0" w:space="0" w:color="auto"/>
            <w:left w:val="none" w:sz="0" w:space="0" w:color="auto"/>
            <w:bottom w:val="none" w:sz="0" w:space="0" w:color="auto"/>
            <w:right w:val="none" w:sz="0" w:space="0" w:color="auto"/>
          </w:divBdr>
          <w:divsChild>
            <w:div w:id="1082606392">
              <w:marLeft w:val="0"/>
              <w:marRight w:val="0"/>
              <w:marTop w:val="0"/>
              <w:marBottom w:val="0"/>
              <w:divBdr>
                <w:top w:val="none" w:sz="0" w:space="0" w:color="auto"/>
                <w:left w:val="none" w:sz="0" w:space="0" w:color="auto"/>
                <w:bottom w:val="none" w:sz="0" w:space="0" w:color="auto"/>
                <w:right w:val="none" w:sz="0" w:space="0" w:color="auto"/>
              </w:divBdr>
              <w:divsChild>
                <w:div w:id="770127887">
                  <w:marLeft w:val="0"/>
                  <w:marRight w:val="0"/>
                  <w:marTop w:val="0"/>
                  <w:marBottom w:val="0"/>
                  <w:divBdr>
                    <w:top w:val="none" w:sz="0" w:space="0" w:color="auto"/>
                    <w:left w:val="none" w:sz="0" w:space="0" w:color="auto"/>
                    <w:bottom w:val="none" w:sz="0" w:space="0" w:color="auto"/>
                    <w:right w:val="none" w:sz="0" w:space="0" w:color="auto"/>
                  </w:divBdr>
                  <w:divsChild>
                    <w:div w:id="1010182712">
                      <w:marLeft w:val="0"/>
                      <w:marRight w:val="0"/>
                      <w:marTop w:val="0"/>
                      <w:marBottom w:val="0"/>
                      <w:divBdr>
                        <w:top w:val="none" w:sz="0" w:space="0" w:color="auto"/>
                        <w:left w:val="none" w:sz="0" w:space="0" w:color="auto"/>
                        <w:bottom w:val="none" w:sz="0" w:space="0" w:color="auto"/>
                        <w:right w:val="none" w:sz="0" w:space="0" w:color="auto"/>
                      </w:divBdr>
                      <w:divsChild>
                        <w:div w:id="921842426">
                          <w:marLeft w:val="0"/>
                          <w:marRight w:val="0"/>
                          <w:marTop w:val="0"/>
                          <w:marBottom w:val="0"/>
                          <w:divBdr>
                            <w:top w:val="none" w:sz="0" w:space="0" w:color="auto"/>
                            <w:left w:val="none" w:sz="0" w:space="0" w:color="auto"/>
                            <w:bottom w:val="none" w:sz="0" w:space="0" w:color="auto"/>
                            <w:right w:val="none" w:sz="0" w:space="0" w:color="auto"/>
                          </w:divBdr>
                          <w:divsChild>
                            <w:div w:id="1450466590">
                              <w:marLeft w:val="0"/>
                              <w:marRight w:val="0"/>
                              <w:marTop w:val="0"/>
                              <w:marBottom w:val="0"/>
                              <w:divBdr>
                                <w:top w:val="none" w:sz="0" w:space="0" w:color="auto"/>
                                <w:left w:val="none" w:sz="0" w:space="0" w:color="auto"/>
                                <w:bottom w:val="none" w:sz="0" w:space="0" w:color="auto"/>
                                <w:right w:val="none" w:sz="0" w:space="0" w:color="auto"/>
                              </w:divBdr>
                            </w:div>
                            <w:div w:id="1833057623">
                              <w:marLeft w:val="0"/>
                              <w:marRight w:val="0"/>
                              <w:marTop w:val="0"/>
                              <w:marBottom w:val="0"/>
                              <w:divBdr>
                                <w:top w:val="none" w:sz="0" w:space="0" w:color="auto"/>
                                <w:left w:val="none" w:sz="0" w:space="0" w:color="auto"/>
                                <w:bottom w:val="none" w:sz="0" w:space="0" w:color="auto"/>
                                <w:right w:val="none" w:sz="0" w:space="0" w:color="auto"/>
                              </w:divBdr>
                            </w:div>
                            <w:div w:id="144219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129028">
      <w:bodyDiv w:val="1"/>
      <w:marLeft w:val="0"/>
      <w:marRight w:val="0"/>
      <w:marTop w:val="0"/>
      <w:marBottom w:val="0"/>
      <w:divBdr>
        <w:top w:val="none" w:sz="0" w:space="0" w:color="auto"/>
        <w:left w:val="none" w:sz="0" w:space="0" w:color="auto"/>
        <w:bottom w:val="none" w:sz="0" w:space="0" w:color="auto"/>
        <w:right w:val="none" w:sz="0" w:space="0" w:color="auto"/>
      </w:divBdr>
    </w:div>
    <w:div w:id="1973094185">
      <w:bodyDiv w:val="1"/>
      <w:marLeft w:val="0"/>
      <w:marRight w:val="0"/>
      <w:marTop w:val="0"/>
      <w:marBottom w:val="0"/>
      <w:divBdr>
        <w:top w:val="none" w:sz="0" w:space="0" w:color="auto"/>
        <w:left w:val="none" w:sz="0" w:space="0" w:color="auto"/>
        <w:bottom w:val="none" w:sz="0" w:space="0" w:color="auto"/>
        <w:right w:val="none" w:sz="0" w:space="0" w:color="auto"/>
      </w:divBdr>
      <w:divsChild>
        <w:div w:id="37820257">
          <w:marLeft w:val="0"/>
          <w:marRight w:val="0"/>
          <w:marTop w:val="0"/>
          <w:marBottom w:val="0"/>
          <w:divBdr>
            <w:top w:val="none" w:sz="0" w:space="0" w:color="auto"/>
            <w:left w:val="none" w:sz="0" w:space="0" w:color="auto"/>
            <w:bottom w:val="none" w:sz="0" w:space="0" w:color="auto"/>
            <w:right w:val="none" w:sz="0" w:space="0" w:color="auto"/>
          </w:divBdr>
          <w:divsChild>
            <w:div w:id="533426611">
              <w:marLeft w:val="0"/>
              <w:marRight w:val="0"/>
              <w:marTop w:val="0"/>
              <w:marBottom w:val="0"/>
              <w:divBdr>
                <w:top w:val="single" w:sz="12" w:space="0" w:color="A71E38"/>
                <w:left w:val="single" w:sz="12" w:space="0" w:color="A71E38"/>
                <w:bottom w:val="single" w:sz="12" w:space="0" w:color="A71E38"/>
                <w:right w:val="single" w:sz="12" w:space="0" w:color="A71E38"/>
              </w:divBdr>
              <w:divsChild>
                <w:div w:id="1538539939">
                  <w:marLeft w:val="0"/>
                  <w:marRight w:val="0"/>
                  <w:marTop w:val="0"/>
                  <w:marBottom w:val="0"/>
                  <w:divBdr>
                    <w:top w:val="none" w:sz="0" w:space="0" w:color="auto"/>
                    <w:left w:val="none" w:sz="0" w:space="0" w:color="auto"/>
                    <w:bottom w:val="none" w:sz="0" w:space="0" w:color="auto"/>
                    <w:right w:val="none" w:sz="0" w:space="0" w:color="auto"/>
                  </w:divBdr>
                  <w:divsChild>
                    <w:div w:id="1892379151">
                      <w:marLeft w:val="0"/>
                      <w:marRight w:val="0"/>
                      <w:marTop w:val="0"/>
                      <w:marBottom w:val="0"/>
                      <w:divBdr>
                        <w:top w:val="none" w:sz="0" w:space="0" w:color="auto"/>
                        <w:left w:val="none" w:sz="0" w:space="0" w:color="auto"/>
                        <w:bottom w:val="none" w:sz="0" w:space="0" w:color="auto"/>
                        <w:right w:val="none" w:sz="0" w:space="0" w:color="auto"/>
                      </w:divBdr>
                      <w:divsChild>
                        <w:div w:id="818233571">
                          <w:marLeft w:val="0"/>
                          <w:marRight w:val="0"/>
                          <w:marTop w:val="0"/>
                          <w:marBottom w:val="0"/>
                          <w:divBdr>
                            <w:top w:val="none" w:sz="0" w:space="0" w:color="auto"/>
                            <w:left w:val="none" w:sz="0" w:space="0" w:color="auto"/>
                            <w:bottom w:val="none" w:sz="0" w:space="0" w:color="auto"/>
                            <w:right w:val="none" w:sz="0" w:space="0" w:color="auto"/>
                          </w:divBdr>
                          <w:divsChild>
                            <w:div w:id="521092605">
                              <w:marLeft w:val="0"/>
                              <w:marRight w:val="0"/>
                              <w:marTop w:val="0"/>
                              <w:marBottom w:val="0"/>
                              <w:divBdr>
                                <w:top w:val="none" w:sz="0" w:space="0" w:color="auto"/>
                                <w:left w:val="none" w:sz="0" w:space="0" w:color="auto"/>
                                <w:bottom w:val="none" w:sz="0" w:space="0" w:color="auto"/>
                                <w:right w:val="none" w:sz="0" w:space="0" w:color="auto"/>
                              </w:divBdr>
                              <w:divsChild>
                                <w:div w:id="1078870925">
                                  <w:marLeft w:val="0"/>
                                  <w:marRight w:val="0"/>
                                  <w:marTop w:val="0"/>
                                  <w:marBottom w:val="0"/>
                                  <w:divBdr>
                                    <w:top w:val="none" w:sz="0" w:space="0" w:color="auto"/>
                                    <w:left w:val="none" w:sz="0" w:space="0" w:color="auto"/>
                                    <w:bottom w:val="none" w:sz="0" w:space="0" w:color="auto"/>
                                    <w:right w:val="none" w:sz="0" w:space="0" w:color="auto"/>
                                  </w:divBdr>
                                  <w:divsChild>
                                    <w:div w:id="2068917443">
                                      <w:marLeft w:val="0"/>
                                      <w:marRight w:val="0"/>
                                      <w:marTop w:val="0"/>
                                      <w:marBottom w:val="0"/>
                                      <w:divBdr>
                                        <w:top w:val="none" w:sz="0" w:space="0" w:color="auto"/>
                                        <w:left w:val="none" w:sz="0" w:space="0" w:color="auto"/>
                                        <w:bottom w:val="none" w:sz="0" w:space="0" w:color="auto"/>
                                        <w:right w:val="none" w:sz="0" w:space="0" w:color="auto"/>
                                      </w:divBdr>
                                      <w:divsChild>
                                        <w:div w:id="118463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7127884">
      <w:bodyDiv w:val="1"/>
      <w:marLeft w:val="0"/>
      <w:marRight w:val="0"/>
      <w:marTop w:val="0"/>
      <w:marBottom w:val="0"/>
      <w:divBdr>
        <w:top w:val="none" w:sz="0" w:space="0" w:color="auto"/>
        <w:left w:val="none" w:sz="0" w:space="0" w:color="auto"/>
        <w:bottom w:val="none" w:sz="0" w:space="0" w:color="auto"/>
        <w:right w:val="none" w:sz="0" w:space="0" w:color="auto"/>
      </w:divBdr>
      <w:divsChild>
        <w:div w:id="778718486">
          <w:marLeft w:val="0"/>
          <w:marRight w:val="0"/>
          <w:marTop w:val="0"/>
          <w:marBottom w:val="0"/>
          <w:divBdr>
            <w:top w:val="none" w:sz="0" w:space="0" w:color="auto"/>
            <w:left w:val="none" w:sz="0" w:space="0" w:color="auto"/>
            <w:bottom w:val="none" w:sz="0" w:space="0" w:color="auto"/>
            <w:right w:val="none" w:sz="0" w:space="0" w:color="auto"/>
          </w:divBdr>
          <w:divsChild>
            <w:div w:id="1131436046">
              <w:marLeft w:val="0"/>
              <w:marRight w:val="0"/>
              <w:marTop w:val="0"/>
              <w:marBottom w:val="0"/>
              <w:divBdr>
                <w:top w:val="single" w:sz="12" w:space="0" w:color="A71E38"/>
                <w:left w:val="single" w:sz="12" w:space="0" w:color="A71E38"/>
                <w:bottom w:val="single" w:sz="12" w:space="0" w:color="A71E38"/>
                <w:right w:val="single" w:sz="12" w:space="0" w:color="A71E38"/>
              </w:divBdr>
              <w:divsChild>
                <w:div w:id="1566986027">
                  <w:marLeft w:val="0"/>
                  <w:marRight w:val="0"/>
                  <w:marTop w:val="0"/>
                  <w:marBottom w:val="0"/>
                  <w:divBdr>
                    <w:top w:val="none" w:sz="0" w:space="0" w:color="auto"/>
                    <w:left w:val="none" w:sz="0" w:space="0" w:color="auto"/>
                    <w:bottom w:val="none" w:sz="0" w:space="0" w:color="auto"/>
                    <w:right w:val="none" w:sz="0" w:space="0" w:color="auto"/>
                  </w:divBdr>
                  <w:divsChild>
                    <w:div w:id="1834445580">
                      <w:marLeft w:val="0"/>
                      <w:marRight w:val="0"/>
                      <w:marTop w:val="0"/>
                      <w:marBottom w:val="0"/>
                      <w:divBdr>
                        <w:top w:val="none" w:sz="0" w:space="0" w:color="auto"/>
                        <w:left w:val="none" w:sz="0" w:space="0" w:color="auto"/>
                        <w:bottom w:val="none" w:sz="0" w:space="0" w:color="auto"/>
                        <w:right w:val="none" w:sz="0" w:space="0" w:color="auto"/>
                      </w:divBdr>
                      <w:divsChild>
                        <w:div w:id="123934945">
                          <w:marLeft w:val="0"/>
                          <w:marRight w:val="0"/>
                          <w:marTop w:val="0"/>
                          <w:marBottom w:val="0"/>
                          <w:divBdr>
                            <w:top w:val="none" w:sz="0" w:space="0" w:color="auto"/>
                            <w:left w:val="none" w:sz="0" w:space="0" w:color="auto"/>
                            <w:bottom w:val="none" w:sz="0" w:space="0" w:color="auto"/>
                            <w:right w:val="none" w:sz="0" w:space="0" w:color="auto"/>
                          </w:divBdr>
                          <w:divsChild>
                            <w:div w:id="52237180">
                              <w:marLeft w:val="0"/>
                              <w:marRight w:val="0"/>
                              <w:marTop w:val="0"/>
                              <w:marBottom w:val="0"/>
                              <w:divBdr>
                                <w:top w:val="none" w:sz="0" w:space="0" w:color="auto"/>
                                <w:left w:val="none" w:sz="0" w:space="0" w:color="auto"/>
                                <w:bottom w:val="none" w:sz="0" w:space="0" w:color="auto"/>
                                <w:right w:val="none" w:sz="0" w:space="0" w:color="auto"/>
                              </w:divBdr>
                              <w:divsChild>
                                <w:div w:id="4675276">
                                  <w:marLeft w:val="0"/>
                                  <w:marRight w:val="0"/>
                                  <w:marTop w:val="0"/>
                                  <w:marBottom w:val="0"/>
                                  <w:divBdr>
                                    <w:top w:val="none" w:sz="0" w:space="0" w:color="auto"/>
                                    <w:left w:val="none" w:sz="0" w:space="0" w:color="auto"/>
                                    <w:bottom w:val="none" w:sz="0" w:space="0" w:color="auto"/>
                                    <w:right w:val="none" w:sz="0" w:space="0" w:color="auto"/>
                                  </w:divBdr>
                                  <w:divsChild>
                                    <w:div w:id="1989702023">
                                      <w:marLeft w:val="0"/>
                                      <w:marRight w:val="0"/>
                                      <w:marTop w:val="0"/>
                                      <w:marBottom w:val="0"/>
                                      <w:divBdr>
                                        <w:top w:val="none" w:sz="0" w:space="0" w:color="auto"/>
                                        <w:left w:val="none" w:sz="0" w:space="0" w:color="auto"/>
                                        <w:bottom w:val="none" w:sz="0" w:space="0" w:color="auto"/>
                                        <w:right w:val="none" w:sz="0" w:space="0" w:color="auto"/>
                                      </w:divBdr>
                                      <w:divsChild>
                                        <w:div w:id="179845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4109602">
      <w:bodyDiv w:val="1"/>
      <w:marLeft w:val="0"/>
      <w:marRight w:val="0"/>
      <w:marTop w:val="0"/>
      <w:marBottom w:val="0"/>
      <w:divBdr>
        <w:top w:val="none" w:sz="0" w:space="0" w:color="auto"/>
        <w:left w:val="none" w:sz="0" w:space="0" w:color="auto"/>
        <w:bottom w:val="none" w:sz="0" w:space="0" w:color="auto"/>
        <w:right w:val="none" w:sz="0" w:space="0" w:color="auto"/>
      </w:divBdr>
      <w:divsChild>
        <w:div w:id="611671613">
          <w:marLeft w:val="0"/>
          <w:marRight w:val="0"/>
          <w:marTop w:val="0"/>
          <w:marBottom w:val="0"/>
          <w:divBdr>
            <w:top w:val="none" w:sz="0" w:space="0" w:color="auto"/>
            <w:left w:val="none" w:sz="0" w:space="0" w:color="auto"/>
            <w:bottom w:val="none" w:sz="0" w:space="0" w:color="auto"/>
            <w:right w:val="none" w:sz="0" w:space="0" w:color="auto"/>
          </w:divBdr>
          <w:divsChild>
            <w:div w:id="239877582">
              <w:marLeft w:val="0"/>
              <w:marRight w:val="0"/>
              <w:marTop w:val="0"/>
              <w:marBottom w:val="0"/>
              <w:divBdr>
                <w:top w:val="none" w:sz="0" w:space="0" w:color="auto"/>
                <w:left w:val="none" w:sz="0" w:space="0" w:color="auto"/>
                <w:bottom w:val="none" w:sz="0" w:space="0" w:color="auto"/>
                <w:right w:val="none" w:sz="0" w:space="0" w:color="auto"/>
              </w:divBdr>
              <w:divsChild>
                <w:div w:id="1268855558">
                  <w:marLeft w:val="0"/>
                  <w:marRight w:val="0"/>
                  <w:marTop w:val="0"/>
                  <w:marBottom w:val="0"/>
                  <w:divBdr>
                    <w:top w:val="none" w:sz="0" w:space="0" w:color="auto"/>
                    <w:left w:val="none" w:sz="0" w:space="0" w:color="auto"/>
                    <w:bottom w:val="none" w:sz="0" w:space="0" w:color="auto"/>
                    <w:right w:val="none" w:sz="0" w:space="0" w:color="auto"/>
                  </w:divBdr>
                  <w:divsChild>
                    <w:div w:id="72183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042413">
      <w:bodyDiv w:val="1"/>
      <w:marLeft w:val="0"/>
      <w:marRight w:val="0"/>
      <w:marTop w:val="0"/>
      <w:marBottom w:val="0"/>
      <w:divBdr>
        <w:top w:val="none" w:sz="0" w:space="0" w:color="auto"/>
        <w:left w:val="none" w:sz="0" w:space="0" w:color="auto"/>
        <w:bottom w:val="none" w:sz="0" w:space="0" w:color="auto"/>
        <w:right w:val="none" w:sz="0" w:space="0" w:color="auto"/>
      </w:divBdr>
      <w:divsChild>
        <w:div w:id="68769895">
          <w:marLeft w:val="0"/>
          <w:marRight w:val="0"/>
          <w:marTop w:val="0"/>
          <w:marBottom w:val="0"/>
          <w:divBdr>
            <w:top w:val="none" w:sz="0" w:space="0" w:color="auto"/>
            <w:left w:val="none" w:sz="0" w:space="0" w:color="auto"/>
            <w:bottom w:val="none" w:sz="0" w:space="0" w:color="auto"/>
            <w:right w:val="none" w:sz="0" w:space="0" w:color="auto"/>
          </w:divBdr>
          <w:divsChild>
            <w:div w:id="456030490">
              <w:marLeft w:val="0"/>
              <w:marRight w:val="0"/>
              <w:marTop w:val="0"/>
              <w:marBottom w:val="0"/>
              <w:divBdr>
                <w:top w:val="none" w:sz="0" w:space="0" w:color="auto"/>
                <w:left w:val="none" w:sz="0" w:space="0" w:color="auto"/>
                <w:bottom w:val="none" w:sz="0" w:space="0" w:color="auto"/>
                <w:right w:val="none" w:sz="0" w:space="0" w:color="auto"/>
              </w:divBdr>
              <w:divsChild>
                <w:div w:id="553272082">
                  <w:marLeft w:val="0"/>
                  <w:marRight w:val="0"/>
                  <w:marTop w:val="0"/>
                  <w:marBottom w:val="0"/>
                  <w:divBdr>
                    <w:top w:val="none" w:sz="0" w:space="0" w:color="auto"/>
                    <w:left w:val="none" w:sz="0" w:space="0" w:color="auto"/>
                    <w:bottom w:val="none" w:sz="0" w:space="0" w:color="auto"/>
                    <w:right w:val="none" w:sz="0" w:space="0" w:color="auto"/>
                  </w:divBdr>
                  <w:divsChild>
                    <w:div w:id="1823038615">
                      <w:marLeft w:val="0"/>
                      <w:marRight w:val="0"/>
                      <w:marTop w:val="0"/>
                      <w:marBottom w:val="0"/>
                      <w:divBdr>
                        <w:top w:val="none" w:sz="0" w:space="0" w:color="auto"/>
                        <w:left w:val="none" w:sz="0" w:space="0" w:color="auto"/>
                        <w:bottom w:val="none" w:sz="0" w:space="0" w:color="auto"/>
                        <w:right w:val="none" w:sz="0" w:space="0" w:color="auto"/>
                      </w:divBdr>
                      <w:divsChild>
                        <w:div w:id="1773545010">
                          <w:marLeft w:val="0"/>
                          <w:marRight w:val="0"/>
                          <w:marTop w:val="0"/>
                          <w:marBottom w:val="0"/>
                          <w:divBdr>
                            <w:top w:val="none" w:sz="0" w:space="0" w:color="auto"/>
                            <w:left w:val="none" w:sz="0" w:space="0" w:color="auto"/>
                            <w:bottom w:val="none" w:sz="0" w:space="0" w:color="auto"/>
                            <w:right w:val="none" w:sz="0" w:space="0" w:color="auto"/>
                          </w:divBdr>
                          <w:divsChild>
                            <w:div w:id="129599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313624">
      <w:bodyDiv w:val="1"/>
      <w:marLeft w:val="0"/>
      <w:marRight w:val="0"/>
      <w:marTop w:val="0"/>
      <w:marBottom w:val="0"/>
      <w:divBdr>
        <w:top w:val="none" w:sz="0" w:space="0" w:color="auto"/>
        <w:left w:val="none" w:sz="0" w:space="0" w:color="auto"/>
        <w:bottom w:val="none" w:sz="0" w:space="0" w:color="auto"/>
        <w:right w:val="none" w:sz="0" w:space="0" w:color="auto"/>
      </w:divBdr>
      <w:divsChild>
        <w:div w:id="558517186">
          <w:marLeft w:val="0"/>
          <w:marRight w:val="0"/>
          <w:marTop w:val="1050"/>
          <w:marBottom w:val="1200"/>
          <w:divBdr>
            <w:top w:val="none" w:sz="0" w:space="0" w:color="auto"/>
            <w:left w:val="none" w:sz="0" w:space="0" w:color="auto"/>
            <w:bottom w:val="none" w:sz="0" w:space="0" w:color="auto"/>
            <w:right w:val="none" w:sz="0" w:space="0" w:color="auto"/>
          </w:divBdr>
          <w:divsChild>
            <w:div w:id="1664163092">
              <w:marLeft w:val="0"/>
              <w:marRight w:val="0"/>
              <w:marTop w:val="0"/>
              <w:marBottom w:val="0"/>
              <w:divBdr>
                <w:top w:val="none" w:sz="0" w:space="0" w:color="auto"/>
                <w:left w:val="none" w:sz="0" w:space="0" w:color="auto"/>
                <w:bottom w:val="none" w:sz="0" w:space="0" w:color="auto"/>
                <w:right w:val="none" w:sz="0" w:space="0" w:color="auto"/>
              </w:divBdr>
              <w:divsChild>
                <w:div w:id="1654524364">
                  <w:marLeft w:val="0"/>
                  <w:marRight w:val="0"/>
                  <w:marTop w:val="0"/>
                  <w:marBottom w:val="0"/>
                  <w:divBdr>
                    <w:top w:val="none" w:sz="0" w:space="0" w:color="auto"/>
                    <w:left w:val="none" w:sz="0" w:space="0" w:color="auto"/>
                    <w:bottom w:val="none" w:sz="0" w:space="0" w:color="auto"/>
                    <w:right w:val="none" w:sz="0" w:space="0" w:color="auto"/>
                  </w:divBdr>
                  <w:divsChild>
                    <w:div w:id="60453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rmagazine.co.uk/contact-form?to=7OQHAz2GatViB8ojT3n5O+/ipYmFv6ElgXwMzPMmMfKnhIPgTllq2E+7EB0EvTr7B5K5KRouyQeH3y556kLBemWQvYMn0g0AJwTyVxoXVLk=&amp;name=The%20Editor" TargetMode="External"/><Relationship Id="rId18" Type="http://schemas.openxmlformats.org/officeDocument/2006/relationships/hyperlink" Target="https://www.burberryplc.com/en/company/stakeholder-engagement.html" TargetMode="External"/><Relationship Id="rId26" Type="http://schemas.openxmlformats.org/officeDocument/2006/relationships/hyperlink" Target="https://peopleprofession.cipd.org/profession-map/specialist-knowledge/learning-development" TargetMode="External"/><Relationship Id="rId39" Type="http://schemas.openxmlformats.org/officeDocument/2006/relationships/hyperlink" Target="https://heiw.nhs.wales/about-us1/values-and-behaviours/" TargetMode="External"/><Relationship Id="rId21" Type="http://schemas.openxmlformats.org/officeDocument/2006/relationships/hyperlink" Target="https://www.cipd.co.uk/knowledge/fundamentals/people/performance/factsheet" TargetMode="External"/><Relationship Id="rId34" Type="http://schemas.openxmlformats.org/officeDocument/2006/relationships/hyperlink" Target="https://blog.vantagecircle.com/7-impactful-ways-to-deliver-meaningful-employee-feedback/" TargetMode="External"/><Relationship Id="rId42" Type="http://schemas.openxmlformats.org/officeDocument/2006/relationships/hyperlink" Target="https://www.hrmagazine.co.uk/contact-form?to=7OQHAz2GatViB8ojT3n5O+/ipYmFv6ElgXwMzPMmMfKnhIPgTllq2E+7EB0EvTr7B5K5KRouyQeH3y556kLBemWQvYMn0g0AJwTyVxoXVLk=&amp;name=The%20Editor" TargetMode="External"/><Relationship Id="rId47" Type="http://schemas.openxmlformats.org/officeDocument/2006/relationships/hyperlink" Target="https://shared-d7-royalmarsden-publicne-live.s3.amazonaws.com/files_trust/s3fs-public/appraisal-development-review-policy.pdf" TargetMode="External"/><Relationship Id="rId50" Type="http://schemas.openxmlformats.org/officeDocument/2006/relationships/hyperlink" Target="https://www.mckinsey.com/business-functions/organization/our-insights/the-essential-components-of-a-successful-l-and-d-strategy" TargetMode="External"/><Relationship Id="rId55" Type="http://schemas.openxmlformats.org/officeDocument/2006/relationships/hyperlink" Target="https://www.sja.org.uk/course-information/guidance-and-help/mental-health-resources/workplace-wellbeing-policy-guide/" TargetMode="External"/><Relationship Id="rId63" Type="http://schemas.openxmlformats.org/officeDocument/2006/relationships/hyperlink" Target="https://www.investorsinpeople.com/knowledge/10-tips-for-successful-succession-planning/%5bAccessed" TargetMode="External"/><Relationship Id="rId68" Type="http://schemas.openxmlformats.org/officeDocument/2006/relationships/hyperlink" Target="https://www.cipd.co.uk/Images/rapid-evidence-assessment-of-the-research-literature-on-the-effect-of-performance-appraisal-on-workplace-performance_tcm18-16902.pdf" TargetMode="External"/><Relationship Id="rId76" Type="http://schemas.openxmlformats.org/officeDocument/2006/relationships/image" Target="media/image5.png"/><Relationship Id="rId84" Type="http://schemas.openxmlformats.org/officeDocument/2006/relationships/image" Target="media/image13.png"/><Relationship Id="rId89" Type="http://schemas.openxmlformats.org/officeDocument/2006/relationships/image" Target="media/image18.png"/><Relationship Id="rId7" Type="http://schemas.openxmlformats.org/officeDocument/2006/relationships/settings" Target="settings.xml"/><Relationship Id="rId71"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rchive.acas.org.uk/index.aspx?articleid=6608" TargetMode="External"/><Relationship Id="rId29" Type="http://schemas.openxmlformats.org/officeDocument/2006/relationships/hyperlink" Target="http://www.cardiffandvaleuhb.wales.nhs.uk/values-based-appraisal-toolkit" TargetMode="External"/><Relationship Id="rId11" Type="http://schemas.openxmlformats.org/officeDocument/2006/relationships/hyperlink" Target="https://hbr.org/search?term=patrick%20m.%20lencioni" TargetMode="External"/><Relationship Id="rId24" Type="http://schemas.openxmlformats.org/officeDocument/2006/relationships/hyperlink" Target="https://peopleskillshub.cipd.co.uk/planning-people-strategy/performance-management" TargetMode="External"/><Relationship Id="rId32" Type="http://schemas.openxmlformats.org/officeDocument/2006/relationships/hyperlink" Target="https://www.hrmagazine.co.uk/article-details/employee-engagement-closely-tied-to-health-and-wellbeing" TargetMode="External"/><Relationship Id="rId37" Type="http://schemas.openxmlformats.org/officeDocument/2006/relationships/hyperlink" Target="https://nhswales365.sharepoint.com/sites/heiw-intranet/SitePages/Values-and-Behaviours.aspx?web=1" TargetMode="External"/><Relationship Id="rId40" Type="http://schemas.openxmlformats.org/officeDocument/2006/relationships/hyperlink" Target="https://heiw.nhs.wales/files/values-based-performance-appraisal-and-development-policy-v2/" TargetMode="External"/><Relationship Id="rId45" Type="http://schemas.openxmlformats.org/officeDocument/2006/relationships/hyperlink" Target="https://www.wsh.nhs.uk/CMS-Documents/Trust-policies/251-300/PP(15)288HealthandWellbeingatWork.pdf" TargetMode="External"/><Relationship Id="rId53" Type="http://schemas.openxmlformats.org/officeDocument/2006/relationships/hyperlink" Target="https://www.professionalacademy.com/blogs-and-advice/what-are-smart-objectives-and-how-do-i-apply-them" TargetMode="External"/><Relationship Id="rId58" Type="http://schemas.openxmlformats.org/officeDocument/2006/relationships/hyperlink" Target="https://doi.org/10.1111/j.1468-2370.2011.00322.x" TargetMode="External"/><Relationship Id="rId66" Type="http://schemas.openxmlformats.org/officeDocument/2006/relationships/hyperlink" Target="https://hbr.org/2016/10/the-performance-management-revolution" TargetMode="External"/><Relationship Id="rId74" Type="http://schemas.openxmlformats.org/officeDocument/2006/relationships/image" Target="media/image3.png"/><Relationship Id="rId79" Type="http://schemas.openxmlformats.org/officeDocument/2006/relationships/image" Target="media/image8.png"/><Relationship Id="rId87" Type="http://schemas.openxmlformats.org/officeDocument/2006/relationships/image" Target="media/image16.png"/><Relationship Id="rId5" Type="http://schemas.openxmlformats.org/officeDocument/2006/relationships/numbering" Target="numbering.xml"/><Relationship Id="rId61" Type="http://schemas.openxmlformats.org/officeDocument/2006/relationships/hyperlink" Target="https://www.who.int/dietphysicalactivity/griffiths-stakeholder-involvement.pdf?ua=1" TargetMode="External"/><Relationship Id="rId82" Type="http://schemas.openxmlformats.org/officeDocument/2006/relationships/image" Target="media/image11.png"/><Relationship Id="rId90" Type="http://schemas.openxmlformats.org/officeDocument/2006/relationships/fontTable" Target="fontTable.xml"/><Relationship Id="rId19" Type="http://schemas.openxmlformats.org/officeDocument/2006/relationships/hyperlink" Target="https://www.managers.org.uk/~/media/Files/Campus%20CMI/Checklists%20PDP/Setting%20SMART%20objectives.ashx" TargetMode="External"/><Relationship Id="rId14" Type="http://schemas.openxmlformats.org/officeDocument/2006/relationships/hyperlink" Target="https://www.acas.org.uk/health-and-wellbeing" TargetMode="External"/><Relationship Id="rId22" Type="http://schemas.openxmlformats.org/officeDocument/2006/relationships/hyperlink" Target="https://www.cipd.co.uk/knowledge/fundamentals/people/performance/feedback-factsheet" TargetMode="External"/><Relationship Id="rId27" Type="http://schemas.openxmlformats.org/officeDocument/2006/relationships/hyperlink" Target="https://www.cipd.co.uk/knowledge/strategy/resourcing/succession-planning-factsheet" TargetMode="External"/><Relationship Id="rId30" Type="http://schemas.openxmlformats.org/officeDocument/2006/relationships/hyperlink" Target="https://europarlamentti.info/en/values-and-objectives/values/" TargetMode="External"/><Relationship Id="rId35" Type="http://schemas.openxmlformats.org/officeDocument/2006/relationships/hyperlink" Target="https://hbr.org/search?term=steve%20glaveski" TargetMode="External"/><Relationship Id="rId43" Type="http://schemas.openxmlformats.org/officeDocument/2006/relationships/hyperlink" Target="https://www.hrmagazine.co.uk/article-details/how-to-win-at-talent-and-succession-management%20Accessed%2020.07.20" TargetMode="External"/><Relationship Id="rId48" Type="http://schemas.openxmlformats.org/officeDocument/2006/relationships/hyperlink" Target="https://hbr.org/search?term=patrick%20m.%20lencioni" TargetMode="External"/><Relationship Id="rId56" Type="http://schemas.openxmlformats.org/officeDocument/2006/relationships/hyperlink" Target="https://www.unison.org.uk/" TargetMode="External"/><Relationship Id="rId64" Type="http://schemas.openxmlformats.org/officeDocument/2006/relationships/hyperlink" Target="https://hbr.org/search?term=peter%20cappelli" TargetMode="External"/><Relationship Id="rId69" Type="http://schemas.openxmlformats.org/officeDocument/2006/relationships/hyperlink" Target="https://www.mckinsey.com/business-functions/strategy-and-corporate-finance/our-insights/what-is-value-based-management" TargetMode="External"/><Relationship Id="rId77" Type="http://schemas.openxmlformats.org/officeDocument/2006/relationships/image" Target="media/image6.png"/><Relationship Id="rId8" Type="http://schemas.openxmlformats.org/officeDocument/2006/relationships/webSettings" Target="webSettings.xml"/><Relationship Id="rId51" Type="http://schemas.openxmlformats.org/officeDocument/2006/relationships/hyperlink" Target="https://www.mindtools.com/pages/article/smart-goals.htm" TargetMode="External"/><Relationship Id="rId72" Type="http://schemas.openxmlformats.org/officeDocument/2006/relationships/image" Target="media/image1.png"/><Relationship Id="rId80" Type="http://schemas.openxmlformats.org/officeDocument/2006/relationships/image" Target="media/image9.png"/><Relationship Id="rId85" Type="http://schemas.openxmlformats.org/officeDocument/2006/relationships/image" Target="media/image14.png"/><Relationship Id="rId3" Type="http://schemas.openxmlformats.org/officeDocument/2006/relationships/customXml" Target="../customXml/item3.xml"/><Relationship Id="rId12" Type="http://schemas.openxmlformats.org/officeDocument/2006/relationships/hyperlink" Target="https://hbr.org/search?term=steve%20glaveski" TargetMode="External"/><Relationship Id="rId17" Type="http://schemas.openxmlformats.org/officeDocument/2006/relationships/hyperlink" Target="https://www.employment-studies.co.uk/system/files/resources/files/op23.pdf" TargetMode="External"/><Relationship Id="rId25" Type="http://schemas.openxmlformats.org/officeDocument/2006/relationships/hyperlink" Target="https://www.cipd.co.uk/careers/career-options/learning-development-roles" TargetMode="External"/><Relationship Id="rId33" Type="http://schemas.openxmlformats.org/officeDocument/2006/relationships/hyperlink" Target="https://hbr.org/topic/difficult-conversations" TargetMode="External"/><Relationship Id="rId38" Type="http://schemas.openxmlformats.org/officeDocument/2006/relationships/hyperlink" Target="https://heiw.nhs.wales/files/key-documents/heiw-annual-report-2018-19/" TargetMode="External"/><Relationship Id="rId46" Type="http://schemas.openxmlformats.org/officeDocument/2006/relationships/hyperlink" Target="https://www.leadershipacademy.nhs.uk/wp-content/uploads/2014/10/PH6023-Leadership-Academy-Talent-management-guide1.pdf" TargetMode="External"/><Relationship Id="rId59" Type="http://schemas.openxmlformats.org/officeDocument/2006/relationships/hyperlink" Target="https://www.worklogic.com.au/services/organisational-values/" TargetMode="External"/><Relationship Id="rId67" Type="http://schemas.openxmlformats.org/officeDocument/2006/relationships/hyperlink" Target="https://www.cipd.co.uk/Images/rapid-evidence-assessment-of-the-research-literature-on-the-effect-of-goal-setting-on-workplace-performance_tcm18-16903.pdf" TargetMode="External"/><Relationship Id="rId20" Type="http://schemas.openxmlformats.org/officeDocument/2006/relationships/hyperlink" Target="https://www.cipd.co.uk/Images/could-do-better_2016-assessing-what-works-in-performance-management_tcm18-16874.pdf" TargetMode="External"/><Relationship Id="rId41" Type="http://schemas.openxmlformats.org/officeDocument/2006/relationships/hyperlink" Target="https://senedd.wales/laid%20documents/agr-ld12556/agr-ld12556-w.pdf" TargetMode="External"/><Relationship Id="rId54" Type="http://schemas.openxmlformats.org/officeDocument/2006/relationships/hyperlink" Target="https://www.sagepub.com/sites/default/files/upm-binaries/45674_8.pdf" TargetMode="External"/><Relationship Id="rId62" Type="http://schemas.openxmlformats.org/officeDocument/2006/relationships/hyperlink" Target="https://www.investorsinpeople.com/knowledge/3-steps-to-make-your-objectives-smart/" TargetMode="External"/><Relationship Id="rId70" Type="http://schemas.openxmlformats.org/officeDocument/2006/relationships/hyperlink" Target="https://www.employmentstudies.co.uk/system/files/resources/files/mp90.pdf" TargetMode="External"/><Relationship Id="rId75" Type="http://schemas.openxmlformats.org/officeDocument/2006/relationships/image" Target="media/image4.png"/><Relationship Id="rId83" Type="http://schemas.openxmlformats.org/officeDocument/2006/relationships/image" Target="media/image12.png"/><Relationship Id="rId88" Type="http://schemas.openxmlformats.org/officeDocument/2006/relationships/image" Target="media/image17.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rchive.acas.org.uk/index.aspx?articleid=675" TargetMode="External"/><Relationship Id="rId23" Type="http://schemas.openxmlformats.org/officeDocument/2006/relationships/hyperlink" Target="https://www.cipd.co.uk/knowledge/strategy/resourcing/succession-planning-factsheet" TargetMode="External"/><Relationship Id="rId28" Type="http://schemas.openxmlformats.org/officeDocument/2006/relationships/hyperlink" Target="https://www.cipd.co.uk/knowledge/culture/well-being/health-well-being-work?gclid=EAIaIQobChMIhtHN1-3q6gIViaztCh2A5QNMEAAYASAAEgKYFfD_BwE" TargetMode="External"/><Relationship Id="rId36" Type="http://schemas.openxmlformats.org/officeDocument/2006/relationships/hyperlink" Target="https://hbr.org/2019/10/where-companies-go-wrong-with-learning-and-development" TargetMode="External"/><Relationship Id="rId49" Type="http://schemas.openxmlformats.org/officeDocument/2006/relationships/hyperlink" Target="https://hbr.org/2002/07/make-your-values-mean-something" TargetMode="External"/><Relationship Id="rId57" Type="http://schemas.openxmlformats.org/officeDocument/2006/relationships/hyperlink" Target="https://unitetheunion.org/" TargetMode="External"/><Relationship Id="rId10" Type="http://schemas.openxmlformats.org/officeDocument/2006/relationships/endnotes" Target="endnotes.xml"/><Relationship Id="rId31" Type="http://schemas.openxmlformats.org/officeDocument/2006/relationships/hyperlink" Target="file:///C:/Users/em021016/AppData/Local/Microsoft/Windows/INetCache/IE/0OR4ZRLG/03%20T2017%20Principles%20&amp;%20values%20of%20good%20governance.pdf" TargetMode="External"/><Relationship Id="rId44" Type="http://schemas.openxmlformats.org/officeDocument/2006/relationships/hyperlink" Target="https://www.hrzone.com/hr-glossary/what-is-learning-and-development" TargetMode="External"/><Relationship Id="rId52" Type="http://schemas.openxmlformats.org/officeDocument/2006/relationships/hyperlink" Target="https://expert360.com/resources/articles/talent-management-important" TargetMode="External"/><Relationship Id="rId60" Type="http://schemas.openxmlformats.org/officeDocument/2006/relationships/hyperlink" Target="https://gov.wales/sites/default/files/publications/2019-10/a-healthier-wales-action-plan.pdf" TargetMode="External"/><Relationship Id="rId65" Type="http://schemas.openxmlformats.org/officeDocument/2006/relationships/hyperlink" Target="https://hbr.org/search?term=anna%20tavis" TargetMode="External"/><Relationship Id="rId73" Type="http://schemas.openxmlformats.org/officeDocument/2006/relationships/image" Target="media/image2.png"/><Relationship Id="rId78" Type="http://schemas.openxmlformats.org/officeDocument/2006/relationships/image" Target="media/image7.png"/><Relationship Id="rId81" Type="http://schemas.openxmlformats.org/officeDocument/2006/relationships/image" Target="media/image10.png"/><Relationship Id="rId86"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75ECC-2263-432B-8869-F70684F33B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00E01A2-0CAD-451E-92AE-241019C7AA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5FE40B-8A47-45E6-8F5F-79FF29C62128}">
  <ds:schemaRefs>
    <ds:schemaRef ds:uri="http://schemas.microsoft.com/sharepoint/v3/contenttype/forms"/>
  </ds:schemaRefs>
</ds:datastoreItem>
</file>

<file path=customXml/itemProps4.xml><?xml version="1.0" encoding="utf-8"?>
<ds:datastoreItem xmlns:ds="http://schemas.openxmlformats.org/officeDocument/2006/customXml" ds:itemID="{8A56E69A-9B91-4A65-AAA9-1F42CEF49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4740</Words>
  <Characters>27021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2020-07-27T13:24:00Z</cp:lastPrinted>
  <dcterms:created xsi:type="dcterms:W3CDTF">2020-08-18T12:30:00Z</dcterms:created>
  <dcterms:modified xsi:type="dcterms:W3CDTF">2020-08-18T12:30:00Z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