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84723F" w:rsidRPr="005E41BC" w:rsidRDefault="0084723F">
      <w:pPr>
        <w:pStyle w:val="Normal1"/>
        <w:spacing w:before="200" w:after="200" w:line="360" w:lineRule="auto"/>
        <w:jc w:val="center"/>
        <w:rPr>
          <w:rFonts w:ascii="Times New Roman" w:eastAsia="Times New Roman" w:hAnsi="Times New Roman" w:cs="Times New Roman"/>
          <w:b/>
          <w:sz w:val="32"/>
          <w:szCs w:val="32"/>
          <w:lang w:val="en-GB"/>
        </w:rPr>
      </w:pPr>
    </w:p>
    <w:p w14:paraId="00000002" w14:textId="77777777" w:rsidR="0084723F" w:rsidRPr="005E41BC" w:rsidRDefault="0084723F">
      <w:pPr>
        <w:pStyle w:val="Normal1"/>
        <w:spacing w:before="200" w:after="200" w:line="360" w:lineRule="auto"/>
        <w:jc w:val="center"/>
        <w:rPr>
          <w:rFonts w:ascii="Times New Roman" w:eastAsia="Times New Roman" w:hAnsi="Times New Roman" w:cs="Times New Roman"/>
          <w:b/>
          <w:sz w:val="32"/>
          <w:szCs w:val="32"/>
          <w:lang w:val="en-GB"/>
        </w:rPr>
      </w:pPr>
    </w:p>
    <w:p w14:paraId="00000003" w14:textId="77777777" w:rsidR="0084723F" w:rsidRPr="005E41BC" w:rsidRDefault="0084723F">
      <w:pPr>
        <w:pStyle w:val="Normal1"/>
        <w:spacing w:before="200" w:after="200" w:line="360" w:lineRule="auto"/>
        <w:jc w:val="center"/>
        <w:rPr>
          <w:rFonts w:ascii="Times New Roman" w:eastAsia="Times New Roman" w:hAnsi="Times New Roman" w:cs="Times New Roman"/>
          <w:b/>
          <w:sz w:val="32"/>
          <w:szCs w:val="32"/>
          <w:lang w:val="en-GB"/>
        </w:rPr>
      </w:pPr>
    </w:p>
    <w:p w14:paraId="00000004" w14:textId="77777777" w:rsidR="0084723F" w:rsidRPr="005E41BC" w:rsidRDefault="0084723F">
      <w:pPr>
        <w:pStyle w:val="Normal1"/>
        <w:spacing w:before="200" w:after="200" w:line="360" w:lineRule="auto"/>
        <w:jc w:val="center"/>
        <w:rPr>
          <w:rFonts w:ascii="Times New Roman" w:eastAsia="Times New Roman" w:hAnsi="Times New Roman" w:cs="Times New Roman"/>
          <w:b/>
          <w:sz w:val="32"/>
          <w:szCs w:val="32"/>
          <w:lang w:val="en-GB"/>
        </w:rPr>
      </w:pPr>
    </w:p>
    <w:p w14:paraId="00000005" w14:textId="77777777" w:rsidR="0084723F" w:rsidRPr="005E41BC" w:rsidRDefault="0084723F">
      <w:pPr>
        <w:pStyle w:val="Normal1"/>
        <w:spacing w:before="200" w:after="200" w:line="360" w:lineRule="auto"/>
        <w:jc w:val="center"/>
        <w:rPr>
          <w:rFonts w:ascii="Times New Roman" w:eastAsia="Times New Roman" w:hAnsi="Times New Roman" w:cs="Times New Roman"/>
          <w:b/>
          <w:sz w:val="32"/>
          <w:szCs w:val="32"/>
          <w:lang w:val="en-GB"/>
        </w:rPr>
      </w:pPr>
    </w:p>
    <w:p w14:paraId="00000006" w14:textId="77777777" w:rsidR="0084723F" w:rsidRPr="005E41BC" w:rsidRDefault="0084723F">
      <w:pPr>
        <w:pStyle w:val="Normal1"/>
        <w:spacing w:before="200" w:after="200" w:line="360" w:lineRule="auto"/>
        <w:jc w:val="center"/>
        <w:rPr>
          <w:rFonts w:ascii="Times New Roman" w:eastAsia="Times New Roman" w:hAnsi="Times New Roman" w:cs="Times New Roman"/>
          <w:b/>
          <w:sz w:val="32"/>
          <w:szCs w:val="32"/>
          <w:lang w:val="en-GB"/>
        </w:rPr>
      </w:pPr>
    </w:p>
    <w:p w14:paraId="00000007" w14:textId="77777777" w:rsidR="0084723F" w:rsidRPr="005E41BC" w:rsidRDefault="00000000">
      <w:pPr>
        <w:pStyle w:val="Normal1"/>
        <w:spacing w:before="200" w:after="200" w:line="360" w:lineRule="auto"/>
        <w:jc w:val="center"/>
        <w:rPr>
          <w:rFonts w:ascii="Times New Roman" w:eastAsia="Times New Roman" w:hAnsi="Times New Roman" w:cs="Times New Roman"/>
          <w:b/>
          <w:sz w:val="32"/>
          <w:szCs w:val="32"/>
          <w:lang w:val="en-GB"/>
        </w:rPr>
      </w:pPr>
      <w:r w:rsidRPr="005E41BC">
        <w:rPr>
          <w:rFonts w:ascii="Times New Roman" w:eastAsia="Times New Roman" w:hAnsi="Times New Roman" w:cs="Times New Roman"/>
          <w:b/>
          <w:sz w:val="32"/>
          <w:szCs w:val="32"/>
          <w:lang w:val="en-GB"/>
        </w:rPr>
        <w:t>Programme: BA in Business Management</w:t>
      </w:r>
    </w:p>
    <w:p w14:paraId="00000008" w14:textId="77777777" w:rsidR="0084723F" w:rsidRPr="005E41BC" w:rsidRDefault="00000000">
      <w:pPr>
        <w:pStyle w:val="Normal1"/>
        <w:spacing w:before="200" w:after="200" w:line="360" w:lineRule="auto"/>
        <w:jc w:val="center"/>
        <w:rPr>
          <w:rFonts w:ascii="Times New Roman" w:eastAsia="Times New Roman" w:hAnsi="Times New Roman" w:cs="Times New Roman"/>
          <w:b/>
          <w:sz w:val="32"/>
          <w:szCs w:val="32"/>
          <w:lang w:val="en-GB"/>
        </w:rPr>
      </w:pPr>
      <w:r w:rsidRPr="005E41BC">
        <w:rPr>
          <w:rFonts w:ascii="Times New Roman" w:eastAsia="Times New Roman" w:hAnsi="Times New Roman" w:cs="Times New Roman"/>
          <w:b/>
          <w:sz w:val="32"/>
          <w:szCs w:val="32"/>
          <w:lang w:val="en-GB"/>
        </w:rPr>
        <w:t>Module: Project Management</w:t>
      </w:r>
    </w:p>
    <w:p w14:paraId="00000009" w14:textId="77777777" w:rsidR="0084723F" w:rsidRPr="005E41BC" w:rsidRDefault="00000000">
      <w:pPr>
        <w:pStyle w:val="Normal1"/>
        <w:spacing w:before="200" w:after="200" w:line="360" w:lineRule="auto"/>
        <w:jc w:val="center"/>
        <w:rPr>
          <w:rFonts w:ascii="Times New Roman" w:eastAsia="Times New Roman" w:hAnsi="Times New Roman" w:cs="Times New Roman"/>
          <w:b/>
          <w:sz w:val="32"/>
          <w:szCs w:val="32"/>
          <w:lang w:val="en-GB"/>
        </w:rPr>
      </w:pPr>
      <w:r w:rsidRPr="005E41BC">
        <w:rPr>
          <w:rFonts w:ascii="Times New Roman" w:eastAsia="Times New Roman" w:hAnsi="Times New Roman" w:cs="Times New Roman"/>
          <w:b/>
          <w:sz w:val="32"/>
          <w:szCs w:val="32"/>
          <w:lang w:val="en-GB"/>
        </w:rPr>
        <w:t>Module code: LCBB5005</w:t>
      </w:r>
    </w:p>
    <w:p w14:paraId="0000000A" w14:textId="77777777" w:rsidR="0084723F" w:rsidRPr="005E41BC" w:rsidRDefault="00000000">
      <w:pPr>
        <w:pStyle w:val="Normal1"/>
        <w:spacing w:before="200" w:after="200" w:line="360" w:lineRule="auto"/>
        <w:jc w:val="center"/>
        <w:rPr>
          <w:rFonts w:ascii="Times New Roman" w:eastAsia="Times New Roman" w:hAnsi="Times New Roman" w:cs="Times New Roman"/>
          <w:b/>
          <w:sz w:val="32"/>
          <w:szCs w:val="32"/>
          <w:lang w:val="en-GB"/>
        </w:rPr>
      </w:pPr>
      <w:r w:rsidRPr="005E41BC">
        <w:rPr>
          <w:rFonts w:ascii="Times New Roman" w:eastAsia="Times New Roman" w:hAnsi="Times New Roman" w:cs="Times New Roman"/>
          <w:b/>
          <w:sz w:val="32"/>
          <w:szCs w:val="32"/>
          <w:lang w:val="en-GB"/>
        </w:rPr>
        <w:t>Component 2</w:t>
      </w:r>
      <w:r w:rsidRPr="005E41BC">
        <w:rPr>
          <w:lang w:val="en-GB"/>
        </w:rPr>
        <w:br w:type="page"/>
      </w:r>
    </w:p>
    <w:p w14:paraId="0000000B" w14:textId="77777777" w:rsidR="0084723F" w:rsidRPr="005E41BC" w:rsidRDefault="00000000">
      <w:pPr>
        <w:pStyle w:val="Normal1"/>
        <w:spacing w:before="200" w:after="200" w:line="360" w:lineRule="auto"/>
        <w:jc w:val="center"/>
        <w:rPr>
          <w:rFonts w:ascii="Times New Roman" w:eastAsia="Times New Roman" w:hAnsi="Times New Roman" w:cs="Times New Roman"/>
          <w:b/>
          <w:sz w:val="24"/>
          <w:szCs w:val="24"/>
          <w:lang w:val="en-GB"/>
        </w:rPr>
      </w:pPr>
      <w:r w:rsidRPr="005E41BC">
        <w:rPr>
          <w:rFonts w:ascii="Times New Roman" w:eastAsia="Times New Roman" w:hAnsi="Times New Roman" w:cs="Times New Roman"/>
          <w:b/>
          <w:sz w:val="24"/>
          <w:szCs w:val="24"/>
          <w:lang w:val="en-GB"/>
        </w:rPr>
        <w:lastRenderedPageBreak/>
        <w:t>Table of Contents</w:t>
      </w:r>
    </w:p>
    <w:sdt>
      <w:sdtPr>
        <w:rPr>
          <w:lang w:val="en-GB"/>
        </w:rPr>
        <w:id w:val="285561020"/>
        <w:docPartObj>
          <w:docPartGallery w:val="Table of Contents"/>
          <w:docPartUnique/>
        </w:docPartObj>
      </w:sdtPr>
      <w:sdtContent>
        <w:p w14:paraId="0000000C" w14:textId="77777777" w:rsidR="0084723F" w:rsidRPr="005E41BC" w:rsidRDefault="00000000">
          <w:pPr>
            <w:pStyle w:val="Normal1"/>
            <w:widowControl w:val="0"/>
            <w:tabs>
              <w:tab w:val="right" w:pos="12000"/>
            </w:tabs>
            <w:spacing w:before="200" w:after="200" w:line="360" w:lineRule="auto"/>
            <w:jc w:val="both"/>
            <w:rPr>
              <w:rFonts w:ascii="Times New Roman" w:eastAsia="Times New Roman" w:hAnsi="Times New Roman" w:cs="Times New Roman"/>
              <w:color w:val="000000"/>
              <w:sz w:val="24"/>
              <w:szCs w:val="24"/>
              <w:lang w:val="en-GB"/>
            </w:rPr>
          </w:pPr>
          <w:r w:rsidRPr="005E41BC">
            <w:rPr>
              <w:lang w:val="en-GB"/>
            </w:rPr>
            <w:fldChar w:fldCharType="begin"/>
          </w:r>
          <w:r w:rsidRPr="005E41BC">
            <w:rPr>
              <w:lang w:val="en-GB"/>
            </w:rPr>
            <w:instrText xml:space="preserve"> TOC \h \u \z \t "Heading 1,1,Heading 2,2,Heading 3,3,Heading 4,4,Heading 5,5,Heading 6,6,"</w:instrText>
          </w:r>
          <w:r w:rsidRPr="005E41BC">
            <w:rPr>
              <w:lang w:val="en-GB"/>
            </w:rPr>
            <w:fldChar w:fldCharType="separate"/>
          </w:r>
          <w:hyperlink w:anchor="_vcfs8l34cox5">
            <w:r w:rsidRPr="005E41BC">
              <w:rPr>
                <w:rFonts w:ascii="Times New Roman" w:eastAsia="Times New Roman" w:hAnsi="Times New Roman" w:cs="Times New Roman"/>
                <w:color w:val="000000"/>
                <w:sz w:val="24"/>
                <w:szCs w:val="24"/>
                <w:lang w:val="en-GB"/>
              </w:rPr>
              <w:t>Introduction</w:t>
            </w:r>
            <w:r w:rsidRPr="005E41BC">
              <w:rPr>
                <w:rFonts w:ascii="Times New Roman" w:eastAsia="Times New Roman" w:hAnsi="Times New Roman" w:cs="Times New Roman"/>
                <w:color w:val="000000"/>
                <w:sz w:val="24"/>
                <w:szCs w:val="24"/>
                <w:lang w:val="en-GB"/>
              </w:rPr>
              <w:tab/>
              <w:t>3</w:t>
            </w:r>
          </w:hyperlink>
        </w:p>
        <w:p w14:paraId="0000000D" w14:textId="77777777" w:rsidR="0084723F" w:rsidRPr="005E41BC" w:rsidRDefault="00000000">
          <w:pPr>
            <w:pStyle w:val="Normal1"/>
            <w:widowControl w:val="0"/>
            <w:tabs>
              <w:tab w:val="right" w:pos="12000"/>
            </w:tabs>
            <w:spacing w:before="200" w:after="200" w:line="360" w:lineRule="auto"/>
            <w:jc w:val="both"/>
            <w:rPr>
              <w:rFonts w:ascii="Times New Roman" w:eastAsia="Times New Roman" w:hAnsi="Times New Roman" w:cs="Times New Roman"/>
              <w:color w:val="000000"/>
              <w:sz w:val="24"/>
              <w:szCs w:val="24"/>
              <w:lang w:val="en-GB"/>
            </w:rPr>
          </w:pPr>
          <w:hyperlink w:anchor="_x2u96myz7tp7">
            <w:r w:rsidRPr="005E41BC">
              <w:rPr>
                <w:rFonts w:ascii="Times New Roman" w:eastAsia="Times New Roman" w:hAnsi="Times New Roman" w:cs="Times New Roman"/>
                <w:color w:val="000000"/>
                <w:sz w:val="24"/>
                <w:szCs w:val="24"/>
                <w:lang w:val="en-GB"/>
              </w:rPr>
              <w:t>The Body</w:t>
            </w:r>
            <w:r w:rsidRPr="005E41BC">
              <w:rPr>
                <w:rFonts w:ascii="Times New Roman" w:eastAsia="Times New Roman" w:hAnsi="Times New Roman" w:cs="Times New Roman"/>
                <w:color w:val="000000"/>
                <w:sz w:val="24"/>
                <w:szCs w:val="24"/>
                <w:lang w:val="en-GB"/>
              </w:rPr>
              <w:tab/>
              <w:t>4</w:t>
            </w:r>
          </w:hyperlink>
        </w:p>
        <w:p w14:paraId="0000000E" w14:textId="77777777" w:rsidR="0084723F" w:rsidRPr="005E41BC" w:rsidRDefault="00000000">
          <w:pPr>
            <w:pStyle w:val="Normal1"/>
            <w:widowControl w:val="0"/>
            <w:tabs>
              <w:tab w:val="right" w:pos="12000"/>
            </w:tabs>
            <w:spacing w:before="200" w:after="200" w:line="360" w:lineRule="auto"/>
            <w:jc w:val="both"/>
            <w:rPr>
              <w:rFonts w:ascii="Times New Roman" w:eastAsia="Times New Roman" w:hAnsi="Times New Roman" w:cs="Times New Roman"/>
              <w:color w:val="000000"/>
              <w:sz w:val="24"/>
              <w:szCs w:val="24"/>
              <w:lang w:val="en-GB"/>
            </w:rPr>
          </w:pPr>
          <w:hyperlink w:anchor="_anaalug0estw">
            <w:r w:rsidRPr="005E41BC">
              <w:rPr>
                <w:rFonts w:ascii="Times New Roman" w:eastAsia="Times New Roman" w:hAnsi="Times New Roman" w:cs="Times New Roman"/>
                <w:color w:val="000000"/>
                <w:sz w:val="24"/>
                <w:szCs w:val="24"/>
                <w:lang w:val="en-GB"/>
              </w:rPr>
              <w:t>Conclusion</w:t>
            </w:r>
            <w:r w:rsidRPr="005E41BC">
              <w:rPr>
                <w:rFonts w:ascii="Times New Roman" w:eastAsia="Times New Roman" w:hAnsi="Times New Roman" w:cs="Times New Roman"/>
                <w:color w:val="000000"/>
                <w:sz w:val="24"/>
                <w:szCs w:val="24"/>
                <w:lang w:val="en-GB"/>
              </w:rPr>
              <w:tab/>
              <w:t>7</w:t>
            </w:r>
          </w:hyperlink>
        </w:p>
        <w:p w14:paraId="0000000F" w14:textId="77777777" w:rsidR="0084723F" w:rsidRPr="005E41BC" w:rsidRDefault="00000000">
          <w:pPr>
            <w:pStyle w:val="Normal1"/>
            <w:widowControl w:val="0"/>
            <w:tabs>
              <w:tab w:val="right" w:pos="12000"/>
            </w:tabs>
            <w:spacing w:before="200" w:after="200" w:line="360" w:lineRule="auto"/>
            <w:jc w:val="both"/>
            <w:rPr>
              <w:rFonts w:ascii="Times New Roman" w:eastAsia="Times New Roman" w:hAnsi="Times New Roman" w:cs="Times New Roman"/>
              <w:color w:val="000000"/>
              <w:sz w:val="24"/>
              <w:szCs w:val="24"/>
              <w:lang w:val="en-GB"/>
            </w:rPr>
          </w:pPr>
          <w:hyperlink w:anchor="_3yfq17wxgu1t">
            <w:r w:rsidRPr="005E41BC">
              <w:rPr>
                <w:rFonts w:ascii="Times New Roman" w:eastAsia="Times New Roman" w:hAnsi="Times New Roman" w:cs="Times New Roman"/>
                <w:color w:val="000000"/>
                <w:sz w:val="24"/>
                <w:szCs w:val="24"/>
                <w:lang w:val="en-GB"/>
              </w:rPr>
              <w:t>Reference list</w:t>
            </w:r>
            <w:r w:rsidRPr="005E41BC">
              <w:rPr>
                <w:rFonts w:ascii="Times New Roman" w:eastAsia="Times New Roman" w:hAnsi="Times New Roman" w:cs="Times New Roman"/>
                <w:color w:val="000000"/>
                <w:sz w:val="24"/>
                <w:szCs w:val="24"/>
                <w:lang w:val="en-GB"/>
              </w:rPr>
              <w:tab/>
              <w:t>9</w:t>
            </w:r>
          </w:hyperlink>
          <w:r w:rsidRPr="005E41BC">
            <w:rPr>
              <w:lang w:val="en-GB"/>
            </w:rPr>
            <w:fldChar w:fldCharType="end"/>
          </w:r>
        </w:p>
      </w:sdtContent>
    </w:sdt>
    <w:p w14:paraId="00000010" w14:textId="77777777" w:rsidR="0084723F" w:rsidRPr="005E41BC" w:rsidRDefault="00000000">
      <w:pPr>
        <w:pStyle w:val="Heading1"/>
        <w:rPr>
          <w:lang w:val="en-GB"/>
        </w:rPr>
      </w:pPr>
      <w:bookmarkStart w:id="0" w:name="_kjvwnsfzykag" w:colFirst="0" w:colLast="0"/>
      <w:bookmarkEnd w:id="0"/>
      <w:r w:rsidRPr="005E41BC">
        <w:rPr>
          <w:lang w:val="en-GB"/>
        </w:rPr>
        <w:br w:type="page"/>
      </w:r>
    </w:p>
    <w:p w14:paraId="00000011" w14:textId="77777777" w:rsidR="0084723F" w:rsidRPr="005E41BC" w:rsidRDefault="00000000">
      <w:pPr>
        <w:pStyle w:val="Heading1"/>
        <w:rPr>
          <w:lang w:val="en-GB"/>
        </w:rPr>
      </w:pPr>
      <w:bookmarkStart w:id="1" w:name="_vcfs8l34cox5" w:colFirst="0" w:colLast="0"/>
      <w:bookmarkEnd w:id="1"/>
      <w:r w:rsidRPr="005E41BC">
        <w:rPr>
          <w:lang w:val="en-GB"/>
        </w:rPr>
        <w:lastRenderedPageBreak/>
        <w:t xml:space="preserve">Introduction </w:t>
      </w:r>
    </w:p>
    <w:p w14:paraId="00000012" w14:textId="77777777" w:rsidR="0084723F" w:rsidRPr="005E41BC" w:rsidRDefault="00000000">
      <w:pPr>
        <w:pStyle w:val="Normal1"/>
        <w:spacing w:before="200" w:after="200" w:line="360" w:lineRule="auto"/>
        <w:jc w:val="both"/>
        <w:rPr>
          <w:rFonts w:ascii="Times New Roman" w:eastAsia="Times New Roman" w:hAnsi="Times New Roman" w:cs="Times New Roman"/>
          <w:sz w:val="24"/>
          <w:szCs w:val="24"/>
          <w:lang w:val="en-GB"/>
        </w:rPr>
      </w:pPr>
      <w:r w:rsidRPr="005E41BC">
        <w:rPr>
          <w:rFonts w:ascii="Times New Roman" w:eastAsia="Times New Roman" w:hAnsi="Times New Roman" w:cs="Times New Roman"/>
          <w:sz w:val="24"/>
          <w:szCs w:val="24"/>
          <w:lang w:val="en-GB"/>
        </w:rPr>
        <w:t xml:space="preserve">The upcoming headquarters of Google at “King’s Cross, London” represents a monumental investment in the firm’s global infrastructure along with the key development regarding the city. The organisation has a budget of almost £1 billion. The project Google includes constructing the cutting-edge square metre 60,400 office building which is designed to accommodate almost 4,500 employees over 11 stories (Zukin, 2021). The building will be complemented through the spaces of the retail centre regarding an event along with training along with lots of different kinds of recreational facilities. </w:t>
      </w:r>
    </w:p>
    <w:p w14:paraId="00000013" w14:textId="77777777" w:rsidR="0084723F" w:rsidRPr="005E41BC" w:rsidRDefault="00000000">
      <w:pPr>
        <w:pStyle w:val="Normal1"/>
        <w:spacing w:before="200" w:after="200" w:line="360" w:lineRule="auto"/>
        <w:jc w:val="both"/>
        <w:rPr>
          <w:rFonts w:ascii="Times New Roman" w:eastAsia="Times New Roman" w:hAnsi="Times New Roman" w:cs="Times New Roman"/>
          <w:sz w:val="24"/>
          <w:szCs w:val="24"/>
          <w:lang w:val="en-GB"/>
        </w:rPr>
      </w:pPr>
      <w:r w:rsidRPr="005E41BC">
        <w:rPr>
          <w:rFonts w:ascii="Times New Roman" w:eastAsia="Times New Roman" w:hAnsi="Times New Roman" w:cs="Times New Roman"/>
          <w:sz w:val="24"/>
          <w:szCs w:val="24"/>
          <w:lang w:val="en-GB"/>
        </w:rPr>
        <w:t xml:space="preserve">The new headquarters of Google will be first owned along with designs wholly built outside the US. The headquarters of Google will be the cornerstone of the Knowledge Quarter along with making effective contributions toward the dynamic growth of the King’s Cross which is seen as the hub regarding industries which are based on knowledge (Zukin, 2021). Consequently, it is important for the organisation Google that it makes them consider some of the points so that it becomes able to get the surety of the successful delivery of its ambitious project. It is significant regarding the firm that it takes the competitive review regarding its key elements like budget, quality, risk aspects, and shareholders over time (Cooke, 2021). Additionally, it is also critical for Google to collect valuable data so that it can prepare budgets, standards of quality, schedules, shareholders' feedback along strategies regarding risk management.   </w:t>
      </w:r>
    </w:p>
    <w:p w14:paraId="00000014" w14:textId="77777777" w:rsidR="0084723F" w:rsidRPr="005E41BC" w:rsidRDefault="00000000">
      <w:pPr>
        <w:pStyle w:val="Normal1"/>
        <w:spacing w:before="200" w:after="200" w:line="360" w:lineRule="auto"/>
        <w:jc w:val="both"/>
        <w:rPr>
          <w:rFonts w:ascii="Times New Roman" w:eastAsia="Times New Roman" w:hAnsi="Times New Roman" w:cs="Times New Roman"/>
          <w:b/>
          <w:sz w:val="24"/>
          <w:szCs w:val="24"/>
          <w:lang w:val="en-GB"/>
        </w:rPr>
      </w:pPr>
      <w:r w:rsidRPr="005E41BC">
        <w:rPr>
          <w:lang w:val="en-GB"/>
        </w:rPr>
        <w:br w:type="page"/>
      </w:r>
    </w:p>
    <w:p w14:paraId="00000015" w14:textId="77777777" w:rsidR="0084723F" w:rsidRPr="005E41BC" w:rsidRDefault="00000000">
      <w:pPr>
        <w:pStyle w:val="Heading1"/>
        <w:rPr>
          <w:lang w:val="en-GB"/>
        </w:rPr>
      </w:pPr>
      <w:bookmarkStart w:id="2" w:name="_x2u96myz7tp7" w:colFirst="0" w:colLast="0"/>
      <w:bookmarkEnd w:id="2"/>
      <w:r w:rsidRPr="005E41BC">
        <w:rPr>
          <w:lang w:val="en-GB"/>
        </w:rPr>
        <w:lastRenderedPageBreak/>
        <w:t xml:space="preserve">The Body </w:t>
      </w:r>
    </w:p>
    <w:p w14:paraId="00000016" w14:textId="77777777" w:rsidR="0084723F" w:rsidRPr="005E41BC" w:rsidRDefault="00000000">
      <w:pPr>
        <w:pStyle w:val="Normal1"/>
        <w:spacing w:before="200" w:after="200" w:line="360" w:lineRule="auto"/>
        <w:jc w:val="both"/>
        <w:rPr>
          <w:rFonts w:ascii="Times New Roman" w:eastAsia="Times New Roman" w:hAnsi="Times New Roman" w:cs="Times New Roman"/>
          <w:sz w:val="24"/>
          <w:szCs w:val="24"/>
          <w:lang w:val="en-GB"/>
        </w:rPr>
      </w:pPr>
      <w:r w:rsidRPr="005E41BC">
        <w:rPr>
          <w:rFonts w:ascii="Times New Roman" w:eastAsia="Times New Roman" w:hAnsi="Times New Roman" w:cs="Times New Roman"/>
          <w:sz w:val="24"/>
          <w:szCs w:val="24"/>
          <w:lang w:val="en-GB"/>
        </w:rPr>
        <w:t xml:space="preserve">The project of the Headquarters of Google at “King’s Cross” makes the representation of the ambitious transformative initiative regarding Google along with London City (Brennen </w:t>
      </w:r>
      <w:r w:rsidRPr="005E41BC">
        <w:rPr>
          <w:rFonts w:ascii="Times New Roman" w:eastAsia="Times New Roman" w:hAnsi="Times New Roman" w:cs="Times New Roman"/>
          <w:i/>
          <w:sz w:val="24"/>
          <w:szCs w:val="24"/>
          <w:lang w:val="en-GB"/>
        </w:rPr>
        <w:t xml:space="preserve">et al., </w:t>
      </w:r>
      <w:r w:rsidRPr="005E41BC">
        <w:rPr>
          <w:rFonts w:ascii="Times New Roman" w:eastAsia="Times New Roman" w:hAnsi="Times New Roman" w:cs="Times New Roman"/>
          <w:sz w:val="24"/>
          <w:szCs w:val="24"/>
          <w:lang w:val="en-GB"/>
        </w:rPr>
        <w:t xml:space="preserve">2022). The budget of the headquarters of Google is £1 billion. Therefore, the development of the headquarters of Google is set to develop the facility of state of the art which will have a significant effect on the operations capabilities of the organisation Google. It will also make effective and broad contributions to the cultural landscape. The budget of the project of £1 billion is substantial which reflects the scale along with the project's ambition. The figure of budget of the organisation includes land cost, construction, and design as well as extensive facilities creation involving space for offices, areas for retail along the redevelopment of amenities  (Brennen </w:t>
      </w:r>
      <w:r w:rsidRPr="005E41BC">
        <w:rPr>
          <w:rFonts w:ascii="Times New Roman" w:eastAsia="Times New Roman" w:hAnsi="Times New Roman" w:cs="Times New Roman"/>
          <w:i/>
          <w:sz w:val="24"/>
          <w:szCs w:val="24"/>
          <w:lang w:val="en-GB"/>
        </w:rPr>
        <w:t xml:space="preserve">et al., </w:t>
      </w:r>
      <w:r w:rsidRPr="005E41BC">
        <w:rPr>
          <w:rFonts w:ascii="Times New Roman" w:eastAsia="Times New Roman" w:hAnsi="Times New Roman" w:cs="Times New Roman"/>
          <w:sz w:val="24"/>
          <w:szCs w:val="24"/>
          <w:lang w:val="en-GB"/>
        </w:rPr>
        <w:t xml:space="preserve">2022). Additionally, it is critical regarding the organisation Google that it has effective cost management. The project of the organisation is having complexity along with the scale due to which there is a huge chance of overrun of the cost. Therefore, it is critical regarding the organisation that its budget involves the provision regarding expenses which are unforeseen along with the fluctuations in labour or even in material costs. Additionally, the project has the aims regarding completion through next year the timeline which is effectively aligning with the strategic goals of Google (Levy, 2021). The firm is required to have the project scale along the organisation is required to adhere to this schedule so that it becomes able to accommodate the delays which can have a significant effect on the firm operational plans along with the integration with the facilities which are existing.  </w:t>
      </w:r>
    </w:p>
    <w:p w14:paraId="00000017" w14:textId="77777777" w:rsidR="0084723F" w:rsidRPr="005E41BC" w:rsidRDefault="00000000">
      <w:pPr>
        <w:pStyle w:val="Normal1"/>
        <w:spacing w:before="200" w:after="200" w:line="360" w:lineRule="auto"/>
        <w:jc w:val="both"/>
        <w:rPr>
          <w:rFonts w:ascii="Times New Roman" w:eastAsia="Times New Roman" w:hAnsi="Times New Roman" w:cs="Times New Roman"/>
          <w:sz w:val="24"/>
          <w:szCs w:val="24"/>
          <w:lang w:val="en-GB"/>
        </w:rPr>
      </w:pPr>
      <w:r w:rsidRPr="005E41BC">
        <w:rPr>
          <w:rFonts w:ascii="Times New Roman" w:eastAsia="Times New Roman" w:hAnsi="Times New Roman" w:cs="Times New Roman"/>
          <w:sz w:val="24"/>
          <w:szCs w:val="24"/>
          <w:lang w:val="en-GB"/>
        </w:rPr>
        <w:t>The project includes various shareholders like the management of Google, contractors of construction, and local authorities in the neighbouring community. It is critical for the organisation to have effective management of stakeholders so that it becomes able to make the identification of the concerns along with proving the surety of the smooth execution of the project (Auletta, 2021). It is critical for the organisation to have clear communication with all of its shareholders so that it becomes able to maintain its expectations while facilitating collaboration.</w:t>
      </w:r>
    </w:p>
    <w:p w14:paraId="00000018" w14:textId="77777777" w:rsidR="0084723F" w:rsidRPr="005E41BC" w:rsidRDefault="00000000">
      <w:pPr>
        <w:pStyle w:val="Normal1"/>
        <w:spacing w:before="200" w:after="200" w:line="360" w:lineRule="auto"/>
        <w:jc w:val="both"/>
        <w:rPr>
          <w:rFonts w:ascii="Times New Roman" w:eastAsia="Times New Roman" w:hAnsi="Times New Roman" w:cs="Times New Roman"/>
          <w:b/>
          <w:sz w:val="24"/>
          <w:szCs w:val="24"/>
          <w:lang w:val="en-GB"/>
        </w:rPr>
      </w:pPr>
      <w:r w:rsidRPr="005E41BC">
        <w:rPr>
          <w:rFonts w:ascii="Times New Roman" w:eastAsia="Times New Roman" w:hAnsi="Times New Roman" w:cs="Times New Roman"/>
          <w:sz w:val="24"/>
          <w:szCs w:val="24"/>
          <w:lang w:val="en-GB"/>
        </w:rPr>
        <w:t xml:space="preserve">Additionally, the new headquarters of Google will mark the organisation as the first owned wholly along with designing the building outside of the US (Auletta, 2021). Hence, it highlights the commitment of the organisation to make the global expansion along with its strategic significance in the international market of international. The building will serve as the office of flagship along with developing new standards regarding Google's design of global office </w:t>
      </w:r>
      <w:r w:rsidRPr="005E41BC">
        <w:rPr>
          <w:rFonts w:ascii="Times New Roman" w:eastAsia="Times New Roman" w:hAnsi="Times New Roman" w:cs="Times New Roman"/>
          <w:sz w:val="24"/>
          <w:szCs w:val="24"/>
          <w:lang w:val="en-GB"/>
        </w:rPr>
        <w:lastRenderedPageBreak/>
        <w:t xml:space="preserve">along with operational efficiency. On the other hand, through the integration of the new construction with the present characteristics at “6 Pancras Square along with the third planned building” the organisation is developing a cohesive campus in the vibrant area of London (Kesson </w:t>
      </w:r>
      <w:r w:rsidRPr="005E41BC">
        <w:rPr>
          <w:rFonts w:ascii="Times New Roman" w:eastAsia="Times New Roman" w:hAnsi="Times New Roman" w:cs="Times New Roman"/>
          <w:i/>
          <w:sz w:val="24"/>
          <w:szCs w:val="24"/>
          <w:lang w:val="en-GB"/>
        </w:rPr>
        <w:t xml:space="preserve">et al., </w:t>
      </w:r>
      <w:r w:rsidRPr="005E41BC">
        <w:rPr>
          <w:rFonts w:ascii="Times New Roman" w:eastAsia="Times New Roman" w:hAnsi="Times New Roman" w:cs="Times New Roman"/>
          <w:sz w:val="24"/>
          <w:szCs w:val="24"/>
          <w:lang w:val="en-GB"/>
        </w:rPr>
        <w:t xml:space="preserve">2021). Therefore, it will provide support to the organisation Google in making enhancements to its operational efficiencies along with facilitating good coordination in the middle of employees. The organisation has designed the new headquarters so that it becomes able to give an exceptional environment of work with modern facilities along with amenities involving cafes, a gaming area, a pool along gym facilities. All of these features will be provided through the organisation so that it can protect the well-being of its employees, productivity along satisfaction (Kesson </w:t>
      </w:r>
      <w:r w:rsidRPr="005E41BC">
        <w:rPr>
          <w:rFonts w:ascii="Times New Roman" w:eastAsia="Times New Roman" w:hAnsi="Times New Roman" w:cs="Times New Roman"/>
          <w:i/>
          <w:sz w:val="24"/>
          <w:szCs w:val="24"/>
          <w:lang w:val="en-GB"/>
        </w:rPr>
        <w:t xml:space="preserve">et al., </w:t>
      </w:r>
      <w:r w:rsidRPr="005E41BC">
        <w:rPr>
          <w:rFonts w:ascii="Times New Roman" w:eastAsia="Times New Roman" w:hAnsi="Times New Roman" w:cs="Times New Roman"/>
          <w:sz w:val="24"/>
          <w:szCs w:val="24"/>
          <w:lang w:val="en-GB"/>
        </w:rPr>
        <w:t xml:space="preserve">2021). All of these are effectively aligned with the reputation of Google for giving encouragement to innovation along with an employee-centric workplace.          </w:t>
      </w:r>
    </w:p>
    <w:p w14:paraId="00000019" w14:textId="77777777" w:rsidR="0084723F" w:rsidRPr="005E41BC" w:rsidRDefault="00000000">
      <w:pPr>
        <w:pStyle w:val="Normal1"/>
        <w:spacing w:before="200" w:after="200" w:line="360" w:lineRule="auto"/>
        <w:jc w:val="both"/>
        <w:rPr>
          <w:rFonts w:ascii="Times New Roman" w:eastAsia="Times New Roman" w:hAnsi="Times New Roman" w:cs="Times New Roman"/>
          <w:sz w:val="24"/>
          <w:szCs w:val="24"/>
          <w:lang w:val="en-GB"/>
        </w:rPr>
      </w:pPr>
      <w:r w:rsidRPr="005E41BC">
        <w:rPr>
          <w:rFonts w:ascii="Times New Roman" w:eastAsia="Times New Roman" w:hAnsi="Times New Roman" w:cs="Times New Roman"/>
          <w:sz w:val="24"/>
          <w:szCs w:val="24"/>
          <w:lang w:val="en-GB"/>
        </w:rPr>
        <w:t xml:space="preserve">Considering the provided scenario, it has been observed that Google has aimed to introduce a new headquarters at King's Cross, London by next year. It has been also found that the IT sector of the United Kingdom is quite large and has been responsible for contributing a good proportion to the economy. From a report, it has been observed that in 2024, revenue of the IT sector is expected to reach £82.06 billion (Statista, 2024). Therefore, from this, it can be said the future growth of the IT sector in the UK will achieve tremendous success. Hence, the aim considered by Google will act as a success for the economy as well as the IT sector. It is because Google being an already reputed and established company will get an opportunity to support the economy as well as the IT sector. Since the contribution which will be released by the company will aid in supporting such aspects. </w:t>
      </w:r>
    </w:p>
    <w:p w14:paraId="0000001A" w14:textId="77777777" w:rsidR="0084723F" w:rsidRPr="005E41BC" w:rsidRDefault="00000000">
      <w:pPr>
        <w:pStyle w:val="Normal1"/>
        <w:spacing w:before="200" w:after="200" w:line="360" w:lineRule="auto"/>
        <w:jc w:val="both"/>
        <w:rPr>
          <w:rFonts w:ascii="Times New Roman" w:eastAsia="Times New Roman" w:hAnsi="Times New Roman" w:cs="Times New Roman"/>
          <w:sz w:val="24"/>
          <w:szCs w:val="24"/>
          <w:lang w:val="en-GB"/>
        </w:rPr>
      </w:pPr>
      <w:r w:rsidRPr="005E41BC">
        <w:rPr>
          <w:rFonts w:ascii="Times New Roman" w:eastAsia="Times New Roman" w:hAnsi="Times New Roman" w:cs="Times New Roman"/>
          <w:sz w:val="24"/>
          <w:szCs w:val="24"/>
          <w:lang w:val="en-GB"/>
        </w:rPr>
        <w:t xml:space="preserve">Moreover, establishing Google headquarters across the location of the UK will also aid in supporting or strengthening the technological aspect of the domain and industry. This, as a result, can help in enhancing the growth and success area of the sector through which new innovative products can be manufactured that will help in satisfying the expectations and desires of target audiences. Therefore, a good proportion of finances will be secured that will help in maximising the contribution made by the sector towards the economy through which economic development will be possessed. In addition to this, building Google headquarters at this location will also help in attracting large international customers by creating a chain of links between the UK domain and other international via the internet. This, as a result, will help in enhancing the communication and relationship between different individuals to which good </w:t>
      </w:r>
      <w:r w:rsidRPr="005E41BC">
        <w:rPr>
          <w:rFonts w:ascii="Times New Roman" w:eastAsia="Times New Roman" w:hAnsi="Times New Roman" w:cs="Times New Roman"/>
          <w:sz w:val="24"/>
          <w:szCs w:val="24"/>
          <w:lang w:val="en-GB"/>
        </w:rPr>
        <w:lastRenderedPageBreak/>
        <w:t>or positive outcomes will be secured by the organisation. Therefore, the IT sector of the United Kingdom will ensure good results which will stabilise their position with high profit. On the other hand, the UK domain will secure a good contribution through which economic development and other related development will be commenced. This will further help in meeting and satisfying the expectations and desires of other target audiences to which great outcomes will be secured. Therefore, from these overall findings, it can be said that constructing Google headquarters across the location of the United Kingdom will act as a great opportunity through which economic development as well as industrial development will commence.</w:t>
      </w:r>
    </w:p>
    <w:p w14:paraId="0000001B" w14:textId="542A7E7B" w:rsidR="0084723F" w:rsidRPr="005E41BC" w:rsidRDefault="00000000">
      <w:pPr>
        <w:pStyle w:val="Normal1"/>
        <w:spacing w:before="200" w:after="200" w:line="360" w:lineRule="auto"/>
        <w:jc w:val="both"/>
        <w:rPr>
          <w:rFonts w:ascii="Times New Roman" w:eastAsia="Times New Roman" w:hAnsi="Times New Roman" w:cs="Times New Roman"/>
          <w:b/>
          <w:sz w:val="24"/>
          <w:szCs w:val="24"/>
          <w:lang w:val="en-GB"/>
        </w:rPr>
      </w:pPr>
      <w:r w:rsidRPr="005E41BC">
        <w:rPr>
          <w:rFonts w:ascii="Times New Roman" w:eastAsia="Times New Roman" w:hAnsi="Times New Roman" w:cs="Times New Roman"/>
          <w:sz w:val="24"/>
          <w:szCs w:val="24"/>
          <w:lang w:val="en-GB"/>
        </w:rPr>
        <w:t xml:space="preserve">Furthermore, the building a headquarters of Google at "King's Cross", London can also help in the strengthening employment base of the sector and maximising employment opportunities. It is because a large number of unemployed individuals will get an opportunity to stabilise their lifestyle by securing jobs as per their skills and knowledge. This, as a result, will help in enhancing the work efficiency as well as the contribution made by every individual towards the economy. Through </w:t>
      </w:r>
      <w:r w:rsidR="00497E7B" w:rsidRPr="005E41BC">
        <w:rPr>
          <w:rFonts w:ascii="Times New Roman" w:eastAsia="Times New Roman" w:hAnsi="Times New Roman" w:cs="Times New Roman"/>
          <w:sz w:val="24"/>
          <w:szCs w:val="24"/>
          <w:lang w:val="en-GB"/>
        </w:rPr>
        <w:t>these great results</w:t>
      </w:r>
      <w:r w:rsidRPr="005E41BC">
        <w:rPr>
          <w:rFonts w:ascii="Times New Roman" w:eastAsia="Times New Roman" w:hAnsi="Times New Roman" w:cs="Times New Roman"/>
          <w:sz w:val="24"/>
          <w:szCs w:val="24"/>
          <w:lang w:val="en-GB"/>
        </w:rPr>
        <w:t xml:space="preserve"> will be accomplished that will be used for contributing towards the domain, thereby, economic development will be processed.</w:t>
      </w:r>
    </w:p>
    <w:p w14:paraId="0000001C" w14:textId="77777777" w:rsidR="0084723F" w:rsidRPr="005E41BC" w:rsidRDefault="00000000">
      <w:pPr>
        <w:pStyle w:val="Normal1"/>
        <w:spacing w:before="200" w:after="200" w:line="360" w:lineRule="auto"/>
        <w:jc w:val="both"/>
        <w:rPr>
          <w:rFonts w:ascii="Times New Roman" w:eastAsia="Times New Roman" w:hAnsi="Times New Roman" w:cs="Times New Roman"/>
          <w:sz w:val="24"/>
          <w:szCs w:val="24"/>
          <w:lang w:val="en-GB"/>
        </w:rPr>
      </w:pPr>
      <w:r w:rsidRPr="005E41BC">
        <w:rPr>
          <w:rFonts w:ascii="Times New Roman" w:eastAsia="Times New Roman" w:hAnsi="Times New Roman" w:cs="Times New Roman"/>
          <w:sz w:val="24"/>
          <w:szCs w:val="24"/>
          <w:lang w:val="en-GB"/>
        </w:rPr>
        <w:t xml:space="preserve">From the project's outcomes, it can be observed that the Google HQ project at King’s Cross has been an ambitious project for maintaining overall quality standards. Along with the cost requirements, the project needs can also help in improving the needs of the individuals. Several accommodations can also be introduced for up to 4500 individuals along with the events of the training centre on the ground floor. Along with that, the Google Office building has also aimed at a potential for hiring around 7000 employees. This can also contribute to the overall economic growth by providing numerous job opportunities. </w:t>
      </w:r>
    </w:p>
    <w:p w14:paraId="0000001D" w14:textId="0784E57A" w:rsidR="0084723F" w:rsidRPr="005E41BC" w:rsidRDefault="00000000">
      <w:pPr>
        <w:pStyle w:val="Normal1"/>
        <w:spacing w:before="200" w:after="200" w:line="360" w:lineRule="auto"/>
        <w:jc w:val="both"/>
        <w:rPr>
          <w:rFonts w:ascii="Times New Roman" w:eastAsia="Times New Roman" w:hAnsi="Times New Roman" w:cs="Times New Roman"/>
          <w:sz w:val="24"/>
          <w:szCs w:val="24"/>
          <w:lang w:val="en-GB"/>
        </w:rPr>
      </w:pPr>
      <w:r w:rsidRPr="005E41BC">
        <w:rPr>
          <w:rFonts w:ascii="Times New Roman" w:eastAsia="Times New Roman" w:hAnsi="Times New Roman" w:cs="Times New Roman"/>
          <w:sz w:val="24"/>
          <w:szCs w:val="24"/>
          <w:lang w:val="en-GB"/>
        </w:rPr>
        <w:t xml:space="preserve">From this particular project, it has been also obtained that Google is extremely conscious about their customers since they always maintain high-quality services to satisfy the expectations of customers. It is because satisfying the expectations of customers will eventually help in enhancing the sales volume through which great profitability and performance can be ensured. It has been also observed that the cost management or </w:t>
      </w:r>
      <w:r w:rsidR="00497E7B">
        <w:rPr>
          <w:rFonts w:ascii="Times New Roman" w:eastAsia="Times New Roman" w:hAnsi="Times New Roman" w:cs="Times New Roman"/>
          <w:sz w:val="24"/>
          <w:szCs w:val="24"/>
          <w:lang w:val="en-GB"/>
        </w:rPr>
        <w:t>financial</w:t>
      </w:r>
      <w:r w:rsidRPr="005E41BC">
        <w:rPr>
          <w:rFonts w:ascii="Times New Roman" w:eastAsia="Times New Roman" w:hAnsi="Times New Roman" w:cs="Times New Roman"/>
          <w:sz w:val="24"/>
          <w:szCs w:val="24"/>
          <w:lang w:val="en-GB"/>
        </w:rPr>
        <w:t xml:space="preserve"> management of the business organisation is likely poor which is acting as a huge constraint for the organisation. Therefore, it is suggested that Google should take instant action to manage such aspects to avoid future huge complications. Otherwise, it may create a disastrous impact on the organisation by deteriorating its market reputation or position across the domain. However, it has been </w:t>
      </w:r>
      <w:r w:rsidRPr="005E41BC">
        <w:rPr>
          <w:rFonts w:ascii="Times New Roman" w:eastAsia="Times New Roman" w:hAnsi="Times New Roman" w:cs="Times New Roman"/>
          <w:sz w:val="24"/>
          <w:szCs w:val="24"/>
          <w:lang w:val="en-GB"/>
        </w:rPr>
        <w:lastRenderedPageBreak/>
        <w:t xml:space="preserve">observed that Google is highly dominating in attracting large groups of employees by enhancing their employment base. </w:t>
      </w:r>
    </w:p>
    <w:p w14:paraId="0000001E" w14:textId="77777777" w:rsidR="0084723F" w:rsidRPr="005E41BC" w:rsidRDefault="00000000">
      <w:pPr>
        <w:pStyle w:val="Normal1"/>
        <w:spacing w:before="200" w:after="200" w:line="360" w:lineRule="auto"/>
        <w:jc w:val="both"/>
        <w:rPr>
          <w:rFonts w:ascii="Times New Roman" w:eastAsia="Times New Roman" w:hAnsi="Times New Roman" w:cs="Times New Roman"/>
          <w:sz w:val="24"/>
          <w:szCs w:val="24"/>
          <w:lang w:val="en-GB"/>
        </w:rPr>
      </w:pPr>
      <w:r w:rsidRPr="005E41BC">
        <w:rPr>
          <w:rFonts w:ascii="Times New Roman" w:eastAsia="Times New Roman" w:hAnsi="Times New Roman" w:cs="Times New Roman"/>
          <w:sz w:val="24"/>
          <w:szCs w:val="24"/>
          <w:lang w:val="en-GB"/>
        </w:rPr>
        <w:t>The organisation always focuses on hiring such a group of individuals who can work actively and meet the organisational goals so that great results can be acquired. Hence, it can be said that business organisations tend to hire and involve those groups of individuals who can work efficiently to innovate products and satisfy the expectations of customers by understanding their needs. This as a result can help in enhancing the brand reputation and profitability through which great performance can be ensured. Moreover, offering a huge number of jobs also allows individuals who belong to low-income households or medium-income households to build their careers. That primarily helps in stabilising their career through which they can also lead a peaceful life satisfy their expectations and fulfil basic requirements.</w:t>
      </w:r>
    </w:p>
    <w:p w14:paraId="0000001F" w14:textId="77777777" w:rsidR="0084723F" w:rsidRPr="005E41BC" w:rsidRDefault="00000000">
      <w:pPr>
        <w:pStyle w:val="Normal1"/>
        <w:spacing w:before="200" w:after="200" w:line="360" w:lineRule="auto"/>
        <w:jc w:val="both"/>
        <w:rPr>
          <w:rFonts w:ascii="Times New Roman" w:eastAsia="Times New Roman" w:hAnsi="Times New Roman" w:cs="Times New Roman"/>
          <w:sz w:val="24"/>
          <w:szCs w:val="24"/>
          <w:lang w:val="en-GB"/>
        </w:rPr>
      </w:pPr>
      <w:r w:rsidRPr="005E41BC">
        <w:rPr>
          <w:rFonts w:ascii="Times New Roman" w:eastAsia="Times New Roman" w:hAnsi="Times New Roman" w:cs="Times New Roman"/>
          <w:sz w:val="24"/>
          <w:szCs w:val="24"/>
          <w:lang w:val="en-GB"/>
        </w:rPr>
        <w:t>To avoid unnecessary complications some of the recommendations can be offered or considered for a similar project assigned to other reputed organisations like Google. In the future context, businesses should focus on considering a financial budget based on which the entire project is to be invested. It will basically help in managing the financial aspect of the organisation through which financial constraints will be avoided (Zarb, 2020). Moreover, It will also help in managing the business aspect of the organisation through which our necessary expenses will be avoided that will be used for managing the business operation in another aspect. Another important aspect which needs to be considered by a reputed business organisation like Google in managing similar projects like building headquarters across a new domain is researching the market. Conducting effective research about the domain as well as its market will help in understanding the customer base and market condition of the location (McQuarrie, 2015). This at the same time will also help in identifying the needs and expectations of target audiences based on which different other new products and services will be manufactured that will help in attracting a large group of customers. Furthermore, It will also help in determining the future growth and success criteria available for the industry considering which different new aspects can be considered. As a result, managing such projects will help the business to achieve success that will enhance its position in the market.</w:t>
      </w:r>
    </w:p>
    <w:p w14:paraId="00000020" w14:textId="77777777" w:rsidR="0084723F" w:rsidRPr="005E41BC" w:rsidRDefault="00000000">
      <w:pPr>
        <w:pStyle w:val="Heading1"/>
        <w:rPr>
          <w:lang w:val="en-GB"/>
        </w:rPr>
      </w:pPr>
      <w:bookmarkStart w:id="3" w:name="_anaalug0estw" w:colFirst="0" w:colLast="0"/>
      <w:bookmarkEnd w:id="3"/>
      <w:r w:rsidRPr="005E41BC">
        <w:rPr>
          <w:lang w:val="en-GB"/>
        </w:rPr>
        <w:t xml:space="preserve">Conclusion </w:t>
      </w:r>
    </w:p>
    <w:p w14:paraId="00000021" w14:textId="77777777" w:rsidR="0084723F" w:rsidRPr="005E41BC" w:rsidRDefault="00000000">
      <w:pPr>
        <w:pStyle w:val="Normal1"/>
        <w:spacing w:before="200" w:after="200" w:line="360" w:lineRule="auto"/>
        <w:jc w:val="both"/>
        <w:rPr>
          <w:rFonts w:ascii="Times New Roman" w:eastAsia="Times New Roman" w:hAnsi="Times New Roman" w:cs="Times New Roman"/>
          <w:sz w:val="24"/>
          <w:szCs w:val="24"/>
          <w:lang w:val="en-GB"/>
        </w:rPr>
      </w:pPr>
      <w:r w:rsidRPr="005E41BC">
        <w:rPr>
          <w:rFonts w:ascii="Times New Roman" w:eastAsia="Times New Roman" w:hAnsi="Times New Roman" w:cs="Times New Roman"/>
          <w:sz w:val="24"/>
          <w:szCs w:val="24"/>
          <w:lang w:val="en-GB"/>
        </w:rPr>
        <w:t xml:space="preserve">It concluded that the budget of the headquarters of Google is £1 billion. Therefore, the development of the headquarters of Google is set to develop the facility of state of the art which </w:t>
      </w:r>
      <w:r w:rsidRPr="005E41BC">
        <w:rPr>
          <w:rFonts w:ascii="Times New Roman" w:eastAsia="Times New Roman" w:hAnsi="Times New Roman" w:cs="Times New Roman"/>
          <w:sz w:val="24"/>
          <w:szCs w:val="24"/>
          <w:lang w:val="en-GB"/>
        </w:rPr>
        <w:lastRenderedPageBreak/>
        <w:t xml:space="preserve">will have a significant effect on the operations capabilities of the organisation Google. It is critical regarding the organization that its budget involves the provision regarding expenses which are unforeseen along with the fluctuations in labour or even in material costs. It has been also seen that the building will serve as the office of flagship along with developing new standards regarding Google's design of global office along with operational efficiency. The organisation has designed the new headquarters so that it becomes able to give an exceptional environment of work with modern facilities along with amenities involving cafes, a gaming area, a pool along gym facilities. The project has the aims regarding completion through next year the timeline which effectively aligns with the strategic goals of Google. However, the Google project can also be susceptible to numerous challenges such as risk management, scope creep and communication levels being extremely poor. </w:t>
      </w:r>
    </w:p>
    <w:p w14:paraId="00000022" w14:textId="77777777" w:rsidR="0084723F" w:rsidRPr="005E41BC" w:rsidRDefault="00000000">
      <w:pPr>
        <w:pStyle w:val="Normal1"/>
        <w:spacing w:before="200" w:after="200" w:line="360" w:lineRule="auto"/>
        <w:jc w:val="both"/>
        <w:rPr>
          <w:rFonts w:ascii="Times New Roman" w:eastAsia="Times New Roman" w:hAnsi="Times New Roman" w:cs="Times New Roman"/>
          <w:sz w:val="24"/>
          <w:szCs w:val="24"/>
          <w:lang w:val="en-GB"/>
        </w:rPr>
      </w:pPr>
      <w:r w:rsidRPr="005E41BC">
        <w:rPr>
          <w:rFonts w:ascii="Times New Roman" w:eastAsia="Times New Roman" w:hAnsi="Times New Roman" w:cs="Times New Roman"/>
          <w:sz w:val="24"/>
          <w:szCs w:val="24"/>
          <w:lang w:val="en-GB"/>
        </w:rPr>
        <w:t xml:space="preserve">Regarding the investment done for the company, a critical aspect of the organisation indicates efficient cost management which has been the case for the Google HQ campus. With the construction of the campus in London, Google HQ can also expand its base of operations along with hiring numerous employees to achieve a tremendous amount of success in the entire UK. However, the project is also susceptible to cost overruns due to the project being very complicated and involving numerous milestones. The organisation that is to be built at the London campus will also mark the expansion of the first headquarters outside of the USA. Considering the scenario, the Google headquarters can also be useful in enhancing the technological scenario such as the growth of the IT sector. Employment opportunities can arise for individuals by securing jobs based on the skills and knowledge of the candidates that are to be hired. Lastly, a similar project can also be initiated based on the positive aspects of the Google HQ project that can be implemented to further enhance the economy. </w:t>
      </w:r>
      <w:r w:rsidRPr="005E41BC">
        <w:rPr>
          <w:lang w:val="en-GB"/>
        </w:rPr>
        <w:br w:type="page"/>
      </w:r>
    </w:p>
    <w:p w14:paraId="00000023" w14:textId="77777777" w:rsidR="0084723F" w:rsidRPr="005E41BC" w:rsidRDefault="00000000">
      <w:pPr>
        <w:pStyle w:val="Heading1"/>
        <w:rPr>
          <w:lang w:val="en-GB"/>
        </w:rPr>
      </w:pPr>
      <w:bookmarkStart w:id="4" w:name="_3yfq17wxgu1t" w:colFirst="0" w:colLast="0"/>
      <w:bookmarkEnd w:id="4"/>
      <w:r w:rsidRPr="005E41BC">
        <w:rPr>
          <w:lang w:val="en-GB"/>
        </w:rPr>
        <w:lastRenderedPageBreak/>
        <w:t>Reference list</w:t>
      </w:r>
    </w:p>
    <w:p w14:paraId="00000024" w14:textId="77777777" w:rsidR="0084723F" w:rsidRPr="005E41BC" w:rsidRDefault="00000000">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r w:rsidRPr="005E41BC">
        <w:rPr>
          <w:rFonts w:ascii="Times New Roman" w:eastAsia="Times New Roman" w:hAnsi="Times New Roman" w:cs="Times New Roman"/>
          <w:color w:val="222222"/>
          <w:sz w:val="24"/>
          <w:szCs w:val="24"/>
          <w:highlight w:val="white"/>
          <w:lang w:val="en-GB"/>
        </w:rPr>
        <w:t xml:space="preserve">Auletta, K., 2021. </w:t>
      </w:r>
      <w:r w:rsidRPr="005E41BC">
        <w:rPr>
          <w:rFonts w:ascii="Times New Roman" w:eastAsia="Times New Roman" w:hAnsi="Times New Roman" w:cs="Times New Roman"/>
          <w:i/>
          <w:color w:val="222222"/>
          <w:sz w:val="24"/>
          <w:szCs w:val="24"/>
          <w:highlight w:val="white"/>
          <w:lang w:val="en-GB"/>
        </w:rPr>
        <w:t>Googled: The end of the world as we know it</w:t>
      </w:r>
      <w:r w:rsidRPr="005E41BC">
        <w:rPr>
          <w:rFonts w:ascii="Times New Roman" w:eastAsia="Times New Roman" w:hAnsi="Times New Roman" w:cs="Times New Roman"/>
          <w:color w:val="222222"/>
          <w:sz w:val="24"/>
          <w:szCs w:val="24"/>
          <w:highlight w:val="white"/>
          <w:lang w:val="en-GB"/>
        </w:rPr>
        <w:t>. Random House.</w:t>
      </w:r>
    </w:p>
    <w:p w14:paraId="00000025" w14:textId="77777777" w:rsidR="0084723F" w:rsidRPr="005E41BC" w:rsidRDefault="00000000">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r w:rsidRPr="005E41BC">
        <w:rPr>
          <w:rFonts w:ascii="Times New Roman" w:eastAsia="Times New Roman" w:hAnsi="Times New Roman" w:cs="Times New Roman"/>
          <w:color w:val="222222"/>
          <w:sz w:val="24"/>
          <w:szCs w:val="24"/>
          <w:highlight w:val="white"/>
          <w:lang w:val="en-GB"/>
        </w:rPr>
        <w:t xml:space="preserve">Cooke, P., 2021. After the contagion. ghost city centres: closed “smart” or open greener?. </w:t>
      </w:r>
      <w:r w:rsidRPr="005E41BC">
        <w:rPr>
          <w:rFonts w:ascii="Times New Roman" w:eastAsia="Times New Roman" w:hAnsi="Times New Roman" w:cs="Times New Roman"/>
          <w:i/>
          <w:color w:val="222222"/>
          <w:sz w:val="24"/>
          <w:szCs w:val="24"/>
          <w:highlight w:val="white"/>
          <w:lang w:val="en-GB"/>
        </w:rPr>
        <w:t>Sustainability</w:t>
      </w:r>
      <w:r w:rsidRPr="005E41BC">
        <w:rPr>
          <w:rFonts w:ascii="Times New Roman" w:eastAsia="Times New Roman" w:hAnsi="Times New Roman" w:cs="Times New Roman"/>
          <w:color w:val="222222"/>
          <w:sz w:val="24"/>
          <w:szCs w:val="24"/>
          <w:highlight w:val="white"/>
          <w:lang w:val="en-GB"/>
        </w:rPr>
        <w:t xml:space="preserve">, </w:t>
      </w:r>
      <w:r w:rsidRPr="005E41BC">
        <w:rPr>
          <w:rFonts w:ascii="Times New Roman" w:eastAsia="Times New Roman" w:hAnsi="Times New Roman" w:cs="Times New Roman"/>
          <w:i/>
          <w:color w:val="222222"/>
          <w:sz w:val="24"/>
          <w:szCs w:val="24"/>
          <w:highlight w:val="white"/>
          <w:lang w:val="en-GB"/>
        </w:rPr>
        <w:t>13</w:t>
      </w:r>
      <w:r w:rsidRPr="005E41BC">
        <w:rPr>
          <w:rFonts w:ascii="Times New Roman" w:eastAsia="Times New Roman" w:hAnsi="Times New Roman" w:cs="Times New Roman"/>
          <w:color w:val="222222"/>
          <w:sz w:val="24"/>
          <w:szCs w:val="24"/>
          <w:highlight w:val="white"/>
          <w:lang w:val="en-GB"/>
        </w:rPr>
        <w:t>(6), p.3071.</w:t>
      </w:r>
    </w:p>
    <w:p w14:paraId="00000026" w14:textId="77777777" w:rsidR="0084723F" w:rsidRPr="005E41BC" w:rsidRDefault="00000000">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r w:rsidRPr="005E41BC">
        <w:rPr>
          <w:rFonts w:ascii="Times New Roman" w:eastAsia="Times New Roman" w:hAnsi="Times New Roman" w:cs="Times New Roman"/>
          <w:color w:val="222222"/>
          <w:sz w:val="24"/>
          <w:szCs w:val="24"/>
          <w:highlight w:val="white"/>
          <w:lang w:val="en-GB"/>
        </w:rPr>
        <w:t xml:space="preserve">Kesson, A., Munro, L. and Davies, C., 2021. London Theatrical Culture, 1560–1590. In </w:t>
      </w:r>
      <w:r w:rsidRPr="005E41BC">
        <w:rPr>
          <w:rFonts w:ascii="Times New Roman" w:eastAsia="Times New Roman" w:hAnsi="Times New Roman" w:cs="Times New Roman"/>
          <w:i/>
          <w:color w:val="222222"/>
          <w:sz w:val="24"/>
          <w:szCs w:val="24"/>
          <w:highlight w:val="white"/>
          <w:lang w:val="en-GB"/>
        </w:rPr>
        <w:t>Oxford Research Encyclopedia of Literature</w:t>
      </w:r>
      <w:r w:rsidRPr="005E41BC">
        <w:rPr>
          <w:rFonts w:ascii="Times New Roman" w:eastAsia="Times New Roman" w:hAnsi="Times New Roman" w:cs="Times New Roman"/>
          <w:color w:val="222222"/>
          <w:sz w:val="24"/>
          <w:szCs w:val="24"/>
          <w:highlight w:val="white"/>
          <w:lang w:val="en-GB"/>
        </w:rPr>
        <w:t>.</w:t>
      </w:r>
    </w:p>
    <w:p w14:paraId="00000027" w14:textId="77777777" w:rsidR="0084723F" w:rsidRPr="005E41BC" w:rsidRDefault="00000000">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r w:rsidRPr="005E41BC">
        <w:rPr>
          <w:rFonts w:ascii="Times New Roman" w:eastAsia="Times New Roman" w:hAnsi="Times New Roman" w:cs="Times New Roman"/>
          <w:color w:val="222222"/>
          <w:sz w:val="24"/>
          <w:szCs w:val="24"/>
          <w:highlight w:val="white"/>
          <w:lang w:val="en-GB"/>
        </w:rPr>
        <w:t xml:space="preserve">Levy, S., 2021. </w:t>
      </w:r>
      <w:r w:rsidRPr="005E41BC">
        <w:rPr>
          <w:rFonts w:ascii="Times New Roman" w:eastAsia="Times New Roman" w:hAnsi="Times New Roman" w:cs="Times New Roman"/>
          <w:i/>
          <w:color w:val="222222"/>
          <w:sz w:val="24"/>
          <w:szCs w:val="24"/>
          <w:highlight w:val="white"/>
          <w:lang w:val="en-GB"/>
        </w:rPr>
        <w:t>In the plex: How Google thinks, works, and shapes our lives</w:t>
      </w:r>
      <w:r w:rsidRPr="005E41BC">
        <w:rPr>
          <w:rFonts w:ascii="Times New Roman" w:eastAsia="Times New Roman" w:hAnsi="Times New Roman" w:cs="Times New Roman"/>
          <w:color w:val="222222"/>
          <w:sz w:val="24"/>
          <w:szCs w:val="24"/>
          <w:highlight w:val="white"/>
          <w:lang w:val="en-GB"/>
        </w:rPr>
        <w:t>. Simon &amp; Schuster.</w:t>
      </w:r>
    </w:p>
    <w:p w14:paraId="00000028" w14:textId="77777777" w:rsidR="0084723F" w:rsidRPr="005E41BC" w:rsidRDefault="00000000">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r w:rsidRPr="005E41BC">
        <w:rPr>
          <w:rFonts w:ascii="Times New Roman" w:eastAsia="Times New Roman" w:hAnsi="Times New Roman" w:cs="Times New Roman"/>
          <w:color w:val="222222"/>
          <w:sz w:val="24"/>
          <w:szCs w:val="24"/>
          <w:highlight w:val="white"/>
          <w:lang w:val="en-GB"/>
        </w:rPr>
        <w:t xml:space="preserve">McQuarrie, E.F., 2015. </w:t>
      </w:r>
      <w:r w:rsidRPr="005E41BC">
        <w:rPr>
          <w:rFonts w:ascii="Times New Roman" w:eastAsia="Times New Roman" w:hAnsi="Times New Roman" w:cs="Times New Roman"/>
          <w:i/>
          <w:color w:val="222222"/>
          <w:sz w:val="24"/>
          <w:szCs w:val="24"/>
          <w:highlight w:val="white"/>
          <w:lang w:val="en-GB"/>
        </w:rPr>
        <w:t>The market research toolbox: a concise guide for beginners</w:t>
      </w:r>
      <w:r w:rsidRPr="005E41BC">
        <w:rPr>
          <w:rFonts w:ascii="Times New Roman" w:eastAsia="Times New Roman" w:hAnsi="Times New Roman" w:cs="Times New Roman"/>
          <w:color w:val="222222"/>
          <w:sz w:val="24"/>
          <w:szCs w:val="24"/>
          <w:highlight w:val="white"/>
          <w:lang w:val="en-GB"/>
        </w:rPr>
        <w:t>. Sage Publications.</w:t>
      </w:r>
    </w:p>
    <w:p w14:paraId="00000029" w14:textId="77777777" w:rsidR="0084723F" w:rsidRPr="005E41BC" w:rsidRDefault="00000000">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r w:rsidRPr="005E41BC">
        <w:rPr>
          <w:rFonts w:ascii="Times New Roman" w:eastAsia="Times New Roman" w:hAnsi="Times New Roman" w:cs="Times New Roman"/>
          <w:color w:val="222222"/>
          <w:sz w:val="24"/>
          <w:szCs w:val="24"/>
          <w:highlight w:val="white"/>
          <w:lang w:val="en-GB"/>
        </w:rPr>
        <w:t>Statista, 2024.</w:t>
      </w:r>
      <w:r w:rsidRPr="005E41BC">
        <w:rPr>
          <w:rFonts w:ascii="Times New Roman" w:eastAsia="Times New Roman" w:hAnsi="Times New Roman" w:cs="Times New Roman"/>
          <w:i/>
          <w:color w:val="222222"/>
          <w:sz w:val="24"/>
          <w:szCs w:val="24"/>
          <w:highlight w:val="white"/>
          <w:lang w:val="en-GB"/>
        </w:rPr>
        <w:t xml:space="preserve"> IT Services - United Kingdom</w:t>
      </w:r>
      <w:r w:rsidRPr="005E41BC">
        <w:rPr>
          <w:rFonts w:ascii="Times New Roman" w:eastAsia="Times New Roman" w:hAnsi="Times New Roman" w:cs="Times New Roman"/>
          <w:color w:val="222222"/>
          <w:sz w:val="24"/>
          <w:szCs w:val="24"/>
          <w:highlight w:val="white"/>
          <w:lang w:val="en-GB"/>
        </w:rPr>
        <w:t>. [Online]. Available at:&lt;https://www.statista.com/outlook/tmo/it-services/united-kingdom&gt; [Accessed on 29th July 2024].</w:t>
      </w:r>
    </w:p>
    <w:p w14:paraId="0000002A" w14:textId="77777777" w:rsidR="0084723F" w:rsidRPr="005E41BC" w:rsidRDefault="00000000">
      <w:pPr>
        <w:pStyle w:val="Normal1"/>
        <w:spacing w:before="200" w:after="200" w:line="360" w:lineRule="auto"/>
        <w:jc w:val="both"/>
        <w:rPr>
          <w:rFonts w:ascii="Times New Roman" w:eastAsia="Times New Roman" w:hAnsi="Times New Roman" w:cs="Times New Roman"/>
          <w:color w:val="002060"/>
          <w:sz w:val="24"/>
          <w:szCs w:val="24"/>
          <w:lang w:val="en-GB"/>
        </w:rPr>
      </w:pPr>
      <w:r w:rsidRPr="005E41BC">
        <w:rPr>
          <w:rFonts w:ascii="Times New Roman" w:eastAsia="Times New Roman" w:hAnsi="Times New Roman" w:cs="Times New Roman"/>
          <w:color w:val="222222"/>
          <w:sz w:val="24"/>
          <w:szCs w:val="24"/>
          <w:highlight w:val="white"/>
          <w:lang w:val="en-GB"/>
        </w:rPr>
        <w:t xml:space="preserve">Zarb, J., 2020. </w:t>
      </w:r>
      <w:r w:rsidRPr="005E41BC">
        <w:rPr>
          <w:rFonts w:ascii="Times New Roman" w:eastAsia="Times New Roman" w:hAnsi="Times New Roman" w:cs="Times New Roman"/>
          <w:i/>
          <w:color w:val="222222"/>
          <w:sz w:val="24"/>
          <w:szCs w:val="24"/>
          <w:highlight w:val="white"/>
          <w:lang w:val="en-GB"/>
        </w:rPr>
        <w:t>The Process of Research in Developing an Effective Local Tourism Planning Strategy and Policy: A Community Based Tourism Model from Malta</w:t>
      </w:r>
      <w:r w:rsidRPr="005E41BC">
        <w:rPr>
          <w:rFonts w:ascii="Times New Roman" w:eastAsia="Times New Roman" w:hAnsi="Times New Roman" w:cs="Times New Roman"/>
          <w:color w:val="222222"/>
          <w:sz w:val="24"/>
          <w:szCs w:val="24"/>
          <w:highlight w:val="white"/>
          <w:lang w:val="en-GB"/>
        </w:rPr>
        <w:t>. University of South Wales (United Kingdom).</w:t>
      </w:r>
    </w:p>
    <w:p w14:paraId="0000002B" w14:textId="77777777" w:rsidR="0084723F" w:rsidRPr="005E41BC" w:rsidRDefault="00000000">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r w:rsidRPr="005E41BC">
        <w:rPr>
          <w:rFonts w:ascii="Times New Roman" w:eastAsia="Times New Roman" w:hAnsi="Times New Roman" w:cs="Times New Roman"/>
          <w:color w:val="222222"/>
          <w:sz w:val="24"/>
          <w:szCs w:val="24"/>
          <w:highlight w:val="white"/>
          <w:lang w:val="en-GB"/>
        </w:rPr>
        <w:t xml:space="preserve">Zukin, S., 2021. Planetary silicon valley: deconstructing New York’s innovation complex. </w:t>
      </w:r>
      <w:r w:rsidRPr="005E41BC">
        <w:rPr>
          <w:rFonts w:ascii="Times New Roman" w:eastAsia="Times New Roman" w:hAnsi="Times New Roman" w:cs="Times New Roman"/>
          <w:i/>
          <w:color w:val="222222"/>
          <w:sz w:val="24"/>
          <w:szCs w:val="24"/>
          <w:highlight w:val="white"/>
          <w:lang w:val="en-GB"/>
        </w:rPr>
        <w:t>Urban Studies</w:t>
      </w:r>
      <w:r w:rsidRPr="005E41BC">
        <w:rPr>
          <w:rFonts w:ascii="Times New Roman" w:eastAsia="Times New Roman" w:hAnsi="Times New Roman" w:cs="Times New Roman"/>
          <w:color w:val="222222"/>
          <w:sz w:val="24"/>
          <w:szCs w:val="24"/>
          <w:highlight w:val="white"/>
          <w:lang w:val="en-GB"/>
        </w:rPr>
        <w:t xml:space="preserve">, </w:t>
      </w:r>
      <w:r w:rsidRPr="005E41BC">
        <w:rPr>
          <w:rFonts w:ascii="Times New Roman" w:eastAsia="Times New Roman" w:hAnsi="Times New Roman" w:cs="Times New Roman"/>
          <w:i/>
          <w:color w:val="222222"/>
          <w:sz w:val="24"/>
          <w:szCs w:val="24"/>
          <w:highlight w:val="white"/>
          <w:lang w:val="en-GB"/>
        </w:rPr>
        <w:t>58</w:t>
      </w:r>
      <w:r w:rsidRPr="005E41BC">
        <w:rPr>
          <w:rFonts w:ascii="Times New Roman" w:eastAsia="Times New Roman" w:hAnsi="Times New Roman" w:cs="Times New Roman"/>
          <w:color w:val="222222"/>
          <w:sz w:val="24"/>
          <w:szCs w:val="24"/>
          <w:highlight w:val="white"/>
          <w:lang w:val="en-GB"/>
        </w:rPr>
        <w:t>(1), pp.3-35.</w:t>
      </w:r>
    </w:p>
    <w:p w14:paraId="0000002C" w14:textId="77777777" w:rsidR="0084723F" w:rsidRDefault="0084723F">
      <w:pPr>
        <w:pStyle w:val="Normal1"/>
        <w:widowControl w:val="0"/>
        <w:pBdr>
          <w:top w:val="nil"/>
          <w:left w:val="nil"/>
          <w:bottom w:val="nil"/>
          <w:right w:val="nil"/>
          <w:between w:val="nil"/>
        </w:pBdr>
        <w:spacing w:before="200" w:after="200"/>
        <w:rPr>
          <w:rFonts w:ascii="Times New Roman" w:eastAsia="Times New Roman" w:hAnsi="Times New Roman" w:cs="Times New Roman"/>
          <w:color w:val="222222"/>
          <w:sz w:val="24"/>
          <w:szCs w:val="24"/>
          <w:highlight w:val="white"/>
        </w:rPr>
      </w:pPr>
    </w:p>
    <w:sectPr w:rsidR="0084723F">
      <w:footerReference w:type="default" r:id="rId6"/>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4A0C1B" w14:textId="77777777" w:rsidR="00CB6826" w:rsidRPr="005E41BC" w:rsidRDefault="00CB6826">
      <w:pPr>
        <w:spacing w:line="240" w:lineRule="auto"/>
      </w:pPr>
      <w:r w:rsidRPr="005E41BC">
        <w:separator/>
      </w:r>
    </w:p>
  </w:endnote>
  <w:endnote w:type="continuationSeparator" w:id="0">
    <w:p w14:paraId="7B891A0A" w14:textId="77777777" w:rsidR="00CB6826" w:rsidRPr="005E41BC" w:rsidRDefault="00CB6826">
      <w:pPr>
        <w:spacing w:line="240" w:lineRule="auto"/>
      </w:pPr>
      <w:r w:rsidRPr="005E41B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2D" w14:textId="7BF567F0" w:rsidR="0084723F" w:rsidRPr="005E41BC" w:rsidRDefault="00000000">
    <w:pPr>
      <w:pStyle w:val="Normal1"/>
      <w:spacing w:before="200" w:after="200" w:line="360" w:lineRule="auto"/>
      <w:jc w:val="right"/>
      <w:rPr>
        <w:rFonts w:ascii="Times New Roman" w:eastAsia="Times New Roman" w:hAnsi="Times New Roman" w:cs="Times New Roman"/>
        <w:lang w:val="en-GB"/>
      </w:rPr>
    </w:pPr>
    <w:r w:rsidRPr="005E41BC">
      <w:rPr>
        <w:rFonts w:ascii="Times New Roman" w:eastAsia="Times New Roman" w:hAnsi="Times New Roman" w:cs="Times New Roman"/>
        <w:lang w:val="en-GB"/>
      </w:rPr>
      <w:fldChar w:fldCharType="begin"/>
    </w:r>
    <w:r w:rsidRPr="005E41BC">
      <w:rPr>
        <w:rFonts w:ascii="Times New Roman" w:eastAsia="Times New Roman" w:hAnsi="Times New Roman" w:cs="Times New Roman"/>
        <w:lang w:val="en-GB"/>
      </w:rPr>
      <w:instrText>PAGE</w:instrText>
    </w:r>
    <w:r w:rsidRPr="005E41BC">
      <w:rPr>
        <w:rFonts w:ascii="Times New Roman" w:eastAsia="Times New Roman" w:hAnsi="Times New Roman" w:cs="Times New Roman"/>
        <w:lang w:val="en-GB"/>
      </w:rPr>
      <w:fldChar w:fldCharType="separate"/>
    </w:r>
    <w:r w:rsidR="005E41BC" w:rsidRPr="005E41BC">
      <w:rPr>
        <w:rFonts w:ascii="Times New Roman" w:eastAsia="Times New Roman" w:hAnsi="Times New Roman" w:cs="Times New Roman"/>
        <w:lang w:val="en-GB"/>
      </w:rPr>
      <w:t>2</w:t>
    </w:r>
    <w:r w:rsidRPr="005E41BC">
      <w:rPr>
        <w:rFonts w:ascii="Times New Roman" w:eastAsia="Times New Roman" w:hAnsi="Times New Roman" w:cs="Times New Roman"/>
        <w:lang w:val="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E4336F" w14:textId="77777777" w:rsidR="00CB6826" w:rsidRPr="005E41BC" w:rsidRDefault="00CB6826">
      <w:pPr>
        <w:spacing w:line="240" w:lineRule="auto"/>
      </w:pPr>
      <w:r w:rsidRPr="005E41BC">
        <w:separator/>
      </w:r>
    </w:p>
  </w:footnote>
  <w:footnote w:type="continuationSeparator" w:id="0">
    <w:p w14:paraId="2A992AAD" w14:textId="77777777" w:rsidR="00CB6826" w:rsidRPr="005E41BC" w:rsidRDefault="00CB6826">
      <w:pPr>
        <w:spacing w:line="240" w:lineRule="auto"/>
      </w:pPr>
      <w:r w:rsidRPr="005E41BC">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723F"/>
    <w:rsid w:val="00497E7B"/>
    <w:rsid w:val="005E41BC"/>
    <w:rsid w:val="0084723F"/>
    <w:rsid w:val="0091364A"/>
    <w:rsid w:val="00A25FEC"/>
    <w:rsid w:val="00CB682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431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Heading1">
    <w:name w:val="heading 1"/>
    <w:basedOn w:val="Normal1"/>
    <w:next w:val="Normal1"/>
    <w:pPr>
      <w:keepNext/>
      <w:keepLines/>
      <w:spacing w:before="200"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91364A"/>
    <w:pPr>
      <w:tabs>
        <w:tab w:val="center" w:pos="4513"/>
        <w:tab w:val="right" w:pos="9026"/>
      </w:tabs>
      <w:spacing w:line="240" w:lineRule="auto"/>
    </w:pPr>
  </w:style>
  <w:style w:type="character" w:customStyle="1" w:styleId="HeaderChar">
    <w:name w:val="Header Char"/>
    <w:basedOn w:val="DefaultParagraphFont"/>
    <w:link w:val="Header"/>
    <w:uiPriority w:val="99"/>
    <w:rsid w:val="0091364A"/>
    <w:rPr>
      <w:lang w:val="en-GB"/>
    </w:rPr>
  </w:style>
  <w:style w:type="paragraph" w:styleId="Footer">
    <w:name w:val="footer"/>
    <w:basedOn w:val="Normal"/>
    <w:link w:val="FooterChar"/>
    <w:uiPriority w:val="99"/>
    <w:unhideWhenUsed/>
    <w:rsid w:val="0091364A"/>
    <w:pPr>
      <w:tabs>
        <w:tab w:val="center" w:pos="4513"/>
        <w:tab w:val="right" w:pos="9026"/>
      </w:tabs>
      <w:spacing w:line="240" w:lineRule="auto"/>
    </w:pPr>
  </w:style>
  <w:style w:type="character" w:customStyle="1" w:styleId="FooterChar">
    <w:name w:val="Footer Char"/>
    <w:basedOn w:val="DefaultParagraphFont"/>
    <w:link w:val="Footer"/>
    <w:uiPriority w:val="99"/>
    <w:rsid w:val="0091364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2424</Words>
  <Characters>13819</Characters>
  <Application>Microsoft Office Word</Application>
  <DocSecurity>0</DocSecurity>
  <Lines>115</Lines>
  <Paragraphs>32</Paragraphs>
  <ScaleCrop>false</ScaleCrop>
  <Company/>
  <LinksUpToDate>false</LinksUpToDate>
  <CharactersWithSpaces>16211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2024-07-29T14:06:00Z</dcterms:created>
  <dcterms:modified xsi:type="dcterms:W3CDTF">2024-07-29T14:08:00Z</dcterms:modified>
</cp:coreProperties>
</file>