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ADD48F" w14:textId="39AF523E" w:rsidR="00D044EE" w:rsidRPr="004E4E63" w:rsidRDefault="00D044EE">
      <w:pPr>
        <w:rPr>
          <w:u w:val="single"/>
        </w:rPr>
      </w:pPr>
      <w:r w:rsidRPr="004E4E63">
        <w:rPr>
          <w:u w:val="single"/>
        </w:rPr>
        <w:t>Aim, focus and purpose of the research (120)</w:t>
      </w:r>
    </w:p>
    <w:p w14:paraId="197DFE1C" w14:textId="01DFCFFD" w:rsidR="00171AAA" w:rsidRDefault="00171AAA" w:rsidP="00D044EE">
      <w:r w:rsidRPr="00171AAA">
        <w:t xml:space="preserve">The aim of my project </w:t>
      </w:r>
      <w:r>
        <w:t>is to research into how pupil engagement in the classroom can be increased. This interested me as my subject is one that pupils often struggle with, and I believe increasing engagement levels within the classroom will allow better teaching and learning to take place.  Within my school, a merit system is used that is linked in with the SIMS register application. This system allows merits to be awarded to pupils for various things such as good behaviour or work, at the teacher’s discretion. However, during my time at my first placement, I noticed that this system does not get utilised a lot, and I think there is potential to work with this and build upon it.</w:t>
      </w:r>
    </w:p>
    <w:p w14:paraId="023AC6CD" w14:textId="77777777" w:rsidR="008A2F0E" w:rsidRPr="00171AAA" w:rsidRDefault="008A2F0E" w:rsidP="00D044EE"/>
    <w:p w14:paraId="658A8920" w14:textId="1DEA657D" w:rsidR="00D044EE" w:rsidRDefault="00D044EE" w:rsidP="00D044EE">
      <w:pPr>
        <w:rPr>
          <w:u w:val="single"/>
        </w:rPr>
      </w:pPr>
      <w:r w:rsidRPr="004E4E63">
        <w:rPr>
          <w:u w:val="single"/>
        </w:rPr>
        <w:t>Research context (1</w:t>
      </w:r>
      <w:r w:rsidR="00653A3F">
        <w:rPr>
          <w:u w:val="single"/>
        </w:rPr>
        <w:t>36</w:t>
      </w:r>
      <w:r w:rsidRPr="004E4E63">
        <w:rPr>
          <w:u w:val="single"/>
        </w:rPr>
        <w:t>)</w:t>
      </w:r>
    </w:p>
    <w:p w14:paraId="5A8873B4" w14:textId="23E94832" w:rsidR="008A2F0E" w:rsidRDefault="00171AAA" w:rsidP="00D044EE">
      <w:r>
        <w:t xml:space="preserve">Within my class there are 12 pupils, it is a very low ability year 9 class that has </w:t>
      </w:r>
      <w:r w:rsidR="00653A3F">
        <w:t xml:space="preserve">many pupils on the autistic spectrum with one pupil even being statemented. With my partner, I discussed focusing on this class within my placement. I chose to focus on this </w:t>
      </w:r>
      <w:proofErr w:type="gramStart"/>
      <w:r w:rsidR="00653A3F">
        <w:t>class in particular, because</w:t>
      </w:r>
      <w:proofErr w:type="gramEnd"/>
      <w:r w:rsidR="00653A3F">
        <w:t xml:space="preserve"> this class contains many pupils that struggle with mathematics, and hence tend to have low engagement levels. The title of our question is ‘How praise and rewards effects pupil engagement in the classroom’. This gives us the flexibility to try things such as verbal praise or even physical rewards like sweets or stickers. For my class I am going to push the merit system that my school already has in place, as well as introduce physical rewards in the form of sweets.</w:t>
      </w:r>
    </w:p>
    <w:p w14:paraId="47836699" w14:textId="77777777" w:rsidR="008A2F0E" w:rsidRPr="008A2F0E" w:rsidRDefault="008A2F0E" w:rsidP="00D044EE"/>
    <w:p w14:paraId="1A15E8F1" w14:textId="3FBFC360" w:rsidR="00D044EE" w:rsidRDefault="00D044EE" w:rsidP="00D044EE">
      <w:pPr>
        <w:rPr>
          <w:u w:val="single"/>
        </w:rPr>
      </w:pPr>
      <w:r w:rsidRPr="004E4E63">
        <w:rPr>
          <w:u w:val="single"/>
        </w:rPr>
        <w:t>Short overview of relevant literature (concisely present current thinking from literature) (9</w:t>
      </w:r>
      <w:r w:rsidR="00DD1935">
        <w:rPr>
          <w:u w:val="single"/>
        </w:rPr>
        <w:t>38</w:t>
      </w:r>
      <w:r w:rsidR="00725B9C">
        <w:rPr>
          <w:u w:val="single"/>
        </w:rPr>
        <w:t>)</w:t>
      </w:r>
    </w:p>
    <w:p w14:paraId="7EC0EA46" w14:textId="0FBD1CDD" w:rsidR="00725B9C" w:rsidRDefault="00725B9C" w:rsidP="00D044EE">
      <w:r>
        <w:t xml:space="preserve"> I looked further into the topic of praise and rewards by reading books, journal articles and online material. </w:t>
      </w:r>
      <w:r w:rsidR="00206C1F">
        <w:t>There</w:t>
      </w:r>
      <w:r>
        <w:t xml:space="preserve"> were three main pieces of literature that really pushed my research forward</w:t>
      </w:r>
      <w:r w:rsidR="00206C1F">
        <w:t xml:space="preserve"> that I would like to discuss within the scope of my assignment.</w:t>
      </w:r>
    </w:p>
    <w:p w14:paraId="3B85DE4A" w14:textId="2E292EDB" w:rsidR="00725B9C" w:rsidRPr="00725B9C" w:rsidRDefault="00725B9C" w:rsidP="00D044EE">
      <w:r>
        <w:t xml:space="preserve">The first piece of literature I would like to discuss </w:t>
      </w:r>
      <w:r w:rsidR="00ED71B1">
        <w:t>is</w:t>
      </w:r>
      <w:r w:rsidR="00F047DB">
        <w:t xml:space="preserve"> titled</w:t>
      </w:r>
      <w:r w:rsidR="00ED71B1">
        <w:t xml:space="preserve"> About Behaviour </w:t>
      </w:r>
      <w:r w:rsidR="00F047DB">
        <w:t>by B.F Skinner</w:t>
      </w:r>
      <w:r w:rsidR="00ED71B1">
        <w:t>. Skinner</w:t>
      </w:r>
      <w:r w:rsidR="00F047DB">
        <w:t>’</w:t>
      </w:r>
      <w:r w:rsidR="00ED71B1">
        <w:t>s most known work is based around reinforcement, whether this be positive or negative. While a lot of skinners work related to children’s behaviour, I believe that behaviour and engagement are closely linked, and that is why I have chosen to focus on skinners work. He says that in the past, negative reinforcement was used to control behaviour, telling children off for something they have done wrong is an effective way of ensuring that they do not do it again</w:t>
      </w:r>
      <w:r w:rsidR="00F047DB">
        <w:t xml:space="preserve"> (Skinner, 1988)</w:t>
      </w:r>
      <w:r w:rsidR="00ED71B1">
        <w:t xml:space="preserve">. However, he also says that positive reinforcement can be used in a very similar way. </w:t>
      </w:r>
      <w:r w:rsidR="00F047DB">
        <w:t>“</w:t>
      </w:r>
      <w:r w:rsidR="00ED71B1">
        <w:t>Today, many parents and school systems are inclined to provide positive reinforcement to encourage good behaviour</w:t>
      </w:r>
      <w:r w:rsidR="00F047DB">
        <w:t>”</w:t>
      </w:r>
      <w:r w:rsidR="00ED71B1">
        <w:t xml:space="preserve"> (kids development, 2019</w:t>
      </w:r>
      <w:r w:rsidR="00787784">
        <w:t xml:space="preserve">, </w:t>
      </w:r>
      <w:proofErr w:type="spellStart"/>
      <w:r w:rsidR="00787784">
        <w:t>pg</w:t>
      </w:r>
      <w:proofErr w:type="spellEnd"/>
      <w:r w:rsidR="00787784">
        <w:t xml:space="preserve"> 2</w:t>
      </w:r>
      <w:r w:rsidR="00ED71B1">
        <w:t xml:space="preserve">). What this means, is that by using positive reinforcement such as praise and rewards, we can alter the behaviour of children to what we want as a standard. </w:t>
      </w:r>
      <w:r w:rsidR="00206C1F">
        <w:t>This happens because pupils actively seek out this positive reinforcement and will act in a way that allows them to receive it. When put into context, it is easy to see how this can directly relate to pupil’s engagement levels within the classroom. If pupils are given positive reinforcement for their participation in an activity, they are then more likely to continue to participate in the hopes of receiving more praise or rewards. In other words, they will actively become more engaged in the lesson in order to seek out positive reinforcements, or in my case, merits and sweets.</w:t>
      </w:r>
    </w:p>
    <w:p w14:paraId="512D7161" w14:textId="4E936D38" w:rsidR="00D044EE" w:rsidRDefault="00676529" w:rsidP="00D044EE">
      <w:pPr>
        <w:rPr>
          <w:rFonts w:cstheme="minorHAnsi"/>
          <w:color w:val="000000"/>
          <w:shd w:val="clear" w:color="auto" w:fill="FFFFFF"/>
        </w:rPr>
      </w:pPr>
      <w:r>
        <w:t>The second piece of literature is titled conditioned reflexes</w:t>
      </w:r>
      <w:r w:rsidR="00E31358">
        <w:t xml:space="preserve"> by Ivan Pavlov</w:t>
      </w:r>
      <w:r>
        <w:t xml:space="preserve">. </w:t>
      </w:r>
      <w:proofErr w:type="gramStart"/>
      <w:r>
        <w:t>In particular, within</w:t>
      </w:r>
      <w:proofErr w:type="gramEnd"/>
      <w:r>
        <w:t xml:space="preserve"> this piece of literature there is a large section that explores operant conditioning. </w:t>
      </w:r>
      <w:r w:rsidR="00E31358">
        <w:t xml:space="preserve">Similarly </w:t>
      </w:r>
      <w:r>
        <w:t xml:space="preserve">to Skinners work, operant conditioning focuses on using reinforcement to shape behaviour. Through this process, an association is formed between the behaviour and the consequence for that behaviour </w:t>
      </w:r>
      <w:r>
        <w:lastRenderedPageBreak/>
        <w:t>(operant conditioning, 2019).</w:t>
      </w:r>
      <w:r w:rsidR="00693C3A">
        <w:t xml:space="preserve"> This again directly relates to the idea of using merits and rewards to increase engagement within the classroom. (skinner, 1988) says that </w:t>
      </w:r>
      <w:r w:rsidR="00693C3A" w:rsidRPr="00693C3A">
        <w:rPr>
          <w:rFonts w:cstheme="minorHAnsi"/>
          <w:color w:val="000000"/>
          <w:shd w:val="clear" w:color="auto" w:fill="FFFFFF"/>
        </w:rPr>
        <w:t xml:space="preserve">Operant conditioning is a method of learning that occurs through rewards and punishments for behaviour. Through operant conditioning, an individual makes an association between a </w:t>
      </w:r>
      <w:proofErr w:type="gramStart"/>
      <w:r w:rsidR="00693C3A" w:rsidRPr="00693C3A">
        <w:rPr>
          <w:rFonts w:cstheme="minorHAnsi"/>
          <w:color w:val="000000"/>
          <w:shd w:val="clear" w:color="auto" w:fill="FFFFFF"/>
        </w:rPr>
        <w:t>particular behaviour</w:t>
      </w:r>
      <w:proofErr w:type="gramEnd"/>
      <w:r w:rsidR="00693C3A" w:rsidRPr="00693C3A">
        <w:rPr>
          <w:rFonts w:cstheme="minorHAnsi"/>
          <w:color w:val="000000"/>
          <w:shd w:val="clear" w:color="auto" w:fill="FFFFFF"/>
        </w:rPr>
        <w:t xml:space="preserve"> and a consequence</w:t>
      </w:r>
      <w:r w:rsidR="00693C3A">
        <w:rPr>
          <w:rFonts w:cstheme="minorHAnsi"/>
          <w:color w:val="000000"/>
          <w:shd w:val="clear" w:color="auto" w:fill="FFFFFF"/>
        </w:rPr>
        <w:t xml:space="preserve">. What I took from this is that, pupils engagement levels can be conditioned </w:t>
      </w:r>
      <w:proofErr w:type="gramStart"/>
      <w:r w:rsidR="00693C3A">
        <w:rPr>
          <w:rFonts w:cstheme="minorHAnsi"/>
          <w:color w:val="000000"/>
          <w:shd w:val="clear" w:color="auto" w:fill="FFFFFF"/>
        </w:rPr>
        <w:t>by the use of</w:t>
      </w:r>
      <w:proofErr w:type="gramEnd"/>
      <w:r w:rsidR="00693C3A">
        <w:rPr>
          <w:rFonts w:cstheme="minorHAnsi"/>
          <w:color w:val="000000"/>
          <w:shd w:val="clear" w:color="auto" w:fill="FFFFFF"/>
        </w:rPr>
        <w:t xml:space="preserve"> praise and rewards. If pupils know that there will be praise in the form of merits, or rewards in the form of sweets, then behaviour and hence engagement levels can be directly controlled through the distribution of these things. What’s even more interesting is that </w:t>
      </w:r>
      <w:r w:rsidR="000B73C6">
        <w:rPr>
          <w:rFonts w:cstheme="minorHAnsi"/>
          <w:color w:val="000000"/>
          <w:shd w:val="clear" w:color="auto" w:fill="FFFFFF"/>
        </w:rPr>
        <w:t xml:space="preserve">according to (Pavlov 1926) </w:t>
      </w:r>
      <w:r w:rsidR="00693C3A">
        <w:rPr>
          <w:rFonts w:cstheme="minorHAnsi"/>
          <w:color w:val="000000"/>
          <w:shd w:val="clear" w:color="auto" w:fill="FFFFFF"/>
        </w:rPr>
        <w:t xml:space="preserve">this process of </w:t>
      </w:r>
      <w:r w:rsidR="000B73C6">
        <w:rPr>
          <w:rFonts w:cstheme="minorHAnsi"/>
          <w:color w:val="000000"/>
          <w:shd w:val="clear" w:color="auto" w:fill="FFFFFF"/>
        </w:rPr>
        <w:t xml:space="preserve">operant conditioning becomes more effective with time. The more this process becomes routine the more likely the subject is to react the way you condition them to. What this means for my teaching is that, if I imbed this practice of positive reinforcement into my </w:t>
      </w:r>
      <w:r w:rsidR="00E31358">
        <w:rPr>
          <w:rFonts w:cstheme="minorHAnsi"/>
          <w:color w:val="000000"/>
          <w:shd w:val="clear" w:color="auto" w:fill="FFFFFF"/>
        </w:rPr>
        <w:t>lessons</w:t>
      </w:r>
      <w:r w:rsidR="000B73C6">
        <w:rPr>
          <w:rFonts w:cstheme="minorHAnsi"/>
          <w:color w:val="000000"/>
          <w:shd w:val="clear" w:color="auto" w:fill="FFFFFF"/>
        </w:rPr>
        <w:t xml:space="preserve">, I can continually control the engagement levels of pupils in my class throughout </w:t>
      </w:r>
      <w:r w:rsidR="00E31358">
        <w:rPr>
          <w:rFonts w:cstheme="minorHAnsi"/>
          <w:color w:val="000000"/>
          <w:shd w:val="clear" w:color="auto" w:fill="FFFFFF"/>
        </w:rPr>
        <w:t>the duration of the lesson</w:t>
      </w:r>
      <w:r w:rsidR="000B73C6">
        <w:rPr>
          <w:rFonts w:cstheme="minorHAnsi"/>
          <w:color w:val="000000"/>
          <w:shd w:val="clear" w:color="auto" w:fill="FFFFFF"/>
        </w:rPr>
        <w:t>.</w:t>
      </w:r>
    </w:p>
    <w:p w14:paraId="12137369" w14:textId="124ED450" w:rsidR="00E748BB" w:rsidRDefault="00E748BB" w:rsidP="00D044EE">
      <w:pPr>
        <w:rPr>
          <w:rFonts w:cstheme="minorHAnsi"/>
          <w:color w:val="000000"/>
          <w:shd w:val="clear" w:color="auto" w:fill="FFFFFF"/>
        </w:rPr>
      </w:pPr>
      <w:r>
        <w:rPr>
          <w:rFonts w:cstheme="minorHAnsi"/>
          <w:color w:val="000000"/>
          <w:shd w:val="clear" w:color="auto" w:fill="FFFFFF"/>
        </w:rPr>
        <w:t xml:space="preserve">The third major piece of literature that guided me in my research was a scholarly article </w:t>
      </w:r>
      <w:r w:rsidR="00E31358">
        <w:rPr>
          <w:rFonts w:cstheme="minorHAnsi"/>
          <w:color w:val="000000"/>
          <w:shd w:val="clear" w:color="auto" w:fill="FFFFFF"/>
        </w:rPr>
        <w:t>on t</w:t>
      </w:r>
      <w:r>
        <w:rPr>
          <w:rFonts w:cstheme="minorHAnsi"/>
          <w:color w:val="000000"/>
          <w:shd w:val="clear" w:color="auto" w:fill="FFFFFF"/>
        </w:rPr>
        <w:t xml:space="preserve">he effect of rewards and motivation on student achievement </w:t>
      </w:r>
      <w:r w:rsidR="00E31358">
        <w:rPr>
          <w:rFonts w:cstheme="minorHAnsi"/>
          <w:color w:val="000000"/>
          <w:shd w:val="clear" w:color="auto" w:fill="FFFFFF"/>
        </w:rPr>
        <w:t xml:space="preserve">written by L. </w:t>
      </w:r>
      <w:proofErr w:type="spellStart"/>
      <w:r w:rsidR="00E31358">
        <w:rPr>
          <w:rFonts w:cstheme="minorHAnsi"/>
          <w:color w:val="000000"/>
          <w:shd w:val="clear" w:color="auto" w:fill="FFFFFF"/>
        </w:rPr>
        <w:t>Baranek</w:t>
      </w:r>
      <w:proofErr w:type="spellEnd"/>
      <w:r>
        <w:rPr>
          <w:rFonts w:cstheme="minorHAnsi"/>
          <w:color w:val="000000"/>
          <w:shd w:val="clear" w:color="auto" w:fill="FFFFFF"/>
        </w:rPr>
        <w:t xml:space="preserve">. This article discusses the previous two pieces of literature mentioned within this assignment and talks about the concept of operative conditioning influenced by Skinner </w:t>
      </w:r>
      <w:r w:rsidR="00AE0E1E">
        <w:rPr>
          <w:rFonts w:cstheme="minorHAnsi"/>
          <w:color w:val="000000"/>
          <w:shd w:val="clear" w:color="auto" w:fill="FFFFFF"/>
        </w:rPr>
        <w:t>as well</w:t>
      </w:r>
      <w:r>
        <w:rPr>
          <w:rFonts w:cstheme="minorHAnsi"/>
          <w:color w:val="000000"/>
          <w:shd w:val="clear" w:color="auto" w:fill="FFFFFF"/>
        </w:rPr>
        <w:t xml:space="preserve"> as building further upon this with regards to the effect </w:t>
      </w:r>
      <w:r w:rsidR="00AE0E1E">
        <w:rPr>
          <w:rFonts w:cstheme="minorHAnsi"/>
          <w:color w:val="000000"/>
          <w:shd w:val="clear" w:color="auto" w:fill="FFFFFF"/>
        </w:rPr>
        <w:t xml:space="preserve">on pupils. The article breaks down what we previously discussed and says that </w:t>
      </w:r>
      <w:r w:rsidR="00E31358">
        <w:rPr>
          <w:rFonts w:cstheme="minorHAnsi"/>
          <w:color w:val="000000"/>
          <w:shd w:val="clear" w:color="auto" w:fill="FFFFFF"/>
        </w:rPr>
        <w:t>“</w:t>
      </w:r>
      <w:r w:rsidR="00AE0E1E">
        <w:rPr>
          <w:rFonts w:cstheme="minorHAnsi"/>
          <w:color w:val="000000"/>
          <w:shd w:val="clear" w:color="auto" w:fill="FFFFFF"/>
        </w:rPr>
        <w:t>the theory of operant conditioning, works on the premise that if a reinforcer is delivered after a certain behaviour is performed, then the strength of the behaviour is increased</w:t>
      </w:r>
      <w:r w:rsidR="00E31358">
        <w:rPr>
          <w:rFonts w:cstheme="minorHAnsi"/>
          <w:color w:val="000000"/>
          <w:shd w:val="clear" w:color="auto" w:fill="FFFFFF"/>
        </w:rPr>
        <w:t>”</w:t>
      </w:r>
      <w:r w:rsidR="00AE0E1E">
        <w:rPr>
          <w:rFonts w:cstheme="minorHAnsi"/>
          <w:color w:val="000000"/>
          <w:shd w:val="clear" w:color="auto" w:fill="FFFFFF"/>
        </w:rPr>
        <w:t xml:space="preserve"> (</w:t>
      </w:r>
      <w:proofErr w:type="spellStart"/>
      <w:r w:rsidR="00AE0E1E">
        <w:rPr>
          <w:rFonts w:cstheme="minorHAnsi"/>
          <w:color w:val="000000"/>
          <w:shd w:val="clear" w:color="auto" w:fill="FFFFFF"/>
        </w:rPr>
        <w:t>Baranek</w:t>
      </w:r>
      <w:proofErr w:type="spellEnd"/>
      <w:r w:rsidR="00AE0E1E">
        <w:rPr>
          <w:rFonts w:cstheme="minorHAnsi"/>
          <w:color w:val="000000"/>
          <w:shd w:val="clear" w:color="auto" w:fill="FFFFFF"/>
        </w:rPr>
        <w:t>, 1996</w:t>
      </w:r>
      <w:r w:rsidR="00787784">
        <w:rPr>
          <w:rFonts w:cstheme="minorHAnsi"/>
          <w:color w:val="000000"/>
          <w:shd w:val="clear" w:color="auto" w:fill="FFFFFF"/>
        </w:rPr>
        <w:t xml:space="preserve">, </w:t>
      </w:r>
      <w:proofErr w:type="spellStart"/>
      <w:r w:rsidR="00787784">
        <w:rPr>
          <w:rFonts w:cstheme="minorHAnsi"/>
          <w:color w:val="000000"/>
          <w:shd w:val="clear" w:color="auto" w:fill="FFFFFF"/>
        </w:rPr>
        <w:t>pg</w:t>
      </w:r>
      <w:proofErr w:type="spellEnd"/>
      <w:r w:rsidR="00787784">
        <w:rPr>
          <w:rFonts w:cstheme="minorHAnsi"/>
          <w:color w:val="000000"/>
          <w:shd w:val="clear" w:color="auto" w:fill="FFFFFF"/>
        </w:rPr>
        <w:t xml:space="preserve"> 11</w:t>
      </w:r>
      <w:r w:rsidR="00AE0E1E">
        <w:rPr>
          <w:rFonts w:cstheme="minorHAnsi"/>
          <w:color w:val="000000"/>
          <w:shd w:val="clear" w:color="auto" w:fill="FFFFFF"/>
        </w:rPr>
        <w:t xml:space="preserve">). The article then goes on to explain how in the modern day, teachers who are using things like rewards and praise are </w:t>
      </w:r>
      <w:proofErr w:type="gramStart"/>
      <w:r w:rsidR="00AE0E1E">
        <w:rPr>
          <w:rFonts w:cstheme="minorHAnsi"/>
          <w:color w:val="000000"/>
          <w:shd w:val="clear" w:color="auto" w:fill="FFFFFF"/>
        </w:rPr>
        <w:t>really just</w:t>
      </w:r>
      <w:proofErr w:type="gramEnd"/>
      <w:r w:rsidR="00AE0E1E">
        <w:rPr>
          <w:rFonts w:cstheme="minorHAnsi"/>
          <w:color w:val="000000"/>
          <w:shd w:val="clear" w:color="auto" w:fill="FFFFFF"/>
        </w:rPr>
        <w:t xml:space="preserve"> using the principle of operant conditioning in the hopes that this desirable behaviour continues</w:t>
      </w:r>
      <w:r w:rsidR="00787784">
        <w:rPr>
          <w:rFonts w:cstheme="minorHAnsi"/>
          <w:color w:val="000000"/>
          <w:shd w:val="clear" w:color="auto" w:fill="FFFFFF"/>
        </w:rPr>
        <w:t xml:space="preserve"> (</w:t>
      </w:r>
      <w:proofErr w:type="spellStart"/>
      <w:r w:rsidR="00787784">
        <w:rPr>
          <w:rFonts w:cstheme="minorHAnsi"/>
          <w:color w:val="000000"/>
          <w:shd w:val="clear" w:color="auto" w:fill="FFFFFF"/>
        </w:rPr>
        <w:t>Baranek</w:t>
      </w:r>
      <w:proofErr w:type="spellEnd"/>
      <w:r w:rsidR="00787784">
        <w:rPr>
          <w:rFonts w:cstheme="minorHAnsi"/>
          <w:color w:val="000000"/>
          <w:shd w:val="clear" w:color="auto" w:fill="FFFFFF"/>
        </w:rPr>
        <w:t>, 1996).</w:t>
      </w:r>
    </w:p>
    <w:p w14:paraId="2CE32DEF" w14:textId="226F0EEA" w:rsidR="00AE0E1E" w:rsidRDefault="00AE0E1E" w:rsidP="00D044EE">
      <w:pPr>
        <w:rPr>
          <w:rFonts w:cstheme="minorHAnsi"/>
          <w:color w:val="000000"/>
          <w:shd w:val="clear" w:color="auto" w:fill="FFFFFF"/>
        </w:rPr>
      </w:pPr>
      <w:r>
        <w:rPr>
          <w:rFonts w:cstheme="minorHAnsi"/>
          <w:color w:val="000000"/>
          <w:shd w:val="clear" w:color="auto" w:fill="FFFFFF"/>
        </w:rPr>
        <w:t xml:space="preserve">Within this article </w:t>
      </w:r>
      <w:r w:rsidR="00787784">
        <w:rPr>
          <w:rFonts w:cstheme="minorHAnsi"/>
          <w:color w:val="000000"/>
          <w:shd w:val="clear" w:color="auto" w:fill="FFFFFF"/>
        </w:rPr>
        <w:t>(</w:t>
      </w:r>
      <w:proofErr w:type="spellStart"/>
      <w:r w:rsidR="00787784">
        <w:rPr>
          <w:rFonts w:cstheme="minorHAnsi"/>
          <w:color w:val="000000"/>
          <w:shd w:val="clear" w:color="auto" w:fill="FFFFFF"/>
        </w:rPr>
        <w:t>Baranek</w:t>
      </w:r>
      <w:proofErr w:type="spellEnd"/>
      <w:r w:rsidR="00787784">
        <w:rPr>
          <w:rFonts w:cstheme="minorHAnsi"/>
          <w:color w:val="000000"/>
          <w:shd w:val="clear" w:color="auto" w:fill="FFFFFF"/>
        </w:rPr>
        <w:t>, 1996) describes a classroom experiment</w:t>
      </w:r>
      <w:r>
        <w:rPr>
          <w:rFonts w:cstheme="minorHAnsi"/>
          <w:color w:val="000000"/>
          <w:shd w:val="clear" w:color="auto" w:fill="FFFFFF"/>
        </w:rPr>
        <w:t xml:space="preserve"> which I believe could have massive implications on how my research is carried out. The experiment monitors three different groups carrying out the same task, the first group was promised a reward, the second were surprised with a reward and the third group received no reward. After this task was completed, the groups were continually monitored, the experiment showed that the group surprised with a reward were more likely to interact with the original task set in their own free time.</w:t>
      </w:r>
      <w:r w:rsidR="00DD1935">
        <w:rPr>
          <w:rFonts w:cstheme="minorHAnsi"/>
          <w:color w:val="000000"/>
          <w:shd w:val="clear" w:color="auto" w:fill="FFFFFF"/>
        </w:rPr>
        <w:t xml:space="preserve"> I believe this experiment holds great value with regards to my own research, as this will be instrumental in how I give praise and rewards to selected pupils within my own class. Going by this experiment, to increase engagement levels in my classroom, it would be best to use rewards as a surprise as opposed to pre informing pupils of the reward.</w:t>
      </w:r>
      <w:r w:rsidR="00787784">
        <w:rPr>
          <w:rFonts w:cstheme="minorHAnsi"/>
          <w:color w:val="000000"/>
          <w:shd w:val="clear" w:color="auto" w:fill="FFFFFF"/>
        </w:rPr>
        <w:t xml:space="preserve"> I will further test this by trialling both strategies across the two lessons.</w:t>
      </w:r>
    </w:p>
    <w:p w14:paraId="0832ED45" w14:textId="1A3C4FE0" w:rsidR="00DD1935" w:rsidRDefault="00DD1935" w:rsidP="00D044EE">
      <w:pPr>
        <w:rPr>
          <w:rFonts w:cstheme="minorHAnsi"/>
          <w:color w:val="000000"/>
          <w:shd w:val="clear" w:color="auto" w:fill="FFFFFF"/>
        </w:rPr>
      </w:pPr>
      <w:r>
        <w:rPr>
          <w:rFonts w:cstheme="minorHAnsi"/>
          <w:color w:val="000000"/>
          <w:shd w:val="clear" w:color="auto" w:fill="FFFFFF"/>
        </w:rPr>
        <w:t xml:space="preserve">The article then goes into depth on why the second group were more engaged than the first. </w:t>
      </w:r>
      <w:r w:rsidR="00787784">
        <w:rPr>
          <w:rFonts w:cstheme="minorHAnsi"/>
          <w:color w:val="000000"/>
          <w:shd w:val="clear" w:color="auto" w:fill="FFFFFF"/>
        </w:rPr>
        <w:t>“</w:t>
      </w:r>
      <w:r>
        <w:rPr>
          <w:rFonts w:cstheme="minorHAnsi"/>
          <w:color w:val="000000"/>
          <w:shd w:val="clear" w:color="auto" w:fill="FFFFFF"/>
        </w:rPr>
        <w:t>Rewards have been shown to interfere with the quality of learning taking place</w:t>
      </w:r>
      <w:r w:rsidR="00787784">
        <w:rPr>
          <w:rFonts w:cstheme="minorHAnsi"/>
          <w:color w:val="000000"/>
          <w:shd w:val="clear" w:color="auto" w:fill="FFFFFF"/>
        </w:rPr>
        <w:t>”</w:t>
      </w:r>
      <w:r>
        <w:rPr>
          <w:rFonts w:cstheme="minorHAnsi"/>
          <w:color w:val="000000"/>
          <w:shd w:val="clear" w:color="auto" w:fill="FFFFFF"/>
        </w:rPr>
        <w:t xml:space="preserve"> (</w:t>
      </w:r>
      <w:proofErr w:type="spellStart"/>
      <w:r>
        <w:rPr>
          <w:rFonts w:cstheme="minorHAnsi"/>
          <w:color w:val="000000"/>
          <w:shd w:val="clear" w:color="auto" w:fill="FFFFFF"/>
        </w:rPr>
        <w:t>Baranek</w:t>
      </w:r>
      <w:proofErr w:type="spellEnd"/>
      <w:r>
        <w:rPr>
          <w:rFonts w:cstheme="minorHAnsi"/>
          <w:color w:val="000000"/>
          <w:shd w:val="clear" w:color="auto" w:fill="FFFFFF"/>
        </w:rPr>
        <w:t>, 1996</w:t>
      </w:r>
      <w:r w:rsidR="00787784">
        <w:rPr>
          <w:rFonts w:cstheme="minorHAnsi"/>
          <w:color w:val="000000"/>
          <w:shd w:val="clear" w:color="auto" w:fill="FFFFFF"/>
        </w:rPr>
        <w:t xml:space="preserve">, </w:t>
      </w:r>
      <w:r w:rsidR="000D17C8">
        <w:rPr>
          <w:rFonts w:cstheme="minorHAnsi"/>
          <w:color w:val="000000"/>
          <w:shd w:val="clear" w:color="auto" w:fill="FFFFFF"/>
        </w:rPr>
        <w:t>pg.</w:t>
      </w:r>
      <w:r w:rsidR="00787784">
        <w:rPr>
          <w:rFonts w:cstheme="minorHAnsi"/>
          <w:color w:val="000000"/>
          <w:shd w:val="clear" w:color="auto" w:fill="FFFFFF"/>
        </w:rPr>
        <w:t xml:space="preserve"> 13</w:t>
      </w:r>
      <w:r>
        <w:rPr>
          <w:rFonts w:cstheme="minorHAnsi"/>
          <w:color w:val="000000"/>
          <w:shd w:val="clear" w:color="auto" w:fill="FFFFFF"/>
        </w:rPr>
        <w:t>). The article suggests that pupils are more focused on the reward than the actual task itself if the reward is disclosed to pupils prior to the task being set. Because of this and because of the results of the experiment discussed earlier, rewards and praise will be used as a surprise as opposed to a pre set condition, this should result in maximizing engagement levels within my classroom.</w:t>
      </w:r>
    </w:p>
    <w:p w14:paraId="099D8D8A" w14:textId="77777777" w:rsidR="00E748BB" w:rsidRDefault="00E748BB" w:rsidP="00D044EE"/>
    <w:p w14:paraId="5875D841" w14:textId="77777777" w:rsidR="00FD422F" w:rsidRDefault="00FD422F" w:rsidP="00D044EE">
      <w:pPr>
        <w:rPr>
          <w:u w:val="single"/>
        </w:rPr>
      </w:pPr>
    </w:p>
    <w:p w14:paraId="69262D89" w14:textId="77777777" w:rsidR="00FD422F" w:rsidRDefault="00FD422F" w:rsidP="00D044EE">
      <w:pPr>
        <w:rPr>
          <w:u w:val="single"/>
        </w:rPr>
      </w:pPr>
    </w:p>
    <w:p w14:paraId="3F29DE53" w14:textId="77777777" w:rsidR="00FD422F" w:rsidRDefault="00FD422F" w:rsidP="00D044EE">
      <w:pPr>
        <w:rPr>
          <w:u w:val="single"/>
        </w:rPr>
      </w:pPr>
    </w:p>
    <w:p w14:paraId="5AC73798" w14:textId="27ACA919" w:rsidR="007442B4" w:rsidRPr="00871F62" w:rsidRDefault="00871F62" w:rsidP="00D044EE">
      <w:pPr>
        <w:rPr>
          <w:u w:val="single"/>
        </w:rPr>
      </w:pPr>
      <w:r w:rsidRPr="00871F62">
        <w:rPr>
          <w:u w:val="single"/>
        </w:rPr>
        <w:lastRenderedPageBreak/>
        <w:t>Methodology</w:t>
      </w:r>
      <w:r>
        <w:rPr>
          <w:u w:val="single"/>
        </w:rPr>
        <w:t xml:space="preserve"> (1160)</w:t>
      </w:r>
    </w:p>
    <w:p w14:paraId="28CCBD54" w14:textId="77777777" w:rsidR="00871F62" w:rsidRPr="00F8658C" w:rsidRDefault="00871F62" w:rsidP="00871F62">
      <w:pPr>
        <w:rPr>
          <w:u w:val="single"/>
        </w:rPr>
      </w:pPr>
      <w:r w:rsidRPr="00F8658C">
        <w:rPr>
          <w:u w:val="single"/>
        </w:rPr>
        <w:t>Lesson study</w:t>
      </w:r>
    </w:p>
    <w:p w14:paraId="5187FB15" w14:textId="217C4BEF" w:rsidR="00871F62" w:rsidRDefault="00787784" w:rsidP="00871F62">
      <w:r>
        <w:t>“</w:t>
      </w:r>
      <w:r w:rsidR="00871F62">
        <w:t>Lesson study is a highly specified form of classroom action research focusing on the development of teacher practice knowledge</w:t>
      </w:r>
      <w:r>
        <w:t>”</w:t>
      </w:r>
      <w:r w:rsidR="00871F62">
        <w:t xml:space="preserve"> (Dudley, 2011</w:t>
      </w:r>
      <w:r>
        <w:t xml:space="preserve">, </w:t>
      </w:r>
      <w:r w:rsidR="000D17C8">
        <w:t>pg.</w:t>
      </w:r>
      <w:r>
        <w:t xml:space="preserve"> 7</w:t>
      </w:r>
      <w:r w:rsidR="00871F62">
        <w:t xml:space="preserve">). Lesson study has been used in Japan for a considerable </w:t>
      </w:r>
      <w:proofErr w:type="gramStart"/>
      <w:r w:rsidR="00871F62">
        <w:t>period of time</w:t>
      </w:r>
      <w:proofErr w:type="gramEnd"/>
      <w:r w:rsidR="00871F62">
        <w:t xml:space="preserve">, dating back as far as 1870’s. Lesson study is the act of a group of teachers working together collaboratively by planning, teaching and observing each other. During this process the teachers then reflect upon the observed lessons and </w:t>
      </w:r>
      <w:r w:rsidR="000D17C8">
        <w:t>conclude</w:t>
      </w:r>
      <w:r w:rsidR="00871F62">
        <w:t xml:space="preserve"> on how they could improve their pedagogy.</w:t>
      </w:r>
    </w:p>
    <w:p w14:paraId="68B83DFA" w14:textId="77777777" w:rsidR="00871F62" w:rsidRDefault="00871F62" w:rsidP="00871F62">
      <w:r>
        <w:t>Lesson study has become a more widespread and common practice in the modern day, with countries like Hong Kong, Singapore and China practicing this technique to the east. Here in the west, the UK alongside America, Sweden and Canada are also avid practitioners of Lesson Study.</w:t>
      </w:r>
    </w:p>
    <w:p w14:paraId="7F2E887E" w14:textId="77777777" w:rsidR="00871F62" w:rsidRDefault="00871F62" w:rsidP="00871F62">
      <w:r>
        <w:t>The main purpose of lesson study is to improve teacher’s techniques and to further progress a pupil during their time in education. As mentioned previously, lesson study is the act of teachers working collaboratively. This can be done in groups but also in pairs. My lesson study cycle will be done in a pair and will be done over a period of 2 lessons. During this process, the usual focus of observation is based around three pre identified case pupils. The evaluation of the lesson draws on the observations of these pupils learning in order to revise the lesson for teaching to a parallel group. (</w:t>
      </w:r>
      <w:r w:rsidRPr="00F8658C">
        <w:t>Lesson Study Methodology</w:t>
      </w:r>
      <w:r>
        <w:t>, 2019)</w:t>
      </w:r>
    </w:p>
    <w:p w14:paraId="37374076" w14:textId="77777777" w:rsidR="00871F62" w:rsidRDefault="00871F62" w:rsidP="00871F62">
      <w:r>
        <w:t>The process of lesson study can be broken down into 7 main stages:</w:t>
      </w:r>
    </w:p>
    <w:p w14:paraId="5DB0BDEA" w14:textId="77777777" w:rsidR="00871F62" w:rsidRPr="000D17C8" w:rsidRDefault="00871F62" w:rsidP="00871F62">
      <w:pPr>
        <w:pStyle w:val="ListParagraph"/>
        <w:numPr>
          <w:ilvl w:val="0"/>
          <w:numId w:val="5"/>
        </w:numPr>
        <w:rPr>
          <w:bCs/>
        </w:rPr>
      </w:pPr>
      <w:r w:rsidRPr="000D17C8">
        <w:rPr>
          <w:bCs/>
        </w:rPr>
        <w:t>Form a team</w:t>
      </w:r>
    </w:p>
    <w:p w14:paraId="6072AC0C" w14:textId="7FA978BF" w:rsidR="00871F62" w:rsidRPr="000D17C8" w:rsidRDefault="00871F62" w:rsidP="00871F62">
      <w:pPr>
        <w:pStyle w:val="ListParagraph"/>
        <w:numPr>
          <w:ilvl w:val="0"/>
          <w:numId w:val="5"/>
        </w:numPr>
        <w:rPr>
          <w:bCs/>
        </w:rPr>
      </w:pPr>
      <w:r w:rsidRPr="000D17C8">
        <w:rPr>
          <w:bCs/>
        </w:rPr>
        <w:t xml:space="preserve">Develop </w:t>
      </w:r>
      <w:r w:rsidR="000D17C8">
        <w:rPr>
          <w:bCs/>
        </w:rPr>
        <w:t>l</w:t>
      </w:r>
      <w:r w:rsidRPr="000D17C8">
        <w:rPr>
          <w:bCs/>
        </w:rPr>
        <w:t xml:space="preserve">earning </w:t>
      </w:r>
      <w:r w:rsidR="000D17C8">
        <w:rPr>
          <w:bCs/>
        </w:rPr>
        <w:t>g</w:t>
      </w:r>
      <w:r w:rsidRPr="000D17C8">
        <w:rPr>
          <w:bCs/>
        </w:rPr>
        <w:t>oals</w:t>
      </w:r>
    </w:p>
    <w:p w14:paraId="2A3F33BC" w14:textId="084CCFFD" w:rsidR="00871F62" w:rsidRPr="000D17C8" w:rsidRDefault="00871F62" w:rsidP="00871F62">
      <w:pPr>
        <w:pStyle w:val="ListParagraph"/>
        <w:numPr>
          <w:ilvl w:val="0"/>
          <w:numId w:val="5"/>
        </w:numPr>
        <w:rPr>
          <w:bCs/>
        </w:rPr>
      </w:pPr>
      <w:r w:rsidRPr="000D17C8">
        <w:rPr>
          <w:bCs/>
        </w:rPr>
        <w:t xml:space="preserve">Design </w:t>
      </w:r>
      <w:r w:rsidR="000D17C8" w:rsidRPr="000D17C8">
        <w:rPr>
          <w:bCs/>
        </w:rPr>
        <w:t>the</w:t>
      </w:r>
      <w:r w:rsidRPr="000D17C8">
        <w:rPr>
          <w:bCs/>
        </w:rPr>
        <w:t xml:space="preserve"> </w:t>
      </w:r>
      <w:r w:rsidR="000D17C8">
        <w:rPr>
          <w:bCs/>
        </w:rPr>
        <w:t>l</w:t>
      </w:r>
      <w:r w:rsidRPr="000D17C8">
        <w:rPr>
          <w:bCs/>
        </w:rPr>
        <w:t>esson</w:t>
      </w:r>
    </w:p>
    <w:p w14:paraId="55B071F0" w14:textId="2A1955B3" w:rsidR="00871F62" w:rsidRPr="000D17C8" w:rsidRDefault="00871F62" w:rsidP="00871F62">
      <w:pPr>
        <w:pStyle w:val="ListParagraph"/>
        <w:numPr>
          <w:ilvl w:val="0"/>
          <w:numId w:val="5"/>
        </w:numPr>
        <w:rPr>
          <w:bCs/>
        </w:rPr>
      </w:pPr>
      <w:r w:rsidRPr="000D17C8">
        <w:rPr>
          <w:bCs/>
        </w:rPr>
        <w:t xml:space="preserve">Plan the </w:t>
      </w:r>
      <w:r w:rsidR="000D17C8">
        <w:rPr>
          <w:bCs/>
        </w:rPr>
        <w:t>s</w:t>
      </w:r>
      <w:r w:rsidRPr="000D17C8">
        <w:rPr>
          <w:bCs/>
        </w:rPr>
        <w:t>tudy</w:t>
      </w:r>
    </w:p>
    <w:p w14:paraId="6D0FD854" w14:textId="052F5894" w:rsidR="00871F62" w:rsidRPr="000D17C8" w:rsidRDefault="00871F62" w:rsidP="00871F62">
      <w:pPr>
        <w:pStyle w:val="ListParagraph"/>
        <w:numPr>
          <w:ilvl w:val="0"/>
          <w:numId w:val="5"/>
        </w:numPr>
        <w:rPr>
          <w:bCs/>
        </w:rPr>
      </w:pPr>
      <w:r w:rsidRPr="000D17C8">
        <w:rPr>
          <w:bCs/>
        </w:rPr>
        <w:t xml:space="preserve">Teach and </w:t>
      </w:r>
      <w:r w:rsidR="000D17C8">
        <w:rPr>
          <w:bCs/>
        </w:rPr>
        <w:t>o</w:t>
      </w:r>
      <w:r w:rsidRPr="000D17C8">
        <w:rPr>
          <w:bCs/>
        </w:rPr>
        <w:t>bserve</w:t>
      </w:r>
    </w:p>
    <w:p w14:paraId="13EB0E0C" w14:textId="53C48041" w:rsidR="00871F62" w:rsidRPr="000D17C8" w:rsidRDefault="00871F62" w:rsidP="00871F62">
      <w:pPr>
        <w:pStyle w:val="ListParagraph"/>
        <w:numPr>
          <w:ilvl w:val="0"/>
          <w:numId w:val="5"/>
        </w:numPr>
        <w:rPr>
          <w:bCs/>
        </w:rPr>
      </w:pPr>
      <w:r w:rsidRPr="000D17C8">
        <w:rPr>
          <w:bCs/>
        </w:rPr>
        <w:t xml:space="preserve">Analyse and </w:t>
      </w:r>
      <w:r w:rsidR="000D17C8">
        <w:rPr>
          <w:bCs/>
        </w:rPr>
        <w:t>r</w:t>
      </w:r>
      <w:r w:rsidRPr="000D17C8">
        <w:rPr>
          <w:bCs/>
        </w:rPr>
        <w:t>evise</w:t>
      </w:r>
    </w:p>
    <w:p w14:paraId="3B869BD4" w14:textId="2409F460" w:rsidR="00871F62" w:rsidRPr="000D17C8" w:rsidRDefault="00871F62" w:rsidP="00871F62">
      <w:pPr>
        <w:pStyle w:val="ListParagraph"/>
        <w:numPr>
          <w:ilvl w:val="0"/>
          <w:numId w:val="5"/>
        </w:numPr>
        <w:rPr>
          <w:bCs/>
        </w:rPr>
      </w:pPr>
      <w:r w:rsidRPr="000D17C8">
        <w:rPr>
          <w:bCs/>
        </w:rPr>
        <w:t xml:space="preserve">Document and </w:t>
      </w:r>
      <w:r w:rsidR="000D17C8">
        <w:rPr>
          <w:bCs/>
        </w:rPr>
        <w:t>d</w:t>
      </w:r>
      <w:r w:rsidRPr="000D17C8">
        <w:rPr>
          <w:bCs/>
        </w:rPr>
        <w:t>isseminate</w:t>
      </w:r>
    </w:p>
    <w:p w14:paraId="4EA1F76B" w14:textId="25DFE69F" w:rsidR="00FD422F" w:rsidRDefault="00871F62" w:rsidP="00871F62">
      <w:r>
        <w:t>In a lesson study, teachers carefully explore how student learning, thinking and behaviour change as a result of the lesson. The practice of lesson study can lead to instructional improvement as teachers become more knowledgeable about how their students think and how instruction affects student thinking. (Lesson Study Project Overview, 2019)</w:t>
      </w:r>
    </w:p>
    <w:p w14:paraId="54A44BB8" w14:textId="77777777" w:rsidR="00871F62" w:rsidRDefault="00871F62" w:rsidP="00871F62">
      <w:pPr>
        <w:rPr>
          <w:u w:val="single"/>
        </w:rPr>
      </w:pPr>
      <w:r w:rsidRPr="00F8658C">
        <w:rPr>
          <w:u w:val="single"/>
        </w:rPr>
        <w:t>Observation</w:t>
      </w:r>
    </w:p>
    <w:p w14:paraId="3DF9A204" w14:textId="77777777" w:rsidR="00871F62" w:rsidRDefault="00871F62" w:rsidP="00871F62">
      <w:r>
        <w:t>Observation is the method of carrying out research through the process of closely watching and monitoring something or someone. It can be defined as the systematic process of recording the behavioural patterns of people, objects and occurrences.</w:t>
      </w:r>
    </w:p>
    <w:p w14:paraId="2CC95AEE" w14:textId="77777777" w:rsidR="00871F62" w:rsidRDefault="00871F62" w:rsidP="00871F62">
      <w:r>
        <w:t>Observation is part of a teacher’s role almost every day and it allows you to see things in their natural context. Observation allows you to see things that might usually go unnoticed and will enable you to learn about things that people may be unwilling to talk about.</w:t>
      </w:r>
    </w:p>
    <w:p w14:paraId="0B905AF9" w14:textId="59C67623" w:rsidR="00871F62" w:rsidRPr="00871F62" w:rsidRDefault="00871F62" w:rsidP="00871F62">
      <w:pPr>
        <w:rPr>
          <w:rFonts w:ascii="Arial" w:eastAsia="Times New Roman" w:hAnsi="Arial" w:cs="Arial"/>
          <w:color w:val="000000"/>
          <w:sz w:val="21"/>
          <w:szCs w:val="21"/>
          <w:lang w:eastAsia="en-GB"/>
        </w:rPr>
      </w:pPr>
      <w:r>
        <w:t xml:space="preserve">We can break down observation into structured and unstructured formats. Structured observation means to look for something specific such as levels of participation or engagement. Within this type of observation, we typically use a pre-set guide of what to observe such as a checklist. Unstructured observation allows us to see naturally occurring events then come without any pre-determined </w:t>
      </w:r>
      <w:r>
        <w:lastRenderedPageBreak/>
        <w:t xml:space="preserve">ideas. With this type of observation there is a less structured form of recording information and we typically document everything that we see for closer analysis later. </w:t>
      </w:r>
      <w:r>
        <w:rPr>
          <w:rFonts w:ascii="Arial" w:eastAsia="Times New Roman" w:hAnsi="Arial" w:cs="Arial"/>
          <w:color w:val="000000"/>
          <w:sz w:val="21"/>
          <w:szCs w:val="21"/>
          <w:lang w:eastAsia="en-GB"/>
        </w:rPr>
        <w:t>(</w:t>
      </w:r>
      <w:proofErr w:type="spellStart"/>
      <w:r>
        <w:rPr>
          <w:rFonts w:ascii="Arial" w:eastAsia="Times New Roman" w:hAnsi="Arial" w:cs="Arial"/>
          <w:color w:val="000000"/>
          <w:sz w:val="21"/>
          <w:szCs w:val="21"/>
          <w:lang w:eastAsia="en-GB"/>
        </w:rPr>
        <w:t>Mcleod</w:t>
      </w:r>
      <w:proofErr w:type="spellEnd"/>
      <w:r>
        <w:rPr>
          <w:rFonts w:ascii="Arial" w:eastAsia="Times New Roman" w:hAnsi="Arial" w:cs="Arial"/>
          <w:color w:val="000000"/>
          <w:sz w:val="21"/>
          <w:szCs w:val="21"/>
          <w:lang w:eastAsia="en-GB"/>
        </w:rPr>
        <w:t>, 201</w:t>
      </w:r>
      <w:r w:rsidR="00D32C89">
        <w:rPr>
          <w:rFonts w:ascii="Arial" w:eastAsia="Times New Roman" w:hAnsi="Arial" w:cs="Arial"/>
          <w:color w:val="000000"/>
          <w:sz w:val="21"/>
          <w:szCs w:val="21"/>
          <w:lang w:eastAsia="en-GB"/>
        </w:rPr>
        <w:t>5</w:t>
      </w:r>
      <w:r>
        <w:rPr>
          <w:rFonts w:ascii="Arial" w:eastAsia="Times New Roman" w:hAnsi="Arial" w:cs="Arial"/>
          <w:color w:val="000000"/>
          <w:sz w:val="21"/>
          <w:szCs w:val="21"/>
          <w:lang w:eastAsia="en-GB"/>
        </w:rPr>
        <w:t>)</w:t>
      </w:r>
    </w:p>
    <w:p w14:paraId="3BFEB316" w14:textId="77777777" w:rsidR="00871F62" w:rsidRDefault="00871F62" w:rsidP="00871F62">
      <w:r>
        <w:t>My role in observation during this assignment will be non-participant observation, this means that I, as the researcher, will not be directly apart of the lesson taking place. However, it is entirely possible that pupils within the classroom may choose to interact with the observer, in this instance help can be given. To minimise the chances of this happening the observer should take a backwards position within the classroom to ensure minimal contact with the participants of the observation.</w:t>
      </w:r>
    </w:p>
    <w:p w14:paraId="35292869" w14:textId="28F2C6E5" w:rsidR="00871F62" w:rsidRDefault="00871F62" w:rsidP="00871F62">
      <w:r>
        <w:t xml:space="preserve">There are some disadvantages of having an observer present that must be mentioned. The presence of an observer can </w:t>
      </w:r>
      <w:r w:rsidR="000D17C8">
        <w:t>influence</w:t>
      </w:r>
      <w:r>
        <w:t xml:space="preserve"> pupils within the classroom. Pupils may feel the need to act differently with the presence of someone new in the room, this can have a variety of effects such as helping with classroom management, or on the other end of the spectrum, causing behavioural issues within the classroom that do not normally occur. </w:t>
      </w:r>
      <w:r w:rsidR="000D17C8">
        <w:t>Both</w:t>
      </w:r>
      <w:r>
        <w:t xml:space="preserve"> cases would be a negative with respect to my assignment as I am looking to observe in a naturalistic way. To add to this, explaining to the class what the study is about and why there is an observer may also </w:t>
      </w:r>
      <w:r w:rsidR="00D32C89">
        <w:t>affect</w:t>
      </w:r>
      <w:r>
        <w:t xml:space="preserve"> pupil behaviour, this is known as the Hawthorne effect.</w:t>
      </w:r>
    </w:p>
    <w:p w14:paraId="2F9B76B8" w14:textId="4CED14AB" w:rsidR="00871F62" w:rsidRPr="00871F62" w:rsidRDefault="00871F62" w:rsidP="00871F62">
      <w:r>
        <w:t xml:space="preserve">There is also an aspect of observer bias that must be mentioned, the observer of the classroom may have certain expectations or may become emotionally involved at some point during the lesson. This may </w:t>
      </w:r>
      <w:proofErr w:type="gramStart"/>
      <w:r>
        <w:t>effect</w:t>
      </w:r>
      <w:proofErr w:type="gramEnd"/>
      <w:r>
        <w:t xml:space="preserve"> what the observer sees and subsequently would affect recorded data.</w:t>
      </w:r>
    </w:p>
    <w:p w14:paraId="7A262FEE" w14:textId="77777777" w:rsidR="00871F62" w:rsidRDefault="00871F62" w:rsidP="00871F62">
      <w:pPr>
        <w:rPr>
          <w:u w:val="single"/>
        </w:rPr>
      </w:pPr>
      <w:r>
        <w:rPr>
          <w:u w:val="single"/>
        </w:rPr>
        <w:t>Interview</w:t>
      </w:r>
    </w:p>
    <w:p w14:paraId="2609BB6B" w14:textId="0F7D8A73" w:rsidR="00871F62" w:rsidRDefault="00871F62" w:rsidP="00871F62">
      <w:r>
        <w:t xml:space="preserve">After the lesson observation has taken place, interviews on the three observed pupils will take place. The three </w:t>
      </w:r>
      <w:r w:rsidR="00D32C89">
        <w:t>subcategories</w:t>
      </w:r>
      <w:r>
        <w:t xml:space="preserve"> of interviews can be broken down into:</w:t>
      </w:r>
    </w:p>
    <w:p w14:paraId="5E67B862" w14:textId="77777777" w:rsidR="00871F62" w:rsidRDefault="00871F62" w:rsidP="00871F62">
      <w:pPr>
        <w:pStyle w:val="ListParagraph"/>
        <w:numPr>
          <w:ilvl w:val="0"/>
          <w:numId w:val="6"/>
        </w:numPr>
      </w:pPr>
      <w:r>
        <w:t>Structured</w:t>
      </w:r>
    </w:p>
    <w:p w14:paraId="4C197080" w14:textId="77777777" w:rsidR="00871F62" w:rsidRDefault="00871F62" w:rsidP="00871F62">
      <w:pPr>
        <w:pStyle w:val="ListParagraph"/>
        <w:numPr>
          <w:ilvl w:val="0"/>
          <w:numId w:val="6"/>
        </w:numPr>
      </w:pPr>
      <w:r>
        <w:t>Unstructured</w:t>
      </w:r>
    </w:p>
    <w:p w14:paraId="06FDC3BB" w14:textId="3E3EC29B" w:rsidR="00871F62" w:rsidRDefault="00871F62" w:rsidP="00871F62">
      <w:pPr>
        <w:pStyle w:val="ListParagraph"/>
        <w:numPr>
          <w:ilvl w:val="0"/>
          <w:numId w:val="6"/>
        </w:numPr>
      </w:pPr>
      <w:r>
        <w:t>Semi – structured</w:t>
      </w:r>
      <w:r w:rsidR="00B42DAD">
        <w:t>”</w:t>
      </w:r>
    </w:p>
    <w:p w14:paraId="504A9F9E" w14:textId="4EC6F7B5" w:rsidR="00871F62" w:rsidRDefault="00871F62" w:rsidP="00871F62">
      <w:pPr>
        <w:ind w:left="360"/>
      </w:pPr>
      <w:r>
        <w:rPr>
          <w:rFonts w:ascii="Arial" w:eastAsia="Times New Roman" w:hAnsi="Arial" w:cs="Arial"/>
          <w:color w:val="000000"/>
          <w:sz w:val="21"/>
          <w:szCs w:val="21"/>
          <w:lang w:eastAsia="en-GB"/>
        </w:rPr>
        <w:t>(</w:t>
      </w:r>
      <w:proofErr w:type="spellStart"/>
      <w:r>
        <w:rPr>
          <w:rFonts w:ascii="Arial" w:eastAsia="Times New Roman" w:hAnsi="Arial" w:cs="Arial"/>
          <w:color w:val="000000"/>
          <w:sz w:val="21"/>
          <w:szCs w:val="21"/>
          <w:lang w:eastAsia="en-GB"/>
        </w:rPr>
        <w:t>Mcleod</w:t>
      </w:r>
      <w:proofErr w:type="spellEnd"/>
      <w:r>
        <w:rPr>
          <w:rFonts w:ascii="Arial" w:eastAsia="Times New Roman" w:hAnsi="Arial" w:cs="Arial"/>
          <w:color w:val="000000"/>
          <w:sz w:val="21"/>
          <w:szCs w:val="21"/>
          <w:lang w:eastAsia="en-GB"/>
        </w:rPr>
        <w:t>,</w:t>
      </w:r>
      <w:r w:rsidRPr="00F35051">
        <w:rPr>
          <w:rFonts w:ascii="Arial" w:eastAsia="Times New Roman" w:hAnsi="Arial" w:cs="Arial"/>
          <w:color w:val="000000"/>
          <w:sz w:val="21"/>
          <w:szCs w:val="21"/>
          <w:lang w:eastAsia="en-GB"/>
        </w:rPr>
        <w:t xml:space="preserve"> 201</w:t>
      </w:r>
      <w:r w:rsidR="00D32C89">
        <w:rPr>
          <w:rFonts w:ascii="Arial" w:eastAsia="Times New Roman" w:hAnsi="Arial" w:cs="Arial"/>
          <w:color w:val="000000"/>
          <w:sz w:val="21"/>
          <w:szCs w:val="21"/>
          <w:lang w:eastAsia="en-GB"/>
        </w:rPr>
        <w:t>5</w:t>
      </w:r>
      <w:r w:rsidRPr="00F35051">
        <w:rPr>
          <w:rFonts w:ascii="Arial" w:eastAsia="Times New Roman" w:hAnsi="Arial" w:cs="Arial"/>
          <w:color w:val="000000"/>
          <w:sz w:val="21"/>
          <w:szCs w:val="21"/>
          <w:lang w:eastAsia="en-GB"/>
        </w:rPr>
        <w:t>)</w:t>
      </w:r>
    </w:p>
    <w:p w14:paraId="59DA6390" w14:textId="77777777" w:rsidR="00871F62" w:rsidRDefault="00871F62" w:rsidP="00871F62">
      <w:r>
        <w:t xml:space="preserve">My interviews will be following a semi structured format and there are a few positives and negatives to consider with this type of interview. A semi-structured interview allows for the questions to be carefully scaffolded with consideration to what feedback we want to know about, this allows a good rapport between interviewer and interviewee to take place. It also allows the interviewee to more easily talk about something in more depth, again this is due to the scaffolded nature of the questions. On top of this, a semi-structured interview allows for information to more easily be recorded. </w:t>
      </w:r>
    </w:p>
    <w:p w14:paraId="3882AED0" w14:textId="52E0840C" w:rsidR="00871F62" w:rsidRDefault="00871F62" w:rsidP="00871F62">
      <w:r>
        <w:t xml:space="preserve">There are some negatives to this structure of interview that I have to </w:t>
      </w:r>
      <w:proofErr w:type="gramStart"/>
      <w:r>
        <w:t>address</w:t>
      </w:r>
      <w:proofErr w:type="gramEnd"/>
      <w:r>
        <w:t xml:space="preserve"> however. This type of interview must be delivered with a certain skill level from the interviewer in order for it to be an effective task, I say this because the interviewer must take a leading role directing the interviewee in the right direction, keeping the interview on track with respect to the pre-determined parameters. On top of this, it can be easy to fall into the trap of having a sequence of yes or no questions making it difficult to receive in depth information from the interviewee, this would then make further analysis down the line increasingly more difficult. This format of interview can also be very time consuming as there is no real constraint on how in depth the interviewee could go, again this could be linked into the skill level of the interviewer and how well they can lead the interview.</w:t>
      </w:r>
    </w:p>
    <w:p w14:paraId="0A369302" w14:textId="212B5845" w:rsidR="00FD422F" w:rsidRDefault="00FD422F" w:rsidP="00871F62"/>
    <w:p w14:paraId="16E621DD" w14:textId="15ADEA1D" w:rsidR="00FD422F" w:rsidRDefault="00FD422F" w:rsidP="00871F62"/>
    <w:p w14:paraId="4BFB114F" w14:textId="77777777" w:rsidR="00FD422F" w:rsidRDefault="00FD422F" w:rsidP="00871F62"/>
    <w:p w14:paraId="06771348" w14:textId="77777777" w:rsidR="00FD422F" w:rsidRDefault="00871F62" w:rsidP="00871F62">
      <w:pPr>
        <w:rPr>
          <w:u w:val="single"/>
        </w:rPr>
      </w:pPr>
      <w:r w:rsidRPr="00F35051">
        <w:rPr>
          <w:u w:val="single"/>
        </w:rPr>
        <w:t>Method of Reflection</w:t>
      </w:r>
    </w:p>
    <w:p w14:paraId="2DE5D038" w14:textId="1882D6A7" w:rsidR="00871F62" w:rsidRPr="00FD422F" w:rsidRDefault="00871F62" w:rsidP="00871F62">
      <w:pPr>
        <w:rPr>
          <w:u w:val="single"/>
        </w:rPr>
      </w:pPr>
      <w:r w:rsidRPr="00A3755A">
        <w:t>At the end of my research task, reflection will take place using a specific reflection model. I have chosen to use the Gibbs’ reflective cycle as my chosen reflective model. This model incorporates a description of the experience followed by my feelings and thoughts about the experience. An evaluation of the experience will take place talking about both the good and the bad and analysis to make sense of the situation will be undertaken. Then from this, a conclusion will be drawn about what I have learned and what I might have done differently. Finally, an action plan will be created to allow me to deal with si</w:t>
      </w:r>
      <w:r w:rsidR="00E87721">
        <w:t>milar</w:t>
      </w:r>
      <w:r w:rsidRPr="00A3755A">
        <w:t xml:space="preserve"> situations in the future </w:t>
      </w:r>
      <w:r>
        <w:t>(</w:t>
      </w:r>
      <w:r w:rsidR="00D32C89" w:rsidRPr="00D32C89">
        <w:t>Gibbs' reflective cycle</w:t>
      </w:r>
      <w:r w:rsidR="00D32C89">
        <w:t>, 2019</w:t>
      </w:r>
      <w:r>
        <w:t>)</w:t>
      </w:r>
      <w:r w:rsidR="00DB2B94">
        <w:t>. This</w:t>
      </w:r>
      <w:r w:rsidR="00E87721">
        <w:t xml:space="preserve"> </w:t>
      </w:r>
      <w:r w:rsidR="00DB2B94">
        <w:t xml:space="preserve">model will be </w:t>
      </w:r>
      <w:r w:rsidR="00E87721">
        <w:t>presented throughout the reflective sections of this essay, with the action plan given in the form of future recommendations.</w:t>
      </w:r>
    </w:p>
    <w:p w14:paraId="4E31BB21" w14:textId="77777777" w:rsidR="00D044EE" w:rsidRDefault="00D044EE" w:rsidP="00D044EE"/>
    <w:p w14:paraId="64E4BB0D" w14:textId="2BEFCAA4" w:rsidR="00D044EE" w:rsidRDefault="00D044EE" w:rsidP="00D044EE">
      <w:pPr>
        <w:rPr>
          <w:u w:val="single"/>
        </w:rPr>
      </w:pPr>
      <w:r w:rsidRPr="004E4E63">
        <w:rPr>
          <w:u w:val="single"/>
        </w:rPr>
        <w:t>Ethical considerations (150)</w:t>
      </w:r>
    </w:p>
    <w:p w14:paraId="3E58FF00" w14:textId="02DE9709" w:rsidR="00D044EE" w:rsidRPr="00333BB1" w:rsidRDefault="00C20310" w:rsidP="00D044EE">
      <w:r>
        <w:t>Within the scope of this assignment there are several ethical considerations that must be addressed due to the nature of researching within a school environment. The first consideration I would like to discuss is the consent and assent that must be acquired for all pupils participating in the study. As all the pupils selected to participate are under the age of eighteen, I must acquire consent from the parents as well as confirming assent with the pupils where necessary.</w:t>
      </w:r>
      <w:r w:rsidR="00333BB1">
        <w:t xml:space="preserve"> During the research process, three pupils will be selected to further participate in an interview. Because of this, confidentiality must be ensured. Pupils involved in the interview process will be reminded that any recordings will be voice only and will be stored on a secure USB, which can only be accessed by me and my partner. This information is also available to parents prior to the research lesson in the form of a consent letter, which explains thoroughly the details of the research taking place.</w:t>
      </w:r>
    </w:p>
    <w:p w14:paraId="00F31175" w14:textId="77777777" w:rsidR="004E4E63" w:rsidRPr="004E4E63" w:rsidRDefault="004E4E63" w:rsidP="00D044EE">
      <w:pPr>
        <w:rPr>
          <w:u w:val="single"/>
        </w:rPr>
      </w:pPr>
    </w:p>
    <w:p w14:paraId="773B7259" w14:textId="6A1E1799" w:rsidR="00D044EE" w:rsidRDefault="00D044EE" w:rsidP="00D044EE">
      <w:pPr>
        <w:rPr>
          <w:u w:val="single"/>
        </w:rPr>
      </w:pPr>
      <w:r w:rsidRPr="004E4E63">
        <w:rPr>
          <w:u w:val="single"/>
        </w:rPr>
        <w:t>Lesson study 1 results and analysis (</w:t>
      </w:r>
      <w:r w:rsidR="00196F1E">
        <w:rPr>
          <w:u w:val="single"/>
        </w:rPr>
        <w:t>800</w:t>
      </w:r>
      <w:r w:rsidRPr="004E4E63">
        <w:rPr>
          <w:u w:val="single"/>
        </w:rPr>
        <w:t>)</w:t>
      </w:r>
    </w:p>
    <w:p w14:paraId="1F5CD339" w14:textId="24827D73" w:rsidR="00946469" w:rsidRDefault="00946469" w:rsidP="00D044EE">
      <w:r>
        <w:t xml:space="preserve">This was the lesson that I taught, and my partner observed. I started my class off with a starter activity with no mention of rewards or merits. While my pupils were working on the </w:t>
      </w:r>
      <w:r w:rsidR="00DB2B94">
        <w:t>starter,</w:t>
      </w:r>
      <w:r>
        <w:t xml:space="preserve"> I pointed out the three selected pupils to my partner, so that he could focus on observing them using the tally sheet we created in preparation. </w:t>
      </w:r>
    </w:p>
    <w:p w14:paraId="4CFFBDCE" w14:textId="7102B586" w:rsidR="00946469" w:rsidRDefault="00946469" w:rsidP="00D044EE">
      <w:r>
        <w:t>As the starter activity continued, I roamed the classroom giving verbal praise to those who were working well. Initially the class were slow to start the work, but with the reinforcement of verbal praise, those who were on task continued to work hard throughout this part of the lesson. What I also noticed from this</w:t>
      </w:r>
      <w:r w:rsidR="006F703B">
        <w:t>,</w:t>
      </w:r>
      <w:r>
        <w:t xml:space="preserve"> was that some pupils who were off task started to focus more on their work. Earlier in this assignment during my discussion of literature, I talked about skinners positive reinforcement. I believe the </w:t>
      </w:r>
      <w:r w:rsidR="006F703B">
        <w:t>situation I just described is a classic example of positive reinforcement playing out. Pupils who were not as on task as they should be picked up on me giving verbal praise to pupils who were on task. I believe that because of this, those pupils who were not on task copied the behaviour of pupils who were given praise, in the hopes that they would receive praise too.</w:t>
      </w:r>
    </w:p>
    <w:p w14:paraId="518FCDEE" w14:textId="3543DCF1" w:rsidR="00946469" w:rsidRDefault="006F703B" w:rsidP="00D044EE">
      <w:r>
        <w:t xml:space="preserve">The next section of the lesson I informed my class that I would be generous with merit points during this activity. However, I did not inform pupils what they would receive merits specifically for. I did this intentionally to keep an element of surprise to the rewards, based on my findings from </w:t>
      </w:r>
      <w:r>
        <w:lastRenderedPageBreak/>
        <w:t>(</w:t>
      </w:r>
      <w:proofErr w:type="spellStart"/>
      <w:r>
        <w:t>Baranek</w:t>
      </w:r>
      <w:proofErr w:type="spellEnd"/>
      <w:r w:rsidR="000D17C8">
        <w:t xml:space="preserve">, </w:t>
      </w:r>
      <w:r>
        <w:t xml:space="preserve">1996). The tally chart results showed an immediate spike in engagement levels based on the criteria we had previously set. </w:t>
      </w:r>
      <w:r w:rsidR="00EE16AB">
        <w:t>More pupils were participating in oral work, a large majority of the class had their hands up for questions and there were no noticeable avoidance strategies employed by any of the pupils within the class. What was interesting here was that pupils seemed engaged across a variety of criteria, as opposed to just focusing on their written work. I believe this was due to the merits having an element of surprise to them. If I had told pupils exactly what they needed to do in order to receive a merit, for example answer a question. Then I might have seen a drop in pupils written work. However, keeping this element of surprise ensured that pupils worked hard throughout the different aspects of the task set.</w:t>
      </w:r>
    </w:p>
    <w:p w14:paraId="37DB7886" w14:textId="29F2A1BE" w:rsidR="00EE16AB" w:rsidRDefault="00EE16AB" w:rsidP="00D044EE">
      <w:r>
        <w:t xml:space="preserve">The third section of my lesson I introduced sweets as a reward for correct answers. The pupils were set of on a task that contained several questions based on the work covered so far. I instructed pupils to put their hand up when they had completed a question so that I could come and </w:t>
      </w:r>
      <w:r w:rsidR="00876F27">
        <w:t>check and</w:t>
      </w:r>
      <w:r>
        <w:t xml:space="preserve"> hand out the reward </w:t>
      </w:r>
      <w:r w:rsidR="00876F27">
        <w:t xml:space="preserve">if relevant. Based on the results from the tally I can say that the high levels of engagement from the previous section continued into this section. </w:t>
      </w:r>
      <w:r w:rsidR="00196F1E">
        <w:t>However,</w:t>
      </w:r>
      <w:r w:rsidR="00876F27">
        <w:t xml:space="preserve"> pupils here seemed to be slightly distracted from their work by the reward. Some pupils were rushing their work and were constantly putting their hands up in the hopes of receiving sweets. My partner had a similar experience as you will see later within my assignment, and this strongly aligns with L. </w:t>
      </w:r>
      <w:proofErr w:type="spellStart"/>
      <w:r w:rsidR="00876F27">
        <w:t>Baranek</w:t>
      </w:r>
      <w:proofErr w:type="spellEnd"/>
      <w:r w:rsidR="00876F27">
        <w:t xml:space="preserve"> on his discussion of how some rewards can be more distracting than beneficial. Because of this I believe nonphysical rewards are more beneficial to my pedagogy moving forward.</w:t>
      </w:r>
    </w:p>
    <w:p w14:paraId="72B6817E" w14:textId="5C33B0FE" w:rsidR="00876F27" w:rsidRDefault="00876F27" w:rsidP="00D044EE">
      <w:r>
        <w:t xml:space="preserve">Upon reflecting on this lesson during discussion with my partner </w:t>
      </w:r>
      <w:r w:rsidR="00196F1E">
        <w:t>we explored the possible negatives to praise and rewards within the classroom. My partner pointed out to me that there were a small number of pupils who received no praise or rewards. Upon further inspection of these pupils work after the lesson, it was apparent that these pupils had tried, but did not manage to fully understand the work. What this has taught me is that the handing out of praise and rewards should be differentiable. Simply giving out praise and rewards for correct answers is not adequate and this could have an adverse effect on other pupils within the class.</w:t>
      </w:r>
    </w:p>
    <w:p w14:paraId="5194CB08" w14:textId="7B1B7A0E" w:rsidR="004E4E63" w:rsidRDefault="00196F1E" w:rsidP="00D044EE">
      <w:r>
        <w:t xml:space="preserve">If I were to carry out this research again, I would make changes to how I document my findings. I mentioned pupils work in my analysis of the lesson, and I believe having photos of this work would be very beneficial. This would allow me to compare the quality of work within this lesson to work carried out in previous lessons. On top of this, it would also allow me to analyse the work of those pupils who did receive a lot of praise. </w:t>
      </w:r>
      <w:proofErr w:type="gramStart"/>
      <w:r>
        <w:t>Both of these</w:t>
      </w:r>
      <w:proofErr w:type="gramEnd"/>
      <w:r>
        <w:t xml:space="preserve"> things could be very beneficial for me and would improve the quality of my findings.</w:t>
      </w:r>
    </w:p>
    <w:p w14:paraId="68265FE6" w14:textId="77777777" w:rsidR="00196F1E" w:rsidRPr="00196F1E" w:rsidRDefault="00196F1E" w:rsidP="00D044EE"/>
    <w:p w14:paraId="5216C759" w14:textId="52077894" w:rsidR="00D044EE" w:rsidRPr="004E4E63" w:rsidRDefault="00D044EE" w:rsidP="00D044EE">
      <w:pPr>
        <w:rPr>
          <w:u w:val="single"/>
        </w:rPr>
      </w:pPr>
      <w:r w:rsidRPr="004E4E63">
        <w:rPr>
          <w:u w:val="single"/>
        </w:rPr>
        <w:t xml:space="preserve">Lesson study 2 results and </w:t>
      </w:r>
      <w:proofErr w:type="gramStart"/>
      <w:r w:rsidRPr="004E4E63">
        <w:rPr>
          <w:u w:val="single"/>
        </w:rPr>
        <w:t xml:space="preserve">analysis </w:t>
      </w:r>
      <w:r w:rsidR="008A2F0E">
        <w:rPr>
          <w:u w:val="single"/>
        </w:rPr>
        <w:t xml:space="preserve"> (</w:t>
      </w:r>
      <w:proofErr w:type="gramEnd"/>
      <w:r w:rsidR="008A2F0E">
        <w:rPr>
          <w:u w:val="single"/>
        </w:rPr>
        <w:t>7</w:t>
      </w:r>
      <w:r w:rsidR="004328C3">
        <w:rPr>
          <w:u w:val="single"/>
        </w:rPr>
        <w:t>00</w:t>
      </w:r>
      <w:r w:rsidR="008A2F0E">
        <w:rPr>
          <w:u w:val="single"/>
        </w:rPr>
        <w:t>)</w:t>
      </w:r>
    </w:p>
    <w:p w14:paraId="359D086B" w14:textId="450D8208" w:rsidR="00871F62" w:rsidRDefault="003D7FD1" w:rsidP="00D044EE">
      <w:bookmarkStart w:id="0" w:name="_Hlk33027249"/>
      <w:r>
        <w:t xml:space="preserve">The pupils that had been selected were pointed out to me at the start of the lesson. During my time observing this lesson, I documented these pupil’s engagement levels </w:t>
      </w:r>
      <w:r w:rsidR="000D17C8">
        <w:t>using</w:t>
      </w:r>
      <w:r>
        <w:t xml:space="preserve"> a tally. This was used to record several points of interest that would indicate engagement within the lesson. Initially during the starter activity, pupil engagement seemed low. The selected pupils were slow to start working and did not participate in oral work, some were even showing signs of challenging behaviour. However, as the lesson progressed past the starter phase, the concept of merits was introduced into the next activity. Pupils were told that there would be merits available within this next task, from this point on engagement levels spiked. The selected pupils were actively participating in oral work and often had hands up for questions that were directed at the whole class. The challenging </w:t>
      </w:r>
      <w:r>
        <w:lastRenderedPageBreak/>
        <w:t>behaviour subsided, and all pupils were quick to start each task without needing to check what their peers might be doing or asking for instructions to be repeated.</w:t>
      </w:r>
    </w:p>
    <w:p w14:paraId="728B9F50" w14:textId="6590E627" w:rsidR="0001529D" w:rsidRDefault="0001529D" w:rsidP="00D044EE">
      <w:r>
        <w:t>The next section of the lesson introduced the concept of rewards in the form of sweets. Pupils were told before the tasks in this section of the lesson started, that they could earn sweets for various things such as participation, excellent answers and good work effort. The increase in engagement levels carried over from the previous section of the lesson. Even more pupils including those who were specifically selected, were now actively answering questions and participating in conversation building upon answers and developing knowledge learnt within the lesson. However, more challenging behaviour came back into the lesson here compared to when the merits were used.</w:t>
      </w:r>
    </w:p>
    <w:p w14:paraId="6201BD0E" w14:textId="36BED600" w:rsidR="004E4E63" w:rsidRDefault="0001529D" w:rsidP="00D044EE">
      <w:pPr>
        <w:rPr>
          <w:rFonts w:cstheme="minorHAnsi"/>
          <w:color w:val="000000"/>
          <w:shd w:val="clear" w:color="auto" w:fill="FFFFFF"/>
        </w:rPr>
      </w:pPr>
      <w:r>
        <w:t>During my discussion of relevant literature when describing work from (</w:t>
      </w:r>
      <w:proofErr w:type="spellStart"/>
      <w:r>
        <w:rPr>
          <w:rFonts w:cstheme="minorHAnsi"/>
          <w:color w:val="000000"/>
          <w:shd w:val="clear" w:color="auto" w:fill="FFFFFF"/>
        </w:rPr>
        <w:t>Baranek</w:t>
      </w:r>
      <w:proofErr w:type="spellEnd"/>
      <w:r>
        <w:rPr>
          <w:rFonts w:cstheme="minorHAnsi"/>
          <w:color w:val="000000"/>
          <w:shd w:val="clear" w:color="auto" w:fill="FFFFFF"/>
        </w:rPr>
        <w:t xml:space="preserve">, 1996), I brought attention to the idea that physical rewards can </w:t>
      </w:r>
      <w:proofErr w:type="gramStart"/>
      <w:r>
        <w:rPr>
          <w:rFonts w:cstheme="minorHAnsi"/>
          <w:color w:val="000000"/>
          <w:shd w:val="clear" w:color="auto" w:fill="FFFFFF"/>
        </w:rPr>
        <w:t>actually be</w:t>
      </w:r>
      <w:proofErr w:type="gramEnd"/>
      <w:r>
        <w:rPr>
          <w:rFonts w:cstheme="minorHAnsi"/>
          <w:color w:val="000000"/>
          <w:shd w:val="clear" w:color="auto" w:fill="FFFFFF"/>
        </w:rPr>
        <w:t xml:space="preserve"> more distracting to pupils that it is beneficial. The article says that “</w:t>
      </w:r>
      <w:r>
        <w:t xml:space="preserve">A study by </w:t>
      </w:r>
      <w:proofErr w:type="gramStart"/>
      <w:r>
        <w:t>Masters</w:t>
      </w:r>
      <w:proofErr w:type="gramEnd"/>
      <w:r>
        <w:t xml:space="preserve"> and </w:t>
      </w:r>
      <w:proofErr w:type="spellStart"/>
      <w:r>
        <w:t>Mokros</w:t>
      </w:r>
      <w:proofErr w:type="spellEnd"/>
      <w:r>
        <w:t xml:space="preserve"> in 1973 showed that a reward of food distracted the subjects from the learning task, and resulted in less learning.” (</w:t>
      </w:r>
      <w:proofErr w:type="spellStart"/>
      <w:r>
        <w:rPr>
          <w:rFonts w:cstheme="minorHAnsi"/>
          <w:color w:val="000000"/>
          <w:shd w:val="clear" w:color="auto" w:fill="FFFFFF"/>
        </w:rPr>
        <w:t>Baranek</w:t>
      </w:r>
      <w:proofErr w:type="spellEnd"/>
      <w:r>
        <w:rPr>
          <w:rFonts w:cstheme="minorHAnsi"/>
          <w:color w:val="000000"/>
          <w:shd w:val="clear" w:color="auto" w:fill="FFFFFF"/>
        </w:rPr>
        <w:t xml:space="preserve">, 1996, </w:t>
      </w:r>
      <w:r w:rsidR="000D17C8">
        <w:rPr>
          <w:rFonts w:cstheme="minorHAnsi"/>
          <w:color w:val="000000"/>
          <w:shd w:val="clear" w:color="auto" w:fill="FFFFFF"/>
        </w:rPr>
        <w:t>pg.</w:t>
      </w:r>
      <w:r>
        <w:rPr>
          <w:rFonts w:cstheme="minorHAnsi"/>
          <w:color w:val="000000"/>
          <w:shd w:val="clear" w:color="auto" w:fill="FFFFFF"/>
        </w:rPr>
        <w:t xml:space="preserve"> 12). What is interesting here is that </w:t>
      </w:r>
      <w:r w:rsidR="000D17C8">
        <w:rPr>
          <w:rFonts w:cstheme="minorHAnsi"/>
          <w:color w:val="000000"/>
          <w:shd w:val="clear" w:color="auto" w:fill="FFFFFF"/>
        </w:rPr>
        <w:t>pupil’s</w:t>
      </w:r>
      <w:r>
        <w:rPr>
          <w:rFonts w:cstheme="minorHAnsi"/>
          <w:color w:val="000000"/>
          <w:shd w:val="clear" w:color="auto" w:fill="FFFFFF"/>
        </w:rPr>
        <w:t xml:space="preserve"> engagement levels seemed to still be high following the criteria that we used. However, more challenging behaviour became apparent </w:t>
      </w:r>
      <w:r w:rsidR="00B33D00">
        <w:rPr>
          <w:rFonts w:cstheme="minorHAnsi"/>
          <w:color w:val="000000"/>
          <w:shd w:val="clear" w:color="auto" w:fill="FFFFFF"/>
        </w:rPr>
        <w:t>in this section of the lesson. I believe this is due to pupils being more focused on the reward than they were on the learning taking place. This is further backed by the article explaining that the reward given out in the experiment was a form of food which is in alignment with what we did. On top of this, the challenging behaviour observed within the lesson seemed to be directly related to the reward. Pupils seemed to be agitated when peers were receiving the rewards and they were not. From this, pupils started to rush their work in the hopes of receiving a reward, as opposed to focusing and producing higher quality work.</w:t>
      </w:r>
    </w:p>
    <w:p w14:paraId="3CE5F278" w14:textId="3AC28590" w:rsidR="00B33D00" w:rsidRDefault="00B33D00" w:rsidP="00D044EE">
      <w:pPr>
        <w:rPr>
          <w:rFonts w:cstheme="minorHAnsi"/>
          <w:color w:val="000000"/>
          <w:shd w:val="clear" w:color="auto" w:fill="FFFFFF"/>
        </w:rPr>
      </w:pPr>
      <w:r>
        <w:rPr>
          <w:rFonts w:cstheme="minorHAnsi"/>
          <w:color w:val="000000"/>
          <w:shd w:val="clear" w:color="auto" w:fill="FFFFFF"/>
        </w:rPr>
        <w:t xml:space="preserve">What I learned from this experience was that, nonphysical rewards like merits can be more easily implemented into a lesson than physical rewards. </w:t>
      </w:r>
      <w:r w:rsidR="006F3487">
        <w:t xml:space="preserve">This lesson study has even led me to believe that nonphysical rewards can be more effective on engagement levels than physical rewards, this is backed by </w:t>
      </w:r>
      <w:r w:rsidR="004328C3">
        <w:t>(</w:t>
      </w:r>
      <w:proofErr w:type="spellStart"/>
      <w:r w:rsidR="006F3487">
        <w:t>Barenek</w:t>
      </w:r>
      <w:proofErr w:type="spellEnd"/>
      <w:r w:rsidR="004328C3">
        <w:t xml:space="preserve"> </w:t>
      </w:r>
      <w:r w:rsidR="006F3487">
        <w:t>1996</w:t>
      </w:r>
      <w:r w:rsidR="004328C3">
        <w:t>)</w:t>
      </w:r>
      <w:r w:rsidR="006F3487">
        <w:t xml:space="preserve"> during his discussion on verbal praise compared to</w:t>
      </w:r>
      <w:r w:rsidR="004328C3">
        <w:t xml:space="preserve"> rewards.</w:t>
      </w:r>
      <w:r w:rsidR="006F3487">
        <w:t xml:space="preserve">  </w:t>
      </w:r>
      <w:r w:rsidR="006F3487">
        <w:rPr>
          <w:rFonts w:cstheme="minorHAnsi"/>
          <w:color w:val="000000"/>
          <w:shd w:val="clear" w:color="auto" w:fill="FFFFFF"/>
        </w:rPr>
        <w:t>“</w:t>
      </w:r>
      <w:r w:rsidR="006F3487">
        <w:t>On the other hand, when intrinsically motivated students were given praise as a reward, their motivation was enhanced”</w:t>
      </w:r>
      <w:r w:rsidR="006F3487" w:rsidRPr="006F3487">
        <w:t xml:space="preserve"> </w:t>
      </w:r>
      <w:r w:rsidR="006F3487">
        <w:t>(</w:t>
      </w:r>
      <w:proofErr w:type="spellStart"/>
      <w:r w:rsidR="006F3487">
        <w:rPr>
          <w:rFonts w:cstheme="minorHAnsi"/>
          <w:color w:val="000000"/>
          <w:shd w:val="clear" w:color="auto" w:fill="FFFFFF"/>
        </w:rPr>
        <w:t>Baranek</w:t>
      </w:r>
      <w:proofErr w:type="spellEnd"/>
      <w:r w:rsidR="006F3487">
        <w:rPr>
          <w:rFonts w:cstheme="minorHAnsi"/>
          <w:color w:val="000000"/>
          <w:shd w:val="clear" w:color="auto" w:fill="FFFFFF"/>
        </w:rPr>
        <w:t xml:space="preserve">, 1996, </w:t>
      </w:r>
      <w:r w:rsidR="000D17C8">
        <w:rPr>
          <w:rFonts w:cstheme="minorHAnsi"/>
          <w:color w:val="000000"/>
          <w:shd w:val="clear" w:color="auto" w:fill="FFFFFF"/>
        </w:rPr>
        <w:t>pg.</w:t>
      </w:r>
      <w:r w:rsidR="006F3487">
        <w:rPr>
          <w:rFonts w:cstheme="minorHAnsi"/>
          <w:color w:val="000000"/>
          <w:shd w:val="clear" w:color="auto" w:fill="FFFFFF"/>
        </w:rPr>
        <w:t xml:space="preserve"> 11).</w:t>
      </w:r>
      <w:r w:rsidR="006F3487">
        <w:t xml:space="preserve"> </w:t>
      </w:r>
      <w:r>
        <w:rPr>
          <w:rFonts w:cstheme="minorHAnsi"/>
          <w:color w:val="000000"/>
          <w:shd w:val="clear" w:color="auto" w:fill="FFFFFF"/>
        </w:rPr>
        <w:t xml:space="preserve">During my discussion of literature, I explored the idea of using physical rewards as a surprise as opposed to a pre-set condition, and this lesson observation has confirmed that </w:t>
      </w:r>
      <w:r w:rsidR="004328C3">
        <w:rPr>
          <w:rFonts w:cstheme="minorHAnsi"/>
          <w:color w:val="000000"/>
          <w:shd w:val="clear" w:color="auto" w:fill="FFFFFF"/>
        </w:rPr>
        <w:t xml:space="preserve">to be a good </w:t>
      </w:r>
      <w:r>
        <w:rPr>
          <w:rFonts w:cstheme="minorHAnsi"/>
          <w:color w:val="000000"/>
          <w:shd w:val="clear" w:color="auto" w:fill="FFFFFF"/>
        </w:rPr>
        <w:t xml:space="preserve">idea. I believe this will lead to an increase in engagement levels and will also help with classroom management when introducing rewards into the lesson. </w:t>
      </w:r>
    </w:p>
    <w:p w14:paraId="344ED43D" w14:textId="7394E1CC" w:rsidR="006F3487" w:rsidRDefault="006F3487" w:rsidP="00D044EE">
      <w:pPr>
        <w:rPr>
          <w:rFonts w:cstheme="minorHAnsi"/>
          <w:color w:val="000000"/>
          <w:shd w:val="clear" w:color="auto" w:fill="FFFFFF"/>
        </w:rPr>
      </w:pPr>
      <w:r>
        <w:rPr>
          <w:rFonts w:cstheme="minorHAnsi"/>
          <w:color w:val="000000"/>
          <w:shd w:val="clear" w:color="auto" w:fill="FFFFFF"/>
        </w:rPr>
        <w:t>Given the opportunity to carry out similar research in the future I would look at changing the way I collected evidence to better support my observations. There were certain moments of behaviour that were hard to document on paper and it would have been easier to refer to these moments using video. This would allow me to better share my evidence with others, as I would be able to physically show the difference in behaviour between nonphysical and physical rewards.</w:t>
      </w:r>
    </w:p>
    <w:p w14:paraId="31A75468" w14:textId="77777777" w:rsidR="00FD422F" w:rsidRPr="0001529D" w:rsidRDefault="00FD422F" w:rsidP="00D044EE"/>
    <w:bookmarkEnd w:id="0"/>
    <w:p w14:paraId="2EE48441" w14:textId="2ED0EE96" w:rsidR="00D044EE" w:rsidRPr="004E4E63" w:rsidRDefault="00D044EE" w:rsidP="00D044EE">
      <w:pPr>
        <w:rPr>
          <w:u w:val="single"/>
        </w:rPr>
      </w:pPr>
      <w:r w:rsidRPr="004E4E63">
        <w:rPr>
          <w:u w:val="single"/>
        </w:rPr>
        <w:t>Discussion of research findings</w:t>
      </w:r>
    </w:p>
    <w:p w14:paraId="49530E9C" w14:textId="6F5C67B1" w:rsidR="002C27D8" w:rsidRDefault="002C27D8" w:rsidP="00D044EE">
      <w:r>
        <w:t xml:space="preserve">After completing and reflecting on both study lessons, it has come to my attention that there are three major points I will be taking with me for the future. The first of these three points would be the concept of differentiated praise and rewards. </w:t>
      </w:r>
      <w:r w:rsidR="002249B2">
        <w:t>Although I did not come across this during my initial research, the idea of differentiated praise and rewards became apparent over the course of my lesson study’s. Upon further research I have found many interesting pieces of literature that discuss this idea in more depth. (</w:t>
      </w:r>
      <w:proofErr w:type="spellStart"/>
      <w:r w:rsidR="002249B2">
        <w:t>Henderlong</w:t>
      </w:r>
      <w:proofErr w:type="spellEnd"/>
      <w:r w:rsidR="002249B2">
        <w:t xml:space="preserve">, 2002) suggests that the distribution of praise holds </w:t>
      </w:r>
      <w:r w:rsidR="002249B2">
        <w:lastRenderedPageBreak/>
        <w:t xml:space="preserve">much more power than simply controlling motivation and engagement levels. Even going as far to </w:t>
      </w:r>
      <w:proofErr w:type="gramStart"/>
      <w:r w:rsidR="002249B2">
        <w:t>say</w:t>
      </w:r>
      <w:proofErr w:type="gramEnd"/>
      <w:r w:rsidR="002249B2">
        <w:t xml:space="preserve"> “a substantial number of studies indicate that praise can often be ineffective and sometimes even dysfunctional” (</w:t>
      </w:r>
      <w:proofErr w:type="spellStart"/>
      <w:r w:rsidR="002249B2">
        <w:t>Henderlong</w:t>
      </w:r>
      <w:proofErr w:type="spellEnd"/>
      <w:r w:rsidR="002249B2">
        <w:t xml:space="preserve">, 2002, </w:t>
      </w:r>
      <w:r w:rsidR="000D17C8">
        <w:t>pg.</w:t>
      </w:r>
      <w:r w:rsidR="002249B2">
        <w:t xml:space="preserve"> 774). The primary reason for this is that lower ability pupils, who may not be able to access the work to the same level as the rest of the class, will not receive praise due to little work being produced. This in turn has an adverse effect of decreasing motivation levels, and hence resulting in the pupil becoming disengaged from the lesson.</w:t>
      </w:r>
    </w:p>
    <w:p w14:paraId="2F9C4A4E" w14:textId="13085D0C" w:rsidR="002C27D8" w:rsidRDefault="007D782A" w:rsidP="00D044EE">
      <w:r>
        <w:t>The second major point of consideration that came from this study was the disadvantage of physical rewards compared to nonphysical rewards.</w:t>
      </w:r>
      <w:r w:rsidR="009E4FB5">
        <w:t xml:space="preserve"> (</w:t>
      </w:r>
      <w:proofErr w:type="spellStart"/>
      <w:r w:rsidR="009E4FB5">
        <w:t>Baranek</w:t>
      </w:r>
      <w:proofErr w:type="spellEnd"/>
      <w:r w:rsidR="009E4FB5">
        <w:t>, 1996) suggests that physical rewards, especially food, can be more distracting than beneficial. This became more apparent over the course of this study, and even more so when comparing the results</w:t>
      </w:r>
      <w:r>
        <w:t xml:space="preserve"> when the different types of rewards were used</w:t>
      </w:r>
      <w:r w:rsidR="009E4FB5">
        <w:t>. I found that when physical rewards were introduced, pupils became more focused on obtaining that than they were on the work. This was confirmed to be the same in both mine and my partners lesson, and because of this I will be using nonphysical rewards going forward.</w:t>
      </w:r>
    </w:p>
    <w:p w14:paraId="69A1000A" w14:textId="4735BF17" w:rsidR="004E4E63" w:rsidRDefault="007D782A" w:rsidP="00D044EE">
      <w:r>
        <w:t xml:space="preserve">Informing pupils that praise and rewards will be available before a task is set, compared to keeping it a surprise, is another major point that has been brought to my attention through this study. (Skinner, 1988) suggests that operant conditioning can be used to control behaviour. I have taken this idea and attempted to adapt it to controlling engagement levels. This has been quite successful, and the concept of using rewards and praise to condition pupil’s engagement has worked well. The concept of having rewards and praise as a surprise for desired behaviour, or the idea of having it as a pre-set condition, would both fall under the category of operant conditioning.  However, I have noticed through my results that keeping praise and rewards as a surprise can be more effective. </w:t>
      </w:r>
      <w:r w:rsidR="004F110E">
        <w:t xml:space="preserve">This is further backed by work from L. </w:t>
      </w:r>
      <w:proofErr w:type="spellStart"/>
      <w:r w:rsidR="004F110E">
        <w:t>Baranek’s</w:t>
      </w:r>
      <w:proofErr w:type="spellEnd"/>
      <w:r w:rsidR="004F110E">
        <w:t xml:space="preserve"> classroom experiment, which is described in more detail in my review of literature.</w:t>
      </w:r>
    </w:p>
    <w:p w14:paraId="73F0AFCB" w14:textId="77777777" w:rsidR="00FD422F" w:rsidRPr="00FD422F" w:rsidRDefault="00FD422F" w:rsidP="00D044EE"/>
    <w:p w14:paraId="6A840842" w14:textId="115B63BC" w:rsidR="00E8168C" w:rsidRDefault="00D044EE" w:rsidP="00D044EE">
      <w:pPr>
        <w:rPr>
          <w:u w:val="single"/>
        </w:rPr>
      </w:pPr>
      <w:r w:rsidRPr="004E4E63">
        <w:rPr>
          <w:u w:val="single"/>
        </w:rPr>
        <w:t xml:space="preserve">Conclusion </w:t>
      </w:r>
      <w:r w:rsidR="00E8168C" w:rsidRPr="004E4E63">
        <w:rPr>
          <w:u w:val="single"/>
        </w:rPr>
        <w:t>(</w:t>
      </w:r>
      <w:r w:rsidR="004F110E">
        <w:rPr>
          <w:u w:val="single"/>
        </w:rPr>
        <w:t>4</w:t>
      </w:r>
      <w:r w:rsidR="00E8168C" w:rsidRPr="004E4E63">
        <w:rPr>
          <w:u w:val="single"/>
        </w:rPr>
        <w:t>00)</w:t>
      </w:r>
    </w:p>
    <w:p w14:paraId="4931AA34" w14:textId="29C770DB" w:rsidR="00DB2B94" w:rsidRDefault="00DB2B94" w:rsidP="00D044EE">
      <w:r>
        <w:t>To conclude this essay, I would like to discuss the strengths and weaknesses of my methods. Explore what I will be taking with me on my next placement and offer recommendations should I carry out similar research again.</w:t>
      </w:r>
    </w:p>
    <w:p w14:paraId="75C0DB48" w14:textId="30277A48" w:rsidR="00DB2B94" w:rsidRDefault="00DB2B94" w:rsidP="00D044EE">
      <w:r>
        <w:t xml:space="preserve">A major strength of the methods I used was </w:t>
      </w:r>
      <w:r w:rsidR="00E87721">
        <w:t>the ability to structure the interview in a way that allowed me to probe for the information I was looking for. With careful consideration to the questions employed during my interview</w:t>
      </w:r>
      <w:r w:rsidR="00D12976">
        <w:t>,</w:t>
      </w:r>
      <w:r w:rsidR="00E87721">
        <w:t xml:space="preserve"> I was able to keep the interview on track and relevant.</w:t>
      </w:r>
      <w:r w:rsidR="00D12976">
        <w:t xml:space="preserve"> The tally chart we created in preparation for the lesson observations allowed us to focus on specific behaviour. As a result, measuring pupil engagement levels became much easier and we were able to get a good measure on how engaged the selected pupils were. </w:t>
      </w:r>
      <w:r w:rsidR="002F732A">
        <w:t>However,</w:t>
      </w:r>
      <w:r w:rsidR="00D12976">
        <w:t xml:space="preserve"> there are some disadvantages to my methods that must be acknowledged. </w:t>
      </w:r>
      <w:r w:rsidR="002F732A">
        <w:t>During the interview process, the selected pupils were interviewed together as a group of three. This was the case for both interviews, and as a result there is a good chance that individual opinions may not have surfaced. I also think that there was a degree of constraint with regards to how many lessons we were able to conduct. This research was taken over two lessons with two separate classes. As a result, there was no opportunity to make changes to trial with the same class. This would have been useful to further test some of my research findings.</w:t>
      </w:r>
    </w:p>
    <w:p w14:paraId="758ADE51" w14:textId="1BD10554" w:rsidR="00010F59" w:rsidRDefault="00010F59" w:rsidP="00D044EE">
      <w:r>
        <w:t xml:space="preserve">If I were to carry out similar research in the </w:t>
      </w:r>
      <w:r w:rsidR="00110C1F">
        <w:t>future,</w:t>
      </w:r>
      <w:r>
        <w:t xml:space="preserve"> there are a few changes that I would recommend. Firstly, I would conduct this research over more lessons. I believe that if this was carried out over a sequence of lessons, each lesson could be used to tweak future planning in order </w:t>
      </w:r>
      <w:r>
        <w:lastRenderedPageBreak/>
        <w:t xml:space="preserve">to obtain more accurate results. On top of this, I would </w:t>
      </w:r>
      <w:r w:rsidR="00131034">
        <w:t>consider</w:t>
      </w:r>
      <w:r>
        <w:t xml:space="preserve"> video recording the lessons as opposed to documenting on paper. This would allow me to </w:t>
      </w:r>
      <w:r w:rsidR="00110C1F">
        <w:t>re-examine</w:t>
      </w:r>
      <w:r>
        <w:t xml:space="preserve"> the lesson and look for further details that may have been missed.</w:t>
      </w:r>
    </w:p>
    <w:p w14:paraId="45609A50" w14:textId="55130152" w:rsidR="00E8168C" w:rsidRDefault="002F732A" w:rsidP="00D044EE">
      <w:r>
        <w:t>As I progress onto my next placement, there are strategies that I have developed that I can take with me based of the research done. Moving forward I will be looking to diffe</w:t>
      </w:r>
      <w:bookmarkStart w:id="1" w:name="_GoBack"/>
      <w:bookmarkEnd w:id="1"/>
      <w:r>
        <w:t xml:space="preserve">rentiate the praise that I hand out within my classroom. I have learned that different individuals need praise for different amounts of </w:t>
      </w:r>
      <w:r w:rsidR="007442B4">
        <w:t>progress and</w:t>
      </w:r>
      <w:r>
        <w:t xml:space="preserve"> managing this is key to motivating pupils and keeping them engaged.</w:t>
      </w:r>
      <w:r w:rsidR="00FD422F">
        <w:t xml:space="preserve"> I have also learned that physical rewards should be used sparingly. In my future lessons where rewards may be incorporated, I will be more inclined to use nonphysical rewards such as merits. When physical rewards are used, I will be using them as a surprise as otherwise this can be quite distracting.</w:t>
      </w:r>
    </w:p>
    <w:p w14:paraId="7D9E6C76" w14:textId="77777777" w:rsidR="00196F1E" w:rsidRDefault="00196F1E" w:rsidP="00D044EE">
      <w:pPr>
        <w:rPr>
          <w:u w:val="single"/>
        </w:rPr>
      </w:pPr>
    </w:p>
    <w:p w14:paraId="260CDB69" w14:textId="2339DB4A" w:rsidR="00E8168C" w:rsidRPr="00871F62" w:rsidRDefault="00E8168C" w:rsidP="00D044EE">
      <w:pPr>
        <w:rPr>
          <w:u w:val="single"/>
        </w:rPr>
      </w:pPr>
      <w:r w:rsidRPr="00871F62">
        <w:rPr>
          <w:u w:val="single"/>
        </w:rPr>
        <w:t>Reference list</w:t>
      </w:r>
    </w:p>
    <w:p w14:paraId="26B4EA31" w14:textId="1D975711" w:rsidR="00110C1F" w:rsidRDefault="00110C1F" w:rsidP="00871F6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Baranek</w:t>
      </w:r>
      <w:proofErr w:type="spellEnd"/>
      <w:r>
        <w:rPr>
          <w:rFonts w:ascii="Arial" w:hAnsi="Arial" w:cs="Arial"/>
          <w:color w:val="000000"/>
          <w:sz w:val="20"/>
          <w:szCs w:val="20"/>
          <w:shd w:val="clear" w:color="auto" w:fill="FFFFFF"/>
        </w:rPr>
        <w:t>, L. (1996). [online] Scholarworks.gvsu.edu. Available at: https://scholarworks.gvsu.edu/cgi/viewcontent.cgi?article=1292&amp;context=theses [Accessed 21 Feb. 2020].</w:t>
      </w:r>
    </w:p>
    <w:p w14:paraId="51F3EEA8" w14:textId="656F7BE0"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Dudley, P. (2011). </w:t>
      </w:r>
      <w:r>
        <w:rPr>
          <w:rFonts w:ascii="Arial" w:hAnsi="Arial" w:cs="Arial"/>
          <w:i/>
          <w:iCs/>
          <w:color w:val="000000"/>
          <w:sz w:val="20"/>
          <w:szCs w:val="20"/>
          <w:shd w:val="clear" w:color="auto" w:fill="FFFFFF"/>
        </w:rPr>
        <w:t>Lesson Study</w:t>
      </w:r>
      <w:r>
        <w:rPr>
          <w:rFonts w:ascii="Arial" w:hAnsi="Arial" w:cs="Arial"/>
          <w:color w:val="000000"/>
          <w:sz w:val="20"/>
          <w:szCs w:val="20"/>
          <w:shd w:val="clear" w:color="auto" w:fill="FFFFFF"/>
        </w:rPr>
        <w:t>. [online] Lessonstudy.co.uk. Available at: https://lessonstudy.co.uk/wp-content/uploads/2012/03/Lesson_Study_Handbook_-_011011-1.pdf [Accessed 21 Feb. 2020].</w:t>
      </w:r>
    </w:p>
    <w:p w14:paraId="00F031E5" w14:textId="26223A66"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University of Edinburgh. (2019). </w:t>
      </w:r>
      <w:r>
        <w:rPr>
          <w:rFonts w:ascii="Arial" w:hAnsi="Arial" w:cs="Arial"/>
          <w:i/>
          <w:iCs/>
          <w:color w:val="000000"/>
          <w:sz w:val="20"/>
          <w:szCs w:val="20"/>
          <w:shd w:val="clear" w:color="auto" w:fill="FFFFFF"/>
        </w:rPr>
        <w:t>Gibbs' reflective cycle</w:t>
      </w:r>
      <w:r>
        <w:rPr>
          <w:rFonts w:ascii="Arial" w:hAnsi="Arial" w:cs="Arial"/>
          <w:color w:val="000000"/>
          <w:sz w:val="20"/>
          <w:szCs w:val="20"/>
          <w:shd w:val="clear" w:color="auto" w:fill="FFFFFF"/>
        </w:rPr>
        <w:t>. [online] Available at: https://www.ed.ac.uk/reflection/reflectors-toolkit/reflecting-on-experience/gibbs-reflective-cycle [Accessed 21 Feb. 2020].</w:t>
      </w:r>
    </w:p>
    <w:p w14:paraId="0A271F3E" w14:textId="0311D4E0" w:rsidR="00110C1F" w:rsidRDefault="00110C1F" w:rsidP="00871F6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Henderlong</w:t>
      </w:r>
      <w:proofErr w:type="spellEnd"/>
      <w:r>
        <w:rPr>
          <w:rFonts w:ascii="Arial" w:hAnsi="Arial" w:cs="Arial"/>
          <w:color w:val="000000"/>
          <w:sz w:val="20"/>
          <w:szCs w:val="20"/>
          <w:shd w:val="clear" w:color="auto" w:fill="FFFFFF"/>
        </w:rPr>
        <w:t>, J. (2002). [online] Reed.edu. Available at: https://www.reed.edu/motivation/docs/PraiseReview.pdf [Accessed 21 Feb. 2020].</w:t>
      </w:r>
    </w:p>
    <w:p w14:paraId="5E204B19" w14:textId="7AA64CC4"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Kidsdevelopment.co.uk. (2019). </w:t>
      </w:r>
      <w:r>
        <w:rPr>
          <w:rFonts w:ascii="Arial" w:hAnsi="Arial" w:cs="Arial"/>
          <w:i/>
          <w:iCs/>
          <w:color w:val="000000"/>
          <w:sz w:val="20"/>
          <w:szCs w:val="20"/>
          <w:shd w:val="clear" w:color="auto" w:fill="FFFFFF"/>
        </w:rPr>
        <w:t>Kids development</w:t>
      </w:r>
      <w:r>
        <w:rPr>
          <w:rFonts w:ascii="Arial" w:hAnsi="Arial" w:cs="Arial"/>
          <w:color w:val="000000"/>
          <w:sz w:val="20"/>
          <w:szCs w:val="20"/>
          <w:shd w:val="clear" w:color="auto" w:fill="FFFFFF"/>
        </w:rPr>
        <w:t>. [online] Available at: http://www.kidsdevelopment.co.uk/bfskinnersbehaviouraltheory.html [Accessed 21 Feb. 2020].</w:t>
      </w:r>
    </w:p>
    <w:p w14:paraId="58DBFD0D" w14:textId="4EB70D61"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SCITT Lesson Study. (2019). </w:t>
      </w:r>
      <w:r>
        <w:rPr>
          <w:rFonts w:ascii="Arial" w:hAnsi="Arial" w:cs="Arial"/>
          <w:i/>
          <w:iCs/>
          <w:color w:val="000000"/>
          <w:sz w:val="20"/>
          <w:szCs w:val="20"/>
          <w:shd w:val="clear" w:color="auto" w:fill="FFFFFF"/>
        </w:rPr>
        <w:t>Lesson Study Methodology</w:t>
      </w:r>
      <w:r>
        <w:rPr>
          <w:rFonts w:ascii="Arial" w:hAnsi="Arial" w:cs="Arial"/>
          <w:color w:val="000000"/>
          <w:sz w:val="20"/>
          <w:szCs w:val="20"/>
          <w:shd w:val="clear" w:color="auto" w:fill="FFFFFF"/>
        </w:rPr>
        <w:t>. [online] Available at: http://scittls.weebly.com/lesson-study-methodology.html [Accessed 21 Feb. 2020].</w:t>
      </w:r>
    </w:p>
    <w:p w14:paraId="5F892E95" w14:textId="638C0510"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Uwlax.edu. (2019). </w:t>
      </w:r>
      <w:r>
        <w:rPr>
          <w:rFonts w:ascii="Arial" w:hAnsi="Arial" w:cs="Arial"/>
          <w:i/>
          <w:iCs/>
          <w:color w:val="000000"/>
          <w:sz w:val="20"/>
          <w:szCs w:val="20"/>
          <w:shd w:val="clear" w:color="auto" w:fill="FFFFFF"/>
        </w:rPr>
        <w:t>Lesson Study Project Overview</w:t>
      </w:r>
      <w:r>
        <w:rPr>
          <w:rFonts w:ascii="Arial" w:hAnsi="Arial" w:cs="Arial"/>
          <w:color w:val="000000"/>
          <w:sz w:val="20"/>
          <w:szCs w:val="20"/>
          <w:shd w:val="clear" w:color="auto" w:fill="FFFFFF"/>
        </w:rPr>
        <w:t>. [online] Available at: https://www.uwlax.edu/sotl/lsp/overview.htm [Accessed 21 Feb. 2020].</w:t>
      </w:r>
    </w:p>
    <w:p w14:paraId="0DAB33DF" w14:textId="5B4C3C5C" w:rsidR="00110C1F" w:rsidRDefault="00110C1F" w:rsidP="00871F6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Mcleod</w:t>
      </w:r>
      <w:proofErr w:type="spellEnd"/>
      <w:r>
        <w:rPr>
          <w:rFonts w:ascii="Arial" w:hAnsi="Arial" w:cs="Arial"/>
          <w:color w:val="000000"/>
          <w:sz w:val="20"/>
          <w:szCs w:val="20"/>
          <w:shd w:val="clear" w:color="auto" w:fill="FFFFFF"/>
        </w:rPr>
        <w:t>, S. (2015). </w:t>
      </w:r>
      <w:r>
        <w:rPr>
          <w:rFonts w:ascii="Arial" w:hAnsi="Arial" w:cs="Arial"/>
          <w:i/>
          <w:iCs/>
          <w:color w:val="000000"/>
          <w:sz w:val="20"/>
          <w:szCs w:val="20"/>
          <w:shd w:val="clear" w:color="auto" w:fill="FFFFFF"/>
        </w:rPr>
        <w:t>Observation Methods - Naturalistic, Participant and Controlled | Simply Psychology</w:t>
      </w:r>
      <w:r>
        <w:rPr>
          <w:rFonts w:ascii="Arial" w:hAnsi="Arial" w:cs="Arial"/>
          <w:color w:val="000000"/>
          <w:sz w:val="20"/>
          <w:szCs w:val="20"/>
          <w:shd w:val="clear" w:color="auto" w:fill="FFFFFF"/>
        </w:rPr>
        <w:t>. [online] Simplypsychology.org. Available at: https://www.simplypsychology.org/observation.html [Accessed 21 Feb. 2020].</w:t>
      </w:r>
    </w:p>
    <w:p w14:paraId="16B47D46" w14:textId="7F6B2C0C" w:rsidR="00110C1F" w:rsidRDefault="00110C1F" w:rsidP="00871F62">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Verywell</w:t>
      </w:r>
      <w:proofErr w:type="spellEnd"/>
      <w:r>
        <w:rPr>
          <w:rFonts w:ascii="Arial" w:hAnsi="Arial" w:cs="Arial"/>
          <w:color w:val="000000"/>
          <w:sz w:val="20"/>
          <w:szCs w:val="20"/>
          <w:shd w:val="clear" w:color="auto" w:fill="FFFFFF"/>
        </w:rPr>
        <w:t xml:space="preserve"> Mind. (2019). </w:t>
      </w:r>
      <w:r>
        <w:rPr>
          <w:rFonts w:ascii="Arial" w:hAnsi="Arial" w:cs="Arial"/>
          <w:i/>
          <w:iCs/>
          <w:color w:val="000000"/>
          <w:sz w:val="20"/>
          <w:szCs w:val="20"/>
          <w:shd w:val="clear" w:color="auto" w:fill="FFFFFF"/>
        </w:rPr>
        <w:t>Operant Conditioning</w:t>
      </w:r>
      <w:r>
        <w:rPr>
          <w:rFonts w:ascii="Arial" w:hAnsi="Arial" w:cs="Arial"/>
          <w:color w:val="000000"/>
          <w:sz w:val="20"/>
          <w:szCs w:val="20"/>
          <w:shd w:val="clear" w:color="auto" w:fill="FFFFFF"/>
        </w:rPr>
        <w:t>. [online] Available at: https://www.verywellmind.com/classical-vs-operant-conditioning-2794861 [Accessed 21 Feb. 2020].</w:t>
      </w:r>
    </w:p>
    <w:p w14:paraId="4D85CC4F" w14:textId="031F180D"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Pavlov, I. (1926). </w:t>
      </w:r>
      <w:r>
        <w:rPr>
          <w:rFonts w:ascii="Arial" w:hAnsi="Arial" w:cs="Arial"/>
          <w:i/>
          <w:iCs/>
          <w:color w:val="000000"/>
          <w:sz w:val="20"/>
          <w:szCs w:val="20"/>
          <w:shd w:val="clear" w:color="auto" w:fill="FFFFFF"/>
        </w:rPr>
        <w:t>Conditioned reflexes</w:t>
      </w:r>
      <w:r>
        <w:rPr>
          <w:rFonts w:ascii="Arial" w:hAnsi="Arial" w:cs="Arial"/>
          <w:color w:val="000000"/>
          <w:sz w:val="20"/>
          <w:szCs w:val="20"/>
          <w:shd w:val="clear" w:color="auto" w:fill="FFFFFF"/>
        </w:rPr>
        <w:t>. Mineola, New York: Dover Publications.</w:t>
      </w:r>
    </w:p>
    <w:p w14:paraId="5AEA6C49" w14:textId="75474056" w:rsidR="00110C1F" w:rsidRDefault="00110C1F" w:rsidP="00871F62">
      <w:pPr>
        <w:rPr>
          <w:rFonts w:ascii="Arial" w:hAnsi="Arial" w:cs="Arial"/>
          <w:color w:val="000000"/>
          <w:sz w:val="20"/>
          <w:szCs w:val="20"/>
          <w:shd w:val="clear" w:color="auto" w:fill="FFFFFF"/>
        </w:rPr>
      </w:pPr>
      <w:r>
        <w:rPr>
          <w:rFonts w:ascii="Arial" w:hAnsi="Arial" w:cs="Arial"/>
          <w:color w:val="000000"/>
          <w:sz w:val="20"/>
          <w:szCs w:val="20"/>
          <w:shd w:val="clear" w:color="auto" w:fill="FFFFFF"/>
        </w:rPr>
        <w:t>Skinner, B. (1988). </w:t>
      </w:r>
      <w:r>
        <w:rPr>
          <w:rFonts w:ascii="Arial" w:hAnsi="Arial" w:cs="Arial"/>
          <w:i/>
          <w:iCs/>
          <w:color w:val="000000"/>
          <w:sz w:val="20"/>
          <w:szCs w:val="20"/>
          <w:shd w:val="clear" w:color="auto" w:fill="FFFFFF"/>
        </w:rPr>
        <w:t>About behaviourism</w:t>
      </w:r>
      <w:r>
        <w:rPr>
          <w:rFonts w:ascii="Arial" w:hAnsi="Arial" w:cs="Arial"/>
          <w:color w:val="000000"/>
          <w:sz w:val="20"/>
          <w:szCs w:val="20"/>
          <w:shd w:val="clear" w:color="auto" w:fill="FFFFFF"/>
        </w:rPr>
        <w:t>. Knopf Doubleday Publishing Group.</w:t>
      </w:r>
    </w:p>
    <w:p w14:paraId="497C11B0" w14:textId="23B5AD4B" w:rsidR="00110C1F" w:rsidRDefault="00110C1F" w:rsidP="00871F62">
      <w:pPr>
        <w:rPr>
          <w:rStyle w:val="Hyperlink"/>
        </w:rPr>
      </w:pPr>
      <w:r>
        <w:rPr>
          <w:rFonts w:ascii="Arial" w:hAnsi="Arial" w:cs="Arial"/>
          <w:color w:val="000000"/>
          <w:sz w:val="20"/>
          <w:szCs w:val="20"/>
          <w:shd w:val="clear" w:color="auto" w:fill="FFFFFF"/>
        </w:rPr>
        <w:t>Thompson, K., Taylor, F., Sheldon, O., Follett, M., Gulick, L., Roethlisberger, F., Mayo, E., Barnard, C. and Lupton, T. (2003). </w:t>
      </w:r>
      <w:r>
        <w:rPr>
          <w:rFonts w:ascii="Arial" w:hAnsi="Arial" w:cs="Arial"/>
          <w:i/>
          <w:iCs/>
          <w:color w:val="000000"/>
          <w:sz w:val="20"/>
          <w:szCs w:val="20"/>
          <w:shd w:val="clear" w:color="auto" w:fill="FFFFFF"/>
        </w:rPr>
        <w:t>The early sociology of management and organizations</w:t>
      </w:r>
      <w:r>
        <w:rPr>
          <w:rFonts w:ascii="Arial" w:hAnsi="Arial" w:cs="Arial"/>
          <w:color w:val="000000"/>
          <w:sz w:val="20"/>
          <w:szCs w:val="20"/>
          <w:shd w:val="clear" w:color="auto" w:fill="FFFFFF"/>
        </w:rPr>
        <w:t>. London: Routledge.</w:t>
      </w:r>
    </w:p>
    <w:p w14:paraId="008014D1" w14:textId="77777777" w:rsidR="00871F62" w:rsidRPr="00F35051" w:rsidRDefault="00871F62" w:rsidP="00871F62">
      <w:pPr>
        <w:rPr>
          <w:rFonts w:ascii="Arial" w:eastAsia="Times New Roman" w:hAnsi="Arial" w:cs="Arial"/>
          <w:color w:val="000000"/>
          <w:sz w:val="21"/>
          <w:szCs w:val="21"/>
          <w:lang w:eastAsia="en-GB"/>
        </w:rPr>
      </w:pPr>
    </w:p>
    <w:p w14:paraId="33121DAD" w14:textId="77777777" w:rsidR="00871F62" w:rsidRDefault="00871F62" w:rsidP="00871F62"/>
    <w:p w14:paraId="3C7F048E" w14:textId="77777777" w:rsidR="00871F62" w:rsidRDefault="00871F62" w:rsidP="00871F62"/>
    <w:p w14:paraId="419DDECB" w14:textId="77777777" w:rsidR="00871F62" w:rsidRDefault="00871F62" w:rsidP="00871F62"/>
    <w:p w14:paraId="25B88C81" w14:textId="77777777" w:rsidR="00871F62" w:rsidRDefault="00871F62" w:rsidP="00D044EE"/>
    <w:sectPr w:rsidR="00871F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F949F3"/>
    <w:multiLevelType w:val="hybridMultilevel"/>
    <w:tmpl w:val="54826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F5574C"/>
    <w:multiLevelType w:val="hybridMultilevel"/>
    <w:tmpl w:val="7CCE4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D12906"/>
    <w:multiLevelType w:val="hybridMultilevel"/>
    <w:tmpl w:val="00A2C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BB11D1"/>
    <w:multiLevelType w:val="hybridMultilevel"/>
    <w:tmpl w:val="4E209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C441CF"/>
    <w:multiLevelType w:val="hybridMultilevel"/>
    <w:tmpl w:val="2BE2D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C53C71"/>
    <w:multiLevelType w:val="hybridMultilevel"/>
    <w:tmpl w:val="1688A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1"/>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44EE"/>
    <w:rsid w:val="00010F59"/>
    <w:rsid w:val="0001529D"/>
    <w:rsid w:val="000B73C6"/>
    <w:rsid w:val="000D17C8"/>
    <w:rsid w:val="00110C1F"/>
    <w:rsid w:val="00131034"/>
    <w:rsid w:val="00171AAA"/>
    <w:rsid w:val="00196F1E"/>
    <w:rsid w:val="0020047C"/>
    <w:rsid w:val="00206C1F"/>
    <w:rsid w:val="002225EA"/>
    <w:rsid w:val="002249B2"/>
    <w:rsid w:val="002C27D8"/>
    <w:rsid w:val="002F732A"/>
    <w:rsid w:val="003023F3"/>
    <w:rsid w:val="00333BB1"/>
    <w:rsid w:val="003D7FD1"/>
    <w:rsid w:val="003E5D67"/>
    <w:rsid w:val="004328C3"/>
    <w:rsid w:val="004E4E63"/>
    <w:rsid w:val="004F110E"/>
    <w:rsid w:val="00653A3F"/>
    <w:rsid w:val="00676529"/>
    <w:rsid w:val="00693C3A"/>
    <w:rsid w:val="006F3487"/>
    <w:rsid w:val="006F703B"/>
    <w:rsid w:val="00725B9C"/>
    <w:rsid w:val="007442B4"/>
    <w:rsid w:val="00787784"/>
    <w:rsid w:val="007D782A"/>
    <w:rsid w:val="00871F62"/>
    <w:rsid w:val="00876F27"/>
    <w:rsid w:val="008A2F0E"/>
    <w:rsid w:val="00946469"/>
    <w:rsid w:val="00982A71"/>
    <w:rsid w:val="009E4FB5"/>
    <w:rsid w:val="00AE0E1E"/>
    <w:rsid w:val="00B33D00"/>
    <w:rsid w:val="00B42DAD"/>
    <w:rsid w:val="00C20310"/>
    <w:rsid w:val="00D044EE"/>
    <w:rsid w:val="00D12976"/>
    <w:rsid w:val="00D32C89"/>
    <w:rsid w:val="00DB2B94"/>
    <w:rsid w:val="00DD1935"/>
    <w:rsid w:val="00E31358"/>
    <w:rsid w:val="00E748BB"/>
    <w:rsid w:val="00E8168C"/>
    <w:rsid w:val="00E87721"/>
    <w:rsid w:val="00ED71B1"/>
    <w:rsid w:val="00EE16AB"/>
    <w:rsid w:val="00F047DB"/>
    <w:rsid w:val="00FD4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A003C"/>
  <w15:chartTrackingRefBased/>
  <w15:docId w15:val="{6DDE6707-8A56-44D2-9F96-2213BCE326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44EE"/>
    <w:pPr>
      <w:ind w:left="720"/>
      <w:contextualSpacing/>
    </w:pPr>
  </w:style>
  <w:style w:type="character" w:styleId="Hyperlink">
    <w:name w:val="Hyperlink"/>
    <w:basedOn w:val="DefaultParagraphFont"/>
    <w:uiPriority w:val="99"/>
    <w:semiHidden/>
    <w:unhideWhenUsed/>
    <w:rsid w:val="00871F62"/>
    <w:rPr>
      <w:color w:val="0000FF"/>
      <w:u w:val="single"/>
    </w:rPr>
  </w:style>
  <w:style w:type="character" w:styleId="FollowedHyperlink">
    <w:name w:val="FollowedHyperlink"/>
    <w:basedOn w:val="DefaultParagraphFont"/>
    <w:uiPriority w:val="99"/>
    <w:semiHidden/>
    <w:unhideWhenUsed/>
    <w:rsid w:val="00DD193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701</TotalTime>
  <Pages>10</Pages>
  <Words>4758</Words>
  <Characters>27121</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31816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jake frederick</cp:lastModifiedBy>
  <cp:revision>17</cp:revision>
  <dcterms:created xsi:type="dcterms:W3CDTF">2020-02-14T11:03:00Z</dcterms:created>
  <dcterms:modified xsi:type="dcterms:W3CDTF">2020-02-21T22:22:00Z</dcterms:modified>
</cp:coreProperties>
</file>