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Default="00DD5969" w:rsidP="00790A37">
      <w:pPr>
        <w:spacing w:before="212" w:line="360" w:lineRule="auto"/>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6D3C204" w14:textId="77777777" w:rsidR="00790A37" w:rsidRDefault="00790A37" w:rsidP="00790A37">
      <w:pPr>
        <w:spacing w:before="212" w:line="360" w:lineRule="auto"/>
        <w:jc w:val="both"/>
        <w:rPr>
          <w:rFonts w:ascii="Arial" w:hAnsi="Arial" w:cs="Arial"/>
        </w:rPr>
      </w:pPr>
    </w:p>
    <w:p w14:paraId="1EEEC365" w14:textId="77777777" w:rsidR="00790A37" w:rsidRDefault="00790A37" w:rsidP="00790A37">
      <w:pPr>
        <w:spacing w:before="212" w:line="360" w:lineRule="auto"/>
        <w:jc w:val="both"/>
        <w:rPr>
          <w:rFonts w:ascii="Arial" w:hAnsi="Arial" w:cs="Arial"/>
        </w:rPr>
      </w:pPr>
    </w:p>
    <w:p w14:paraId="23B26D2A" w14:textId="77777777" w:rsidR="00790A37" w:rsidRDefault="00790A37" w:rsidP="00790A37">
      <w:pPr>
        <w:spacing w:before="212" w:line="360" w:lineRule="auto"/>
        <w:jc w:val="both"/>
        <w:rPr>
          <w:rFonts w:ascii="Arial" w:hAnsi="Arial" w:cs="Arial"/>
        </w:rPr>
      </w:pPr>
    </w:p>
    <w:p w14:paraId="1F791377" w14:textId="04660099" w:rsidR="00790A37" w:rsidRPr="00433A3C" w:rsidRDefault="004B31F1" w:rsidP="00433A3C">
      <w:pPr>
        <w:spacing w:before="212" w:line="360" w:lineRule="auto"/>
        <w:jc w:val="both"/>
        <w:rPr>
          <w:rFonts w:ascii="Arial" w:hAnsi="Arial" w:cs="Arial"/>
        </w:rPr>
      </w:pPr>
      <w:r w:rsidRPr="00433A3C">
        <w:rPr>
          <w:rFonts w:ascii="Arial" w:hAnsi="Arial" w:cs="Arial"/>
        </w:rPr>
        <w:t>Module Name:</w:t>
      </w:r>
      <w:r w:rsidR="00790A37" w:rsidRPr="00433A3C">
        <w:rPr>
          <w:rFonts w:ascii="Arial" w:hAnsi="Arial" w:cs="Arial"/>
        </w:rPr>
        <w:t xml:space="preserve"> </w:t>
      </w:r>
      <w:r w:rsidR="001C121E" w:rsidRPr="00433A3C">
        <w:rPr>
          <w:rFonts w:ascii="Arial" w:hAnsi="Arial" w:cs="Arial"/>
        </w:rPr>
        <w:t>Digital Skills for Personal and Professional Growth</w:t>
      </w:r>
    </w:p>
    <w:p w14:paraId="310EC139" w14:textId="77777777" w:rsidR="00790A37" w:rsidRPr="00433A3C" w:rsidRDefault="004B31F1" w:rsidP="00433A3C">
      <w:pPr>
        <w:spacing w:before="212" w:line="360" w:lineRule="auto"/>
        <w:jc w:val="both"/>
        <w:rPr>
          <w:rFonts w:ascii="Arial" w:hAnsi="Arial" w:cs="Arial"/>
        </w:rPr>
      </w:pPr>
      <w:r w:rsidRPr="00433A3C">
        <w:rPr>
          <w:rFonts w:ascii="Arial" w:hAnsi="Arial" w:cs="Arial"/>
        </w:rPr>
        <w:t>Module Code:</w:t>
      </w:r>
      <w:r w:rsidR="00790A37" w:rsidRPr="00433A3C">
        <w:rPr>
          <w:rFonts w:ascii="Arial" w:hAnsi="Arial" w:cs="Arial"/>
        </w:rPr>
        <w:t xml:space="preserve"> BMSW4008</w:t>
      </w:r>
    </w:p>
    <w:p w14:paraId="6AA1A7DC" w14:textId="4C4FEB9D" w:rsidR="00DD5969" w:rsidRPr="00433A3C" w:rsidRDefault="004B31F1" w:rsidP="00433A3C">
      <w:pPr>
        <w:spacing w:before="212" w:line="360" w:lineRule="auto"/>
        <w:jc w:val="both"/>
        <w:rPr>
          <w:rFonts w:ascii="Arial" w:hAnsi="Arial" w:cs="Arial"/>
        </w:rPr>
      </w:pPr>
      <w:r w:rsidRPr="00433A3C">
        <w:rPr>
          <w:rFonts w:ascii="Arial" w:hAnsi="Arial" w:cs="Arial"/>
        </w:rPr>
        <w:t>Assignment Name:</w:t>
      </w:r>
      <w:r w:rsidR="00790A37" w:rsidRPr="00433A3C">
        <w:rPr>
          <w:rFonts w:ascii="Arial" w:hAnsi="Arial" w:cs="Arial"/>
        </w:rPr>
        <w:t xml:space="preserve"> Evidence of Learning (E-Portfolio)</w:t>
      </w:r>
    </w:p>
    <w:p w14:paraId="0D16D138" w14:textId="072505C9" w:rsidR="00DD5969" w:rsidRPr="00433A3C" w:rsidRDefault="004B31F1" w:rsidP="00433A3C">
      <w:pPr>
        <w:spacing w:before="3" w:line="360" w:lineRule="auto"/>
        <w:jc w:val="both"/>
        <w:rPr>
          <w:rFonts w:ascii="Arial" w:hAnsi="Arial" w:cs="Arial"/>
        </w:rPr>
      </w:pPr>
      <w:r w:rsidRPr="00433A3C">
        <w:rPr>
          <w:rFonts w:ascii="Arial" w:hAnsi="Arial" w:cs="Arial"/>
        </w:rPr>
        <w:t>Student Name:</w:t>
      </w:r>
      <w:r w:rsidR="00790A37" w:rsidRPr="00433A3C">
        <w:rPr>
          <w:rFonts w:ascii="Arial" w:hAnsi="Arial" w:cs="Arial"/>
        </w:rPr>
        <w:t xml:space="preserve"> Georgiana Paula Morosan</w:t>
      </w:r>
    </w:p>
    <w:p w14:paraId="3221C4F1" w14:textId="7FE13936" w:rsidR="00790A37" w:rsidRPr="00433A3C" w:rsidRDefault="004B31F1" w:rsidP="00433A3C">
      <w:pPr>
        <w:spacing w:before="3" w:line="360" w:lineRule="auto"/>
        <w:jc w:val="both"/>
        <w:rPr>
          <w:rFonts w:ascii="Arial" w:hAnsi="Arial" w:cs="Arial"/>
        </w:rPr>
      </w:pPr>
      <w:r w:rsidRPr="00433A3C">
        <w:rPr>
          <w:rFonts w:ascii="Arial" w:hAnsi="Arial" w:cs="Arial"/>
        </w:rPr>
        <w:t>Student Number:</w:t>
      </w:r>
      <w:r w:rsidR="00790A37" w:rsidRPr="00433A3C">
        <w:rPr>
          <w:rFonts w:ascii="Arial" w:hAnsi="Arial" w:cs="Arial"/>
        </w:rPr>
        <w:t xml:space="preserve"> 2418652</w:t>
      </w:r>
    </w:p>
    <w:p w14:paraId="42FDB895" w14:textId="7496545A" w:rsidR="00790A37" w:rsidRPr="00433A3C" w:rsidRDefault="004B31F1" w:rsidP="00433A3C">
      <w:pPr>
        <w:spacing w:before="3" w:line="360" w:lineRule="auto"/>
        <w:jc w:val="both"/>
        <w:rPr>
          <w:rFonts w:ascii="Arial" w:hAnsi="Arial" w:cs="Arial"/>
        </w:rPr>
      </w:pPr>
      <w:r w:rsidRPr="00433A3C">
        <w:rPr>
          <w:rFonts w:ascii="Arial" w:hAnsi="Arial" w:cs="Arial"/>
        </w:rPr>
        <w:t>Lecturer:</w:t>
      </w:r>
      <w:r w:rsidR="00790A37" w:rsidRPr="00433A3C">
        <w:rPr>
          <w:rFonts w:ascii="Arial" w:hAnsi="Arial" w:cs="Arial"/>
        </w:rPr>
        <w:t xml:space="preserve"> Philippa Fitzgerald</w:t>
      </w:r>
    </w:p>
    <w:p w14:paraId="4FD52B0A" w14:textId="0CF7A9D2" w:rsidR="00DD5969" w:rsidRPr="00433A3C" w:rsidRDefault="004B31F1" w:rsidP="00433A3C">
      <w:pPr>
        <w:spacing w:before="3" w:line="360" w:lineRule="auto"/>
        <w:jc w:val="both"/>
        <w:rPr>
          <w:rFonts w:ascii="Arial" w:hAnsi="Arial" w:cs="Arial"/>
        </w:rPr>
      </w:pPr>
      <w:r w:rsidRPr="00433A3C">
        <w:rPr>
          <w:rFonts w:ascii="Arial" w:hAnsi="Arial" w:cs="Arial"/>
        </w:rPr>
        <w:t>Deadline:</w:t>
      </w:r>
      <w:r w:rsidR="00790A37" w:rsidRPr="00433A3C">
        <w:rPr>
          <w:rFonts w:ascii="Arial" w:hAnsi="Arial" w:cs="Arial"/>
        </w:rPr>
        <w:t xml:space="preserve"> 20/06/2025</w:t>
      </w:r>
    </w:p>
    <w:p w14:paraId="59BDDD2A" w14:textId="77777777" w:rsidR="00790A37" w:rsidRPr="00433A3C" w:rsidRDefault="00790A37" w:rsidP="00433A3C">
      <w:pPr>
        <w:spacing w:line="360" w:lineRule="auto"/>
        <w:jc w:val="both"/>
        <w:rPr>
          <w:rFonts w:ascii="Arial" w:hAnsi="Arial" w:cs="Arial"/>
        </w:rPr>
      </w:pPr>
    </w:p>
    <w:p w14:paraId="4D206DDE" w14:textId="77777777" w:rsidR="00790A37" w:rsidRPr="00433A3C" w:rsidRDefault="00790A37" w:rsidP="00433A3C">
      <w:pPr>
        <w:spacing w:line="360" w:lineRule="auto"/>
        <w:jc w:val="both"/>
        <w:rPr>
          <w:rFonts w:ascii="Arial" w:hAnsi="Arial" w:cs="Arial"/>
        </w:rPr>
      </w:pPr>
    </w:p>
    <w:p w14:paraId="15063FE9" w14:textId="614C683E" w:rsidR="00790A37" w:rsidRPr="00433A3C" w:rsidRDefault="004B31F1" w:rsidP="00433A3C">
      <w:pPr>
        <w:spacing w:line="360" w:lineRule="auto"/>
        <w:jc w:val="both"/>
        <w:rPr>
          <w:rFonts w:ascii="Arial" w:hAnsi="Arial" w:cs="Arial"/>
          <w:bCs/>
        </w:rPr>
      </w:pPr>
      <w:r w:rsidRPr="00433A3C">
        <w:rPr>
          <w:rFonts w:ascii="Arial" w:hAnsi="Arial" w:cs="Arial"/>
          <w:bCs/>
        </w:rPr>
        <w:t>Wordcount:</w:t>
      </w:r>
      <w:r w:rsidR="00340F51">
        <w:rPr>
          <w:rFonts w:ascii="Arial" w:hAnsi="Arial" w:cs="Arial"/>
          <w:bCs/>
        </w:rPr>
        <w:t xml:space="preserve"> 1680</w:t>
      </w:r>
    </w:p>
    <w:p w14:paraId="634315E3" w14:textId="77777777" w:rsidR="00790A37" w:rsidRPr="00433A3C" w:rsidRDefault="00790A37" w:rsidP="00433A3C">
      <w:pPr>
        <w:spacing w:line="360" w:lineRule="auto"/>
        <w:jc w:val="both"/>
        <w:rPr>
          <w:rFonts w:ascii="Arial" w:hAnsi="Arial" w:cs="Arial"/>
          <w:bCs/>
        </w:rPr>
      </w:pPr>
    </w:p>
    <w:p w14:paraId="14254F1C" w14:textId="77777777" w:rsidR="00790A37" w:rsidRPr="00433A3C" w:rsidRDefault="00790A37" w:rsidP="00433A3C">
      <w:pPr>
        <w:spacing w:line="360" w:lineRule="auto"/>
        <w:jc w:val="both"/>
        <w:rPr>
          <w:rFonts w:ascii="Arial" w:hAnsi="Arial" w:cs="Arial"/>
          <w:bCs/>
        </w:rPr>
      </w:pPr>
    </w:p>
    <w:p w14:paraId="62D51D67" w14:textId="77777777" w:rsidR="00790A37" w:rsidRPr="00433A3C" w:rsidRDefault="00790A37" w:rsidP="00433A3C">
      <w:pPr>
        <w:spacing w:line="360" w:lineRule="auto"/>
        <w:jc w:val="both"/>
        <w:rPr>
          <w:rFonts w:ascii="Arial" w:hAnsi="Arial" w:cs="Arial"/>
        </w:rPr>
      </w:pPr>
    </w:p>
    <w:p w14:paraId="0F33C65E" w14:textId="24D5E54B" w:rsidR="00790A37" w:rsidRPr="00433A3C" w:rsidRDefault="00B103B9" w:rsidP="00433A3C">
      <w:pPr>
        <w:spacing w:line="360" w:lineRule="auto"/>
        <w:jc w:val="both"/>
        <w:rPr>
          <w:rFonts w:ascii="Arial" w:hAnsi="Arial" w:cs="Arial"/>
          <w:bCs/>
        </w:rPr>
      </w:pPr>
      <w:r w:rsidRPr="00433A3C">
        <w:rPr>
          <w:rFonts w:ascii="Arial" w:hAnsi="Arial" w:cs="Arial"/>
        </w:rPr>
        <w:t>AI Acknowledgement</w:t>
      </w:r>
      <w:r w:rsidR="003A4B66" w:rsidRPr="00433A3C">
        <w:rPr>
          <w:rFonts w:ascii="Arial" w:hAnsi="Arial" w:cs="Arial"/>
        </w:rPr>
        <w:t xml:space="preserve"> </w:t>
      </w:r>
    </w:p>
    <w:p w14:paraId="0CD2C1ED" w14:textId="77777777" w:rsidR="00790A37" w:rsidRPr="00433A3C" w:rsidRDefault="00E243A8" w:rsidP="00433A3C">
      <w:pPr>
        <w:spacing w:line="360" w:lineRule="auto"/>
        <w:jc w:val="both"/>
        <w:rPr>
          <w:rFonts w:ascii="Arial" w:hAnsi="Arial" w:cs="Arial"/>
        </w:rPr>
      </w:pPr>
      <w:r w:rsidRPr="00433A3C">
        <w:rPr>
          <w:rFonts w:ascii="Arial" w:hAnsi="Arial" w:cs="Arial"/>
        </w:rPr>
        <w:t xml:space="preserve">I confirm that I have not presented any AI generated materials as my own work. </w:t>
      </w:r>
    </w:p>
    <w:p w14:paraId="0ADC06E9" w14:textId="05A1995E" w:rsidR="00E10797" w:rsidRPr="00433A3C" w:rsidRDefault="00E243A8" w:rsidP="00433A3C">
      <w:pPr>
        <w:spacing w:line="360" w:lineRule="auto"/>
        <w:jc w:val="both"/>
        <w:rPr>
          <w:rFonts w:ascii="Arial" w:hAnsi="Arial" w:cs="Arial"/>
        </w:rPr>
      </w:pPr>
      <w:r w:rsidRPr="00433A3C">
        <w:rPr>
          <w:rFonts w:ascii="Arial" w:hAnsi="Arial" w:cs="Arial"/>
        </w:rPr>
        <w:t xml:space="preserve">I confirm </w:t>
      </w:r>
      <w:r w:rsidR="00C2550A" w:rsidRPr="00433A3C">
        <w:rPr>
          <w:rFonts w:ascii="Arial" w:hAnsi="Arial" w:cs="Arial"/>
        </w:rPr>
        <w:t xml:space="preserve">that </w:t>
      </w:r>
      <w:r w:rsidRPr="00433A3C">
        <w:rPr>
          <w:rFonts w:ascii="Arial" w:hAnsi="Arial" w:cs="Arial"/>
        </w:rPr>
        <w:t>I have copies of my drafts, notes, and other resources I used, which I may be asked to provide in evidence.</w:t>
      </w:r>
    </w:p>
    <w:sdt>
      <w:sdtPr>
        <w:rPr>
          <w:rFonts w:ascii="Arial" w:eastAsiaTheme="minorEastAsia" w:hAnsi="Arial" w:cs="Arial"/>
          <w:color w:val="auto"/>
          <w:sz w:val="24"/>
          <w:szCs w:val="24"/>
        </w:rPr>
        <w:id w:val="-1354183976"/>
        <w:docPartObj>
          <w:docPartGallery w:val="Table of Contents"/>
          <w:docPartUnique/>
        </w:docPartObj>
      </w:sdtPr>
      <w:sdtContent>
        <w:p w14:paraId="26D45F8D" w14:textId="0A0E0A10" w:rsidR="00C61631" w:rsidRPr="003A4B81" w:rsidRDefault="00C61631" w:rsidP="003A4B81">
          <w:pPr>
            <w:pStyle w:val="TOCHeading"/>
            <w:spacing w:line="360" w:lineRule="auto"/>
            <w:jc w:val="both"/>
            <w:rPr>
              <w:rFonts w:ascii="Arial" w:hAnsi="Arial" w:cs="Arial"/>
              <w:color w:val="auto"/>
              <w:sz w:val="24"/>
              <w:szCs w:val="24"/>
            </w:rPr>
          </w:pPr>
          <w:r w:rsidRPr="003A4B81">
            <w:rPr>
              <w:rFonts w:ascii="Arial" w:hAnsi="Arial" w:cs="Arial"/>
              <w:color w:val="auto"/>
              <w:sz w:val="24"/>
              <w:szCs w:val="24"/>
            </w:rPr>
            <w:t>Table of Contents</w:t>
          </w:r>
        </w:p>
        <w:p w14:paraId="3C625CB8" w14:textId="7129E747" w:rsidR="00C61631" w:rsidRPr="003A4B81" w:rsidRDefault="001C121E" w:rsidP="003A4B81">
          <w:pPr>
            <w:pStyle w:val="TOC1"/>
            <w:spacing w:line="360" w:lineRule="auto"/>
            <w:jc w:val="both"/>
            <w:rPr>
              <w:rFonts w:ascii="Arial" w:hAnsi="Arial" w:cs="Arial"/>
              <w:sz w:val="24"/>
              <w:szCs w:val="24"/>
            </w:rPr>
          </w:pPr>
          <w:r w:rsidRPr="003A4B81">
            <w:rPr>
              <w:rFonts w:ascii="Arial" w:hAnsi="Arial" w:cs="Arial"/>
              <w:sz w:val="24"/>
              <w:szCs w:val="24"/>
            </w:rPr>
            <w:t>Element 1 –</w:t>
          </w:r>
          <w:r w:rsidR="00377FA1" w:rsidRPr="003A4B81">
            <w:rPr>
              <w:rFonts w:ascii="Arial" w:hAnsi="Arial" w:cs="Arial"/>
              <w:sz w:val="24"/>
              <w:szCs w:val="24"/>
            </w:rPr>
            <w:t xml:space="preserve"> 1000 - Words</w:t>
          </w:r>
          <w:r w:rsidRPr="003A4B81">
            <w:rPr>
              <w:rFonts w:ascii="Arial" w:hAnsi="Arial" w:cs="Arial"/>
              <w:sz w:val="24"/>
              <w:szCs w:val="24"/>
            </w:rPr>
            <w:t xml:space="preserve"> Essay:</w:t>
          </w:r>
          <w:r w:rsidR="00377FA1" w:rsidRPr="003A4B81">
            <w:rPr>
              <w:rFonts w:ascii="Arial" w:hAnsi="Arial" w:cs="Arial"/>
              <w:sz w:val="24"/>
              <w:szCs w:val="24"/>
            </w:rPr>
            <w:t xml:space="preserve"> </w:t>
          </w:r>
          <w:r w:rsidR="00F44D6C" w:rsidRPr="003A4B81">
            <w:rPr>
              <w:rFonts w:ascii="Arial" w:hAnsi="Arial" w:cs="Arial"/>
              <w:sz w:val="24"/>
              <w:szCs w:val="24"/>
            </w:rPr>
            <w:t>A</w:t>
          </w:r>
          <w:r w:rsidRPr="003A4B81">
            <w:rPr>
              <w:rFonts w:ascii="Arial" w:hAnsi="Arial" w:cs="Arial"/>
              <w:sz w:val="24"/>
              <w:szCs w:val="24"/>
            </w:rPr>
            <w:t xml:space="preserve">nalysis </w:t>
          </w:r>
          <w:r w:rsidR="00F44D6C" w:rsidRPr="003A4B81">
            <w:rPr>
              <w:rFonts w:ascii="Arial" w:hAnsi="Arial" w:cs="Arial"/>
              <w:sz w:val="24"/>
              <w:szCs w:val="24"/>
            </w:rPr>
            <w:t>E</w:t>
          </w:r>
          <w:r w:rsidRPr="003A4B81">
            <w:rPr>
              <w:rFonts w:ascii="Arial" w:hAnsi="Arial" w:cs="Arial"/>
              <w:sz w:val="24"/>
              <w:szCs w:val="24"/>
            </w:rPr>
            <w:t>ssay</w:t>
          </w:r>
          <w:r w:rsidR="00C61631" w:rsidRPr="003A4B81">
            <w:rPr>
              <w:rFonts w:ascii="Arial" w:hAnsi="Arial" w:cs="Arial"/>
              <w:sz w:val="24"/>
              <w:szCs w:val="24"/>
            </w:rPr>
            <w:t xml:space="preserve"> </w:t>
          </w:r>
          <w:r w:rsidR="00C61631" w:rsidRPr="003A4B81">
            <w:rPr>
              <w:rFonts w:ascii="Arial" w:hAnsi="Arial" w:cs="Arial"/>
              <w:sz w:val="24"/>
              <w:szCs w:val="24"/>
            </w:rPr>
            <w:ptab w:relativeTo="margin" w:alignment="right" w:leader="dot"/>
          </w:r>
          <w:r w:rsidR="003A4B81">
            <w:rPr>
              <w:rFonts w:ascii="Arial" w:hAnsi="Arial" w:cs="Arial"/>
              <w:sz w:val="24"/>
              <w:szCs w:val="24"/>
            </w:rPr>
            <w:t>3</w:t>
          </w:r>
        </w:p>
        <w:p w14:paraId="248BD709" w14:textId="2C9CBF5E" w:rsidR="00C61631" w:rsidRPr="003A4B81" w:rsidRDefault="00F44D6C" w:rsidP="003A4B81">
          <w:pPr>
            <w:spacing w:line="360" w:lineRule="auto"/>
            <w:jc w:val="both"/>
            <w:rPr>
              <w:rFonts w:ascii="Arial" w:hAnsi="Arial" w:cs="Arial"/>
            </w:rPr>
          </w:pPr>
          <w:r w:rsidRPr="003A4B81">
            <w:rPr>
              <w:rFonts w:ascii="Arial" w:hAnsi="Arial" w:cs="Arial"/>
            </w:rPr>
            <w:t>Element 2 – Marketing Materials: Marketing Materials for MPG Financial Services</w:t>
          </w:r>
          <w:r w:rsidR="00377FA1" w:rsidRPr="003A4B81">
            <w:rPr>
              <w:rFonts w:ascii="Arial" w:hAnsi="Arial" w:cs="Arial"/>
            </w:rPr>
            <w:t>….</w:t>
          </w:r>
          <w:r w:rsidRPr="003A4B81">
            <w:rPr>
              <w:rFonts w:ascii="Arial" w:hAnsi="Arial" w:cs="Arial"/>
            </w:rPr>
            <w:t>7</w:t>
          </w:r>
        </w:p>
        <w:p w14:paraId="23C54618" w14:textId="47238994" w:rsidR="00C61631" w:rsidRPr="003A4B81" w:rsidRDefault="00377FA1" w:rsidP="003A4B81">
          <w:pPr>
            <w:pStyle w:val="TOC3"/>
            <w:spacing w:line="360" w:lineRule="auto"/>
            <w:ind w:left="0"/>
            <w:jc w:val="both"/>
            <w:rPr>
              <w:rFonts w:ascii="Arial" w:hAnsi="Arial" w:cs="Arial"/>
              <w:sz w:val="24"/>
              <w:szCs w:val="24"/>
            </w:rPr>
          </w:pPr>
          <w:r w:rsidRPr="003A4B81">
            <w:rPr>
              <w:rFonts w:ascii="Arial" w:hAnsi="Arial" w:cs="Arial"/>
              <w:sz w:val="24"/>
              <w:szCs w:val="24"/>
            </w:rPr>
            <w:t xml:space="preserve">Element 3 – </w:t>
          </w:r>
          <w:r w:rsidRPr="00377FA1">
            <w:rPr>
              <w:rFonts w:ascii="Arial" w:hAnsi="Arial" w:cs="Arial"/>
              <w:sz w:val="24"/>
              <w:szCs w:val="24"/>
            </w:rPr>
            <w:t>750</w:t>
          </w:r>
          <w:r w:rsidRPr="003A4B81">
            <w:rPr>
              <w:rFonts w:ascii="Arial" w:hAnsi="Arial" w:cs="Arial"/>
              <w:sz w:val="24"/>
              <w:szCs w:val="24"/>
            </w:rPr>
            <w:t xml:space="preserve"> - Words</w:t>
          </w:r>
          <w:r w:rsidRPr="00377FA1">
            <w:rPr>
              <w:rFonts w:ascii="Arial" w:hAnsi="Arial" w:cs="Arial"/>
              <w:sz w:val="24"/>
              <w:szCs w:val="24"/>
            </w:rPr>
            <w:t xml:space="preserve"> </w:t>
          </w:r>
          <w:r w:rsidRPr="003A4B81">
            <w:rPr>
              <w:rFonts w:ascii="Arial" w:hAnsi="Arial" w:cs="Arial"/>
              <w:sz w:val="24"/>
              <w:szCs w:val="24"/>
            </w:rPr>
            <w:t>E</w:t>
          </w:r>
          <w:r w:rsidRPr="00377FA1">
            <w:rPr>
              <w:rFonts w:ascii="Arial" w:hAnsi="Arial" w:cs="Arial"/>
              <w:sz w:val="24"/>
              <w:szCs w:val="24"/>
            </w:rPr>
            <w:t>ssay</w:t>
          </w:r>
          <w:r w:rsidRPr="003A4B81">
            <w:rPr>
              <w:rFonts w:ascii="Arial" w:hAnsi="Arial" w:cs="Arial"/>
              <w:sz w:val="24"/>
              <w:szCs w:val="24"/>
            </w:rPr>
            <w:t>: I</w:t>
          </w:r>
          <w:r w:rsidRPr="00377FA1">
            <w:rPr>
              <w:rFonts w:ascii="Arial" w:hAnsi="Arial" w:cs="Arial"/>
              <w:sz w:val="24"/>
              <w:szCs w:val="24"/>
            </w:rPr>
            <w:t xml:space="preserve">mportance of Excel in the </w:t>
          </w:r>
          <w:r w:rsidRPr="003A4B81">
            <w:rPr>
              <w:rFonts w:ascii="Arial" w:hAnsi="Arial" w:cs="Arial"/>
              <w:sz w:val="24"/>
              <w:szCs w:val="24"/>
            </w:rPr>
            <w:t>D</w:t>
          </w:r>
          <w:r w:rsidRPr="00377FA1">
            <w:rPr>
              <w:rFonts w:ascii="Arial" w:hAnsi="Arial" w:cs="Arial"/>
              <w:sz w:val="24"/>
              <w:szCs w:val="24"/>
            </w:rPr>
            <w:t xml:space="preserve">igital </w:t>
          </w:r>
          <w:r w:rsidRPr="003A4B81">
            <w:rPr>
              <w:rFonts w:ascii="Arial" w:hAnsi="Arial" w:cs="Arial"/>
              <w:sz w:val="24"/>
              <w:szCs w:val="24"/>
            </w:rPr>
            <w:t>E</w:t>
          </w:r>
          <w:r w:rsidRPr="00377FA1">
            <w:rPr>
              <w:rFonts w:ascii="Arial" w:hAnsi="Arial" w:cs="Arial"/>
              <w:sz w:val="24"/>
              <w:szCs w:val="24"/>
            </w:rPr>
            <w:t>ra</w:t>
          </w:r>
          <w:r w:rsidRPr="003A4B81">
            <w:rPr>
              <w:rFonts w:ascii="Arial" w:hAnsi="Arial" w:cs="Arial"/>
              <w:sz w:val="24"/>
              <w:szCs w:val="24"/>
            </w:rPr>
            <w:t xml:space="preserve"> Essay……….10</w:t>
          </w:r>
        </w:p>
        <w:p w14:paraId="621EC7AE" w14:textId="20EF4D1F" w:rsidR="00C61631" w:rsidRPr="003A4B81" w:rsidRDefault="003A4B81" w:rsidP="003A4B81">
          <w:pPr>
            <w:spacing w:line="360" w:lineRule="auto"/>
            <w:jc w:val="both"/>
            <w:rPr>
              <w:rFonts w:ascii="Arial" w:hAnsi="Arial" w:cs="Arial"/>
            </w:rPr>
          </w:pPr>
          <w:r w:rsidRPr="003A4B81">
            <w:rPr>
              <w:rFonts w:ascii="Arial" w:hAnsi="Arial" w:cs="Arial"/>
            </w:rPr>
            <w:t>Element 4 – Microsoft Excel: Microsoft Excel Spreadsheet………………………</w:t>
          </w:r>
          <w:r>
            <w:rPr>
              <w:rFonts w:ascii="Arial" w:hAnsi="Arial" w:cs="Arial"/>
            </w:rPr>
            <w:t>…..</w:t>
          </w:r>
          <w:r w:rsidRPr="003A4B81">
            <w:rPr>
              <w:rFonts w:ascii="Arial" w:hAnsi="Arial" w:cs="Arial"/>
            </w:rPr>
            <w:t>.12</w:t>
          </w:r>
        </w:p>
        <w:p w14:paraId="7E3C1C73" w14:textId="5F094C8E" w:rsidR="00C61631" w:rsidRPr="00433A3C" w:rsidRDefault="00C61631" w:rsidP="003A4B81">
          <w:pPr>
            <w:pStyle w:val="TOC3"/>
            <w:spacing w:line="360" w:lineRule="auto"/>
            <w:ind w:left="0"/>
            <w:jc w:val="both"/>
            <w:rPr>
              <w:rFonts w:ascii="Arial" w:hAnsi="Arial" w:cs="Arial"/>
              <w:sz w:val="24"/>
              <w:szCs w:val="24"/>
            </w:rPr>
          </w:pPr>
          <w:r w:rsidRPr="003A4B81">
            <w:rPr>
              <w:rFonts w:ascii="Arial" w:hAnsi="Arial" w:cs="Arial"/>
              <w:sz w:val="24"/>
              <w:szCs w:val="24"/>
            </w:rPr>
            <w:t>Reference List</w:t>
          </w:r>
          <w:r w:rsidRPr="003A4B81">
            <w:rPr>
              <w:rFonts w:ascii="Arial" w:hAnsi="Arial" w:cs="Arial"/>
              <w:sz w:val="24"/>
              <w:szCs w:val="24"/>
            </w:rPr>
            <w:ptab w:relativeTo="margin" w:alignment="right" w:leader="dot"/>
          </w:r>
          <w:r w:rsidR="004416BE">
            <w:rPr>
              <w:rFonts w:ascii="Arial" w:hAnsi="Arial" w:cs="Arial"/>
              <w:sz w:val="24"/>
              <w:szCs w:val="24"/>
            </w:rPr>
            <w:t>13</w:t>
          </w:r>
        </w:p>
      </w:sdtContent>
    </w:sdt>
    <w:p w14:paraId="644ADB85" w14:textId="77777777" w:rsidR="00C61631" w:rsidRPr="00433A3C" w:rsidRDefault="00C61631" w:rsidP="00433A3C">
      <w:pPr>
        <w:spacing w:line="360" w:lineRule="auto"/>
        <w:jc w:val="both"/>
        <w:rPr>
          <w:rFonts w:ascii="Arial" w:hAnsi="Arial" w:cs="Arial"/>
        </w:rPr>
      </w:pPr>
    </w:p>
    <w:p w14:paraId="4DF22479" w14:textId="77777777" w:rsidR="000C541C" w:rsidRPr="00433A3C" w:rsidRDefault="000C541C" w:rsidP="00433A3C">
      <w:pPr>
        <w:spacing w:line="360" w:lineRule="auto"/>
        <w:jc w:val="both"/>
        <w:rPr>
          <w:rFonts w:ascii="Arial" w:hAnsi="Arial" w:cs="Arial"/>
        </w:rPr>
      </w:pPr>
    </w:p>
    <w:p w14:paraId="6204DAEB" w14:textId="77777777" w:rsidR="000C541C" w:rsidRPr="00433A3C" w:rsidRDefault="000C541C" w:rsidP="00433A3C">
      <w:pPr>
        <w:spacing w:line="360" w:lineRule="auto"/>
        <w:jc w:val="both"/>
        <w:rPr>
          <w:rFonts w:ascii="Arial" w:hAnsi="Arial" w:cs="Arial"/>
        </w:rPr>
      </w:pPr>
    </w:p>
    <w:p w14:paraId="5144E418" w14:textId="77777777" w:rsidR="000C541C" w:rsidRPr="00433A3C" w:rsidRDefault="000C541C" w:rsidP="00433A3C">
      <w:pPr>
        <w:spacing w:line="360" w:lineRule="auto"/>
        <w:jc w:val="both"/>
        <w:rPr>
          <w:rFonts w:ascii="Arial" w:hAnsi="Arial" w:cs="Arial"/>
        </w:rPr>
      </w:pPr>
    </w:p>
    <w:p w14:paraId="2AE1CF9A" w14:textId="77777777" w:rsidR="000C541C" w:rsidRPr="00433A3C" w:rsidRDefault="000C541C" w:rsidP="00433A3C">
      <w:pPr>
        <w:spacing w:line="360" w:lineRule="auto"/>
        <w:jc w:val="both"/>
        <w:rPr>
          <w:rFonts w:ascii="Arial" w:hAnsi="Arial" w:cs="Arial"/>
        </w:rPr>
      </w:pPr>
    </w:p>
    <w:p w14:paraId="6697A380" w14:textId="77777777" w:rsidR="006806CF" w:rsidRPr="00433A3C" w:rsidRDefault="006806CF" w:rsidP="00433A3C">
      <w:pPr>
        <w:spacing w:line="360" w:lineRule="auto"/>
        <w:jc w:val="both"/>
        <w:rPr>
          <w:rFonts w:ascii="Arial" w:hAnsi="Arial" w:cs="Arial"/>
        </w:rPr>
      </w:pPr>
    </w:p>
    <w:p w14:paraId="6F2E58F8" w14:textId="77777777" w:rsidR="006806CF" w:rsidRPr="00433A3C" w:rsidRDefault="006806CF" w:rsidP="00433A3C">
      <w:pPr>
        <w:spacing w:line="360" w:lineRule="auto"/>
        <w:jc w:val="both"/>
        <w:rPr>
          <w:rFonts w:ascii="Arial" w:hAnsi="Arial" w:cs="Arial"/>
        </w:rPr>
      </w:pPr>
    </w:p>
    <w:p w14:paraId="15F7713E" w14:textId="77777777" w:rsidR="006806CF" w:rsidRPr="00433A3C" w:rsidRDefault="006806CF" w:rsidP="00433A3C">
      <w:pPr>
        <w:spacing w:line="360" w:lineRule="auto"/>
        <w:jc w:val="both"/>
        <w:rPr>
          <w:rFonts w:ascii="Arial" w:hAnsi="Arial" w:cs="Arial"/>
        </w:rPr>
      </w:pPr>
    </w:p>
    <w:p w14:paraId="74419BD9" w14:textId="77777777" w:rsidR="006806CF" w:rsidRPr="00433A3C" w:rsidRDefault="006806CF" w:rsidP="00433A3C">
      <w:pPr>
        <w:spacing w:line="360" w:lineRule="auto"/>
        <w:jc w:val="both"/>
        <w:rPr>
          <w:rFonts w:ascii="Arial" w:hAnsi="Arial" w:cs="Arial"/>
        </w:rPr>
      </w:pPr>
    </w:p>
    <w:p w14:paraId="1683E366" w14:textId="77777777" w:rsidR="006806CF" w:rsidRPr="00433A3C" w:rsidRDefault="006806CF" w:rsidP="00433A3C">
      <w:pPr>
        <w:spacing w:line="360" w:lineRule="auto"/>
        <w:jc w:val="both"/>
        <w:rPr>
          <w:rFonts w:ascii="Arial" w:hAnsi="Arial" w:cs="Arial"/>
        </w:rPr>
      </w:pPr>
    </w:p>
    <w:p w14:paraId="06170BBA" w14:textId="77777777" w:rsidR="006806CF" w:rsidRPr="00433A3C" w:rsidRDefault="006806CF" w:rsidP="00433A3C">
      <w:pPr>
        <w:spacing w:line="360" w:lineRule="auto"/>
        <w:jc w:val="both"/>
        <w:rPr>
          <w:rFonts w:ascii="Arial" w:hAnsi="Arial" w:cs="Arial"/>
        </w:rPr>
      </w:pPr>
    </w:p>
    <w:p w14:paraId="7F3383C3" w14:textId="77777777" w:rsidR="006806CF" w:rsidRPr="00433A3C" w:rsidRDefault="006806CF" w:rsidP="00433A3C">
      <w:pPr>
        <w:spacing w:line="360" w:lineRule="auto"/>
        <w:jc w:val="both"/>
        <w:rPr>
          <w:rFonts w:ascii="Arial" w:hAnsi="Arial" w:cs="Arial"/>
        </w:rPr>
      </w:pPr>
    </w:p>
    <w:p w14:paraId="5ED0CCAD" w14:textId="77777777" w:rsidR="006806CF" w:rsidRPr="00433A3C" w:rsidRDefault="006806CF" w:rsidP="00433A3C">
      <w:pPr>
        <w:spacing w:line="360" w:lineRule="auto"/>
        <w:jc w:val="both"/>
        <w:rPr>
          <w:rFonts w:ascii="Arial" w:hAnsi="Arial" w:cs="Arial"/>
        </w:rPr>
      </w:pPr>
    </w:p>
    <w:p w14:paraId="05FF4DAF" w14:textId="77777777" w:rsidR="006806CF" w:rsidRPr="00433A3C" w:rsidRDefault="006806CF" w:rsidP="00433A3C">
      <w:pPr>
        <w:spacing w:line="360" w:lineRule="auto"/>
        <w:jc w:val="both"/>
        <w:rPr>
          <w:rFonts w:ascii="Arial" w:hAnsi="Arial" w:cs="Arial"/>
        </w:rPr>
      </w:pPr>
    </w:p>
    <w:p w14:paraId="61FE25CB" w14:textId="77777777" w:rsidR="006806CF" w:rsidRPr="00433A3C" w:rsidRDefault="006806CF" w:rsidP="00433A3C">
      <w:pPr>
        <w:spacing w:line="360" w:lineRule="auto"/>
        <w:jc w:val="both"/>
        <w:rPr>
          <w:rFonts w:ascii="Arial" w:hAnsi="Arial" w:cs="Arial"/>
        </w:rPr>
      </w:pPr>
    </w:p>
    <w:p w14:paraId="138AE371" w14:textId="77777777" w:rsidR="006806CF" w:rsidRPr="00433A3C" w:rsidRDefault="006806CF" w:rsidP="00433A3C">
      <w:pPr>
        <w:spacing w:line="360" w:lineRule="auto"/>
        <w:jc w:val="both"/>
        <w:rPr>
          <w:rFonts w:ascii="Arial" w:hAnsi="Arial" w:cs="Arial"/>
        </w:rPr>
      </w:pPr>
    </w:p>
    <w:p w14:paraId="01591B47" w14:textId="77777777" w:rsidR="00433A3C" w:rsidRDefault="00433A3C" w:rsidP="00433A3C">
      <w:pPr>
        <w:spacing w:line="360" w:lineRule="auto"/>
        <w:jc w:val="both"/>
        <w:rPr>
          <w:rFonts w:ascii="Arial" w:hAnsi="Arial" w:cs="Arial"/>
        </w:rPr>
      </w:pPr>
    </w:p>
    <w:p w14:paraId="334B73F0" w14:textId="77777777" w:rsidR="00377FA1" w:rsidRDefault="00377FA1" w:rsidP="00433A3C">
      <w:pPr>
        <w:spacing w:line="360" w:lineRule="auto"/>
        <w:jc w:val="center"/>
        <w:rPr>
          <w:rFonts w:ascii="Arial" w:hAnsi="Arial" w:cs="Arial"/>
        </w:rPr>
      </w:pPr>
    </w:p>
    <w:p w14:paraId="00A3F5EB" w14:textId="77777777" w:rsidR="003A4B81" w:rsidRDefault="003A4B81" w:rsidP="00433A3C">
      <w:pPr>
        <w:spacing w:line="360" w:lineRule="auto"/>
        <w:jc w:val="center"/>
        <w:rPr>
          <w:rFonts w:ascii="Arial" w:hAnsi="Arial" w:cs="Arial"/>
        </w:rPr>
      </w:pPr>
    </w:p>
    <w:p w14:paraId="324EFB95" w14:textId="176E61A0" w:rsidR="001C121E" w:rsidRPr="00433A3C" w:rsidRDefault="001C121E" w:rsidP="00433A3C">
      <w:pPr>
        <w:spacing w:line="360" w:lineRule="auto"/>
        <w:jc w:val="center"/>
        <w:rPr>
          <w:rFonts w:ascii="Arial" w:hAnsi="Arial" w:cs="Arial"/>
        </w:rPr>
      </w:pPr>
      <w:r w:rsidRPr="00433A3C">
        <w:rPr>
          <w:rFonts w:ascii="Arial" w:hAnsi="Arial" w:cs="Arial"/>
        </w:rPr>
        <w:lastRenderedPageBreak/>
        <w:t>Analysis Essay</w:t>
      </w:r>
    </w:p>
    <w:p w14:paraId="5CE009EF" w14:textId="77777777" w:rsidR="001C121E" w:rsidRPr="00433A3C" w:rsidRDefault="001C121E" w:rsidP="00433A3C">
      <w:pPr>
        <w:spacing w:line="360" w:lineRule="auto"/>
        <w:jc w:val="both"/>
        <w:rPr>
          <w:rFonts w:ascii="Arial" w:hAnsi="Arial" w:cs="Arial"/>
        </w:rPr>
      </w:pPr>
    </w:p>
    <w:p w14:paraId="6A59B343" w14:textId="08ED08AF" w:rsidR="001C121E" w:rsidRPr="00433A3C" w:rsidRDefault="001C121E" w:rsidP="00433A3C">
      <w:pPr>
        <w:spacing w:line="360" w:lineRule="auto"/>
        <w:jc w:val="both"/>
        <w:rPr>
          <w:rFonts w:ascii="Arial" w:hAnsi="Arial" w:cs="Arial"/>
        </w:rPr>
      </w:pPr>
      <w:r w:rsidRPr="00433A3C">
        <w:rPr>
          <w:rFonts w:ascii="Arial" w:hAnsi="Arial" w:cs="Arial"/>
        </w:rPr>
        <w:t xml:space="preserve">This essay will be analysing the results from the MPG Financial services questionnaire ‘Shaping the future of global finance together.’ Which contained 11 questions. The questionnaire was distributed through various social media platforms such as Facebook, Instagram and word of mouth. The questionnaire collected 37 responses of both qualitative and quantitative data in which this essay will analyse to identify key trends that will be beneficial for the overall business plan. The primary objective of this research was to identify how the average person interacts with financial services on a day-to-day basis, influencing how MPG Financial services approach their web design and marketing materials to appeal to the public. </w:t>
      </w:r>
    </w:p>
    <w:p w14:paraId="21B346CF" w14:textId="62782ECA" w:rsidR="001C121E" w:rsidRPr="00433A3C" w:rsidRDefault="001C121E" w:rsidP="00433A3C">
      <w:pPr>
        <w:spacing w:line="360" w:lineRule="auto"/>
        <w:jc w:val="both"/>
        <w:rPr>
          <w:rFonts w:ascii="Arial" w:hAnsi="Arial" w:cs="Arial"/>
        </w:rPr>
      </w:pPr>
      <w:r w:rsidRPr="00433A3C">
        <w:rPr>
          <w:rFonts w:ascii="Arial" w:hAnsi="Arial" w:cs="Arial"/>
        </w:rPr>
        <w:t xml:space="preserve">The first question that will be analysed is ‘How likely are you to consider working with a financial consultant for the next 12 months?’. As shown in Figure 1 out of 37 responses, both ‘very likely’ and ‘somewhat likely’ were the top answers for this question, meaning that over half of sample population would be interested in accessing financial services within the next year. </w:t>
      </w:r>
    </w:p>
    <w:p w14:paraId="20381224" w14:textId="7CC5A9EA" w:rsidR="001C121E" w:rsidRPr="00433A3C" w:rsidRDefault="001C121E" w:rsidP="00433A3C">
      <w:pPr>
        <w:spacing w:line="360" w:lineRule="auto"/>
        <w:jc w:val="both"/>
        <w:rPr>
          <w:rFonts w:ascii="Arial" w:hAnsi="Arial" w:cs="Arial"/>
        </w:rPr>
      </w:pPr>
      <w:r w:rsidRPr="00433A3C">
        <w:rPr>
          <w:rFonts w:ascii="Arial" w:hAnsi="Arial" w:cs="Arial"/>
          <w:noProof/>
        </w:rPr>
        <w:drawing>
          <wp:inline distT="0" distB="0" distL="0" distR="0" wp14:anchorId="46146221" wp14:editId="04998D09">
            <wp:extent cx="5731510" cy="2251075"/>
            <wp:effectExtent l="0" t="0" r="2540" b="0"/>
            <wp:docPr id="8529266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26648" name="Picture 1" descr="A screenshot of a computer&#10;&#10;AI-generated content may be incorrect."/>
                    <pic:cNvPicPr/>
                  </pic:nvPicPr>
                  <pic:blipFill>
                    <a:blip r:embed="rId11"/>
                    <a:stretch>
                      <a:fillRect/>
                    </a:stretch>
                  </pic:blipFill>
                  <pic:spPr>
                    <a:xfrm>
                      <a:off x="0" y="0"/>
                      <a:ext cx="5731510" cy="2251075"/>
                    </a:xfrm>
                    <a:prstGeom prst="rect">
                      <a:avLst/>
                    </a:prstGeom>
                  </pic:spPr>
                </pic:pic>
              </a:graphicData>
            </a:graphic>
          </wp:inline>
        </w:drawing>
      </w:r>
    </w:p>
    <w:p w14:paraId="026F496E" w14:textId="0260AF0C" w:rsidR="001C121E" w:rsidRPr="00433A3C" w:rsidRDefault="001C121E" w:rsidP="00433A3C">
      <w:pPr>
        <w:spacing w:line="360" w:lineRule="auto"/>
        <w:jc w:val="both"/>
        <w:rPr>
          <w:rFonts w:ascii="Arial" w:hAnsi="Arial" w:cs="Arial"/>
        </w:rPr>
      </w:pPr>
      <w:r w:rsidRPr="00433A3C">
        <w:rPr>
          <w:rFonts w:ascii="Arial" w:hAnsi="Arial" w:cs="Arial"/>
        </w:rPr>
        <w:t>Figure 1</w:t>
      </w:r>
    </w:p>
    <w:p w14:paraId="0E3EFB71" w14:textId="75B03775" w:rsidR="001C121E" w:rsidRPr="00433A3C" w:rsidRDefault="001C121E" w:rsidP="00433A3C">
      <w:pPr>
        <w:spacing w:line="360" w:lineRule="auto"/>
        <w:jc w:val="both"/>
        <w:rPr>
          <w:rFonts w:ascii="Arial" w:hAnsi="Arial" w:cs="Arial"/>
        </w:rPr>
      </w:pPr>
      <w:r w:rsidRPr="00433A3C">
        <w:rPr>
          <w:rFonts w:ascii="Arial" w:hAnsi="Arial" w:cs="Arial"/>
        </w:rPr>
        <w:t xml:space="preserve">This question is beneficial to the business as it provides insight into how popular financial services are in this economy. Market research shows that financial services are on the rise as in 2024 environmental factors such as wars and political changes meant that more individuals wanted to protect their assets in the uncertain economy and build upon what they already have (Grainger, 2025). For MPG Financial Services, </w:t>
      </w:r>
      <w:r w:rsidRPr="00433A3C">
        <w:rPr>
          <w:rFonts w:ascii="Arial" w:hAnsi="Arial" w:cs="Arial"/>
        </w:rPr>
        <w:lastRenderedPageBreak/>
        <w:t xml:space="preserve">questions like these are crucial for predicting trends and ensuring the business stays relevant to customers in this sector (Navarro et al., 2021). </w:t>
      </w:r>
    </w:p>
    <w:p w14:paraId="49C2DB58" w14:textId="77777777" w:rsidR="001C121E" w:rsidRPr="00433A3C" w:rsidRDefault="001C121E" w:rsidP="00433A3C">
      <w:pPr>
        <w:spacing w:line="360" w:lineRule="auto"/>
        <w:jc w:val="both"/>
        <w:rPr>
          <w:rFonts w:ascii="Arial" w:hAnsi="Arial" w:cs="Arial"/>
        </w:rPr>
      </w:pPr>
      <w:r w:rsidRPr="00433A3C">
        <w:rPr>
          <w:rFonts w:ascii="Arial" w:hAnsi="Arial" w:cs="Arial"/>
        </w:rPr>
        <w:t>The second question that will be analysed is ‘What are the two most important factors when choosing a financial consultant?’. The most popular response for this question was ‘Trust and transparency’ with 32 respondents choosing this answer, it clearly</w:t>
      </w:r>
    </w:p>
    <w:p w14:paraId="0143BD2F" w14:textId="0851EB77" w:rsidR="001C121E" w:rsidRPr="00433A3C" w:rsidRDefault="001C121E" w:rsidP="00433A3C">
      <w:pPr>
        <w:spacing w:line="360" w:lineRule="auto"/>
        <w:jc w:val="both"/>
        <w:rPr>
          <w:rFonts w:ascii="Arial" w:hAnsi="Arial" w:cs="Arial"/>
        </w:rPr>
      </w:pPr>
      <w:r w:rsidRPr="00433A3C">
        <w:rPr>
          <w:rFonts w:ascii="Arial" w:hAnsi="Arial" w:cs="Arial"/>
        </w:rPr>
        <w:t>means the most to individuals working with a financial consultant to be able to trust who they are working with (Figure 2).</w:t>
      </w:r>
    </w:p>
    <w:p w14:paraId="7A95DB06" w14:textId="380F4D7B" w:rsidR="001C121E" w:rsidRPr="00433A3C" w:rsidRDefault="00AD6700" w:rsidP="00433A3C">
      <w:pPr>
        <w:spacing w:line="360" w:lineRule="auto"/>
        <w:jc w:val="both"/>
        <w:rPr>
          <w:rFonts w:ascii="Arial" w:hAnsi="Arial" w:cs="Arial"/>
        </w:rPr>
      </w:pPr>
      <w:r w:rsidRPr="00433A3C">
        <w:rPr>
          <w:rFonts w:ascii="Arial" w:hAnsi="Arial" w:cs="Arial"/>
          <w:noProof/>
        </w:rPr>
        <w:drawing>
          <wp:inline distT="0" distB="0" distL="0" distR="0" wp14:anchorId="3E1C4605" wp14:editId="5D4D5799">
            <wp:extent cx="5731510" cy="2200910"/>
            <wp:effectExtent l="0" t="0" r="2540" b="8890"/>
            <wp:docPr id="46143208"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43208" name="Picture 1" descr="A screenshot of a questionnaire&#10;&#10;AI-generated content may be incorrect."/>
                    <pic:cNvPicPr/>
                  </pic:nvPicPr>
                  <pic:blipFill>
                    <a:blip r:embed="rId12"/>
                    <a:stretch>
                      <a:fillRect/>
                    </a:stretch>
                  </pic:blipFill>
                  <pic:spPr>
                    <a:xfrm>
                      <a:off x="0" y="0"/>
                      <a:ext cx="5731510" cy="2200910"/>
                    </a:xfrm>
                    <a:prstGeom prst="rect">
                      <a:avLst/>
                    </a:prstGeom>
                  </pic:spPr>
                </pic:pic>
              </a:graphicData>
            </a:graphic>
          </wp:inline>
        </w:drawing>
      </w:r>
    </w:p>
    <w:p w14:paraId="0C74E592" w14:textId="31102112" w:rsidR="00AD6700" w:rsidRPr="00433A3C" w:rsidRDefault="00AD6700" w:rsidP="00433A3C">
      <w:pPr>
        <w:spacing w:line="360" w:lineRule="auto"/>
        <w:jc w:val="both"/>
        <w:rPr>
          <w:rFonts w:ascii="Arial" w:hAnsi="Arial" w:cs="Arial"/>
        </w:rPr>
      </w:pPr>
      <w:r w:rsidRPr="00433A3C">
        <w:rPr>
          <w:rFonts w:ascii="Arial" w:hAnsi="Arial" w:cs="Arial"/>
        </w:rPr>
        <w:t>Figure 2</w:t>
      </w:r>
    </w:p>
    <w:p w14:paraId="2140D952" w14:textId="52D17FDD" w:rsidR="001C121E" w:rsidRPr="00433A3C" w:rsidRDefault="001C121E" w:rsidP="00433A3C">
      <w:pPr>
        <w:spacing w:line="360" w:lineRule="auto"/>
        <w:jc w:val="both"/>
        <w:rPr>
          <w:rFonts w:ascii="Arial" w:hAnsi="Arial" w:cs="Arial"/>
        </w:rPr>
      </w:pPr>
      <w:r w:rsidRPr="00433A3C">
        <w:rPr>
          <w:rFonts w:ascii="Arial" w:hAnsi="Arial" w:cs="Arial"/>
        </w:rPr>
        <w:t xml:space="preserve">This also reflects in the marketing materials as the animal on the logo is a tiger, which can be associated with trusting in one’s own abilities and confidence and protecting what is important to them (Clifford, 2020). MPG Financial Services chose a tiger as their business symbol as research shows that at first glance it is seen as strong and powerful and they want their clients to feel empowered working with them to achieve their financial goals, this is reflected in the results of this question as the second most popular answer was ‘reputation’ with 13 responses. To have a good reputation is not only important to attract new clients, but it is also something that is earned through having good outcomes from past clients (Zhang, </w:t>
      </w:r>
      <w:proofErr w:type="spellStart"/>
      <w:r w:rsidRPr="00433A3C">
        <w:rPr>
          <w:rFonts w:ascii="Arial" w:hAnsi="Arial" w:cs="Arial"/>
        </w:rPr>
        <w:t>Pentina</w:t>
      </w:r>
      <w:proofErr w:type="spellEnd"/>
      <w:r w:rsidRPr="00433A3C">
        <w:rPr>
          <w:rFonts w:ascii="Arial" w:hAnsi="Arial" w:cs="Arial"/>
        </w:rPr>
        <w:t xml:space="preserve"> and Fan, 2021). Again, the logo also projects this as the slogan is written in yellow, this was done on purpose as yellow signifies intelligence and knowledge, which are traits that aid in the growing of a good reputation (Van Braam, 2024). However, it is surprising that ‘long term partnership and support’ was one of the lowest ranking responses with only 10 individuals choosing this answer. This indicates to MPG Financial Services that customer turnover may be higher than expected and to prepare for a swift turnaround </w:t>
      </w:r>
      <w:r w:rsidRPr="00433A3C">
        <w:rPr>
          <w:rFonts w:ascii="Arial" w:hAnsi="Arial" w:cs="Arial"/>
        </w:rPr>
        <w:lastRenderedPageBreak/>
        <w:t xml:space="preserve">of customers as research also shows that individuals want to work with financial consultants for a short period of time and may return for repeat business in the future (Howarth, 2022). </w:t>
      </w:r>
    </w:p>
    <w:p w14:paraId="323B7AA7" w14:textId="76011959" w:rsidR="00AD6700" w:rsidRPr="00433A3C" w:rsidRDefault="001C121E" w:rsidP="00433A3C">
      <w:pPr>
        <w:spacing w:line="360" w:lineRule="auto"/>
        <w:jc w:val="both"/>
        <w:rPr>
          <w:rFonts w:ascii="Arial" w:hAnsi="Arial" w:cs="Arial"/>
        </w:rPr>
      </w:pPr>
      <w:r w:rsidRPr="00433A3C">
        <w:rPr>
          <w:rFonts w:ascii="Arial" w:hAnsi="Arial" w:cs="Arial"/>
        </w:rPr>
        <w:t>Another question that is important to consider is the concerns respondents have with working with financial services. The most popular answer with 26 respondents choosing this was ‘Hidden fees and lack of transparency’</w:t>
      </w:r>
      <w:r w:rsidR="00AD6700" w:rsidRPr="00433A3C">
        <w:rPr>
          <w:rFonts w:ascii="Arial" w:hAnsi="Arial" w:cs="Arial"/>
        </w:rPr>
        <w:t xml:space="preserve"> (Figure 3)</w:t>
      </w:r>
      <w:r w:rsidRPr="00433A3C">
        <w:rPr>
          <w:rFonts w:ascii="Arial" w:hAnsi="Arial" w:cs="Arial"/>
        </w:rPr>
        <w:t xml:space="preserve">. </w:t>
      </w:r>
    </w:p>
    <w:p w14:paraId="76913AC6" w14:textId="3A089321" w:rsidR="00AD6700" w:rsidRPr="00433A3C" w:rsidRDefault="00AD6700" w:rsidP="00433A3C">
      <w:pPr>
        <w:spacing w:line="360" w:lineRule="auto"/>
        <w:jc w:val="both"/>
        <w:rPr>
          <w:rFonts w:ascii="Arial" w:hAnsi="Arial" w:cs="Arial"/>
        </w:rPr>
      </w:pPr>
      <w:r w:rsidRPr="00433A3C">
        <w:rPr>
          <w:rFonts w:ascii="Arial" w:hAnsi="Arial" w:cs="Arial"/>
          <w:noProof/>
        </w:rPr>
        <w:drawing>
          <wp:inline distT="0" distB="0" distL="0" distR="0" wp14:anchorId="7DD4846B" wp14:editId="70C910FA">
            <wp:extent cx="5731510" cy="2235200"/>
            <wp:effectExtent l="0" t="0" r="2540" b="0"/>
            <wp:docPr id="1346339913"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39913" name="Picture 1" descr="A screenshot of a questionnaire&#10;&#10;AI-generated content may be incorrect."/>
                    <pic:cNvPicPr/>
                  </pic:nvPicPr>
                  <pic:blipFill>
                    <a:blip r:embed="rId13"/>
                    <a:stretch>
                      <a:fillRect/>
                    </a:stretch>
                  </pic:blipFill>
                  <pic:spPr>
                    <a:xfrm>
                      <a:off x="0" y="0"/>
                      <a:ext cx="5731510" cy="2235200"/>
                    </a:xfrm>
                    <a:prstGeom prst="rect">
                      <a:avLst/>
                    </a:prstGeom>
                  </pic:spPr>
                </pic:pic>
              </a:graphicData>
            </a:graphic>
          </wp:inline>
        </w:drawing>
      </w:r>
    </w:p>
    <w:p w14:paraId="686726C0" w14:textId="2CBAE157" w:rsidR="00AD6700" w:rsidRPr="00433A3C" w:rsidRDefault="00AD6700" w:rsidP="00433A3C">
      <w:pPr>
        <w:spacing w:line="360" w:lineRule="auto"/>
        <w:jc w:val="both"/>
        <w:rPr>
          <w:rFonts w:ascii="Arial" w:hAnsi="Arial" w:cs="Arial"/>
        </w:rPr>
      </w:pPr>
      <w:r w:rsidRPr="00433A3C">
        <w:rPr>
          <w:rFonts w:ascii="Arial" w:hAnsi="Arial" w:cs="Arial"/>
        </w:rPr>
        <w:t>Figure 3</w:t>
      </w:r>
    </w:p>
    <w:p w14:paraId="4FDDEC44" w14:textId="2EDD3043" w:rsidR="001C121E" w:rsidRPr="00433A3C" w:rsidRDefault="001C121E" w:rsidP="00433A3C">
      <w:pPr>
        <w:spacing w:line="360" w:lineRule="auto"/>
        <w:jc w:val="both"/>
        <w:rPr>
          <w:rFonts w:ascii="Arial" w:hAnsi="Arial" w:cs="Arial"/>
        </w:rPr>
      </w:pPr>
      <w:r w:rsidRPr="00433A3C">
        <w:rPr>
          <w:rFonts w:ascii="Arial" w:hAnsi="Arial" w:cs="Arial"/>
        </w:rPr>
        <w:t xml:space="preserve">This is crucial for MPG Financial Services as if they want to retain customers and keep them coming back for repeat business, they need to be transparent about any commission and cost of the service from the first conversation they have with the customer (Gunawardane, 2022). This is not only to establish a level of trust between consultant and client, but to be able to set clear expectations of any pricing from the start. The second highest scoring response with 20 responses was ‘Too expensive for my budget’, like the previous response this provides valuable information to MPG Financial Services as they need to price their services at a reasonable rate to enable customer retention. Market Research shows that financial services and advisors are reluctant to take on customers with less than £150,000 worth of assets as the amount of revenue created on anything less than this figure would not be worth their time (Thomas, 2024). While it is important for MPG Financial Services to consider affordability for customers, it also needs to survive as a business and the pricing of the service will need to be justified. </w:t>
      </w:r>
    </w:p>
    <w:p w14:paraId="3B171D07" w14:textId="77777777" w:rsidR="00AD6700" w:rsidRPr="00433A3C" w:rsidRDefault="001C121E" w:rsidP="00433A3C">
      <w:pPr>
        <w:spacing w:line="360" w:lineRule="auto"/>
        <w:jc w:val="both"/>
        <w:rPr>
          <w:rFonts w:ascii="Arial" w:hAnsi="Arial" w:cs="Arial"/>
        </w:rPr>
      </w:pPr>
      <w:r w:rsidRPr="00433A3C">
        <w:rPr>
          <w:rFonts w:ascii="Arial" w:hAnsi="Arial" w:cs="Arial"/>
        </w:rPr>
        <w:t xml:space="preserve">Lastly, the last question that will be analysed is ‘Would you be interested in a free consultation to better understand the service?’. Out of 37 responses 15 respondents </w:t>
      </w:r>
      <w:r w:rsidRPr="00433A3C">
        <w:rPr>
          <w:rFonts w:ascii="Arial" w:hAnsi="Arial" w:cs="Arial"/>
        </w:rPr>
        <w:lastRenderedPageBreak/>
        <w:t>chose yes, meaning that just under half the respondents wanted to learn more about MPG Financial Services, which in turn could lead to 15 new customers for the business</w:t>
      </w:r>
      <w:r w:rsidR="00AD6700" w:rsidRPr="00433A3C">
        <w:rPr>
          <w:rFonts w:ascii="Arial" w:hAnsi="Arial" w:cs="Arial"/>
        </w:rPr>
        <w:t xml:space="preserve"> (Figure 4)</w:t>
      </w:r>
      <w:r w:rsidRPr="00433A3C">
        <w:rPr>
          <w:rFonts w:ascii="Arial" w:hAnsi="Arial" w:cs="Arial"/>
        </w:rPr>
        <w:t xml:space="preserve">. </w:t>
      </w:r>
    </w:p>
    <w:p w14:paraId="194DA398" w14:textId="39346999" w:rsidR="00AD6700" w:rsidRPr="00433A3C" w:rsidRDefault="00AD6700" w:rsidP="00433A3C">
      <w:pPr>
        <w:spacing w:line="360" w:lineRule="auto"/>
        <w:jc w:val="both"/>
        <w:rPr>
          <w:rFonts w:ascii="Arial" w:hAnsi="Arial" w:cs="Arial"/>
        </w:rPr>
      </w:pPr>
      <w:r w:rsidRPr="00433A3C">
        <w:rPr>
          <w:rFonts w:ascii="Arial" w:hAnsi="Arial" w:cs="Arial"/>
          <w:noProof/>
        </w:rPr>
        <w:drawing>
          <wp:inline distT="0" distB="0" distL="0" distR="0" wp14:anchorId="2AC3ECDF" wp14:editId="4FA55FB8">
            <wp:extent cx="5731510" cy="2217420"/>
            <wp:effectExtent l="0" t="0" r="2540" b="0"/>
            <wp:docPr id="924364350" name="Picture 1" descr="A screenshot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364350" name="Picture 1" descr="A screenshot of a white paper&#10;&#10;AI-generated content may be incorrect."/>
                    <pic:cNvPicPr/>
                  </pic:nvPicPr>
                  <pic:blipFill>
                    <a:blip r:embed="rId14"/>
                    <a:stretch>
                      <a:fillRect/>
                    </a:stretch>
                  </pic:blipFill>
                  <pic:spPr>
                    <a:xfrm>
                      <a:off x="0" y="0"/>
                      <a:ext cx="5731510" cy="2217420"/>
                    </a:xfrm>
                    <a:prstGeom prst="rect">
                      <a:avLst/>
                    </a:prstGeom>
                  </pic:spPr>
                </pic:pic>
              </a:graphicData>
            </a:graphic>
          </wp:inline>
        </w:drawing>
      </w:r>
    </w:p>
    <w:p w14:paraId="7A76F721" w14:textId="57623346" w:rsidR="00AD6700" w:rsidRPr="00433A3C" w:rsidRDefault="00AD6700" w:rsidP="00433A3C">
      <w:pPr>
        <w:spacing w:line="360" w:lineRule="auto"/>
        <w:jc w:val="both"/>
        <w:rPr>
          <w:rFonts w:ascii="Arial" w:hAnsi="Arial" w:cs="Arial"/>
        </w:rPr>
      </w:pPr>
      <w:r w:rsidRPr="00433A3C">
        <w:rPr>
          <w:rFonts w:ascii="Arial" w:hAnsi="Arial" w:cs="Arial"/>
        </w:rPr>
        <w:t>Figure 4</w:t>
      </w:r>
    </w:p>
    <w:p w14:paraId="0FBDBF81" w14:textId="00C1790D" w:rsidR="001C121E" w:rsidRPr="00433A3C" w:rsidRDefault="001C121E" w:rsidP="00433A3C">
      <w:pPr>
        <w:spacing w:line="360" w:lineRule="auto"/>
        <w:jc w:val="both"/>
        <w:rPr>
          <w:rFonts w:ascii="Arial" w:hAnsi="Arial" w:cs="Arial"/>
        </w:rPr>
      </w:pPr>
      <w:r w:rsidRPr="00433A3C">
        <w:rPr>
          <w:rFonts w:ascii="Arial" w:hAnsi="Arial" w:cs="Arial"/>
        </w:rPr>
        <w:t>This question is important to consider as it is important for the business to project what to expect over the next year and having free consultations with individuals is not only potentially money lost for the business, but also time could be lost (Johnson, 2017). Considering how busy the business currently is, MPG Financial Services will need to predict when to fit in these free consultations to hopefully prepare for new clients to ensure no time lost is in vain (</w:t>
      </w:r>
      <w:proofErr w:type="spellStart"/>
      <w:r w:rsidRPr="00433A3C">
        <w:rPr>
          <w:rFonts w:ascii="Arial" w:hAnsi="Arial" w:cs="Arial"/>
        </w:rPr>
        <w:t>Özeroğlu</w:t>
      </w:r>
      <w:proofErr w:type="spellEnd"/>
      <w:r w:rsidRPr="00433A3C">
        <w:rPr>
          <w:rFonts w:ascii="Arial" w:hAnsi="Arial" w:cs="Arial"/>
        </w:rPr>
        <w:t xml:space="preserve">, 2014). </w:t>
      </w:r>
    </w:p>
    <w:p w14:paraId="7E091AF3" w14:textId="18D17EDA" w:rsidR="001C121E" w:rsidRPr="00433A3C" w:rsidRDefault="001C121E" w:rsidP="00433A3C">
      <w:pPr>
        <w:spacing w:line="360" w:lineRule="auto"/>
        <w:jc w:val="both"/>
        <w:rPr>
          <w:rFonts w:ascii="Arial" w:hAnsi="Arial" w:cs="Arial"/>
        </w:rPr>
      </w:pPr>
      <w:r w:rsidRPr="00433A3C">
        <w:rPr>
          <w:rFonts w:ascii="Arial" w:hAnsi="Arial" w:cs="Arial"/>
        </w:rPr>
        <w:t xml:space="preserve">In conclusion, this questionnaire provides MPG Financial Services a great range of consumer knowledge. It has shown what is important to customers and what they are hesitant about, while also providing the business concrete facts on how to approach the financial year with strong predictions of customer turnover and satisfaction. </w:t>
      </w:r>
    </w:p>
    <w:p w14:paraId="60230021" w14:textId="77777777" w:rsidR="00B74540" w:rsidRDefault="00B74540" w:rsidP="00433A3C">
      <w:pPr>
        <w:spacing w:line="360" w:lineRule="auto"/>
        <w:jc w:val="both"/>
        <w:rPr>
          <w:rFonts w:ascii="Arial" w:hAnsi="Arial" w:cs="Arial"/>
        </w:rPr>
      </w:pPr>
    </w:p>
    <w:p w14:paraId="6E04D40C" w14:textId="77777777" w:rsidR="00433A3C" w:rsidRDefault="00433A3C" w:rsidP="00433A3C">
      <w:pPr>
        <w:spacing w:line="360" w:lineRule="auto"/>
        <w:jc w:val="both"/>
        <w:rPr>
          <w:rFonts w:ascii="Arial" w:hAnsi="Arial" w:cs="Arial"/>
        </w:rPr>
      </w:pPr>
    </w:p>
    <w:p w14:paraId="3B47CD9E" w14:textId="77777777" w:rsidR="00433A3C" w:rsidRPr="00433A3C" w:rsidRDefault="00433A3C" w:rsidP="00433A3C">
      <w:pPr>
        <w:spacing w:line="360" w:lineRule="auto"/>
        <w:jc w:val="both"/>
        <w:rPr>
          <w:rFonts w:ascii="Arial" w:hAnsi="Arial" w:cs="Arial"/>
        </w:rPr>
      </w:pPr>
    </w:p>
    <w:p w14:paraId="673D75D1" w14:textId="77777777" w:rsidR="00B74540" w:rsidRPr="00433A3C" w:rsidRDefault="00B74540" w:rsidP="00433A3C">
      <w:pPr>
        <w:spacing w:line="360" w:lineRule="auto"/>
        <w:jc w:val="both"/>
        <w:rPr>
          <w:rFonts w:ascii="Arial" w:hAnsi="Arial" w:cs="Arial"/>
        </w:rPr>
      </w:pPr>
    </w:p>
    <w:p w14:paraId="42C6868A" w14:textId="77777777" w:rsidR="00B74540" w:rsidRPr="00433A3C" w:rsidRDefault="00B74540" w:rsidP="00433A3C">
      <w:pPr>
        <w:spacing w:line="360" w:lineRule="auto"/>
        <w:jc w:val="both"/>
        <w:rPr>
          <w:rFonts w:ascii="Arial" w:hAnsi="Arial" w:cs="Arial"/>
        </w:rPr>
      </w:pPr>
    </w:p>
    <w:p w14:paraId="67A2155D" w14:textId="77777777" w:rsidR="00B74540" w:rsidRPr="00433A3C" w:rsidRDefault="00B74540" w:rsidP="00433A3C">
      <w:pPr>
        <w:spacing w:line="360" w:lineRule="auto"/>
        <w:jc w:val="both"/>
        <w:rPr>
          <w:rFonts w:ascii="Arial" w:hAnsi="Arial" w:cs="Arial"/>
        </w:rPr>
      </w:pPr>
    </w:p>
    <w:p w14:paraId="0172BC0A" w14:textId="77777777" w:rsidR="00377FA1" w:rsidRDefault="00377FA1" w:rsidP="00433A3C">
      <w:pPr>
        <w:spacing w:line="360" w:lineRule="auto"/>
        <w:jc w:val="center"/>
        <w:rPr>
          <w:rFonts w:ascii="Arial" w:hAnsi="Arial" w:cs="Arial"/>
        </w:rPr>
      </w:pPr>
    </w:p>
    <w:p w14:paraId="086E33AE" w14:textId="70AB94A7" w:rsidR="00B74540" w:rsidRPr="00433A3C" w:rsidRDefault="00B74540" w:rsidP="00433A3C">
      <w:pPr>
        <w:spacing w:line="360" w:lineRule="auto"/>
        <w:jc w:val="center"/>
        <w:rPr>
          <w:rFonts w:ascii="Arial" w:hAnsi="Arial" w:cs="Arial"/>
        </w:rPr>
      </w:pPr>
      <w:r w:rsidRPr="00433A3C">
        <w:rPr>
          <w:rFonts w:ascii="Arial" w:hAnsi="Arial" w:cs="Arial"/>
        </w:rPr>
        <w:lastRenderedPageBreak/>
        <w:t>Marketing Materials for MPG Financial Services</w:t>
      </w:r>
    </w:p>
    <w:p w14:paraId="36CECEB5" w14:textId="77777777" w:rsidR="00B74540" w:rsidRPr="00433A3C" w:rsidRDefault="00B74540" w:rsidP="00433A3C">
      <w:pPr>
        <w:spacing w:line="360" w:lineRule="auto"/>
        <w:jc w:val="both"/>
        <w:rPr>
          <w:rFonts w:ascii="Arial" w:hAnsi="Arial" w:cs="Arial"/>
        </w:rPr>
      </w:pPr>
    </w:p>
    <w:p w14:paraId="2B216574" w14:textId="5AF3E09D" w:rsidR="00BD00BC" w:rsidRPr="00433A3C" w:rsidRDefault="00BD00BC" w:rsidP="00433A3C">
      <w:pPr>
        <w:spacing w:line="360" w:lineRule="auto"/>
        <w:jc w:val="both"/>
        <w:rPr>
          <w:rFonts w:ascii="Arial" w:hAnsi="Arial" w:cs="Arial"/>
        </w:rPr>
      </w:pPr>
      <w:r w:rsidRPr="00433A3C">
        <w:rPr>
          <w:rFonts w:ascii="Arial" w:hAnsi="Arial" w:cs="Arial"/>
        </w:rPr>
        <w:t>Logo for MPG Financial Services</w:t>
      </w:r>
    </w:p>
    <w:p w14:paraId="72F06983" w14:textId="7FD4526E" w:rsidR="00BD00BC" w:rsidRPr="00433A3C" w:rsidRDefault="00BD00BC" w:rsidP="00433A3C">
      <w:pPr>
        <w:spacing w:line="360" w:lineRule="auto"/>
        <w:jc w:val="both"/>
        <w:rPr>
          <w:rFonts w:ascii="Arial" w:hAnsi="Arial" w:cs="Arial"/>
        </w:rPr>
      </w:pPr>
      <w:r w:rsidRPr="00433A3C">
        <w:rPr>
          <w:rFonts w:ascii="Arial" w:hAnsi="Arial" w:cs="Arial"/>
          <w:noProof/>
        </w:rPr>
        <w:drawing>
          <wp:inline distT="0" distB="0" distL="0" distR="0" wp14:anchorId="0F6B5155" wp14:editId="75B192D1">
            <wp:extent cx="2263140" cy="2062116"/>
            <wp:effectExtent l="0" t="0" r="3810" b="0"/>
            <wp:docPr id="553580618" name="Picture 1" descr="A white line drawing of a ti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580618" name="Picture 1" descr="A white line drawing of a tiger&#10;&#10;AI-generated content may be incorrect."/>
                    <pic:cNvPicPr/>
                  </pic:nvPicPr>
                  <pic:blipFill>
                    <a:blip r:embed="rId15"/>
                    <a:stretch>
                      <a:fillRect/>
                    </a:stretch>
                  </pic:blipFill>
                  <pic:spPr>
                    <a:xfrm>
                      <a:off x="0" y="0"/>
                      <a:ext cx="2269346" cy="2067771"/>
                    </a:xfrm>
                    <a:prstGeom prst="rect">
                      <a:avLst/>
                    </a:prstGeom>
                  </pic:spPr>
                </pic:pic>
              </a:graphicData>
            </a:graphic>
          </wp:inline>
        </w:drawing>
      </w:r>
    </w:p>
    <w:p w14:paraId="2D84037D" w14:textId="08DD7EB6" w:rsidR="00BD00BC" w:rsidRPr="00433A3C" w:rsidRDefault="00BD00BC" w:rsidP="00433A3C">
      <w:pPr>
        <w:spacing w:line="360" w:lineRule="auto"/>
        <w:jc w:val="both"/>
        <w:rPr>
          <w:rFonts w:ascii="Arial" w:hAnsi="Arial" w:cs="Arial"/>
        </w:rPr>
      </w:pPr>
      <w:r w:rsidRPr="00433A3C">
        <w:rPr>
          <w:rFonts w:ascii="Arial" w:hAnsi="Arial" w:cs="Arial"/>
        </w:rPr>
        <w:t xml:space="preserve">                               </w:t>
      </w:r>
      <w:r w:rsidRPr="00BD00BC">
        <w:rPr>
          <w:rFonts w:ascii="Arial" w:hAnsi="Arial" w:cs="Arial"/>
        </w:rPr>
        <w:t>(Fahad, 2025)</w:t>
      </w:r>
    </w:p>
    <w:p w14:paraId="29DE1879" w14:textId="684A5C55" w:rsidR="00F44D6C" w:rsidRPr="00433A3C" w:rsidRDefault="00F44D6C" w:rsidP="00433A3C">
      <w:pPr>
        <w:spacing w:line="360" w:lineRule="auto"/>
        <w:jc w:val="both"/>
        <w:rPr>
          <w:rFonts w:ascii="Arial" w:hAnsi="Arial" w:cs="Arial"/>
        </w:rPr>
      </w:pPr>
      <w:r w:rsidRPr="00433A3C">
        <w:rPr>
          <w:rFonts w:ascii="Arial" w:hAnsi="Arial" w:cs="Arial"/>
        </w:rPr>
        <w:t>Business Card for MPG Financial Services</w:t>
      </w:r>
    </w:p>
    <w:p w14:paraId="1D6412E4" w14:textId="77777777" w:rsidR="00F44D6C" w:rsidRPr="00433A3C" w:rsidRDefault="00BD00BC" w:rsidP="00433A3C">
      <w:pPr>
        <w:spacing w:line="360" w:lineRule="auto"/>
        <w:jc w:val="both"/>
        <w:rPr>
          <w:rFonts w:ascii="Arial" w:hAnsi="Arial" w:cs="Arial"/>
        </w:rPr>
      </w:pPr>
      <w:r w:rsidRPr="00433A3C">
        <w:rPr>
          <w:rFonts w:ascii="Arial" w:hAnsi="Arial" w:cs="Arial"/>
          <w:noProof/>
        </w:rPr>
        <w:drawing>
          <wp:inline distT="0" distB="0" distL="0" distR="0" wp14:anchorId="70AD30B3" wp14:editId="518697AD">
            <wp:extent cx="4061460" cy="2278667"/>
            <wp:effectExtent l="0" t="0" r="0" b="7620"/>
            <wp:docPr id="1404284253" name="Picture 1" descr="A logo of a ti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284253" name="Picture 1" descr="A logo of a tiger&#10;&#10;AI-generated content may be incorrect."/>
                    <pic:cNvPicPr/>
                  </pic:nvPicPr>
                  <pic:blipFill>
                    <a:blip r:embed="rId16"/>
                    <a:stretch>
                      <a:fillRect/>
                    </a:stretch>
                  </pic:blipFill>
                  <pic:spPr>
                    <a:xfrm>
                      <a:off x="0" y="0"/>
                      <a:ext cx="4284755" cy="2403946"/>
                    </a:xfrm>
                    <a:prstGeom prst="rect">
                      <a:avLst/>
                    </a:prstGeom>
                  </pic:spPr>
                </pic:pic>
              </a:graphicData>
            </a:graphic>
          </wp:inline>
        </w:drawing>
      </w:r>
      <w:r w:rsidRPr="00433A3C">
        <w:rPr>
          <w:rFonts w:ascii="Arial" w:hAnsi="Arial" w:cs="Arial"/>
        </w:rPr>
        <w:t xml:space="preserve">        </w:t>
      </w:r>
      <w:r w:rsidRPr="00433A3C">
        <w:rPr>
          <w:rFonts w:ascii="Arial" w:hAnsi="Arial" w:cs="Arial"/>
          <w:noProof/>
        </w:rPr>
        <w:drawing>
          <wp:inline distT="0" distB="0" distL="0" distR="0" wp14:anchorId="436444AC" wp14:editId="788F856C">
            <wp:extent cx="4077053" cy="2103120"/>
            <wp:effectExtent l="0" t="0" r="0" b="0"/>
            <wp:docPr id="1837024812" name="Picture 1" descr="A business card with a tiger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024812" name="Picture 1" descr="A business card with a tiger head&#10;&#10;AI-generated content may be incorrect."/>
                    <pic:cNvPicPr/>
                  </pic:nvPicPr>
                  <pic:blipFill>
                    <a:blip r:embed="rId17"/>
                    <a:stretch>
                      <a:fillRect/>
                    </a:stretch>
                  </pic:blipFill>
                  <pic:spPr>
                    <a:xfrm>
                      <a:off x="0" y="0"/>
                      <a:ext cx="4261321" cy="2198173"/>
                    </a:xfrm>
                    <a:prstGeom prst="rect">
                      <a:avLst/>
                    </a:prstGeom>
                  </pic:spPr>
                </pic:pic>
              </a:graphicData>
            </a:graphic>
          </wp:inline>
        </w:drawing>
      </w:r>
    </w:p>
    <w:p w14:paraId="530928D8" w14:textId="3D33956A" w:rsidR="00F44D6C" w:rsidRPr="00433A3C" w:rsidRDefault="00BD00BC" w:rsidP="00433A3C">
      <w:pPr>
        <w:spacing w:line="360" w:lineRule="auto"/>
        <w:jc w:val="both"/>
        <w:rPr>
          <w:rFonts w:ascii="Arial" w:hAnsi="Arial" w:cs="Arial"/>
        </w:rPr>
      </w:pPr>
      <w:r w:rsidRPr="00433A3C">
        <w:rPr>
          <w:rFonts w:ascii="Arial" w:hAnsi="Arial" w:cs="Arial"/>
        </w:rPr>
        <w:lastRenderedPageBreak/>
        <w:t xml:space="preserve">Marketing Flyer for MPG Financial Services </w:t>
      </w:r>
    </w:p>
    <w:p w14:paraId="0E2D8528" w14:textId="05D8DAA1" w:rsidR="00BD00BC" w:rsidRPr="00433A3C" w:rsidRDefault="00BD00BC" w:rsidP="00433A3C">
      <w:pPr>
        <w:spacing w:line="360" w:lineRule="auto"/>
        <w:jc w:val="both"/>
        <w:rPr>
          <w:rFonts w:ascii="Arial" w:hAnsi="Arial" w:cs="Arial"/>
        </w:rPr>
      </w:pPr>
      <w:r w:rsidRPr="00433A3C">
        <w:rPr>
          <w:rFonts w:ascii="Arial" w:hAnsi="Arial" w:cs="Arial"/>
          <w:noProof/>
        </w:rPr>
        <w:drawing>
          <wp:inline distT="0" distB="0" distL="0" distR="0" wp14:anchorId="3B250ABA" wp14:editId="53D56940">
            <wp:extent cx="2349282" cy="3352800"/>
            <wp:effectExtent l="0" t="0" r="0" b="0"/>
            <wp:docPr id="1288367899" name="Picture 1" descr="A yellow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367899" name="Picture 1" descr="A yellow and black logo&#10;&#10;AI-generated content may be incorrect."/>
                    <pic:cNvPicPr/>
                  </pic:nvPicPr>
                  <pic:blipFill>
                    <a:blip r:embed="rId18"/>
                    <a:stretch>
                      <a:fillRect/>
                    </a:stretch>
                  </pic:blipFill>
                  <pic:spPr>
                    <a:xfrm>
                      <a:off x="0" y="0"/>
                      <a:ext cx="2380050" cy="3396712"/>
                    </a:xfrm>
                    <a:prstGeom prst="rect">
                      <a:avLst/>
                    </a:prstGeom>
                  </pic:spPr>
                </pic:pic>
              </a:graphicData>
            </a:graphic>
          </wp:inline>
        </w:drawing>
      </w:r>
      <w:r w:rsidRPr="00433A3C">
        <w:rPr>
          <w:rFonts w:ascii="Arial" w:hAnsi="Arial" w:cs="Arial"/>
        </w:rPr>
        <w:t xml:space="preserve">                       </w:t>
      </w:r>
      <w:r w:rsidRPr="00433A3C">
        <w:rPr>
          <w:rFonts w:ascii="Arial" w:hAnsi="Arial" w:cs="Arial"/>
          <w:noProof/>
        </w:rPr>
        <w:drawing>
          <wp:inline distT="0" distB="0" distL="0" distR="0" wp14:anchorId="5BF2588E" wp14:editId="51C91E33">
            <wp:extent cx="2354580" cy="3339011"/>
            <wp:effectExtent l="0" t="0" r="7620" b="0"/>
            <wp:docPr id="313526199" name="Picture 1" descr="A green screen shot of a person touching a p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526199" name="Picture 1" descr="A green screen shot of a person touching a pen&#10;&#10;AI-generated content may be incorrect."/>
                    <pic:cNvPicPr/>
                  </pic:nvPicPr>
                  <pic:blipFill>
                    <a:blip r:embed="rId19"/>
                    <a:stretch>
                      <a:fillRect/>
                    </a:stretch>
                  </pic:blipFill>
                  <pic:spPr>
                    <a:xfrm>
                      <a:off x="0" y="0"/>
                      <a:ext cx="2388700" cy="3387396"/>
                    </a:xfrm>
                    <a:prstGeom prst="rect">
                      <a:avLst/>
                    </a:prstGeom>
                  </pic:spPr>
                </pic:pic>
              </a:graphicData>
            </a:graphic>
          </wp:inline>
        </w:drawing>
      </w:r>
    </w:p>
    <w:p w14:paraId="6B70A729" w14:textId="1EE6CBDA" w:rsidR="00BD00BC" w:rsidRPr="00433A3C" w:rsidRDefault="00BD00BC" w:rsidP="00433A3C">
      <w:pPr>
        <w:spacing w:line="360" w:lineRule="auto"/>
        <w:jc w:val="both"/>
        <w:rPr>
          <w:rFonts w:ascii="Arial" w:hAnsi="Arial" w:cs="Arial"/>
        </w:rPr>
      </w:pPr>
      <w:r w:rsidRPr="00433A3C">
        <w:rPr>
          <w:rFonts w:ascii="Arial" w:hAnsi="Arial" w:cs="Arial"/>
        </w:rPr>
        <w:t xml:space="preserve">                                                                                             </w:t>
      </w:r>
      <w:r w:rsidRPr="00BD00BC">
        <w:rPr>
          <w:rFonts w:ascii="Arial" w:hAnsi="Arial" w:cs="Arial"/>
        </w:rPr>
        <w:t>(Open Mind Tech, 2024)</w:t>
      </w:r>
    </w:p>
    <w:p w14:paraId="6156EBE2" w14:textId="77777777" w:rsidR="00433A3C" w:rsidRPr="00433A3C" w:rsidRDefault="00433A3C" w:rsidP="00433A3C">
      <w:pPr>
        <w:spacing w:line="360" w:lineRule="auto"/>
        <w:jc w:val="both"/>
        <w:rPr>
          <w:rFonts w:ascii="Arial" w:hAnsi="Arial" w:cs="Arial"/>
        </w:rPr>
      </w:pPr>
    </w:p>
    <w:p w14:paraId="5B66A6D0" w14:textId="77777777" w:rsidR="00433A3C" w:rsidRPr="00433A3C" w:rsidRDefault="00433A3C" w:rsidP="00433A3C">
      <w:pPr>
        <w:spacing w:line="360" w:lineRule="auto"/>
        <w:jc w:val="both"/>
        <w:rPr>
          <w:rFonts w:ascii="Arial" w:hAnsi="Arial" w:cs="Arial"/>
        </w:rPr>
      </w:pPr>
    </w:p>
    <w:p w14:paraId="697A0287" w14:textId="77777777" w:rsidR="00433A3C" w:rsidRPr="00433A3C" w:rsidRDefault="00433A3C" w:rsidP="00433A3C">
      <w:pPr>
        <w:spacing w:line="360" w:lineRule="auto"/>
        <w:jc w:val="both"/>
        <w:rPr>
          <w:rFonts w:ascii="Arial" w:hAnsi="Arial" w:cs="Arial"/>
        </w:rPr>
      </w:pPr>
    </w:p>
    <w:p w14:paraId="438FCD55" w14:textId="77777777" w:rsidR="00433A3C" w:rsidRPr="00433A3C" w:rsidRDefault="00433A3C" w:rsidP="00433A3C">
      <w:pPr>
        <w:spacing w:line="360" w:lineRule="auto"/>
        <w:jc w:val="both"/>
        <w:rPr>
          <w:rFonts w:ascii="Arial" w:hAnsi="Arial" w:cs="Arial"/>
        </w:rPr>
      </w:pPr>
    </w:p>
    <w:p w14:paraId="672A0C56" w14:textId="77777777" w:rsidR="00433A3C" w:rsidRPr="00433A3C" w:rsidRDefault="00433A3C" w:rsidP="00433A3C">
      <w:pPr>
        <w:spacing w:line="360" w:lineRule="auto"/>
        <w:jc w:val="both"/>
        <w:rPr>
          <w:rFonts w:ascii="Arial" w:hAnsi="Arial" w:cs="Arial"/>
        </w:rPr>
      </w:pPr>
    </w:p>
    <w:p w14:paraId="45FAB96B" w14:textId="77777777" w:rsidR="00433A3C" w:rsidRPr="00433A3C" w:rsidRDefault="00433A3C" w:rsidP="00433A3C">
      <w:pPr>
        <w:spacing w:line="360" w:lineRule="auto"/>
        <w:jc w:val="both"/>
        <w:rPr>
          <w:rFonts w:ascii="Arial" w:hAnsi="Arial" w:cs="Arial"/>
        </w:rPr>
      </w:pPr>
    </w:p>
    <w:p w14:paraId="5362DE9D" w14:textId="77777777" w:rsidR="00433A3C" w:rsidRPr="00433A3C" w:rsidRDefault="00433A3C" w:rsidP="00433A3C">
      <w:pPr>
        <w:spacing w:line="360" w:lineRule="auto"/>
        <w:jc w:val="both"/>
        <w:rPr>
          <w:rFonts w:ascii="Arial" w:hAnsi="Arial" w:cs="Arial"/>
        </w:rPr>
      </w:pPr>
    </w:p>
    <w:p w14:paraId="777EC1C9" w14:textId="77777777" w:rsidR="00433A3C" w:rsidRPr="00433A3C" w:rsidRDefault="00433A3C" w:rsidP="00433A3C">
      <w:pPr>
        <w:spacing w:line="360" w:lineRule="auto"/>
        <w:jc w:val="both"/>
        <w:rPr>
          <w:rFonts w:ascii="Arial" w:hAnsi="Arial" w:cs="Arial"/>
        </w:rPr>
      </w:pPr>
    </w:p>
    <w:p w14:paraId="426855FA" w14:textId="77777777" w:rsidR="00433A3C" w:rsidRPr="00433A3C" w:rsidRDefault="00433A3C" w:rsidP="00433A3C">
      <w:pPr>
        <w:spacing w:line="360" w:lineRule="auto"/>
        <w:jc w:val="both"/>
        <w:rPr>
          <w:rFonts w:ascii="Arial" w:hAnsi="Arial" w:cs="Arial"/>
        </w:rPr>
      </w:pPr>
    </w:p>
    <w:p w14:paraId="09DF133C" w14:textId="77777777" w:rsidR="00433A3C" w:rsidRPr="00433A3C" w:rsidRDefault="00433A3C" w:rsidP="00433A3C">
      <w:pPr>
        <w:spacing w:line="360" w:lineRule="auto"/>
        <w:jc w:val="both"/>
        <w:rPr>
          <w:rFonts w:ascii="Arial" w:hAnsi="Arial" w:cs="Arial"/>
        </w:rPr>
      </w:pPr>
    </w:p>
    <w:p w14:paraId="48296A13" w14:textId="77777777" w:rsidR="00433A3C" w:rsidRPr="00433A3C" w:rsidRDefault="00433A3C" w:rsidP="00433A3C">
      <w:pPr>
        <w:spacing w:line="360" w:lineRule="auto"/>
        <w:jc w:val="both"/>
        <w:rPr>
          <w:rFonts w:ascii="Arial" w:hAnsi="Arial" w:cs="Arial"/>
        </w:rPr>
      </w:pPr>
    </w:p>
    <w:p w14:paraId="18B2B04E" w14:textId="77777777" w:rsidR="00433A3C" w:rsidRPr="00433A3C" w:rsidRDefault="00433A3C" w:rsidP="00433A3C">
      <w:pPr>
        <w:spacing w:line="360" w:lineRule="auto"/>
        <w:jc w:val="both"/>
        <w:rPr>
          <w:rFonts w:ascii="Arial" w:hAnsi="Arial" w:cs="Arial"/>
        </w:rPr>
      </w:pPr>
    </w:p>
    <w:p w14:paraId="14A822D5" w14:textId="77777777" w:rsidR="00433A3C" w:rsidRPr="00433A3C" w:rsidRDefault="00433A3C" w:rsidP="00433A3C">
      <w:pPr>
        <w:spacing w:line="360" w:lineRule="auto"/>
        <w:jc w:val="both"/>
        <w:rPr>
          <w:rFonts w:ascii="Arial" w:hAnsi="Arial" w:cs="Arial"/>
        </w:rPr>
      </w:pPr>
    </w:p>
    <w:p w14:paraId="08C109D9" w14:textId="0C14CA78" w:rsidR="00F44D6C" w:rsidRPr="00433A3C" w:rsidRDefault="00F44D6C" w:rsidP="00433A3C">
      <w:pPr>
        <w:spacing w:line="360" w:lineRule="auto"/>
        <w:jc w:val="both"/>
        <w:rPr>
          <w:rFonts w:ascii="Arial" w:hAnsi="Arial" w:cs="Arial"/>
        </w:rPr>
      </w:pPr>
      <w:r w:rsidRPr="00433A3C">
        <w:rPr>
          <w:rFonts w:ascii="Arial" w:hAnsi="Arial" w:cs="Arial"/>
        </w:rPr>
        <w:lastRenderedPageBreak/>
        <w:t>Web Design for MPG Financial Services</w:t>
      </w:r>
    </w:p>
    <w:p w14:paraId="12DF9EE6" w14:textId="5C91D335" w:rsidR="00F44D6C" w:rsidRPr="00433A3C" w:rsidRDefault="00F44D6C" w:rsidP="00433A3C">
      <w:pPr>
        <w:spacing w:line="360" w:lineRule="auto"/>
        <w:jc w:val="both"/>
        <w:rPr>
          <w:rFonts w:ascii="Arial" w:hAnsi="Arial" w:cs="Arial"/>
        </w:rPr>
      </w:pPr>
      <w:r w:rsidRPr="00433A3C">
        <w:rPr>
          <w:rFonts w:ascii="Arial" w:hAnsi="Arial" w:cs="Arial"/>
          <w:noProof/>
        </w:rPr>
        <w:drawing>
          <wp:inline distT="0" distB="0" distL="0" distR="0" wp14:anchorId="61607CCE" wp14:editId="617649EA">
            <wp:extent cx="5732706" cy="3040380"/>
            <wp:effectExtent l="0" t="0" r="1905" b="7620"/>
            <wp:docPr id="1200609484" name="Picture 1" descr="A screenshot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0609484" name="Picture 1" descr="A screenshot of a website&#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56966" cy="3053247"/>
                    </a:xfrm>
                    <a:prstGeom prst="rect">
                      <a:avLst/>
                    </a:prstGeom>
                  </pic:spPr>
                </pic:pic>
              </a:graphicData>
            </a:graphic>
          </wp:inline>
        </w:drawing>
      </w:r>
    </w:p>
    <w:p w14:paraId="2F584A46" w14:textId="3266ABD4" w:rsidR="00F44D6C" w:rsidRPr="00433A3C" w:rsidRDefault="00433A3C" w:rsidP="00433A3C">
      <w:pPr>
        <w:spacing w:line="360" w:lineRule="auto"/>
        <w:jc w:val="both"/>
        <w:rPr>
          <w:rFonts w:ascii="Arial" w:hAnsi="Arial" w:cs="Arial"/>
        </w:rPr>
      </w:pPr>
      <w:r w:rsidRPr="00433A3C">
        <w:rPr>
          <w:rFonts w:ascii="Arial" w:hAnsi="Arial" w:cs="Arial"/>
        </w:rPr>
        <w:t xml:space="preserve">  (</w:t>
      </w:r>
      <w:proofErr w:type="spellStart"/>
      <w:r w:rsidRPr="00433A3C">
        <w:rPr>
          <w:rFonts w:ascii="Arial" w:hAnsi="Arial" w:cs="Arial"/>
        </w:rPr>
        <w:t>Alamy</w:t>
      </w:r>
      <w:proofErr w:type="spellEnd"/>
      <w:r w:rsidRPr="00433A3C">
        <w:rPr>
          <w:rFonts w:ascii="Arial" w:hAnsi="Arial" w:cs="Arial"/>
        </w:rPr>
        <w:t xml:space="preserve"> Limited, 2019)</w:t>
      </w:r>
    </w:p>
    <w:p w14:paraId="1A8FDED9" w14:textId="77777777" w:rsidR="00433A3C" w:rsidRPr="00433A3C" w:rsidRDefault="00433A3C" w:rsidP="00433A3C">
      <w:pPr>
        <w:spacing w:line="360" w:lineRule="auto"/>
        <w:jc w:val="both"/>
        <w:rPr>
          <w:rFonts w:ascii="Arial" w:hAnsi="Arial" w:cs="Arial"/>
        </w:rPr>
      </w:pPr>
    </w:p>
    <w:p w14:paraId="7AE8984E" w14:textId="0247E103" w:rsidR="00F44D6C" w:rsidRDefault="00F44D6C" w:rsidP="00433A3C">
      <w:pPr>
        <w:spacing w:line="360" w:lineRule="auto"/>
        <w:jc w:val="both"/>
        <w:rPr>
          <w:rFonts w:ascii="Arial" w:hAnsi="Arial" w:cs="Arial"/>
        </w:rPr>
      </w:pPr>
      <w:r w:rsidRPr="00433A3C">
        <w:rPr>
          <w:rFonts w:ascii="Arial" w:hAnsi="Arial" w:cs="Arial"/>
          <w:noProof/>
        </w:rPr>
        <w:drawing>
          <wp:inline distT="0" distB="0" distL="0" distR="0" wp14:anchorId="4B51187C" wp14:editId="52CEC55C">
            <wp:extent cx="5783580" cy="3070565"/>
            <wp:effectExtent l="0" t="0" r="7620" b="0"/>
            <wp:docPr id="27484696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846961" name="Picture 2" descr="A screenshot of a computer&#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819296" cy="3089527"/>
                    </a:xfrm>
                    <a:prstGeom prst="rect">
                      <a:avLst/>
                    </a:prstGeom>
                  </pic:spPr>
                </pic:pic>
              </a:graphicData>
            </a:graphic>
          </wp:inline>
        </w:drawing>
      </w:r>
    </w:p>
    <w:p w14:paraId="3B10DEB6" w14:textId="77777777" w:rsidR="00BC451B" w:rsidRDefault="00BC451B" w:rsidP="00433A3C">
      <w:pPr>
        <w:spacing w:line="360" w:lineRule="auto"/>
        <w:jc w:val="both"/>
        <w:rPr>
          <w:rFonts w:ascii="Arial" w:hAnsi="Arial" w:cs="Arial"/>
        </w:rPr>
      </w:pPr>
    </w:p>
    <w:p w14:paraId="6549453E" w14:textId="77777777" w:rsidR="00BC451B" w:rsidRDefault="00BC451B" w:rsidP="00433A3C">
      <w:pPr>
        <w:spacing w:line="360" w:lineRule="auto"/>
        <w:jc w:val="both"/>
        <w:rPr>
          <w:rFonts w:ascii="Arial" w:hAnsi="Arial" w:cs="Arial"/>
        </w:rPr>
      </w:pPr>
    </w:p>
    <w:p w14:paraId="550D016C" w14:textId="77777777" w:rsidR="00BC451B" w:rsidRDefault="00BC451B" w:rsidP="00433A3C">
      <w:pPr>
        <w:spacing w:line="360" w:lineRule="auto"/>
        <w:jc w:val="both"/>
        <w:rPr>
          <w:rFonts w:ascii="Arial" w:hAnsi="Arial" w:cs="Arial"/>
        </w:rPr>
      </w:pPr>
    </w:p>
    <w:p w14:paraId="64A27009" w14:textId="77777777" w:rsidR="00BC451B" w:rsidRDefault="00BC451B" w:rsidP="00433A3C">
      <w:pPr>
        <w:spacing w:line="360" w:lineRule="auto"/>
        <w:jc w:val="both"/>
        <w:rPr>
          <w:rFonts w:ascii="Arial" w:hAnsi="Arial" w:cs="Arial"/>
        </w:rPr>
      </w:pPr>
    </w:p>
    <w:p w14:paraId="102FBF5B" w14:textId="71DBC738" w:rsidR="00BC451B" w:rsidRDefault="00377FA1" w:rsidP="003A4B81">
      <w:pPr>
        <w:spacing w:line="360" w:lineRule="auto"/>
        <w:jc w:val="center"/>
        <w:rPr>
          <w:rFonts w:ascii="Arial" w:hAnsi="Arial" w:cs="Arial"/>
          <w:kern w:val="0"/>
          <w:lang w:eastAsia="en-GB"/>
          <w14:ligatures w14:val="none"/>
        </w:rPr>
      </w:pPr>
      <w:r w:rsidRPr="003A4B81">
        <w:rPr>
          <w:rFonts w:ascii="Arial" w:hAnsi="Arial" w:cs="Arial"/>
        </w:rPr>
        <w:lastRenderedPageBreak/>
        <w:t>I</w:t>
      </w:r>
      <w:r w:rsidRPr="00377FA1">
        <w:rPr>
          <w:rFonts w:ascii="Arial" w:hAnsi="Arial" w:cs="Arial"/>
          <w:kern w:val="0"/>
          <w:lang w:eastAsia="en-GB"/>
          <w14:ligatures w14:val="none"/>
        </w:rPr>
        <w:t xml:space="preserve">mportance of Excel in the </w:t>
      </w:r>
      <w:r w:rsidRPr="003A4B81">
        <w:rPr>
          <w:rFonts w:ascii="Arial" w:hAnsi="Arial" w:cs="Arial"/>
        </w:rPr>
        <w:t>D</w:t>
      </w:r>
      <w:r w:rsidRPr="00377FA1">
        <w:rPr>
          <w:rFonts w:ascii="Arial" w:hAnsi="Arial" w:cs="Arial"/>
          <w:kern w:val="0"/>
          <w:lang w:eastAsia="en-GB"/>
          <w14:ligatures w14:val="none"/>
        </w:rPr>
        <w:t xml:space="preserve">igital </w:t>
      </w:r>
      <w:r w:rsidRPr="003A4B81">
        <w:rPr>
          <w:rFonts w:ascii="Arial" w:hAnsi="Arial" w:cs="Arial"/>
        </w:rPr>
        <w:t>E</w:t>
      </w:r>
      <w:r w:rsidRPr="00377FA1">
        <w:rPr>
          <w:rFonts w:ascii="Arial" w:hAnsi="Arial" w:cs="Arial"/>
          <w:kern w:val="0"/>
          <w:lang w:eastAsia="en-GB"/>
          <w14:ligatures w14:val="none"/>
        </w:rPr>
        <w:t>ra</w:t>
      </w:r>
      <w:r w:rsidRPr="003A4B81">
        <w:rPr>
          <w:rFonts w:ascii="Arial" w:hAnsi="Arial" w:cs="Arial"/>
          <w:kern w:val="0"/>
          <w:lang w:eastAsia="en-GB"/>
          <w14:ligatures w14:val="none"/>
        </w:rPr>
        <w:t xml:space="preserve"> Essay</w:t>
      </w:r>
    </w:p>
    <w:p w14:paraId="2F9B2702" w14:textId="77777777" w:rsidR="003A4B81" w:rsidRPr="003A4B81" w:rsidRDefault="003A4B81" w:rsidP="003A4B81">
      <w:pPr>
        <w:spacing w:line="360" w:lineRule="auto"/>
        <w:jc w:val="center"/>
        <w:rPr>
          <w:rFonts w:ascii="Arial" w:hAnsi="Arial" w:cs="Arial"/>
          <w:kern w:val="0"/>
          <w:lang w:eastAsia="en-GB"/>
          <w14:ligatures w14:val="none"/>
        </w:rPr>
      </w:pPr>
    </w:p>
    <w:p w14:paraId="47CE4B41" w14:textId="77777777" w:rsidR="003A4B81" w:rsidRPr="003A4B81" w:rsidRDefault="003A4B81" w:rsidP="00A63458">
      <w:pPr>
        <w:spacing w:line="360" w:lineRule="auto"/>
        <w:jc w:val="both"/>
        <w:rPr>
          <w:rFonts w:ascii="Arial" w:hAnsi="Arial" w:cs="Arial"/>
        </w:rPr>
      </w:pPr>
      <w:r w:rsidRPr="003A4B81">
        <w:rPr>
          <w:rFonts w:ascii="Arial" w:hAnsi="Arial" w:cs="Arial"/>
        </w:rPr>
        <w:t>The digital era is rapidly evolving, with data being the new currency. The ability to manage, analyse and present this data is one of the most sought-after critical skills across various industries (Danielle Stein Fairhurst, 2022).  Among the various tools for data sharing, excel stands out as an indispensable application for professionals, students, businesses and the typical individual due to its versatility, accessibility, and powerful features (Kelly, Hall and Connolly, 2023). Excel enables users to transform raw data into meaningful insights through features such as sorting, filtering, graphing and statistical analysis (Alexander, 2018). This essay will analyse the importance of excel using examples and relating it back to MPG Financial Services.</w:t>
      </w:r>
    </w:p>
    <w:p w14:paraId="5029C97D" w14:textId="77777777" w:rsidR="003A4B81" w:rsidRPr="003A4B81" w:rsidRDefault="003A4B81" w:rsidP="00A63458">
      <w:pPr>
        <w:spacing w:line="360" w:lineRule="auto"/>
        <w:jc w:val="both"/>
        <w:rPr>
          <w:rFonts w:ascii="Arial" w:hAnsi="Arial" w:cs="Arial"/>
        </w:rPr>
      </w:pPr>
      <w:r w:rsidRPr="003A4B81">
        <w:rPr>
          <w:rFonts w:ascii="Arial" w:hAnsi="Arial" w:cs="Arial"/>
        </w:rPr>
        <w:t>One of excels most useful strengths lies in its universal accessibility. It is available across most platforms such as Windows, MacOS and mobile devices, meaning that data is both accessible and always at reach whenever necessary (Gao, 2023). The accessibility of excel is useful in both education and business settings. For students excel is usually the first tool available to them to learn about data structures, charts, and basic mathematical functions (Salkind, 2021). The user- friendly platform and easy to learn functions makes excel a common entry point into the world of data analysis.</w:t>
      </w:r>
    </w:p>
    <w:p w14:paraId="6E23A82F" w14:textId="77777777" w:rsidR="003A4B81" w:rsidRPr="003A4B81" w:rsidRDefault="003A4B81" w:rsidP="00A63458">
      <w:pPr>
        <w:spacing w:line="360" w:lineRule="auto"/>
        <w:jc w:val="both"/>
        <w:rPr>
          <w:rFonts w:ascii="Arial" w:hAnsi="Arial" w:cs="Arial"/>
        </w:rPr>
      </w:pPr>
      <w:r w:rsidRPr="003A4B81">
        <w:rPr>
          <w:rFonts w:ascii="Arial" w:hAnsi="Arial" w:cs="Arial"/>
        </w:rPr>
        <w:t xml:space="preserve"> During the digital era, it has become common for most new devices to come with software already installed and available such as Microsoft excel, reducing the need for additional purchases, becoming more attractive to the average person (Adi Candra et al., 2025). Excel also has a built in ‘help’ button and tutorials, for example a first time user trying to manage their own finances more effectively can clink on the ‘help’ button and choose which tutorial suits their needs, this not only makes excel accessible to frequent users of the software, but it also then becomes open to individuals willing to learn new skills (Remenyi, Onofrei and English, 2022). </w:t>
      </w:r>
    </w:p>
    <w:p w14:paraId="68F802DD" w14:textId="77777777" w:rsidR="003A4B81" w:rsidRPr="003A4B81" w:rsidRDefault="003A4B81" w:rsidP="00A63458">
      <w:pPr>
        <w:spacing w:line="360" w:lineRule="auto"/>
        <w:jc w:val="both"/>
        <w:rPr>
          <w:rFonts w:ascii="Arial" w:hAnsi="Arial" w:cs="Arial"/>
        </w:rPr>
      </w:pPr>
      <w:r w:rsidRPr="003A4B81">
        <w:rPr>
          <w:rFonts w:ascii="Arial" w:hAnsi="Arial" w:cs="Arial"/>
        </w:rPr>
        <w:t xml:space="preserve">When considering the importance of excel in contemporary society, it is important to consider not only its accessibility, but also how adaptable it has become (Moncada, 2025). Despite being over three decades old, excel has not remained static and like many other software’s in the digital era, continues to grow and evolve with new technologies constantly, keeping it relevant and in the forefront of data analysis tools (Park, Hong and Kondrat, 2022). Excel manages to stay relevant not just through </w:t>
      </w:r>
      <w:r w:rsidRPr="003A4B81">
        <w:rPr>
          <w:rFonts w:ascii="Arial" w:hAnsi="Arial" w:cs="Arial"/>
        </w:rPr>
        <w:lastRenderedPageBreak/>
        <w:t xml:space="preserve">technological advancements such as real-time collaboration and cloud-based access, but also through the growth of online excel forums, communities and online courses (Nikou, De </w:t>
      </w:r>
      <w:proofErr w:type="spellStart"/>
      <w:r w:rsidRPr="003A4B81">
        <w:rPr>
          <w:rFonts w:ascii="Arial" w:hAnsi="Arial" w:cs="Arial"/>
        </w:rPr>
        <w:t>Reuver</w:t>
      </w:r>
      <w:proofErr w:type="spellEnd"/>
      <w:r w:rsidRPr="003A4B81">
        <w:rPr>
          <w:rFonts w:ascii="Arial" w:hAnsi="Arial" w:cs="Arial"/>
        </w:rPr>
        <w:t xml:space="preserve"> and </w:t>
      </w:r>
      <w:proofErr w:type="spellStart"/>
      <w:r w:rsidRPr="003A4B81">
        <w:rPr>
          <w:rFonts w:ascii="Arial" w:hAnsi="Arial" w:cs="Arial"/>
        </w:rPr>
        <w:t>Kanafi</w:t>
      </w:r>
      <w:proofErr w:type="spellEnd"/>
      <w:r w:rsidRPr="003A4B81">
        <w:rPr>
          <w:rFonts w:ascii="Arial" w:hAnsi="Arial" w:cs="Arial"/>
        </w:rPr>
        <w:t xml:space="preserve">, 2022). Users around the world can share templates and tutorials, turning the software into more than just a spreadsheet tool but a platform for solving problems and improving business intelligence (Erwin and Mohammed, 2022). </w:t>
      </w:r>
    </w:p>
    <w:p w14:paraId="0D92D8CA" w14:textId="77777777" w:rsidR="003A4B81" w:rsidRPr="003A4B81" w:rsidRDefault="003A4B81" w:rsidP="00A63458">
      <w:pPr>
        <w:spacing w:line="360" w:lineRule="auto"/>
        <w:jc w:val="both"/>
        <w:rPr>
          <w:rFonts w:ascii="Arial" w:hAnsi="Arial" w:cs="Arial"/>
        </w:rPr>
      </w:pPr>
      <w:r w:rsidRPr="003A4B81">
        <w:rPr>
          <w:rFonts w:ascii="Arial" w:hAnsi="Arial" w:cs="Arial"/>
        </w:rPr>
        <w:t xml:space="preserve">Relating to the business MPG Financial Services, excel is one of the main platforms that employees rely on to effectively run the business. Since the profession is based around numbers, projections and strategic advice, excel offers all the tools necessary that very few software’s can match (Suraj Kumar Lohani, 2023). Its accessibility means employees can access excel from any of their devices within seconds, which is useful for high stress situations where they cannot afford to make mistakes. Financial consultants often work with very large datasets, such as transaction histories or client portfolios, and excel makes it easy to clean, organise and input this raw data into error-free charts and tables in which clients can understand at first glance. This is an important tool to be able to use to not only build rapport with clients quickly but for employees to be able to utilise the data in an effective and correct manner (Reddy, Chaudhary and Hussein, 2023).  </w:t>
      </w:r>
    </w:p>
    <w:p w14:paraId="794378D9" w14:textId="55938490" w:rsidR="00377FA1" w:rsidRDefault="003A4B81" w:rsidP="00A63458">
      <w:pPr>
        <w:spacing w:line="360" w:lineRule="auto"/>
        <w:jc w:val="both"/>
        <w:rPr>
          <w:rFonts w:ascii="Arial" w:hAnsi="Arial" w:cs="Arial"/>
        </w:rPr>
      </w:pPr>
      <w:r w:rsidRPr="003A4B81">
        <w:rPr>
          <w:rFonts w:ascii="Arial" w:hAnsi="Arial" w:cs="Arial"/>
        </w:rPr>
        <w:t>In conclusion, excel remains an important part of the digital era for businesses and individuals alike. Its importance lies in the adaptability and accessibility of the software, from simple tasks such as budgeting and creating family timetables to complex financial modelling and data visualisation there is a use for almost everyone. Excel provides a flexible platform that caters to all skill levels and industries, proving its relevance to the digital era.</w:t>
      </w:r>
    </w:p>
    <w:p w14:paraId="005BEFA2" w14:textId="77777777" w:rsidR="003A4B81" w:rsidRDefault="003A4B81" w:rsidP="003A4B81">
      <w:pPr>
        <w:spacing w:line="360" w:lineRule="auto"/>
        <w:jc w:val="both"/>
        <w:rPr>
          <w:rFonts w:ascii="Arial" w:hAnsi="Arial" w:cs="Arial"/>
        </w:rPr>
      </w:pPr>
    </w:p>
    <w:p w14:paraId="6DD87A97" w14:textId="77777777" w:rsidR="003A4B81" w:rsidRDefault="003A4B81" w:rsidP="003A4B81">
      <w:pPr>
        <w:spacing w:line="360" w:lineRule="auto"/>
        <w:jc w:val="both"/>
        <w:rPr>
          <w:rFonts w:ascii="Arial" w:hAnsi="Arial" w:cs="Arial"/>
        </w:rPr>
      </w:pPr>
    </w:p>
    <w:p w14:paraId="5746BFC0" w14:textId="77777777" w:rsidR="003A4B81" w:rsidRDefault="003A4B81" w:rsidP="003A4B81">
      <w:pPr>
        <w:spacing w:line="360" w:lineRule="auto"/>
        <w:jc w:val="both"/>
        <w:rPr>
          <w:rFonts w:ascii="Arial" w:hAnsi="Arial" w:cs="Arial"/>
        </w:rPr>
      </w:pPr>
    </w:p>
    <w:p w14:paraId="6B4B36ED" w14:textId="77777777" w:rsidR="003A4B81" w:rsidRDefault="003A4B81" w:rsidP="003A4B81">
      <w:pPr>
        <w:spacing w:line="360" w:lineRule="auto"/>
        <w:jc w:val="both"/>
        <w:rPr>
          <w:rFonts w:ascii="Arial" w:hAnsi="Arial" w:cs="Arial"/>
        </w:rPr>
      </w:pPr>
    </w:p>
    <w:p w14:paraId="3E839269" w14:textId="77777777" w:rsidR="003A4B81" w:rsidRDefault="003A4B81" w:rsidP="003A4B81">
      <w:pPr>
        <w:spacing w:line="360" w:lineRule="auto"/>
        <w:jc w:val="both"/>
        <w:rPr>
          <w:rFonts w:ascii="Arial" w:hAnsi="Arial" w:cs="Arial"/>
        </w:rPr>
      </w:pPr>
    </w:p>
    <w:p w14:paraId="5A87E42C" w14:textId="77777777" w:rsidR="003A4B81" w:rsidRDefault="003A4B81" w:rsidP="003A4B81">
      <w:pPr>
        <w:spacing w:line="360" w:lineRule="auto"/>
        <w:jc w:val="both"/>
        <w:rPr>
          <w:rFonts w:ascii="Arial" w:hAnsi="Arial" w:cs="Arial"/>
        </w:rPr>
      </w:pPr>
    </w:p>
    <w:p w14:paraId="716C0105" w14:textId="577023E9" w:rsidR="003A4B81" w:rsidRDefault="003A4B81" w:rsidP="003A4B81">
      <w:pPr>
        <w:spacing w:line="360" w:lineRule="auto"/>
        <w:jc w:val="center"/>
        <w:rPr>
          <w:rFonts w:ascii="Arial" w:hAnsi="Arial" w:cs="Arial"/>
        </w:rPr>
      </w:pPr>
      <w:r w:rsidRPr="003A4B81">
        <w:rPr>
          <w:rFonts w:ascii="Arial" w:hAnsi="Arial" w:cs="Arial"/>
        </w:rPr>
        <w:lastRenderedPageBreak/>
        <w:t>Microsoft Excel Spreadsheet</w:t>
      </w:r>
    </w:p>
    <w:p w14:paraId="2353F49D" w14:textId="77777777" w:rsidR="003A4B81" w:rsidRDefault="003A4B81" w:rsidP="003A4B81">
      <w:pPr>
        <w:spacing w:line="360" w:lineRule="auto"/>
        <w:jc w:val="center"/>
        <w:rPr>
          <w:rFonts w:ascii="Arial" w:hAnsi="Arial" w:cs="Arial"/>
        </w:rPr>
      </w:pPr>
    </w:p>
    <w:p w14:paraId="1EC2B8EF" w14:textId="62DEA4FD" w:rsidR="003A4B81" w:rsidRPr="00BD00BC" w:rsidRDefault="00A63458" w:rsidP="003A4B81">
      <w:pPr>
        <w:spacing w:line="360" w:lineRule="auto"/>
        <w:rPr>
          <w:rFonts w:ascii="Arial" w:hAnsi="Arial" w:cs="Arial"/>
        </w:rPr>
      </w:pPr>
      <w:r>
        <w:rPr>
          <w:rFonts w:ascii="Arial" w:hAnsi="Arial" w:cs="Arial"/>
        </w:rPr>
        <w:object w:dxaOrig="1520" w:dyaOrig="987" w14:anchorId="65E10B6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6.2pt;height:49.2pt" o:ole="">
            <v:imagedata r:id="rId22" o:title=""/>
          </v:shape>
          <o:OLEObject Type="Embed" ProgID="Excel.Sheet.12" ShapeID="_x0000_i1029" DrawAspect="Icon" ObjectID="_1811951913" r:id="rId23"/>
        </w:object>
      </w:r>
    </w:p>
    <w:p w14:paraId="7EE62036" w14:textId="77777777" w:rsidR="00BD00BC" w:rsidRPr="00433A3C" w:rsidRDefault="00BD00BC" w:rsidP="00433A3C">
      <w:pPr>
        <w:spacing w:line="360" w:lineRule="auto"/>
        <w:jc w:val="both"/>
        <w:rPr>
          <w:rFonts w:ascii="Arial" w:hAnsi="Arial" w:cs="Arial"/>
        </w:rPr>
      </w:pPr>
    </w:p>
    <w:p w14:paraId="655FA9D8" w14:textId="77777777" w:rsidR="001C121E" w:rsidRPr="00433A3C" w:rsidRDefault="001C121E" w:rsidP="00433A3C">
      <w:pPr>
        <w:spacing w:line="360" w:lineRule="auto"/>
        <w:jc w:val="both"/>
        <w:rPr>
          <w:rFonts w:ascii="Arial" w:hAnsi="Arial" w:cs="Arial"/>
        </w:rPr>
      </w:pPr>
    </w:p>
    <w:p w14:paraId="5389785F" w14:textId="0B7EC17D" w:rsidR="001C121E" w:rsidRPr="00433A3C" w:rsidRDefault="001C121E" w:rsidP="00433A3C">
      <w:pPr>
        <w:tabs>
          <w:tab w:val="left" w:pos="5544"/>
        </w:tabs>
        <w:spacing w:line="360" w:lineRule="auto"/>
        <w:jc w:val="both"/>
        <w:rPr>
          <w:rFonts w:ascii="Arial" w:hAnsi="Arial" w:cs="Arial"/>
        </w:rPr>
      </w:pPr>
    </w:p>
    <w:p w14:paraId="19517B1D" w14:textId="77777777" w:rsidR="001C121E" w:rsidRPr="00433A3C" w:rsidRDefault="001C121E" w:rsidP="00433A3C">
      <w:pPr>
        <w:spacing w:line="360" w:lineRule="auto"/>
        <w:jc w:val="both"/>
        <w:rPr>
          <w:rFonts w:ascii="Arial" w:hAnsi="Arial" w:cs="Arial"/>
        </w:rPr>
      </w:pPr>
    </w:p>
    <w:p w14:paraId="17BD6E5E" w14:textId="77777777" w:rsidR="003A4B81" w:rsidRDefault="003A4B81" w:rsidP="00433A3C">
      <w:pPr>
        <w:spacing w:line="360" w:lineRule="auto"/>
        <w:jc w:val="both"/>
        <w:rPr>
          <w:rFonts w:ascii="Arial" w:hAnsi="Arial" w:cs="Arial"/>
        </w:rPr>
      </w:pPr>
    </w:p>
    <w:p w14:paraId="40610D02" w14:textId="77777777" w:rsidR="003A4B81" w:rsidRDefault="003A4B81" w:rsidP="00433A3C">
      <w:pPr>
        <w:spacing w:line="360" w:lineRule="auto"/>
        <w:jc w:val="both"/>
        <w:rPr>
          <w:rFonts w:ascii="Arial" w:hAnsi="Arial" w:cs="Arial"/>
        </w:rPr>
      </w:pPr>
    </w:p>
    <w:p w14:paraId="48F1E87E" w14:textId="77777777" w:rsidR="003A4B81" w:rsidRDefault="003A4B81" w:rsidP="00433A3C">
      <w:pPr>
        <w:spacing w:line="360" w:lineRule="auto"/>
        <w:jc w:val="both"/>
        <w:rPr>
          <w:rFonts w:ascii="Arial" w:hAnsi="Arial" w:cs="Arial"/>
        </w:rPr>
      </w:pPr>
    </w:p>
    <w:p w14:paraId="23567C2E" w14:textId="77777777" w:rsidR="003A4B81" w:rsidRDefault="003A4B81" w:rsidP="00433A3C">
      <w:pPr>
        <w:spacing w:line="360" w:lineRule="auto"/>
        <w:jc w:val="both"/>
        <w:rPr>
          <w:rFonts w:ascii="Arial" w:hAnsi="Arial" w:cs="Arial"/>
        </w:rPr>
      </w:pPr>
    </w:p>
    <w:p w14:paraId="7A9F4448" w14:textId="77777777" w:rsidR="003A4B81" w:rsidRDefault="003A4B81" w:rsidP="00433A3C">
      <w:pPr>
        <w:spacing w:line="360" w:lineRule="auto"/>
        <w:jc w:val="both"/>
        <w:rPr>
          <w:rFonts w:ascii="Arial" w:hAnsi="Arial" w:cs="Arial"/>
        </w:rPr>
      </w:pPr>
    </w:p>
    <w:p w14:paraId="11AB1061" w14:textId="77777777" w:rsidR="003A4B81" w:rsidRDefault="003A4B81" w:rsidP="00433A3C">
      <w:pPr>
        <w:spacing w:line="360" w:lineRule="auto"/>
        <w:jc w:val="both"/>
        <w:rPr>
          <w:rFonts w:ascii="Arial" w:hAnsi="Arial" w:cs="Arial"/>
        </w:rPr>
      </w:pPr>
    </w:p>
    <w:p w14:paraId="189EBF75" w14:textId="77777777" w:rsidR="003A4B81" w:rsidRDefault="003A4B81" w:rsidP="00433A3C">
      <w:pPr>
        <w:spacing w:line="360" w:lineRule="auto"/>
        <w:jc w:val="both"/>
        <w:rPr>
          <w:rFonts w:ascii="Arial" w:hAnsi="Arial" w:cs="Arial"/>
        </w:rPr>
      </w:pPr>
    </w:p>
    <w:p w14:paraId="7CD89ADC" w14:textId="77777777" w:rsidR="003A4B81" w:rsidRDefault="003A4B81" w:rsidP="00433A3C">
      <w:pPr>
        <w:spacing w:line="360" w:lineRule="auto"/>
        <w:jc w:val="both"/>
        <w:rPr>
          <w:rFonts w:ascii="Arial" w:hAnsi="Arial" w:cs="Arial"/>
        </w:rPr>
      </w:pPr>
    </w:p>
    <w:p w14:paraId="1FDF6769" w14:textId="77777777" w:rsidR="003A4B81" w:rsidRDefault="003A4B81" w:rsidP="00433A3C">
      <w:pPr>
        <w:spacing w:line="360" w:lineRule="auto"/>
        <w:jc w:val="both"/>
        <w:rPr>
          <w:rFonts w:ascii="Arial" w:hAnsi="Arial" w:cs="Arial"/>
        </w:rPr>
      </w:pPr>
    </w:p>
    <w:p w14:paraId="7E87D359" w14:textId="77777777" w:rsidR="003A4B81" w:rsidRDefault="003A4B81" w:rsidP="00433A3C">
      <w:pPr>
        <w:spacing w:line="360" w:lineRule="auto"/>
        <w:jc w:val="both"/>
        <w:rPr>
          <w:rFonts w:ascii="Arial" w:hAnsi="Arial" w:cs="Arial"/>
        </w:rPr>
      </w:pPr>
    </w:p>
    <w:p w14:paraId="68FC2146" w14:textId="77777777" w:rsidR="003A4B81" w:rsidRDefault="003A4B81" w:rsidP="00433A3C">
      <w:pPr>
        <w:spacing w:line="360" w:lineRule="auto"/>
        <w:jc w:val="both"/>
        <w:rPr>
          <w:rFonts w:ascii="Arial" w:hAnsi="Arial" w:cs="Arial"/>
        </w:rPr>
      </w:pPr>
    </w:p>
    <w:p w14:paraId="20AE091A" w14:textId="77777777" w:rsidR="003A4B81" w:rsidRDefault="003A4B81" w:rsidP="00433A3C">
      <w:pPr>
        <w:spacing w:line="360" w:lineRule="auto"/>
        <w:jc w:val="both"/>
        <w:rPr>
          <w:rFonts w:ascii="Arial" w:hAnsi="Arial" w:cs="Arial"/>
        </w:rPr>
      </w:pPr>
    </w:p>
    <w:p w14:paraId="47B4A2FF" w14:textId="77777777" w:rsidR="003A4B81" w:rsidRDefault="003A4B81" w:rsidP="00433A3C">
      <w:pPr>
        <w:spacing w:line="360" w:lineRule="auto"/>
        <w:jc w:val="both"/>
        <w:rPr>
          <w:rFonts w:ascii="Arial" w:hAnsi="Arial" w:cs="Arial"/>
        </w:rPr>
      </w:pPr>
    </w:p>
    <w:p w14:paraId="154E54F4" w14:textId="77777777" w:rsidR="003A4B81" w:rsidRDefault="003A4B81" w:rsidP="00433A3C">
      <w:pPr>
        <w:spacing w:line="360" w:lineRule="auto"/>
        <w:jc w:val="both"/>
        <w:rPr>
          <w:rFonts w:ascii="Arial" w:hAnsi="Arial" w:cs="Arial"/>
        </w:rPr>
      </w:pPr>
    </w:p>
    <w:p w14:paraId="0ABA88B9" w14:textId="77777777" w:rsidR="003A4B81" w:rsidRDefault="003A4B81" w:rsidP="00433A3C">
      <w:pPr>
        <w:spacing w:line="360" w:lineRule="auto"/>
        <w:jc w:val="both"/>
        <w:rPr>
          <w:rFonts w:ascii="Arial" w:hAnsi="Arial" w:cs="Arial"/>
        </w:rPr>
      </w:pPr>
    </w:p>
    <w:p w14:paraId="7A1D6CF7" w14:textId="77777777" w:rsidR="004416BE" w:rsidRDefault="004416BE" w:rsidP="00ED4126">
      <w:pPr>
        <w:spacing w:line="360" w:lineRule="auto"/>
        <w:jc w:val="both"/>
        <w:rPr>
          <w:rFonts w:ascii="Arial" w:hAnsi="Arial" w:cs="Arial"/>
        </w:rPr>
      </w:pPr>
    </w:p>
    <w:p w14:paraId="34380482" w14:textId="227B955A" w:rsidR="00ED4126" w:rsidRDefault="001C121E" w:rsidP="00A63458">
      <w:pPr>
        <w:spacing w:line="360" w:lineRule="auto"/>
        <w:jc w:val="both"/>
        <w:rPr>
          <w:rFonts w:ascii="Arial" w:hAnsi="Arial" w:cs="Arial"/>
        </w:rPr>
      </w:pPr>
      <w:r w:rsidRPr="00433A3C">
        <w:rPr>
          <w:rFonts w:ascii="Arial" w:hAnsi="Arial" w:cs="Arial"/>
        </w:rPr>
        <w:lastRenderedPageBreak/>
        <w:t>Reference List</w:t>
      </w:r>
    </w:p>
    <w:p w14:paraId="40ACFAD3" w14:textId="4FDEDFAE" w:rsidR="00ED4126" w:rsidRPr="00ED4126" w:rsidRDefault="00ED4126" w:rsidP="00A63458">
      <w:pPr>
        <w:spacing w:line="360" w:lineRule="auto"/>
        <w:jc w:val="both"/>
        <w:rPr>
          <w:rFonts w:ascii="Arial" w:hAnsi="Arial" w:cs="Arial"/>
        </w:rPr>
      </w:pPr>
      <w:r w:rsidRPr="00ED4126">
        <w:rPr>
          <w:rFonts w:ascii="Arial" w:hAnsi="Arial" w:cs="Arial"/>
          <w:lang w:val="it-IT"/>
        </w:rPr>
        <w:t xml:space="preserve">Adi Candra, Farida, Andi Nurul Faizah and Husni Sulaiman (2025). </w:t>
      </w:r>
      <w:r w:rsidRPr="00ED4126">
        <w:rPr>
          <w:rFonts w:ascii="Arial" w:hAnsi="Arial" w:cs="Arial"/>
        </w:rPr>
        <w:t xml:space="preserve">Digital Literacy and Training Ms. Office Excel. </w:t>
      </w:r>
      <w:proofErr w:type="spellStart"/>
      <w:r w:rsidRPr="00ED4126">
        <w:rPr>
          <w:rFonts w:ascii="Arial" w:hAnsi="Arial" w:cs="Arial"/>
          <w:i/>
          <w:iCs/>
        </w:rPr>
        <w:t>Jurnal</w:t>
      </w:r>
      <w:proofErr w:type="spellEnd"/>
      <w:r w:rsidRPr="00ED4126">
        <w:rPr>
          <w:rFonts w:ascii="Arial" w:hAnsi="Arial" w:cs="Arial"/>
          <w:i/>
          <w:iCs/>
        </w:rPr>
        <w:t xml:space="preserve"> Visi </w:t>
      </w:r>
      <w:proofErr w:type="spellStart"/>
      <w:r w:rsidRPr="00ED4126">
        <w:rPr>
          <w:rFonts w:ascii="Arial" w:hAnsi="Arial" w:cs="Arial"/>
          <w:i/>
          <w:iCs/>
        </w:rPr>
        <w:t>Pengabdian</w:t>
      </w:r>
      <w:proofErr w:type="spellEnd"/>
      <w:r w:rsidRPr="00ED4126">
        <w:rPr>
          <w:rFonts w:ascii="Arial" w:hAnsi="Arial" w:cs="Arial"/>
          <w:i/>
          <w:iCs/>
        </w:rPr>
        <w:t xml:space="preserve"> </w:t>
      </w:r>
      <w:proofErr w:type="spellStart"/>
      <w:r w:rsidRPr="00ED4126">
        <w:rPr>
          <w:rFonts w:ascii="Arial" w:hAnsi="Arial" w:cs="Arial"/>
          <w:i/>
          <w:iCs/>
        </w:rPr>
        <w:t>Kepada</w:t>
      </w:r>
      <w:proofErr w:type="spellEnd"/>
      <w:r w:rsidRPr="00ED4126">
        <w:rPr>
          <w:rFonts w:ascii="Arial" w:hAnsi="Arial" w:cs="Arial"/>
          <w:i/>
          <w:iCs/>
        </w:rPr>
        <w:t xml:space="preserve"> Masyarakat</w:t>
      </w:r>
      <w:r w:rsidRPr="00ED4126">
        <w:rPr>
          <w:rFonts w:ascii="Arial" w:hAnsi="Arial" w:cs="Arial"/>
        </w:rPr>
        <w:t xml:space="preserve">, 6(1), pp.128–141. </w:t>
      </w:r>
      <w:proofErr w:type="spellStart"/>
      <w:proofErr w:type="gramStart"/>
      <w:r w:rsidRPr="00ED4126">
        <w:rPr>
          <w:rFonts w:ascii="Arial" w:hAnsi="Arial" w:cs="Arial"/>
        </w:rPr>
        <w:t>doi:https</w:t>
      </w:r>
      <w:proofErr w:type="spellEnd"/>
      <w:r w:rsidRPr="00ED4126">
        <w:rPr>
          <w:rFonts w:ascii="Arial" w:hAnsi="Arial" w:cs="Arial"/>
        </w:rPr>
        <w:t>://doi.org/10.51622/pengabdian.v6i1.2621</w:t>
      </w:r>
      <w:proofErr w:type="gramEnd"/>
      <w:r w:rsidRPr="00ED4126">
        <w:rPr>
          <w:rFonts w:ascii="Arial" w:hAnsi="Arial" w:cs="Arial"/>
        </w:rPr>
        <w:t>.</w:t>
      </w:r>
    </w:p>
    <w:p w14:paraId="471F53DB"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Clifford, G.C. (2020). </w:t>
      </w:r>
      <w:r w:rsidRPr="00ED4126">
        <w:rPr>
          <w:rFonts w:ascii="Arial" w:hAnsi="Arial" w:cs="Arial"/>
          <w:i/>
          <w:iCs/>
        </w:rPr>
        <w:t>Tiger Symbolism &amp; Meaning (+Totem, Spirit &amp; Omens)</w:t>
      </w:r>
      <w:r w:rsidRPr="00ED4126">
        <w:rPr>
          <w:rFonts w:ascii="Arial" w:hAnsi="Arial" w:cs="Arial"/>
        </w:rPr>
        <w:t>. [online] World Birds. Available at: https://worldbirds.com/tiger-symbolism/.</w:t>
      </w:r>
    </w:p>
    <w:p w14:paraId="17E0E548"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Danielle Stein Fairhurst (2022). </w:t>
      </w:r>
      <w:r w:rsidRPr="00ED4126">
        <w:rPr>
          <w:rFonts w:ascii="Arial" w:hAnsi="Arial" w:cs="Arial"/>
          <w:i/>
          <w:iCs/>
        </w:rPr>
        <w:t xml:space="preserve">Financial </w:t>
      </w:r>
      <w:proofErr w:type="spellStart"/>
      <w:r w:rsidRPr="00ED4126">
        <w:rPr>
          <w:rFonts w:ascii="Arial" w:hAnsi="Arial" w:cs="Arial"/>
          <w:i/>
          <w:iCs/>
        </w:rPr>
        <w:t>modeling</w:t>
      </w:r>
      <w:proofErr w:type="spellEnd"/>
      <w:r w:rsidRPr="00ED4126">
        <w:rPr>
          <w:rFonts w:ascii="Arial" w:hAnsi="Arial" w:cs="Arial"/>
          <w:i/>
          <w:iCs/>
        </w:rPr>
        <w:t xml:space="preserve"> in Excel for dummies</w:t>
      </w:r>
      <w:r w:rsidRPr="00ED4126">
        <w:rPr>
          <w:rFonts w:ascii="Arial" w:hAnsi="Arial" w:cs="Arial"/>
        </w:rPr>
        <w:t>. Hoboken, Nj: For Dummies.</w:t>
      </w:r>
    </w:p>
    <w:p w14:paraId="29C8C423"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Erwin, K. and Mohammed, S. (2022). Digital Literacy Skills Instruction and Increased Skills Proficiency. </w:t>
      </w:r>
      <w:r w:rsidRPr="00ED4126">
        <w:rPr>
          <w:rFonts w:ascii="Arial" w:hAnsi="Arial" w:cs="Arial"/>
          <w:i/>
          <w:iCs/>
        </w:rPr>
        <w:t>International Journal of Technology in Education and Science</w:t>
      </w:r>
      <w:r w:rsidRPr="00ED4126">
        <w:rPr>
          <w:rFonts w:ascii="Arial" w:hAnsi="Arial" w:cs="Arial"/>
        </w:rPr>
        <w:t xml:space="preserve">, 6(2), pp.323–332. </w:t>
      </w:r>
      <w:proofErr w:type="spellStart"/>
      <w:proofErr w:type="gramStart"/>
      <w:r w:rsidRPr="00ED4126">
        <w:rPr>
          <w:rFonts w:ascii="Arial" w:hAnsi="Arial" w:cs="Arial"/>
        </w:rPr>
        <w:t>doi:https</w:t>
      </w:r>
      <w:proofErr w:type="spellEnd"/>
      <w:r w:rsidRPr="00ED4126">
        <w:rPr>
          <w:rFonts w:ascii="Arial" w:hAnsi="Arial" w:cs="Arial"/>
        </w:rPr>
        <w:t>://doi.org/10.46328/ijtes.364</w:t>
      </w:r>
      <w:proofErr w:type="gramEnd"/>
      <w:r w:rsidRPr="00ED4126">
        <w:rPr>
          <w:rFonts w:ascii="Arial" w:hAnsi="Arial" w:cs="Arial"/>
        </w:rPr>
        <w:t>.</w:t>
      </w:r>
    </w:p>
    <w:p w14:paraId="16194969" w14:textId="77777777" w:rsidR="00ED4126" w:rsidRPr="00ED4126" w:rsidRDefault="00ED4126" w:rsidP="00A63458">
      <w:pPr>
        <w:spacing w:line="360" w:lineRule="auto"/>
        <w:jc w:val="both"/>
        <w:rPr>
          <w:rFonts w:ascii="Arial" w:hAnsi="Arial" w:cs="Arial"/>
        </w:rPr>
      </w:pPr>
      <w:r w:rsidRPr="00BD00BC">
        <w:rPr>
          <w:rFonts w:ascii="Arial" w:hAnsi="Arial" w:cs="Arial"/>
        </w:rPr>
        <w:t>Fahad, M. (2025). [online] Freepik.com. Available at: https://www.freepik.com/premium-vector/tiger-head-tiger-head-black-white-single-line-art-illustration_135031477.htm [Accessed 20 May 2025].</w:t>
      </w:r>
    </w:p>
    <w:p w14:paraId="6321FAB0"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Gao, J. (2023). Importance of Introducing Big Data into Financial Management. </w:t>
      </w:r>
      <w:r w:rsidRPr="00ED4126">
        <w:rPr>
          <w:rFonts w:ascii="Arial" w:hAnsi="Arial" w:cs="Arial"/>
          <w:i/>
          <w:iCs/>
        </w:rPr>
        <w:t>International Journal of Science Technology and Society</w:t>
      </w:r>
      <w:r w:rsidRPr="00ED4126">
        <w:rPr>
          <w:rFonts w:ascii="Arial" w:hAnsi="Arial" w:cs="Arial"/>
        </w:rPr>
        <w:t xml:space="preserve">, 2(1). </w:t>
      </w:r>
      <w:proofErr w:type="spellStart"/>
      <w:proofErr w:type="gramStart"/>
      <w:r w:rsidRPr="00ED4126">
        <w:rPr>
          <w:rFonts w:ascii="Arial" w:hAnsi="Arial" w:cs="Arial"/>
        </w:rPr>
        <w:t>doi:https</w:t>
      </w:r>
      <w:proofErr w:type="spellEnd"/>
      <w:r w:rsidRPr="00ED4126">
        <w:rPr>
          <w:rFonts w:ascii="Arial" w:hAnsi="Arial" w:cs="Arial"/>
        </w:rPr>
        <w:t>://doi.org/10.57237/j.jsts.2023.01.002</w:t>
      </w:r>
      <w:proofErr w:type="gramEnd"/>
      <w:r w:rsidRPr="00ED4126">
        <w:rPr>
          <w:rFonts w:ascii="Arial" w:hAnsi="Arial" w:cs="Arial"/>
        </w:rPr>
        <w:t>.</w:t>
      </w:r>
    </w:p>
    <w:p w14:paraId="299B1EF6"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Grainger, M. (2025). </w:t>
      </w:r>
      <w:r w:rsidRPr="00ED4126">
        <w:rPr>
          <w:rFonts w:ascii="Arial" w:hAnsi="Arial" w:cs="Arial"/>
          <w:i/>
          <w:iCs/>
        </w:rPr>
        <w:t>Financial Services: Five Trends and Predictions for 2025</w:t>
      </w:r>
      <w:r w:rsidRPr="00ED4126">
        <w:rPr>
          <w:rFonts w:ascii="Arial" w:hAnsi="Arial" w:cs="Arial"/>
        </w:rPr>
        <w:t>. [online] Engage Hub. Available at: https://engagehub.com/financial-services-five-trends-and-predictions-for-2025/.</w:t>
      </w:r>
    </w:p>
    <w:p w14:paraId="3EFF81DC"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Gunawardane, G. (2022). Enhancing customer satisfaction and experience in financial services: a survey of recent research in financial services journals. </w:t>
      </w:r>
      <w:r w:rsidRPr="00ED4126">
        <w:rPr>
          <w:rFonts w:ascii="Arial" w:hAnsi="Arial" w:cs="Arial"/>
          <w:i/>
          <w:iCs/>
        </w:rPr>
        <w:t>Journal of Financial Services Marketing</w:t>
      </w:r>
      <w:r w:rsidRPr="00ED4126">
        <w:rPr>
          <w:rFonts w:ascii="Arial" w:hAnsi="Arial" w:cs="Arial"/>
        </w:rPr>
        <w:t xml:space="preserve">. [online] </w:t>
      </w:r>
      <w:proofErr w:type="spellStart"/>
      <w:proofErr w:type="gramStart"/>
      <w:r w:rsidRPr="00ED4126">
        <w:rPr>
          <w:rFonts w:ascii="Arial" w:hAnsi="Arial" w:cs="Arial"/>
        </w:rPr>
        <w:t>doi:https</w:t>
      </w:r>
      <w:proofErr w:type="spellEnd"/>
      <w:r w:rsidRPr="00ED4126">
        <w:rPr>
          <w:rFonts w:ascii="Arial" w:hAnsi="Arial" w:cs="Arial"/>
        </w:rPr>
        <w:t>://doi.org/10.1057/s41264-022-00148-x</w:t>
      </w:r>
      <w:proofErr w:type="gramEnd"/>
      <w:r w:rsidRPr="00ED4126">
        <w:rPr>
          <w:rFonts w:ascii="Arial" w:hAnsi="Arial" w:cs="Arial"/>
        </w:rPr>
        <w:t>.</w:t>
      </w:r>
    </w:p>
    <w:p w14:paraId="6B259B21"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Howarth, J. (2022). </w:t>
      </w:r>
      <w:r w:rsidRPr="00ED4126">
        <w:rPr>
          <w:rFonts w:ascii="Arial" w:hAnsi="Arial" w:cs="Arial"/>
          <w:i/>
          <w:iCs/>
        </w:rPr>
        <w:t xml:space="preserve">Average Customer Retention </w:t>
      </w:r>
      <w:proofErr w:type="gramStart"/>
      <w:r w:rsidRPr="00ED4126">
        <w:rPr>
          <w:rFonts w:ascii="Arial" w:hAnsi="Arial" w:cs="Arial"/>
          <w:i/>
          <w:iCs/>
        </w:rPr>
        <w:t>By</w:t>
      </w:r>
      <w:proofErr w:type="gramEnd"/>
      <w:r w:rsidRPr="00ED4126">
        <w:rPr>
          <w:rFonts w:ascii="Arial" w:hAnsi="Arial" w:cs="Arial"/>
          <w:i/>
          <w:iCs/>
        </w:rPr>
        <w:t xml:space="preserve"> Industry (2022)</w:t>
      </w:r>
      <w:r w:rsidRPr="00ED4126">
        <w:rPr>
          <w:rFonts w:ascii="Arial" w:hAnsi="Arial" w:cs="Arial"/>
        </w:rPr>
        <w:t>. [online] Exploding Topics. Available at: https://explodingtopics.com/blog/customer-retention-rates.</w:t>
      </w:r>
    </w:p>
    <w:p w14:paraId="1CBD2266"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Johnson, J. (2017). </w:t>
      </w:r>
      <w:r w:rsidRPr="00ED4126">
        <w:rPr>
          <w:rFonts w:ascii="Arial" w:hAnsi="Arial" w:cs="Arial"/>
          <w:i/>
          <w:iCs/>
        </w:rPr>
        <w:t>Should you offer a free first consultation? - AAT Comment</w:t>
      </w:r>
      <w:r w:rsidRPr="00ED4126">
        <w:rPr>
          <w:rFonts w:ascii="Arial" w:hAnsi="Arial" w:cs="Arial"/>
        </w:rPr>
        <w:t>. [online] AAT Comment. Available at: https://www.aatcomment.org.uk/run-your-business/should-you-offer-a-free-first-consultation/ [Accessed 19 Jun. 2025].</w:t>
      </w:r>
    </w:p>
    <w:p w14:paraId="1EDD5BA1" w14:textId="77777777" w:rsidR="00ED4126" w:rsidRPr="00ED4126" w:rsidRDefault="00ED4126" w:rsidP="00A63458">
      <w:pPr>
        <w:spacing w:line="360" w:lineRule="auto"/>
        <w:jc w:val="both"/>
        <w:rPr>
          <w:rFonts w:ascii="Arial" w:hAnsi="Arial" w:cs="Arial"/>
        </w:rPr>
      </w:pPr>
      <w:r w:rsidRPr="00ED4126">
        <w:rPr>
          <w:rFonts w:ascii="Arial" w:hAnsi="Arial" w:cs="Arial"/>
        </w:rPr>
        <w:lastRenderedPageBreak/>
        <w:t xml:space="preserve">Kelly, O., Hall, T. and Connolly, C. (2023). Digital Workplace Skills: Designing the Integrated Learning of Accounting and Microsoft Excel. </w:t>
      </w:r>
      <w:r w:rsidRPr="00ED4126">
        <w:rPr>
          <w:rFonts w:ascii="Arial" w:hAnsi="Arial" w:cs="Arial"/>
          <w:i/>
          <w:iCs/>
        </w:rPr>
        <w:t>Accounting, Finance &amp; Governance Review</w:t>
      </w:r>
      <w:r w:rsidRPr="00ED4126">
        <w:rPr>
          <w:rFonts w:ascii="Arial" w:hAnsi="Arial" w:cs="Arial"/>
        </w:rPr>
        <w:t xml:space="preserve">, 30. </w:t>
      </w:r>
      <w:proofErr w:type="spellStart"/>
      <w:proofErr w:type="gramStart"/>
      <w:r w:rsidRPr="00ED4126">
        <w:rPr>
          <w:rFonts w:ascii="Arial" w:hAnsi="Arial" w:cs="Arial"/>
        </w:rPr>
        <w:t>doi:https</w:t>
      </w:r>
      <w:proofErr w:type="spellEnd"/>
      <w:r w:rsidRPr="00ED4126">
        <w:rPr>
          <w:rFonts w:ascii="Arial" w:hAnsi="Arial" w:cs="Arial"/>
        </w:rPr>
        <w:t>://doi.org/10.52399/001c.77593</w:t>
      </w:r>
      <w:proofErr w:type="gramEnd"/>
      <w:r w:rsidRPr="00ED4126">
        <w:rPr>
          <w:rFonts w:ascii="Arial" w:hAnsi="Arial" w:cs="Arial"/>
        </w:rPr>
        <w:t>.</w:t>
      </w:r>
    </w:p>
    <w:p w14:paraId="2D10E849" w14:textId="77777777" w:rsidR="00ED4126" w:rsidRPr="00ED4126" w:rsidRDefault="00ED4126" w:rsidP="00A63458">
      <w:pPr>
        <w:spacing w:line="360" w:lineRule="auto"/>
        <w:jc w:val="both"/>
        <w:rPr>
          <w:rFonts w:ascii="Arial" w:hAnsi="Arial" w:cs="Arial"/>
          <w:lang w:val="fr-FR"/>
        </w:rPr>
      </w:pPr>
      <w:r w:rsidRPr="00ED4126">
        <w:rPr>
          <w:rFonts w:ascii="Arial" w:hAnsi="Arial" w:cs="Arial"/>
        </w:rPr>
        <w:t xml:space="preserve">Moncada, M. (2025). Should we use NVivo or Excel for qualitative data analysis? </w:t>
      </w:r>
      <w:r w:rsidRPr="00ED4126">
        <w:rPr>
          <w:rFonts w:ascii="Arial" w:hAnsi="Arial" w:cs="Arial"/>
          <w:i/>
          <w:iCs/>
          <w:lang w:val="fr-FR"/>
        </w:rPr>
        <w:t>Bulletin of Sociological Methodology/Bulletin de Méthodologie Sociologique</w:t>
      </w:r>
      <w:r w:rsidRPr="00ED4126">
        <w:rPr>
          <w:rFonts w:ascii="Arial" w:hAnsi="Arial" w:cs="Arial"/>
          <w:lang w:val="fr-FR"/>
        </w:rPr>
        <w:t>. doi:https://doi.org/10.1177/07591063251317084.</w:t>
      </w:r>
    </w:p>
    <w:p w14:paraId="7CAC0637"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Navarro, V.G., Gomez, H.G., </w:t>
      </w:r>
      <w:proofErr w:type="spellStart"/>
      <w:r w:rsidRPr="00ED4126">
        <w:rPr>
          <w:rFonts w:ascii="Arial" w:hAnsi="Arial" w:cs="Arial"/>
        </w:rPr>
        <w:t>Badenes</w:t>
      </w:r>
      <w:proofErr w:type="spellEnd"/>
      <w:r w:rsidRPr="00ED4126">
        <w:rPr>
          <w:rFonts w:ascii="Arial" w:hAnsi="Arial" w:cs="Arial"/>
        </w:rPr>
        <w:t xml:space="preserve">, R.O. and García, J.S. (2021). Customer relationship management and its impact on innovation: A literature review. </w:t>
      </w:r>
      <w:r w:rsidRPr="00ED4126">
        <w:rPr>
          <w:rFonts w:ascii="Arial" w:hAnsi="Arial" w:cs="Arial"/>
          <w:i/>
          <w:iCs/>
        </w:rPr>
        <w:t>Journal of Business Research</w:t>
      </w:r>
      <w:r w:rsidRPr="00ED4126">
        <w:rPr>
          <w:rFonts w:ascii="Arial" w:hAnsi="Arial" w:cs="Arial"/>
        </w:rPr>
        <w:t xml:space="preserve">, [online] 129(1), pp.83–87. </w:t>
      </w:r>
      <w:proofErr w:type="spellStart"/>
      <w:proofErr w:type="gramStart"/>
      <w:r w:rsidRPr="00ED4126">
        <w:rPr>
          <w:rFonts w:ascii="Arial" w:hAnsi="Arial" w:cs="Arial"/>
        </w:rPr>
        <w:t>doi:https</w:t>
      </w:r>
      <w:proofErr w:type="spellEnd"/>
      <w:r w:rsidRPr="00ED4126">
        <w:rPr>
          <w:rFonts w:ascii="Arial" w:hAnsi="Arial" w:cs="Arial"/>
        </w:rPr>
        <w:t>://doi.org/10.1016/j.jbusres.2021.02.050</w:t>
      </w:r>
      <w:proofErr w:type="gramEnd"/>
      <w:r w:rsidRPr="00ED4126">
        <w:rPr>
          <w:rFonts w:ascii="Arial" w:hAnsi="Arial" w:cs="Arial"/>
        </w:rPr>
        <w:t>.</w:t>
      </w:r>
    </w:p>
    <w:p w14:paraId="6E777A0B" w14:textId="77777777" w:rsidR="00ED4126" w:rsidRPr="00ED4126" w:rsidRDefault="00ED4126" w:rsidP="00A63458">
      <w:pPr>
        <w:spacing w:line="360" w:lineRule="auto"/>
        <w:jc w:val="both"/>
        <w:rPr>
          <w:rFonts w:ascii="Arial" w:hAnsi="Arial" w:cs="Arial"/>
        </w:rPr>
      </w:pPr>
      <w:r w:rsidRPr="00ED4126">
        <w:rPr>
          <w:rFonts w:ascii="Arial" w:hAnsi="Arial" w:cs="Arial"/>
          <w:lang w:val="nl-NL"/>
        </w:rPr>
        <w:t xml:space="preserve">Nikou, S., De Reuver, M. and Kanafi, M.M. (2022). </w:t>
      </w:r>
      <w:r w:rsidRPr="00ED4126">
        <w:rPr>
          <w:rFonts w:ascii="Arial" w:hAnsi="Arial" w:cs="Arial"/>
        </w:rPr>
        <w:t xml:space="preserve">Workplace Literacy Skills—how Information and Digital Literacy Affect Adoption of Digital Technology. </w:t>
      </w:r>
      <w:r w:rsidRPr="00ED4126">
        <w:rPr>
          <w:rFonts w:ascii="Arial" w:hAnsi="Arial" w:cs="Arial"/>
          <w:i/>
          <w:iCs/>
        </w:rPr>
        <w:t>Journal of Documentation</w:t>
      </w:r>
      <w:r w:rsidRPr="00ED4126">
        <w:rPr>
          <w:rFonts w:ascii="Arial" w:hAnsi="Arial" w:cs="Arial"/>
        </w:rPr>
        <w:t xml:space="preserve">, 78(7), pp.371–391. </w:t>
      </w:r>
      <w:proofErr w:type="spellStart"/>
      <w:proofErr w:type="gramStart"/>
      <w:r w:rsidRPr="00ED4126">
        <w:rPr>
          <w:rFonts w:ascii="Arial" w:hAnsi="Arial" w:cs="Arial"/>
        </w:rPr>
        <w:t>doi:https</w:t>
      </w:r>
      <w:proofErr w:type="spellEnd"/>
      <w:r w:rsidRPr="00ED4126">
        <w:rPr>
          <w:rFonts w:ascii="Arial" w:hAnsi="Arial" w:cs="Arial"/>
        </w:rPr>
        <w:t>://doi.org/10.1108/JD-12-2021-0241</w:t>
      </w:r>
      <w:proofErr w:type="gramEnd"/>
      <w:r w:rsidRPr="00ED4126">
        <w:rPr>
          <w:rFonts w:ascii="Arial" w:hAnsi="Arial" w:cs="Arial"/>
        </w:rPr>
        <w:t>.</w:t>
      </w:r>
    </w:p>
    <w:p w14:paraId="7891E0D1" w14:textId="77777777" w:rsidR="00ED4126" w:rsidRPr="00F16588" w:rsidRDefault="00ED4126" w:rsidP="00A63458">
      <w:pPr>
        <w:spacing w:line="360" w:lineRule="auto"/>
        <w:jc w:val="both"/>
        <w:rPr>
          <w:rFonts w:ascii="Arial" w:hAnsi="Arial" w:cs="Arial"/>
        </w:rPr>
      </w:pPr>
      <w:r w:rsidRPr="00F16588">
        <w:rPr>
          <w:rFonts w:ascii="Arial" w:hAnsi="Arial" w:cs="Arial"/>
        </w:rPr>
        <w:t xml:space="preserve">Open Mind Tech. (2024). </w:t>
      </w:r>
      <w:r w:rsidRPr="00F16588">
        <w:rPr>
          <w:rFonts w:ascii="Arial" w:hAnsi="Arial" w:cs="Arial"/>
          <w:i/>
          <w:iCs/>
        </w:rPr>
        <w:t>Process Consultancy</w:t>
      </w:r>
      <w:r w:rsidRPr="00F16588">
        <w:rPr>
          <w:rFonts w:ascii="Arial" w:hAnsi="Arial" w:cs="Arial"/>
        </w:rPr>
        <w:t xml:space="preserve">. [online] Available at: https://www.openmindtech.it/en/consulting/ [Accessed 17 </w:t>
      </w:r>
      <w:r w:rsidRPr="00ED4126">
        <w:rPr>
          <w:rFonts w:ascii="Arial" w:hAnsi="Arial" w:cs="Arial"/>
        </w:rPr>
        <w:t>May</w:t>
      </w:r>
      <w:r w:rsidRPr="00F16588">
        <w:rPr>
          <w:rFonts w:ascii="Arial" w:hAnsi="Arial" w:cs="Arial"/>
        </w:rPr>
        <w:t>. 2025].</w:t>
      </w:r>
    </w:p>
    <w:p w14:paraId="0F6AB6A1" w14:textId="77777777" w:rsidR="00ED4126" w:rsidRPr="00ED4126" w:rsidRDefault="00ED4126" w:rsidP="00A63458">
      <w:pPr>
        <w:spacing w:line="360" w:lineRule="auto"/>
        <w:jc w:val="both"/>
        <w:rPr>
          <w:rFonts w:ascii="Arial" w:hAnsi="Arial" w:cs="Arial"/>
        </w:rPr>
      </w:pPr>
      <w:proofErr w:type="spellStart"/>
      <w:r w:rsidRPr="00ED4126">
        <w:rPr>
          <w:rFonts w:ascii="Arial" w:hAnsi="Arial" w:cs="Arial"/>
        </w:rPr>
        <w:t>Özeroğlu</w:t>
      </w:r>
      <w:proofErr w:type="spellEnd"/>
      <w:r w:rsidRPr="00ED4126">
        <w:rPr>
          <w:rFonts w:ascii="Arial" w:hAnsi="Arial" w:cs="Arial"/>
        </w:rPr>
        <w:t xml:space="preserve">, A.I. (2014). Financial Framework of Consultancy Services. </w:t>
      </w:r>
      <w:r w:rsidRPr="00ED4126">
        <w:rPr>
          <w:rFonts w:ascii="Arial" w:hAnsi="Arial" w:cs="Arial"/>
          <w:i/>
          <w:iCs/>
        </w:rPr>
        <w:t xml:space="preserve">Procedia - Social and </w:t>
      </w:r>
      <w:proofErr w:type="spellStart"/>
      <w:r w:rsidRPr="00ED4126">
        <w:rPr>
          <w:rFonts w:ascii="Arial" w:hAnsi="Arial" w:cs="Arial"/>
          <w:i/>
          <w:iCs/>
        </w:rPr>
        <w:t>Behavioral</w:t>
      </w:r>
      <w:proofErr w:type="spellEnd"/>
      <w:r w:rsidRPr="00ED4126">
        <w:rPr>
          <w:rFonts w:ascii="Arial" w:hAnsi="Arial" w:cs="Arial"/>
          <w:i/>
          <w:iCs/>
        </w:rPr>
        <w:t xml:space="preserve"> Sciences</w:t>
      </w:r>
      <w:r w:rsidRPr="00ED4126">
        <w:rPr>
          <w:rFonts w:ascii="Arial" w:hAnsi="Arial" w:cs="Arial"/>
        </w:rPr>
        <w:t xml:space="preserve">, 114, pp.787–793. </w:t>
      </w:r>
      <w:proofErr w:type="spellStart"/>
      <w:proofErr w:type="gramStart"/>
      <w:r w:rsidRPr="00ED4126">
        <w:rPr>
          <w:rFonts w:ascii="Arial" w:hAnsi="Arial" w:cs="Arial"/>
        </w:rPr>
        <w:t>doi:https</w:t>
      </w:r>
      <w:proofErr w:type="spellEnd"/>
      <w:r w:rsidRPr="00ED4126">
        <w:rPr>
          <w:rFonts w:ascii="Arial" w:hAnsi="Arial" w:cs="Arial"/>
        </w:rPr>
        <w:t>://doi.org/10.1016/j.sbspro.2013.12.786</w:t>
      </w:r>
      <w:proofErr w:type="gramEnd"/>
      <w:r w:rsidRPr="00ED4126">
        <w:rPr>
          <w:rFonts w:ascii="Arial" w:hAnsi="Arial" w:cs="Arial"/>
        </w:rPr>
        <w:t>.</w:t>
      </w:r>
    </w:p>
    <w:p w14:paraId="0BECE5FB"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Park, T., Hong, M. and Kondrat, D. (2022). Undergraduate Students’ Attitudes toward Statistics: How Excel Makes a Student’s Life Easier. </w:t>
      </w:r>
      <w:r w:rsidRPr="00ED4126">
        <w:rPr>
          <w:rFonts w:ascii="Arial" w:hAnsi="Arial" w:cs="Arial"/>
          <w:i/>
          <w:iCs/>
        </w:rPr>
        <w:t>Journal of Evidence-Based Social Work</w:t>
      </w:r>
      <w:r w:rsidRPr="00ED4126">
        <w:rPr>
          <w:rFonts w:ascii="Arial" w:hAnsi="Arial" w:cs="Arial"/>
        </w:rPr>
        <w:t xml:space="preserve">, 19(3), pp.263–271. </w:t>
      </w:r>
      <w:proofErr w:type="spellStart"/>
      <w:proofErr w:type="gramStart"/>
      <w:r w:rsidRPr="00ED4126">
        <w:rPr>
          <w:rFonts w:ascii="Arial" w:hAnsi="Arial" w:cs="Arial"/>
        </w:rPr>
        <w:t>doi:https</w:t>
      </w:r>
      <w:proofErr w:type="spellEnd"/>
      <w:r w:rsidRPr="00ED4126">
        <w:rPr>
          <w:rFonts w:ascii="Arial" w:hAnsi="Arial" w:cs="Arial"/>
        </w:rPr>
        <w:t>://doi.org/10.1080/26408066.2022.2025968</w:t>
      </w:r>
      <w:proofErr w:type="gramEnd"/>
      <w:r w:rsidRPr="00ED4126">
        <w:rPr>
          <w:rFonts w:ascii="Arial" w:hAnsi="Arial" w:cs="Arial"/>
        </w:rPr>
        <w:t>.</w:t>
      </w:r>
    </w:p>
    <w:p w14:paraId="1A3F7719"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Reddy, P., Chaudhary, K. and Hussein, S. (2023). A digital literacy model to narrow the digital literacy skills gap. </w:t>
      </w:r>
      <w:proofErr w:type="spellStart"/>
      <w:r w:rsidRPr="00ED4126">
        <w:rPr>
          <w:rFonts w:ascii="Arial" w:hAnsi="Arial" w:cs="Arial"/>
          <w:i/>
          <w:iCs/>
        </w:rPr>
        <w:t>Heliyon</w:t>
      </w:r>
      <w:proofErr w:type="spellEnd"/>
      <w:r w:rsidRPr="00ED4126">
        <w:rPr>
          <w:rFonts w:ascii="Arial" w:hAnsi="Arial" w:cs="Arial"/>
        </w:rPr>
        <w:t xml:space="preserve">, [online] 9(4), p.e14878. </w:t>
      </w:r>
      <w:proofErr w:type="spellStart"/>
      <w:proofErr w:type="gramStart"/>
      <w:r w:rsidRPr="00ED4126">
        <w:rPr>
          <w:rFonts w:ascii="Arial" w:hAnsi="Arial" w:cs="Arial"/>
        </w:rPr>
        <w:t>doi:https</w:t>
      </w:r>
      <w:proofErr w:type="spellEnd"/>
      <w:r w:rsidRPr="00ED4126">
        <w:rPr>
          <w:rFonts w:ascii="Arial" w:hAnsi="Arial" w:cs="Arial"/>
        </w:rPr>
        <w:t>://doi.org/10.1016/j.heliyon.2023.e14878</w:t>
      </w:r>
      <w:proofErr w:type="gramEnd"/>
      <w:r w:rsidRPr="00ED4126">
        <w:rPr>
          <w:rFonts w:ascii="Arial" w:hAnsi="Arial" w:cs="Arial"/>
        </w:rPr>
        <w:t>.</w:t>
      </w:r>
    </w:p>
    <w:p w14:paraId="36964148" w14:textId="77777777" w:rsidR="00ED4126" w:rsidRDefault="00ED4126" w:rsidP="00A63458">
      <w:pPr>
        <w:spacing w:line="360" w:lineRule="auto"/>
        <w:jc w:val="both"/>
        <w:rPr>
          <w:rFonts w:ascii="Arial" w:hAnsi="Arial" w:cs="Arial"/>
        </w:rPr>
      </w:pPr>
      <w:r w:rsidRPr="00ED4126">
        <w:rPr>
          <w:rFonts w:ascii="Arial" w:hAnsi="Arial" w:cs="Arial"/>
        </w:rPr>
        <w:t xml:space="preserve">Remenyi, D., Onofrei, G. and English, J. (2022). </w:t>
      </w:r>
      <w:r w:rsidRPr="00ED4126">
        <w:rPr>
          <w:rFonts w:ascii="Arial" w:hAnsi="Arial" w:cs="Arial"/>
          <w:i/>
          <w:iCs/>
        </w:rPr>
        <w:t xml:space="preserve">An introduction to statistics using </w:t>
      </w:r>
      <w:proofErr w:type="spellStart"/>
      <w:r w:rsidRPr="00ED4126">
        <w:rPr>
          <w:rFonts w:ascii="Arial" w:hAnsi="Arial" w:cs="Arial"/>
          <w:i/>
          <w:iCs/>
        </w:rPr>
        <w:t>microsoft</w:t>
      </w:r>
      <w:proofErr w:type="spellEnd"/>
      <w:r w:rsidRPr="00ED4126">
        <w:rPr>
          <w:rFonts w:ascii="Arial" w:hAnsi="Arial" w:cs="Arial"/>
          <w:i/>
          <w:iCs/>
        </w:rPr>
        <w:t xml:space="preserve"> excel</w:t>
      </w:r>
      <w:r w:rsidRPr="00ED4126">
        <w:rPr>
          <w:rFonts w:ascii="Arial" w:hAnsi="Arial" w:cs="Arial"/>
        </w:rPr>
        <w:t>. UJ Press.</w:t>
      </w:r>
    </w:p>
    <w:p w14:paraId="21B9CCFC" w14:textId="5901D6B2" w:rsidR="00ED4126" w:rsidRPr="00ED4126" w:rsidRDefault="00ED4126" w:rsidP="00A63458">
      <w:pPr>
        <w:spacing w:line="360" w:lineRule="auto"/>
        <w:jc w:val="both"/>
        <w:rPr>
          <w:rFonts w:ascii="Arial" w:hAnsi="Arial" w:cs="Arial"/>
        </w:rPr>
      </w:pPr>
      <w:r w:rsidRPr="00ED4126">
        <w:rPr>
          <w:rFonts w:ascii="Arial" w:hAnsi="Arial" w:cs="Arial"/>
        </w:rPr>
        <w:t xml:space="preserve">Salkind, N.J. (2021). </w:t>
      </w:r>
      <w:r w:rsidRPr="00ED4126">
        <w:rPr>
          <w:rFonts w:ascii="Arial" w:hAnsi="Arial" w:cs="Arial"/>
          <w:i/>
          <w:iCs/>
        </w:rPr>
        <w:t xml:space="preserve">Statistics for people who (think they) hate </w:t>
      </w:r>
      <w:proofErr w:type="gramStart"/>
      <w:r w:rsidRPr="00ED4126">
        <w:rPr>
          <w:rFonts w:ascii="Arial" w:hAnsi="Arial" w:cs="Arial"/>
          <w:i/>
          <w:iCs/>
        </w:rPr>
        <w:t>statistics :</w:t>
      </w:r>
      <w:proofErr w:type="gramEnd"/>
      <w:r w:rsidRPr="00ED4126">
        <w:rPr>
          <w:rFonts w:ascii="Arial" w:hAnsi="Arial" w:cs="Arial"/>
          <w:i/>
          <w:iCs/>
        </w:rPr>
        <w:t xml:space="preserve"> using Microsoft Excel 2016</w:t>
      </w:r>
      <w:r w:rsidRPr="00ED4126">
        <w:rPr>
          <w:rFonts w:ascii="Arial" w:hAnsi="Arial" w:cs="Arial"/>
        </w:rPr>
        <w:t>. Los Angeles: Sage.</w:t>
      </w:r>
    </w:p>
    <w:p w14:paraId="6FF99F4F"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Suraj Kumar Lohani (2023). </w:t>
      </w:r>
      <w:r w:rsidRPr="00ED4126">
        <w:rPr>
          <w:rFonts w:ascii="Arial" w:hAnsi="Arial" w:cs="Arial"/>
          <w:i/>
          <w:iCs/>
        </w:rPr>
        <w:t>Excel for Finance and Accounting</w:t>
      </w:r>
      <w:r w:rsidRPr="00ED4126">
        <w:rPr>
          <w:rFonts w:ascii="Arial" w:hAnsi="Arial" w:cs="Arial"/>
        </w:rPr>
        <w:t>. BPB Publications.</w:t>
      </w:r>
    </w:p>
    <w:p w14:paraId="566189A4" w14:textId="77777777" w:rsidR="00ED4126" w:rsidRPr="00ED4126" w:rsidRDefault="00ED4126" w:rsidP="00A63458">
      <w:pPr>
        <w:spacing w:line="360" w:lineRule="auto"/>
        <w:jc w:val="both"/>
        <w:rPr>
          <w:rFonts w:ascii="Arial" w:hAnsi="Arial" w:cs="Arial"/>
        </w:rPr>
      </w:pPr>
      <w:r w:rsidRPr="00ED4126">
        <w:rPr>
          <w:rFonts w:ascii="Arial" w:hAnsi="Arial" w:cs="Arial"/>
        </w:rPr>
        <w:lastRenderedPageBreak/>
        <w:t xml:space="preserve">Thomas, M. (2024). </w:t>
      </w:r>
      <w:r w:rsidRPr="00ED4126">
        <w:rPr>
          <w:rFonts w:ascii="Arial" w:hAnsi="Arial" w:cs="Arial"/>
          <w:i/>
          <w:iCs/>
        </w:rPr>
        <w:t>How much financial advice costs</w:t>
      </w:r>
      <w:r w:rsidRPr="00ED4126">
        <w:rPr>
          <w:rFonts w:ascii="Arial" w:hAnsi="Arial" w:cs="Arial"/>
        </w:rPr>
        <w:t>. [online] Which? Available at: https://www.which.co.uk/money/investing/financial-advice/how-much-financial-advice-costs-aODa70J6nYs7.</w:t>
      </w:r>
    </w:p>
    <w:p w14:paraId="76EA40CD" w14:textId="77777777" w:rsidR="00ED4126" w:rsidRPr="00ED4126" w:rsidRDefault="00ED4126" w:rsidP="00A63458">
      <w:pPr>
        <w:spacing w:line="360" w:lineRule="auto"/>
        <w:jc w:val="both"/>
        <w:rPr>
          <w:rFonts w:ascii="Arial" w:hAnsi="Arial" w:cs="Arial"/>
        </w:rPr>
      </w:pPr>
      <w:r w:rsidRPr="00ED4126">
        <w:rPr>
          <w:rFonts w:ascii="Arial" w:hAnsi="Arial" w:cs="Arial"/>
        </w:rPr>
        <w:t xml:space="preserve">Van Braam, H. (2024). </w:t>
      </w:r>
      <w:r w:rsidRPr="00ED4126">
        <w:rPr>
          <w:rFonts w:ascii="Arial" w:hAnsi="Arial" w:cs="Arial"/>
          <w:i/>
          <w:iCs/>
        </w:rPr>
        <w:t xml:space="preserve">Yellow </w:t>
      </w:r>
      <w:proofErr w:type="spellStart"/>
      <w:r w:rsidRPr="00ED4126">
        <w:rPr>
          <w:rFonts w:ascii="Arial" w:hAnsi="Arial" w:cs="Arial"/>
          <w:i/>
          <w:iCs/>
        </w:rPr>
        <w:t>Color</w:t>
      </w:r>
      <w:proofErr w:type="spellEnd"/>
      <w:r w:rsidRPr="00ED4126">
        <w:rPr>
          <w:rFonts w:ascii="Arial" w:hAnsi="Arial" w:cs="Arial"/>
          <w:i/>
          <w:iCs/>
        </w:rPr>
        <w:t xml:space="preserve"> Psychology - Yellow Meaning &amp; Personality</w:t>
      </w:r>
      <w:r w:rsidRPr="00ED4126">
        <w:rPr>
          <w:rFonts w:ascii="Arial" w:hAnsi="Arial" w:cs="Arial"/>
        </w:rPr>
        <w:t xml:space="preserve">. [online] </w:t>
      </w:r>
      <w:proofErr w:type="spellStart"/>
      <w:r w:rsidRPr="00ED4126">
        <w:rPr>
          <w:rFonts w:ascii="Arial" w:hAnsi="Arial" w:cs="Arial"/>
        </w:rPr>
        <w:t>Color</w:t>
      </w:r>
      <w:proofErr w:type="spellEnd"/>
      <w:r w:rsidRPr="00ED4126">
        <w:rPr>
          <w:rFonts w:ascii="Arial" w:hAnsi="Arial" w:cs="Arial"/>
        </w:rPr>
        <w:t xml:space="preserve"> Psychology. Available at: https://www.colorpsychology.org/yellow/.</w:t>
      </w:r>
    </w:p>
    <w:p w14:paraId="13C4EBB7" w14:textId="77777777" w:rsidR="00ED4126" w:rsidRPr="00433A3C" w:rsidRDefault="00ED4126" w:rsidP="00A63458">
      <w:pPr>
        <w:spacing w:line="360" w:lineRule="auto"/>
        <w:jc w:val="both"/>
        <w:rPr>
          <w:rFonts w:ascii="Arial" w:hAnsi="Arial" w:cs="Arial"/>
        </w:rPr>
      </w:pPr>
      <w:r w:rsidRPr="00ED4126">
        <w:rPr>
          <w:rFonts w:ascii="Arial" w:hAnsi="Arial" w:cs="Arial"/>
        </w:rPr>
        <w:t xml:space="preserve">Zhang, L., </w:t>
      </w:r>
      <w:proofErr w:type="spellStart"/>
      <w:r w:rsidRPr="00ED4126">
        <w:rPr>
          <w:rFonts w:ascii="Arial" w:hAnsi="Arial" w:cs="Arial"/>
        </w:rPr>
        <w:t>Pentina</w:t>
      </w:r>
      <w:proofErr w:type="spellEnd"/>
      <w:r w:rsidRPr="00ED4126">
        <w:rPr>
          <w:rFonts w:ascii="Arial" w:hAnsi="Arial" w:cs="Arial"/>
        </w:rPr>
        <w:t xml:space="preserve">, I. and Fan, Y. (2021). Who do you choose? Comparing perceptions of human vs </w:t>
      </w:r>
      <w:proofErr w:type="spellStart"/>
      <w:r w:rsidRPr="00ED4126">
        <w:rPr>
          <w:rFonts w:ascii="Arial" w:hAnsi="Arial" w:cs="Arial"/>
        </w:rPr>
        <w:t>robo</w:t>
      </w:r>
      <w:proofErr w:type="spellEnd"/>
      <w:r w:rsidRPr="00ED4126">
        <w:rPr>
          <w:rFonts w:ascii="Arial" w:hAnsi="Arial" w:cs="Arial"/>
        </w:rPr>
        <w:t xml:space="preserve">-advisor in the context of financial services. </w:t>
      </w:r>
      <w:r w:rsidRPr="00ED4126">
        <w:rPr>
          <w:rFonts w:ascii="Arial" w:hAnsi="Arial" w:cs="Arial"/>
          <w:i/>
          <w:iCs/>
        </w:rPr>
        <w:t>Journal of Services Marketing</w:t>
      </w:r>
      <w:r w:rsidRPr="00ED4126">
        <w:rPr>
          <w:rFonts w:ascii="Arial" w:hAnsi="Arial" w:cs="Arial"/>
        </w:rPr>
        <w:t xml:space="preserve">, 35(5). </w:t>
      </w:r>
      <w:proofErr w:type="spellStart"/>
      <w:proofErr w:type="gramStart"/>
      <w:r w:rsidRPr="00ED4126">
        <w:rPr>
          <w:rFonts w:ascii="Arial" w:hAnsi="Arial" w:cs="Arial"/>
        </w:rPr>
        <w:t>doi:https</w:t>
      </w:r>
      <w:proofErr w:type="spellEnd"/>
      <w:r w:rsidRPr="00ED4126">
        <w:rPr>
          <w:rFonts w:ascii="Arial" w:hAnsi="Arial" w:cs="Arial"/>
        </w:rPr>
        <w:t>://doi.org/10.1108/jsm-05-2020-0162</w:t>
      </w:r>
      <w:proofErr w:type="gramEnd"/>
      <w:r w:rsidRPr="00ED4126">
        <w:rPr>
          <w:rFonts w:ascii="Arial" w:hAnsi="Arial" w:cs="Arial"/>
        </w:rPr>
        <w:t>.</w:t>
      </w:r>
    </w:p>
    <w:p w14:paraId="3D479CC1" w14:textId="77777777" w:rsidR="001C121E" w:rsidRPr="006806CF" w:rsidRDefault="001C121E" w:rsidP="006806CF">
      <w:pPr>
        <w:jc w:val="center"/>
        <w:rPr>
          <w:rFonts w:ascii="Arial" w:hAnsi="Arial" w:cs="Arial"/>
        </w:rPr>
      </w:pPr>
    </w:p>
    <w:sectPr w:rsidR="001C121E" w:rsidRPr="006806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B197C9" w14:textId="77777777" w:rsidR="00464620" w:rsidRDefault="00464620" w:rsidP="001C121E">
      <w:pPr>
        <w:spacing w:after="0" w:line="240" w:lineRule="auto"/>
      </w:pPr>
      <w:r>
        <w:separator/>
      </w:r>
    </w:p>
  </w:endnote>
  <w:endnote w:type="continuationSeparator" w:id="0">
    <w:p w14:paraId="69FB5059" w14:textId="77777777" w:rsidR="00464620" w:rsidRDefault="00464620" w:rsidP="001C12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502EB2" w14:textId="77777777" w:rsidR="00464620" w:rsidRDefault="00464620" w:rsidP="001C121E">
      <w:pPr>
        <w:spacing w:after="0" w:line="240" w:lineRule="auto"/>
      </w:pPr>
      <w:r>
        <w:separator/>
      </w:r>
    </w:p>
  </w:footnote>
  <w:footnote w:type="continuationSeparator" w:id="0">
    <w:p w14:paraId="70983D15" w14:textId="77777777" w:rsidR="00464620" w:rsidRDefault="00464620" w:rsidP="001C121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E0DE99D8-B5AB-4EC9-BE12-AA7E1FF4C917}"/>
    <w:docVar w:name="dgnword-eventsink" w:val="1460711690752"/>
  </w:docVars>
  <w:rsids>
    <w:rsidRoot w:val="000C68CB"/>
    <w:rsid w:val="00061BBC"/>
    <w:rsid w:val="00063ADC"/>
    <w:rsid w:val="000A2E17"/>
    <w:rsid w:val="000A470F"/>
    <w:rsid w:val="000C144A"/>
    <w:rsid w:val="000C541C"/>
    <w:rsid w:val="000C68CB"/>
    <w:rsid w:val="000C7228"/>
    <w:rsid w:val="000D5B34"/>
    <w:rsid w:val="0010406A"/>
    <w:rsid w:val="00110DEC"/>
    <w:rsid w:val="001118FB"/>
    <w:rsid w:val="00115538"/>
    <w:rsid w:val="00135DD1"/>
    <w:rsid w:val="00164156"/>
    <w:rsid w:val="001819DF"/>
    <w:rsid w:val="001B086C"/>
    <w:rsid w:val="001C121E"/>
    <w:rsid w:val="001C6E70"/>
    <w:rsid w:val="00262DC1"/>
    <w:rsid w:val="002F243A"/>
    <w:rsid w:val="00301906"/>
    <w:rsid w:val="00302BB1"/>
    <w:rsid w:val="003341DF"/>
    <w:rsid w:val="00340F51"/>
    <w:rsid w:val="00347EA1"/>
    <w:rsid w:val="00377FA1"/>
    <w:rsid w:val="00382546"/>
    <w:rsid w:val="003A4B66"/>
    <w:rsid w:val="003A4B81"/>
    <w:rsid w:val="003A709B"/>
    <w:rsid w:val="003D223A"/>
    <w:rsid w:val="00417AB6"/>
    <w:rsid w:val="00433A3C"/>
    <w:rsid w:val="004416BE"/>
    <w:rsid w:val="00464620"/>
    <w:rsid w:val="004B31F1"/>
    <w:rsid w:val="004D474C"/>
    <w:rsid w:val="0053246E"/>
    <w:rsid w:val="00536CFB"/>
    <w:rsid w:val="00543F5E"/>
    <w:rsid w:val="005520F9"/>
    <w:rsid w:val="00584970"/>
    <w:rsid w:val="005913FB"/>
    <w:rsid w:val="005B783A"/>
    <w:rsid w:val="005F42D0"/>
    <w:rsid w:val="005F7C42"/>
    <w:rsid w:val="0062310A"/>
    <w:rsid w:val="00664B16"/>
    <w:rsid w:val="006806CF"/>
    <w:rsid w:val="006B52C3"/>
    <w:rsid w:val="007203C3"/>
    <w:rsid w:val="007352C0"/>
    <w:rsid w:val="00743752"/>
    <w:rsid w:val="00790A37"/>
    <w:rsid w:val="007D3AE1"/>
    <w:rsid w:val="007D777F"/>
    <w:rsid w:val="007E01E0"/>
    <w:rsid w:val="00803155"/>
    <w:rsid w:val="00840BEE"/>
    <w:rsid w:val="00841798"/>
    <w:rsid w:val="00851EDB"/>
    <w:rsid w:val="008D7180"/>
    <w:rsid w:val="008F1086"/>
    <w:rsid w:val="009060A0"/>
    <w:rsid w:val="0091355A"/>
    <w:rsid w:val="00917008"/>
    <w:rsid w:val="00935B8D"/>
    <w:rsid w:val="009B164A"/>
    <w:rsid w:val="00A15883"/>
    <w:rsid w:val="00A23D6E"/>
    <w:rsid w:val="00A476E3"/>
    <w:rsid w:val="00A63458"/>
    <w:rsid w:val="00AD6700"/>
    <w:rsid w:val="00AD7313"/>
    <w:rsid w:val="00AE2AA9"/>
    <w:rsid w:val="00AE3307"/>
    <w:rsid w:val="00AF66E7"/>
    <w:rsid w:val="00B00148"/>
    <w:rsid w:val="00B028A8"/>
    <w:rsid w:val="00B103B9"/>
    <w:rsid w:val="00B42784"/>
    <w:rsid w:val="00B5044D"/>
    <w:rsid w:val="00B51B61"/>
    <w:rsid w:val="00B724BB"/>
    <w:rsid w:val="00B74540"/>
    <w:rsid w:val="00BC451B"/>
    <w:rsid w:val="00BD00BC"/>
    <w:rsid w:val="00BE2A35"/>
    <w:rsid w:val="00BE3554"/>
    <w:rsid w:val="00C129B8"/>
    <w:rsid w:val="00C24461"/>
    <w:rsid w:val="00C2550A"/>
    <w:rsid w:val="00C4699D"/>
    <w:rsid w:val="00C61631"/>
    <w:rsid w:val="00CF32AC"/>
    <w:rsid w:val="00D24ADF"/>
    <w:rsid w:val="00D26517"/>
    <w:rsid w:val="00D329DB"/>
    <w:rsid w:val="00D33868"/>
    <w:rsid w:val="00DC55F3"/>
    <w:rsid w:val="00DD5969"/>
    <w:rsid w:val="00E10797"/>
    <w:rsid w:val="00E243A8"/>
    <w:rsid w:val="00E6747C"/>
    <w:rsid w:val="00EA0B9A"/>
    <w:rsid w:val="00EA15D1"/>
    <w:rsid w:val="00EA6220"/>
    <w:rsid w:val="00EA7BBC"/>
    <w:rsid w:val="00EC1771"/>
    <w:rsid w:val="00ED4126"/>
    <w:rsid w:val="00F16588"/>
    <w:rsid w:val="00F44D6C"/>
    <w:rsid w:val="00F8089C"/>
    <w:rsid w:val="095D05C6"/>
    <w:rsid w:val="09AD0EBF"/>
    <w:rsid w:val="0CBF09FF"/>
    <w:rsid w:val="15211E68"/>
    <w:rsid w:val="166ABB76"/>
    <w:rsid w:val="2146BFC6"/>
    <w:rsid w:val="22EF0E43"/>
    <w:rsid w:val="231898B3"/>
    <w:rsid w:val="260C7FFA"/>
    <w:rsid w:val="26A58827"/>
    <w:rsid w:val="2837A147"/>
    <w:rsid w:val="2DEDA24E"/>
    <w:rsid w:val="2E4539DB"/>
    <w:rsid w:val="32845346"/>
    <w:rsid w:val="3650C381"/>
    <w:rsid w:val="41B392A5"/>
    <w:rsid w:val="474C925A"/>
    <w:rsid w:val="5DA3134B"/>
    <w:rsid w:val="67C04345"/>
    <w:rsid w:val="68A97992"/>
    <w:rsid w:val="6A6F5BF0"/>
    <w:rsid w:val="72ED3B43"/>
    <w:rsid w:val="74B02C96"/>
    <w:rsid w:val="77A4C21D"/>
    <w:rsid w:val="79D02451"/>
    <w:rsid w:val="7B3D53EA"/>
    <w:rsid w:val="7C162F41"/>
    <w:rsid w:val="7DD26830"/>
    <w:rsid w:val="7E45A3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D08615"/>
  <w15:chartTrackingRefBased/>
  <w15:docId w15:val="{0E447810-1950-46AB-8452-923FAEB69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C6163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C61631"/>
    <w:pPr>
      <w:spacing w:after="100" w:line="259" w:lineRule="auto"/>
      <w:ind w:left="220"/>
    </w:pPr>
    <w:rPr>
      <w:rFonts w:cs="Times New Roman"/>
      <w:kern w:val="0"/>
      <w:sz w:val="22"/>
      <w:szCs w:val="22"/>
      <w:lang w:eastAsia="en-GB"/>
      <w14:ligatures w14:val="none"/>
    </w:rPr>
  </w:style>
  <w:style w:type="paragraph" w:styleId="TOC1">
    <w:name w:val="toc 1"/>
    <w:basedOn w:val="Normal"/>
    <w:next w:val="Normal"/>
    <w:autoRedefine/>
    <w:uiPriority w:val="39"/>
    <w:unhideWhenUsed/>
    <w:rsid w:val="00C61631"/>
    <w:pPr>
      <w:spacing w:after="100" w:line="259" w:lineRule="auto"/>
    </w:pPr>
    <w:rPr>
      <w:rFonts w:cs="Times New Roman"/>
      <w:kern w:val="0"/>
      <w:sz w:val="22"/>
      <w:szCs w:val="22"/>
      <w:lang w:eastAsia="en-GB"/>
      <w14:ligatures w14:val="none"/>
    </w:rPr>
  </w:style>
  <w:style w:type="paragraph" w:styleId="TOC3">
    <w:name w:val="toc 3"/>
    <w:basedOn w:val="Normal"/>
    <w:next w:val="Normal"/>
    <w:autoRedefine/>
    <w:uiPriority w:val="39"/>
    <w:unhideWhenUsed/>
    <w:rsid w:val="00C61631"/>
    <w:pPr>
      <w:spacing w:after="100" w:line="259" w:lineRule="auto"/>
      <w:ind w:left="440"/>
    </w:pPr>
    <w:rPr>
      <w:rFonts w:cs="Times New Roman"/>
      <w:kern w:val="0"/>
      <w:sz w:val="22"/>
      <w:szCs w:val="22"/>
      <w:lang w:eastAsia="en-GB"/>
      <w14:ligatures w14:val="none"/>
    </w:rPr>
  </w:style>
  <w:style w:type="paragraph" w:styleId="Header">
    <w:name w:val="header"/>
    <w:basedOn w:val="Normal"/>
    <w:link w:val="HeaderChar"/>
    <w:uiPriority w:val="99"/>
    <w:unhideWhenUsed/>
    <w:rsid w:val="001C12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121E"/>
  </w:style>
  <w:style w:type="paragraph" w:styleId="Footer">
    <w:name w:val="footer"/>
    <w:basedOn w:val="Normal"/>
    <w:link w:val="FooterChar"/>
    <w:uiPriority w:val="99"/>
    <w:unhideWhenUsed/>
    <w:rsid w:val="001C12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12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987901">
      <w:bodyDiv w:val="1"/>
      <w:marLeft w:val="0"/>
      <w:marRight w:val="0"/>
      <w:marTop w:val="0"/>
      <w:marBottom w:val="0"/>
      <w:divBdr>
        <w:top w:val="none" w:sz="0" w:space="0" w:color="auto"/>
        <w:left w:val="none" w:sz="0" w:space="0" w:color="auto"/>
        <w:bottom w:val="none" w:sz="0" w:space="0" w:color="auto"/>
        <w:right w:val="none" w:sz="0" w:space="0" w:color="auto"/>
      </w:divBdr>
    </w:div>
    <w:div w:id="18048448">
      <w:bodyDiv w:val="1"/>
      <w:marLeft w:val="0"/>
      <w:marRight w:val="0"/>
      <w:marTop w:val="0"/>
      <w:marBottom w:val="0"/>
      <w:divBdr>
        <w:top w:val="none" w:sz="0" w:space="0" w:color="auto"/>
        <w:left w:val="none" w:sz="0" w:space="0" w:color="auto"/>
        <w:bottom w:val="none" w:sz="0" w:space="0" w:color="auto"/>
        <w:right w:val="none" w:sz="0" w:space="0" w:color="auto"/>
      </w:divBdr>
    </w:div>
    <w:div w:id="55400924">
      <w:bodyDiv w:val="1"/>
      <w:marLeft w:val="0"/>
      <w:marRight w:val="0"/>
      <w:marTop w:val="0"/>
      <w:marBottom w:val="0"/>
      <w:divBdr>
        <w:top w:val="none" w:sz="0" w:space="0" w:color="auto"/>
        <w:left w:val="none" w:sz="0" w:space="0" w:color="auto"/>
        <w:bottom w:val="none" w:sz="0" w:space="0" w:color="auto"/>
        <w:right w:val="none" w:sz="0" w:space="0" w:color="auto"/>
      </w:divBdr>
    </w:div>
    <w:div w:id="157694590">
      <w:bodyDiv w:val="1"/>
      <w:marLeft w:val="0"/>
      <w:marRight w:val="0"/>
      <w:marTop w:val="0"/>
      <w:marBottom w:val="0"/>
      <w:divBdr>
        <w:top w:val="none" w:sz="0" w:space="0" w:color="auto"/>
        <w:left w:val="none" w:sz="0" w:space="0" w:color="auto"/>
        <w:bottom w:val="none" w:sz="0" w:space="0" w:color="auto"/>
        <w:right w:val="none" w:sz="0" w:space="0" w:color="auto"/>
      </w:divBdr>
      <w:divsChild>
        <w:div w:id="1055468324">
          <w:marLeft w:val="0"/>
          <w:marRight w:val="0"/>
          <w:marTop w:val="0"/>
          <w:marBottom w:val="0"/>
          <w:divBdr>
            <w:top w:val="none" w:sz="0" w:space="0" w:color="auto"/>
            <w:left w:val="none" w:sz="0" w:space="0" w:color="auto"/>
            <w:bottom w:val="none" w:sz="0" w:space="0" w:color="auto"/>
            <w:right w:val="none" w:sz="0" w:space="0" w:color="auto"/>
          </w:divBdr>
        </w:div>
      </w:divsChild>
    </w:div>
    <w:div w:id="159395680">
      <w:bodyDiv w:val="1"/>
      <w:marLeft w:val="0"/>
      <w:marRight w:val="0"/>
      <w:marTop w:val="0"/>
      <w:marBottom w:val="0"/>
      <w:divBdr>
        <w:top w:val="none" w:sz="0" w:space="0" w:color="auto"/>
        <w:left w:val="none" w:sz="0" w:space="0" w:color="auto"/>
        <w:bottom w:val="none" w:sz="0" w:space="0" w:color="auto"/>
        <w:right w:val="none" w:sz="0" w:space="0" w:color="auto"/>
      </w:divBdr>
    </w:div>
    <w:div w:id="230238578">
      <w:bodyDiv w:val="1"/>
      <w:marLeft w:val="0"/>
      <w:marRight w:val="0"/>
      <w:marTop w:val="0"/>
      <w:marBottom w:val="0"/>
      <w:divBdr>
        <w:top w:val="none" w:sz="0" w:space="0" w:color="auto"/>
        <w:left w:val="none" w:sz="0" w:space="0" w:color="auto"/>
        <w:bottom w:val="none" w:sz="0" w:space="0" w:color="auto"/>
        <w:right w:val="none" w:sz="0" w:space="0" w:color="auto"/>
      </w:divBdr>
    </w:div>
    <w:div w:id="321861475">
      <w:bodyDiv w:val="1"/>
      <w:marLeft w:val="0"/>
      <w:marRight w:val="0"/>
      <w:marTop w:val="0"/>
      <w:marBottom w:val="0"/>
      <w:divBdr>
        <w:top w:val="none" w:sz="0" w:space="0" w:color="auto"/>
        <w:left w:val="none" w:sz="0" w:space="0" w:color="auto"/>
        <w:bottom w:val="none" w:sz="0" w:space="0" w:color="auto"/>
        <w:right w:val="none" w:sz="0" w:space="0" w:color="auto"/>
      </w:divBdr>
    </w:div>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7680686">
      <w:bodyDiv w:val="1"/>
      <w:marLeft w:val="0"/>
      <w:marRight w:val="0"/>
      <w:marTop w:val="0"/>
      <w:marBottom w:val="0"/>
      <w:divBdr>
        <w:top w:val="none" w:sz="0" w:space="0" w:color="auto"/>
        <w:left w:val="none" w:sz="0" w:space="0" w:color="auto"/>
        <w:bottom w:val="none" w:sz="0" w:space="0" w:color="auto"/>
        <w:right w:val="none" w:sz="0" w:space="0" w:color="auto"/>
      </w:divBdr>
      <w:divsChild>
        <w:div w:id="1809201877">
          <w:marLeft w:val="0"/>
          <w:marRight w:val="0"/>
          <w:marTop w:val="0"/>
          <w:marBottom w:val="0"/>
          <w:divBdr>
            <w:top w:val="none" w:sz="0" w:space="0" w:color="auto"/>
            <w:left w:val="none" w:sz="0" w:space="0" w:color="auto"/>
            <w:bottom w:val="none" w:sz="0" w:space="0" w:color="auto"/>
            <w:right w:val="none" w:sz="0" w:space="0" w:color="auto"/>
          </w:divBdr>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777870586">
      <w:bodyDiv w:val="1"/>
      <w:marLeft w:val="0"/>
      <w:marRight w:val="0"/>
      <w:marTop w:val="0"/>
      <w:marBottom w:val="0"/>
      <w:divBdr>
        <w:top w:val="none" w:sz="0" w:space="0" w:color="auto"/>
        <w:left w:val="none" w:sz="0" w:space="0" w:color="auto"/>
        <w:bottom w:val="none" w:sz="0" w:space="0" w:color="auto"/>
        <w:right w:val="none" w:sz="0" w:space="0" w:color="auto"/>
      </w:divBdr>
    </w:div>
    <w:div w:id="862012169">
      <w:bodyDiv w:val="1"/>
      <w:marLeft w:val="0"/>
      <w:marRight w:val="0"/>
      <w:marTop w:val="0"/>
      <w:marBottom w:val="0"/>
      <w:divBdr>
        <w:top w:val="none" w:sz="0" w:space="0" w:color="auto"/>
        <w:left w:val="none" w:sz="0" w:space="0" w:color="auto"/>
        <w:bottom w:val="none" w:sz="0" w:space="0" w:color="auto"/>
        <w:right w:val="none" w:sz="0" w:space="0" w:color="auto"/>
      </w:divBdr>
      <w:divsChild>
        <w:div w:id="25067330">
          <w:marLeft w:val="0"/>
          <w:marRight w:val="0"/>
          <w:marTop w:val="0"/>
          <w:marBottom w:val="0"/>
          <w:divBdr>
            <w:top w:val="none" w:sz="0" w:space="0" w:color="auto"/>
            <w:left w:val="none" w:sz="0" w:space="0" w:color="auto"/>
            <w:bottom w:val="none" w:sz="0" w:space="0" w:color="auto"/>
            <w:right w:val="none" w:sz="0" w:space="0" w:color="auto"/>
          </w:divBdr>
        </w:div>
      </w:divsChild>
    </w:div>
    <w:div w:id="883785626">
      <w:bodyDiv w:val="1"/>
      <w:marLeft w:val="0"/>
      <w:marRight w:val="0"/>
      <w:marTop w:val="0"/>
      <w:marBottom w:val="0"/>
      <w:divBdr>
        <w:top w:val="none" w:sz="0" w:space="0" w:color="auto"/>
        <w:left w:val="none" w:sz="0" w:space="0" w:color="auto"/>
        <w:bottom w:val="none" w:sz="0" w:space="0" w:color="auto"/>
        <w:right w:val="none" w:sz="0" w:space="0" w:color="auto"/>
      </w:divBdr>
      <w:divsChild>
        <w:div w:id="1368330833">
          <w:marLeft w:val="0"/>
          <w:marRight w:val="0"/>
          <w:marTop w:val="0"/>
          <w:marBottom w:val="0"/>
          <w:divBdr>
            <w:top w:val="none" w:sz="0" w:space="0" w:color="auto"/>
            <w:left w:val="none" w:sz="0" w:space="0" w:color="auto"/>
            <w:bottom w:val="none" w:sz="0" w:space="0" w:color="auto"/>
            <w:right w:val="none" w:sz="0" w:space="0" w:color="auto"/>
          </w:divBdr>
        </w:div>
      </w:divsChild>
    </w:div>
    <w:div w:id="1069839395">
      <w:bodyDiv w:val="1"/>
      <w:marLeft w:val="0"/>
      <w:marRight w:val="0"/>
      <w:marTop w:val="0"/>
      <w:marBottom w:val="0"/>
      <w:divBdr>
        <w:top w:val="none" w:sz="0" w:space="0" w:color="auto"/>
        <w:left w:val="none" w:sz="0" w:space="0" w:color="auto"/>
        <w:bottom w:val="none" w:sz="0" w:space="0" w:color="auto"/>
        <w:right w:val="none" w:sz="0" w:space="0" w:color="auto"/>
      </w:divBdr>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 w:id="1216427831">
      <w:bodyDiv w:val="1"/>
      <w:marLeft w:val="0"/>
      <w:marRight w:val="0"/>
      <w:marTop w:val="0"/>
      <w:marBottom w:val="0"/>
      <w:divBdr>
        <w:top w:val="none" w:sz="0" w:space="0" w:color="auto"/>
        <w:left w:val="none" w:sz="0" w:space="0" w:color="auto"/>
        <w:bottom w:val="none" w:sz="0" w:space="0" w:color="auto"/>
        <w:right w:val="none" w:sz="0" w:space="0" w:color="auto"/>
      </w:divBdr>
    </w:div>
    <w:div w:id="1293949036">
      <w:bodyDiv w:val="1"/>
      <w:marLeft w:val="0"/>
      <w:marRight w:val="0"/>
      <w:marTop w:val="0"/>
      <w:marBottom w:val="0"/>
      <w:divBdr>
        <w:top w:val="none" w:sz="0" w:space="0" w:color="auto"/>
        <w:left w:val="none" w:sz="0" w:space="0" w:color="auto"/>
        <w:bottom w:val="none" w:sz="0" w:space="0" w:color="auto"/>
        <w:right w:val="none" w:sz="0" w:space="0" w:color="auto"/>
      </w:divBdr>
    </w:div>
    <w:div w:id="1565678402">
      <w:bodyDiv w:val="1"/>
      <w:marLeft w:val="0"/>
      <w:marRight w:val="0"/>
      <w:marTop w:val="0"/>
      <w:marBottom w:val="0"/>
      <w:divBdr>
        <w:top w:val="none" w:sz="0" w:space="0" w:color="auto"/>
        <w:left w:val="none" w:sz="0" w:space="0" w:color="auto"/>
        <w:bottom w:val="none" w:sz="0" w:space="0" w:color="auto"/>
        <w:right w:val="none" w:sz="0" w:space="0" w:color="auto"/>
      </w:divBdr>
    </w:div>
    <w:div w:id="1625040839">
      <w:bodyDiv w:val="1"/>
      <w:marLeft w:val="0"/>
      <w:marRight w:val="0"/>
      <w:marTop w:val="0"/>
      <w:marBottom w:val="0"/>
      <w:divBdr>
        <w:top w:val="none" w:sz="0" w:space="0" w:color="auto"/>
        <w:left w:val="none" w:sz="0" w:space="0" w:color="auto"/>
        <w:bottom w:val="none" w:sz="0" w:space="0" w:color="auto"/>
        <w:right w:val="none" w:sz="0" w:space="0" w:color="auto"/>
      </w:divBdr>
    </w:div>
    <w:div w:id="1665357184">
      <w:bodyDiv w:val="1"/>
      <w:marLeft w:val="0"/>
      <w:marRight w:val="0"/>
      <w:marTop w:val="0"/>
      <w:marBottom w:val="0"/>
      <w:divBdr>
        <w:top w:val="none" w:sz="0" w:space="0" w:color="auto"/>
        <w:left w:val="none" w:sz="0" w:space="0" w:color="auto"/>
        <w:bottom w:val="none" w:sz="0" w:space="0" w:color="auto"/>
        <w:right w:val="none" w:sz="0" w:space="0" w:color="auto"/>
      </w:divBdr>
    </w:div>
    <w:div w:id="1900088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package" Target="embeddings/Microsoft_Excel_Worksheet.xlsx"/><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721476bbd751f4970d32e7a00fcf7f9b">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e6db464f607274cf62cfb6f7d6259bb"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5D01A-5980-4C3C-A20F-AFD2064BF65C}">
  <ds:schemaRefs>
    <ds:schemaRef ds:uri="http://schemas.microsoft.com/sharepoint/v3/contenttype/forms"/>
  </ds:schemaRefs>
</ds:datastoreItem>
</file>

<file path=customXml/itemProps2.xml><?xml version="1.0" encoding="utf-8"?>
<ds:datastoreItem xmlns:ds="http://schemas.openxmlformats.org/officeDocument/2006/customXml" ds:itemID="{28CC3B58-9DB8-45FD-ADEF-C31B4AA517DD}">
  <ds:schemaRefs>
    <ds:schemaRef ds:uri="http://schemas.microsoft.com/office/2006/metadata/properties"/>
    <ds:schemaRef ds:uri="http://schemas.microsoft.com/office/infopath/2007/PartnerControls"/>
    <ds:schemaRef ds:uri="71c52bda-6a2c-4ed2-b1a6-a6d6fbe210b5"/>
    <ds:schemaRef ds:uri="6a82446f-d6f1-4f70-b5b9-5e1f2b793b9a"/>
  </ds:schemaRefs>
</ds:datastoreItem>
</file>

<file path=customXml/itemProps3.xml><?xml version="1.0" encoding="utf-8"?>
<ds:datastoreItem xmlns:ds="http://schemas.openxmlformats.org/officeDocument/2006/customXml" ds:itemID="{23B8EDEF-1CFA-4601-90C3-7C197A1622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c52bda-6a2c-4ed2-b1a6-a6d6fbe210b5"/>
    <ds:schemaRef ds:uri="6a82446f-d6f1-4f70-b5b9-5e1f2b793b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CB35F4-D91D-41C1-8EED-E7EDFC33E7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2454</Words>
  <Characters>13991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Paula Morosan (2418652)</cp:lastModifiedBy>
  <cp:revision>2</cp:revision>
  <dcterms:created xsi:type="dcterms:W3CDTF">2025-06-20T18:12:00Z</dcterms:created>
  <dcterms:modified xsi:type="dcterms:W3CDTF">2025-06-20T18:12:00Z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0x010100C8C4FC21DEC4F3439508256656801C35</vt:lpwstr>
  </property>
  <property fmtid="{D5CDD505-2E9C-101B-9397-08002B2CF9AE}" pid="3" name="MediaServiceImageTags">
    <vt:lpwstr/>
  </property>
</Properties>
</file>