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210" w:rsidRPr="00063210" w:rsidRDefault="00063210" w:rsidP="00063210">
      <w:pPr>
        <w:jc w:val="center"/>
        <w:rPr>
          <w:b/>
          <w:sz w:val="24"/>
          <w:u w:val="single"/>
        </w:rPr>
      </w:pPr>
      <w:r w:rsidRPr="00063210">
        <w:rPr>
          <w:b/>
          <w:sz w:val="24"/>
          <w:u w:val="single"/>
        </w:rPr>
        <w:t>Performing Cultures</w:t>
      </w:r>
      <w:r w:rsidRPr="00063210">
        <w:rPr>
          <w:b/>
          <w:sz w:val="24"/>
          <w:u w:val="single"/>
        </w:rPr>
        <w:br/>
        <w:t>By Niamh Provan</w:t>
      </w:r>
    </w:p>
    <w:p w:rsidR="00BB0BC5" w:rsidRDefault="00BB0BC5" w:rsidP="00BB0BC5">
      <w:r>
        <w:t xml:space="preserve">Within the module of Performing Cultures, we were set the task to create a piece of performance that explores and presents different cultures. </w:t>
      </w:r>
    </w:p>
    <w:p w:rsidR="00BB0BC5" w:rsidRDefault="00BB0BC5" w:rsidP="00BB0BC5">
      <w:r>
        <w:t>As a starting point, we looked at the play Woyzeck (1996) as the stimulus for our piece. Woyzeck is a collection of scenes written by Georg Büchner. Originally written in German and translated, the scenes can be played in any order and the piece can be performed in a multitude of ways. Since the text was flexible we were able to explore many concepts when choosing what we wanted to do.</w:t>
      </w:r>
    </w:p>
    <w:p w:rsidR="00BB0BC5" w:rsidRDefault="00BB0BC5" w:rsidP="00BB0BC5">
      <w:r>
        <w:t xml:space="preserve">There were different ideas that were contributed to the piece and through the process of play we were able to choose ideas that worked effectively to help present different cultures. For the performance, we developed a set space between two interconnected performances. We set tables and chairs in a circle; the inside of the circle was the space where the scenes we chose from Woyzeck would be performed. The outside of the circle was set in a courtroom where a group of people had gathered to discuss the murder of Marie using Woyzeck as their prime suspect. </w:t>
      </w:r>
    </w:p>
    <w:p w:rsidR="00BB0BC5" w:rsidRDefault="00BB0BC5" w:rsidP="00BB0BC5">
      <w:r>
        <w:t xml:space="preserve">We chose the scenes from Woyzeck that were able to spark debate on what was happening and how that connected to other cultures. We involved recent news so that the audience would have a better chance of being able to connect what was happening in the scenes to what is going on in the world. For example; in Woyzeck, there is a scene where Woyzeck purchases a knife. We could connect this to weaponry and gun culture and the effects that guns are currently having in America. We could then discuss the difference between American culture and British culture in relation to guns and make connections back to the scenes from Woyzeck. </w:t>
      </w:r>
    </w:p>
    <w:p w:rsidR="00BB0BC5" w:rsidRDefault="00BB0BC5" w:rsidP="00BB0BC5">
      <w:pPr>
        <w:ind w:left="850" w:right="850"/>
      </w:pPr>
      <w:r>
        <w:t>“In my opinion, a “cultured” society is one where the perceptive and expressive abilities of the human body are used to the full; where they provide the basic means of communication. A civilized country is not always a “cultured” society” (Zarrillii, 2002, pp163)</w:t>
      </w:r>
    </w:p>
    <w:p w:rsidR="00BB0BC5" w:rsidRDefault="00BB0BC5" w:rsidP="00BB0BC5">
      <w:r>
        <w:t xml:space="preserve">Suzuki discusses how a society may be civilised but can lack culture, or knowledge of culture. Within the performance, the group of people sitting at their desks could be assumed to be intelligent as they are part of a court case. However, they have more interest in the debate and winning than they do in the murder of Marie. They are emotionally detached from something that has happened and instead focuses on their argument. Whilst they are able to bring up strong points within the debate, none of the events that the group brings forward are quoted or checked for authenticity. There is an expectation that they will be believed, even though there is no guarantee that they know anything about the culture they are discussing. </w:t>
      </w:r>
    </w:p>
    <w:p w:rsidR="00BB0BC5" w:rsidRDefault="00BB0BC5" w:rsidP="00BB0BC5">
      <w:r>
        <w:t xml:space="preserve">Within our piece, we incorporated a piece of text by Kate Tempest (2013) from her play Brand New Ancients. The section of text we chose discusses the Gods who I perceive to be ordinary people being dressed up as something they are not. This ties into Woyzeck and the characters trying to be better than they truly are, for example; The Captain speak of virtue and the Doctor acts intelligent, but it may all be an act so that they can feel more powerful. This is an overall theme for both Woyzeck and the court as both groups of characters push to have the upper hand and discuss problems in the world rather than setting out to change them. </w:t>
      </w:r>
    </w:p>
    <w:p w:rsidR="00BB0BC5" w:rsidRDefault="00BB0BC5" w:rsidP="00BB0BC5"/>
    <w:p w:rsidR="00063210" w:rsidRPr="004C274D" w:rsidRDefault="00063210" w:rsidP="00BB0BC5">
      <w:r w:rsidRPr="00063210">
        <w:rPr>
          <w:sz w:val="20"/>
          <w:szCs w:val="20"/>
          <w:u w:val="single"/>
        </w:rPr>
        <w:t>Bibliography</w:t>
      </w:r>
    </w:p>
    <w:p w:rsidR="00063210" w:rsidRPr="00063210" w:rsidRDefault="00063210" w:rsidP="00063210">
      <w:pPr>
        <w:rPr>
          <w:sz w:val="20"/>
          <w:szCs w:val="20"/>
        </w:rPr>
      </w:pPr>
      <w:r w:rsidRPr="00063210">
        <w:rPr>
          <w:sz w:val="20"/>
          <w:szCs w:val="20"/>
        </w:rPr>
        <w:t xml:space="preserve">Zarrillii, P. (ed.) (2002) </w:t>
      </w:r>
      <w:r w:rsidRPr="00063210">
        <w:rPr>
          <w:i/>
          <w:sz w:val="20"/>
          <w:szCs w:val="20"/>
        </w:rPr>
        <w:t xml:space="preserve">Acting (re)considered. </w:t>
      </w:r>
      <w:r w:rsidRPr="00063210">
        <w:rPr>
          <w:sz w:val="20"/>
          <w:szCs w:val="20"/>
        </w:rPr>
        <w:t xml:space="preserve">Routledge: Oxen. </w:t>
      </w:r>
    </w:p>
    <w:p w:rsidR="00063210" w:rsidRPr="00063210" w:rsidRDefault="00063210" w:rsidP="00063210">
      <w:pPr>
        <w:rPr>
          <w:sz w:val="20"/>
          <w:szCs w:val="20"/>
        </w:rPr>
      </w:pPr>
      <w:r w:rsidRPr="00063210">
        <w:rPr>
          <w:sz w:val="20"/>
          <w:szCs w:val="20"/>
        </w:rPr>
        <w:t xml:space="preserve">Tempest, K. (2013) </w:t>
      </w:r>
      <w:r w:rsidRPr="00063210">
        <w:rPr>
          <w:i/>
          <w:sz w:val="20"/>
          <w:szCs w:val="20"/>
        </w:rPr>
        <w:t xml:space="preserve">Brand new Ancients. </w:t>
      </w:r>
      <w:r w:rsidRPr="00063210">
        <w:rPr>
          <w:sz w:val="20"/>
          <w:szCs w:val="20"/>
        </w:rPr>
        <w:t>Picador: London.</w:t>
      </w:r>
    </w:p>
    <w:p w:rsidR="00063210" w:rsidRPr="00063210" w:rsidRDefault="00063210" w:rsidP="00063210">
      <w:pPr>
        <w:rPr>
          <w:sz w:val="20"/>
          <w:szCs w:val="20"/>
        </w:rPr>
      </w:pPr>
      <w:r w:rsidRPr="00063210">
        <w:rPr>
          <w:sz w:val="20"/>
          <w:szCs w:val="20"/>
        </w:rPr>
        <w:t xml:space="preserve">Büchner, G.  (ed.) (1996) </w:t>
      </w:r>
      <w:r w:rsidRPr="00063210">
        <w:rPr>
          <w:i/>
          <w:sz w:val="20"/>
          <w:szCs w:val="20"/>
        </w:rPr>
        <w:t xml:space="preserve">Woyzeck. </w:t>
      </w:r>
      <w:r w:rsidRPr="00063210">
        <w:rPr>
          <w:sz w:val="20"/>
          <w:szCs w:val="20"/>
        </w:rPr>
        <w:t>Nick Hern Books</w:t>
      </w:r>
      <w:r w:rsidR="00253D8E">
        <w:rPr>
          <w:sz w:val="20"/>
          <w:szCs w:val="20"/>
        </w:rPr>
        <w:t>:</w:t>
      </w:r>
      <w:r w:rsidRPr="00063210">
        <w:rPr>
          <w:sz w:val="20"/>
          <w:szCs w:val="20"/>
        </w:rPr>
        <w:t xml:space="preserve"> Croyden. </w:t>
      </w:r>
    </w:p>
    <w:p w:rsidR="00063210" w:rsidRPr="00063210" w:rsidRDefault="00063210">
      <w:pPr>
        <w:rPr>
          <w:sz w:val="20"/>
          <w:szCs w:val="20"/>
        </w:rPr>
      </w:pPr>
    </w:p>
    <w:sectPr w:rsidR="00063210" w:rsidRPr="00063210" w:rsidSect="006363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5577"/>
    <w:rsid w:val="00034EDA"/>
    <w:rsid w:val="00045351"/>
    <w:rsid w:val="00063210"/>
    <w:rsid w:val="00074BCD"/>
    <w:rsid w:val="00253D8E"/>
    <w:rsid w:val="00314FD7"/>
    <w:rsid w:val="0037665E"/>
    <w:rsid w:val="004916E8"/>
    <w:rsid w:val="004A5D31"/>
    <w:rsid w:val="004C274D"/>
    <w:rsid w:val="005612AB"/>
    <w:rsid w:val="00571007"/>
    <w:rsid w:val="00575539"/>
    <w:rsid w:val="00593FFF"/>
    <w:rsid w:val="005D18D0"/>
    <w:rsid w:val="00616F27"/>
    <w:rsid w:val="006363F7"/>
    <w:rsid w:val="007D5525"/>
    <w:rsid w:val="00804AFE"/>
    <w:rsid w:val="008E5B61"/>
    <w:rsid w:val="00905BD8"/>
    <w:rsid w:val="00992BE9"/>
    <w:rsid w:val="009F5B45"/>
    <w:rsid w:val="00BB0BC5"/>
    <w:rsid w:val="00C06BFE"/>
    <w:rsid w:val="00C15CD9"/>
    <w:rsid w:val="00C86756"/>
    <w:rsid w:val="00E75577"/>
    <w:rsid w:val="00F210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2</cp:revision>
  <dcterms:created xsi:type="dcterms:W3CDTF">2018-03-09T10:29:00Z</dcterms:created>
  <dcterms:modified xsi:type="dcterms:W3CDTF">2018-03-09T10:29:00Z</dcterms:modified>
</cp:coreProperties>
</file>