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BAC1BE" w14:textId="054AC3E6" w:rsidR="009C4168" w:rsidRDefault="00B21F75" w:rsidP="00B21F75">
      <w:pPr>
        <w:spacing w:line="360" w:lineRule="auto"/>
        <w:jc w:val="center"/>
        <w:rPr>
          <w:rFonts w:ascii="Times New Roman" w:hAnsi="Times New Roman" w:cs="Times New Roman"/>
          <w:b/>
          <w:bCs/>
          <w:sz w:val="96"/>
          <w:szCs w:val="96"/>
          <w:u w:val="single"/>
          <w:shd w:val="clear" w:color="auto" w:fill="FFFFFF"/>
        </w:rPr>
      </w:pPr>
      <w:r>
        <w:rPr>
          <w:rFonts w:ascii="Times New Roman" w:hAnsi="Times New Roman" w:cs="Times New Roman"/>
          <w:b/>
          <w:bCs/>
          <w:sz w:val="96"/>
          <w:szCs w:val="96"/>
          <w:u w:val="single"/>
          <w:shd w:val="clear" w:color="auto" w:fill="FFFFFF"/>
        </w:rPr>
        <w:t>University of W</w:t>
      </w:r>
      <w:r w:rsidR="008676D7">
        <w:rPr>
          <w:rFonts w:ascii="Times New Roman" w:hAnsi="Times New Roman" w:cs="Times New Roman"/>
          <w:b/>
          <w:bCs/>
          <w:sz w:val="96"/>
          <w:szCs w:val="96"/>
          <w:u w:val="single"/>
          <w:shd w:val="clear" w:color="auto" w:fill="FFFFFF"/>
        </w:rPr>
        <w:t>a</w:t>
      </w:r>
      <w:r>
        <w:rPr>
          <w:rFonts w:ascii="Times New Roman" w:hAnsi="Times New Roman" w:cs="Times New Roman"/>
          <w:b/>
          <w:bCs/>
          <w:sz w:val="96"/>
          <w:szCs w:val="96"/>
          <w:u w:val="single"/>
          <w:shd w:val="clear" w:color="auto" w:fill="FFFFFF"/>
        </w:rPr>
        <w:t>l</w:t>
      </w:r>
      <w:r w:rsidR="008676D7">
        <w:rPr>
          <w:rFonts w:ascii="Times New Roman" w:hAnsi="Times New Roman" w:cs="Times New Roman"/>
          <w:b/>
          <w:bCs/>
          <w:sz w:val="96"/>
          <w:szCs w:val="96"/>
          <w:u w:val="single"/>
          <w:shd w:val="clear" w:color="auto" w:fill="FFFFFF"/>
        </w:rPr>
        <w:t>e</w:t>
      </w:r>
      <w:r>
        <w:rPr>
          <w:rFonts w:ascii="Times New Roman" w:hAnsi="Times New Roman" w:cs="Times New Roman"/>
          <w:b/>
          <w:bCs/>
          <w:sz w:val="96"/>
          <w:szCs w:val="96"/>
          <w:u w:val="single"/>
          <w:shd w:val="clear" w:color="auto" w:fill="FFFFFF"/>
        </w:rPr>
        <w:t>s Trinity Saint David</w:t>
      </w:r>
    </w:p>
    <w:p w14:paraId="1A6FAC58" w14:textId="49335E8C" w:rsidR="00B21F75" w:rsidRDefault="00B21F75" w:rsidP="00B21F75">
      <w:pPr>
        <w:spacing w:line="360" w:lineRule="auto"/>
        <w:jc w:val="center"/>
        <w:rPr>
          <w:rFonts w:ascii="Times New Roman" w:hAnsi="Times New Roman" w:cs="Times New Roman"/>
          <w:b/>
          <w:bCs/>
          <w:sz w:val="96"/>
          <w:szCs w:val="96"/>
          <w:u w:val="single"/>
          <w:shd w:val="clear" w:color="auto" w:fill="FFFFFF"/>
        </w:rPr>
      </w:pPr>
    </w:p>
    <w:p w14:paraId="48B3F221" w14:textId="20A43796" w:rsidR="00B21F75" w:rsidRPr="00C458F6" w:rsidRDefault="00B21F75" w:rsidP="00B21F75">
      <w:pPr>
        <w:pStyle w:val="NoSpacing"/>
        <w:spacing w:line="360" w:lineRule="auto"/>
        <w:jc w:val="center"/>
        <w:rPr>
          <w:rFonts w:ascii="Times New Roman Bold" w:hAnsi="Times New Roman Bold" w:cs="Times New Roman"/>
          <w:b/>
          <w:bCs/>
          <w:i/>
          <w:iCs/>
          <w:sz w:val="56"/>
          <w:szCs w:val="56"/>
          <w:u w:val="double"/>
        </w:rPr>
      </w:pPr>
      <w:r w:rsidRPr="00C458F6">
        <w:rPr>
          <w:rFonts w:ascii="Times New Roman Bold" w:hAnsi="Times New Roman Bold" w:cs="Times New Roman"/>
          <w:b/>
          <w:i/>
          <w:sz w:val="56"/>
          <w:szCs w:val="56"/>
          <w:u w:val="double"/>
          <w:shd w:val="clear" w:color="auto" w:fill="FFFFFF"/>
        </w:rPr>
        <w:t>ACCB4002 Data Analysis and Visualisation</w:t>
      </w:r>
      <w:r w:rsidRPr="00C458F6">
        <w:rPr>
          <w:rFonts w:ascii="Times New Roman Bold" w:hAnsi="Times New Roman Bold" w:cs="Times New Roman"/>
          <w:b/>
          <w:bCs/>
          <w:i/>
          <w:iCs/>
          <w:sz w:val="56"/>
          <w:szCs w:val="56"/>
          <w:u w:val="double"/>
        </w:rPr>
        <w:t xml:space="preserve"> </w:t>
      </w:r>
      <w:r w:rsidR="007C5EC4">
        <w:rPr>
          <w:rFonts w:ascii="Times New Roman Bold" w:hAnsi="Times New Roman Bold" w:cs="Times New Roman"/>
          <w:b/>
          <w:bCs/>
          <w:i/>
          <w:iCs/>
          <w:sz w:val="56"/>
          <w:szCs w:val="56"/>
          <w:u w:val="double"/>
        </w:rPr>
        <w:t>Assessment 2</w:t>
      </w:r>
      <w:r w:rsidRPr="00C458F6">
        <w:rPr>
          <w:rFonts w:ascii="Times New Roman Bold" w:hAnsi="Times New Roman Bold" w:cs="Times New Roman"/>
          <w:b/>
          <w:bCs/>
          <w:i/>
          <w:iCs/>
          <w:sz w:val="56"/>
          <w:szCs w:val="56"/>
          <w:u w:val="double"/>
        </w:rPr>
        <w:t xml:space="preserve"> </w:t>
      </w:r>
    </w:p>
    <w:p w14:paraId="52BEEBA3" w14:textId="3EB47735" w:rsidR="00B21F75" w:rsidRDefault="00B21F75" w:rsidP="00B21F75">
      <w:pPr>
        <w:spacing w:line="360" w:lineRule="auto"/>
        <w:jc w:val="center"/>
        <w:rPr>
          <w:rFonts w:ascii="Times New Roman" w:hAnsi="Times New Roman" w:cs="Times New Roman"/>
          <w:b/>
          <w:bCs/>
          <w:sz w:val="96"/>
          <w:szCs w:val="96"/>
          <w:u w:val="single"/>
          <w:shd w:val="clear" w:color="auto" w:fill="FFFFFF"/>
        </w:rPr>
      </w:pPr>
    </w:p>
    <w:p w14:paraId="2EAEA086" w14:textId="77777777" w:rsidR="00B21F75" w:rsidRDefault="00B21F75" w:rsidP="00B21F75">
      <w:pPr>
        <w:pStyle w:val="NoSpacing"/>
        <w:jc w:val="center"/>
        <w:rPr>
          <w:rFonts w:ascii="Times New Roman" w:hAnsi="Times New Roman" w:cs="Times New Roman"/>
          <w:b/>
          <w:bCs/>
          <w:sz w:val="56"/>
          <w:szCs w:val="56"/>
        </w:rPr>
      </w:pPr>
      <w:r>
        <w:rPr>
          <w:rFonts w:ascii="Times New Roman" w:hAnsi="Times New Roman" w:cs="Times New Roman"/>
          <w:b/>
          <w:bCs/>
          <w:sz w:val="56"/>
          <w:szCs w:val="56"/>
        </w:rPr>
        <w:t>Marian-Catalin Leftarache</w:t>
      </w:r>
    </w:p>
    <w:p w14:paraId="7C50EFF2" w14:textId="77777777" w:rsidR="00B21F75" w:rsidRPr="008B425F" w:rsidRDefault="00B21F75" w:rsidP="00B21F75">
      <w:pPr>
        <w:pStyle w:val="NoSpacing"/>
        <w:jc w:val="center"/>
        <w:rPr>
          <w:rFonts w:ascii="Times New Roman" w:hAnsi="Times New Roman" w:cs="Times New Roman"/>
          <w:b/>
          <w:bCs/>
          <w:sz w:val="56"/>
          <w:szCs w:val="56"/>
        </w:rPr>
      </w:pPr>
      <w:r>
        <w:rPr>
          <w:rFonts w:ascii="Times New Roman" w:hAnsi="Times New Roman" w:cs="Times New Roman"/>
          <w:b/>
          <w:bCs/>
          <w:sz w:val="56"/>
          <w:szCs w:val="56"/>
        </w:rPr>
        <w:t>(2014677)</w:t>
      </w:r>
    </w:p>
    <w:p w14:paraId="2C4DFCA7" w14:textId="77777777" w:rsidR="00B21F75" w:rsidRPr="00B21F75" w:rsidRDefault="00B21F75" w:rsidP="00B21F75">
      <w:pPr>
        <w:spacing w:line="360" w:lineRule="auto"/>
        <w:jc w:val="center"/>
        <w:rPr>
          <w:rFonts w:ascii="Times New Roman" w:hAnsi="Times New Roman" w:cs="Times New Roman"/>
          <w:b/>
          <w:bCs/>
          <w:sz w:val="96"/>
          <w:szCs w:val="96"/>
          <w:u w:val="single"/>
          <w:shd w:val="clear" w:color="auto" w:fill="FFFFFF"/>
        </w:rPr>
      </w:pPr>
    </w:p>
    <w:sdt>
      <w:sdtPr>
        <w:rPr>
          <w:rFonts w:asciiTheme="minorHAnsi" w:eastAsiaTheme="minorHAnsi" w:hAnsiTheme="minorHAnsi" w:cstheme="minorBidi"/>
          <w:b w:val="0"/>
          <w:bCs w:val="0"/>
          <w:color w:val="auto"/>
          <w:sz w:val="22"/>
          <w:szCs w:val="22"/>
        </w:rPr>
        <w:id w:val="13028391"/>
        <w:docPartObj>
          <w:docPartGallery w:val="Table of Contents"/>
          <w:docPartUnique/>
        </w:docPartObj>
      </w:sdtPr>
      <w:sdtEndPr/>
      <w:sdtContent>
        <w:p w14:paraId="00A78033" w14:textId="15FAF6E9" w:rsidR="00B21F75" w:rsidRDefault="00B21F75" w:rsidP="00B21F75">
          <w:pPr>
            <w:pStyle w:val="TOCHeading"/>
          </w:pPr>
        </w:p>
        <w:p w14:paraId="7DB3E702" w14:textId="4219D074" w:rsidR="00DC6799" w:rsidRDefault="00574CEB"/>
      </w:sdtContent>
    </w:sdt>
    <w:p w14:paraId="4554D46B" w14:textId="4FCE475F" w:rsidR="009C4168" w:rsidRPr="00B21F75" w:rsidRDefault="009C4168" w:rsidP="00B21F75">
      <w:pPr>
        <w:spacing w:line="360" w:lineRule="auto"/>
        <w:jc w:val="both"/>
        <w:rPr>
          <w:rFonts w:ascii="Times New Roman" w:hAnsi="Times New Roman" w:cs="Times New Roman"/>
          <w:b/>
          <w:bCs/>
          <w:sz w:val="24"/>
          <w:szCs w:val="24"/>
          <w:shd w:val="clear" w:color="auto" w:fill="FFFFFF"/>
        </w:rPr>
      </w:pPr>
      <w:bookmarkStart w:id="0" w:name="_Toc58846202"/>
      <w:r w:rsidRPr="00B21F75">
        <w:rPr>
          <w:rFonts w:ascii="Times New Roman" w:hAnsi="Times New Roman" w:cs="Times New Roman"/>
          <w:b/>
          <w:bCs/>
          <w:shd w:val="clear" w:color="auto" w:fill="FFFFFF"/>
        </w:rPr>
        <w:t>INTRODUCTION</w:t>
      </w:r>
      <w:bookmarkEnd w:id="0"/>
    </w:p>
    <w:p w14:paraId="6265DC85" w14:textId="77777777" w:rsidR="009C4168" w:rsidRPr="00DC6799" w:rsidRDefault="009C4168"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The report is based on analysis of infection</w:t>
      </w:r>
      <w:r w:rsidRPr="00DC6799">
        <w:rPr>
          <w:rFonts w:ascii="Times New Roman" w:hAnsi="Times New Roman" w:cs="Times New Roman"/>
          <w:spacing w:val="-5"/>
          <w:sz w:val="24"/>
          <w:szCs w:val="24"/>
        </w:rPr>
        <w:t xml:space="preserve"> </w:t>
      </w:r>
      <w:r w:rsidRPr="00DC6799">
        <w:rPr>
          <w:rFonts w:ascii="Times New Roman" w:hAnsi="Times New Roman" w:cs="Times New Roman"/>
          <w:sz w:val="24"/>
          <w:szCs w:val="24"/>
        </w:rPr>
        <w:t>rate</w:t>
      </w:r>
      <w:r w:rsidRPr="00DC6799">
        <w:rPr>
          <w:rFonts w:ascii="Times New Roman" w:hAnsi="Times New Roman" w:cs="Times New Roman"/>
          <w:spacing w:val="-5"/>
          <w:sz w:val="24"/>
          <w:szCs w:val="24"/>
        </w:rPr>
        <w:t xml:space="preserve"> </w:t>
      </w:r>
      <w:r w:rsidRPr="00DC6799">
        <w:rPr>
          <w:rFonts w:ascii="Times New Roman" w:hAnsi="Times New Roman" w:cs="Times New Roman"/>
          <w:sz w:val="24"/>
          <w:szCs w:val="24"/>
        </w:rPr>
        <w:t>of</w:t>
      </w:r>
      <w:r w:rsidRPr="00DC6799">
        <w:rPr>
          <w:rFonts w:ascii="Times New Roman" w:hAnsi="Times New Roman" w:cs="Times New Roman"/>
          <w:spacing w:val="-8"/>
          <w:sz w:val="24"/>
          <w:szCs w:val="24"/>
        </w:rPr>
        <w:t xml:space="preserve"> </w:t>
      </w:r>
      <w:r w:rsidR="00DD01CD" w:rsidRPr="00DC6799">
        <w:rPr>
          <w:rFonts w:ascii="Times New Roman" w:hAnsi="Times New Roman" w:cs="Times New Roman"/>
          <w:sz w:val="24"/>
          <w:szCs w:val="24"/>
        </w:rPr>
        <w:t>COVID</w:t>
      </w:r>
      <w:r w:rsidRPr="00DC6799">
        <w:rPr>
          <w:rFonts w:ascii="Times New Roman" w:hAnsi="Times New Roman" w:cs="Times New Roman"/>
          <w:sz w:val="24"/>
          <w:szCs w:val="24"/>
        </w:rPr>
        <w:t>–</w:t>
      </w:r>
      <w:r w:rsidRPr="00DC6799">
        <w:rPr>
          <w:rFonts w:ascii="Times New Roman" w:hAnsi="Times New Roman" w:cs="Times New Roman"/>
          <w:spacing w:val="-6"/>
          <w:sz w:val="24"/>
          <w:szCs w:val="24"/>
        </w:rPr>
        <w:t xml:space="preserve"> </w:t>
      </w:r>
      <w:r w:rsidRPr="00DC6799">
        <w:rPr>
          <w:rFonts w:ascii="Times New Roman" w:hAnsi="Times New Roman" w:cs="Times New Roman"/>
          <w:sz w:val="24"/>
          <w:szCs w:val="24"/>
        </w:rPr>
        <w:t>19</w:t>
      </w:r>
      <w:r w:rsidRPr="00DC6799">
        <w:rPr>
          <w:rFonts w:ascii="Times New Roman" w:hAnsi="Times New Roman" w:cs="Times New Roman"/>
          <w:spacing w:val="-4"/>
          <w:sz w:val="24"/>
          <w:szCs w:val="24"/>
        </w:rPr>
        <w:t xml:space="preserve"> </w:t>
      </w:r>
      <w:r w:rsidR="00DD01CD" w:rsidRPr="00DC6799">
        <w:rPr>
          <w:rFonts w:ascii="Times New Roman" w:hAnsi="Times New Roman" w:cs="Times New Roman"/>
          <w:sz w:val="24"/>
          <w:szCs w:val="24"/>
        </w:rPr>
        <w:t>are</w:t>
      </w:r>
      <w:r w:rsidRPr="00DC6799">
        <w:rPr>
          <w:rFonts w:ascii="Times New Roman" w:hAnsi="Times New Roman" w:cs="Times New Roman"/>
          <w:spacing w:val="-6"/>
          <w:sz w:val="24"/>
          <w:szCs w:val="24"/>
        </w:rPr>
        <w:t xml:space="preserve"> </w:t>
      </w:r>
      <w:r w:rsidRPr="00DC6799">
        <w:rPr>
          <w:rFonts w:ascii="Times New Roman" w:hAnsi="Times New Roman" w:cs="Times New Roman"/>
          <w:sz w:val="24"/>
          <w:szCs w:val="24"/>
        </w:rPr>
        <w:t>varied between</w:t>
      </w:r>
      <w:r w:rsidRPr="00DC6799">
        <w:rPr>
          <w:rFonts w:ascii="Times New Roman" w:hAnsi="Times New Roman" w:cs="Times New Roman"/>
          <w:spacing w:val="-6"/>
          <w:sz w:val="24"/>
          <w:szCs w:val="24"/>
        </w:rPr>
        <w:t xml:space="preserve"> </w:t>
      </w:r>
      <w:r w:rsidRPr="00DC6799">
        <w:rPr>
          <w:rFonts w:ascii="Times New Roman" w:hAnsi="Times New Roman" w:cs="Times New Roman"/>
          <w:sz w:val="24"/>
          <w:szCs w:val="24"/>
        </w:rPr>
        <w:t>white</w:t>
      </w:r>
      <w:r w:rsidRPr="00DC6799">
        <w:rPr>
          <w:rFonts w:ascii="Times New Roman" w:hAnsi="Times New Roman" w:cs="Times New Roman"/>
          <w:spacing w:val="-9"/>
          <w:sz w:val="24"/>
          <w:szCs w:val="24"/>
        </w:rPr>
        <w:t xml:space="preserve"> </w:t>
      </w:r>
      <w:r w:rsidRPr="00DC6799">
        <w:rPr>
          <w:rFonts w:ascii="Times New Roman" w:hAnsi="Times New Roman" w:cs="Times New Roman"/>
          <w:sz w:val="24"/>
          <w:szCs w:val="24"/>
        </w:rPr>
        <w:t>people</w:t>
      </w:r>
      <w:r w:rsidRPr="00DC6799">
        <w:rPr>
          <w:rFonts w:ascii="Times New Roman" w:hAnsi="Times New Roman" w:cs="Times New Roman"/>
          <w:spacing w:val="-8"/>
          <w:sz w:val="24"/>
          <w:szCs w:val="24"/>
        </w:rPr>
        <w:t xml:space="preserve"> </w:t>
      </w:r>
      <w:r w:rsidRPr="00DC6799">
        <w:rPr>
          <w:rFonts w:ascii="Times New Roman" w:hAnsi="Times New Roman" w:cs="Times New Roman"/>
          <w:sz w:val="24"/>
          <w:szCs w:val="24"/>
        </w:rPr>
        <w:t>and</w:t>
      </w:r>
      <w:r w:rsidRPr="00DC6799">
        <w:rPr>
          <w:rFonts w:ascii="Times New Roman" w:hAnsi="Times New Roman" w:cs="Times New Roman"/>
          <w:spacing w:val="-6"/>
          <w:sz w:val="24"/>
          <w:szCs w:val="24"/>
        </w:rPr>
        <w:t xml:space="preserve"> </w:t>
      </w:r>
      <w:r w:rsidRPr="00DC6799">
        <w:rPr>
          <w:rFonts w:ascii="Times New Roman" w:hAnsi="Times New Roman" w:cs="Times New Roman"/>
          <w:sz w:val="24"/>
          <w:szCs w:val="24"/>
        </w:rPr>
        <w:t>BAME</w:t>
      </w:r>
      <w:r w:rsidRPr="00DC6799">
        <w:rPr>
          <w:rFonts w:ascii="Times New Roman" w:hAnsi="Times New Roman" w:cs="Times New Roman"/>
          <w:spacing w:val="-7"/>
          <w:sz w:val="24"/>
          <w:szCs w:val="24"/>
        </w:rPr>
        <w:t xml:space="preserve"> </w:t>
      </w:r>
      <w:r w:rsidRPr="00DC6799">
        <w:rPr>
          <w:rFonts w:ascii="Times New Roman" w:hAnsi="Times New Roman" w:cs="Times New Roman"/>
          <w:sz w:val="24"/>
          <w:szCs w:val="24"/>
        </w:rPr>
        <w:t>in</w:t>
      </w:r>
      <w:r w:rsidRPr="00DC6799">
        <w:rPr>
          <w:rFonts w:ascii="Times New Roman" w:hAnsi="Times New Roman" w:cs="Times New Roman"/>
          <w:spacing w:val="-8"/>
          <w:sz w:val="24"/>
          <w:szCs w:val="24"/>
        </w:rPr>
        <w:t xml:space="preserve"> </w:t>
      </w:r>
      <w:r w:rsidRPr="00DC6799">
        <w:rPr>
          <w:rFonts w:ascii="Times New Roman" w:hAnsi="Times New Roman" w:cs="Times New Roman"/>
          <w:sz w:val="24"/>
          <w:szCs w:val="24"/>
        </w:rPr>
        <w:t>the</w:t>
      </w:r>
      <w:r w:rsidRPr="00DC6799">
        <w:rPr>
          <w:rFonts w:ascii="Times New Roman" w:hAnsi="Times New Roman" w:cs="Times New Roman"/>
          <w:spacing w:val="-7"/>
          <w:sz w:val="24"/>
          <w:szCs w:val="24"/>
        </w:rPr>
        <w:t xml:space="preserve"> </w:t>
      </w:r>
      <w:r w:rsidRPr="00DC6799">
        <w:rPr>
          <w:rFonts w:ascii="Times New Roman" w:hAnsi="Times New Roman" w:cs="Times New Roman"/>
          <w:sz w:val="24"/>
          <w:szCs w:val="24"/>
        </w:rPr>
        <w:t>UK</w:t>
      </w:r>
      <w:r w:rsidR="00DD01CD" w:rsidRPr="00DC6799">
        <w:rPr>
          <w:rFonts w:ascii="Times New Roman" w:hAnsi="Times New Roman" w:cs="Times New Roman"/>
          <w:sz w:val="24"/>
          <w:szCs w:val="24"/>
        </w:rPr>
        <w:t xml:space="preserve">. </w:t>
      </w:r>
      <w:r w:rsidR="00A3245A" w:rsidRPr="00DC6799">
        <w:rPr>
          <w:rFonts w:ascii="Times New Roman" w:hAnsi="Times New Roman" w:cs="Times New Roman"/>
          <w:sz w:val="24"/>
          <w:szCs w:val="24"/>
        </w:rPr>
        <w:t>The data is based on 50</w:t>
      </w:r>
      <w:r w:rsidR="00A3245A" w:rsidRPr="00DC6799">
        <w:rPr>
          <w:rFonts w:ascii="Times New Roman" w:hAnsi="Times New Roman" w:cs="Times New Roman"/>
          <w:spacing w:val="-11"/>
          <w:sz w:val="24"/>
          <w:szCs w:val="24"/>
        </w:rPr>
        <w:t xml:space="preserve"> </w:t>
      </w:r>
      <w:r w:rsidR="00A3245A" w:rsidRPr="00DC6799">
        <w:rPr>
          <w:rFonts w:ascii="Times New Roman" w:hAnsi="Times New Roman" w:cs="Times New Roman"/>
          <w:sz w:val="24"/>
          <w:szCs w:val="24"/>
        </w:rPr>
        <w:t>different</w:t>
      </w:r>
      <w:r w:rsidR="00A3245A" w:rsidRPr="00DC6799">
        <w:rPr>
          <w:rFonts w:ascii="Times New Roman" w:hAnsi="Times New Roman" w:cs="Times New Roman"/>
          <w:spacing w:val="-8"/>
          <w:sz w:val="24"/>
          <w:szCs w:val="24"/>
        </w:rPr>
        <w:t xml:space="preserve"> </w:t>
      </w:r>
      <w:r w:rsidR="00A3245A" w:rsidRPr="00DC6799">
        <w:rPr>
          <w:rFonts w:ascii="Times New Roman" w:hAnsi="Times New Roman" w:cs="Times New Roman"/>
          <w:sz w:val="24"/>
          <w:szCs w:val="24"/>
        </w:rPr>
        <w:t>white</w:t>
      </w:r>
      <w:r w:rsidR="00A3245A" w:rsidRPr="00DC6799">
        <w:rPr>
          <w:rFonts w:ascii="Times New Roman" w:hAnsi="Times New Roman" w:cs="Times New Roman"/>
          <w:spacing w:val="-11"/>
          <w:sz w:val="24"/>
          <w:szCs w:val="24"/>
        </w:rPr>
        <w:t xml:space="preserve"> </w:t>
      </w:r>
      <w:r w:rsidR="00A3245A" w:rsidRPr="00DC6799">
        <w:rPr>
          <w:rFonts w:ascii="Times New Roman" w:hAnsi="Times New Roman" w:cs="Times New Roman"/>
          <w:sz w:val="24"/>
          <w:szCs w:val="24"/>
        </w:rPr>
        <w:t>and</w:t>
      </w:r>
      <w:r w:rsidR="00A3245A" w:rsidRPr="00DC6799">
        <w:rPr>
          <w:rFonts w:ascii="Times New Roman" w:hAnsi="Times New Roman" w:cs="Times New Roman"/>
          <w:spacing w:val="-9"/>
          <w:sz w:val="24"/>
          <w:szCs w:val="24"/>
        </w:rPr>
        <w:t xml:space="preserve"> </w:t>
      </w:r>
      <w:r w:rsidR="00A3245A" w:rsidRPr="00DC6799">
        <w:rPr>
          <w:rFonts w:ascii="Times New Roman" w:hAnsi="Times New Roman" w:cs="Times New Roman"/>
          <w:sz w:val="24"/>
          <w:szCs w:val="24"/>
        </w:rPr>
        <w:t>BAME</w:t>
      </w:r>
      <w:r w:rsidR="00A3245A" w:rsidRPr="00DC6799">
        <w:rPr>
          <w:rFonts w:ascii="Times New Roman" w:hAnsi="Times New Roman" w:cs="Times New Roman"/>
          <w:spacing w:val="-11"/>
          <w:sz w:val="24"/>
          <w:szCs w:val="24"/>
        </w:rPr>
        <w:t xml:space="preserve"> </w:t>
      </w:r>
      <w:r w:rsidR="00A3245A" w:rsidRPr="00DC6799">
        <w:rPr>
          <w:rFonts w:ascii="Times New Roman" w:hAnsi="Times New Roman" w:cs="Times New Roman"/>
          <w:sz w:val="24"/>
          <w:szCs w:val="24"/>
        </w:rPr>
        <w:t xml:space="preserve">patients. The report contains detailed given data set in order to determine which types of patients affected more from COVID 19. In order to do so various kinds of hypothesis are prepared that are tested from a suitable statistical testes. </w:t>
      </w:r>
    </w:p>
    <w:p w14:paraId="78C9B760" w14:textId="77777777" w:rsidR="00A3245A" w:rsidRPr="00DC6799" w:rsidRDefault="00A3245A" w:rsidP="00DC6799">
      <w:pPr>
        <w:pStyle w:val="Heading1"/>
        <w:spacing w:line="360" w:lineRule="auto"/>
        <w:jc w:val="both"/>
        <w:rPr>
          <w:rFonts w:ascii="Times New Roman" w:hAnsi="Times New Roman" w:cs="Times New Roman"/>
          <w:color w:val="auto"/>
        </w:rPr>
      </w:pPr>
      <w:bookmarkStart w:id="1" w:name="_Toc58846203"/>
      <w:r w:rsidRPr="00DC6799">
        <w:rPr>
          <w:rFonts w:ascii="Times New Roman" w:hAnsi="Times New Roman" w:cs="Times New Roman"/>
          <w:color w:val="auto"/>
        </w:rPr>
        <w:t>MAIN BODY</w:t>
      </w:r>
      <w:bookmarkEnd w:id="1"/>
    </w:p>
    <w:p w14:paraId="6D8CCEA4" w14:textId="77777777" w:rsidR="00A3245A" w:rsidRPr="00DC6799" w:rsidRDefault="00A3245A" w:rsidP="00DC6799">
      <w:pPr>
        <w:spacing w:line="360" w:lineRule="auto"/>
        <w:jc w:val="both"/>
        <w:rPr>
          <w:rFonts w:ascii="Times New Roman" w:hAnsi="Times New Roman" w:cs="Times New Roman"/>
          <w:sz w:val="24"/>
          <w:szCs w:val="24"/>
        </w:rPr>
      </w:pPr>
    </w:p>
    <w:p w14:paraId="4DE051A7" w14:textId="77777777" w:rsidR="00A3245A" w:rsidRPr="00DC6799" w:rsidRDefault="00A3245A" w:rsidP="00DC6799">
      <w:pPr>
        <w:pStyle w:val="Heading2"/>
        <w:spacing w:line="360" w:lineRule="auto"/>
        <w:jc w:val="both"/>
        <w:rPr>
          <w:rFonts w:ascii="Times New Roman" w:hAnsi="Times New Roman" w:cs="Times New Roman"/>
          <w:b w:val="0"/>
          <w:color w:val="auto"/>
          <w:sz w:val="24"/>
          <w:szCs w:val="24"/>
          <w:u w:val="single"/>
        </w:rPr>
      </w:pPr>
      <w:bookmarkStart w:id="2" w:name="_Toc58846204"/>
      <w:r w:rsidRPr="00DC6799">
        <w:rPr>
          <w:rFonts w:ascii="Times New Roman" w:hAnsi="Times New Roman" w:cs="Times New Roman"/>
          <w:b w:val="0"/>
          <w:color w:val="auto"/>
          <w:sz w:val="24"/>
          <w:szCs w:val="24"/>
          <w:u w:val="single"/>
        </w:rPr>
        <w:t>Analysis</w:t>
      </w:r>
      <w:bookmarkEnd w:id="2"/>
    </w:p>
    <w:p w14:paraId="31A9590C" w14:textId="77777777" w:rsidR="00A3245A" w:rsidRPr="00DC6799" w:rsidRDefault="00A3245A"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Description of data set.</w:t>
      </w:r>
    </w:p>
    <w:p w14:paraId="48C9F1FB" w14:textId="77777777" w:rsidR="00A3245A" w:rsidRPr="00DC6799" w:rsidRDefault="00A3245A"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 xml:space="preserve">The given data set is about 50 people who are from different age group. The age is between 20 to 50 years. </w:t>
      </w:r>
      <w:r w:rsidR="00D2056A" w:rsidRPr="00DC6799">
        <w:rPr>
          <w:rFonts w:ascii="Times New Roman" w:hAnsi="Times New Roman" w:cs="Times New Roman"/>
          <w:sz w:val="24"/>
          <w:szCs w:val="24"/>
        </w:rPr>
        <w:t>In the data set, infection rate of various kinds of people who are of white and BAME is mentioned. The objective of data set is to assess ratio of infection rate of both types of people including white and BAME</w:t>
      </w:r>
      <w:r w:rsidR="005F2C17" w:rsidRPr="00DC6799">
        <w:rPr>
          <w:rFonts w:ascii="Times New Roman" w:hAnsi="Times New Roman" w:cs="Times New Roman"/>
          <w:sz w:val="24"/>
          <w:szCs w:val="24"/>
        </w:rPr>
        <w:t xml:space="preserve"> (</w:t>
      </w:r>
      <w:r w:rsidR="005F2C17" w:rsidRPr="00DC6799">
        <w:rPr>
          <w:rFonts w:ascii="Times New Roman" w:hAnsi="Times New Roman" w:cs="Times New Roman"/>
          <w:sz w:val="24"/>
          <w:szCs w:val="24"/>
          <w:shd w:val="clear" w:color="auto" w:fill="FFFFFF"/>
        </w:rPr>
        <w:t>Black, Asian and Minority Ethnic</w:t>
      </w:r>
      <w:r w:rsidR="005F2C17" w:rsidRPr="00DC6799">
        <w:rPr>
          <w:rFonts w:ascii="Arial" w:hAnsi="Arial" w:cs="Arial"/>
          <w:sz w:val="23"/>
          <w:szCs w:val="23"/>
          <w:shd w:val="clear" w:color="auto" w:fill="FFFFFF"/>
        </w:rPr>
        <w:t>)</w:t>
      </w:r>
      <w:r w:rsidR="00D2056A" w:rsidRPr="00DC6799">
        <w:rPr>
          <w:rFonts w:ascii="Times New Roman" w:hAnsi="Times New Roman" w:cs="Times New Roman"/>
          <w:sz w:val="24"/>
          <w:szCs w:val="24"/>
        </w:rPr>
        <w:t xml:space="preserve"> people. Below descriptive analysis of given data is done in such manner:</w:t>
      </w:r>
    </w:p>
    <w:p w14:paraId="0655151C" w14:textId="77777777" w:rsidR="001A166D" w:rsidRPr="00DC6799" w:rsidRDefault="001A166D" w:rsidP="00DC6799">
      <w:pPr>
        <w:spacing w:line="360" w:lineRule="auto"/>
        <w:jc w:val="both"/>
      </w:pPr>
      <w:r w:rsidRPr="00DC6799">
        <w:rPr>
          <w:rFonts w:ascii="Times New Roman" w:hAnsi="Times New Roman" w:cs="Times New Roman"/>
          <w:sz w:val="24"/>
          <w:szCs w:val="24"/>
        </w:rPr>
        <w:t>The analysis of historical data to help explain improvements that have happened in an organization is descriptive analytics</w:t>
      </w:r>
      <w:r w:rsidR="00364F8F" w:rsidRPr="00DC6799">
        <w:rPr>
          <w:rFonts w:ascii="Times New Roman" w:hAnsi="Times New Roman" w:cs="Times New Roman"/>
          <w:sz w:val="24"/>
          <w:szCs w:val="24"/>
        </w:rPr>
        <w:t xml:space="preserve"> (</w:t>
      </w:r>
      <w:r w:rsidR="00364F8F" w:rsidRPr="00DC6799">
        <w:rPr>
          <w:rFonts w:ascii="Times New Roman" w:hAnsi="Times New Roman" w:cs="Times New Roman"/>
          <w:sz w:val="24"/>
          <w:szCs w:val="24"/>
          <w:shd w:val="clear" w:color="auto" w:fill="FFFFFF"/>
        </w:rPr>
        <w:t>Borrill, Ramirez-Gonzalez and Uauy, 2016</w:t>
      </w:r>
      <w:r w:rsidR="00364F8F" w:rsidRPr="00DC6799">
        <w:rPr>
          <w:rFonts w:ascii="Times New Roman" w:hAnsi="Times New Roman" w:cs="Times New Roman"/>
          <w:sz w:val="24"/>
          <w:szCs w:val="24"/>
        </w:rPr>
        <w:t>)</w:t>
      </w:r>
      <w:r w:rsidRPr="00DC6799">
        <w:rPr>
          <w:rFonts w:ascii="Times New Roman" w:hAnsi="Times New Roman" w:cs="Times New Roman"/>
          <w:sz w:val="24"/>
          <w:szCs w:val="24"/>
        </w:rPr>
        <w:t>. The use of a set of historical data to make parallels is represented in Descriptive analytics.</w:t>
      </w:r>
    </w:p>
    <w:p w14:paraId="09178E5E"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bl>
      <w:tblPr>
        <w:tblW w:w="40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48"/>
        <w:gridCol w:w="1377"/>
        <w:gridCol w:w="1025"/>
      </w:tblGrid>
      <w:tr w:rsidR="00D2056A" w:rsidRPr="00DC6799" w14:paraId="69E46DF2" w14:textId="77777777">
        <w:trPr>
          <w:cantSplit/>
        </w:trPr>
        <w:tc>
          <w:tcPr>
            <w:tcW w:w="4082" w:type="dxa"/>
            <w:gridSpan w:val="4"/>
            <w:tcBorders>
              <w:top w:val="nil"/>
              <w:left w:val="nil"/>
              <w:bottom w:val="nil"/>
              <w:right w:val="nil"/>
            </w:tcBorders>
            <w:shd w:val="clear" w:color="auto" w:fill="FFFFFF"/>
            <w:vAlign w:val="center"/>
          </w:tcPr>
          <w:p w14:paraId="67BD72A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Statistics</w:t>
            </w:r>
          </w:p>
        </w:tc>
      </w:tr>
      <w:tr w:rsidR="00D2056A" w:rsidRPr="00DC6799" w14:paraId="6E231E1B" w14:textId="77777777">
        <w:trPr>
          <w:cantSplit/>
        </w:trPr>
        <w:tc>
          <w:tcPr>
            <w:tcW w:w="1682" w:type="dxa"/>
            <w:gridSpan w:val="2"/>
            <w:tcBorders>
              <w:top w:val="single" w:sz="16" w:space="0" w:color="000000"/>
              <w:left w:val="single" w:sz="16" w:space="0" w:color="000000"/>
              <w:bottom w:val="single" w:sz="16" w:space="0" w:color="000000"/>
              <w:right w:val="nil"/>
            </w:tcBorders>
            <w:shd w:val="clear" w:color="auto" w:fill="FFFFFF"/>
            <w:vAlign w:val="bottom"/>
          </w:tcPr>
          <w:p w14:paraId="7B5AD1B9"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1376" w:type="dxa"/>
            <w:tcBorders>
              <w:top w:val="single" w:sz="16" w:space="0" w:color="000000"/>
              <w:left w:val="single" w:sz="16" w:space="0" w:color="000000"/>
              <w:bottom w:val="single" w:sz="16" w:space="0" w:color="000000"/>
            </w:tcBorders>
            <w:shd w:val="clear" w:color="auto" w:fill="FFFFFF"/>
            <w:vAlign w:val="bottom"/>
          </w:tcPr>
          <w:p w14:paraId="662CAD3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4" w:type="dxa"/>
            <w:tcBorders>
              <w:top w:val="single" w:sz="16" w:space="0" w:color="000000"/>
              <w:bottom w:val="single" w:sz="16" w:space="0" w:color="000000"/>
              <w:right w:val="single" w:sz="16" w:space="0" w:color="000000"/>
            </w:tcBorders>
            <w:shd w:val="clear" w:color="auto" w:fill="FFFFFF"/>
            <w:vAlign w:val="bottom"/>
          </w:tcPr>
          <w:p w14:paraId="5AFE703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r>
      <w:tr w:rsidR="00D2056A" w:rsidRPr="00DC6799" w14:paraId="307C8389" w14:textId="77777777">
        <w:trPr>
          <w:cantSplit/>
        </w:trPr>
        <w:tc>
          <w:tcPr>
            <w:tcW w:w="734" w:type="dxa"/>
            <w:vMerge w:val="restart"/>
            <w:tcBorders>
              <w:top w:val="single" w:sz="16" w:space="0" w:color="000000"/>
              <w:left w:val="single" w:sz="16" w:space="0" w:color="000000"/>
              <w:bottom w:val="nil"/>
              <w:right w:val="nil"/>
            </w:tcBorders>
            <w:shd w:val="clear" w:color="auto" w:fill="FFFFFF"/>
          </w:tcPr>
          <w:p w14:paraId="5446D9E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948" w:type="dxa"/>
            <w:tcBorders>
              <w:top w:val="single" w:sz="16" w:space="0" w:color="000000"/>
              <w:left w:val="nil"/>
              <w:bottom w:val="nil"/>
              <w:right w:val="single" w:sz="16" w:space="0" w:color="000000"/>
            </w:tcBorders>
            <w:shd w:val="clear" w:color="auto" w:fill="FFFFFF"/>
          </w:tcPr>
          <w:p w14:paraId="3D21987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Valid</w:t>
            </w:r>
          </w:p>
        </w:tc>
        <w:tc>
          <w:tcPr>
            <w:tcW w:w="1376" w:type="dxa"/>
            <w:tcBorders>
              <w:top w:val="single" w:sz="16" w:space="0" w:color="000000"/>
              <w:left w:val="single" w:sz="16" w:space="0" w:color="000000"/>
              <w:bottom w:val="nil"/>
            </w:tcBorders>
            <w:shd w:val="clear" w:color="auto" w:fill="FFFFFF"/>
            <w:vAlign w:val="center"/>
          </w:tcPr>
          <w:p w14:paraId="4CE3774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single" w:sz="16" w:space="0" w:color="000000"/>
              <w:bottom w:val="nil"/>
              <w:right w:val="single" w:sz="16" w:space="0" w:color="000000"/>
            </w:tcBorders>
            <w:shd w:val="clear" w:color="auto" w:fill="FFFFFF"/>
            <w:vAlign w:val="center"/>
          </w:tcPr>
          <w:p w14:paraId="4D64D64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r>
      <w:tr w:rsidR="00D2056A" w:rsidRPr="00DC6799" w14:paraId="05BAFCDC" w14:textId="77777777">
        <w:trPr>
          <w:cantSplit/>
        </w:trPr>
        <w:tc>
          <w:tcPr>
            <w:tcW w:w="734" w:type="dxa"/>
            <w:vMerge/>
            <w:tcBorders>
              <w:top w:val="single" w:sz="16" w:space="0" w:color="000000"/>
              <w:left w:val="single" w:sz="16" w:space="0" w:color="000000"/>
              <w:bottom w:val="nil"/>
              <w:right w:val="nil"/>
            </w:tcBorders>
            <w:shd w:val="clear" w:color="auto" w:fill="FFFFFF"/>
          </w:tcPr>
          <w:p w14:paraId="33CEE547"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948" w:type="dxa"/>
            <w:tcBorders>
              <w:top w:val="nil"/>
              <w:left w:val="nil"/>
              <w:bottom w:val="nil"/>
              <w:right w:val="single" w:sz="16" w:space="0" w:color="000000"/>
            </w:tcBorders>
            <w:shd w:val="clear" w:color="auto" w:fill="FFFFFF"/>
          </w:tcPr>
          <w:p w14:paraId="233EABB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Missing</w:t>
            </w:r>
          </w:p>
        </w:tc>
        <w:tc>
          <w:tcPr>
            <w:tcW w:w="1376" w:type="dxa"/>
            <w:tcBorders>
              <w:top w:val="nil"/>
              <w:left w:val="single" w:sz="16" w:space="0" w:color="000000"/>
              <w:bottom w:val="nil"/>
            </w:tcBorders>
            <w:shd w:val="clear" w:color="auto" w:fill="FFFFFF"/>
            <w:vAlign w:val="center"/>
          </w:tcPr>
          <w:p w14:paraId="364E339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w:t>
            </w:r>
          </w:p>
        </w:tc>
        <w:tc>
          <w:tcPr>
            <w:tcW w:w="1024" w:type="dxa"/>
            <w:tcBorders>
              <w:top w:val="nil"/>
              <w:bottom w:val="nil"/>
              <w:right w:val="single" w:sz="16" w:space="0" w:color="000000"/>
            </w:tcBorders>
            <w:shd w:val="clear" w:color="auto" w:fill="FFFFFF"/>
            <w:vAlign w:val="center"/>
          </w:tcPr>
          <w:p w14:paraId="711D225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w:t>
            </w:r>
          </w:p>
        </w:tc>
      </w:tr>
      <w:tr w:rsidR="00D2056A" w:rsidRPr="00DC6799" w14:paraId="6CE176E5" w14:textId="77777777">
        <w:trPr>
          <w:cantSplit/>
        </w:trPr>
        <w:tc>
          <w:tcPr>
            <w:tcW w:w="1682" w:type="dxa"/>
            <w:gridSpan w:val="2"/>
            <w:tcBorders>
              <w:top w:val="nil"/>
              <w:left w:val="single" w:sz="16" w:space="0" w:color="000000"/>
              <w:bottom w:val="nil"/>
              <w:right w:val="nil"/>
            </w:tcBorders>
            <w:shd w:val="clear" w:color="auto" w:fill="FFFFFF"/>
          </w:tcPr>
          <w:p w14:paraId="71833FA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w:t>
            </w:r>
          </w:p>
        </w:tc>
        <w:tc>
          <w:tcPr>
            <w:tcW w:w="1376" w:type="dxa"/>
            <w:tcBorders>
              <w:top w:val="nil"/>
              <w:left w:val="single" w:sz="16" w:space="0" w:color="000000"/>
              <w:bottom w:val="nil"/>
            </w:tcBorders>
            <w:shd w:val="clear" w:color="auto" w:fill="FFFFFF"/>
            <w:vAlign w:val="center"/>
          </w:tcPr>
          <w:p w14:paraId="532D478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w:t>
            </w:r>
          </w:p>
        </w:tc>
        <w:tc>
          <w:tcPr>
            <w:tcW w:w="1024" w:type="dxa"/>
            <w:tcBorders>
              <w:top w:val="nil"/>
              <w:bottom w:val="nil"/>
              <w:right w:val="single" w:sz="16" w:space="0" w:color="000000"/>
            </w:tcBorders>
            <w:shd w:val="clear" w:color="auto" w:fill="FFFFFF"/>
            <w:vAlign w:val="center"/>
          </w:tcPr>
          <w:p w14:paraId="0B1CD9F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w:t>
            </w:r>
          </w:p>
        </w:tc>
      </w:tr>
      <w:tr w:rsidR="00D2056A" w:rsidRPr="00DC6799" w14:paraId="5FCEEA34" w14:textId="77777777">
        <w:trPr>
          <w:cantSplit/>
        </w:trPr>
        <w:tc>
          <w:tcPr>
            <w:tcW w:w="1682" w:type="dxa"/>
            <w:gridSpan w:val="2"/>
            <w:tcBorders>
              <w:top w:val="nil"/>
              <w:left w:val="single" w:sz="16" w:space="0" w:color="000000"/>
              <w:bottom w:val="nil"/>
              <w:right w:val="nil"/>
            </w:tcBorders>
            <w:shd w:val="clear" w:color="auto" w:fill="FFFFFF"/>
          </w:tcPr>
          <w:p w14:paraId="209B1D9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lastRenderedPageBreak/>
              <w:t>Median</w:t>
            </w:r>
          </w:p>
        </w:tc>
        <w:tc>
          <w:tcPr>
            <w:tcW w:w="1376" w:type="dxa"/>
            <w:tcBorders>
              <w:top w:val="nil"/>
              <w:left w:val="single" w:sz="16" w:space="0" w:color="000000"/>
              <w:bottom w:val="nil"/>
            </w:tcBorders>
            <w:shd w:val="clear" w:color="auto" w:fill="FFFFFF"/>
            <w:vAlign w:val="center"/>
          </w:tcPr>
          <w:p w14:paraId="79C9E63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36.000</w:t>
            </w:r>
          </w:p>
        </w:tc>
        <w:tc>
          <w:tcPr>
            <w:tcW w:w="1024" w:type="dxa"/>
            <w:tcBorders>
              <w:top w:val="nil"/>
              <w:bottom w:val="nil"/>
              <w:right w:val="single" w:sz="16" w:space="0" w:color="000000"/>
            </w:tcBorders>
            <w:shd w:val="clear" w:color="auto" w:fill="FFFFFF"/>
            <w:vAlign w:val="center"/>
          </w:tcPr>
          <w:p w14:paraId="5191C21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34.500</w:t>
            </w:r>
          </w:p>
        </w:tc>
      </w:tr>
      <w:tr w:rsidR="00D2056A" w:rsidRPr="00DC6799" w14:paraId="7C4D3825" w14:textId="77777777">
        <w:trPr>
          <w:cantSplit/>
        </w:trPr>
        <w:tc>
          <w:tcPr>
            <w:tcW w:w="1682" w:type="dxa"/>
            <w:gridSpan w:val="2"/>
            <w:tcBorders>
              <w:top w:val="nil"/>
              <w:left w:val="single" w:sz="16" w:space="0" w:color="000000"/>
              <w:bottom w:val="nil"/>
              <w:right w:val="nil"/>
            </w:tcBorders>
            <w:shd w:val="clear" w:color="auto" w:fill="FFFFFF"/>
          </w:tcPr>
          <w:p w14:paraId="1FFBB98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Mode</w:t>
            </w:r>
          </w:p>
        </w:tc>
        <w:tc>
          <w:tcPr>
            <w:tcW w:w="1376" w:type="dxa"/>
            <w:tcBorders>
              <w:top w:val="nil"/>
              <w:left w:val="single" w:sz="16" w:space="0" w:color="000000"/>
              <w:bottom w:val="nil"/>
            </w:tcBorders>
            <w:shd w:val="clear" w:color="auto" w:fill="FFFFFF"/>
            <w:vAlign w:val="center"/>
          </w:tcPr>
          <w:p w14:paraId="1709A52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20.0</w:t>
            </w:r>
            <w:r w:rsidRPr="00DC6799">
              <w:rPr>
                <w:rFonts w:ascii="Times New Roman" w:hAnsi="Times New Roman" w:cs="Times New Roman"/>
                <w:sz w:val="24"/>
                <w:szCs w:val="24"/>
                <w:vertAlign w:val="superscript"/>
              </w:rPr>
              <w:t>a</w:t>
            </w:r>
          </w:p>
        </w:tc>
        <w:tc>
          <w:tcPr>
            <w:tcW w:w="1024" w:type="dxa"/>
            <w:tcBorders>
              <w:top w:val="nil"/>
              <w:bottom w:val="nil"/>
              <w:right w:val="single" w:sz="16" w:space="0" w:color="000000"/>
            </w:tcBorders>
            <w:shd w:val="clear" w:color="auto" w:fill="FFFFFF"/>
            <w:vAlign w:val="center"/>
          </w:tcPr>
          <w:p w14:paraId="6811574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50.0</w:t>
            </w:r>
          </w:p>
        </w:tc>
      </w:tr>
      <w:tr w:rsidR="00D2056A" w:rsidRPr="00DC6799" w14:paraId="6773EF39" w14:textId="77777777">
        <w:trPr>
          <w:cantSplit/>
        </w:trPr>
        <w:tc>
          <w:tcPr>
            <w:tcW w:w="1682" w:type="dxa"/>
            <w:gridSpan w:val="2"/>
            <w:tcBorders>
              <w:top w:val="nil"/>
              <w:left w:val="single" w:sz="16" w:space="0" w:color="000000"/>
              <w:bottom w:val="nil"/>
              <w:right w:val="nil"/>
            </w:tcBorders>
            <w:shd w:val="clear" w:color="auto" w:fill="FFFFFF"/>
          </w:tcPr>
          <w:p w14:paraId="396FD3F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376" w:type="dxa"/>
            <w:tcBorders>
              <w:top w:val="nil"/>
              <w:left w:val="single" w:sz="16" w:space="0" w:color="000000"/>
              <w:bottom w:val="nil"/>
            </w:tcBorders>
            <w:shd w:val="clear" w:color="auto" w:fill="FFFFFF"/>
            <w:vAlign w:val="center"/>
          </w:tcPr>
          <w:p w14:paraId="12243DC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9.4192</w:t>
            </w:r>
          </w:p>
        </w:tc>
        <w:tc>
          <w:tcPr>
            <w:tcW w:w="1024" w:type="dxa"/>
            <w:tcBorders>
              <w:top w:val="nil"/>
              <w:bottom w:val="nil"/>
              <w:right w:val="single" w:sz="16" w:space="0" w:color="000000"/>
            </w:tcBorders>
            <w:shd w:val="clear" w:color="auto" w:fill="FFFFFF"/>
            <w:vAlign w:val="center"/>
          </w:tcPr>
          <w:p w14:paraId="1363670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9.3171</w:t>
            </w:r>
          </w:p>
        </w:tc>
      </w:tr>
      <w:tr w:rsidR="00D2056A" w:rsidRPr="00DC6799" w14:paraId="053B1853" w14:textId="77777777">
        <w:trPr>
          <w:cantSplit/>
        </w:trPr>
        <w:tc>
          <w:tcPr>
            <w:tcW w:w="1682" w:type="dxa"/>
            <w:gridSpan w:val="2"/>
            <w:tcBorders>
              <w:top w:val="nil"/>
              <w:left w:val="single" w:sz="16" w:space="0" w:color="000000"/>
              <w:bottom w:val="single" w:sz="16" w:space="0" w:color="000000"/>
              <w:right w:val="nil"/>
            </w:tcBorders>
            <w:shd w:val="clear" w:color="auto" w:fill="FFFFFF"/>
          </w:tcPr>
          <w:p w14:paraId="65AD57B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Variance</w:t>
            </w:r>
          </w:p>
        </w:tc>
        <w:tc>
          <w:tcPr>
            <w:tcW w:w="1376" w:type="dxa"/>
            <w:tcBorders>
              <w:top w:val="nil"/>
              <w:left w:val="single" w:sz="16" w:space="0" w:color="000000"/>
              <w:bottom w:val="single" w:sz="16" w:space="0" w:color="000000"/>
            </w:tcBorders>
            <w:shd w:val="clear" w:color="auto" w:fill="FFFFFF"/>
            <w:vAlign w:val="center"/>
          </w:tcPr>
          <w:p w14:paraId="4609F00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88.722</w:t>
            </w:r>
          </w:p>
        </w:tc>
        <w:tc>
          <w:tcPr>
            <w:tcW w:w="1024" w:type="dxa"/>
            <w:tcBorders>
              <w:top w:val="nil"/>
              <w:bottom w:val="single" w:sz="16" w:space="0" w:color="000000"/>
              <w:right w:val="single" w:sz="16" w:space="0" w:color="000000"/>
            </w:tcBorders>
            <w:shd w:val="clear" w:color="auto" w:fill="FFFFFF"/>
            <w:vAlign w:val="center"/>
          </w:tcPr>
          <w:p w14:paraId="064AF8E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86.809</w:t>
            </w:r>
          </w:p>
        </w:tc>
      </w:tr>
      <w:tr w:rsidR="00D2056A" w:rsidRPr="00DC6799" w14:paraId="5409507A" w14:textId="77777777">
        <w:trPr>
          <w:cantSplit/>
        </w:trPr>
        <w:tc>
          <w:tcPr>
            <w:tcW w:w="4082" w:type="dxa"/>
            <w:gridSpan w:val="4"/>
            <w:tcBorders>
              <w:top w:val="nil"/>
              <w:left w:val="nil"/>
              <w:bottom w:val="nil"/>
              <w:right w:val="nil"/>
            </w:tcBorders>
            <w:shd w:val="clear" w:color="auto" w:fill="FFFFFF"/>
          </w:tcPr>
          <w:p w14:paraId="4720E54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a. Multiple modes exist. The smallest value is shown</w:t>
            </w:r>
          </w:p>
        </w:tc>
      </w:tr>
    </w:tbl>
    <w:p w14:paraId="0461372F"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p w14:paraId="208EB7E7"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bl>
      <w:tblPr>
        <w:tblW w:w="65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D2056A" w:rsidRPr="00DC6799" w14:paraId="7C073BFC" w14:textId="77777777">
        <w:trPr>
          <w:cantSplit/>
        </w:trPr>
        <w:tc>
          <w:tcPr>
            <w:tcW w:w="6513" w:type="dxa"/>
            <w:gridSpan w:val="6"/>
            <w:tcBorders>
              <w:top w:val="nil"/>
              <w:left w:val="nil"/>
              <w:bottom w:val="nil"/>
              <w:right w:val="nil"/>
            </w:tcBorders>
            <w:shd w:val="clear" w:color="auto" w:fill="FFFFFF"/>
            <w:vAlign w:val="center"/>
          </w:tcPr>
          <w:p w14:paraId="1E31EAB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White patient</w:t>
            </w:r>
          </w:p>
        </w:tc>
      </w:tr>
      <w:tr w:rsidR="00D2056A" w:rsidRPr="00DC6799" w14:paraId="5EA75D49" w14:textId="77777777">
        <w:trPr>
          <w:cantSplit/>
        </w:trPr>
        <w:tc>
          <w:tcPr>
            <w:tcW w:w="1468" w:type="dxa"/>
            <w:gridSpan w:val="2"/>
            <w:tcBorders>
              <w:top w:val="single" w:sz="16" w:space="0" w:color="000000"/>
              <w:left w:val="single" w:sz="16" w:space="0" w:color="000000"/>
              <w:bottom w:val="single" w:sz="16" w:space="0" w:color="000000"/>
              <w:right w:val="nil"/>
            </w:tcBorders>
            <w:shd w:val="clear" w:color="auto" w:fill="FFFFFF"/>
            <w:vAlign w:val="bottom"/>
          </w:tcPr>
          <w:p w14:paraId="3C951EE5"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left w:val="single" w:sz="16" w:space="0" w:color="000000"/>
              <w:bottom w:val="single" w:sz="16" w:space="0" w:color="000000"/>
            </w:tcBorders>
            <w:shd w:val="clear" w:color="auto" w:fill="FFFFFF"/>
            <w:vAlign w:val="bottom"/>
          </w:tcPr>
          <w:p w14:paraId="3FCF03D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Frequency</w:t>
            </w:r>
          </w:p>
        </w:tc>
        <w:tc>
          <w:tcPr>
            <w:tcW w:w="1024" w:type="dxa"/>
            <w:tcBorders>
              <w:top w:val="single" w:sz="16" w:space="0" w:color="000000"/>
              <w:bottom w:val="single" w:sz="16" w:space="0" w:color="000000"/>
            </w:tcBorders>
            <w:shd w:val="clear" w:color="auto" w:fill="FFFFFF"/>
            <w:vAlign w:val="bottom"/>
          </w:tcPr>
          <w:p w14:paraId="03D3485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Percent</w:t>
            </w:r>
          </w:p>
        </w:tc>
        <w:tc>
          <w:tcPr>
            <w:tcW w:w="1391" w:type="dxa"/>
            <w:tcBorders>
              <w:top w:val="single" w:sz="16" w:space="0" w:color="000000"/>
              <w:bottom w:val="single" w:sz="16" w:space="0" w:color="000000"/>
            </w:tcBorders>
            <w:shd w:val="clear" w:color="auto" w:fill="FFFFFF"/>
            <w:vAlign w:val="bottom"/>
          </w:tcPr>
          <w:p w14:paraId="5B8B076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Valid Percent</w:t>
            </w:r>
          </w:p>
        </w:tc>
        <w:tc>
          <w:tcPr>
            <w:tcW w:w="1468" w:type="dxa"/>
            <w:tcBorders>
              <w:top w:val="single" w:sz="16" w:space="0" w:color="000000"/>
              <w:bottom w:val="single" w:sz="16" w:space="0" w:color="000000"/>
              <w:right w:val="single" w:sz="16" w:space="0" w:color="000000"/>
            </w:tcBorders>
            <w:shd w:val="clear" w:color="auto" w:fill="FFFFFF"/>
            <w:vAlign w:val="bottom"/>
          </w:tcPr>
          <w:p w14:paraId="7FA7AD1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Cumulative Percent</w:t>
            </w:r>
          </w:p>
        </w:tc>
      </w:tr>
      <w:tr w:rsidR="00D2056A" w:rsidRPr="00DC6799" w14:paraId="4FEF19C4" w14:textId="77777777">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tcPr>
          <w:p w14:paraId="55B299F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Valid</w:t>
            </w:r>
          </w:p>
        </w:tc>
        <w:tc>
          <w:tcPr>
            <w:tcW w:w="734" w:type="dxa"/>
            <w:tcBorders>
              <w:top w:val="single" w:sz="16" w:space="0" w:color="000000"/>
              <w:left w:val="nil"/>
              <w:bottom w:val="nil"/>
              <w:right w:val="single" w:sz="16" w:space="0" w:color="000000"/>
            </w:tcBorders>
            <w:shd w:val="clear" w:color="auto" w:fill="FFFFFF"/>
          </w:tcPr>
          <w:p w14:paraId="3FC8F6B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20.0</w:t>
            </w:r>
          </w:p>
        </w:tc>
        <w:tc>
          <w:tcPr>
            <w:tcW w:w="1162" w:type="dxa"/>
            <w:tcBorders>
              <w:top w:val="single" w:sz="16" w:space="0" w:color="000000"/>
              <w:left w:val="single" w:sz="16" w:space="0" w:color="000000"/>
              <w:bottom w:val="nil"/>
            </w:tcBorders>
            <w:shd w:val="clear" w:color="auto" w:fill="FFFFFF"/>
            <w:vAlign w:val="center"/>
          </w:tcPr>
          <w:p w14:paraId="1BAD927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single" w:sz="16" w:space="0" w:color="000000"/>
              <w:bottom w:val="nil"/>
            </w:tcBorders>
            <w:shd w:val="clear" w:color="auto" w:fill="FFFFFF"/>
            <w:vAlign w:val="center"/>
          </w:tcPr>
          <w:p w14:paraId="6CD98E3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single" w:sz="16" w:space="0" w:color="000000"/>
              <w:bottom w:val="nil"/>
            </w:tcBorders>
            <w:shd w:val="clear" w:color="auto" w:fill="FFFFFF"/>
            <w:vAlign w:val="center"/>
          </w:tcPr>
          <w:p w14:paraId="7132A94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single" w:sz="16" w:space="0" w:color="000000"/>
              <w:bottom w:val="nil"/>
              <w:right w:val="single" w:sz="16" w:space="0" w:color="000000"/>
            </w:tcBorders>
            <w:shd w:val="clear" w:color="auto" w:fill="FFFFFF"/>
            <w:vAlign w:val="center"/>
          </w:tcPr>
          <w:p w14:paraId="3F94F10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r>
      <w:tr w:rsidR="00D2056A" w:rsidRPr="00DC6799" w14:paraId="02F4026B"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2BC62F3"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02CC99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22.0</w:t>
            </w:r>
          </w:p>
        </w:tc>
        <w:tc>
          <w:tcPr>
            <w:tcW w:w="1162" w:type="dxa"/>
            <w:tcBorders>
              <w:top w:val="nil"/>
              <w:left w:val="single" w:sz="16" w:space="0" w:color="000000"/>
              <w:bottom w:val="nil"/>
            </w:tcBorders>
            <w:shd w:val="clear" w:color="auto" w:fill="FFFFFF"/>
            <w:vAlign w:val="center"/>
          </w:tcPr>
          <w:p w14:paraId="413E5A0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100FC26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47A12AA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0CED341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12.0</w:t>
            </w:r>
          </w:p>
        </w:tc>
      </w:tr>
      <w:tr w:rsidR="00D2056A" w:rsidRPr="00DC6799" w14:paraId="5A501DC6"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60D6EDA"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C6292F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25.0</w:t>
            </w:r>
          </w:p>
        </w:tc>
        <w:tc>
          <w:tcPr>
            <w:tcW w:w="1162" w:type="dxa"/>
            <w:tcBorders>
              <w:top w:val="nil"/>
              <w:left w:val="single" w:sz="16" w:space="0" w:color="000000"/>
              <w:bottom w:val="nil"/>
            </w:tcBorders>
            <w:shd w:val="clear" w:color="auto" w:fill="FFFFFF"/>
            <w:vAlign w:val="center"/>
          </w:tcPr>
          <w:p w14:paraId="5CABE7B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49E4375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532C97E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70CBED0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16.0</w:t>
            </w:r>
          </w:p>
        </w:tc>
      </w:tr>
      <w:tr w:rsidR="00D2056A" w:rsidRPr="00DC6799" w14:paraId="4E51CF2F"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E9309AC"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79E6F60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26.0</w:t>
            </w:r>
          </w:p>
        </w:tc>
        <w:tc>
          <w:tcPr>
            <w:tcW w:w="1162" w:type="dxa"/>
            <w:tcBorders>
              <w:top w:val="nil"/>
              <w:left w:val="single" w:sz="16" w:space="0" w:color="000000"/>
              <w:bottom w:val="nil"/>
            </w:tcBorders>
            <w:shd w:val="clear" w:color="auto" w:fill="FFFFFF"/>
            <w:vAlign w:val="center"/>
          </w:tcPr>
          <w:p w14:paraId="2C7975F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4AB01FB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61BE4B4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5C5BF1A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18.0</w:t>
            </w:r>
          </w:p>
        </w:tc>
      </w:tr>
      <w:tr w:rsidR="00D2056A" w:rsidRPr="00DC6799" w14:paraId="3D1BFC8E"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3386172A"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A337EF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27.0</w:t>
            </w:r>
          </w:p>
        </w:tc>
        <w:tc>
          <w:tcPr>
            <w:tcW w:w="1162" w:type="dxa"/>
            <w:tcBorders>
              <w:top w:val="nil"/>
              <w:left w:val="single" w:sz="16" w:space="0" w:color="000000"/>
              <w:bottom w:val="nil"/>
            </w:tcBorders>
            <w:shd w:val="clear" w:color="auto" w:fill="FFFFFF"/>
            <w:vAlign w:val="center"/>
          </w:tcPr>
          <w:p w14:paraId="649AF2B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275D612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4464910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611D539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22.0</w:t>
            </w:r>
          </w:p>
        </w:tc>
      </w:tr>
      <w:tr w:rsidR="00D2056A" w:rsidRPr="00DC6799" w14:paraId="59DB73DB"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5B4985E"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C46449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28.0</w:t>
            </w:r>
          </w:p>
        </w:tc>
        <w:tc>
          <w:tcPr>
            <w:tcW w:w="1162" w:type="dxa"/>
            <w:tcBorders>
              <w:top w:val="nil"/>
              <w:left w:val="single" w:sz="16" w:space="0" w:color="000000"/>
              <w:bottom w:val="nil"/>
            </w:tcBorders>
            <w:shd w:val="clear" w:color="auto" w:fill="FFFFFF"/>
            <w:vAlign w:val="center"/>
          </w:tcPr>
          <w:p w14:paraId="1EC2F54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38479DA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2E76C2E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1D1F6E6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24.0</w:t>
            </w:r>
          </w:p>
        </w:tc>
      </w:tr>
      <w:tr w:rsidR="00D2056A" w:rsidRPr="00DC6799" w14:paraId="696DEBD6"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2F87DDC"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20150F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29.0</w:t>
            </w:r>
          </w:p>
        </w:tc>
        <w:tc>
          <w:tcPr>
            <w:tcW w:w="1162" w:type="dxa"/>
            <w:tcBorders>
              <w:top w:val="nil"/>
              <w:left w:val="single" w:sz="16" w:space="0" w:color="000000"/>
              <w:bottom w:val="nil"/>
            </w:tcBorders>
            <w:shd w:val="clear" w:color="auto" w:fill="FFFFFF"/>
            <w:vAlign w:val="center"/>
          </w:tcPr>
          <w:p w14:paraId="278AF63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1915169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5911756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0DD2C22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26.0</w:t>
            </w:r>
          </w:p>
        </w:tc>
      </w:tr>
      <w:tr w:rsidR="00D2056A" w:rsidRPr="00DC6799" w14:paraId="44502318"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38FD6302"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BCC1DA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30.0</w:t>
            </w:r>
          </w:p>
        </w:tc>
        <w:tc>
          <w:tcPr>
            <w:tcW w:w="1162" w:type="dxa"/>
            <w:tcBorders>
              <w:top w:val="nil"/>
              <w:left w:val="single" w:sz="16" w:space="0" w:color="000000"/>
              <w:bottom w:val="nil"/>
            </w:tcBorders>
            <w:shd w:val="clear" w:color="auto" w:fill="FFFFFF"/>
            <w:vAlign w:val="center"/>
          </w:tcPr>
          <w:p w14:paraId="1099F53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7D613AA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1615478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49650A7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30.0</w:t>
            </w:r>
          </w:p>
        </w:tc>
      </w:tr>
      <w:tr w:rsidR="00D2056A" w:rsidRPr="00DC6799" w14:paraId="3618C158"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15F26B6"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A5CE98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32.0</w:t>
            </w:r>
          </w:p>
        </w:tc>
        <w:tc>
          <w:tcPr>
            <w:tcW w:w="1162" w:type="dxa"/>
            <w:tcBorders>
              <w:top w:val="nil"/>
              <w:left w:val="single" w:sz="16" w:space="0" w:color="000000"/>
              <w:bottom w:val="nil"/>
            </w:tcBorders>
            <w:shd w:val="clear" w:color="auto" w:fill="FFFFFF"/>
            <w:vAlign w:val="center"/>
          </w:tcPr>
          <w:p w14:paraId="6978094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3D09DBB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3E3DCD6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63FE83F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32.0</w:t>
            </w:r>
          </w:p>
        </w:tc>
      </w:tr>
      <w:tr w:rsidR="00D2056A" w:rsidRPr="00DC6799" w14:paraId="7C28E2AF"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EBE0C0E"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0BE1730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33.0</w:t>
            </w:r>
          </w:p>
        </w:tc>
        <w:tc>
          <w:tcPr>
            <w:tcW w:w="1162" w:type="dxa"/>
            <w:tcBorders>
              <w:top w:val="nil"/>
              <w:left w:val="single" w:sz="16" w:space="0" w:color="000000"/>
              <w:bottom w:val="nil"/>
            </w:tcBorders>
            <w:shd w:val="clear" w:color="auto" w:fill="FFFFFF"/>
            <w:vAlign w:val="center"/>
          </w:tcPr>
          <w:p w14:paraId="63072D8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2569BD2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648959D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0448E94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40.0</w:t>
            </w:r>
          </w:p>
        </w:tc>
      </w:tr>
      <w:tr w:rsidR="00D2056A" w:rsidRPr="00DC6799" w14:paraId="4D9EB50B"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78D5ABF"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4DF1EF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34.0</w:t>
            </w:r>
          </w:p>
        </w:tc>
        <w:tc>
          <w:tcPr>
            <w:tcW w:w="1162" w:type="dxa"/>
            <w:tcBorders>
              <w:top w:val="nil"/>
              <w:left w:val="single" w:sz="16" w:space="0" w:color="000000"/>
              <w:bottom w:val="nil"/>
            </w:tcBorders>
            <w:shd w:val="clear" w:color="auto" w:fill="FFFFFF"/>
            <w:vAlign w:val="center"/>
          </w:tcPr>
          <w:p w14:paraId="4EB2B6F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3921795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5439027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2A20F68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44.0</w:t>
            </w:r>
          </w:p>
        </w:tc>
      </w:tr>
      <w:tr w:rsidR="00D2056A" w:rsidRPr="00DC6799" w14:paraId="2774CB0C"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C944794"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F8AD7C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35.0</w:t>
            </w:r>
          </w:p>
        </w:tc>
        <w:tc>
          <w:tcPr>
            <w:tcW w:w="1162" w:type="dxa"/>
            <w:tcBorders>
              <w:top w:val="nil"/>
              <w:left w:val="single" w:sz="16" w:space="0" w:color="000000"/>
              <w:bottom w:val="nil"/>
            </w:tcBorders>
            <w:shd w:val="clear" w:color="auto" w:fill="FFFFFF"/>
            <w:vAlign w:val="center"/>
          </w:tcPr>
          <w:p w14:paraId="4C84AD0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18EFE20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45BF0E9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4DA0A8B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50.0</w:t>
            </w:r>
          </w:p>
        </w:tc>
      </w:tr>
      <w:tr w:rsidR="00D2056A" w:rsidRPr="00DC6799" w14:paraId="617376DB"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69E540A"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30AE4D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37.0</w:t>
            </w:r>
          </w:p>
        </w:tc>
        <w:tc>
          <w:tcPr>
            <w:tcW w:w="1162" w:type="dxa"/>
            <w:tcBorders>
              <w:top w:val="nil"/>
              <w:left w:val="single" w:sz="16" w:space="0" w:color="000000"/>
              <w:bottom w:val="nil"/>
            </w:tcBorders>
            <w:shd w:val="clear" w:color="auto" w:fill="FFFFFF"/>
            <w:vAlign w:val="center"/>
          </w:tcPr>
          <w:p w14:paraId="13F8EFF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501A4F2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1C5BCAD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08813FA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54.0</w:t>
            </w:r>
          </w:p>
        </w:tc>
      </w:tr>
      <w:tr w:rsidR="00D2056A" w:rsidRPr="00DC6799" w14:paraId="312050BD"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5A38833"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0DACE1C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38.0</w:t>
            </w:r>
          </w:p>
        </w:tc>
        <w:tc>
          <w:tcPr>
            <w:tcW w:w="1162" w:type="dxa"/>
            <w:tcBorders>
              <w:top w:val="nil"/>
              <w:left w:val="single" w:sz="16" w:space="0" w:color="000000"/>
              <w:bottom w:val="nil"/>
            </w:tcBorders>
            <w:shd w:val="clear" w:color="auto" w:fill="FFFFFF"/>
            <w:vAlign w:val="center"/>
          </w:tcPr>
          <w:p w14:paraId="3C5F1DB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2803975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2CD20F1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1198E1E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58.0</w:t>
            </w:r>
          </w:p>
        </w:tc>
      </w:tr>
      <w:tr w:rsidR="00D2056A" w:rsidRPr="00DC6799" w14:paraId="37D971E2"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3FC61E01"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E79E0C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40.0</w:t>
            </w:r>
          </w:p>
        </w:tc>
        <w:tc>
          <w:tcPr>
            <w:tcW w:w="1162" w:type="dxa"/>
            <w:tcBorders>
              <w:top w:val="nil"/>
              <w:left w:val="single" w:sz="16" w:space="0" w:color="000000"/>
              <w:bottom w:val="nil"/>
            </w:tcBorders>
            <w:shd w:val="clear" w:color="auto" w:fill="FFFFFF"/>
            <w:vAlign w:val="center"/>
          </w:tcPr>
          <w:p w14:paraId="14B233E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137CE79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39CCCC0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00BB989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66.0</w:t>
            </w:r>
          </w:p>
        </w:tc>
      </w:tr>
      <w:tr w:rsidR="00D2056A" w:rsidRPr="00DC6799" w14:paraId="0B5DE041"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BF2B835"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99184A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42.0</w:t>
            </w:r>
          </w:p>
        </w:tc>
        <w:tc>
          <w:tcPr>
            <w:tcW w:w="1162" w:type="dxa"/>
            <w:tcBorders>
              <w:top w:val="nil"/>
              <w:left w:val="single" w:sz="16" w:space="0" w:color="000000"/>
              <w:bottom w:val="nil"/>
            </w:tcBorders>
            <w:shd w:val="clear" w:color="auto" w:fill="FFFFFF"/>
            <w:vAlign w:val="center"/>
          </w:tcPr>
          <w:p w14:paraId="7E9B95E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31D2631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6F30F8D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44C66D5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68.0</w:t>
            </w:r>
          </w:p>
        </w:tc>
      </w:tr>
      <w:tr w:rsidR="00D2056A" w:rsidRPr="00DC6799" w14:paraId="2A980E13"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B70C6D3"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08862B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43.0</w:t>
            </w:r>
          </w:p>
        </w:tc>
        <w:tc>
          <w:tcPr>
            <w:tcW w:w="1162" w:type="dxa"/>
            <w:tcBorders>
              <w:top w:val="nil"/>
              <w:left w:val="single" w:sz="16" w:space="0" w:color="000000"/>
              <w:bottom w:val="nil"/>
            </w:tcBorders>
            <w:shd w:val="clear" w:color="auto" w:fill="FFFFFF"/>
            <w:vAlign w:val="center"/>
          </w:tcPr>
          <w:p w14:paraId="2B4107E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78D95D4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45DC01E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24429D4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76.0</w:t>
            </w:r>
          </w:p>
        </w:tc>
      </w:tr>
      <w:tr w:rsidR="00D2056A" w:rsidRPr="00DC6799" w14:paraId="677C3D4A"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660B69C"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74A51F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44.0</w:t>
            </w:r>
          </w:p>
        </w:tc>
        <w:tc>
          <w:tcPr>
            <w:tcW w:w="1162" w:type="dxa"/>
            <w:tcBorders>
              <w:top w:val="nil"/>
              <w:left w:val="single" w:sz="16" w:space="0" w:color="000000"/>
              <w:bottom w:val="nil"/>
            </w:tcBorders>
            <w:shd w:val="clear" w:color="auto" w:fill="FFFFFF"/>
            <w:vAlign w:val="center"/>
          </w:tcPr>
          <w:p w14:paraId="2938568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715BC63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68D10C8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36DA159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82.0</w:t>
            </w:r>
          </w:p>
        </w:tc>
      </w:tr>
      <w:tr w:rsidR="00D2056A" w:rsidRPr="00DC6799" w14:paraId="2566B8AE"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448397E"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01D2690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45.0</w:t>
            </w:r>
          </w:p>
        </w:tc>
        <w:tc>
          <w:tcPr>
            <w:tcW w:w="1162" w:type="dxa"/>
            <w:tcBorders>
              <w:top w:val="nil"/>
              <w:left w:val="single" w:sz="16" w:space="0" w:color="000000"/>
              <w:bottom w:val="nil"/>
            </w:tcBorders>
            <w:shd w:val="clear" w:color="auto" w:fill="FFFFFF"/>
            <w:vAlign w:val="center"/>
          </w:tcPr>
          <w:p w14:paraId="0014B5C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358E1A3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278F893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488EB29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84.0</w:t>
            </w:r>
          </w:p>
        </w:tc>
      </w:tr>
      <w:tr w:rsidR="00D2056A" w:rsidRPr="00DC6799" w14:paraId="61933122"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0C7B2EA"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827B4B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48.0</w:t>
            </w:r>
          </w:p>
        </w:tc>
        <w:tc>
          <w:tcPr>
            <w:tcW w:w="1162" w:type="dxa"/>
            <w:tcBorders>
              <w:top w:val="nil"/>
              <w:left w:val="single" w:sz="16" w:space="0" w:color="000000"/>
              <w:bottom w:val="nil"/>
            </w:tcBorders>
            <w:shd w:val="clear" w:color="auto" w:fill="FFFFFF"/>
            <w:vAlign w:val="center"/>
          </w:tcPr>
          <w:p w14:paraId="664BC38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03996BC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2FC8D20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462DAEA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88.0</w:t>
            </w:r>
          </w:p>
        </w:tc>
      </w:tr>
      <w:tr w:rsidR="00D2056A" w:rsidRPr="00DC6799" w14:paraId="7DDBCDC1"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6D0E314"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76A46E8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49.0</w:t>
            </w:r>
          </w:p>
        </w:tc>
        <w:tc>
          <w:tcPr>
            <w:tcW w:w="1162" w:type="dxa"/>
            <w:tcBorders>
              <w:top w:val="nil"/>
              <w:left w:val="single" w:sz="16" w:space="0" w:color="000000"/>
              <w:bottom w:val="nil"/>
            </w:tcBorders>
            <w:shd w:val="clear" w:color="auto" w:fill="FFFFFF"/>
            <w:vAlign w:val="center"/>
          </w:tcPr>
          <w:p w14:paraId="1D30F8F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7ACC50A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0B40167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34AA21B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90.0</w:t>
            </w:r>
          </w:p>
        </w:tc>
      </w:tr>
      <w:tr w:rsidR="00D2056A" w:rsidRPr="00DC6799" w14:paraId="34BC4736"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4715D5F"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C17F3E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50.0</w:t>
            </w:r>
          </w:p>
        </w:tc>
        <w:tc>
          <w:tcPr>
            <w:tcW w:w="1162" w:type="dxa"/>
            <w:tcBorders>
              <w:top w:val="nil"/>
              <w:left w:val="single" w:sz="16" w:space="0" w:color="000000"/>
              <w:bottom w:val="nil"/>
            </w:tcBorders>
            <w:shd w:val="clear" w:color="auto" w:fill="FFFFFF"/>
            <w:vAlign w:val="center"/>
          </w:tcPr>
          <w:p w14:paraId="7DF3EE0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11FE927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6E4529C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6E61B07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98.0</w:t>
            </w:r>
          </w:p>
        </w:tc>
      </w:tr>
      <w:tr w:rsidR="00D2056A" w:rsidRPr="00DC6799" w14:paraId="72339FAE"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3604A514"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B3DCE8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55.0</w:t>
            </w:r>
          </w:p>
        </w:tc>
        <w:tc>
          <w:tcPr>
            <w:tcW w:w="1162" w:type="dxa"/>
            <w:tcBorders>
              <w:top w:val="nil"/>
              <w:left w:val="single" w:sz="16" w:space="0" w:color="000000"/>
              <w:bottom w:val="nil"/>
            </w:tcBorders>
            <w:shd w:val="clear" w:color="auto" w:fill="FFFFFF"/>
            <w:vAlign w:val="center"/>
          </w:tcPr>
          <w:p w14:paraId="3D28D7D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62ED92B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4F21A1F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584F386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100.0</w:t>
            </w:r>
          </w:p>
        </w:tc>
      </w:tr>
      <w:tr w:rsidR="00D2056A" w:rsidRPr="00DC6799" w14:paraId="7A129927"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181D55D"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single" w:sz="16" w:space="0" w:color="000000"/>
              <w:right w:val="single" w:sz="16" w:space="0" w:color="000000"/>
            </w:tcBorders>
            <w:shd w:val="clear" w:color="auto" w:fill="FFFFFF"/>
          </w:tcPr>
          <w:p w14:paraId="2CE3341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Total</w:t>
            </w:r>
          </w:p>
        </w:tc>
        <w:tc>
          <w:tcPr>
            <w:tcW w:w="1162" w:type="dxa"/>
            <w:tcBorders>
              <w:top w:val="nil"/>
              <w:left w:val="single" w:sz="16" w:space="0" w:color="000000"/>
              <w:bottom w:val="single" w:sz="16" w:space="0" w:color="000000"/>
            </w:tcBorders>
            <w:shd w:val="clear" w:color="auto" w:fill="FFFFFF"/>
            <w:vAlign w:val="center"/>
          </w:tcPr>
          <w:p w14:paraId="23513D8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single" w:sz="16" w:space="0" w:color="000000"/>
            </w:tcBorders>
            <w:shd w:val="clear" w:color="auto" w:fill="FFFFFF"/>
            <w:vAlign w:val="center"/>
          </w:tcPr>
          <w:p w14:paraId="7EB142B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100.0</w:t>
            </w:r>
          </w:p>
        </w:tc>
        <w:tc>
          <w:tcPr>
            <w:tcW w:w="1391" w:type="dxa"/>
            <w:tcBorders>
              <w:top w:val="nil"/>
              <w:bottom w:val="single" w:sz="16" w:space="0" w:color="000000"/>
            </w:tcBorders>
            <w:shd w:val="clear" w:color="auto" w:fill="FFFFFF"/>
            <w:vAlign w:val="center"/>
          </w:tcPr>
          <w:p w14:paraId="71598A4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100.0</w:t>
            </w:r>
          </w:p>
        </w:tc>
        <w:tc>
          <w:tcPr>
            <w:tcW w:w="1468" w:type="dxa"/>
            <w:tcBorders>
              <w:top w:val="nil"/>
              <w:bottom w:val="single" w:sz="16" w:space="0" w:color="000000"/>
              <w:right w:val="single" w:sz="16" w:space="0" w:color="000000"/>
            </w:tcBorders>
            <w:shd w:val="clear" w:color="auto" w:fill="FFFFFF"/>
            <w:vAlign w:val="center"/>
          </w:tcPr>
          <w:p w14:paraId="131A7BF8"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r>
    </w:tbl>
    <w:p w14:paraId="368A78FC"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p w14:paraId="79503349"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bl>
      <w:tblPr>
        <w:tblW w:w="65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D2056A" w:rsidRPr="00DC6799" w14:paraId="0161F9D2" w14:textId="77777777">
        <w:trPr>
          <w:cantSplit/>
        </w:trPr>
        <w:tc>
          <w:tcPr>
            <w:tcW w:w="6513" w:type="dxa"/>
            <w:gridSpan w:val="6"/>
            <w:tcBorders>
              <w:top w:val="nil"/>
              <w:left w:val="nil"/>
              <w:bottom w:val="nil"/>
              <w:right w:val="nil"/>
            </w:tcBorders>
            <w:shd w:val="clear" w:color="auto" w:fill="FFFFFF"/>
            <w:vAlign w:val="center"/>
          </w:tcPr>
          <w:p w14:paraId="14CC6C4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BAME</w:t>
            </w:r>
          </w:p>
        </w:tc>
      </w:tr>
      <w:tr w:rsidR="00D2056A" w:rsidRPr="00DC6799" w14:paraId="42121FD6" w14:textId="77777777">
        <w:trPr>
          <w:cantSplit/>
        </w:trPr>
        <w:tc>
          <w:tcPr>
            <w:tcW w:w="1468" w:type="dxa"/>
            <w:gridSpan w:val="2"/>
            <w:tcBorders>
              <w:top w:val="single" w:sz="16" w:space="0" w:color="000000"/>
              <w:left w:val="single" w:sz="16" w:space="0" w:color="000000"/>
              <w:bottom w:val="single" w:sz="16" w:space="0" w:color="000000"/>
              <w:right w:val="nil"/>
            </w:tcBorders>
            <w:shd w:val="clear" w:color="auto" w:fill="FFFFFF"/>
            <w:vAlign w:val="bottom"/>
          </w:tcPr>
          <w:p w14:paraId="26B99899"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left w:val="single" w:sz="16" w:space="0" w:color="000000"/>
              <w:bottom w:val="single" w:sz="16" w:space="0" w:color="000000"/>
            </w:tcBorders>
            <w:shd w:val="clear" w:color="auto" w:fill="FFFFFF"/>
            <w:vAlign w:val="bottom"/>
          </w:tcPr>
          <w:p w14:paraId="391FFEF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Frequency</w:t>
            </w:r>
          </w:p>
        </w:tc>
        <w:tc>
          <w:tcPr>
            <w:tcW w:w="1024" w:type="dxa"/>
            <w:tcBorders>
              <w:top w:val="single" w:sz="16" w:space="0" w:color="000000"/>
              <w:bottom w:val="single" w:sz="16" w:space="0" w:color="000000"/>
            </w:tcBorders>
            <w:shd w:val="clear" w:color="auto" w:fill="FFFFFF"/>
            <w:vAlign w:val="bottom"/>
          </w:tcPr>
          <w:p w14:paraId="1B85703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Percent</w:t>
            </w:r>
          </w:p>
        </w:tc>
        <w:tc>
          <w:tcPr>
            <w:tcW w:w="1391" w:type="dxa"/>
            <w:tcBorders>
              <w:top w:val="single" w:sz="16" w:space="0" w:color="000000"/>
              <w:bottom w:val="single" w:sz="16" w:space="0" w:color="000000"/>
            </w:tcBorders>
            <w:shd w:val="clear" w:color="auto" w:fill="FFFFFF"/>
            <w:vAlign w:val="bottom"/>
          </w:tcPr>
          <w:p w14:paraId="692D957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Valid Percent</w:t>
            </w:r>
          </w:p>
        </w:tc>
        <w:tc>
          <w:tcPr>
            <w:tcW w:w="1468" w:type="dxa"/>
            <w:tcBorders>
              <w:top w:val="single" w:sz="16" w:space="0" w:color="000000"/>
              <w:bottom w:val="single" w:sz="16" w:space="0" w:color="000000"/>
              <w:right w:val="single" w:sz="16" w:space="0" w:color="000000"/>
            </w:tcBorders>
            <w:shd w:val="clear" w:color="auto" w:fill="FFFFFF"/>
            <w:vAlign w:val="bottom"/>
          </w:tcPr>
          <w:p w14:paraId="14CAC5C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Cumulative Percent</w:t>
            </w:r>
          </w:p>
        </w:tc>
      </w:tr>
      <w:tr w:rsidR="00D2056A" w:rsidRPr="00DC6799" w14:paraId="445B9243" w14:textId="77777777">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tcPr>
          <w:p w14:paraId="4C5C259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Valid</w:t>
            </w:r>
          </w:p>
        </w:tc>
        <w:tc>
          <w:tcPr>
            <w:tcW w:w="734" w:type="dxa"/>
            <w:tcBorders>
              <w:top w:val="single" w:sz="16" w:space="0" w:color="000000"/>
              <w:left w:val="nil"/>
              <w:bottom w:val="nil"/>
              <w:right w:val="single" w:sz="16" w:space="0" w:color="000000"/>
            </w:tcBorders>
            <w:shd w:val="clear" w:color="auto" w:fill="FFFFFF"/>
          </w:tcPr>
          <w:p w14:paraId="061AEB5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20.0</w:t>
            </w:r>
          </w:p>
        </w:tc>
        <w:tc>
          <w:tcPr>
            <w:tcW w:w="1162" w:type="dxa"/>
            <w:tcBorders>
              <w:top w:val="single" w:sz="16" w:space="0" w:color="000000"/>
              <w:left w:val="single" w:sz="16" w:space="0" w:color="000000"/>
              <w:bottom w:val="nil"/>
            </w:tcBorders>
            <w:shd w:val="clear" w:color="auto" w:fill="FFFFFF"/>
            <w:vAlign w:val="center"/>
          </w:tcPr>
          <w:p w14:paraId="51C27DF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single" w:sz="16" w:space="0" w:color="000000"/>
              <w:bottom w:val="nil"/>
            </w:tcBorders>
            <w:shd w:val="clear" w:color="auto" w:fill="FFFFFF"/>
            <w:vAlign w:val="center"/>
          </w:tcPr>
          <w:p w14:paraId="2D67F42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single" w:sz="16" w:space="0" w:color="000000"/>
              <w:bottom w:val="nil"/>
            </w:tcBorders>
            <w:shd w:val="clear" w:color="auto" w:fill="FFFFFF"/>
            <w:vAlign w:val="center"/>
          </w:tcPr>
          <w:p w14:paraId="080F551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single" w:sz="16" w:space="0" w:color="000000"/>
              <w:bottom w:val="nil"/>
              <w:right w:val="single" w:sz="16" w:space="0" w:color="000000"/>
            </w:tcBorders>
            <w:shd w:val="clear" w:color="auto" w:fill="FFFFFF"/>
            <w:vAlign w:val="center"/>
          </w:tcPr>
          <w:p w14:paraId="4F3F242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r>
      <w:tr w:rsidR="00D2056A" w:rsidRPr="00DC6799" w14:paraId="16231209"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0806EBDC"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0C93106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22.0</w:t>
            </w:r>
          </w:p>
        </w:tc>
        <w:tc>
          <w:tcPr>
            <w:tcW w:w="1162" w:type="dxa"/>
            <w:tcBorders>
              <w:top w:val="nil"/>
              <w:left w:val="single" w:sz="16" w:space="0" w:color="000000"/>
              <w:bottom w:val="nil"/>
            </w:tcBorders>
            <w:shd w:val="clear" w:color="auto" w:fill="FFFFFF"/>
            <w:vAlign w:val="center"/>
          </w:tcPr>
          <w:p w14:paraId="00E8B26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7A101C3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57172FD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2F922F0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r>
      <w:tr w:rsidR="00D2056A" w:rsidRPr="00DC6799" w14:paraId="4FE91C4C"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A77ABB9"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C03CAD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23.0</w:t>
            </w:r>
          </w:p>
        </w:tc>
        <w:tc>
          <w:tcPr>
            <w:tcW w:w="1162" w:type="dxa"/>
            <w:tcBorders>
              <w:top w:val="nil"/>
              <w:left w:val="single" w:sz="16" w:space="0" w:color="000000"/>
              <w:bottom w:val="nil"/>
            </w:tcBorders>
            <w:shd w:val="clear" w:color="auto" w:fill="FFFFFF"/>
            <w:vAlign w:val="center"/>
          </w:tcPr>
          <w:p w14:paraId="7889BD3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572D1E1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78E8C8F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1571F5A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r>
      <w:tr w:rsidR="00D2056A" w:rsidRPr="00DC6799" w14:paraId="6E92AD33"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3CEF5E49"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600E5B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24.0</w:t>
            </w:r>
          </w:p>
        </w:tc>
        <w:tc>
          <w:tcPr>
            <w:tcW w:w="1162" w:type="dxa"/>
            <w:tcBorders>
              <w:top w:val="nil"/>
              <w:left w:val="single" w:sz="16" w:space="0" w:color="000000"/>
              <w:bottom w:val="nil"/>
            </w:tcBorders>
            <w:shd w:val="clear" w:color="auto" w:fill="FFFFFF"/>
            <w:vAlign w:val="center"/>
          </w:tcPr>
          <w:p w14:paraId="2B799D7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739A74A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0779509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5416178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w:t>
            </w:r>
          </w:p>
        </w:tc>
      </w:tr>
      <w:tr w:rsidR="00D2056A" w:rsidRPr="00DC6799" w14:paraId="63636F15"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0C0B7F15"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016FE5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26.0</w:t>
            </w:r>
          </w:p>
        </w:tc>
        <w:tc>
          <w:tcPr>
            <w:tcW w:w="1162" w:type="dxa"/>
            <w:tcBorders>
              <w:top w:val="nil"/>
              <w:left w:val="single" w:sz="16" w:space="0" w:color="000000"/>
              <w:bottom w:val="nil"/>
            </w:tcBorders>
            <w:shd w:val="clear" w:color="auto" w:fill="FFFFFF"/>
            <w:vAlign w:val="center"/>
          </w:tcPr>
          <w:p w14:paraId="7D28A59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1B65D5C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2CC7A64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02431AA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12.0</w:t>
            </w:r>
          </w:p>
        </w:tc>
      </w:tr>
      <w:tr w:rsidR="00D2056A" w:rsidRPr="00DC6799" w14:paraId="65EA7508"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8A96BB8"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69662B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27.0</w:t>
            </w:r>
          </w:p>
        </w:tc>
        <w:tc>
          <w:tcPr>
            <w:tcW w:w="1162" w:type="dxa"/>
            <w:tcBorders>
              <w:top w:val="nil"/>
              <w:left w:val="single" w:sz="16" w:space="0" w:color="000000"/>
              <w:bottom w:val="nil"/>
            </w:tcBorders>
            <w:shd w:val="clear" w:color="auto" w:fill="FFFFFF"/>
            <w:vAlign w:val="center"/>
          </w:tcPr>
          <w:p w14:paraId="2254C2B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28BDE87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188B700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3856684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16.0</w:t>
            </w:r>
          </w:p>
        </w:tc>
      </w:tr>
      <w:tr w:rsidR="00D2056A" w:rsidRPr="00DC6799" w14:paraId="532E7F59"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E989190"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E15437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28.0</w:t>
            </w:r>
          </w:p>
        </w:tc>
        <w:tc>
          <w:tcPr>
            <w:tcW w:w="1162" w:type="dxa"/>
            <w:tcBorders>
              <w:top w:val="nil"/>
              <w:left w:val="single" w:sz="16" w:space="0" w:color="000000"/>
              <w:bottom w:val="nil"/>
            </w:tcBorders>
            <w:shd w:val="clear" w:color="auto" w:fill="FFFFFF"/>
            <w:vAlign w:val="center"/>
          </w:tcPr>
          <w:p w14:paraId="40C9F35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1E89129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0B9C123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7D73812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20.0</w:t>
            </w:r>
          </w:p>
        </w:tc>
      </w:tr>
      <w:tr w:rsidR="00D2056A" w:rsidRPr="00DC6799" w14:paraId="0C43B9D3"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39D84C94"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9FE9C0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29.0</w:t>
            </w:r>
          </w:p>
        </w:tc>
        <w:tc>
          <w:tcPr>
            <w:tcW w:w="1162" w:type="dxa"/>
            <w:tcBorders>
              <w:top w:val="nil"/>
              <w:left w:val="single" w:sz="16" w:space="0" w:color="000000"/>
              <w:bottom w:val="nil"/>
            </w:tcBorders>
            <w:shd w:val="clear" w:color="auto" w:fill="FFFFFF"/>
            <w:vAlign w:val="center"/>
          </w:tcPr>
          <w:p w14:paraId="77B4F00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7369A99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379CE12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1876450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24.0</w:t>
            </w:r>
          </w:p>
        </w:tc>
      </w:tr>
      <w:tr w:rsidR="00D2056A" w:rsidRPr="00DC6799" w14:paraId="48AB95E6"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D3C8CAD"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6ED851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30.0</w:t>
            </w:r>
          </w:p>
        </w:tc>
        <w:tc>
          <w:tcPr>
            <w:tcW w:w="1162" w:type="dxa"/>
            <w:tcBorders>
              <w:top w:val="nil"/>
              <w:left w:val="single" w:sz="16" w:space="0" w:color="000000"/>
              <w:bottom w:val="nil"/>
            </w:tcBorders>
            <w:shd w:val="clear" w:color="auto" w:fill="FFFFFF"/>
            <w:vAlign w:val="center"/>
          </w:tcPr>
          <w:p w14:paraId="51179EB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w:t>
            </w:r>
          </w:p>
        </w:tc>
        <w:tc>
          <w:tcPr>
            <w:tcW w:w="1024" w:type="dxa"/>
            <w:tcBorders>
              <w:top w:val="nil"/>
              <w:bottom w:val="nil"/>
            </w:tcBorders>
            <w:shd w:val="clear" w:color="auto" w:fill="FFFFFF"/>
            <w:vAlign w:val="center"/>
          </w:tcPr>
          <w:p w14:paraId="122FD64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12.0</w:t>
            </w:r>
          </w:p>
        </w:tc>
        <w:tc>
          <w:tcPr>
            <w:tcW w:w="1391" w:type="dxa"/>
            <w:tcBorders>
              <w:top w:val="nil"/>
              <w:bottom w:val="nil"/>
            </w:tcBorders>
            <w:shd w:val="clear" w:color="auto" w:fill="FFFFFF"/>
            <w:vAlign w:val="center"/>
          </w:tcPr>
          <w:p w14:paraId="503B28F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12.0</w:t>
            </w:r>
          </w:p>
        </w:tc>
        <w:tc>
          <w:tcPr>
            <w:tcW w:w="1468" w:type="dxa"/>
            <w:tcBorders>
              <w:top w:val="nil"/>
              <w:bottom w:val="nil"/>
              <w:right w:val="single" w:sz="16" w:space="0" w:color="000000"/>
            </w:tcBorders>
            <w:shd w:val="clear" w:color="auto" w:fill="FFFFFF"/>
            <w:vAlign w:val="center"/>
          </w:tcPr>
          <w:p w14:paraId="089EA1A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36.0</w:t>
            </w:r>
          </w:p>
        </w:tc>
      </w:tr>
      <w:tr w:rsidR="00D2056A" w:rsidRPr="00DC6799" w14:paraId="7F733329"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9A26E6B"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773053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31.0</w:t>
            </w:r>
          </w:p>
        </w:tc>
        <w:tc>
          <w:tcPr>
            <w:tcW w:w="1162" w:type="dxa"/>
            <w:tcBorders>
              <w:top w:val="nil"/>
              <w:left w:val="single" w:sz="16" w:space="0" w:color="000000"/>
              <w:bottom w:val="nil"/>
            </w:tcBorders>
            <w:shd w:val="clear" w:color="auto" w:fill="FFFFFF"/>
            <w:vAlign w:val="center"/>
          </w:tcPr>
          <w:p w14:paraId="429C030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762DA4B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5014297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30887EB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38.0</w:t>
            </w:r>
          </w:p>
        </w:tc>
      </w:tr>
      <w:tr w:rsidR="00D2056A" w:rsidRPr="00DC6799" w14:paraId="555A04AD"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017E9A91"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70FC6B1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32.0</w:t>
            </w:r>
          </w:p>
        </w:tc>
        <w:tc>
          <w:tcPr>
            <w:tcW w:w="1162" w:type="dxa"/>
            <w:tcBorders>
              <w:top w:val="nil"/>
              <w:left w:val="single" w:sz="16" w:space="0" w:color="000000"/>
              <w:bottom w:val="nil"/>
            </w:tcBorders>
            <w:shd w:val="clear" w:color="auto" w:fill="FFFFFF"/>
            <w:vAlign w:val="center"/>
          </w:tcPr>
          <w:p w14:paraId="1EA536F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433A461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2D9EFE0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4785069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44.0</w:t>
            </w:r>
          </w:p>
        </w:tc>
      </w:tr>
      <w:tr w:rsidR="00D2056A" w:rsidRPr="00DC6799" w14:paraId="5A655155"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972416D"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F44F7F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33.0</w:t>
            </w:r>
          </w:p>
        </w:tc>
        <w:tc>
          <w:tcPr>
            <w:tcW w:w="1162" w:type="dxa"/>
            <w:tcBorders>
              <w:top w:val="nil"/>
              <w:left w:val="single" w:sz="16" w:space="0" w:color="000000"/>
              <w:bottom w:val="nil"/>
            </w:tcBorders>
            <w:shd w:val="clear" w:color="auto" w:fill="FFFFFF"/>
            <w:vAlign w:val="center"/>
          </w:tcPr>
          <w:p w14:paraId="03E9CB3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3B26134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3EBEBF9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36C90F8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46.0</w:t>
            </w:r>
          </w:p>
        </w:tc>
      </w:tr>
      <w:tr w:rsidR="00D2056A" w:rsidRPr="00DC6799" w14:paraId="518C787F"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BEE18EB"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783EF6E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34.0</w:t>
            </w:r>
          </w:p>
        </w:tc>
        <w:tc>
          <w:tcPr>
            <w:tcW w:w="1162" w:type="dxa"/>
            <w:tcBorders>
              <w:top w:val="nil"/>
              <w:left w:val="single" w:sz="16" w:space="0" w:color="000000"/>
              <w:bottom w:val="nil"/>
            </w:tcBorders>
            <w:shd w:val="clear" w:color="auto" w:fill="FFFFFF"/>
            <w:vAlign w:val="center"/>
          </w:tcPr>
          <w:p w14:paraId="22935F7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0AC2978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663BBF1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1D1F36F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50.0</w:t>
            </w:r>
          </w:p>
        </w:tc>
      </w:tr>
      <w:tr w:rsidR="00D2056A" w:rsidRPr="00DC6799" w14:paraId="0D61FCD1"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4F78704"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770366F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35.0</w:t>
            </w:r>
          </w:p>
        </w:tc>
        <w:tc>
          <w:tcPr>
            <w:tcW w:w="1162" w:type="dxa"/>
            <w:tcBorders>
              <w:top w:val="nil"/>
              <w:left w:val="single" w:sz="16" w:space="0" w:color="000000"/>
              <w:bottom w:val="nil"/>
            </w:tcBorders>
            <w:shd w:val="clear" w:color="auto" w:fill="FFFFFF"/>
            <w:vAlign w:val="center"/>
          </w:tcPr>
          <w:p w14:paraId="5892DD2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153A70D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7E07BBD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09BF5D1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52.0</w:t>
            </w:r>
          </w:p>
        </w:tc>
      </w:tr>
      <w:tr w:rsidR="00D2056A" w:rsidRPr="00DC6799" w14:paraId="6700C05F"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032C94C7"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054484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39.0</w:t>
            </w:r>
          </w:p>
        </w:tc>
        <w:tc>
          <w:tcPr>
            <w:tcW w:w="1162" w:type="dxa"/>
            <w:tcBorders>
              <w:top w:val="nil"/>
              <w:left w:val="single" w:sz="16" w:space="0" w:color="000000"/>
              <w:bottom w:val="nil"/>
            </w:tcBorders>
            <w:shd w:val="clear" w:color="auto" w:fill="FFFFFF"/>
            <w:vAlign w:val="center"/>
          </w:tcPr>
          <w:p w14:paraId="1C655ED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77F3BAB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5C4FC8B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7BD2F4A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54.0</w:t>
            </w:r>
          </w:p>
        </w:tc>
      </w:tr>
      <w:tr w:rsidR="00D2056A" w:rsidRPr="00DC6799" w14:paraId="44F55FF0"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2E0F9B8"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BD8CF5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40.0</w:t>
            </w:r>
          </w:p>
        </w:tc>
        <w:tc>
          <w:tcPr>
            <w:tcW w:w="1162" w:type="dxa"/>
            <w:tcBorders>
              <w:top w:val="nil"/>
              <w:left w:val="single" w:sz="16" w:space="0" w:color="000000"/>
              <w:bottom w:val="nil"/>
            </w:tcBorders>
            <w:shd w:val="clear" w:color="auto" w:fill="FFFFFF"/>
            <w:vAlign w:val="center"/>
          </w:tcPr>
          <w:p w14:paraId="379687E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24E99B1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30EE9A5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4CA3DA2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60.0</w:t>
            </w:r>
          </w:p>
        </w:tc>
      </w:tr>
      <w:tr w:rsidR="00D2056A" w:rsidRPr="00DC6799" w14:paraId="5EAABE62"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46E5C7F"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8DF339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41.0</w:t>
            </w:r>
          </w:p>
        </w:tc>
        <w:tc>
          <w:tcPr>
            <w:tcW w:w="1162" w:type="dxa"/>
            <w:tcBorders>
              <w:top w:val="nil"/>
              <w:left w:val="single" w:sz="16" w:space="0" w:color="000000"/>
              <w:bottom w:val="nil"/>
            </w:tcBorders>
            <w:shd w:val="clear" w:color="auto" w:fill="FFFFFF"/>
            <w:vAlign w:val="center"/>
          </w:tcPr>
          <w:p w14:paraId="55CB6F0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786EBEA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4B94CA1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261A6BE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62.0</w:t>
            </w:r>
          </w:p>
        </w:tc>
      </w:tr>
      <w:tr w:rsidR="00D2056A" w:rsidRPr="00DC6799" w14:paraId="235E59F9"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7568F4A"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EC3F3F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43.0</w:t>
            </w:r>
          </w:p>
        </w:tc>
        <w:tc>
          <w:tcPr>
            <w:tcW w:w="1162" w:type="dxa"/>
            <w:tcBorders>
              <w:top w:val="nil"/>
              <w:left w:val="single" w:sz="16" w:space="0" w:color="000000"/>
              <w:bottom w:val="nil"/>
            </w:tcBorders>
            <w:shd w:val="clear" w:color="auto" w:fill="FFFFFF"/>
            <w:vAlign w:val="center"/>
          </w:tcPr>
          <w:p w14:paraId="2E73C5D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2A78B06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7314323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68D736C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64.0</w:t>
            </w:r>
          </w:p>
        </w:tc>
      </w:tr>
      <w:tr w:rsidR="00D2056A" w:rsidRPr="00DC6799" w14:paraId="56421C74"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5AE76D4"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11186E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44.0</w:t>
            </w:r>
          </w:p>
        </w:tc>
        <w:tc>
          <w:tcPr>
            <w:tcW w:w="1162" w:type="dxa"/>
            <w:tcBorders>
              <w:top w:val="nil"/>
              <w:left w:val="single" w:sz="16" w:space="0" w:color="000000"/>
              <w:bottom w:val="nil"/>
            </w:tcBorders>
            <w:shd w:val="clear" w:color="auto" w:fill="FFFFFF"/>
            <w:vAlign w:val="center"/>
          </w:tcPr>
          <w:p w14:paraId="5870DDF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7D00910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19C928F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5534663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72.0</w:t>
            </w:r>
          </w:p>
        </w:tc>
      </w:tr>
      <w:tr w:rsidR="00D2056A" w:rsidRPr="00DC6799" w14:paraId="3B61A63F"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14A6B20"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5EFC946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45.0</w:t>
            </w:r>
          </w:p>
        </w:tc>
        <w:tc>
          <w:tcPr>
            <w:tcW w:w="1162" w:type="dxa"/>
            <w:tcBorders>
              <w:top w:val="nil"/>
              <w:left w:val="single" w:sz="16" w:space="0" w:color="000000"/>
              <w:bottom w:val="nil"/>
            </w:tcBorders>
            <w:shd w:val="clear" w:color="auto" w:fill="FFFFFF"/>
            <w:vAlign w:val="center"/>
          </w:tcPr>
          <w:p w14:paraId="1AD6DF5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4043840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792C851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3BFB867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78.0</w:t>
            </w:r>
          </w:p>
        </w:tc>
      </w:tr>
      <w:tr w:rsidR="00D2056A" w:rsidRPr="00DC6799" w14:paraId="7F989B66"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C3388C4"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5012A4C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46.0</w:t>
            </w:r>
          </w:p>
        </w:tc>
        <w:tc>
          <w:tcPr>
            <w:tcW w:w="1162" w:type="dxa"/>
            <w:tcBorders>
              <w:top w:val="nil"/>
              <w:left w:val="single" w:sz="16" w:space="0" w:color="000000"/>
              <w:bottom w:val="nil"/>
            </w:tcBorders>
            <w:shd w:val="clear" w:color="auto" w:fill="FFFFFF"/>
            <w:vAlign w:val="center"/>
          </w:tcPr>
          <w:p w14:paraId="7648AE3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5D4FCC0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5953A30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78A225F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80.0</w:t>
            </w:r>
          </w:p>
        </w:tc>
      </w:tr>
      <w:tr w:rsidR="00D2056A" w:rsidRPr="00DC6799" w14:paraId="5F17EC9C"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C8E8A53"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35D45C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47.0</w:t>
            </w:r>
          </w:p>
        </w:tc>
        <w:tc>
          <w:tcPr>
            <w:tcW w:w="1162" w:type="dxa"/>
            <w:tcBorders>
              <w:top w:val="nil"/>
              <w:left w:val="single" w:sz="16" w:space="0" w:color="000000"/>
              <w:bottom w:val="nil"/>
            </w:tcBorders>
            <w:shd w:val="clear" w:color="auto" w:fill="FFFFFF"/>
            <w:vAlign w:val="center"/>
          </w:tcPr>
          <w:p w14:paraId="4C4AC2E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6B23E91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5BB1002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305F9D0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86.0</w:t>
            </w:r>
          </w:p>
        </w:tc>
      </w:tr>
      <w:tr w:rsidR="00D2056A" w:rsidRPr="00DC6799" w14:paraId="1382104B"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33DCF90F"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F4B8CD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50.0</w:t>
            </w:r>
          </w:p>
        </w:tc>
        <w:tc>
          <w:tcPr>
            <w:tcW w:w="1162" w:type="dxa"/>
            <w:tcBorders>
              <w:top w:val="nil"/>
              <w:left w:val="single" w:sz="16" w:space="0" w:color="000000"/>
              <w:bottom w:val="nil"/>
            </w:tcBorders>
            <w:shd w:val="clear" w:color="auto" w:fill="FFFFFF"/>
            <w:vAlign w:val="center"/>
          </w:tcPr>
          <w:p w14:paraId="5067E10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7</w:t>
            </w:r>
          </w:p>
        </w:tc>
        <w:tc>
          <w:tcPr>
            <w:tcW w:w="1024" w:type="dxa"/>
            <w:tcBorders>
              <w:top w:val="nil"/>
              <w:bottom w:val="nil"/>
            </w:tcBorders>
            <w:shd w:val="clear" w:color="auto" w:fill="FFFFFF"/>
            <w:vAlign w:val="center"/>
          </w:tcPr>
          <w:p w14:paraId="3C300B0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14.0</w:t>
            </w:r>
          </w:p>
        </w:tc>
        <w:tc>
          <w:tcPr>
            <w:tcW w:w="1391" w:type="dxa"/>
            <w:tcBorders>
              <w:top w:val="nil"/>
              <w:bottom w:val="nil"/>
            </w:tcBorders>
            <w:shd w:val="clear" w:color="auto" w:fill="FFFFFF"/>
            <w:vAlign w:val="center"/>
          </w:tcPr>
          <w:p w14:paraId="1A24DF3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14.0</w:t>
            </w:r>
          </w:p>
        </w:tc>
        <w:tc>
          <w:tcPr>
            <w:tcW w:w="1468" w:type="dxa"/>
            <w:tcBorders>
              <w:top w:val="nil"/>
              <w:bottom w:val="nil"/>
              <w:right w:val="single" w:sz="16" w:space="0" w:color="000000"/>
            </w:tcBorders>
            <w:shd w:val="clear" w:color="auto" w:fill="FFFFFF"/>
            <w:vAlign w:val="center"/>
          </w:tcPr>
          <w:p w14:paraId="1393431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100.0</w:t>
            </w:r>
          </w:p>
        </w:tc>
      </w:tr>
      <w:tr w:rsidR="00D2056A" w:rsidRPr="00DC6799" w14:paraId="7FB75610"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FB7CA89"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single" w:sz="16" w:space="0" w:color="000000"/>
              <w:right w:val="single" w:sz="16" w:space="0" w:color="000000"/>
            </w:tcBorders>
            <w:shd w:val="clear" w:color="auto" w:fill="FFFFFF"/>
          </w:tcPr>
          <w:p w14:paraId="48E1D9F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Total</w:t>
            </w:r>
          </w:p>
        </w:tc>
        <w:tc>
          <w:tcPr>
            <w:tcW w:w="1162" w:type="dxa"/>
            <w:tcBorders>
              <w:top w:val="nil"/>
              <w:left w:val="single" w:sz="16" w:space="0" w:color="000000"/>
              <w:bottom w:val="single" w:sz="16" w:space="0" w:color="000000"/>
            </w:tcBorders>
            <w:shd w:val="clear" w:color="auto" w:fill="FFFFFF"/>
            <w:vAlign w:val="center"/>
          </w:tcPr>
          <w:p w14:paraId="1B72A2E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single" w:sz="16" w:space="0" w:color="000000"/>
            </w:tcBorders>
            <w:shd w:val="clear" w:color="auto" w:fill="FFFFFF"/>
            <w:vAlign w:val="center"/>
          </w:tcPr>
          <w:p w14:paraId="17DF71A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100.0</w:t>
            </w:r>
          </w:p>
        </w:tc>
        <w:tc>
          <w:tcPr>
            <w:tcW w:w="1391" w:type="dxa"/>
            <w:tcBorders>
              <w:top w:val="nil"/>
              <w:bottom w:val="single" w:sz="16" w:space="0" w:color="000000"/>
            </w:tcBorders>
            <w:shd w:val="clear" w:color="auto" w:fill="FFFFFF"/>
            <w:vAlign w:val="center"/>
          </w:tcPr>
          <w:p w14:paraId="7217B3F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100.0</w:t>
            </w:r>
          </w:p>
        </w:tc>
        <w:tc>
          <w:tcPr>
            <w:tcW w:w="1468" w:type="dxa"/>
            <w:tcBorders>
              <w:top w:val="nil"/>
              <w:bottom w:val="single" w:sz="16" w:space="0" w:color="000000"/>
              <w:right w:val="single" w:sz="16" w:space="0" w:color="000000"/>
            </w:tcBorders>
            <w:shd w:val="clear" w:color="auto" w:fill="FFFFFF"/>
            <w:vAlign w:val="center"/>
          </w:tcPr>
          <w:p w14:paraId="125FC939"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r>
    </w:tbl>
    <w:p w14:paraId="376D9328"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p w14:paraId="01B33C61"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r w:rsidRPr="00DC6799">
        <w:rPr>
          <w:rFonts w:ascii="Times New Roman" w:hAnsi="Times New Roman" w:cs="Times New Roman"/>
          <w:noProof/>
          <w:sz w:val="24"/>
          <w:szCs w:val="24"/>
        </w:rPr>
        <w:drawing>
          <wp:inline distT="0" distB="0" distL="0" distR="0" wp14:anchorId="6C74640D" wp14:editId="482F4607">
            <wp:extent cx="5947410" cy="475488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7410" cy="4754880"/>
                    </a:xfrm>
                    <a:prstGeom prst="rect">
                      <a:avLst/>
                    </a:prstGeom>
                    <a:noFill/>
                    <a:ln w="9525">
                      <a:noFill/>
                      <a:miter lim="800000"/>
                      <a:headEnd/>
                      <a:tailEnd/>
                    </a:ln>
                  </pic:spPr>
                </pic:pic>
              </a:graphicData>
            </a:graphic>
          </wp:inline>
        </w:drawing>
      </w:r>
    </w:p>
    <w:p w14:paraId="541FF65B"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p w14:paraId="693AE5D6"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p w14:paraId="13903F5A"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r w:rsidRPr="00DC6799">
        <w:rPr>
          <w:rFonts w:ascii="Times New Roman" w:hAnsi="Times New Roman" w:cs="Times New Roman"/>
          <w:noProof/>
          <w:sz w:val="24"/>
          <w:szCs w:val="24"/>
        </w:rPr>
        <w:lastRenderedPageBreak/>
        <w:drawing>
          <wp:inline distT="0" distB="0" distL="0" distR="0" wp14:anchorId="589E4565" wp14:editId="4AD91F23">
            <wp:extent cx="5947410" cy="475488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5947410" cy="4754880"/>
                    </a:xfrm>
                    <a:prstGeom prst="rect">
                      <a:avLst/>
                    </a:prstGeom>
                    <a:noFill/>
                    <a:ln w="9525">
                      <a:noFill/>
                      <a:miter lim="800000"/>
                      <a:headEnd/>
                      <a:tailEnd/>
                    </a:ln>
                  </pic:spPr>
                </pic:pic>
              </a:graphicData>
            </a:graphic>
          </wp:inline>
        </w:drawing>
      </w:r>
    </w:p>
    <w:p w14:paraId="1FDB15CC"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p w14:paraId="32DFEC22"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p w14:paraId="53729098" w14:textId="77777777" w:rsidR="00D2056A" w:rsidRPr="00DC6799" w:rsidRDefault="00D2056A" w:rsidP="00DC6799">
      <w:pPr>
        <w:spacing w:line="360" w:lineRule="auto"/>
        <w:jc w:val="both"/>
        <w:rPr>
          <w:rFonts w:ascii="Times New Roman" w:hAnsi="Times New Roman" w:cs="Times New Roman"/>
          <w:sz w:val="24"/>
          <w:szCs w:val="24"/>
        </w:rPr>
      </w:pPr>
    </w:p>
    <w:p w14:paraId="6D21F28E" w14:textId="77777777" w:rsidR="00D2056A" w:rsidRPr="00DC6799" w:rsidRDefault="00D2056A" w:rsidP="00DC6799">
      <w:pPr>
        <w:spacing w:line="360" w:lineRule="auto"/>
        <w:jc w:val="both"/>
        <w:rPr>
          <w:rFonts w:ascii="Times New Roman" w:hAnsi="Times New Roman" w:cs="Times New Roman"/>
          <w:sz w:val="24"/>
          <w:szCs w:val="24"/>
        </w:rPr>
      </w:pPr>
    </w:p>
    <w:p w14:paraId="4A631B89" w14:textId="77777777" w:rsidR="009C4168" w:rsidRPr="00DC6799" w:rsidRDefault="00D2056A"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Development of appropriate hypothesis:</w:t>
      </w:r>
    </w:p>
    <w:p w14:paraId="57242A9D" w14:textId="77777777" w:rsidR="00D2056A" w:rsidRPr="00DC6799" w:rsidRDefault="00D2056A" w:rsidP="00DC6799">
      <w:pPr>
        <w:spacing w:line="360" w:lineRule="auto"/>
        <w:jc w:val="both"/>
      </w:pPr>
      <w:r w:rsidRPr="00DC6799">
        <w:rPr>
          <w:rFonts w:ascii="Times New Roman" w:hAnsi="Times New Roman" w:cs="Times New Roman"/>
          <w:sz w:val="24"/>
          <w:szCs w:val="24"/>
        </w:rPr>
        <w:t>Hypothesis- A research hypothesis is a real, direct, and verifiable premise or statistical assertion on the possible consequence of an academic research analysis based on a community specific resource, such as assumed discrepancies between communities on a single factor or correlations</w:t>
      </w:r>
      <w:r w:rsidR="00364F8F" w:rsidRPr="00DC6799">
        <w:rPr>
          <w:rFonts w:ascii="Times New Roman" w:hAnsi="Times New Roman" w:cs="Times New Roman"/>
          <w:sz w:val="24"/>
          <w:szCs w:val="24"/>
        </w:rPr>
        <w:t xml:space="preserve"> (</w:t>
      </w:r>
      <w:r w:rsidR="00364F8F" w:rsidRPr="00DC6799">
        <w:rPr>
          <w:rFonts w:ascii="Times New Roman" w:hAnsi="Times New Roman" w:cs="Times New Roman"/>
          <w:sz w:val="24"/>
          <w:szCs w:val="24"/>
          <w:shd w:val="clear" w:color="auto" w:fill="FFFFFF"/>
        </w:rPr>
        <w:t>Hammersley, 2016</w:t>
      </w:r>
      <w:r w:rsidR="00364F8F" w:rsidRPr="00DC6799">
        <w:rPr>
          <w:rFonts w:ascii="Times New Roman" w:hAnsi="Times New Roman" w:cs="Times New Roman"/>
          <w:sz w:val="24"/>
          <w:szCs w:val="24"/>
        </w:rPr>
        <w:t>)</w:t>
      </w:r>
      <w:r w:rsidRPr="00DC6799">
        <w:rPr>
          <w:rFonts w:ascii="Times New Roman" w:hAnsi="Times New Roman" w:cs="Times New Roman"/>
          <w:sz w:val="24"/>
          <w:szCs w:val="24"/>
        </w:rPr>
        <w:t>.</w:t>
      </w:r>
    </w:p>
    <w:p w14:paraId="2183ACB1" w14:textId="77777777" w:rsidR="00D2056A" w:rsidRPr="00DC6799" w:rsidRDefault="00DE2A26"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H0: There is significance difference between infection rate in white patients and BAME.</w:t>
      </w:r>
    </w:p>
    <w:p w14:paraId="5384CC1B" w14:textId="77777777" w:rsidR="00DE2A26" w:rsidRPr="00DC6799" w:rsidRDefault="00DE2A26"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lastRenderedPageBreak/>
        <w:t>H1: There is no significance difference between infection rate in white patients and BAME.</w:t>
      </w:r>
    </w:p>
    <w:p w14:paraId="2896FE6D" w14:textId="77777777" w:rsidR="00DE2A26" w:rsidRPr="00DC6799" w:rsidRDefault="00DE2A26" w:rsidP="00DC6799">
      <w:pPr>
        <w:spacing w:line="360" w:lineRule="auto"/>
        <w:jc w:val="both"/>
        <w:rPr>
          <w:rFonts w:ascii="Times New Roman" w:hAnsi="Times New Roman" w:cs="Times New Roman"/>
          <w:sz w:val="24"/>
          <w:szCs w:val="24"/>
        </w:rPr>
      </w:pPr>
    </w:p>
    <w:p w14:paraId="43AB748A" w14:textId="77777777" w:rsidR="00DE2A26" w:rsidRPr="00DC6799" w:rsidRDefault="00DE2A26"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H0: There is relation between infection rate in white patients and BAME.</w:t>
      </w:r>
    </w:p>
    <w:p w14:paraId="23A29CEA" w14:textId="77777777" w:rsidR="00DE2A26" w:rsidRPr="00DC6799" w:rsidRDefault="00DE2A26"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H1: There is no relation between infection rate in white patients and BAME.</w:t>
      </w:r>
    </w:p>
    <w:p w14:paraId="306A7B20" w14:textId="77777777" w:rsidR="00DE2A26" w:rsidRPr="00DC6799" w:rsidRDefault="00DE2A26" w:rsidP="00DC6799">
      <w:pPr>
        <w:spacing w:line="360" w:lineRule="auto"/>
        <w:jc w:val="both"/>
        <w:rPr>
          <w:rFonts w:ascii="Times New Roman" w:hAnsi="Times New Roman" w:cs="Times New Roman"/>
          <w:sz w:val="24"/>
          <w:szCs w:val="24"/>
        </w:rPr>
      </w:pPr>
    </w:p>
    <w:p w14:paraId="0002445C" w14:textId="77777777" w:rsidR="00DE2A26" w:rsidRPr="00DC6799" w:rsidRDefault="00DE2A26"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Techniques to perform the analysis:</w:t>
      </w:r>
    </w:p>
    <w:p w14:paraId="720526B4" w14:textId="77777777" w:rsidR="00DE2A26" w:rsidRPr="00DC6799" w:rsidRDefault="00DE2A26"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 xml:space="preserve">There are range of methods and techniques to perform the analysis and ANOVA test is one of the useful methods to measure significant difference in a particular data set. Apart from </w:t>
      </w:r>
      <w:r w:rsidR="000E5C1A" w:rsidRPr="00DC6799">
        <w:rPr>
          <w:rFonts w:ascii="Times New Roman" w:hAnsi="Times New Roman" w:cs="Times New Roman"/>
          <w:sz w:val="24"/>
          <w:szCs w:val="24"/>
        </w:rPr>
        <w:t xml:space="preserve">this, correlation analysis is also an essential method to assess relation between given data set of white patients and BAME. </w:t>
      </w:r>
    </w:p>
    <w:p w14:paraId="4AAACAD1" w14:textId="77777777" w:rsidR="00DE2A26" w:rsidRPr="00DC6799" w:rsidRDefault="00105995" w:rsidP="00DC6799">
      <w:pPr>
        <w:pStyle w:val="ListParagraph"/>
        <w:numPr>
          <w:ilvl w:val="0"/>
          <w:numId w:val="1"/>
        </w:numPr>
        <w:spacing w:line="360" w:lineRule="auto"/>
        <w:jc w:val="both"/>
      </w:pPr>
      <w:r w:rsidRPr="00DC6799">
        <w:rPr>
          <w:rFonts w:ascii="Times New Roman" w:hAnsi="Times New Roman" w:cs="Times New Roman"/>
          <w:sz w:val="24"/>
          <w:szCs w:val="24"/>
        </w:rPr>
        <w:t xml:space="preserve">One sample </w:t>
      </w:r>
      <w:r w:rsidR="00CA0EF0" w:rsidRPr="00DC6799">
        <w:rPr>
          <w:rFonts w:ascii="Times New Roman" w:hAnsi="Times New Roman" w:cs="Times New Roman"/>
          <w:sz w:val="24"/>
          <w:szCs w:val="24"/>
        </w:rPr>
        <w:t>T-test</w:t>
      </w:r>
      <w:r w:rsidRPr="00DC6799">
        <w:rPr>
          <w:rFonts w:ascii="Times New Roman" w:hAnsi="Times New Roman" w:cs="Times New Roman"/>
          <w:sz w:val="24"/>
          <w:szCs w:val="24"/>
        </w:rPr>
        <w:t>-A one-sample t-test is being used to check if a data obtained is considerably different from any significance level. Every makes statements on how the confidence interval meaning μ is linked to some significance level M. A t-test is a type of descriptive analysis that is used to assess whether there is a substantial contrast between the different measures that can be attributed to certain characteristics</w:t>
      </w:r>
      <w:r w:rsidR="00364F8F" w:rsidRPr="00DC6799">
        <w:rPr>
          <w:rFonts w:ascii="Times New Roman" w:hAnsi="Times New Roman" w:cs="Times New Roman"/>
          <w:sz w:val="24"/>
          <w:szCs w:val="24"/>
        </w:rPr>
        <w:t xml:space="preserve"> (</w:t>
      </w:r>
      <w:r w:rsidR="00364F8F" w:rsidRPr="00DC6799">
        <w:rPr>
          <w:rFonts w:ascii="Times New Roman" w:hAnsi="Times New Roman" w:cs="Times New Roman"/>
          <w:sz w:val="24"/>
          <w:szCs w:val="24"/>
          <w:shd w:val="clear" w:color="auto" w:fill="FFFFFF"/>
        </w:rPr>
        <w:t>McCormick and Salcedo, 2017</w:t>
      </w:r>
      <w:r w:rsidR="00364F8F" w:rsidRPr="00DC6799">
        <w:rPr>
          <w:rFonts w:ascii="Times New Roman" w:hAnsi="Times New Roman" w:cs="Times New Roman"/>
          <w:sz w:val="24"/>
          <w:szCs w:val="24"/>
        </w:rPr>
        <w:t>)</w:t>
      </w:r>
      <w:r w:rsidRPr="00DC6799">
        <w:rPr>
          <w:rFonts w:ascii="Times New Roman" w:hAnsi="Times New Roman" w:cs="Times New Roman"/>
          <w:sz w:val="24"/>
          <w:szCs w:val="24"/>
        </w:rPr>
        <w:t>. It is often used whenever the sets of data work as expected and may have unexplained variations, such as the set of data reported as the result of rolling the dice 100 times. As a concept testing instrument, a t-test has been used, which facilitates testing of an inference specific to a group.</w:t>
      </w:r>
    </w:p>
    <w:p w14:paraId="15338C45" w14:textId="77777777" w:rsidR="00920E00" w:rsidRPr="00DC6799" w:rsidRDefault="007218F5" w:rsidP="00DC6799">
      <w:pPr>
        <w:pStyle w:val="ListParagraph"/>
        <w:numPr>
          <w:ilvl w:val="0"/>
          <w:numId w:val="1"/>
        </w:numPr>
        <w:spacing w:line="360" w:lineRule="auto"/>
        <w:jc w:val="both"/>
      </w:pPr>
      <w:r w:rsidRPr="00DC6799">
        <w:rPr>
          <w:rFonts w:ascii="Times New Roman" w:hAnsi="Times New Roman" w:cs="Times New Roman"/>
          <w:sz w:val="24"/>
          <w:szCs w:val="24"/>
        </w:rPr>
        <w:t>Correlation</w:t>
      </w:r>
      <w:r w:rsidR="00105995" w:rsidRPr="00DC6799">
        <w:rPr>
          <w:rFonts w:ascii="Times New Roman" w:hAnsi="Times New Roman" w:cs="Times New Roman"/>
          <w:sz w:val="24"/>
          <w:szCs w:val="24"/>
        </w:rPr>
        <w:t>-</w:t>
      </w:r>
      <w:r w:rsidR="00105995" w:rsidRPr="00DC6799">
        <w:t xml:space="preserve"> </w:t>
      </w:r>
      <w:r w:rsidR="00105995" w:rsidRPr="00DC6799">
        <w:rPr>
          <w:rFonts w:ascii="Times New Roman" w:hAnsi="Times New Roman" w:cs="Times New Roman"/>
          <w:sz w:val="24"/>
          <w:szCs w:val="24"/>
        </w:rPr>
        <w:t>In statistics, any statistical association, whether reciprocal or not, between two or more variables or multivariate data is association or dependency. Correlation is any clear relationship in the broadest terms, although it generally refers to the extent with which a set of parameters are linearly connected</w:t>
      </w:r>
      <w:r w:rsidR="00364F8F" w:rsidRPr="00DC6799">
        <w:rPr>
          <w:rFonts w:ascii="Times New Roman" w:hAnsi="Times New Roman" w:cs="Times New Roman"/>
          <w:sz w:val="24"/>
          <w:szCs w:val="24"/>
        </w:rPr>
        <w:t xml:space="preserve"> (</w:t>
      </w:r>
      <w:r w:rsidR="00364F8F" w:rsidRPr="00DC6799">
        <w:rPr>
          <w:rFonts w:ascii="Times New Roman" w:hAnsi="Times New Roman" w:cs="Times New Roman"/>
          <w:sz w:val="24"/>
          <w:szCs w:val="24"/>
          <w:shd w:val="clear" w:color="auto" w:fill="FFFFFF"/>
        </w:rPr>
        <w:t>Zuo, Carranza and Wang, 2016</w:t>
      </w:r>
      <w:r w:rsidR="00364F8F" w:rsidRPr="00DC6799">
        <w:rPr>
          <w:rFonts w:ascii="Times New Roman" w:hAnsi="Times New Roman" w:cs="Times New Roman"/>
          <w:sz w:val="24"/>
          <w:szCs w:val="24"/>
        </w:rPr>
        <w:t>)</w:t>
      </w:r>
      <w:r w:rsidR="00105995" w:rsidRPr="00DC6799">
        <w:rPr>
          <w:rFonts w:ascii="Times New Roman" w:hAnsi="Times New Roman" w:cs="Times New Roman"/>
          <w:sz w:val="24"/>
          <w:szCs w:val="24"/>
        </w:rPr>
        <w:t>.</w:t>
      </w:r>
      <w:r w:rsidR="00B106DA" w:rsidRPr="00DC6799">
        <w:rPr>
          <w:rFonts w:ascii="Times New Roman" w:hAnsi="Times New Roman" w:cs="Times New Roman"/>
          <w:sz w:val="24"/>
          <w:szCs w:val="24"/>
        </w:rPr>
        <w:t xml:space="preserve"> Correlations are useful since a statistical association that can be manipulated in action can be suggested. For instance, show the correlation between generation capacity and weather, an electricity utility could generate less capacity on a mild day. There is indeed a causal correlation in this case, since severe weather induces individuals to use more energy for central heating. </w:t>
      </w:r>
      <w:r w:rsidR="00B106DA" w:rsidRPr="00DC6799">
        <w:rPr>
          <w:rFonts w:ascii="Times New Roman" w:hAnsi="Times New Roman" w:cs="Times New Roman"/>
          <w:sz w:val="24"/>
          <w:szCs w:val="24"/>
        </w:rPr>
        <w:lastRenderedPageBreak/>
        <w:t xml:space="preserve">In particular, although the existence of a connection is not likely to be sufficient that </w:t>
      </w:r>
      <w:r w:rsidR="001A166D" w:rsidRPr="00DC6799">
        <w:rPr>
          <w:rFonts w:ascii="Times New Roman" w:hAnsi="Times New Roman" w:cs="Times New Roman"/>
          <w:sz w:val="24"/>
          <w:szCs w:val="24"/>
        </w:rPr>
        <w:t>a</w:t>
      </w:r>
      <w:r w:rsidR="00B106DA" w:rsidRPr="00DC6799">
        <w:rPr>
          <w:rFonts w:ascii="Times New Roman" w:hAnsi="Times New Roman" w:cs="Times New Roman"/>
          <w:sz w:val="24"/>
          <w:szCs w:val="24"/>
        </w:rPr>
        <w:t xml:space="preserve"> unidirectional causality is present.</w:t>
      </w:r>
    </w:p>
    <w:p w14:paraId="7598EC75" w14:textId="77777777" w:rsidR="000E5C1A" w:rsidRPr="00DC6799" w:rsidRDefault="000E5C1A" w:rsidP="00DC6799">
      <w:pPr>
        <w:spacing w:line="360" w:lineRule="auto"/>
        <w:jc w:val="both"/>
        <w:rPr>
          <w:rFonts w:ascii="Times New Roman" w:hAnsi="Times New Roman" w:cs="Times New Roman"/>
          <w:sz w:val="24"/>
          <w:szCs w:val="24"/>
        </w:rPr>
      </w:pPr>
    </w:p>
    <w:p w14:paraId="06B449F4" w14:textId="77777777" w:rsidR="007218F5" w:rsidRPr="00DC6799" w:rsidRDefault="007218F5"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Techniques to present the result of analysis:</w:t>
      </w:r>
    </w:p>
    <w:p w14:paraId="4D85DC73" w14:textId="77777777" w:rsidR="007218F5" w:rsidRPr="00DC6799" w:rsidRDefault="00B52E50" w:rsidP="00DC6799">
      <w:pPr>
        <w:spacing w:line="360" w:lineRule="auto"/>
        <w:jc w:val="both"/>
      </w:pPr>
      <w:r w:rsidRPr="00DC6799">
        <w:rPr>
          <w:rFonts w:ascii="Times New Roman" w:hAnsi="Times New Roman" w:cs="Times New Roman"/>
          <w:sz w:val="24"/>
          <w:szCs w:val="24"/>
        </w:rPr>
        <w:t>In order to present data analysis in a report there is no specific method or process. Herein, it is crucial to consider that there should be appropriate tables and graphs in presentation of particular outcome from various kinds of tests</w:t>
      </w:r>
      <w:r w:rsidR="00364F8F" w:rsidRPr="00DC6799">
        <w:rPr>
          <w:rFonts w:ascii="Times New Roman" w:hAnsi="Times New Roman" w:cs="Times New Roman"/>
          <w:sz w:val="24"/>
          <w:szCs w:val="24"/>
        </w:rPr>
        <w:t xml:space="preserve"> (</w:t>
      </w:r>
      <w:r w:rsidR="00364F8F" w:rsidRPr="00DC6799">
        <w:rPr>
          <w:rFonts w:ascii="Times New Roman" w:hAnsi="Times New Roman" w:cs="Times New Roman"/>
          <w:sz w:val="24"/>
          <w:szCs w:val="24"/>
          <w:shd w:val="clear" w:color="auto" w:fill="FFFFFF"/>
        </w:rPr>
        <w:t>Nelson, Barnes, and Minnier, 2017</w:t>
      </w:r>
      <w:r w:rsidR="00364F8F" w:rsidRPr="00DC6799">
        <w:rPr>
          <w:rFonts w:ascii="Times New Roman" w:hAnsi="Times New Roman" w:cs="Times New Roman"/>
          <w:sz w:val="24"/>
          <w:szCs w:val="24"/>
        </w:rPr>
        <w:t>)</w:t>
      </w:r>
      <w:r w:rsidRPr="00DC6799">
        <w:rPr>
          <w:rFonts w:ascii="Times New Roman" w:hAnsi="Times New Roman" w:cs="Times New Roman"/>
          <w:sz w:val="24"/>
          <w:szCs w:val="24"/>
        </w:rPr>
        <w:t xml:space="preserve">. As in the above part, there will be two types of tests which are ANOVA and correlation and these should be presented by help of appropriate tables and graphs in the project report so that users can understand about nature of infection rate between white patients and BAME in United Kingdom. </w:t>
      </w:r>
      <w:r w:rsidR="001A166D" w:rsidRPr="00DC6799">
        <w:rPr>
          <w:rFonts w:ascii="Times New Roman" w:hAnsi="Times New Roman" w:cs="Times New Roman"/>
          <w:sz w:val="24"/>
          <w:szCs w:val="24"/>
        </w:rPr>
        <w:t>Below a range of tables and graphs are presented in order to produce a detailed analysis of inflation rate of white people and BAME.</w:t>
      </w:r>
    </w:p>
    <w:p w14:paraId="2366F435" w14:textId="77777777" w:rsidR="00B52E50" w:rsidRPr="00DC6799" w:rsidRDefault="00B52E50" w:rsidP="00DC6799">
      <w:pPr>
        <w:spacing w:line="360" w:lineRule="auto"/>
        <w:jc w:val="both"/>
        <w:rPr>
          <w:rFonts w:ascii="Times New Roman" w:hAnsi="Times New Roman" w:cs="Times New Roman"/>
          <w:sz w:val="24"/>
          <w:szCs w:val="24"/>
        </w:rPr>
      </w:pPr>
    </w:p>
    <w:p w14:paraId="3FB35338" w14:textId="77777777" w:rsidR="00B52E50" w:rsidRPr="00DC6799" w:rsidRDefault="00B52E50" w:rsidP="00DC6799">
      <w:pPr>
        <w:spacing w:line="360" w:lineRule="auto"/>
        <w:jc w:val="both"/>
        <w:rPr>
          <w:rFonts w:ascii="Times New Roman" w:hAnsi="Times New Roman" w:cs="Times New Roman"/>
          <w:sz w:val="24"/>
          <w:szCs w:val="24"/>
        </w:rPr>
      </w:pPr>
      <w:bookmarkStart w:id="3" w:name="_Toc58846205"/>
      <w:r w:rsidRPr="00DC6799">
        <w:rPr>
          <w:rStyle w:val="Heading2Char"/>
          <w:rFonts w:ascii="Times New Roman" w:hAnsi="Times New Roman" w:cs="Times New Roman"/>
          <w:b w:val="0"/>
          <w:color w:val="auto"/>
          <w:sz w:val="24"/>
          <w:szCs w:val="24"/>
          <w:u w:val="single"/>
        </w:rPr>
        <w:t>Practical application and deployment</w:t>
      </w:r>
      <w:bookmarkEnd w:id="3"/>
      <w:r w:rsidR="00DC6799">
        <w:rPr>
          <w:rFonts w:ascii="Times New Roman" w:hAnsi="Times New Roman" w:cs="Times New Roman"/>
          <w:sz w:val="24"/>
          <w:szCs w:val="24"/>
        </w:rPr>
        <w:t>.</w:t>
      </w:r>
    </w:p>
    <w:p w14:paraId="5D8C6D80" w14:textId="77777777" w:rsidR="00B52E50" w:rsidRPr="00DC6799" w:rsidRDefault="00B52E50"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Application of techniques:</w:t>
      </w:r>
    </w:p>
    <w:p w14:paraId="6F519F63" w14:textId="77777777" w:rsidR="00B52E50" w:rsidRPr="00DC6799" w:rsidRDefault="00B52E50"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Testing of hypothesis one-</w:t>
      </w:r>
    </w:p>
    <w:p w14:paraId="295C9BA4" w14:textId="77777777" w:rsidR="00B52E50" w:rsidRPr="00DC6799" w:rsidRDefault="00CA0EF0"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At the level of 0.10</w:t>
      </w:r>
    </w:p>
    <w:p w14:paraId="60CBB40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83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575"/>
        <w:gridCol w:w="1025"/>
        <w:gridCol w:w="1025"/>
        <w:gridCol w:w="1071"/>
        <w:gridCol w:w="1163"/>
        <w:gridCol w:w="1163"/>
      </w:tblGrid>
      <w:tr w:rsidR="00105995" w:rsidRPr="00DC6799" w14:paraId="2BED2822" w14:textId="77777777">
        <w:trPr>
          <w:cantSplit/>
        </w:trPr>
        <w:tc>
          <w:tcPr>
            <w:tcW w:w="8393" w:type="dxa"/>
            <w:gridSpan w:val="7"/>
            <w:tcBorders>
              <w:top w:val="nil"/>
              <w:left w:val="nil"/>
              <w:bottom w:val="nil"/>
              <w:right w:val="nil"/>
            </w:tcBorders>
            <w:shd w:val="clear" w:color="auto" w:fill="FFFFFF"/>
            <w:vAlign w:val="center"/>
          </w:tcPr>
          <w:p w14:paraId="01C6350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One-Sample Statistics</w:t>
            </w:r>
          </w:p>
        </w:tc>
      </w:tr>
      <w:tr w:rsidR="00105995" w:rsidRPr="00DC6799" w14:paraId="35C349D5" w14:textId="77777777">
        <w:trPr>
          <w:cantSplit/>
        </w:trPr>
        <w:tc>
          <w:tcPr>
            <w:tcW w:w="2951" w:type="dxa"/>
            <w:gridSpan w:val="2"/>
            <w:vMerge w:val="restart"/>
            <w:tcBorders>
              <w:top w:val="single" w:sz="16" w:space="0" w:color="000000"/>
              <w:left w:val="single" w:sz="16" w:space="0" w:color="000000"/>
              <w:bottom w:val="nil"/>
              <w:right w:val="nil"/>
            </w:tcBorders>
            <w:shd w:val="clear" w:color="auto" w:fill="FFFFFF"/>
            <w:vAlign w:val="bottom"/>
          </w:tcPr>
          <w:p w14:paraId="44296AF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tcBorders>
              <w:top w:val="single" w:sz="16" w:space="0" w:color="000000"/>
              <w:left w:val="single" w:sz="16" w:space="0" w:color="000000"/>
            </w:tcBorders>
            <w:shd w:val="clear" w:color="auto" w:fill="FFFFFF"/>
            <w:vAlign w:val="bottom"/>
          </w:tcPr>
          <w:p w14:paraId="03FA0CB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Statistic</w:t>
            </w:r>
          </w:p>
        </w:tc>
        <w:tc>
          <w:tcPr>
            <w:tcW w:w="4418" w:type="dxa"/>
            <w:gridSpan w:val="4"/>
            <w:tcBorders>
              <w:top w:val="single" w:sz="16" w:space="0" w:color="000000"/>
              <w:right w:val="single" w:sz="16" w:space="0" w:color="000000"/>
            </w:tcBorders>
            <w:shd w:val="clear" w:color="auto" w:fill="FFFFFF"/>
            <w:vAlign w:val="bottom"/>
          </w:tcPr>
          <w:p w14:paraId="2AC72AD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
        </w:tc>
      </w:tr>
      <w:tr w:rsidR="00105995" w:rsidRPr="00DC6799" w14:paraId="1B29EFEB"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1FF42E0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759748A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shd w:val="clear" w:color="auto" w:fill="FFFFFF"/>
            <w:vAlign w:val="bottom"/>
          </w:tcPr>
          <w:p w14:paraId="47CAA3F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4400A28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w:t>
            </w:r>
          </w:p>
        </w:tc>
        <w:tc>
          <w:tcPr>
            <w:tcW w:w="2324" w:type="dxa"/>
            <w:gridSpan w:val="2"/>
            <w:tcBorders>
              <w:right w:val="single" w:sz="16" w:space="0" w:color="000000"/>
            </w:tcBorders>
            <w:shd w:val="clear" w:color="auto" w:fill="FFFFFF"/>
            <w:vAlign w:val="bottom"/>
          </w:tcPr>
          <w:p w14:paraId="6767FB8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27E22422"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32E5DDD8"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377C6848"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3AB97091"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vMerge/>
            <w:shd w:val="clear" w:color="auto" w:fill="FFFFFF"/>
            <w:vAlign w:val="bottom"/>
          </w:tcPr>
          <w:p w14:paraId="77203F6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2B2DD66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1887AC1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709745CE" w14:textId="77777777">
        <w:trPr>
          <w:cantSplit/>
        </w:trPr>
        <w:tc>
          <w:tcPr>
            <w:tcW w:w="1376" w:type="dxa"/>
            <w:vMerge w:val="restart"/>
            <w:tcBorders>
              <w:top w:val="single" w:sz="16" w:space="0" w:color="000000"/>
              <w:left w:val="single" w:sz="16" w:space="0" w:color="000000"/>
              <w:right w:val="nil"/>
            </w:tcBorders>
            <w:shd w:val="clear" w:color="auto" w:fill="FFFFFF"/>
          </w:tcPr>
          <w:p w14:paraId="2990F92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575" w:type="dxa"/>
            <w:tcBorders>
              <w:top w:val="single" w:sz="16" w:space="0" w:color="000000"/>
              <w:left w:val="nil"/>
              <w:bottom w:val="nil"/>
              <w:right w:val="single" w:sz="16" w:space="0" w:color="000000"/>
            </w:tcBorders>
            <w:shd w:val="clear" w:color="auto" w:fill="FFFFFF"/>
          </w:tcPr>
          <w:p w14:paraId="39B32DF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single" w:sz="16" w:space="0" w:color="000000"/>
              <w:left w:val="single" w:sz="16" w:space="0" w:color="000000"/>
              <w:bottom w:val="nil"/>
            </w:tcBorders>
            <w:shd w:val="clear" w:color="auto" w:fill="FFFFFF"/>
            <w:vAlign w:val="center"/>
          </w:tcPr>
          <w:p w14:paraId="29F79D5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single" w:sz="16" w:space="0" w:color="000000"/>
              <w:bottom w:val="nil"/>
            </w:tcBorders>
            <w:shd w:val="clear" w:color="auto" w:fill="FFFFFF"/>
            <w:vAlign w:val="center"/>
          </w:tcPr>
          <w:p w14:paraId="1B5D1F4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single" w:sz="16" w:space="0" w:color="000000"/>
              <w:bottom w:val="nil"/>
            </w:tcBorders>
            <w:shd w:val="clear" w:color="auto" w:fill="FFFFFF"/>
            <w:vAlign w:val="center"/>
          </w:tcPr>
          <w:p w14:paraId="5E85B17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bottom w:val="nil"/>
            </w:tcBorders>
            <w:shd w:val="clear" w:color="auto" w:fill="FFFFFF"/>
            <w:vAlign w:val="center"/>
          </w:tcPr>
          <w:p w14:paraId="49F732A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bottom w:val="nil"/>
              <w:right w:val="single" w:sz="16" w:space="0" w:color="000000"/>
            </w:tcBorders>
            <w:shd w:val="clear" w:color="auto" w:fill="FFFFFF"/>
            <w:vAlign w:val="center"/>
          </w:tcPr>
          <w:p w14:paraId="2B5ED828"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335BE9BD" w14:textId="77777777">
        <w:trPr>
          <w:cantSplit/>
        </w:trPr>
        <w:tc>
          <w:tcPr>
            <w:tcW w:w="1376" w:type="dxa"/>
            <w:vMerge/>
            <w:tcBorders>
              <w:top w:val="single" w:sz="16" w:space="0" w:color="000000"/>
              <w:left w:val="single" w:sz="16" w:space="0" w:color="000000"/>
              <w:right w:val="nil"/>
            </w:tcBorders>
            <w:shd w:val="clear" w:color="auto" w:fill="FFFFFF"/>
          </w:tcPr>
          <w:p w14:paraId="765DD06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081177F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2133B8D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w:t>
            </w:r>
          </w:p>
        </w:tc>
        <w:tc>
          <w:tcPr>
            <w:tcW w:w="1024" w:type="dxa"/>
            <w:tcBorders>
              <w:top w:val="nil"/>
              <w:bottom w:val="nil"/>
            </w:tcBorders>
            <w:shd w:val="clear" w:color="auto" w:fill="FFFFFF"/>
            <w:vAlign w:val="center"/>
          </w:tcPr>
          <w:p w14:paraId="5845CFF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.017</w:t>
            </w:r>
          </w:p>
        </w:tc>
        <w:tc>
          <w:tcPr>
            <w:tcW w:w="1070" w:type="dxa"/>
            <w:tcBorders>
              <w:top w:val="nil"/>
              <w:bottom w:val="nil"/>
            </w:tcBorders>
            <w:shd w:val="clear" w:color="auto" w:fill="FFFFFF"/>
            <w:vAlign w:val="center"/>
          </w:tcPr>
          <w:p w14:paraId="0949013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1.309</w:t>
            </w:r>
          </w:p>
        </w:tc>
        <w:tc>
          <w:tcPr>
            <w:tcW w:w="1162" w:type="dxa"/>
            <w:tcBorders>
              <w:top w:val="nil"/>
              <w:bottom w:val="nil"/>
            </w:tcBorders>
            <w:shd w:val="clear" w:color="auto" w:fill="FFFFFF"/>
            <w:vAlign w:val="center"/>
          </w:tcPr>
          <w:p w14:paraId="50C1635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33.941</w:t>
            </w:r>
          </w:p>
        </w:tc>
        <w:tc>
          <w:tcPr>
            <w:tcW w:w="1162" w:type="dxa"/>
            <w:tcBorders>
              <w:top w:val="nil"/>
              <w:bottom w:val="nil"/>
              <w:right w:val="single" w:sz="16" w:space="0" w:color="000000"/>
            </w:tcBorders>
            <w:shd w:val="clear" w:color="auto" w:fill="FFFFFF"/>
            <w:vAlign w:val="center"/>
          </w:tcPr>
          <w:p w14:paraId="260BF25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38.239</w:t>
            </w:r>
          </w:p>
        </w:tc>
      </w:tr>
      <w:tr w:rsidR="00105995" w:rsidRPr="00DC6799" w14:paraId="0C963586" w14:textId="77777777">
        <w:trPr>
          <w:cantSplit/>
        </w:trPr>
        <w:tc>
          <w:tcPr>
            <w:tcW w:w="1376" w:type="dxa"/>
            <w:vMerge/>
            <w:tcBorders>
              <w:top w:val="single" w:sz="16" w:space="0" w:color="000000"/>
              <w:left w:val="single" w:sz="16" w:space="0" w:color="000000"/>
              <w:right w:val="nil"/>
            </w:tcBorders>
            <w:shd w:val="clear" w:color="auto" w:fill="FFFFFF"/>
          </w:tcPr>
          <w:p w14:paraId="6822C91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1989FBA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5D88369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9.4192</w:t>
            </w:r>
          </w:p>
        </w:tc>
        <w:tc>
          <w:tcPr>
            <w:tcW w:w="1024" w:type="dxa"/>
            <w:tcBorders>
              <w:top w:val="nil"/>
              <w:bottom w:val="nil"/>
            </w:tcBorders>
            <w:shd w:val="clear" w:color="auto" w:fill="FFFFFF"/>
            <w:vAlign w:val="center"/>
          </w:tcPr>
          <w:p w14:paraId="4DA43C6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-.1335</w:t>
            </w:r>
          </w:p>
        </w:tc>
        <w:tc>
          <w:tcPr>
            <w:tcW w:w="1070" w:type="dxa"/>
            <w:tcBorders>
              <w:top w:val="nil"/>
              <w:bottom w:val="nil"/>
            </w:tcBorders>
            <w:shd w:val="clear" w:color="auto" w:fill="FFFFFF"/>
            <w:vAlign w:val="center"/>
          </w:tcPr>
          <w:p w14:paraId="30AD9ED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.7203</w:t>
            </w:r>
          </w:p>
        </w:tc>
        <w:tc>
          <w:tcPr>
            <w:tcW w:w="1162" w:type="dxa"/>
            <w:tcBorders>
              <w:top w:val="nil"/>
              <w:bottom w:val="nil"/>
            </w:tcBorders>
            <w:shd w:val="clear" w:color="auto" w:fill="FFFFFF"/>
            <w:vAlign w:val="center"/>
          </w:tcPr>
          <w:p w14:paraId="0FB4A2F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8.1647</w:t>
            </w:r>
          </w:p>
        </w:tc>
        <w:tc>
          <w:tcPr>
            <w:tcW w:w="1162" w:type="dxa"/>
            <w:tcBorders>
              <w:top w:val="nil"/>
              <w:bottom w:val="nil"/>
              <w:right w:val="single" w:sz="16" w:space="0" w:color="000000"/>
            </w:tcBorders>
            <w:shd w:val="clear" w:color="auto" w:fill="FFFFFF"/>
            <w:vAlign w:val="center"/>
          </w:tcPr>
          <w:p w14:paraId="1FDD6C7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10.4345</w:t>
            </w:r>
          </w:p>
        </w:tc>
      </w:tr>
      <w:tr w:rsidR="00105995" w:rsidRPr="00DC6799" w14:paraId="7E5DBA4E" w14:textId="77777777">
        <w:trPr>
          <w:cantSplit/>
        </w:trPr>
        <w:tc>
          <w:tcPr>
            <w:tcW w:w="1376" w:type="dxa"/>
            <w:vMerge/>
            <w:tcBorders>
              <w:top w:val="single" w:sz="16" w:space="0" w:color="000000"/>
              <w:left w:val="single" w:sz="16" w:space="0" w:color="000000"/>
              <w:right w:val="nil"/>
            </w:tcBorders>
            <w:shd w:val="clear" w:color="auto" w:fill="FFFFFF"/>
          </w:tcPr>
          <w:p w14:paraId="798FFC9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right w:val="single" w:sz="16" w:space="0" w:color="000000"/>
            </w:tcBorders>
            <w:shd w:val="clear" w:color="auto" w:fill="FFFFFF"/>
          </w:tcPr>
          <w:p w14:paraId="23D92AE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tcBorders>
            <w:shd w:val="clear" w:color="auto" w:fill="FFFFFF"/>
            <w:vAlign w:val="center"/>
          </w:tcPr>
          <w:p w14:paraId="5D50C7C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1.3321</w:t>
            </w:r>
          </w:p>
        </w:tc>
        <w:tc>
          <w:tcPr>
            <w:tcW w:w="1024" w:type="dxa"/>
            <w:tcBorders>
              <w:top w:val="nil"/>
            </w:tcBorders>
            <w:shd w:val="clear" w:color="auto" w:fill="FFFFFF"/>
            <w:vAlign w:val="center"/>
          </w:tcPr>
          <w:p w14:paraId="7F0DC70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tcBorders>
            <w:shd w:val="clear" w:color="auto" w:fill="FFFFFF"/>
            <w:vAlign w:val="center"/>
          </w:tcPr>
          <w:p w14:paraId="4E9A5E2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tcBorders>
            <w:shd w:val="clear" w:color="auto" w:fill="FFFFFF"/>
            <w:vAlign w:val="center"/>
          </w:tcPr>
          <w:p w14:paraId="131A873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right w:val="single" w:sz="16" w:space="0" w:color="000000"/>
            </w:tcBorders>
            <w:shd w:val="clear" w:color="auto" w:fill="FFFFFF"/>
            <w:vAlign w:val="center"/>
          </w:tcPr>
          <w:p w14:paraId="7BC2E1C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5931AD05" w14:textId="77777777">
        <w:trPr>
          <w:cantSplit/>
        </w:trPr>
        <w:tc>
          <w:tcPr>
            <w:tcW w:w="1376" w:type="dxa"/>
            <w:vMerge w:val="restart"/>
            <w:tcBorders>
              <w:top w:val="nil"/>
              <w:left w:val="single" w:sz="16" w:space="0" w:color="000000"/>
              <w:bottom w:val="single" w:sz="16" w:space="0" w:color="000000"/>
              <w:right w:val="nil"/>
            </w:tcBorders>
            <w:shd w:val="clear" w:color="auto" w:fill="FFFFFF"/>
          </w:tcPr>
          <w:p w14:paraId="6CC1492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575" w:type="dxa"/>
            <w:tcBorders>
              <w:top w:val="nil"/>
              <w:left w:val="nil"/>
              <w:bottom w:val="nil"/>
              <w:right w:val="single" w:sz="16" w:space="0" w:color="000000"/>
            </w:tcBorders>
            <w:shd w:val="clear" w:color="auto" w:fill="FFFFFF"/>
          </w:tcPr>
          <w:p w14:paraId="4E1F6E8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nil"/>
              <w:left w:val="single" w:sz="16" w:space="0" w:color="000000"/>
              <w:bottom w:val="nil"/>
            </w:tcBorders>
            <w:shd w:val="clear" w:color="auto" w:fill="FFFFFF"/>
            <w:vAlign w:val="center"/>
          </w:tcPr>
          <w:p w14:paraId="26DEF38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nil"/>
            </w:tcBorders>
            <w:shd w:val="clear" w:color="auto" w:fill="FFFFFF"/>
            <w:vAlign w:val="center"/>
          </w:tcPr>
          <w:p w14:paraId="523233E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bottom w:val="nil"/>
            </w:tcBorders>
            <w:shd w:val="clear" w:color="auto" w:fill="FFFFFF"/>
            <w:vAlign w:val="center"/>
          </w:tcPr>
          <w:p w14:paraId="6AFDE9E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nil"/>
            </w:tcBorders>
            <w:shd w:val="clear" w:color="auto" w:fill="FFFFFF"/>
            <w:vAlign w:val="center"/>
          </w:tcPr>
          <w:p w14:paraId="2A040E1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nil"/>
              <w:right w:val="single" w:sz="16" w:space="0" w:color="000000"/>
            </w:tcBorders>
            <w:shd w:val="clear" w:color="auto" w:fill="FFFFFF"/>
            <w:vAlign w:val="center"/>
          </w:tcPr>
          <w:p w14:paraId="789DCF9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0ADAE0EE" w14:textId="77777777">
        <w:trPr>
          <w:cantSplit/>
        </w:trPr>
        <w:tc>
          <w:tcPr>
            <w:tcW w:w="1376" w:type="dxa"/>
            <w:vMerge/>
            <w:tcBorders>
              <w:top w:val="nil"/>
              <w:left w:val="single" w:sz="16" w:space="0" w:color="000000"/>
              <w:bottom w:val="single" w:sz="16" w:space="0" w:color="000000"/>
              <w:right w:val="nil"/>
            </w:tcBorders>
            <w:shd w:val="clear" w:color="auto" w:fill="FFFFFF"/>
          </w:tcPr>
          <w:p w14:paraId="61C778A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3C6C5E5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246CB20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w:t>
            </w:r>
          </w:p>
        </w:tc>
        <w:tc>
          <w:tcPr>
            <w:tcW w:w="1024" w:type="dxa"/>
            <w:tcBorders>
              <w:top w:val="nil"/>
              <w:bottom w:val="nil"/>
            </w:tcBorders>
            <w:shd w:val="clear" w:color="auto" w:fill="FFFFFF"/>
            <w:vAlign w:val="center"/>
          </w:tcPr>
          <w:p w14:paraId="78F6C91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-.009</w:t>
            </w:r>
          </w:p>
        </w:tc>
        <w:tc>
          <w:tcPr>
            <w:tcW w:w="1070" w:type="dxa"/>
            <w:tcBorders>
              <w:top w:val="nil"/>
              <w:bottom w:val="nil"/>
            </w:tcBorders>
            <w:shd w:val="clear" w:color="auto" w:fill="FFFFFF"/>
            <w:vAlign w:val="center"/>
          </w:tcPr>
          <w:p w14:paraId="2E8DCF6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1.333</w:t>
            </w:r>
          </w:p>
        </w:tc>
        <w:tc>
          <w:tcPr>
            <w:tcW w:w="1162" w:type="dxa"/>
            <w:tcBorders>
              <w:top w:val="nil"/>
              <w:bottom w:val="nil"/>
            </w:tcBorders>
            <w:shd w:val="clear" w:color="auto" w:fill="FFFFFF"/>
            <w:vAlign w:val="center"/>
          </w:tcPr>
          <w:p w14:paraId="1159632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34.441</w:t>
            </w:r>
          </w:p>
        </w:tc>
        <w:tc>
          <w:tcPr>
            <w:tcW w:w="1162" w:type="dxa"/>
            <w:tcBorders>
              <w:top w:val="nil"/>
              <w:bottom w:val="nil"/>
              <w:right w:val="single" w:sz="16" w:space="0" w:color="000000"/>
            </w:tcBorders>
            <w:shd w:val="clear" w:color="auto" w:fill="FFFFFF"/>
            <w:vAlign w:val="center"/>
          </w:tcPr>
          <w:p w14:paraId="2D3CA6E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38.880</w:t>
            </w:r>
          </w:p>
        </w:tc>
      </w:tr>
      <w:tr w:rsidR="00105995" w:rsidRPr="00DC6799" w14:paraId="4E9EB911" w14:textId="77777777">
        <w:trPr>
          <w:cantSplit/>
        </w:trPr>
        <w:tc>
          <w:tcPr>
            <w:tcW w:w="1376" w:type="dxa"/>
            <w:vMerge/>
            <w:tcBorders>
              <w:top w:val="nil"/>
              <w:left w:val="single" w:sz="16" w:space="0" w:color="000000"/>
              <w:bottom w:val="single" w:sz="16" w:space="0" w:color="000000"/>
              <w:right w:val="nil"/>
            </w:tcBorders>
            <w:shd w:val="clear" w:color="auto" w:fill="FFFFFF"/>
          </w:tcPr>
          <w:p w14:paraId="09F3C01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671DCE1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7D78DD2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9.3171</w:t>
            </w:r>
          </w:p>
        </w:tc>
        <w:tc>
          <w:tcPr>
            <w:tcW w:w="1024" w:type="dxa"/>
            <w:tcBorders>
              <w:top w:val="nil"/>
              <w:bottom w:val="nil"/>
            </w:tcBorders>
            <w:shd w:val="clear" w:color="auto" w:fill="FFFFFF"/>
            <w:vAlign w:val="center"/>
          </w:tcPr>
          <w:p w14:paraId="20C8872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-.1038</w:t>
            </w:r>
          </w:p>
        </w:tc>
        <w:tc>
          <w:tcPr>
            <w:tcW w:w="1070" w:type="dxa"/>
            <w:tcBorders>
              <w:top w:val="nil"/>
              <w:bottom w:val="nil"/>
            </w:tcBorders>
            <w:shd w:val="clear" w:color="auto" w:fill="FFFFFF"/>
            <w:vAlign w:val="center"/>
          </w:tcPr>
          <w:p w14:paraId="47F6556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.5523</w:t>
            </w:r>
          </w:p>
        </w:tc>
        <w:tc>
          <w:tcPr>
            <w:tcW w:w="1162" w:type="dxa"/>
            <w:tcBorders>
              <w:top w:val="nil"/>
              <w:bottom w:val="nil"/>
            </w:tcBorders>
            <w:shd w:val="clear" w:color="auto" w:fill="FFFFFF"/>
            <w:vAlign w:val="center"/>
          </w:tcPr>
          <w:p w14:paraId="5037805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8.3032</w:t>
            </w:r>
          </w:p>
        </w:tc>
        <w:tc>
          <w:tcPr>
            <w:tcW w:w="1162" w:type="dxa"/>
            <w:tcBorders>
              <w:top w:val="nil"/>
              <w:bottom w:val="nil"/>
              <w:right w:val="single" w:sz="16" w:space="0" w:color="000000"/>
            </w:tcBorders>
            <w:shd w:val="clear" w:color="auto" w:fill="FFFFFF"/>
            <w:vAlign w:val="center"/>
          </w:tcPr>
          <w:p w14:paraId="7C43C30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10.1280</w:t>
            </w:r>
          </w:p>
        </w:tc>
      </w:tr>
      <w:tr w:rsidR="00105995" w:rsidRPr="00DC6799" w14:paraId="6D261BCF" w14:textId="77777777">
        <w:trPr>
          <w:cantSplit/>
        </w:trPr>
        <w:tc>
          <w:tcPr>
            <w:tcW w:w="1376" w:type="dxa"/>
            <w:vMerge/>
            <w:tcBorders>
              <w:top w:val="nil"/>
              <w:left w:val="single" w:sz="16" w:space="0" w:color="000000"/>
              <w:bottom w:val="single" w:sz="16" w:space="0" w:color="000000"/>
              <w:right w:val="nil"/>
            </w:tcBorders>
            <w:shd w:val="clear" w:color="auto" w:fill="FFFFFF"/>
          </w:tcPr>
          <w:p w14:paraId="3A2E980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single" w:sz="16" w:space="0" w:color="000000"/>
              <w:right w:val="single" w:sz="16" w:space="0" w:color="000000"/>
            </w:tcBorders>
            <w:shd w:val="clear" w:color="auto" w:fill="FFFFFF"/>
          </w:tcPr>
          <w:p w14:paraId="288ABF4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bottom w:val="single" w:sz="16" w:space="0" w:color="000000"/>
            </w:tcBorders>
            <w:shd w:val="clear" w:color="auto" w:fill="FFFFFF"/>
            <w:vAlign w:val="center"/>
          </w:tcPr>
          <w:p w14:paraId="6DD9AB6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1.3176</w:t>
            </w:r>
          </w:p>
        </w:tc>
        <w:tc>
          <w:tcPr>
            <w:tcW w:w="1024" w:type="dxa"/>
            <w:tcBorders>
              <w:top w:val="nil"/>
              <w:bottom w:val="single" w:sz="16" w:space="0" w:color="000000"/>
            </w:tcBorders>
            <w:shd w:val="clear" w:color="auto" w:fill="FFFFFF"/>
            <w:vAlign w:val="center"/>
          </w:tcPr>
          <w:p w14:paraId="5290DA91"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bottom w:val="single" w:sz="16" w:space="0" w:color="000000"/>
            </w:tcBorders>
            <w:shd w:val="clear" w:color="auto" w:fill="FFFFFF"/>
            <w:vAlign w:val="center"/>
          </w:tcPr>
          <w:p w14:paraId="1A1DD23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single" w:sz="16" w:space="0" w:color="000000"/>
            </w:tcBorders>
            <w:shd w:val="clear" w:color="auto" w:fill="FFFFFF"/>
            <w:vAlign w:val="center"/>
          </w:tcPr>
          <w:p w14:paraId="0515F37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single" w:sz="16" w:space="0" w:color="000000"/>
              <w:right w:val="single" w:sz="16" w:space="0" w:color="000000"/>
            </w:tcBorders>
            <w:shd w:val="clear" w:color="auto" w:fill="FFFFFF"/>
            <w:vAlign w:val="center"/>
          </w:tcPr>
          <w:p w14:paraId="3629657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78BE72AF" w14:textId="77777777">
        <w:trPr>
          <w:cantSplit/>
        </w:trPr>
        <w:tc>
          <w:tcPr>
            <w:tcW w:w="8393" w:type="dxa"/>
            <w:gridSpan w:val="7"/>
            <w:tcBorders>
              <w:top w:val="nil"/>
              <w:left w:val="nil"/>
              <w:bottom w:val="nil"/>
              <w:right w:val="nil"/>
            </w:tcBorders>
            <w:shd w:val="clear" w:color="auto" w:fill="FFFFFF"/>
          </w:tcPr>
          <w:p w14:paraId="6A05BA0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3D42A31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4077FC4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92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024"/>
        <w:gridCol w:w="1024"/>
        <w:gridCol w:w="1408"/>
        <w:gridCol w:w="1469"/>
        <w:gridCol w:w="1469"/>
        <w:gridCol w:w="1469"/>
      </w:tblGrid>
      <w:tr w:rsidR="00105995" w:rsidRPr="00DC6799" w14:paraId="2850E872" w14:textId="77777777">
        <w:trPr>
          <w:cantSplit/>
        </w:trPr>
        <w:tc>
          <w:tcPr>
            <w:tcW w:w="9235" w:type="dxa"/>
            <w:gridSpan w:val="7"/>
            <w:tcBorders>
              <w:top w:val="nil"/>
              <w:left w:val="nil"/>
              <w:bottom w:val="nil"/>
              <w:right w:val="nil"/>
            </w:tcBorders>
            <w:shd w:val="clear" w:color="auto" w:fill="FFFFFF"/>
            <w:vAlign w:val="center"/>
          </w:tcPr>
          <w:p w14:paraId="561615D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One-Sample Test</w:t>
            </w:r>
          </w:p>
        </w:tc>
      </w:tr>
      <w:tr w:rsidR="00105995" w:rsidRPr="00DC6799" w14:paraId="33DB7B1A"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42F2233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7859" w:type="dxa"/>
            <w:gridSpan w:val="6"/>
            <w:tcBorders>
              <w:top w:val="single" w:sz="16" w:space="0" w:color="000000"/>
              <w:left w:val="single" w:sz="16" w:space="0" w:color="000000"/>
              <w:right w:val="single" w:sz="16" w:space="0" w:color="000000"/>
            </w:tcBorders>
            <w:shd w:val="clear" w:color="auto" w:fill="FFFFFF"/>
            <w:vAlign w:val="bottom"/>
          </w:tcPr>
          <w:p w14:paraId="5E3F0CD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Test Value = 0</w:t>
            </w:r>
          </w:p>
        </w:tc>
      </w:tr>
      <w:tr w:rsidR="00105995" w:rsidRPr="00DC6799" w14:paraId="15CAF4AF"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060E71B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tcBorders>
              <w:left w:val="single" w:sz="16" w:space="0" w:color="000000"/>
            </w:tcBorders>
            <w:shd w:val="clear" w:color="auto" w:fill="FFFFFF"/>
            <w:vAlign w:val="bottom"/>
          </w:tcPr>
          <w:p w14:paraId="732DF23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w:t>
            </w:r>
          </w:p>
        </w:tc>
        <w:tc>
          <w:tcPr>
            <w:tcW w:w="1024" w:type="dxa"/>
            <w:vMerge w:val="restart"/>
            <w:shd w:val="clear" w:color="auto" w:fill="FFFFFF"/>
            <w:vAlign w:val="bottom"/>
          </w:tcPr>
          <w:p w14:paraId="44B3102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df</w:t>
            </w:r>
          </w:p>
        </w:tc>
        <w:tc>
          <w:tcPr>
            <w:tcW w:w="1407" w:type="dxa"/>
            <w:vMerge w:val="restart"/>
            <w:shd w:val="clear" w:color="auto" w:fill="FFFFFF"/>
            <w:vAlign w:val="bottom"/>
          </w:tcPr>
          <w:p w14:paraId="247FD46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468" w:type="dxa"/>
            <w:vMerge w:val="restart"/>
            <w:shd w:val="clear" w:color="auto" w:fill="FFFFFF"/>
            <w:vAlign w:val="bottom"/>
          </w:tcPr>
          <w:p w14:paraId="57054A2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2936" w:type="dxa"/>
            <w:gridSpan w:val="2"/>
            <w:tcBorders>
              <w:right w:val="single" w:sz="16" w:space="0" w:color="000000"/>
            </w:tcBorders>
            <w:shd w:val="clear" w:color="auto" w:fill="FFFFFF"/>
            <w:vAlign w:val="bottom"/>
          </w:tcPr>
          <w:p w14:paraId="00FA1A2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 Confidence Interval of the Difference</w:t>
            </w:r>
          </w:p>
        </w:tc>
      </w:tr>
      <w:tr w:rsidR="00105995" w:rsidRPr="00DC6799" w14:paraId="4E20B007"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2619AA3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left w:val="single" w:sz="16" w:space="0" w:color="000000"/>
            </w:tcBorders>
            <w:shd w:val="clear" w:color="auto" w:fill="FFFFFF"/>
            <w:vAlign w:val="bottom"/>
          </w:tcPr>
          <w:p w14:paraId="41A45171"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57D5407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07" w:type="dxa"/>
            <w:vMerge/>
            <w:shd w:val="clear" w:color="auto" w:fill="FFFFFF"/>
            <w:vAlign w:val="bottom"/>
          </w:tcPr>
          <w:p w14:paraId="2B17FB3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shd w:val="clear" w:color="auto" w:fill="FFFFFF"/>
            <w:vAlign w:val="bottom"/>
          </w:tcPr>
          <w:p w14:paraId="520E285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tcBorders>
              <w:bottom w:val="single" w:sz="16" w:space="0" w:color="000000"/>
            </w:tcBorders>
            <w:shd w:val="clear" w:color="auto" w:fill="FFFFFF"/>
            <w:vAlign w:val="bottom"/>
          </w:tcPr>
          <w:p w14:paraId="042EF2B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468" w:type="dxa"/>
            <w:tcBorders>
              <w:bottom w:val="single" w:sz="16" w:space="0" w:color="000000"/>
              <w:right w:val="single" w:sz="16" w:space="0" w:color="000000"/>
            </w:tcBorders>
            <w:shd w:val="clear" w:color="auto" w:fill="FFFFFF"/>
            <w:vAlign w:val="bottom"/>
          </w:tcPr>
          <w:p w14:paraId="18213CA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526522AE"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570DE2D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4" w:type="dxa"/>
            <w:tcBorders>
              <w:top w:val="single" w:sz="16" w:space="0" w:color="000000"/>
              <w:left w:val="single" w:sz="16" w:space="0" w:color="000000"/>
              <w:bottom w:val="nil"/>
            </w:tcBorders>
            <w:shd w:val="clear" w:color="auto" w:fill="FFFFFF"/>
            <w:vAlign w:val="center"/>
          </w:tcPr>
          <w:p w14:paraId="4AC369C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27.161</w:t>
            </w:r>
          </w:p>
        </w:tc>
        <w:tc>
          <w:tcPr>
            <w:tcW w:w="1024" w:type="dxa"/>
            <w:tcBorders>
              <w:top w:val="single" w:sz="16" w:space="0" w:color="000000"/>
              <w:bottom w:val="nil"/>
            </w:tcBorders>
            <w:shd w:val="clear" w:color="auto" w:fill="FFFFFF"/>
            <w:vAlign w:val="center"/>
          </w:tcPr>
          <w:p w14:paraId="45BEE3A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single" w:sz="16" w:space="0" w:color="000000"/>
              <w:bottom w:val="nil"/>
            </w:tcBorders>
            <w:shd w:val="clear" w:color="auto" w:fill="FFFFFF"/>
            <w:vAlign w:val="center"/>
          </w:tcPr>
          <w:p w14:paraId="4730FD2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single" w:sz="16" w:space="0" w:color="000000"/>
              <w:bottom w:val="nil"/>
            </w:tcBorders>
            <w:shd w:val="clear" w:color="auto" w:fill="FFFFFF"/>
            <w:vAlign w:val="center"/>
          </w:tcPr>
          <w:p w14:paraId="3D6D69F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36.1800</w:t>
            </w:r>
          </w:p>
        </w:tc>
        <w:tc>
          <w:tcPr>
            <w:tcW w:w="1468" w:type="dxa"/>
            <w:tcBorders>
              <w:top w:val="single" w:sz="16" w:space="0" w:color="000000"/>
              <w:bottom w:val="nil"/>
            </w:tcBorders>
            <w:shd w:val="clear" w:color="auto" w:fill="FFFFFF"/>
            <w:vAlign w:val="center"/>
          </w:tcPr>
          <w:p w14:paraId="2986C83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33.947</w:t>
            </w:r>
          </w:p>
        </w:tc>
        <w:tc>
          <w:tcPr>
            <w:tcW w:w="1468" w:type="dxa"/>
            <w:tcBorders>
              <w:top w:val="single" w:sz="16" w:space="0" w:color="000000"/>
              <w:bottom w:val="nil"/>
              <w:right w:val="single" w:sz="16" w:space="0" w:color="000000"/>
            </w:tcBorders>
            <w:shd w:val="clear" w:color="auto" w:fill="FFFFFF"/>
            <w:vAlign w:val="center"/>
          </w:tcPr>
          <w:p w14:paraId="32BB317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38.413</w:t>
            </w:r>
          </w:p>
        </w:tc>
      </w:tr>
      <w:tr w:rsidR="00105995" w:rsidRPr="00DC6799" w14:paraId="31D13E82"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0CF04A8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024" w:type="dxa"/>
            <w:tcBorders>
              <w:top w:val="nil"/>
              <w:left w:val="single" w:sz="16" w:space="0" w:color="000000"/>
              <w:bottom w:val="single" w:sz="16" w:space="0" w:color="000000"/>
            </w:tcBorders>
            <w:shd w:val="clear" w:color="auto" w:fill="FFFFFF"/>
            <w:vAlign w:val="center"/>
          </w:tcPr>
          <w:p w14:paraId="7966C97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27.883</w:t>
            </w:r>
          </w:p>
        </w:tc>
        <w:tc>
          <w:tcPr>
            <w:tcW w:w="1024" w:type="dxa"/>
            <w:tcBorders>
              <w:top w:val="nil"/>
              <w:bottom w:val="single" w:sz="16" w:space="0" w:color="000000"/>
            </w:tcBorders>
            <w:shd w:val="clear" w:color="auto" w:fill="FFFFFF"/>
            <w:vAlign w:val="center"/>
          </w:tcPr>
          <w:p w14:paraId="774AF60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nil"/>
              <w:bottom w:val="single" w:sz="16" w:space="0" w:color="000000"/>
            </w:tcBorders>
            <w:shd w:val="clear" w:color="auto" w:fill="FFFFFF"/>
            <w:vAlign w:val="center"/>
          </w:tcPr>
          <w:p w14:paraId="11CE304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nil"/>
              <w:bottom w:val="single" w:sz="16" w:space="0" w:color="000000"/>
            </w:tcBorders>
            <w:shd w:val="clear" w:color="auto" w:fill="FFFFFF"/>
            <w:vAlign w:val="center"/>
          </w:tcPr>
          <w:p w14:paraId="2E1E1E3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36.7400</w:t>
            </w:r>
          </w:p>
        </w:tc>
        <w:tc>
          <w:tcPr>
            <w:tcW w:w="1468" w:type="dxa"/>
            <w:tcBorders>
              <w:top w:val="nil"/>
              <w:bottom w:val="single" w:sz="16" w:space="0" w:color="000000"/>
            </w:tcBorders>
            <w:shd w:val="clear" w:color="auto" w:fill="FFFFFF"/>
            <w:vAlign w:val="center"/>
          </w:tcPr>
          <w:p w14:paraId="547A977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34.531</w:t>
            </w:r>
          </w:p>
        </w:tc>
        <w:tc>
          <w:tcPr>
            <w:tcW w:w="1468" w:type="dxa"/>
            <w:tcBorders>
              <w:top w:val="nil"/>
              <w:bottom w:val="single" w:sz="16" w:space="0" w:color="000000"/>
              <w:right w:val="single" w:sz="16" w:space="0" w:color="000000"/>
            </w:tcBorders>
            <w:shd w:val="clear" w:color="auto" w:fill="FFFFFF"/>
            <w:vAlign w:val="center"/>
          </w:tcPr>
          <w:p w14:paraId="7E12C9B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38.949</w:t>
            </w:r>
          </w:p>
        </w:tc>
      </w:tr>
    </w:tbl>
    <w:p w14:paraId="4357D09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1AE97EF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86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469"/>
        <w:gridCol w:w="1024"/>
        <w:gridCol w:w="1070"/>
        <w:gridCol w:w="1408"/>
        <w:gridCol w:w="1163"/>
        <w:gridCol w:w="1163"/>
      </w:tblGrid>
      <w:tr w:rsidR="00105995" w:rsidRPr="00DC6799" w14:paraId="5750EE8B" w14:textId="77777777">
        <w:trPr>
          <w:cantSplit/>
        </w:trPr>
        <w:tc>
          <w:tcPr>
            <w:tcW w:w="8669" w:type="dxa"/>
            <w:gridSpan w:val="7"/>
            <w:tcBorders>
              <w:top w:val="nil"/>
              <w:left w:val="nil"/>
              <w:bottom w:val="nil"/>
              <w:right w:val="nil"/>
            </w:tcBorders>
            <w:shd w:val="clear" w:color="auto" w:fill="FFFFFF"/>
            <w:vAlign w:val="center"/>
          </w:tcPr>
          <w:p w14:paraId="0AB8318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Bootstrap for One-Sample Test</w:t>
            </w:r>
          </w:p>
        </w:tc>
      </w:tr>
      <w:tr w:rsidR="00105995" w:rsidRPr="00DC6799" w14:paraId="31ACD391"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56DC36E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val="restart"/>
            <w:tcBorders>
              <w:top w:val="single" w:sz="16" w:space="0" w:color="000000"/>
              <w:left w:val="single" w:sz="16" w:space="0" w:color="000000"/>
            </w:tcBorders>
            <w:shd w:val="clear" w:color="auto" w:fill="FFFFFF"/>
            <w:vAlign w:val="bottom"/>
          </w:tcPr>
          <w:p w14:paraId="5933A8D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5825" w:type="dxa"/>
            <w:gridSpan w:val="5"/>
            <w:tcBorders>
              <w:top w:val="single" w:sz="16" w:space="0" w:color="000000"/>
              <w:right w:val="single" w:sz="16" w:space="0" w:color="000000"/>
            </w:tcBorders>
            <w:shd w:val="clear" w:color="auto" w:fill="FFFFFF"/>
            <w:vAlign w:val="bottom"/>
          </w:tcPr>
          <w:p w14:paraId="2DE1274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
        </w:tc>
      </w:tr>
      <w:tr w:rsidR="00105995" w:rsidRPr="00DC6799" w14:paraId="7A3A0DC8"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4E3D366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1D5D916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shd w:val="clear" w:color="auto" w:fill="FFFFFF"/>
            <w:vAlign w:val="bottom"/>
          </w:tcPr>
          <w:p w14:paraId="29A09AF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1165376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w:t>
            </w:r>
          </w:p>
        </w:tc>
        <w:tc>
          <w:tcPr>
            <w:tcW w:w="1407" w:type="dxa"/>
            <w:vMerge w:val="restart"/>
            <w:shd w:val="clear" w:color="auto" w:fill="FFFFFF"/>
            <w:vAlign w:val="bottom"/>
          </w:tcPr>
          <w:p w14:paraId="730ACC5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2324" w:type="dxa"/>
            <w:gridSpan w:val="2"/>
            <w:tcBorders>
              <w:right w:val="single" w:sz="16" w:space="0" w:color="000000"/>
            </w:tcBorders>
            <w:shd w:val="clear" w:color="auto" w:fill="FFFFFF"/>
            <w:vAlign w:val="bottom"/>
          </w:tcPr>
          <w:p w14:paraId="004F389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729A8F54"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202F9C3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5D886A5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5564FB6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vMerge/>
            <w:shd w:val="clear" w:color="auto" w:fill="FFFFFF"/>
            <w:vAlign w:val="bottom"/>
          </w:tcPr>
          <w:p w14:paraId="1E0C754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07" w:type="dxa"/>
            <w:vMerge/>
            <w:shd w:val="clear" w:color="auto" w:fill="FFFFFF"/>
            <w:vAlign w:val="bottom"/>
          </w:tcPr>
          <w:p w14:paraId="5EFD0C99"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2CD92C9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228F682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3F144131"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2E79857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468" w:type="dxa"/>
            <w:tcBorders>
              <w:top w:val="single" w:sz="16" w:space="0" w:color="000000"/>
              <w:left w:val="single" w:sz="16" w:space="0" w:color="000000"/>
              <w:bottom w:val="nil"/>
            </w:tcBorders>
            <w:shd w:val="clear" w:color="auto" w:fill="FFFFFF"/>
            <w:vAlign w:val="center"/>
          </w:tcPr>
          <w:p w14:paraId="0701510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36.1800</w:t>
            </w:r>
          </w:p>
        </w:tc>
        <w:tc>
          <w:tcPr>
            <w:tcW w:w="1024" w:type="dxa"/>
            <w:tcBorders>
              <w:top w:val="single" w:sz="16" w:space="0" w:color="000000"/>
              <w:bottom w:val="nil"/>
            </w:tcBorders>
            <w:shd w:val="clear" w:color="auto" w:fill="FFFFFF"/>
            <w:vAlign w:val="center"/>
          </w:tcPr>
          <w:p w14:paraId="588EB25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.0175</w:t>
            </w:r>
          </w:p>
        </w:tc>
        <w:tc>
          <w:tcPr>
            <w:tcW w:w="1070" w:type="dxa"/>
            <w:tcBorders>
              <w:top w:val="single" w:sz="16" w:space="0" w:color="000000"/>
              <w:bottom w:val="nil"/>
            </w:tcBorders>
            <w:shd w:val="clear" w:color="auto" w:fill="FFFFFF"/>
            <w:vAlign w:val="center"/>
          </w:tcPr>
          <w:p w14:paraId="755BA46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1.3088</w:t>
            </w:r>
          </w:p>
        </w:tc>
        <w:tc>
          <w:tcPr>
            <w:tcW w:w="1407" w:type="dxa"/>
            <w:tcBorders>
              <w:top w:val="single" w:sz="16" w:space="0" w:color="000000"/>
              <w:bottom w:val="nil"/>
            </w:tcBorders>
            <w:shd w:val="clear" w:color="auto" w:fill="FFFFFF"/>
            <w:vAlign w:val="center"/>
          </w:tcPr>
          <w:p w14:paraId="57BF724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single" w:sz="16" w:space="0" w:color="000000"/>
              <w:bottom w:val="nil"/>
            </w:tcBorders>
            <w:shd w:val="clear" w:color="auto" w:fill="FFFFFF"/>
            <w:vAlign w:val="center"/>
          </w:tcPr>
          <w:p w14:paraId="66905D6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33.9410</w:t>
            </w:r>
          </w:p>
        </w:tc>
        <w:tc>
          <w:tcPr>
            <w:tcW w:w="1162" w:type="dxa"/>
            <w:tcBorders>
              <w:top w:val="single" w:sz="16" w:space="0" w:color="000000"/>
              <w:bottom w:val="nil"/>
              <w:right w:val="single" w:sz="16" w:space="0" w:color="000000"/>
            </w:tcBorders>
            <w:shd w:val="clear" w:color="auto" w:fill="FFFFFF"/>
            <w:vAlign w:val="center"/>
          </w:tcPr>
          <w:p w14:paraId="4B5CB83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38.2390</w:t>
            </w:r>
          </w:p>
        </w:tc>
      </w:tr>
      <w:tr w:rsidR="00105995" w:rsidRPr="00DC6799" w14:paraId="21484EAD"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0715D08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468" w:type="dxa"/>
            <w:tcBorders>
              <w:top w:val="nil"/>
              <w:left w:val="single" w:sz="16" w:space="0" w:color="000000"/>
              <w:bottom w:val="single" w:sz="16" w:space="0" w:color="000000"/>
            </w:tcBorders>
            <w:shd w:val="clear" w:color="auto" w:fill="FFFFFF"/>
            <w:vAlign w:val="center"/>
          </w:tcPr>
          <w:p w14:paraId="6AED180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36.7400</w:t>
            </w:r>
          </w:p>
        </w:tc>
        <w:tc>
          <w:tcPr>
            <w:tcW w:w="1024" w:type="dxa"/>
            <w:tcBorders>
              <w:top w:val="nil"/>
              <w:bottom w:val="single" w:sz="16" w:space="0" w:color="000000"/>
            </w:tcBorders>
            <w:shd w:val="clear" w:color="auto" w:fill="FFFFFF"/>
            <w:vAlign w:val="center"/>
          </w:tcPr>
          <w:p w14:paraId="24BF36E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-.0092</w:t>
            </w:r>
          </w:p>
        </w:tc>
        <w:tc>
          <w:tcPr>
            <w:tcW w:w="1070" w:type="dxa"/>
            <w:tcBorders>
              <w:top w:val="nil"/>
              <w:bottom w:val="single" w:sz="16" w:space="0" w:color="000000"/>
            </w:tcBorders>
            <w:shd w:val="clear" w:color="auto" w:fill="FFFFFF"/>
            <w:vAlign w:val="center"/>
          </w:tcPr>
          <w:p w14:paraId="56AA3A0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1.3328</w:t>
            </w:r>
          </w:p>
        </w:tc>
        <w:tc>
          <w:tcPr>
            <w:tcW w:w="1407" w:type="dxa"/>
            <w:tcBorders>
              <w:top w:val="nil"/>
              <w:bottom w:val="single" w:sz="16" w:space="0" w:color="000000"/>
            </w:tcBorders>
            <w:shd w:val="clear" w:color="auto" w:fill="FFFFFF"/>
            <w:vAlign w:val="center"/>
          </w:tcPr>
          <w:p w14:paraId="5B80C68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nil"/>
              <w:bottom w:val="single" w:sz="16" w:space="0" w:color="000000"/>
            </w:tcBorders>
            <w:shd w:val="clear" w:color="auto" w:fill="FFFFFF"/>
            <w:vAlign w:val="center"/>
          </w:tcPr>
          <w:p w14:paraId="764E0F4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34.4410</w:t>
            </w:r>
          </w:p>
        </w:tc>
        <w:tc>
          <w:tcPr>
            <w:tcW w:w="1162" w:type="dxa"/>
            <w:tcBorders>
              <w:top w:val="nil"/>
              <w:bottom w:val="single" w:sz="16" w:space="0" w:color="000000"/>
              <w:right w:val="single" w:sz="16" w:space="0" w:color="000000"/>
            </w:tcBorders>
            <w:shd w:val="clear" w:color="auto" w:fill="FFFFFF"/>
            <w:vAlign w:val="center"/>
          </w:tcPr>
          <w:p w14:paraId="2BACDA8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38.8800</w:t>
            </w:r>
          </w:p>
        </w:tc>
      </w:tr>
      <w:tr w:rsidR="00105995" w:rsidRPr="00DC6799" w14:paraId="6D2212F2" w14:textId="77777777">
        <w:trPr>
          <w:cantSplit/>
        </w:trPr>
        <w:tc>
          <w:tcPr>
            <w:tcW w:w="8669" w:type="dxa"/>
            <w:gridSpan w:val="7"/>
            <w:tcBorders>
              <w:top w:val="nil"/>
              <w:left w:val="nil"/>
              <w:bottom w:val="nil"/>
              <w:right w:val="nil"/>
            </w:tcBorders>
            <w:shd w:val="clear" w:color="auto" w:fill="FFFFFF"/>
          </w:tcPr>
          <w:p w14:paraId="6DFF105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4F3DC32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0F757988" w14:textId="77777777" w:rsidR="00CA0EF0" w:rsidRPr="00DC6799" w:rsidRDefault="00CA0EF0" w:rsidP="00DC6799">
      <w:pPr>
        <w:spacing w:line="360" w:lineRule="auto"/>
        <w:jc w:val="both"/>
        <w:rPr>
          <w:rFonts w:ascii="Times New Roman" w:hAnsi="Times New Roman" w:cs="Times New Roman"/>
          <w:sz w:val="24"/>
          <w:szCs w:val="24"/>
        </w:rPr>
      </w:pPr>
    </w:p>
    <w:p w14:paraId="28C40444" w14:textId="77777777" w:rsidR="00105995" w:rsidRPr="00DC6799" w:rsidRDefault="00105995"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At the level of 0.01:</w:t>
      </w:r>
    </w:p>
    <w:p w14:paraId="02E45E7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83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575"/>
        <w:gridCol w:w="1025"/>
        <w:gridCol w:w="1025"/>
        <w:gridCol w:w="1071"/>
        <w:gridCol w:w="1163"/>
        <w:gridCol w:w="1163"/>
      </w:tblGrid>
      <w:tr w:rsidR="00105995" w:rsidRPr="00DC6799" w14:paraId="0FA47DD0" w14:textId="77777777">
        <w:trPr>
          <w:cantSplit/>
        </w:trPr>
        <w:tc>
          <w:tcPr>
            <w:tcW w:w="8393" w:type="dxa"/>
            <w:gridSpan w:val="7"/>
            <w:tcBorders>
              <w:top w:val="nil"/>
              <w:left w:val="nil"/>
              <w:bottom w:val="nil"/>
              <w:right w:val="nil"/>
            </w:tcBorders>
            <w:shd w:val="clear" w:color="auto" w:fill="FFFFFF"/>
            <w:vAlign w:val="center"/>
          </w:tcPr>
          <w:p w14:paraId="0E09238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One-Sample Statistics</w:t>
            </w:r>
          </w:p>
        </w:tc>
      </w:tr>
      <w:tr w:rsidR="00105995" w:rsidRPr="00DC6799" w14:paraId="4AFE4009" w14:textId="77777777">
        <w:trPr>
          <w:cantSplit/>
        </w:trPr>
        <w:tc>
          <w:tcPr>
            <w:tcW w:w="2951" w:type="dxa"/>
            <w:gridSpan w:val="2"/>
            <w:vMerge w:val="restart"/>
            <w:tcBorders>
              <w:top w:val="single" w:sz="16" w:space="0" w:color="000000"/>
              <w:left w:val="single" w:sz="16" w:space="0" w:color="000000"/>
              <w:bottom w:val="nil"/>
              <w:right w:val="nil"/>
            </w:tcBorders>
            <w:shd w:val="clear" w:color="auto" w:fill="FFFFFF"/>
            <w:vAlign w:val="bottom"/>
          </w:tcPr>
          <w:p w14:paraId="347B4C89"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tcBorders>
              <w:top w:val="single" w:sz="16" w:space="0" w:color="000000"/>
              <w:left w:val="single" w:sz="16" w:space="0" w:color="000000"/>
            </w:tcBorders>
            <w:shd w:val="clear" w:color="auto" w:fill="FFFFFF"/>
            <w:vAlign w:val="bottom"/>
          </w:tcPr>
          <w:p w14:paraId="7933F18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Statistic</w:t>
            </w:r>
          </w:p>
        </w:tc>
        <w:tc>
          <w:tcPr>
            <w:tcW w:w="4418" w:type="dxa"/>
            <w:gridSpan w:val="4"/>
            <w:tcBorders>
              <w:top w:val="single" w:sz="16" w:space="0" w:color="000000"/>
              <w:right w:val="single" w:sz="16" w:space="0" w:color="000000"/>
            </w:tcBorders>
            <w:shd w:val="clear" w:color="auto" w:fill="FFFFFF"/>
            <w:vAlign w:val="bottom"/>
          </w:tcPr>
          <w:p w14:paraId="58C6502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
        </w:tc>
      </w:tr>
      <w:tr w:rsidR="00105995" w:rsidRPr="00DC6799" w14:paraId="3D9D1E3D"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16EB7EE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636F168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shd w:val="clear" w:color="auto" w:fill="FFFFFF"/>
            <w:vAlign w:val="bottom"/>
          </w:tcPr>
          <w:p w14:paraId="37C08AB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70958AF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w:t>
            </w:r>
          </w:p>
        </w:tc>
        <w:tc>
          <w:tcPr>
            <w:tcW w:w="2324" w:type="dxa"/>
            <w:gridSpan w:val="2"/>
            <w:tcBorders>
              <w:right w:val="single" w:sz="16" w:space="0" w:color="000000"/>
            </w:tcBorders>
            <w:shd w:val="clear" w:color="auto" w:fill="FFFFFF"/>
            <w:vAlign w:val="bottom"/>
          </w:tcPr>
          <w:p w14:paraId="3401A17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2A40805B"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4F9DDE3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76634FA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5AF2B74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vMerge/>
            <w:shd w:val="clear" w:color="auto" w:fill="FFFFFF"/>
            <w:vAlign w:val="bottom"/>
          </w:tcPr>
          <w:p w14:paraId="2C6E8FF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2896AB4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3735E93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54859768" w14:textId="77777777">
        <w:trPr>
          <w:cantSplit/>
        </w:trPr>
        <w:tc>
          <w:tcPr>
            <w:tcW w:w="1376" w:type="dxa"/>
            <w:vMerge w:val="restart"/>
            <w:tcBorders>
              <w:top w:val="single" w:sz="16" w:space="0" w:color="000000"/>
              <w:left w:val="single" w:sz="16" w:space="0" w:color="000000"/>
              <w:right w:val="nil"/>
            </w:tcBorders>
            <w:shd w:val="clear" w:color="auto" w:fill="FFFFFF"/>
          </w:tcPr>
          <w:p w14:paraId="0788DE5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575" w:type="dxa"/>
            <w:tcBorders>
              <w:top w:val="single" w:sz="16" w:space="0" w:color="000000"/>
              <w:left w:val="nil"/>
              <w:bottom w:val="nil"/>
              <w:right w:val="single" w:sz="16" w:space="0" w:color="000000"/>
            </w:tcBorders>
            <w:shd w:val="clear" w:color="auto" w:fill="FFFFFF"/>
          </w:tcPr>
          <w:p w14:paraId="28C609F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single" w:sz="16" w:space="0" w:color="000000"/>
              <w:left w:val="single" w:sz="16" w:space="0" w:color="000000"/>
              <w:bottom w:val="nil"/>
            </w:tcBorders>
            <w:shd w:val="clear" w:color="auto" w:fill="FFFFFF"/>
            <w:vAlign w:val="center"/>
          </w:tcPr>
          <w:p w14:paraId="507A281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single" w:sz="16" w:space="0" w:color="000000"/>
              <w:bottom w:val="nil"/>
            </w:tcBorders>
            <w:shd w:val="clear" w:color="auto" w:fill="FFFFFF"/>
            <w:vAlign w:val="center"/>
          </w:tcPr>
          <w:p w14:paraId="7960095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single" w:sz="16" w:space="0" w:color="000000"/>
              <w:bottom w:val="nil"/>
            </w:tcBorders>
            <w:shd w:val="clear" w:color="auto" w:fill="FFFFFF"/>
            <w:vAlign w:val="center"/>
          </w:tcPr>
          <w:p w14:paraId="745411E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bottom w:val="nil"/>
            </w:tcBorders>
            <w:shd w:val="clear" w:color="auto" w:fill="FFFFFF"/>
            <w:vAlign w:val="center"/>
          </w:tcPr>
          <w:p w14:paraId="58405C2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bottom w:val="nil"/>
              <w:right w:val="single" w:sz="16" w:space="0" w:color="000000"/>
            </w:tcBorders>
            <w:shd w:val="clear" w:color="auto" w:fill="FFFFFF"/>
            <w:vAlign w:val="center"/>
          </w:tcPr>
          <w:p w14:paraId="381D3BA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667A39AD" w14:textId="77777777">
        <w:trPr>
          <w:cantSplit/>
        </w:trPr>
        <w:tc>
          <w:tcPr>
            <w:tcW w:w="1376" w:type="dxa"/>
            <w:vMerge/>
            <w:tcBorders>
              <w:top w:val="single" w:sz="16" w:space="0" w:color="000000"/>
              <w:left w:val="single" w:sz="16" w:space="0" w:color="000000"/>
              <w:right w:val="nil"/>
            </w:tcBorders>
            <w:shd w:val="clear" w:color="auto" w:fill="FFFFFF"/>
          </w:tcPr>
          <w:p w14:paraId="240E5DA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562BA69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63A296F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w:t>
            </w:r>
          </w:p>
        </w:tc>
        <w:tc>
          <w:tcPr>
            <w:tcW w:w="1024" w:type="dxa"/>
            <w:tcBorders>
              <w:top w:val="nil"/>
              <w:bottom w:val="nil"/>
            </w:tcBorders>
            <w:shd w:val="clear" w:color="auto" w:fill="FFFFFF"/>
            <w:vAlign w:val="center"/>
          </w:tcPr>
          <w:p w14:paraId="6F857C3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.029</w:t>
            </w:r>
          </w:p>
        </w:tc>
        <w:tc>
          <w:tcPr>
            <w:tcW w:w="1070" w:type="dxa"/>
            <w:tcBorders>
              <w:top w:val="nil"/>
              <w:bottom w:val="nil"/>
            </w:tcBorders>
            <w:shd w:val="clear" w:color="auto" w:fill="FFFFFF"/>
            <w:vAlign w:val="center"/>
          </w:tcPr>
          <w:p w14:paraId="6EFAE33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1.322</w:t>
            </w:r>
          </w:p>
        </w:tc>
        <w:tc>
          <w:tcPr>
            <w:tcW w:w="1162" w:type="dxa"/>
            <w:tcBorders>
              <w:top w:val="nil"/>
              <w:bottom w:val="nil"/>
            </w:tcBorders>
            <w:shd w:val="clear" w:color="auto" w:fill="FFFFFF"/>
            <w:vAlign w:val="center"/>
          </w:tcPr>
          <w:p w14:paraId="29EC308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34.041</w:t>
            </w:r>
          </w:p>
        </w:tc>
        <w:tc>
          <w:tcPr>
            <w:tcW w:w="1162" w:type="dxa"/>
            <w:tcBorders>
              <w:top w:val="nil"/>
              <w:bottom w:val="nil"/>
              <w:right w:val="single" w:sz="16" w:space="0" w:color="000000"/>
            </w:tcBorders>
            <w:shd w:val="clear" w:color="auto" w:fill="FFFFFF"/>
            <w:vAlign w:val="center"/>
          </w:tcPr>
          <w:p w14:paraId="650E08F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38.499</w:t>
            </w:r>
          </w:p>
        </w:tc>
      </w:tr>
      <w:tr w:rsidR="00105995" w:rsidRPr="00DC6799" w14:paraId="3FA3A9E1" w14:textId="77777777">
        <w:trPr>
          <w:cantSplit/>
        </w:trPr>
        <w:tc>
          <w:tcPr>
            <w:tcW w:w="1376" w:type="dxa"/>
            <w:vMerge/>
            <w:tcBorders>
              <w:top w:val="single" w:sz="16" w:space="0" w:color="000000"/>
              <w:left w:val="single" w:sz="16" w:space="0" w:color="000000"/>
              <w:right w:val="nil"/>
            </w:tcBorders>
            <w:shd w:val="clear" w:color="auto" w:fill="FFFFFF"/>
          </w:tcPr>
          <w:p w14:paraId="7A039529"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767E34A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62B63D0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9.4192</w:t>
            </w:r>
          </w:p>
        </w:tc>
        <w:tc>
          <w:tcPr>
            <w:tcW w:w="1024" w:type="dxa"/>
            <w:tcBorders>
              <w:top w:val="nil"/>
              <w:bottom w:val="nil"/>
            </w:tcBorders>
            <w:shd w:val="clear" w:color="auto" w:fill="FFFFFF"/>
            <w:vAlign w:val="center"/>
          </w:tcPr>
          <w:p w14:paraId="04506AC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-.1412</w:t>
            </w:r>
          </w:p>
        </w:tc>
        <w:tc>
          <w:tcPr>
            <w:tcW w:w="1070" w:type="dxa"/>
            <w:tcBorders>
              <w:top w:val="nil"/>
              <w:bottom w:val="nil"/>
            </w:tcBorders>
            <w:shd w:val="clear" w:color="auto" w:fill="FFFFFF"/>
            <w:vAlign w:val="center"/>
          </w:tcPr>
          <w:p w14:paraId="1C1DD68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.7189</w:t>
            </w:r>
          </w:p>
        </w:tc>
        <w:tc>
          <w:tcPr>
            <w:tcW w:w="1162" w:type="dxa"/>
            <w:tcBorders>
              <w:top w:val="nil"/>
              <w:bottom w:val="nil"/>
            </w:tcBorders>
            <w:shd w:val="clear" w:color="auto" w:fill="FFFFFF"/>
            <w:vAlign w:val="center"/>
          </w:tcPr>
          <w:p w14:paraId="3FBA9D6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8.1234</w:t>
            </w:r>
          </w:p>
        </w:tc>
        <w:tc>
          <w:tcPr>
            <w:tcW w:w="1162" w:type="dxa"/>
            <w:tcBorders>
              <w:top w:val="nil"/>
              <w:bottom w:val="nil"/>
              <w:right w:val="single" w:sz="16" w:space="0" w:color="000000"/>
            </w:tcBorders>
            <w:shd w:val="clear" w:color="auto" w:fill="FFFFFF"/>
            <w:vAlign w:val="center"/>
          </w:tcPr>
          <w:p w14:paraId="75364FE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10.4846</w:t>
            </w:r>
          </w:p>
        </w:tc>
      </w:tr>
      <w:tr w:rsidR="00105995" w:rsidRPr="00DC6799" w14:paraId="6EB71116" w14:textId="77777777">
        <w:trPr>
          <w:cantSplit/>
        </w:trPr>
        <w:tc>
          <w:tcPr>
            <w:tcW w:w="1376" w:type="dxa"/>
            <w:vMerge/>
            <w:tcBorders>
              <w:top w:val="single" w:sz="16" w:space="0" w:color="000000"/>
              <w:left w:val="single" w:sz="16" w:space="0" w:color="000000"/>
              <w:right w:val="nil"/>
            </w:tcBorders>
            <w:shd w:val="clear" w:color="auto" w:fill="FFFFFF"/>
          </w:tcPr>
          <w:p w14:paraId="04B904A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right w:val="single" w:sz="16" w:space="0" w:color="000000"/>
            </w:tcBorders>
            <w:shd w:val="clear" w:color="auto" w:fill="FFFFFF"/>
          </w:tcPr>
          <w:p w14:paraId="48F4C52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tcBorders>
            <w:shd w:val="clear" w:color="auto" w:fill="FFFFFF"/>
            <w:vAlign w:val="center"/>
          </w:tcPr>
          <w:p w14:paraId="713B2E8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1.3321</w:t>
            </w:r>
          </w:p>
        </w:tc>
        <w:tc>
          <w:tcPr>
            <w:tcW w:w="1024" w:type="dxa"/>
            <w:tcBorders>
              <w:top w:val="nil"/>
            </w:tcBorders>
            <w:shd w:val="clear" w:color="auto" w:fill="FFFFFF"/>
            <w:vAlign w:val="center"/>
          </w:tcPr>
          <w:p w14:paraId="0674929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tcBorders>
            <w:shd w:val="clear" w:color="auto" w:fill="FFFFFF"/>
            <w:vAlign w:val="center"/>
          </w:tcPr>
          <w:p w14:paraId="412952E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tcBorders>
            <w:shd w:val="clear" w:color="auto" w:fill="FFFFFF"/>
            <w:vAlign w:val="center"/>
          </w:tcPr>
          <w:p w14:paraId="695E0E6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right w:val="single" w:sz="16" w:space="0" w:color="000000"/>
            </w:tcBorders>
            <w:shd w:val="clear" w:color="auto" w:fill="FFFFFF"/>
            <w:vAlign w:val="center"/>
          </w:tcPr>
          <w:p w14:paraId="585C79B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12F01D84" w14:textId="77777777">
        <w:trPr>
          <w:cantSplit/>
        </w:trPr>
        <w:tc>
          <w:tcPr>
            <w:tcW w:w="1376" w:type="dxa"/>
            <w:vMerge w:val="restart"/>
            <w:tcBorders>
              <w:top w:val="nil"/>
              <w:left w:val="single" w:sz="16" w:space="0" w:color="000000"/>
              <w:bottom w:val="single" w:sz="16" w:space="0" w:color="000000"/>
              <w:right w:val="nil"/>
            </w:tcBorders>
            <w:shd w:val="clear" w:color="auto" w:fill="FFFFFF"/>
          </w:tcPr>
          <w:p w14:paraId="0017798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575" w:type="dxa"/>
            <w:tcBorders>
              <w:top w:val="nil"/>
              <w:left w:val="nil"/>
              <w:bottom w:val="nil"/>
              <w:right w:val="single" w:sz="16" w:space="0" w:color="000000"/>
            </w:tcBorders>
            <w:shd w:val="clear" w:color="auto" w:fill="FFFFFF"/>
          </w:tcPr>
          <w:p w14:paraId="1F9CC46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nil"/>
              <w:left w:val="single" w:sz="16" w:space="0" w:color="000000"/>
              <w:bottom w:val="nil"/>
            </w:tcBorders>
            <w:shd w:val="clear" w:color="auto" w:fill="FFFFFF"/>
            <w:vAlign w:val="center"/>
          </w:tcPr>
          <w:p w14:paraId="5C27269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nil"/>
            </w:tcBorders>
            <w:shd w:val="clear" w:color="auto" w:fill="FFFFFF"/>
            <w:vAlign w:val="center"/>
          </w:tcPr>
          <w:p w14:paraId="64FF61E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bottom w:val="nil"/>
            </w:tcBorders>
            <w:shd w:val="clear" w:color="auto" w:fill="FFFFFF"/>
            <w:vAlign w:val="center"/>
          </w:tcPr>
          <w:p w14:paraId="345C34A9"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nil"/>
            </w:tcBorders>
            <w:shd w:val="clear" w:color="auto" w:fill="FFFFFF"/>
            <w:vAlign w:val="center"/>
          </w:tcPr>
          <w:p w14:paraId="505D0B6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nil"/>
              <w:right w:val="single" w:sz="16" w:space="0" w:color="000000"/>
            </w:tcBorders>
            <w:shd w:val="clear" w:color="auto" w:fill="FFFFFF"/>
            <w:vAlign w:val="center"/>
          </w:tcPr>
          <w:p w14:paraId="1C8AC68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5B72822B" w14:textId="77777777">
        <w:trPr>
          <w:cantSplit/>
        </w:trPr>
        <w:tc>
          <w:tcPr>
            <w:tcW w:w="1376" w:type="dxa"/>
            <w:vMerge/>
            <w:tcBorders>
              <w:top w:val="nil"/>
              <w:left w:val="single" w:sz="16" w:space="0" w:color="000000"/>
              <w:bottom w:val="single" w:sz="16" w:space="0" w:color="000000"/>
              <w:right w:val="nil"/>
            </w:tcBorders>
            <w:shd w:val="clear" w:color="auto" w:fill="FFFFFF"/>
          </w:tcPr>
          <w:p w14:paraId="20A901F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0EBCE5E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7FCC96D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w:t>
            </w:r>
          </w:p>
        </w:tc>
        <w:tc>
          <w:tcPr>
            <w:tcW w:w="1024" w:type="dxa"/>
            <w:tcBorders>
              <w:top w:val="nil"/>
              <w:bottom w:val="nil"/>
            </w:tcBorders>
            <w:shd w:val="clear" w:color="auto" w:fill="FFFFFF"/>
            <w:vAlign w:val="center"/>
          </w:tcPr>
          <w:p w14:paraId="66C3EB0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-.016</w:t>
            </w:r>
          </w:p>
        </w:tc>
        <w:tc>
          <w:tcPr>
            <w:tcW w:w="1070" w:type="dxa"/>
            <w:tcBorders>
              <w:top w:val="nil"/>
              <w:bottom w:val="nil"/>
            </w:tcBorders>
            <w:shd w:val="clear" w:color="auto" w:fill="FFFFFF"/>
            <w:vAlign w:val="center"/>
          </w:tcPr>
          <w:p w14:paraId="051D6B6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1.314</w:t>
            </w:r>
          </w:p>
        </w:tc>
        <w:tc>
          <w:tcPr>
            <w:tcW w:w="1162" w:type="dxa"/>
            <w:tcBorders>
              <w:top w:val="nil"/>
              <w:bottom w:val="nil"/>
            </w:tcBorders>
            <w:shd w:val="clear" w:color="auto" w:fill="FFFFFF"/>
            <w:vAlign w:val="center"/>
          </w:tcPr>
          <w:p w14:paraId="54AE16C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34.561</w:t>
            </w:r>
          </w:p>
        </w:tc>
        <w:tc>
          <w:tcPr>
            <w:tcW w:w="1162" w:type="dxa"/>
            <w:tcBorders>
              <w:top w:val="nil"/>
              <w:bottom w:val="nil"/>
              <w:right w:val="single" w:sz="16" w:space="0" w:color="000000"/>
            </w:tcBorders>
            <w:shd w:val="clear" w:color="auto" w:fill="FFFFFF"/>
            <w:vAlign w:val="center"/>
          </w:tcPr>
          <w:p w14:paraId="35AD7BC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38.820</w:t>
            </w:r>
          </w:p>
        </w:tc>
      </w:tr>
      <w:tr w:rsidR="00105995" w:rsidRPr="00DC6799" w14:paraId="3E05BB50" w14:textId="77777777">
        <w:trPr>
          <w:cantSplit/>
        </w:trPr>
        <w:tc>
          <w:tcPr>
            <w:tcW w:w="1376" w:type="dxa"/>
            <w:vMerge/>
            <w:tcBorders>
              <w:top w:val="nil"/>
              <w:left w:val="single" w:sz="16" w:space="0" w:color="000000"/>
              <w:bottom w:val="single" w:sz="16" w:space="0" w:color="000000"/>
              <w:right w:val="nil"/>
            </w:tcBorders>
            <w:shd w:val="clear" w:color="auto" w:fill="FFFFFF"/>
          </w:tcPr>
          <w:p w14:paraId="52F895A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2591B59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61F0CCE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9.3171</w:t>
            </w:r>
          </w:p>
        </w:tc>
        <w:tc>
          <w:tcPr>
            <w:tcW w:w="1024" w:type="dxa"/>
            <w:tcBorders>
              <w:top w:val="nil"/>
              <w:bottom w:val="nil"/>
            </w:tcBorders>
            <w:shd w:val="clear" w:color="auto" w:fill="FFFFFF"/>
            <w:vAlign w:val="center"/>
          </w:tcPr>
          <w:p w14:paraId="6DF1B2B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-.1231</w:t>
            </w:r>
          </w:p>
        </w:tc>
        <w:tc>
          <w:tcPr>
            <w:tcW w:w="1070" w:type="dxa"/>
            <w:tcBorders>
              <w:top w:val="nil"/>
              <w:bottom w:val="nil"/>
            </w:tcBorders>
            <w:shd w:val="clear" w:color="auto" w:fill="FFFFFF"/>
            <w:vAlign w:val="center"/>
          </w:tcPr>
          <w:p w14:paraId="6C6175B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.5529</w:t>
            </w:r>
          </w:p>
        </w:tc>
        <w:tc>
          <w:tcPr>
            <w:tcW w:w="1162" w:type="dxa"/>
            <w:tcBorders>
              <w:top w:val="nil"/>
              <w:bottom w:val="nil"/>
            </w:tcBorders>
            <w:shd w:val="clear" w:color="auto" w:fill="FFFFFF"/>
            <w:vAlign w:val="center"/>
          </w:tcPr>
          <w:p w14:paraId="71EE9F1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8.2384</w:t>
            </w:r>
          </w:p>
        </w:tc>
        <w:tc>
          <w:tcPr>
            <w:tcW w:w="1162" w:type="dxa"/>
            <w:tcBorders>
              <w:top w:val="nil"/>
              <w:bottom w:val="nil"/>
              <w:right w:val="single" w:sz="16" w:space="0" w:color="000000"/>
            </w:tcBorders>
            <w:shd w:val="clear" w:color="auto" w:fill="FFFFFF"/>
            <w:vAlign w:val="center"/>
          </w:tcPr>
          <w:p w14:paraId="6A5AF21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10.0995</w:t>
            </w:r>
          </w:p>
        </w:tc>
      </w:tr>
      <w:tr w:rsidR="00105995" w:rsidRPr="00DC6799" w14:paraId="485535F9" w14:textId="77777777">
        <w:trPr>
          <w:cantSplit/>
        </w:trPr>
        <w:tc>
          <w:tcPr>
            <w:tcW w:w="1376" w:type="dxa"/>
            <w:vMerge/>
            <w:tcBorders>
              <w:top w:val="nil"/>
              <w:left w:val="single" w:sz="16" w:space="0" w:color="000000"/>
              <w:bottom w:val="single" w:sz="16" w:space="0" w:color="000000"/>
              <w:right w:val="nil"/>
            </w:tcBorders>
            <w:shd w:val="clear" w:color="auto" w:fill="FFFFFF"/>
          </w:tcPr>
          <w:p w14:paraId="7CEFC1E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single" w:sz="16" w:space="0" w:color="000000"/>
              <w:right w:val="single" w:sz="16" w:space="0" w:color="000000"/>
            </w:tcBorders>
            <w:shd w:val="clear" w:color="auto" w:fill="FFFFFF"/>
          </w:tcPr>
          <w:p w14:paraId="14EFA77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bottom w:val="single" w:sz="16" w:space="0" w:color="000000"/>
            </w:tcBorders>
            <w:shd w:val="clear" w:color="auto" w:fill="FFFFFF"/>
            <w:vAlign w:val="center"/>
          </w:tcPr>
          <w:p w14:paraId="48F78E1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1.3176</w:t>
            </w:r>
          </w:p>
        </w:tc>
        <w:tc>
          <w:tcPr>
            <w:tcW w:w="1024" w:type="dxa"/>
            <w:tcBorders>
              <w:top w:val="nil"/>
              <w:bottom w:val="single" w:sz="16" w:space="0" w:color="000000"/>
            </w:tcBorders>
            <w:shd w:val="clear" w:color="auto" w:fill="FFFFFF"/>
            <w:vAlign w:val="center"/>
          </w:tcPr>
          <w:p w14:paraId="5C13D63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bottom w:val="single" w:sz="16" w:space="0" w:color="000000"/>
            </w:tcBorders>
            <w:shd w:val="clear" w:color="auto" w:fill="FFFFFF"/>
            <w:vAlign w:val="center"/>
          </w:tcPr>
          <w:p w14:paraId="000EA4A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single" w:sz="16" w:space="0" w:color="000000"/>
            </w:tcBorders>
            <w:shd w:val="clear" w:color="auto" w:fill="FFFFFF"/>
            <w:vAlign w:val="center"/>
          </w:tcPr>
          <w:p w14:paraId="4CCE460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single" w:sz="16" w:space="0" w:color="000000"/>
              <w:right w:val="single" w:sz="16" w:space="0" w:color="000000"/>
            </w:tcBorders>
            <w:shd w:val="clear" w:color="auto" w:fill="FFFFFF"/>
            <w:vAlign w:val="center"/>
          </w:tcPr>
          <w:p w14:paraId="20611AF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2E7DBE4C" w14:textId="77777777">
        <w:trPr>
          <w:cantSplit/>
        </w:trPr>
        <w:tc>
          <w:tcPr>
            <w:tcW w:w="8393" w:type="dxa"/>
            <w:gridSpan w:val="7"/>
            <w:tcBorders>
              <w:top w:val="nil"/>
              <w:left w:val="nil"/>
              <w:bottom w:val="nil"/>
              <w:right w:val="nil"/>
            </w:tcBorders>
            <w:shd w:val="clear" w:color="auto" w:fill="FFFFFF"/>
          </w:tcPr>
          <w:p w14:paraId="0804780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28FA38F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2267F68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92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024"/>
        <w:gridCol w:w="1024"/>
        <w:gridCol w:w="1408"/>
        <w:gridCol w:w="1469"/>
        <w:gridCol w:w="1469"/>
        <w:gridCol w:w="1469"/>
      </w:tblGrid>
      <w:tr w:rsidR="00105995" w:rsidRPr="00DC6799" w14:paraId="55CF8875" w14:textId="77777777">
        <w:trPr>
          <w:cantSplit/>
        </w:trPr>
        <w:tc>
          <w:tcPr>
            <w:tcW w:w="9235" w:type="dxa"/>
            <w:gridSpan w:val="7"/>
            <w:tcBorders>
              <w:top w:val="nil"/>
              <w:left w:val="nil"/>
              <w:bottom w:val="nil"/>
              <w:right w:val="nil"/>
            </w:tcBorders>
            <w:shd w:val="clear" w:color="auto" w:fill="FFFFFF"/>
            <w:vAlign w:val="center"/>
          </w:tcPr>
          <w:p w14:paraId="096A807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One-Sample Test</w:t>
            </w:r>
          </w:p>
        </w:tc>
      </w:tr>
      <w:tr w:rsidR="00105995" w:rsidRPr="00DC6799" w14:paraId="6276F8DA"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15B2DCE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7859" w:type="dxa"/>
            <w:gridSpan w:val="6"/>
            <w:tcBorders>
              <w:top w:val="single" w:sz="16" w:space="0" w:color="000000"/>
              <w:left w:val="single" w:sz="16" w:space="0" w:color="000000"/>
              <w:right w:val="single" w:sz="16" w:space="0" w:color="000000"/>
            </w:tcBorders>
            <w:shd w:val="clear" w:color="auto" w:fill="FFFFFF"/>
            <w:vAlign w:val="bottom"/>
          </w:tcPr>
          <w:p w14:paraId="09D2439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Test Value = 0</w:t>
            </w:r>
          </w:p>
        </w:tc>
      </w:tr>
      <w:tr w:rsidR="00105995" w:rsidRPr="00DC6799" w14:paraId="3745778C"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0935A19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tcBorders>
              <w:left w:val="single" w:sz="16" w:space="0" w:color="000000"/>
            </w:tcBorders>
            <w:shd w:val="clear" w:color="auto" w:fill="FFFFFF"/>
            <w:vAlign w:val="bottom"/>
          </w:tcPr>
          <w:p w14:paraId="69858C0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w:t>
            </w:r>
          </w:p>
        </w:tc>
        <w:tc>
          <w:tcPr>
            <w:tcW w:w="1024" w:type="dxa"/>
            <w:vMerge w:val="restart"/>
            <w:shd w:val="clear" w:color="auto" w:fill="FFFFFF"/>
            <w:vAlign w:val="bottom"/>
          </w:tcPr>
          <w:p w14:paraId="435AB94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df</w:t>
            </w:r>
          </w:p>
        </w:tc>
        <w:tc>
          <w:tcPr>
            <w:tcW w:w="1407" w:type="dxa"/>
            <w:vMerge w:val="restart"/>
            <w:shd w:val="clear" w:color="auto" w:fill="FFFFFF"/>
            <w:vAlign w:val="bottom"/>
          </w:tcPr>
          <w:p w14:paraId="0A82712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468" w:type="dxa"/>
            <w:vMerge w:val="restart"/>
            <w:shd w:val="clear" w:color="auto" w:fill="FFFFFF"/>
            <w:vAlign w:val="bottom"/>
          </w:tcPr>
          <w:p w14:paraId="493B738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2936" w:type="dxa"/>
            <w:gridSpan w:val="2"/>
            <w:tcBorders>
              <w:right w:val="single" w:sz="16" w:space="0" w:color="000000"/>
            </w:tcBorders>
            <w:shd w:val="clear" w:color="auto" w:fill="FFFFFF"/>
            <w:vAlign w:val="bottom"/>
          </w:tcPr>
          <w:p w14:paraId="08CCE3A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99.9% Confidence Interval of the Difference</w:t>
            </w:r>
          </w:p>
        </w:tc>
      </w:tr>
      <w:tr w:rsidR="00105995" w:rsidRPr="00DC6799" w14:paraId="474942D7"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7F080A7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left w:val="single" w:sz="16" w:space="0" w:color="000000"/>
            </w:tcBorders>
            <w:shd w:val="clear" w:color="auto" w:fill="FFFFFF"/>
            <w:vAlign w:val="bottom"/>
          </w:tcPr>
          <w:p w14:paraId="7285E0C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150C131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07" w:type="dxa"/>
            <w:vMerge/>
            <w:shd w:val="clear" w:color="auto" w:fill="FFFFFF"/>
            <w:vAlign w:val="bottom"/>
          </w:tcPr>
          <w:p w14:paraId="0B4473F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shd w:val="clear" w:color="auto" w:fill="FFFFFF"/>
            <w:vAlign w:val="bottom"/>
          </w:tcPr>
          <w:p w14:paraId="5C2220E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tcBorders>
              <w:bottom w:val="single" w:sz="16" w:space="0" w:color="000000"/>
            </w:tcBorders>
            <w:shd w:val="clear" w:color="auto" w:fill="FFFFFF"/>
            <w:vAlign w:val="bottom"/>
          </w:tcPr>
          <w:p w14:paraId="2454102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468" w:type="dxa"/>
            <w:tcBorders>
              <w:bottom w:val="single" w:sz="16" w:space="0" w:color="000000"/>
              <w:right w:val="single" w:sz="16" w:space="0" w:color="000000"/>
            </w:tcBorders>
            <w:shd w:val="clear" w:color="auto" w:fill="FFFFFF"/>
            <w:vAlign w:val="bottom"/>
          </w:tcPr>
          <w:p w14:paraId="47FCC61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21F25C01"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6096190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4" w:type="dxa"/>
            <w:tcBorders>
              <w:top w:val="single" w:sz="16" w:space="0" w:color="000000"/>
              <w:left w:val="single" w:sz="16" w:space="0" w:color="000000"/>
              <w:bottom w:val="nil"/>
            </w:tcBorders>
            <w:shd w:val="clear" w:color="auto" w:fill="FFFFFF"/>
            <w:vAlign w:val="center"/>
          </w:tcPr>
          <w:p w14:paraId="794C1DF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27.161</w:t>
            </w:r>
          </w:p>
        </w:tc>
        <w:tc>
          <w:tcPr>
            <w:tcW w:w="1024" w:type="dxa"/>
            <w:tcBorders>
              <w:top w:val="single" w:sz="16" w:space="0" w:color="000000"/>
              <w:bottom w:val="nil"/>
            </w:tcBorders>
            <w:shd w:val="clear" w:color="auto" w:fill="FFFFFF"/>
            <w:vAlign w:val="center"/>
          </w:tcPr>
          <w:p w14:paraId="7825FAB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single" w:sz="16" w:space="0" w:color="000000"/>
              <w:bottom w:val="nil"/>
            </w:tcBorders>
            <w:shd w:val="clear" w:color="auto" w:fill="FFFFFF"/>
            <w:vAlign w:val="center"/>
          </w:tcPr>
          <w:p w14:paraId="64115AC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single" w:sz="16" w:space="0" w:color="000000"/>
              <w:bottom w:val="nil"/>
            </w:tcBorders>
            <w:shd w:val="clear" w:color="auto" w:fill="FFFFFF"/>
            <w:vAlign w:val="center"/>
          </w:tcPr>
          <w:p w14:paraId="08D5A6E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36.1800</w:t>
            </w:r>
          </w:p>
        </w:tc>
        <w:tc>
          <w:tcPr>
            <w:tcW w:w="1468" w:type="dxa"/>
            <w:tcBorders>
              <w:top w:val="single" w:sz="16" w:space="0" w:color="000000"/>
              <w:bottom w:val="nil"/>
            </w:tcBorders>
            <w:shd w:val="clear" w:color="auto" w:fill="FFFFFF"/>
            <w:vAlign w:val="center"/>
          </w:tcPr>
          <w:p w14:paraId="0771588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31.517</w:t>
            </w:r>
          </w:p>
        </w:tc>
        <w:tc>
          <w:tcPr>
            <w:tcW w:w="1468" w:type="dxa"/>
            <w:tcBorders>
              <w:top w:val="single" w:sz="16" w:space="0" w:color="000000"/>
              <w:bottom w:val="nil"/>
              <w:right w:val="single" w:sz="16" w:space="0" w:color="000000"/>
            </w:tcBorders>
            <w:shd w:val="clear" w:color="auto" w:fill="FFFFFF"/>
            <w:vAlign w:val="center"/>
          </w:tcPr>
          <w:p w14:paraId="225E97C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40.843</w:t>
            </w:r>
          </w:p>
        </w:tc>
      </w:tr>
      <w:tr w:rsidR="00105995" w:rsidRPr="00DC6799" w14:paraId="08B9A884"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69C0659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lastRenderedPageBreak/>
              <w:t>BAME</w:t>
            </w:r>
          </w:p>
        </w:tc>
        <w:tc>
          <w:tcPr>
            <w:tcW w:w="1024" w:type="dxa"/>
            <w:tcBorders>
              <w:top w:val="nil"/>
              <w:left w:val="single" w:sz="16" w:space="0" w:color="000000"/>
              <w:bottom w:val="single" w:sz="16" w:space="0" w:color="000000"/>
            </w:tcBorders>
            <w:shd w:val="clear" w:color="auto" w:fill="FFFFFF"/>
            <w:vAlign w:val="center"/>
          </w:tcPr>
          <w:p w14:paraId="1506E3F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27.883</w:t>
            </w:r>
          </w:p>
        </w:tc>
        <w:tc>
          <w:tcPr>
            <w:tcW w:w="1024" w:type="dxa"/>
            <w:tcBorders>
              <w:top w:val="nil"/>
              <w:bottom w:val="single" w:sz="16" w:space="0" w:color="000000"/>
            </w:tcBorders>
            <w:shd w:val="clear" w:color="auto" w:fill="FFFFFF"/>
            <w:vAlign w:val="center"/>
          </w:tcPr>
          <w:p w14:paraId="44637F5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nil"/>
              <w:bottom w:val="single" w:sz="16" w:space="0" w:color="000000"/>
            </w:tcBorders>
            <w:shd w:val="clear" w:color="auto" w:fill="FFFFFF"/>
            <w:vAlign w:val="center"/>
          </w:tcPr>
          <w:p w14:paraId="381866C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nil"/>
              <w:bottom w:val="single" w:sz="16" w:space="0" w:color="000000"/>
            </w:tcBorders>
            <w:shd w:val="clear" w:color="auto" w:fill="FFFFFF"/>
            <w:vAlign w:val="center"/>
          </w:tcPr>
          <w:p w14:paraId="1B2B88A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36.7400</w:t>
            </w:r>
          </w:p>
        </w:tc>
        <w:tc>
          <w:tcPr>
            <w:tcW w:w="1468" w:type="dxa"/>
            <w:tcBorders>
              <w:top w:val="nil"/>
              <w:bottom w:val="single" w:sz="16" w:space="0" w:color="000000"/>
            </w:tcBorders>
            <w:shd w:val="clear" w:color="auto" w:fill="FFFFFF"/>
            <w:vAlign w:val="center"/>
          </w:tcPr>
          <w:p w14:paraId="7027516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32.128</w:t>
            </w:r>
          </w:p>
        </w:tc>
        <w:tc>
          <w:tcPr>
            <w:tcW w:w="1468" w:type="dxa"/>
            <w:tcBorders>
              <w:top w:val="nil"/>
              <w:bottom w:val="single" w:sz="16" w:space="0" w:color="000000"/>
              <w:right w:val="single" w:sz="16" w:space="0" w:color="000000"/>
            </w:tcBorders>
            <w:shd w:val="clear" w:color="auto" w:fill="FFFFFF"/>
            <w:vAlign w:val="center"/>
          </w:tcPr>
          <w:p w14:paraId="2F69CBB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41.352</w:t>
            </w:r>
          </w:p>
        </w:tc>
      </w:tr>
    </w:tbl>
    <w:p w14:paraId="558292C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0D462A2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86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469"/>
        <w:gridCol w:w="1024"/>
        <w:gridCol w:w="1070"/>
        <w:gridCol w:w="1408"/>
        <w:gridCol w:w="1163"/>
        <w:gridCol w:w="1163"/>
      </w:tblGrid>
      <w:tr w:rsidR="00105995" w:rsidRPr="00DC6799" w14:paraId="182DF652" w14:textId="77777777">
        <w:trPr>
          <w:cantSplit/>
        </w:trPr>
        <w:tc>
          <w:tcPr>
            <w:tcW w:w="8669" w:type="dxa"/>
            <w:gridSpan w:val="7"/>
            <w:tcBorders>
              <w:top w:val="nil"/>
              <w:left w:val="nil"/>
              <w:bottom w:val="nil"/>
              <w:right w:val="nil"/>
            </w:tcBorders>
            <w:shd w:val="clear" w:color="auto" w:fill="FFFFFF"/>
            <w:vAlign w:val="center"/>
          </w:tcPr>
          <w:p w14:paraId="57CABFD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Bootstrap for One-Sample Test</w:t>
            </w:r>
          </w:p>
        </w:tc>
      </w:tr>
      <w:tr w:rsidR="00105995" w:rsidRPr="00DC6799" w14:paraId="14C160AB"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364F542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val="restart"/>
            <w:tcBorders>
              <w:top w:val="single" w:sz="16" w:space="0" w:color="000000"/>
              <w:left w:val="single" w:sz="16" w:space="0" w:color="000000"/>
            </w:tcBorders>
            <w:shd w:val="clear" w:color="auto" w:fill="FFFFFF"/>
            <w:vAlign w:val="bottom"/>
          </w:tcPr>
          <w:p w14:paraId="1C5BFDA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5825" w:type="dxa"/>
            <w:gridSpan w:val="5"/>
            <w:tcBorders>
              <w:top w:val="single" w:sz="16" w:space="0" w:color="000000"/>
              <w:right w:val="single" w:sz="16" w:space="0" w:color="000000"/>
            </w:tcBorders>
            <w:shd w:val="clear" w:color="auto" w:fill="FFFFFF"/>
            <w:vAlign w:val="bottom"/>
          </w:tcPr>
          <w:p w14:paraId="101F1DA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
        </w:tc>
      </w:tr>
      <w:tr w:rsidR="00105995" w:rsidRPr="00DC6799" w14:paraId="37233E38"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59A64128"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5A1E8ED8"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shd w:val="clear" w:color="auto" w:fill="FFFFFF"/>
            <w:vAlign w:val="bottom"/>
          </w:tcPr>
          <w:p w14:paraId="615AE33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76CB7A4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w:t>
            </w:r>
          </w:p>
        </w:tc>
        <w:tc>
          <w:tcPr>
            <w:tcW w:w="1407" w:type="dxa"/>
            <w:vMerge w:val="restart"/>
            <w:shd w:val="clear" w:color="auto" w:fill="FFFFFF"/>
            <w:vAlign w:val="bottom"/>
          </w:tcPr>
          <w:p w14:paraId="771F436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2324" w:type="dxa"/>
            <w:gridSpan w:val="2"/>
            <w:tcBorders>
              <w:right w:val="single" w:sz="16" w:space="0" w:color="000000"/>
            </w:tcBorders>
            <w:shd w:val="clear" w:color="auto" w:fill="FFFFFF"/>
            <w:vAlign w:val="bottom"/>
          </w:tcPr>
          <w:p w14:paraId="056963B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3E1A9AC6"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5E16C2E8"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2A4032F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7BEF40A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vMerge/>
            <w:shd w:val="clear" w:color="auto" w:fill="FFFFFF"/>
            <w:vAlign w:val="bottom"/>
          </w:tcPr>
          <w:p w14:paraId="248F751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07" w:type="dxa"/>
            <w:vMerge/>
            <w:shd w:val="clear" w:color="auto" w:fill="FFFFFF"/>
            <w:vAlign w:val="bottom"/>
          </w:tcPr>
          <w:p w14:paraId="2E8B14D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28AC86F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7DC3081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14C068D7"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1DB062C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468" w:type="dxa"/>
            <w:tcBorders>
              <w:top w:val="single" w:sz="16" w:space="0" w:color="000000"/>
              <w:left w:val="single" w:sz="16" w:space="0" w:color="000000"/>
              <w:bottom w:val="nil"/>
            </w:tcBorders>
            <w:shd w:val="clear" w:color="auto" w:fill="FFFFFF"/>
            <w:vAlign w:val="center"/>
          </w:tcPr>
          <w:p w14:paraId="12CAB67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36.1800</w:t>
            </w:r>
          </w:p>
        </w:tc>
        <w:tc>
          <w:tcPr>
            <w:tcW w:w="1024" w:type="dxa"/>
            <w:tcBorders>
              <w:top w:val="single" w:sz="16" w:space="0" w:color="000000"/>
              <w:bottom w:val="nil"/>
            </w:tcBorders>
            <w:shd w:val="clear" w:color="auto" w:fill="FFFFFF"/>
            <w:vAlign w:val="center"/>
          </w:tcPr>
          <w:p w14:paraId="05C6362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.0294</w:t>
            </w:r>
          </w:p>
        </w:tc>
        <w:tc>
          <w:tcPr>
            <w:tcW w:w="1070" w:type="dxa"/>
            <w:tcBorders>
              <w:top w:val="single" w:sz="16" w:space="0" w:color="000000"/>
              <w:bottom w:val="nil"/>
            </w:tcBorders>
            <w:shd w:val="clear" w:color="auto" w:fill="FFFFFF"/>
            <w:vAlign w:val="center"/>
          </w:tcPr>
          <w:p w14:paraId="2018C1A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1.3218</w:t>
            </w:r>
          </w:p>
        </w:tc>
        <w:tc>
          <w:tcPr>
            <w:tcW w:w="1407" w:type="dxa"/>
            <w:tcBorders>
              <w:top w:val="single" w:sz="16" w:space="0" w:color="000000"/>
              <w:bottom w:val="nil"/>
            </w:tcBorders>
            <w:shd w:val="clear" w:color="auto" w:fill="FFFFFF"/>
            <w:vAlign w:val="center"/>
          </w:tcPr>
          <w:p w14:paraId="70CACA3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single" w:sz="16" w:space="0" w:color="000000"/>
              <w:bottom w:val="nil"/>
            </w:tcBorders>
            <w:shd w:val="clear" w:color="auto" w:fill="FFFFFF"/>
            <w:vAlign w:val="center"/>
          </w:tcPr>
          <w:p w14:paraId="2EBC549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34.0410</w:t>
            </w:r>
          </w:p>
        </w:tc>
        <w:tc>
          <w:tcPr>
            <w:tcW w:w="1162" w:type="dxa"/>
            <w:tcBorders>
              <w:top w:val="single" w:sz="16" w:space="0" w:color="000000"/>
              <w:bottom w:val="nil"/>
              <w:right w:val="single" w:sz="16" w:space="0" w:color="000000"/>
            </w:tcBorders>
            <w:shd w:val="clear" w:color="auto" w:fill="FFFFFF"/>
            <w:vAlign w:val="center"/>
          </w:tcPr>
          <w:p w14:paraId="0A059F6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38.4990</w:t>
            </w:r>
          </w:p>
        </w:tc>
      </w:tr>
      <w:tr w:rsidR="00105995" w:rsidRPr="00DC6799" w14:paraId="0F4B64F2"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3482CBB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468" w:type="dxa"/>
            <w:tcBorders>
              <w:top w:val="nil"/>
              <w:left w:val="single" w:sz="16" w:space="0" w:color="000000"/>
              <w:bottom w:val="single" w:sz="16" w:space="0" w:color="000000"/>
            </w:tcBorders>
            <w:shd w:val="clear" w:color="auto" w:fill="FFFFFF"/>
            <w:vAlign w:val="center"/>
          </w:tcPr>
          <w:p w14:paraId="18CDC32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36.7400</w:t>
            </w:r>
          </w:p>
        </w:tc>
        <w:tc>
          <w:tcPr>
            <w:tcW w:w="1024" w:type="dxa"/>
            <w:tcBorders>
              <w:top w:val="nil"/>
              <w:bottom w:val="single" w:sz="16" w:space="0" w:color="000000"/>
            </w:tcBorders>
            <w:shd w:val="clear" w:color="auto" w:fill="FFFFFF"/>
            <w:vAlign w:val="center"/>
          </w:tcPr>
          <w:p w14:paraId="28C4BEA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-.0160</w:t>
            </w:r>
          </w:p>
        </w:tc>
        <w:tc>
          <w:tcPr>
            <w:tcW w:w="1070" w:type="dxa"/>
            <w:tcBorders>
              <w:top w:val="nil"/>
              <w:bottom w:val="single" w:sz="16" w:space="0" w:color="000000"/>
            </w:tcBorders>
            <w:shd w:val="clear" w:color="auto" w:fill="FFFFFF"/>
            <w:vAlign w:val="center"/>
          </w:tcPr>
          <w:p w14:paraId="1ED306C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1.3143</w:t>
            </w:r>
          </w:p>
        </w:tc>
        <w:tc>
          <w:tcPr>
            <w:tcW w:w="1407" w:type="dxa"/>
            <w:tcBorders>
              <w:top w:val="nil"/>
              <w:bottom w:val="single" w:sz="16" w:space="0" w:color="000000"/>
            </w:tcBorders>
            <w:shd w:val="clear" w:color="auto" w:fill="FFFFFF"/>
            <w:vAlign w:val="center"/>
          </w:tcPr>
          <w:p w14:paraId="20B8C32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nil"/>
              <w:bottom w:val="single" w:sz="16" w:space="0" w:color="000000"/>
            </w:tcBorders>
            <w:shd w:val="clear" w:color="auto" w:fill="FFFFFF"/>
            <w:vAlign w:val="center"/>
          </w:tcPr>
          <w:p w14:paraId="6B23C9D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34.5610</w:t>
            </w:r>
          </w:p>
        </w:tc>
        <w:tc>
          <w:tcPr>
            <w:tcW w:w="1162" w:type="dxa"/>
            <w:tcBorders>
              <w:top w:val="nil"/>
              <w:bottom w:val="single" w:sz="16" w:space="0" w:color="000000"/>
              <w:right w:val="single" w:sz="16" w:space="0" w:color="000000"/>
            </w:tcBorders>
            <w:shd w:val="clear" w:color="auto" w:fill="FFFFFF"/>
            <w:vAlign w:val="center"/>
          </w:tcPr>
          <w:p w14:paraId="5702538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38.8200</w:t>
            </w:r>
          </w:p>
        </w:tc>
      </w:tr>
      <w:tr w:rsidR="00105995" w:rsidRPr="00DC6799" w14:paraId="09751768" w14:textId="77777777">
        <w:trPr>
          <w:cantSplit/>
        </w:trPr>
        <w:tc>
          <w:tcPr>
            <w:tcW w:w="8669" w:type="dxa"/>
            <w:gridSpan w:val="7"/>
            <w:tcBorders>
              <w:top w:val="nil"/>
              <w:left w:val="nil"/>
              <w:bottom w:val="nil"/>
              <w:right w:val="nil"/>
            </w:tcBorders>
            <w:shd w:val="clear" w:color="auto" w:fill="FFFFFF"/>
          </w:tcPr>
          <w:p w14:paraId="5A6C57E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6C0FA621"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2F65266B" w14:textId="77777777" w:rsidR="00105995" w:rsidRPr="00DC6799" w:rsidRDefault="00105995" w:rsidP="00DC6799">
      <w:pPr>
        <w:spacing w:line="360" w:lineRule="auto"/>
        <w:jc w:val="both"/>
        <w:rPr>
          <w:rFonts w:ascii="Times New Roman" w:hAnsi="Times New Roman" w:cs="Times New Roman"/>
          <w:sz w:val="24"/>
          <w:szCs w:val="24"/>
        </w:rPr>
      </w:pPr>
    </w:p>
    <w:p w14:paraId="567F9609" w14:textId="77777777" w:rsidR="00105995" w:rsidRPr="00DC6799" w:rsidRDefault="00105995"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At the level of 0.02</w:t>
      </w:r>
    </w:p>
    <w:p w14:paraId="77ABB5D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83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575"/>
        <w:gridCol w:w="1025"/>
        <w:gridCol w:w="1025"/>
        <w:gridCol w:w="1071"/>
        <w:gridCol w:w="1163"/>
        <w:gridCol w:w="1163"/>
      </w:tblGrid>
      <w:tr w:rsidR="00105995" w:rsidRPr="00DC6799" w14:paraId="609C570B" w14:textId="77777777">
        <w:trPr>
          <w:cantSplit/>
        </w:trPr>
        <w:tc>
          <w:tcPr>
            <w:tcW w:w="8393" w:type="dxa"/>
            <w:gridSpan w:val="7"/>
            <w:tcBorders>
              <w:top w:val="nil"/>
              <w:left w:val="nil"/>
              <w:bottom w:val="nil"/>
              <w:right w:val="nil"/>
            </w:tcBorders>
            <w:shd w:val="clear" w:color="auto" w:fill="FFFFFF"/>
            <w:vAlign w:val="center"/>
          </w:tcPr>
          <w:p w14:paraId="116B68B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One-Sample Statistics</w:t>
            </w:r>
          </w:p>
        </w:tc>
      </w:tr>
      <w:tr w:rsidR="00105995" w:rsidRPr="00DC6799" w14:paraId="7FC63513" w14:textId="77777777">
        <w:trPr>
          <w:cantSplit/>
        </w:trPr>
        <w:tc>
          <w:tcPr>
            <w:tcW w:w="2951" w:type="dxa"/>
            <w:gridSpan w:val="2"/>
            <w:vMerge w:val="restart"/>
            <w:tcBorders>
              <w:top w:val="single" w:sz="16" w:space="0" w:color="000000"/>
              <w:left w:val="single" w:sz="16" w:space="0" w:color="000000"/>
              <w:bottom w:val="nil"/>
              <w:right w:val="nil"/>
            </w:tcBorders>
            <w:shd w:val="clear" w:color="auto" w:fill="FFFFFF"/>
            <w:vAlign w:val="bottom"/>
          </w:tcPr>
          <w:p w14:paraId="68C42DC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tcBorders>
              <w:top w:val="single" w:sz="16" w:space="0" w:color="000000"/>
              <w:left w:val="single" w:sz="16" w:space="0" w:color="000000"/>
            </w:tcBorders>
            <w:shd w:val="clear" w:color="auto" w:fill="FFFFFF"/>
            <w:vAlign w:val="bottom"/>
          </w:tcPr>
          <w:p w14:paraId="491D94B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Statistic</w:t>
            </w:r>
          </w:p>
        </w:tc>
        <w:tc>
          <w:tcPr>
            <w:tcW w:w="4418" w:type="dxa"/>
            <w:gridSpan w:val="4"/>
            <w:tcBorders>
              <w:top w:val="single" w:sz="16" w:space="0" w:color="000000"/>
              <w:right w:val="single" w:sz="16" w:space="0" w:color="000000"/>
            </w:tcBorders>
            <w:shd w:val="clear" w:color="auto" w:fill="FFFFFF"/>
            <w:vAlign w:val="bottom"/>
          </w:tcPr>
          <w:p w14:paraId="0EDE433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
        </w:tc>
      </w:tr>
      <w:tr w:rsidR="00105995" w:rsidRPr="00DC6799" w14:paraId="154C4D8B"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71EF29C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7F22147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shd w:val="clear" w:color="auto" w:fill="FFFFFF"/>
            <w:vAlign w:val="bottom"/>
          </w:tcPr>
          <w:p w14:paraId="59776E4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55CF307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w:t>
            </w:r>
          </w:p>
        </w:tc>
        <w:tc>
          <w:tcPr>
            <w:tcW w:w="2324" w:type="dxa"/>
            <w:gridSpan w:val="2"/>
            <w:tcBorders>
              <w:right w:val="single" w:sz="16" w:space="0" w:color="000000"/>
            </w:tcBorders>
            <w:shd w:val="clear" w:color="auto" w:fill="FFFFFF"/>
            <w:vAlign w:val="bottom"/>
          </w:tcPr>
          <w:p w14:paraId="088299A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6E486937"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2B478CB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72EEEDD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5326963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vMerge/>
            <w:shd w:val="clear" w:color="auto" w:fill="FFFFFF"/>
            <w:vAlign w:val="bottom"/>
          </w:tcPr>
          <w:p w14:paraId="0A5D787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3EE29DA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16C7139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09E8970B" w14:textId="77777777">
        <w:trPr>
          <w:cantSplit/>
        </w:trPr>
        <w:tc>
          <w:tcPr>
            <w:tcW w:w="1376" w:type="dxa"/>
            <w:vMerge w:val="restart"/>
            <w:tcBorders>
              <w:top w:val="single" w:sz="16" w:space="0" w:color="000000"/>
              <w:left w:val="single" w:sz="16" w:space="0" w:color="000000"/>
              <w:right w:val="nil"/>
            </w:tcBorders>
            <w:shd w:val="clear" w:color="auto" w:fill="FFFFFF"/>
          </w:tcPr>
          <w:p w14:paraId="6AF9547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575" w:type="dxa"/>
            <w:tcBorders>
              <w:top w:val="single" w:sz="16" w:space="0" w:color="000000"/>
              <w:left w:val="nil"/>
              <w:bottom w:val="nil"/>
              <w:right w:val="single" w:sz="16" w:space="0" w:color="000000"/>
            </w:tcBorders>
            <w:shd w:val="clear" w:color="auto" w:fill="FFFFFF"/>
          </w:tcPr>
          <w:p w14:paraId="7A2B6D2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single" w:sz="16" w:space="0" w:color="000000"/>
              <w:left w:val="single" w:sz="16" w:space="0" w:color="000000"/>
              <w:bottom w:val="nil"/>
            </w:tcBorders>
            <w:shd w:val="clear" w:color="auto" w:fill="FFFFFF"/>
            <w:vAlign w:val="center"/>
          </w:tcPr>
          <w:p w14:paraId="6F07ED2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single" w:sz="16" w:space="0" w:color="000000"/>
              <w:bottom w:val="nil"/>
            </w:tcBorders>
            <w:shd w:val="clear" w:color="auto" w:fill="FFFFFF"/>
            <w:vAlign w:val="center"/>
          </w:tcPr>
          <w:p w14:paraId="1E21C59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single" w:sz="16" w:space="0" w:color="000000"/>
              <w:bottom w:val="nil"/>
            </w:tcBorders>
            <w:shd w:val="clear" w:color="auto" w:fill="FFFFFF"/>
            <w:vAlign w:val="center"/>
          </w:tcPr>
          <w:p w14:paraId="10A6E6C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bottom w:val="nil"/>
            </w:tcBorders>
            <w:shd w:val="clear" w:color="auto" w:fill="FFFFFF"/>
            <w:vAlign w:val="center"/>
          </w:tcPr>
          <w:p w14:paraId="6DF0832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bottom w:val="nil"/>
              <w:right w:val="single" w:sz="16" w:space="0" w:color="000000"/>
            </w:tcBorders>
            <w:shd w:val="clear" w:color="auto" w:fill="FFFFFF"/>
            <w:vAlign w:val="center"/>
          </w:tcPr>
          <w:p w14:paraId="3EE59DE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35C29BC6" w14:textId="77777777">
        <w:trPr>
          <w:cantSplit/>
        </w:trPr>
        <w:tc>
          <w:tcPr>
            <w:tcW w:w="1376" w:type="dxa"/>
            <w:vMerge/>
            <w:tcBorders>
              <w:top w:val="single" w:sz="16" w:space="0" w:color="000000"/>
              <w:left w:val="single" w:sz="16" w:space="0" w:color="000000"/>
              <w:right w:val="nil"/>
            </w:tcBorders>
            <w:shd w:val="clear" w:color="auto" w:fill="FFFFFF"/>
          </w:tcPr>
          <w:p w14:paraId="3AF743D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3AF21D1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7553E07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w:t>
            </w:r>
          </w:p>
        </w:tc>
        <w:tc>
          <w:tcPr>
            <w:tcW w:w="1024" w:type="dxa"/>
            <w:tcBorders>
              <w:top w:val="nil"/>
              <w:bottom w:val="nil"/>
            </w:tcBorders>
            <w:shd w:val="clear" w:color="auto" w:fill="FFFFFF"/>
            <w:vAlign w:val="center"/>
          </w:tcPr>
          <w:p w14:paraId="2DD7038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.004</w:t>
            </w:r>
          </w:p>
        </w:tc>
        <w:tc>
          <w:tcPr>
            <w:tcW w:w="1070" w:type="dxa"/>
            <w:tcBorders>
              <w:top w:val="nil"/>
              <w:bottom w:val="nil"/>
            </w:tcBorders>
            <w:shd w:val="clear" w:color="auto" w:fill="FFFFFF"/>
            <w:vAlign w:val="center"/>
          </w:tcPr>
          <w:p w14:paraId="2CAF4B3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1.258</w:t>
            </w:r>
          </w:p>
        </w:tc>
        <w:tc>
          <w:tcPr>
            <w:tcW w:w="1162" w:type="dxa"/>
            <w:tcBorders>
              <w:top w:val="nil"/>
              <w:bottom w:val="nil"/>
            </w:tcBorders>
            <w:shd w:val="clear" w:color="auto" w:fill="FFFFFF"/>
            <w:vAlign w:val="center"/>
          </w:tcPr>
          <w:p w14:paraId="5BE4D8B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34.140</w:t>
            </w:r>
          </w:p>
        </w:tc>
        <w:tc>
          <w:tcPr>
            <w:tcW w:w="1162" w:type="dxa"/>
            <w:tcBorders>
              <w:top w:val="nil"/>
              <w:bottom w:val="nil"/>
              <w:right w:val="single" w:sz="16" w:space="0" w:color="000000"/>
            </w:tcBorders>
            <w:shd w:val="clear" w:color="auto" w:fill="FFFFFF"/>
            <w:vAlign w:val="center"/>
          </w:tcPr>
          <w:p w14:paraId="755AC19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38.299</w:t>
            </w:r>
          </w:p>
        </w:tc>
      </w:tr>
      <w:tr w:rsidR="00105995" w:rsidRPr="00DC6799" w14:paraId="495A717B" w14:textId="77777777">
        <w:trPr>
          <w:cantSplit/>
        </w:trPr>
        <w:tc>
          <w:tcPr>
            <w:tcW w:w="1376" w:type="dxa"/>
            <w:vMerge/>
            <w:tcBorders>
              <w:top w:val="single" w:sz="16" w:space="0" w:color="000000"/>
              <w:left w:val="single" w:sz="16" w:space="0" w:color="000000"/>
              <w:right w:val="nil"/>
            </w:tcBorders>
            <w:shd w:val="clear" w:color="auto" w:fill="FFFFFF"/>
          </w:tcPr>
          <w:p w14:paraId="05DEB899"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4C5C8BD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156E85A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9.4192</w:t>
            </w:r>
          </w:p>
        </w:tc>
        <w:tc>
          <w:tcPr>
            <w:tcW w:w="1024" w:type="dxa"/>
            <w:tcBorders>
              <w:top w:val="nil"/>
              <w:bottom w:val="nil"/>
            </w:tcBorders>
            <w:shd w:val="clear" w:color="auto" w:fill="FFFFFF"/>
            <w:vAlign w:val="center"/>
          </w:tcPr>
          <w:p w14:paraId="4C0A7F3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-.1164</w:t>
            </w:r>
          </w:p>
        </w:tc>
        <w:tc>
          <w:tcPr>
            <w:tcW w:w="1070" w:type="dxa"/>
            <w:tcBorders>
              <w:top w:val="nil"/>
              <w:bottom w:val="nil"/>
            </w:tcBorders>
            <w:shd w:val="clear" w:color="auto" w:fill="FFFFFF"/>
            <w:vAlign w:val="center"/>
          </w:tcPr>
          <w:p w14:paraId="49BEF3C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.6726</w:t>
            </w:r>
          </w:p>
        </w:tc>
        <w:tc>
          <w:tcPr>
            <w:tcW w:w="1162" w:type="dxa"/>
            <w:tcBorders>
              <w:top w:val="nil"/>
              <w:bottom w:val="nil"/>
            </w:tcBorders>
            <w:shd w:val="clear" w:color="auto" w:fill="FFFFFF"/>
            <w:vAlign w:val="center"/>
          </w:tcPr>
          <w:p w14:paraId="3D9B569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8.1665</w:t>
            </w:r>
          </w:p>
        </w:tc>
        <w:tc>
          <w:tcPr>
            <w:tcW w:w="1162" w:type="dxa"/>
            <w:tcBorders>
              <w:top w:val="nil"/>
              <w:bottom w:val="nil"/>
              <w:right w:val="single" w:sz="16" w:space="0" w:color="000000"/>
            </w:tcBorders>
            <w:shd w:val="clear" w:color="auto" w:fill="FFFFFF"/>
            <w:vAlign w:val="center"/>
          </w:tcPr>
          <w:p w14:paraId="0B54A56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10.4398</w:t>
            </w:r>
          </w:p>
        </w:tc>
      </w:tr>
      <w:tr w:rsidR="00105995" w:rsidRPr="00DC6799" w14:paraId="019B12D4" w14:textId="77777777">
        <w:trPr>
          <w:cantSplit/>
        </w:trPr>
        <w:tc>
          <w:tcPr>
            <w:tcW w:w="1376" w:type="dxa"/>
            <w:vMerge/>
            <w:tcBorders>
              <w:top w:val="single" w:sz="16" w:space="0" w:color="000000"/>
              <w:left w:val="single" w:sz="16" w:space="0" w:color="000000"/>
              <w:right w:val="nil"/>
            </w:tcBorders>
            <w:shd w:val="clear" w:color="auto" w:fill="FFFFFF"/>
          </w:tcPr>
          <w:p w14:paraId="2DC0485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right w:val="single" w:sz="16" w:space="0" w:color="000000"/>
            </w:tcBorders>
            <w:shd w:val="clear" w:color="auto" w:fill="FFFFFF"/>
          </w:tcPr>
          <w:p w14:paraId="44A3DE1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tcBorders>
            <w:shd w:val="clear" w:color="auto" w:fill="FFFFFF"/>
            <w:vAlign w:val="center"/>
          </w:tcPr>
          <w:p w14:paraId="5D8CD45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1.3321</w:t>
            </w:r>
          </w:p>
        </w:tc>
        <w:tc>
          <w:tcPr>
            <w:tcW w:w="1024" w:type="dxa"/>
            <w:tcBorders>
              <w:top w:val="nil"/>
            </w:tcBorders>
            <w:shd w:val="clear" w:color="auto" w:fill="FFFFFF"/>
            <w:vAlign w:val="center"/>
          </w:tcPr>
          <w:p w14:paraId="7EBA738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tcBorders>
            <w:shd w:val="clear" w:color="auto" w:fill="FFFFFF"/>
            <w:vAlign w:val="center"/>
          </w:tcPr>
          <w:p w14:paraId="51EEFA2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tcBorders>
            <w:shd w:val="clear" w:color="auto" w:fill="FFFFFF"/>
            <w:vAlign w:val="center"/>
          </w:tcPr>
          <w:p w14:paraId="57FF8A99"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right w:val="single" w:sz="16" w:space="0" w:color="000000"/>
            </w:tcBorders>
            <w:shd w:val="clear" w:color="auto" w:fill="FFFFFF"/>
            <w:vAlign w:val="center"/>
          </w:tcPr>
          <w:p w14:paraId="0175070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337ABF35" w14:textId="77777777">
        <w:trPr>
          <w:cantSplit/>
        </w:trPr>
        <w:tc>
          <w:tcPr>
            <w:tcW w:w="1376" w:type="dxa"/>
            <w:vMerge w:val="restart"/>
            <w:tcBorders>
              <w:top w:val="nil"/>
              <w:left w:val="single" w:sz="16" w:space="0" w:color="000000"/>
              <w:bottom w:val="single" w:sz="16" w:space="0" w:color="000000"/>
              <w:right w:val="nil"/>
            </w:tcBorders>
            <w:shd w:val="clear" w:color="auto" w:fill="FFFFFF"/>
          </w:tcPr>
          <w:p w14:paraId="352DF17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575" w:type="dxa"/>
            <w:tcBorders>
              <w:top w:val="nil"/>
              <w:left w:val="nil"/>
              <w:bottom w:val="nil"/>
              <w:right w:val="single" w:sz="16" w:space="0" w:color="000000"/>
            </w:tcBorders>
            <w:shd w:val="clear" w:color="auto" w:fill="FFFFFF"/>
          </w:tcPr>
          <w:p w14:paraId="3E95F64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nil"/>
              <w:left w:val="single" w:sz="16" w:space="0" w:color="000000"/>
              <w:bottom w:val="nil"/>
            </w:tcBorders>
            <w:shd w:val="clear" w:color="auto" w:fill="FFFFFF"/>
            <w:vAlign w:val="center"/>
          </w:tcPr>
          <w:p w14:paraId="1A16C7C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nil"/>
            </w:tcBorders>
            <w:shd w:val="clear" w:color="auto" w:fill="FFFFFF"/>
            <w:vAlign w:val="center"/>
          </w:tcPr>
          <w:p w14:paraId="76FA9FF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bottom w:val="nil"/>
            </w:tcBorders>
            <w:shd w:val="clear" w:color="auto" w:fill="FFFFFF"/>
            <w:vAlign w:val="center"/>
          </w:tcPr>
          <w:p w14:paraId="07D89B6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nil"/>
            </w:tcBorders>
            <w:shd w:val="clear" w:color="auto" w:fill="FFFFFF"/>
            <w:vAlign w:val="center"/>
          </w:tcPr>
          <w:p w14:paraId="1BCFA1C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nil"/>
              <w:right w:val="single" w:sz="16" w:space="0" w:color="000000"/>
            </w:tcBorders>
            <w:shd w:val="clear" w:color="auto" w:fill="FFFFFF"/>
            <w:vAlign w:val="center"/>
          </w:tcPr>
          <w:p w14:paraId="077F235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22EE91D3" w14:textId="77777777">
        <w:trPr>
          <w:cantSplit/>
        </w:trPr>
        <w:tc>
          <w:tcPr>
            <w:tcW w:w="1376" w:type="dxa"/>
            <w:vMerge/>
            <w:tcBorders>
              <w:top w:val="nil"/>
              <w:left w:val="single" w:sz="16" w:space="0" w:color="000000"/>
              <w:bottom w:val="single" w:sz="16" w:space="0" w:color="000000"/>
              <w:right w:val="nil"/>
            </w:tcBorders>
            <w:shd w:val="clear" w:color="auto" w:fill="FFFFFF"/>
          </w:tcPr>
          <w:p w14:paraId="0706137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0F26AE4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59F99E8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w:t>
            </w:r>
          </w:p>
        </w:tc>
        <w:tc>
          <w:tcPr>
            <w:tcW w:w="1024" w:type="dxa"/>
            <w:tcBorders>
              <w:top w:val="nil"/>
              <w:bottom w:val="nil"/>
            </w:tcBorders>
            <w:shd w:val="clear" w:color="auto" w:fill="FFFFFF"/>
            <w:vAlign w:val="center"/>
          </w:tcPr>
          <w:p w14:paraId="5843AA1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-.008</w:t>
            </w:r>
          </w:p>
        </w:tc>
        <w:tc>
          <w:tcPr>
            <w:tcW w:w="1070" w:type="dxa"/>
            <w:tcBorders>
              <w:top w:val="nil"/>
              <w:bottom w:val="nil"/>
            </w:tcBorders>
            <w:shd w:val="clear" w:color="auto" w:fill="FFFFFF"/>
            <w:vAlign w:val="center"/>
          </w:tcPr>
          <w:p w14:paraId="36E0F04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1.305</w:t>
            </w:r>
          </w:p>
        </w:tc>
        <w:tc>
          <w:tcPr>
            <w:tcW w:w="1162" w:type="dxa"/>
            <w:tcBorders>
              <w:top w:val="nil"/>
              <w:bottom w:val="nil"/>
            </w:tcBorders>
            <w:shd w:val="clear" w:color="auto" w:fill="FFFFFF"/>
            <w:vAlign w:val="center"/>
          </w:tcPr>
          <w:p w14:paraId="6E6F796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34.501</w:t>
            </w:r>
          </w:p>
        </w:tc>
        <w:tc>
          <w:tcPr>
            <w:tcW w:w="1162" w:type="dxa"/>
            <w:tcBorders>
              <w:top w:val="nil"/>
              <w:bottom w:val="nil"/>
              <w:right w:val="single" w:sz="16" w:space="0" w:color="000000"/>
            </w:tcBorders>
            <w:shd w:val="clear" w:color="auto" w:fill="FFFFFF"/>
            <w:vAlign w:val="center"/>
          </w:tcPr>
          <w:p w14:paraId="459291C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38.840</w:t>
            </w:r>
          </w:p>
        </w:tc>
      </w:tr>
      <w:tr w:rsidR="00105995" w:rsidRPr="00DC6799" w14:paraId="2BE4783D" w14:textId="77777777">
        <w:trPr>
          <w:cantSplit/>
        </w:trPr>
        <w:tc>
          <w:tcPr>
            <w:tcW w:w="1376" w:type="dxa"/>
            <w:vMerge/>
            <w:tcBorders>
              <w:top w:val="nil"/>
              <w:left w:val="single" w:sz="16" w:space="0" w:color="000000"/>
              <w:bottom w:val="single" w:sz="16" w:space="0" w:color="000000"/>
              <w:right w:val="nil"/>
            </w:tcBorders>
            <w:shd w:val="clear" w:color="auto" w:fill="FFFFFF"/>
          </w:tcPr>
          <w:p w14:paraId="355D1708"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4F495D6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4C912DE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9.3171</w:t>
            </w:r>
          </w:p>
        </w:tc>
        <w:tc>
          <w:tcPr>
            <w:tcW w:w="1024" w:type="dxa"/>
            <w:tcBorders>
              <w:top w:val="nil"/>
              <w:bottom w:val="nil"/>
            </w:tcBorders>
            <w:shd w:val="clear" w:color="auto" w:fill="FFFFFF"/>
            <w:vAlign w:val="center"/>
          </w:tcPr>
          <w:p w14:paraId="789AEFE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-.1215</w:t>
            </w:r>
          </w:p>
        </w:tc>
        <w:tc>
          <w:tcPr>
            <w:tcW w:w="1070" w:type="dxa"/>
            <w:tcBorders>
              <w:top w:val="nil"/>
              <w:bottom w:val="nil"/>
            </w:tcBorders>
            <w:shd w:val="clear" w:color="auto" w:fill="FFFFFF"/>
            <w:vAlign w:val="center"/>
          </w:tcPr>
          <w:p w14:paraId="6AF33E5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.5635</w:t>
            </w:r>
          </w:p>
        </w:tc>
        <w:tc>
          <w:tcPr>
            <w:tcW w:w="1162" w:type="dxa"/>
            <w:tcBorders>
              <w:top w:val="nil"/>
              <w:bottom w:val="nil"/>
            </w:tcBorders>
            <w:shd w:val="clear" w:color="auto" w:fill="FFFFFF"/>
            <w:vAlign w:val="center"/>
          </w:tcPr>
          <w:p w14:paraId="10ABC1D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8.1801</w:t>
            </w:r>
          </w:p>
        </w:tc>
        <w:tc>
          <w:tcPr>
            <w:tcW w:w="1162" w:type="dxa"/>
            <w:tcBorders>
              <w:top w:val="nil"/>
              <w:bottom w:val="nil"/>
              <w:right w:val="single" w:sz="16" w:space="0" w:color="000000"/>
            </w:tcBorders>
            <w:shd w:val="clear" w:color="auto" w:fill="FFFFFF"/>
            <w:vAlign w:val="center"/>
          </w:tcPr>
          <w:p w14:paraId="2838F38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10.1315</w:t>
            </w:r>
          </w:p>
        </w:tc>
      </w:tr>
      <w:tr w:rsidR="00105995" w:rsidRPr="00DC6799" w14:paraId="5642D051" w14:textId="77777777">
        <w:trPr>
          <w:cantSplit/>
        </w:trPr>
        <w:tc>
          <w:tcPr>
            <w:tcW w:w="1376" w:type="dxa"/>
            <w:vMerge/>
            <w:tcBorders>
              <w:top w:val="nil"/>
              <w:left w:val="single" w:sz="16" w:space="0" w:color="000000"/>
              <w:bottom w:val="single" w:sz="16" w:space="0" w:color="000000"/>
              <w:right w:val="nil"/>
            </w:tcBorders>
            <w:shd w:val="clear" w:color="auto" w:fill="FFFFFF"/>
          </w:tcPr>
          <w:p w14:paraId="76E573F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single" w:sz="16" w:space="0" w:color="000000"/>
              <w:right w:val="single" w:sz="16" w:space="0" w:color="000000"/>
            </w:tcBorders>
            <w:shd w:val="clear" w:color="auto" w:fill="FFFFFF"/>
          </w:tcPr>
          <w:p w14:paraId="5B9F4A6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bottom w:val="single" w:sz="16" w:space="0" w:color="000000"/>
            </w:tcBorders>
            <w:shd w:val="clear" w:color="auto" w:fill="FFFFFF"/>
            <w:vAlign w:val="center"/>
          </w:tcPr>
          <w:p w14:paraId="08F5888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1.3176</w:t>
            </w:r>
          </w:p>
        </w:tc>
        <w:tc>
          <w:tcPr>
            <w:tcW w:w="1024" w:type="dxa"/>
            <w:tcBorders>
              <w:top w:val="nil"/>
              <w:bottom w:val="single" w:sz="16" w:space="0" w:color="000000"/>
            </w:tcBorders>
            <w:shd w:val="clear" w:color="auto" w:fill="FFFFFF"/>
            <w:vAlign w:val="center"/>
          </w:tcPr>
          <w:p w14:paraId="4E82ED8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bottom w:val="single" w:sz="16" w:space="0" w:color="000000"/>
            </w:tcBorders>
            <w:shd w:val="clear" w:color="auto" w:fill="FFFFFF"/>
            <w:vAlign w:val="center"/>
          </w:tcPr>
          <w:p w14:paraId="0FDFD32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single" w:sz="16" w:space="0" w:color="000000"/>
            </w:tcBorders>
            <w:shd w:val="clear" w:color="auto" w:fill="FFFFFF"/>
            <w:vAlign w:val="center"/>
          </w:tcPr>
          <w:p w14:paraId="18B52B7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single" w:sz="16" w:space="0" w:color="000000"/>
              <w:right w:val="single" w:sz="16" w:space="0" w:color="000000"/>
            </w:tcBorders>
            <w:shd w:val="clear" w:color="auto" w:fill="FFFFFF"/>
            <w:vAlign w:val="center"/>
          </w:tcPr>
          <w:p w14:paraId="7951E81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6781B294" w14:textId="77777777">
        <w:trPr>
          <w:cantSplit/>
        </w:trPr>
        <w:tc>
          <w:tcPr>
            <w:tcW w:w="8393" w:type="dxa"/>
            <w:gridSpan w:val="7"/>
            <w:tcBorders>
              <w:top w:val="nil"/>
              <w:left w:val="nil"/>
              <w:bottom w:val="nil"/>
              <w:right w:val="nil"/>
            </w:tcBorders>
            <w:shd w:val="clear" w:color="auto" w:fill="FFFFFF"/>
          </w:tcPr>
          <w:p w14:paraId="5C3E925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75ACCBD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01146BB8"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92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024"/>
        <w:gridCol w:w="1024"/>
        <w:gridCol w:w="1408"/>
        <w:gridCol w:w="1469"/>
        <w:gridCol w:w="1469"/>
        <w:gridCol w:w="1469"/>
      </w:tblGrid>
      <w:tr w:rsidR="00105995" w:rsidRPr="00DC6799" w14:paraId="36647299" w14:textId="77777777">
        <w:trPr>
          <w:cantSplit/>
        </w:trPr>
        <w:tc>
          <w:tcPr>
            <w:tcW w:w="9235" w:type="dxa"/>
            <w:gridSpan w:val="7"/>
            <w:tcBorders>
              <w:top w:val="nil"/>
              <w:left w:val="nil"/>
              <w:bottom w:val="nil"/>
              <w:right w:val="nil"/>
            </w:tcBorders>
            <w:shd w:val="clear" w:color="auto" w:fill="FFFFFF"/>
            <w:vAlign w:val="center"/>
          </w:tcPr>
          <w:p w14:paraId="0775344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One-Sample Test</w:t>
            </w:r>
          </w:p>
        </w:tc>
      </w:tr>
      <w:tr w:rsidR="00105995" w:rsidRPr="00DC6799" w14:paraId="291DF499"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468D29E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7859" w:type="dxa"/>
            <w:gridSpan w:val="6"/>
            <w:tcBorders>
              <w:top w:val="single" w:sz="16" w:space="0" w:color="000000"/>
              <w:left w:val="single" w:sz="16" w:space="0" w:color="000000"/>
              <w:right w:val="single" w:sz="16" w:space="0" w:color="000000"/>
            </w:tcBorders>
            <w:shd w:val="clear" w:color="auto" w:fill="FFFFFF"/>
            <w:vAlign w:val="bottom"/>
          </w:tcPr>
          <w:p w14:paraId="308CEAF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Test Value = 0</w:t>
            </w:r>
          </w:p>
        </w:tc>
      </w:tr>
      <w:tr w:rsidR="00105995" w:rsidRPr="00DC6799" w14:paraId="72111AE6"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7D3D4B4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tcBorders>
              <w:left w:val="single" w:sz="16" w:space="0" w:color="000000"/>
            </w:tcBorders>
            <w:shd w:val="clear" w:color="auto" w:fill="FFFFFF"/>
            <w:vAlign w:val="bottom"/>
          </w:tcPr>
          <w:p w14:paraId="337DB76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w:t>
            </w:r>
          </w:p>
        </w:tc>
        <w:tc>
          <w:tcPr>
            <w:tcW w:w="1024" w:type="dxa"/>
            <w:vMerge w:val="restart"/>
            <w:shd w:val="clear" w:color="auto" w:fill="FFFFFF"/>
            <w:vAlign w:val="bottom"/>
          </w:tcPr>
          <w:p w14:paraId="78F12DA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df</w:t>
            </w:r>
          </w:p>
        </w:tc>
        <w:tc>
          <w:tcPr>
            <w:tcW w:w="1407" w:type="dxa"/>
            <w:vMerge w:val="restart"/>
            <w:shd w:val="clear" w:color="auto" w:fill="FFFFFF"/>
            <w:vAlign w:val="bottom"/>
          </w:tcPr>
          <w:p w14:paraId="57712D9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468" w:type="dxa"/>
            <w:vMerge w:val="restart"/>
            <w:shd w:val="clear" w:color="auto" w:fill="FFFFFF"/>
            <w:vAlign w:val="bottom"/>
          </w:tcPr>
          <w:p w14:paraId="2BEEF67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2936" w:type="dxa"/>
            <w:gridSpan w:val="2"/>
            <w:tcBorders>
              <w:right w:val="single" w:sz="16" w:space="0" w:color="000000"/>
            </w:tcBorders>
            <w:shd w:val="clear" w:color="auto" w:fill="FFFFFF"/>
            <w:vAlign w:val="bottom"/>
          </w:tcPr>
          <w:p w14:paraId="0971E95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98% Confidence Interval of the Difference</w:t>
            </w:r>
          </w:p>
        </w:tc>
      </w:tr>
      <w:tr w:rsidR="00105995" w:rsidRPr="00DC6799" w14:paraId="114B67B2"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1541CC2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left w:val="single" w:sz="16" w:space="0" w:color="000000"/>
            </w:tcBorders>
            <w:shd w:val="clear" w:color="auto" w:fill="FFFFFF"/>
            <w:vAlign w:val="bottom"/>
          </w:tcPr>
          <w:p w14:paraId="18421C3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3B41ED6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07" w:type="dxa"/>
            <w:vMerge/>
            <w:shd w:val="clear" w:color="auto" w:fill="FFFFFF"/>
            <w:vAlign w:val="bottom"/>
          </w:tcPr>
          <w:p w14:paraId="6B3C9C4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shd w:val="clear" w:color="auto" w:fill="FFFFFF"/>
            <w:vAlign w:val="bottom"/>
          </w:tcPr>
          <w:p w14:paraId="0F44E55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tcBorders>
              <w:bottom w:val="single" w:sz="16" w:space="0" w:color="000000"/>
            </w:tcBorders>
            <w:shd w:val="clear" w:color="auto" w:fill="FFFFFF"/>
            <w:vAlign w:val="bottom"/>
          </w:tcPr>
          <w:p w14:paraId="611E998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468" w:type="dxa"/>
            <w:tcBorders>
              <w:bottom w:val="single" w:sz="16" w:space="0" w:color="000000"/>
              <w:right w:val="single" w:sz="16" w:space="0" w:color="000000"/>
            </w:tcBorders>
            <w:shd w:val="clear" w:color="auto" w:fill="FFFFFF"/>
            <w:vAlign w:val="bottom"/>
          </w:tcPr>
          <w:p w14:paraId="6DF5FF2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053935D1"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14D5E55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4" w:type="dxa"/>
            <w:tcBorders>
              <w:top w:val="single" w:sz="16" w:space="0" w:color="000000"/>
              <w:left w:val="single" w:sz="16" w:space="0" w:color="000000"/>
              <w:bottom w:val="nil"/>
            </w:tcBorders>
            <w:shd w:val="clear" w:color="auto" w:fill="FFFFFF"/>
            <w:vAlign w:val="center"/>
          </w:tcPr>
          <w:p w14:paraId="6CCD087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27.161</w:t>
            </w:r>
          </w:p>
        </w:tc>
        <w:tc>
          <w:tcPr>
            <w:tcW w:w="1024" w:type="dxa"/>
            <w:tcBorders>
              <w:top w:val="single" w:sz="16" w:space="0" w:color="000000"/>
              <w:bottom w:val="nil"/>
            </w:tcBorders>
            <w:shd w:val="clear" w:color="auto" w:fill="FFFFFF"/>
            <w:vAlign w:val="center"/>
          </w:tcPr>
          <w:p w14:paraId="10CB65E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single" w:sz="16" w:space="0" w:color="000000"/>
              <w:bottom w:val="nil"/>
            </w:tcBorders>
            <w:shd w:val="clear" w:color="auto" w:fill="FFFFFF"/>
            <w:vAlign w:val="center"/>
          </w:tcPr>
          <w:p w14:paraId="660FFA5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single" w:sz="16" w:space="0" w:color="000000"/>
              <w:bottom w:val="nil"/>
            </w:tcBorders>
            <w:shd w:val="clear" w:color="auto" w:fill="FFFFFF"/>
            <w:vAlign w:val="center"/>
          </w:tcPr>
          <w:p w14:paraId="0E03F61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36.1800</w:t>
            </w:r>
          </w:p>
        </w:tc>
        <w:tc>
          <w:tcPr>
            <w:tcW w:w="1468" w:type="dxa"/>
            <w:tcBorders>
              <w:top w:val="single" w:sz="16" w:space="0" w:color="000000"/>
              <w:bottom w:val="nil"/>
            </w:tcBorders>
            <w:shd w:val="clear" w:color="auto" w:fill="FFFFFF"/>
            <w:vAlign w:val="center"/>
          </w:tcPr>
          <w:p w14:paraId="4905587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32.976</w:t>
            </w:r>
          </w:p>
        </w:tc>
        <w:tc>
          <w:tcPr>
            <w:tcW w:w="1468" w:type="dxa"/>
            <w:tcBorders>
              <w:top w:val="single" w:sz="16" w:space="0" w:color="000000"/>
              <w:bottom w:val="nil"/>
              <w:right w:val="single" w:sz="16" w:space="0" w:color="000000"/>
            </w:tcBorders>
            <w:shd w:val="clear" w:color="auto" w:fill="FFFFFF"/>
            <w:vAlign w:val="center"/>
          </w:tcPr>
          <w:p w14:paraId="6D20250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39.384</w:t>
            </w:r>
          </w:p>
        </w:tc>
      </w:tr>
      <w:tr w:rsidR="00105995" w:rsidRPr="00DC6799" w14:paraId="4FA272CC"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7ED2564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024" w:type="dxa"/>
            <w:tcBorders>
              <w:top w:val="nil"/>
              <w:left w:val="single" w:sz="16" w:space="0" w:color="000000"/>
              <w:bottom w:val="single" w:sz="16" w:space="0" w:color="000000"/>
            </w:tcBorders>
            <w:shd w:val="clear" w:color="auto" w:fill="FFFFFF"/>
            <w:vAlign w:val="center"/>
          </w:tcPr>
          <w:p w14:paraId="664513A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27.883</w:t>
            </w:r>
          </w:p>
        </w:tc>
        <w:tc>
          <w:tcPr>
            <w:tcW w:w="1024" w:type="dxa"/>
            <w:tcBorders>
              <w:top w:val="nil"/>
              <w:bottom w:val="single" w:sz="16" w:space="0" w:color="000000"/>
            </w:tcBorders>
            <w:shd w:val="clear" w:color="auto" w:fill="FFFFFF"/>
            <w:vAlign w:val="center"/>
          </w:tcPr>
          <w:p w14:paraId="03108FB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nil"/>
              <w:bottom w:val="single" w:sz="16" w:space="0" w:color="000000"/>
            </w:tcBorders>
            <w:shd w:val="clear" w:color="auto" w:fill="FFFFFF"/>
            <w:vAlign w:val="center"/>
          </w:tcPr>
          <w:p w14:paraId="2D663E5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nil"/>
              <w:bottom w:val="single" w:sz="16" w:space="0" w:color="000000"/>
            </w:tcBorders>
            <w:shd w:val="clear" w:color="auto" w:fill="FFFFFF"/>
            <w:vAlign w:val="center"/>
          </w:tcPr>
          <w:p w14:paraId="467267C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36.7400</w:t>
            </w:r>
          </w:p>
        </w:tc>
        <w:tc>
          <w:tcPr>
            <w:tcW w:w="1468" w:type="dxa"/>
            <w:tcBorders>
              <w:top w:val="nil"/>
              <w:bottom w:val="single" w:sz="16" w:space="0" w:color="000000"/>
            </w:tcBorders>
            <w:shd w:val="clear" w:color="auto" w:fill="FFFFFF"/>
            <w:vAlign w:val="center"/>
          </w:tcPr>
          <w:p w14:paraId="2E04E5E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33.571</w:t>
            </w:r>
          </w:p>
        </w:tc>
        <w:tc>
          <w:tcPr>
            <w:tcW w:w="1468" w:type="dxa"/>
            <w:tcBorders>
              <w:top w:val="nil"/>
              <w:bottom w:val="single" w:sz="16" w:space="0" w:color="000000"/>
              <w:right w:val="single" w:sz="16" w:space="0" w:color="000000"/>
            </w:tcBorders>
            <w:shd w:val="clear" w:color="auto" w:fill="FFFFFF"/>
            <w:vAlign w:val="center"/>
          </w:tcPr>
          <w:p w14:paraId="0CF5E01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39.909</w:t>
            </w:r>
          </w:p>
        </w:tc>
      </w:tr>
    </w:tbl>
    <w:p w14:paraId="261AEEE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724BD1E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61BFAD4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1166950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276FA4B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86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469"/>
        <w:gridCol w:w="1024"/>
        <w:gridCol w:w="1070"/>
        <w:gridCol w:w="1408"/>
        <w:gridCol w:w="1163"/>
        <w:gridCol w:w="1163"/>
      </w:tblGrid>
      <w:tr w:rsidR="00105995" w:rsidRPr="00DC6799" w14:paraId="1E1CF0D1" w14:textId="77777777">
        <w:trPr>
          <w:cantSplit/>
        </w:trPr>
        <w:tc>
          <w:tcPr>
            <w:tcW w:w="8669" w:type="dxa"/>
            <w:gridSpan w:val="7"/>
            <w:tcBorders>
              <w:top w:val="nil"/>
              <w:left w:val="nil"/>
              <w:bottom w:val="nil"/>
              <w:right w:val="nil"/>
            </w:tcBorders>
            <w:shd w:val="clear" w:color="auto" w:fill="FFFFFF"/>
            <w:vAlign w:val="center"/>
          </w:tcPr>
          <w:p w14:paraId="010E569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Bootstrap for One-Sample Test</w:t>
            </w:r>
          </w:p>
        </w:tc>
      </w:tr>
      <w:tr w:rsidR="00105995" w:rsidRPr="00DC6799" w14:paraId="6723E3AD"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574F5579"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val="restart"/>
            <w:tcBorders>
              <w:top w:val="single" w:sz="16" w:space="0" w:color="000000"/>
              <w:left w:val="single" w:sz="16" w:space="0" w:color="000000"/>
            </w:tcBorders>
            <w:shd w:val="clear" w:color="auto" w:fill="FFFFFF"/>
            <w:vAlign w:val="bottom"/>
          </w:tcPr>
          <w:p w14:paraId="198ED63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5825" w:type="dxa"/>
            <w:gridSpan w:val="5"/>
            <w:tcBorders>
              <w:top w:val="single" w:sz="16" w:space="0" w:color="000000"/>
              <w:right w:val="single" w:sz="16" w:space="0" w:color="000000"/>
            </w:tcBorders>
            <w:shd w:val="clear" w:color="auto" w:fill="FFFFFF"/>
            <w:vAlign w:val="bottom"/>
          </w:tcPr>
          <w:p w14:paraId="17BDCB1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
        </w:tc>
      </w:tr>
      <w:tr w:rsidR="00105995" w:rsidRPr="00DC6799" w14:paraId="6FEE6DDC"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66E24CE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12ACE05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shd w:val="clear" w:color="auto" w:fill="FFFFFF"/>
            <w:vAlign w:val="bottom"/>
          </w:tcPr>
          <w:p w14:paraId="0D27E3D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4E5D893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w:t>
            </w:r>
          </w:p>
        </w:tc>
        <w:tc>
          <w:tcPr>
            <w:tcW w:w="1407" w:type="dxa"/>
            <w:vMerge w:val="restart"/>
            <w:shd w:val="clear" w:color="auto" w:fill="FFFFFF"/>
            <w:vAlign w:val="bottom"/>
          </w:tcPr>
          <w:p w14:paraId="7565434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2324" w:type="dxa"/>
            <w:gridSpan w:val="2"/>
            <w:tcBorders>
              <w:right w:val="single" w:sz="16" w:space="0" w:color="000000"/>
            </w:tcBorders>
            <w:shd w:val="clear" w:color="auto" w:fill="FFFFFF"/>
            <w:vAlign w:val="bottom"/>
          </w:tcPr>
          <w:p w14:paraId="48D35EF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451A930E"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28F98C1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0880B2F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4C5E685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vMerge/>
            <w:shd w:val="clear" w:color="auto" w:fill="FFFFFF"/>
            <w:vAlign w:val="bottom"/>
          </w:tcPr>
          <w:p w14:paraId="5CD513A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07" w:type="dxa"/>
            <w:vMerge/>
            <w:shd w:val="clear" w:color="auto" w:fill="FFFFFF"/>
            <w:vAlign w:val="bottom"/>
          </w:tcPr>
          <w:p w14:paraId="755F4C19"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63F74CE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214DEA1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36B57BF7"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27884EF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468" w:type="dxa"/>
            <w:tcBorders>
              <w:top w:val="single" w:sz="16" w:space="0" w:color="000000"/>
              <w:left w:val="single" w:sz="16" w:space="0" w:color="000000"/>
              <w:bottom w:val="nil"/>
            </w:tcBorders>
            <w:shd w:val="clear" w:color="auto" w:fill="FFFFFF"/>
            <w:vAlign w:val="center"/>
          </w:tcPr>
          <w:p w14:paraId="334AFDA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36.1800</w:t>
            </w:r>
          </w:p>
        </w:tc>
        <w:tc>
          <w:tcPr>
            <w:tcW w:w="1024" w:type="dxa"/>
            <w:tcBorders>
              <w:top w:val="single" w:sz="16" w:space="0" w:color="000000"/>
              <w:bottom w:val="nil"/>
            </w:tcBorders>
            <w:shd w:val="clear" w:color="auto" w:fill="FFFFFF"/>
            <w:vAlign w:val="center"/>
          </w:tcPr>
          <w:p w14:paraId="5EF1BCE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.0043</w:t>
            </w:r>
          </w:p>
        </w:tc>
        <w:tc>
          <w:tcPr>
            <w:tcW w:w="1070" w:type="dxa"/>
            <w:tcBorders>
              <w:top w:val="single" w:sz="16" w:space="0" w:color="000000"/>
              <w:bottom w:val="nil"/>
            </w:tcBorders>
            <w:shd w:val="clear" w:color="auto" w:fill="FFFFFF"/>
            <w:vAlign w:val="center"/>
          </w:tcPr>
          <w:p w14:paraId="7AE9679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1.2584</w:t>
            </w:r>
          </w:p>
        </w:tc>
        <w:tc>
          <w:tcPr>
            <w:tcW w:w="1407" w:type="dxa"/>
            <w:tcBorders>
              <w:top w:val="single" w:sz="16" w:space="0" w:color="000000"/>
              <w:bottom w:val="nil"/>
            </w:tcBorders>
            <w:shd w:val="clear" w:color="auto" w:fill="FFFFFF"/>
            <w:vAlign w:val="center"/>
          </w:tcPr>
          <w:p w14:paraId="6739405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single" w:sz="16" w:space="0" w:color="000000"/>
              <w:bottom w:val="nil"/>
            </w:tcBorders>
            <w:shd w:val="clear" w:color="auto" w:fill="FFFFFF"/>
            <w:vAlign w:val="center"/>
          </w:tcPr>
          <w:p w14:paraId="1A65192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34.1400</w:t>
            </w:r>
          </w:p>
        </w:tc>
        <w:tc>
          <w:tcPr>
            <w:tcW w:w="1162" w:type="dxa"/>
            <w:tcBorders>
              <w:top w:val="single" w:sz="16" w:space="0" w:color="000000"/>
              <w:bottom w:val="nil"/>
              <w:right w:val="single" w:sz="16" w:space="0" w:color="000000"/>
            </w:tcBorders>
            <w:shd w:val="clear" w:color="auto" w:fill="FFFFFF"/>
            <w:vAlign w:val="center"/>
          </w:tcPr>
          <w:p w14:paraId="3382A9B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38.2990</w:t>
            </w:r>
          </w:p>
        </w:tc>
      </w:tr>
      <w:tr w:rsidR="00105995" w:rsidRPr="00DC6799" w14:paraId="3F69A5AC"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6B618C3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468" w:type="dxa"/>
            <w:tcBorders>
              <w:top w:val="nil"/>
              <w:left w:val="single" w:sz="16" w:space="0" w:color="000000"/>
              <w:bottom w:val="single" w:sz="16" w:space="0" w:color="000000"/>
            </w:tcBorders>
            <w:shd w:val="clear" w:color="auto" w:fill="FFFFFF"/>
            <w:vAlign w:val="center"/>
          </w:tcPr>
          <w:p w14:paraId="184C2F5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36.7400</w:t>
            </w:r>
          </w:p>
        </w:tc>
        <w:tc>
          <w:tcPr>
            <w:tcW w:w="1024" w:type="dxa"/>
            <w:tcBorders>
              <w:top w:val="nil"/>
              <w:bottom w:val="single" w:sz="16" w:space="0" w:color="000000"/>
            </w:tcBorders>
            <w:shd w:val="clear" w:color="auto" w:fill="FFFFFF"/>
            <w:vAlign w:val="center"/>
          </w:tcPr>
          <w:p w14:paraId="3DC1A42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-.0078</w:t>
            </w:r>
          </w:p>
        </w:tc>
        <w:tc>
          <w:tcPr>
            <w:tcW w:w="1070" w:type="dxa"/>
            <w:tcBorders>
              <w:top w:val="nil"/>
              <w:bottom w:val="single" w:sz="16" w:space="0" w:color="000000"/>
            </w:tcBorders>
            <w:shd w:val="clear" w:color="auto" w:fill="FFFFFF"/>
            <w:vAlign w:val="center"/>
          </w:tcPr>
          <w:p w14:paraId="48C2594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1.3048</w:t>
            </w:r>
          </w:p>
        </w:tc>
        <w:tc>
          <w:tcPr>
            <w:tcW w:w="1407" w:type="dxa"/>
            <w:tcBorders>
              <w:top w:val="nil"/>
              <w:bottom w:val="single" w:sz="16" w:space="0" w:color="000000"/>
            </w:tcBorders>
            <w:shd w:val="clear" w:color="auto" w:fill="FFFFFF"/>
            <w:vAlign w:val="center"/>
          </w:tcPr>
          <w:p w14:paraId="62E904F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nil"/>
              <w:bottom w:val="single" w:sz="16" w:space="0" w:color="000000"/>
            </w:tcBorders>
            <w:shd w:val="clear" w:color="auto" w:fill="FFFFFF"/>
            <w:vAlign w:val="center"/>
          </w:tcPr>
          <w:p w14:paraId="206F51D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34.5010</w:t>
            </w:r>
          </w:p>
        </w:tc>
        <w:tc>
          <w:tcPr>
            <w:tcW w:w="1162" w:type="dxa"/>
            <w:tcBorders>
              <w:top w:val="nil"/>
              <w:bottom w:val="single" w:sz="16" w:space="0" w:color="000000"/>
              <w:right w:val="single" w:sz="16" w:space="0" w:color="000000"/>
            </w:tcBorders>
            <w:shd w:val="clear" w:color="auto" w:fill="FFFFFF"/>
            <w:vAlign w:val="center"/>
          </w:tcPr>
          <w:p w14:paraId="69A3791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38.8400</w:t>
            </w:r>
          </w:p>
        </w:tc>
      </w:tr>
      <w:tr w:rsidR="00105995" w:rsidRPr="00DC6799" w14:paraId="19C15683" w14:textId="77777777">
        <w:trPr>
          <w:cantSplit/>
        </w:trPr>
        <w:tc>
          <w:tcPr>
            <w:tcW w:w="8669" w:type="dxa"/>
            <w:gridSpan w:val="7"/>
            <w:tcBorders>
              <w:top w:val="nil"/>
              <w:left w:val="nil"/>
              <w:bottom w:val="nil"/>
              <w:right w:val="nil"/>
            </w:tcBorders>
            <w:shd w:val="clear" w:color="auto" w:fill="FFFFFF"/>
          </w:tcPr>
          <w:p w14:paraId="53059F6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2920B17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6645D057" w14:textId="77777777" w:rsidR="00105995" w:rsidRPr="00DC6799" w:rsidRDefault="00105995"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Testing of hypothesis two:</w:t>
      </w:r>
    </w:p>
    <w:p w14:paraId="1F5681D5" w14:textId="77777777" w:rsidR="00105995" w:rsidRPr="00DC6799" w:rsidRDefault="00105995"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lastRenderedPageBreak/>
        <w:t>Correlation analysis-</w:t>
      </w:r>
    </w:p>
    <w:p w14:paraId="54BF9541"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57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989"/>
        <w:gridCol w:w="1377"/>
        <w:gridCol w:w="1025"/>
      </w:tblGrid>
      <w:tr w:rsidR="00105995" w:rsidRPr="00DC6799" w14:paraId="7540B3C1" w14:textId="77777777">
        <w:trPr>
          <w:cantSplit/>
        </w:trPr>
        <w:tc>
          <w:tcPr>
            <w:tcW w:w="5764" w:type="dxa"/>
            <w:gridSpan w:val="4"/>
            <w:tcBorders>
              <w:top w:val="nil"/>
              <w:left w:val="nil"/>
              <w:bottom w:val="nil"/>
              <w:right w:val="nil"/>
            </w:tcBorders>
            <w:shd w:val="clear" w:color="auto" w:fill="FFFFFF"/>
            <w:vAlign w:val="center"/>
          </w:tcPr>
          <w:p w14:paraId="54CDC66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Correlations</w:t>
            </w:r>
          </w:p>
        </w:tc>
      </w:tr>
      <w:tr w:rsidR="00105995" w:rsidRPr="00DC6799" w14:paraId="4EAFEEE2" w14:textId="77777777">
        <w:trPr>
          <w:cantSplit/>
        </w:trPr>
        <w:tc>
          <w:tcPr>
            <w:tcW w:w="3364" w:type="dxa"/>
            <w:gridSpan w:val="2"/>
            <w:tcBorders>
              <w:top w:val="single" w:sz="16" w:space="0" w:color="000000"/>
              <w:left w:val="single" w:sz="16" w:space="0" w:color="000000"/>
              <w:bottom w:val="single" w:sz="16" w:space="0" w:color="000000"/>
              <w:right w:val="nil"/>
            </w:tcBorders>
            <w:shd w:val="clear" w:color="auto" w:fill="FFFFFF"/>
            <w:vAlign w:val="bottom"/>
          </w:tcPr>
          <w:p w14:paraId="4E3CF39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376" w:type="dxa"/>
            <w:tcBorders>
              <w:top w:val="single" w:sz="16" w:space="0" w:color="000000"/>
              <w:left w:val="single" w:sz="16" w:space="0" w:color="000000"/>
              <w:bottom w:val="single" w:sz="16" w:space="0" w:color="000000"/>
            </w:tcBorders>
            <w:shd w:val="clear" w:color="auto" w:fill="FFFFFF"/>
            <w:vAlign w:val="bottom"/>
          </w:tcPr>
          <w:p w14:paraId="135ABBA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4" w:type="dxa"/>
            <w:tcBorders>
              <w:top w:val="single" w:sz="16" w:space="0" w:color="000000"/>
              <w:bottom w:val="single" w:sz="16" w:space="0" w:color="000000"/>
              <w:right w:val="single" w:sz="16" w:space="0" w:color="000000"/>
            </w:tcBorders>
            <w:shd w:val="clear" w:color="auto" w:fill="FFFFFF"/>
            <w:vAlign w:val="bottom"/>
          </w:tcPr>
          <w:p w14:paraId="1ADDEBE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r>
      <w:tr w:rsidR="00105995" w:rsidRPr="00DC6799" w14:paraId="2258668F" w14:textId="77777777">
        <w:trPr>
          <w:cantSplit/>
        </w:trPr>
        <w:tc>
          <w:tcPr>
            <w:tcW w:w="1376" w:type="dxa"/>
            <w:vMerge w:val="restart"/>
            <w:tcBorders>
              <w:top w:val="single" w:sz="16" w:space="0" w:color="000000"/>
              <w:left w:val="single" w:sz="16" w:space="0" w:color="000000"/>
              <w:right w:val="nil"/>
            </w:tcBorders>
            <w:shd w:val="clear" w:color="auto" w:fill="FFFFFF"/>
          </w:tcPr>
          <w:p w14:paraId="4E6C388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988" w:type="dxa"/>
            <w:tcBorders>
              <w:top w:val="single" w:sz="16" w:space="0" w:color="000000"/>
              <w:left w:val="nil"/>
              <w:bottom w:val="nil"/>
              <w:right w:val="single" w:sz="16" w:space="0" w:color="000000"/>
            </w:tcBorders>
            <w:shd w:val="clear" w:color="auto" w:fill="FFFFFF"/>
          </w:tcPr>
          <w:p w14:paraId="28C095F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Pearson Correlation</w:t>
            </w:r>
          </w:p>
        </w:tc>
        <w:tc>
          <w:tcPr>
            <w:tcW w:w="1376" w:type="dxa"/>
            <w:tcBorders>
              <w:top w:val="single" w:sz="16" w:space="0" w:color="000000"/>
              <w:left w:val="single" w:sz="16" w:space="0" w:color="000000"/>
              <w:bottom w:val="nil"/>
            </w:tcBorders>
            <w:shd w:val="clear" w:color="auto" w:fill="FFFFFF"/>
            <w:vAlign w:val="center"/>
          </w:tcPr>
          <w:p w14:paraId="7F46DEA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single" w:sz="16" w:space="0" w:color="000000"/>
              <w:bottom w:val="nil"/>
              <w:right w:val="single" w:sz="16" w:space="0" w:color="000000"/>
            </w:tcBorders>
            <w:shd w:val="clear" w:color="auto" w:fill="FFFFFF"/>
            <w:vAlign w:val="center"/>
          </w:tcPr>
          <w:p w14:paraId="5CD995E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.072</w:t>
            </w:r>
          </w:p>
        </w:tc>
      </w:tr>
      <w:tr w:rsidR="00105995" w:rsidRPr="00DC6799" w14:paraId="53C8BD4A" w14:textId="77777777">
        <w:trPr>
          <w:cantSplit/>
        </w:trPr>
        <w:tc>
          <w:tcPr>
            <w:tcW w:w="1376" w:type="dxa"/>
            <w:vMerge/>
            <w:tcBorders>
              <w:top w:val="single" w:sz="16" w:space="0" w:color="000000"/>
              <w:left w:val="single" w:sz="16" w:space="0" w:color="000000"/>
              <w:right w:val="nil"/>
            </w:tcBorders>
            <w:shd w:val="clear" w:color="auto" w:fill="FFFFFF"/>
          </w:tcPr>
          <w:p w14:paraId="346332C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988" w:type="dxa"/>
            <w:tcBorders>
              <w:top w:val="nil"/>
              <w:left w:val="nil"/>
              <w:bottom w:val="nil"/>
              <w:right w:val="single" w:sz="16" w:space="0" w:color="000000"/>
            </w:tcBorders>
            <w:shd w:val="clear" w:color="auto" w:fill="FFFFFF"/>
          </w:tcPr>
          <w:p w14:paraId="5CA0947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376" w:type="dxa"/>
            <w:tcBorders>
              <w:top w:val="nil"/>
              <w:left w:val="single" w:sz="16" w:space="0" w:color="000000"/>
              <w:bottom w:val="nil"/>
            </w:tcBorders>
            <w:shd w:val="clear" w:color="auto" w:fill="FFFFFF"/>
            <w:vAlign w:val="center"/>
          </w:tcPr>
          <w:p w14:paraId="176BDF8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tcBorders>
              <w:top w:val="nil"/>
              <w:bottom w:val="nil"/>
              <w:right w:val="single" w:sz="16" w:space="0" w:color="000000"/>
            </w:tcBorders>
            <w:shd w:val="clear" w:color="auto" w:fill="FFFFFF"/>
            <w:vAlign w:val="center"/>
          </w:tcPr>
          <w:p w14:paraId="206B69D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.621</w:t>
            </w:r>
          </w:p>
        </w:tc>
      </w:tr>
      <w:tr w:rsidR="00105995" w:rsidRPr="00DC6799" w14:paraId="54C73D4B" w14:textId="77777777">
        <w:trPr>
          <w:cantSplit/>
        </w:trPr>
        <w:tc>
          <w:tcPr>
            <w:tcW w:w="1376" w:type="dxa"/>
            <w:vMerge/>
            <w:tcBorders>
              <w:top w:val="single" w:sz="16" w:space="0" w:color="000000"/>
              <w:left w:val="single" w:sz="16" w:space="0" w:color="000000"/>
              <w:right w:val="nil"/>
            </w:tcBorders>
            <w:shd w:val="clear" w:color="auto" w:fill="FFFFFF"/>
          </w:tcPr>
          <w:p w14:paraId="5712ABB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988" w:type="dxa"/>
            <w:tcBorders>
              <w:top w:val="nil"/>
              <w:left w:val="nil"/>
              <w:right w:val="single" w:sz="16" w:space="0" w:color="000000"/>
            </w:tcBorders>
            <w:shd w:val="clear" w:color="auto" w:fill="FFFFFF"/>
          </w:tcPr>
          <w:p w14:paraId="025200D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376" w:type="dxa"/>
            <w:tcBorders>
              <w:top w:val="nil"/>
              <w:left w:val="single" w:sz="16" w:space="0" w:color="000000"/>
            </w:tcBorders>
            <w:shd w:val="clear" w:color="auto" w:fill="FFFFFF"/>
            <w:vAlign w:val="center"/>
          </w:tcPr>
          <w:p w14:paraId="1EF719E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right w:val="single" w:sz="16" w:space="0" w:color="000000"/>
            </w:tcBorders>
            <w:shd w:val="clear" w:color="auto" w:fill="FFFFFF"/>
            <w:vAlign w:val="center"/>
          </w:tcPr>
          <w:p w14:paraId="08A8F4E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r>
      <w:tr w:rsidR="00105995" w:rsidRPr="00DC6799" w14:paraId="44DE2A62" w14:textId="77777777">
        <w:trPr>
          <w:cantSplit/>
        </w:trPr>
        <w:tc>
          <w:tcPr>
            <w:tcW w:w="1376" w:type="dxa"/>
            <w:vMerge w:val="restart"/>
            <w:tcBorders>
              <w:top w:val="nil"/>
              <w:left w:val="single" w:sz="16" w:space="0" w:color="000000"/>
              <w:bottom w:val="single" w:sz="16" w:space="0" w:color="000000"/>
              <w:right w:val="nil"/>
            </w:tcBorders>
            <w:shd w:val="clear" w:color="auto" w:fill="FFFFFF"/>
          </w:tcPr>
          <w:p w14:paraId="7A87531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988" w:type="dxa"/>
            <w:tcBorders>
              <w:top w:val="nil"/>
              <w:left w:val="nil"/>
              <w:bottom w:val="nil"/>
              <w:right w:val="single" w:sz="16" w:space="0" w:color="000000"/>
            </w:tcBorders>
            <w:shd w:val="clear" w:color="auto" w:fill="FFFFFF"/>
          </w:tcPr>
          <w:p w14:paraId="348C7CD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Pearson Correlation</w:t>
            </w:r>
          </w:p>
        </w:tc>
        <w:tc>
          <w:tcPr>
            <w:tcW w:w="1376" w:type="dxa"/>
            <w:tcBorders>
              <w:top w:val="nil"/>
              <w:left w:val="single" w:sz="16" w:space="0" w:color="000000"/>
              <w:bottom w:val="nil"/>
            </w:tcBorders>
            <w:shd w:val="clear" w:color="auto" w:fill="FFFFFF"/>
            <w:vAlign w:val="center"/>
          </w:tcPr>
          <w:p w14:paraId="0C9D2C6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.072</w:t>
            </w:r>
          </w:p>
        </w:tc>
        <w:tc>
          <w:tcPr>
            <w:tcW w:w="1024" w:type="dxa"/>
            <w:tcBorders>
              <w:top w:val="nil"/>
              <w:bottom w:val="nil"/>
              <w:right w:val="single" w:sz="16" w:space="0" w:color="000000"/>
            </w:tcBorders>
            <w:shd w:val="clear" w:color="auto" w:fill="FFFFFF"/>
            <w:vAlign w:val="center"/>
          </w:tcPr>
          <w:p w14:paraId="04BC3F8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r>
      <w:tr w:rsidR="00105995" w:rsidRPr="00DC6799" w14:paraId="1BC24FEB" w14:textId="77777777">
        <w:trPr>
          <w:cantSplit/>
        </w:trPr>
        <w:tc>
          <w:tcPr>
            <w:tcW w:w="1376" w:type="dxa"/>
            <w:vMerge/>
            <w:tcBorders>
              <w:top w:val="nil"/>
              <w:left w:val="single" w:sz="16" w:space="0" w:color="000000"/>
              <w:bottom w:val="single" w:sz="16" w:space="0" w:color="000000"/>
              <w:right w:val="nil"/>
            </w:tcBorders>
            <w:shd w:val="clear" w:color="auto" w:fill="FFFFFF"/>
          </w:tcPr>
          <w:p w14:paraId="1A0CD39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988" w:type="dxa"/>
            <w:tcBorders>
              <w:top w:val="nil"/>
              <w:left w:val="nil"/>
              <w:bottom w:val="nil"/>
              <w:right w:val="single" w:sz="16" w:space="0" w:color="000000"/>
            </w:tcBorders>
            <w:shd w:val="clear" w:color="auto" w:fill="FFFFFF"/>
          </w:tcPr>
          <w:p w14:paraId="791ED19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376" w:type="dxa"/>
            <w:tcBorders>
              <w:top w:val="nil"/>
              <w:left w:val="single" w:sz="16" w:space="0" w:color="000000"/>
              <w:bottom w:val="nil"/>
            </w:tcBorders>
            <w:shd w:val="clear" w:color="auto" w:fill="FFFFFF"/>
            <w:vAlign w:val="center"/>
          </w:tcPr>
          <w:p w14:paraId="2E5CCBA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.621</w:t>
            </w:r>
          </w:p>
        </w:tc>
        <w:tc>
          <w:tcPr>
            <w:tcW w:w="1024" w:type="dxa"/>
            <w:tcBorders>
              <w:top w:val="nil"/>
              <w:bottom w:val="nil"/>
              <w:right w:val="single" w:sz="16" w:space="0" w:color="000000"/>
            </w:tcBorders>
            <w:shd w:val="clear" w:color="auto" w:fill="FFFFFF"/>
            <w:vAlign w:val="center"/>
          </w:tcPr>
          <w:p w14:paraId="38FEA30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358352FB" w14:textId="77777777">
        <w:trPr>
          <w:cantSplit/>
        </w:trPr>
        <w:tc>
          <w:tcPr>
            <w:tcW w:w="1376" w:type="dxa"/>
            <w:vMerge/>
            <w:tcBorders>
              <w:top w:val="nil"/>
              <w:left w:val="single" w:sz="16" w:space="0" w:color="000000"/>
              <w:bottom w:val="single" w:sz="16" w:space="0" w:color="000000"/>
              <w:right w:val="nil"/>
            </w:tcBorders>
            <w:shd w:val="clear" w:color="auto" w:fill="FFFFFF"/>
          </w:tcPr>
          <w:p w14:paraId="0880993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988" w:type="dxa"/>
            <w:tcBorders>
              <w:top w:val="nil"/>
              <w:left w:val="nil"/>
              <w:bottom w:val="single" w:sz="16" w:space="0" w:color="000000"/>
              <w:right w:val="single" w:sz="16" w:space="0" w:color="000000"/>
            </w:tcBorders>
            <w:shd w:val="clear" w:color="auto" w:fill="FFFFFF"/>
          </w:tcPr>
          <w:p w14:paraId="4882278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376" w:type="dxa"/>
            <w:tcBorders>
              <w:top w:val="nil"/>
              <w:left w:val="single" w:sz="16" w:space="0" w:color="000000"/>
              <w:bottom w:val="single" w:sz="16" w:space="0" w:color="000000"/>
            </w:tcBorders>
            <w:shd w:val="clear" w:color="auto" w:fill="FFFFFF"/>
            <w:vAlign w:val="center"/>
          </w:tcPr>
          <w:p w14:paraId="44330C0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single" w:sz="16" w:space="0" w:color="000000"/>
              <w:right w:val="single" w:sz="16" w:space="0" w:color="000000"/>
            </w:tcBorders>
            <w:shd w:val="clear" w:color="auto" w:fill="FFFFFF"/>
            <w:vAlign w:val="center"/>
          </w:tcPr>
          <w:p w14:paraId="75616C4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r>
    </w:tbl>
    <w:p w14:paraId="0A133EC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1F5C18BC" w14:textId="77777777" w:rsidR="00105995" w:rsidRPr="00DC6799" w:rsidRDefault="00105995" w:rsidP="00DC6799">
      <w:pPr>
        <w:spacing w:line="360" w:lineRule="auto"/>
        <w:jc w:val="both"/>
        <w:rPr>
          <w:rFonts w:ascii="Times New Roman" w:hAnsi="Times New Roman" w:cs="Times New Roman"/>
          <w:sz w:val="24"/>
          <w:szCs w:val="24"/>
        </w:rPr>
      </w:pPr>
    </w:p>
    <w:p w14:paraId="2B2D9FDE" w14:textId="77777777" w:rsidR="00B52E50" w:rsidRPr="00DC6799" w:rsidRDefault="00105995"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Interpretation of results</w:t>
      </w:r>
      <w:r w:rsidR="00DC6799">
        <w:rPr>
          <w:rFonts w:ascii="Times New Roman" w:hAnsi="Times New Roman" w:cs="Times New Roman"/>
          <w:sz w:val="24"/>
          <w:szCs w:val="24"/>
        </w:rPr>
        <w:t>.</w:t>
      </w:r>
    </w:p>
    <w:p w14:paraId="105ACAA3" w14:textId="77777777" w:rsidR="00105995" w:rsidRPr="00DC6799" w:rsidRDefault="005F70F1"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 xml:space="preserve">Descriptive analysis- In terms of above done descriptive analysis of above data set, this can be inferred that value of mean is of 36.18 while standard deviation is of 9.42. Thus, this can be stated that there is no relation between infection rate of white patients and BAME. This is so because if value of mean and standard deviation varies from each other than it can be inferred that data sets are not closed to each other. </w:t>
      </w:r>
    </w:p>
    <w:p w14:paraId="061C9188" w14:textId="77777777" w:rsidR="005F70F1" w:rsidRPr="00DC6799" w:rsidRDefault="005F70F1" w:rsidP="00DC6799">
      <w:pPr>
        <w:spacing w:line="360" w:lineRule="auto"/>
        <w:jc w:val="both"/>
        <w:rPr>
          <w:rFonts w:ascii="Times New Roman" w:hAnsi="Times New Roman" w:cs="Times New Roman"/>
          <w:sz w:val="24"/>
          <w:szCs w:val="24"/>
        </w:rPr>
      </w:pPr>
    </w:p>
    <w:p w14:paraId="1107B85F" w14:textId="77777777" w:rsidR="005F70F1" w:rsidRPr="00DC6799" w:rsidRDefault="005F70F1"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Hypothesis one:</w:t>
      </w:r>
    </w:p>
    <w:p w14:paraId="7038BD32" w14:textId="77777777" w:rsidR="005F70F1" w:rsidRPr="00DC6799" w:rsidRDefault="005F70F1"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At level of 0.10- On the basis of above performed one sample t – test this can be stated that value of significance difference or P is of 0.00 which is lower than 0.05. Thus, it can be interpreted that null hypothesis is true and there is significance difference between infection rate in white patients and BAME at the level of 0.10.</w:t>
      </w:r>
    </w:p>
    <w:p w14:paraId="4BBF1934" w14:textId="77777777" w:rsidR="005F70F1" w:rsidRPr="00DC6799" w:rsidRDefault="005F70F1"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lastRenderedPageBreak/>
        <w:t>At level of 0.01- Similar to this, at the level of 0.01 it can be stated that value of p is same which is of 0.001 that is less than 0.05. Hence, this can be assessed that null hypothesis is correct and there is significance difference between infection rate in white patients and BAME at the level of 0.01.</w:t>
      </w:r>
    </w:p>
    <w:p w14:paraId="7D36CB69" w14:textId="77777777" w:rsidR="00F66857" w:rsidRPr="00DC6799" w:rsidRDefault="005F70F1"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 xml:space="preserve">At the level of 0.02- </w:t>
      </w:r>
      <w:r w:rsidR="00F66857" w:rsidRPr="00DC6799">
        <w:rPr>
          <w:rFonts w:ascii="Times New Roman" w:hAnsi="Times New Roman" w:cs="Times New Roman"/>
          <w:sz w:val="24"/>
          <w:szCs w:val="24"/>
        </w:rPr>
        <w:t>In addition to this, at the level of 0.02 there is significance difference is of 0.00 which is less than 0.05 that shows that there is null hypothesis. Hence, it can be stated that there is significance difference between infection rate in white patients and BAME at the level of 0.02.</w:t>
      </w:r>
    </w:p>
    <w:p w14:paraId="3A266E16" w14:textId="77777777" w:rsidR="00E05FA6" w:rsidRPr="00DC6799" w:rsidRDefault="00BB719C"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 xml:space="preserve">Testing of hypothesis two: </w:t>
      </w:r>
    </w:p>
    <w:p w14:paraId="6F5A0E0B" w14:textId="77777777" w:rsidR="00BB719C" w:rsidRPr="00DC6799" w:rsidRDefault="00BB719C"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 xml:space="preserve">In the second hypothesis, correlation has been performed. On the basis of above prepared tables this can be inferred that value of Pearson correlation is of 0.72 which is more than 0.6. Hence, it can be stated that there is positive and effective relation between infection rate between white patients and BAME. Apart from this, value of significance difference is of 0.621 that shows that there is no null hypothesis because value is higher than 0.05. </w:t>
      </w:r>
    </w:p>
    <w:p w14:paraId="6CD9A3D8" w14:textId="77777777" w:rsidR="00530BDA" w:rsidRPr="00DC6799" w:rsidRDefault="00530BDA" w:rsidP="00DC6799">
      <w:pPr>
        <w:pStyle w:val="Heading1"/>
        <w:spacing w:line="360" w:lineRule="auto"/>
        <w:jc w:val="both"/>
        <w:rPr>
          <w:rFonts w:ascii="Times New Roman" w:hAnsi="Times New Roman" w:cs="Times New Roman"/>
          <w:color w:val="auto"/>
        </w:rPr>
      </w:pPr>
      <w:bookmarkStart w:id="4" w:name="_Toc58846206"/>
      <w:r w:rsidRPr="00DC6799">
        <w:rPr>
          <w:rFonts w:ascii="Times New Roman" w:hAnsi="Times New Roman" w:cs="Times New Roman"/>
          <w:color w:val="auto"/>
        </w:rPr>
        <w:t>CONCLUSION</w:t>
      </w:r>
      <w:bookmarkEnd w:id="4"/>
    </w:p>
    <w:p w14:paraId="746F8C61" w14:textId="77777777" w:rsidR="00530BDA" w:rsidRPr="00DC6799" w:rsidRDefault="00530BDA"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 xml:space="preserve">On the basis of above project report this can be concluded that there is significance difference between infection rate of white patients and BAME. As well as there is correlation between both infection rate of white people and BAME. This shows that ratio of infection rate is </w:t>
      </w:r>
      <w:r w:rsidR="005F2C17" w:rsidRPr="00DC6799">
        <w:rPr>
          <w:rFonts w:ascii="Times New Roman" w:hAnsi="Times New Roman" w:cs="Times New Roman"/>
          <w:sz w:val="24"/>
          <w:szCs w:val="24"/>
        </w:rPr>
        <w:t>closer to</w:t>
      </w:r>
      <w:r w:rsidRPr="00DC6799">
        <w:rPr>
          <w:rFonts w:ascii="Times New Roman" w:hAnsi="Times New Roman" w:cs="Times New Roman"/>
          <w:sz w:val="24"/>
          <w:szCs w:val="24"/>
        </w:rPr>
        <w:t xml:space="preserve"> each other aspect of both white people and BAME. </w:t>
      </w:r>
    </w:p>
    <w:p w14:paraId="76694944" w14:textId="77777777" w:rsidR="003C6F62" w:rsidRPr="00DC6799" w:rsidRDefault="003C6F62" w:rsidP="00DC6799">
      <w:pPr>
        <w:jc w:val="both"/>
        <w:rPr>
          <w:rFonts w:ascii="Times New Roman" w:hAnsi="Times New Roman" w:cs="Times New Roman"/>
          <w:sz w:val="24"/>
          <w:szCs w:val="24"/>
        </w:rPr>
      </w:pPr>
      <w:r w:rsidRPr="00DC6799">
        <w:rPr>
          <w:rFonts w:ascii="Times New Roman" w:hAnsi="Times New Roman" w:cs="Times New Roman"/>
          <w:sz w:val="24"/>
          <w:szCs w:val="24"/>
        </w:rPr>
        <w:br w:type="page"/>
      </w:r>
    </w:p>
    <w:p w14:paraId="402CA26D" w14:textId="77777777" w:rsidR="00F66857" w:rsidRPr="00DC6799" w:rsidRDefault="003C6F62" w:rsidP="00DC6799">
      <w:pPr>
        <w:pStyle w:val="Heading1"/>
        <w:spacing w:line="360" w:lineRule="auto"/>
        <w:jc w:val="both"/>
        <w:rPr>
          <w:rFonts w:ascii="Times New Roman" w:hAnsi="Times New Roman" w:cs="Times New Roman"/>
          <w:color w:val="auto"/>
        </w:rPr>
      </w:pPr>
      <w:bookmarkStart w:id="5" w:name="_Toc58846207"/>
      <w:r w:rsidRPr="00DC6799">
        <w:rPr>
          <w:rFonts w:ascii="Times New Roman" w:hAnsi="Times New Roman" w:cs="Times New Roman"/>
          <w:color w:val="auto"/>
        </w:rPr>
        <w:lastRenderedPageBreak/>
        <w:t>REFERENCES</w:t>
      </w:r>
      <w:bookmarkEnd w:id="5"/>
    </w:p>
    <w:p w14:paraId="0B5FF8A8" w14:textId="77777777" w:rsidR="003C6F62" w:rsidRPr="00DC6799" w:rsidRDefault="00364F8F" w:rsidP="00DC6799">
      <w:pPr>
        <w:spacing w:line="240" w:lineRule="auto"/>
        <w:ind w:left="720" w:hanging="720"/>
        <w:jc w:val="both"/>
        <w:rPr>
          <w:rFonts w:ascii="Times New Roman" w:hAnsi="Times New Roman" w:cs="Times New Roman"/>
          <w:sz w:val="24"/>
          <w:szCs w:val="24"/>
          <w:shd w:val="clear" w:color="auto" w:fill="FFFFFF"/>
        </w:rPr>
      </w:pPr>
      <w:r w:rsidRPr="00DC6799">
        <w:rPr>
          <w:rFonts w:ascii="Times New Roman" w:hAnsi="Times New Roman" w:cs="Times New Roman"/>
          <w:sz w:val="24"/>
          <w:szCs w:val="24"/>
          <w:shd w:val="clear" w:color="auto" w:fill="FFFFFF"/>
        </w:rPr>
        <w:t>Borrill, P., Ramirez-Gonzalez, R. and Uauy, C., 2016. expVIP: a customizable RNA-seq data analysis and visualization platform. </w:t>
      </w:r>
      <w:r w:rsidRPr="00DC6799">
        <w:rPr>
          <w:rFonts w:ascii="Times New Roman" w:hAnsi="Times New Roman" w:cs="Times New Roman"/>
          <w:i/>
          <w:iCs/>
          <w:sz w:val="24"/>
          <w:szCs w:val="24"/>
          <w:shd w:val="clear" w:color="auto" w:fill="FFFFFF"/>
        </w:rPr>
        <w:t>Plant physiology</w:t>
      </w:r>
      <w:r w:rsidRPr="00DC6799">
        <w:rPr>
          <w:rFonts w:ascii="Times New Roman" w:hAnsi="Times New Roman" w:cs="Times New Roman"/>
          <w:sz w:val="24"/>
          <w:szCs w:val="24"/>
          <w:shd w:val="clear" w:color="auto" w:fill="FFFFFF"/>
        </w:rPr>
        <w:t>, </w:t>
      </w:r>
      <w:r w:rsidRPr="00DC6799">
        <w:rPr>
          <w:rFonts w:ascii="Times New Roman" w:hAnsi="Times New Roman" w:cs="Times New Roman"/>
          <w:i/>
          <w:iCs/>
          <w:sz w:val="24"/>
          <w:szCs w:val="24"/>
          <w:shd w:val="clear" w:color="auto" w:fill="FFFFFF"/>
        </w:rPr>
        <w:t>170</w:t>
      </w:r>
      <w:r w:rsidRPr="00DC6799">
        <w:rPr>
          <w:rFonts w:ascii="Times New Roman" w:hAnsi="Times New Roman" w:cs="Times New Roman"/>
          <w:sz w:val="24"/>
          <w:szCs w:val="24"/>
          <w:shd w:val="clear" w:color="auto" w:fill="FFFFFF"/>
        </w:rPr>
        <w:t>(4), pp.2172-2186.</w:t>
      </w:r>
    </w:p>
    <w:p w14:paraId="7BD2FC53" w14:textId="77777777" w:rsidR="00364F8F" w:rsidRPr="00DC6799" w:rsidRDefault="00364F8F" w:rsidP="00DC6799">
      <w:pPr>
        <w:spacing w:line="240" w:lineRule="auto"/>
        <w:ind w:left="720" w:hanging="720"/>
        <w:jc w:val="both"/>
        <w:rPr>
          <w:rFonts w:ascii="Times New Roman" w:hAnsi="Times New Roman" w:cs="Times New Roman"/>
          <w:sz w:val="24"/>
          <w:szCs w:val="24"/>
          <w:shd w:val="clear" w:color="auto" w:fill="FFFFFF"/>
        </w:rPr>
      </w:pPr>
      <w:r w:rsidRPr="00DC6799">
        <w:rPr>
          <w:rFonts w:ascii="Times New Roman" w:hAnsi="Times New Roman" w:cs="Times New Roman"/>
          <w:sz w:val="24"/>
          <w:szCs w:val="24"/>
          <w:shd w:val="clear" w:color="auto" w:fill="FFFFFF"/>
        </w:rPr>
        <w:t>Hammersley, A.P., 2016. FIT2D: a multi-purpose data reduction, analysis and visualization program. </w:t>
      </w:r>
      <w:r w:rsidRPr="00DC6799">
        <w:rPr>
          <w:rFonts w:ascii="Times New Roman" w:hAnsi="Times New Roman" w:cs="Times New Roman"/>
          <w:i/>
          <w:iCs/>
          <w:sz w:val="24"/>
          <w:szCs w:val="24"/>
          <w:shd w:val="clear" w:color="auto" w:fill="FFFFFF"/>
        </w:rPr>
        <w:t>Journal of Applied Crystallography</w:t>
      </w:r>
      <w:r w:rsidRPr="00DC6799">
        <w:rPr>
          <w:rFonts w:ascii="Times New Roman" w:hAnsi="Times New Roman" w:cs="Times New Roman"/>
          <w:sz w:val="24"/>
          <w:szCs w:val="24"/>
          <w:shd w:val="clear" w:color="auto" w:fill="FFFFFF"/>
        </w:rPr>
        <w:t>, </w:t>
      </w:r>
      <w:r w:rsidRPr="00DC6799">
        <w:rPr>
          <w:rFonts w:ascii="Times New Roman" w:hAnsi="Times New Roman" w:cs="Times New Roman"/>
          <w:i/>
          <w:iCs/>
          <w:sz w:val="24"/>
          <w:szCs w:val="24"/>
          <w:shd w:val="clear" w:color="auto" w:fill="FFFFFF"/>
        </w:rPr>
        <w:t>49</w:t>
      </w:r>
      <w:r w:rsidRPr="00DC6799">
        <w:rPr>
          <w:rFonts w:ascii="Times New Roman" w:hAnsi="Times New Roman" w:cs="Times New Roman"/>
          <w:sz w:val="24"/>
          <w:szCs w:val="24"/>
          <w:shd w:val="clear" w:color="auto" w:fill="FFFFFF"/>
        </w:rPr>
        <w:t>(2), pp.646-652.</w:t>
      </w:r>
    </w:p>
    <w:p w14:paraId="6826FE4D" w14:textId="77777777" w:rsidR="00364F8F" w:rsidRPr="00DC6799" w:rsidRDefault="00364F8F" w:rsidP="00DC6799">
      <w:pPr>
        <w:spacing w:line="240" w:lineRule="auto"/>
        <w:ind w:left="720" w:hanging="720"/>
        <w:jc w:val="both"/>
        <w:rPr>
          <w:rFonts w:ascii="Times New Roman" w:hAnsi="Times New Roman" w:cs="Times New Roman"/>
          <w:sz w:val="24"/>
          <w:szCs w:val="24"/>
          <w:shd w:val="clear" w:color="auto" w:fill="FFFFFF"/>
        </w:rPr>
      </w:pPr>
      <w:r w:rsidRPr="00DC6799">
        <w:rPr>
          <w:rFonts w:ascii="Times New Roman" w:hAnsi="Times New Roman" w:cs="Times New Roman"/>
          <w:sz w:val="24"/>
          <w:szCs w:val="24"/>
          <w:shd w:val="clear" w:color="auto" w:fill="FFFFFF"/>
        </w:rPr>
        <w:t>McCormick, K. and Salcedo, J., 2017. </w:t>
      </w:r>
      <w:r w:rsidRPr="00DC6799">
        <w:rPr>
          <w:rFonts w:ascii="Times New Roman" w:hAnsi="Times New Roman" w:cs="Times New Roman"/>
          <w:i/>
          <w:iCs/>
          <w:sz w:val="24"/>
          <w:szCs w:val="24"/>
          <w:shd w:val="clear" w:color="auto" w:fill="FFFFFF"/>
        </w:rPr>
        <w:t>SPSS statistics for data analysis and visualization</w:t>
      </w:r>
      <w:r w:rsidRPr="00DC6799">
        <w:rPr>
          <w:rFonts w:ascii="Times New Roman" w:hAnsi="Times New Roman" w:cs="Times New Roman"/>
          <w:sz w:val="24"/>
          <w:szCs w:val="24"/>
          <w:shd w:val="clear" w:color="auto" w:fill="FFFFFF"/>
        </w:rPr>
        <w:t>. John Wiley &amp; Sons.</w:t>
      </w:r>
    </w:p>
    <w:p w14:paraId="3AF6BD72" w14:textId="77777777" w:rsidR="00364F8F" w:rsidRPr="00DC6799" w:rsidRDefault="00364F8F" w:rsidP="00DC6799">
      <w:pPr>
        <w:spacing w:line="240" w:lineRule="auto"/>
        <w:ind w:left="720" w:hanging="720"/>
        <w:jc w:val="both"/>
        <w:rPr>
          <w:rFonts w:ascii="Times New Roman" w:hAnsi="Times New Roman" w:cs="Times New Roman"/>
          <w:sz w:val="24"/>
          <w:szCs w:val="24"/>
          <w:shd w:val="clear" w:color="auto" w:fill="FFFFFF"/>
        </w:rPr>
      </w:pPr>
      <w:r w:rsidRPr="00DC6799">
        <w:rPr>
          <w:rFonts w:ascii="Times New Roman" w:hAnsi="Times New Roman" w:cs="Times New Roman"/>
          <w:sz w:val="24"/>
          <w:szCs w:val="24"/>
          <w:shd w:val="clear" w:color="auto" w:fill="FFFFFF"/>
        </w:rPr>
        <w:t>Zuo, R., Carranza, E.J.M. and Wang, J., 2016. Spatial analysis and visualization of exploration geochemical data. </w:t>
      </w:r>
      <w:r w:rsidRPr="00DC6799">
        <w:rPr>
          <w:rFonts w:ascii="Times New Roman" w:hAnsi="Times New Roman" w:cs="Times New Roman"/>
          <w:i/>
          <w:iCs/>
          <w:sz w:val="24"/>
          <w:szCs w:val="24"/>
          <w:shd w:val="clear" w:color="auto" w:fill="FFFFFF"/>
        </w:rPr>
        <w:t>Earth-Science Reviews</w:t>
      </w:r>
      <w:r w:rsidRPr="00DC6799">
        <w:rPr>
          <w:rFonts w:ascii="Times New Roman" w:hAnsi="Times New Roman" w:cs="Times New Roman"/>
          <w:sz w:val="24"/>
          <w:szCs w:val="24"/>
          <w:shd w:val="clear" w:color="auto" w:fill="FFFFFF"/>
        </w:rPr>
        <w:t>, </w:t>
      </w:r>
      <w:r w:rsidRPr="00DC6799">
        <w:rPr>
          <w:rFonts w:ascii="Times New Roman" w:hAnsi="Times New Roman" w:cs="Times New Roman"/>
          <w:i/>
          <w:iCs/>
          <w:sz w:val="24"/>
          <w:szCs w:val="24"/>
          <w:shd w:val="clear" w:color="auto" w:fill="FFFFFF"/>
        </w:rPr>
        <w:t>158</w:t>
      </w:r>
      <w:r w:rsidRPr="00DC6799">
        <w:rPr>
          <w:rFonts w:ascii="Times New Roman" w:hAnsi="Times New Roman" w:cs="Times New Roman"/>
          <w:sz w:val="24"/>
          <w:szCs w:val="24"/>
          <w:shd w:val="clear" w:color="auto" w:fill="FFFFFF"/>
        </w:rPr>
        <w:t>, pp.9-18.</w:t>
      </w:r>
    </w:p>
    <w:p w14:paraId="26CE805A" w14:textId="77777777" w:rsidR="00364F8F" w:rsidRPr="00DC6799" w:rsidRDefault="00364F8F" w:rsidP="00DC6799">
      <w:pPr>
        <w:spacing w:line="240" w:lineRule="auto"/>
        <w:ind w:left="720" w:hanging="720"/>
        <w:jc w:val="both"/>
        <w:rPr>
          <w:rFonts w:ascii="Times New Roman" w:hAnsi="Times New Roman" w:cs="Times New Roman"/>
          <w:sz w:val="24"/>
          <w:szCs w:val="24"/>
        </w:rPr>
      </w:pPr>
      <w:r w:rsidRPr="00DC6799">
        <w:rPr>
          <w:rFonts w:ascii="Times New Roman" w:hAnsi="Times New Roman" w:cs="Times New Roman"/>
          <w:sz w:val="24"/>
          <w:szCs w:val="24"/>
          <w:shd w:val="clear" w:color="auto" w:fill="FFFFFF"/>
        </w:rPr>
        <w:t>Nelson, J.W., Sklenar, J., Barnes, A.P. and Minnier, J., 2017. The START App: a web-based RNAseq analysis and visualization resource. </w:t>
      </w:r>
      <w:r w:rsidRPr="00DC6799">
        <w:rPr>
          <w:rFonts w:ascii="Times New Roman" w:hAnsi="Times New Roman" w:cs="Times New Roman"/>
          <w:i/>
          <w:iCs/>
          <w:sz w:val="24"/>
          <w:szCs w:val="24"/>
          <w:shd w:val="clear" w:color="auto" w:fill="FFFFFF"/>
        </w:rPr>
        <w:t>Bioinformatics</w:t>
      </w:r>
      <w:r w:rsidRPr="00DC6799">
        <w:rPr>
          <w:rFonts w:ascii="Times New Roman" w:hAnsi="Times New Roman" w:cs="Times New Roman"/>
          <w:sz w:val="24"/>
          <w:szCs w:val="24"/>
          <w:shd w:val="clear" w:color="auto" w:fill="FFFFFF"/>
        </w:rPr>
        <w:t>, </w:t>
      </w:r>
      <w:r w:rsidRPr="00DC6799">
        <w:rPr>
          <w:rFonts w:ascii="Times New Roman" w:hAnsi="Times New Roman" w:cs="Times New Roman"/>
          <w:i/>
          <w:iCs/>
          <w:sz w:val="24"/>
          <w:szCs w:val="24"/>
          <w:shd w:val="clear" w:color="auto" w:fill="FFFFFF"/>
        </w:rPr>
        <w:t>33</w:t>
      </w:r>
      <w:r w:rsidRPr="00DC6799">
        <w:rPr>
          <w:rFonts w:ascii="Times New Roman" w:hAnsi="Times New Roman" w:cs="Times New Roman"/>
          <w:sz w:val="24"/>
          <w:szCs w:val="24"/>
          <w:shd w:val="clear" w:color="auto" w:fill="FFFFFF"/>
        </w:rPr>
        <w:t>(3), pp.447-449.</w:t>
      </w:r>
    </w:p>
    <w:p w14:paraId="5B1ED08A" w14:textId="77777777" w:rsidR="005F70F1" w:rsidRPr="00DC6799" w:rsidRDefault="005F70F1" w:rsidP="00DC6799">
      <w:pPr>
        <w:spacing w:line="360" w:lineRule="auto"/>
        <w:jc w:val="both"/>
        <w:rPr>
          <w:rFonts w:ascii="Times New Roman" w:hAnsi="Times New Roman" w:cs="Times New Roman"/>
          <w:sz w:val="24"/>
          <w:szCs w:val="24"/>
        </w:rPr>
      </w:pPr>
    </w:p>
    <w:p w14:paraId="483321CA" w14:textId="77777777" w:rsidR="005F70F1" w:rsidRPr="00DC6799" w:rsidRDefault="005F70F1" w:rsidP="00DC6799">
      <w:pPr>
        <w:spacing w:line="360" w:lineRule="auto"/>
        <w:jc w:val="both"/>
        <w:rPr>
          <w:rFonts w:ascii="Times New Roman" w:hAnsi="Times New Roman" w:cs="Times New Roman"/>
          <w:sz w:val="24"/>
          <w:szCs w:val="24"/>
        </w:rPr>
      </w:pPr>
    </w:p>
    <w:p w14:paraId="6CA40C2F" w14:textId="77777777" w:rsidR="00DE2A26" w:rsidRPr="00DC6799" w:rsidRDefault="00DE2A26" w:rsidP="00DC6799">
      <w:pPr>
        <w:spacing w:line="360" w:lineRule="auto"/>
        <w:jc w:val="both"/>
        <w:rPr>
          <w:rFonts w:ascii="Times New Roman" w:hAnsi="Times New Roman" w:cs="Times New Roman"/>
          <w:sz w:val="24"/>
          <w:szCs w:val="24"/>
        </w:rPr>
      </w:pPr>
    </w:p>
    <w:sectPr w:rsidR="00DE2A26" w:rsidRPr="00DC6799" w:rsidSect="007C5EC4">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579FD2" w14:textId="77777777" w:rsidR="00574CEB" w:rsidRDefault="00574CEB" w:rsidP="00BC6395">
      <w:pPr>
        <w:spacing w:after="0" w:line="240" w:lineRule="auto"/>
      </w:pPr>
      <w:r>
        <w:separator/>
      </w:r>
    </w:p>
  </w:endnote>
  <w:endnote w:type="continuationSeparator" w:id="0">
    <w:p w14:paraId="4E5AC425" w14:textId="77777777" w:rsidR="00574CEB" w:rsidRDefault="00574CEB" w:rsidP="00BC6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nos">
    <w:altName w:val="MS Mincho"/>
    <w:charset w:val="80"/>
    <w:family w:val="roman"/>
    <w:pitch w:val="variable"/>
  </w:font>
  <w:font w:name="Droid Sans">
    <w:charset w:val="80"/>
    <w:family w:val="auto"/>
    <w:pitch w:val="variable"/>
  </w:font>
  <w:font w:name="DejaVu Sans">
    <w:altName w:val="Yu Gothic"/>
    <w:charset w:val="80"/>
    <w:family w:val="auto"/>
    <w:pitch w:val="variable"/>
  </w:font>
  <w:font w:name="Times New Roman Bold">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7461616"/>
      <w:docPartObj>
        <w:docPartGallery w:val="Page Numbers (Bottom of Page)"/>
        <w:docPartUnique/>
      </w:docPartObj>
    </w:sdtPr>
    <w:sdtEndPr>
      <w:rPr>
        <w:noProof/>
      </w:rPr>
    </w:sdtEndPr>
    <w:sdtContent>
      <w:p w14:paraId="15536345" w14:textId="0DC7B26A" w:rsidR="007C5EC4" w:rsidRDefault="007C5E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A72B55" w14:textId="77777777" w:rsidR="007C5EC4" w:rsidRDefault="007C5E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06A76B" w14:textId="77777777" w:rsidR="00574CEB" w:rsidRDefault="00574CEB" w:rsidP="00BC6395">
      <w:pPr>
        <w:spacing w:after="0" w:line="240" w:lineRule="auto"/>
      </w:pPr>
      <w:r>
        <w:separator/>
      </w:r>
    </w:p>
  </w:footnote>
  <w:footnote w:type="continuationSeparator" w:id="0">
    <w:p w14:paraId="047DD871" w14:textId="77777777" w:rsidR="00574CEB" w:rsidRDefault="00574CEB" w:rsidP="00BC63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252B28"/>
    <w:multiLevelType w:val="hybridMultilevel"/>
    <w:tmpl w:val="80108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7674"/>
    <w:rsid w:val="000E5C1A"/>
    <w:rsid w:val="00105995"/>
    <w:rsid w:val="001A166D"/>
    <w:rsid w:val="00364F8F"/>
    <w:rsid w:val="003C6F62"/>
    <w:rsid w:val="00530BDA"/>
    <w:rsid w:val="00574CEB"/>
    <w:rsid w:val="005F2C17"/>
    <w:rsid w:val="005F70F1"/>
    <w:rsid w:val="006C62E1"/>
    <w:rsid w:val="006D7D9C"/>
    <w:rsid w:val="007218F5"/>
    <w:rsid w:val="007C5EC4"/>
    <w:rsid w:val="008676D7"/>
    <w:rsid w:val="00920E00"/>
    <w:rsid w:val="009C4168"/>
    <w:rsid w:val="00A3245A"/>
    <w:rsid w:val="00A6579C"/>
    <w:rsid w:val="00B00192"/>
    <w:rsid w:val="00B106DA"/>
    <w:rsid w:val="00B21F75"/>
    <w:rsid w:val="00B52E50"/>
    <w:rsid w:val="00BB719C"/>
    <w:rsid w:val="00BC6395"/>
    <w:rsid w:val="00CA0EF0"/>
    <w:rsid w:val="00D2056A"/>
    <w:rsid w:val="00D907C7"/>
    <w:rsid w:val="00DC6799"/>
    <w:rsid w:val="00DD01CD"/>
    <w:rsid w:val="00DE2A26"/>
    <w:rsid w:val="00E05FA6"/>
    <w:rsid w:val="00F621D7"/>
    <w:rsid w:val="00F66857"/>
    <w:rsid w:val="00F77674"/>
    <w:rsid w:val="00FE15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8C8F6"/>
  <w15:docId w15:val="{4595E091-0C6E-415F-9596-80D7C80AC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D9C"/>
  </w:style>
  <w:style w:type="paragraph" w:styleId="Heading1">
    <w:name w:val="heading 1"/>
    <w:basedOn w:val="Normal"/>
    <w:next w:val="Normal"/>
    <w:link w:val="Heading1Char"/>
    <w:uiPriority w:val="9"/>
    <w:qFormat/>
    <w:rsid w:val="009C416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3245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16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3245A"/>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205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056A"/>
    <w:rPr>
      <w:rFonts w:ascii="Tahoma" w:hAnsi="Tahoma" w:cs="Tahoma"/>
      <w:sz w:val="16"/>
      <w:szCs w:val="16"/>
    </w:rPr>
  </w:style>
  <w:style w:type="paragraph" w:styleId="ListParagraph">
    <w:name w:val="List Paragraph"/>
    <w:basedOn w:val="Normal"/>
    <w:uiPriority w:val="34"/>
    <w:qFormat/>
    <w:rsid w:val="007218F5"/>
    <w:pPr>
      <w:ind w:left="720"/>
      <w:contextualSpacing/>
    </w:pPr>
  </w:style>
  <w:style w:type="paragraph" w:styleId="TOCHeading">
    <w:name w:val="TOC Heading"/>
    <w:basedOn w:val="Heading1"/>
    <w:next w:val="Normal"/>
    <w:uiPriority w:val="39"/>
    <w:unhideWhenUsed/>
    <w:qFormat/>
    <w:rsid w:val="00DC6799"/>
    <w:pPr>
      <w:outlineLvl w:val="9"/>
    </w:pPr>
  </w:style>
  <w:style w:type="paragraph" w:styleId="TOC1">
    <w:name w:val="toc 1"/>
    <w:basedOn w:val="Normal"/>
    <w:next w:val="Normal"/>
    <w:autoRedefine/>
    <w:uiPriority w:val="39"/>
    <w:unhideWhenUsed/>
    <w:rsid w:val="00DC6799"/>
    <w:pPr>
      <w:spacing w:after="100"/>
    </w:pPr>
  </w:style>
  <w:style w:type="paragraph" w:styleId="TOC2">
    <w:name w:val="toc 2"/>
    <w:basedOn w:val="Normal"/>
    <w:next w:val="Normal"/>
    <w:autoRedefine/>
    <w:uiPriority w:val="39"/>
    <w:unhideWhenUsed/>
    <w:rsid w:val="00DC6799"/>
    <w:pPr>
      <w:spacing w:after="100"/>
      <w:ind w:left="220"/>
    </w:pPr>
  </w:style>
  <w:style w:type="character" w:styleId="Hyperlink">
    <w:name w:val="Hyperlink"/>
    <w:basedOn w:val="DefaultParagraphFont"/>
    <w:uiPriority w:val="99"/>
    <w:unhideWhenUsed/>
    <w:rsid w:val="00DC6799"/>
    <w:rPr>
      <w:color w:val="0000FF" w:themeColor="hyperlink"/>
      <w:u w:val="single"/>
    </w:rPr>
  </w:style>
  <w:style w:type="paragraph" w:styleId="NoSpacing">
    <w:name w:val="No Spacing"/>
    <w:qFormat/>
    <w:rsid w:val="00B21F75"/>
    <w:pPr>
      <w:suppressAutoHyphens/>
      <w:spacing w:after="0" w:line="100" w:lineRule="atLeast"/>
    </w:pPr>
    <w:rPr>
      <w:rFonts w:ascii="Tinos" w:eastAsia="Droid Sans" w:hAnsi="Tinos" w:cs="DejaVu Sans"/>
      <w:sz w:val="24"/>
      <w:szCs w:val="24"/>
      <w:lang w:val="en-GB" w:eastAsia="hi-IN" w:bidi="hi-IN"/>
    </w:rPr>
  </w:style>
  <w:style w:type="paragraph" w:styleId="Header">
    <w:name w:val="header"/>
    <w:basedOn w:val="Normal"/>
    <w:link w:val="HeaderChar"/>
    <w:uiPriority w:val="99"/>
    <w:unhideWhenUsed/>
    <w:rsid w:val="00BC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395"/>
  </w:style>
  <w:style w:type="paragraph" w:styleId="Footer">
    <w:name w:val="footer"/>
    <w:basedOn w:val="Normal"/>
    <w:link w:val="FooterChar"/>
    <w:uiPriority w:val="99"/>
    <w:unhideWhenUsed/>
    <w:rsid w:val="00BC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3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7309918">
      <w:bodyDiv w:val="1"/>
      <w:marLeft w:val="0"/>
      <w:marRight w:val="0"/>
      <w:marTop w:val="0"/>
      <w:marBottom w:val="0"/>
      <w:divBdr>
        <w:top w:val="none" w:sz="0" w:space="0" w:color="auto"/>
        <w:left w:val="none" w:sz="0" w:space="0" w:color="auto"/>
        <w:bottom w:val="none" w:sz="0" w:space="0" w:color="auto"/>
        <w:right w:val="none" w:sz="0" w:space="0" w:color="auto"/>
      </w:divBdr>
    </w:div>
    <w:div w:id="1541285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D6369BA-BD77-434B-8856-E7E21FD39B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1882</Words>
  <Characters>10729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Marian-Catalin Leftarache (2014677)</cp:lastModifiedBy>
  <cp:revision>7</cp:revision>
  <dcterms:created xsi:type="dcterms:W3CDTF">2020-12-14T13:16:00Z</dcterms:created>
  <dcterms:modified xsi:type="dcterms:W3CDTF">2020-12-20T09:44:00Z</dcterms:modified>
</cp:coreProperties>
</file>