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815597" w14:textId="0FEDA597" w:rsidR="0004416C" w:rsidRDefault="0004416C" w:rsidP="0004416C">
      <w:pPr>
        <w:autoSpaceDE w:val="0"/>
        <w:autoSpaceDN w:val="0"/>
        <w:adjustRightInd w:val="0"/>
        <w:spacing w:after="0" w:line="240" w:lineRule="auto"/>
        <w:jc w:val="center"/>
        <w:rPr>
          <w:rFonts w:ascii="Cambria" w:hAnsi="Cambria" w:cs="Times New Roman"/>
          <w:b/>
          <w:bCs/>
          <w:color w:val="2F5496" w:themeColor="accent1" w:themeShade="BF"/>
          <w:sz w:val="40"/>
          <w:szCs w:val="40"/>
        </w:rPr>
      </w:pPr>
    </w:p>
    <w:p w14:paraId="2AF646D5" w14:textId="77777777" w:rsidR="00606166" w:rsidRPr="00693DFD" w:rsidRDefault="00606166" w:rsidP="0004416C">
      <w:pPr>
        <w:autoSpaceDE w:val="0"/>
        <w:autoSpaceDN w:val="0"/>
        <w:adjustRightInd w:val="0"/>
        <w:spacing w:after="0" w:line="240" w:lineRule="auto"/>
        <w:jc w:val="center"/>
        <w:rPr>
          <w:rFonts w:ascii="Cambria" w:hAnsi="Cambria" w:cs="Times New Roman"/>
          <w:b/>
          <w:bCs/>
          <w:sz w:val="40"/>
          <w:szCs w:val="40"/>
        </w:rPr>
      </w:pPr>
    </w:p>
    <w:p w14:paraId="22BD74A6" w14:textId="77777777" w:rsidR="0004416C" w:rsidRPr="00693DFD" w:rsidRDefault="0004416C" w:rsidP="0004416C">
      <w:pPr>
        <w:autoSpaceDE w:val="0"/>
        <w:autoSpaceDN w:val="0"/>
        <w:adjustRightInd w:val="0"/>
        <w:spacing w:after="0" w:line="240" w:lineRule="auto"/>
        <w:jc w:val="center"/>
        <w:rPr>
          <w:rFonts w:ascii="Cambria" w:hAnsi="Cambria" w:cs="Times New Roman"/>
          <w:b/>
          <w:bCs/>
          <w:sz w:val="40"/>
          <w:szCs w:val="40"/>
        </w:rPr>
      </w:pPr>
    </w:p>
    <w:p w14:paraId="297D699A" w14:textId="77777777" w:rsidR="0004416C" w:rsidRPr="00693DFD" w:rsidRDefault="0004416C" w:rsidP="0004416C">
      <w:pPr>
        <w:autoSpaceDE w:val="0"/>
        <w:autoSpaceDN w:val="0"/>
        <w:adjustRightInd w:val="0"/>
        <w:spacing w:after="0" w:line="240" w:lineRule="auto"/>
        <w:jc w:val="center"/>
        <w:rPr>
          <w:rFonts w:ascii="Cambria" w:hAnsi="Cambria" w:cs="Times New Roman"/>
          <w:b/>
          <w:bCs/>
          <w:sz w:val="40"/>
          <w:szCs w:val="40"/>
        </w:rPr>
      </w:pPr>
    </w:p>
    <w:p w14:paraId="4B48EEE5" w14:textId="77777777" w:rsidR="0004416C" w:rsidRPr="00693DFD" w:rsidRDefault="0004416C" w:rsidP="0004416C">
      <w:pPr>
        <w:autoSpaceDE w:val="0"/>
        <w:autoSpaceDN w:val="0"/>
        <w:adjustRightInd w:val="0"/>
        <w:spacing w:after="0" w:line="240" w:lineRule="auto"/>
        <w:jc w:val="center"/>
        <w:rPr>
          <w:rFonts w:ascii="Cambria" w:hAnsi="Cambria" w:cs="Times New Roman"/>
          <w:b/>
          <w:bCs/>
          <w:sz w:val="40"/>
          <w:szCs w:val="40"/>
        </w:rPr>
      </w:pPr>
    </w:p>
    <w:p w14:paraId="480198A3" w14:textId="77777777" w:rsidR="0004416C" w:rsidRPr="00693DFD" w:rsidRDefault="0004416C" w:rsidP="0004416C">
      <w:pPr>
        <w:autoSpaceDE w:val="0"/>
        <w:autoSpaceDN w:val="0"/>
        <w:adjustRightInd w:val="0"/>
        <w:spacing w:after="0" w:line="240" w:lineRule="auto"/>
        <w:jc w:val="center"/>
        <w:rPr>
          <w:rFonts w:asciiTheme="minorHAnsi" w:hAnsiTheme="minorHAnsi" w:cstheme="minorHAnsi"/>
          <w:sz w:val="40"/>
          <w:szCs w:val="40"/>
        </w:rPr>
      </w:pPr>
      <w:r w:rsidRPr="00693DFD">
        <w:rPr>
          <w:rFonts w:asciiTheme="minorHAnsi" w:hAnsiTheme="minorHAnsi" w:cstheme="minorHAnsi"/>
          <w:b/>
          <w:bCs/>
          <w:sz w:val="40"/>
          <w:szCs w:val="40"/>
        </w:rPr>
        <w:t>MODULE CODE: LCBB4003</w:t>
      </w:r>
    </w:p>
    <w:p w14:paraId="00499011" w14:textId="77777777" w:rsidR="0004416C" w:rsidRPr="00693DFD" w:rsidRDefault="0004416C" w:rsidP="0004416C">
      <w:pPr>
        <w:jc w:val="center"/>
        <w:rPr>
          <w:rFonts w:asciiTheme="minorHAnsi" w:hAnsiTheme="minorHAnsi" w:cstheme="minorHAnsi"/>
          <w:b/>
          <w:bCs/>
          <w:sz w:val="40"/>
          <w:szCs w:val="40"/>
        </w:rPr>
      </w:pPr>
      <w:r w:rsidRPr="00693DFD">
        <w:rPr>
          <w:rFonts w:asciiTheme="minorHAnsi" w:hAnsiTheme="minorHAnsi" w:cstheme="minorHAnsi"/>
          <w:b/>
          <w:bCs/>
          <w:sz w:val="40"/>
          <w:szCs w:val="40"/>
        </w:rPr>
        <w:t xml:space="preserve">Introducing the Modern Workplace </w:t>
      </w:r>
    </w:p>
    <w:p w14:paraId="21289067" w14:textId="77777777" w:rsidR="0004416C" w:rsidRPr="00693DFD" w:rsidRDefault="0004416C" w:rsidP="0004416C">
      <w:pPr>
        <w:jc w:val="center"/>
        <w:rPr>
          <w:rFonts w:asciiTheme="minorHAnsi" w:hAnsiTheme="minorHAnsi" w:cstheme="minorHAnsi"/>
          <w:b/>
          <w:bCs/>
          <w:sz w:val="40"/>
          <w:szCs w:val="40"/>
        </w:rPr>
      </w:pPr>
    </w:p>
    <w:p w14:paraId="2C388A0D" w14:textId="77777777" w:rsidR="0004416C" w:rsidRPr="00693DFD" w:rsidRDefault="0004416C" w:rsidP="0004416C">
      <w:pPr>
        <w:jc w:val="center"/>
        <w:rPr>
          <w:rFonts w:asciiTheme="minorHAnsi" w:hAnsiTheme="minorHAnsi" w:cstheme="minorHAnsi"/>
          <w:sz w:val="40"/>
          <w:szCs w:val="40"/>
        </w:rPr>
      </w:pPr>
      <w:r w:rsidRPr="00693DFD">
        <w:rPr>
          <w:rFonts w:asciiTheme="minorHAnsi" w:hAnsiTheme="minorHAnsi" w:cstheme="minorHAnsi"/>
          <w:sz w:val="40"/>
          <w:szCs w:val="40"/>
        </w:rPr>
        <w:t xml:space="preserve">Assignment Title: </w:t>
      </w:r>
    </w:p>
    <w:p w14:paraId="1014D34B" w14:textId="77777777" w:rsidR="0004416C" w:rsidRPr="00693DFD" w:rsidRDefault="0004416C" w:rsidP="0004416C">
      <w:pPr>
        <w:jc w:val="center"/>
        <w:rPr>
          <w:rFonts w:asciiTheme="minorHAnsi" w:hAnsiTheme="minorHAnsi" w:cstheme="minorHAnsi"/>
          <w:sz w:val="40"/>
          <w:szCs w:val="40"/>
        </w:rPr>
      </w:pPr>
      <w:r w:rsidRPr="00693DFD">
        <w:rPr>
          <w:rFonts w:asciiTheme="minorHAnsi" w:hAnsiTheme="minorHAnsi" w:cstheme="minorHAnsi"/>
          <w:sz w:val="40"/>
          <w:szCs w:val="40"/>
        </w:rPr>
        <w:t xml:space="preserve">Assessment 1 – Structure and Culture </w:t>
      </w:r>
    </w:p>
    <w:p w14:paraId="09FA8B10" w14:textId="38AF9520" w:rsidR="0004416C" w:rsidRPr="00693DFD" w:rsidRDefault="0004416C" w:rsidP="0004416C">
      <w:pPr>
        <w:jc w:val="center"/>
        <w:rPr>
          <w:rFonts w:asciiTheme="minorHAnsi" w:hAnsiTheme="minorHAnsi" w:cstheme="minorHAnsi"/>
          <w:sz w:val="40"/>
          <w:szCs w:val="40"/>
        </w:rPr>
      </w:pPr>
      <w:r w:rsidRPr="00693DFD">
        <w:rPr>
          <w:rFonts w:asciiTheme="minorHAnsi" w:hAnsiTheme="minorHAnsi" w:cstheme="minorHAnsi"/>
          <w:sz w:val="40"/>
          <w:szCs w:val="40"/>
        </w:rPr>
        <w:t xml:space="preserve">Lecturer Name: </w:t>
      </w:r>
      <w:r w:rsidR="00026528">
        <w:rPr>
          <w:rFonts w:asciiTheme="minorHAnsi" w:hAnsiTheme="minorHAnsi" w:cstheme="minorHAnsi"/>
          <w:sz w:val="40"/>
          <w:szCs w:val="40"/>
        </w:rPr>
        <w:t xml:space="preserve">Dr </w:t>
      </w:r>
      <w:r w:rsidRPr="00693DFD">
        <w:rPr>
          <w:rFonts w:asciiTheme="minorHAnsi" w:hAnsiTheme="minorHAnsi" w:cstheme="minorHAnsi"/>
          <w:sz w:val="40"/>
          <w:szCs w:val="40"/>
        </w:rPr>
        <w:t>Gregory Cowan</w:t>
      </w:r>
    </w:p>
    <w:p w14:paraId="6BB59BBC" w14:textId="77777777" w:rsidR="0004416C" w:rsidRPr="00693DFD" w:rsidRDefault="0004416C" w:rsidP="0004416C">
      <w:pPr>
        <w:jc w:val="center"/>
        <w:rPr>
          <w:rFonts w:asciiTheme="minorHAnsi" w:hAnsiTheme="minorHAnsi" w:cstheme="minorHAnsi"/>
          <w:sz w:val="40"/>
          <w:szCs w:val="40"/>
        </w:rPr>
      </w:pPr>
    </w:p>
    <w:p w14:paraId="31245A9B" w14:textId="77777777" w:rsidR="0004416C" w:rsidRPr="00693DFD" w:rsidRDefault="0004416C" w:rsidP="0004416C">
      <w:pPr>
        <w:jc w:val="center"/>
        <w:rPr>
          <w:rFonts w:asciiTheme="minorHAnsi" w:hAnsiTheme="minorHAnsi" w:cstheme="minorHAnsi"/>
          <w:sz w:val="40"/>
          <w:szCs w:val="40"/>
        </w:rPr>
      </w:pPr>
      <w:r w:rsidRPr="00693DFD">
        <w:rPr>
          <w:rFonts w:asciiTheme="minorHAnsi" w:hAnsiTheme="minorHAnsi" w:cstheme="minorHAnsi"/>
          <w:sz w:val="40"/>
          <w:szCs w:val="40"/>
        </w:rPr>
        <w:t>Student Name: Cristina Ghenea</w:t>
      </w:r>
    </w:p>
    <w:p w14:paraId="5AB4C7F2" w14:textId="77777777" w:rsidR="0004416C" w:rsidRPr="00693DFD" w:rsidRDefault="0004416C" w:rsidP="0004416C">
      <w:pPr>
        <w:jc w:val="center"/>
        <w:rPr>
          <w:rFonts w:asciiTheme="minorHAnsi" w:hAnsiTheme="minorHAnsi" w:cstheme="minorHAnsi"/>
          <w:sz w:val="40"/>
          <w:szCs w:val="40"/>
        </w:rPr>
      </w:pPr>
      <w:r w:rsidRPr="00693DFD">
        <w:rPr>
          <w:rFonts w:asciiTheme="minorHAnsi" w:hAnsiTheme="minorHAnsi" w:cstheme="minorHAnsi"/>
          <w:sz w:val="40"/>
          <w:szCs w:val="40"/>
        </w:rPr>
        <w:t>Student Number: 1921270</w:t>
      </w:r>
    </w:p>
    <w:p w14:paraId="64676E5F" w14:textId="77777777" w:rsidR="0004416C" w:rsidRPr="00693DFD" w:rsidRDefault="0004416C" w:rsidP="0004416C"/>
    <w:p w14:paraId="6F021C15" w14:textId="77777777" w:rsidR="0004416C" w:rsidRPr="00474445" w:rsidRDefault="0004416C" w:rsidP="0004416C"/>
    <w:p w14:paraId="3EFC4F36" w14:textId="77777777" w:rsidR="0004416C" w:rsidRDefault="0004416C" w:rsidP="0004416C"/>
    <w:p w14:paraId="2363D141" w14:textId="52C32250" w:rsidR="0004416C" w:rsidRDefault="0004416C" w:rsidP="0004416C">
      <w:pPr>
        <w:spacing w:line="259" w:lineRule="auto"/>
        <w:jc w:val="left"/>
      </w:pPr>
    </w:p>
    <w:p w14:paraId="23084938" w14:textId="77777777" w:rsidR="00606166" w:rsidRPr="00474445" w:rsidRDefault="00606166" w:rsidP="0004416C">
      <w:pPr>
        <w:spacing w:line="259" w:lineRule="auto"/>
        <w:jc w:val="left"/>
      </w:pPr>
    </w:p>
    <w:sdt>
      <w:sdtPr>
        <w:rPr>
          <w:rFonts w:asciiTheme="minorHAnsi" w:hAnsiTheme="minorHAnsi" w:cstheme="minorHAnsi"/>
          <w:bCs/>
          <w:sz w:val="26"/>
          <w:szCs w:val="26"/>
        </w:rPr>
        <w:id w:val="-1550055682"/>
        <w:docPartObj>
          <w:docPartGallery w:val="Table of Contents"/>
          <w:docPartUnique/>
        </w:docPartObj>
      </w:sdtPr>
      <w:sdtEndPr>
        <w:rPr>
          <w:noProof/>
        </w:rPr>
      </w:sdtEndPr>
      <w:sdtContent>
        <w:p w14:paraId="14B9619C" w14:textId="77777777" w:rsidR="00606166" w:rsidRPr="009F5827" w:rsidRDefault="00606166" w:rsidP="0004416C">
          <w:pPr>
            <w:keepNext/>
            <w:keepLines/>
            <w:spacing w:before="240" w:after="0" w:line="259" w:lineRule="auto"/>
            <w:rPr>
              <w:rFonts w:asciiTheme="minorHAnsi" w:hAnsiTheme="minorHAnsi" w:cstheme="minorHAnsi"/>
              <w:bCs/>
              <w:sz w:val="26"/>
              <w:szCs w:val="26"/>
            </w:rPr>
          </w:pPr>
        </w:p>
        <w:p w14:paraId="475F710C" w14:textId="006A9A98" w:rsidR="0004416C" w:rsidRPr="00E415D2" w:rsidRDefault="0004416C" w:rsidP="0004416C">
          <w:pPr>
            <w:keepNext/>
            <w:keepLines/>
            <w:spacing w:before="240" w:after="0" w:line="259" w:lineRule="auto"/>
            <w:rPr>
              <w:rFonts w:asciiTheme="minorHAnsi" w:eastAsiaTheme="majorEastAsia" w:hAnsiTheme="minorHAnsi" w:cstheme="minorHAnsi"/>
              <w:bCs/>
              <w:sz w:val="40"/>
              <w:szCs w:val="40"/>
            </w:rPr>
          </w:pPr>
          <w:r w:rsidRPr="00E415D2">
            <w:rPr>
              <w:rFonts w:asciiTheme="minorHAnsi" w:eastAsiaTheme="majorEastAsia" w:hAnsiTheme="minorHAnsi" w:cstheme="minorHAnsi"/>
              <w:bCs/>
              <w:sz w:val="40"/>
              <w:szCs w:val="40"/>
            </w:rPr>
            <w:t>Contents</w:t>
          </w:r>
        </w:p>
        <w:p w14:paraId="3A4726F2" w14:textId="04DC0FF8" w:rsidR="00E415D2" w:rsidRPr="00E415D2" w:rsidRDefault="0004416C">
          <w:pPr>
            <w:pStyle w:val="TOC1"/>
            <w:rPr>
              <w:rFonts w:asciiTheme="minorHAnsi" w:eastAsiaTheme="minorEastAsia" w:hAnsiTheme="minorHAnsi"/>
              <w:b w:val="0"/>
              <w:sz w:val="22"/>
              <w:lang w:eastAsia="en-GB"/>
            </w:rPr>
          </w:pPr>
          <w:r w:rsidRPr="00E415D2">
            <w:rPr>
              <w:rFonts w:asciiTheme="minorHAnsi" w:hAnsiTheme="minorHAnsi"/>
              <w:b w:val="0"/>
              <w:sz w:val="26"/>
              <w:szCs w:val="26"/>
            </w:rPr>
            <w:fldChar w:fldCharType="begin"/>
          </w:r>
          <w:r w:rsidRPr="00E415D2">
            <w:rPr>
              <w:rFonts w:asciiTheme="minorHAnsi" w:hAnsiTheme="minorHAnsi"/>
              <w:b w:val="0"/>
              <w:sz w:val="26"/>
              <w:szCs w:val="26"/>
            </w:rPr>
            <w:instrText xml:space="preserve"> TOC \o "1-3" \h \z \u </w:instrText>
          </w:r>
          <w:r w:rsidRPr="00E415D2">
            <w:rPr>
              <w:rFonts w:asciiTheme="minorHAnsi" w:hAnsiTheme="minorHAnsi"/>
              <w:b w:val="0"/>
              <w:sz w:val="26"/>
              <w:szCs w:val="26"/>
            </w:rPr>
            <w:fldChar w:fldCharType="separate"/>
          </w:r>
          <w:hyperlink w:anchor="_Toc49698359" w:history="1">
            <w:r w:rsidR="00E415D2" w:rsidRPr="00E415D2">
              <w:rPr>
                <w:rStyle w:val="Hyperlink"/>
                <w:rFonts w:asciiTheme="minorHAnsi" w:hAnsiTheme="minorHAnsi"/>
                <w:b w:val="0"/>
              </w:rPr>
              <w:t>Introduction</w:t>
            </w:r>
            <w:r w:rsidR="00E415D2" w:rsidRPr="00E415D2">
              <w:rPr>
                <w:rFonts w:asciiTheme="minorHAnsi" w:hAnsiTheme="minorHAnsi"/>
                <w:b w:val="0"/>
                <w:webHidden/>
              </w:rPr>
              <w:tab/>
            </w:r>
            <w:r w:rsidR="00E415D2" w:rsidRPr="00E415D2">
              <w:rPr>
                <w:rFonts w:asciiTheme="minorHAnsi" w:hAnsiTheme="minorHAnsi"/>
                <w:b w:val="0"/>
                <w:webHidden/>
              </w:rPr>
              <w:fldChar w:fldCharType="begin"/>
            </w:r>
            <w:r w:rsidR="00E415D2" w:rsidRPr="00E415D2">
              <w:rPr>
                <w:rFonts w:asciiTheme="minorHAnsi" w:hAnsiTheme="minorHAnsi"/>
                <w:b w:val="0"/>
                <w:webHidden/>
              </w:rPr>
              <w:instrText xml:space="preserve"> PAGEREF _Toc49698359 \h </w:instrText>
            </w:r>
            <w:r w:rsidR="00E415D2" w:rsidRPr="00E415D2">
              <w:rPr>
                <w:rFonts w:asciiTheme="minorHAnsi" w:hAnsiTheme="minorHAnsi"/>
                <w:b w:val="0"/>
                <w:webHidden/>
              </w:rPr>
            </w:r>
            <w:r w:rsidR="00E415D2" w:rsidRPr="00E415D2">
              <w:rPr>
                <w:rFonts w:asciiTheme="minorHAnsi" w:hAnsiTheme="minorHAnsi"/>
                <w:b w:val="0"/>
                <w:webHidden/>
              </w:rPr>
              <w:fldChar w:fldCharType="separate"/>
            </w:r>
            <w:r w:rsidR="00E415D2" w:rsidRPr="00E415D2">
              <w:rPr>
                <w:rFonts w:asciiTheme="minorHAnsi" w:hAnsiTheme="minorHAnsi"/>
                <w:b w:val="0"/>
                <w:webHidden/>
              </w:rPr>
              <w:t>3</w:t>
            </w:r>
            <w:r w:rsidR="00E415D2" w:rsidRPr="00E415D2">
              <w:rPr>
                <w:rFonts w:asciiTheme="minorHAnsi" w:hAnsiTheme="minorHAnsi"/>
                <w:b w:val="0"/>
                <w:webHidden/>
              </w:rPr>
              <w:fldChar w:fldCharType="end"/>
            </w:r>
          </w:hyperlink>
        </w:p>
        <w:p w14:paraId="56ADF74A" w14:textId="37366D74" w:rsidR="00E415D2" w:rsidRPr="00E415D2" w:rsidRDefault="00E415D2">
          <w:pPr>
            <w:pStyle w:val="TOC1"/>
            <w:rPr>
              <w:rFonts w:asciiTheme="minorHAnsi" w:eastAsiaTheme="minorEastAsia" w:hAnsiTheme="minorHAnsi"/>
              <w:b w:val="0"/>
              <w:sz w:val="22"/>
              <w:lang w:eastAsia="en-GB"/>
            </w:rPr>
          </w:pPr>
          <w:hyperlink w:anchor="_Toc49698360" w:history="1">
            <w:r w:rsidRPr="00E415D2">
              <w:rPr>
                <w:rStyle w:val="Hyperlink"/>
                <w:rFonts w:asciiTheme="minorHAnsi" w:hAnsiTheme="minorHAnsi"/>
                <w:b w:val="0"/>
              </w:rPr>
              <w:t>Company Background</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_Toc49698360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3</w:t>
            </w:r>
            <w:r w:rsidRPr="00E415D2">
              <w:rPr>
                <w:rFonts w:asciiTheme="minorHAnsi" w:hAnsiTheme="minorHAnsi"/>
                <w:b w:val="0"/>
                <w:webHidden/>
              </w:rPr>
              <w:fldChar w:fldCharType="end"/>
            </w:r>
          </w:hyperlink>
        </w:p>
        <w:p w14:paraId="6AF4C8DE" w14:textId="051F3C54" w:rsidR="00E415D2" w:rsidRPr="00E415D2" w:rsidRDefault="00E415D2">
          <w:pPr>
            <w:pStyle w:val="TOC1"/>
            <w:rPr>
              <w:rFonts w:asciiTheme="minorHAnsi" w:eastAsiaTheme="minorEastAsia" w:hAnsiTheme="minorHAnsi"/>
              <w:b w:val="0"/>
              <w:sz w:val="22"/>
              <w:lang w:eastAsia="en-GB"/>
            </w:rPr>
          </w:pPr>
          <w:hyperlink w:anchor="_Toc49698361" w:history="1">
            <w:r w:rsidRPr="00E415D2">
              <w:rPr>
                <w:rStyle w:val="Hyperlink"/>
                <w:rFonts w:asciiTheme="minorHAnsi" w:hAnsiTheme="minorHAnsi"/>
                <w:b w:val="0"/>
              </w:rPr>
              <w:t>Organisational design and structure</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_Toc49698361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3</w:t>
            </w:r>
            <w:r w:rsidRPr="00E415D2">
              <w:rPr>
                <w:rFonts w:asciiTheme="minorHAnsi" w:hAnsiTheme="minorHAnsi"/>
                <w:b w:val="0"/>
                <w:webHidden/>
              </w:rPr>
              <w:fldChar w:fldCharType="end"/>
            </w:r>
          </w:hyperlink>
        </w:p>
        <w:p w14:paraId="4BCAD792" w14:textId="60F95527" w:rsidR="00E415D2" w:rsidRPr="00E415D2" w:rsidRDefault="00E415D2">
          <w:pPr>
            <w:pStyle w:val="TOC1"/>
            <w:rPr>
              <w:rFonts w:asciiTheme="minorHAnsi" w:eastAsiaTheme="minorEastAsia" w:hAnsiTheme="minorHAnsi"/>
              <w:b w:val="0"/>
              <w:sz w:val="22"/>
              <w:lang w:eastAsia="en-GB"/>
            </w:rPr>
          </w:pPr>
          <w:hyperlink w:anchor="_Toc49698362" w:history="1">
            <w:r w:rsidRPr="00E415D2">
              <w:rPr>
                <w:rStyle w:val="Hyperlink"/>
                <w:rFonts w:asciiTheme="minorHAnsi" w:hAnsiTheme="minorHAnsi"/>
                <w:b w:val="0"/>
              </w:rPr>
              <w:t>Organisational culture</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_Toc49698362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5</w:t>
            </w:r>
            <w:r w:rsidRPr="00E415D2">
              <w:rPr>
                <w:rFonts w:asciiTheme="minorHAnsi" w:hAnsiTheme="minorHAnsi"/>
                <w:b w:val="0"/>
                <w:webHidden/>
              </w:rPr>
              <w:fldChar w:fldCharType="end"/>
            </w:r>
          </w:hyperlink>
        </w:p>
        <w:p w14:paraId="3FBCDDAC" w14:textId="521549F6" w:rsidR="00E415D2" w:rsidRPr="00E415D2" w:rsidRDefault="00E415D2">
          <w:pPr>
            <w:pStyle w:val="TOC1"/>
            <w:rPr>
              <w:rFonts w:asciiTheme="minorHAnsi" w:eastAsiaTheme="minorEastAsia" w:hAnsiTheme="minorHAnsi"/>
              <w:b w:val="0"/>
              <w:sz w:val="22"/>
              <w:lang w:eastAsia="en-GB"/>
            </w:rPr>
          </w:pPr>
          <w:hyperlink w:anchor="_Toc49698363" w:history="1">
            <w:r w:rsidRPr="00E415D2">
              <w:rPr>
                <w:rStyle w:val="Hyperlink"/>
                <w:rFonts w:asciiTheme="minorHAnsi" w:hAnsiTheme="minorHAnsi"/>
                <w:b w:val="0"/>
              </w:rPr>
              <w:t>Planet 21 – Sustainable Hospitality</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_Toc49698363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6</w:t>
            </w:r>
            <w:r w:rsidRPr="00E415D2">
              <w:rPr>
                <w:rFonts w:asciiTheme="minorHAnsi" w:hAnsiTheme="minorHAnsi"/>
                <w:b w:val="0"/>
                <w:webHidden/>
              </w:rPr>
              <w:fldChar w:fldCharType="end"/>
            </w:r>
          </w:hyperlink>
        </w:p>
        <w:p w14:paraId="4B90DCF6" w14:textId="5FA0600C" w:rsidR="00E415D2" w:rsidRPr="00E415D2" w:rsidRDefault="00E415D2">
          <w:pPr>
            <w:pStyle w:val="TOC1"/>
            <w:rPr>
              <w:rFonts w:asciiTheme="minorHAnsi" w:eastAsiaTheme="minorEastAsia" w:hAnsiTheme="minorHAnsi"/>
              <w:b w:val="0"/>
              <w:sz w:val="22"/>
              <w:lang w:eastAsia="en-GB"/>
            </w:rPr>
          </w:pPr>
          <w:hyperlink w:anchor="_Toc49698364" w:history="1">
            <w:r w:rsidRPr="00E415D2">
              <w:rPr>
                <w:rStyle w:val="Hyperlink"/>
                <w:rFonts w:asciiTheme="minorHAnsi" w:hAnsiTheme="minorHAnsi"/>
                <w:b w:val="0"/>
              </w:rPr>
              <w:t>Psychological theories and explanatory frameworks of individual behaviour</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_Toc49698364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7</w:t>
            </w:r>
            <w:r w:rsidRPr="00E415D2">
              <w:rPr>
                <w:rFonts w:asciiTheme="minorHAnsi" w:hAnsiTheme="minorHAnsi"/>
                <w:b w:val="0"/>
                <w:webHidden/>
              </w:rPr>
              <w:fldChar w:fldCharType="end"/>
            </w:r>
          </w:hyperlink>
        </w:p>
        <w:p w14:paraId="0F799C2B" w14:textId="5B93D57F" w:rsidR="00E415D2" w:rsidRPr="00E415D2" w:rsidRDefault="00E415D2">
          <w:pPr>
            <w:pStyle w:val="TOC1"/>
            <w:rPr>
              <w:rFonts w:asciiTheme="minorHAnsi" w:eastAsiaTheme="minorEastAsia" w:hAnsiTheme="minorHAnsi"/>
              <w:b w:val="0"/>
              <w:sz w:val="22"/>
              <w:lang w:eastAsia="en-GB"/>
            </w:rPr>
          </w:pPr>
          <w:hyperlink w:anchor="_Toc49698365" w:history="1">
            <w:r w:rsidRPr="00E415D2">
              <w:rPr>
                <w:rStyle w:val="Hyperlink"/>
                <w:rFonts w:asciiTheme="minorHAnsi" w:hAnsiTheme="minorHAnsi"/>
                <w:b w:val="0"/>
              </w:rPr>
              <w:t>Leadership Theories</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_Toc49698365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9</w:t>
            </w:r>
            <w:r w:rsidRPr="00E415D2">
              <w:rPr>
                <w:rFonts w:asciiTheme="minorHAnsi" w:hAnsiTheme="minorHAnsi"/>
                <w:b w:val="0"/>
                <w:webHidden/>
              </w:rPr>
              <w:fldChar w:fldCharType="end"/>
            </w:r>
          </w:hyperlink>
        </w:p>
        <w:p w14:paraId="4768C615" w14:textId="6A706A3E" w:rsidR="00E415D2" w:rsidRPr="00E415D2" w:rsidRDefault="00E415D2">
          <w:pPr>
            <w:pStyle w:val="TOC1"/>
            <w:rPr>
              <w:rFonts w:asciiTheme="minorHAnsi" w:eastAsiaTheme="minorEastAsia" w:hAnsiTheme="minorHAnsi"/>
              <w:b w:val="0"/>
              <w:sz w:val="22"/>
              <w:lang w:eastAsia="en-GB"/>
            </w:rPr>
          </w:pPr>
          <w:hyperlink w:anchor="_Toc49698366" w:history="1">
            <w:r w:rsidRPr="00E415D2">
              <w:rPr>
                <w:rStyle w:val="Hyperlink"/>
                <w:rFonts w:asciiTheme="minorHAnsi" w:hAnsiTheme="minorHAnsi"/>
                <w:b w:val="0"/>
              </w:rPr>
              <w:t>Conclusion</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_Toc49698366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9</w:t>
            </w:r>
            <w:r w:rsidRPr="00E415D2">
              <w:rPr>
                <w:rFonts w:asciiTheme="minorHAnsi" w:hAnsiTheme="minorHAnsi"/>
                <w:b w:val="0"/>
                <w:webHidden/>
              </w:rPr>
              <w:fldChar w:fldCharType="end"/>
            </w:r>
          </w:hyperlink>
        </w:p>
        <w:p w14:paraId="1983F0C4" w14:textId="6B73F204" w:rsidR="00E415D2" w:rsidRPr="00E415D2" w:rsidRDefault="00E415D2">
          <w:pPr>
            <w:pStyle w:val="TOC1"/>
            <w:rPr>
              <w:rFonts w:asciiTheme="minorHAnsi" w:eastAsiaTheme="minorEastAsia" w:hAnsiTheme="minorHAnsi"/>
              <w:b w:val="0"/>
              <w:sz w:val="22"/>
              <w:lang w:eastAsia="en-GB"/>
            </w:rPr>
          </w:pPr>
          <w:hyperlink w:anchor="_Toc49698367" w:history="1">
            <w:r w:rsidRPr="00E415D2">
              <w:rPr>
                <w:rStyle w:val="Hyperlink"/>
                <w:rFonts w:asciiTheme="minorHAnsi" w:hAnsiTheme="minorHAnsi"/>
                <w:b w:val="0"/>
              </w:rPr>
              <w:t>References</w:t>
            </w:r>
            <w:r w:rsidRPr="00E415D2">
              <w:rPr>
                <w:rFonts w:asciiTheme="minorHAnsi" w:hAnsiTheme="minorHAnsi"/>
                <w:b w:val="0"/>
                <w:webHidden/>
              </w:rPr>
              <w:tab/>
            </w:r>
            <w:r w:rsidRPr="00E415D2">
              <w:rPr>
                <w:rFonts w:asciiTheme="minorHAnsi" w:hAnsiTheme="minorHAnsi"/>
                <w:b w:val="0"/>
                <w:webHidden/>
              </w:rPr>
              <w:fldChar w:fldCharType="begin"/>
            </w:r>
            <w:r w:rsidRPr="00E415D2">
              <w:rPr>
                <w:rFonts w:asciiTheme="minorHAnsi" w:hAnsiTheme="minorHAnsi"/>
                <w:b w:val="0"/>
                <w:webHidden/>
              </w:rPr>
              <w:instrText xml:space="preserve"> PAGEREF _Toc49698367 \h </w:instrText>
            </w:r>
            <w:r w:rsidRPr="00E415D2">
              <w:rPr>
                <w:rFonts w:asciiTheme="minorHAnsi" w:hAnsiTheme="minorHAnsi"/>
                <w:b w:val="0"/>
                <w:webHidden/>
              </w:rPr>
            </w:r>
            <w:r w:rsidRPr="00E415D2">
              <w:rPr>
                <w:rFonts w:asciiTheme="minorHAnsi" w:hAnsiTheme="minorHAnsi"/>
                <w:b w:val="0"/>
                <w:webHidden/>
              </w:rPr>
              <w:fldChar w:fldCharType="separate"/>
            </w:r>
            <w:r w:rsidRPr="00E415D2">
              <w:rPr>
                <w:rFonts w:asciiTheme="minorHAnsi" w:hAnsiTheme="minorHAnsi"/>
                <w:b w:val="0"/>
                <w:webHidden/>
              </w:rPr>
              <w:t>10</w:t>
            </w:r>
            <w:r w:rsidRPr="00E415D2">
              <w:rPr>
                <w:rFonts w:asciiTheme="minorHAnsi" w:hAnsiTheme="minorHAnsi"/>
                <w:b w:val="0"/>
                <w:webHidden/>
              </w:rPr>
              <w:fldChar w:fldCharType="end"/>
            </w:r>
          </w:hyperlink>
        </w:p>
        <w:p w14:paraId="40BCA6E7" w14:textId="75B86093" w:rsidR="00394B43" w:rsidRPr="009F5827" w:rsidRDefault="0004416C" w:rsidP="00D67174">
          <w:pPr>
            <w:rPr>
              <w:rFonts w:asciiTheme="minorHAnsi" w:hAnsiTheme="minorHAnsi" w:cstheme="minorHAnsi"/>
              <w:bCs/>
              <w:sz w:val="26"/>
              <w:szCs w:val="26"/>
            </w:rPr>
            <w:sectPr w:rsidR="00394B43" w:rsidRPr="009F5827" w:rsidSect="00394B43">
              <w:footerReference w:type="first" r:id="rId8"/>
              <w:pgSz w:w="12240" w:h="15840"/>
              <w:pgMar w:top="1440" w:right="1440" w:bottom="1440" w:left="1440" w:header="720" w:footer="720" w:gutter="0"/>
              <w:pgNumType w:start="0"/>
              <w:cols w:space="720"/>
              <w:docGrid w:linePitch="360"/>
            </w:sectPr>
          </w:pPr>
          <w:r w:rsidRPr="00E415D2">
            <w:rPr>
              <w:rFonts w:asciiTheme="minorHAnsi" w:hAnsiTheme="minorHAnsi" w:cstheme="minorHAnsi"/>
              <w:bCs/>
              <w:noProof/>
              <w:sz w:val="26"/>
              <w:szCs w:val="26"/>
            </w:rPr>
            <w:fldChar w:fldCharType="end"/>
          </w:r>
        </w:p>
      </w:sdtContent>
    </w:sdt>
    <w:p w14:paraId="6FC853B3" w14:textId="0F830A70" w:rsidR="0093280B" w:rsidRPr="00395E9F" w:rsidRDefault="0093280B" w:rsidP="0093280B">
      <w:pPr>
        <w:pStyle w:val="Heading1"/>
        <w:rPr>
          <w:rFonts w:asciiTheme="minorHAnsi" w:hAnsiTheme="minorHAnsi" w:cstheme="minorHAnsi"/>
          <w:b/>
          <w:bCs/>
          <w:color w:val="auto"/>
          <w:sz w:val="30"/>
          <w:szCs w:val="30"/>
        </w:rPr>
      </w:pPr>
      <w:bookmarkStart w:id="0" w:name="_Toc49698359"/>
      <w:r w:rsidRPr="00395E9F">
        <w:rPr>
          <w:rFonts w:asciiTheme="minorHAnsi" w:hAnsiTheme="minorHAnsi" w:cstheme="minorHAnsi"/>
          <w:b/>
          <w:bCs/>
          <w:color w:val="auto"/>
          <w:sz w:val="30"/>
          <w:szCs w:val="30"/>
        </w:rPr>
        <w:lastRenderedPageBreak/>
        <w:t>Introduction</w:t>
      </w:r>
      <w:bookmarkEnd w:id="0"/>
    </w:p>
    <w:p w14:paraId="159A925E" w14:textId="591DC7EE" w:rsidR="0093280B" w:rsidRDefault="001250D7" w:rsidP="005848E8">
      <w:pPr>
        <w:rPr>
          <w:rFonts w:asciiTheme="minorHAnsi" w:hAnsiTheme="minorHAnsi" w:cstheme="minorHAnsi"/>
        </w:rPr>
      </w:pPr>
      <w:r w:rsidRPr="001250D7">
        <w:rPr>
          <w:rFonts w:asciiTheme="minorHAnsi" w:hAnsiTheme="minorHAnsi" w:cstheme="minorHAnsi"/>
        </w:rPr>
        <w:t xml:space="preserve">This report is focused on the structure and culture of Novotel London Canary Wharf, which is </w:t>
      </w:r>
      <w:r w:rsidR="007C3D8C">
        <w:rPr>
          <w:rFonts w:asciiTheme="minorHAnsi" w:hAnsiTheme="minorHAnsi" w:cstheme="minorHAnsi"/>
        </w:rPr>
        <w:t>4-star hotel, located in London, United Kingdom</w:t>
      </w:r>
      <w:r w:rsidRPr="001250D7">
        <w:rPr>
          <w:rFonts w:asciiTheme="minorHAnsi" w:hAnsiTheme="minorHAnsi" w:cstheme="minorHAnsi"/>
        </w:rPr>
        <w:t xml:space="preserve">. </w:t>
      </w:r>
      <w:r w:rsidR="00D85D16">
        <w:rPr>
          <w:rFonts w:asciiTheme="minorHAnsi" w:hAnsiTheme="minorHAnsi" w:cstheme="minorHAnsi"/>
        </w:rPr>
        <w:t>T</w:t>
      </w:r>
      <w:r w:rsidRPr="001250D7">
        <w:rPr>
          <w:rFonts w:asciiTheme="minorHAnsi" w:hAnsiTheme="minorHAnsi" w:cstheme="minorHAnsi"/>
        </w:rPr>
        <w:t>he general principles of organisation design, structure and culture will be analysed.</w:t>
      </w:r>
      <w:r w:rsidR="00D85D16" w:rsidRPr="00D85D16">
        <w:rPr>
          <w:rFonts w:asciiTheme="minorHAnsi" w:hAnsiTheme="minorHAnsi" w:cstheme="minorHAnsi"/>
        </w:rPr>
        <w:t xml:space="preserve"> </w:t>
      </w:r>
      <w:r w:rsidR="00D85D16" w:rsidRPr="001250D7">
        <w:rPr>
          <w:rFonts w:asciiTheme="minorHAnsi" w:hAnsiTheme="minorHAnsi" w:cstheme="minorHAnsi"/>
        </w:rPr>
        <w:t xml:space="preserve">Theoretical perspectives of organisation and management </w:t>
      </w:r>
      <w:r w:rsidR="00D85D16">
        <w:rPr>
          <w:rFonts w:asciiTheme="minorHAnsi" w:hAnsiTheme="minorHAnsi" w:cstheme="minorHAnsi"/>
        </w:rPr>
        <w:t xml:space="preserve">and </w:t>
      </w:r>
      <w:r w:rsidR="00BD7646">
        <w:rPr>
          <w:rFonts w:asciiTheme="minorHAnsi" w:hAnsiTheme="minorHAnsi" w:cstheme="minorHAnsi"/>
        </w:rPr>
        <w:t xml:space="preserve">leadership theories will be </w:t>
      </w:r>
      <w:r w:rsidRPr="001250D7">
        <w:rPr>
          <w:rFonts w:asciiTheme="minorHAnsi" w:hAnsiTheme="minorHAnsi" w:cstheme="minorHAnsi"/>
        </w:rPr>
        <w:t>explained. Finally, the nature of the group and teams will be described for the organisational perspective.</w:t>
      </w:r>
    </w:p>
    <w:p w14:paraId="7A8BAE16" w14:textId="77777777" w:rsidR="005848E8" w:rsidRPr="00395E9F" w:rsidRDefault="005848E8" w:rsidP="005848E8">
      <w:pPr>
        <w:rPr>
          <w:rFonts w:asciiTheme="minorHAnsi" w:hAnsiTheme="minorHAnsi" w:cstheme="minorHAnsi"/>
          <w:sz w:val="30"/>
          <w:szCs w:val="30"/>
        </w:rPr>
      </w:pPr>
    </w:p>
    <w:p w14:paraId="316CDF0E" w14:textId="6A570630" w:rsidR="00163BEF" w:rsidRPr="00395E9F" w:rsidRDefault="0093280B" w:rsidP="00163BEF">
      <w:pPr>
        <w:pStyle w:val="Heading1"/>
        <w:rPr>
          <w:rFonts w:asciiTheme="minorHAnsi" w:hAnsiTheme="minorHAnsi" w:cstheme="minorHAnsi"/>
          <w:b/>
          <w:bCs/>
          <w:color w:val="auto"/>
          <w:sz w:val="30"/>
          <w:szCs w:val="30"/>
        </w:rPr>
      </w:pPr>
      <w:bookmarkStart w:id="1" w:name="_Toc49698360"/>
      <w:r w:rsidRPr="00395E9F">
        <w:rPr>
          <w:rFonts w:asciiTheme="minorHAnsi" w:hAnsiTheme="minorHAnsi" w:cstheme="minorHAnsi"/>
          <w:b/>
          <w:bCs/>
          <w:color w:val="auto"/>
          <w:sz w:val="30"/>
          <w:szCs w:val="30"/>
        </w:rPr>
        <w:t xml:space="preserve">Company </w:t>
      </w:r>
      <w:r w:rsidR="00451C9B" w:rsidRPr="00395E9F">
        <w:rPr>
          <w:rFonts w:asciiTheme="minorHAnsi" w:hAnsiTheme="minorHAnsi" w:cstheme="minorHAnsi"/>
          <w:b/>
          <w:bCs/>
          <w:color w:val="auto"/>
          <w:sz w:val="30"/>
          <w:szCs w:val="30"/>
        </w:rPr>
        <w:t>Background</w:t>
      </w:r>
      <w:bookmarkEnd w:id="1"/>
    </w:p>
    <w:p w14:paraId="1CC82CA9" w14:textId="4817D973" w:rsidR="005848E8" w:rsidRDefault="00163BEF" w:rsidP="00163BEF">
      <w:pPr>
        <w:rPr>
          <w:rFonts w:asciiTheme="minorHAnsi" w:hAnsiTheme="minorHAnsi" w:cstheme="minorHAnsi"/>
          <w:color w:val="252525"/>
          <w:shd w:val="clear" w:color="auto" w:fill="FFFFFF"/>
        </w:rPr>
      </w:pPr>
      <w:bookmarkStart w:id="2" w:name="_Hlk49588174"/>
      <w:r w:rsidRPr="00557FE0">
        <w:rPr>
          <w:rFonts w:asciiTheme="minorHAnsi" w:hAnsiTheme="minorHAnsi" w:cstheme="minorHAnsi"/>
          <w:szCs w:val="24"/>
        </w:rPr>
        <w:t>Novotel Canary Wharf</w:t>
      </w:r>
      <w:r w:rsidR="005848E8">
        <w:rPr>
          <w:rFonts w:asciiTheme="minorHAnsi" w:hAnsiTheme="minorHAnsi" w:cstheme="minorHAnsi"/>
          <w:szCs w:val="24"/>
        </w:rPr>
        <w:t xml:space="preserve"> is a 4-star hotel located in London</w:t>
      </w:r>
      <w:r w:rsidR="00D85D16">
        <w:rPr>
          <w:rFonts w:asciiTheme="minorHAnsi" w:hAnsiTheme="minorHAnsi" w:cstheme="minorHAnsi"/>
          <w:szCs w:val="24"/>
        </w:rPr>
        <w:t xml:space="preserve">, United Kingdom. </w:t>
      </w:r>
      <w:r w:rsidR="005848E8">
        <w:rPr>
          <w:rFonts w:asciiTheme="minorHAnsi" w:hAnsiTheme="minorHAnsi" w:cstheme="minorHAnsi"/>
          <w:szCs w:val="24"/>
        </w:rPr>
        <w:t>It is</w:t>
      </w:r>
      <w:r w:rsidRPr="00557FE0">
        <w:rPr>
          <w:rFonts w:asciiTheme="minorHAnsi" w:hAnsiTheme="minorHAnsi" w:cstheme="minorHAnsi"/>
          <w:szCs w:val="24"/>
        </w:rPr>
        <w:t xml:space="preserve"> part of AccorHotels Group, </w:t>
      </w:r>
      <w:bookmarkEnd w:id="2"/>
      <w:r w:rsidRPr="00557FE0">
        <w:rPr>
          <w:rFonts w:asciiTheme="minorHAnsi" w:hAnsiTheme="minorHAnsi" w:cstheme="minorHAnsi"/>
          <w:szCs w:val="24"/>
        </w:rPr>
        <w:t xml:space="preserve">a French multinational hospitality company that operates in 112 countries, with more than 5,142 hotels, 753,398 rooms and 300,000 employees worldwide. The hotel provides 313 rooms, nine conference rooms, a bar, a restaurant, a roof terrace, and a coffee </w:t>
      </w:r>
      <w:r w:rsidRPr="00693DFD">
        <w:rPr>
          <w:rFonts w:asciiTheme="minorHAnsi" w:hAnsiTheme="minorHAnsi" w:cstheme="minorHAnsi"/>
          <w:szCs w:val="24"/>
        </w:rPr>
        <w:t xml:space="preserve">shop. It also offers a gym, a swimming pool and sauna. </w:t>
      </w:r>
      <w:r w:rsidRPr="00693DFD">
        <w:rPr>
          <w:rFonts w:asciiTheme="minorHAnsi" w:hAnsiTheme="minorHAnsi" w:cstheme="minorHAnsi"/>
          <w:color w:val="252525"/>
          <w:shd w:val="clear" w:color="auto" w:fill="FFFFFF"/>
        </w:rPr>
        <w:t>The overall number of employees is about 150, varying from receptionists, bar and restaurant staff and managerial positions.</w:t>
      </w:r>
      <w:r w:rsidR="00693DFD" w:rsidRPr="00693DFD">
        <w:rPr>
          <w:rFonts w:asciiTheme="minorHAnsi" w:hAnsiTheme="minorHAnsi" w:cstheme="minorHAnsi"/>
          <w:color w:val="252525"/>
          <w:shd w:val="clear" w:color="auto" w:fill="FFFFFF"/>
        </w:rPr>
        <w:t xml:space="preserve"> </w:t>
      </w:r>
    </w:p>
    <w:p w14:paraId="248D1328" w14:textId="77777777" w:rsidR="005848E8" w:rsidRPr="00395E9F" w:rsidRDefault="005848E8" w:rsidP="00163BEF">
      <w:pPr>
        <w:rPr>
          <w:rFonts w:asciiTheme="minorHAnsi" w:hAnsiTheme="minorHAnsi" w:cstheme="minorHAnsi"/>
          <w:color w:val="252525"/>
          <w:sz w:val="30"/>
          <w:szCs w:val="30"/>
          <w:shd w:val="clear" w:color="auto" w:fill="FFFFFF"/>
        </w:rPr>
      </w:pPr>
    </w:p>
    <w:p w14:paraId="63CE43DE" w14:textId="7B0E7CFA" w:rsidR="006F22AF" w:rsidRPr="006F22AF" w:rsidRDefault="005848E8" w:rsidP="006F22AF">
      <w:pPr>
        <w:pStyle w:val="Heading1"/>
        <w:rPr>
          <w:rFonts w:asciiTheme="minorHAnsi" w:hAnsiTheme="minorHAnsi" w:cstheme="minorHAnsi"/>
          <w:b/>
          <w:bCs/>
          <w:color w:val="auto"/>
          <w:sz w:val="30"/>
          <w:szCs w:val="30"/>
        </w:rPr>
      </w:pPr>
      <w:bookmarkStart w:id="3" w:name="_Toc49698361"/>
      <w:r w:rsidRPr="00395E9F">
        <w:rPr>
          <w:rFonts w:asciiTheme="minorHAnsi" w:hAnsiTheme="minorHAnsi" w:cstheme="minorHAnsi"/>
          <w:b/>
          <w:bCs/>
          <w:color w:val="auto"/>
          <w:sz w:val="30"/>
          <w:szCs w:val="30"/>
        </w:rPr>
        <w:t>Organisational design and structure</w:t>
      </w:r>
      <w:bookmarkEnd w:id="3"/>
    </w:p>
    <w:p w14:paraId="1498DF19" w14:textId="0B4DB207" w:rsidR="00395E9F" w:rsidRPr="00E74109" w:rsidRDefault="00E74109" w:rsidP="00395E9F">
      <w:pPr>
        <w:rPr>
          <w:rFonts w:asciiTheme="minorHAnsi" w:hAnsiTheme="minorHAnsi" w:cstheme="minorHAnsi"/>
          <w:szCs w:val="24"/>
        </w:rPr>
      </w:pPr>
      <w:r w:rsidRPr="00E74109">
        <w:rPr>
          <w:rFonts w:asciiTheme="minorHAnsi" w:hAnsiTheme="minorHAnsi" w:cstheme="minorHAnsi"/>
        </w:rPr>
        <w:t xml:space="preserve">Organisation design is the methodology of accumulating the elements of the organisational structure which can represent the firm as a whole through an organisational chart. There are some elements which should be considered while presenting any organisational structure. The human resource is the priority </w:t>
      </w:r>
      <w:r w:rsidR="00EA494C">
        <w:rPr>
          <w:rFonts w:asciiTheme="minorHAnsi" w:hAnsiTheme="minorHAnsi" w:cstheme="minorHAnsi"/>
        </w:rPr>
        <w:t>when</w:t>
      </w:r>
      <w:r w:rsidRPr="00E74109">
        <w:rPr>
          <w:rFonts w:asciiTheme="minorHAnsi" w:hAnsiTheme="minorHAnsi" w:cstheme="minorHAnsi"/>
        </w:rPr>
        <w:t xml:space="preserve"> designing the organisational structure as </w:t>
      </w:r>
      <w:r w:rsidR="00EA494C">
        <w:rPr>
          <w:rFonts w:asciiTheme="minorHAnsi" w:hAnsiTheme="minorHAnsi" w:cstheme="minorHAnsi"/>
        </w:rPr>
        <w:t>employees</w:t>
      </w:r>
      <w:r w:rsidRPr="00E74109">
        <w:rPr>
          <w:rFonts w:asciiTheme="minorHAnsi" w:hAnsiTheme="minorHAnsi" w:cstheme="minorHAnsi"/>
        </w:rPr>
        <w:t xml:space="preserve"> </w:t>
      </w:r>
      <w:r w:rsidR="00646DDC">
        <w:rPr>
          <w:rFonts w:asciiTheme="minorHAnsi" w:hAnsiTheme="minorHAnsi" w:cstheme="minorHAnsi"/>
        </w:rPr>
        <w:t xml:space="preserve"> </w:t>
      </w:r>
      <w:r w:rsidRPr="00E74109">
        <w:rPr>
          <w:rFonts w:asciiTheme="minorHAnsi" w:hAnsiTheme="minorHAnsi" w:cstheme="minorHAnsi"/>
        </w:rPr>
        <w:t xml:space="preserve">manage all the activities and achieve its goals (Laforet, 2016). </w:t>
      </w:r>
      <w:r w:rsidR="00395E9F" w:rsidRPr="00E74109">
        <w:rPr>
          <w:rFonts w:asciiTheme="minorHAnsi" w:hAnsiTheme="minorHAnsi" w:cstheme="minorHAnsi"/>
          <w:szCs w:val="24"/>
        </w:rPr>
        <w:t xml:space="preserve">In a service industry like Novotel, a well-designed organisational structure is </w:t>
      </w:r>
      <w:r w:rsidR="007C3D8C" w:rsidRPr="00E74109">
        <w:rPr>
          <w:rFonts w:asciiTheme="minorHAnsi" w:hAnsiTheme="minorHAnsi" w:cstheme="minorHAnsi"/>
          <w:szCs w:val="24"/>
        </w:rPr>
        <w:t>very important</w:t>
      </w:r>
      <w:r w:rsidR="00644BBD">
        <w:rPr>
          <w:rFonts w:asciiTheme="minorHAnsi" w:hAnsiTheme="minorHAnsi" w:cstheme="minorHAnsi"/>
          <w:szCs w:val="24"/>
        </w:rPr>
        <w:t xml:space="preserve"> </w:t>
      </w:r>
      <w:r w:rsidR="00644BBD" w:rsidRPr="00644BBD">
        <w:rPr>
          <w:rFonts w:asciiTheme="minorHAnsi" w:hAnsiTheme="minorHAnsi" w:cstheme="minorHAnsi"/>
          <w:szCs w:val="24"/>
        </w:rPr>
        <w:t xml:space="preserve">Organisational structure has </w:t>
      </w:r>
      <w:r w:rsidR="00644BBD">
        <w:rPr>
          <w:rFonts w:asciiTheme="minorHAnsi" w:hAnsiTheme="minorHAnsi" w:cstheme="minorHAnsi"/>
          <w:szCs w:val="24"/>
        </w:rPr>
        <w:t>two</w:t>
      </w:r>
      <w:r w:rsidR="00644BBD" w:rsidRPr="00644BBD">
        <w:rPr>
          <w:rFonts w:asciiTheme="minorHAnsi" w:hAnsiTheme="minorHAnsi" w:cstheme="minorHAnsi"/>
          <w:szCs w:val="24"/>
        </w:rPr>
        <w:t xml:space="preserve"> main components. These two essential things are </w:t>
      </w:r>
      <w:r w:rsidR="00644BBD">
        <w:rPr>
          <w:rFonts w:asciiTheme="minorHAnsi" w:hAnsiTheme="minorHAnsi" w:cstheme="minorHAnsi"/>
          <w:szCs w:val="24"/>
        </w:rPr>
        <w:t>job design</w:t>
      </w:r>
      <w:r w:rsidR="00644BBD" w:rsidRPr="00644BBD">
        <w:rPr>
          <w:rFonts w:asciiTheme="minorHAnsi" w:hAnsiTheme="minorHAnsi" w:cstheme="minorHAnsi"/>
          <w:szCs w:val="24"/>
        </w:rPr>
        <w:t xml:space="preserve"> and </w:t>
      </w:r>
      <w:r w:rsidR="00644BBD">
        <w:rPr>
          <w:rFonts w:asciiTheme="minorHAnsi" w:hAnsiTheme="minorHAnsi" w:cstheme="minorHAnsi"/>
          <w:szCs w:val="24"/>
        </w:rPr>
        <w:t xml:space="preserve">organisational </w:t>
      </w:r>
      <w:r w:rsidR="00644BBD" w:rsidRPr="00644BBD">
        <w:rPr>
          <w:rFonts w:asciiTheme="minorHAnsi" w:hAnsiTheme="minorHAnsi" w:cstheme="minorHAnsi"/>
          <w:szCs w:val="24"/>
        </w:rPr>
        <w:t>design.</w:t>
      </w:r>
      <w:r w:rsidR="00644BBD">
        <w:rPr>
          <w:rFonts w:asciiTheme="minorHAnsi" w:hAnsiTheme="minorHAnsi" w:cstheme="minorHAnsi"/>
          <w:szCs w:val="24"/>
        </w:rPr>
        <w:t xml:space="preserve"> </w:t>
      </w:r>
      <w:r w:rsidR="00395E9F" w:rsidRPr="00E74109">
        <w:rPr>
          <w:rFonts w:asciiTheme="minorHAnsi" w:hAnsiTheme="minorHAnsi" w:cstheme="minorHAnsi"/>
          <w:szCs w:val="24"/>
        </w:rPr>
        <w:t xml:space="preserve">Organisational design refers to the overall </w:t>
      </w:r>
      <w:r w:rsidR="00395E9F" w:rsidRPr="00E74109">
        <w:rPr>
          <w:rFonts w:asciiTheme="minorHAnsi" w:hAnsiTheme="minorHAnsi" w:cstheme="minorHAnsi"/>
          <w:color w:val="252525"/>
          <w:shd w:val="clear" w:color="auto" w:fill="FFFFFF"/>
        </w:rPr>
        <w:t xml:space="preserve">internal framework of the company while </w:t>
      </w:r>
      <w:r w:rsidR="00395E9F" w:rsidRPr="00E74109">
        <w:rPr>
          <w:rFonts w:asciiTheme="minorHAnsi" w:hAnsiTheme="minorHAnsi" w:cstheme="minorHAnsi"/>
          <w:szCs w:val="24"/>
        </w:rPr>
        <w:t>job design refers to the</w:t>
      </w:r>
      <w:r w:rsidR="00395E9F" w:rsidRPr="00E91CE5">
        <w:rPr>
          <w:rFonts w:asciiTheme="minorHAnsi" w:hAnsiTheme="minorHAnsi" w:cstheme="minorHAnsi"/>
          <w:szCs w:val="24"/>
        </w:rPr>
        <w:t xml:space="preserve"> mechanism by which managers define task content, procedures, and interactions to fulfil organisational and employee needs.  </w:t>
      </w:r>
      <w:r w:rsidR="007C3D8C" w:rsidRPr="00E91CE5">
        <w:rPr>
          <w:rFonts w:asciiTheme="minorHAnsi" w:hAnsiTheme="minorHAnsi" w:cstheme="minorHAnsi"/>
          <w:szCs w:val="24"/>
        </w:rPr>
        <w:t>(Gibson et al. 2012).</w:t>
      </w:r>
    </w:p>
    <w:p w14:paraId="571E89B1" w14:textId="2E272CE5" w:rsidR="00451C9B" w:rsidRDefault="005848E8" w:rsidP="00163BEF">
      <w:pPr>
        <w:rPr>
          <w:rFonts w:asciiTheme="minorHAnsi" w:hAnsiTheme="minorHAnsi" w:cstheme="minorHAnsi"/>
          <w:color w:val="252525"/>
          <w:shd w:val="clear" w:color="auto" w:fill="FFFFFF"/>
        </w:rPr>
      </w:pPr>
      <w:r>
        <w:rPr>
          <w:rFonts w:asciiTheme="minorHAnsi" w:hAnsiTheme="minorHAnsi" w:cstheme="minorHAnsi"/>
          <w:noProof/>
          <w:szCs w:val="24"/>
        </w:rPr>
        <w:lastRenderedPageBreak/>
        <w:drawing>
          <wp:inline distT="0" distB="0" distL="0" distR="0" wp14:anchorId="2FF213B3" wp14:editId="29A436E7">
            <wp:extent cx="5943600" cy="4183380"/>
            <wp:effectExtent l="0" t="0" r="0" b="762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183380"/>
                    </a:xfrm>
                    <a:prstGeom prst="rect">
                      <a:avLst/>
                    </a:prstGeom>
                  </pic:spPr>
                </pic:pic>
              </a:graphicData>
            </a:graphic>
          </wp:inline>
        </w:drawing>
      </w:r>
    </w:p>
    <w:p w14:paraId="1069F9FD" w14:textId="23A405CB" w:rsidR="005824D7" w:rsidRDefault="005848E8" w:rsidP="005824D7">
      <w:pPr>
        <w:rPr>
          <w:rFonts w:asciiTheme="minorHAnsi" w:eastAsia="Times New Roman" w:hAnsiTheme="minorHAnsi" w:cstheme="minorHAnsi"/>
          <w:color w:val="404040" w:themeColor="text1" w:themeTint="BF"/>
          <w:szCs w:val="24"/>
          <w:lang w:eastAsia="en-GB"/>
        </w:rPr>
      </w:pPr>
      <w:r>
        <w:rPr>
          <w:rFonts w:ascii="Calibri" w:hAnsi="Calibri" w:cs="Calibri"/>
        </w:rPr>
        <w:t xml:space="preserve">                                </w:t>
      </w:r>
      <w:r w:rsidRPr="00026528">
        <w:rPr>
          <w:rFonts w:asciiTheme="minorHAnsi" w:hAnsiTheme="minorHAnsi" w:cstheme="minorHAnsi"/>
          <w:color w:val="404040" w:themeColor="text1" w:themeTint="BF"/>
          <w:szCs w:val="24"/>
        </w:rPr>
        <w:t>Fig</w:t>
      </w:r>
      <w:r>
        <w:rPr>
          <w:rFonts w:asciiTheme="minorHAnsi" w:hAnsiTheme="minorHAnsi" w:cstheme="minorHAnsi"/>
          <w:color w:val="404040" w:themeColor="text1" w:themeTint="BF"/>
          <w:szCs w:val="24"/>
        </w:rPr>
        <w:t>ure</w:t>
      </w:r>
      <w:r w:rsidR="000B5CE3">
        <w:rPr>
          <w:rFonts w:asciiTheme="minorHAnsi" w:hAnsiTheme="minorHAnsi" w:cstheme="minorHAnsi"/>
          <w:color w:val="404040" w:themeColor="text1" w:themeTint="BF"/>
          <w:szCs w:val="24"/>
        </w:rPr>
        <w:t xml:space="preserve"> 1</w:t>
      </w:r>
      <w:r>
        <w:rPr>
          <w:rFonts w:asciiTheme="minorHAnsi" w:hAnsiTheme="minorHAnsi" w:cstheme="minorHAnsi"/>
          <w:color w:val="404040" w:themeColor="text1" w:themeTint="BF"/>
          <w:szCs w:val="24"/>
        </w:rPr>
        <w:t>:</w:t>
      </w:r>
      <w:r w:rsidRPr="00026528">
        <w:rPr>
          <w:rFonts w:asciiTheme="minorHAnsi" w:eastAsia="Times New Roman" w:hAnsiTheme="minorHAnsi" w:cstheme="minorHAnsi"/>
          <w:color w:val="404040" w:themeColor="text1" w:themeTint="BF"/>
          <w:szCs w:val="24"/>
          <w:lang w:eastAsia="en-GB"/>
        </w:rPr>
        <w:t xml:space="preserve"> Accor Hotel Organisational Chart</w:t>
      </w:r>
      <w:r w:rsidRPr="00026528">
        <w:rPr>
          <w:rFonts w:asciiTheme="minorHAnsi" w:hAnsiTheme="minorHAnsi" w:cstheme="minorHAnsi"/>
          <w:color w:val="404040" w:themeColor="text1" w:themeTint="BF"/>
          <w:szCs w:val="24"/>
        </w:rPr>
        <w:t xml:space="preserve"> (</w:t>
      </w:r>
      <w:r w:rsidRPr="00026528">
        <w:rPr>
          <w:rFonts w:asciiTheme="minorHAnsi" w:eastAsia="Times New Roman" w:hAnsiTheme="minorHAnsi" w:cstheme="minorHAnsi"/>
          <w:color w:val="404040" w:themeColor="text1" w:themeTint="BF"/>
          <w:szCs w:val="24"/>
          <w:lang w:eastAsia="en-GB"/>
        </w:rPr>
        <w:t>Giordimaina, 2011)</w:t>
      </w:r>
    </w:p>
    <w:p w14:paraId="667F0C2B" w14:textId="3302BC24" w:rsidR="009F5827" w:rsidRDefault="009F5827" w:rsidP="005824D7">
      <w:pPr>
        <w:rPr>
          <w:rFonts w:asciiTheme="minorHAnsi" w:eastAsia="Times New Roman" w:hAnsiTheme="minorHAnsi" w:cstheme="minorHAnsi"/>
          <w:color w:val="404040" w:themeColor="text1" w:themeTint="BF"/>
          <w:szCs w:val="24"/>
          <w:lang w:eastAsia="en-GB"/>
        </w:rPr>
      </w:pPr>
    </w:p>
    <w:p w14:paraId="0AF887D9" w14:textId="77777777" w:rsidR="009F5827" w:rsidRPr="00476678" w:rsidRDefault="009F5827" w:rsidP="005824D7">
      <w:pPr>
        <w:rPr>
          <w:rFonts w:asciiTheme="minorHAnsi" w:eastAsia="Times New Roman" w:hAnsiTheme="minorHAnsi" w:cstheme="minorHAnsi"/>
          <w:color w:val="404040" w:themeColor="text1" w:themeTint="BF"/>
          <w:szCs w:val="24"/>
          <w:lang w:eastAsia="en-GB"/>
        </w:rPr>
      </w:pPr>
    </w:p>
    <w:p w14:paraId="66286062" w14:textId="324F49D7" w:rsidR="00476678" w:rsidRPr="00476678" w:rsidRDefault="005824D7" w:rsidP="00476678">
      <w:pPr>
        <w:rPr>
          <w:rFonts w:asciiTheme="minorHAnsi" w:hAnsiTheme="minorHAnsi" w:cstheme="minorHAnsi"/>
          <w:color w:val="252525"/>
          <w:shd w:val="clear" w:color="auto" w:fill="FFFFFF"/>
        </w:rPr>
      </w:pPr>
      <w:r w:rsidRPr="0072218F">
        <w:rPr>
          <w:rFonts w:asciiTheme="minorHAnsi" w:hAnsiTheme="minorHAnsi" w:cstheme="minorHAnsi"/>
          <w:szCs w:val="24"/>
        </w:rPr>
        <w:t>The functional structure of the hotel consists of different departments such as Finance, Sales and Marketing, Human Resources, Room Division, Food and Beverage and Housekeeping.</w:t>
      </w:r>
      <w:bookmarkStart w:id="4" w:name="inputElements~aa8e5a841408f8c7"/>
      <w:bookmarkStart w:id="5" w:name="inputElements~90d2032710f59746"/>
      <w:bookmarkEnd w:id="4"/>
      <w:bookmarkEnd w:id="5"/>
      <w:r w:rsidRPr="0072218F">
        <w:rPr>
          <w:rFonts w:asciiTheme="minorHAnsi" w:hAnsiTheme="minorHAnsi" w:cstheme="minorHAnsi"/>
        </w:rPr>
        <w:t xml:space="preserve"> </w:t>
      </w:r>
      <w:r w:rsidRPr="0072218F">
        <w:rPr>
          <w:rFonts w:asciiTheme="minorHAnsi" w:hAnsiTheme="minorHAnsi" w:cstheme="minorHAnsi"/>
          <w:color w:val="252525"/>
          <w:shd w:val="clear" w:color="auto" w:fill="FFFFFF"/>
        </w:rPr>
        <w:t xml:space="preserve">The </w:t>
      </w:r>
      <w:r w:rsidR="00AD2B6D" w:rsidRPr="0072218F">
        <w:rPr>
          <w:rFonts w:asciiTheme="minorHAnsi" w:hAnsiTheme="minorHAnsi" w:cstheme="minorHAnsi"/>
          <w:color w:val="252525"/>
          <w:shd w:val="clear" w:color="auto" w:fill="FFFFFF"/>
        </w:rPr>
        <w:t>r</w:t>
      </w:r>
      <w:r w:rsidRPr="0072218F">
        <w:rPr>
          <w:rFonts w:asciiTheme="minorHAnsi" w:hAnsiTheme="minorHAnsi" w:cstheme="minorHAnsi"/>
          <w:color w:val="252525"/>
          <w:shd w:val="clear" w:color="auto" w:fill="FFFFFF"/>
        </w:rPr>
        <w:t xml:space="preserve">ooms </w:t>
      </w:r>
      <w:r w:rsidR="00AD2B6D" w:rsidRPr="0072218F">
        <w:rPr>
          <w:rFonts w:asciiTheme="minorHAnsi" w:hAnsiTheme="minorHAnsi" w:cstheme="minorHAnsi"/>
          <w:color w:val="252525"/>
          <w:shd w:val="clear" w:color="auto" w:fill="FFFFFF"/>
        </w:rPr>
        <w:t>d</w:t>
      </w:r>
      <w:r w:rsidRPr="0072218F">
        <w:rPr>
          <w:rFonts w:asciiTheme="minorHAnsi" w:hAnsiTheme="minorHAnsi" w:cstheme="minorHAnsi"/>
          <w:color w:val="252525"/>
          <w:shd w:val="clear" w:color="auto" w:fill="FFFFFF"/>
        </w:rPr>
        <w:t xml:space="preserve">ivision includes </w:t>
      </w:r>
      <w:r w:rsidR="00AD2B6D" w:rsidRPr="0072218F">
        <w:rPr>
          <w:rFonts w:asciiTheme="minorHAnsi" w:hAnsiTheme="minorHAnsi" w:cstheme="minorHAnsi"/>
          <w:color w:val="252525"/>
          <w:shd w:val="clear" w:color="auto" w:fill="FFFFFF"/>
        </w:rPr>
        <w:t>r</w:t>
      </w:r>
      <w:r w:rsidRPr="0072218F">
        <w:rPr>
          <w:rFonts w:asciiTheme="minorHAnsi" w:hAnsiTheme="minorHAnsi" w:cstheme="minorHAnsi"/>
          <w:color w:val="252525"/>
          <w:shd w:val="clear" w:color="auto" w:fill="FFFFFF"/>
        </w:rPr>
        <w:t xml:space="preserve">eservations, </w:t>
      </w:r>
      <w:r w:rsidR="00AD2B6D" w:rsidRPr="0072218F">
        <w:rPr>
          <w:rFonts w:asciiTheme="minorHAnsi" w:hAnsiTheme="minorHAnsi" w:cstheme="minorHAnsi"/>
          <w:color w:val="252525"/>
          <w:shd w:val="clear" w:color="auto" w:fill="FFFFFF"/>
        </w:rPr>
        <w:t>f</w:t>
      </w:r>
      <w:r w:rsidRPr="0072218F">
        <w:rPr>
          <w:rFonts w:asciiTheme="minorHAnsi" w:hAnsiTheme="minorHAnsi" w:cstheme="minorHAnsi"/>
          <w:color w:val="252525"/>
          <w:shd w:val="clear" w:color="auto" w:fill="FFFFFF"/>
        </w:rPr>
        <w:t xml:space="preserve">ront </w:t>
      </w:r>
      <w:r w:rsidR="00AD2B6D" w:rsidRPr="0072218F">
        <w:rPr>
          <w:rFonts w:asciiTheme="minorHAnsi" w:hAnsiTheme="minorHAnsi" w:cstheme="minorHAnsi"/>
          <w:color w:val="252525"/>
          <w:shd w:val="clear" w:color="auto" w:fill="FFFFFF"/>
        </w:rPr>
        <w:t>desk,</w:t>
      </w:r>
      <w:r w:rsidRPr="0072218F">
        <w:rPr>
          <w:rFonts w:asciiTheme="minorHAnsi" w:hAnsiTheme="minorHAnsi" w:cstheme="minorHAnsi"/>
          <w:color w:val="252525"/>
          <w:shd w:val="clear" w:color="auto" w:fill="FFFFFF"/>
        </w:rPr>
        <w:t xml:space="preserve"> and </w:t>
      </w:r>
      <w:r w:rsidR="00AD2B6D" w:rsidRPr="0072218F">
        <w:rPr>
          <w:rFonts w:asciiTheme="minorHAnsi" w:hAnsiTheme="minorHAnsi" w:cstheme="minorHAnsi"/>
          <w:color w:val="252525"/>
          <w:shd w:val="clear" w:color="auto" w:fill="FFFFFF"/>
        </w:rPr>
        <w:t>d</w:t>
      </w:r>
      <w:r w:rsidRPr="0072218F">
        <w:rPr>
          <w:rFonts w:asciiTheme="minorHAnsi" w:hAnsiTheme="minorHAnsi" w:cstheme="minorHAnsi"/>
          <w:color w:val="252525"/>
          <w:shd w:val="clear" w:color="auto" w:fill="FFFFFF"/>
        </w:rPr>
        <w:t xml:space="preserve">uty </w:t>
      </w:r>
      <w:r w:rsidR="00AD2B6D" w:rsidRPr="0072218F">
        <w:rPr>
          <w:rFonts w:asciiTheme="minorHAnsi" w:hAnsiTheme="minorHAnsi" w:cstheme="minorHAnsi"/>
          <w:color w:val="252525"/>
          <w:shd w:val="clear" w:color="auto" w:fill="FFFFFF"/>
        </w:rPr>
        <w:t>m</w:t>
      </w:r>
      <w:r w:rsidRPr="0072218F">
        <w:rPr>
          <w:rFonts w:asciiTheme="minorHAnsi" w:hAnsiTheme="minorHAnsi" w:cstheme="minorHAnsi"/>
          <w:color w:val="252525"/>
          <w:shd w:val="clear" w:color="auto" w:fill="FFFFFF"/>
        </w:rPr>
        <w:t>anagement.</w:t>
      </w:r>
      <w:r w:rsidR="00B6346C" w:rsidRPr="0072218F">
        <w:rPr>
          <w:rFonts w:asciiTheme="minorHAnsi" w:hAnsiTheme="minorHAnsi" w:cstheme="minorHAnsi"/>
          <w:color w:val="252525"/>
          <w:shd w:val="clear" w:color="auto" w:fill="FFFFFF"/>
        </w:rPr>
        <w:t xml:space="preserve"> </w:t>
      </w:r>
      <w:r w:rsidR="00476678" w:rsidRPr="00476678">
        <w:rPr>
          <w:rFonts w:asciiTheme="minorHAnsi" w:hAnsiTheme="minorHAnsi" w:cstheme="minorHAnsi"/>
          <w:color w:val="252525"/>
          <w:shd w:val="clear" w:color="auto" w:fill="FFFFFF"/>
        </w:rPr>
        <w:t xml:space="preserve">Room </w:t>
      </w:r>
      <w:r w:rsidR="00AD2B6D" w:rsidRPr="0072218F">
        <w:rPr>
          <w:rFonts w:asciiTheme="minorHAnsi" w:hAnsiTheme="minorHAnsi" w:cstheme="minorHAnsi"/>
          <w:color w:val="252525"/>
          <w:shd w:val="clear" w:color="auto" w:fill="FFFFFF"/>
        </w:rPr>
        <w:t>d</w:t>
      </w:r>
      <w:r w:rsidR="00476678" w:rsidRPr="00476678">
        <w:rPr>
          <w:rFonts w:asciiTheme="minorHAnsi" w:hAnsiTheme="minorHAnsi" w:cstheme="minorHAnsi"/>
          <w:color w:val="252525"/>
          <w:shd w:val="clear" w:color="auto" w:fill="FFFFFF"/>
        </w:rPr>
        <w:t xml:space="preserve">ivision is the largest </w:t>
      </w:r>
      <w:r w:rsidR="00B6346C" w:rsidRPr="0072218F">
        <w:rPr>
          <w:rFonts w:asciiTheme="minorHAnsi" w:hAnsiTheme="minorHAnsi" w:cstheme="minorHAnsi"/>
          <w:color w:val="252525"/>
          <w:shd w:val="clear" w:color="auto" w:fill="FFFFFF"/>
        </w:rPr>
        <w:t xml:space="preserve">department </w:t>
      </w:r>
      <w:r w:rsidR="00476678" w:rsidRPr="00476678">
        <w:rPr>
          <w:rFonts w:asciiTheme="minorHAnsi" w:hAnsiTheme="minorHAnsi" w:cstheme="minorHAnsi"/>
          <w:color w:val="252525"/>
          <w:shd w:val="clear" w:color="auto" w:fill="FFFFFF"/>
        </w:rPr>
        <w:t xml:space="preserve">of </w:t>
      </w:r>
      <w:r w:rsidR="00B6346C" w:rsidRPr="0072218F">
        <w:rPr>
          <w:rFonts w:asciiTheme="minorHAnsi" w:hAnsiTheme="minorHAnsi" w:cstheme="minorHAnsi"/>
          <w:color w:val="252525"/>
          <w:shd w:val="clear" w:color="auto" w:fill="FFFFFF"/>
        </w:rPr>
        <w:t>Novotel</w:t>
      </w:r>
      <w:r w:rsidR="00476678" w:rsidRPr="00476678">
        <w:rPr>
          <w:rFonts w:asciiTheme="minorHAnsi" w:hAnsiTheme="minorHAnsi" w:cstheme="minorHAnsi"/>
          <w:color w:val="252525"/>
          <w:shd w:val="clear" w:color="auto" w:fill="FFFFFF"/>
        </w:rPr>
        <w:t xml:space="preserve"> which r</w:t>
      </w:r>
      <w:r w:rsidR="00B6346C" w:rsidRPr="0072218F">
        <w:rPr>
          <w:rFonts w:asciiTheme="minorHAnsi" w:hAnsiTheme="minorHAnsi" w:cstheme="minorHAnsi"/>
          <w:color w:val="252525"/>
          <w:shd w:val="clear" w:color="auto" w:fill="FFFFFF"/>
        </w:rPr>
        <w:t>enders</w:t>
      </w:r>
      <w:r w:rsidR="00476678" w:rsidRPr="00476678">
        <w:rPr>
          <w:rFonts w:asciiTheme="minorHAnsi" w:hAnsiTheme="minorHAnsi" w:cstheme="minorHAnsi"/>
          <w:color w:val="252525"/>
          <w:shd w:val="clear" w:color="auto" w:fill="FFFFFF"/>
        </w:rPr>
        <w:t xml:space="preserve"> all the guest </w:t>
      </w:r>
      <w:r w:rsidR="00B6346C" w:rsidRPr="0072218F">
        <w:rPr>
          <w:rFonts w:asciiTheme="minorHAnsi" w:hAnsiTheme="minorHAnsi" w:cstheme="minorHAnsi"/>
          <w:color w:val="252525"/>
          <w:shd w:val="clear" w:color="auto" w:fill="FFFFFF"/>
        </w:rPr>
        <w:t>service-related activities</w:t>
      </w:r>
      <w:r w:rsidR="00476678" w:rsidRPr="00476678">
        <w:rPr>
          <w:rFonts w:asciiTheme="minorHAnsi" w:hAnsiTheme="minorHAnsi" w:cstheme="minorHAnsi"/>
          <w:color w:val="252525"/>
          <w:shd w:val="clear" w:color="auto" w:fill="FFFFFF"/>
        </w:rPr>
        <w:t xml:space="preserve">. </w:t>
      </w:r>
      <w:r w:rsidR="00AD2B6D" w:rsidRPr="0072218F">
        <w:rPr>
          <w:rFonts w:asciiTheme="minorHAnsi" w:hAnsiTheme="minorHAnsi" w:cstheme="minorHAnsi"/>
          <w:color w:val="252525"/>
          <w:shd w:val="clear" w:color="auto" w:fill="FFFFFF"/>
        </w:rPr>
        <w:t>The m</w:t>
      </w:r>
      <w:r w:rsidR="00B6346C" w:rsidRPr="0072218F">
        <w:rPr>
          <w:rFonts w:asciiTheme="minorHAnsi" w:hAnsiTheme="minorHAnsi" w:cstheme="minorHAnsi"/>
          <w:color w:val="252525"/>
          <w:shd w:val="clear" w:color="auto" w:fill="FFFFFF"/>
        </w:rPr>
        <w:t>anager is responsible</w:t>
      </w:r>
      <w:r w:rsidR="00476678" w:rsidRPr="00476678">
        <w:rPr>
          <w:rFonts w:asciiTheme="minorHAnsi" w:hAnsiTheme="minorHAnsi" w:cstheme="minorHAnsi"/>
          <w:color w:val="252525"/>
          <w:shd w:val="clear" w:color="auto" w:fill="FFFFFF"/>
        </w:rPr>
        <w:t xml:space="preserve"> </w:t>
      </w:r>
      <w:r w:rsidR="00B6346C" w:rsidRPr="0072218F">
        <w:rPr>
          <w:rFonts w:asciiTheme="minorHAnsi" w:hAnsiTheme="minorHAnsi" w:cstheme="minorHAnsi"/>
          <w:color w:val="252525"/>
          <w:shd w:val="clear" w:color="auto" w:fill="FFFFFF"/>
        </w:rPr>
        <w:t>for t</w:t>
      </w:r>
      <w:r w:rsidR="00476678" w:rsidRPr="00476678">
        <w:rPr>
          <w:rFonts w:asciiTheme="minorHAnsi" w:hAnsiTheme="minorHAnsi" w:cstheme="minorHAnsi"/>
          <w:color w:val="252525"/>
          <w:shd w:val="clear" w:color="auto" w:fill="FFFFFF"/>
        </w:rPr>
        <w:t>hree sub-divisions which are run by three separate managers</w:t>
      </w:r>
      <w:r w:rsidR="00744AE7" w:rsidRPr="0072218F">
        <w:rPr>
          <w:rFonts w:asciiTheme="minorHAnsi" w:hAnsiTheme="minorHAnsi" w:cstheme="minorHAnsi"/>
          <w:color w:val="252525"/>
          <w:shd w:val="clear" w:color="auto" w:fill="FFFFFF"/>
        </w:rPr>
        <w:t>. Front Office is one of the three divisions</w:t>
      </w:r>
      <w:r w:rsidR="0072218F" w:rsidRPr="0072218F">
        <w:rPr>
          <w:rFonts w:asciiTheme="minorHAnsi" w:hAnsiTheme="minorHAnsi" w:cstheme="minorHAnsi"/>
          <w:color w:val="252525"/>
          <w:shd w:val="clear" w:color="auto" w:fill="FFFFFF"/>
        </w:rPr>
        <w:t xml:space="preserve"> and</w:t>
      </w:r>
      <w:r w:rsidR="00744AE7" w:rsidRPr="0072218F">
        <w:rPr>
          <w:rFonts w:asciiTheme="minorHAnsi" w:hAnsiTheme="minorHAnsi" w:cstheme="minorHAnsi"/>
          <w:color w:val="252525"/>
          <w:shd w:val="clear" w:color="auto" w:fill="FFFFFF"/>
        </w:rPr>
        <w:t xml:space="preserve"> </w:t>
      </w:r>
      <w:r w:rsidR="0072218F" w:rsidRPr="0072218F">
        <w:rPr>
          <w:rFonts w:asciiTheme="minorHAnsi" w:hAnsiTheme="minorHAnsi" w:cstheme="minorHAnsi"/>
          <w:color w:val="252525"/>
          <w:shd w:val="clear" w:color="auto" w:fill="FFFFFF"/>
        </w:rPr>
        <w:t>plays a vital role</w:t>
      </w:r>
      <w:r w:rsidR="0072218F">
        <w:rPr>
          <w:rFonts w:asciiTheme="minorHAnsi" w:hAnsiTheme="minorHAnsi" w:cstheme="minorHAnsi"/>
          <w:color w:val="252525"/>
          <w:shd w:val="clear" w:color="auto" w:fill="FFFFFF"/>
        </w:rPr>
        <w:t xml:space="preserve"> as it is the first and the last department which interacts with the clients. </w:t>
      </w:r>
      <w:r w:rsidR="0072218F" w:rsidRPr="0072218F">
        <w:rPr>
          <w:rFonts w:asciiTheme="minorHAnsi" w:hAnsiTheme="minorHAnsi" w:cstheme="minorHAnsi"/>
          <w:color w:val="252525"/>
          <w:shd w:val="clear" w:color="auto" w:fill="FFFFFF"/>
        </w:rPr>
        <w:t xml:space="preserve">It is </w:t>
      </w:r>
      <w:r w:rsidR="00744AE7" w:rsidRPr="0072218F">
        <w:rPr>
          <w:rFonts w:asciiTheme="minorHAnsi" w:hAnsiTheme="minorHAnsi" w:cstheme="minorHAnsi"/>
          <w:color w:val="252525"/>
          <w:shd w:val="clear" w:color="auto" w:fill="FFFFFF"/>
        </w:rPr>
        <w:t>the responsibility of the Front Office Staff to establish a good first impression in terms of the quality of amenities and services offered</w:t>
      </w:r>
      <w:r w:rsidR="0072218F">
        <w:rPr>
          <w:rFonts w:asciiTheme="minorHAnsi" w:hAnsiTheme="minorHAnsi" w:cstheme="minorHAnsi"/>
          <w:color w:val="252525"/>
          <w:shd w:val="clear" w:color="auto" w:fill="FFFFFF"/>
        </w:rPr>
        <w:t xml:space="preserve"> by the hotel.</w:t>
      </w:r>
    </w:p>
    <w:p w14:paraId="1E5BF008" w14:textId="48143361" w:rsidR="005824D7" w:rsidRDefault="005824D7" w:rsidP="00395E9F">
      <w:pPr>
        <w:rPr>
          <w:rFonts w:asciiTheme="minorHAnsi" w:hAnsiTheme="minorHAnsi" w:cstheme="minorHAnsi"/>
          <w:szCs w:val="24"/>
        </w:rPr>
      </w:pPr>
    </w:p>
    <w:p w14:paraId="4A03ED39" w14:textId="48CDDE6A" w:rsidR="005824D7" w:rsidRDefault="005824D7" w:rsidP="00395E9F">
      <w:pPr>
        <w:rPr>
          <w:rFonts w:asciiTheme="minorHAnsi" w:hAnsiTheme="minorHAnsi" w:cstheme="minorHAnsi"/>
          <w:szCs w:val="24"/>
        </w:rPr>
      </w:pPr>
      <w:r>
        <w:rPr>
          <w:rFonts w:asciiTheme="minorHAnsi" w:hAnsiTheme="minorHAnsi" w:cstheme="minorHAnsi"/>
          <w:noProof/>
          <w:szCs w:val="24"/>
        </w:rPr>
        <w:lastRenderedPageBreak/>
        <w:drawing>
          <wp:inline distT="0" distB="0" distL="0" distR="0" wp14:anchorId="1BE5639C" wp14:editId="7882B104">
            <wp:extent cx="5939790" cy="4126865"/>
            <wp:effectExtent l="0" t="0" r="381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9790" cy="4126865"/>
                    </a:xfrm>
                    <a:prstGeom prst="rect">
                      <a:avLst/>
                    </a:prstGeom>
                    <a:noFill/>
                    <a:ln>
                      <a:noFill/>
                    </a:ln>
                  </pic:spPr>
                </pic:pic>
              </a:graphicData>
            </a:graphic>
          </wp:inline>
        </w:drawing>
      </w:r>
    </w:p>
    <w:p w14:paraId="773179FB" w14:textId="56010908" w:rsidR="005824D7" w:rsidRDefault="000B5CE3" w:rsidP="00395E9F">
      <w:pPr>
        <w:rPr>
          <w:rFonts w:asciiTheme="minorHAnsi" w:hAnsiTheme="minorHAnsi" w:cstheme="minorHAnsi"/>
          <w:szCs w:val="24"/>
        </w:rPr>
      </w:pPr>
      <w:r>
        <w:rPr>
          <w:rFonts w:asciiTheme="minorHAnsi" w:hAnsiTheme="minorHAnsi" w:cstheme="minorHAnsi"/>
          <w:color w:val="404040" w:themeColor="text1" w:themeTint="BF"/>
          <w:szCs w:val="24"/>
        </w:rPr>
        <w:t xml:space="preserve">                    </w:t>
      </w:r>
      <w:r w:rsidRPr="00026528">
        <w:rPr>
          <w:rFonts w:asciiTheme="minorHAnsi" w:hAnsiTheme="minorHAnsi" w:cstheme="minorHAnsi"/>
          <w:color w:val="404040" w:themeColor="text1" w:themeTint="BF"/>
          <w:szCs w:val="24"/>
        </w:rPr>
        <w:t>Fig</w:t>
      </w:r>
      <w:r>
        <w:rPr>
          <w:rFonts w:asciiTheme="minorHAnsi" w:hAnsiTheme="minorHAnsi" w:cstheme="minorHAnsi"/>
          <w:color w:val="404040" w:themeColor="text1" w:themeTint="BF"/>
          <w:szCs w:val="24"/>
        </w:rPr>
        <w:t>ure 2:</w:t>
      </w:r>
      <w:r w:rsidRPr="00026528">
        <w:rPr>
          <w:rFonts w:asciiTheme="minorHAnsi" w:eastAsia="Times New Roman" w:hAnsiTheme="minorHAnsi" w:cstheme="minorHAnsi"/>
          <w:color w:val="404040" w:themeColor="text1" w:themeTint="BF"/>
          <w:szCs w:val="24"/>
          <w:lang w:eastAsia="en-GB"/>
        </w:rPr>
        <w:t xml:space="preserve"> Accor Hotel</w:t>
      </w:r>
      <w:r>
        <w:rPr>
          <w:rFonts w:asciiTheme="minorHAnsi" w:eastAsia="Times New Roman" w:hAnsiTheme="minorHAnsi" w:cstheme="minorHAnsi"/>
          <w:color w:val="404040" w:themeColor="text1" w:themeTint="BF"/>
          <w:szCs w:val="24"/>
          <w:lang w:eastAsia="en-GB"/>
        </w:rPr>
        <w:t xml:space="preserve"> Front Office</w:t>
      </w:r>
      <w:r w:rsidRPr="00026528">
        <w:rPr>
          <w:rFonts w:asciiTheme="minorHAnsi" w:eastAsia="Times New Roman" w:hAnsiTheme="minorHAnsi" w:cstheme="minorHAnsi"/>
          <w:color w:val="404040" w:themeColor="text1" w:themeTint="BF"/>
          <w:szCs w:val="24"/>
          <w:lang w:eastAsia="en-GB"/>
        </w:rPr>
        <w:t xml:space="preserve"> Organisational Chart</w:t>
      </w:r>
      <w:r w:rsidRPr="00026528">
        <w:rPr>
          <w:rFonts w:asciiTheme="minorHAnsi" w:hAnsiTheme="minorHAnsi" w:cstheme="minorHAnsi"/>
          <w:color w:val="404040" w:themeColor="text1" w:themeTint="BF"/>
          <w:szCs w:val="24"/>
        </w:rPr>
        <w:t xml:space="preserve"> (</w:t>
      </w:r>
      <w:r w:rsidRPr="00026528">
        <w:rPr>
          <w:rFonts w:asciiTheme="minorHAnsi" w:eastAsia="Times New Roman" w:hAnsiTheme="minorHAnsi" w:cstheme="minorHAnsi"/>
          <w:color w:val="404040" w:themeColor="text1" w:themeTint="BF"/>
          <w:szCs w:val="24"/>
          <w:lang w:eastAsia="en-GB"/>
        </w:rPr>
        <w:t>Giordimaina, 2011)</w:t>
      </w:r>
    </w:p>
    <w:p w14:paraId="2EBD7E78" w14:textId="77777777" w:rsidR="005824D7" w:rsidRDefault="005824D7" w:rsidP="00395E9F">
      <w:pPr>
        <w:rPr>
          <w:rFonts w:asciiTheme="minorHAnsi" w:hAnsiTheme="minorHAnsi" w:cstheme="minorHAnsi"/>
          <w:szCs w:val="24"/>
        </w:rPr>
      </w:pPr>
    </w:p>
    <w:p w14:paraId="0B40C1E2" w14:textId="77777777" w:rsidR="005848E8" w:rsidRPr="00395E9F" w:rsidRDefault="005848E8" w:rsidP="005848E8">
      <w:pPr>
        <w:pStyle w:val="Heading1"/>
        <w:rPr>
          <w:rFonts w:asciiTheme="minorHAnsi" w:hAnsiTheme="minorHAnsi" w:cstheme="minorHAnsi"/>
          <w:b/>
          <w:bCs/>
          <w:color w:val="auto"/>
          <w:sz w:val="30"/>
          <w:szCs w:val="30"/>
        </w:rPr>
      </w:pPr>
      <w:bookmarkStart w:id="6" w:name="_Toc49698362"/>
      <w:r w:rsidRPr="00395E9F">
        <w:rPr>
          <w:rFonts w:asciiTheme="minorHAnsi" w:hAnsiTheme="minorHAnsi" w:cstheme="minorHAnsi"/>
          <w:b/>
          <w:bCs/>
          <w:color w:val="auto"/>
          <w:sz w:val="30"/>
          <w:szCs w:val="30"/>
        </w:rPr>
        <w:t>Organisational culture</w:t>
      </w:r>
      <w:bookmarkEnd w:id="6"/>
    </w:p>
    <w:p w14:paraId="4521FB15" w14:textId="26955DBD" w:rsidR="00EE78D0" w:rsidRDefault="005848E8" w:rsidP="005848E8">
      <w:pPr>
        <w:rPr>
          <w:rFonts w:asciiTheme="minorHAnsi" w:hAnsiTheme="minorHAnsi" w:cstheme="minorHAnsi"/>
          <w:shd w:val="clear" w:color="auto" w:fill="FFFFFF"/>
        </w:rPr>
      </w:pPr>
      <w:r w:rsidRPr="00E91CE5">
        <w:rPr>
          <w:rStyle w:val="muitypography-root"/>
          <w:rFonts w:asciiTheme="minorHAnsi" w:hAnsiTheme="minorHAnsi" w:cstheme="minorHAnsi"/>
          <w:color w:val="252525"/>
          <w:shd w:val="clear" w:color="auto" w:fill="FFFFFF"/>
        </w:rPr>
        <w:t>Organizational culture is the perception of workers and how this perception produces a set of attitudes, priorities, and aspirations</w:t>
      </w:r>
      <w:r w:rsidRPr="00E91CE5">
        <w:rPr>
          <w:rFonts w:asciiTheme="minorHAnsi" w:hAnsiTheme="minorHAnsi" w:cstheme="minorHAnsi"/>
          <w:szCs w:val="24"/>
        </w:rPr>
        <w:t xml:space="preserve"> (Gibson et al. 2012).</w:t>
      </w:r>
      <w:r w:rsidRPr="000C2DE2">
        <w:rPr>
          <w:rFonts w:asciiTheme="minorHAnsi" w:hAnsiTheme="minorHAnsi" w:cstheme="minorHAnsi"/>
          <w:szCs w:val="24"/>
        </w:rPr>
        <w:t xml:space="preserve"> The employees </w:t>
      </w:r>
      <w:r>
        <w:rPr>
          <w:rFonts w:asciiTheme="minorHAnsi" w:hAnsiTheme="minorHAnsi" w:cstheme="minorHAnsi"/>
          <w:szCs w:val="24"/>
        </w:rPr>
        <w:t>will be</w:t>
      </w:r>
      <w:r w:rsidRPr="000C2DE2">
        <w:rPr>
          <w:rFonts w:asciiTheme="minorHAnsi" w:hAnsiTheme="minorHAnsi" w:cstheme="minorHAnsi"/>
          <w:szCs w:val="24"/>
        </w:rPr>
        <w:t xml:space="preserve"> </w:t>
      </w:r>
      <w:r>
        <w:rPr>
          <w:rFonts w:asciiTheme="minorHAnsi" w:hAnsiTheme="minorHAnsi" w:cstheme="minorHAnsi"/>
          <w:szCs w:val="24"/>
        </w:rPr>
        <w:t xml:space="preserve">engaged </w:t>
      </w:r>
      <w:r w:rsidRPr="000C2DE2">
        <w:rPr>
          <w:rFonts w:asciiTheme="minorHAnsi" w:hAnsiTheme="minorHAnsi" w:cstheme="minorHAnsi"/>
          <w:szCs w:val="24"/>
        </w:rPr>
        <w:t>in an organisation with a strong culture. They recognise what is expected from them and feel they will be rewarded for having a behaviour that is in accordance with the principles and beliefs of the organisation.</w:t>
      </w:r>
      <w:r>
        <w:rPr>
          <w:rFonts w:asciiTheme="minorHAnsi" w:hAnsiTheme="minorHAnsi" w:cstheme="minorHAnsi"/>
          <w:szCs w:val="24"/>
        </w:rPr>
        <w:t xml:space="preserve"> </w:t>
      </w:r>
      <w:r>
        <w:rPr>
          <w:rFonts w:asciiTheme="minorHAnsi" w:hAnsiTheme="minorHAnsi" w:cstheme="minorHAnsi"/>
          <w:color w:val="252525"/>
          <w:shd w:val="clear" w:color="auto" w:fill="FFFFFF"/>
        </w:rPr>
        <w:t xml:space="preserve">Allen and Helms (2001) proposed that by rewarding employees, the generic strategies such a cost leadership, differentiation  and focus are intrinsically linked to increased amounts of perceived organisational performance. </w:t>
      </w:r>
      <w:r w:rsidRPr="00C75B14">
        <w:rPr>
          <w:rFonts w:asciiTheme="minorHAnsi" w:hAnsiTheme="minorHAnsi" w:cstheme="minorHAnsi"/>
          <w:color w:val="252525"/>
          <w:shd w:val="clear" w:color="auto" w:fill="FFFFFF"/>
        </w:rPr>
        <w:t>Th</w:t>
      </w:r>
      <w:r>
        <w:rPr>
          <w:rFonts w:asciiTheme="minorHAnsi" w:hAnsiTheme="minorHAnsi" w:cstheme="minorHAnsi"/>
          <w:color w:val="252525"/>
          <w:shd w:val="clear" w:color="auto" w:fill="FFFFFF"/>
        </w:rPr>
        <w:t>e hotel’s</w:t>
      </w:r>
      <w:r w:rsidRPr="00C75B14">
        <w:rPr>
          <w:rFonts w:asciiTheme="minorHAnsi" w:hAnsiTheme="minorHAnsi" w:cstheme="minorHAnsi"/>
          <w:color w:val="252525"/>
          <w:shd w:val="clear" w:color="auto" w:fill="FFFFFF"/>
        </w:rPr>
        <w:t xml:space="preserve"> </w:t>
      </w:r>
      <w:r>
        <w:rPr>
          <w:rFonts w:asciiTheme="minorHAnsi" w:hAnsiTheme="minorHAnsi" w:cstheme="minorHAnsi"/>
          <w:color w:val="252525"/>
          <w:shd w:val="clear" w:color="auto" w:fill="FFFFFF"/>
        </w:rPr>
        <w:t>reward programmes offer incentives</w:t>
      </w:r>
      <w:r w:rsidRPr="00C75B14">
        <w:rPr>
          <w:rFonts w:asciiTheme="minorHAnsi" w:hAnsiTheme="minorHAnsi" w:cstheme="minorHAnsi"/>
          <w:color w:val="252525"/>
          <w:shd w:val="clear" w:color="auto" w:fill="FFFFFF"/>
        </w:rPr>
        <w:t xml:space="preserve"> such as</w:t>
      </w:r>
      <w:r>
        <w:rPr>
          <w:rFonts w:asciiTheme="minorHAnsi" w:hAnsiTheme="minorHAnsi" w:cstheme="minorHAnsi"/>
          <w:color w:val="252525"/>
          <w:shd w:val="clear" w:color="auto" w:fill="FFFFFF"/>
        </w:rPr>
        <w:t xml:space="preserve"> promotions, employee a</w:t>
      </w:r>
      <w:r w:rsidRPr="00C75B14">
        <w:rPr>
          <w:rFonts w:asciiTheme="minorHAnsi" w:hAnsiTheme="minorHAnsi" w:cstheme="minorHAnsi"/>
          <w:color w:val="252525"/>
          <w:shd w:val="clear" w:color="auto" w:fill="FFFFFF"/>
        </w:rPr>
        <w:t>wards</w:t>
      </w:r>
      <w:r>
        <w:rPr>
          <w:rFonts w:asciiTheme="minorHAnsi" w:hAnsiTheme="minorHAnsi" w:cstheme="minorHAnsi"/>
          <w:color w:val="252525"/>
          <w:shd w:val="clear" w:color="auto" w:fill="FFFFFF"/>
        </w:rPr>
        <w:t xml:space="preserve">, </w:t>
      </w:r>
      <w:r w:rsidRPr="006C1AC2">
        <w:rPr>
          <w:rFonts w:asciiTheme="minorHAnsi" w:hAnsiTheme="minorHAnsi" w:cstheme="minorHAnsi"/>
          <w:shd w:val="clear" w:color="auto" w:fill="FFFFFF"/>
        </w:rPr>
        <w:t>organized training courses on wellbeing and health</w:t>
      </w:r>
      <w:r>
        <w:rPr>
          <w:rFonts w:asciiTheme="minorHAnsi" w:hAnsiTheme="minorHAnsi" w:cstheme="minorHAnsi"/>
          <w:shd w:val="clear" w:color="auto" w:fill="FFFFFF"/>
        </w:rPr>
        <w:t>,</w:t>
      </w:r>
      <w:r w:rsidRPr="00C75B14">
        <w:rPr>
          <w:rFonts w:asciiTheme="minorHAnsi" w:hAnsiTheme="minorHAnsi" w:cstheme="minorHAnsi"/>
          <w:color w:val="252525"/>
          <w:shd w:val="clear" w:color="auto" w:fill="FFFFFF"/>
        </w:rPr>
        <w:t xml:space="preserve"> bonuses</w:t>
      </w:r>
      <w:r>
        <w:rPr>
          <w:rFonts w:asciiTheme="minorHAnsi" w:hAnsiTheme="minorHAnsi" w:cstheme="minorHAnsi"/>
          <w:color w:val="252525"/>
          <w:shd w:val="clear" w:color="auto" w:fill="FFFFFF"/>
        </w:rPr>
        <w:t>, vouchers and company discounts</w:t>
      </w:r>
      <w:r>
        <w:rPr>
          <w:rFonts w:asciiTheme="minorHAnsi" w:hAnsiTheme="minorHAnsi" w:cstheme="minorHAnsi"/>
          <w:shd w:val="clear" w:color="auto" w:fill="FFFFFF"/>
        </w:rPr>
        <w:t xml:space="preserve">. </w:t>
      </w:r>
      <w:r w:rsidRPr="00FC052D">
        <w:rPr>
          <w:rFonts w:asciiTheme="minorHAnsi" w:hAnsiTheme="minorHAnsi" w:cstheme="minorHAnsi"/>
        </w:rPr>
        <w:t xml:space="preserve">Promoting diversity and inclusion is one of the hotel’s key drivers of performance and innovation, as well as job satisfaction. </w:t>
      </w:r>
      <w:r w:rsidR="001C2BF2" w:rsidRPr="001C2BF2">
        <w:rPr>
          <w:rFonts w:asciiTheme="minorHAnsi" w:hAnsiTheme="minorHAnsi" w:cstheme="minorHAnsi"/>
        </w:rPr>
        <w:t xml:space="preserve">Ensuring </w:t>
      </w:r>
      <w:r w:rsidR="001C2BF2" w:rsidRPr="001C2BF2">
        <w:rPr>
          <w:rFonts w:asciiTheme="minorHAnsi" w:hAnsiTheme="minorHAnsi" w:cstheme="minorHAnsi"/>
        </w:rPr>
        <w:lastRenderedPageBreak/>
        <w:t>diversity is one of the key elements for fighting discrimination and ensuring equal opportunities in the organisation.</w:t>
      </w:r>
      <w:r w:rsidR="001C2BF2">
        <w:rPr>
          <w:rFonts w:asciiTheme="minorHAnsi" w:hAnsiTheme="minorHAnsi" w:cstheme="minorHAnsi"/>
        </w:rPr>
        <w:t xml:space="preserve"> </w:t>
      </w:r>
      <w:r w:rsidRPr="00FC052D">
        <w:rPr>
          <w:rFonts w:asciiTheme="minorHAnsi" w:hAnsiTheme="minorHAnsi" w:cstheme="minorHAnsi"/>
          <w:color w:val="252525"/>
          <w:shd w:val="clear" w:color="auto" w:fill="FFFFFF"/>
        </w:rPr>
        <w:t>The performance of Novotel has been built on strong human values, which support the cultural transformation of the organisation and enable its employees to feel a sense of belonging and to feel valued.</w:t>
      </w:r>
      <w:r>
        <w:rPr>
          <w:rFonts w:asciiTheme="minorHAnsi" w:hAnsiTheme="minorHAnsi" w:cstheme="minorHAnsi"/>
          <w:shd w:val="clear" w:color="auto" w:fill="FFFFFF"/>
        </w:rPr>
        <w:t xml:space="preserve"> </w:t>
      </w:r>
    </w:p>
    <w:p w14:paraId="4B39D61B" w14:textId="77777777" w:rsidR="00DC3A89" w:rsidRDefault="00DC3A89" w:rsidP="005848E8">
      <w:pPr>
        <w:rPr>
          <w:rFonts w:asciiTheme="minorHAnsi" w:hAnsiTheme="minorHAnsi" w:cstheme="minorHAnsi"/>
          <w:shd w:val="clear" w:color="auto" w:fill="FFFFFF"/>
        </w:rPr>
      </w:pPr>
    </w:p>
    <w:p w14:paraId="74CAEBFC" w14:textId="46769286" w:rsidR="00EE78D0" w:rsidRPr="00DC3A89" w:rsidRDefault="00EE78D0" w:rsidP="00DC3A89">
      <w:pPr>
        <w:pStyle w:val="Heading1"/>
        <w:rPr>
          <w:rFonts w:asciiTheme="minorHAnsi" w:hAnsiTheme="minorHAnsi" w:cstheme="minorHAnsi"/>
          <w:b/>
          <w:bCs/>
          <w:color w:val="auto"/>
          <w:sz w:val="30"/>
          <w:szCs w:val="30"/>
        </w:rPr>
      </w:pPr>
      <w:bookmarkStart w:id="7" w:name="_Toc49698363"/>
      <w:r>
        <w:rPr>
          <w:rFonts w:asciiTheme="minorHAnsi" w:hAnsiTheme="minorHAnsi" w:cstheme="minorHAnsi"/>
          <w:b/>
          <w:bCs/>
          <w:color w:val="auto"/>
          <w:sz w:val="30"/>
          <w:szCs w:val="30"/>
        </w:rPr>
        <w:t>Planet 21 – Sustainable Hospitality</w:t>
      </w:r>
      <w:bookmarkEnd w:id="7"/>
    </w:p>
    <w:p w14:paraId="4BDA10C6" w14:textId="7414D141" w:rsidR="00EE78D0" w:rsidRDefault="005848E8" w:rsidP="007C3D8C">
      <w:pPr>
        <w:rPr>
          <w:rFonts w:asciiTheme="minorHAnsi" w:hAnsiTheme="minorHAnsi" w:cstheme="minorHAnsi"/>
          <w:color w:val="252525"/>
          <w:shd w:val="clear" w:color="auto" w:fill="FFFFFF"/>
        </w:rPr>
      </w:pPr>
      <w:r>
        <w:rPr>
          <w:rFonts w:asciiTheme="minorHAnsi" w:hAnsiTheme="minorHAnsi" w:cstheme="minorHAnsi"/>
          <w:shd w:val="clear" w:color="auto" w:fill="FFFFFF"/>
        </w:rPr>
        <w:t>T</w:t>
      </w:r>
      <w:r w:rsidRPr="00C06CD1">
        <w:rPr>
          <w:rFonts w:asciiTheme="minorHAnsi" w:hAnsiTheme="minorHAnsi" w:cstheme="minorHAnsi"/>
          <w:color w:val="252525"/>
          <w:shd w:val="clear" w:color="auto" w:fill="FFFFFF"/>
        </w:rPr>
        <w:t xml:space="preserve">o enhance customer loyalty and improve business growth, </w:t>
      </w:r>
      <w:r w:rsidRPr="00C06CD1">
        <w:rPr>
          <w:rFonts w:asciiTheme="minorHAnsi" w:hAnsiTheme="minorHAnsi" w:cstheme="minorHAnsi"/>
          <w:szCs w:val="24"/>
        </w:rPr>
        <w:t>the hotel follows a guest-centric approach, and this is further underlined by “Guest Passion”, one of the values of the company</w:t>
      </w:r>
      <w:r w:rsidRPr="00C06CD1">
        <w:rPr>
          <w:rFonts w:asciiTheme="minorHAnsi" w:hAnsiTheme="minorHAnsi" w:cstheme="minorHAnsi"/>
          <w:color w:val="000000" w:themeColor="text1"/>
          <w:szCs w:val="24"/>
        </w:rPr>
        <w:t xml:space="preserve">. The guest study </w:t>
      </w:r>
      <w:r w:rsidRPr="00C06CD1">
        <w:rPr>
          <w:rFonts w:asciiTheme="minorHAnsi" w:hAnsiTheme="minorHAnsi" w:cstheme="minorHAnsi"/>
          <w:color w:val="252525"/>
          <w:shd w:val="clear" w:color="auto" w:fill="FFFFFF"/>
        </w:rPr>
        <w:t xml:space="preserve">"Responsible guests are looking for sustainable hotels" </w:t>
      </w:r>
      <w:r w:rsidRPr="00C06CD1">
        <w:rPr>
          <w:rFonts w:asciiTheme="minorHAnsi" w:hAnsiTheme="minorHAnsi" w:cstheme="minorHAnsi"/>
          <w:color w:val="000000" w:themeColor="text1"/>
          <w:szCs w:val="24"/>
        </w:rPr>
        <w:t xml:space="preserve"> </w:t>
      </w:r>
      <w:r w:rsidRPr="00C06CD1">
        <w:rPr>
          <w:rFonts w:asciiTheme="minorHAnsi" w:hAnsiTheme="minorHAnsi" w:cstheme="minorHAnsi"/>
          <w:color w:val="252525"/>
          <w:shd w:val="clear" w:color="auto" w:fill="FFFFFF"/>
        </w:rPr>
        <w:t xml:space="preserve">was carried out among more than 7000 hotel guests </w:t>
      </w:r>
      <w:r w:rsidRPr="00C06CD1">
        <w:rPr>
          <w:rFonts w:asciiTheme="minorHAnsi" w:hAnsiTheme="minorHAnsi" w:cstheme="minorHAnsi"/>
        </w:rPr>
        <w:t xml:space="preserve">from 7 different countries: Germany, Australia, Brazil, </w:t>
      </w:r>
      <w:r w:rsidRPr="00C13B7A">
        <w:rPr>
          <w:rFonts w:asciiTheme="minorHAnsi" w:hAnsiTheme="minorHAnsi" w:cstheme="minorHAnsi"/>
        </w:rPr>
        <w:t xml:space="preserve">United States, </w:t>
      </w:r>
      <w:r w:rsidRPr="00772963">
        <w:rPr>
          <w:rFonts w:asciiTheme="minorHAnsi" w:hAnsiTheme="minorHAnsi" w:cstheme="minorHAnsi"/>
        </w:rPr>
        <w:t>France, Indonesia, and United Kingdom</w:t>
      </w:r>
      <w:r w:rsidRPr="00772963">
        <w:rPr>
          <w:rFonts w:asciiTheme="minorHAnsi" w:hAnsiTheme="minorHAnsi" w:cstheme="minorHAnsi"/>
          <w:color w:val="252525"/>
          <w:shd w:val="clear" w:color="auto" w:fill="FFFFFF"/>
        </w:rPr>
        <w:t xml:space="preserve">. The aim was to determine the guest expectations in terms of hotel sustainable development. The findings showed that while reserving a hotel room, tourists may not often expect environmental sustainability to be a deciding factor. On the other hand, they happily pursue the eco-responsible acts that already are part of their everyday lives and are ready to pay more, but they expect the hotels to make their own commitments to sustainable development. </w:t>
      </w:r>
      <w:r w:rsidRPr="00772963">
        <w:rPr>
          <w:rFonts w:asciiTheme="minorHAnsi" w:hAnsiTheme="minorHAnsi" w:cstheme="minorHAnsi"/>
          <w:szCs w:val="24"/>
          <w:shd w:val="clear" w:color="auto" w:fill="FFFFFF"/>
        </w:rPr>
        <w:t>Accor aims to provide a positive sustainable hospitality experience</w:t>
      </w:r>
      <w:r w:rsidRPr="00772963">
        <w:rPr>
          <w:rFonts w:asciiTheme="minorHAnsi" w:hAnsiTheme="minorHAnsi" w:cstheme="minorHAnsi"/>
          <w:color w:val="252525"/>
          <w:shd w:val="clear" w:color="auto" w:fill="FFFFFF"/>
        </w:rPr>
        <w:t xml:space="preserve"> with PLANET 21, a programme that </w:t>
      </w:r>
      <w:r w:rsidRPr="00772963">
        <w:rPr>
          <w:rFonts w:asciiTheme="minorHAnsi" w:hAnsiTheme="minorHAnsi" w:cstheme="minorHAnsi"/>
          <w:color w:val="312F30"/>
          <w:shd w:val="clear" w:color="auto" w:fill="FFFFFF"/>
        </w:rPr>
        <w:t>combines development with growth that respects the environment and local communities</w:t>
      </w:r>
      <w:r w:rsidRPr="00772963">
        <w:rPr>
          <w:rFonts w:asciiTheme="minorHAnsi" w:hAnsiTheme="minorHAnsi" w:cstheme="minorHAnsi"/>
          <w:szCs w:val="24"/>
          <w:shd w:val="clear" w:color="auto" w:fill="FFFFFF"/>
        </w:rPr>
        <w:t xml:space="preserve">. </w:t>
      </w:r>
      <w:r w:rsidRPr="004A50F9">
        <w:rPr>
          <w:rFonts w:asciiTheme="minorHAnsi" w:hAnsiTheme="minorHAnsi" w:cstheme="minorHAnsi"/>
          <w:color w:val="252525"/>
          <w:shd w:val="clear" w:color="auto" w:fill="FFFFFF"/>
        </w:rPr>
        <w:t>Novotel London Canary Wharf</w:t>
      </w:r>
      <w:r>
        <w:rPr>
          <w:rFonts w:asciiTheme="minorHAnsi" w:hAnsiTheme="minorHAnsi" w:cstheme="minorHAnsi"/>
          <w:color w:val="252525"/>
          <w:shd w:val="clear" w:color="auto" w:fill="FFFFFF"/>
        </w:rPr>
        <w:t xml:space="preserve"> </w:t>
      </w:r>
      <w:r w:rsidRPr="004A50F9">
        <w:rPr>
          <w:rFonts w:asciiTheme="minorHAnsi" w:hAnsiTheme="minorHAnsi" w:cstheme="minorHAnsi"/>
          <w:color w:val="252525"/>
          <w:shd w:val="clear" w:color="auto" w:fill="FFFFFF"/>
        </w:rPr>
        <w:t xml:space="preserve"> has sustainab</w:t>
      </w:r>
      <w:r w:rsidR="00B95F30">
        <w:rPr>
          <w:rFonts w:asciiTheme="minorHAnsi" w:hAnsiTheme="minorHAnsi" w:cstheme="minorHAnsi"/>
          <w:color w:val="252525"/>
          <w:shd w:val="clear" w:color="auto" w:fill="FFFFFF"/>
        </w:rPr>
        <w:t>le</w:t>
      </w:r>
      <w:r w:rsidRPr="004A50F9">
        <w:rPr>
          <w:rFonts w:asciiTheme="minorHAnsi" w:hAnsiTheme="minorHAnsi" w:cstheme="minorHAnsi"/>
          <w:color w:val="252525"/>
          <w:shd w:val="clear" w:color="auto" w:fill="FFFFFF"/>
        </w:rPr>
        <w:t xml:space="preserve"> features</w:t>
      </w:r>
      <w:r>
        <w:rPr>
          <w:rFonts w:asciiTheme="minorHAnsi" w:hAnsiTheme="minorHAnsi" w:cstheme="minorHAnsi"/>
          <w:color w:val="252525"/>
          <w:shd w:val="clear" w:color="auto" w:fill="FFFFFF"/>
        </w:rPr>
        <w:t xml:space="preserve"> such</w:t>
      </w:r>
      <w:r w:rsidRPr="004A50F9">
        <w:rPr>
          <w:rFonts w:asciiTheme="minorHAnsi" w:hAnsiTheme="minorHAnsi" w:cstheme="minorHAnsi"/>
          <w:color w:val="252525"/>
          <w:shd w:val="clear" w:color="auto" w:fill="FFFFFF"/>
        </w:rPr>
        <w:t xml:space="preserve"> as a light control device that changes the light intensity according to the time of day and season,</w:t>
      </w:r>
      <w:r w:rsidR="001C2BF2">
        <w:rPr>
          <w:rFonts w:asciiTheme="minorHAnsi" w:hAnsiTheme="minorHAnsi" w:cstheme="minorHAnsi"/>
          <w:color w:val="252525"/>
          <w:shd w:val="clear" w:color="auto" w:fill="FFFFFF"/>
        </w:rPr>
        <w:t xml:space="preserve"> </w:t>
      </w:r>
      <w:r w:rsidRPr="004A50F9">
        <w:rPr>
          <w:rFonts w:asciiTheme="minorHAnsi" w:hAnsiTheme="minorHAnsi" w:cstheme="minorHAnsi"/>
          <w:color w:val="252525"/>
          <w:shd w:val="clear" w:color="auto" w:fill="FFFFFF"/>
        </w:rPr>
        <w:t>a combined heat power system which reduces CO2 emissions by 30 percent</w:t>
      </w:r>
      <w:r w:rsidR="00B95F30">
        <w:rPr>
          <w:rFonts w:asciiTheme="minorHAnsi" w:hAnsiTheme="minorHAnsi" w:cstheme="minorHAnsi"/>
          <w:color w:val="252525"/>
          <w:shd w:val="clear" w:color="auto" w:fill="FFFFFF"/>
        </w:rPr>
        <w:t xml:space="preserve">, </w:t>
      </w:r>
      <w:r w:rsidR="00B95F30" w:rsidRPr="00B95F30">
        <w:rPr>
          <w:rFonts w:asciiTheme="minorHAnsi" w:hAnsiTheme="minorHAnsi" w:cstheme="minorHAnsi"/>
          <w:color w:val="252525"/>
          <w:shd w:val="clear" w:color="auto" w:fill="FFFFFF"/>
        </w:rPr>
        <w:t xml:space="preserve">eco-friendly </w:t>
      </w:r>
      <w:r w:rsidR="00B95F30">
        <w:rPr>
          <w:rFonts w:asciiTheme="minorHAnsi" w:hAnsiTheme="minorHAnsi" w:cstheme="minorHAnsi"/>
          <w:color w:val="252525"/>
          <w:shd w:val="clear" w:color="auto" w:fill="FFFFFF"/>
        </w:rPr>
        <w:t>products</w:t>
      </w:r>
      <w:r w:rsidR="00B95F30" w:rsidRPr="00B95F30">
        <w:rPr>
          <w:rFonts w:asciiTheme="minorHAnsi" w:hAnsiTheme="minorHAnsi" w:cstheme="minorHAnsi"/>
          <w:color w:val="252525"/>
          <w:shd w:val="clear" w:color="auto" w:fill="FFFFFF"/>
        </w:rPr>
        <w:t xml:space="preserve"> from local suppliers and </w:t>
      </w:r>
      <w:r w:rsidR="009F5827">
        <w:rPr>
          <w:rFonts w:asciiTheme="minorHAnsi" w:hAnsiTheme="minorHAnsi" w:cstheme="minorHAnsi"/>
          <w:color w:val="252525"/>
          <w:shd w:val="clear" w:color="auto" w:fill="FFFFFF"/>
        </w:rPr>
        <w:t>beehive</w:t>
      </w:r>
      <w:r w:rsidR="00B95F30">
        <w:rPr>
          <w:rFonts w:asciiTheme="minorHAnsi" w:hAnsiTheme="minorHAnsi" w:cstheme="minorHAnsi"/>
          <w:color w:val="252525"/>
          <w:shd w:val="clear" w:color="auto" w:fill="FFFFFF"/>
        </w:rPr>
        <w:t xml:space="preserve">s </w:t>
      </w:r>
      <w:r w:rsidR="009F5827">
        <w:rPr>
          <w:rFonts w:asciiTheme="minorHAnsi" w:hAnsiTheme="minorHAnsi" w:cstheme="minorHAnsi"/>
          <w:color w:val="252525"/>
          <w:shd w:val="clear" w:color="auto" w:fill="FFFFFF"/>
        </w:rPr>
        <w:t>on the 39</w:t>
      </w:r>
      <w:r w:rsidR="009F5827" w:rsidRPr="009F5827">
        <w:rPr>
          <w:rFonts w:asciiTheme="minorHAnsi" w:hAnsiTheme="minorHAnsi" w:cstheme="minorHAnsi"/>
          <w:color w:val="252525"/>
          <w:shd w:val="clear" w:color="auto" w:fill="FFFFFF"/>
          <w:vertAlign w:val="superscript"/>
        </w:rPr>
        <w:t>th</w:t>
      </w:r>
      <w:r w:rsidR="009F5827">
        <w:rPr>
          <w:rFonts w:asciiTheme="minorHAnsi" w:hAnsiTheme="minorHAnsi" w:cstheme="minorHAnsi"/>
          <w:color w:val="252525"/>
          <w:shd w:val="clear" w:color="auto" w:fill="FFFFFF"/>
        </w:rPr>
        <w:t xml:space="preserve"> floor which will pr</w:t>
      </w:r>
      <w:r w:rsidR="00B95F30">
        <w:rPr>
          <w:rFonts w:asciiTheme="minorHAnsi" w:hAnsiTheme="minorHAnsi" w:cstheme="minorHAnsi"/>
          <w:color w:val="252525"/>
          <w:shd w:val="clear" w:color="auto" w:fill="FFFFFF"/>
        </w:rPr>
        <w:t>ovide</w:t>
      </w:r>
      <w:r w:rsidR="009F5827">
        <w:rPr>
          <w:rFonts w:asciiTheme="minorHAnsi" w:hAnsiTheme="minorHAnsi" w:cstheme="minorHAnsi"/>
          <w:color w:val="252525"/>
          <w:shd w:val="clear" w:color="auto" w:fill="FFFFFF"/>
        </w:rPr>
        <w:t xml:space="preserve"> honey for the guests</w:t>
      </w:r>
      <w:r w:rsidR="00B95F30">
        <w:rPr>
          <w:rFonts w:asciiTheme="minorHAnsi" w:hAnsiTheme="minorHAnsi" w:cstheme="minorHAnsi"/>
          <w:color w:val="252525"/>
          <w:shd w:val="clear" w:color="auto" w:fill="FFFFFF"/>
        </w:rPr>
        <w:t xml:space="preserve">. </w:t>
      </w:r>
    </w:p>
    <w:p w14:paraId="1FF441EF" w14:textId="77777777" w:rsidR="00644BBD" w:rsidRDefault="00644BBD" w:rsidP="007C3D8C">
      <w:pPr>
        <w:rPr>
          <w:rFonts w:asciiTheme="minorHAnsi" w:hAnsiTheme="minorHAnsi" w:cstheme="minorHAnsi"/>
          <w:color w:val="252525"/>
          <w:shd w:val="clear" w:color="auto" w:fill="FFFFFF"/>
        </w:rPr>
      </w:pPr>
    </w:p>
    <w:p w14:paraId="78046172" w14:textId="5533DB81" w:rsidR="00451C9B" w:rsidRPr="007C3D8C" w:rsidRDefault="00451C9B" w:rsidP="007C3D8C">
      <w:pPr>
        <w:rPr>
          <w:rFonts w:asciiTheme="minorHAnsi" w:hAnsiTheme="minorHAnsi" w:cstheme="minorHAnsi"/>
          <w:color w:val="252525"/>
          <w:shd w:val="clear" w:color="auto" w:fill="FFFFFF"/>
        </w:rPr>
      </w:pPr>
      <w:r w:rsidRPr="00395E9F">
        <w:rPr>
          <w:rFonts w:asciiTheme="minorHAnsi" w:hAnsiTheme="minorHAnsi" w:cstheme="minorHAnsi"/>
          <w:b/>
          <w:bCs/>
          <w:sz w:val="30"/>
          <w:szCs w:val="30"/>
        </w:rPr>
        <w:t>Theoretical perspectives of organisation and management</w:t>
      </w:r>
    </w:p>
    <w:p w14:paraId="5DD67E2F" w14:textId="08B3C225" w:rsidR="00DC3A89" w:rsidRPr="007C3D8C" w:rsidRDefault="00451C9B" w:rsidP="008D1013">
      <w:pPr>
        <w:rPr>
          <w:rFonts w:asciiTheme="minorHAnsi" w:hAnsiTheme="minorHAnsi" w:cstheme="minorHAnsi"/>
          <w:color w:val="252525"/>
          <w:shd w:val="clear" w:color="auto" w:fill="FFFFFF"/>
        </w:rPr>
      </w:pPr>
      <w:r w:rsidRPr="00C76D80">
        <w:rPr>
          <w:rFonts w:asciiTheme="minorHAnsi" w:hAnsiTheme="minorHAnsi" w:cstheme="minorHAnsi"/>
          <w:szCs w:val="24"/>
        </w:rPr>
        <w:t>The organisation can be a group of people who are working together to achieve some specific goals where management can be the work of directing an organisation to maintain discipline in its activities and achieve its organisational goals. Management include</w:t>
      </w:r>
      <w:r>
        <w:rPr>
          <w:rFonts w:asciiTheme="minorHAnsi" w:hAnsiTheme="minorHAnsi" w:cstheme="minorHAnsi"/>
          <w:szCs w:val="24"/>
        </w:rPr>
        <w:t xml:space="preserve">s </w:t>
      </w:r>
      <w:r w:rsidRPr="00C76D80">
        <w:rPr>
          <w:rFonts w:asciiTheme="minorHAnsi" w:hAnsiTheme="minorHAnsi" w:cstheme="minorHAnsi"/>
          <w:szCs w:val="24"/>
        </w:rPr>
        <w:t xml:space="preserve">organisational </w:t>
      </w:r>
      <w:r>
        <w:rPr>
          <w:rFonts w:asciiTheme="minorHAnsi" w:hAnsiTheme="minorHAnsi" w:cstheme="minorHAnsi"/>
          <w:szCs w:val="24"/>
        </w:rPr>
        <w:t>activitie</w:t>
      </w:r>
      <w:r w:rsidRPr="00C76D80">
        <w:rPr>
          <w:rFonts w:asciiTheme="minorHAnsi" w:hAnsiTheme="minorHAnsi" w:cstheme="minorHAnsi"/>
          <w:szCs w:val="24"/>
        </w:rPr>
        <w:t xml:space="preserve">s </w:t>
      </w:r>
      <w:r w:rsidRPr="00C76D80">
        <w:rPr>
          <w:rFonts w:asciiTheme="minorHAnsi" w:hAnsiTheme="minorHAnsi" w:cstheme="minorHAnsi"/>
          <w:szCs w:val="24"/>
        </w:rPr>
        <w:lastRenderedPageBreak/>
        <w:t>like planning, organising, leading, and controlling which mainly define the management as well as the areas of activities for any organisation (</w:t>
      </w:r>
      <w:r>
        <w:rPr>
          <w:rFonts w:asciiTheme="minorHAnsi" w:hAnsiTheme="minorHAnsi" w:cstheme="minorHAnsi"/>
          <w:szCs w:val="24"/>
        </w:rPr>
        <w:t>Mullins, 2016</w:t>
      </w:r>
      <w:r w:rsidRPr="00C76D80">
        <w:rPr>
          <w:rFonts w:asciiTheme="minorHAnsi" w:hAnsiTheme="minorHAnsi" w:cstheme="minorHAnsi"/>
          <w:szCs w:val="24"/>
        </w:rPr>
        <w:t>). These elements are the basic functions of management</w:t>
      </w:r>
      <w:r>
        <w:rPr>
          <w:rFonts w:asciiTheme="minorHAnsi" w:hAnsiTheme="minorHAnsi" w:cstheme="minorHAnsi"/>
          <w:szCs w:val="24"/>
        </w:rPr>
        <w:t xml:space="preserve">, </w:t>
      </w:r>
      <w:r w:rsidRPr="00C76D80">
        <w:rPr>
          <w:rFonts w:asciiTheme="minorHAnsi" w:hAnsiTheme="minorHAnsi" w:cstheme="minorHAnsi"/>
          <w:szCs w:val="24"/>
        </w:rPr>
        <w:t xml:space="preserve">although different new elements have been added over time like staffing, </w:t>
      </w:r>
      <w:proofErr w:type="gramStart"/>
      <w:r w:rsidRPr="00C76D80">
        <w:rPr>
          <w:rFonts w:asciiTheme="minorHAnsi" w:hAnsiTheme="minorHAnsi" w:cstheme="minorHAnsi"/>
          <w:szCs w:val="24"/>
        </w:rPr>
        <w:t>coordinating</w:t>
      </w:r>
      <w:proofErr w:type="gramEnd"/>
      <w:r w:rsidRPr="00C76D80">
        <w:rPr>
          <w:rFonts w:asciiTheme="minorHAnsi" w:hAnsiTheme="minorHAnsi" w:cstheme="minorHAnsi"/>
          <w:szCs w:val="24"/>
        </w:rPr>
        <w:t xml:space="preserve"> and motivating. Planning include</w:t>
      </w:r>
      <w:r>
        <w:rPr>
          <w:rFonts w:asciiTheme="minorHAnsi" w:hAnsiTheme="minorHAnsi" w:cstheme="minorHAnsi"/>
          <w:szCs w:val="24"/>
        </w:rPr>
        <w:t>s</w:t>
      </w:r>
      <w:r w:rsidRPr="00C76D80">
        <w:rPr>
          <w:rFonts w:asciiTheme="minorHAnsi" w:hAnsiTheme="minorHAnsi" w:cstheme="minorHAnsi"/>
          <w:szCs w:val="24"/>
        </w:rPr>
        <w:t xml:space="preserve"> the tasks which should be performed to attain the organisational goals and objectives. It also include</w:t>
      </w:r>
      <w:r>
        <w:rPr>
          <w:rFonts w:asciiTheme="minorHAnsi" w:hAnsiTheme="minorHAnsi" w:cstheme="minorHAnsi"/>
          <w:szCs w:val="24"/>
        </w:rPr>
        <w:t>s</w:t>
      </w:r>
      <w:r w:rsidRPr="00C76D80">
        <w:rPr>
          <w:rFonts w:asciiTheme="minorHAnsi" w:hAnsiTheme="minorHAnsi" w:cstheme="minorHAnsi"/>
          <w:szCs w:val="24"/>
        </w:rPr>
        <w:t xml:space="preserve"> why these tasks </w:t>
      </w:r>
      <w:r>
        <w:rPr>
          <w:rFonts w:asciiTheme="minorHAnsi" w:hAnsiTheme="minorHAnsi" w:cstheme="minorHAnsi"/>
          <w:szCs w:val="24"/>
        </w:rPr>
        <w:t>have to</w:t>
      </w:r>
      <w:r w:rsidRPr="00C76D80">
        <w:rPr>
          <w:rFonts w:asciiTheme="minorHAnsi" w:hAnsiTheme="minorHAnsi" w:cstheme="minorHAnsi"/>
          <w:szCs w:val="24"/>
        </w:rPr>
        <w:t xml:space="preserve"> be done and different ways and alternatives to doing these tasks. </w:t>
      </w:r>
      <w:r>
        <w:rPr>
          <w:rFonts w:asciiTheme="minorHAnsi" w:hAnsiTheme="minorHAnsi" w:cstheme="minorHAnsi"/>
          <w:szCs w:val="24"/>
        </w:rPr>
        <w:t xml:space="preserve">Planning </w:t>
      </w:r>
      <w:r w:rsidRPr="00C76D80">
        <w:rPr>
          <w:rFonts w:asciiTheme="minorHAnsi" w:hAnsiTheme="minorHAnsi" w:cstheme="minorHAnsi"/>
          <w:szCs w:val="24"/>
        </w:rPr>
        <w:t>guide</w:t>
      </w:r>
      <w:r>
        <w:rPr>
          <w:rFonts w:asciiTheme="minorHAnsi" w:hAnsiTheme="minorHAnsi" w:cstheme="minorHAnsi"/>
          <w:szCs w:val="24"/>
        </w:rPr>
        <w:t>s</w:t>
      </w:r>
      <w:r w:rsidRPr="00C76D80">
        <w:rPr>
          <w:rFonts w:asciiTheme="minorHAnsi" w:hAnsiTheme="minorHAnsi" w:cstheme="minorHAnsi"/>
          <w:szCs w:val="24"/>
        </w:rPr>
        <w:t xml:space="preserve"> all the future activities for the organisation and its management. The organisation </w:t>
      </w:r>
      <w:r>
        <w:rPr>
          <w:rFonts w:asciiTheme="minorHAnsi" w:hAnsiTheme="minorHAnsi" w:cstheme="minorHAnsi"/>
          <w:szCs w:val="24"/>
        </w:rPr>
        <w:t xml:space="preserve">is </w:t>
      </w:r>
      <w:r w:rsidRPr="00C76D80">
        <w:rPr>
          <w:rFonts w:asciiTheme="minorHAnsi" w:hAnsiTheme="minorHAnsi" w:cstheme="minorHAnsi"/>
          <w:szCs w:val="24"/>
        </w:rPr>
        <w:t>involve</w:t>
      </w:r>
      <w:r>
        <w:rPr>
          <w:rFonts w:asciiTheme="minorHAnsi" w:hAnsiTheme="minorHAnsi" w:cstheme="minorHAnsi"/>
          <w:szCs w:val="24"/>
        </w:rPr>
        <w:t>d in</w:t>
      </w:r>
      <w:r w:rsidRPr="00C76D80">
        <w:rPr>
          <w:rFonts w:asciiTheme="minorHAnsi" w:hAnsiTheme="minorHAnsi" w:cstheme="minorHAnsi"/>
          <w:szCs w:val="24"/>
        </w:rPr>
        <w:t xml:space="preserve"> managing the employees and groups to assign these activities fixed in the planning phase. Division of labour is one of the fourteen principles of Henry Fayol which mainly indicates how the managers will organise the employees through the division of labour (Mullins, 2016). Leading includes guiding the employees to achieve the goals by implementing the planning activities. The leaders and manager do this job improving the quality of performance of the employees. Finally, controlling activities include measuring the performance of the employees and comparing them to the given standard to check whether planning activities are implemented properly to achieve the organisational goals</w:t>
      </w:r>
      <w:r w:rsidRPr="00ED31BB">
        <w:rPr>
          <w:rFonts w:asciiTheme="minorHAnsi" w:hAnsiTheme="minorHAnsi" w:cstheme="minorHAnsi"/>
          <w:color w:val="252525"/>
          <w:shd w:val="clear" w:color="auto" w:fill="FFFFFF"/>
        </w:rPr>
        <w:t>.</w:t>
      </w:r>
    </w:p>
    <w:p w14:paraId="47EE548E" w14:textId="77777777" w:rsidR="0093280B" w:rsidRPr="00DC3A89" w:rsidRDefault="0093280B" w:rsidP="0093280B">
      <w:pPr>
        <w:pStyle w:val="Heading1"/>
        <w:rPr>
          <w:rFonts w:asciiTheme="minorHAnsi" w:hAnsiTheme="minorHAnsi" w:cstheme="minorHAnsi"/>
          <w:b/>
          <w:bCs/>
          <w:color w:val="auto"/>
          <w:sz w:val="28"/>
          <w:szCs w:val="28"/>
        </w:rPr>
      </w:pPr>
      <w:bookmarkStart w:id="8" w:name="_Toc49698364"/>
      <w:r w:rsidRPr="00DC3A89">
        <w:rPr>
          <w:rFonts w:asciiTheme="minorHAnsi" w:hAnsiTheme="minorHAnsi" w:cstheme="minorHAnsi"/>
          <w:b/>
          <w:bCs/>
          <w:color w:val="auto"/>
          <w:sz w:val="28"/>
          <w:szCs w:val="28"/>
        </w:rPr>
        <w:t>Psychological theories and explanatory frameworks of individual behaviour</w:t>
      </w:r>
      <w:bookmarkEnd w:id="8"/>
    </w:p>
    <w:p w14:paraId="57931079" w14:textId="3FEBE965" w:rsidR="00CC3B71" w:rsidRPr="00395E9F" w:rsidRDefault="0093280B" w:rsidP="0093280B">
      <w:pPr>
        <w:rPr>
          <w:rFonts w:asciiTheme="minorHAnsi" w:hAnsiTheme="minorHAnsi" w:cstheme="minorHAnsi"/>
          <w:szCs w:val="24"/>
        </w:rPr>
      </w:pPr>
      <w:r w:rsidRPr="00C76D80">
        <w:rPr>
          <w:rFonts w:asciiTheme="minorHAnsi" w:hAnsiTheme="minorHAnsi" w:cstheme="minorHAnsi"/>
          <w:szCs w:val="24"/>
        </w:rPr>
        <w:t>The behavioural science of management refers to the psychological and sociological process which focuses on some specific elements like human behaviour, its contribution groups and teams and employee related as the foundation of organisational behaviour (Chan. and Hsu, 2016). Behavioural science approach encourages both individual and team behaviour by which the employees can be motivated.</w:t>
      </w:r>
      <w:r w:rsidR="007C3D8C">
        <w:rPr>
          <w:rFonts w:asciiTheme="minorHAnsi" w:hAnsiTheme="minorHAnsi" w:cstheme="minorHAnsi"/>
          <w:szCs w:val="24"/>
        </w:rPr>
        <w:t xml:space="preserve"> </w:t>
      </w:r>
      <w:r w:rsidRPr="00C76D80">
        <w:rPr>
          <w:rFonts w:asciiTheme="minorHAnsi" w:hAnsiTheme="minorHAnsi" w:cstheme="minorHAnsi"/>
          <w:szCs w:val="24"/>
        </w:rPr>
        <w:t>As part of the behavioural science approach of management, there are different psychological and explanatory frameworks of individual behaviour which may include the following elements.</w:t>
      </w:r>
    </w:p>
    <w:p w14:paraId="0913D813" w14:textId="4CB0E3B5" w:rsidR="00395E9F" w:rsidRPr="00C76D80" w:rsidRDefault="0093280B" w:rsidP="0093280B">
      <w:pPr>
        <w:rPr>
          <w:rFonts w:asciiTheme="minorHAnsi" w:hAnsiTheme="minorHAnsi" w:cstheme="minorHAnsi"/>
          <w:szCs w:val="24"/>
        </w:rPr>
      </w:pPr>
      <w:r w:rsidRPr="00EE78D0">
        <w:rPr>
          <w:rFonts w:asciiTheme="minorHAnsi" w:hAnsiTheme="minorHAnsi" w:cstheme="minorHAnsi"/>
          <w:b/>
          <w:sz w:val="28"/>
          <w:szCs w:val="28"/>
        </w:rPr>
        <w:t>Personality</w:t>
      </w:r>
      <w:r w:rsidR="00EE78D0">
        <w:rPr>
          <w:rFonts w:asciiTheme="minorHAnsi" w:hAnsiTheme="minorHAnsi" w:cstheme="minorHAnsi"/>
          <w:b/>
          <w:szCs w:val="24"/>
        </w:rPr>
        <w:t xml:space="preserve"> </w:t>
      </w:r>
      <w:r w:rsidRPr="00C76D80">
        <w:rPr>
          <w:rFonts w:asciiTheme="minorHAnsi" w:hAnsiTheme="minorHAnsi" w:cstheme="minorHAnsi"/>
          <w:szCs w:val="24"/>
        </w:rPr>
        <w:t>includes some unique characteristics of individuals by which they can be different from others. Personality can define the behavioural adjectives of any person while judging or comparing. It can also determine how they will act or</w:t>
      </w:r>
      <w:r w:rsidR="007C3D8C">
        <w:rPr>
          <w:rFonts w:asciiTheme="minorHAnsi" w:hAnsiTheme="minorHAnsi" w:cstheme="minorHAnsi"/>
          <w:szCs w:val="24"/>
        </w:rPr>
        <w:t xml:space="preserve"> how</w:t>
      </w:r>
      <w:r w:rsidRPr="00C76D80">
        <w:rPr>
          <w:rFonts w:asciiTheme="minorHAnsi" w:hAnsiTheme="minorHAnsi" w:cstheme="minorHAnsi"/>
          <w:szCs w:val="24"/>
        </w:rPr>
        <w:t xml:space="preserve"> their behaviour will be</w:t>
      </w:r>
      <w:r w:rsidR="007C3D8C">
        <w:rPr>
          <w:rFonts w:asciiTheme="minorHAnsi" w:hAnsiTheme="minorHAnsi" w:cstheme="minorHAnsi"/>
          <w:szCs w:val="24"/>
        </w:rPr>
        <w:t xml:space="preserve">. </w:t>
      </w:r>
      <w:r w:rsidRPr="00C76D80">
        <w:rPr>
          <w:rFonts w:asciiTheme="minorHAnsi" w:hAnsiTheme="minorHAnsi" w:cstheme="minorHAnsi"/>
          <w:szCs w:val="24"/>
        </w:rPr>
        <w:t>(Armstrong and Taylor, 2017). The performance of the employees and capabilities can also be defined by their personalities.</w:t>
      </w:r>
    </w:p>
    <w:p w14:paraId="6D4F62D9" w14:textId="07E08DE9" w:rsidR="00226033" w:rsidRDefault="0093280B" w:rsidP="0093280B">
      <w:pPr>
        <w:rPr>
          <w:rFonts w:asciiTheme="minorHAnsi" w:hAnsiTheme="minorHAnsi" w:cstheme="minorHAnsi"/>
          <w:szCs w:val="24"/>
        </w:rPr>
      </w:pPr>
      <w:r w:rsidRPr="00E47265">
        <w:rPr>
          <w:rFonts w:asciiTheme="minorHAnsi" w:hAnsiTheme="minorHAnsi" w:cstheme="minorHAnsi"/>
          <w:b/>
          <w:sz w:val="30"/>
          <w:szCs w:val="30"/>
        </w:rPr>
        <w:lastRenderedPageBreak/>
        <w:t>Perception</w:t>
      </w:r>
      <w:r w:rsidR="00EE78D0" w:rsidRPr="00E47265">
        <w:rPr>
          <w:rFonts w:asciiTheme="minorHAnsi" w:hAnsiTheme="minorHAnsi" w:cstheme="minorHAnsi"/>
          <w:b/>
          <w:sz w:val="30"/>
          <w:szCs w:val="30"/>
        </w:rPr>
        <w:t xml:space="preserve"> </w:t>
      </w:r>
      <w:r w:rsidRPr="00C76D80">
        <w:rPr>
          <w:rFonts w:asciiTheme="minorHAnsi" w:hAnsiTheme="minorHAnsi" w:cstheme="minorHAnsi"/>
          <w:szCs w:val="24"/>
        </w:rPr>
        <w:t xml:space="preserve"> shows how people see, identify, or represent something in their</w:t>
      </w:r>
      <w:r w:rsidR="007728B6">
        <w:rPr>
          <w:rFonts w:asciiTheme="minorHAnsi" w:hAnsiTheme="minorHAnsi" w:cstheme="minorHAnsi"/>
          <w:szCs w:val="24"/>
        </w:rPr>
        <w:t xml:space="preserve"> own, unique</w:t>
      </w:r>
      <w:r w:rsidRPr="00C76D80">
        <w:rPr>
          <w:rFonts w:asciiTheme="minorHAnsi" w:hAnsiTheme="minorHAnsi" w:cstheme="minorHAnsi"/>
          <w:szCs w:val="24"/>
        </w:rPr>
        <w:t xml:space="preserve"> ways.</w:t>
      </w:r>
      <w:r w:rsidR="00E74109">
        <w:rPr>
          <w:rFonts w:asciiTheme="minorHAnsi" w:hAnsiTheme="minorHAnsi" w:cstheme="minorHAnsi"/>
          <w:szCs w:val="24"/>
        </w:rPr>
        <w:t xml:space="preserve"> </w:t>
      </w:r>
      <w:r w:rsidRPr="00C76D80">
        <w:rPr>
          <w:rFonts w:asciiTheme="minorHAnsi" w:hAnsiTheme="minorHAnsi" w:cstheme="minorHAnsi"/>
          <w:szCs w:val="24"/>
        </w:rPr>
        <w:t xml:space="preserve">Perception can vary from person to person and </w:t>
      </w:r>
      <w:r w:rsidR="007C3D8C" w:rsidRPr="00C76D80">
        <w:rPr>
          <w:rFonts w:asciiTheme="minorHAnsi" w:hAnsiTheme="minorHAnsi" w:cstheme="minorHAnsi"/>
          <w:szCs w:val="24"/>
        </w:rPr>
        <w:t>that is</w:t>
      </w:r>
      <w:r w:rsidRPr="00C76D80">
        <w:rPr>
          <w:rFonts w:asciiTheme="minorHAnsi" w:hAnsiTheme="minorHAnsi" w:cstheme="minorHAnsi"/>
          <w:szCs w:val="24"/>
        </w:rPr>
        <w:t xml:space="preserve"> why their views will vary from others (Al Saifi, 2015). For example, the employees of </w:t>
      </w:r>
      <w:r>
        <w:rPr>
          <w:rFonts w:asciiTheme="minorHAnsi" w:hAnsiTheme="minorHAnsi" w:cstheme="minorHAnsi"/>
          <w:szCs w:val="24"/>
        </w:rPr>
        <w:t>Novotel</w:t>
      </w:r>
      <w:r w:rsidRPr="00C76D80">
        <w:rPr>
          <w:rFonts w:asciiTheme="minorHAnsi" w:hAnsiTheme="minorHAnsi" w:cstheme="minorHAnsi"/>
          <w:szCs w:val="24"/>
        </w:rPr>
        <w:t xml:space="preserve"> may give different views which will be varied by person to person for their perceptions and their opinions towards any idea or decision may also vary.</w:t>
      </w:r>
      <w:r w:rsidR="00226033">
        <w:rPr>
          <w:rFonts w:asciiTheme="minorHAnsi" w:hAnsiTheme="minorHAnsi" w:cstheme="minorHAnsi"/>
          <w:szCs w:val="24"/>
        </w:rPr>
        <w:t xml:space="preserve">  If the staff members perceive the hotel as a great place to work, their</w:t>
      </w:r>
      <w:r w:rsidR="00226033" w:rsidRPr="00226033">
        <w:rPr>
          <w:rFonts w:asciiTheme="minorHAnsi" w:hAnsiTheme="minorHAnsi" w:cstheme="minorHAnsi"/>
          <w:szCs w:val="24"/>
        </w:rPr>
        <w:t xml:space="preserve"> perception about the organisation becomes the key to</w:t>
      </w:r>
      <w:r w:rsidR="00226033">
        <w:rPr>
          <w:rFonts w:asciiTheme="minorHAnsi" w:hAnsiTheme="minorHAnsi" w:cstheme="minorHAnsi"/>
          <w:szCs w:val="24"/>
        </w:rPr>
        <w:t xml:space="preserve"> motivation and</w:t>
      </w:r>
      <w:r w:rsidR="00226033" w:rsidRPr="00226033">
        <w:rPr>
          <w:rFonts w:asciiTheme="minorHAnsi" w:hAnsiTheme="minorHAnsi" w:cstheme="minorHAnsi"/>
          <w:szCs w:val="24"/>
        </w:rPr>
        <w:t xml:space="preserve"> performance</w:t>
      </w:r>
      <w:r w:rsidR="00226033">
        <w:rPr>
          <w:rFonts w:asciiTheme="minorHAnsi" w:hAnsiTheme="minorHAnsi" w:cstheme="minorHAnsi"/>
          <w:szCs w:val="24"/>
        </w:rPr>
        <w:t>.</w:t>
      </w:r>
    </w:p>
    <w:p w14:paraId="1260086B" w14:textId="77777777" w:rsidR="00E47265" w:rsidRDefault="000175EA" w:rsidP="00E47265">
      <w:pPr>
        <w:rPr>
          <w:rFonts w:asciiTheme="minorHAnsi" w:hAnsiTheme="minorHAnsi" w:cstheme="minorHAnsi"/>
          <w:szCs w:val="24"/>
        </w:rPr>
      </w:pPr>
      <w:r w:rsidRPr="00476678">
        <w:rPr>
          <w:rFonts w:asciiTheme="minorHAnsi" w:hAnsiTheme="minorHAnsi" w:cstheme="minorHAnsi"/>
          <w:b/>
          <w:sz w:val="30"/>
          <w:szCs w:val="30"/>
        </w:rPr>
        <w:t>Motivation</w:t>
      </w:r>
      <w:r w:rsidR="0093280B" w:rsidRPr="00476678">
        <w:rPr>
          <w:rFonts w:asciiTheme="minorHAnsi" w:hAnsiTheme="minorHAnsi" w:cstheme="minorHAnsi"/>
          <w:sz w:val="30"/>
          <w:szCs w:val="30"/>
        </w:rPr>
        <w:t xml:space="preserve"> </w:t>
      </w:r>
      <w:r w:rsidR="0093280B" w:rsidRPr="00C76D80">
        <w:rPr>
          <w:rFonts w:asciiTheme="minorHAnsi" w:hAnsiTheme="minorHAnsi" w:cstheme="minorHAnsi"/>
          <w:szCs w:val="24"/>
        </w:rPr>
        <w:t xml:space="preserve">There are some additional elements of psychological and explanatory frameworks of individual behaviour such as motivation, </w:t>
      </w:r>
      <w:r w:rsidR="007C3D8C" w:rsidRPr="00C76D80">
        <w:rPr>
          <w:rFonts w:asciiTheme="minorHAnsi" w:hAnsiTheme="minorHAnsi" w:cstheme="minorHAnsi"/>
          <w:szCs w:val="24"/>
        </w:rPr>
        <w:t>satisfaction,</w:t>
      </w:r>
      <w:r w:rsidR="0093280B" w:rsidRPr="00C76D80">
        <w:rPr>
          <w:rFonts w:asciiTheme="minorHAnsi" w:hAnsiTheme="minorHAnsi" w:cstheme="minorHAnsi"/>
          <w:szCs w:val="24"/>
        </w:rPr>
        <w:t xml:space="preserve"> and commitment. Employee motivation can also be part of behavioural science elements. Employee relations can be better when they are given motivational rewards (Flynn, 2015). Satisfaction is directly related to motivation and </w:t>
      </w:r>
      <w:r w:rsidR="007728B6">
        <w:rPr>
          <w:rFonts w:asciiTheme="minorHAnsi" w:hAnsiTheme="minorHAnsi" w:cstheme="minorHAnsi"/>
          <w:szCs w:val="24"/>
        </w:rPr>
        <w:t>workplace satisfaction.</w:t>
      </w:r>
      <w:r w:rsidR="0093280B" w:rsidRPr="00C76D80">
        <w:rPr>
          <w:rFonts w:asciiTheme="minorHAnsi" w:hAnsiTheme="minorHAnsi" w:cstheme="minorHAnsi"/>
          <w:szCs w:val="24"/>
        </w:rPr>
        <w:t xml:space="preserve"> </w:t>
      </w:r>
      <w:r w:rsidR="007728B6" w:rsidRPr="007728B6">
        <w:rPr>
          <w:rFonts w:asciiTheme="minorHAnsi" w:hAnsiTheme="minorHAnsi" w:cstheme="minorHAnsi"/>
          <w:szCs w:val="24"/>
        </w:rPr>
        <w:t>An employee's social perception of others within the organisation can affect his desire to work efficiently. Motivation in the workplace remains high if the employees perceive that opportunities exist for personal growth or career progression.</w:t>
      </w:r>
      <w:r w:rsidR="00226033">
        <w:rPr>
          <w:rFonts w:asciiTheme="minorHAnsi" w:hAnsiTheme="minorHAnsi" w:cstheme="minorHAnsi"/>
          <w:szCs w:val="24"/>
        </w:rPr>
        <w:t xml:space="preserve"> </w:t>
      </w:r>
      <w:r w:rsidR="00BD7646" w:rsidRPr="00BD7646">
        <w:rPr>
          <w:rFonts w:asciiTheme="minorHAnsi" w:hAnsiTheme="minorHAnsi" w:cstheme="minorHAnsi"/>
          <w:szCs w:val="24"/>
        </w:rPr>
        <w:t xml:space="preserve">There is evidence to show that </w:t>
      </w:r>
      <w:r w:rsidR="00BD7646">
        <w:rPr>
          <w:rFonts w:asciiTheme="minorHAnsi" w:hAnsiTheme="minorHAnsi" w:cstheme="minorHAnsi"/>
          <w:szCs w:val="24"/>
        </w:rPr>
        <w:t>Novotel</w:t>
      </w:r>
      <w:r w:rsidR="00BD7646" w:rsidRPr="00BD7646">
        <w:rPr>
          <w:rFonts w:asciiTheme="minorHAnsi" w:hAnsiTheme="minorHAnsi" w:cstheme="minorHAnsi"/>
          <w:szCs w:val="24"/>
        </w:rPr>
        <w:t xml:space="preserve"> is diverse, with employees in </w:t>
      </w:r>
      <w:r w:rsidR="00BD7646">
        <w:rPr>
          <w:rFonts w:asciiTheme="minorHAnsi" w:hAnsiTheme="minorHAnsi" w:cstheme="minorHAnsi"/>
          <w:szCs w:val="24"/>
        </w:rPr>
        <w:t xml:space="preserve">hotels all </w:t>
      </w:r>
      <w:r w:rsidR="00BD7646" w:rsidRPr="00BD7646">
        <w:rPr>
          <w:rFonts w:asciiTheme="minorHAnsi" w:hAnsiTheme="minorHAnsi" w:cstheme="minorHAnsi"/>
          <w:szCs w:val="24"/>
        </w:rPr>
        <w:t>around the world, therefore it is important to look at the culture and gender balance in the workplace.</w:t>
      </w:r>
      <w:r w:rsidR="00226033">
        <w:rPr>
          <w:rFonts w:asciiTheme="minorHAnsi" w:hAnsiTheme="minorHAnsi" w:cstheme="minorHAnsi"/>
          <w:szCs w:val="24"/>
        </w:rPr>
        <w:t xml:space="preserve"> </w:t>
      </w:r>
      <w:r w:rsidR="00BD7646" w:rsidRPr="00BD7646">
        <w:rPr>
          <w:rFonts w:asciiTheme="minorHAnsi" w:hAnsiTheme="minorHAnsi" w:cstheme="minorHAnsi"/>
          <w:szCs w:val="24"/>
        </w:rPr>
        <w:t>Smith and Bettio (2008) note that gender equality at work should not be perceived as a cost or constraint, but as a way of promoting growth and employment.</w:t>
      </w:r>
      <w:r w:rsidR="00226033">
        <w:rPr>
          <w:rFonts w:asciiTheme="minorHAnsi" w:hAnsiTheme="minorHAnsi" w:cstheme="minorHAnsi"/>
          <w:szCs w:val="24"/>
        </w:rPr>
        <w:t xml:space="preserve"> </w:t>
      </w:r>
      <w:r w:rsidR="00BD7646" w:rsidRPr="00BD7646">
        <w:rPr>
          <w:rFonts w:asciiTheme="minorHAnsi" w:hAnsiTheme="minorHAnsi" w:cstheme="minorHAnsi"/>
          <w:szCs w:val="24"/>
        </w:rPr>
        <w:t>With higher gender equality rates, the rate of employment is also increased, as well as the satisfaction of employees. In an environment where there are low levels of inequality, the performance rates are a lot better.</w:t>
      </w:r>
      <w:r w:rsidR="00226033">
        <w:rPr>
          <w:rFonts w:asciiTheme="minorHAnsi" w:hAnsiTheme="minorHAnsi" w:cstheme="minorHAnsi"/>
          <w:szCs w:val="24"/>
        </w:rPr>
        <w:t xml:space="preserve"> </w:t>
      </w:r>
      <w:r w:rsidR="00BD7646" w:rsidRPr="00BD7646">
        <w:rPr>
          <w:rFonts w:asciiTheme="minorHAnsi" w:hAnsiTheme="minorHAnsi" w:cstheme="minorHAnsi"/>
          <w:szCs w:val="24"/>
        </w:rPr>
        <w:t xml:space="preserve">At </w:t>
      </w:r>
      <w:r w:rsidR="00BD7646">
        <w:rPr>
          <w:rFonts w:asciiTheme="minorHAnsi" w:hAnsiTheme="minorHAnsi" w:cstheme="minorHAnsi"/>
          <w:szCs w:val="24"/>
        </w:rPr>
        <w:t>Novotel</w:t>
      </w:r>
      <w:r w:rsidR="00BD7646" w:rsidRPr="00BD7646">
        <w:rPr>
          <w:rFonts w:asciiTheme="minorHAnsi" w:hAnsiTheme="minorHAnsi" w:cstheme="minorHAnsi"/>
          <w:szCs w:val="24"/>
        </w:rPr>
        <w:t>, the employers strive to achieve gender equality, having already signed the UN’s Women’s Empowerment Principles.</w:t>
      </w:r>
      <w:r w:rsidR="002575CA">
        <w:rPr>
          <w:rFonts w:asciiTheme="minorHAnsi" w:hAnsiTheme="minorHAnsi" w:cstheme="minorHAnsi"/>
          <w:szCs w:val="24"/>
        </w:rPr>
        <w:t xml:space="preserve"> At</w:t>
      </w:r>
      <w:r w:rsidR="00CC3B71">
        <w:rPr>
          <w:rFonts w:asciiTheme="minorHAnsi" w:hAnsiTheme="minorHAnsi" w:cstheme="minorHAnsi"/>
          <w:szCs w:val="24"/>
        </w:rPr>
        <w:t xml:space="preserve"> the end of 2019, 43% of the total employees were women, of which 29% were general managers.</w:t>
      </w:r>
    </w:p>
    <w:p w14:paraId="3EE262C8" w14:textId="23AF2D0D" w:rsidR="00606166" w:rsidRPr="00E47265" w:rsidRDefault="000B5CE3" w:rsidP="00E47265">
      <w:pPr>
        <w:rPr>
          <w:rFonts w:asciiTheme="minorHAnsi" w:hAnsiTheme="minorHAnsi" w:cstheme="minorHAnsi"/>
          <w:szCs w:val="24"/>
        </w:rPr>
      </w:pPr>
      <w:r>
        <w:rPr>
          <w:rFonts w:asciiTheme="minorHAnsi" w:hAnsiTheme="minorHAnsi" w:cstheme="minorHAnsi"/>
          <w:b/>
          <w:bCs/>
          <w:sz w:val="30"/>
          <w:szCs w:val="30"/>
        </w:rPr>
        <w:t>Group and team behaviour</w:t>
      </w:r>
      <w:r w:rsidR="00E47265">
        <w:rPr>
          <w:rFonts w:asciiTheme="minorHAnsi" w:hAnsiTheme="minorHAnsi" w:cstheme="minorHAnsi"/>
          <w:b/>
          <w:bCs/>
          <w:sz w:val="30"/>
          <w:szCs w:val="30"/>
        </w:rPr>
        <w:t xml:space="preserve"> </w:t>
      </w:r>
      <w:r w:rsidR="0093280B" w:rsidRPr="00E47265">
        <w:rPr>
          <w:rFonts w:asciiTheme="minorHAnsi" w:hAnsiTheme="minorHAnsi" w:cstheme="minorHAnsi"/>
          <w:szCs w:val="24"/>
        </w:rPr>
        <w:t>Although group and teamwork are similar, there are some differences between the two. A group can be de</w:t>
      </w:r>
      <w:r w:rsidR="007F0F23" w:rsidRPr="00E47265">
        <w:rPr>
          <w:rFonts w:asciiTheme="minorHAnsi" w:hAnsiTheme="minorHAnsi" w:cstheme="minorHAnsi"/>
          <w:szCs w:val="24"/>
        </w:rPr>
        <w:t>scribed</w:t>
      </w:r>
      <w:r w:rsidR="0093280B" w:rsidRPr="00E47265">
        <w:rPr>
          <w:rFonts w:asciiTheme="minorHAnsi" w:hAnsiTheme="minorHAnsi" w:cstheme="minorHAnsi"/>
          <w:szCs w:val="24"/>
        </w:rPr>
        <w:t xml:space="preserve"> as a </w:t>
      </w:r>
      <w:r w:rsidR="007F0F23" w:rsidRPr="00E47265">
        <w:rPr>
          <w:rFonts w:asciiTheme="minorHAnsi" w:hAnsiTheme="minorHAnsi" w:cstheme="minorHAnsi"/>
          <w:szCs w:val="24"/>
        </w:rPr>
        <w:t xml:space="preserve">collective </w:t>
      </w:r>
      <w:r w:rsidR="0093280B" w:rsidRPr="00E47265">
        <w:rPr>
          <w:rFonts w:asciiTheme="minorHAnsi" w:hAnsiTheme="minorHAnsi" w:cstheme="minorHAnsi"/>
          <w:szCs w:val="24"/>
        </w:rPr>
        <w:t>working to complete a task. A team on the other hand, is a group of individuals working together to achieve a common goal. (Armstrong and Taylor, 2017). Both team and group work are effective in achieving some specific goals and objectives. These</w:t>
      </w:r>
      <w:r w:rsidR="00B95F30" w:rsidRPr="00E47265">
        <w:rPr>
          <w:rFonts w:asciiTheme="minorHAnsi" w:hAnsiTheme="minorHAnsi" w:cstheme="minorHAnsi"/>
          <w:szCs w:val="24"/>
        </w:rPr>
        <w:t xml:space="preserve"> </w:t>
      </w:r>
      <w:r w:rsidR="0093280B" w:rsidRPr="00E47265">
        <w:rPr>
          <w:rFonts w:asciiTheme="minorHAnsi" w:hAnsiTheme="minorHAnsi" w:cstheme="minorHAnsi"/>
          <w:szCs w:val="24"/>
        </w:rPr>
        <w:t>activities can also help in improving the skills of the employees, such as communication, problem-solving and reliability.</w:t>
      </w:r>
    </w:p>
    <w:p w14:paraId="3CDD779A" w14:textId="77777777" w:rsidR="000B5CE3" w:rsidRPr="00395E9F" w:rsidRDefault="000B5CE3" w:rsidP="000B5CE3">
      <w:pPr>
        <w:pStyle w:val="Heading1"/>
        <w:rPr>
          <w:rFonts w:asciiTheme="minorHAnsi" w:hAnsiTheme="minorHAnsi" w:cstheme="minorHAnsi"/>
          <w:b/>
          <w:bCs/>
          <w:color w:val="auto"/>
          <w:sz w:val="30"/>
          <w:szCs w:val="30"/>
        </w:rPr>
      </w:pPr>
      <w:bookmarkStart w:id="9" w:name="_Hlk49638628"/>
      <w:bookmarkStart w:id="10" w:name="_Toc49698365"/>
      <w:r w:rsidRPr="00395E9F">
        <w:rPr>
          <w:rFonts w:asciiTheme="minorHAnsi" w:hAnsiTheme="minorHAnsi" w:cstheme="minorHAnsi"/>
          <w:b/>
          <w:bCs/>
          <w:color w:val="auto"/>
          <w:sz w:val="30"/>
          <w:szCs w:val="30"/>
        </w:rPr>
        <w:lastRenderedPageBreak/>
        <w:t>Leadership Theories</w:t>
      </w:r>
      <w:bookmarkEnd w:id="10"/>
    </w:p>
    <w:bookmarkEnd w:id="9"/>
    <w:p w14:paraId="0E8F226B" w14:textId="78E9FF94" w:rsidR="000B5CE3" w:rsidRPr="00E47265" w:rsidRDefault="000B5CE3" w:rsidP="0004416C">
      <w:pPr>
        <w:rPr>
          <w:rFonts w:ascii="Calibri" w:hAnsi="Calibri" w:cs="Calibri"/>
          <w:szCs w:val="24"/>
        </w:rPr>
      </w:pPr>
      <w:r w:rsidRPr="006F5077">
        <w:rPr>
          <w:rFonts w:asciiTheme="minorHAnsi" w:hAnsiTheme="minorHAnsi" w:cstheme="minorHAnsi"/>
          <w:szCs w:val="24"/>
        </w:rPr>
        <w:t xml:space="preserve">“Leadership is a process whereby an individual influences a group of individuals to achieve a common goal.” (Northouse, 2010) Leaders are the executives of any organisation who leads people according to some specific guidelines and rules. There are some leadership theories which can describe the characteristics of leaders for any organisation. </w:t>
      </w:r>
      <w:r w:rsidRPr="006F5077">
        <w:rPr>
          <w:rFonts w:asciiTheme="minorHAnsi" w:hAnsiTheme="minorHAnsi" w:cstheme="minorHAnsi"/>
          <w:szCs w:val="24"/>
          <w:shd w:val="clear" w:color="auto" w:fill="FFFFFF"/>
        </w:rPr>
        <w:t xml:space="preserve">The Trait Theories describe some characteristics of leaders which may help in leading the employees to perform efficiently but also suggest </w:t>
      </w:r>
      <w:r w:rsidR="009E1079">
        <w:rPr>
          <w:rFonts w:asciiTheme="minorHAnsi" w:hAnsiTheme="minorHAnsi" w:cstheme="minorHAnsi"/>
          <w:szCs w:val="24"/>
          <w:shd w:val="clear" w:color="auto" w:fill="FFFFFF"/>
        </w:rPr>
        <w:t xml:space="preserve">that </w:t>
      </w:r>
      <w:r w:rsidR="009E1079" w:rsidRPr="009E1079">
        <w:rPr>
          <w:rFonts w:asciiTheme="minorHAnsi" w:hAnsiTheme="minorHAnsi" w:cstheme="minorHAnsi"/>
          <w:szCs w:val="24"/>
          <w:shd w:val="clear" w:color="auto" w:fill="FFFFFF"/>
        </w:rPr>
        <w:t>individuals are born with specific qualities and characteristics which make them more suited for leadership. For example, characteristics such as extroversion, courage and self-confidence are also attributes that may potentially be correlated with good leaders</w:t>
      </w:r>
      <w:r w:rsidR="009E1079">
        <w:rPr>
          <w:rFonts w:asciiTheme="minorHAnsi" w:hAnsiTheme="minorHAnsi" w:cstheme="minorHAnsi"/>
          <w:szCs w:val="24"/>
          <w:shd w:val="clear" w:color="auto" w:fill="FFFFFF"/>
        </w:rPr>
        <w:t xml:space="preserve">. </w:t>
      </w:r>
      <w:r w:rsidRPr="006F5077">
        <w:rPr>
          <w:rFonts w:asciiTheme="minorHAnsi" w:hAnsiTheme="minorHAnsi" w:cstheme="minorHAnsi"/>
          <w:szCs w:val="24"/>
        </w:rPr>
        <w:t>However, according to The Great Man Theory, having these characteristics will not make an individual a leader at all. The Great Man Theory suggests that leadership is a characteristic that individuals are born with and cannot be developed, it is a process which cannot be learned. On the other hand, The Behavioural Theory states that the leaders will react according to the situation of the environment so that all the activities can be done by meeting the environmental needs (Wood, 2015). The transformational or relationship theory describes that the leaders will always try to motivate their employees and teams so that they can be happier with the working environment</w:t>
      </w:r>
      <w:r w:rsidRPr="00C76D80">
        <w:rPr>
          <w:rFonts w:ascii="Calibri" w:hAnsi="Calibri" w:cs="Calibri"/>
          <w:szCs w:val="24"/>
        </w:rPr>
        <w:t>.</w:t>
      </w:r>
    </w:p>
    <w:p w14:paraId="6232BB31" w14:textId="16F7B80D" w:rsidR="0004416C" w:rsidRPr="00EE78D0" w:rsidRDefault="0004416C" w:rsidP="0004416C">
      <w:pPr>
        <w:pStyle w:val="Heading1"/>
        <w:rPr>
          <w:rFonts w:asciiTheme="minorHAnsi" w:hAnsiTheme="minorHAnsi" w:cstheme="minorHAnsi"/>
          <w:b/>
          <w:bCs/>
          <w:sz w:val="30"/>
          <w:szCs w:val="30"/>
        </w:rPr>
      </w:pPr>
      <w:bookmarkStart w:id="11" w:name="_Hlk49638518"/>
      <w:bookmarkStart w:id="12" w:name="_Toc49698366"/>
      <w:r w:rsidRPr="00EE78D0">
        <w:rPr>
          <w:rFonts w:asciiTheme="minorHAnsi" w:hAnsiTheme="minorHAnsi" w:cstheme="minorHAnsi"/>
          <w:b/>
          <w:bCs/>
          <w:color w:val="auto"/>
          <w:sz w:val="30"/>
          <w:szCs w:val="30"/>
        </w:rPr>
        <w:t>Conclusion</w:t>
      </w:r>
      <w:bookmarkEnd w:id="12"/>
      <w:r w:rsidRPr="00EE78D0">
        <w:rPr>
          <w:rFonts w:asciiTheme="minorHAnsi" w:hAnsiTheme="minorHAnsi" w:cstheme="minorHAnsi"/>
          <w:b/>
          <w:bCs/>
          <w:color w:val="auto"/>
          <w:sz w:val="30"/>
          <w:szCs w:val="30"/>
        </w:rPr>
        <w:t xml:space="preserve">        </w:t>
      </w:r>
      <w:r w:rsidRPr="00EE78D0">
        <w:rPr>
          <w:rFonts w:asciiTheme="minorHAnsi" w:hAnsiTheme="minorHAnsi" w:cstheme="minorHAnsi"/>
          <w:b/>
          <w:bCs/>
          <w:sz w:val="30"/>
          <w:szCs w:val="30"/>
        </w:rPr>
        <w:t> </w:t>
      </w:r>
    </w:p>
    <w:bookmarkEnd w:id="11"/>
    <w:p w14:paraId="221E123B" w14:textId="3788A6B9" w:rsidR="007F0F23" w:rsidRDefault="009F5827" w:rsidP="00EE78D0">
      <w:pPr>
        <w:rPr>
          <w:rFonts w:asciiTheme="minorHAnsi" w:hAnsiTheme="minorHAnsi" w:cstheme="minorHAnsi"/>
          <w:color w:val="252525"/>
          <w:shd w:val="clear" w:color="auto" w:fill="FFFFFF"/>
        </w:rPr>
      </w:pPr>
      <w:r w:rsidRPr="00002924">
        <w:rPr>
          <w:rFonts w:asciiTheme="minorHAnsi" w:hAnsiTheme="minorHAnsi" w:cstheme="minorHAnsi"/>
          <w:color w:val="222222"/>
          <w:shd w:val="clear" w:color="auto" w:fill="FFFFFF"/>
        </w:rPr>
        <w:t xml:space="preserve">To conclude, </w:t>
      </w:r>
      <w:r>
        <w:rPr>
          <w:rFonts w:asciiTheme="minorHAnsi" w:hAnsiTheme="minorHAnsi" w:cstheme="minorHAnsi"/>
          <w:color w:val="222222"/>
          <w:shd w:val="clear" w:color="auto" w:fill="FFFFFF"/>
        </w:rPr>
        <w:t xml:space="preserve">the hotel </w:t>
      </w:r>
      <w:r w:rsidRPr="00002924">
        <w:rPr>
          <w:rFonts w:asciiTheme="minorHAnsi" w:hAnsiTheme="minorHAnsi" w:cstheme="minorHAnsi"/>
          <w:color w:val="222222"/>
          <w:shd w:val="clear" w:color="auto" w:fill="FFFFFF"/>
        </w:rPr>
        <w:t xml:space="preserve">is effectively </w:t>
      </w:r>
      <w:r>
        <w:rPr>
          <w:rFonts w:asciiTheme="minorHAnsi" w:hAnsiTheme="minorHAnsi" w:cstheme="minorHAnsi"/>
          <w:color w:val="222222"/>
          <w:shd w:val="clear" w:color="auto" w:fill="FFFFFF"/>
        </w:rPr>
        <w:t>and efficiently i</w:t>
      </w:r>
      <w:r w:rsidRPr="00002924">
        <w:rPr>
          <w:rFonts w:asciiTheme="minorHAnsi" w:hAnsiTheme="minorHAnsi" w:cstheme="minorHAnsi"/>
          <w:color w:val="222222"/>
          <w:shd w:val="clear" w:color="auto" w:fill="FFFFFF"/>
        </w:rPr>
        <w:t xml:space="preserve">mplicating </w:t>
      </w:r>
      <w:r>
        <w:rPr>
          <w:rFonts w:asciiTheme="minorHAnsi" w:hAnsiTheme="minorHAnsi" w:cstheme="minorHAnsi"/>
          <w:color w:val="222222"/>
          <w:shd w:val="clear" w:color="auto" w:fill="FFFFFF"/>
        </w:rPr>
        <w:t>the values, principles, mission, plans and strategies</w:t>
      </w:r>
      <w:r w:rsidRPr="00002924">
        <w:rPr>
          <w:rFonts w:asciiTheme="minorHAnsi" w:hAnsiTheme="minorHAnsi" w:cstheme="minorHAnsi"/>
          <w:color w:val="222222"/>
          <w:shd w:val="clear" w:color="auto" w:fill="FFFFFF"/>
        </w:rPr>
        <w:t xml:space="preserve"> to ensure organisational performance</w:t>
      </w:r>
      <w:r>
        <w:rPr>
          <w:rFonts w:asciiTheme="minorHAnsi" w:hAnsiTheme="minorHAnsi" w:cstheme="minorHAnsi"/>
          <w:color w:val="222222"/>
          <w:shd w:val="clear" w:color="auto" w:fill="FFFFFF"/>
        </w:rPr>
        <w:t xml:space="preserve">. </w:t>
      </w:r>
      <w:r w:rsidR="00D55B74" w:rsidRPr="00002924">
        <w:rPr>
          <w:rFonts w:asciiTheme="minorHAnsi" w:hAnsiTheme="minorHAnsi" w:cstheme="minorHAnsi"/>
        </w:rPr>
        <w:t>Organisational structure and culture shape organisational activities according to the mission and vision</w:t>
      </w:r>
      <w:r w:rsidR="004A50F9" w:rsidRPr="004A50F9">
        <w:rPr>
          <w:rFonts w:asciiTheme="minorHAnsi" w:hAnsiTheme="minorHAnsi" w:cstheme="minorHAnsi"/>
          <w:color w:val="252525"/>
          <w:shd w:val="clear" w:color="auto" w:fill="FFFFFF"/>
        </w:rPr>
        <w:t>. It is clear to say that Novotel</w:t>
      </w:r>
      <w:r w:rsidR="00E47265">
        <w:rPr>
          <w:rFonts w:asciiTheme="minorHAnsi" w:hAnsiTheme="minorHAnsi" w:cstheme="minorHAnsi"/>
          <w:color w:val="252525"/>
          <w:shd w:val="clear" w:color="auto" w:fill="FFFFFF"/>
        </w:rPr>
        <w:t xml:space="preserve"> </w:t>
      </w:r>
      <w:r w:rsidR="004A50F9" w:rsidRPr="004A50F9">
        <w:rPr>
          <w:rFonts w:asciiTheme="minorHAnsi" w:hAnsiTheme="minorHAnsi" w:cstheme="minorHAnsi"/>
          <w:color w:val="252525"/>
          <w:shd w:val="clear" w:color="auto" w:fill="FFFFFF"/>
        </w:rPr>
        <w:t>has built a long-term value by offering a sustainable growth model which will contribute to organisational performance</w:t>
      </w:r>
      <w:r>
        <w:rPr>
          <w:rFonts w:asciiTheme="minorHAnsi" w:hAnsiTheme="minorHAnsi" w:cstheme="minorHAnsi"/>
          <w:color w:val="252525"/>
          <w:shd w:val="clear" w:color="auto" w:fill="FFFFFF"/>
        </w:rPr>
        <w:t>.</w:t>
      </w:r>
    </w:p>
    <w:p w14:paraId="1070D0B8" w14:textId="548BB110" w:rsidR="00E47265" w:rsidRDefault="00E47265" w:rsidP="00EE78D0">
      <w:pPr>
        <w:rPr>
          <w:rFonts w:asciiTheme="minorHAnsi" w:hAnsiTheme="minorHAnsi" w:cstheme="minorHAnsi"/>
          <w:color w:val="252525"/>
          <w:shd w:val="clear" w:color="auto" w:fill="FFFFFF"/>
        </w:rPr>
      </w:pPr>
    </w:p>
    <w:p w14:paraId="0E14A54E" w14:textId="77777777" w:rsidR="00E47265" w:rsidRPr="00E47265" w:rsidRDefault="00E47265" w:rsidP="00EE78D0">
      <w:pPr>
        <w:rPr>
          <w:rFonts w:asciiTheme="minorHAnsi" w:hAnsiTheme="minorHAnsi" w:cstheme="minorHAnsi"/>
          <w:color w:val="252525"/>
          <w:shd w:val="clear" w:color="auto" w:fill="FFFFFF"/>
        </w:rPr>
      </w:pPr>
    </w:p>
    <w:p w14:paraId="6C698823" w14:textId="218B0F85" w:rsidR="001C2BF2" w:rsidRPr="00395E9F" w:rsidRDefault="001C2BF2" w:rsidP="001C2BF2">
      <w:pPr>
        <w:pStyle w:val="Heading1"/>
        <w:rPr>
          <w:rFonts w:asciiTheme="minorHAnsi" w:hAnsiTheme="minorHAnsi" w:cstheme="minorHAnsi"/>
          <w:b/>
          <w:bCs/>
          <w:color w:val="auto"/>
          <w:sz w:val="30"/>
          <w:szCs w:val="30"/>
        </w:rPr>
      </w:pPr>
      <w:bookmarkStart w:id="13" w:name="_Hlk49561655"/>
      <w:bookmarkStart w:id="14" w:name="_Toc49698367"/>
      <w:r>
        <w:rPr>
          <w:rFonts w:asciiTheme="minorHAnsi" w:hAnsiTheme="minorHAnsi" w:cstheme="minorHAnsi"/>
          <w:b/>
          <w:bCs/>
          <w:color w:val="auto"/>
          <w:sz w:val="30"/>
          <w:szCs w:val="30"/>
        </w:rPr>
        <w:lastRenderedPageBreak/>
        <w:t>References</w:t>
      </w:r>
      <w:bookmarkEnd w:id="14"/>
    </w:p>
    <w:p w14:paraId="68CCEE17" w14:textId="06A2A044" w:rsidR="00B06E0E" w:rsidRPr="001C2BF2" w:rsidRDefault="0018059F" w:rsidP="00865A0D">
      <w:pPr>
        <w:spacing w:before="100" w:beforeAutospacing="1" w:after="119" w:line="240" w:lineRule="auto"/>
        <w:jc w:val="left"/>
        <w:rPr>
          <w:rFonts w:asciiTheme="minorHAnsi" w:hAnsiTheme="minorHAnsi" w:cstheme="minorHAnsi"/>
          <w:b/>
          <w:bCs/>
          <w:sz w:val="30"/>
          <w:szCs w:val="30"/>
        </w:rPr>
      </w:pPr>
      <w:r w:rsidRPr="00395E9F">
        <w:rPr>
          <w:rFonts w:asciiTheme="minorHAnsi" w:eastAsia="Times New Roman" w:hAnsiTheme="minorHAnsi" w:cstheme="minorHAnsi"/>
          <w:szCs w:val="24"/>
          <w:lang w:eastAsia="en-GB"/>
        </w:rPr>
        <w:t xml:space="preserve">Accor (2017) </w:t>
      </w:r>
      <w:r w:rsidRPr="00395E9F">
        <w:rPr>
          <w:rFonts w:asciiTheme="minorHAnsi" w:eastAsia="Times New Roman" w:hAnsiTheme="minorHAnsi" w:cstheme="minorHAnsi"/>
          <w:i/>
          <w:iCs/>
          <w:szCs w:val="24"/>
          <w:lang w:eastAsia="en-GB"/>
        </w:rPr>
        <w:t>Novotel London Canary Wharf</w:t>
      </w:r>
      <w:r w:rsidRPr="00395E9F">
        <w:rPr>
          <w:rFonts w:asciiTheme="minorHAnsi" w:eastAsia="Times New Roman" w:hAnsiTheme="minorHAnsi" w:cstheme="minorHAnsi"/>
          <w:szCs w:val="24"/>
          <w:lang w:eastAsia="en-GB"/>
        </w:rPr>
        <w:t xml:space="preserve">. Available at: </w:t>
      </w:r>
      <w:bookmarkEnd w:id="13"/>
      <w:r w:rsidRPr="00395E9F">
        <w:rPr>
          <w:rFonts w:asciiTheme="minorHAnsi" w:eastAsia="Times New Roman" w:hAnsiTheme="minorHAnsi" w:cstheme="minorHAnsi"/>
          <w:szCs w:val="24"/>
          <w:u w:val="single"/>
          <w:lang w:eastAsia="en-GB"/>
        </w:rPr>
        <w:fldChar w:fldCharType="begin"/>
      </w:r>
      <w:r w:rsidRPr="00395E9F">
        <w:rPr>
          <w:rFonts w:asciiTheme="minorHAnsi" w:eastAsia="Times New Roman" w:hAnsiTheme="minorHAnsi" w:cstheme="minorHAnsi"/>
          <w:szCs w:val="24"/>
          <w:u w:val="single"/>
          <w:lang w:eastAsia="en-GB"/>
        </w:rPr>
        <w:instrText xml:space="preserve"> HYPERLINK "https://group.accor.com/en/Actualites/2017/02/15/flagship-skyscraper-hotel-in-canary-wharf" </w:instrText>
      </w:r>
      <w:r w:rsidRPr="00395E9F">
        <w:rPr>
          <w:rFonts w:asciiTheme="minorHAnsi" w:eastAsia="Times New Roman" w:hAnsiTheme="minorHAnsi" w:cstheme="minorHAnsi"/>
          <w:szCs w:val="24"/>
          <w:u w:val="single"/>
          <w:lang w:eastAsia="en-GB"/>
        </w:rPr>
        <w:fldChar w:fldCharType="separate"/>
      </w:r>
      <w:r w:rsidRPr="00395E9F">
        <w:rPr>
          <w:rStyle w:val="Hyperlink"/>
          <w:rFonts w:asciiTheme="minorHAnsi" w:eastAsia="Times New Roman" w:hAnsiTheme="minorHAnsi" w:cstheme="minorHAnsi"/>
          <w:color w:val="auto"/>
          <w:szCs w:val="24"/>
          <w:lang w:eastAsia="en-GB"/>
        </w:rPr>
        <w:t>https://group.accor.com/en/Actualites/2017/02/15/flagship-skyscraper-hotel-in-canary-wharf</w:t>
      </w:r>
      <w:r w:rsidRPr="00395E9F">
        <w:rPr>
          <w:rFonts w:asciiTheme="minorHAnsi" w:eastAsia="Times New Roman" w:hAnsiTheme="minorHAnsi" w:cstheme="minorHAnsi"/>
          <w:szCs w:val="24"/>
          <w:u w:val="single"/>
          <w:lang w:eastAsia="en-GB"/>
        </w:rPr>
        <w:fldChar w:fldCharType="end"/>
      </w:r>
      <w:r w:rsidRPr="00395E9F">
        <w:rPr>
          <w:rFonts w:asciiTheme="minorHAnsi" w:eastAsia="Times New Roman" w:hAnsiTheme="minorHAnsi" w:cstheme="minorHAnsi"/>
          <w:szCs w:val="24"/>
          <w:lang w:eastAsia="en-GB"/>
        </w:rPr>
        <w:t xml:space="preserve"> </w:t>
      </w:r>
      <w:bookmarkStart w:id="15" w:name="_Hlk49594658"/>
      <w:r w:rsidRPr="00395E9F">
        <w:rPr>
          <w:rFonts w:asciiTheme="minorHAnsi" w:eastAsia="Times New Roman" w:hAnsiTheme="minorHAnsi" w:cstheme="minorHAnsi"/>
          <w:szCs w:val="24"/>
          <w:lang w:eastAsia="en-GB"/>
        </w:rPr>
        <w:t xml:space="preserve">(Accessed: 17 August 2020) </w:t>
      </w:r>
      <w:bookmarkEnd w:id="15"/>
    </w:p>
    <w:p w14:paraId="1A293097" w14:textId="6E73D5C9" w:rsidR="007D6A9A" w:rsidRPr="00395E9F" w:rsidRDefault="007D6A9A" w:rsidP="00865A0D">
      <w:pPr>
        <w:spacing w:before="100" w:beforeAutospacing="1" w:after="119" w:line="240" w:lineRule="auto"/>
        <w:jc w:val="left"/>
        <w:rPr>
          <w:rFonts w:asciiTheme="minorHAnsi" w:eastAsia="Times New Roman" w:hAnsiTheme="minorHAnsi" w:cstheme="minorHAnsi"/>
          <w:szCs w:val="24"/>
          <w:lang w:eastAsia="en-GB"/>
        </w:rPr>
      </w:pPr>
      <w:r w:rsidRPr="00395E9F">
        <w:rPr>
          <w:rFonts w:asciiTheme="minorHAnsi" w:eastAsia="Times New Roman" w:hAnsiTheme="minorHAnsi" w:cstheme="minorHAnsi"/>
          <w:szCs w:val="24"/>
          <w:lang w:eastAsia="en-GB"/>
        </w:rPr>
        <w:t xml:space="preserve">Accor (2020) </w:t>
      </w:r>
      <w:r w:rsidR="00865A0D" w:rsidRPr="00395E9F">
        <w:rPr>
          <w:rFonts w:asciiTheme="minorHAnsi" w:eastAsia="Times New Roman" w:hAnsiTheme="minorHAnsi" w:cstheme="minorHAnsi"/>
          <w:i/>
          <w:iCs/>
          <w:szCs w:val="24"/>
          <w:lang w:eastAsia="en-GB"/>
        </w:rPr>
        <w:t>Our Values</w:t>
      </w:r>
      <w:r w:rsidRPr="00395E9F">
        <w:rPr>
          <w:rFonts w:asciiTheme="minorHAnsi" w:eastAsia="Times New Roman" w:hAnsiTheme="minorHAnsi" w:cstheme="minorHAnsi"/>
          <w:szCs w:val="24"/>
          <w:lang w:eastAsia="en-GB"/>
        </w:rPr>
        <w:t>. Available at:</w:t>
      </w:r>
    </w:p>
    <w:p w14:paraId="58B202B5" w14:textId="651664C5" w:rsidR="007D6A9A" w:rsidRPr="00395E9F" w:rsidRDefault="00BE2276" w:rsidP="00865A0D">
      <w:pPr>
        <w:rPr>
          <w:rFonts w:asciiTheme="minorHAnsi" w:eastAsia="Times New Roman" w:hAnsiTheme="minorHAnsi" w:cstheme="minorHAnsi"/>
          <w:szCs w:val="24"/>
          <w:lang w:eastAsia="en-GB"/>
        </w:rPr>
      </w:pPr>
      <w:hyperlink r:id="rId11" w:history="1">
        <w:r w:rsidR="00865A0D" w:rsidRPr="00395E9F">
          <w:rPr>
            <w:rStyle w:val="Hyperlink"/>
            <w:rFonts w:asciiTheme="minorHAnsi" w:hAnsiTheme="minorHAnsi" w:cstheme="minorHAnsi"/>
            <w:color w:val="auto"/>
            <w:szCs w:val="24"/>
          </w:rPr>
          <w:t>https://group.accor.com/en/careers/our-philosophy/our-values</w:t>
        </w:r>
      </w:hyperlink>
      <w:r w:rsidR="007D6A9A" w:rsidRPr="00395E9F">
        <w:rPr>
          <w:rFonts w:asciiTheme="minorHAnsi" w:hAnsiTheme="minorHAnsi" w:cstheme="minorHAnsi"/>
          <w:szCs w:val="24"/>
        </w:rPr>
        <w:t xml:space="preserve"> </w:t>
      </w:r>
      <w:bookmarkStart w:id="16" w:name="_Hlk49595548"/>
      <w:r w:rsidR="00865A0D" w:rsidRPr="00395E9F">
        <w:rPr>
          <w:rFonts w:asciiTheme="minorHAnsi" w:eastAsia="Times New Roman" w:hAnsiTheme="minorHAnsi" w:cstheme="minorHAnsi"/>
          <w:szCs w:val="24"/>
          <w:lang w:eastAsia="en-GB"/>
        </w:rPr>
        <w:t>(Accessed: 17 August 2020)</w:t>
      </w:r>
      <w:bookmarkEnd w:id="16"/>
    </w:p>
    <w:p w14:paraId="4947E8D2" w14:textId="4223CEFB" w:rsidR="00865A0D" w:rsidRPr="00395E9F" w:rsidRDefault="00865A0D" w:rsidP="00865A0D">
      <w:pPr>
        <w:spacing w:before="100" w:beforeAutospacing="1" w:after="119" w:line="240" w:lineRule="auto"/>
        <w:jc w:val="left"/>
        <w:rPr>
          <w:rFonts w:asciiTheme="minorHAnsi" w:eastAsia="Times New Roman" w:hAnsiTheme="minorHAnsi" w:cstheme="minorHAnsi"/>
          <w:szCs w:val="24"/>
          <w:lang w:eastAsia="en-GB"/>
        </w:rPr>
      </w:pPr>
      <w:r w:rsidRPr="00395E9F">
        <w:rPr>
          <w:rFonts w:asciiTheme="minorHAnsi" w:eastAsia="Times New Roman" w:hAnsiTheme="minorHAnsi" w:cstheme="minorHAnsi"/>
          <w:szCs w:val="24"/>
          <w:lang w:eastAsia="en-GB"/>
        </w:rPr>
        <w:t xml:space="preserve">Accor (2017) </w:t>
      </w:r>
      <w:r w:rsidRPr="00395E9F">
        <w:rPr>
          <w:rFonts w:asciiTheme="minorHAnsi" w:eastAsia="Times New Roman" w:hAnsiTheme="minorHAnsi" w:cstheme="minorHAnsi"/>
          <w:i/>
          <w:iCs/>
          <w:szCs w:val="24"/>
          <w:lang w:eastAsia="en-GB"/>
        </w:rPr>
        <w:t>Responsible guests are looking for sustainable hotels</w:t>
      </w:r>
      <w:r w:rsidRPr="00395E9F">
        <w:rPr>
          <w:rFonts w:asciiTheme="minorHAnsi" w:eastAsia="Times New Roman" w:hAnsiTheme="minorHAnsi" w:cstheme="minorHAnsi"/>
          <w:szCs w:val="24"/>
          <w:lang w:eastAsia="en-GB"/>
        </w:rPr>
        <w:t>. Available at:</w:t>
      </w:r>
    </w:p>
    <w:p w14:paraId="2724C936" w14:textId="60CB3F65" w:rsidR="00865A0D" w:rsidRDefault="00BE2276" w:rsidP="00865A0D">
      <w:pPr>
        <w:rPr>
          <w:rFonts w:asciiTheme="minorHAnsi" w:hAnsiTheme="minorHAnsi" w:cstheme="minorHAnsi"/>
          <w:szCs w:val="24"/>
        </w:rPr>
      </w:pPr>
      <w:hyperlink r:id="rId12" w:history="1">
        <w:r w:rsidR="00865A0D" w:rsidRPr="00395E9F">
          <w:rPr>
            <w:rStyle w:val="Hyperlink"/>
            <w:rFonts w:asciiTheme="minorHAnsi" w:hAnsiTheme="minorHAnsi" w:cstheme="minorHAnsi"/>
            <w:color w:val="auto"/>
          </w:rPr>
          <w:t>https://group.accor.com/en/commitment/sharing-our-knowledge/guest-studies</w:t>
        </w:r>
      </w:hyperlink>
      <w:r w:rsidR="00865A0D" w:rsidRPr="00395E9F">
        <w:rPr>
          <w:rFonts w:asciiTheme="minorHAnsi" w:hAnsiTheme="minorHAnsi" w:cstheme="minorHAnsi"/>
          <w:szCs w:val="24"/>
        </w:rPr>
        <w:t xml:space="preserve"> </w:t>
      </w:r>
      <w:r w:rsidR="00C65A57" w:rsidRPr="00395E9F">
        <w:rPr>
          <w:rFonts w:asciiTheme="minorHAnsi" w:hAnsiTheme="minorHAnsi" w:cstheme="minorHAnsi"/>
          <w:szCs w:val="24"/>
        </w:rPr>
        <w:t>(Accessed: 17 August 2020)</w:t>
      </w:r>
    </w:p>
    <w:p w14:paraId="704BF46F" w14:textId="4226FB60" w:rsidR="00B95F30" w:rsidRDefault="00B95F30" w:rsidP="00865A0D">
      <w:pPr>
        <w:rPr>
          <w:rFonts w:asciiTheme="minorHAnsi" w:hAnsiTheme="minorHAnsi" w:cstheme="minorHAnsi"/>
          <w:szCs w:val="24"/>
        </w:rPr>
      </w:pPr>
      <w:r>
        <w:rPr>
          <w:rFonts w:asciiTheme="minorHAnsi" w:hAnsiTheme="minorHAnsi" w:cstheme="minorHAnsi"/>
          <w:szCs w:val="24"/>
        </w:rPr>
        <w:t xml:space="preserve">Al </w:t>
      </w:r>
      <w:proofErr w:type="spellStart"/>
      <w:r>
        <w:rPr>
          <w:rFonts w:asciiTheme="minorHAnsi" w:hAnsiTheme="minorHAnsi" w:cstheme="minorHAnsi"/>
          <w:szCs w:val="24"/>
        </w:rPr>
        <w:t>Saifi</w:t>
      </w:r>
      <w:proofErr w:type="spellEnd"/>
      <w:r>
        <w:rPr>
          <w:rFonts w:asciiTheme="minorHAnsi" w:hAnsiTheme="minorHAnsi" w:cstheme="minorHAnsi"/>
          <w:szCs w:val="24"/>
        </w:rPr>
        <w:t xml:space="preserve">, S.A., (2015) Positioning organisational culture in knowledge management research. </w:t>
      </w:r>
      <w:r w:rsidRPr="00E47265">
        <w:rPr>
          <w:rFonts w:asciiTheme="minorHAnsi" w:hAnsiTheme="minorHAnsi" w:cstheme="minorHAnsi"/>
          <w:i/>
          <w:iCs/>
          <w:szCs w:val="24"/>
        </w:rPr>
        <w:t xml:space="preserve">Journal </w:t>
      </w:r>
      <w:r w:rsidR="00E47265" w:rsidRPr="00E47265">
        <w:rPr>
          <w:rFonts w:asciiTheme="minorHAnsi" w:hAnsiTheme="minorHAnsi" w:cstheme="minorHAnsi"/>
          <w:i/>
          <w:iCs/>
          <w:szCs w:val="24"/>
        </w:rPr>
        <w:t xml:space="preserve">of </w:t>
      </w:r>
      <w:proofErr w:type="spellStart"/>
      <w:r w:rsidR="00E47265" w:rsidRPr="00E47265">
        <w:rPr>
          <w:rFonts w:asciiTheme="minorHAnsi" w:hAnsiTheme="minorHAnsi" w:cstheme="minorHAnsi"/>
          <w:i/>
          <w:iCs/>
          <w:szCs w:val="24"/>
        </w:rPr>
        <w:t>Knowlelde</w:t>
      </w:r>
      <w:proofErr w:type="spellEnd"/>
      <w:r w:rsidR="00E47265" w:rsidRPr="00E47265">
        <w:rPr>
          <w:rFonts w:asciiTheme="minorHAnsi" w:hAnsiTheme="minorHAnsi" w:cstheme="minorHAnsi"/>
          <w:i/>
          <w:iCs/>
          <w:szCs w:val="24"/>
        </w:rPr>
        <w:t xml:space="preserve"> Management.</w:t>
      </w:r>
    </w:p>
    <w:p w14:paraId="7CDE7191" w14:textId="77777777" w:rsidR="00A854E8" w:rsidRPr="00395E9F" w:rsidRDefault="00A854E8" w:rsidP="00865A0D">
      <w:pPr>
        <w:rPr>
          <w:rFonts w:asciiTheme="minorHAnsi" w:hAnsiTheme="minorHAnsi" w:cstheme="minorHAnsi"/>
          <w:i/>
          <w:iCs/>
          <w:szCs w:val="24"/>
        </w:rPr>
      </w:pPr>
      <w:r w:rsidRPr="00395E9F">
        <w:rPr>
          <w:rFonts w:asciiTheme="minorHAnsi" w:hAnsiTheme="minorHAnsi" w:cstheme="minorHAnsi"/>
          <w:szCs w:val="24"/>
        </w:rPr>
        <w:t>Allen, R.S. and Helms, M.M. (2001) ‘</w:t>
      </w:r>
      <w:r w:rsidRPr="00395E9F">
        <w:rPr>
          <w:rFonts w:asciiTheme="minorHAnsi" w:hAnsiTheme="minorHAnsi" w:cstheme="minorHAnsi"/>
          <w:i/>
          <w:iCs/>
          <w:szCs w:val="24"/>
        </w:rPr>
        <w:t>Reward practices and Organizational Performance’.</w:t>
      </w:r>
    </w:p>
    <w:p w14:paraId="16F4CF6B" w14:textId="0C8E7632" w:rsidR="007728B6" w:rsidRDefault="007728B6" w:rsidP="007728B6">
      <w:pPr>
        <w:widowControl w:val="0"/>
        <w:suppressAutoHyphens/>
        <w:autoSpaceDN w:val="0"/>
        <w:spacing w:after="0" w:line="240" w:lineRule="auto"/>
        <w:jc w:val="left"/>
        <w:textAlignment w:val="baseline"/>
        <w:rPr>
          <w:rFonts w:ascii="Calibri" w:hAnsi="Calibri" w:cs="Calibri"/>
        </w:rPr>
      </w:pPr>
      <w:r w:rsidRPr="007728B6">
        <w:rPr>
          <w:rFonts w:ascii="Calibri" w:hAnsi="Calibri" w:cs="Calibri"/>
        </w:rPr>
        <w:t>Armstrong, M., Taylor, S.</w:t>
      </w:r>
      <w:r>
        <w:rPr>
          <w:rFonts w:ascii="Calibri" w:hAnsi="Calibri" w:cs="Calibri"/>
        </w:rPr>
        <w:t xml:space="preserve"> (</w:t>
      </w:r>
      <w:r w:rsidRPr="007728B6">
        <w:rPr>
          <w:rFonts w:ascii="Calibri" w:hAnsi="Calibri" w:cs="Calibri"/>
        </w:rPr>
        <w:t>2017</w:t>
      </w:r>
      <w:r>
        <w:rPr>
          <w:rFonts w:ascii="Calibri" w:hAnsi="Calibri" w:cs="Calibri"/>
        </w:rPr>
        <w:t>)</w:t>
      </w:r>
      <w:r w:rsidRPr="007728B6">
        <w:rPr>
          <w:rFonts w:ascii="Calibri" w:hAnsi="Calibri" w:cs="Calibri"/>
        </w:rPr>
        <w:t xml:space="preserve"> </w:t>
      </w:r>
      <w:r w:rsidRPr="007728B6">
        <w:rPr>
          <w:rFonts w:ascii="Calibri" w:hAnsi="Calibri" w:cs="Calibri"/>
          <w:i/>
        </w:rPr>
        <w:t>Armstrong's Handbook of Human Resource Management Practice</w:t>
      </w:r>
      <w:r w:rsidRPr="007728B6">
        <w:rPr>
          <w:rFonts w:ascii="Calibri" w:hAnsi="Calibri" w:cs="Calibri"/>
        </w:rPr>
        <w:t>. 14th Edition. Kogan Page.</w:t>
      </w:r>
    </w:p>
    <w:p w14:paraId="50590E11" w14:textId="037D7AF8" w:rsidR="00226033" w:rsidRDefault="00226033" w:rsidP="007728B6">
      <w:pPr>
        <w:widowControl w:val="0"/>
        <w:suppressAutoHyphens/>
        <w:autoSpaceDN w:val="0"/>
        <w:spacing w:after="0" w:line="240" w:lineRule="auto"/>
        <w:jc w:val="left"/>
        <w:textAlignment w:val="baseline"/>
        <w:rPr>
          <w:rFonts w:ascii="Calibri" w:hAnsi="Calibri" w:cs="Calibri"/>
        </w:rPr>
      </w:pPr>
    </w:p>
    <w:p w14:paraId="7FE338EF" w14:textId="602C3DDE" w:rsidR="00226033" w:rsidRPr="007728B6" w:rsidRDefault="00226033" w:rsidP="007728B6">
      <w:pPr>
        <w:widowControl w:val="0"/>
        <w:suppressAutoHyphens/>
        <w:autoSpaceDN w:val="0"/>
        <w:spacing w:after="0" w:line="240" w:lineRule="auto"/>
        <w:jc w:val="left"/>
        <w:textAlignment w:val="baseline"/>
        <w:rPr>
          <w:rFonts w:ascii="Calibri" w:hAnsi="Calibri" w:cs="Calibri"/>
        </w:rPr>
      </w:pPr>
      <w:r w:rsidRPr="00226033">
        <w:rPr>
          <w:rFonts w:ascii="Calibri" w:hAnsi="Calibri" w:cs="Calibri"/>
        </w:rPr>
        <w:t>Flynn, D.N.</w:t>
      </w:r>
      <w:r>
        <w:rPr>
          <w:rFonts w:ascii="Calibri" w:hAnsi="Calibri" w:cs="Calibri"/>
        </w:rPr>
        <w:t xml:space="preserve"> (</w:t>
      </w:r>
      <w:r w:rsidRPr="00226033">
        <w:rPr>
          <w:rFonts w:ascii="Calibri" w:hAnsi="Calibri" w:cs="Calibri"/>
        </w:rPr>
        <w:t>2015</w:t>
      </w:r>
      <w:r>
        <w:rPr>
          <w:rFonts w:ascii="Calibri" w:hAnsi="Calibri" w:cs="Calibri"/>
        </w:rPr>
        <w:t>)</w:t>
      </w:r>
      <w:r w:rsidRPr="00226033">
        <w:rPr>
          <w:rFonts w:ascii="Calibri" w:hAnsi="Calibri" w:cs="Calibri"/>
        </w:rPr>
        <w:t>. Building a better model: A novel approach for mapping organisational and functional structure. </w:t>
      </w:r>
      <w:r w:rsidRPr="00226033">
        <w:rPr>
          <w:rFonts w:ascii="Calibri" w:hAnsi="Calibri" w:cs="Calibri"/>
          <w:i/>
          <w:iCs/>
        </w:rPr>
        <w:t>Procedia Computer Science</w:t>
      </w:r>
      <w:r w:rsidRPr="00226033">
        <w:rPr>
          <w:rFonts w:ascii="Calibri" w:hAnsi="Calibri" w:cs="Calibri"/>
        </w:rPr>
        <w:t>, </w:t>
      </w:r>
      <w:r w:rsidRPr="00226033">
        <w:rPr>
          <w:rFonts w:ascii="Calibri" w:hAnsi="Calibri" w:cs="Calibri"/>
          <w:i/>
          <w:iCs/>
        </w:rPr>
        <w:t>44</w:t>
      </w:r>
      <w:r w:rsidRPr="00226033">
        <w:rPr>
          <w:rFonts w:ascii="Calibri" w:hAnsi="Calibri" w:cs="Calibri"/>
        </w:rPr>
        <w:t>, pp.194-203.</w:t>
      </w:r>
    </w:p>
    <w:p w14:paraId="63992F8F" w14:textId="06C273E5" w:rsidR="007728B6" w:rsidRPr="00395E9F" w:rsidRDefault="00026528" w:rsidP="00EA413C">
      <w:pPr>
        <w:spacing w:before="100" w:beforeAutospacing="1" w:after="119" w:line="240" w:lineRule="auto"/>
        <w:jc w:val="left"/>
        <w:rPr>
          <w:rFonts w:asciiTheme="minorHAnsi" w:eastAsia="Times New Roman" w:hAnsiTheme="minorHAnsi" w:cstheme="minorHAnsi"/>
          <w:szCs w:val="24"/>
          <w:lang w:eastAsia="en-GB"/>
        </w:rPr>
      </w:pPr>
      <w:r w:rsidRPr="00395E9F">
        <w:rPr>
          <w:rFonts w:asciiTheme="minorHAnsi" w:eastAsia="Times New Roman" w:hAnsiTheme="minorHAnsi" w:cstheme="minorHAnsi"/>
          <w:szCs w:val="24"/>
          <w:lang w:eastAsia="en-GB"/>
        </w:rPr>
        <w:t xml:space="preserve">Gibson et al. (2012) </w:t>
      </w:r>
      <w:r w:rsidRPr="00395E9F">
        <w:rPr>
          <w:rFonts w:asciiTheme="minorHAnsi" w:eastAsia="Times New Roman" w:hAnsiTheme="minorHAnsi" w:cstheme="minorHAnsi"/>
          <w:i/>
          <w:iCs/>
          <w:szCs w:val="24"/>
          <w:lang w:eastAsia="en-GB"/>
        </w:rPr>
        <w:t>Organizations: Behaviour, Structure, Processes.</w:t>
      </w:r>
      <w:r w:rsidRPr="00395E9F">
        <w:rPr>
          <w:rFonts w:asciiTheme="minorHAnsi" w:eastAsia="Times New Roman" w:hAnsiTheme="minorHAnsi" w:cstheme="minorHAnsi"/>
          <w:szCs w:val="24"/>
          <w:lang w:eastAsia="en-GB"/>
        </w:rPr>
        <w:t xml:space="preserve">14th </w:t>
      </w:r>
      <w:proofErr w:type="spellStart"/>
      <w:r w:rsidRPr="00395E9F">
        <w:rPr>
          <w:rFonts w:asciiTheme="minorHAnsi" w:eastAsia="Times New Roman" w:hAnsiTheme="minorHAnsi" w:cstheme="minorHAnsi"/>
          <w:szCs w:val="24"/>
          <w:lang w:eastAsia="en-GB"/>
        </w:rPr>
        <w:t>edn</w:t>
      </w:r>
      <w:proofErr w:type="spellEnd"/>
      <w:r w:rsidRPr="00395E9F">
        <w:rPr>
          <w:rFonts w:asciiTheme="minorHAnsi" w:eastAsia="Times New Roman" w:hAnsiTheme="minorHAnsi" w:cstheme="minorHAnsi"/>
          <w:szCs w:val="24"/>
          <w:lang w:eastAsia="en-GB"/>
        </w:rPr>
        <w:t>. McGraw-Hill</w:t>
      </w:r>
      <w:r w:rsidR="00EA413C" w:rsidRPr="00395E9F">
        <w:rPr>
          <w:rFonts w:asciiTheme="minorHAnsi" w:eastAsia="Times New Roman" w:hAnsiTheme="minorHAnsi" w:cstheme="minorHAnsi"/>
          <w:szCs w:val="24"/>
          <w:lang w:eastAsia="en-GB"/>
        </w:rPr>
        <w:t xml:space="preserve"> </w:t>
      </w:r>
    </w:p>
    <w:p w14:paraId="69B1E7A6" w14:textId="6910B2DA" w:rsidR="00026528" w:rsidRPr="00395E9F" w:rsidRDefault="00C65A57" w:rsidP="00865A0D">
      <w:pPr>
        <w:spacing w:before="100" w:beforeAutospacing="1" w:after="119" w:line="240" w:lineRule="auto"/>
        <w:jc w:val="left"/>
        <w:rPr>
          <w:rFonts w:asciiTheme="minorHAnsi" w:eastAsia="Times New Roman" w:hAnsiTheme="minorHAnsi" w:cstheme="minorHAnsi"/>
          <w:szCs w:val="24"/>
          <w:lang w:eastAsia="en-GB"/>
        </w:rPr>
      </w:pPr>
      <w:r w:rsidRPr="00395E9F">
        <w:rPr>
          <w:rFonts w:asciiTheme="minorHAnsi" w:eastAsia="Times New Roman" w:hAnsiTheme="minorHAnsi" w:cstheme="minorHAnsi"/>
          <w:szCs w:val="24"/>
          <w:lang w:eastAsia="en-GB"/>
        </w:rPr>
        <w:t xml:space="preserve">Giordimaina, F. (2011) </w:t>
      </w:r>
      <w:r w:rsidRPr="00395E9F">
        <w:rPr>
          <w:rFonts w:asciiTheme="minorHAnsi" w:eastAsia="Times New Roman" w:hAnsiTheme="minorHAnsi" w:cstheme="minorHAnsi"/>
          <w:i/>
          <w:iCs/>
          <w:szCs w:val="24"/>
          <w:lang w:eastAsia="en-GB"/>
        </w:rPr>
        <w:t>Accor Hotel Organisational Chart</w:t>
      </w:r>
      <w:r w:rsidRPr="00395E9F">
        <w:rPr>
          <w:rFonts w:asciiTheme="minorHAnsi" w:eastAsia="Times New Roman" w:hAnsiTheme="minorHAnsi" w:cstheme="minorHAnsi"/>
          <w:szCs w:val="24"/>
          <w:lang w:eastAsia="en-GB"/>
        </w:rPr>
        <w:t xml:space="preserve">. Available at: </w:t>
      </w:r>
      <w:hyperlink r:id="rId13" w:history="1">
        <w:r w:rsidRPr="00395E9F">
          <w:rPr>
            <w:rStyle w:val="Hyperlink"/>
            <w:rFonts w:asciiTheme="minorHAnsi" w:hAnsiTheme="minorHAnsi" w:cstheme="minorHAnsi"/>
            <w:color w:val="auto"/>
          </w:rPr>
          <w:t>https://www.scribd.com/document/50268264/ACCOR-HOTEL-Org-Chart</w:t>
        </w:r>
      </w:hyperlink>
      <w:r w:rsidRPr="00395E9F">
        <w:rPr>
          <w:rFonts w:asciiTheme="minorHAnsi" w:hAnsiTheme="minorHAnsi" w:cstheme="minorHAnsi"/>
          <w:szCs w:val="24"/>
        </w:rPr>
        <w:t xml:space="preserve"> </w:t>
      </w:r>
      <w:r w:rsidRPr="00395E9F">
        <w:rPr>
          <w:rFonts w:asciiTheme="minorHAnsi" w:eastAsia="Times New Roman" w:hAnsiTheme="minorHAnsi" w:cstheme="minorHAnsi"/>
          <w:szCs w:val="24"/>
          <w:lang w:eastAsia="en-GB"/>
        </w:rPr>
        <w:t xml:space="preserve">(Accessed: 17 August 2020) </w:t>
      </w:r>
    </w:p>
    <w:p w14:paraId="5703F243" w14:textId="1D1886E9" w:rsidR="00E74109" w:rsidRPr="00E74109" w:rsidRDefault="00E74109" w:rsidP="00E74109">
      <w:pPr>
        <w:pStyle w:val="Standard"/>
        <w:rPr>
          <w:rFonts w:asciiTheme="minorHAnsi" w:hAnsiTheme="minorHAnsi" w:cstheme="minorHAnsi"/>
        </w:rPr>
      </w:pPr>
      <w:r w:rsidRPr="00E74109">
        <w:rPr>
          <w:rFonts w:asciiTheme="minorHAnsi" w:hAnsiTheme="minorHAnsi" w:cstheme="minorHAnsi"/>
        </w:rPr>
        <w:t xml:space="preserve">Laforet, S., </w:t>
      </w:r>
      <w:r>
        <w:rPr>
          <w:rFonts w:asciiTheme="minorHAnsi" w:hAnsiTheme="minorHAnsi" w:cstheme="minorHAnsi"/>
        </w:rPr>
        <w:t>(</w:t>
      </w:r>
      <w:r w:rsidRPr="00E74109">
        <w:rPr>
          <w:rFonts w:asciiTheme="minorHAnsi" w:hAnsiTheme="minorHAnsi" w:cstheme="minorHAnsi"/>
        </w:rPr>
        <w:t>2016</w:t>
      </w:r>
      <w:r>
        <w:rPr>
          <w:rFonts w:asciiTheme="minorHAnsi" w:hAnsiTheme="minorHAnsi" w:cstheme="minorHAnsi"/>
        </w:rPr>
        <w:t>)</w:t>
      </w:r>
      <w:r w:rsidRPr="00E74109">
        <w:rPr>
          <w:rFonts w:asciiTheme="minorHAnsi" w:hAnsiTheme="minorHAnsi" w:cstheme="minorHAnsi"/>
        </w:rPr>
        <w:t xml:space="preserve"> Effects of organisational culture on organisational innovation performance in family firms. </w:t>
      </w:r>
      <w:r w:rsidRPr="00E74109">
        <w:rPr>
          <w:rFonts w:asciiTheme="minorHAnsi" w:hAnsiTheme="minorHAnsi" w:cstheme="minorHAnsi"/>
          <w:i/>
          <w:iCs/>
        </w:rPr>
        <w:t>Journal of Small Business and Enterprise Development</w:t>
      </w:r>
      <w:r w:rsidRPr="00E74109">
        <w:rPr>
          <w:rFonts w:asciiTheme="minorHAnsi" w:hAnsiTheme="minorHAnsi" w:cstheme="minorHAnsi"/>
        </w:rPr>
        <w:t>.</w:t>
      </w:r>
    </w:p>
    <w:p w14:paraId="61C339EA" w14:textId="77777777" w:rsidR="00026528" w:rsidRPr="00395E9F" w:rsidRDefault="00026528" w:rsidP="00865A0D">
      <w:pPr>
        <w:pStyle w:val="Standard"/>
        <w:rPr>
          <w:rFonts w:asciiTheme="minorHAnsi" w:hAnsiTheme="minorHAnsi" w:cstheme="minorHAnsi"/>
        </w:rPr>
      </w:pPr>
    </w:p>
    <w:p w14:paraId="05846BD1" w14:textId="3B49EB48" w:rsidR="00EA413C" w:rsidRPr="00395E9F" w:rsidRDefault="00E20E44" w:rsidP="00865A0D">
      <w:pPr>
        <w:pStyle w:val="Standard"/>
        <w:rPr>
          <w:rFonts w:asciiTheme="minorHAnsi" w:hAnsiTheme="minorHAnsi" w:cstheme="minorHAnsi"/>
        </w:rPr>
      </w:pPr>
      <w:r w:rsidRPr="00395E9F">
        <w:rPr>
          <w:rFonts w:asciiTheme="minorHAnsi" w:hAnsiTheme="minorHAnsi" w:cstheme="minorHAnsi"/>
        </w:rPr>
        <w:t xml:space="preserve">Mullins, J. (2016) </w:t>
      </w:r>
      <w:r w:rsidRPr="00395E9F">
        <w:rPr>
          <w:rFonts w:asciiTheme="minorHAnsi" w:hAnsiTheme="minorHAnsi" w:cstheme="minorHAnsi"/>
          <w:i/>
          <w:iCs/>
        </w:rPr>
        <w:t>Management and Organisational Behaviour</w:t>
      </w:r>
      <w:r w:rsidRPr="00395E9F">
        <w:rPr>
          <w:rFonts w:asciiTheme="minorHAnsi" w:hAnsiTheme="minorHAnsi" w:cstheme="minorHAnsi"/>
        </w:rPr>
        <w:t xml:space="preserve">. 11th </w:t>
      </w:r>
      <w:proofErr w:type="spellStart"/>
      <w:r w:rsidRPr="00395E9F">
        <w:rPr>
          <w:rFonts w:asciiTheme="minorHAnsi" w:hAnsiTheme="minorHAnsi" w:cstheme="minorHAnsi"/>
        </w:rPr>
        <w:t>edn</w:t>
      </w:r>
      <w:proofErr w:type="spellEnd"/>
      <w:r w:rsidRPr="00395E9F">
        <w:rPr>
          <w:rFonts w:asciiTheme="minorHAnsi" w:hAnsiTheme="minorHAnsi" w:cstheme="minorHAnsi"/>
        </w:rPr>
        <w:t>. Pearson</w:t>
      </w:r>
    </w:p>
    <w:p w14:paraId="7B87DC05" w14:textId="77777777" w:rsidR="00EA413C" w:rsidRPr="00395E9F" w:rsidRDefault="00EA413C" w:rsidP="00EA413C">
      <w:pPr>
        <w:spacing w:before="100" w:beforeAutospacing="1" w:after="119" w:line="240" w:lineRule="auto"/>
        <w:jc w:val="left"/>
        <w:rPr>
          <w:rFonts w:asciiTheme="minorHAnsi" w:eastAsia="Times New Roman" w:hAnsiTheme="minorHAnsi" w:cstheme="minorHAnsi"/>
          <w:i/>
          <w:iCs/>
          <w:szCs w:val="24"/>
          <w:lang w:eastAsia="en-GB"/>
        </w:rPr>
      </w:pPr>
      <w:proofErr w:type="spellStart"/>
      <w:r w:rsidRPr="00395E9F">
        <w:rPr>
          <w:rFonts w:asciiTheme="minorHAnsi" w:eastAsia="Times New Roman" w:hAnsiTheme="minorHAnsi" w:cstheme="minorHAnsi"/>
          <w:szCs w:val="24"/>
          <w:lang w:eastAsia="en-GB"/>
        </w:rPr>
        <w:t>Northhouse</w:t>
      </w:r>
      <w:proofErr w:type="spellEnd"/>
      <w:r w:rsidRPr="00395E9F">
        <w:rPr>
          <w:rFonts w:asciiTheme="minorHAnsi" w:eastAsia="Times New Roman" w:hAnsiTheme="minorHAnsi" w:cstheme="minorHAnsi"/>
          <w:szCs w:val="24"/>
          <w:lang w:eastAsia="en-GB"/>
        </w:rPr>
        <w:t>, P.G. (2009)</w:t>
      </w:r>
      <w:r w:rsidRPr="00395E9F">
        <w:rPr>
          <w:rFonts w:asciiTheme="minorHAnsi" w:eastAsia="Times New Roman" w:hAnsiTheme="minorHAnsi" w:cstheme="minorHAnsi"/>
          <w:i/>
          <w:iCs/>
          <w:szCs w:val="24"/>
          <w:lang w:eastAsia="en-GB"/>
        </w:rPr>
        <w:t xml:space="preserve"> Leadership: Theory and Practice. </w:t>
      </w:r>
      <w:r w:rsidRPr="00395E9F">
        <w:rPr>
          <w:rFonts w:asciiTheme="minorHAnsi" w:eastAsia="Times New Roman" w:hAnsiTheme="minorHAnsi" w:cstheme="minorHAnsi"/>
          <w:szCs w:val="24"/>
          <w:lang w:eastAsia="en-GB"/>
        </w:rPr>
        <w:t>5</w:t>
      </w:r>
      <w:r w:rsidRPr="00395E9F">
        <w:rPr>
          <w:rFonts w:asciiTheme="minorHAnsi" w:eastAsia="Times New Roman" w:hAnsiTheme="minorHAnsi" w:cstheme="minorHAnsi"/>
          <w:szCs w:val="24"/>
          <w:vertAlign w:val="superscript"/>
          <w:lang w:eastAsia="en-GB"/>
        </w:rPr>
        <w:t>th</w:t>
      </w:r>
      <w:r w:rsidRPr="00395E9F">
        <w:rPr>
          <w:rFonts w:asciiTheme="minorHAnsi" w:eastAsia="Times New Roman" w:hAnsiTheme="minorHAnsi" w:cstheme="minorHAnsi"/>
          <w:szCs w:val="24"/>
          <w:lang w:eastAsia="en-GB"/>
        </w:rPr>
        <w:t xml:space="preserve"> </w:t>
      </w:r>
      <w:proofErr w:type="spellStart"/>
      <w:r w:rsidRPr="00395E9F">
        <w:rPr>
          <w:rFonts w:asciiTheme="minorHAnsi" w:eastAsia="Times New Roman" w:hAnsiTheme="minorHAnsi" w:cstheme="minorHAnsi"/>
          <w:szCs w:val="24"/>
          <w:lang w:eastAsia="en-GB"/>
        </w:rPr>
        <w:t>edn</w:t>
      </w:r>
      <w:proofErr w:type="spellEnd"/>
      <w:r w:rsidRPr="00395E9F">
        <w:rPr>
          <w:rFonts w:asciiTheme="minorHAnsi" w:eastAsia="Times New Roman" w:hAnsiTheme="minorHAnsi" w:cstheme="minorHAnsi"/>
          <w:szCs w:val="24"/>
          <w:lang w:eastAsia="en-GB"/>
        </w:rPr>
        <w:t>. Sage Publications</w:t>
      </w:r>
    </w:p>
    <w:p w14:paraId="6D7FCA19" w14:textId="06F1D169" w:rsidR="00910FB0" w:rsidRPr="00395E9F" w:rsidRDefault="00910FB0" w:rsidP="007D6A9A">
      <w:pPr>
        <w:pStyle w:val="Standard"/>
      </w:pPr>
    </w:p>
    <w:p w14:paraId="225ED5C5" w14:textId="1EF86BBD" w:rsidR="00CC3B71" w:rsidRPr="00CC3B71" w:rsidRDefault="00CC3B71" w:rsidP="00CC3B71">
      <w:pPr>
        <w:pStyle w:val="Standard"/>
        <w:rPr>
          <w:rFonts w:ascii="Calibri" w:hAnsi="Calibri" w:cs="Calibri"/>
        </w:rPr>
      </w:pPr>
      <w:r w:rsidRPr="00CC3B71">
        <w:rPr>
          <w:rFonts w:ascii="Calibri" w:hAnsi="Calibri" w:cs="Calibri"/>
        </w:rPr>
        <w:t>Smith and Bettio (2008).</w:t>
      </w:r>
      <w:r w:rsidRPr="00CC3B71">
        <w:rPr>
          <w:rFonts w:ascii="Calibri" w:hAnsi="Calibri" w:cs="Calibri"/>
          <w:i/>
          <w:iCs/>
        </w:rPr>
        <w:t xml:space="preserve"> The economic case for gender equality</w:t>
      </w:r>
      <w:r w:rsidRPr="00CC3B71">
        <w:rPr>
          <w:rFonts w:ascii="Calibri" w:hAnsi="Calibri" w:cs="Calibri"/>
        </w:rPr>
        <w:t>. Available at:</w:t>
      </w:r>
      <w:hyperlink r:id="rId14" w:history="1">
        <w:r w:rsidR="00E74109" w:rsidRPr="00CC3B71">
          <w:rPr>
            <w:rStyle w:val="Hyperlink"/>
            <w:rFonts w:ascii="Calibri" w:hAnsi="Calibri" w:cs="Calibri"/>
          </w:rPr>
          <w:t>https://www.academia.edu/197302/The_economic_case_for_gender_equality</w:t>
        </w:r>
      </w:hyperlink>
    </w:p>
    <w:p w14:paraId="2B3BBB16" w14:textId="77777777" w:rsidR="00CC3B71" w:rsidRPr="00CC3B71" w:rsidRDefault="00CC3B71" w:rsidP="00CC3B71">
      <w:pPr>
        <w:pStyle w:val="Standard"/>
        <w:rPr>
          <w:rFonts w:ascii="Calibri" w:hAnsi="Calibri" w:cs="Calibri"/>
        </w:rPr>
      </w:pPr>
      <w:r w:rsidRPr="00CC3B71">
        <w:rPr>
          <w:rFonts w:ascii="Calibri" w:hAnsi="Calibri" w:cs="Calibri"/>
        </w:rPr>
        <w:t>(</w:t>
      </w:r>
      <w:proofErr w:type="spellStart"/>
      <w:r w:rsidRPr="00CC3B71">
        <w:rPr>
          <w:rFonts w:ascii="Calibri" w:hAnsi="Calibri" w:cs="Calibri"/>
        </w:rPr>
        <w:t>Accesed</w:t>
      </w:r>
      <w:proofErr w:type="spellEnd"/>
      <w:r w:rsidRPr="00CC3B71">
        <w:rPr>
          <w:rFonts w:ascii="Calibri" w:hAnsi="Calibri" w:cs="Calibri"/>
        </w:rPr>
        <w:t xml:space="preserve"> 8 Aug. 2020)</w:t>
      </w:r>
    </w:p>
    <w:p w14:paraId="12A28F2D" w14:textId="015B71A4" w:rsidR="007D6A9A" w:rsidRPr="00CC3B71" w:rsidRDefault="007D6A9A" w:rsidP="007D6A9A">
      <w:pPr>
        <w:pStyle w:val="Standard"/>
        <w:rPr>
          <w:rFonts w:ascii="Calibri" w:hAnsi="Calibri" w:cs="Calibri"/>
        </w:rPr>
      </w:pPr>
    </w:p>
    <w:p w14:paraId="2C234E36" w14:textId="2ED19786" w:rsidR="007D6A9A" w:rsidRPr="00CC3B71" w:rsidRDefault="007D6A9A" w:rsidP="007D6A9A">
      <w:pPr>
        <w:pStyle w:val="Standard"/>
        <w:rPr>
          <w:rFonts w:ascii="Calibri" w:hAnsi="Calibri" w:cs="Calibri"/>
        </w:rPr>
      </w:pPr>
    </w:p>
    <w:p w14:paraId="39AEC686" w14:textId="54B98B16" w:rsidR="00865A0D" w:rsidRPr="00CC3B71" w:rsidRDefault="00865A0D" w:rsidP="007D6A9A">
      <w:pPr>
        <w:pStyle w:val="Standard"/>
        <w:rPr>
          <w:rFonts w:ascii="Calibri" w:hAnsi="Calibri" w:cs="Calibri"/>
        </w:rPr>
      </w:pPr>
    </w:p>
    <w:p w14:paraId="6D19BBFB" w14:textId="0F4D8918" w:rsidR="00865A0D" w:rsidRPr="00395E9F" w:rsidRDefault="00865A0D" w:rsidP="007D6A9A">
      <w:pPr>
        <w:pStyle w:val="Standard"/>
      </w:pPr>
    </w:p>
    <w:p w14:paraId="2C910967" w14:textId="53228A49" w:rsidR="00865A0D" w:rsidRPr="00395E9F" w:rsidRDefault="00865A0D" w:rsidP="007D6A9A">
      <w:pPr>
        <w:pStyle w:val="Standard"/>
      </w:pPr>
    </w:p>
    <w:p w14:paraId="6F1FF280" w14:textId="37A70C7D" w:rsidR="00865A0D" w:rsidRPr="00395E9F" w:rsidRDefault="00865A0D" w:rsidP="007D6A9A">
      <w:pPr>
        <w:pStyle w:val="Standard"/>
      </w:pPr>
    </w:p>
    <w:p w14:paraId="1E96F825" w14:textId="20BA6A07" w:rsidR="00865A0D" w:rsidRPr="00395E9F" w:rsidRDefault="00865A0D" w:rsidP="007D6A9A">
      <w:pPr>
        <w:pStyle w:val="Standard"/>
      </w:pPr>
    </w:p>
    <w:p w14:paraId="2A824611" w14:textId="62C6C481" w:rsidR="00865A0D" w:rsidRPr="00395E9F" w:rsidRDefault="00865A0D" w:rsidP="007D6A9A">
      <w:pPr>
        <w:pStyle w:val="Standard"/>
      </w:pPr>
    </w:p>
    <w:p w14:paraId="7E6D69E4" w14:textId="468458A6" w:rsidR="00865A0D" w:rsidRPr="00395E9F" w:rsidRDefault="00865A0D" w:rsidP="007D6A9A">
      <w:pPr>
        <w:pStyle w:val="Standard"/>
      </w:pPr>
    </w:p>
    <w:p w14:paraId="5E49A5DB" w14:textId="4A6C9C53" w:rsidR="00865A0D" w:rsidRPr="00395E9F" w:rsidRDefault="00865A0D" w:rsidP="007D6A9A">
      <w:pPr>
        <w:pStyle w:val="Standard"/>
      </w:pPr>
    </w:p>
    <w:p w14:paraId="48B6626A" w14:textId="77777777" w:rsidR="003458AF" w:rsidRDefault="003458AF"/>
    <w:sectPr w:rsidR="003458AF" w:rsidSect="00394B43">
      <w:footerReference w:type="default" r:id="rId15"/>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BCEBC2" w14:textId="77777777" w:rsidR="00BE2276" w:rsidRDefault="00BE2276">
      <w:pPr>
        <w:spacing w:after="0" w:line="240" w:lineRule="auto"/>
      </w:pPr>
      <w:r>
        <w:separator/>
      </w:r>
    </w:p>
  </w:endnote>
  <w:endnote w:type="continuationSeparator" w:id="0">
    <w:p w14:paraId="0ABC64C9" w14:textId="77777777" w:rsidR="00BE2276" w:rsidRDefault="00BE2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1655772"/>
      <w:docPartObj>
        <w:docPartGallery w:val="Page Numbers (Bottom of Page)"/>
        <w:docPartUnique/>
      </w:docPartObj>
    </w:sdtPr>
    <w:sdtEndPr>
      <w:rPr>
        <w:noProof/>
      </w:rPr>
    </w:sdtEndPr>
    <w:sdtContent>
      <w:p w14:paraId="635370C7" w14:textId="79890544" w:rsidR="007F0F23" w:rsidRDefault="007F0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4E6BF" w14:textId="77777777" w:rsidR="007F0F23" w:rsidRDefault="007F0F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6229065"/>
      <w:docPartObj>
        <w:docPartGallery w:val="Page Numbers (Bottom of Page)"/>
        <w:docPartUnique/>
      </w:docPartObj>
    </w:sdtPr>
    <w:sdtEndPr>
      <w:rPr>
        <w:noProof/>
      </w:rPr>
    </w:sdtEndPr>
    <w:sdtContent>
      <w:p w14:paraId="08565BE0" w14:textId="09C612BE" w:rsidR="007F0F23" w:rsidRDefault="007F0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825BCB" w14:textId="77777777" w:rsidR="007F0F23" w:rsidRDefault="007F0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12BC0" w14:textId="77777777" w:rsidR="00BE2276" w:rsidRDefault="00BE2276">
      <w:pPr>
        <w:spacing w:after="0" w:line="240" w:lineRule="auto"/>
      </w:pPr>
      <w:r>
        <w:separator/>
      </w:r>
    </w:p>
  </w:footnote>
  <w:footnote w:type="continuationSeparator" w:id="0">
    <w:p w14:paraId="115D8ED5" w14:textId="77777777" w:rsidR="00BE2276" w:rsidRDefault="00BE2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9D3FF8"/>
    <w:multiLevelType w:val="hybridMultilevel"/>
    <w:tmpl w:val="CD1C1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808BA"/>
    <w:multiLevelType w:val="hybridMultilevel"/>
    <w:tmpl w:val="0A3E2B02"/>
    <w:lvl w:ilvl="0" w:tplc="04090001">
      <w:start w:val="1"/>
      <w:numFmt w:val="bullet"/>
      <w:lvlText w:val=""/>
      <w:lvlJc w:val="left"/>
      <w:pPr>
        <w:ind w:left="643" w:hanging="360"/>
      </w:pPr>
      <w:rPr>
        <w:rFonts w:ascii="Symbol" w:hAnsi="Symbol" w:hint="default"/>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2" w15:restartNumberingAfterBreak="0">
    <w:nsid w:val="585173B5"/>
    <w:multiLevelType w:val="multilevel"/>
    <w:tmpl w:val="5E28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667CFA"/>
    <w:multiLevelType w:val="multilevel"/>
    <w:tmpl w:val="BC9AE062"/>
    <w:styleLink w:val="WWNum3"/>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69A"/>
    <w:rsid w:val="00002924"/>
    <w:rsid w:val="000175EA"/>
    <w:rsid w:val="00026528"/>
    <w:rsid w:val="0004416C"/>
    <w:rsid w:val="00051ED5"/>
    <w:rsid w:val="000872E5"/>
    <w:rsid w:val="000977B3"/>
    <w:rsid w:val="000B5CE3"/>
    <w:rsid w:val="000C2DE2"/>
    <w:rsid w:val="000D3054"/>
    <w:rsid w:val="000E07E6"/>
    <w:rsid w:val="001158B2"/>
    <w:rsid w:val="00121850"/>
    <w:rsid w:val="001250D7"/>
    <w:rsid w:val="001308D5"/>
    <w:rsid w:val="00142641"/>
    <w:rsid w:val="00145055"/>
    <w:rsid w:val="00146F53"/>
    <w:rsid w:val="00153F7E"/>
    <w:rsid w:val="00163BEF"/>
    <w:rsid w:val="0017488A"/>
    <w:rsid w:val="0018059F"/>
    <w:rsid w:val="001974A4"/>
    <w:rsid w:val="001C20DD"/>
    <w:rsid w:val="001C2BF2"/>
    <w:rsid w:val="00226033"/>
    <w:rsid w:val="002575CA"/>
    <w:rsid w:val="002743FA"/>
    <w:rsid w:val="002A067A"/>
    <w:rsid w:val="002D167C"/>
    <w:rsid w:val="002E124D"/>
    <w:rsid w:val="002E2E7E"/>
    <w:rsid w:val="003458AF"/>
    <w:rsid w:val="00394B43"/>
    <w:rsid w:val="00395E9F"/>
    <w:rsid w:val="003E48B4"/>
    <w:rsid w:val="003E5F05"/>
    <w:rsid w:val="00451C9B"/>
    <w:rsid w:val="00451F7C"/>
    <w:rsid w:val="00452D3F"/>
    <w:rsid w:val="00461667"/>
    <w:rsid w:val="0047238E"/>
    <w:rsid w:val="00476678"/>
    <w:rsid w:val="004A50F9"/>
    <w:rsid w:val="004C0F19"/>
    <w:rsid w:val="004D4DBA"/>
    <w:rsid w:val="00511706"/>
    <w:rsid w:val="00516DD2"/>
    <w:rsid w:val="00557FE0"/>
    <w:rsid w:val="0057711C"/>
    <w:rsid w:val="005824D7"/>
    <w:rsid w:val="005848E8"/>
    <w:rsid w:val="005B5C5B"/>
    <w:rsid w:val="005E6822"/>
    <w:rsid w:val="00606166"/>
    <w:rsid w:val="006108F7"/>
    <w:rsid w:val="00644BBD"/>
    <w:rsid w:val="00646DDC"/>
    <w:rsid w:val="0066004E"/>
    <w:rsid w:val="006614F5"/>
    <w:rsid w:val="00693DFD"/>
    <w:rsid w:val="006C1AC2"/>
    <w:rsid w:val="006D7E0D"/>
    <w:rsid w:val="006E5561"/>
    <w:rsid w:val="006F22AF"/>
    <w:rsid w:val="006F5077"/>
    <w:rsid w:val="0071507C"/>
    <w:rsid w:val="0072218F"/>
    <w:rsid w:val="00726C97"/>
    <w:rsid w:val="00744AE7"/>
    <w:rsid w:val="007728B6"/>
    <w:rsid w:val="00772963"/>
    <w:rsid w:val="00775857"/>
    <w:rsid w:val="007C3D8C"/>
    <w:rsid w:val="007D6A9A"/>
    <w:rsid w:val="007F0F23"/>
    <w:rsid w:val="0083402C"/>
    <w:rsid w:val="0083599D"/>
    <w:rsid w:val="00835E6C"/>
    <w:rsid w:val="00854231"/>
    <w:rsid w:val="00862CCF"/>
    <w:rsid w:val="00865A0D"/>
    <w:rsid w:val="008D1013"/>
    <w:rsid w:val="008D491C"/>
    <w:rsid w:val="008F72D2"/>
    <w:rsid w:val="008F7FD4"/>
    <w:rsid w:val="00910FB0"/>
    <w:rsid w:val="00914896"/>
    <w:rsid w:val="0093280B"/>
    <w:rsid w:val="009462DE"/>
    <w:rsid w:val="00955C0A"/>
    <w:rsid w:val="009704B5"/>
    <w:rsid w:val="009A65D1"/>
    <w:rsid w:val="009C52DB"/>
    <w:rsid w:val="009E1079"/>
    <w:rsid w:val="009F1BC0"/>
    <w:rsid w:val="009F2DEC"/>
    <w:rsid w:val="009F5827"/>
    <w:rsid w:val="009F7780"/>
    <w:rsid w:val="00A32107"/>
    <w:rsid w:val="00A37ADE"/>
    <w:rsid w:val="00A83E03"/>
    <w:rsid w:val="00A854E8"/>
    <w:rsid w:val="00A9734A"/>
    <w:rsid w:val="00AC2F8D"/>
    <w:rsid w:val="00AD2B6D"/>
    <w:rsid w:val="00B06E0E"/>
    <w:rsid w:val="00B6346C"/>
    <w:rsid w:val="00B90D75"/>
    <w:rsid w:val="00B95F30"/>
    <w:rsid w:val="00BD49BF"/>
    <w:rsid w:val="00BD7646"/>
    <w:rsid w:val="00BE2276"/>
    <w:rsid w:val="00BE473E"/>
    <w:rsid w:val="00C06CD1"/>
    <w:rsid w:val="00C07FD4"/>
    <w:rsid w:val="00C13B7A"/>
    <w:rsid w:val="00C65A57"/>
    <w:rsid w:val="00C75B14"/>
    <w:rsid w:val="00C76D80"/>
    <w:rsid w:val="00C835B9"/>
    <w:rsid w:val="00C856D7"/>
    <w:rsid w:val="00C96ABF"/>
    <w:rsid w:val="00CB6B34"/>
    <w:rsid w:val="00CC1177"/>
    <w:rsid w:val="00CC2AF6"/>
    <w:rsid w:val="00CC3B71"/>
    <w:rsid w:val="00D00B7D"/>
    <w:rsid w:val="00D4280C"/>
    <w:rsid w:val="00D55B74"/>
    <w:rsid w:val="00D67174"/>
    <w:rsid w:val="00D81303"/>
    <w:rsid w:val="00D85D16"/>
    <w:rsid w:val="00D97475"/>
    <w:rsid w:val="00DC3A89"/>
    <w:rsid w:val="00E20E44"/>
    <w:rsid w:val="00E37A81"/>
    <w:rsid w:val="00E415D2"/>
    <w:rsid w:val="00E47265"/>
    <w:rsid w:val="00E74109"/>
    <w:rsid w:val="00E91CE5"/>
    <w:rsid w:val="00EA169A"/>
    <w:rsid w:val="00EA413C"/>
    <w:rsid w:val="00EA494C"/>
    <w:rsid w:val="00ED31BB"/>
    <w:rsid w:val="00ED3D1B"/>
    <w:rsid w:val="00EE78D0"/>
    <w:rsid w:val="00F534E1"/>
    <w:rsid w:val="00F814B7"/>
    <w:rsid w:val="00F94DD2"/>
    <w:rsid w:val="00FA3417"/>
    <w:rsid w:val="00FC052D"/>
    <w:rsid w:val="00FE45AA"/>
    <w:rsid w:val="00FE5B69"/>
    <w:rsid w:val="00FF0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067E9"/>
  <w15:chartTrackingRefBased/>
  <w15:docId w15:val="{6CCB6641-CF1D-4448-BF0B-C91B9C771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16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835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16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C835B9"/>
    <w:pPr>
      <w:spacing w:before="100" w:beforeAutospacing="1" w:after="119" w:line="240" w:lineRule="auto"/>
    </w:pPr>
    <w:rPr>
      <w:rFonts w:eastAsia="Times New Roman" w:cs="Times New Roman"/>
      <w:szCs w:val="24"/>
      <w:lang w:eastAsia="en-GB"/>
    </w:rPr>
  </w:style>
  <w:style w:type="character" w:styleId="Hyperlink">
    <w:name w:val="Hyperlink"/>
    <w:basedOn w:val="DefaultParagraphFont"/>
    <w:uiPriority w:val="99"/>
    <w:unhideWhenUsed/>
    <w:rsid w:val="00C835B9"/>
    <w:rPr>
      <w:color w:val="0563C1" w:themeColor="hyperlink"/>
      <w:u w:val="single"/>
    </w:rPr>
  </w:style>
  <w:style w:type="paragraph" w:styleId="TOC1">
    <w:name w:val="toc 1"/>
    <w:basedOn w:val="Normal"/>
    <w:next w:val="Normal"/>
    <w:autoRedefine/>
    <w:uiPriority w:val="39"/>
    <w:unhideWhenUsed/>
    <w:rsid w:val="00026528"/>
    <w:pPr>
      <w:tabs>
        <w:tab w:val="right" w:leader="dot" w:pos="9350"/>
      </w:tabs>
      <w:spacing w:after="100" w:line="256" w:lineRule="auto"/>
    </w:pPr>
    <w:rPr>
      <w:rFonts w:cstheme="minorHAnsi"/>
      <w:b/>
      <w:bCs/>
      <w:noProof/>
    </w:rPr>
  </w:style>
  <w:style w:type="paragraph" w:styleId="TOC2">
    <w:name w:val="toc 2"/>
    <w:basedOn w:val="Normal"/>
    <w:next w:val="Normal"/>
    <w:autoRedefine/>
    <w:uiPriority w:val="39"/>
    <w:unhideWhenUsed/>
    <w:rsid w:val="00C835B9"/>
    <w:pPr>
      <w:spacing w:after="100" w:line="256" w:lineRule="auto"/>
      <w:ind w:left="220"/>
    </w:pPr>
  </w:style>
  <w:style w:type="character" w:customStyle="1" w:styleId="Heading1Char">
    <w:name w:val="Heading 1 Char"/>
    <w:basedOn w:val="DefaultParagraphFont"/>
    <w:link w:val="Heading1"/>
    <w:uiPriority w:val="9"/>
    <w:rsid w:val="00C835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835B9"/>
    <w:pPr>
      <w:spacing w:line="256" w:lineRule="auto"/>
      <w:outlineLvl w:val="9"/>
    </w:pPr>
  </w:style>
  <w:style w:type="character" w:customStyle="1" w:styleId="Heading2Char">
    <w:name w:val="Heading 2 Char"/>
    <w:basedOn w:val="DefaultParagraphFont"/>
    <w:link w:val="Heading2"/>
    <w:uiPriority w:val="9"/>
    <w:rsid w:val="0004416C"/>
    <w:rPr>
      <w:rFonts w:ascii="Times New Roman" w:eastAsiaTheme="majorEastAsia" w:hAnsi="Times New Roman" w:cstheme="majorBidi"/>
      <w:b/>
      <w:sz w:val="24"/>
      <w:szCs w:val="26"/>
      <w:lang w:val="en-US"/>
    </w:rPr>
  </w:style>
  <w:style w:type="paragraph" w:styleId="Footer">
    <w:name w:val="footer"/>
    <w:basedOn w:val="Normal"/>
    <w:link w:val="FooterChar"/>
    <w:uiPriority w:val="99"/>
    <w:unhideWhenUsed/>
    <w:rsid w:val="00044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16C"/>
    <w:rPr>
      <w:rFonts w:ascii="Times New Roman" w:hAnsi="Times New Roman"/>
      <w:sz w:val="24"/>
      <w:lang w:val="en-US"/>
    </w:rPr>
  </w:style>
  <w:style w:type="paragraph" w:styleId="Header">
    <w:name w:val="header"/>
    <w:basedOn w:val="Normal"/>
    <w:link w:val="HeaderChar"/>
    <w:uiPriority w:val="99"/>
    <w:unhideWhenUsed/>
    <w:rsid w:val="00044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16C"/>
    <w:rPr>
      <w:rFonts w:ascii="Times New Roman" w:hAnsi="Times New Roman"/>
      <w:sz w:val="24"/>
      <w:lang w:val="en-US"/>
    </w:rPr>
  </w:style>
  <w:style w:type="paragraph" w:styleId="ListParagraph">
    <w:name w:val="List Paragraph"/>
    <w:basedOn w:val="Normal"/>
    <w:qFormat/>
    <w:rsid w:val="0004416C"/>
    <w:pPr>
      <w:ind w:left="720"/>
      <w:contextualSpacing/>
    </w:pPr>
  </w:style>
  <w:style w:type="character" w:styleId="UnresolvedMention">
    <w:name w:val="Unresolved Mention"/>
    <w:basedOn w:val="DefaultParagraphFont"/>
    <w:uiPriority w:val="99"/>
    <w:semiHidden/>
    <w:unhideWhenUsed/>
    <w:rsid w:val="0018059F"/>
    <w:rPr>
      <w:color w:val="605E5C"/>
      <w:shd w:val="clear" w:color="auto" w:fill="E1DFDD"/>
    </w:rPr>
  </w:style>
  <w:style w:type="character" w:styleId="Emphasis">
    <w:name w:val="Emphasis"/>
    <w:basedOn w:val="DefaultParagraphFont"/>
    <w:uiPriority w:val="20"/>
    <w:qFormat/>
    <w:rsid w:val="0066004E"/>
    <w:rPr>
      <w:i/>
      <w:iCs/>
    </w:rPr>
  </w:style>
  <w:style w:type="character" w:styleId="Strong">
    <w:name w:val="Strong"/>
    <w:basedOn w:val="DefaultParagraphFont"/>
    <w:uiPriority w:val="22"/>
    <w:qFormat/>
    <w:rsid w:val="005B5C5B"/>
    <w:rPr>
      <w:b/>
      <w:bCs/>
    </w:rPr>
  </w:style>
  <w:style w:type="paragraph" w:styleId="NormalWeb">
    <w:name w:val="Normal (Web)"/>
    <w:basedOn w:val="Normal"/>
    <w:uiPriority w:val="99"/>
    <w:semiHidden/>
    <w:unhideWhenUsed/>
    <w:rsid w:val="0083402C"/>
    <w:pPr>
      <w:spacing w:before="100" w:beforeAutospacing="1" w:after="100" w:afterAutospacing="1" w:line="240" w:lineRule="auto"/>
      <w:jc w:val="left"/>
    </w:pPr>
    <w:rPr>
      <w:rFonts w:eastAsia="Times New Roman" w:cs="Times New Roman"/>
      <w:szCs w:val="24"/>
      <w:lang w:eastAsia="en-GB"/>
    </w:rPr>
  </w:style>
  <w:style w:type="paragraph" w:customStyle="1" w:styleId="Standard">
    <w:name w:val="Standard"/>
    <w:rsid w:val="00E20E44"/>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muitypography-root">
    <w:name w:val="muitypography-root"/>
    <w:basedOn w:val="DefaultParagraphFont"/>
    <w:rsid w:val="00E91CE5"/>
  </w:style>
  <w:style w:type="numbering" w:customStyle="1" w:styleId="WWNum3">
    <w:name w:val="WWNum3"/>
    <w:basedOn w:val="NoList"/>
    <w:rsid w:val="007728B6"/>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0884">
      <w:bodyDiv w:val="1"/>
      <w:marLeft w:val="0"/>
      <w:marRight w:val="0"/>
      <w:marTop w:val="0"/>
      <w:marBottom w:val="0"/>
      <w:divBdr>
        <w:top w:val="none" w:sz="0" w:space="0" w:color="auto"/>
        <w:left w:val="none" w:sz="0" w:space="0" w:color="auto"/>
        <w:bottom w:val="none" w:sz="0" w:space="0" w:color="auto"/>
        <w:right w:val="none" w:sz="0" w:space="0" w:color="auto"/>
      </w:divBdr>
    </w:div>
    <w:div w:id="161940639">
      <w:bodyDiv w:val="1"/>
      <w:marLeft w:val="0"/>
      <w:marRight w:val="0"/>
      <w:marTop w:val="0"/>
      <w:marBottom w:val="0"/>
      <w:divBdr>
        <w:top w:val="none" w:sz="0" w:space="0" w:color="auto"/>
        <w:left w:val="none" w:sz="0" w:space="0" w:color="auto"/>
        <w:bottom w:val="none" w:sz="0" w:space="0" w:color="auto"/>
        <w:right w:val="none" w:sz="0" w:space="0" w:color="auto"/>
      </w:divBdr>
    </w:div>
    <w:div w:id="254752903">
      <w:bodyDiv w:val="1"/>
      <w:marLeft w:val="0"/>
      <w:marRight w:val="0"/>
      <w:marTop w:val="0"/>
      <w:marBottom w:val="0"/>
      <w:divBdr>
        <w:top w:val="none" w:sz="0" w:space="0" w:color="auto"/>
        <w:left w:val="none" w:sz="0" w:space="0" w:color="auto"/>
        <w:bottom w:val="none" w:sz="0" w:space="0" w:color="auto"/>
        <w:right w:val="none" w:sz="0" w:space="0" w:color="auto"/>
      </w:divBdr>
    </w:div>
    <w:div w:id="503589665">
      <w:bodyDiv w:val="1"/>
      <w:marLeft w:val="0"/>
      <w:marRight w:val="0"/>
      <w:marTop w:val="0"/>
      <w:marBottom w:val="0"/>
      <w:divBdr>
        <w:top w:val="none" w:sz="0" w:space="0" w:color="auto"/>
        <w:left w:val="none" w:sz="0" w:space="0" w:color="auto"/>
        <w:bottom w:val="none" w:sz="0" w:space="0" w:color="auto"/>
        <w:right w:val="none" w:sz="0" w:space="0" w:color="auto"/>
      </w:divBdr>
    </w:div>
    <w:div w:id="576282711">
      <w:bodyDiv w:val="1"/>
      <w:marLeft w:val="0"/>
      <w:marRight w:val="0"/>
      <w:marTop w:val="0"/>
      <w:marBottom w:val="0"/>
      <w:divBdr>
        <w:top w:val="none" w:sz="0" w:space="0" w:color="auto"/>
        <w:left w:val="none" w:sz="0" w:space="0" w:color="auto"/>
        <w:bottom w:val="none" w:sz="0" w:space="0" w:color="auto"/>
        <w:right w:val="none" w:sz="0" w:space="0" w:color="auto"/>
      </w:divBdr>
    </w:div>
    <w:div w:id="580723761">
      <w:bodyDiv w:val="1"/>
      <w:marLeft w:val="0"/>
      <w:marRight w:val="0"/>
      <w:marTop w:val="0"/>
      <w:marBottom w:val="0"/>
      <w:divBdr>
        <w:top w:val="none" w:sz="0" w:space="0" w:color="auto"/>
        <w:left w:val="none" w:sz="0" w:space="0" w:color="auto"/>
        <w:bottom w:val="none" w:sz="0" w:space="0" w:color="auto"/>
        <w:right w:val="none" w:sz="0" w:space="0" w:color="auto"/>
      </w:divBdr>
    </w:div>
    <w:div w:id="735280041">
      <w:bodyDiv w:val="1"/>
      <w:marLeft w:val="0"/>
      <w:marRight w:val="0"/>
      <w:marTop w:val="0"/>
      <w:marBottom w:val="0"/>
      <w:divBdr>
        <w:top w:val="none" w:sz="0" w:space="0" w:color="auto"/>
        <w:left w:val="none" w:sz="0" w:space="0" w:color="auto"/>
        <w:bottom w:val="none" w:sz="0" w:space="0" w:color="auto"/>
        <w:right w:val="none" w:sz="0" w:space="0" w:color="auto"/>
      </w:divBdr>
    </w:div>
    <w:div w:id="804660393">
      <w:bodyDiv w:val="1"/>
      <w:marLeft w:val="0"/>
      <w:marRight w:val="0"/>
      <w:marTop w:val="0"/>
      <w:marBottom w:val="0"/>
      <w:divBdr>
        <w:top w:val="none" w:sz="0" w:space="0" w:color="auto"/>
        <w:left w:val="none" w:sz="0" w:space="0" w:color="auto"/>
        <w:bottom w:val="none" w:sz="0" w:space="0" w:color="auto"/>
        <w:right w:val="none" w:sz="0" w:space="0" w:color="auto"/>
      </w:divBdr>
    </w:div>
    <w:div w:id="816189916">
      <w:bodyDiv w:val="1"/>
      <w:marLeft w:val="0"/>
      <w:marRight w:val="0"/>
      <w:marTop w:val="0"/>
      <w:marBottom w:val="0"/>
      <w:divBdr>
        <w:top w:val="none" w:sz="0" w:space="0" w:color="auto"/>
        <w:left w:val="none" w:sz="0" w:space="0" w:color="auto"/>
        <w:bottom w:val="none" w:sz="0" w:space="0" w:color="auto"/>
        <w:right w:val="none" w:sz="0" w:space="0" w:color="auto"/>
      </w:divBdr>
    </w:div>
    <w:div w:id="822814543">
      <w:bodyDiv w:val="1"/>
      <w:marLeft w:val="0"/>
      <w:marRight w:val="0"/>
      <w:marTop w:val="0"/>
      <w:marBottom w:val="0"/>
      <w:divBdr>
        <w:top w:val="none" w:sz="0" w:space="0" w:color="auto"/>
        <w:left w:val="none" w:sz="0" w:space="0" w:color="auto"/>
        <w:bottom w:val="none" w:sz="0" w:space="0" w:color="auto"/>
        <w:right w:val="none" w:sz="0" w:space="0" w:color="auto"/>
      </w:divBdr>
    </w:div>
    <w:div w:id="945422546">
      <w:bodyDiv w:val="1"/>
      <w:marLeft w:val="0"/>
      <w:marRight w:val="0"/>
      <w:marTop w:val="0"/>
      <w:marBottom w:val="0"/>
      <w:divBdr>
        <w:top w:val="none" w:sz="0" w:space="0" w:color="auto"/>
        <w:left w:val="none" w:sz="0" w:space="0" w:color="auto"/>
        <w:bottom w:val="none" w:sz="0" w:space="0" w:color="auto"/>
        <w:right w:val="none" w:sz="0" w:space="0" w:color="auto"/>
      </w:divBdr>
    </w:div>
    <w:div w:id="977757861">
      <w:bodyDiv w:val="1"/>
      <w:marLeft w:val="0"/>
      <w:marRight w:val="0"/>
      <w:marTop w:val="0"/>
      <w:marBottom w:val="0"/>
      <w:divBdr>
        <w:top w:val="none" w:sz="0" w:space="0" w:color="auto"/>
        <w:left w:val="none" w:sz="0" w:space="0" w:color="auto"/>
        <w:bottom w:val="none" w:sz="0" w:space="0" w:color="auto"/>
        <w:right w:val="none" w:sz="0" w:space="0" w:color="auto"/>
      </w:divBdr>
    </w:div>
    <w:div w:id="1032539205">
      <w:bodyDiv w:val="1"/>
      <w:marLeft w:val="0"/>
      <w:marRight w:val="0"/>
      <w:marTop w:val="0"/>
      <w:marBottom w:val="0"/>
      <w:divBdr>
        <w:top w:val="none" w:sz="0" w:space="0" w:color="auto"/>
        <w:left w:val="none" w:sz="0" w:space="0" w:color="auto"/>
        <w:bottom w:val="none" w:sz="0" w:space="0" w:color="auto"/>
        <w:right w:val="none" w:sz="0" w:space="0" w:color="auto"/>
      </w:divBdr>
    </w:div>
    <w:div w:id="1078090884">
      <w:bodyDiv w:val="1"/>
      <w:marLeft w:val="0"/>
      <w:marRight w:val="0"/>
      <w:marTop w:val="0"/>
      <w:marBottom w:val="0"/>
      <w:divBdr>
        <w:top w:val="none" w:sz="0" w:space="0" w:color="auto"/>
        <w:left w:val="none" w:sz="0" w:space="0" w:color="auto"/>
        <w:bottom w:val="none" w:sz="0" w:space="0" w:color="auto"/>
        <w:right w:val="none" w:sz="0" w:space="0" w:color="auto"/>
      </w:divBdr>
    </w:div>
    <w:div w:id="1176723109">
      <w:bodyDiv w:val="1"/>
      <w:marLeft w:val="0"/>
      <w:marRight w:val="0"/>
      <w:marTop w:val="0"/>
      <w:marBottom w:val="0"/>
      <w:divBdr>
        <w:top w:val="none" w:sz="0" w:space="0" w:color="auto"/>
        <w:left w:val="none" w:sz="0" w:space="0" w:color="auto"/>
        <w:bottom w:val="none" w:sz="0" w:space="0" w:color="auto"/>
        <w:right w:val="none" w:sz="0" w:space="0" w:color="auto"/>
      </w:divBdr>
    </w:div>
    <w:div w:id="1244342967">
      <w:bodyDiv w:val="1"/>
      <w:marLeft w:val="0"/>
      <w:marRight w:val="0"/>
      <w:marTop w:val="0"/>
      <w:marBottom w:val="0"/>
      <w:divBdr>
        <w:top w:val="none" w:sz="0" w:space="0" w:color="auto"/>
        <w:left w:val="none" w:sz="0" w:space="0" w:color="auto"/>
        <w:bottom w:val="none" w:sz="0" w:space="0" w:color="auto"/>
        <w:right w:val="none" w:sz="0" w:space="0" w:color="auto"/>
      </w:divBdr>
    </w:div>
    <w:div w:id="1339305058">
      <w:bodyDiv w:val="1"/>
      <w:marLeft w:val="0"/>
      <w:marRight w:val="0"/>
      <w:marTop w:val="0"/>
      <w:marBottom w:val="0"/>
      <w:divBdr>
        <w:top w:val="none" w:sz="0" w:space="0" w:color="auto"/>
        <w:left w:val="none" w:sz="0" w:space="0" w:color="auto"/>
        <w:bottom w:val="none" w:sz="0" w:space="0" w:color="auto"/>
        <w:right w:val="none" w:sz="0" w:space="0" w:color="auto"/>
      </w:divBdr>
    </w:div>
    <w:div w:id="1409159076">
      <w:bodyDiv w:val="1"/>
      <w:marLeft w:val="0"/>
      <w:marRight w:val="0"/>
      <w:marTop w:val="0"/>
      <w:marBottom w:val="0"/>
      <w:divBdr>
        <w:top w:val="none" w:sz="0" w:space="0" w:color="auto"/>
        <w:left w:val="none" w:sz="0" w:space="0" w:color="auto"/>
        <w:bottom w:val="none" w:sz="0" w:space="0" w:color="auto"/>
        <w:right w:val="none" w:sz="0" w:space="0" w:color="auto"/>
      </w:divBdr>
    </w:div>
    <w:div w:id="1423716727">
      <w:bodyDiv w:val="1"/>
      <w:marLeft w:val="0"/>
      <w:marRight w:val="0"/>
      <w:marTop w:val="0"/>
      <w:marBottom w:val="0"/>
      <w:divBdr>
        <w:top w:val="none" w:sz="0" w:space="0" w:color="auto"/>
        <w:left w:val="none" w:sz="0" w:space="0" w:color="auto"/>
        <w:bottom w:val="none" w:sz="0" w:space="0" w:color="auto"/>
        <w:right w:val="none" w:sz="0" w:space="0" w:color="auto"/>
      </w:divBdr>
    </w:div>
    <w:div w:id="1458454270">
      <w:bodyDiv w:val="1"/>
      <w:marLeft w:val="0"/>
      <w:marRight w:val="0"/>
      <w:marTop w:val="0"/>
      <w:marBottom w:val="0"/>
      <w:divBdr>
        <w:top w:val="none" w:sz="0" w:space="0" w:color="auto"/>
        <w:left w:val="none" w:sz="0" w:space="0" w:color="auto"/>
        <w:bottom w:val="none" w:sz="0" w:space="0" w:color="auto"/>
        <w:right w:val="none" w:sz="0" w:space="0" w:color="auto"/>
      </w:divBdr>
    </w:div>
    <w:div w:id="1508665892">
      <w:bodyDiv w:val="1"/>
      <w:marLeft w:val="0"/>
      <w:marRight w:val="0"/>
      <w:marTop w:val="0"/>
      <w:marBottom w:val="0"/>
      <w:divBdr>
        <w:top w:val="none" w:sz="0" w:space="0" w:color="auto"/>
        <w:left w:val="none" w:sz="0" w:space="0" w:color="auto"/>
        <w:bottom w:val="none" w:sz="0" w:space="0" w:color="auto"/>
        <w:right w:val="none" w:sz="0" w:space="0" w:color="auto"/>
      </w:divBdr>
    </w:div>
    <w:div w:id="1532105687">
      <w:bodyDiv w:val="1"/>
      <w:marLeft w:val="0"/>
      <w:marRight w:val="0"/>
      <w:marTop w:val="0"/>
      <w:marBottom w:val="0"/>
      <w:divBdr>
        <w:top w:val="none" w:sz="0" w:space="0" w:color="auto"/>
        <w:left w:val="none" w:sz="0" w:space="0" w:color="auto"/>
        <w:bottom w:val="none" w:sz="0" w:space="0" w:color="auto"/>
        <w:right w:val="none" w:sz="0" w:space="0" w:color="auto"/>
      </w:divBdr>
    </w:div>
    <w:div w:id="1833830164">
      <w:bodyDiv w:val="1"/>
      <w:marLeft w:val="0"/>
      <w:marRight w:val="0"/>
      <w:marTop w:val="0"/>
      <w:marBottom w:val="0"/>
      <w:divBdr>
        <w:top w:val="none" w:sz="0" w:space="0" w:color="auto"/>
        <w:left w:val="none" w:sz="0" w:space="0" w:color="auto"/>
        <w:bottom w:val="none" w:sz="0" w:space="0" w:color="auto"/>
        <w:right w:val="none" w:sz="0" w:space="0" w:color="auto"/>
      </w:divBdr>
    </w:div>
    <w:div w:id="2010789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cribd.com/document/50268264/ACCOR-HOTEL-Org-Cha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oup.accor.com/en/commitment/sharing-our-knowledge/guest-studi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en/careers/our-philosophy/our-valu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academia.edu/197302/The_economic_case_for_gender_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99C4C6-C0E3-4770-A7E6-962E33E71AFC}">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2D270-F411-4F63-8846-15FDD7B8C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TotalTime>
  <Pages>1</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35</cp:revision>
  <dcterms:created xsi:type="dcterms:W3CDTF">2020-08-28T19:25:00Z</dcterms:created>
  <dcterms:modified xsi:type="dcterms:W3CDTF">2020-08-30T15:46:00Z</dcterms:modified>
</cp:coreProperties>
</file>