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6A4E9" w14:textId="77777777" w:rsidR="00E62F1D" w:rsidRPr="008A3535" w:rsidRDefault="00E62F1D" w:rsidP="00A713B1">
      <w:pPr>
        <w:spacing w:line="240" w:lineRule="auto"/>
        <w:ind w:left="284" w:right="284" w:firstLine="0"/>
      </w:pPr>
    </w:p>
    <w:p w14:paraId="05726883" w14:textId="77777777" w:rsidR="00631FF4" w:rsidRPr="008A3535" w:rsidRDefault="00631FF4" w:rsidP="00A713B1">
      <w:pPr>
        <w:tabs>
          <w:tab w:val="left" w:pos="2850"/>
        </w:tabs>
        <w:spacing w:line="240" w:lineRule="auto"/>
        <w:ind w:left="284" w:right="284" w:firstLine="0"/>
        <w:jc w:val="center"/>
        <w:rPr>
          <w:b/>
          <w:bCs/>
        </w:rPr>
      </w:pPr>
    </w:p>
    <w:p w14:paraId="1120144D" w14:textId="77777777" w:rsidR="00631FF4" w:rsidRPr="008A3535" w:rsidRDefault="00631FF4" w:rsidP="00A713B1">
      <w:pPr>
        <w:tabs>
          <w:tab w:val="left" w:pos="2850"/>
        </w:tabs>
        <w:spacing w:line="240" w:lineRule="auto"/>
        <w:ind w:left="284" w:right="284" w:firstLine="0"/>
        <w:jc w:val="center"/>
        <w:rPr>
          <w:b/>
          <w:bCs/>
        </w:rPr>
      </w:pPr>
    </w:p>
    <w:p w14:paraId="16B795FB" w14:textId="77777777" w:rsidR="00631FF4" w:rsidRDefault="00631FF4" w:rsidP="00A713B1">
      <w:pPr>
        <w:spacing w:line="240" w:lineRule="auto"/>
        <w:ind w:left="284" w:right="284" w:firstLine="0"/>
        <w:jc w:val="center"/>
        <w:rPr>
          <w:b/>
          <w:bCs/>
        </w:rPr>
      </w:pPr>
    </w:p>
    <w:p w14:paraId="0E061C29" w14:textId="77777777" w:rsidR="002C246F" w:rsidRDefault="002C246F" w:rsidP="00A713B1">
      <w:pPr>
        <w:spacing w:line="240" w:lineRule="auto"/>
        <w:ind w:left="284" w:right="284" w:firstLine="0"/>
        <w:jc w:val="center"/>
        <w:rPr>
          <w:b/>
          <w:bCs/>
        </w:rPr>
      </w:pPr>
    </w:p>
    <w:p w14:paraId="351E1F2D" w14:textId="77777777" w:rsidR="002C246F" w:rsidRPr="008A3535" w:rsidRDefault="002C246F" w:rsidP="00A713B1">
      <w:pPr>
        <w:spacing w:line="240" w:lineRule="auto"/>
        <w:ind w:left="284" w:right="284" w:firstLine="0"/>
        <w:jc w:val="center"/>
        <w:rPr>
          <w:b/>
          <w:bCs/>
        </w:rPr>
      </w:pPr>
    </w:p>
    <w:p w14:paraId="1C018704" w14:textId="77777777" w:rsidR="00631FF4" w:rsidRPr="008A3535" w:rsidRDefault="00631FF4" w:rsidP="00A713B1">
      <w:pPr>
        <w:spacing w:line="240" w:lineRule="auto"/>
        <w:ind w:left="284" w:right="284" w:firstLine="0"/>
        <w:jc w:val="center"/>
      </w:pPr>
    </w:p>
    <w:p w14:paraId="35B73803" w14:textId="77777777" w:rsidR="00B440AA" w:rsidRDefault="00B440AA" w:rsidP="00A713B1">
      <w:pPr>
        <w:spacing w:line="240" w:lineRule="auto"/>
        <w:ind w:left="284" w:right="284" w:firstLine="0"/>
        <w:jc w:val="center"/>
        <w:rPr>
          <w:b/>
          <w:bCs/>
          <w:sz w:val="32"/>
          <w:szCs w:val="32"/>
          <w:shd w:val="clear" w:color="auto" w:fill="FFFFFF"/>
        </w:rPr>
      </w:pPr>
    </w:p>
    <w:p w14:paraId="1FC2842E" w14:textId="77777777" w:rsidR="00B440AA" w:rsidRDefault="00B440AA" w:rsidP="00A713B1">
      <w:pPr>
        <w:spacing w:line="240" w:lineRule="auto"/>
        <w:ind w:left="284" w:right="284" w:firstLine="0"/>
        <w:jc w:val="center"/>
        <w:rPr>
          <w:b/>
          <w:bCs/>
          <w:sz w:val="32"/>
          <w:szCs w:val="32"/>
          <w:shd w:val="clear" w:color="auto" w:fill="FFFFFF"/>
        </w:rPr>
      </w:pPr>
    </w:p>
    <w:p w14:paraId="01A56D36" w14:textId="50EC9950" w:rsidR="00631FF4" w:rsidRPr="00B440AA" w:rsidRDefault="00631FF4" w:rsidP="00A713B1">
      <w:pPr>
        <w:spacing w:line="240" w:lineRule="auto"/>
        <w:ind w:left="284" w:right="284" w:firstLine="0"/>
        <w:jc w:val="center"/>
        <w:rPr>
          <w:b/>
          <w:bCs/>
          <w:sz w:val="32"/>
          <w:szCs w:val="32"/>
        </w:rPr>
      </w:pPr>
      <w:r w:rsidRPr="00B440AA">
        <w:rPr>
          <w:b/>
          <w:bCs/>
          <w:sz w:val="32"/>
          <w:szCs w:val="32"/>
          <w:shd w:val="clear" w:color="auto" w:fill="FFFFFF"/>
        </w:rPr>
        <w:t>COMPARISON OF CORINTHIA HOTELS AND IBIS HOTELS</w:t>
      </w:r>
    </w:p>
    <w:p w14:paraId="4940C5B1" w14:textId="77777777" w:rsidR="00631FF4" w:rsidRPr="008A3535" w:rsidRDefault="00631FF4" w:rsidP="00A713B1">
      <w:pPr>
        <w:spacing w:line="240" w:lineRule="auto"/>
        <w:ind w:left="284" w:right="284" w:firstLine="0"/>
        <w:jc w:val="center"/>
        <w:rPr>
          <w:b/>
          <w:bCs/>
        </w:rPr>
      </w:pPr>
    </w:p>
    <w:p w14:paraId="54ECE84C" w14:textId="77777777" w:rsidR="00631FF4" w:rsidRPr="008A3535" w:rsidRDefault="00631FF4" w:rsidP="00A713B1">
      <w:pPr>
        <w:spacing w:line="240" w:lineRule="auto"/>
        <w:ind w:left="284" w:right="284" w:firstLine="0"/>
        <w:jc w:val="center"/>
        <w:rPr>
          <w:b/>
          <w:bCs/>
        </w:rPr>
      </w:pPr>
    </w:p>
    <w:p w14:paraId="1F989303" w14:textId="77777777" w:rsidR="00631FF4" w:rsidRPr="008A3535" w:rsidRDefault="00631FF4" w:rsidP="00A713B1">
      <w:pPr>
        <w:spacing w:line="240" w:lineRule="auto"/>
        <w:ind w:left="284" w:right="284" w:firstLine="0"/>
        <w:jc w:val="center"/>
        <w:rPr>
          <w:b/>
          <w:bCs/>
        </w:rPr>
      </w:pPr>
    </w:p>
    <w:p w14:paraId="3B4CA70B" w14:textId="77777777" w:rsidR="00631FF4" w:rsidRPr="008A3535" w:rsidRDefault="00631FF4" w:rsidP="00A713B1">
      <w:pPr>
        <w:spacing w:line="240" w:lineRule="auto"/>
        <w:ind w:left="284" w:right="284" w:firstLine="0"/>
        <w:jc w:val="center"/>
        <w:rPr>
          <w:b/>
          <w:bCs/>
        </w:rPr>
      </w:pPr>
    </w:p>
    <w:p w14:paraId="06B11961" w14:textId="77777777" w:rsidR="00631FF4" w:rsidRPr="008A3535" w:rsidRDefault="00631FF4" w:rsidP="00A713B1">
      <w:pPr>
        <w:spacing w:line="240" w:lineRule="auto"/>
        <w:ind w:left="284" w:right="284" w:firstLine="0"/>
        <w:jc w:val="center"/>
        <w:rPr>
          <w:b/>
          <w:bCs/>
        </w:rPr>
      </w:pPr>
    </w:p>
    <w:p w14:paraId="5327638C" w14:textId="77777777" w:rsidR="00631FF4" w:rsidRPr="008A3535" w:rsidRDefault="00631FF4" w:rsidP="00A713B1">
      <w:pPr>
        <w:spacing w:line="240" w:lineRule="auto"/>
        <w:ind w:left="284" w:right="284" w:firstLine="0"/>
        <w:jc w:val="center"/>
        <w:rPr>
          <w:b/>
          <w:bCs/>
        </w:rPr>
      </w:pPr>
    </w:p>
    <w:p w14:paraId="2922CC60" w14:textId="77777777" w:rsidR="00631FF4" w:rsidRDefault="00631FF4" w:rsidP="00A713B1">
      <w:pPr>
        <w:spacing w:line="240" w:lineRule="auto"/>
        <w:ind w:left="284" w:right="284" w:firstLine="0"/>
        <w:jc w:val="center"/>
        <w:rPr>
          <w:b/>
          <w:bCs/>
        </w:rPr>
      </w:pPr>
    </w:p>
    <w:p w14:paraId="6D00A9F6" w14:textId="77777777" w:rsidR="002C246F" w:rsidRDefault="002C246F" w:rsidP="00A713B1">
      <w:pPr>
        <w:spacing w:line="240" w:lineRule="auto"/>
        <w:ind w:left="284" w:right="284" w:firstLine="0"/>
        <w:jc w:val="center"/>
        <w:rPr>
          <w:b/>
          <w:bCs/>
        </w:rPr>
      </w:pPr>
    </w:p>
    <w:p w14:paraId="07DCC051" w14:textId="77777777" w:rsidR="002C246F" w:rsidRDefault="002C246F" w:rsidP="00A713B1">
      <w:pPr>
        <w:spacing w:line="240" w:lineRule="auto"/>
        <w:ind w:left="284" w:right="284" w:firstLine="0"/>
        <w:jc w:val="center"/>
        <w:rPr>
          <w:b/>
          <w:bCs/>
        </w:rPr>
      </w:pPr>
    </w:p>
    <w:p w14:paraId="082E978D" w14:textId="77777777" w:rsidR="002C246F" w:rsidRDefault="002C246F" w:rsidP="00A713B1">
      <w:pPr>
        <w:spacing w:line="240" w:lineRule="auto"/>
        <w:ind w:left="284" w:right="284" w:firstLine="0"/>
        <w:jc w:val="center"/>
        <w:rPr>
          <w:b/>
          <w:bCs/>
        </w:rPr>
      </w:pPr>
    </w:p>
    <w:p w14:paraId="7877867F" w14:textId="77777777" w:rsidR="002C246F" w:rsidRDefault="002C246F" w:rsidP="00A713B1">
      <w:pPr>
        <w:spacing w:line="240" w:lineRule="auto"/>
        <w:ind w:left="284" w:right="284" w:firstLine="0"/>
        <w:jc w:val="center"/>
        <w:rPr>
          <w:b/>
          <w:bCs/>
        </w:rPr>
      </w:pPr>
    </w:p>
    <w:p w14:paraId="02FE0D04" w14:textId="77777777" w:rsidR="002C246F" w:rsidRDefault="002C246F" w:rsidP="00A713B1">
      <w:pPr>
        <w:spacing w:line="240" w:lineRule="auto"/>
        <w:ind w:left="284" w:right="284" w:firstLine="0"/>
        <w:jc w:val="center"/>
        <w:rPr>
          <w:b/>
          <w:bCs/>
        </w:rPr>
      </w:pPr>
    </w:p>
    <w:p w14:paraId="017B8E60" w14:textId="77777777" w:rsidR="002C246F" w:rsidRDefault="002C246F" w:rsidP="00A713B1">
      <w:pPr>
        <w:spacing w:line="240" w:lineRule="auto"/>
        <w:ind w:left="284" w:right="284" w:firstLine="0"/>
        <w:jc w:val="center"/>
        <w:rPr>
          <w:b/>
          <w:bCs/>
        </w:rPr>
      </w:pPr>
    </w:p>
    <w:p w14:paraId="4E2D3D6F" w14:textId="77777777" w:rsidR="002C246F" w:rsidRDefault="002C246F" w:rsidP="00A713B1">
      <w:pPr>
        <w:spacing w:line="240" w:lineRule="auto"/>
        <w:ind w:left="284" w:right="284" w:firstLine="0"/>
        <w:jc w:val="center"/>
        <w:rPr>
          <w:b/>
          <w:bCs/>
        </w:rPr>
      </w:pPr>
    </w:p>
    <w:p w14:paraId="22E3E9B8" w14:textId="77777777" w:rsidR="002C246F" w:rsidRDefault="002C246F" w:rsidP="00A713B1">
      <w:pPr>
        <w:spacing w:line="240" w:lineRule="auto"/>
        <w:ind w:left="284" w:right="284" w:firstLine="0"/>
        <w:jc w:val="center"/>
        <w:rPr>
          <w:b/>
          <w:bCs/>
        </w:rPr>
      </w:pPr>
    </w:p>
    <w:p w14:paraId="7750FE31" w14:textId="77777777" w:rsidR="002C246F" w:rsidRDefault="002C246F" w:rsidP="00A713B1">
      <w:pPr>
        <w:spacing w:line="240" w:lineRule="auto"/>
        <w:ind w:left="284" w:right="284" w:firstLine="0"/>
        <w:jc w:val="center"/>
        <w:rPr>
          <w:b/>
          <w:bCs/>
        </w:rPr>
      </w:pPr>
    </w:p>
    <w:p w14:paraId="7236E2C3" w14:textId="77777777" w:rsidR="002C246F" w:rsidRPr="008A3535" w:rsidRDefault="002C246F" w:rsidP="00A713B1">
      <w:pPr>
        <w:spacing w:line="240" w:lineRule="auto"/>
        <w:ind w:left="284" w:right="284" w:firstLine="0"/>
        <w:jc w:val="center"/>
        <w:rPr>
          <w:b/>
          <w:bCs/>
        </w:rPr>
      </w:pPr>
    </w:p>
    <w:p w14:paraId="37074289" w14:textId="77777777" w:rsidR="00631FF4" w:rsidRPr="008A3535" w:rsidRDefault="00631FF4" w:rsidP="00A713B1">
      <w:pPr>
        <w:spacing w:line="240" w:lineRule="auto"/>
        <w:ind w:left="284" w:right="284" w:firstLine="0"/>
        <w:jc w:val="center"/>
      </w:pPr>
    </w:p>
    <w:p w14:paraId="0E26C2D5" w14:textId="77777777" w:rsidR="00B440AA" w:rsidRPr="00E35E44" w:rsidRDefault="00B440AA" w:rsidP="00B440AA">
      <w:pPr>
        <w:spacing w:line="240" w:lineRule="auto"/>
        <w:ind w:firstLine="0"/>
        <w:rPr>
          <w:rFonts w:eastAsiaTheme="minorEastAsia"/>
          <w:kern w:val="0"/>
          <w:lang w:eastAsia="zh-CN"/>
          <w14:ligatures w14:val="none"/>
        </w:rPr>
      </w:pPr>
      <w:r w:rsidRPr="00E35E44">
        <w:rPr>
          <w:rFonts w:eastAsiaTheme="minorEastAsia"/>
          <w:kern w:val="0"/>
          <w:lang w:eastAsia="zh-CN"/>
          <w14:ligatures w14:val="none"/>
        </w:rPr>
        <w:t>Student’s Name: Stefano Di Guida</w:t>
      </w:r>
    </w:p>
    <w:p w14:paraId="000D2A04" w14:textId="77777777" w:rsidR="00B440AA" w:rsidRPr="00E35E44" w:rsidRDefault="00B440AA" w:rsidP="00B440AA">
      <w:pPr>
        <w:spacing w:line="240" w:lineRule="auto"/>
        <w:ind w:firstLine="0"/>
        <w:rPr>
          <w:rFonts w:eastAsiaTheme="minorEastAsia"/>
          <w:kern w:val="0"/>
          <w:lang w:eastAsia="zh-CN"/>
          <w14:ligatures w14:val="none"/>
        </w:rPr>
      </w:pPr>
    </w:p>
    <w:p w14:paraId="14119D9E" w14:textId="77777777" w:rsidR="00B440AA" w:rsidRPr="00E35E44" w:rsidRDefault="00B440AA" w:rsidP="00B440AA">
      <w:pPr>
        <w:spacing w:line="240" w:lineRule="auto"/>
        <w:ind w:firstLine="0"/>
        <w:rPr>
          <w:rFonts w:eastAsiaTheme="minorEastAsia"/>
          <w:kern w:val="0"/>
          <w:lang w:eastAsia="zh-CN"/>
          <w14:ligatures w14:val="none"/>
        </w:rPr>
      </w:pPr>
      <w:r w:rsidRPr="00E35E44">
        <w:rPr>
          <w:rFonts w:eastAsiaTheme="minorEastAsia"/>
          <w:kern w:val="0"/>
          <w:lang w:eastAsia="zh-CN"/>
          <w14:ligatures w14:val="none"/>
        </w:rPr>
        <w:t>Student’s ID: 2207147</w:t>
      </w:r>
    </w:p>
    <w:p w14:paraId="02D878CA" w14:textId="77777777" w:rsidR="00B440AA" w:rsidRPr="00E35E44" w:rsidRDefault="00B440AA" w:rsidP="00B440AA">
      <w:pPr>
        <w:spacing w:line="240" w:lineRule="auto"/>
        <w:ind w:firstLine="0"/>
        <w:rPr>
          <w:rFonts w:eastAsiaTheme="minorEastAsia"/>
          <w:kern w:val="0"/>
          <w:lang w:eastAsia="zh-CN"/>
          <w14:ligatures w14:val="none"/>
        </w:rPr>
      </w:pPr>
    </w:p>
    <w:p w14:paraId="459E9BF7" w14:textId="77777777" w:rsidR="00B440AA" w:rsidRPr="00E35E44" w:rsidRDefault="00B440AA" w:rsidP="00B440AA">
      <w:pPr>
        <w:spacing w:line="240" w:lineRule="auto"/>
        <w:ind w:firstLine="0"/>
        <w:rPr>
          <w:rFonts w:eastAsiaTheme="minorEastAsia"/>
          <w:kern w:val="0"/>
          <w:lang w:eastAsia="zh-CN"/>
          <w14:ligatures w14:val="none"/>
        </w:rPr>
      </w:pPr>
      <w:r w:rsidRPr="00E35E44">
        <w:rPr>
          <w:rFonts w:eastAsiaTheme="minorEastAsia"/>
          <w:kern w:val="0"/>
          <w:lang w:eastAsia="zh-CN"/>
          <w14:ligatures w14:val="none"/>
        </w:rPr>
        <w:t>The module title: BMIH5007</w:t>
      </w:r>
    </w:p>
    <w:p w14:paraId="70D23E6C" w14:textId="77777777" w:rsidR="00B440AA" w:rsidRPr="00E35E44" w:rsidRDefault="00B440AA" w:rsidP="00B440AA">
      <w:pPr>
        <w:spacing w:line="240" w:lineRule="auto"/>
        <w:ind w:firstLine="0"/>
        <w:rPr>
          <w:rFonts w:eastAsiaTheme="minorEastAsia"/>
          <w:kern w:val="0"/>
          <w:lang w:eastAsia="zh-CN"/>
          <w14:ligatures w14:val="none"/>
        </w:rPr>
      </w:pPr>
    </w:p>
    <w:p w14:paraId="4CB19EE2" w14:textId="77777777" w:rsidR="00B440AA" w:rsidRPr="00E35E44" w:rsidRDefault="00B440AA" w:rsidP="00B440AA">
      <w:pPr>
        <w:spacing w:line="240" w:lineRule="auto"/>
        <w:ind w:firstLine="0"/>
        <w:rPr>
          <w:rFonts w:eastAsiaTheme="minorEastAsia"/>
          <w:kern w:val="0"/>
          <w:lang w:eastAsia="zh-CN"/>
          <w14:ligatures w14:val="none"/>
        </w:rPr>
      </w:pPr>
      <w:r w:rsidRPr="00E35E44">
        <w:rPr>
          <w:rFonts w:eastAsiaTheme="minorEastAsia"/>
          <w:kern w:val="0"/>
          <w:lang w:eastAsia="zh-CN"/>
          <w14:ligatures w14:val="none"/>
        </w:rPr>
        <w:t>Lecturer’s Name: Tristan Hawkins</w:t>
      </w:r>
    </w:p>
    <w:p w14:paraId="5529226F" w14:textId="77777777" w:rsidR="00B440AA" w:rsidRPr="00E35E44" w:rsidRDefault="00B440AA" w:rsidP="00B440AA">
      <w:pPr>
        <w:spacing w:line="240" w:lineRule="auto"/>
        <w:ind w:firstLine="0"/>
        <w:rPr>
          <w:rFonts w:eastAsiaTheme="minorEastAsia"/>
          <w:kern w:val="0"/>
          <w:lang w:eastAsia="zh-CN"/>
          <w14:ligatures w14:val="none"/>
        </w:rPr>
      </w:pPr>
    </w:p>
    <w:p w14:paraId="261AF077" w14:textId="77777777" w:rsidR="00B440AA" w:rsidRPr="00E35E44" w:rsidRDefault="00B440AA" w:rsidP="00B440AA">
      <w:pPr>
        <w:spacing w:line="240" w:lineRule="auto"/>
        <w:ind w:firstLine="0"/>
        <w:rPr>
          <w:rFonts w:eastAsiaTheme="minorEastAsia"/>
          <w:kern w:val="0"/>
          <w:lang w:eastAsia="zh-CN"/>
          <w14:ligatures w14:val="none"/>
        </w:rPr>
      </w:pPr>
      <w:r w:rsidRPr="00E35E44">
        <w:rPr>
          <w:rFonts w:eastAsiaTheme="minorEastAsia"/>
          <w:kern w:val="0"/>
          <w:lang w:eastAsia="zh-CN"/>
          <w14:ligatures w14:val="none"/>
        </w:rPr>
        <w:t>Word count: 2157</w:t>
      </w:r>
    </w:p>
    <w:p w14:paraId="726C57E0" w14:textId="77777777" w:rsidR="00631FF4" w:rsidRPr="008A3535" w:rsidRDefault="00631FF4" w:rsidP="00A713B1">
      <w:pPr>
        <w:spacing w:line="240" w:lineRule="auto"/>
        <w:ind w:left="284" w:right="284"/>
        <w:rPr>
          <w:b/>
          <w:bCs/>
          <w:kern w:val="0"/>
          <w14:ligatures w14:val="none"/>
        </w:rPr>
      </w:pPr>
      <w:r w:rsidRPr="008A3535">
        <w:rPr>
          <w:b/>
          <w:bCs/>
          <w:kern w:val="0"/>
          <w14:ligatures w14:val="none"/>
        </w:rPr>
        <w:br w:type="page"/>
      </w:r>
    </w:p>
    <w:p w14:paraId="41741E1E" w14:textId="48B27D63" w:rsidR="00631FF4" w:rsidRPr="001A1AF2" w:rsidRDefault="00631FF4" w:rsidP="00A713B1">
      <w:pPr>
        <w:spacing w:line="240" w:lineRule="auto"/>
        <w:ind w:left="284" w:right="284" w:firstLine="0"/>
        <w:jc w:val="center"/>
        <w:rPr>
          <w:b/>
          <w:bCs/>
        </w:rPr>
      </w:pPr>
      <w:r w:rsidRPr="001A1AF2">
        <w:rPr>
          <w:b/>
          <w:bCs/>
        </w:rPr>
        <w:lastRenderedPageBreak/>
        <w:t>Comparison of Corinthia Hotels and Ibis Hotels</w:t>
      </w:r>
    </w:p>
    <w:p w14:paraId="46AEF21E" w14:textId="6B977FAE" w:rsidR="00A713B1" w:rsidRPr="008A3535" w:rsidRDefault="00792D4A" w:rsidP="00071BEA">
      <w:pPr>
        <w:spacing w:line="240" w:lineRule="auto"/>
        <w:ind w:left="284" w:right="284"/>
      </w:pPr>
      <w:r w:rsidRPr="008A3535">
        <w:t>The hotel industry has s</w:t>
      </w:r>
      <w:r w:rsidR="00A713B1" w:rsidRPr="008A3535">
        <w:t>ignificantly transformed</w:t>
      </w:r>
      <w:r w:rsidRPr="008A3535">
        <w:t xml:space="preserve"> in recent years due to changing client tastes, </w:t>
      </w:r>
      <w:r w:rsidR="00A713B1" w:rsidRPr="008A3535">
        <w:t>technological advancements</w:t>
      </w:r>
      <w:r w:rsidRPr="008A3535">
        <w:t xml:space="preserve">, economic factors, and increased competition. </w:t>
      </w:r>
      <w:r w:rsidR="00A713B1" w:rsidRPr="008A3535">
        <w:t>Hotel chains must possess robust financial management capabilities</w:t>
      </w:r>
      <w:r w:rsidRPr="008A3535">
        <w:t xml:space="preserve"> (Drury, 2013). Hospitality firms may accomplish profitability, risk management, opportunity capitalization, and long-term sustainability by formulating plans that align with their capabilities and resources. This study examines and juxtaposes the financial management approaches of two renowned hotel companies, Corinthia Hotels and Ibis Hotels. An extensive analysis </w:t>
      </w:r>
      <w:r w:rsidR="00A713B1" w:rsidRPr="008A3535">
        <w:t>reveals</w:t>
      </w:r>
      <w:r w:rsidRPr="008A3535">
        <w:t xml:space="preserve"> strategic similarities and differences based on four key factors: overall revenue, market standing, potential for development, and financial dedication to corporate social responsibility (CSR). </w:t>
      </w:r>
    </w:p>
    <w:p w14:paraId="7EF6364B" w14:textId="77777777" w:rsidR="00E62F1D" w:rsidRPr="008A3535" w:rsidRDefault="00E62F1D" w:rsidP="00A713B1">
      <w:pPr>
        <w:spacing w:line="240" w:lineRule="auto"/>
        <w:ind w:left="284" w:right="284" w:firstLine="0"/>
        <w:jc w:val="center"/>
        <w:rPr>
          <w:b/>
          <w:bCs/>
        </w:rPr>
      </w:pPr>
      <w:r w:rsidRPr="008A3535">
        <w:rPr>
          <w:b/>
          <w:bCs/>
        </w:rPr>
        <w:t>Total Revenue</w:t>
      </w:r>
    </w:p>
    <w:p w14:paraId="7C45344C" w14:textId="03AFD10F" w:rsidR="00A713B1" w:rsidRPr="008A3535" w:rsidRDefault="00253C91" w:rsidP="00A713B1">
      <w:pPr>
        <w:spacing w:line="240" w:lineRule="auto"/>
        <w:ind w:left="284" w:right="284"/>
      </w:pPr>
      <w:r w:rsidRPr="008A3535">
        <w:t>An assessment of a hotel chain's financial well-being and sustainability may be enhanced by using total revenue analysis. In 2018, Ibis Hotels had a far larger network and collection of properties, generating €1.49 billion in revenue, whereas Corinthia Hotels earned €382 million (Kirui &amp; Siddig, 2023). However, the process of development has been crucial throughout history. According to the Planet 21 Report of 2018, room sales accounted for 86% of the total revenue for premium players such as Corinthia. Corinthia a</w:t>
      </w:r>
      <w:r w:rsidR="00A713B1" w:rsidRPr="008A3535">
        <w:t>lso generates additional revenue from high-end dining restaurants and retail areas</w:t>
      </w:r>
      <w:r w:rsidRPr="008A3535">
        <w:t xml:space="preserve"> inside its towers. According to Corinthia Hotel International (2018), Ibis Hotels derives 56% of its revenue from room sales and 44% from food &amp; beverage and other services. Customers </w:t>
      </w:r>
      <w:r w:rsidR="00A713B1" w:rsidRPr="008A3535">
        <w:t>who</w:t>
      </w:r>
      <w:r w:rsidRPr="008A3535">
        <w:t xml:space="preserve"> use Ibis' comprehensive facilities are included in the hotel chain's broader consumer demographic, </w:t>
      </w:r>
      <w:r w:rsidR="00A713B1" w:rsidRPr="008A3535">
        <w:t>harmonizing</w:t>
      </w:r>
      <w:r w:rsidRPr="008A3535">
        <w:t xml:space="preserve"> with this.</w:t>
      </w:r>
    </w:p>
    <w:p w14:paraId="096DB18D" w14:textId="2E0A1885" w:rsidR="00A713B1" w:rsidRPr="008A3535" w:rsidRDefault="002065F5" w:rsidP="00071BEA">
      <w:pPr>
        <w:spacing w:line="240" w:lineRule="auto"/>
        <w:ind w:left="284" w:right="284"/>
      </w:pPr>
      <w:r w:rsidRPr="008A3535">
        <w:t xml:space="preserve">Ibis Hotels' accelerated growth may be attributed to its broader range of revenue streams. The </w:t>
      </w:r>
      <w:r w:rsidR="00A713B1" w:rsidRPr="008A3535">
        <w:t>company's rapid development</w:t>
      </w:r>
      <w:r w:rsidRPr="008A3535">
        <w:t xml:space="preserve"> has been driven by increased occupancy rates and significant revenues from food and beverage services and meetings, incentives, and conventions (MICE). Despite having lower average daily rates (ADRs) </w:t>
      </w:r>
      <w:r w:rsidR="00A713B1" w:rsidRPr="008A3535">
        <w:t>than</w:t>
      </w:r>
      <w:r w:rsidRPr="008A3535">
        <w:t xml:space="preserve"> Corinthia, the company has seen remarkable growth. There are more geographical factors to take into account. Corinthia's growth plans have been limited recently because </w:t>
      </w:r>
      <w:r w:rsidR="00A713B1" w:rsidRPr="008A3535">
        <w:t>of</w:t>
      </w:r>
      <w:r w:rsidRPr="008A3535">
        <w:t xml:space="preserve"> the increasing maturity and intensity of competition in the European market (Willyanto et al., 2017). Simultaneously, Ibis has capitalized on the increasing need for corporate and recreational travel in Latin America, Africa, and Asia. While Corinthia generates more revenue in total, Ibis Hotels has had rapid growth due to its varied range of brands that appeal to various client segments, as well as the fact that a bigger proportion of its income comes from non-room sales (Ishraq &amp; Zakaria, 2023). </w:t>
      </w:r>
      <w:r w:rsidR="00A713B1" w:rsidRPr="008A3535">
        <w:t xml:space="preserve">hence, </w:t>
      </w:r>
      <w:r w:rsidRPr="008A3535">
        <w:t xml:space="preserve">it is imperative to implement diversification strategies, considering the region's reliance on affluent visitors and the European market, which presents some difficulties. Both chains should aim to </w:t>
      </w:r>
      <w:r w:rsidR="00A713B1" w:rsidRPr="008A3535">
        <w:t>optimize prices</w:t>
      </w:r>
      <w:r w:rsidRPr="008A3535">
        <w:t xml:space="preserve"> and maximize ancillary revenue (Cheng, 2019). Ibis can increase its profitability by increasing Average Daily Rates (ADRs) without compromising occupancy rates.</w:t>
      </w:r>
    </w:p>
    <w:p w14:paraId="3843A2E4" w14:textId="77777777" w:rsidR="00E62F1D" w:rsidRPr="008A3535" w:rsidRDefault="00E62F1D" w:rsidP="00742A19">
      <w:pPr>
        <w:spacing w:line="240" w:lineRule="auto"/>
        <w:ind w:left="284" w:right="284" w:firstLine="0"/>
        <w:jc w:val="center"/>
        <w:rPr>
          <w:b/>
          <w:bCs/>
        </w:rPr>
      </w:pPr>
      <w:r w:rsidRPr="008A3535">
        <w:rPr>
          <w:b/>
          <w:bCs/>
        </w:rPr>
        <w:t>Market Position</w:t>
      </w:r>
    </w:p>
    <w:p w14:paraId="6F3AB03D" w14:textId="498195DD" w:rsidR="00A713B1" w:rsidRPr="008A3535" w:rsidRDefault="001A32ED" w:rsidP="00A713B1">
      <w:pPr>
        <w:spacing w:line="240" w:lineRule="auto"/>
        <w:ind w:left="284" w:right="284"/>
      </w:pPr>
      <w:r w:rsidRPr="008A3535">
        <w:t xml:space="preserve">Corinthia Hotels' dominant position in the luxury hotel sector is attributed to its market dominance, customer profile, and brand image despite its comparatively small size. Research firm STR reports that Corinthia has a significant market share in major European cities such as Budapest (68%), Lisbon (45%), and Prague (43%). As to Alsharari et al. (2020), the company's dominant position may be attributed to its significant investments in prominent European cities, popular tourist sites, and important commercial hubs. Corinthia operates prestigious hotels situated in architecturally significant and historically important buildings. The establishment caters to affluent individuals who prioritize privacy and </w:t>
      </w:r>
      <w:r w:rsidR="00A713B1" w:rsidRPr="008A3535">
        <w:t>amenity</w:t>
      </w:r>
      <w:r w:rsidRPr="008A3535">
        <w:t xml:space="preserve">, such as politicians, </w:t>
      </w:r>
      <w:r w:rsidRPr="008A3535">
        <w:lastRenderedPageBreak/>
        <w:t xml:space="preserve">celebrities, nobles, and high-net-worth entrepreneurs. This brand's European tradition of luxury is characterized by contemporary design, superb cuisine, and polished service. The cost of rooms at 5-star hotels that provide personalized care and maintain a high level of privacy may range from €250 to €800 per night (Pantelidis, 2014). This strategy caters to wealthy customers who </w:t>
      </w:r>
      <w:r w:rsidR="00A713B1" w:rsidRPr="008A3535">
        <w:t>favour</w:t>
      </w:r>
      <w:r w:rsidRPr="008A3535">
        <w:t xml:space="preserve"> confidentiality, status, and </w:t>
      </w:r>
      <w:r w:rsidR="00A713B1" w:rsidRPr="008A3535">
        <w:t>luxury</w:t>
      </w:r>
      <w:r w:rsidRPr="008A3535">
        <w:t>.</w:t>
      </w:r>
    </w:p>
    <w:p w14:paraId="39CCBF7D" w14:textId="77777777" w:rsidR="008A3535" w:rsidRPr="008A3535" w:rsidRDefault="00F574D0" w:rsidP="00A713B1">
      <w:pPr>
        <w:spacing w:line="240" w:lineRule="auto"/>
        <w:ind w:left="284" w:right="284"/>
      </w:pPr>
      <w:r w:rsidRPr="008A3535">
        <w:t xml:space="preserve">Ibis Hotels competes in the inexpensive hotel segment, targeting consumers seeking reliable and uncomplicated accommodation, irrespective of age. Ibis dominates the European market with a significant share of over 17% in properties and rooms, making it the industry leader. Ibis is expanding its market presence outside Europe to Asia, Latin America, and Africa. Although its main focus is on essential corporate travel, it also caters to leisure </w:t>
      </w:r>
      <w:r w:rsidR="00A713B1" w:rsidRPr="008A3535">
        <w:t>travellers</w:t>
      </w:r>
      <w:r w:rsidRPr="008A3535">
        <w:t xml:space="preserve"> (Turner et al., 2017). Ibis ensures consistency and quality assurance across all of its locations. The Ibis hotel offers typical amenities, essential conveniences, rates ranging from €65 to €100, and proficient service. Ibis's market positioning guarantees high occupancy rates even during periods of low demand and economic downturns, while the hotel falls behind its premium rivals </w:t>
      </w:r>
      <w:r w:rsidR="00A713B1" w:rsidRPr="008A3535">
        <w:t>regarding</w:t>
      </w:r>
      <w:r w:rsidRPr="008A3535">
        <w:t xml:space="preserve"> average price. Ibis caters to budget-conscious </w:t>
      </w:r>
      <w:r w:rsidR="00A713B1" w:rsidRPr="008A3535">
        <w:t>travellers</w:t>
      </w:r>
      <w:r w:rsidRPr="008A3535">
        <w:t xml:space="preserve"> during economic decline, whereas Corinthia focuses on attracting affluent tourists who want luxurious experiences (Hendriyatmoko &amp; Poernomo, 2023).</w:t>
      </w:r>
    </w:p>
    <w:p w14:paraId="10D0B220" w14:textId="545B65C8" w:rsidR="00A713B1" w:rsidRPr="008A3535" w:rsidRDefault="00F574D0" w:rsidP="00071BEA">
      <w:pPr>
        <w:spacing w:line="240" w:lineRule="auto"/>
        <w:ind w:left="284" w:right="284"/>
      </w:pPr>
      <w:r w:rsidRPr="008A3535">
        <w:t>Nevertheless, if Ibis is constrained to focus on price competition, its prioritization of the cheap segment might result in challenges. Corinthia is vulnerable to a significant decrease in high-end demand</w:t>
      </w:r>
      <w:r w:rsidR="00A713B1" w:rsidRPr="008A3535">
        <w:t xml:space="preserve"> bu</w:t>
      </w:r>
      <w:r w:rsidRPr="008A3535">
        <w:t xml:space="preserve">t </w:t>
      </w:r>
      <w:r w:rsidR="00A713B1" w:rsidRPr="008A3535">
        <w:t>can</w:t>
      </w:r>
      <w:r w:rsidRPr="008A3535">
        <w:t xml:space="preserve"> adjust rates more </w:t>
      </w:r>
      <w:r w:rsidR="00A713B1" w:rsidRPr="008A3535">
        <w:t>easily</w:t>
      </w:r>
      <w:r w:rsidRPr="008A3535">
        <w:t>. Both chains have established themselves in the market and are well-prepared to grow in their specific areas, even operating in diverse terrains.</w:t>
      </w:r>
    </w:p>
    <w:p w14:paraId="3E766289" w14:textId="73E052BB" w:rsidR="00E62F1D" w:rsidRPr="008A3535" w:rsidRDefault="00E62F1D" w:rsidP="00742A19">
      <w:pPr>
        <w:spacing w:line="240" w:lineRule="auto"/>
        <w:ind w:left="284" w:right="284" w:firstLine="0"/>
        <w:jc w:val="center"/>
        <w:rPr>
          <w:i/>
          <w:iCs/>
        </w:rPr>
      </w:pPr>
      <w:r w:rsidRPr="008A3535">
        <w:rPr>
          <w:b/>
          <w:bCs/>
          <w:i/>
          <w:iCs/>
        </w:rPr>
        <w:t>Growth Potential</w:t>
      </w:r>
    </w:p>
    <w:p w14:paraId="4F4BCBAE" w14:textId="383B52ED" w:rsidR="004946A1" w:rsidRPr="008A3535" w:rsidRDefault="004946A1" w:rsidP="00A713B1">
      <w:pPr>
        <w:spacing w:line="240" w:lineRule="auto"/>
        <w:ind w:left="284" w:right="284"/>
      </w:pPr>
      <w:r w:rsidRPr="008A3535">
        <w:t xml:space="preserve">Based on an analysis of their expansion strategies, market opportunities, and potential obstacles, both Corinthia Hotels and Ibis Hotels show promising prospects for growth. Nevertheless, the variables that impact these possibilities vary. Corinthia's primary goal is to extend its presence into rapidly developing areas outside Europe, including Asia and the Middle East (Huynh, 2018). The company will strengthen its presence in these regions </w:t>
      </w:r>
      <w:r w:rsidR="00A713B1" w:rsidRPr="008A3535">
        <w:t>by developing</w:t>
      </w:r>
      <w:r w:rsidRPr="008A3535">
        <w:t xml:space="preserve"> new properties in Moscow, Jakarta, Dubai, and Doha. Corinthia is mitigating its capital risk by entering management agreements for new resorts in Greece and Morocco. Corinthia aims to attract the rapidly expanding affluent urban population in prominent cities and prime areas by leveraging its high-end brand and rich European hospitality heritage (Wild &amp; Shaw, 2019). An obstacle is the limited extent of brand identification in developing regions. </w:t>
      </w:r>
      <w:r w:rsidR="00A713B1" w:rsidRPr="008A3535">
        <w:t>T</w:t>
      </w:r>
      <w:r w:rsidRPr="008A3535">
        <w:t xml:space="preserve">o obtain </w:t>
      </w:r>
      <w:r w:rsidR="00A713B1" w:rsidRPr="008A3535">
        <w:t>competitive rates</w:t>
      </w:r>
      <w:r w:rsidRPr="008A3535">
        <w:t xml:space="preserve"> with well-established local firms, Corinthia may need to allocate resources toward consumer education and sales campaigns to </w:t>
      </w:r>
      <w:r w:rsidR="00A713B1" w:rsidRPr="008A3535">
        <w:t>convey its value properly</w:t>
      </w:r>
      <w:r w:rsidRPr="008A3535">
        <w:t xml:space="preserve">. </w:t>
      </w:r>
      <w:r w:rsidR="00A713B1" w:rsidRPr="008A3535">
        <w:t>Planning for growth in phases is necessary</w:t>
      </w:r>
      <w:r w:rsidRPr="008A3535">
        <w:t xml:space="preserve"> because of the substantial costs associated with development.</w:t>
      </w:r>
    </w:p>
    <w:p w14:paraId="424D7086" w14:textId="515C7DBA" w:rsidR="00A713B1" w:rsidRPr="008A3535" w:rsidRDefault="004946A1" w:rsidP="00071BEA">
      <w:pPr>
        <w:spacing w:line="240" w:lineRule="auto"/>
        <w:ind w:left="284" w:right="284"/>
      </w:pPr>
      <w:r w:rsidRPr="008A3535">
        <w:t>However, Ibis Hotels ha</w:t>
      </w:r>
      <w:r w:rsidR="00A713B1" w:rsidRPr="008A3535">
        <w:t>s</w:t>
      </w:r>
      <w:r w:rsidRPr="008A3535">
        <w:t xml:space="preserve"> a robust worldwide reputation, which enables them to enhance their market dominance and expand their reach. This affordable hotel operator, which has a significant presence in Europe, Latin America, and Australia, is actively pursuing further expansion into Asia and Africa. Ibis's asset-light strategy, centered on franchising and management contracts rather than full ownership models, enables faster expansion with less risk. Accor Hotels (2018) states that </w:t>
      </w:r>
      <w:r w:rsidR="00A713B1" w:rsidRPr="008A3535">
        <w:t>implementing</w:t>
      </w:r>
      <w:r w:rsidRPr="008A3535">
        <w:t xml:space="preserve"> adaptable new formats, such as Ibis Budget and Ibis Styles, allows for </w:t>
      </w:r>
      <w:r w:rsidR="00A713B1" w:rsidRPr="008A3535">
        <w:t>customizing</w:t>
      </w:r>
      <w:r w:rsidRPr="008A3535">
        <w:t xml:space="preserve"> lodgings to suit unique local conditions and enables expansion into price categories outside the economic segment. In rapidly expanding countries, where there is an increase in consumer expenditure and domestic tourism, there is significant potential for growth in the affordable hotel industry. Implementing a standardized brand may be complex, </w:t>
      </w:r>
      <w:r w:rsidRPr="008A3535">
        <w:lastRenderedPageBreak/>
        <w:t xml:space="preserve">mostly because of unique market conditions, business practices, and risks such as political instability that vary between regions. Ibis may have limitations in its market positioning if consumer preferences and aspirations shift towards mid-tier enterprises (Alvarez et al., 2021). Ibis has a competitive advantage in seizing market possibilities due to its scale, franchising approach, and branding flexibility, </w:t>
      </w:r>
      <w:r w:rsidR="00A713B1" w:rsidRPr="008A3535">
        <w:t>although</w:t>
      </w:r>
      <w:r w:rsidRPr="008A3535">
        <w:t xml:space="preserve"> both companies have distinct and substantial factors driving their growth. Nevertheless, </w:t>
      </w:r>
      <w:r w:rsidR="00A713B1" w:rsidRPr="008A3535">
        <w:t>Corinthia may also focus on attracting devoted clientele and high-profit residential properties within the expanding luxury sector</w:t>
      </w:r>
      <w:r w:rsidRPr="008A3535">
        <w:t>.</w:t>
      </w:r>
    </w:p>
    <w:p w14:paraId="45BC9D89" w14:textId="77777777" w:rsidR="00E62F1D" w:rsidRPr="008A3535" w:rsidRDefault="00E62F1D" w:rsidP="00A713B1">
      <w:pPr>
        <w:spacing w:line="240" w:lineRule="auto"/>
        <w:ind w:left="284" w:right="284" w:firstLine="0"/>
        <w:jc w:val="center"/>
        <w:rPr>
          <w:b/>
          <w:bCs/>
        </w:rPr>
      </w:pPr>
      <w:r w:rsidRPr="008A3535">
        <w:rPr>
          <w:b/>
          <w:bCs/>
        </w:rPr>
        <w:t>Financial Commitment to CSR</w:t>
      </w:r>
    </w:p>
    <w:p w14:paraId="6A08FCBC" w14:textId="20A403DE" w:rsidR="00371CFF" w:rsidRPr="008A3535" w:rsidRDefault="00371CFF" w:rsidP="00A713B1">
      <w:pPr>
        <w:spacing w:line="240" w:lineRule="auto"/>
        <w:ind w:left="284" w:right="284"/>
      </w:pPr>
      <w:r w:rsidRPr="008A3535">
        <w:t xml:space="preserve">A thorough analysis of the two hotels reveals that the Corinthia Hotel has made a greater financial commitment to corporate social responsibility (CSR) initiatives, community engagement, and ethical business practices </w:t>
      </w:r>
      <w:r w:rsidR="00A713B1" w:rsidRPr="008A3535">
        <w:t>than</w:t>
      </w:r>
      <w:r w:rsidRPr="008A3535">
        <w:t xml:space="preserve"> the Ibis Hotel. Several Corinthia establishments have achieved the esteemed LEED certification, demonstrating their dedication to sustainable and ecologically sensitive architecture. Renewable energy sources such as solar and wind power meet 33% of the energy requirements, underscoring their significance (Fogarassy et al., 2017). Furthermore, heat recovery techniques in HVAC systems ha</w:t>
      </w:r>
      <w:r w:rsidR="00A713B1" w:rsidRPr="008A3535">
        <w:t>ve</w:t>
      </w:r>
      <w:r w:rsidRPr="008A3535">
        <w:t xml:space="preserve"> been complemented by </w:t>
      </w:r>
      <w:r w:rsidR="00A713B1" w:rsidRPr="008A3535">
        <w:t>retrofitting</w:t>
      </w:r>
      <w:r w:rsidRPr="008A3535">
        <w:t xml:space="preserve"> lighting and equipment, resulting in enhanced energy efficiency. </w:t>
      </w:r>
      <w:r w:rsidR="00A713B1" w:rsidRPr="008A3535">
        <w:t>Implementing procurement regulations that prioritize</w:t>
      </w:r>
      <w:r w:rsidRPr="008A3535">
        <w:t xml:space="preserve"> organic goods, cruelty-free facilities, and local suppliers within a radius of 160 km is aimed at guaranteeing sustainable sourcing.</w:t>
      </w:r>
    </w:p>
    <w:p w14:paraId="75D4AF81" w14:textId="4DB202BF" w:rsidR="00371CFF" w:rsidRPr="008A3535" w:rsidRDefault="00371CFF" w:rsidP="00A713B1">
      <w:pPr>
        <w:spacing w:line="240" w:lineRule="auto"/>
        <w:ind w:left="284" w:right="284"/>
      </w:pPr>
      <w:r w:rsidRPr="008A3535">
        <w:t xml:space="preserve">Robust environmental and health measures are implemented to guarantee the well-being and safety of both personnel and guests. Every year, all properties undergo independent audits to ensure food safety. Systematic emergency response drills are regularly carried out, and strict incident reporting procedures are followed. Workplace health initiatives include several </w:t>
      </w:r>
      <w:r w:rsidR="00A713B1" w:rsidRPr="008A3535">
        <w:t>endeavours,</w:t>
      </w:r>
      <w:r w:rsidRPr="008A3535">
        <w:t xml:space="preserve"> such as vaccination campaigns, safety seminars, and wellness programs t</w:t>
      </w:r>
      <w:r w:rsidR="00A713B1" w:rsidRPr="008A3535">
        <w:t>argeting</w:t>
      </w:r>
      <w:r w:rsidRPr="008A3535">
        <w:t xml:space="preserve"> mental health (Alvarez et al., 2021). Corinthia's corporate social responsibility efforts focus on establishing enduring partnerships that </w:t>
      </w:r>
      <w:r w:rsidR="00A713B1" w:rsidRPr="008A3535">
        <w:t>assist</w:t>
      </w:r>
      <w:r w:rsidRPr="008A3535">
        <w:t xml:space="preserve"> schools, provide skill training, and preserve cultural heritage. Maggie's, situated near Charing Cross Hospital, is one o</w:t>
      </w:r>
      <w:r w:rsidR="00A713B1" w:rsidRPr="008A3535">
        <w:t>rganization that Corinthia London assists</w:t>
      </w:r>
      <w:r w:rsidRPr="008A3535">
        <w:t xml:space="preserve">. Maggie's offers free support to </w:t>
      </w:r>
      <w:r w:rsidR="00A713B1" w:rsidRPr="008A3535">
        <w:t>cancer patients</w:t>
      </w:r>
      <w:r w:rsidRPr="008A3535">
        <w:t xml:space="preserve">, including social, emotional, and practical aid. In 2018, the company allocated €557,000 towards corporate social responsibility </w:t>
      </w:r>
      <w:r w:rsidR="00A713B1" w:rsidRPr="008A3535">
        <w:t>endeavours</w:t>
      </w:r>
      <w:r w:rsidRPr="008A3535">
        <w:t xml:space="preserve">. These activities included conservation projects, educational sponsorships within local communities, and programs </w:t>
      </w:r>
      <w:r w:rsidR="00A713B1" w:rsidRPr="008A3535">
        <w:t>to empower</w:t>
      </w:r>
      <w:r w:rsidRPr="008A3535">
        <w:t xml:space="preserve"> individuals with disabilities to become entrepreneurs (Alsharari et al., 2020). The founders and top executives of Corinthia have shown a </w:t>
      </w:r>
      <w:r w:rsidR="00A713B1" w:rsidRPr="008A3535">
        <w:t>persistent</w:t>
      </w:r>
      <w:r w:rsidRPr="008A3535">
        <w:t xml:space="preserve"> dedication to the company's financial well-being.</w:t>
      </w:r>
    </w:p>
    <w:p w14:paraId="7E8A8C8C" w14:textId="64501AC4" w:rsidR="00A713B1" w:rsidRPr="008A3535" w:rsidRDefault="00946E48" w:rsidP="00071BEA">
      <w:pPr>
        <w:spacing w:line="240" w:lineRule="auto"/>
        <w:ind w:left="284" w:right="284"/>
      </w:pPr>
      <w:r w:rsidRPr="008A3535">
        <w:t xml:space="preserve">In light of its focus on cost-effectiveness, the Planet 21 initiative demonstrates Ibis Hotels' serious dedication to corporate social responsibility. There have been initiatives such as </w:t>
      </w:r>
      <w:r w:rsidR="00A713B1" w:rsidRPr="008A3535">
        <w:t>introducing environmentally friendly cleaning products, prohibiting</w:t>
      </w:r>
      <w:r w:rsidRPr="008A3535">
        <w:t xml:space="preserve"> plastic straws, </w:t>
      </w:r>
      <w:r w:rsidR="00A713B1" w:rsidRPr="008A3535">
        <w:t>promoting responsible seafood menus, and implementing</w:t>
      </w:r>
      <w:r w:rsidRPr="008A3535">
        <w:t xml:space="preserve"> worker involvement initiatives focused on sustainability. However, </w:t>
      </w:r>
      <w:r w:rsidR="00A713B1" w:rsidRPr="008A3535">
        <w:t xml:space="preserve">the </w:t>
      </w:r>
      <w:r w:rsidRPr="008A3535">
        <w:t xml:space="preserve">lack of thorough policies and significant expenditures </w:t>
      </w:r>
      <w:r w:rsidR="00A713B1" w:rsidRPr="008A3535">
        <w:t>limits</w:t>
      </w:r>
      <w:r w:rsidRPr="008A3535">
        <w:t xml:space="preserve"> growth (Pasaribu, 2022). A small number of flagship hotels, as opposed to the whole network, have rooftop gardens or beehives. Insufficient information on CSR budget or spending points to low investment compared to income. Although there are participatory initiatives in theory, it is uncertain how much of an impact they will have in practice due to the size and autonomy of Ibis's network (Huynh, 2018). Community development activities are not as well-documented as Corinthia's strategic alliances. </w:t>
      </w:r>
      <w:r w:rsidR="00A713B1" w:rsidRPr="008A3535">
        <w:t>Ibis Hotels has made a significant investment in corporate social responsibility for its low-priced hotels</w:t>
      </w:r>
      <w:r w:rsidRPr="008A3535">
        <w:t xml:space="preserve">. According to Haynes and Egan (2017), Accor's corporate efforts are the main drivers of change, and </w:t>
      </w:r>
      <w:r w:rsidRPr="008A3535">
        <w:lastRenderedPageBreak/>
        <w:t xml:space="preserve">the cash contribution is modest and limited to basic compliance. Our research shows </w:t>
      </w:r>
      <w:r w:rsidR="00A713B1" w:rsidRPr="008A3535">
        <w:t>a lot of room for improvement in Ibis's corporate social responsibility spending regarding</w:t>
      </w:r>
      <w:r w:rsidRPr="008A3535">
        <w:t xml:space="preserve"> sustainability, ethics, and community involvement.</w:t>
      </w:r>
    </w:p>
    <w:p w14:paraId="791E4CD7" w14:textId="564A5E69" w:rsidR="00E62F1D" w:rsidRPr="008A3535" w:rsidRDefault="00E62F1D" w:rsidP="00A713B1">
      <w:pPr>
        <w:spacing w:line="240" w:lineRule="auto"/>
        <w:ind w:left="284" w:right="284" w:firstLine="0"/>
        <w:jc w:val="center"/>
        <w:rPr>
          <w:b/>
          <w:bCs/>
          <w:i/>
          <w:iCs/>
        </w:rPr>
      </w:pPr>
      <w:r w:rsidRPr="008A3535">
        <w:rPr>
          <w:b/>
          <w:bCs/>
          <w:i/>
          <w:iCs/>
        </w:rPr>
        <w:t>Recommendations</w:t>
      </w:r>
    </w:p>
    <w:p w14:paraId="1A672B8E" w14:textId="77777777" w:rsidR="00A713B1" w:rsidRPr="008A3535" w:rsidRDefault="003B6D4B" w:rsidP="00A713B1">
      <w:pPr>
        <w:spacing w:line="240" w:lineRule="auto"/>
        <w:ind w:left="284" w:right="284"/>
      </w:pPr>
      <w:r w:rsidRPr="008A3535">
        <w:t xml:space="preserve">Corinthia Hotels should </w:t>
      </w:r>
      <w:r w:rsidR="00A713B1" w:rsidRPr="008A3535">
        <w:t>emphasize</w:t>
      </w:r>
      <w:r w:rsidRPr="008A3535">
        <w:t xml:space="preserve"> strategic alliances with travel agencies and corporate customers to increase income since these groups can consistently book rooms. Increased occupancy and income may be achieved via contracts </w:t>
      </w:r>
      <w:r w:rsidR="00A713B1" w:rsidRPr="008A3535">
        <w:t>guaranteeing a certain number of rooms or providing</w:t>
      </w:r>
      <w:r w:rsidRPr="008A3535">
        <w:t xml:space="preserve"> special rates to guests who bring in new business. Partnerships with linked lifestyle products, special member prices, tiered incentives, and birthday/anniversary perks </w:t>
      </w:r>
      <w:r w:rsidR="00A713B1" w:rsidRPr="008A3535">
        <w:t>can improve the firm'</w:t>
      </w:r>
      <w:r w:rsidRPr="008A3535">
        <w:t xml:space="preserve">s loyalty program (Alsharari et al., 2020). Rates may be optimally managed throughout booking periods </w:t>
      </w:r>
      <w:r w:rsidR="00A713B1" w:rsidRPr="008A3535">
        <w:t>using</w:t>
      </w:r>
      <w:r w:rsidRPr="008A3535">
        <w:t xml:space="preserve"> dynamic pricing algorithms. The effectiveness and efficiency of online distribution may be enhanced by investing in state-of-the-art reservation and property management systems.</w:t>
      </w:r>
    </w:p>
    <w:p w14:paraId="5F066E91" w14:textId="4579B2CB" w:rsidR="003B6D4B" w:rsidRPr="008A3535" w:rsidRDefault="003B6D4B" w:rsidP="00A713B1">
      <w:pPr>
        <w:spacing w:line="240" w:lineRule="auto"/>
        <w:ind w:left="284" w:right="284"/>
      </w:pPr>
      <w:r w:rsidRPr="008A3535">
        <w:t>Nevertheless, it is crucial to exercise caution when depending too much on third</w:t>
      </w:r>
      <w:r w:rsidR="00A713B1" w:rsidRPr="008A3535">
        <w:t xml:space="preserve"> </w:t>
      </w:r>
      <w:r w:rsidRPr="008A3535">
        <w:t>parties since this might water down the brand's experience. Driving direct bookings by improving the advantages of loyalty membership should be the goal (Alsharari et al., 2020). Sustainable top-line growth is within reach for Corinthia with a well-rounded, multi-pronged strategy that includes partnerships, loyalty programs, and the strategic implementation of revenue-maximizing technology.</w:t>
      </w:r>
    </w:p>
    <w:p w14:paraId="5893D127" w14:textId="701FB501" w:rsidR="00946E48" w:rsidRPr="008A3535" w:rsidRDefault="003B6D4B" w:rsidP="00071BEA">
      <w:pPr>
        <w:spacing w:line="240" w:lineRule="auto"/>
        <w:ind w:left="284" w:right="284"/>
      </w:pPr>
      <w:r w:rsidRPr="008A3535">
        <w:t xml:space="preserve">If Ibis Hotels wants to maximize </w:t>
      </w:r>
      <w:r w:rsidR="00A713B1" w:rsidRPr="008A3535">
        <w:t>its</w:t>
      </w:r>
      <w:r w:rsidRPr="008A3535">
        <w:t xml:space="preserve"> profit margins, </w:t>
      </w:r>
      <w:r w:rsidR="00A713B1" w:rsidRPr="008A3535">
        <w:t>it</w:t>
      </w:r>
      <w:r w:rsidRPr="008A3535">
        <w:t xml:space="preserve"> need</w:t>
      </w:r>
      <w:r w:rsidR="00A713B1" w:rsidRPr="008A3535">
        <w:t>s</w:t>
      </w:r>
      <w:r w:rsidRPr="008A3535">
        <w:t xml:space="preserve"> </w:t>
      </w:r>
      <w:r w:rsidR="00A713B1" w:rsidRPr="008A3535">
        <w:t>to move quickly to automate its processes</w:t>
      </w:r>
      <w:r w:rsidRPr="008A3535">
        <w:t xml:space="preserve"> to save money on </w:t>
      </w:r>
      <w:r w:rsidR="00A713B1" w:rsidRPr="008A3535">
        <w:t>labour</w:t>
      </w:r>
      <w:r w:rsidRPr="008A3535">
        <w:t xml:space="preserve">. Ibis is particularly susceptible to growing </w:t>
      </w:r>
      <w:r w:rsidR="00A713B1" w:rsidRPr="008A3535">
        <w:t>labour</w:t>
      </w:r>
      <w:r w:rsidRPr="008A3535">
        <w:t xml:space="preserve"> expenditures, </w:t>
      </w:r>
      <w:r w:rsidR="00A713B1" w:rsidRPr="008A3535">
        <w:t>potentially reducing</w:t>
      </w:r>
      <w:r w:rsidRPr="008A3535">
        <w:t xml:space="preserve"> profitability since it is a bargain hotel company (Walker, 2021). Ibis may drastically reduce the need for front desk, cleaning, and concierge workers by using A</w:t>
      </w:r>
      <w:r w:rsidR="00A713B1" w:rsidRPr="008A3535">
        <w:t>.I.</w:t>
      </w:r>
      <w:r w:rsidRPr="008A3535">
        <w:t xml:space="preserve"> chatbots for customer questions, automated check-in kiosks, in-room tablets for customer service requests, and technology like self-service housekeeping carts (Astuty et al., 2021). There will still be a need for some human workers, but automation will make it possible for a single worker to process more work in less time. Saving money by reducing the need for human workers as a result of automation has the potential to boost profit margins. Ibis has a great chance to take advantage of new technologies that a</w:t>
      </w:r>
      <w:r w:rsidR="00A713B1" w:rsidRPr="008A3535">
        <w:t>lign</w:t>
      </w:r>
      <w:r w:rsidRPr="008A3535">
        <w:t xml:space="preserve"> with its budget and streamline its operations to increase profitability.</w:t>
      </w:r>
    </w:p>
    <w:p w14:paraId="4EC1FD88" w14:textId="0D79CD84" w:rsidR="00E62F1D" w:rsidRPr="008A3535" w:rsidRDefault="00E62F1D" w:rsidP="00A713B1">
      <w:pPr>
        <w:spacing w:line="240" w:lineRule="auto"/>
        <w:ind w:left="284" w:right="284" w:firstLine="0"/>
        <w:jc w:val="center"/>
        <w:rPr>
          <w:b/>
          <w:bCs/>
        </w:rPr>
      </w:pPr>
      <w:r w:rsidRPr="008A3535">
        <w:rPr>
          <w:b/>
          <w:bCs/>
        </w:rPr>
        <w:t>Conclusion</w:t>
      </w:r>
    </w:p>
    <w:p w14:paraId="7F24B16C" w14:textId="6B00BCA9" w:rsidR="00A713B1" w:rsidRPr="008A3535" w:rsidRDefault="0048542C" w:rsidP="00A713B1">
      <w:pPr>
        <w:spacing w:line="240" w:lineRule="auto"/>
        <w:ind w:left="284" w:right="284"/>
      </w:pPr>
      <w:r w:rsidRPr="008A3535">
        <w:t xml:space="preserve">This study compares Corinthia Hotels with Ibis Hotels </w:t>
      </w:r>
      <w:r w:rsidR="00A713B1" w:rsidRPr="008A3535">
        <w:t>regarding</w:t>
      </w:r>
      <w:r w:rsidRPr="008A3535">
        <w:t xml:space="preserve"> revenue creation, market position, growth aspirations, and CSR commitment, which are all significant approaches in financial management. While both chains possess their own merits, the study demonstrates that they approach brand positioning in distinct ways, resulting in notable disparities. Corinthia Hotels has significant success in overall income and corporate social responsibility (CSR) investment due to its esteemed reputation in the industry. However, via its expansion into untapped European and emerging market regions, Ibis Hotels has experienced remarkably rapid growth. The proposals are customized to match </w:t>
      </w:r>
      <w:r w:rsidR="00A713B1" w:rsidRPr="008A3535">
        <w:t>each firm's individual needs</w:t>
      </w:r>
      <w:r w:rsidRPr="008A3535">
        <w:t xml:space="preserve">, taking into account their present capabilities and targeted user base. This study exemplifies your proficiency in </w:t>
      </w:r>
      <w:r w:rsidR="00A713B1" w:rsidRPr="008A3535">
        <w:t>researching</w:t>
      </w:r>
      <w:r w:rsidRPr="008A3535">
        <w:t xml:space="preserve"> the hotel market, scrutinizing financial statements, juxtaposing enterprises, and formulating strategic recommendations. Financial managers in the fast-paced and competitive hotel industry </w:t>
      </w:r>
      <w:r w:rsidR="00A713B1" w:rsidRPr="008A3535">
        <w:t>benefit from</w:t>
      </w:r>
      <w:r w:rsidRPr="008A3535">
        <w:t xml:space="preserve"> these abilities.</w:t>
      </w:r>
    </w:p>
    <w:p w14:paraId="333E6C3B" w14:textId="77777777" w:rsidR="008A3535" w:rsidRPr="008A3535" w:rsidRDefault="008A3535" w:rsidP="00A713B1">
      <w:pPr>
        <w:spacing w:line="240" w:lineRule="auto"/>
        <w:ind w:left="284" w:right="284"/>
      </w:pPr>
    </w:p>
    <w:p w14:paraId="0EDDF50A" w14:textId="77777777" w:rsidR="008A3535" w:rsidRPr="008A3535" w:rsidRDefault="008A3535" w:rsidP="00A713B1">
      <w:pPr>
        <w:spacing w:line="240" w:lineRule="auto"/>
        <w:ind w:left="284" w:right="284"/>
      </w:pPr>
    </w:p>
    <w:p w14:paraId="296CDCFB" w14:textId="77777777" w:rsidR="008A3535" w:rsidRPr="008A3535" w:rsidRDefault="008A3535" w:rsidP="00071BEA">
      <w:pPr>
        <w:spacing w:line="240" w:lineRule="auto"/>
        <w:ind w:right="284" w:firstLine="0"/>
      </w:pPr>
    </w:p>
    <w:p w14:paraId="009EA9A0" w14:textId="77777777" w:rsidR="008A3535" w:rsidRPr="008A3535" w:rsidRDefault="008A3535" w:rsidP="00A713B1">
      <w:pPr>
        <w:spacing w:line="240" w:lineRule="auto"/>
        <w:ind w:left="284" w:right="284"/>
      </w:pPr>
    </w:p>
    <w:p w14:paraId="20C700C0" w14:textId="77777777" w:rsidR="008A3535" w:rsidRPr="008A3535" w:rsidRDefault="008A3535" w:rsidP="00A713B1">
      <w:pPr>
        <w:spacing w:line="240" w:lineRule="auto"/>
        <w:ind w:left="284" w:right="284"/>
      </w:pPr>
    </w:p>
    <w:p w14:paraId="33BD5316" w14:textId="4440CBBD" w:rsidR="00631FF4" w:rsidRPr="008A3535" w:rsidRDefault="00631FF4" w:rsidP="00A713B1">
      <w:pPr>
        <w:spacing w:line="240" w:lineRule="auto"/>
        <w:ind w:left="284" w:right="284" w:firstLine="0"/>
        <w:jc w:val="center"/>
        <w:rPr>
          <w:b/>
          <w:bCs/>
        </w:rPr>
      </w:pPr>
      <w:r w:rsidRPr="008A3535">
        <w:rPr>
          <w:b/>
          <w:bCs/>
        </w:rPr>
        <w:lastRenderedPageBreak/>
        <w:t>References</w:t>
      </w:r>
    </w:p>
    <w:p w14:paraId="012932C3" w14:textId="77777777" w:rsidR="00631FF4" w:rsidRPr="008A3535" w:rsidRDefault="00631FF4" w:rsidP="00A713B1">
      <w:pPr>
        <w:spacing w:line="240" w:lineRule="auto"/>
        <w:ind w:left="1004" w:right="284" w:hanging="720"/>
      </w:pPr>
      <w:r w:rsidRPr="008A3535">
        <w:t xml:space="preserve">Accor Hotels 2014-2018 Annual Reports. Available at: </w:t>
      </w:r>
      <w:hyperlink r:id="rId7" w:history="1">
        <w:r w:rsidRPr="008A3535">
          <w:rPr>
            <w:rStyle w:val="Hyperlink"/>
            <w:color w:val="auto"/>
          </w:rPr>
          <w:t>https://www.accorhotels-group.com/en/finance/regulated-information/annual-reports</w:t>
        </w:r>
      </w:hyperlink>
    </w:p>
    <w:p w14:paraId="248D060F" w14:textId="1D50D06F" w:rsidR="00631FF4" w:rsidRPr="008A3535" w:rsidRDefault="00631FF4" w:rsidP="00A713B1">
      <w:pPr>
        <w:spacing w:line="240" w:lineRule="auto"/>
        <w:ind w:left="1004" w:right="284" w:hanging="720"/>
        <w:rPr>
          <w:shd w:val="clear" w:color="auto" w:fill="FFFFFF"/>
        </w:rPr>
      </w:pPr>
      <w:r w:rsidRPr="008A3535">
        <w:rPr>
          <w:shd w:val="clear" w:color="auto" w:fill="FFFFFF"/>
        </w:rPr>
        <w:t>Alsharari, N.M., Alomari, A. and Alnesafi, A., 2020. Costs allocation practices and operations management in the hotels</w:t>
      </w:r>
      <w:r w:rsidR="00A713B1" w:rsidRPr="008A3535">
        <w:rPr>
          <w:shd w:val="clear" w:color="auto" w:fill="FFFFFF"/>
        </w:rPr>
        <w:t>'</w:t>
      </w:r>
      <w:r w:rsidRPr="008A3535">
        <w:rPr>
          <w:shd w:val="clear" w:color="auto" w:fill="FFFFFF"/>
        </w:rPr>
        <w:t xml:space="preserve"> industry: evidence from UAE. </w:t>
      </w:r>
      <w:r w:rsidRPr="008A3535">
        <w:rPr>
          <w:i/>
          <w:iCs/>
          <w:shd w:val="clear" w:color="auto" w:fill="FFFFFF"/>
        </w:rPr>
        <w:t>International Journal of Innovation, Creativity, and Change</w:t>
      </w:r>
      <w:r w:rsidRPr="008A3535">
        <w:rPr>
          <w:shd w:val="clear" w:color="auto" w:fill="FFFFFF"/>
        </w:rPr>
        <w:t>, </w:t>
      </w:r>
      <w:r w:rsidRPr="008A3535">
        <w:rPr>
          <w:i/>
          <w:iCs/>
          <w:shd w:val="clear" w:color="auto" w:fill="FFFFFF"/>
        </w:rPr>
        <w:t>14</w:t>
      </w:r>
      <w:r w:rsidRPr="008A3535">
        <w:rPr>
          <w:shd w:val="clear" w:color="auto" w:fill="FFFFFF"/>
        </w:rPr>
        <w:t xml:space="preserve">(5), pp.512-545. </w:t>
      </w:r>
      <w:hyperlink r:id="rId8" w:history="1">
        <w:r w:rsidRPr="008A3535">
          <w:rPr>
            <w:rStyle w:val="Hyperlink"/>
            <w:color w:val="auto"/>
            <w:shd w:val="clear" w:color="auto" w:fill="FFFFFF"/>
          </w:rPr>
          <w:t>https://ijicc.net/images/Vol_14/Iss_5/14534_Alsharari_2020_R.pdf</w:t>
        </w:r>
      </w:hyperlink>
    </w:p>
    <w:p w14:paraId="512E2F29"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Alvarez, T., Sensini, L., Bello, C. and Vazquez, M., 2021. Management accounting practices and performance of SMEs in the Hotel industry: Evidence from an emerging economy. </w:t>
      </w:r>
      <w:r w:rsidRPr="008A3535">
        <w:rPr>
          <w:i/>
          <w:iCs/>
          <w:shd w:val="clear" w:color="auto" w:fill="FFFFFF"/>
        </w:rPr>
        <w:t>International Journal of Business and Social Science</w:t>
      </w:r>
      <w:r w:rsidRPr="008A3535">
        <w:rPr>
          <w:shd w:val="clear" w:color="auto" w:fill="FFFFFF"/>
        </w:rPr>
        <w:t>, </w:t>
      </w:r>
      <w:r w:rsidRPr="008A3535">
        <w:rPr>
          <w:i/>
          <w:iCs/>
          <w:shd w:val="clear" w:color="auto" w:fill="FFFFFF"/>
        </w:rPr>
        <w:t>12</w:t>
      </w:r>
      <w:r w:rsidRPr="008A3535">
        <w:rPr>
          <w:shd w:val="clear" w:color="auto" w:fill="FFFFFF"/>
        </w:rPr>
        <w:t xml:space="preserve">(2), pp.24-35. </w:t>
      </w:r>
      <w:hyperlink r:id="rId9" w:history="1">
        <w:r w:rsidRPr="008A3535">
          <w:rPr>
            <w:rStyle w:val="Hyperlink"/>
            <w:color w:val="auto"/>
            <w:shd w:val="clear" w:color="auto" w:fill="FFFFFF"/>
          </w:rPr>
          <w:t>https://www.researchgate.net/profile/Luca-Sensini/publication/351305386_Management_Accounting_Practices_and_Performance_of_SMEs_in_the_Hotel_Industry_Evidence_from_an_emerging_economy/links/609112d092851c490fb569df/Management-Accounting-Practices-and-Performance-of-SMEs-in-the-Hotel-Industry-Evidence-from-an-emerging-economy.pdf?_sg%5B0%5D=started_experiment_milestone&amp;origin=journalDetail</w:t>
        </w:r>
      </w:hyperlink>
    </w:p>
    <w:p w14:paraId="73D428B2" w14:textId="44357973" w:rsidR="00631FF4" w:rsidRPr="008A3535" w:rsidRDefault="00631FF4" w:rsidP="00A713B1">
      <w:pPr>
        <w:spacing w:line="240" w:lineRule="auto"/>
        <w:ind w:left="1004" w:right="284" w:hanging="720"/>
        <w:rPr>
          <w:shd w:val="clear" w:color="auto" w:fill="FFFFFF"/>
        </w:rPr>
      </w:pPr>
      <w:r w:rsidRPr="008A3535">
        <w:rPr>
          <w:shd w:val="clear" w:color="auto" w:fill="FFFFFF"/>
        </w:rPr>
        <w:t>Astuty, W., Pasaribu, F., Rahayu, S. and Habibie, A., 2021. The influence of environmental uncertainty, organizational structure</w:t>
      </w:r>
      <w:r w:rsidR="00A713B1" w:rsidRPr="008A3535">
        <w:rPr>
          <w:shd w:val="clear" w:color="auto" w:fill="FFFFFF"/>
        </w:rPr>
        <w:t>,</w:t>
      </w:r>
      <w:r w:rsidRPr="008A3535">
        <w:rPr>
          <w:shd w:val="clear" w:color="auto" w:fill="FFFFFF"/>
        </w:rPr>
        <w:t xml:space="preserve"> and distribution network competence on the quality of supply chain management information systems. </w:t>
      </w:r>
      <w:r w:rsidRPr="008A3535">
        <w:rPr>
          <w:i/>
          <w:iCs/>
          <w:shd w:val="clear" w:color="auto" w:fill="FFFFFF"/>
        </w:rPr>
        <w:t>Uncertain Supply Chain Management</w:t>
      </w:r>
      <w:r w:rsidRPr="008A3535">
        <w:rPr>
          <w:shd w:val="clear" w:color="auto" w:fill="FFFFFF"/>
        </w:rPr>
        <w:t>, </w:t>
      </w:r>
      <w:r w:rsidRPr="008A3535">
        <w:rPr>
          <w:i/>
          <w:iCs/>
          <w:shd w:val="clear" w:color="auto" w:fill="FFFFFF"/>
        </w:rPr>
        <w:t>9</w:t>
      </w:r>
      <w:r w:rsidRPr="008A3535">
        <w:rPr>
          <w:shd w:val="clear" w:color="auto" w:fill="FFFFFF"/>
        </w:rPr>
        <w:t xml:space="preserve">(1), pp.116-124. </w:t>
      </w:r>
      <w:hyperlink r:id="rId10" w:history="1">
        <w:r w:rsidRPr="008A3535">
          <w:rPr>
            <w:rStyle w:val="Hyperlink"/>
            <w:color w:val="auto"/>
            <w:shd w:val="clear" w:color="auto" w:fill="FFFFFF"/>
          </w:rPr>
          <w:t>http://m.growingscience.com/uscm/Vol9/uscm_2020_49.pdf</w:t>
        </w:r>
      </w:hyperlink>
    </w:p>
    <w:p w14:paraId="2D2A334B"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Cheng, J., 2019. Research and Suggestions on Declining Market Shares of Ibis Budget Hotels. </w:t>
      </w:r>
      <w:r w:rsidRPr="008A3535">
        <w:rPr>
          <w:i/>
          <w:iCs/>
          <w:shd w:val="clear" w:color="auto" w:fill="FFFFFF"/>
        </w:rPr>
        <w:t>Open Journal of Social Sciences</w:t>
      </w:r>
      <w:r w:rsidRPr="008A3535">
        <w:rPr>
          <w:shd w:val="clear" w:color="auto" w:fill="FFFFFF"/>
        </w:rPr>
        <w:t>, </w:t>
      </w:r>
      <w:r w:rsidRPr="008A3535">
        <w:rPr>
          <w:i/>
          <w:iCs/>
          <w:shd w:val="clear" w:color="auto" w:fill="FFFFFF"/>
        </w:rPr>
        <w:t>8</w:t>
      </w:r>
      <w:r w:rsidRPr="008A3535">
        <w:rPr>
          <w:shd w:val="clear" w:color="auto" w:fill="FFFFFF"/>
        </w:rPr>
        <w:t>(1), pp.253-261.</w:t>
      </w:r>
      <w:r w:rsidRPr="008A3535">
        <w:t xml:space="preserve"> </w:t>
      </w:r>
      <w:hyperlink r:id="rId11" w:history="1">
        <w:r w:rsidRPr="008A3535">
          <w:rPr>
            <w:rStyle w:val="Hyperlink"/>
            <w:color w:val="auto"/>
            <w:shd w:val="clear" w:color="auto" w:fill="FFFFFF"/>
          </w:rPr>
          <w:t>https://www.scirp.org/journal/paperinformation.aspx?paperid=97885</w:t>
        </w:r>
      </w:hyperlink>
    </w:p>
    <w:p w14:paraId="46FE9D30" w14:textId="77777777" w:rsidR="00631FF4" w:rsidRPr="008A3535" w:rsidRDefault="00631FF4" w:rsidP="00A713B1">
      <w:pPr>
        <w:spacing w:line="240" w:lineRule="auto"/>
        <w:ind w:left="1004" w:right="284" w:hanging="720"/>
      </w:pPr>
      <w:r w:rsidRPr="008A3535">
        <w:t xml:space="preserve">Corinthia Hotel International 2018 Annual Report. Available at: </w:t>
      </w:r>
      <w:hyperlink r:id="rId12" w:history="1">
        <w:r w:rsidRPr="008A3535">
          <w:rPr>
            <w:rStyle w:val="Hyperlink"/>
            <w:color w:val="auto"/>
          </w:rPr>
          <w:t>https://www.corinthia.com/en/hotels/about/news-press/company-reports/</w:t>
        </w:r>
      </w:hyperlink>
    </w:p>
    <w:p w14:paraId="30E10538"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Drury, C.M., 2013. </w:t>
      </w:r>
      <w:r w:rsidRPr="008A3535">
        <w:rPr>
          <w:i/>
          <w:iCs/>
          <w:shd w:val="clear" w:color="auto" w:fill="FFFFFF"/>
        </w:rPr>
        <w:t>Management and cost accounting</w:t>
      </w:r>
      <w:r w:rsidRPr="008A3535">
        <w:rPr>
          <w:shd w:val="clear" w:color="auto" w:fill="FFFFFF"/>
        </w:rPr>
        <w:t xml:space="preserve">. Springer. </w:t>
      </w:r>
      <w:hyperlink r:id="rId13" w:history="1">
        <w:r w:rsidRPr="008A3535">
          <w:rPr>
            <w:rStyle w:val="Hyperlink"/>
            <w:color w:val="auto"/>
            <w:shd w:val="clear" w:color="auto" w:fill="FFFFFF"/>
          </w:rPr>
          <w:t>https://thuvienso.hoasen.edu.vn/bitstream/handle/123456789/13085/Contents.pdf?sequence=1&amp;isAllowed=y</w:t>
        </w:r>
      </w:hyperlink>
    </w:p>
    <w:p w14:paraId="4391F376" w14:textId="7CE7C485" w:rsidR="00631FF4" w:rsidRPr="008A3535" w:rsidRDefault="00631FF4" w:rsidP="00A713B1">
      <w:pPr>
        <w:spacing w:line="240" w:lineRule="auto"/>
        <w:ind w:left="1004" w:right="284" w:hanging="720"/>
        <w:rPr>
          <w:shd w:val="clear" w:color="auto" w:fill="FFFFFF"/>
        </w:rPr>
      </w:pPr>
      <w:r w:rsidRPr="008A3535">
        <w:rPr>
          <w:shd w:val="clear" w:color="auto" w:fill="FFFFFF"/>
        </w:rPr>
        <w:t>Fogarassy, C., Szabo, K. and Poor, J., 2017. Critical issues of human resource planning, performance evaluation</w:t>
      </w:r>
      <w:r w:rsidR="00A713B1" w:rsidRPr="008A3535">
        <w:rPr>
          <w:shd w:val="clear" w:color="auto" w:fill="FFFFFF"/>
        </w:rPr>
        <w:t>,</w:t>
      </w:r>
      <w:r w:rsidRPr="008A3535">
        <w:rPr>
          <w:shd w:val="clear" w:color="auto" w:fill="FFFFFF"/>
        </w:rPr>
        <w:t xml:space="preserve"> and long-term development </w:t>
      </w:r>
      <w:r w:rsidR="00A713B1" w:rsidRPr="008A3535">
        <w:rPr>
          <w:shd w:val="clear" w:color="auto" w:fill="FFFFFF"/>
        </w:rPr>
        <w:t>in central</w:t>
      </w:r>
      <w:r w:rsidRPr="008A3535">
        <w:rPr>
          <w:shd w:val="clear" w:color="auto" w:fill="FFFFFF"/>
        </w:rPr>
        <w:t xml:space="preserve"> and non-central areas: </w:t>
      </w:r>
      <w:r w:rsidR="00A713B1" w:rsidRPr="008A3535">
        <w:rPr>
          <w:shd w:val="clear" w:color="auto" w:fill="FFFFFF"/>
        </w:rPr>
        <w:t xml:space="preserve">a </w:t>
      </w:r>
      <w:r w:rsidRPr="008A3535">
        <w:rPr>
          <w:shd w:val="clear" w:color="auto" w:fill="FFFFFF"/>
        </w:rPr>
        <w:t>Hungarian case study for investors. </w:t>
      </w:r>
      <w:r w:rsidRPr="008A3535">
        <w:rPr>
          <w:i/>
          <w:iCs/>
          <w:shd w:val="clear" w:color="auto" w:fill="FFFFFF"/>
        </w:rPr>
        <w:t>International Journal of Engineering Business Management</w:t>
      </w:r>
      <w:r w:rsidRPr="008A3535">
        <w:rPr>
          <w:shd w:val="clear" w:color="auto" w:fill="FFFFFF"/>
        </w:rPr>
        <w:t>, </w:t>
      </w:r>
      <w:r w:rsidRPr="008A3535">
        <w:rPr>
          <w:i/>
          <w:iCs/>
          <w:shd w:val="clear" w:color="auto" w:fill="FFFFFF"/>
        </w:rPr>
        <w:t>9</w:t>
      </w:r>
      <w:r w:rsidRPr="008A3535">
        <w:rPr>
          <w:shd w:val="clear" w:color="auto" w:fill="FFFFFF"/>
        </w:rPr>
        <w:t xml:space="preserve">, p.1847979016685338. </w:t>
      </w:r>
      <w:hyperlink r:id="rId14" w:history="1">
        <w:r w:rsidRPr="008A3535">
          <w:rPr>
            <w:rStyle w:val="Hyperlink"/>
            <w:color w:val="auto"/>
            <w:shd w:val="clear" w:color="auto" w:fill="FFFFFF"/>
          </w:rPr>
          <w:t>https://journals.sagepub.com/doi/pdf/10.1177/1847979016685338</w:t>
        </w:r>
      </w:hyperlink>
    </w:p>
    <w:p w14:paraId="5135BF99"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Haynes, N. and Egan, D., 2017. Revisiting the relevance of economic theory to hotel revenue management education and practice in the era of Big Data. </w:t>
      </w:r>
      <w:r w:rsidRPr="008A3535">
        <w:rPr>
          <w:i/>
          <w:iCs/>
          <w:shd w:val="clear" w:color="auto" w:fill="FFFFFF"/>
        </w:rPr>
        <w:t>Research in Hospitality Management</w:t>
      </w:r>
      <w:r w:rsidRPr="008A3535">
        <w:rPr>
          <w:shd w:val="clear" w:color="auto" w:fill="FFFFFF"/>
        </w:rPr>
        <w:t>, </w:t>
      </w:r>
      <w:r w:rsidRPr="008A3535">
        <w:rPr>
          <w:i/>
          <w:iCs/>
          <w:shd w:val="clear" w:color="auto" w:fill="FFFFFF"/>
        </w:rPr>
        <w:t>7</w:t>
      </w:r>
      <w:r w:rsidRPr="008A3535">
        <w:rPr>
          <w:shd w:val="clear" w:color="auto" w:fill="FFFFFF"/>
        </w:rPr>
        <w:t xml:space="preserve">(1), pp.65-73. </w:t>
      </w:r>
      <w:hyperlink r:id="rId15" w:history="1">
        <w:r w:rsidRPr="008A3535">
          <w:rPr>
            <w:rStyle w:val="Hyperlink"/>
            <w:color w:val="auto"/>
            <w:shd w:val="clear" w:color="auto" w:fill="FFFFFF"/>
          </w:rPr>
          <w:t>https://www.ajol.info/index.php/rhm/article/view/161780/151324</w:t>
        </w:r>
      </w:hyperlink>
    </w:p>
    <w:p w14:paraId="1604203C"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Hendriyatmoko, D. and Poernomo, M.I., 2023. Communication Of The Crisis Of Hotel Ibis Budget Daan Mogot Jakarta In Facing The Covid-19 Pandemic. </w:t>
      </w:r>
      <w:r w:rsidRPr="008A3535">
        <w:rPr>
          <w:i/>
          <w:iCs/>
          <w:shd w:val="clear" w:color="auto" w:fill="FFFFFF"/>
        </w:rPr>
        <w:t>International Journal Of Humanities Education and Social Sciences</w:t>
      </w:r>
      <w:r w:rsidRPr="008A3535">
        <w:rPr>
          <w:shd w:val="clear" w:color="auto" w:fill="FFFFFF"/>
        </w:rPr>
        <w:t>, </w:t>
      </w:r>
      <w:r w:rsidRPr="008A3535">
        <w:rPr>
          <w:i/>
          <w:iCs/>
          <w:shd w:val="clear" w:color="auto" w:fill="FFFFFF"/>
        </w:rPr>
        <w:t>3</w:t>
      </w:r>
      <w:r w:rsidRPr="008A3535">
        <w:rPr>
          <w:shd w:val="clear" w:color="auto" w:fill="FFFFFF"/>
        </w:rPr>
        <w:t xml:space="preserve">(2). </w:t>
      </w:r>
      <w:hyperlink r:id="rId16" w:history="1">
        <w:r w:rsidRPr="008A3535">
          <w:rPr>
            <w:rStyle w:val="Hyperlink"/>
            <w:color w:val="auto"/>
            <w:shd w:val="clear" w:color="auto" w:fill="FFFFFF"/>
          </w:rPr>
          <w:t>https://journal.literasisains.id/index.php/storage/article/download/772/515</w:t>
        </w:r>
      </w:hyperlink>
    </w:p>
    <w:p w14:paraId="3755547F" w14:textId="5C04BE75" w:rsidR="00631FF4" w:rsidRPr="008A3535" w:rsidRDefault="00631FF4" w:rsidP="00A713B1">
      <w:pPr>
        <w:spacing w:line="240" w:lineRule="auto"/>
        <w:ind w:left="1004" w:right="284" w:hanging="720"/>
        <w:rPr>
          <w:shd w:val="clear" w:color="auto" w:fill="FFFFFF"/>
        </w:rPr>
      </w:pPr>
      <w:r w:rsidRPr="008A3535">
        <w:rPr>
          <w:shd w:val="clear" w:color="auto" w:fill="FFFFFF"/>
        </w:rPr>
        <w:t>Huynh, N., 2018. Revenue Management for Small an</w:t>
      </w:r>
      <w:r w:rsidR="00A713B1" w:rsidRPr="008A3535">
        <w:rPr>
          <w:shd w:val="clear" w:color="auto" w:fill="FFFFFF"/>
        </w:rPr>
        <w:t>d</w:t>
      </w:r>
      <w:r w:rsidRPr="008A3535">
        <w:rPr>
          <w:shd w:val="clear" w:color="auto" w:fill="FFFFFF"/>
        </w:rPr>
        <w:t xml:space="preserve"> Independent Hotel: An Action Plan for Hotel. </w:t>
      </w:r>
      <w:hyperlink r:id="rId17" w:history="1">
        <w:r w:rsidRPr="008A3535">
          <w:rPr>
            <w:rStyle w:val="Hyperlink"/>
            <w:color w:val="auto"/>
            <w:shd w:val="clear" w:color="auto" w:fill="FFFFFF"/>
          </w:rPr>
          <w:t>https://www.theseus.fi/bitstream/handle/10024/151708/Huynh_Nhi.pdf.pdf?sequence=1</w:t>
        </w:r>
      </w:hyperlink>
    </w:p>
    <w:p w14:paraId="5F97568A" w14:textId="626B2896" w:rsidR="00631FF4" w:rsidRPr="008A3535" w:rsidRDefault="00631FF4" w:rsidP="00A713B1">
      <w:pPr>
        <w:spacing w:line="240" w:lineRule="auto"/>
        <w:ind w:left="1004" w:right="284" w:hanging="720"/>
        <w:rPr>
          <w:shd w:val="clear" w:color="auto" w:fill="FFFFFF"/>
        </w:rPr>
      </w:pPr>
      <w:r w:rsidRPr="008A3535">
        <w:rPr>
          <w:shd w:val="clear" w:color="auto" w:fill="FFFFFF"/>
        </w:rPr>
        <w:t>Huynh, N., 2018. Revenue Management for Small an</w:t>
      </w:r>
      <w:r w:rsidR="00A713B1" w:rsidRPr="008A3535">
        <w:rPr>
          <w:shd w:val="clear" w:color="auto" w:fill="FFFFFF"/>
        </w:rPr>
        <w:t>d</w:t>
      </w:r>
      <w:r w:rsidRPr="008A3535">
        <w:rPr>
          <w:shd w:val="clear" w:color="auto" w:fill="FFFFFF"/>
        </w:rPr>
        <w:t xml:space="preserve"> Independent Hotel: An Action Plan for Hotel. </w:t>
      </w:r>
      <w:hyperlink r:id="rId18" w:history="1">
        <w:r w:rsidRPr="008A3535">
          <w:rPr>
            <w:rStyle w:val="Hyperlink"/>
            <w:color w:val="auto"/>
            <w:shd w:val="clear" w:color="auto" w:fill="FFFFFF"/>
          </w:rPr>
          <w:t>https://www.theseus.fi/bitstream/handle/10024/151708/Huynh_Nhi.pdf.pdf?sequence=1</w:t>
        </w:r>
      </w:hyperlink>
    </w:p>
    <w:p w14:paraId="4BDFD422" w14:textId="4400EF83" w:rsidR="00631FF4" w:rsidRPr="008A3535" w:rsidRDefault="00631FF4" w:rsidP="00A713B1">
      <w:pPr>
        <w:spacing w:line="240" w:lineRule="auto"/>
        <w:ind w:left="1004" w:right="284" w:hanging="720"/>
        <w:rPr>
          <w:shd w:val="clear" w:color="auto" w:fill="FFFFFF"/>
        </w:rPr>
      </w:pPr>
      <w:r w:rsidRPr="008A3535">
        <w:rPr>
          <w:shd w:val="clear" w:color="auto" w:fill="FFFFFF"/>
        </w:rPr>
        <w:t>Ishraq, S. and Zakaria, A.K.M., 2023. IBIS Hotel's Cultural Pragmatics, Marketing Strategies</w:t>
      </w:r>
      <w:r w:rsidR="00A713B1" w:rsidRPr="008A3535">
        <w:rPr>
          <w:shd w:val="clear" w:color="auto" w:fill="FFFFFF"/>
        </w:rPr>
        <w:t>,</w:t>
      </w:r>
      <w:r w:rsidRPr="008A3535">
        <w:rPr>
          <w:shd w:val="clear" w:color="auto" w:fill="FFFFFF"/>
        </w:rPr>
        <w:t xml:space="preserve"> and Critical Discourse Analysis.</w:t>
      </w:r>
      <w:r w:rsidRPr="008A3535">
        <w:t xml:space="preserve"> </w:t>
      </w:r>
      <w:hyperlink r:id="rId19" w:history="1">
        <w:r w:rsidRPr="008A3535">
          <w:rPr>
            <w:rStyle w:val="Hyperlink"/>
            <w:color w:val="auto"/>
            <w:shd w:val="clear" w:color="auto" w:fill="FFFFFF"/>
          </w:rPr>
          <w:t>https://www.researchgate.net/profile/Sadman-Ishraq/publication/375889217_IBIS_Hotel's_Cultural_Pragmatics_Marketing_Strategies_and_Critical_Discourse_Analysis/links/6560cfa1ce88b87031098ccf/IBIS-Hotels-Cultural-Pragmatics-Marketing-Strategies-and-Critical-Discourse-Analysis.pdf</w:t>
        </w:r>
      </w:hyperlink>
    </w:p>
    <w:p w14:paraId="64D9FAAF"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Kirui, O.K. and Siddig, K., 2023. </w:t>
      </w:r>
      <w:r w:rsidRPr="008A3535">
        <w:rPr>
          <w:i/>
          <w:iCs/>
          <w:shd w:val="clear" w:color="auto" w:fill="FFFFFF"/>
        </w:rPr>
        <w:t>2022 annual research and policy conference: Agricultural transformation and food security in Sudan</w:t>
      </w:r>
      <w:r w:rsidRPr="008A3535">
        <w:rPr>
          <w:shd w:val="clear" w:color="auto" w:fill="FFFFFF"/>
        </w:rPr>
        <w:t> (Vol. 3). Intl Food Policy Res Inst.</w:t>
      </w:r>
      <w:r w:rsidRPr="008A3535">
        <w:t xml:space="preserve"> </w:t>
      </w:r>
      <w:hyperlink r:id="rId20" w:history="1">
        <w:r w:rsidRPr="008A3535">
          <w:rPr>
            <w:rStyle w:val="Hyperlink"/>
            <w:color w:val="auto"/>
            <w:shd w:val="clear" w:color="auto" w:fill="FFFFFF"/>
          </w:rPr>
          <w:t>https://books.google.com/books?hl=en&amp;lr=&amp;id=AGGlEAAAQBAJ&amp;oi=fnd&amp;pg=PP3&amp;dq=Corinthia+Hotel&amp;ots=jk1TvTtiQI&amp;sig=z4GqTEHHYuqkroNnq9uE1FK2FRI</w:t>
        </w:r>
      </w:hyperlink>
    </w:p>
    <w:p w14:paraId="1972FFB7"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Pantelidis, I.S. ed., 2014. </w:t>
      </w:r>
      <w:r w:rsidRPr="008A3535">
        <w:rPr>
          <w:i/>
          <w:iCs/>
          <w:shd w:val="clear" w:color="auto" w:fill="FFFFFF"/>
        </w:rPr>
        <w:t>The Routledge handbook of hospitality management</w:t>
      </w:r>
      <w:r w:rsidRPr="008A3535">
        <w:rPr>
          <w:shd w:val="clear" w:color="auto" w:fill="FFFFFF"/>
        </w:rPr>
        <w:t xml:space="preserve">. Routledge. </w:t>
      </w:r>
      <w:hyperlink r:id="rId21" w:history="1">
        <w:r w:rsidRPr="008A3535">
          <w:rPr>
            <w:rStyle w:val="Hyperlink"/>
            <w:color w:val="auto"/>
            <w:shd w:val="clear" w:color="auto" w:fill="FFFFFF"/>
          </w:rPr>
          <w:t>https://www.academia.edu/download/86470977/9781315814353.pdf</w:t>
        </w:r>
      </w:hyperlink>
    </w:p>
    <w:p w14:paraId="6BC8D7C9"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Pasaribu, F., 2022. [Korespondensi] The Influence Of Environmental Uncertainty, Organizational Structure And Distribution Network Competence On The Quality Of Supply Chain Management Information Systems. </w:t>
      </w:r>
      <w:r w:rsidRPr="008A3535">
        <w:rPr>
          <w:i/>
          <w:iCs/>
          <w:shd w:val="clear" w:color="auto" w:fill="FFFFFF"/>
        </w:rPr>
        <w:t>KUMPULAN BERKAS KEPANGKATAN DOSEN</w:t>
      </w:r>
      <w:r w:rsidRPr="008A3535">
        <w:rPr>
          <w:shd w:val="clear" w:color="auto" w:fill="FFFFFF"/>
        </w:rPr>
        <w:t xml:space="preserve">. </w:t>
      </w:r>
      <w:hyperlink r:id="rId22" w:history="1">
        <w:r w:rsidRPr="008A3535">
          <w:rPr>
            <w:rStyle w:val="Hyperlink"/>
            <w:color w:val="auto"/>
            <w:shd w:val="clear" w:color="auto" w:fill="FFFFFF"/>
          </w:rPr>
          <w:t>https://publication.umsu.ac.id/index.php/ht/article/download/2306/2175</w:t>
        </w:r>
      </w:hyperlink>
    </w:p>
    <w:p w14:paraId="130B1EBA" w14:textId="77777777" w:rsidR="00631FF4" w:rsidRPr="008A3535" w:rsidRDefault="00631FF4" w:rsidP="00A713B1">
      <w:pPr>
        <w:spacing w:line="240" w:lineRule="auto"/>
        <w:ind w:left="1004" w:right="284" w:hanging="720"/>
      </w:pPr>
      <w:r w:rsidRPr="008A3535">
        <w:t xml:space="preserve">Planet 21 Report 2018. Available at: </w:t>
      </w:r>
      <w:hyperlink r:id="rId23" w:history="1">
        <w:r w:rsidRPr="008A3535">
          <w:rPr>
            <w:rStyle w:val="Hyperlink"/>
            <w:color w:val="auto"/>
          </w:rPr>
          <w:t>https://www.accorhotels.group/content/dam/accorhotels/corporate/sustainable-development/pdf/PLANET-21-dashboard-performance-indicators-2019-VA.pdf</w:t>
        </w:r>
      </w:hyperlink>
    </w:p>
    <w:p w14:paraId="2CA67DD8"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Turner, M.J., Way, S.A., Hodari, D. and Witteman, W., 2017. Hotel property performance: The role of strategic management accounting. </w:t>
      </w:r>
      <w:r w:rsidRPr="008A3535">
        <w:rPr>
          <w:i/>
          <w:iCs/>
          <w:shd w:val="clear" w:color="auto" w:fill="FFFFFF"/>
        </w:rPr>
        <w:t>International Journal of Hospitality Management</w:t>
      </w:r>
      <w:r w:rsidRPr="008A3535">
        <w:rPr>
          <w:shd w:val="clear" w:color="auto" w:fill="FFFFFF"/>
        </w:rPr>
        <w:t>, </w:t>
      </w:r>
      <w:r w:rsidRPr="008A3535">
        <w:rPr>
          <w:i/>
          <w:iCs/>
          <w:shd w:val="clear" w:color="auto" w:fill="FFFFFF"/>
        </w:rPr>
        <w:t>63</w:t>
      </w:r>
      <w:r w:rsidRPr="008A3535">
        <w:rPr>
          <w:shd w:val="clear" w:color="auto" w:fill="FFFFFF"/>
        </w:rPr>
        <w:t xml:space="preserve">, pp.33-43. </w:t>
      </w:r>
      <w:hyperlink r:id="rId24" w:history="1">
        <w:r w:rsidRPr="008A3535">
          <w:rPr>
            <w:rStyle w:val="Hyperlink"/>
            <w:color w:val="auto"/>
            <w:shd w:val="clear" w:color="auto" w:fill="FFFFFF"/>
          </w:rPr>
          <w:t>https://isidl.com/wp-content/uploads/2017/12/8243-English-ISIDL.pdf</w:t>
        </w:r>
      </w:hyperlink>
    </w:p>
    <w:p w14:paraId="0A368AC2"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Walker, J.R., 2021. </w:t>
      </w:r>
      <w:r w:rsidRPr="008A3535">
        <w:rPr>
          <w:i/>
          <w:iCs/>
          <w:shd w:val="clear" w:color="auto" w:fill="FFFFFF"/>
        </w:rPr>
        <w:t>Introduction to hospitality</w:t>
      </w:r>
      <w:r w:rsidRPr="008A3535">
        <w:rPr>
          <w:shd w:val="clear" w:color="auto" w:fill="FFFFFF"/>
        </w:rPr>
        <w:t xml:space="preserve">. Pearson. </w:t>
      </w:r>
      <w:hyperlink r:id="rId25" w:history="1">
        <w:r w:rsidRPr="008A3535">
          <w:rPr>
            <w:rStyle w:val="Hyperlink"/>
            <w:color w:val="auto"/>
            <w:shd w:val="clear" w:color="auto" w:fill="FFFFFF"/>
          </w:rPr>
          <w:t>https://thuvienso.hoasen.edu.vn/bitstream/handle/123456789/13029/Contents.pdf?sequence=1</w:t>
        </w:r>
      </w:hyperlink>
    </w:p>
    <w:p w14:paraId="6975EC4C" w14:textId="77777777" w:rsidR="00631FF4" w:rsidRPr="008A3535" w:rsidRDefault="00631FF4" w:rsidP="00A713B1">
      <w:pPr>
        <w:spacing w:line="240" w:lineRule="auto"/>
        <w:ind w:left="1004" w:right="284" w:hanging="720"/>
        <w:rPr>
          <w:shd w:val="clear" w:color="auto" w:fill="FFFFFF"/>
        </w:rPr>
      </w:pPr>
      <w:r w:rsidRPr="008A3535">
        <w:rPr>
          <w:shd w:val="clear" w:color="auto" w:fill="FFFFFF"/>
        </w:rPr>
        <w:t>Wild, J.J. and Shaw, K.W., 2019. </w:t>
      </w:r>
      <w:r w:rsidRPr="008A3535">
        <w:rPr>
          <w:i/>
          <w:iCs/>
          <w:shd w:val="clear" w:color="auto" w:fill="FFFFFF"/>
        </w:rPr>
        <w:t>Fundamental accounting principles</w:t>
      </w:r>
      <w:r w:rsidRPr="008A3535">
        <w:rPr>
          <w:shd w:val="clear" w:color="auto" w:fill="FFFFFF"/>
        </w:rPr>
        <w:t xml:space="preserve">. McGraw-Hill. </w:t>
      </w:r>
      <w:hyperlink r:id="rId26" w:history="1">
        <w:r w:rsidRPr="008A3535">
          <w:rPr>
            <w:rStyle w:val="Hyperlink"/>
            <w:color w:val="auto"/>
            <w:shd w:val="clear" w:color="auto" w:fill="FFFFFF"/>
          </w:rPr>
          <w:t>https://thuvienso.hoasen.edu.vn/bitstream/handle/123456789/10478/Contents.pdf?sequence=1</w:t>
        </w:r>
      </w:hyperlink>
    </w:p>
    <w:p w14:paraId="6BF705CF" w14:textId="300130A0" w:rsidR="00631FF4" w:rsidRPr="008A3535" w:rsidRDefault="00631FF4" w:rsidP="00A713B1">
      <w:pPr>
        <w:spacing w:line="240" w:lineRule="auto"/>
        <w:ind w:left="1004" w:right="284" w:hanging="720"/>
        <w:rPr>
          <w:shd w:val="clear" w:color="auto" w:fill="FFFFFF"/>
        </w:rPr>
      </w:pPr>
      <w:r w:rsidRPr="008A3535">
        <w:rPr>
          <w:shd w:val="clear" w:color="auto" w:fill="FFFFFF"/>
        </w:rPr>
        <w:t xml:space="preserve">Willyanto, A.R., Trisnawati, J.D. and Kusumawardhany, P.A., 2017, March. The </w:t>
      </w:r>
      <w:r w:rsidR="00A713B1" w:rsidRPr="008A3535">
        <w:rPr>
          <w:shd w:val="clear" w:color="auto" w:fill="FFFFFF"/>
        </w:rPr>
        <w:t>E</w:t>
      </w:r>
      <w:r w:rsidRPr="008A3535">
        <w:rPr>
          <w:shd w:val="clear" w:color="auto" w:fill="FFFFFF"/>
        </w:rPr>
        <w:t>ffect of Efficiency, Service Quality, Aesthetics, and Play against the Perceived Value, Satisfaction, and Loyalty at Ibis Hotels Indonesia. In </w:t>
      </w:r>
      <w:r w:rsidRPr="008A3535">
        <w:rPr>
          <w:i/>
          <w:iCs/>
          <w:shd w:val="clear" w:color="auto" w:fill="FFFFFF"/>
        </w:rPr>
        <w:t>The 14th UBAYA International Annual Symposium on Management</w:t>
      </w:r>
      <w:r w:rsidRPr="008A3535">
        <w:rPr>
          <w:shd w:val="clear" w:color="auto" w:fill="FFFFFF"/>
        </w:rPr>
        <w:t xml:space="preserve"> (pp. 1-16). Department of Management, Faculty of Business &amp; Economics, Universitas Surabaya. </w:t>
      </w:r>
      <w:hyperlink r:id="rId27" w:history="1">
        <w:r w:rsidRPr="008A3535">
          <w:rPr>
            <w:rStyle w:val="Hyperlink"/>
            <w:color w:val="auto"/>
            <w:shd w:val="clear" w:color="auto" w:fill="FFFFFF"/>
          </w:rPr>
          <w:t>http://repository.ubaya.ac.id/31636/3/Juliani_Insyma_2017.pdf</w:t>
        </w:r>
      </w:hyperlink>
    </w:p>
    <w:sectPr w:rsidR="00631FF4" w:rsidRPr="008A3535">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C3242" w14:textId="77777777" w:rsidR="00E01571" w:rsidRDefault="00E01571" w:rsidP="00631FF4">
      <w:pPr>
        <w:spacing w:line="240" w:lineRule="auto"/>
      </w:pPr>
      <w:r>
        <w:separator/>
      </w:r>
    </w:p>
  </w:endnote>
  <w:endnote w:type="continuationSeparator" w:id="0">
    <w:p w14:paraId="32420212" w14:textId="77777777" w:rsidR="00E01571" w:rsidRDefault="00E01571" w:rsidP="00631F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3EC18" w14:textId="77777777" w:rsidR="00E01571" w:rsidRDefault="00E01571" w:rsidP="00631FF4">
      <w:pPr>
        <w:spacing w:line="240" w:lineRule="auto"/>
      </w:pPr>
      <w:r>
        <w:separator/>
      </w:r>
    </w:p>
  </w:footnote>
  <w:footnote w:type="continuationSeparator" w:id="0">
    <w:p w14:paraId="13F83C17" w14:textId="77777777" w:rsidR="00E01571" w:rsidRDefault="00E01571" w:rsidP="00631F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0E1D1" w14:textId="580D88CE" w:rsidR="00631FF4" w:rsidRPr="00631FF4" w:rsidRDefault="00631FF4" w:rsidP="00631FF4">
    <w:pPr>
      <w:pStyle w:val="Header"/>
      <w:ind w:firstLine="0"/>
    </w:pPr>
    <w:r w:rsidRPr="00631FF4">
      <w:t xml:space="preserve">                                                                    Comparison of Corinthia Hotels and Ibis Hotels</w:t>
    </w:r>
    <w:sdt>
      <w:sdtPr>
        <w:id w:val="1647163386"/>
        <w:docPartObj>
          <w:docPartGallery w:val="Page Numbers (Top of Page)"/>
          <w:docPartUnique/>
        </w:docPartObj>
      </w:sdtPr>
      <w:sdtEndPr>
        <w:rPr>
          <w:noProof/>
        </w:rPr>
      </w:sdtEndPr>
      <w:sdtContent>
        <w:r w:rsidRPr="00631FF4">
          <w:t xml:space="preserve"> </w:t>
        </w:r>
        <w:r w:rsidRPr="00631FF4">
          <w:fldChar w:fldCharType="begin"/>
        </w:r>
        <w:r w:rsidRPr="00631FF4">
          <w:instrText xml:space="preserve"> PAGE   \* MERGEFORMAT </w:instrText>
        </w:r>
        <w:r w:rsidRPr="00631FF4">
          <w:fldChar w:fldCharType="separate"/>
        </w:r>
        <w:r w:rsidRPr="00631FF4">
          <w:rPr>
            <w:noProof/>
          </w:rPr>
          <w:t>2</w:t>
        </w:r>
        <w:r w:rsidRPr="00631FF4">
          <w:rPr>
            <w:noProof/>
          </w:rPr>
          <w:fldChar w:fldCharType="end"/>
        </w:r>
      </w:sdtContent>
    </w:sdt>
  </w:p>
  <w:p w14:paraId="33F53BBC" w14:textId="77777777" w:rsidR="00631FF4" w:rsidRPr="00631FF4" w:rsidRDefault="00631FF4" w:rsidP="00631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82DD3"/>
    <w:multiLevelType w:val="hybridMultilevel"/>
    <w:tmpl w:val="74242E6A"/>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16cid:durableId="1575117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Q1NTQ3NjY2MzcxNTVS0lEKTi0uzszPAykwqQUAeimCvSwAAAA="/>
  </w:docVars>
  <w:rsids>
    <w:rsidRoot w:val="00E62F1D"/>
    <w:rsid w:val="00034E16"/>
    <w:rsid w:val="00071BEA"/>
    <w:rsid w:val="00087E8D"/>
    <w:rsid w:val="0013487A"/>
    <w:rsid w:val="001A1AF2"/>
    <w:rsid w:val="001A32ED"/>
    <w:rsid w:val="002065F5"/>
    <w:rsid w:val="00253C91"/>
    <w:rsid w:val="00272E65"/>
    <w:rsid w:val="002935D0"/>
    <w:rsid w:val="002C246F"/>
    <w:rsid w:val="00335182"/>
    <w:rsid w:val="00371CFF"/>
    <w:rsid w:val="003B6D4B"/>
    <w:rsid w:val="0048542C"/>
    <w:rsid w:val="004946A1"/>
    <w:rsid w:val="004C5E95"/>
    <w:rsid w:val="004E1CC5"/>
    <w:rsid w:val="005A60AC"/>
    <w:rsid w:val="00631FF4"/>
    <w:rsid w:val="00742A19"/>
    <w:rsid w:val="00792D4A"/>
    <w:rsid w:val="008869AE"/>
    <w:rsid w:val="008943FA"/>
    <w:rsid w:val="008A23A1"/>
    <w:rsid w:val="008A3535"/>
    <w:rsid w:val="00946E48"/>
    <w:rsid w:val="00A6308D"/>
    <w:rsid w:val="00A713B1"/>
    <w:rsid w:val="00AB2E08"/>
    <w:rsid w:val="00B440AA"/>
    <w:rsid w:val="00B52F7A"/>
    <w:rsid w:val="00BB63A9"/>
    <w:rsid w:val="00DA459B"/>
    <w:rsid w:val="00E01571"/>
    <w:rsid w:val="00E62F1D"/>
    <w:rsid w:val="00F33FF3"/>
    <w:rsid w:val="00F5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ED06B"/>
  <w15:chartTrackingRefBased/>
  <w15:docId w15:val="{5876AC30-81A1-462E-804C-E7CBFEC9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F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FF4"/>
    <w:rPr>
      <w:color w:val="0563C1" w:themeColor="hyperlink"/>
      <w:u w:val="single"/>
    </w:rPr>
  </w:style>
  <w:style w:type="character" w:styleId="UnresolvedMention">
    <w:name w:val="Unresolved Mention"/>
    <w:basedOn w:val="DefaultParagraphFont"/>
    <w:uiPriority w:val="99"/>
    <w:semiHidden/>
    <w:unhideWhenUsed/>
    <w:rsid w:val="00631FF4"/>
    <w:rPr>
      <w:color w:val="605E5C"/>
      <w:shd w:val="clear" w:color="auto" w:fill="E1DFDD"/>
    </w:rPr>
  </w:style>
  <w:style w:type="paragraph" w:styleId="ListParagraph">
    <w:name w:val="List Paragraph"/>
    <w:basedOn w:val="Normal"/>
    <w:uiPriority w:val="34"/>
    <w:qFormat/>
    <w:rsid w:val="00631FF4"/>
    <w:pPr>
      <w:ind w:left="720"/>
      <w:contextualSpacing/>
    </w:pPr>
  </w:style>
  <w:style w:type="paragraph" w:styleId="Header">
    <w:name w:val="header"/>
    <w:basedOn w:val="Normal"/>
    <w:link w:val="HeaderChar"/>
    <w:uiPriority w:val="99"/>
    <w:unhideWhenUsed/>
    <w:rsid w:val="00631FF4"/>
    <w:pPr>
      <w:tabs>
        <w:tab w:val="center" w:pos="4513"/>
        <w:tab w:val="right" w:pos="9026"/>
      </w:tabs>
      <w:spacing w:line="240" w:lineRule="auto"/>
    </w:pPr>
  </w:style>
  <w:style w:type="character" w:customStyle="1" w:styleId="HeaderChar">
    <w:name w:val="Header Char"/>
    <w:basedOn w:val="DefaultParagraphFont"/>
    <w:link w:val="Header"/>
    <w:uiPriority w:val="99"/>
    <w:rsid w:val="00631FF4"/>
    <w:rPr>
      <w:lang w:val="en-GB"/>
    </w:rPr>
  </w:style>
  <w:style w:type="paragraph" w:styleId="Footer">
    <w:name w:val="footer"/>
    <w:basedOn w:val="Normal"/>
    <w:link w:val="FooterChar"/>
    <w:uiPriority w:val="99"/>
    <w:unhideWhenUsed/>
    <w:rsid w:val="00631FF4"/>
    <w:pPr>
      <w:tabs>
        <w:tab w:val="center" w:pos="4513"/>
        <w:tab w:val="right" w:pos="9026"/>
      </w:tabs>
      <w:spacing w:line="240" w:lineRule="auto"/>
    </w:pPr>
  </w:style>
  <w:style w:type="character" w:customStyle="1" w:styleId="FooterChar">
    <w:name w:val="Footer Char"/>
    <w:basedOn w:val="DefaultParagraphFont"/>
    <w:link w:val="Footer"/>
    <w:uiPriority w:val="99"/>
    <w:rsid w:val="00631FF4"/>
    <w:rPr>
      <w:lang w:val="en-GB"/>
    </w:rPr>
  </w:style>
  <w:style w:type="character" w:styleId="FollowedHyperlink">
    <w:name w:val="FollowedHyperlink"/>
    <w:basedOn w:val="DefaultParagraphFont"/>
    <w:uiPriority w:val="99"/>
    <w:semiHidden/>
    <w:unhideWhenUsed/>
    <w:rsid w:val="00742A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icc.net/images/Vol_14/Iss_5/14534_Alsharari_2020_R.pdf" TargetMode="External"/><Relationship Id="rId13" Type="http://schemas.openxmlformats.org/officeDocument/2006/relationships/hyperlink" Target="https://thuvienso.hoasen.edu.vn/bitstream/handle/123456789/13085/Contents.pdf?sequence=1&amp;isAllowed=y" TargetMode="External"/><Relationship Id="rId18" Type="http://schemas.openxmlformats.org/officeDocument/2006/relationships/hyperlink" Target="https://www.theseus.fi/bitstream/handle/10024/151708/Huynh_Nhi.pdf.pdf?sequence=1" TargetMode="External"/><Relationship Id="rId26" Type="http://schemas.openxmlformats.org/officeDocument/2006/relationships/hyperlink" Target="https://thuvienso.hoasen.edu.vn/bitstream/handle/123456789/10478/Contents.pdf?sequence=1" TargetMode="External"/><Relationship Id="rId3" Type="http://schemas.openxmlformats.org/officeDocument/2006/relationships/settings" Target="settings.xml"/><Relationship Id="rId21" Type="http://schemas.openxmlformats.org/officeDocument/2006/relationships/hyperlink" Target="https://www.academia.edu/download/86470977/9781315814353.pdf" TargetMode="External"/><Relationship Id="rId7" Type="http://schemas.openxmlformats.org/officeDocument/2006/relationships/hyperlink" Target="https://www.accorhotels-group.com/en/finance/regulated-information/annual-reports" TargetMode="External"/><Relationship Id="rId12" Type="http://schemas.openxmlformats.org/officeDocument/2006/relationships/hyperlink" Target="https://www.corinthia.com/en/hotels/about/news-press/company-reports/" TargetMode="External"/><Relationship Id="rId17" Type="http://schemas.openxmlformats.org/officeDocument/2006/relationships/hyperlink" Target="https://www.theseus.fi/bitstream/handle/10024/151708/Huynh_Nhi.pdf.pdf?sequence=1" TargetMode="External"/><Relationship Id="rId25" Type="http://schemas.openxmlformats.org/officeDocument/2006/relationships/hyperlink" Target="https://thuvienso.hoasen.edu.vn/bitstream/handle/123456789/13029/Contents.pdf?sequence=1" TargetMode="External"/><Relationship Id="rId2" Type="http://schemas.openxmlformats.org/officeDocument/2006/relationships/styles" Target="styles.xml"/><Relationship Id="rId16" Type="http://schemas.openxmlformats.org/officeDocument/2006/relationships/hyperlink" Target="https://journal.literasisains.id/index.php/storage/article/download/772/515" TargetMode="External"/><Relationship Id="rId20" Type="http://schemas.openxmlformats.org/officeDocument/2006/relationships/hyperlink" Target="https://books.google.com/books?hl=en&amp;lr=&amp;id=AGGlEAAAQBAJ&amp;oi=fnd&amp;pg=PP3&amp;dq=Corinthia+Hotel&amp;ots=jk1TvTtiQI&amp;sig=z4GqTEHHYuqkroNnq9uE1FK2FRI"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rp.org/journal/paperinformation.aspx?paperid=97885" TargetMode="External"/><Relationship Id="rId24" Type="http://schemas.openxmlformats.org/officeDocument/2006/relationships/hyperlink" Target="https://isidl.com/wp-content/uploads/2017/12/8243-English-ISIDL.pdf" TargetMode="External"/><Relationship Id="rId5" Type="http://schemas.openxmlformats.org/officeDocument/2006/relationships/footnotes" Target="footnotes.xml"/><Relationship Id="rId15" Type="http://schemas.openxmlformats.org/officeDocument/2006/relationships/hyperlink" Target="https://www.ajol.info/index.php/rhm/article/view/161780/151324" TargetMode="External"/><Relationship Id="rId23" Type="http://schemas.openxmlformats.org/officeDocument/2006/relationships/hyperlink" Target="https://www.accorhotels.group/content/dam/accorhotels/corporate/sustainable-development/pdf/PLANET-21-dashboard-performance-indicators-2019-VA.pdf" TargetMode="External"/><Relationship Id="rId28" Type="http://schemas.openxmlformats.org/officeDocument/2006/relationships/header" Target="header1.xml"/><Relationship Id="rId10" Type="http://schemas.openxmlformats.org/officeDocument/2006/relationships/hyperlink" Target="http://m.growingscience.com/uscm/Vol9/uscm_2020_49.pdf" TargetMode="External"/><Relationship Id="rId19" Type="http://schemas.openxmlformats.org/officeDocument/2006/relationships/hyperlink" Target="https://www.researchgate.net/profile/Sadman-Ishraq/publication/375889217_IBIS_Hotel's_Cultural_Pragmatics_Marketing_Strategies_and_Critical_Discourse_Analysis/links/6560cfa1ce88b87031098ccf/IBIS-Hotels-Cultural-Pragmatics-Marketing-Strategies-and-Critical-Discourse-Analysis.pdf" TargetMode="External"/><Relationship Id="rId4" Type="http://schemas.openxmlformats.org/officeDocument/2006/relationships/webSettings" Target="webSettings.xml"/><Relationship Id="rId9" Type="http://schemas.openxmlformats.org/officeDocument/2006/relationships/hyperlink" Target="https://www.researchgate.net/profile/Luca-Sensini/publication/351305386_Management_Accounting_Practices_and_Performance_of_SMEs_in_the_Hotel_Industry_Evidence_from_an_emerging_economy/links/609112d092851c490fb569df/Management-Accounting-Practices-and-Performance-of-SMEs-in-the-Hotel-Industry-Evidence-from-an-emerging-economy.pdf?_sg%5B0%5D=started_experiment_milestone&amp;origin=journalDetail" TargetMode="External"/><Relationship Id="rId14" Type="http://schemas.openxmlformats.org/officeDocument/2006/relationships/hyperlink" Target="https://journals.sagepub.com/doi/pdf/10.1177/1847979016685338" TargetMode="External"/><Relationship Id="rId22" Type="http://schemas.openxmlformats.org/officeDocument/2006/relationships/hyperlink" Target="https://publication.umsu.ac.id/index.php/ht/article/download/2306/2175" TargetMode="External"/><Relationship Id="rId27" Type="http://schemas.openxmlformats.org/officeDocument/2006/relationships/hyperlink" Target="http://repository.ubaya.ac.id/31636/3/Juliani_Insyma_2017.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3546</Words>
  <Characters>20215</Characters>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2024-01-31T10:26:00Z</dcterms:created>
  <dcterms:modified xsi:type="dcterms:W3CDTF">2024-01-31T10:29:00Z</dcterms:modified>
</cp:coreProperties>
</file>