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3F677" w14:textId="77777777" w:rsidR="00425F51" w:rsidRPr="00716DD8" w:rsidRDefault="00425F51" w:rsidP="005973CF">
      <w:pPr>
        <w:pStyle w:val="NormalWeb"/>
        <w:spacing w:line="360" w:lineRule="auto"/>
        <w:jc w:val="both"/>
        <w:rPr>
          <w:rFonts w:asciiTheme="minorHAnsi" w:hAnsiTheme="minorHAnsi" w:cstheme="minorHAnsi"/>
        </w:rPr>
      </w:pPr>
      <w:r w:rsidRPr="00716DD8">
        <w:rPr>
          <w:rFonts w:asciiTheme="minorHAnsi" w:hAnsiTheme="minorHAnsi" w:cstheme="minorHAnsi"/>
        </w:rPr>
        <w:t xml:space="preserve">ECAD6010 – </w:t>
      </w:r>
      <w:r w:rsidRPr="00716DD8">
        <w:rPr>
          <w:rFonts w:asciiTheme="minorHAnsi" w:hAnsiTheme="minorHAnsi" w:cstheme="minorHAnsi"/>
        </w:rPr>
        <w:t xml:space="preserve">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w:t>
      </w:r>
    </w:p>
    <w:p w14:paraId="204B6AF9" w14:textId="3A4DEA26" w:rsidR="00425F51" w:rsidRPr="00716DD8" w:rsidRDefault="00425F51" w:rsidP="005973CF">
      <w:pPr>
        <w:spacing w:line="360" w:lineRule="auto"/>
        <w:jc w:val="both"/>
        <w:rPr>
          <w:rFonts w:cstheme="minorHAnsi"/>
        </w:rPr>
      </w:pPr>
      <w:r w:rsidRPr="00716DD8">
        <w:rPr>
          <w:rFonts w:cstheme="minorHAnsi"/>
        </w:rPr>
        <w:t xml:space="preserve">The aim of this essay is to answer the proposed research question, which is as follows, ‘What are staff perceptions and pupil’s experiences of outdoor learning in relation to wellbeing?’. Pupil wellbeing is an important area that schools in Wales and the rest of Europe are focusing on developing. It is defined as being the state in which pupils can ‘develop their potential, learn and play creatively’ and allows children to be actively engaged with their learning journey. </w:t>
      </w:r>
      <w:sdt>
        <w:sdtPr>
          <w:rPr>
            <w:rFonts w:cstheme="minorHAnsi"/>
          </w:rPr>
          <w:id w:val="98756458"/>
          <w:citation/>
        </w:sdtPr>
        <w:sdtContent>
          <w:r w:rsidRPr="00716DD8">
            <w:rPr>
              <w:rFonts w:cstheme="minorHAnsi"/>
            </w:rPr>
            <w:fldChar w:fldCharType="begin"/>
          </w:r>
          <w:r w:rsidRPr="00716DD8">
            <w:rPr>
              <w:rFonts w:cstheme="minorHAnsi"/>
            </w:rPr>
            <w:instrText xml:space="preserve"> CITATION Eur23 \l 2057 </w:instrText>
          </w:r>
          <w:r w:rsidRPr="00716DD8">
            <w:rPr>
              <w:rFonts w:cstheme="minorHAnsi"/>
            </w:rPr>
            <w:fldChar w:fldCharType="separate"/>
          </w:r>
          <w:r w:rsidRPr="00716DD8">
            <w:rPr>
              <w:rFonts w:cstheme="minorHAnsi"/>
              <w:noProof/>
            </w:rPr>
            <w:t>(European Commision , n.d.)</w:t>
          </w:r>
          <w:r w:rsidRPr="00716DD8">
            <w:rPr>
              <w:rFonts w:cstheme="minorHAnsi"/>
            </w:rPr>
            <w:fldChar w:fldCharType="end"/>
          </w:r>
        </w:sdtContent>
      </w:sdt>
      <w:r w:rsidRPr="00716DD8">
        <w:rPr>
          <w:rFonts w:cstheme="minorHAnsi"/>
        </w:rPr>
        <w:t xml:space="preserve">. Public Health England outlines the link between wellbeing and attainment in educational settings, a study carried out in 2014 found that children with a higher level of life satisfaction or wellbeing achieved between grades at GCSE level than those with lower levels of wellbeing. </w:t>
      </w:r>
      <w:sdt>
        <w:sdtPr>
          <w:rPr>
            <w:rFonts w:cstheme="minorHAnsi"/>
          </w:rPr>
          <w:id w:val="19437303"/>
          <w:citation/>
        </w:sdtPr>
        <w:sdtContent>
          <w:r w:rsidRPr="00716DD8">
            <w:rPr>
              <w:rFonts w:cstheme="minorHAnsi"/>
            </w:rPr>
            <w:fldChar w:fldCharType="begin"/>
          </w:r>
          <w:r w:rsidRPr="00716DD8">
            <w:rPr>
              <w:rFonts w:cstheme="minorHAnsi"/>
            </w:rPr>
            <w:instrText xml:space="preserve"> CITATION Pub14 \l 2057 </w:instrText>
          </w:r>
          <w:r w:rsidRPr="00716DD8">
            <w:rPr>
              <w:rFonts w:cstheme="minorHAnsi"/>
            </w:rPr>
            <w:fldChar w:fldCharType="separate"/>
          </w:r>
          <w:r w:rsidRPr="00716DD8">
            <w:rPr>
              <w:rFonts w:cstheme="minorHAnsi"/>
              <w:noProof/>
            </w:rPr>
            <w:t>(Public Health England , 2014)</w:t>
          </w:r>
          <w:r w:rsidRPr="00716DD8">
            <w:rPr>
              <w:rFonts w:cstheme="minorHAnsi"/>
            </w:rPr>
            <w:fldChar w:fldCharType="end"/>
          </w:r>
        </w:sdtContent>
      </w:sdt>
      <w:r w:rsidRPr="00716DD8">
        <w:rPr>
          <w:rFonts w:cstheme="minorHAnsi"/>
        </w:rPr>
        <w:t xml:space="preserve">, Having undertaken two teaching placements during my BA Primary Education degree, I have begun to notice the effects that going outdoors was having on the children in my class. Therefore, my chosen area of research focuses on the effect outdoor learning has on pupil wellbeing. Following on from the coronavirus pandemic, there was an increased use of outdoor learning spaces for children as open-air environments were able to mitigate the spread of the virus </w:t>
      </w:r>
      <w:sdt>
        <w:sdtPr>
          <w:rPr>
            <w:rFonts w:cstheme="minorHAnsi"/>
          </w:rPr>
          <w:id w:val="1458988115"/>
          <w:citation/>
        </w:sdtPr>
        <w:sdtContent>
          <w:r w:rsidRPr="00716DD8">
            <w:rPr>
              <w:rFonts w:cstheme="minorHAnsi"/>
            </w:rPr>
            <w:fldChar w:fldCharType="begin"/>
          </w:r>
          <w:r w:rsidRPr="00716DD8">
            <w:rPr>
              <w:rFonts w:cstheme="minorHAnsi"/>
            </w:rPr>
            <w:instrText xml:space="preserve"> CITATION Qia20 \l 2057 </w:instrText>
          </w:r>
          <w:r w:rsidRPr="00716DD8">
            <w:rPr>
              <w:rFonts w:cstheme="minorHAnsi"/>
            </w:rPr>
            <w:fldChar w:fldCharType="separate"/>
          </w:r>
          <w:r w:rsidRPr="00716DD8">
            <w:rPr>
              <w:rFonts w:cstheme="minorHAnsi"/>
              <w:noProof/>
            </w:rPr>
            <w:t>(Qian, et al., 2020)</w:t>
          </w:r>
          <w:r w:rsidRPr="00716DD8">
            <w:rPr>
              <w:rFonts w:cstheme="minorHAnsi"/>
            </w:rPr>
            <w:fldChar w:fldCharType="end"/>
          </w:r>
        </w:sdtContent>
      </w:sdt>
      <w:r w:rsidRPr="00716DD8">
        <w:rPr>
          <w:rFonts w:cstheme="minorHAnsi"/>
        </w:rPr>
        <w:t xml:space="preserve">, they were also found to improve the pupil’s wellbeing and self-regulation. </w:t>
      </w:r>
      <w:sdt>
        <w:sdtPr>
          <w:rPr>
            <w:rFonts w:cstheme="minorHAnsi"/>
          </w:rPr>
          <w:id w:val="-634099198"/>
          <w:citation/>
        </w:sdtPr>
        <w:sdtContent>
          <w:r w:rsidRPr="00716DD8">
            <w:rPr>
              <w:rFonts w:cstheme="minorHAnsi"/>
            </w:rPr>
            <w:fldChar w:fldCharType="begin"/>
          </w:r>
          <w:r w:rsidRPr="00716DD8">
            <w:rPr>
              <w:rFonts w:cstheme="minorHAnsi"/>
            </w:rPr>
            <w:instrText xml:space="preserve"> CITATION Gem23 \l 2057 </w:instrText>
          </w:r>
          <w:r w:rsidRPr="00716DD8">
            <w:rPr>
              <w:rFonts w:cstheme="minorHAnsi"/>
            </w:rPr>
            <w:fldChar w:fldCharType="separate"/>
          </w:r>
          <w:r w:rsidRPr="00716DD8">
            <w:rPr>
              <w:rFonts w:cstheme="minorHAnsi"/>
              <w:noProof/>
            </w:rPr>
            <w:t>(Goldenberg, n.d.)</w:t>
          </w:r>
          <w:r w:rsidRPr="00716DD8">
            <w:rPr>
              <w:rFonts w:cstheme="minorHAnsi"/>
            </w:rPr>
            <w:fldChar w:fldCharType="end"/>
          </w:r>
        </w:sdtContent>
      </w:sdt>
      <w:r w:rsidRPr="00716DD8">
        <w:rPr>
          <w:rFonts w:cstheme="minorHAnsi"/>
        </w:rPr>
        <w:t xml:space="preserve">. I am interested to find out if schools are continuing to utilise outdoor spaces and whether or not they have seen an increase in pupil wellbeing levels. </w:t>
      </w:r>
    </w:p>
    <w:p w14:paraId="5A1C7F55" w14:textId="246CAFD6" w:rsidR="00425F51" w:rsidRPr="00716DD8" w:rsidRDefault="00425F51" w:rsidP="005973CF">
      <w:pPr>
        <w:spacing w:line="360" w:lineRule="auto"/>
        <w:jc w:val="both"/>
        <w:rPr>
          <w:rFonts w:cstheme="minorHAnsi"/>
        </w:rPr>
      </w:pPr>
      <w:r w:rsidRPr="00716DD8">
        <w:rPr>
          <w:rFonts w:cstheme="minorHAnsi"/>
        </w:rPr>
        <w:tab/>
        <w:t xml:space="preserve">This project links to the professional standards in many ways including professional learning through wider research and reading, as well as pedagogy: Influencing under the strand of learning outcomes and wellbeing. These are two areas I wish to develop prior to PTE3. </w:t>
      </w:r>
    </w:p>
    <w:p w14:paraId="7CC23A40" w14:textId="0D85966F" w:rsidR="00425F51" w:rsidRPr="00716DD8" w:rsidRDefault="00425F51" w:rsidP="005973CF">
      <w:pPr>
        <w:spacing w:line="360" w:lineRule="auto"/>
        <w:jc w:val="both"/>
        <w:rPr>
          <w:rFonts w:cstheme="minorHAnsi"/>
        </w:rPr>
      </w:pPr>
      <w:r w:rsidRPr="00716DD8">
        <w:rPr>
          <w:rFonts w:cstheme="minorHAnsi"/>
        </w:rPr>
        <w:tab/>
        <w:t xml:space="preserve">Primary data is required in order to answer the research question, this will be collected using a variety of research methods, including observations and questionnaires. This will take place at a local Primary community school in South Wales. There are 230 pupils enrolled in the school, aged from three to eleven with 24% of pupils on the additional learning needs register. The </w:t>
      </w:r>
      <w:proofErr w:type="gramStart"/>
      <w:r w:rsidRPr="00716DD8">
        <w:rPr>
          <w:rFonts w:cstheme="minorHAnsi"/>
        </w:rPr>
        <w:t>school works</w:t>
      </w:r>
      <w:proofErr w:type="gramEnd"/>
      <w:r w:rsidRPr="00716DD8">
        <w:rPr>
          <w:rFonts w:cstheme="minorHAnsi"/>
        </w:rPr>
        <w:t xml:space="preserve"> closely with the local community and local businesses, many of which support the schools’ projects and the school regularly invites local assessors to evaluate </w:t>
      </w:r>
      <w:r w:rsidRPr="00716DD8">
        <w:rPr>
          <w:rFonts w:cstheme="minorHAnsi"/>
        </w:rPr>
        <w:lastRenderedPageBreak/>
        <w:t xml:space="preserve">the work they are doing to ensure continuous improvement is being made. </w:t>
      </w:r>
      <w:sdt>
        <w:sdtPr>
          <w:rPr>
            <w:rFonts w:cstheme="minorHAnsi"/>
            <w:highlight w:val="black"/>
          </w:rPr>
          <w:id w:val="2133592481"/>
          <w:citation/>
        </w:sdtPr>
        <w:sdtContent>
          <w:r w:rsidRPr="00716DD8">
            <w:rPr>
              <w:rFonts w:cstheme="minorHAnsi"/>
              <w:highlight w:val="black"/>
            </w:rPr>
            <w:fldChar w:fldCharType="begin"/>
          </w:r>
          <w:r w:rsidRPr="00716DD8">
            <w:rPr>
              <w:rFonts w:cstheme="minorHAnsi"/>
              <w:highlight w:val="black"/>
            </w:rPr>
            <w:instrText xml:space="preserve"> CITATION Swi23 \l 2057 </w:instrText>
          </w:r>
          <w:r w:rsidRPr="00716DD8">
            <w:rPr>
              <w:rFonts w:cstheme="minorHAnsi"/>
              <w:highlight w:val="black"/>
            </w:rPr>
            <w:fldChar w:fldCharType="separate"/>
          </w:r>
          <w:r w:rsidRPr="00716DD8">
            <w:rPr>
              <w:rFonts w:cstheme="minorHAnsi"/>
              <w:noProof/>
              <w:highlight w:val="black"/>
            </w:rPr>
            <w:t>(Swiss Valley School , n.d.)</w:t>
          </w:r>
          <w:r w:rsidRPr="00716DD8">
            <w:rPr>
              <w:rFonts w:cstheme="minorHAnsi"/>
              <w:highlight w:val="black"/>
            </w:rPr>
            <w:fldChar w:fldCharType="end"/>
          </w:r>
        </w:sdtContent>
      </w:sdt>
      <w:r w:rsidRPr="00716DD8">
        <w:rPr>
          <w:rFonts w:cstheme="minorHAnsi"/>
        </w:rPr>
        <w:t xml:space="preserve">. The research will be carried out in a variety of classes over the course of a three-day period beginning in the foundation phase. </w:t>
      </w:r>
    </w:p>
    <w:p w14:paraId="18BAA539" w14:textId="5A2E6E44" w:rsidR="00FB5008" w:rsidRPr="00716DD8" w:rsidRDefault="00FB5008" w:rsidP="005973CF">
      <w:pPr>
        <w:spacing w:line="360" w:lineRule="auto"/>
        <w:ind w:firstLine="720"/>
        <w:jc w:val="both"/>
        <w:rPr>
          <w:rFonts w:cstheme="minorHAnsi"/>
        </w:rPr>
      </w:pPr>
      <w:r w:rsidRPr="00716DD8">
        <w:rPr>
          <w:rFonts w:cstheme="minorHAnsi"/>
        </w:rPr>
        <w:t xml:space="preserve">My chosen focus for this research project is outdoor learning in schools, this is an area is becoming more prominent within education as there is a growing focus on holistic development as reflected in the curriculum for Wales 2022 following the introduction of the areas of learning and experiences. </w:t>
      </w:r>
      <w:sdt>
        <w:sdtPr>
          <w:rPr>
            <w:rFonts w:cstheme="minorHAnsi"/>
          </w:rPr>
          <w:id w:val="-1764909489"/>
          <w:citation/>
        </w:sdtPr>
        <w:sdtContent>
          <w:r w:rsidRPr="00716DD8">
            <w:rPr>
              <w:rFonts w:cstheme="minorHAnsi"/>
            </w:rPr>
            <w:fldChar w:fldCharType="begin"/>
          </w:r>
          <w:r w:rsidRPr="00716DD8">
            <w:rPr>
              <w:rFonts w:cstheme="minorHAnsi"/>
            </w:rPr>
            <w:instrText xml:space="preserve"> CITATION Wel2210 \l 2057 </w:instrText>
          </w:r>
          <w:r w:rsidRPr="00716DD8">
            <w:rPr>
              <w:rFonts w:cstheme="minorHAnsi"/>
            </w:rPr>
            <w:fldChar w:fldCharType="separate"/>
          </w:r>
          <w:r w:rsidRPr="00716DD8">
            <w:rPr>
              <w:rFonts w:cstheme="minorHAnsi"/>
              <w:noProof/>
            </w:rPr>
            <w:t>(Government, 2022)</w:t>
          </w:r>
          <w:r w:rsidRPr="00716DD8">
            <w:rPr>
              <w:rFonts w:cstheme="minorHAnsi"/>
            </w:rPr>
            <w:fldChar w:fldCharType="end"/>
          </w:r>
        </w:sdtContent>
      </w:sdt>
      <w:r w:rsidRPr="00716DD8">
        <w:rPr>
          <w:rFonts w:cstheme="minorHAnsi"/>
        </w:rPr>
        <w:t xml:space="preserve"> This is an important focus area as there have been many barriers to children achieving a full education in recent years, including the COVID-19 pandemic which limited children’s socialisation. As well as a cost-of-living crisis which the effects of are not fully known. </w:t>
      </w:r>
      <w:r w:rsidR="00F33A6C" w:rsidRPr="00716DD8">
        <w:rPr>
          <w:rFonts w:cstheme="minorHAnsi"/>
        </w:rPr>
        <w:t xml:space="preserve">It has been reported that following continuous increases in the cost of living from 2021, pupil wellbeing is </w:t>
      </w:r>
      <w:r w:rsidR="00B824E7" w:rsidRPr="00716DD8">
        <w:rPr>
          <w:rFonts w:cstheme="minorHAnsi"/>
        </w:rPr>
        <w:t>suffering</w:t>
      </w:r>
      <w:r w:rsidR="00F33A6C" w:rsidRPr="00716DD8">
        <w:rPr>
          <w:rFonts w:cstheme="minorHAnsi"/>
        </w:rPr>
        <w:t xml:space="preserve"> with more pupils </w:t>
      </w:r>
      <w:r w:rsidR="00B824E7" w:rsidRPr="00716DD8">
        <w:rPr>
          <w:rFonts w:cstheme="minorHAnsi"/>
        </w:rPr>
        <w:t xml:space="preserve">requiring additional support in mainstream schools, especially in disadvantaged areas </w:t>
      </w:r>
      <w:sdt>
        <w:sdtPr>
          <w:rPr>
            <w:rFonts w:cstheme="minorHAnsi"/>
          </w:rPr>
          <w:id w:val="-979770097"/>
          <w:citation/>
        </w:sdtPr>
        <w:sdtContent>
          <w:r w:rsidR="002C46AD" w:rsidRPr="00716DD8">
            <w:rPr>
              <w:rFonts w:cstheme="minorHAnsi"/>
            </w:rPr>
            <w:fldChar w:fldCharType="begin"/>
          </w:r>
          <w:r w:rsidR="002C46AD" w:rsidRPr="00716DD8">
            <w:rPr>
              <w:rFonts w:cstheme="minorHAnsi"/>
            </w:rPr>
            <w:instrText xml:space="preserve"> CITATION Luc23 \l 2057 </w:instrText>
          </w:r>
          <w:r w:rsidR="002C46AD" w:rsidRPr="00716DD8">
            <w:rPr>
              <w:rFonts w:cstheme="minorHAnsi"/>
            </w:rPr>
            <w:fldChar w:fldCharType="separate"/>
          </w:r>
          <w:r w:rsidR="002C46AD" w:rsidRPr="00716DD8">
            <w:rPr>
              <w:rFonts w:cstheme="minorHAnsi"/>
              <w:noProof/>
            </w:rPr>
            <w:t>(Lucas, et al., 2023)</w:t>
          </w:r>
          <w:r w:rsidR="002C46AD" w:rsidRPr="00716DD8">
            <w:rPr>
              <w:rFonts w:cstheme="minorHAnsi"/>
            </w:rPr>
            <w:fldChar w:fldCharType="end"/>
          </w:r>
        </w:sdtContent>
      </w:sdt>
      <w:r w:rsidR="002C46AD" w:rsidRPr="00716DD8">
        <w:rPr>
          <w:rFonts w:cstheme="minorHAnsi"/>
        </w:rPr>
        <w:t xml:space="preserve"> </w:t>
      </w:r>
      <w:r w:rsidRPr="00716DD8">
        <w:rPr>
          <w:rFonts w:cstheme="minorHAnsi"/>
        </w:rPr>
        <w:t>During this period of intense change for children, the outdoors has remained a constant, a place where they can learn about themselves and the world around them, which links to Donaldson’s four purposes document.</w:t>
      </w:r>
      <w:r w:rsidR="0092769E" w:rsidRPr="00716DD8">
        <w:rPr>
          <w:rFonts w:cstheme="minorHAnsi"/>
        </w:rPr>
        <w:t xml:space="preserve"> These sources are both current and produced by the government and educational research bodies, therefore they’re credibility is </w:t>
      </w:r>
      <w:r w:rsidR="00994922" w:rsidRPr="00716DD8">
        <w:rPr>
          <w:rFonts w:cstheme="minorHAnsi"/>
        </w:rPr>
        <w:t xml:space="preserve">strong, however, the report outlining </w:t>
      </w:r>
      <w:r w:rsidR="00A00C1D" w:rsidRPr="00716DD8">
        <w:rPr>
          <w:rFonts w:cstheme="minorHAnsi"/>
        </w:rPr>
        <w:t xml:space="preserve">the effect that the </w:t>
      </w:r>
      <w:proofErr w:type="gramStart"/>
      <w:r w:rsidR="00A00C1D" w:rsidRPr="00716DD8">
        <w:rPr>
          <w:rFonts w:cstheme="minorHAnsi"/>
        </w:rPr>
        <w:t>cost of living</w:t>
      </w:r>
      <w:proofErr w:type="gramEnd"/>
      <w:r w:rsidR="00A00C1D" w:rsidRPr="00716DD8">
        <w:rPr>
          <w:rFonts w:cstheme="minorHAnsi"/>
        </w:rPr>
        <w:t xml:space="preserve"> crisis has had on families</w:t>
      </w:r>
      <w:r w:rsidR="009E5B5E" w:rsidRPr="00716DD8">
        <w:rPr>
          <w:rFonts w:cstheme="minorHAnsi"/>
        </w:rPr>
        <w:t xml:space="preserve"> uses data collected in England and therefore it may not accurately reflect the circumstances </w:t>
      </w:r>
      <w:r w:rsidR="003D6E32" w:rsidRPr="00716DD8">
        <w:rPr>
          <w:rFonts w:cstheme="minorHAnsi"/>
        </w:rPr>
        <w:t xml:space="preserve">in Wales. </w:t>
      </w:r>
    </w:p>
    <w:p w14:paraId="4B613EEB" w14:textId="1194B429" w:rsidR="00FB5008" w:rsidRPr="00716DD8" w:rsidRDefault="00FB5008" w:rsidP="005973CF">
      <w:pPr>
        <w:spacing w:line="360" w:lineRule="auto"/>
        <w:ind w:firstLine="720"/>
        <w:jc w:val="both"/>
        <w:rPr>
          <w:rFonts w:cstheme="minorHAnsi"/>
        </w:rPr>
      </w:pPr>
      <w:r w:rsidRPr="00716DD8">
        <w:rPr>
          <w:rFonts w:cstheme="minorHAnsi"/>
        </w:rPr>
        <w:t xml:space="preserve">Outdoor learning is largely debated within the education community, with some believing that it has many benefits for children, some of which include encouraging holistic development through play </w:t>
      </w:r>
      <w:sdt>
        <w:sdtPr>
          <w:rPr>
            <w:rFonts w:cstheme="minorHAnsi"/>
          </w:rPr>
          <w:id w:val="-520558814"/>
          <w:citation/>
        </w:sdtPr>
        <w:sdtContent>
          <w:r w:rsidRPr="00716DD8">
            <w:rPr>
              <w:rFonts w:cstheme="minorHAnsi"/>
            </w:rPr>
            <w:fldChar w:fldCharType="begin"/>
          </w:r>
          <w:r w:rsidRPr="00716DD8">
            <w:rPr>
              <w:rFonts w:cstheme="minorHAnsi"/>
            </w:rPr>
            <w:instrText xml:space="preserve"> CITATION Str23 \l 2057 </w:instrText>
          </w:r>
          <w:r w:rsidRPr="00716DD8">
            <w:rPr>
              <w:rFonts w:cstheme="minorHAnsi"/>
            </w:rPr>
            <w:fldChar w:fldCharType="separate"/>
          </w:r>
          <w:r w:rsidRPr="00716DD8">
            <w:rPr>
              <w:rFonts w:cstheme="minorHAnsi"/>
              <w:noProof/>
            </w:rPr>
            <w:t>(Structural learning, n.d.)</w:t>
          </w:r>
          <w:r w:rsidRPr="00716DD8">
            <w:rPr>
              <w:rFonts w:cstheme="minorHAnsi"/>
            </w:rPr>
            <w:fldChar w:fldCharType="end"/>
          </w:r>
        </w:sdtContent>
      </w:sdt>
      <w:r w:rsidRPr="00716DD8">
        <w:rPr>
          <w:rFonts w:cstheme="minorHAnsi"/>
        </w:rPr>
        <w:t xml:space="preserve"> </w:t>
      </w:r>
      <w:r w:rsidR="008A453A" w:rsidRPr="00716DD8">
        <w:rPr>
          <w:rFonts w:cstheme="minorHAnsi"/>
        </w:rPr>
        <w:t xml:space="preserve">This is supported by Tebbs theory </w:t>
      </w:r>
      <w:r w:rsidR="00210E85" w:rsidRPr="00716DD8">
        <w:rPr>
          <w:rFonts w:cstheme="minorHAnsi"/>
        </w:rPr>
        <w:t xml:space="preserve">in which self-confidence develops. </w:t>
      </w:r>
      <w:r w:rsidRPr="00716DD8">
        <w:rPr>
          <w:rFonts w:cstheme="minorHAnsi"/>
        </w:rPr>
        <w:t xml:space="preserve">According to Friedman, there has been a change in the way children connect with nature following the COVID-19 pandemic, research shows that children who spent less time outdoors experienced a period of poor well-being including increased anxiety. </w:t>
      </w:r>
      <w:sdt>
        <w:sdtPr>
          <w:rPr>
            <w:rFonts w:cstheme="minorHAnsi"/>
          </w:rPr>
          <w:id w:val="-867602076"/>
          <w:citation/>
        </w:sdtPr>
        <w:sdtContent>
          <w:r w:rsidRPr="00716DD8">
            <w:rPr>
              <w:rFonts w:cstheme="minorHAnsi"/>
            </w:rPr>
            <w:fldChar w:fldCharType="begin"/>
          </w:r>
          <w:r w:rsidRPr="00716DD8">
            <w:rPr>
              <w:rFonts w:cstheme="minorHAnsi"/>
            </w:rPr>
            <w:instrText xml:space="preserve"> CITATION Fri21 \l 2057 </w:instrText>
          </w:r>
          <w:r w:rsidRPr="00716DD8">
            <w:rPr>
              <w:rFonts w:cstheme="minorHAnsi"/>
            </w:rPr>
            <w:fldChar w:fldCharType="separate"/>
          </w:r>
          <w:r w:rsidRPr="00716DD8">
            <w:rPr>
              <w:rFonts w:cstheme="minorHAnsi"/>
              <w:noProof/>
            </w:rPr>
            <w:t>(Friedman, et al., 2021)</w:t>
          </w:r>
          <w:r w:rsidRPr="00716DD8">
            <w:rPr>
              <w:rFonts w:cstheme="minorHAnsi"/>
            </w:rPr>
            <w:fldChar w:fldCharType="end"/>
          </w:r>
        </w:sdtContent>
      </w:sdt>
      <w:r w:rsidRPr="00716DD8">
        <w:rPr>
          <w:rFonts w:cstheme="minorHAnsi"/>
        </w:rPr>
        <w:t xml:space="preserve">. In contrast to this, outdoor education has the possibility to aid children in developing a sense of connection to a place however the implications on the environment in which the outdoor learning takes place can be detrimental. The idea that educators may have too rigid an idea of what they want the space to be, therefore changing the landscape from its natural intended state. </w:t>
      </w:r>
      <w:sdt>
        <w:sdtPr>
          <w:rPr>
            <w:rFonts w:cstheme="minorHAnsi"/>
          </w:rPr>
          <w:id w:val="-2044134188"/>
          <w:citation/>
        </w:sdtPr>
        <w:sdtContent>
          <w:r w:rsidRPr="00716DD8">
            <w:rPr>
              <w:rFonts w:cstheme="minorHAnsi"/>
            </w:rPr>
            <w:fldChar w:fldCharType="begin"/>
          </w:r>
          <w:r w:rsidRPr="00716DD8">
            <w:rPr>
              <w:rFonts w:cstheme="minorHAnsi"/>
            </w:rPr>
            <w:instrText xml:space="preserve"> CITATION Wat11 \l 2057 </w:instrText>
          </w:r>
          <w:r w:rsidRPr="00716DD8">
            <w:rPr>
              <w:rFonts w:cstheme="minorHAnsi"/>
            </w:rPr>
            <w:fldChar w:fldCharType="separate"/>
          </w:r>
          <w:r w:rsidRPr="00716DD8">
            <w:rPr>
              <w:rFonts w:cstheme="minorHAnsi"/>
              <w:noProof/>
            </w:rPr>
            <w:t>(Wattchow &amp; Brown, 2011)</w:t>
          </w:r>
          <w:r w:rsidRPr="00716DD8">
            <w:rPr>
              <w:rFonts w:cstheme="minorHAnsi"/>
            </w:rPr>
            <w:fldChar w:fldCharType="end"/>
          </w:r>
        </w:sdtContent>
      </w:sdt>
      <w:r w:rsidRPr="00716DD8">
        <w:rPr>
          <w:rFonts w:cstheme="minorHAnsi"/>
        </w:rPr>
        <w:t>.</w:t>
      </w:r>
    </w:p>
    <w:p w14:paraId="6CB79496" w14:textId="0DEAB016" w:rsidR="00FB5008" w:rsidRPr="00716DD8" w:rsidRDefault="00FB5008" w:rsidP="005973CF">
      <w:pPr>
        <w:spacing w:line="360" w:lineRule="auto"/>
        <w:ind w:firstLine="720"/>
        <w:jc w:val="both"/>
        <w:rPr>
          <w:rFonts w:cstheme="minorHAnsi"/>
        </w:rPr>
      </w:pPr>
      <w:r w:rsidRPr="00716DD8">
        <w:rPr>
          <w:rFonts w:cstheme="minorHAnsi"/>
        </w:rPr>
        <w:t xml:space="preserve">Research suggests that outdoor learning focuses on developing the whole child, leading to an increase in self-esteem and self-confidence, developed through hands on </w:t>
      </w:r>
      <w:r w:rsidRPr="00716DD8">
        <w:rPr>
          <w:rFonts w:cstheme="minorHAnsi"/>
        </w:rPr>
        <w:lastRenderedPageBreak/>
        <w:t xml:space="preserve">experiences </w:t>
      </w:r>
      <w:sdt>
        <w:sdtPr>
          <w:rPr>
            <w:rFonts w:cstheme="minorHAnsi"/>
          </w:rPr>
          <w:id w:val="-51546026"/>
          <w:citation/>
        </w:sdtPr>
        <w:sdtContent>
          <w:r w:rsidRPr="00716DD8">
            <w:rPr>
              <w:rFonts w:cstheme="minorHAnsi"/>
            </w:rPr>
            <w:fldChar w:fldCharType="begin"/>
          </w:r>
          <w:r w:rsidRPr="00716DD8">
            <w:rPr>
              <w:rFonts w:cstheme="minorHAnsi"/>
            </w:rPr>
            <w:instrText xml:space="preserve"> CITATION Ali221 \l 2057 </w:instrText>
          </w:r>
          <w:r w:rsidRPr="00716DD8">
            <w:rPr>
              <w:rFonts w:cstheme="minorHAnsi"/>
            </w:rPr>
            <w:fldChar w:fldCharType="separate"/>
          </w:r>
          <w:r w:rsidRPr="00716DD8">
            <w:rPr>
              <w:rFonts w:cstheme="minorHAnsi"/>
              <w:noProof/>
            </w:rPr>
            <w:t>(Tebbs, 2022)</w:t>
          </w:r>
          <w:r w:rsidRPr="00716DD8">
            <w:rPr>
              <w:rFonts w:cstheme="minorHAnsi"/>
            </w:rPr>
            <w:fldChar w:fldCharType="end"/>
          </w:r>
        </w:sdtContent>
      </w:sdt>
      <w:r w:rsidRPr="00716DD8">
        <w:rPr>
          <w:rFonts w:cstheme="minorHAnsi"/>
        </w:rPr>
        <w:t xml:space="preserve">. The learning through an outdoors medium has been developed by theorist Fredrich Froebel, with the focus falling on the new experience’s children will have, linking this to real life contexts. This links to his theory of self-activity whereby children find out how their bodies work in different contexts, thus developing cognitive, physical, </w:t>
      </w:r>
      <w:proofErr w:type="gramStart"/>
      <w:r w:rsidRPr="00716DD8">
        <w:rPr>
          <w:rFonts w:cstheme="minorHAnsi"/>
        </w:rPr>
        <w:t>social</w:t>
      </w:r>
      <w:proofErr w:type="gramEnd"/>
      <w:r w:rsidRPr="00716DD8">
        <w:rPr>
          <w:rFonts w:cstheme="minorHAnsi"/>
        </w:rPr>
        <w:t xml:space="preserve"> and emotional skills. </w:t>
      </w:r>
      <w:sdt>
        <w:sdtPr>
          <w:rPr>
            <w:rFonts w:cstheme="minorHAnsi"/>
          </w:rPr>
          <w:id w:val="761571024"/>
          <w:citation/>
        </w:sdtPr>
        <w:sdtContent>
          <w:r w:rsidRPr="00716DD8">
            <w:rPr>
              <w:rFonts w:cstheme="minorHAnsi"/>
            </w:rPr>
            <w:fldChar w:fldCharType="begin"/>
          </w:r>
          <w:r w:rsidRPr="00716DD8">
            <w:rPr>
              <w:rFonts w:cstheme="minorHAnsi"/>
            </w:rPr>
            <w:instrText xml:space="preserve"> CITATION Tin12 \l 2057 </w:instrText>
          </w:r>
          <w:r w:rsidRPr="00716DD8">
            <w:rPr>
              <w:rFonts w:cstheme="minorHAnsi"/>
            </w:rPr>
            <w:fldChar w:fldCharType="separate"/>
          </w:r>
          <w:r w:rsidRPr="00716DD8">
            <w:rPr>
              <w:rFonts w:cstheme="minorHAnsi"/>
              <w:noProof/>
            </w:rPr>
            <w:t>(Bruce, 2012)</w:t>
          </w:r>
          <w:r w:rsidRPr="00716DD8">
            <w:rPr>
              <w:rFonts w:cstheme="minorHAnsi"/>
            </w:rPr>
            <w:fldChar w:fldCharType="end"/>
          </w:r>
        </w:sdtContent>
      </w:sdt>
      <w:r w:rsidRPr="00716DD8">
        <w:rPr>
          <w:rFonts w:cstheme="minorHAnsi"/>
        </w:rPr>
        <w:t>.</w:t>
      </w:r>
    </w:p>
    <w:p w14:paraId="177811A9" w14:textId="3C4ACC99" w:rsidR="00D119A0" w:rsidRPr="00716DD8" w:rsidRDefault="00C37F0B" w:rsidP="005973CF">
      <w:pPr>
        <w:spacing w:line="360" w:lineRule="auto"/>
        <w:ind w:firstLine="720"/>
        <w:jc w:val="both"/>
        <w:rPr>
          <w:rFonts w:cstheme="minorHAnsi"/>
        </w:rPr>
      </w:pPr>
      <w:r w:rsidRPr="00716DD8">
        <w:rPr>
          <w:rFonts w:cstheme="minorHAnsi"/>
        </w:rPr>
        <w:t xml:space="preserve">Learning outdoors is an </w:t>
      </w:r>
      <w:r w:rsidR="00C22747" w:rsidRPr="00716DD8">
        <w:rPr>
          <w:rFonts w:cstheme="minorHAnsi"/>
        </w:rPr>
        <w:t xml:space="preserve">area that has a great scope for continuous development, research suggests that </w:t>
      </w:r>
      <w:r w:rsidR="004908C7" w:rsidRPr="00716DD8">
        <w:rPr>
          <w:rFonts w:cstheme="minorHAnsi"/>
        </w:rPr>
        <w:t xml:space="preserve">learning outdoors should fully immerse the children in the environment, allowing them to touch, see, </w:t>
      </w:r>
      <w:r w:rsidR="00F179BF" w:rsidRPr="00716DD8">
        <w:rPr>
          <w:rFonts w:cstheme="minorHAnsi"/>
        </w:rPr>
        <w:t>feel,</w:t>
      </w:r>
      <w:r w:rsidR="004908C7" w:rsidRPr="00716DD8">
        <w:rPr>
          <w:rFonts w:cstheme="minorHAnsi"/>
        </w:rPr>
        <w:t xml:space="preserve"> and smell the natural landscape around them, thus limiting the use of worksheets and rigidly structured activities. </w:t>
      </w:r>
      <w:sdt>
        <w:sdtPr>
          <w:rPr>
            <w:rFonts w:cstheme="minorHAnsi"/>
          </w:rPr>
          <w:id w:val="1229346008"/>
          <w:citation/>
        </w:sdtPr>
        <w:sdtContent>
          <w:r w:rsidR="004908C7" w:rsidRPr="00716DD8">
            <w:rPr>
              <w:rFonts w:cstheme="minorHAnsi"/>
            </w:rPr>
            <w:fldChar w:fldCharType="begin"/>
          </w:r>
          <w:r w:rsidR="004908C7" w:rsidRPr="00716DD8">
            <w:rPr>
              <w:rFonts w:cstheme="minorHAnsi"/>
            </w:rPr>
            <w:instrText xml:space="preserve"> CITATION Jus16 \l 2057 </w:instrText>
          </w:r>
          <w:r w:rsidR="004908C7" w:rsidRPr="00716DD8">
            <w:rPr>
              <w:rFonts w:cstheme="minorHAnsi"/>
            </w:rPr>
            <w:fldChar w:fldCharType="separate"/>
          </w:r>
          <w:r w:rsidR="004908C7" w:rsidRPr="00716DD8">
            <w:rPr>
              <w:rFonts w:cstheme="minorHAnsi"/>
              <w:noProof/>
            </w:rPr>
            <w:t>(Dillon, 2016)</w:t>
          </w:r>
          <w:r w:rsidR="004908C7" w:rsidRPr="00716DD8">
            <w:rPr>
              <w:rFonts w:cstheme="minorHAnsi"/>
            </w:rPr>
            <w:fldChar w:fldCharType="end"/>
          </w:r>
        </w:sdtContent>
      </w:sdt>
      <w:r w:rsidR="00D119A0" w:rsidRPr="00716DD8">
        <w:rPr>
          <w:rFonts w:cstheme="minorHAnsi"/>
        </w:rPr>
        <w:t xml:space="preserve">. </w:t>
      </w:r>
      <w:r w:rsidR="003D53BA" w:rsidRPr="00716DD8">
        <w:rPr>
          <w:rFonts w:cstheme="minorHAnsi"/>
        </w:rPr>
        <w:t xml:space="preserve">This type of learning encourages cognitive </w:t>
      </w:r>
      <w:r w:rsidR="00F179BF" w:rsidRPr="00716DD8">
        <w:rPr>
          <w:rFonts w:cstheme="minorHAnsi"/>
        </w:rPr>
        <w:t>development,</w:t>
      </w:r>
      <w:r w:rsidR="003D53BA" w:rsidRPr="00716DD8">
        <w:rPr>
          <w:rFonts w:cstheme="minorHAnsi"/>
        </w:rPr>
        <w:t xml:space="preserve"> </w:t>
      </w:r>
      <w:r w:rsidR="00396176" w:rsidRPr="00716DD8">
        <w:rPr>
          <w:rFonts w:cstheme="minorHAnsi"/>
        </w:rPr>
        <w:t xml:space="preserve">and it can be seen that students will remember a fieldwork session in greater detail for longer than a typical classroom lesson. </w:t>
      </w:r>
    </w:p>
    <w:p w14:paraId="01257996" w14:textId="695B6B0A" w:rsidR="006133CB" w:rsidRPr="00716DD8" w:rsidRDefault="002252BC" w:rsidP="005973CF">
      <w:pPr>
        <w:spacing w:line="360" w:lineRule="auto"/>
        <w:jc w:val="both"/>
        <w:rPr>
          <w:rFonts w:cstheme="minorHAnsi"/>
        </w:rPr>
      </w:pPr>
      <w:r w:rsidRPr="00716DD8">
        <w:rPr>
          <w:rFonts w:cstheme="minorHAnsi"/>
        </w:rPr>
        <w:tab/>
        <w:t>Taking the learning out of the classroom allows for educators to provide a well thought out semi structured cross curricular focussed session, encouraging independent and exploratory learning</w:t>
      </w:r>
      <w:r w:rsidR="001F7CC1" w:rsidRPr="00716DD8">
        <w:rPr>
          <w:rFonts w:cstheme="minorHAnsi"/>
        </w:rPr>
        <w:t>, research shows a higher level of wellbeing in children who regularly experience an outdoors environment</w:t>
      </w:r>
      <w:r w:rsidR="000A6857" w:rsidRPr="00716DD8">
        <w:rPr>
          <w:rFonts w:cstheme="minorHAnsi"/>
        </w:rPr>
        <w:t xml:space="preserve">. </w:t>
      </w:r>
      <w:sdt>
        <w:sdtPr>
          <w:rPr>
            <w:rFonts w:cstheme="minorHAnsi"/>
          </w:rPr>
          <w:id w:val="-531489950"/>
          <w:citation/>
        </w:sdtPr>
        <w:sdtContent>
          <w:r w:rsidR="000A6857" w:rsidRPr="00716DD8">
            <w:rPr>
              <w:rFonts w:cstheme="minorHAnsi"/>
            </w:rPr>
            <w:fldChar w:fldCharType="begin"/>
          </w:r>
          <w:r w:rsidR="000A6857" w:rsidRPr="00716DD8">
            <w:rPr>
              <w:rFonts w:cstheme="minorHAnsi"/>
            </w:rPr>
            <w:instrText xml:space="preserve"> CITATION Mar19 \l 2057 </w:instrText>
          </w:r>
          <w:r w:rsidR="000A6857" w:rsidRPr="00716DD8">
            <w:rPr>
              <w:rFonts w:cstheme="minorHAnsi"/>
            </w:rPr>
            <w:fldChar w:fldCharType="separate"/>
          </w:r>
          <w:r w:rsidR="000A6857" w:rsidRPr="00716DD8">
            <w:rPr>
              <w:rFonts w:cstheme="minorHAnsi"/>
              <w:noProof/>
            </w:rPr>
            <w:t>(Marchant, et al., 2019)</w:t>
          </w:r>
          <w:r w:rsidR="000A6857" w:rsidRPr="00716DD8">
            <w:rPr>
              <w:rFonts w:cstheme="minorHAnsi"/>
            </w:rPr>
            <w:fldChar w:fldCharType="end"/>
          </w:r>
        </w:sdtContent>
      </w:sdt>
      <w:r w:rsidR="00F179BF" w:rsidRPr="00716DD8">
        <w:rPr>
          <w:rFonts w:cstheme="minorHAnsi"/>
        </w:rPr>
        <w:t>. This follows the governments new curriculum guidance as well as the aforementioned four purposes document</w:t>
      </w:r>
      <w:r w:rsidR="00BE3C19" w:rsidRPr="00716DD8">
        <w:rPr>
          <w:rFonts w:cstheme="minorHAnsi"/>
        </w:rPr>
        <w:t xml:space="preserve">. This source is a peer reviewed journal article, the findings of which </w:t>
      </w:r>
      <w:r w:rsidR="009277E2" w:rsidRPr="00716DD8">
        <w:rPr>
          <w:rFonts w:cstheme="minorHAnsi"/>
        </w:rPr>
        <w:t xml:space="preserve">relate to theory put forward by </w:t>
      </w:r>
      <w:r w:rsidR="006133CB" w:rsidRPr="00716DD8">
        <w:rPr>
          <w:rFonts w:cstheme="minorHAnsi"/>
        </w:rPr>
        <w:t xml:space="preserve">Tebbs and </w:t>
      </w:r>
      <w:r w:rsidR="00C10D43" w:rsidRPr="00716DD8">
        <w:rPr>
          <w:rFonts w:cstheme="minorHAnsi"/>
        </w:rPr>
        <w:t>Bruce and</w:t>
      </w:r>
      <w:r w:rsidR="006133CB" w:rsidRPr="00716DD8">
        <w:rPr>
          <w:rFonts w:cstheme="minorHAnsi"/>
        </w:rPr>
        <w:t xml:space="preserve"> is supported by the newly reformed curriculum for wales, therefore it is reliable and valid due to its recent publication </w:t>
      </w:r>
      <w:r w:rsidR="002851BA" w:rsidRPr="00716DD8">
        <w:rPr>
          <w:rFonts w:cstheme="minorHAnsi"/>
        </w:rPr>
        <w:t>date.</w:t>
      </w:r>
    </w:p>
    <w:p w14:paraId="59CC28D0" w14:textId="2EBA9FFE" w:rsidR="00FB5008" w:rsidRPr="00716DD8" w:rsidRDefault="00FB5008" w:rsidP="005973CF">
      <w:pPr>
        <w:spacing w:line="360" w:lineRule="auto"/>
        <w:ind w:firstLine="720"/>
        <w:jc w:val="both"/>
        <w:rPr>
          <w:rFonts w:cstheme="minorHAnsi"/>
        </w:rPr>
      </w:pPr>
      <w:r w:rsidRPr="00716DD8">
        <w:rPr>
          <w:rFonts w:cstheme="minorHAnsi"/>
        </w:rPr>
        <w:t xml:space="preserve">Some of the limitations associated with outdoor learning include concerns over having an appropriate space and clothing for the sessions to take place. With many children not having access to warm, waterproof clothing, creating outdoors sessions all year round can become difficult. As well as this, not every school will have access to a suitable outdoors space that is safe for learning to take place. </w:t>
      </w:r>
      <w:sdt>
        <w:sdtPr>
          <w:rPr>
            <w:rFonts w:cstheme="minorHAnsi"/>
          </w:rPr>
          <w:id w:val="579882702"/>
          <w:citation/>
        </w:sdtPr>
        <w:sdtContent>
          <w:r w:rsidRPr="00716DD8">
            <w:rPr>
              <w:rFonts w:cstheme="minorHAnsi"/>
            </w:rPr>
            <w:fldChar w:fldCharType="begin"/>
          </w:r>
          <w:r w:rsidRPr="00716DD8">
            <w:rPr>
              <w:rFonts w:cstheme="minorHAnsi"/>
            </w:rPr>
            <w:instrText xml:space="preserve"> CITATION Edw23 \l 2057 </w:instrText>
          </w:r>
          <w:r w:rsidRPr="00716DD8">
            <w:rPr>
              <w:rFonts w:cstheme="minorHAnsi"/>
            </w:rPr>
            <w:fldChar w:fldCharType="separate"/>
          </w:r>
          <w:r w:rsidRPr="00716DD8">
            <w:rPr>
              <w:rFonts w:cstheme="minorHAnsi"/>
              <w:noProof/>
            </w:rPr>
            <w:t>(Edwards, 2023)</w:t>
          </w:r>
          <w:r w:rsidRPr="00716DD8">
            <w:rPr>
              <w:rFonts w:cstheme="minorHAnsi"/>
            </w:rPr>
            <w:fldChar w:fldCharType="end"/>
          </w:r>
        </w:sdtContent>
      </w:sdt>
      <w:r w:rsidR="006434E2" w:rsidRPr="00716DD8">
        <w:rPr>
          <w:rFonts w:cstheme="minorHAnsi"/>
        </w:rPr>
        <w:t xml:space="preserve"> Another </w:t>
      </w:r>
      <w:r w:rsidR="002851BA" w:rsidRPr="00716DD8">
        <w:rPr>
          <w:rFonts w:cstheme="minorHAnsi"/>
        </w:rPr>
        <w:t>limitation</w:t>
      </w:r>
      <w:r w:rsidR="006434E2" w:rsidRPr="00716DD8">
        <w:rPr>
          <w:rFonts w:cstheme="minorHAnsi"/>
        </w:rPr>
        <w:t xml:space="preserve"> includes the theory that ‘fantasy’ play can lead to confrontation when </w:t>
      </w:r>
      <w:r w:rsidR="00F753D5" w:rsidRPr="00716DD8">
        <w:rPr>
          <w:rFonts w:cstheme="minorHAnsi"/>
        </w:rPr>
        <w:t xml:space="preserve">children are outside, as the general rules of the classroom are forgotten </w:t>
      </w:r>
      <w:sdt>
        <w:sdtPr>
          <w:rPr>
            <w:rFonts w:cstheme="minorHAnsi"/>
          </w:rPr>
          <w:id w:val="-809248853"/>
          <w:citation/>
        </w:sdtPr>
        <w:sdtContent>
          <w:r w:rsidR="00455421" w:rsidRPr="00716DD8">
            <w:rPr>
              <w:rFonts w:cstheme="minorHAnsi"/>
            </w:rPr>
            <w:fldChar w:fldCharType="begin"/>
          </w:r>
          <w:r w:rsidR="00455421" w:rsidRPr="00716DD8">
            <w:rPr>
              <w:rFonts w:cstheme="minorHAnsi"/>
            </w:rPr>
            <w:instrText xml:space="preserve"> CITATION May07 \l 2057 </w:instrText>
          </w:r>
          <w:r w:rsidR="00455421" w:rsidRPr="00716DD8">
            <w:rPr>
              <w:rFonts w:cstheme="minorHAnsi"/>
            </w:rPr>
            <w:fldChar w:fldCharType="separate"/>
          </w:r>
          <w:r w:rsidR="00455421" w:rsidRPr="00716DD8">
            <w:rPr>
              <w:rFonts w:cstheme="minorHAnsi"/>
              <w:noProof/>
            </w:rPr>
            <w:t>(Maynard &amp; Waters , 2007)</w:t>
          </w:r>
          <w:r w:rsidR="00455421" w:rsidRPr="00716DD8">
            <w:rPr>
              <w:rFonts w:cstheme="minorHAnsi"/>
            </w:rPr>
            <w:fldChar w:fldCharType="end"/>
          </w:r>
        </w:sdtContent>
      </w:sdt>
      <w:r w:rsidR="00455421" w:rsidRPr="00716DD8">
        <w:rPr>
          <w:rFonts w:cstheme="minorHAnsi"/>
        </w:rPr>
        <w:t xml:space="preserve">. There are limitations associated with this article, the date in which it is published predates the </w:t>
      </w:r>
      <w:r w:rsidR="002851BA" w:rsidRPr="00716DD8">
        <w:rPr>
          <w:rFonts w:cstheme="minorHAnsi"/>
        </w:rPr>
        <w:t xml:space="preserve">changes in ideology from the Welsh Government, which now has a play centred approach, however, it would be interesting to see whether any connotations can be drawn to support this from the primary research carried out. </w:t>
      </w:r>
    </w:p>
    <w:p w14:paraId="56262769" w14:textId="19140FFF" w:rsidR="007F0370" w:rsidRPr="00716DD8" w:rsidRDefault="007F0370" w:rsidP="005973CF">
      <w:pPr>
        <w:spacing w:line="360" w:lineRule="auto"/>
        <w:ind w:firstLine="720"/>
        <w:jc w:val="both"/>
        <w:rPr>
          <w:rFonts w:cstheme="minorHAnsi"/>
        </w:rPr>
      </w:pPr>
      <w:r w:rsidRPr="00716DD8">
        <w:rPr>
          <w:rFonts w:cstheme="minorHAnsi"/>
        </w:rPr>
        <w:tab/>
        <w:t xml:space="preserve">Many of the sources and theorists make the connection between being in an outdoor environment and </w:t>
      </w:r>
      <w:r w:rsidR="00C10D43" w:rsidRPr="00716DD8">
        <w:rPr>
          <w:rFonts w:cstheme="minorHAnsi"/>
        </w:rPr>
        <w:t>pupil wellbeing</w:t>
      </w:r>
      <w:r w:rsidR="002A52DF" w:rsidRPr="00716DD8">
        <w:rPr>
          <w:rFonts w:cstheme="minorHAnsi"/>
        </w:rPr>
        <w:t xml:space="preserve">, however few of them make reference to the views </w:t>
      </w:r>
      <w:r w:rsidR="002A52DF" w:rsidRPr="00716DD8">
        <w:rPr>
          <w:rFonts w:cstheme="minorHAnsi"/>
        </w:rPr>
        <w:lastRenderedPageBreak/>
        <w:t>and opinions of both staff and students, therefore there is a gap in the research, resulting in the formation of the research question ‘</w:t>
      </w:r>
      <w:r w:rsidR="002A52DF" w:rsidRPr="00716DD8">
        <w:rPr>
          <w:rFonts w:cstheme="minorHAnsi"/>
        </w:rPr>
        <w:t>What are staff perceptions and pupil’s experiences of outdoor learning in relation to wellbeing?</w:t>
      </w:r>
      <w:r w:rsidR="002A52DF" w:rsidRPr="00716DD8">
        <w:rPr>
          <w:rFonts w:cstheme="minorHAnsi"/>
        </w:rPr>
        <w:t>’</w:t>
      </w:r>
      <w:r w:rsidR="00D11548" w:rsidRPr="00716DD8">
        <w:rPr>
          <w:rFonts w:cstheme="minorHAnsi"/>
        </w:rPr>
        <w:t xml:space="preserve">. The research of Cath Delve, who is a pioneer in putting learning in the outdoors into practise is one of the driving forces of this research project, as her strategies </w:t>
      </w:r>
      <w:r w:rsidR="00C613CC" w:rsidRPr="00716DD8">
        <w:rPr>
          <w:rFonts w:cstheme="minorHAnsi"/>
        </w:rPr>
        <w:t xml:space="preserve">are well formulated. </w:t>
      </w:r>
      <w:sdt>
        <w:sdtPr>
          <w:rPr>
            <w:rFonts w:cstheme="minorHAnsi"/>
          </w:rPr>
          <w:id w:val="-743953114"/>
          <w:citation/>
        </w:sdtPr>
        <w:sdtContent>
          <w:r w:rsidR="001451ED" w:rsidRPr="00716DD8">
            <w:rPr>
              <w:rFonts w:cstheme="minorHAnsi"/>
            </w:rPr>
            <w:fldChar w:fldCharType="begin"/>
          </w:r>
          <w:r w:rsidR="001451ED" w:rsidRPr="00716DD8">
            <w:rPr>
              <w:rFonts w:cstheme="minorHAnsi"/>
            </w:rPr>
            <w:instrText xml:space="preserve"> CITATION Col23 \l 2057 </w:instrText>
          </w:r>
          <w:r w:rsidR="001451ED" w:rsidRPr="00716DD8">
            <w:rPr>
              <w:rFonts w:cstheme="minorHAnsi"/>
            </w:rPr>
            <w:fldChar w:fldCharType="separate"/>
          </w:r>
          <w:r w:rsidR="001451ED" w:rsidRPr="00716DD8">
            <w:rPr>
              <w:rFonts w:cstheme="minorHAnsi"/>
              <w:noProof/>
            </w:rPr>
            <w:t>(Collective learning, n.d.)</w:t>
          </w:r>
          <w:r w:rsidR="001451ED" w:rsidRPr="00716DD8">
            <w:rPr>
              <w:rFonts w:cstheme="minorHAnsi"/>
            </w:rPr>
            <w:fldChar w:fldCharType="end"/>
          </w:r>
        </w:sdtContent>
      </w:sdt>
      <w:r w:rsidR="001451ED" w:rsidRPr="00716DD8">
        <w:rPr>
          <w:rFonts w:cstheme="minorHAnsi"/>
        </w:rPr>
        <w:t>.</w:t>
      </w:r>
    </w:p>
    <w:p w14:paraId="1B241A7B" w14:textId="0A2B7E12" w:rsidR="00E80C70" w:rsidRPr="00716DD8" w:rsidRDefault="00FA0993" w:rsidP="005973CF">
      <w:pPr>
        <w:spacing w:line="360" w:lineRule="auto"/>
        <w:ind w:firstLine="720"/>
        <w:jc w:val="both"/>
        <w:rPr>
          <w:rFonts w:cstheme="minorHAnsi"/>
        </w:rPr>
      </w:pPr>
      <w:r w:rsidRPr="00716DD8">
        <w:rPr>
          <w:rFonts w:cstheme="minorHAnsi"/>
        </w:rPr>
        <w:t xml:space="preserve">In order to answer the research question, a case study approach was used </w:t>
      </w:r>
      <w:r w:rsidR="00200681" w:rsidRPr="00716DD8">
        <w:rPr>
          <w:rFonts w:cstheme="minorHAnsi"/>
        </w:rPr>
        <w:t>to gather a wide range of data</w:t>
      </w:r>
      <w:r w:rsidR="00C56586" w:rsidRPr="00716DD8">
        <w:rPr>
          <w:rFonts w:cstheme="minorHAnsi"/>
        </w:rPr>
        <w:t xml:space="preserve">, resulting in detailed information being recorded by the researcher. This data collection takes place over a sustained period of time and incorporates a variety of data collection methods with the researcher deciding which methods are best suited to their research question. </w:t>
      </w:r>
      <w:sdt>
        <w:sdtPr>
          <w:rPr>
            <w:rFonts w:cstheme="minorHAnsi"/>
          </w:rPr>
          <w:id w:val="-694917138"/>
          <w:citation/>
        </w:sdtPr>
        <w:sdtContent>
          <w:r w:rsidR="00C56586" w:rsidRPr="00716DD8">
            <w:rPr>
              <w:rFonts w:cstheme="minorHAnsi"/>
            </w:rPr>
            <w:fldChar w:fldCharType="begin"/>
          </w:r>
          <w:r w:rsidR="00C56586" w:rsidRPr="00716DD8">
            <w:rPr>
              <w:rFonts w:cstheme="minorHAnsi"/>
            </w:rPr>
            <w:instrText xml:space="preserve"> CITATION Pri20 \l 2057 </w:instrText>
          </w:r>
          <w:r w:rsidR="00C56586" w:rsidRPr="00716DD8">
            <w:rPr>
              <w:rFonts w:cstheme="minorHAnsi"/>
            </w:rPr>
            <w:fldChar w:fldCharType="separate"/>
          </w:r>
          <w:r w:rsidR="00C56586" w:rsidRPr="00716DD8">
            <w:rPr>
              <w:rFonts w:cstheme="minorHAnsi"/>
              <w:noProof/>
            </w:rPr>
            <w:t>(Priya, 2020)</w:t>
          </w:r>
          <w:r w:rsidR="00C56586" w:rsidRPr="00716DD8">
            <w:rPr>
              <w:rFonts w:cstheme="minorHAnsi"/>
            </w:rPr>
            <w:fldChar w:fldCharType="end"/>
          </w:r>
        </w:sdtContent>
      </w:sdt>
      <w:r w:rsidR="00C56586" w:rsidRPr="00716DD8">
        <w:rPr>
          <w:rFonts w:cstheme="minorHAnsi"/>
        </w:rPr>
        <w:t xml:space="preserve"> A case study is made up of two parts, the subject, the person, or the place at the centre of the research and the analytical frame or the object from which the subject is studied. There are a many types of case studies for researchers to choose from, an instrumental case study, which is usually the type of case study researchers chose, includes using a case to gain an insight into a phenomenon. The focus falls on the results not the topic. </w:t>
      </w:r>
      <w:sdt>
        <w:sdtPr>
          <w:rPr>
            <w:rFonts w:cstheme="minorHAnsi"/>
          </w:rPr>
          <w:id w:val="-745112382"/>
          <w:citation/>
        </w:sdtPr>
        <w:sdtContent>
          <w:r w:rsidR="00C56586" w:rsidRPr="00716DD8">
            <w:rPr>
              <w:rFonts w:cstheme="minorHAnsi"/>
            </w:rPr>
            <w:fldChar w:fldCharType="begin"/>
          </w:r>
          <w:r w:rsidR="00C56586" w:rsidRPr="00716DD8">
            <w:rPr>
              <w:rFonts w:cstheme="minorHAnsi"/>
            </w:rPr>
            <w:instrText xml:space="preserve"> CITATION Uni24 \l 2057 </w:instrText>
          </w:r>
          <w:r w:rsidR="00C56586" w:rsidRPr="00716DD8">
            <w:rPr>
              <w:rFonts w:cstheme="minorHAnsi"/>
            </w:rPr>
            <w:fldChar w:fldCharType="separate"/>
          </w:r>
          <w:r w:rsidR="00C56586" w:rsidRPr="00716DD8">
            <w:rPr>
              <w:rFonts w:cstheme="minorHAnsi"/>
              <w:noProof/>
            </w:rPr>
            <w:t>(Universal Class , n.d.)</w:t>
          </w:r>
          <w:r w:rsidR="00C56586" w:rsidRPr="00716DD8">
            <w:rPr>
              <w:rFonts w:cstheme="minorHAnsi"/>
            </w:rPr>
            <w:fldChar w:fldCharType="end"/>
          </w:r>
        </w:sdtContent>
      </w:sdt>
      <w:r w:rsidR="00C56586" w:rsidRPr="00716DD8">
        <w:rPr>
          <w:rFonts w:cstheme="minorHAnsi"/>
        </w:rPr>
        <w:t xml:space="preserve"> Coupled with this, a case study can take an exploratory or explanatory approach, with the latter aiming to unpack and answer questions within the contexts of real-life situations. </w:t>
      </w:r>
      <w:sdt>
        <w:sdtPr>
          <w:rPr>
            <w:rFonts w:cstheme="minorHAnsi"/>
          </w:rPr>
          <w:id w:val="1211309044"/>
          <w:citation/>
        </w:sdtPr>
        <w:sdtContent>
          <w:r w:rsidR="00C56586" w:rsidRPr="00716DD8">
            <w:rPr>
              <w:rFonts w:cstheme="minorHAnsi"/>
            </w:rPr>
            <w:fldChar w:fldCharType="begin"/>
          </w:r>
          <w:r w:rsidR="00C56586" w:rsidRPr="00716DD8">
            <w:rPr>
              <w:rFonts w:cstheme="minorHAnsi"/>
            </w:rPr>
            <w:instrText xml:space="preserve"> CITATION Joh10 \l 2057 </w:instrText>
          </w:r>
          <w:r w:rsidR="00C56586" w:rsidRPr="00716DD8">
            <w:rPr>
              <w:rFonts w:cstheme="minorHAnsi"/>
            </w:rPr>
            <w:fldChar w:fldCharType="separate"/>
          </w:r>
          <w:r w:rsidR="00C56586" w:rsidRPr="00716DD8">
            <w:rPr>
              <w:rFonts w:cstheme="minorHAnsi"/>
              <w:noProof/>
            </w:rPr>
            <w:t>(Dudovskiy, 2010)</w:t>
          </w:r>
          <w:r w:rsidR="00C56586" w:rsidRPr="00716DD8">
            <w:rPr>
              <w:rFonts w:cstheme="minorHAnsi"/>
            </w:rPr>
            <w:fldChar w:fldCharType="end"/>
          </w:r>
        </w:sdtContent>
      </w:sdt>
    </w:p>
    <w:p w14:paraId="7BC7B67E" w14:textId="5B456C10" w:rsidR="00C56586" w:rsidRPr="00716DD8" w:rsidRDefault="00C56586" w:rsidP="005973CF">
      <w:pPr>
        <w:spacing w:line="360" w:lineRule="auto"/>
        <w:ind w:firstLine="720"/>
        <w:jc w:val="both"/>
        <w:rPr>
          <w:rFonts w:cstheme="minorHAnsi"/>
        </w:rPr>
      </w:pPr>
      <w:r w:rsidRPr="00716DD8">
        <w:rPr>
          <w:rFonts w:cstheme="minorHAnsi"/>
        </w:rPr>
        <w:t xml:space="preserve">One of the benefits associated with case study as a research tool is the ability it gives the researcher to explore a subject or phenomenon through a variety of lenses, this gives a deeper understanding of the object. This approach provides in-depth multi-layered data for the researcher to analyse and apply to their research question. </w:t>
      </w:r>
      <w:sdt>
        <w:sdtPr>
          <w:rPr>
            <w:rFonts w:cstheme="minorHAnsi"/>
          </w:rPr>
          <w:id w:val="-1267920062"/>
          <w:citation/>
        </w:sdtPr>
        <w:sdtContent>
          <w:r w:rsidRPr="00716DD8">
            <w:rPr>
              <w:rFonts w:cstheme="minorHAnsi"/>
            </w:rPr>
            <w:fldChar w:fldCharType="begin"/>
          </w:r>
          <w:r w:rsidRPr="00716DD8">
            <w:rPr>
              <w:rFonts w:cstheme="minorHAnsi"/>
            </w:rPr>
            <w:instrText xml:space="preserve"> CITATION Luc181 \l 2057 </w:instrText>
          </w:r>
          <w:r w:rsidRPr="00716DD8">
            <w:rPr>
              <w:rFonts w:cstheme="minorHAnsi"/>
            </w:rPr>
            <w:fldChar w:fldCharType="separate"/>
          </w:r>
          <w:r w:rsidRPr="00716DD8">
            <w:rPr>
              <w:rFonts w:cstheme="minorHAnsi"/>
              <w:noProof/>
            </w:rPr>
            <w:t>(Lucas, et al., 2018)</w:t>
          </w:r>
          <w:r w:rsidRPr="00716DD8">
            <w:rPr>
              <w:rFonts w:cstheme="minorHAnsi"/>
            </w:rPr>
            <w:fldChar w:fldCharType="end"/>
          </w:r>
        </w:sdtContent>
      </w:sdt>
      <w:r w:rsidRPr="00716DD8">
        <w:rPr>
          <w:rFonts w:cstheme="minorHAnsi"/>
        </w:rPr>
        <w:t xml:space="preserve">. Another advantage outlined by Cronin is that a case study provides both qualitative and quantitative data as the data collection methods are relative to the researcher. Many scientists also agree with this notion </w:t>
      </w:r>
      <w:sdt>
        <w:sdtPr>
          <w:rPr>
            <w:rFonts w:cstheme="minorHAnsi"/>
          </w:rPr>
          <w:id w:val="-459646352"/>
          <w:citation/>
        </w:sdtPr>
        <w:sdtContent>
          <w:r w:rsidRPr="00716DD8">
            <w:rPr>
              <w:rFonts w:cstheme="minorHAnsi"/>
            </w:rPr>
            <w:fldChar w:fldCharType="begin"/>
          </w:r>
          <w:r w:rsidRPr="00716DD8">
            <w:rPr>
              <w:rFonts w:cstheme="minorHAnsi"/>
            </w:rPr>
            <w:instrText xml:space="preserve"> CITATION Cam09 \l 2057 </w:instrText>
          </w:r>
          <w:r w:rsidRPr="00716DD8">
            <w:rPr>
              <w:rFonts w:cstheme="minorHAnsi"/>
            </w:rPr>
            <w:fldChar w:fldCharType="separate"/>
          </w:r>
          <w:r w:rsidRPr="00716DD8">
            <w:rPr>
              <w:rFonts w:cstheme="minorHAnsi"/>
              <w:noProof/>
            </w:rPr>
            <w:t>(Cronin, 2009)</w:t>
          </w:r>
          <w:r w:rsidRPr="00716DD8">
            <w:rPr>
              <w:rFonts w:cstheme="minorHAnsi"/>
            </w:rPr>
            <w:fldChar w:fldCharType="end"/>
          </w:r>
        </w:sdtContent>
      </w:sdt>
      <w:r w:rsidRPr="00716DD8">
        <w:rPr>
          <w:rFonts w:cstheme="minorHAnsi"/>
        </w:rPr>
        <w:t xml:space="preserve">. In addition to this, </w:t>
      </w:r>
      <w:proofErr w:type="spellStart"/>
      <w:r w:rsidRPr="00716DD8">
        <w:rPr>
          <w:rFonts w:cstheme="minorHAnsi"/>
        </w:rPr>
        <w:t>Lindvall</w:t>
      </w:r>
      <w:proofErr w:type="spellEnd"/>
      <w:r w:rsidRPr="00716DD8">
        <w:rPr>
          <w:rFonts w:cstheme="minorHAnsi"/>
        </w:rPr>
        <w:t xml:space="preserve"> concludes the most obvious advantage associated with case studies are their ability to provide an in-depth analysis of an individual case </w:t>
      </w:r>
      <w:sdt>
        <w:sdtPr>
          <w:rPr>
            <w:rFonts w:cstheme="minorHAnsi"/>
          </w:rPr>
          <w:id w:val="-1168861123"/>
          <w:citation/>
        </w:sdtPr>
        <w:sdtContent>
          <w:r w:rsidRPr="00716DD8">
            <w:rPr>
              <w:rFonts w:cstheme="minorHAnsi"/>
            </w:rPr>
            <w:fldChar w:fldCharType="begin"/>
          </w:r>
          <w:r w:rsidRPr="00716DD8">
            <w:rPr>
              <w:rFonts w:cstheme="minorHAnsi"/>
            </w:rPr>
            <w:instrText xml:space="preserve"> CITATION Kru16 \l 2057 </w:instrText>
          </w:r>
          <w:r w:rsidRPr="00716DD8">
            <w:rPr>
              <w:rFonts w:cstheme="minorHAnsi"/>
            </w:rPr>
            <w:fldChar w:fldCharType="separate"/>
          </w:r>
          <w:r w:rsidRPr="00716DD8">
            <w:rPr>
              <w:rFonts w:cstheme="minorHAnsi"/>
              <w:noProof/>
            </w:rPr>
            <w:t>(Krusenvik, 2016)</w:t>
          </w:r>
          <w:r w:rsidRPr="00716DD8">
            <w:rPr>
              <w:rFonts w:cstheme="minorHAnsi"/>
            </w:rPr>
            <w:fldChar w:fldCharType="end"/>
          </w:r>
        </w:sdtContent>
      </w:sdt>
      <w:r w:rsidRPr="00716DD8">
        <w:rPr>
          <w:rFonts w:cstheme="minorHAnsi"/>
        </w:rPr>
        <w:t xml:space="preserve">. Similarly, to the views already expressed, </w:t>
      </w:r>
      <w:sdt>
        <w:sdtPr>
          <w:rPr>
            <w:rFonts w:cstheme="minorHAnsi"/>
          </w:rPr>
          <w:id w:val="-403067708"/>
          <w:citation/>
        </w:sdtPr>
        <w:sdtContent>
          <w:r w:rsidRPr="00716DD8">
            <w:rPr>
              <w:rFonts w:cstheme="minorHAnsi"/>
            </w:rPr>
            <w:fldChar w:fldCharType="begin"/>
          </w:r>
          <w:r w:rsidRPr="00716DD8">
            <w:rPr>
              <w:rFonts w:cstheme="minorHAnsi"/>
            </w:rPr>
            <w:instrText xml:space="preserve"> CITATION Mer15 \l 2057 </w:instrText>
          </w:r>
          <w:r w:rsidRPr="00716DD8">
            <w:rPr>
              <w:rFonts w:cstheme="minorHAnsi"/>
            </w:rPr>
            <w:fldChar w:fldCharType="separate"/>
          </w:r>
          <w:r w:rsidRPr="00716DD8">
            <w:rPr>
              <w:rFonts w:cstheme="minorHAnsi"/>
              <w:noProof/>
            </w:rPr>
            <w:t>(Merriam &amp; Tidsell, 2015)</w:t>
          </w:r>
          <w:r w:rsidRPr="00716DD8">
            <w:rPr>
              <w:rFonts w:cstheme="minorHAnsi"/>
            </w:rPr>
            <w:fldChar w:fldCharType="end"/>
          </w:r>
        </w:sdtContent>
      </w:sdt>
      <w:r w:rsidRPr="00716DD8">
        <w:rPr>
          <w:rFonts w:cstheme="minorHAnsi"/>
        </w:rPr>
        <w:t xml:space="preserve"> agree that this type of research is useful for developing hypothesis’ which go on to structure future research. This ultimately leads to development within the field. </w:t>
      </w:r>
    </w:p>
    <w:p w14:paraId="384A8C94" w14:textId="6034C8DD" w:rsidR="00C56586" w:rsidRPr="00716DD8" w:rsidRDefault="00C56586" w:rsidP="005973CF">
      <w:pPr>
        <w:spacing w:line="360" w:lineRule="auto"/>
        <w:ind w:firstLine="720"/>
        <w:jc w:val="both"/>
        <w:rPr>
          <w:rFonts w:cstheme="minorHAnsi"/>
        </w:rPr>
      </w:pPr>
      <w:r w:rsidRPr="00716DD8">
        <w:rPr>
          <w:rFonts w:cstheme="minorHAnsi"/>
        </w:rPr>
        <w:t>While there are many advantages linked to case studies, there are also disadvantages some of which include the validity of the data collected via this method as explained by M</w:t>
      </w:r>
      <w:r w:rsidR="00471E8A" w:rsidRPr="00716DD8">
        <w:rPr>
          <w:rFonts w:cstheme="minorHAnsi"/>
        </w:rPr>
        <w:t xml:space="preserve">urphy, the utility of the data is questionable </w:t>
      </w:r>
      <w:r w:rsidR="00020FCF" w:rsidRPr="00716DD8">
        <w:rPr>
          <w:rFonts w:cstheme="minorHAnsi"/>
        </w:rPr>
        <w:t xml:space="preserve">as the findings and outcomes </w:t>
      </w:r>
      <w:r w:rsidR="00593473" w:rsidRPr="00716DD8">
        <w:rPr>
          <w:rFonts w:cstheme="minorHAnsi"/>
        </w:rPr>
        <w:t xml:space="preserve">cannot be confirmed or denied </w:t>
      </w:r>
      <w:sdt>
        <w:sdtPr>
          <w:rPr>
            <w:rFonts w:cstheme="minorHAnsi"/>
          </w:rPr>
          <w:id w:val="1801882141"/>
          <w:citation/>
        </w:sdtPr>
        <w:sdtContent>
          <w:r w:rsidR="00593473" w:rsidRPr="00716DD8">
            <w:rPr>
              <w:rFonts w:cstheme="minorHAnsi"/>
            </w:rPr>
            <w:fldChar w:fldCharType="begin"/>
          </w:r>
          <w:r w:rsidR="00593473" w:rsidRPr="00716DD8">
            <w:rPr>
              <w:rFonts w:cstheme="minorHAnsi"/>
            </w:rPr>
            <w:instrText xml:space="preserve"> CITATION Kru16 \l 2057 </w:instrText>
          </w:r>
          <w:r w:rsidR="00593473" w:rsidRPr="00716DD8">
            <w:rPr>
              <w:rFonts w:cstheme="minorHAnsi"/>
            </w:rPr>
            <w:fldChar w:fldCharType="separate"/>
          </w:r>
          <w:r w:rsidR="00593473" w:rsidRPr="00716DD8">
            <w:rPr>
              <w:rFonts w:cstheme="minorHAnsi"/>
              <w:noProof/>
            </w:rPr>
            <w:t>(Krusenvik, 2016)</w:t>
          </w:r>
          <w:r w:rsidR="00593473" w:rsidRPr="00716DD8">
            <w:rPr>
              <w:rFonts w:cstheme="minorHAnsi"/>
            </w:rPr>
            <w:fldChar w:fldCharType="end"/>
          </w:r>
        </w:sdtContent>
      </w:sdt>
      <w:r w:rsidR="00E20DA4" w:rsidRPr="00716DD8">
        <w:rPr>
          <w:rFonts w:cstheme="minorHAnsi"/>
        </w:rPr>
        <w:t xml:space="preserve">. According to </w:t>
      </w:r>
      <w:proofErr w:type="spellStart"/>
      <w:r w:rsidR="00724BBD" w:rsidRPr="00716DD8">
        <w:rPr>
          <w:rFonts w:cstheme="minorHAnsi"/>
        </w:rPr>
        <w:t>Flyv</w:t>
      </w:r>
      <w:r w:rsidR="00393CCA" w:rsidRPr="00716DD8">
        <w:rPr>
          <w:rFonts w:cstheme="minorHAnsi"/>
        </w:rPr>
        <w:t>bjerg</w:t>
      </w:r>
      <w:proofErr w:type="spellEnd"/>
      <w:r w:rsidR="00393CCA" w:rsidRPr="00716DD8">
        <w:rPr>
          <w:rFonts w:cstheme="minorHAnsi"/>
        </w:rPr>
        <w:t xml:space="preserve"> there are five most common </w:t>
      </w:r>
      <w:r w:rsidR="00393CCA" w:rsidRPr="00716DD8">
        <w:rPr>
          <w:rFonts w:cstheme="minorHAnsi"/>
        </w:rPr>
        <w:lastRenderedPageBreak/>
        <w:t xml:space="preserve">disadvantages in relation to case study, some of which include </w:t>
      </w:r>
      <w:r w:rsidR="0038425F" w:rsidRPr="00716DD8">
        <w:rPr>
          <w:rFonts w:cstheme="minorHAnsi"/>
        </w:rPr>
        <w:t>the fact that generalisations cannot be made from a single case</w:t>
      </w:r>
      <w:r w:rsidR="00D44F25" w:rsidRPr="00716DD8">
        <w:rPr>
          <w:rFonts w:cstheme="minorHAnsi"/>
        </w:rPr>
        <w:t xml:space="preserve">, leading onto the fact that theoretical knowledge can be more valuable than practical knowledge in many </w:t>
      </w:r>
      <w:r w:rsidR="0021778E" w:rsidRPr="00716DD8">
        <w:rPr>
          <w:rFonts w:cstheme="minorHAnsi"/>
        </w:rPr>
        <w:t xml:space="preserve">circumstances. As </w:t>
      </w:r>
      <w:r w:rsidR="00176ABB" w:rsidRPr="00716DD8">
        <w:rPr>
          <w:rFonts w:cstheme="minorHAnsi"/>
        </w:rPr>
        <w:t>p</w:t>
      </w:r>
      <w:r w:rsidR="0021778E" w:rsidRPr="00716DD8">
        <w:rPr>
          <w:rFonts w:cstheme="minorHAnsi"/>
        </w:rPr>
        <w:t>reviously mentioned as part of an advantage</w:t>
      </w:r>
      <w:r w:rsidR="00176ABB" w:rsidRPr="00716DD8">
        <w:rPr>
          <w:rFonts w:cstheme="minorHAnsi"/>
        </w:rPr>
        <w:t xml:space="preserve">, this type of </w:t>
      </w:r>
      <w:r w:rsidR="00454426" w:rsidRPr="00716DD8">
        <w:rPr>
          <w:rFonts w:cstheme="minorHAnsi"/>
        </w:rPr>
        <w:t xml:space="preserve">research method is believed to be better suited for created hypotheses rather than testing them therefore there may be limitations in regard to the depth of data that can be collected </w:t>
      </w:r>
      <w:r w:rsidR="00484561" w:rsidRPr="00716DD8">
        <w:rPr>
          <w:rFonts w:cstheme="minorHAnsi"/>
        </w:rPr>
        <w:t xml:space="preserve">and the </w:t>
      </w:r>
      <w:r w:rsidR="00F04664" w:rsidRPr="00716DD8">
        <w:rPr>
          <w:rFonts w:cstheme="minorHAnsi"/>
        </w:rPr>
        <w:t xml:space="preserve">versatility of the data. </w:t>
      </w:r>
      <w:sdt>
        <w:sdtPr>
          <w:rPr>
            <w:rFonts w:cstheme="minorHAnsi"/>
          </w:rPr>
          <w:id w:val="1508864094"/>
          <w:citation/>
        </w:sdtPr>
        <w:sdtContent>
          <w:r w:rsidR="00F04664" w:rsidRPr="00716DD8">
            <w:rPr>
              <w:rFonts w:cstheme="minorHAnsi"/>
            </w:rPr>
            <w:fldChar w:fldCharType="begin"/>
          </w:r>
          <w:r w:rsidR="00F04664" w:rsidRPr="00716DD8">
            <w:rPr>
              <w:rFonts w:cstheme="minorHAnsi"/>
            </w:rPr>
            <w:instrText xml:space="preserve"> CITATION Ben06 \l 2057 </w:instrText>
          </w:r>
          <w:r w:rsidR="00F04664" w:rsidRPr="00716DD8">
            <w:rPr>
              <w:rFonts w:cstheme="minorHAnsi"/>
            </w:rPr>
            <w:fldChar w:fldCharType="separate"/>
          </w:r>
          <w:r w:rsidR="00F04664" w:rsidRPr="00716DD8">
            <w:rPr>
              <w:rFonts w:cstheme="minorHAnsi"/>
              <w:noProof/>
            </w:rPr>
            <w:t>(Flyvbjerg, 2006)</w:t>
          </w:r>
          <w:r w:rsidR="00F04664" w:rsidRPr="00716DD8">
            <w:rPr>
              <w:rFonts w:cstheme="minorHAnsi"/>
            </w:rPr>
            <w:fldChar w:fldCharType="end"/>
          </w:r>
        </w:sdtContent>
      </w:sdt>
      <w:r w:rsidR="00905DEB" w:rsidRPr="00716DD8">
        <w:rPr>
          <w:rFonts w:cstheme="minorHAnsi"/>
        </w:rPr>
        <w:t xml:space="preserve">. </w:t>
      </w:r>
    </w:p>
    <w:p w14:paraId="26D4A251" w14:textId="3F581E9B" w:rsidR="006402A3" w:rsidRPr="00716DD8" w:rsidRDefault="00C054AC" w:rsidP="005973CF">
      <w:pPr>
        <w:spacing w:line="360" w:lineRule="auto"/>
        <w:ind w:firstLine="720"/>
        <w:jc w:val="both"/>
        <w:rPr>
          <w:rFonts w:cstheme="minorHAnsi"/>
        </w:rPr>
      </w:pPr>
      <w:r w:rsidRPr="00716DD8">
        <w:rPr>
          <w:rFonts w:cstheme="minorHAnsi"/>
        </w:rPr>
        <w:t xml:space="preserve">As the researcher using a case study to answer their research question, it was important that a representative sample of pupils was used when undertaking the research. </w:t>
      </w:r>
      <w:r w:rsidR="00BA4155" w:rsidRPr="00716DD8">
        <w:rPr>
          <w:rFonts w:cstheme="minorHAnsi"/>
        </w:rPr>
        <w:t>Therefore,</w:t>
      </w:r>
      <w:r w:rsidR="00793063" w:rsidRPr="00716DD8">
        <w:rPr>
          <w:rFonts w:cstheme="minorHAnsi"/>
        </w:rPr>
        <w:t xml:space="preserve"> pupils were selected at random from each year group </w:t>
      </w:r>
      <w:r w:rsidR="008D34EB" w:rsidRPr="00716DD8">
        <w:rPr>
          <w:rFonts w:cstheme="minorHAnsi"/>
        </w:rPr>
        <w:t>by their class teachers</w:t>
      </w:r>
      <w:r w:rsidR="004B3D2E" w:rsidRPr="00716DD8">
        <w:rPr>
          <w:rFonts w:cstheme="minorHAnsi"/>
        </w:rPr>
        <w:t xml:space="preserve">. The participants included pupils from age three to eleven and staff members in various roles at the school. </w:t>
      </w:r>
    </w:p>
    <w:p w14:paraId="217EE532" w14:textId="2DDBAB48" w:rsidR="001F688A" w:rsidRPr="00716DD8" w:rsidRDefault="002011BD" w:rsidP="005973CF">
      <w:pPr>
        <w:spacing w:line="360" w:lineRule="auto"/>
        <w:ind w:firstLine="720"/>
        <w:jc w:val="both"/>
        <w:rPr>
          <w:rFonts w:cstheme="minorHAnsi"/>
        </w:rPr>
      </w:pPr>
      <w:r w:rsidRPr="00716DD8">
        <w:rPr>
          <w:rFonts w:cstheme="minorHAnsi"/>
        </w:rPr>
        <w:t xml:space="preserve">When conducting a case </w:t>
      </w:r>
      <w:r w:rsidR="00BA4155" w:rsidRPr="00716DD8">
        <w:rPr>
          <w:rFonts w:cstheme="minorHAnsi"/>
        </w:rPr>
        <w:t>study,</w:t>
      </w:r>
      <w:r w:rsidRPr="00716DD8">
        <w:rPr>
          <w:rFonts w:cstheme="minorHAnsi"/>
        </w:rPr>
        <w:t xml:space="preserve"> </w:t>
      </w:r>
      <w:r w:rsidR="005E4C6E" w:rsidRPr="00716DD8">
        <w:rPr>
          <w:rFonts w:cstheme="minorHAnsi"/>
        </w:rPr>
        <w:t xml:space="preserve">it is important to consider what methods of data collection will be the most useful for gathering relevant data. </w:t>
      </w:r>
      <w:r w:rsidR="00BA4155" w:rsidRPr="00716DD8">
        <w:rPr>
          <w:rFonts w:cstheme="minorHAnsi"/>
        </w:rPr>
        <w:t>Therefore,</w:t>
      </w:r>
      <w:r w:rsidR="005E4C6E" w:rsidRPr="00716DD8">
        <w:rPr>
          <w:rFonts w:cstheme="minorHAnsi"/>
        </w:rPr>
        <w:t xml:space="preserve"> as the researcher I chose to use </w:t>
      </w:r>
      <w:r w:rsidR="0092039D" w:rsidRPr="00716DD8">
        <w:rPr>
          <w:rFonts w:cstheme="minorHAnsi"/>
        </w:rPr>
        <w:t>the following data collection methods, interviews, questionnaires, and observations</w:t>
      </w:r>
      <w:r w:rsidR="008E737C" w:rsidRPr="00716DD8">
        <w:rPr>
          <w:rFonts w:cstheme="minorHAnsi"/>
        </w:rPr>
        <w:t xml:space="preserve"> as well as focus group sessions throughout the data collection period. </w:t>
      </w:r>
      <w:r w:rsidR="00065BC4" w:rsidRPr="00716DD8">
        <w:rPr>
          <w:rFonts w:cstheme="minorHAnsi"/>
        </w:rPr>
        <w:t xml:space="preserve">In addition to this, field notes were collected to provide additional context to the data being gathered. This was done to </w:t>
      </w:r>
      <w:r w:rsidR="00110394" w:rsidRPr="00716DD8">
        <w:rPr>
          <w:rFonts w:cstheme="minorHAnsi"/>
        </w:rPr>
        <w:t xml:space="preserve">limit any gaps in the data and ensure it was as reliable and accurate as possible. </w:t>
      </w:r>
    </w:p>
    <w:p w14:paraId="5A688DFD" w14:textId="55736337" w:rsidR="000B096E" w:rsidRPr="00716DD8" w:rsidRDefault="00EE28C4" w:rsidP="005973CF">
      <w:pPr>
        <w:spacing w:line="360" w:lineRule="auto"/>
        <w:ind w:firstLine="720"/>
        <w:jc w:val="both"/>
        <w:rPr>
          <w:rFonts w:cstheme="minorHAnsi"/>
        </w:rPr>
      </w:pPr>
      <w:r w:rsidRPr="00716DD8">
        <w:rPr>
          <w:rFonts w:cstheme="minorHAnsi"/>
        </w:rPr>
        <w:t xml:space="preserve">Using observation as a method of data collection can be very useful in an appropriate setting, there are different types of </w:t>
      </w:r>
      <w:r w:rsidR="00DB5AB6" w:rsidRPr="00716DD8">
        <w:rPr>
          <w:rFonts w:cstheme="minorHAnsi"/>
        </w:rPr>
        <w:t>observation including participant which enables the researcher to take part in the events and activities, even interacting with the participants</w:t>
      </w:r>
      <w:r w:rsidR="009E4B60" w:rsidRPr="00716DD8">
        <w:rPr>
          <w:rFonts w:cstheme="minorHAnsi"/>
        </w:rPr>
        <w:t xml:space="preserve">. Then there is </w:t>
      </w:r>
      <w:proofErr w:type="gramStart"/>
      <w:r w:rsidR="009E4B60" w:rsidRPr="00716DD8">
        <w:rPr>
          <w:rFonts w:cstheme="minorHAnsi"/>
        </w:rPr>
        <w:t>non participant</w:t>
      </w:r>
      <w:proofErr w:type="gramEnd"/>
      <w:r w:rsidR="009E4B60" w:rsidRPr="00716DD8">
        <w:rPr>
          <w:rFonts w:cstheme="minorHAnsi"/>
        </w:rPr>
        <w:t xml:space="preserve"> observation whereby the researcher is simply a ‘fly on the wall’, they have no part in the activity or event they are observing and more often than not the participants are </w:t>
      </w:r>
      <w:r w:rsidR="00601C2C" w:rsidRPr="00716DD8">
        <w:rPr>
          <w:rFonts w:cstheme="minorHAnsi"/>
        </w:rPr>
        <w:t xml:space="preserve">unaware that they are being watched. </w:t>
      </w:r>
      <w:r w:rsidR="0054095C" w:rsidRPr="00716DD8">
        <w:rPr>
          <w:rFonts w:cstheme="minorHAnsi"/>
        </w:rPr>
        <w:t xml:space="preserve">A benefit </w:t>
      </w:r>
      <w:proofErr w:type="gramStart"/>
      <w:r w:rsidR="0054095C" w:rsidRPr="00716DD8">
        <w:rPr>
          <w:rFonts w:cstheme="minorHAnsi"/>
        </w:rPr>
        <w:t xml:space="preserve">of </w:t>
      </w:r>
      <w:r w:rsidR="002530AB" w:rsidRPr="00716DD8">
        <w:rPr>
          <w:rFonts w:cstheme="minorHAnsi"/>
        </w:rPr>
        <w:t xml:space="preserve"> nonparticipant</w:t>
      </w:r>
      <w:proofErr w:type="gramEnd"/>
      <w:r w:rsidR="002530AB" w:rsidRPr="00716DD8">
        <w:rPr>
          <w:rFonts w:cstheme="minorHAnsi"/>
        </w:rPr>
        <w:t xml:space="preserve"> observation is that participants often act in a more natural way as they are unaware that they are being observed, however, </w:t>
      </w:r>
      <w:r w:rsidR="00B05D42" w:rsidRPr="00716DD8">
        <w:rPr>
          <w:rFonts w:cstheme="minorHAnsi"/>
        </w:rPr>
        <w:t xml:space="preserve">a benefit of participant observation is that the researcher is involved in the activity </w:t>
      </w:r>
      <w:r w:rsidR="00F837AD" w:rsidRPr="00716DD8">
        <w:rPr>
          <w:rFonts w:cstheme="minorHAnsi"/>
        </w:rPr>
        <w:t xml:space="preserve">and may </w:t>
      </w:r>
      <w:r w:rsidR="000B096E" w:rsidRPr="00716DD8">
        <w:rPr>
          <w:rFonts w:cstheme="minorHAnsi"/>
        </w:rPr>
        <w:t xml:space="preserve">hear or see things they would have missed otherwise. </w:t>
      </w:r>
      <w:sdt>
        <w:sdtPr>
          <w:rPr>
            <w:rFonts w:cstheme="minorHAnsi"/>
          </w:rPr>
          <w:id w:val="2101521476"/>
          <w:citation/>
        </w:sdtPr>
        <w:sdtContent>
          <w:r w:rsidR="00AF4630" w:rsidRPr="00716DD8">
            <w:rPr>
              <w:rFonts w:cstheme="minorHAnsi"/>
            </w:rPr>
            <w:fldChar w:fldCharType="begin"/>
          </w:r>
          <w:r w:rsidR="00AF4630" w:rsidRPr="00716DD8">
            <w:rPr>
              <w:rFonts w:cstheme="minorHAnsi"/>
            </w:rPr>
            <w:instrText xml:space="preserve"> CITATION Voi24 \l 2057 </w:instrText>
          </w:r>
          <w:r w:rsidR="00AF4630" w:rsidRPr="00716DD8">
            <w:rPr>
              <w:rFonts w:cstheme="minorHAnsi"/>
            </w:rPr>
            <w:fldChar w:fldCharType="separate"/>
          </w:r>
          <w:r w:rsidR="00AF4630" w:rsidRPr="00716DD8">
            <w:rPr>
              <w:rFonts w:cstheme="minorHAnsi"/>
              <w:noProof/>
            </w:rPr>
            <w:t>(Voice Docs , n.d.)</w:t>
          </w:r>
          <w:r w:rsidR="00AF4630" w:rsidRPr="00716DD8">
            <w:rPr>
              <w:rFonts w:cstheme="minorHAnsi"/>
            </w:rPr>
            <w:fldChar w:fldCharType="end"/>
          </w:r>
        </w:sdtContent>
      </w:sdt>
      <w:r w:rsidR="006E632D" w:rsidRPr="00716DD8">
        <w:rPr>
          <w:rFonts w:cstheme="minorHAnsi"/>
        </w:rPr>
        <w:t xml:space="preserve">. </w:t>
      </w:r>
    </w:p>
    <w:p w14:paraId="4A5B89E0" w14:textId="6C7E260E" w:rsidR="008F7BDB" w:rsidRPr="00716DD8" w:rsidRDefault="008F7BDB" w:rsidP="005973CF">
      <w:pPr>
        <w:spacing w:line="360" w:lineRule="auto"/>
        <w:ind w:firstLine="720"/>
        <w:jc w:val="both"/>
        <w:rPr>
          <w:rFonts w:cstheme="minorHAnsi"/>
        </w:rPr>
      </w:pPr>
      <w:r w:rsidRPr="00716DD8">
        <w:rPr>
          <w:rFonts w:cstheme="minorHAnsi"/>
        </w:rPr>
        <w:t xml:space="preserve">Observations can often start off </w:t>
      </w:r>
      <w:r w:rsidR="00BF5C7E" w:rsidRPr="00716DD8">
        <w:rPr>
          <w:rFonts w:cstheme="minorHAnsi"/>
        </w:rPr>
        <w:t xml:space="preserve">with a vague gathering of data, but as the researcher progresses through </w:t>
      </w:r>
      <w:r w:rsidR="00BC6F08" w:rsidRPr="00716DD8">
        <w:rPr>
          <w:rFonts w:cstheme="minorHAnsi"/>
        </w:rPr>
        <w:t xml:space="preserve">the activities the </w:t>
      </w:r>
      <w:proofErr w:type="gramStart"/>
      <w:r w:rsidR="00BC6F08" w:rsidRPr="00716DD8">
        <w:rPr>
          <w:rFonts w:cstheme="minorHAnsi"/>
        </w:rPr>
        <w:t>data</w:t>
      </w:r>
      <w:proofErr w:type="gramEnd"/>
      <w:r w:rsidR="00BC6F08" w:rsidRPr="00716DD8">
        <w:rPr>
          <w:rFonts w:cstheme="minorHAnsi"/>
        </w:rPr>
        <w:t xml:space="preserve"> they collect becomes more refined and specific to their research question</w:t>
      </w:r>
      <w:r w:rsidR="00986F8E" w:rsidRPr="00716DD8">
        <w:rPr>
          <w:rFonts w:cstheme="minorHAnsi"/>
        </w:rPr>
        <w:t xml:space="preserve">. This focuses on the more unstructured nature of observation </w:t>
      </w:r>
      <w:r w:rsidR="00B5517F" w:rsidRPr="00716DD8">
        <w:rPr>
          <w:rFonts w:cstheme="minorHAnsi"/>
        </w:rPr>
        <w:t xml:space="preserve">often </w:t>
      </w:r>
      <w:r w:rsidR="00B5517F" w:rsidRPr="00716DD8">
        <w:rPr>
          <w:rFonts w:cstheme="minorHAnsi"/>
        </w:rPr>
        <w:lastRenderedPageBreak/>
        <w:t xml:space="preserve">beginning with a field note </w:t>
      </w:r>
      <w:r w:rsidR="00CC6BB0" w:rsidRPr="00716DD8">
        <w:rPr>
          <w:rFonts w:cstheme="minorHAnsi"/>
        </w:rPr>
        <w:t xml:space="preserve">approach, this leads into the funnel approach whereby </w:t>
      </w:r>
      <w:r w:rsidR="006364F5" w:rsidRPr="00716DD8">
        <w:rPr>
          <w:rFonts w:cstheme="minorHAnsi"/>
        </w:rPr>
        <w:t xml:space="preserve">the structure becomes progressively more focussed </w:t>
      </w:r>
      <w:sdt>
        <w:sdtPr>
          <w:rPr>
            <w:rFonts w:cstheme="minorHAnsi"/>
          </w:rPr>
          <w:id w:val="1887990174"/>
          <w:citation/>
        </w:sdtPr>
        <w:sdtContent>
          <w:r w:rsidR="00EB59FF" w:rsidRPr="00716DD8">
            <w:rPr>
              <w:rFonts w:cstheme="minorHAnsi"/>
            </w:rPr>
            <w:fldChar w:fldCharType="begin"/>
          </w:r>
          <w:r w:rsidR="00EB59FF" w:rsidRPr="00716DD8">
            <w:rPr>
              <w:rFonts w:cstheme="minorHAnsi"/>
            </w:rPr>
            <w:instrText xml:space="preserve"> CITATION pun09 \l 2057 </w:instrText>
          </w:r>
          <w:r w:rsidR="00EB59FF" w:rsidRPr="00716DD8">
            <w:rPr>
              <w:rFonts w:cstheme="minorHAnsi"/>
            </w:rPr>
            <w:fldChar w:fldCharType="separate"/>
          </w:r>
          <w:r w:rsidR="00EB59FF" w:rsidRPr="00716DD8">
            <w:rPr>
              <w:rFonts w:cstheme="minorHAnsi"/>
              <w:noProof/>
            </w:rPr>
            <w:t>(punch, 2009)</w:t>
          </w:r>
          <w:r w:rsidR="00EB59FF" w:rsidRPr="00716DD8">
            <w:rPr>
              <w:rFonts w:cstheme="minorHAnsi"/>
            </w:rPr>
            <w:fldChar w:fldCharType="end"/>
          </w:r>
        </w:sdtContent>
      </w:sdt>
      <w:r w:rsidR="006C08B4" w:rsidRPr="00716DD8">
        <w:rPr>
          <w:rFonts w:cstheme="minorHAnsi"/>
        </w:rPr>
        <w:t xml:space="preserve">. </w:t>
      </w:r>
    </w:p>
    <w:p w14:paraId="56B1C715" w14:textId="5DE25C30" w:rsidR="006C08B4" w:rsidRPr="00716DD8" w:rsidRDefault="006C08B4" w:rsidP="005973CF">
      <w:pPr>
        <w:spacing w:line="360" w:lineRule="auto"/>
        <w:ind w:firstLine="720"/>
        <w:jc w:val="both"/>
        <w:rPr>
          <w:rFonts w:cstheme="minorHAnsi"/>
        </w:rPr>
      </w:pPr>
      <w:r w:rsidRPr="00716DD8">
        <w:rPr>
          <w:rFonts w:cstheme="minorHAnsi"/>
        </w:rPr>
        <w:t xml:space="preserve">An advantage of using </w:t>
      </w:r>
      <w:r w:rsidR="00B66354" w:rsidRPr="00716DD8">
        <w:rPr>
          <w:rFonts w:cstheme="minorHAnsi"/>
        </w:rPr>
        <w:t xml:space="preserve">observation as a data collection method is the way it can begin to </w:t>
      </w:r>
      <w:r w:rsidR="00316643" w:rsidRPr="00716DD8">
        <w:rPr>
          <w:rFonts w:cstheme="minorHAnsi"/>
        </w:rPr>
        <w:t xml:space="preserve">formulate a hypothesis, which strongly links to the way in which a case study </w:t>
      </w:r>
      <w:r w:rsidR="0021182A" w:rsidRPr="00716DD8">
        <w:rPr>
          <w:rFonts w:cstheme="minorHAnsi"/>
        </w:rPr>
        <w:t>is carried ou</w:t>
      </w:r>
      <w:r w:rsidR="004C1B52" w:rsidRPr="00716DD8">
        <w:rPr>
          <w:rFonts w:cstheme="minorHAnsi"/>
        </w:rPr>
        <w:t xml:space="preserve">t. The observer can become acquainted with the behaviour of the participants </w:t>
      </w:r>
      <w:r w:rsidR="00C22D89" w:rsidRPr="00716DD8">
        <w:rPr>
          <w:rFonts w:cstheme="minorHAnsi"/>
        </w:rPr>
        <w:t xml:space="preserve">thus aiding in the formation of the hypothesis. </w:t>
      </w:r>
      <w:r w:rsidR="00664A3F" w:rsidRPr="00716DD8">
        <w:rPr>
          <w:rFonts w:cstheme="minorHAnsi"/>
        </w:rPr>
        <w:t xml:space="preserve">As well as this, a greater accuracy can be seen by the observer as they are able to watch how the activity or event takes place rather than relying on an account from the perspective of an interviewee. </w:t>
      </w:r>
      <w:sdt>
        <w:sdtPr>
          <w:rPr>
            <w:rFonts w:cstheme="minorHAnsi"/>
          </w:rPr>
          <w:id w:val="812830607"/>
          <w:citation/>
        </w:sdtPr>
        <w:sdtContent>
          <w:r w:rsidR="00540161" w:rsidRPr="00716DD8">
            <w:rPr>
              <w:rFonts w:cstheme="minorHAnsi"/>
            </w:rPr>
            <w:fldChar w:fldCharType="begin"/>
          </w:r>
          <w:r w:rsidR="00540161" w:rsidRPr="00716DD8">
            <w:rPr>
              <w:rFonts w:cstheme="minorHAnsi"/>
            </w:rPr>
            <w:instrText xml:space="preserve"> CITATION Aka15 \l 2057 </w:instrText>
          </w:r>
          <w:r w:rsidR="00540161" w:rsidRPr="00716DD8">
            <w:rPr>
              <w:rFonts w:cstheme="minorHAnsi"/>
            </w:rPr>
            <w:fldChar w:fldCharType="separate"/>
          </w:r>
          <w:r w:rsidR="00540161" w:rsidRPr="00716DD8">
            <w:rPr>
              <w:rFonts w:cstheme="minorHAnsi"/>
              <w:noProof/>
            </w:rPr>
            <w:t>(Choudhury, 2015)</w:t>
          </w:r>
          <w:r w:rsidR="00540161" w:rsidRPr="00716DD8">
            <w:rPr>
              <w:rFonts w:cstheme="minorHAnsi"/>
            </w:rPr>
            <w:fldChar w:fldCharType="end"/>
          </w:r>
        </w:sdtContent>
      </w:sdt>
      <w:r w:rsidR="00F23D7C" w:rsidRPr="00716DD8">
        <w:rPr>
          <w:rFonts w:cstheme="minorHAnsi"/>
        </w:rPr>
        <w:t xml:space="preserve">. </w:t>
      </w:r>
    </w:p>
    <w:p w14:paraId="64A4A515" w14:textId="6FE5B9A3" w:rsidR="00F23D7C" w:rsidRPr="00716DD8" w:rsidRDefault="00F23D7C" w:rsidP="005973CF">
      <w:pPr>
        <w:spacing w:line="360" w:lineRule="auto"/>
        <w:ind w:firstLine="720"/>
        <w:jc w:val="both"/>
        <w:rPr>
          <w:rFonts w:cstheme="minorHAnsi"/>
        </w:rPr>
      </w:pPr>
      <w:r w:rsidRPr="00716DD8">
        <w:rPr>
          <w:rFonts w:cstheme="minorHAnsi"/>
        </w:rPr>
        <w:t xml:space="preserve">The limitations of observation include observer bias, </w:t>
      </w:r>
      <w:r w:rsidR="0050358A" w:rsidRPr="00716DD8">
        <w:rPr>
          <w:rFonts w:cstheme="minorHAnsi"/>
        </w:rPr>
        <w:t xml:space="preserve">they should have a neutral stance prior to beginning the observation otherwise this impacts the validity of the study. </w:t>
      </w:r>
      <w:r w:rsidR="00041EC4" w:rsidRPr="00716DD8">
        <w:rPr>
          <w:rFonts w:cstheme="minorHAnsi"/>
        </w:rPr>
        <w:t xml:space="preserve">Another limitation includes </w:t>
      </w:r>
      <w:r w:rsidR="00AA431C" w:rsidRPr="00716DD8">
        <w:rPr>
          <w:rFonts w:cstheme="minorHAnsi"/>
        </w:rPr>
        <w:t xml:space="preserve">the </w:t>
      </w:r>
      <w:r w:rsidR="00653A54" w:rsidRPr="00716DD8">
        <w:rPr>
          <w:rFonts w:cstheme="minorHAnsi"/>
        </w:rPr>
        <w:t xml:space="preserve">timeframe in which the observation takes place, the observer may not be observing when the desired event takes place thus meaning their data is not correct or accurate to the </w:t>
      </w:r>
      <w:r w:rsidR="001C09BC" w:rsidRPr="00716DD8">
        <w:rPr>
          <w:rFonts w:cstheme="minorHAnsi"/>
        </w:rPr>
        <w:t xml:space="preserve">representative sample. Alongside this, consent must be given for the observation to take place which may result in the participants behaving in a way that is unlike they normally would. </w:t>
      </w:r>
      <w:sdt>
        <w:sdtPr>
          <w:rPr>
            <w:rFonts w:cstheme="minorHAnsi"/>
          </w:rPr>
          <w:id w:val="-70501089"/>
          <w:citation/>
        </w:sdtPr>
        <w:sdtContent>
          <w:r w:rsidR="00B94185" w:rsidRPr="00716DD8">
            <w:rPr>
              <w:rFonts w:cstheme="minorHAnsi"/>
            </w:rPr>
            <w:fldChar w:fldCharType="begin"/>
          </w:r>
          <w:r w:rsidR="00B94185" w:rsidRPr="00716DD8">
            <w:rPr>
              <w:rFonts w:cstheme="minorHAnsi"/>
            </w:rPr>
            <w:instrText xml:space="preserve"> CITATION Jav11 \l 2057 </w:instrText>
          </w:r>
          <w:r w:rsidR="00B94185" w:rsidRPr="00716DD8">
            <w:rPr>
              <w:rFonts w:cstheme="minorHAnsi"/>
            </w:rPr>
            <w:fldChar w:fldCharType="separate"/>
          </w:r>
          <w:r w:rsidR="00B94185" w:rsidRPr="00716DD8">
            <w:rPr>
              <w:rFonts w:cstheme="minorHAnsi"/>
              <w:noProof/>
            </w:rPr>
            <w:t>(Javatpoint, 2011)</w:t>
          </w:r>
          <w:r w:rsidR="00B94185" w:rsidRPr="00716DD8">
            <w:rPr>
              <w:rFonts w:cstheme="minorHAnsi"/>
            </w:rPr>
            <w:fldChar w:fldCharType="end"/>
          </w:r>
        </w:sdtContent>
      </w:sdt>
      <w:r w:rsidR="00B94185" w:rsidRPr="00716DD8">
        <w:rPr>
          <w:rFonts w:cstheme="minorHAnsi"/>
        </w:rPr>
        <w:t xml:space="preserve">. </w:t>
      </w:r>
      <w:r w:rsidR="005831C8" w:rsidRPr="00716DD8">
        <w:rPr>
          <w:rFonts w:cstheme="minorHAnsi"/>
        </w:rPr>
        <w:t xml:space="preserve"> </w:t>
      </w:r>
    </w:p>
    <w:p w14:paraId="7F3BD29E" w14:textId="42C2C3FF" w:rsidR="005831C8" w:rsidRPr="00716DD8" w:rsidRDefault="005831C8" w:rsidP="005973CF">
      <w:pPr>
        <w:spacing w:line="360" w:lineRule="auto"/>
        <w:ind w:firstLine="720"/>
        <w:jc w:val="both"/>
        <w:rPr>
          <w:rFonts w:cstheme="minorHAnsi"/>
        </w:rPr>
      </w:pPr>
      <w:r w:rsidRPr="00716DD8">
        <w:rPr>
          <w:rFonts w:cstheme="minorHAnsi"/>
        </w:rPr>
        <w:t xml:space="preserve">As the researcher I chose to use a participant observation approach in order to talk to the pupils during the activities and gather as much information as possible over the course of the week. </w:t>
      </w:r>
    </w:p>
    <w:p w14:paraId="0264659F" w14:textId="3E6BDB15" w:rsidR="00A20C26" w:rsidRPr="00716DD8" w:rsidRDefault="00935944" w:rsidP="005973CF">
      <w:pPr>
        <w:spacing w:line="360" w:lineRule="auto"/>
        <w:ind w:firstLine="720"/>
        <w:jc w:val="both"/>
        <w:rPr>
          <w:rFonts w:cstheme="minorHAnsi"/>
        </w:rPr>
      </w:pPr>
      <w:r w:rsidRPr="00716DD8">
        <w:rPr>
          <w:rFonts w:cstheme="minorHAnsi"/>
        </w:rPr>
        <w:t>Interviews are another method of data collection that was used during the case study,</w:t>
      </w:r>
      <w:r w:rsidR="008440AC" w:rsidRPr="00716DD8">
        <w:rPr>
          <w:rFonts w:cstheme="minorHAnsi"/>
        </w:rPr>
        <w:t xml:space="preserve"> it is a qualitative data collection method </w:t>
      </w:r>
      <w:r w:rsidR="000379F6" w:rsidRPr="00716DD8">
        <w:rPr>
          <w:rFonts w:cstheme="minorHAnsi"/>
        </w:rPr>
        <w:t xml:space="preserve">allowing the researcher to collect rich, detailed information on the topic that they are studying </w:t>
      </w:r>
      <w:sdt>
        <w:sdtPr>
          <w:rPr>
            <w:rFonts w:cstheme="minorHAnsi"/>
          </w:rPr>
          <w:id w:val="-788435804"/>
          <w:citation/>
        </w:sdtPr>
        <w:sdtContent>
          <w:r w:rsidR="004D7E92" w:rsidRPr="00716DD8">
            <w:rPr>
              <w:rFonts w:cstheme="minorHAnsi"/>
            </w:rPr>
            <w:fldChar w:fldCharType="begin"/>
          </w:r>
          <w:r w:rsidR="004D7E92" w:rsidRPr="00716DD8">
            <w:rPr>
              <w:rFonts w:cstheme="minorHAnsi"/>
            </w:rPr>
            <w:instrText xml:space="preserve"> CITATION stu24 \l 2057 </w:instrText>
          </w:r>
          <w:r w:rsidR="004D7E92" w:rsidRPr="00716DD8">
            <w:rPr>
              <w:rFonts w:cstheme="minorHAnsi"/>
            </w:rPr>
            <w:fldChar w:fldCharType="separate"/>
          </w:r>
          <w:r w:rsidR="004D7E92" w:rsidRPr="00716DD8">
            <w:rPr>
              <w:rFonts w:cstheme="minorHAnsi"/>
              <w:noProof/>
            </w:rPr>
            <w:t>(study smarter , n.d.)</w:t>
          </w:r>
          <w:r w:rsidR="004D7E92" w:rsidRPr="00716DD8">
            <w:rPr>
              <w:rFonts w:cstheme="minorHAnsi"/>
            </w:rPr>
            <w:fldChar w:fldCharType="end"/>
          </w:r>
        </w:sdtContent>
      </w:sdt>
      <w:r w:rsidR="001B2486" w:rsidRPr="00716DD8">
        <w:rPr>
          <w:rFonts w:cstheme="minorHAnsi"/>
        </w:rPr>
        <w:t xml:space="preserve"> There are different types of </w:t>
      </w:r>
      <w:r w:rsidR="008642CA" w:rsidRPr="00716DD8">
        <w:rPr>
          <w:rFonts w:cstheme="minorHAnsi"/>
        </w:rPr>
        <w:t>interviews</w:t>
      </w:r>
      <w:r w:rsidR="001B2486" w:rsidRPr="00716DD8">
        <w:rPr>
          <w:rFonts w:cstheme="minorHAnsi"/>
        </w:rPr>
        <w:t xml:space="preserve">, namely, structured, </w:t>
      </w:r>
      <w:r w:rsidR="00D710DA" w:rsidRPr="00716DD8">
        <w:rPr>
          <w:rFonts w:cstheme="minorHAnsi"/>
        </w:rPr>
        <w:t>unstructured,</w:t>
      </w:r>
      <w:r w:rsidR="001B2486" w:rsidRPr="00716DD8">
        <w:rPr>
          <w:rFonts w:cstheme="minorHAnsi"/>
        </w:rPr>
        <w:t xml:space="preserve"> and semi-structure</w:t>
      </w:r>
      <w:r w:rsidR="00D60DA3" w:rsidRPr="00716DD8">
        <w:rPr>
          <w:rFonts w:cstheme="minorHAnsi"/>
        </w:rPr>
        <w:t xml:space="preserve">d. The varying degrees of interview type dictate the </w:t>
      </w:r>
      <w:r w:rsidR="00816CF2" w:rsidRPr="00716DD8">
        <w:rPr>
          <w:rFonts w:cstheme="minorHAnsi"/>
        </w:rPr>
        <w:t xml:space="preserve">depth of the interview and limit their uniformity. With an unstructured interview </w:t>
      </w:r>
      <w:r w:rsidR="0025425F" w:rsidRPr="00716DD8">
        <w:rPr>
          <w:rFonts w:cstheme="minorHAnsi"/>
        </w:rPr>
        <w:t xml:space="preserve">the participants may be asked different questions depending on their responses resulting in different data </w:t>
      </w:r>
      <w:r w:rsidR="00E66899" w:rsidRPr="00716DD8">
        <w:rPr>
          <w:rFonts w:cstheme="minorHAnsi"/>
        </w:rPr>
        <w:t xml:space="preserve">being collected. </w:t>
      </w:r>
      <w:sdt>
        <w:sdtPr>
          <w:rPr>
            <w:rFonts w:cstheme="minorHAnsi"/>
          </w:rPr>
          <w:id w:val="877208042"/>
          <w:citation/>
        </w:sdtPr>
        <w:sdtContent>
          <w:r w:rsidR="00D710DA" w:rsidRPr="00716DD8">
            <w:rPr>
              <w:rFonts w:cstheme="minorHAnsi"/>
            </w:rPr>
            <w:fldChar w:fldCharType="begin"/>
          </w:r>
          <w:r w:rsidR="00D710DA" w:rsidRPr="00716DD8">
            <w:rPr>
              <w:rFonts w:cstheme="minorHAnsi"/>
            </w:rPr>
            <w:instrText xml:space="preserve"> CITATION pun09 \l 2057 </w:instrText>
          </w:r>
          <w:r w:rsidR="00D710DA" w:rsidRPr="00716DD8">
            <w:rPr>
              <w:rFonts w:cstheme="minorHAnsi"/>
            </w:rPr>
            <w:fldChar w:fldCharType="separate"/>
          </w:r>
          <w:r w:rsidR="00D710DA" w:rsidRPr="00716DD8">
            <w:rPr>
              <w:rFonts w:cstheme="minorHAnsi"/>
              <w:noProof/>
            </w:rPr>
            <w:t>(punch, 2009)</w:t>
          </w:r>
          <w:r w:rsidR="00D710DA" w:rsidRPr="00716DD8">
            <w:rPr>
              <w:rFonts w:cstheme="minorHAnsi"/>
            </w:rPr>
            <w:fldChar w:fldCharType="end"/>
          </w:r>
        </w:sdtContent>
      </w:sdt>
      <w:r w:rsidR="00D710DA" w:rsidRPr="00716DD8">
        <w:rPr>
          <w:rFonts w:cstheme="minorHAnsi"/>
        </w:rPr>
        <w:t xml:space="preserve">. </w:t>
      </w:r>
    </w:p>
    <w:p w14:paraId="68AB60B1" w14:textId="6C777EFC" w:rsidR="006402A3" w:rsidRPr="00716DD8" w:rsidRDefault="001C6468" w:rsidP="005973CF">
      <w:pPr>
        <w:tabs>
          <w:tab w:val="center" w:pos="4873"/>
        </w:tabs>
        <w:spacing w:line="360" w:lineRule="auto"/>
        <w:ind w:firstLine="720"/>
        <w:jc w:val="both"/>
        <w:rPr>
          <w:rFonts w:cstheme="minorHAnsi"/>
        </w:rPr>
      </w:pPr>
      <w:r w:rsidRPr="00716DD8">
        <w:rPr>
          <w:rFonts w:cstheme="minorHAnsi"/>
        </w:rPr>
        <w:t>Some of the limitations</w:t>
      </w:r>
      <w:r w:rsidR="005D08E9" w:rsidRPr="00716DD8">
        <w:rPr>
          <w:rFonts w:cstheme="minorHAnsi"/>
        </w:rPr>
        <w:t xml:space="preserve"> associated with interviews as a data collection method include </w:t>
      </w:r>
      <w:r w:rsidR="005A1778" w:rsidRPr="00716DD8">
        <w:rPr>
          <w:rFonts w:cstheme="minorHAnsi"/>
        </w:rPr>
        <w:t>an interviewer bias</w:t>
      </w:r>
      <w:r w:rsidR="00891BAD" w:rsidRPr="00716DD8">
        <w:rPr>
          <w:rFonts w:cstheme="minorHAnsi"/>
        </w:rPr>
        <w:t xml:space="preserve">, subconsciously </w:t>
      </w:r>
      <w:r w:rsidR="008609AE" w:rsidRPr="00716DD8">
        <w:rPr>
          <w:rFonts w:cstheme="minorHAnsi"/>
        </w:rPr>
        <w:t>the</w:t>
      </w:r>
      <w:r w:rsidR="00891BAD" w:rsidRPr="00716DD8">
        <w:rPr>
          <w:rFonts w:cstheme="minorHAnsi"/>
        </w:rPr>
        <w:t xml:space="preserve"> interviewer may ask leading questions </w:t>
      </w:r>
      <w:r w:rsidR="001A41A6" w:rsidRPr="00716DD8">
        <w:rPr>
          <w:rFonts w:cstheme="minorHAnsi"/>
        </w:rPr>
        <w:t xml:space="preserve">that encourage the interviewee to answer in a way they deem the interviewer wants them too, this reduces the validity of the data being collected, as well as this there is the potential for inconsistencies </w:t>
      </w:r>
      <w:r w:rsidR="00584C2B" w:rsidRPr="00716DD8">
        <w:rPr>
          <w:rFonts w:cstheme="minorHAnsi"/>
        </w:rPr>
        <w:t>as some participants may be asked more or different questions than others. As well as this some participants may not wish to answer the questions.</w:t>
      </w:r>
      <w:r w:rsidR="008609AE" w:rsidRPr="00716DD8">
        <w:rPr>
          <w:rFonts w:cstheme="minorHAnsi"/>
        </w:rPr>
        <w:t xml:space="preserve"> A further limitation is the time-</w:t>
      </w:r>
      <w:r w:rsidR="008609AE" w:rsidRPr="00716DD8">
        <w:rPr>
          <w:rFonts w:cstheme="minorHAnsi"/>
        </w:rPr>
        <w:lastRenderedPageBreak/>
        <w:t xml:space="preserve">consuming nature of the method, as consent is needed, and both the researcher and the interviewee have to provide their time. </w:t>
      </w:r>
      <w:sdt>
        <w:sdtPr>
          <w:rPr>
            <w:rFonts w:cstheme="minorHAnsi"/>
          </w:rPr>
          <w:id w:val="669682627"/>
          <w:citation/>
        </w:sdtPr>
        <w:sdtContent>
          <w:r w:rsidR="00D1234C" w:rsidRPr="00716DD8">
            <w:rPr>
              <w:rFonts w:cstheme="minorHAnsi"/>
            </w:rPr>
            <w:fldChar w:fldCharType="begin"/>
          </w:r>
          <w:r w:rsidR="00D1234C" w:rsidRPr="00716DD8">
            <w:rPr>
              <w:rFonts w:cstheme="minorHAnsi"/>
            </w:rPr>
            <w:instrText xml:space="preserve"> CITATION Ham14 \l 2057 </w:instrText>
          </w:r>
          <w:r w:rsidR="00D1234C" w:rsidRPr="00716DD8">
            <w:rPr>
              <w:rFonts w:cstheme="minorHAnsi"/>
            </w:rPr>
            <w:fldChar w:fldCharType="separate"/>
          </w:r>
          <w:r w:rsidR="00D1234C" w:rsidRPr="00716DD8">
            <w:rPr>
              <w:rFonts w:cstheme="minorHAnsi"/>
              <w:noProof/>
            </w:rPr>
            <w:t>(Alsheenqeeeti, 2014)</w:t>
          </w:r>
          <w:r w:rsidR="00D1234C" w:rsidRPr="00716DD8">
            <w:rPr>
              <w:rFonts w:cstheme="minorHAnsi"/>
            </w:rPr>
            <w:fldChar w:fldCharType="end"/>
          </w:r>
        </w:sdtContent>
      </w:sdt>
      <w:r w:rsidR="00D1234C" w:rsidRPr="00716DD8">
        <w:rPr>
          <w:rFonts w:cstheme="minorHAnsi"/>
        </w:rPr>
        <w:t xml:space="preserve"> </w:t>
      </w:r>
    </w:p>
    <w:p w14:paraId="654E0B92" w14:textId="64E94E9E" w:rsidR="00D1234C" w:rsidRPr="00716DD8" w:rsidRDefault="004958E3" w:rsidP="005973CF">
      <w:pPr>
        <w:tabs>
          <w:tab w:val="center" w:pos="4873"/>
        </w:tabs>
        <w:spacing w:line="360" w:lineRule="auto"/>
        <w:ind w:firstLine="720"/>
        <w:jc w:val="both"/>
        <w:rPr>
          <w:rFonts w:cstheme="minorHAnsi"/>
        </w:rPr>
      </w:pPr>
      <w:r w:rsidRPr="00716DD8">
        <w:rPr>
          <w:rFonts w:cstheme="minorHAnsi"/>
        </w:rPr>
        <w:t xml:space="preserve">The advantages of using this method of data collection include </w:t>
      </w:r>
      <w:r w:rsidR="0065712E" w:rsidRPr="00716DD8">
        <w:rPr>
          <w:rFonts w:cstheme="minorHAnsi"/>
        </w:rPr>
        <w:t xml:space="preserve">a high return rate as they take place face to face with the </w:t>
      </w:r>
      <w:r w:rsidR="007509C0" w:rsidRPr="00716DD8">
        <w:rPr>
          <w:rFonts w:cstheme="minorHAnsi"/>
        </w:rPr>
        <w:t>interviewer.</w:t>
      </w:r>
      <w:r w:rsidR="0065712E" w:rsidRPr="00716DD8">
        <w:rPr>
          <w:rFonts w:cstheme="minorHAnsi"/>
        </w:rPr>
        <w:t xml:space="preserve"> </w:t>
      </w:r>
      <w:sdt>
        <w:sdtPr>
          <w:rPr>
            <w:rFonts w:cstheme="minorHAnsi"/>
          </w:rPr>
          <w:id w:val="926609709"/>
          <w:citation/>
        </w:sdtPr>
        <w:sdtContent>
          <w:r w:rsidR="0065712E" w:rsidRPr="00716DD8">
            <w:rPr>
              <w:rFonts w:cstheme="minorHAnsi"/>
            </w:rPr>
            <w:fldChar w:fldCharType="begin"/>
          </w:r>
          <w:r w:rsidR="0065712E" w:rsidRPr="00716DD8">
            <w:rPr>
              <w:rFonts w:cstheme="minorHAnsi"/>
            </w:rPr>
            <w:instrText xml:space="preserve"> CITATION Ham14 \l 2057 </w:instrText>
          </w:r>
          <w:r w:rsidR="0065712E" w:rsidRPr="00716DD8">
            <w:rPr>
              <w:rFonts w:cstheme="minorHAnsi"/>
            </w:rPr>
            <w:fldChar w:fldCharType="separate"/>
          </w:r>
          <w:r w:rsidR="0065712E" w:rsidRPr="00716DD8">
            <w:rPr>
              <w:rFonts w:cstheme="minorHAnsi"/>
              <w:noProof/>
            </w:rPr>
            <w:t>(Alsheenqeeeti, 2014)</w:t>
          </w:r>
          <w:r w:rsidR="0065712E" w:rsidRPr="00716DD8">
            <w:rPr>
              <w:rFonts w:cstheme="minorHAnsi"/>
            </w:rPr>
            <w:fldChar w:fldCharType="end"/>
          </w:r>
        </w:sdtContent>
      </w:sdt>
      <w:r w:rsidR="007509C0" w:rsidRPr="00716DD8">
        <w:rPr>
          <w:rFonts w:cstheme="minorHAnsi"/>
        </w:rPr>
        <w:t xml:space="preserve"> another advantage includes the rich data that can be collected as the researcher can ask </w:t>
      </w:r>
      <w:proofErr w:type="gramStart"/>
      <w:r w:rsidR="007509C0" w:rsidRPr="00716DD8">
        <w:rPr>
          <w:rFonts w:cstheme="minorHAnsi"/>
        </w:rPr>
        <w:t>follow</w:t>
      </w:r>
      <w:proofErr w:type="gramEnd"/>
      <w:r w:rsidR="007509C0" w:rsidRPr="00716DD8">
        <w:rPr>
          <w:rFonts w:cstheme="minorHAnsi"/>
        </w:rPr>
        <w:t xml:space="preserve"> up questions for greater clarity and there is a limited use of one-word responses, garnering a greater qualitative response. </w:t>
      </w:r>
      <w:r w:rsidR="00685375" w:rsidRPr="00716DD8">
        <w:rPr>
          <w:rFonts w:cstheme="minorHAnsi"/>
        </w:rPr>
        <w:t xml:space="preserve">Following on from this, the interviewer builds a rapport with the </w:t>
      </w:r>
      <w:r w:rsidR="00657AD0" w:rsidRPr="00716DD8">
        <w:rPr>
          <w:rFonts w:cstheme="minorHAnsi"/>
        </w:rPr>
        <w:t xml:space="preserve">participant </w:t>
      </w:r>
      <w:r w:rsidR="00C5419C" w:rsidRPr="00716DD8">
        <w:rPr>
          <w:rFonts w:cstheme="minorHAnsi"/>
        </w:rPr>
        <w:t xml:space="preserve">which can enhance the quality of the response they give. </w:t>
      </w:r>
      <w:sdt>
        <w:sdtPr>
          <w:rPr>
            <w:rFonts w:cstheme="minorHAnsi"/>
          </w:rPr>
          <w:id w:val="1512878331"/>
          <w:citation/>
        </w:sdtPr>
        <w:sdtContent>
          <w:r w:rsidR="00C5419C" w:rsidRPr="00716DD8">
            <w:rPr>
              <w:rFonts w:cstheme="minorHAnsi"/>
            </w:rPr>
            <w:fldChar w:fldCharType="begin"/>
          </w:r>
          <w:r w:rsidR="00C5419C" w:rsidRPr="00716DD8">
            <w:rPr>
              <w:rFonts w:cstheme="minorHAnsi"/>
            </w:rPr>
            <w:instrText xml:space="preserve"> CITATION Lin23 \l 2057 </w:instrText>
          </w:r>
          <w:r w:rsidR="00C5419C" w:rsidRPr="00716DD8">
            <w:rPr>
              <w:rFonts w:cstheme="minorHAnsi"/>
            </w:rPr>
            <w:fldChar w:fldCharType="separate"/>
          </w:r>
          <w:r w:rsidR="00C5419C" w:rsidRPr="00716DD8">
            <w:rPr>
              <w:rFonts w:cstheme="minorHAnsi"/>
              <w:noProof/>
            </w:rPr>
            <w:t>(Linkedin, 2023)</w:t>
          </w:r>
          <w:r w:rsidR="00C5419C" w:rsidRPr="00716DD8">
            <w:rPr>
              <w:rFonts w:cstheme="minorHAnsi"/>
            </w:rPr>
            <w:fldChar w:fldCharType="end"/>
          </w:r>
        </w:sdtContent>
      </w:sdt>
      <w:r w:rsidR="003C0447" w:rsidRPr="00716DD8">
        <w:rPr>
          <w:rFonts w:cstheme="minorHAnsi"/>
        </w:rPr>
        <w:t xml:space="preserve"> Interviews can fill in the gaps that are left from other tools such as observation whereby the researcher can </w:t>
      </w:r>
      <w:r w:rsidR="002F0926" w:rsidRPr="00716DD8">
        <w:rPr>
          <w:rFonts w:cstheme="minorHAnsi"/>
        </w:rPr>
        <w:t xml:space="preserve">gain information about the participants thoughts and feelings, something that cannot simply be seen. </w:t>
      </w:r>
      <w:sdt>
        <w:sdtPr>
          <w:rPr>
            <w:rFonts w:cstheme="minorHAnsi"/>
          </w:rPr>
          <w:id w:val="-1343777821"/>
          <w:citation/>
        </w:sdtPr>
        <w:sdtContent>
          <w:r w:rsidR="002F0926" w:rsidRPr="00716DD8">
            <w:rPr>
              <w:rFonts w:cstheme="minorHAnsi"/>
            </w:rPr>
            <w:fldChar w:fldCharType="begin"/>
          </w:r>
          <w:r w:rsidR="002F0926" w:rsidRPr="00716DD8">
            <w:rPr>
              <w:rFonts w:cstheme="minorHAnsi"/>
            </w:rPr>
            <w:instrText xml:space="preserve"> CITATION Waf19 \l 2057 </w:instrText>
          </w:r>
          <w:r w:rsidR="002F0926" w:rsidRPr="00716DD8">
            <w:rPr>
              <w:rFonts w:cstheme="minorHAnsi"/>
            </w:rPr>
            <w:fldChar w:fldCharType="separate"/>
          </w:r>
          <w:r w:rsidR="002F0926" w:rsidRPr="00716DD8">
            <w:rPr>
              <w:rFonts w:cstheme="minorHAnsi"/>
              <w:noProof/>
            </w:rPr>
            <w:t>(Alamri, 2019)</w:t>
          </w:r>
          <w:r w:rsidR="002F0926" w:rsidRPr="00716DD8">
            <w:rPr>
              <w:rFonts w:cstheme="minorHAnsi"/>
            </w:rPr>
            <w:fldChar w:fldCharType="end"/>
          </w:r>
        </w:sdtContent>
      </w:sdt>
      <w:r w:rsidR="00477156" w:rsidRPr="00716DD8">
        <w:rPr>
          <w:rFonts w:cstheme="minorHAnsi"/>
        </w:rPr>
        <w:t xml:space="preserve">.  </w:t>
      </w:r>
    </w:p>
    <w:p w14:paraId="2B76E88E" w14:textId="20B476F2" w:rsidR="00B476A0" w:rsidRPr="00716DD8" w:rsidRDefault="00477156" w:rsidP="005973CF">
      <w:pPr>
        <w:tabs>
          <w:tab w:val="center" w:pos="4873"/>
        </w:tabs>
        <w:spacing w:line="360" w:lineRule="auto"/>
        <w:ind w:firstLine="720"/>
        <w:jc w:val="both"/>
        <w:rPr>
          <w:rFonts w:cstheme="minorHAnsi"/>
        </w:rPr>
      </w:pPr>
      <w:r w:rsidRPr="00716DD8">
        <w:rPr>
          <w:rFonts w:cstheme="minorHAnsi"/>
        </w:rPr>
        <w:t xml:space="preserve">In order to gather information about the </w:t>
      </w:r>
      <w:proofErr w:type="gramStart"/>
      <w:r w:rsidRPr="00716DD8">
        <w:rPr>
          <w:rFonts w:cstheme="minorHAnsi"/>
        </w:rPr>
        <w:t>pupils</w:t>
      </w:r>
      <w:proofErr w:type="gramEnd"/>
      <w:r w:rsidRPr="00716DD8">
        <w:rPr>
          <w:rFonts w:cstheme="minorHAnsi"/>
        </w:rPr>
        <w:t xml:space="preserve"> thoughts and feelings in regards to outdoor learning the interview </w:t>
      </w:r>
      <w:r w:rsidR="00E6356C" w:rsidRPr="00716DD8">
        <w:rPr>
          <w:rFonts w:cstheme="minorHAnsi"/>
        </w:rPr>
        <w:t xml:space="preserve">was a very useful tool to fill in the </w:t>
      </w:r>
      <w:r w:rsidR="00B476A0" w:rsidRPr="00716DD8">
        <w:rPr>
          <w:rFonts w:cstheme="minorHAnsi"/>
        </w:rPr>
        <w:t xml:space="preserve">gaps that an observation alone would have left. </w:t>
      </w:r>
    </w:p>
    <w:p w14:paraId="3C2128D7" w14:textId="7B7D0D04" w:rsidR="004011A0" w:rsidRPr="00716DD8" w:rsidRDefault="004011A0" w:rsidP="005973CF">
      <w:pPr>
        <w:tabs>
          <w:tab w:val="center" w:pos="4873"/>
        </w:tabs>
        <w:spacing w:line="360" w:lineRule="auto"/>
        <w:ind w:firstLine="720"/>
        <w:jc w:val="both"/>
        <w:rPr>
          <w:rFonts w:cstheme="minorHAnsi"/>
        </w:rPr>
      </w:pPr>
      <w:r w:rsidRPr="00716DD8">
        <w:rPr>
          <w:rFonts w:cstheme="minorHAnsi"/>
        </w:rPr>
        <w:t>Lastly, a questionnaire was distributed as the final research tool</w:t>
      </w:r>
      <w:r w:rsidR="00F05DBB" w:rsidRPr="00716DD8">
        <w:rPr>
          <w:rFonts w:cstheme="minorHAnsi"/>
        </w:rPr>
        <w:t xml:space="preserve">. </w:t>
      </w:r>
      <w:r w:rsidR="007C3C42" w:rsidRPr="00716DD8">
        <w:rPr>
          <w:rFonts w:cstheme="minorHAnsi"/>
        </w:rPr>
        <w:t xml:space="preserve">This is a list of questions designed for the purpose of answering a research question, the questions are both open and closed allowing for qualitative and quantitative data to be </w:t>
      </w:r>
      <w:r w:rsidR="00FB082E" w:rsidRPr="00716DD8">
        <w:rPr>
          <w:rFonts w:cstheme="minorHAnsi"/>
        </w:rPr>
        <w:t>collected. The questions are the same for each participant and are often distributed online</w:t>
      </w:r>
      <w:r w:rsidR="00D52837" w:rsidRPr="00716DD8">
        <w:rPr>
          <w:rFonts w:cstheme="minorHAnsi"/>
        </w:rPr>
        <w:t xml:space="preserve">. </w:t>
      </w:r>
      <w:sdt>
        <w:sdtPr>
          <w:rPr>
            <w:rFonts w:cstheme="minorHAnsi"/>
          </w:rPr>
          <w:id w:val="-1782024339"/>
          <w:citation/>
        </w:sdtPr>
        <w:sdtContent>
          <w:r w:rsidR="00D52837" w:rsidRPr="00716DD8">
            <w:rPr>
              <w:rFonts w:cstheme="minorHAnsi"/>
            </w:rPr>
            <w:fldChar w:fldCharType="begin"/>
          </w:r>
          <w:r w:rsidR="00D52837" w:rsidRPr="00716DD8">
            <w:rPr>
              <w:rFonts w:cstheme="minorHAnsi"/>
            </w:rPr>
            <w:instrText xml:space="preserve"> CITATION Pri22 \l 2057 </w:instrText>
          </w:r>
          <w:r w:rsidR="00D52837" w:rsidRPr="00716DD8">
            <w:rPr>
              <w:rFonts w:cstheme="minorHAnsi"/>
            </w:rPr>
            <w:fldChar w:fldCharType="separate"/>
          </w:r>
          <w:r w:rsidR="00D52837" w:rsidRPr="00716DD8">
            <w:rPr>
              <w:rFonts w:cstheme="minorHAnsi"/>
              <w:noProof/>
            </w:rPr>
            <w:t>(Bhandari, 2022)</w:t>
          </w:r>
          <w:r w:rsidR="00D52837" w:rsidRPr="00716DD8">
            <w:rPr>
              <w:rFonts w:cstheme="minorHAnsi"/>
            </w:rPr>
            <w:fldChar w:fldCharType="end"/>
          </w:r>
        </w:sdtContent>
      </w:sdt>
      <w:r w:rsidR="001A6A95" w:rsidRPr="00716DD8">
        <w:rPr>
          <w:rFonts w:cstheme="minorHAnsi"/>
        </w:rPr>
        <w:t xml:space="preserve">.  </w:t>
      </w:r>
    </w:p>
    <w:p w14:paraId="45CEE43C" w14:textId="1D81B2DC" w:rsidR="009F1AEB" w:rsidRPr="00716DD8" w:rsidRDefault="005A37A0" w:rsidP="005973CF">
      <w:pPr>
        <w:tabs>
          <w:tab w:val="center" w:pos="4873"/>
        </w:tabs>
        <w:spacing w:line="360" w:lineRule="auto"/>
        <w:ind w:firstLine="720"/>
        <w:jc w:val="both"/>
        <w:rPr>
          <w:rFonts w:cstheme="minorHAnsi"/>
        </w:rPr>
      </w:pPr>
      <w:r w:rsidRPr="00716DD8">
        <w:rPr>
          <w:rFonts w:cstheme="minorHAnsi"/>
        </w:rPr>
        <w:t xml:space="preserve">One of the largest limitations when using questionnaires is that the researcher has no control over the response rate, </w:t>
      </w:r>
      <w:r w:rsidR="00E02F69" w:rsidRPr="00716DD8">
        <w:rPr>
          <w:rFonts w:cstheme="minorHAnsi"/>
        </w:rPr>
        <w:t>only a small percentage of the sample group may fill it out as people may be busy or may not understand the questions. As well as this, the responses may only be one or two words long with no elaboration. There is often a lack of personal contact which feeds into these limitations</w:t>
      </w:r>
      <w:r w:rsidR="000847BB" w:rsidRPr="00716DD8">
        <w:rPr>
          <w:rFonts w:cstheme="minorHAnsi"/>
        </w:rPr>
        <w:t xml:space="preserve">, there is often no clarification on what the terms mean and if a person is not of the literacy level the researcher anticipates the data may be skewed. </w:t>
      </w:r>
      <w:r w:rsidR="00F15823" w:rsidRPr="00716DD8">
        <w:rPr>
          <w:rFonts w:cstheme="minorHAnsi"/>
        </w:rPr>
        <w:t xml:space="preserve">There may also be a level of unreliability to the results as there is no way to confirm that the participant is the intended </w:t>
      </w:r>
      <w:r w:rsidR="003B6E9D" w:rsidRPr="00716DD8">
        <w:rPr>
          <w:rFonts w:cstheme="minorHAnsi"/>
        </w:rPr>
        <w:t xml:space="preserve">person as the questionnaire could have been passed onto someone else. </w:t>
      </w:r>
      <w:sdt>
        <w:sdtPr>
          <w:rPr>
            <w:rFonts w:cstheme="minorHAnsi"/>
          </w:rPr>
          <w:id w:val="1508476190"/>
          <w:citation/>
        </w:sdtPr>
        <w:sdtContent>
          <w:r w:rsidR="003B6E9D" w:rsidRPr="00716DD8">
            <w:rPr>
              <w:rFonts w:cstheme="minorHAnsi"/>
            </w:rPr>
            <w:fldChar w:fldCharType="begin"/>
          </w:r>
          <w:r w:rsidR="003B6E9D" w:rsidRPr="00716DD8">
            <w:rPr>
              <w:rFonts w:cstheme="minorHAnsi"/>
            </w:rPr>
            <w:instrText xml:space="preserve"> CITATION Aka151 \l 2057 </w:instrText>
          </w:r>
          <w:r w:rsidR="003B6E9D" w:rsidRPr="00716DD8">
            <w:rPr>
              <w:rFonts w:cstheme="minorHAnsi"/>
            </w:rPr>
            <w:fldChar w:fldCharType="separate"/>
          </w:r>
          <w:r w:rsidR="003B6E9D" w:rsidRPr="00716DD8">
            <w:rPr>
              <w:rFonts w:cstheme="minorHAnsi"/>
              <w:noProof/>
            </w:rPr>
            <w:t>(Choudhury, 2015)</w:t>
          </w:r>
          <w:r w:rsidR="003B6E9D" w:rsidRPr="00716DD8">
            <w:rPr>
              <w:rFonts w:cstheme="minorHAnsi"/>
            </w:rPr>
            <w:fldChar w:fldCharType="end"/>
          </w:r>
        </w:sdtContent>
      </w:sdt>
    </w:p>
    <w:p w14:paraId="7DDD9E7F" w14:textId="5B69C63D" w:rsidR="009F1AEB" w:rsidRPr="00716DD8" w:rsidRDefault="009F1AEB" w:rsidP="005973CF">
      <w:pPr>
        <w:tabs>
          <w:tab w:val="center" w:pos="4873"/>
        </w:tabs>
        <w:spacing w:line="360" w:lineRule="auto"/>
        <w:ind w:firstLine="720"/>
        <w:jc w:val="both"/>
        <w:rPr>
          <w:rFonts w:cstheme="minorHAnsi"/>
        </w:rPr>
      </w:pPr>
      <w:r w:rsidRPr="00716DD8">
        <w:rPr>
          <w:rFonts w:cstheme="minorHAnsi"/>
        </w:rPr>
        <w:t xml:space="preserve">An advantage of </w:t>
      </w:r>
      <w:r w:rsidR="00A40F1F" w:rsidRPr="00716DD8">
        <w:rPr>
          <w:rFonts w:cstheme="minorHAnsi"/>
        </w:rPr>
        <w:t xml:space="preserve">questionnaires as a data collection method includes the ease of </w:t>
      </w:r>
      <w:proofErr w:type="gramStart"/>
      <w:r w:rsidR="00A40F1F" w:rsidRPr="00716DD8">
        <w:rPr>
          <w:rFonts w:cstheme="minorHAnsi"/>
        </w:rPr>
        <w:t>large scale</w:t>
      </w:r>
      <w:proofErr w:type="gramEnd"/>
      <w:r w:rsidR="00A40F1F" w:rsidRPr="00716DD8">
        <w:rPr>
          <w:rFonts w:cstheme="minorHAnsi"/>
        </w:rPr>
        <w:t xml:space="preserve"> distribution </w:t>
      </w:r>
      <w:r w:rsidR="00506640" w:rsidRPr="00716DD8">
        <w:rPr>
          <w:rFonts w:cstheme="minorHAnsi"/>
        </w:rPr>
        <w:t xml:space="preserve">as they can be done online </w:t>
      </w:r>
      <w:r w:rsidR="008C71A0" w:rsidRPr="00716DD8">
        <w:rPr>
          <w:rFonts w:cstheme="minorHAnsi"/>
        </w:rPr>
        <w:t xml:space="preserve">at any time with the data being converted by the chosen software. </w:t>
      </w:r>
      <w:r w:rsidR="005E5A49" w:rsidRPr="00716DD8">
        <w:rPr>
          <w:rFonts w:cstheme="minorHAnsi"/>
        </w:rPr>
        <w:t xml:space="preserve">As well as this, there is the option to standardise the responses </w:t>
      </w:r>
      <w:r w:rsidR="00FC7CC9" w:rsidRPr="00716DD8">
        <w:rPr>
          <w:rFonts w:cstheme="minorHAnsi"/>
        </w:rPr>
        <w:t xml:space="preserve">with scales such as “1-5” to rate satisfaction levels or “yes or no” questions. This data can be </w:t>
      </w:r>
      <w:r w:rsidR="00052E2A" w:rsidRPr="00716DD8">
        <w:rPr>
          <w:rFonts w:cstheme="minorHAnsi"/>
        </w:rPr>
        <w:lastRenderedPageBreak/>
        <w:t>converted into</w:t>
      </w:r>
      <w:r w:rsidR="00E229DE" w:rsidRPr="00716DD8">
        <w:rPr>
          <w:rFonts w:cstheme="minorHAnsi"/>
        </w:rPr>
        <w:t xml:space="preserve"> statistical data. Th</w:t>
      </w:r>
      <w:r w:rsidR="0036109F" w:rsidRPr="00716DD8">
        <w:rPr>
          <w:rFonts w:cstheme="minorHAnsi"/>
        </w:rPr>
        <w:t xml:space="preserve">ere is also a higher level of anonymity and confidentiality as participants do not have to provide their names or any identifying data. </w:t>
      </w:r>
      <w:sdt>
        <w:sdtPr>
          <w:rPr>
            <w:rFonts w:cstheme="minorHAnsi"/>
          </w:rPr>
          <w:id w:val="2004002617"/>
          <w:citation/>
        </w:sdtPr>
        <w:sdtContent>
          <w:r w:rsidR="00A56285" w:rsidRPr="00716DD8">
            <w:rPr>
              <w:rFonts w:cstheme="minorHAnsi"/>
            </w:rPr>
            <w:fldChar w:fldCharType="begin"/>
          </w:r>
          <w:r w:rsidR="00A56285" w:rsidRPr="00716DD8">
            <w:rPr>
              <w:rFonts w:cstheme="minorHAnsi"/>
            </w:rPr>
            <w:instrText xml:space="preserve"> CITATION Nig23 \l 2057 </w:instrText>
          </w:r>
          <w:r w:rsidR="00A56285" w:rsidRPr="00716DD8">
            <w:rPr>
              <w:rFonts w:cstheme="minorHAnsi"/>
            </w:rPr>
            <w:fldChar w:fldCharType="separate"/>
          </w:r>
          <w:r w:rsidR="00A56285" w:rsidRPr="00716DD8">
            <w:rPr>
              <w:rFonts w:cstheme="minorHAnsi"/>
              <w:noProof/>
            </w:rPr>
            <w:t>(Lindermann, 2023)</w:t>
          </w:r>
          <w:r w:rsidR="00A56285" w:rsidRPr="00716DD8">
            <w:rPr>
              <w:rFonts w:cstheme="minorHAnsi"/>
            </w:rPr>
            <w:fldChar w:fldCharType="end"/>
          </w:r>
        </w:sdtContent>
      </w:sdt>
    </w:p>
    <w:p w14:paraId="6F025234" w14:textId="600BBE0C" w:rsidR="008F102F" w:rsidRPr="00716DD8" w:rsidRDefault="00B476A0" w:rsidP="005973CF">
      <w:pPr>
        <w:tabs>
          <w:tab w:val="center" w:pos="4873"/>
        </w:tabs>
        <w:spacing w:line="360" w:lineRule="auto"/>
        <w:ind w:firstLine="720"/>
        <w:jc w:val="both"/>
        <w:rPr>
          <w:rFonts w:cstheme="minorHAnsi"/>
        </w:rPr>
      </w:pPr>
      <w:r w:rsidRPr="00716DD8">
        <w:rPr>
          <w:rFonts w:cstheme="minorHAnsi"/>
        </w:rPr>
        <w:t xml:space="preserve">The combination of each of these techniques </w:t>
      </w:r>
      <w:r w:rsidR="00705FDC" w:rsidRPr="00716DD8">
        <w:rPr>
          <w:rFonts w:cstheme="minorHAnsi"/>
        </w:rPr>
        <w:t xml:space="preserve">allowed for a well-rounded, in-depth data collection </w:t>
      </w:r>
      <w:r w:rsidR="000C76F0" w:rsidRPr="00716DD8">
        <w:rPr>
          <w:rFonts w:cstheme="minorHAnsi"/>
        </w:rPr>
        <w:t xml:space="preserve">especially due to the varying ages of the participants. </w:t>
      </w:r>
      <w:r w:rsidR="007E65D6" w:rsidRPr="00716DD8">
        <w:rPr>
          <w:rFonts w:cstheme="minorHAnsi"/>
        </w:rPr>
        <w:t>The younger children may not have understood the types of questions being asked</w:t>
      </w:r>
      <w:r w:rsidR="005A51D6" w:rsidRPr="00716DD8">
        <w:rPr>
          <w:rFonts w:cstheme="minorHAnsi"/>
        </w:rPr>
        <w:t xml:space="preserve">, therefore the observation allowed for data to be collected anyway. </w:t>
      </w:r>
    </w:p>
    <w:p w14:paraId="74BC58D9" w14:textId="259C3C9B" w:rsidR="005A51D6" w:rsidRPr="00716DD8" w:rsidRDefault="00D73B8D" w:rsidP="005973CF">
      <w:pPr>
        <w:tabs>
          <w:tab w:val="center" w:pos="4873"/>
        </w:tabs>
        <w:spacing w:line="360" w:lineRule="auto"/>
        <w:ind w:firstLine="720"/>
        <w:jc w:val="both"/>
        <w:rPr>
          <w:rFonts w:cstheme="minorHAnsi"/>
        </w:rPr>
      </w:pPr>
      <w:r w:rsidRPr="00716DD8">
        <w:rPr>
          <w:rFonts w:cstheme="minorHAnsi"/>
        </w:rPr>
        <w:t>In order to analyse the data that has been collected, the researcher must decide on a method of analysis. In this case the researcher has taken a thematic approach</w:t>
      </w:r>
      <w:r w:rsidR="00694381" w:rsidRPr="00716DD8">
        <w:rPr>
          <w:rFonts w:cstheme="minorHAnsi"/>
        </w:rPr>
        <w:t xml:space="preserve">, organising the data into themes based on recurring phrases and actions. </w:t>
      </w:r>
      <w:r w:rsidR="00A4636B" w:rsidRPr="00716DD8">
        <w:rPr>
          <w:rFonts w:cstheme="minorHAnsi"/>
        </w:rPr>
        <w:t>This method of data analysis allows for the researcher to be reflexive in their practise</w:t>
      </w:r>
      <w:r w:rsidR="00EB2623" w:rsidRPr="00716DD8">
        <w:rPr>
          <w:rFonts w:cstheme="minorHAnsi"/>
        </w:rPr>
        <w:t xml:space="preserve">, this allows the researcher to </w:t>
      </w:r>
      <w:r w:rsidR="0053746F" w:rsidRPr="00716DD8">
        <w:rPr>
          <w:rFonts w:cstheme="minorHAnsi"/>
        </w:rPr>
        <w:t xml:space="preserve">identify any personal bias they may have that has affected the research. </w:t>
      </w:r>
      <w:sdt>
        <w:sdtPr>
          <w:rPr>
            <w:rFonts w:cstheme="minorHAnsi"/>
          </w:rPr>
          <w:id w:val="1135609646"/>
          <w:citation/>
        </w:sdtPr>
        <w:sdtContent>
          <w:r w:rsidR="0053746F" w:rsidRPr="00716DD8">
            <w:rPr>
              <w:rFonts w:cstheme="minorHAnsi"/>
            </w:rPr>
            <w:fldChar w:fldCharType="begin"/>
          </w:r>
          <w:r w:rsidR="0053746F" w:rsidRPr="00716DD8">
            <w:rPr>
              <w:rFonts w:cstheme="minorHAnsi"/>
            </w:rPr>
            <w:instrText xml:space="preserve"> CITATION Del24 \l 2057 </w:instrText>
          </w:r>
          <w:r w:rsidR="0053746F" w:rsidRPr="00716DD8">
            <w:rPr>
              <w:rFonts w:cstheme="minorHAnsi"/>
            </w:rPr>
            <w:fldChar w:fldCharType="separate"/>
          </w:r>
          <w:r w:rsidR="0053746F" w:rsidRPr="00716DD8">
            <w:rPr>
              <w:rFonts w:cstheme="minorHAnsi"/>
              <w:noProof/>
            </w:rPr>
            <w:t>(Delve tool. , n.d.)</w:t>
          </w:r>
          <w:r w:rsidR="0053746F" w:rsidRPr="00716DD8">
            <w:rPr>
              <w:rFonts w:cstheme="minorHAnsi"/>
            </w:rPr>
            <w:fldChar w:fldCharType="end"/>
          </w:r>
        </w:sdtContent>
      </w:sdt>
      <w:r w:rsidR="00C72A6E" w:rsidRPr="00716DD8">
        <w:rPr>
          <w:rFonts w:cstheme="minorHAnsi"/>
        </w:rPr>
        <w:t xml:space="preserve">. </w:t>
      </w:r>
    </w:p>
    <w:p w14:paraId="7217D1C6" w14:textId="19A79D4D" w:rsidR="00C72A6E" w:rsidRPr="00716DD8" w:rsidRDefault="00C72A6E" w:rsidP="005973CF">
      <w:pPr>
        <w:tabs>
          <w:tab w:val="center" w:pos="4873"/>
        </w:tabs>
        <w:spacing w:line="360" w:lineRule="auto"/>
        <w:ind w:firstLine="720"/>
        <w:jc w:val="both"/>
        <w:rPr>
          <w:rFonts w:cstheme="minorHAnsi"/>
        </w:rPr>
      </w:pPr>
      <w:r w:rsidRPr="00716DD8">
        <w:rPr>
          <w:rFonts w:cstheme="minorHAnsi"/>
        </w:rPr>
        <w:t xml:space="preserve">Widely used in the field of psychology, Braun and Clarke </w:t>
      </w:r>
      <w:r w:rsidR="00540F34" w:rsidRPr="00716DD8">
        <w:rPr>
          <w:rFonts w:cstheme="minorHAnsi"/>
        </w:rPr>
        <w:t xml:space="preserve">outline the </w:t>
      </w:r>
      <w:r w:rsidR="006A3337" w:rsidRPr="00716DD8">
        <w:rPr>
          <w:rFonts w:cstheme="minorHAnsi"/>
        </w:rPr>
        <w:t>importance of using a thematic approach when beginning to learn about data analysis</w:t>
      </w:r>
      <w:r w:rsidR="007D74A9" w:rsidRPr="00716DD8">
        <w:rPr>
          <w:rFonts w:cstheme="minorHAnsi"/>
        </w:rPr>
        <w:t xml:space="preserve">. It is </w:t>
      </w:r>
      <w:r w:rsidR="00DE3618" w:rsidRPr="00716DD8">
        <w:rPr>
          <w:rFonts w:cstheme="minorHAnsi"/>
        </w:rPr>
        <w:t>t</w:t>
      </w:r>
      <w:r w:rsidR="007D74A9" w:rsidRPr="00716DD8">
        <w:rPr>
          <w:rFonts w:cstheme="minorHAnsi"/>
        </w:rPr>
        <w:t xml:space="preserve">he foundation step that many researchers use when categorising and </w:t>
      </w:r>
      <w:r w:rsidR="008B2091" w:rsidRPr="00716DD8">
        <w:rPr>
          <w:rFonts w:cstheme="minorHAnsi"/>
        </w:rPr>
        <w:t xml:space="preserve">sorting the data they have collected through a diverse range of qualitative </w:t>
      </w:r>
      <w:r w:rsidR="00027A47" w:rsidRPr="00716DD8">
        <w:rPr>
          <w:rFonts w:cstheme="minorHAnsi"/>
        </w:rPr>
        <w:t xml:space="preserve">data collection methods. </w:t>
      </w:r>
      <w:sdt>
        <w:sdtPr>
          <w:rPr>
            <w:rFonts w:cstheme="minorHAnsi"/>
          </w:rPr>
          <w:id w:val="1141461108"/>
          <w:citation/>
        </w:sdtPr>
        <w:sdtContent>
          <w:r w:rsidR="0026795F" w:rsidRPr="00716DD8">
            <w:rPr>
              <w:rFonts w:cstheme="minorHAnsi"/>
            </w:rPr>
            <w:fldChar w:fldCharType="begin"/>
          </w:r>
          <w:r w:rsidR="0026795F" w:rsidRPr="00716DD8">
            <w:rPr>
              <w:rFonts w:cstheme="minorHAnsi"/>
            </w:rPr>
            <w:instrText xml:space="preserve"> CITATION Bra06 \l 2057 </w:instrText>
          </w:r>
          <w:r w:rsidR="0026795F" w:rsidRPr="00716DD8">
            <w:rPr>
              <w:rFonts w:cstheme="minorHAnsi"/>
            </w:rPr>
            <w:fldChar w:fldCharType="separate"/>
          </w:r>
          <w:r w:rsidR="0026795F" w:rsidRPr="00716DD8">
            <w:rPr>
              <w:rFonts w:cstheme="minorHAnsi"/>
              <w:noProof/>
            </w:rPr>
            <w:t>(Braun &amp; Clarke , 2006)</w:t>
          </w:r>
          <w:r w:rsidR="0026795F" w:rsidRPr="00716DD8">
            <w:rPr>
              <w:rFonts w:cstheme="minorHAnsi"/>
            </w:rPr>
            <w:fldChar w:fldCharType="end"/>
          </w:r>
        </w:sdtContent>
      </w:sdt>
      <w:r w:rsidR="0026795F" w:rsidRPr="00716DD8">
        <w:rPr>
          <w:rFonts w:cstheme="minorHAnsi"/>
        </w:rPr>
        <w:t xml:space="preserve">. </w:t>
      </w:r>
      <w:r w:rsidR="00891A52" w:rsidRPr="00716DD8">
        <w:rPr>
          <w:rFonts w:cstheme="minorHAnsi"/>
        </w:rPr>
        <w:t xml:space="preserve"> For this </w:t>
      </w:r>
      <w:proofErr w:type="gramStart"/>
      <w:r w:rsidR="00891A52" w:rsidRPr="00716DD8">
        <w:rPr>
          <w:rFonts w:cstheme="minorHAnsi"/>
        </w:rPr>
        <w:t>reason</w:t>
      </w:r>
      <w:proofErr w:type="gramEnd"/>
      <w:r w:rsidR="00891A52" w:rsidRPr="00716DD8">
        <w:rPr>
          <w:rFonts w:cstheme="minorHAnsi"/>
        </w:rPr>
        <w:t xml:space="preserve"> as the </w:t>
      </w:r>
      <w:r w:rsidR="003D135D" w:rsidRPr="00716DD8">
        <w:rPr>
          <w:rFonts w:cstheme="minorHAnsi"/>
        </w:rPr>
        <w:t>researcher,</w:t>
      </w:r>
      <w:r w:rsidR="00891A52" w:rsidRPr="00716DD8">
        <w:rPr>
          <w:rFonts w:cstheme="minorHAnsi"/>
        </w:rPr>
        <w:t xml:space="preserve"> I chose to begin my data presentation and analysis </w:t>
      </w:r>
      <w:r w:rsidR="007C51DA" w:rsidRPr="00716DD8">
        <w:rPr>
          <w:rFonts w:cstheme="minorHAnsi"/>
        </w:rPr>
        <w:t xml:space="preserve">by curating themes from the variety of data I had collected. </w:t>
      </w:r>
      <w:r w:rsidR="002B2B33" w:rsidRPr="00716DD8">
        <w:rPr>
          <w:rFonts w:cstheme="minorHAnsi"/>
        </w:rPr>
        <w:t xml:space="preserve">This type of analysis is also well suited to </w:t>
      </w:r>
      <w:r w:rsidR="00FF5510" w:rsidRPr="00716DD8">
        <w:rPr>
          <w:rFonts w:cstheme="minorHAnsi"/>
        </w:rPr>
        <w:t xml:space="preserve">data that is sourced from transcripts and open-ended questionnaires </w:t>
      </w:r>
      <w:sdt>
        <w:sdtPr>
          <w:rPr>
            <w:rFonts w:cstheme="minorHAnsi"/>
          </w:rPr>
          <w:id w:val="1613786478"/>
          <w:citation/>
        </w:sdtPr>
        <w:sdtContent>
          <w:r w:rsidR="00231AFE" w:rsidRPr="00716DD8">
            <w:rPr>
              <w:rFonts w:cstheme="minorHAnsi"/>
            </w:rPr>
            <w:fldChar w:fldCharType="begin"/>
          </w:r>
          <w:r w:rsidR="00231AFE" w:rsidRPr="00716DD8">
            <w:rPr>
              <w:rFonts w:cstheme="minorHAnsi"/>
            </w:rPr>
            <w:instrText xml:space="preserve"> CITATION Smi14 \l 2057 </w:instrText>
          </w:r>
          <w:r w:rsidR="00231AFE" w:rsidRPr="00716DD8">
            <w:rPr>
              <w:rFonts w:cstheme="minorHAnsi"/>
            </w:rPr>
            <w:fldChar w:fldCharType="separate"/>
          </w:r>
          <w:r w:rsidR="00231AFE" w:rsidRPr="00716DD8">
            <w:rPr>
              <w:rFonts w:cstheme="minorHAnsi"/>
              <w:noProof/>
            </w:rPr>
            <w:t>(Smith, 2014)</w:t>
          </w:r>
          <w:r w:rsidR="00231AFE" w:rsidRPr="00716DD8">
            <w:rPr>
              <w:rFonts w:cstheme="minorHAnsi"/>
            </w:rPr>
            <w:fldChar w:fldCharType="end"/>
          </w:r>
        </w:sdtContent>
      </w:sdt>
      <w:r w:rsidR="00231AFE" w:rsidRPr="00716DD8">
        <w:rPr>
          <w:rFonts w:cstheme="minorHAnsi"/>
        </w:rPr>
        <w:t xml:space="preserve">. </w:t>
      </w:r>
      <w:r w:rsidR="00FC3C3A" w:rsidRPr="00716DD8">
        <w:rPr>
          <w:rFonts w:cstheme="minorHAnsi"/>
        </w:rPr>
        <w:t xml:space="preserve"> The data is then coded, a </w:t>
      </w:r>
      <w:r w:rsidR="00792794" w:rsidRPr="00716DD8">
        <w:rPr>
          <w:rFonts w:cstheme="minorHAnsi"/>
        </w:rPr>
        <w:t xml:space="preserve">term used in the field for categorising </w:t>
      </w:r>
      <w:r w:rsidR="001F149D" w:rsidRPr="00716DD8">
        <w:rPr>
          <w:rFonts w:cstheme="minorHAnsi"/>
        </w:rPr>
        <w:t xml:space="preserve">data, these codes are the basis of the analysis that will follow and therefore must be underpinned by research </w:t>
      </w:r>
      <w:r w:rsidR="00767207" w:rsidRPr="00716DD8">
        <w:rPr>
          <w:rFonts w:cstheme="minorHAnsi"/>
        </w:rPr>
        <w:t xml:space="preserve">and relate strongly to the researchers question or hypothesis. </w:t>
      </w:r>
      <w:sdt>
        <w:sdtPr>
          <w:rPr>
            <w:rFonts w:cstheme="minorHAnsi"/>
          </w:rPr>
          <w:id w:val="1087492832"/>
          <w:citation/>
        </w:sdtPr>
        <w:sdtContent>
          <w:r w:rsidR="000E177E" w:rsidRPr="00716DD8">
            <w:rPr>
              <w:rFonts w:cstheme="minorHAnsi"/>
            </w:rPr>
            <w:fldChar w:fldCharType="begin"/>
          </w:r>
          <w:r w:rsidR="000E177E" w:rsidRPr="00716DD8">
            <w:rPr>
              <w:rFonts w:cstheme="minorHAnsi"/>
            </w:rPr>
            <w:instrText xml:space="preserve"> CITATION Jof04 \l 2057 </w:instrText>
          </w:r>
          <w:r w:rsidR="000E177E" w:rsidRPr="00716DD8">
            <w:rPr>
              <w:rFonts w:cstheme="minorHAnsi"/>
            </w:rPr>
            <w:fldChar w:fldCharType="separate"/>
          </w:r>
          <w:r w:rsidR="000E177E" w:rsidRPr="00716DD8">
            <w:rPr>
              <w:rFonts w:cstheme="minorHAnsi"/>
              <w:noProof/>
            </w:rPr>
            <w:t>(Joffe &amp; Yardley, 2004)</w:t>
          </w:r>
          <w:r w:rsidR="000E177E" w:rsidRPr="00716DD8">
            <w:rPr>
              <w:rFonts w:cstheme="minorHAnsi"/>
            </w:rPr>
            <w:fldChar w:fldCharType="end"/>
          </w:r>
        </w:sdtContent>
      </w:sdt>
      <w:r w:rsidR="00231AFE" w:rsidRPr="00716DD8">
        <w:rPr>
          <w:rFonts w:cstheme="minorHAnsi"/>
        </w:rPr>
        <w:t xml:space="preserve">. </w:t>
      </w:r>
    </w:p>
    <w:p w14:paraId="662C2206" w14:textId="6C4D913A" w:rsidR="00C03D82" w:rsidRPr="00716DD8" w:rsidRDefault="00A139D4" w:rsidP="005973CF">
      <w:pPr>
        <w:tabs>
          <w:tab w:val="center" w:pos="4873"/>
        </w:tabs>
        <w:spacing w:line="360" w:lineRule="auto"/>
        <w:ind w:firstLine="720"/>
        <w:jc w:val="both"/>
        <w:rPr>
          <w:rFonts w:cstheme="minorHAnsi"/>
        </w:rPr>
      </w:pPr>
      <w:r w:rsidRPr="00716DD8">
        <w:rPr>
          <w:rFonts w:cstheme="minorHAnsi"/>
        </w:rPr>
        <w:t xml:space="preserve">Following a thematic analysis, </w:t>
      </w:r>
      <w:r w:rsidR="00357881" w:rsidRPr="00716DD8">
        <w:rPr>
          <w:rFonts w:cstheme="minorHAnsi"/>
        </w:rPr>
        <w:t xml:space="preserve">it was important to test the </w:t>
      </w:r>
      <w:r w:rsidR="009A354C" w:rsidRPr="00716DD8">
        <w:rPr>
          <w:rFonts w:cstheme="minorHAnsi"/>
        </w:rPr>
        <w:t xml:space="preserve">confirmability of the results of the data and the patterns that appeared </w:t>
      </w:r>
      <w:r w:rsidR="002062DA" w:rsidRPr="00716DD8">
        <w:rPr>
          <w:rFonts w:cstheme="minorHAnsi"/>
        </w:rPr>
        <w:t>during the coding stage. This is imperative as it is deemed the final criterion for assessing trustworthiness within qualitative research</w:t>
      </w:r>
      <w:r w:rsidR="00366FA2" w:rsidRPr="00716DD8">
        <w:rPr>
          <w:rFonts w:cstheme="minorHAnsi"/>
        </w:rPr>
        <w:t xml:space="preserve">. This links back to the previously mentioned </w:t>
      </w:r>
      <w:r w:rsidR="008E7A14" w:rsidRPr="00716DD8">
        <w:rPr>
          <w:rFonts w:cstheme="minorHAnsi"/>
        </w:rPr>
        <w:t xml:space="preserve">concept of reflexivity. </w:t>
      </w:r>
      <w:sdt>
        <w:sdtPr>
          <w:rPr>
            <w:rFonts w:cstheme="minorHAnsi"/>
          </w:rPr>
          <w:id w:val="949048446"/>
          <w:citation/>
        </w:sdtPr>
        <w:sdtContent>
          <w:r w:rsidR="008E7A14" w:rsidRPr="00716DD8">
            <w:rPr>
              <w:rFonts w:cstheme="minorHAnsi"/>
            </w:rPr>
            <w:fldChar w:fldCharType="begin"/>
          </w:r>
          <w:r w:rsidR="008E7A14" w:rsidRPr="00716DD8">
            <w:rPr>
              <w:rFonts w:cstheme="minorHAnsi"/>
            </w:rPr>
            <w:instrText xml:space="preserve"> CITATION Sta17 \l 2057 </w:instrText>
          </w:r>
          <w:r w:rsidR="008E7A14" w:rsidRPr="00716DD8">
            <w:rPr>
              <w:rFonts w:cstheme="minorHAnsi"/>
            </w:rPr>
            <w:fldChar w:fldCharType="separate"/>
          </w:r>
          <w:r w:rsidR="008E7A14" w:rsidRPr="00716DD8">
            <w:rPr>
              <w:rFonts w:cstheme="minorHAnsi"/>
              <w:noProof/>
            </w:rPr>
            <w:t>(Statistic solution , 2017)</w:t>
          </w:r>
          <w:r w:rsidR="008E7A14" w:rsidRPr="00716DD8">
            <w:rPr>
              <w:rFonts w:cstheme="minorHAnsi"/>
            </w:rPr>
            <w:fldChar w:fldCharType="end"/>
          </w:r>
        </w:sdtContent>
      </w:sdt>
      <w:r w:rsidR="001E2067" w:rsidRPr="00716DD8">
        <w:rPr>
          <w:rFonts w:cstheme="minorHAnsi"/>
        </w:rPr>
        <w:t xml:space="preserve">. Reflexivity is the practise of acknowledging </w:t>
      </w:r>
      <w:r w:rsidR="00ED3434" w:rsidRPr="00716DD8">
        <w:rPr>
          <w:rFonts w:cstheme="minorHAnsi"/>
        </w:rPr>
        <w:t>one’s</w:t>
      </w:r>
      <w:r w:rsidR="001E2067" w:rsidRPr="00716DD8">
        <w:rPr>
          <w:rFonts w:cstheme="minorHAnsi"/>
        </w:rPr>
        <w:t xml:space="preserve"> role in the research and </w:t>
      </w:r>
      <w:r w:rsidR="00EC0D98" w:rsidRPr="00716DD8">
        <w:rPr>
          <w:rFonts w:cstheme="minorHAnsi"/>
        </w:rPr>
        <w:t xml:space="preserve">how this bias may affect the </w:t>
      </w:r>
      <w:r w:rsidR="00251E09" w:rsidRPr="00716DD8">
        <w:rPr>
          <w:rFonts w:cstheme="minorHAnsi"/>
        </w:rPr>
        <w:t xml:space="preserve">way the data is presented, </w:t>
      </w:r>
      <w:sdt>
        <w:sdtPr>
          <w:rPr>
            <w:rFonts w:cstheme="minorHAnsi"/>
          </w:rPr>
          <w:id w:val="564609371"/>
          <w:citation/>
        </w:sdtPr>
        <w:sdtContent>
          <w:r w:rsidR="00251E09" w:rsidRPr="00716DD8">
            <w:rPr>
              <w:rFonts w:cstheme="minorHAnsi"/>
            </w:rPr>
            <w:fldChar w:fldCharType="begin"/>
          </w:r>
          <w:r w:rsidR="00251E09" w:rsidRPr="00716DD8">
            <w:rPr>
              <w:rFonts w:cstheme="minorHAnsi"/>
            </w:rPr>
            <w:instrText xml:space="preserve"> CITATION Dea18 \l 2057 </w:instrText>
          </w:r>
          <w:r w:rsidR="00251E09" w:rsidRPr="00716DD8">
            <w:rPr>
              <w:rFonts w:cstheme="minorHAnsi"/>
            </w:rPr>
            <w:fldChar w:fldCharType="separate"/>
          </w:r>
          <w:r w:rsidR="00251E09" w:rsidRPr="00716DD8">
            <w:rPr>
              <w:rFonts w:cstheme="minorHAnsi"/>
              <w:noProof/>
            </w:rPr>
            <w:t>(Collett, 2018)</w:t>
          </w:r>
          <w:r w:rsidR="00251E09" w:rsidRPr="00716DD8">
            <w:rPr>
              <w:rFonts w:cstheme="minorHAnsi"/>
            </w:rPr>
            <w:fldChar w:fldCharType="end"/>
          </w:r>
        </w:sdtContent>
      </w:sdt>
      <w:r w:rsidR="00BA4081" w:rsidRPr="00716DD8">
        <w:rPr>
          <w:rFonts w:cstheme="minorHAnsi"/>
        </w:rPr>
        <w:t xml:space="preserve">. </w:t>
      </w:r>
      <w:sdt>
        <w:sdtPr>
          <w:rPr>
            <w:rFonts w:cstheme="minorHAnsi"/>
          </w:rPr>
          <w:id w:val="-2003498645"/>
          <w:citation/>
        </w:sdtPr>
        <w:sdtContent>
          <w:r w:rsidR="003E7076" w:rsidRPr="00716DD8">
            <w:rPr>
              <w:rFonts w:cstheme="minorHAnsi"/>
            </w:rPr>
            <w:fldChar w:fldCharType="begin"/>
          </w:r>
          <w:r w:rsidR="003E7076" w:rsidRPr="00716DD8">
            <w:rPr>
              <w:rFonts w:cstheme="minorHAnsi"/>
            </w:rPr>
            <w:instrText xml:space="preserve"> CITATION Pal17 \l 2057 </w:instrText>
          </w:r>
          <w:r w:rsidR="003E7076" w:rsidRPr="00716DD8">
            <w:rPr>
              <w:rFonts w:cstheme="minorHAnsi"/>
            </w:rPr>
            <w:fldChar w:fldCharType="separate"/>
          </w:r>
          <w:r w:rsidR="003E7076" w:rsidRPr="00716DD8">
            <w:rPr>
              <w:rFonts w:cstheme="minorHAnsi"/>
              <w:noProof/>
            </w:rPr>
            <w:t>(Palaganas, et al., 2017)</w:t>
          </w:r>
          <w:r w:rsidR="003E7076" w:rsidRPr="00716DD8">
            <w:rPr>
              <w:rFonts w:cstheme="minorHAnsi"/>
            </w:rPr>
            <w:fldChar w:fldCharType="end"/>
          </w:r>
        </w:sdtContent>
      </w:sdt>
      <w:r w:rsidR="003E7076" w:rsidRPr="00716DD8">
        <w:rPr>
          <w:rFonts w:cstheme="minorHAnsi"/>
        </w:rPr>
        <w:t xml:space="preserve"> agrees with the ideas presented by Collett emphasising </w:t>
      </w:r>
      <w:r w:rsidR="007D047E" w:rsidRPr="00716DD8">
        <w:rPr>
          <w:rFonts w:cstheme="minorHAnsi"/>
        </w:rPr>
        <w:t>the importance of being aware of the impact personal stance or bias has on the way the phenomenon is viewed</w:t>
      </w:r>
      <w:r w:rsidR="00C03D82" w:rsidRPr="00716DD8">
        <w:rPr>
          <w:rFonts w:cstheme="minorHAnsi"/>
        </w:rPr>
        <w:t>.</w:t>
      </w:r>
      <w:r w:rsidR="00321B33" w:rsidRPr="00716DD8">
        <w:rPr>
          <w:rFonts w:cstheme="minorHAnsi"/>
        </w:rPr>
        <w:t xml:space="preserve"> In order to demonstrate reflexivity, the Gibbs model will be used as this method aids the researcher in developing an action plan.</w:t>
      </w:r>
      <w:r w:rsidR="00C03D82" w:rsidRPr="00716DD8">
        <w:rPr>
          <w:rFonts w:cstheme="minorHAnsi"/>
        </w:rPr>
        <w:t xml:space="preserve"> </w:t>
      </w:r>
      <w:r w:rsidR="00127560" w:rsidRPr="00716DD8">
        <w:rPr>
          <w:rFonts w:cstheme="minorHAnsi"/>
        </w:rPr>
        <w:t xml:space="preserve">The data will then be presented in graphs and charts for ease of understanding and transferability following the coding procedure. </w:t>
      </w:r>
    </w:p>
    <w:p w14:paraId="4D1938D3" w14:textId="101C3FE7" w:rsidR="00B930FB" w:rsidRPr="00716DD8" w:rsidRDefault="000745FC" w:rsidP="005973CF">
      <w:pPr>
        <w:spacing w:line="360" w:lineRule="auto"/>
        <w:jc w:val="both"/>
        <w:rPr>
          <w:rFonts w:cstheme="minorHAnsi"/>
        </w:rPr>
      </w:pPr>
      <w:r w:rsidRPr="00716DD8">
        <w:rPr>
          <w:rFonts w:cstheme="minorHAnsi"/>
        </w:rPr>
        <w:lastRenderedPageBreak/>
        <w:tab/>
        <w:t xml:space="preserve">Prior to collecting any data, </w:t>
      </w:r>
      <w:r w:rsidR="00BE76AC" w:rsidRPr="00716DD8">
        <w:rPr>
          <w:rFonts w:cstheme="minorHAnsi"/>
        </w:rPr>
        <w:t>the process must be considered ethical</w:t>
      </w:r>
      <w:r w:rsidR="00936A53" w:rsidRPr="00716DD8">
        <w:rPr>
          <w:rFonts w:cstheme="minorHAnsi"/>
        </w:rPr>
        <w:t xml:space="preserve">. This is ensured through following the guidance published by </w:t>
      </w:r>
      <w:r w:rsidR="00376422" w:rsidRPr="00716DD8">
        <w:rPr>
          <w:rFonts w:cstheme="minorHAnsi"/>
        </w:rPr>
        <w:t>the British Educational Research Association (BERA)</w:t>
      </w:r>
      <w:r w:rsidR="006119C7" w:rsidRPr="00716DD8">
        <w:rPr>
          <w:rFonts w:cstheme="minorHAnsi"/>
        </w:rPr>
        <w:t xml:space="preserve">. Outlined in this document are the ways in which data should be ethically </w:t>
      </w:r>
      <w:r w:rsidR="00B05FAD" w:rsidRPr="00716DD8">
        <w:rPr>
          <w:rFonts w:cstheme="minorHAnsi"/>
        </w:rPr>
        <w:t xml:space="preserve">collected, </w:t>
      </w:r>
      <w:proofErr w:type="gramStart"/>
      <w:r w:rsidR="00B05FAD" w:rsidRPr="00716DD8">
        <w:rPr>
          <w:rFonts w:cstheme="minorHAnsi"/>
        </w:rPr>
        <w:t>stored</w:t>
      </w:r>
      <w:proofErr w:type="gramEnd"/>
      <w:r w:rsidR="00B05FAD" w:rsidRPr="00716DD8">
        <w:rPr>
          <w:rFonts w:cstheme="minorHAnsi"/>
        </w:rPr>
        <w:t xml:space="preserve"> and shared. Firstly, due to the nature of the research, namely involving </w:t>
      </w:r>
      <w:r w:rsidR="00B5414A" w:rsidRPr="00716DD8">
        <w:rPr>
          <w:rFonts w:cstheme="minorHAnsi"/>
        </w:rPr>
        <w:t xml:space="preserve">pupils under the age of eighteen assent must be given as well as consent from participants over the age of eighteen. </w:t>
      </w:r>
      <w:r w:rsidR="0009618B" w:rsidRPr="00716DD8">
        <w:rPr>
          <w:rFonts w:cstheme="minorHAnsi"/>
        </w:rPr>
        <w:t xml:space="preserve">According to paragraph </w:t>
      </w:r>
      <w:r w:rsidR="0054418B" w:rsidRPr="00716DD8">
        <w:rPr>
          <w:rFonts w:cstheme="minorHAnsi"/>
        </w:rPr>
        <w:t>twenty-five</w:t>
      </w:r>
      <w:r w:rsidR="0009618B" w:rsidRPr="00716DD8">
        <w:rPr>
          <w:rFonts w:cstheme="minorHAnsi"/>
        </w:rPr>
        <w:t xml:space="preserve"> of the BERA guidelines document, assent must be obtained for participants under the age of eighteen</w:t>
      </w:r>
      <w:r w:rsidR="00B26F95" w:rsidRPr="00716DD8">
        <w:rPr>
          <w:rFonts w:cstheme="minorHAnsi"/>
        </w:rPr>
        <w:t xml:space="preserve">, researchers should also seek </w:t>
      </w:r>
      <w:r w:rsidR="004E05C1" w:rsidRPr="00716DD8">
        <w:rPr>
          <w:rFonts w:cstheme="minorHAnsi"/>
        </w:rPr>
        <w:t>approval from those responsible for the participants</w:t>
      </w:r>
      <w:r w:rsidR="005801F6" w:rsidRPr="00716DD8">
        <w:rPr>
          <w:rFonts w:cstheme="minorHAnsi"/>
        </w:rPr>
        <w:t>. As illustrated in appendix 1</w:t>
      </w:r>
      <w:r w:rsidR="00DE6915" w:rsidRPr="00716DD8">
        <w:rPr>
          <w:rFonts w:cstheme="minorHAnsi"/>
        </w:rPr>
        <w:t xml:space="preserve">, the ethics form, assent will be obtained through sending a detailed letter home for parents to sign </w:t>
      </w:r>
      <w:r w:rsidR="00597DB5" w:rsidRPr="00716DD8">
        <w:rPr>
          <w:rFonts w:cstheme="minorHAnsi"/>
        </w:rPr>
        <w:t>on behalf of their child</w:t>
      </w:r>
      <w:r w:rsidR="006847E8" w:rsidRPr="00716DD8">
        <w:rPr>
          <w:rFonts w:cstheme="minorHAnsi"/>
        </w:rPr>
        <w:t xml:space="preserve">. Following this, during any observation or interview the participant will be made aware of their right to withdraw at any point </w:t>
      </w:r>
      <w:r w:rsidR="00C56575" w:rsidRPr="00716DD8">
        <w:rPr>
          <w:rFonts w:cstheme="minorHAnsi"/>
        </w:rPr>
        <w:t xml:space="preserve">and will be verbally asked at varying points during the sessions. The </w:t>
      </w:r>
      <w:r w:rsidR="0054418B" w:rsidRPr="00716DD8">
        <w:rPr>
          <w:rFonts w:cstheme="minorHAnsi"/>
        </w:rPr>
        <w:t>participants</w:t>
      </w:r>
      <w:r w:rsidR="00C56575" w:rsidRPr="00716DD8">
        <w:rPr>
          <w:rFonts w:cstheme="minorHAnsi"/>
        </w:rPr>
        <w:t xml:space="preserve"> will also </w:t>
      </w:r>
      <w:r w:rsidR="0054418B" w:rsidRPr="00716DD8">
        <w:rPr>
          <w:rFonts w:cstheme="minorHAnsi"/>
        </w:rPr>
        <w:t xml:space="preserve">be informed of their right to </w:t>
      </w:r>
      <w:r w:rsidR="00233210" w:rsidRPr="00716DD8">
        <w:rPr>
          <w:rFonts w:cstheme="minorHAnsi"/>
        </w:rPr>
        <w:t xml:space="preserve">request their data </w:t>
      </w:r>
      <w:r w:rsidR="00AA3A21" w:rsidRPr="00716DD8">
        <w:rPr>
          <w:rFonts w:cstheme="minorHAnsi"/>
        </w:rPr>
        <w:t>not be used moving forward even after completion of the interviews. For participants over the age of eighteen they will also be made aware of their right to withdraw however, they will be asked to provide verbal consent rather than written consent as outlined in appendix 1. Each participant will be provided with information about the research task and where the information will be used. In order to comply with the guidelines</w:t>
      </w:r>
      <w:r w:rsidR="00BC02E6" w:rsidRPr="00716DD8">
        <w:rPr>
          <w:rFonts w:cstheme="minorHAnsi"/>
        </w:rPr>
        <w:t xml:space="preserve">, all data will be anonymised at the source, no names will be recorded, and audio data will be transcribed with any identifying factors being redacted.  </w:t>
      </w:r>
      <w:r w:rsidR="006B37A4" w:rsidRPr="00716DD8">
        <w:rPr>
          <w:rFonts w:cstheme="minorHAnsi"/>
        </w:rPr>
        <w:t xml:space="preserve">The data will be stored on a password encrypted device and all paper copies will be destroyed after the data analysis has taken place. The data will only be shared with the University </w:t>
      </w:r>
      <w:r w:rsidR="009D0F6A" w:rsidRPr="00716DD8">
        <w:rPr>
          <w:rFonts w:cstheme="minorHAnsi"/>
        </w:rPr>
        <w:t xml:space="preserve">as peer the confidentiality agreement stated on the consent letter. </w:t>
      </w:r>
      <w:sdt>
        <w:sdtPr>
          <w:rPr>
            <w:rFonts w:cstheme="minorHAnsi"/>
          </w:rPr>
          <w:id w:val="888386180"/>
          <w:citation/>
        </w:sdtPr>
        <w:sdtContent>
          <w:r w:rsidR="009D0F6A" w:rsidRPr="00716DD8">
            <w:rPr>
              <w:rFonts w:cstheme="minorHAnsi"/>
            </w:rPr>
            <w:fldChar w:fldCharType="begin"/>
          </w:r>
          <w:r w:rsidR="009D0F6A" w:rsidRPr="00716DD8">
            <w:rPr>
              <w:rFonts w:cstheme="minorHAnsi"/>
            </w:rPr>
            <w:instrText xml:space="preserve"> CITATION BER14 \l 2057 </w:instrText>
          </w:r>
          <w:r w:rsidR="009D0F6A" w:rsidRPr="00716DD8">
            <w:rPr>
              <w:rFonts w:cstheme="minorHAnsi"/>
            </w:rPr>
            <w:fldChar w:fldCharType="separate"/>
          </w:r>
          <w:r w:rsidR="009D0F6A" w:rsidRPr="00716DD8">
            <w:rPr>
              <w:rFonts w:cstheme="minorHAnsi"/>
              <w:noProof/>
            </w:rPr>
            <w:t>(BERA, 2014)</w:t>
          </w:r>
          <w:r w:rsidR="009D0F6A" w:rsidRPr="00716DD8">
            <w:rPr>
              <w:rFonts w:cstheme="minorHAnsi"/>
            </w:rPr>
            <w:fldChar w:fldCharType="end"/>
          </w:r>
        </w:sdtContent>
      </w:sdt>
      <w:r w:rsidR="009D0F6A" w:rsidRPr="00716DD8">
        <w:rPr>
          <w:rFonts w:cstheme="minorHAnsi"/>
        </w:rPr>
        <w:t xml:space="preserve"> </w:t>
      </w:r>
    </w:p>
    <w:p w14:paraId="5BA750BC" w14:textId="024B085A" w:rsidR="00E77475" w:rsidRPr="00716DD8" w:rsidRDefault="00B149E4" w:rsidP="005973CF">
      <w:pPr>
        <w:spacing w:line="360" w:lineRule="auto"/>
        <w:jc w:val="both"/>
        <w:rPr>
          <w:rFonts w:cstheme="minorHAnsi"/>
        </w:rPr>
      </w:pPr>
      <w:r w:rsidRPr="00716DD8">
        <w:rPr>
          <w:rFonts w:cstheme="minorHAnsi"/>
        </w:rPr>
        <w:tab/>
      </w:r>
      <w:r w:rsidR="00AD1C37" w:rsidRPr="00716DD8">
        <w:rPr>
          <w:rFonts w:cstheme="minorHAnsi"/>
        </w:rPr>
        <w:t>In regard to</w:t>
      </w:r>
      <w:r w:rsidR="00AA568F" w:rsidRPr="00716DD8">
        <w:rPr>
          <w:rFonts w:cstheme="minorHAnsi"/>
        </w:rPr>
        <w:t xml:space="preserve"> the research question “what are staff perspectives and pupil experiences </w:t>
      </w:r>
      <w:r w:rsidR="00505A3F" w:rsidRPr="00716DD8">
        <w:rPr>
          <w:rFonts w:cstheme="minorHAnsi"/>
        </w:rPr>
        <w:t xml:space="preserve">of outdoor learning in relation to wellbeing” the data provided a clear link between </w:t>
      </w:r>
      <w:r w:rsidR="00C62C32" w:rsidRPr="00716DD8">
        <w:rPr>
          <w:rFonts w:cstheme="minorHAnsi"/>
        </w:rPr>
        <w:t>the action of outdoor learning and the bene</w:t>
      </w:r>
      <w:r w:rsidR="00AD1C37" w:rsidRPr="00716DD8">
        <w:rPr>
          <w:rFonts w:cstheme="minorHAnsi"/>
        </w:rPr>
        <w:t xml:space="preserve">fits children saw in their own wellbeing. Appendix 2 shows the most popular responses from the pupils </w:t>
      </w:r>
      <w:r w:rsidR="00BA7423" w:rsidRPr="00716DD8">
        <w:rPr>
          <w:rFonts w:cstheme="minorHAnsi"/>
        </w:rPr>
        <w:t xml:space="preserve">when asked about how they feel when undertaking outdoor learning activities. </w:t>
      </w:r>
      <w:r w:rsidR="00DF2569" w:rsidRPr="00716DD8">
        <w:rPr>
          <w:rFonts w:cstheme="minorHAnsi"/>
        </w:rPr>
        <w:t xml:space="preserve">The word that occurred most frequently was ‘happy’ </w:t>
      </w:r>
      <w:r w:rsidR="002C6070" w:rsidRPr="00716DD8">
        <w:rPr>
          <w:rFonts w:cstheme="minorHAnsi"/>
        </w:rPr>
        <w:t>which the pupils also attributed to their wellbeing</w:t>
      </w:r>
      <w:r w:rsidR="00390355" w:rsidRPr="00716DD8">
        <w:rPr>
          <w:rFonts w:cstheme="minorHAnsi"/>
        </w:rPr>
        <w:t xml:space="preserve">, Question </w:t>
      </w:r>
      <w:r w:rsidR="007718F1" w:rsidRPr="00716DD8">
        <w:rPr>
          <w:rFonts w:cstheme="minorHAnsi"/>
        </w:rPr>
        <w:t xml:space="preserve">five (see appendix 3) </w:t>
      </w:r>
      <w:r w:rsidR="0032570D" w:rsidRPr="00716DD8">
        <w:rPr>
          <w:rFonts w:cstheme="minorHAnsi"/>
        </w:rPr>
        <w:t xml:space="preserve">has pupils explain why they believed they were being given the opportunity to learn outdoors </w:t>
      </w:r>
      <w:r w:rsidR="003868F5" w:rsidRPr="00716DD8">
        <w:rPr>
          <w:rFonts w:cstheme="minorHAnsi"/>
        </w:rPr>
        <w:t xml:space="preserve">with a majority of the answers from the focus groups </w:t>
      </w:r>
      <w:r w:rsidR="00780346" w:rsidRPr="00716DD8">
        <w:rPr>
          <w:rFonts w:cstheme="minorHAnsi"/>
        </w:rPr>
        <w:t xml:space="preserve">relating to wellbeing. These included responses such as, it keeps us fit, we work better because we are calmer, </w:t>
      </w:r>
      <w:r w:rsidR="00835A7A" w:rsidRPr="00716DD8">
        <w:rPr>
          <w:rFonts w:cstheme="minorHAnsi"/>
        </w:rPr>
        <w:t xml:space="preserve">and we get to be in the fresh air. Each of these areas is part of the new curriculum focus on the four purposes </w:t>
      </w:r>
      <w:r w:rsidR="00995B85" w:rsidRPr="00716DD8">
        <w:rPr>
          <w:rFonts w:cstheme="minorHAnsi"/>
        </w:rPr>
        <w:t xml:space="preserve">to create </w:t>
      </w:r>
      <w:r w:rsidR="00995B85" w:rsidRPr="00716DD8">
        <w:rPr>
          <w:rFonts w:cstheme="minorHAnsi"/>
        </w:rPr>
        <w:lastRenderedPageBreak/>
        <w:t xml:space="preserve">healthy confident individuals </w:t>
      </w:r>
      <w:sdt>
        <w:sdtPr>
          <w:rPr>
            <w:rFonts w:cstheme="minorHAnsi"/>
          </w:rPr>
          <w:id w:val="-1793587499"/>
          <w:citation/>
        </w:sdtPr>
        <w:sdtContent>
          <w:r w:rsidR="005E1CAE" w:rsidRPr="00716DD8">
            <w:rPr>
              <w:rFonts w:cstheme="minorHAnsi"/>
            </w:rPr>
            <w:fldChar w:fldCharType="begin"/>
          </w:r>
          <w:r w:rsidR="005E1CAE" w:rsidRPr="00716DD8">
            <w:rPr>
              <w:rFonts w:cstheme="minorHAnsi"/>
            </w:rPr>
            <w:instrText xml:space="preserve"> CITATION Lly20 \l 2057 </w:instrText>
          </w:r>
          <w:r w:rsidR="005E1CAE" w:rsidRPr="00716DD8">
            <w:rPr>
              <w:rFonts w:cstheme="minorHAnsi"/>
            </w:rPr>
            <w:fldChar w:fldCharType="separate"/>
          </w:r>
          <w:r w:rsidR="005E1CAE" w:rsidRPr="00716DD8">
            <w:rPr>
              <w:rFonts w:cstheme="minorHAnsi"/>
              <w:noProof/>
            </w:rPr>
            <w:t>(Llywodraeth Cymru, 2020)</w:t>
          </w:r>
          <w:r w:rsidR="005E1CAE" w:rsidRPr="00716DD8">
            <w:rPr>
              <w:rFonts w:cstheme="minorHAnsi"/>
            </w:rPr>
            <w:fldChar w:fldCharType="end"/>
          </w:r>
        </w:sdtContent>
      </w:sdt>
      <w:r w:rsidR="00A66CAA" w:rsidRPr="00716DD8">
        <w:rPr>
          <w:rFonts w:cstheme="minorHAnsi"/>
        </w:rPr>
        <w:t xml:space="preserve">. This is supported by theory developed from </w:t>
      </w:r>
      <w:r w:rsidR="008A2CB0" w:rsidRPr="00716DD8">
        <w:rPr>
          <w:rFonts w:cstheme="minorHAnsi"/>
        </w:rPr>
        <w:t xml:space="preserve">the McMillian sisters who first began implementing outdoor learning strategies to improve the health of their pupils </w:t>
      </w:r>
      <w:r w:rsidR="006D7B16" w:rsidRPr="00716DD8">
        <w:rPr>
          <w:rFonts w:cstheme="minorHAnsi"/>
        </w:rPr>
        <w:t xml:space="preserve">in the early twentieth century. This </w:t>
      </w:r>
      <w:r w:rsidR="00E75D25" w:rsidRPr="00716DD8">
        <w:rPr>
          <w:rFonts w:cstheme="minorHAnsi"/>
        </w:rPr>
        <w:t xml:space="preserve">was recently </w:t>
      </w:r>
      <w:r w:rsidR="00946A97" w:rsidRPr="00716DD8">
        <w:rPr>
          <w:rFonts w:cstheme="minorHAnsi"/>
        </w:rPr>
        <w:t xml:space="preserve">reinforced by </w:t>
      </w:r>
      <w:r w:rsidR="000D1A54" w:rsidRPr="00716DD8">
        <w:rPr>
          <w:rFonts w:cstheme="minorHAnsi"/>
        </w:rPr>
        <w:t xml:space="preserve">the </w:t>
      </w:r>
      <w:sdt>
        <w:sdtPr>
          <w:rPr>
            <w:rFonts w:cstheme="minorHAnsi"/>
          </w:rPr>
          <w:id w:val="134530956"/>
          <w:citation/>
        </w:sdtPr>
        <w:sdtContent>
          <w:r w:rsidR="000D1A54" w:rsidRPr="00716DD8">
            <w:rPr>
              <w:rFonts w:cstheme="minorHAnsi"/>
            </w:rPr>
            <w:fldChar w:fldCharType="begin"/>
          </w:r>
          <w:r w:rsidR="000D1A54" w:rsidRPr="00716DD8">
            <w:rPr>
              <w:rFonts w:cstheme="minorHAnsi"/>
            </w:rPr>
            <w:instrText xml:space="preserve"> CITATION Dep08 \l 2057 </w:instrText>
          </w:r>
          <w:r w:rsidR="000D1A54" w:rsidRPr="00716DD8">
            <w:rPr>
              <w:rFonts w:cstheme="minorHAnsi"/>
            </w:rPr>
            <w:fldChar w:fldCharType="separate"/>
          </w:r>
          <w:r w:rsidR="000D1A54" w:rsidRPr="00716DD8">
            <w:rPr>
              <w:rFonts w:cstheme="minorHAnsi"/>
              <w:noProof/>
            </w:rPr>
            <w:t>(Department for children schools and families , 2008)</w:t>
          </w:r>
          <w:r w:rsidR="000D1A54" w:rsidRPr="00716DD8">
            <w:rPr>
              <w:rFonts w:cstheme="minorHAnsi"/>
            </w:rPr>
            <w:fldChar w:fldCharType="end"/>
          </w:r>
        </w:sdtContent>
      </w:sdt>
      <w:r w:rsidR="000D1A54" w:rsidRPr="00716DD8">
        <w:rPr>
          <w:rFonts w:cstheme="minorHAnsi"/>
        </w:rPr>
        <w:t xml:space="preserve"> where an emphasis </w:t>
      </w:r>
      <w:r w:rsidR="00665662" w:rsidRPr="00716DD8">
        <w:rPr>
          <w:rFonts w:cstheme="minorHAnsi"/>
        </w:rPr>
        <w:t xml:space="preserve">was strongly placed on outdoor learning. </w:t>
      </w:r>
    </w:p>
    <w:p w14:paraId="009960E3" w14:textId="5E18C13D" w:rsidR="00922DB9" w:rsidRPr="00716DD8" w:rsidRDefault="00922DB9" w:rsidP="005973CF">
      <w:pPr>
        <w:spacing w:line="360" w:lineRule="auto"/>
        <w:jc w:val="both"/>
        <w:rPr>
          <w:rFonts w:cstheme="minorHAnsi"/>
        </w:rPr>
      </w:pPr>
      <w:r w:rsidRPr="00716DD8">
        <w:rPr>
          <w:rFonts w:cstheme="minorHAnsi"/>
        </w:rPr>
        <w:tab/>
        <w:t xml:space="preserve">In addition to this, </w:t>
      </w:r>
      <w:r w:rsidR="0016628E" w:rsidRPr="00716DD8">
        <w:rPr>
          <w:rFonts w:cstheme="minorHAnsi"/>
        </w:rPr>
        <w:t xml:space="preserve">appendix 3 demonstrates the opinions that the pupils have in regard to the longevity of the learning, with many stating that they find outdoor learning sessions to be more memorable and easier to recall </w:t>
      </w:r>
      <w:r w:rsidR="00EA1814" w:rsidRPr="00716DD8">
        <w:rPr>
          <w:rFonts w:cstheme="minorHAnsi"/>
        </w:rPr>
        <w:t>than their indoor counterparts</w:t>
      </w:r>
      <w:r w:rsidR="00ED1E5C" w:rsidRPr="00716DD8">
        <w:rPr>
          <w:rFonts w:cstheme="minorHAnsi"/>
        </w:rPr>
        <w:t xml:space="preserve">. This </w:t>
      </w:r>
      <w:r w:rsidR="00EE2D43" w:rsidRPr="00716DD8">
        <w:rPr>
          <w:rFonts w:cstheme="minorHAnsi"/>
        </w:rPr>
        <w:t xml:space="preserve">is supported by Helen </w:t>
      </w:r>
      <w:r w:rsidR="007D2AF6" w:rsidRPr="00716DD8">
        <w:rPr>
          <w:rFonts w:cstheme="minorHAnsi"/>
        </w:rPr>
        <w:t>Tovey’s</w:t>
      </w:r>
      <w:r w:rsidR="00EE2D43" w:rsidRPr="00716DD8">
        <w:rPr>
          <w:rFonts w:cstheme="minorHAnsi"/>
        </w:rPr>
        <w:t xml:space="preserve"> idea that </w:t>
      </w:r>
      <w:r w:rsidR="002F49CF" w:rsidRPr="00716DD8">
        <w:rPr>
          <w:rFonts w:cstheme="minorHAnsi"/>
        </w:rPr>
        <w:t xml:space="preserve">young children need to be excited, this </w:t>
      </w:r>
      <w:r w:rsidR="007D2AF6" w:rsidRPr="00716DD8">
        <w:rPr>
          <w:rFonts w:cstheme="minorHAnsi"/>
        </w:rPr>
        <w:t xml:space="preserve">playful learning which is deemed more acceptable outdoors leads to more connections being made between actions and outcomes. </w:t>
      </w:r>
      <w:sdt>
        <w:sdtPr>
          <w:rPr>
            <w:rFonts w:cstheme="minorHAnsi"/>
          </w:rPr>
          <w:id w:val="-649125839"/>
          <w:citation/>
        </w:sdtPr>
        <w:sdtContent>
          <w:r w:rsidR="006B397A" w:rsidRPr="00716DD8">
            <w:rPr>
              <w:rFonts w:cstheme="minorHAnsi"/>
            </w:rPr>
            <w:fldChar w:fldCharType="begin"/>
          </w:r>
          <w:r w:rsidR="006B397A" w:rsidRPr="00716DD8">
            <w:rPr>
              <w:rFonts w:cstheme="minorHAnsi"/>
            </w:rPr>
            <w:instrText xml:space="preserve"> CITATION Hel07 \l 2057 </w:instrText>
          </w:r>
          <w:r w:rsidR="006B397A" w:rsidRPr="00716DD8">
            <w:rPr>
              <w:rFonts w:cstheme="minorHAnsi"/>
            </w:rPr>
            <w:fldChar w:fldCharType="separate"/>
          </w:r>
          <w:r w:rsidR="006B397A" w:rsidRPr="00716DD8">
            <w:rPr>
              <w:rFonts w:cstheme="minorHAnsi"/>
              <w:noProof/>
            </w:rPr>
            <w:t>(Tovey, 2007)</w:t>
          </w:r>
          <w:r w:rsidR="006B397A" w:rsidRPr="00716DD8">
            <w:rPr>
              <w:rFonts w:cstheme="minorHAnsi"/>
            </w:rPr>
            <w:fldChar w:fldCharType="end"/>
          </w:r>
        </w:sdtContent>
      </w:sdt>
      <w:r w:rsidR="005611E6" w:rsidRPr="00716DD8">
        <w:rPr>
          <w:rFonts w:cstheme="minorHAnsi"/>
        </w:rPr>
        <w:t xml:space="preserve"> </w:t>
      </w:r>
    </w:p>
    <w:p w14:paraId="04023E23" w14:textId="0B5FB1C2" w:rsidR="005E7F37" w:rsidRPr="00716DD8" w:rsidRDefault="005E7F37" w:rsidP="005973CF">
      <w:pPr>
        <w:spacing w:line="360" w:lineRule="auto"/>
        <w:ind w:firstLine="720"/>
        <w:jc w:val="both"/>
        <w:rPr>
          <w:rFonts w:cstheme="minorHAnsi"/>
        </w:rPr>
      </w:pPr>
      <w:r w:rsidRPr="00716DD8">
        <w:rPr>
          <w:rFonts w:cstheme="minorHAnsi"/>
        </w:rPr>
        <w:t xml:space="preserve">Appendix 4 </w:t>
      </w:r>
      <w:r w:rsidR="00E97A99" w:rsidRPr="00716DD8">
        <w:rPr>
          <w:rFonts w:cstheme="minorHAnsi"/>
        </w:rPr>
        <w:t xml:space="preserve">illustrates the importance of </w:t>
      </w:r>
      <w:r w:rsidR="00390A5B" w:rsidRPr="00716DD8">
        <w:rPr>
          <w:rFonts w:cstheme="minorHAnsi"/>
        </w:rPr>
        <w:t>integrating outdoor learning into a pre-existing curriculum, Participant X is the outdoor learning co-ordinator at School A</w:t>
      </w:r>
      <w:r w:rsidR="006F01DB" w:rsidRPr="00716DD8">
        <w:rPr>
          <w:rFonts w:cstheme="minorHAnsi"/>
        </w:rPr>
        <w:t xml:space="preserve">. Throughout their time in the role, they have developed their own pedagogy based off theory, experience and the curriculum for Wales Guidance </w:t>
      </w:r>
      <w:r w:rsidR="00A101C6" w:rsidRPr="00716DD8">
        <w:rPr>
          <w:rFonts w:cstheme="minorHAnsi"/>
        </w:rPr>
        <w:t xml:space="preserve">resulting in outdoor learning </w:t>
      </w:r>
      <w:r w:rsidR="00F51DB6" w:rsidRPr="00716DD8">
        <w:rPr>
          <w:rFonts w:cstheme="minorHAnsi"/>
        </w:rPr>
        <w:t>focusing on curriculum links, during the period of data collection, the links were focusing on maths and numeracy in the outdoors</w:t>
      </w:r>
      <w:r w:rsidR="00161509" w:rsidRPr="00716DD8">
        <w:rPr>
          <w:rFonts w:cstheme="minorHAnsi"/>
        </w:rPr>
        <w:t>, however there is also a focus on PSHE and citizenship</w:t>
      </w:r>
      <w:r w:rsidR="000D45C4" w:rsidRPr="00716DD8">
        <w:rPr>
          <w:rFonts w:cstheme="minorHAnsi"/>
        </w:rPr>
        <w:t xml:space="preserve">. This level of practise is supported by the cross curricular guidance provided by the provision </w:t>
      </w:r>
      <w:r w:rsidR="004A3254" w:rsidRPr="00716DD8">
        <w:rPr>
          <w:rFonts w:cstheme="minorHAnsi"/>
        </w:rPr>
        <w:t xml:space="preserve">so that children can begin to make links between what they are being taught in school and how they can apply it in their lives. </w:t>
      </w:r>
      <w:sdt>
        <w:sdtPr>
          <w:rPr>
            <w:rFonts w:cstheme="minorHAnsi"/>
          </w:rPr>
          <w:id w:val="-1708705033"/>
          <w:citation/>
        </w:sdtPr>
        <w:sdtContent>
          <w:r w:rsidR="004A3254" w:rsidRPr="00716DD8">
            <w:rPr>
              <w:rFonts w:cstheme="minorHAnsi"/>
            </w:rPr>
            <w:fldChar w:fldCharType="begin"/>
          </w:r>
          <w:r w:rsidR="004A3254" w:rsidRPr="00716DD8">
            <w:rPr>
              <w:rFonts w:cstheme="minorHAnsi"/>
            </w:rPr>
            <w:instrText xml:space="preserve"> CITATION Lin09 \l 2057 </w:instrText>
          </w:r>
          <w:r w:rsidR="004A3254" w:rsidRPr="00716DD8">
            <w:rPr>
              <w:rFonts w:cstheme="minorHAnsi"/>
            </w:rPr>
            <w:fldChar w:fldCharType="separate"/>
          </w:r>
          <w:r w:rsidR="004A3254" w:rsidRPr="00716DD8">
            <w:rPr>
              <w:rFonts w:cstheme="minorHAnsi"/>
              <w:noProof/>
            </w:rPr>
            <w:t>(Pound, 2009)</w:t>
          </w:r>
          <w:r w:rsidR="004A3254" w:rsidRPr="00716DD8">
            <w:rPr>
              <w:rFonts w:cstheme="minorHAnsi"/>
            </w:rPr>
            <w:fldChar w:fldCharType="end"/>
          </w:r>
        </w:sdtContent>
      </w:sdt>
      <w:r w:rsidR="00112264" w:rsidRPr="00716DD8">
        <w:rPr>
          <w:rFonts w:cstheme="minorHAnsi"/>
        </w:rPr>
        <w:t xml:space="preserve">. </w:t>
      </w:r>
    </w:p>
    <w:p w14:paraId="4DE6DDC5" w14:textId="562FE8C0" w:rsidR="00112264" w:rsidRPr="00716DD8" w:rsidRDefault="00112264" w:rsidP="005973CF">
      <w:pPr>
        <w:spacing w:line="360" w:lineRule="auto"/>
        <w:ind w:firstLine="720"/>
        <w:jc w:val="both"/>
        <w:rPr>
          <w:rFonts w:cstheme="minorHAnsi"/>
        </w:rPr>
      </w:pPr>
      <w:r w:rsidRPr="00716DD8">
        <w:rPr>
          <w:rFonts w:cstheme="minorHAnsi"/>
        </w:rPr>
        <w:t xml:space="preserve">When asked about how they view outdoor learning Appendix 4 shows the opinion of a </w:t>
      </w:r>
      <w:r w:rsidR="004677C3" w:rsidRPr="00716DD8">
        <w:rPr>
          <w:rFonts w:cstheme="minorHAnsi"/>
        </w:rPr>
        <w:t xml:space="preserve">member of the support staff at School A. They believed that many teachers would not be as engaged with o0utdoor learning if they had to </w:t>
      </w:r>
      <w:r w:rsidR="00DE257F" w:rsidRPr="00716DD8">
        <w:rPr>
          <w:rFonts w:cstheme="minorHAnsi"/>
        </w:rPr>
        <w:t xml:space="preserve">lead the provision and therefore having a designated member of staff who takes control of the sessions ensures they occur more frequently and are delivered by a passionate and knowledgeable member of staff. </w:t>
      </w:r>
      <w:r w:rsidR="00E9343B" w:rsidRPr="00716DD8">
        <w:rPr>
          <w:rFonts w:cstheme="minorHAnsi"/>
        </w:rPr>
        <w:t xml:space="preserve">This can be linked to theory </w:t>
      </w:r>
      <w:r w:rsidR="004B26FF" w:rsidRPr="00716DD8">
        <w:rPr>
          <w:rFonts w:cstheme="minorHAnsi"/>
        </w:rPr>
        <w:t xml:space="preserve">when discussing the work of Albert Bandura </w:t>
      </w:r>
      <w:r w:rsidR="009F27DD" w:rsidRPr="00716DD8">
        <w:rPr>
          <w:rFonts w:cstheme="minorHAnsi"/>
        </w:rPr>
        <w:t xml:space="preserve">and his theory of modelling. The children will </w:t>
      </w:r>
      <w:r w:rsidR="00BA44A1" w:rsidRPr="00716DD8">
        <w:rPr>
          <w:rFonts w:cstheme="minorHAnsi"/>
        </w:rPr>
        <w:t xml:space="preserve">recognise and begin to repeat the </w:t>
      </w:r>
      <w:r w:rsidR="00CD7A59" w:rsidRPr="00716DD8">
        <w:rPr>
          <w:rFonts w:cstheme="minorHAnsi"/>
        </w:rPr>
        <w:t>behaviours</w:t>
      </w:r>
      <w:r w:rsidR="00BA44A1" w:rsidRPr="00716DD8">
        <w:rPr>
          <w:rFonts w:cstheme="minorHAnsi"/>
        </w:rPr>
        <w:t xml:space="preserve"> and attitudes demonstrated to them and therefore, having an individual who </w:t>
      </w:r>
      <w:r w:rsidR="00CD7A59" w:rsidRPr="00716DD8">
        <w:rPr>
          <w:rFonts w:cstheme="minorHAnsi"/>
        </w:rPr>
        <w:t xml:space="preserve">is passionate about the outdoors will transfer onto the mindset of the pupils. </w:t>
      </w:r>
      <w:sdt>
        <w:sdtPr>
          <w:rPr>
            <w:rFonts w:cstheme="minorHAnsi"/>
          </w:rPr>
          <w:id w:val="361562599"/>
          <w:citation/>
        </w:sdtPr>
        <w:sdtContent>
          <w:r w:rsidR="00CD7A59" w:rsidRPr="00716DD8">
            <w:rPr>
              <w:rFonts w:cstheme="minorHAnsi"/>
            </w:rPr>
            <w:fldChar w:fldCharType="begin"/>
          </w:r>
          <w:r w:rsidR="00CD7A59" w:rsidRPr="00716DD8">
            <w:rPr>
              <w:rFonts w:cstheme="minorHAnsi"/>
            </w:rPr>
            <w:instrText xml:space="preserve"> CITATION aub19 \l 2057 </w:instrText>
          </w:r>
          <w:r w:rsidR="00CD7A59" w:rsidRPr="00716DD8">
            <w:rPr>
              <w:rFonts w:cstheme="minorHAnsi"/>
            </w:rPr>
            <w:fldChar w:fldCharType="separate"/>
          </w:r>
          <w:r w:rsidR="00CD7A59" w:rsidRPr="00716DD8">
            <w:rPr>
              <w:rFonts w:cstheme="minorHAnsi"/>
              <w:noProof/>
            </w:rPr>
            <w:t>(aubrey &amp; Riley, 2019)</w:t>
          </w:r>
          <w:r w:rsidR="00CD7A59" w:rsidRPr="00716DD8">
            <w:rPr>
              <w:rFonts w:cstheme="minorHAnsi"/>
            </w:rPr>
            <w:fldChar w:fldCharType="end"/>
          </w:r>
        </w:sdtContent>
      </w:sdt>
      <w:r w:rsidR="00A74C20" w:rsidRPr="00716DD8">
        <w:rPr>
          <w:rFonts w:cstheme="minorHAnsi"/>
        </w:rPr>
        <w:t xml:space="preserve"> This is also supported by David </w:t>
      </w:r>
      <w:r w:rsidR="00C74E05" w:rsidRPr="00716DD8">
        <w:rPr>
          <w:rFonts w:cstheme="minorHAnsi"/>
        </w:rPr>
        <w:t>Kolb’s</w:t>
      </w:r>
      <w:r w:rsidR="00A74C20" w:rsidRPr="00716DD8">
        <w:rPr>
          <w:rFonts w:cstheme="minorHAnsi"/>
        </w:rPr>
        <w:t xml:space="preserve"> theory of </w:t>
      </w:r>
      <w:r w:rsidR="004C18B6" w:rsidRPr="00716DD8">
        <w:rPr>
          <w:rFonts w:cstheme="minorHAnsi"/>
        </w:rPr>
        <w:t xml:space="preserve">experiential learning, whereby an individual has a concrete experience which begins the cycle of learning and experimenting. </w:t>
      </w:r>
      <w:sdt>
        <w:sdtPr>
          <w:rPr>
            <w:rFonts w:cstheme="minorHAnsi"/>
          </w:rPr>
          <w:id w:val="-1213272453"/>
          <w:citation/>
        </w:sdtPr>
        <w:sdtContent>
          <w:r w:rsidR="004C18B6" w:rsidRPr="00716DD8">
            <w:rPr>
              <w:rFonts w:cstheme="minorHAnsi"/>
            </w:rPr>
            <w:fldChar w:fldCharType="begin"/>
          </w:r>
          <w:r w:rsidR="004C18B6" w:rsidRPr="00716DD8">
            <w:rPr>
              <w:rFonts w:cstheme="minorHAnsi"/>
            </w:rPr>
            <w:instrText xml:space="preserve"> CITATION aub19 \l 2057 </w:instrText>
          </w:r>
          <w:r w:rsidR="004C18B6" w:rsidRPr="00716DD8">
            <w:rPr>
              <w:rFonts w:cstheme="minorHAnsi"/>
            </w:rPr>
            <w:fldChar w:fldCharType="separate"/>
          </w:r>
          <w:r w:rsidR="004C18B6" w:rsidRPr="00716DD8">
            <w:rPr>
              <w:rFonts w:cstheme="minorHAnsi"/>
              <w:noProof/>
            </w:rPr>
            <w:t>(aubrey &amp; Riley, 2019)</w:t>
          </w:r>
          <w:r w:rsidR="004C18B6" w:rsidRPr="00716DD8">
            <w:rPr>
              <w:rFonts w:cstheme="minorHAnsi"/>
            </w:rPr>
            <w:fldChar w:fldCharType="end"/>
          </w:r>
        </w:sdtContent>
      </w:sdt>
      <w:r w:rsidR="004C18B6" w:rsidRPr="00716DD8">
        <w:rPr>
          <w:rFonts w:cstheme="minorHAnsi"/>
        </w:rPr>
        <w:t xml:space="preserve">. </w:t>
      </w:r>
    </w:p>
    <w:p w14:paraId="5BFC3846" w14:textId="6929FFB0" w:rsidR="00B934AB" w:rsidRPr="00716DD8" w:rsidRDefault="00B934AB" w:rsidP="005973CF">
      <w:pPr>
        <w:spacing w:line="360" w:lineRule="auto"/>
        <w:ind w:firstLine="720"/>
        <w:jc w:val="both"/>
        <w:rPr>
          <w:rFonts w:cstheme="minorHAnsi"/>
        </w:rPr>
      </w:pPr>
      <w:r w:rsidRPr="00716DD8">
        <w:rPr>
          <w:rFonts w:cstheme="minorHAnsi"/>
        </w:rPr>
        <w:lastRenderedPageBreak/>
        <w:t xml:space="preserve">From the data that has been collected and the links that have been made to literature, </w:t>
      </w:r>
      <w:r w:rsidR="00420DD7" w:rsidRPr="00716DD8">
        <w:rPr>
          <w:rFonts w:cstheme="minorHAnsi"/>
        </w:rPr>
        <w:t xml:space="preserve">staff perspectives of outdoor learning are largely positive as illustrated in appendix 5, </w:t>
      </w:r>
      <w:r w:rsidR="009D3892" w:rsidRPr="00716DD8">
        <w:rPr>
          <w:rFonts w:cstheme="minorHAnsi"/>
        </w:rPr>
        <w:t xml:space="preserve">with 100% of staff members who took part in the questionnaire </w:t>
      </w:r>
      <w:r w:rsidR="008778CE" w:rsidRPr="00716DD8">
        <w:rPr>
          <w:rFonts w:cstheme="minorHAnsi"/>
        </w:rPr>
        <w:t xml:space="preserve">admitting to using outdoor learning opportunities multiple times per week. As well as this, they have noticed a positive change in pupil wellbeing </w:t>
      </w:r>
      <w:r w:rsidR="00AD6D82" w:rsidRPr="00716DD8">
        <w:rPr>
          <w:rFonts w:cstheme="minorHAnsi"/>
        </w:rPr>
        <w:t xml:space="preserve">since the programme has been implemented </w:t>
      </w:r>
      <w:r w:rsidR="00C74E05" w:rsidRPr="00716DD8">
        <w:rPr>
          <w:rFonts w:cstheme="minorHAnsi"/>
        </w:rPr>
        <w:t>including improved confidence. In addition to this, the pupils in School A are</w:t>
      </w:r>
      <w:r w:rsidR="000855AC" w:rsidRPr="00716DD8">
        <w:rPr>
          <w:rFonts w:cstheme="minorHAnsi"/>
        </w:rPr>
        <w:t xml:space="preserve"> v</w:t>
      </w:r>
      <w:r w:rsidR="00C74E05" w:rsidRPr="00716DD8">
        <w:rPr>
          <w:rFonts w:cstheme="minorHAnsi"/>
        </w:rPr>
        <w:t>ery familiar with the four purposes document</w:t>
      </w:r>
      <w:r w:rsidR="000855AC" w:rsidRPr="00716DD8">
        <w:rPr>
          <w:rFonts w:cstheme="minorHAnsi"/>
        </w:rPr>
        <w:t xml:space="preserve"> as well as the UNCRC </w:t>
      </w:r>
      <w:r w:rsidR="00647030" w:rsidRPr="00716DD8">
        <w:rPr>
          <w:rFonts w:cstheme="minorHAnsi"/>
        </w:rPr>
        <w:t xml:space="preserve">documents and therefore are well educated on their wellbeing. They are happy with the way the outdoor learning provision improves their wellbeing and have had a plethora of </w:t>
      </w:r>
      <w:r w:rsidR="0056648C" w:rsidRPr="00716DD8">
        <w:rPr>
          <w:rFonts w:cstheme="minorHAnsi"/>
        </w:rPr>
        <w:t xml:space="preserve">unique and enjoyable experiences as outlined in appendix 2.  </w:t>
      </w:r>
    </w:p>
    <w:p w14:paraId="22416BC1" w14:textId="3DDB979E" w:rsidR="0056648C" w:rsidRPr="00716DD8" w:rsidRDefault="00D04432" w:rsidP="005973CF">
      <w:pPr>
        <w:spacing w:line="360" w:lineRule="auto"/>
        <w:ind w:firstLine="720"/>
        <w:jc w:val="both"/>
        <w:rPr>
          <w:rFonts w:cstheme="minorHAnsi"/>
        </w:rPr>
      </w:pPr>
      <w:r w:rsidRPr="00716DD8">
        <w:rPr>
          <w:rFonts w:cstheme="minorHAnsi"/>
        </w:rPr>
        <w:t xml:space="preserve">In conclusion, </w:t>
      </w:r>
      <w:r w:rsidR="008A56F6" w:rsidRPr="00716DD8">
        <w:rPr>
          <w:rFonts w:cstheme="minorHAnsi"/>
        </w:rPr>
        <w:t xml:space="preserve">the pupils and staff had a largely positive experience with outdoor learning and in relation to wellbeing the programme provides a lot of support and opportunity for continuous development. </w:t>
      </w:r>
      <w:r w:rsidR="003D626B" w:rsidRPr="00716DD8">
        <w:rPr>
          <w:rFonts w:cstheme="minorHAnsi"/>
        </w:rPr>
        <w:t xml:space="preserve">Having used a variety of research </w:t>
      </w:r>
      <w:r w:rsidR="001A1C61" w:rsidRPr="00716DD8">
        <w:rPr>
          <w:rFonts w:cstheme="minorHAnsi"/>
        </w:rPr>
        <w:t>tools, they</w:t>
      </w:r>
      <w:r w:rsidR="003D626B" w:rsidRPr="00716DD8">
        <w:rPr>
          <w:rFonts w:cstheme="minorHAnsi"/>
        </w:rPr>
        <w:t xml:space="preserve"> proved to be reliable in collecting accurate </w:t>
      </w:r>
      <w:r w:rsidR="001A1C61" w:rsidRPr="00716DD8">
        <w:rPr>
          <w:rFonts w:cstheme="minorHAnsi"/>
        </w:rPr>
        <w:t>and credible data</w:t>
      </w:r>
      <w:r w:rsidR="00C615E1" w:rsidRPr="00716DD8">
        <w:rPr>
          <w:rFonts w:cstheme="minorHAnsi"/>
        </w:rPr>
        <w:t xml:space="preserve"> in this specific context. </w:t>
      </w:r>
      <w:r w:rsidR="001A1C61" w:rsidRPr="00716DD8">
        <w:rPr>
          <w:rFonts w:cstheme="minorHAnsi"/>
        </w:rPr>
        <w:t xml:space="preserve"> This was determined by the way the pre-existing literature linked to the findings</w:t>
      </w:r>
      <w:r w:rsidR="00C615E1" w:rsidRPr="00716DD8">
        <w:rPr>
          <w:rFonts w:cstheme="minorHAnsi"/>
        </w:rPr>
        <w:t xml:space="preserve">. </w:t>
      </w:r>
      <w:r w:rsidR="00BD672A" w:rsidRPr="00716DD8">
        <w:rPr>
          <w:rFonts w:cstheme="minorHAnsi"/>
        </w:rPr>
        <w:t xml:space="preserve">For this </w:t>
      </w:r>
      <w:r w:rsidR="00101C8D" w:rsidRPr="00716DD8">
        <w:rPr>
          <w:rFonts w:cstheme="minorHAnsi"/>
        </w:rPr>
        <w:t>reason,</w:t>
      </w:r>
      <w:r w:rsidR="00BD672A" w:rsidRPr="00716DD8">
        <w:rPr>
          <w:rFonts w:cstheme="minorHAnsi"/>
        </w:rPr>
        <w:t xml:space="preserve"> I also believe that the data can</w:t>
      </w:r>
      <w:r w:rsidR="006123D1" w:rsidRPr="00716DD8">
        <w:rPr>
          <w:rFonts w:cstheme="minorHAnsi"/>
        </w:rPr>
        <w:t>not</w:t>
      </w:r>
      <w:r w:rsidR="00BD672A" w:rsidRPr="00716DD8">
        <w:rPr>
          <w:rFonts w:cstheme="minorHAnsi"/>
        </w:rPr>
        <w:t xml:space="preserve"> be generalised as </w:t>
      </w:r>
      <w:r w:rsidR="006123D1" w:rsidRPr="00716DD8">
        <w:rPr>
          <w:rFonts w:cstheme="minorHAnsi"/>
        </w:rPr>
        <w:t>it is difficult to draw a broad inference from such a wide variety of qualitative data</w:t>
      </w:r>
      <w:r w:rsidR="00CD4D9B" w:rsidRPr="00716DD8">
        <w:rPr>
          <w:rFonts w:cstheme="minorHAnsi"/>
        </w:rPr>
        <w:t xml:space="preserve">, considering that the sample group is very small and the topic is unique to each </w:t>
      </w:r>
      <w:r w:rsidR="00020CFE" w:rsidRPr="00716DD8">
        <w:rPr>
          <w:rFonts w:cstheme="minorHAnsi"/>
        </w:rPr>
        <w:t>geographical area, the data would not accurately mirror th</w:t>
      </w:r>
      <w:r w:rsidR="006D2986" w:rsidRPr="00716DD8">
        <w:rPr>
          <w:rFonts w:cstheme="minorHAnsi"/>
        </w:rPr>
        <w:t xml:space="preserve">e characteristics of a wider population. My </w:t>
      </w:r>
      <w:r w:rsidR="00050C9B" w:rsidRPr="00716DD8">
        <w:rPr>
          <w:rFonts w:cstheme="minorHAnsi"/>
        </w:rPr>
        <w:t>recommendations</w:t>
      </w:r>
      <w:r w:rsidR="006D2986" w:rsidRPr="00716DD8">
        <w:rPr>
          <w:rFonts w:cstheme="minorHAnsi"/>
        </w:rPr>
        <w:t xml:space="preserve"> </w:t>
      </w:r>
      <w:r w:rsidR="00050C9B" w:rsidRPr="00716DD8">
        <w:rPr>
          <w:rFonts w:cstheme="minorHAnsi"/>
        </w:rPr>
        <w:t xml:space="preserve">moving forward are to encourage the use of pupil voice, incorporating more of what the pupils think into the sessions as they spoke </w:t>
      </w:r>
      <w:r w:rsidR="00455940" w:rsidRPr="00716DD8">
        <w:rPr>
          <w:rFonts w:cstheme="minorHAnsi"/>
        </w:rPr>
        <w:t xml:space="preserve">eloquently in a positive manner about the outdoor learning programme when asked about it, their feedback may prove </w:t>
      </w:r>
      <w:r w:rsidR="00101C8D" w:rsidRPr="00716DD8">
        <w:rPr>
          <w:rFonts w:cstheme="minorHAnsi"/>
        </w:rPr>
        <w:t xml:space="preserve">to be greatly valuable when developing the programme. </w:t>
      </w:r>
    </w:p>
    <w:p w14:paraId="4ACED031" w14:textId="77777777" w:rsidR="002E492D" w:rsidRDefault="002E492D" w:rsidP="005973CF">
      <w:pPr>
        <w:spacing w:line="360" w:lineRule="auto"/>
        <w:ind w:firstLine="720"/>
        <w:jc w:val="both"/>
        <w:rPr>
          <w:rFonts w:cstheme="minorHAnsi"/>
        </w:rPr>
      </w:pPr>
    </w:p>
    <w:p w14:paraId="433F38A9" w14:textId="77777777" w:rsidR="00A404F8" w:rsidRDefault="00A404F8" w:rsidP="005973CF">
      <w:pPr>
        <w:spacing w:line="360" w:lineRule="auto"/>
        <w:ind w:firstLine="720"/>
        <w:jc w:val="both"/>
        <w:rPr>
          <w:rFonts w:cstheme="minorHAnsi"/>
        </w:rPr>
      </w:pPr>
    </w:p>
    <w:p w14:paraId="65BC6806" w14:textId="77777777" w:rsidR="00A404F8" w:rsidRDefault="00A404F8" w:rsidP="005973CF">
      <w:pPr>
        <w:spacing w:line="360" w:lineRule="auto"/>
        <w:ind w:firstLine="720"/>
        <w:jc w:val="both"/>
        <w:rPr>
          <w:rFonts w:cstheme="minorHAnsi"/>
        </w:rPr>
      </w:pPr>
    </w:p>
    <w:p w14:paraId="0F35CBF8" w14:textId="77777777" w:rsidR="00A404F8" w:rsidRDefault="00A404F8" w:rsidP="005973CF">
      <w:pPr>
        <w:spacing w:line="360" w:lineRule="auto"/>
        <w:ind w:firstLine="720"/>
        <w:jc w:val="both"/>
        <w:rPr>
          <w:rFonts w:cstheme="minorHAnsi"/>
        </w:rPr>
      </w:pPr>
    </w:p>
    <w:p w14:paraId="012C1313" w14:textId="77777777" w:rsidR="00A404F8" w:rsidRDefault="00A404F8" w:rsidP="005973CF">
      <w:pPr>
        <w:spacing w:line="360" w:lineRule="auto"/>
        <w:ind w:firstLine="720"/>
        <w:jc w:val="both"/>
        <w:rPr>
          <w:rFonts w:cstheme="minorHAnsi"/>
        </w:rPr>
      </w:pPr>
    </w:p>
    <w:p w14:paraId="63028CB3" w14:textId="77777777" w:rsidR="00A404F8" w:rsidRDefault="00A404F8" w:rsidP="005973CF">
      <w:pPr>
        <w:spacing w:line="360" w:lineRule="auto"/>
        <w:ind w:firstLine="720"/>
        <w:jc w:val="both"/>
        <w:rPr>
          <w:rFonts w:cstheme="minorHAnsi"/>
        </w:rPr>
      </w:pPr>
    </w:p>
    <w:p w14:paraId="7256E1EE" w14:textId="77777777" w:rsidR="00A404F8" w:rsidRDefault="00A404F8" w:rsidP="005973CF">
      <w:pPr>
        <w:spacing w:line="360" w:lineRule="auto"/>
        <w:ind w:firstLine="720"/>
        <w:jc w:val="both"/>
        <w:rPr>
          <w:rFonts w:cstheme="minorHAnsi"/>
        </w:rPr>
      </w:pPr>
    </w:p>
    <w:p w14:paraId="7F6C2A9A" w14:textId="77777777" w:rsidR="00A404F8" w:rsidRPr="00716DD8" w:rsidRDefault="00A404F8" w:rsidP="005973CF">
      <w:pPr>
        <w:spacing w:line="360" w:lineRule="auto"/>
        <w:ind w:firstLine="720"/>
        <w:jc w:val="both"/>
        <w:rPr>
          <w:rFonts w:cstheme="minorHAnsi"/>
        </w:rPr>
      </w:pPr>
    </w:p>
    <w:sdt>
      <w:sdtPr>
        <w:rPr>
          <w:rFonts w:asciiTheme="minorHAnsi" w:hAnsiTheme="minorHAnsi" w:cstheme="minorHAnsi"/>
          <w:sz w:val="24"/>
          <w:szCs w:val="24"/>
        </w:rPr>
        <w:id w:val="-758436991"/>
        <w:docPartObj>
          <w:docPartGallery w:val="Bibliographies"/>
          <w:docPartUnique/>
        </w:docPartObj>
      </w:sdtPr>
      <w:sdtEndPr>
        <w:rPr>
          <w:rFonts w:eastAsiaTheme="minorHAnsi" w:cstheme="minorBidi"/>
          <w:b w:val="0"/>
          <w:bCs w:val="0"/>
          <w:color w:val="auto"/>
          <w:lang w:val="en-GB" w:bidi="ar-SA"/>
        </w:rPr>
      </w:sdtEndPr>
      <w:sdtContent>
        <w:p w14:paraId="15810B12" w14:textId="534717BB" w:rsidR="002E492D" w:rsidRPr="00716DD8" w:rsidRDefault="002E492D" w:rsidP="005973CF">
          <w:pPr>
            <w:pStyle w:val="Heading1"/>
            <w:spacing w:line="360" w:lineRule="auto"/>
            <w:jc w:val="both"/>
            <w:rPr>
              <w:rFonts w:asciiTheme="minorHAnsi" w:hAnsiTheme="minorHAnsi" w:cstheme="minorHAnsi"/>
              <w:sz w:val="24"/>
              <w:szCs w:val="24"/>
            </w:rPr>
          </w:pPr>
          <w:r w:rsidRPr="00716DD8">
            <w:rPr>
              <w:rFonts w:asciiTheme="minorHAnsi" w:hAnsiTheme="minorHAnsi" w:cstheme="minorHAnsi"/>
              <w:sz w:val="24"/>
              <w:szCs w:val="24"/>
            </w:rPr>
            <w:t>Bibliography</w:t>
          </w:r>
        </w:p>
        <w:sdt>
          <w:sdtPr>
            <w:rPr>
              <w:rFonts w:cstheme="minorHAnsi"/>
            </w:rPr>
            <w:id w:val="111145805"/>
            <w:bibliography/>
          </w:sdtPr>
          <w:sdtEndPr>
            <w:rPr>
              <w:rFonts w:cstheme="minorBidi"/>
            </w:rPr>
          </w:sdtEndPr>
          <w:sdtContent>
            <w:p w14:paraId="5960420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rPr>
                <w:fldChar w:fldCharType="begin"/>
              </w:r>
              <w:r w:rsidRPr="00716DD8">
                <w:rPr>
                  <w:rFonts w:cstheme="minorHAnsi"/>
                </w:rPr>
                <w:instrText xml:space="preserve"> BIBLIOGRAPHY </w:instrText>
              </w:r>
              <w:r w:rsidRPr="00716DD8">
                <w:rPr>
                  <w:rFonts w:cstheme="minorHAnsi"/>
                </w:rPr>
                <w:fldChar w:fldCharType="separate"/>
              </w:r>
              <w:r w:rsidRPr="00716DD8">
                <w:rPr>
                  <w:rFonts w:cstheme="minorHAnsi"/>
                  <w:noProof/>
                  <w:lang w:val="en-US"/>
                </w:rPr>
                <w:t xml:space="preserve">Alamri, W. A., 2019. </w:t>
              </w:r>
              <w:r w:rsidRPr="00716DD8">
                <w:rPr>
                  <w:rFonts w:cstheme="minorHAnsi"/>
                  <w:i/>
                  <w:iCs/>
                  <w:noProof/>
                  <w:lang w:val="en-US"/>
                </w:rPr>
                <w:t xml:space="preserve">Effectiveness of qualitative research methods interviews and diaries.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https://core.ac.uk/download/pdf/228085022.pdf</w:t>
              </w:r>
              <w:r w:rsidRPr="00716DD8">
                <w:rPr>
                  <w:rFonts w:cstheme="minorHAnsi"/>
                  <w:noProof/>
                  <w:lang w:val="en-US"/>
                </w:rPr>
                <w:br/>
                <w:t>[Accessed 4 January 2024].</w:t>
              </w:r>
            </w:p>
            <w:p w14:paraId="5CD2732A"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Alsheenqeeeti, H., 2014. </w:t>
              </w:r>
              <w:r w:rsidRPr="00716DD8">
                <w:rPr>
                  <w:rFonts w:cstheme="minorHAnsi"/>
                  <w:i/>
                  <w:iCs/>
                  <w:noProof/>
                  <w:lang w:val="en-US"/>
                </w:rPr>
                <w:t xml:space="preserve">Interviewing as a data collection method a critical review , </w:t>
              </w:r>
              <w:r w:rsidRPr="00716DD8">
                <w:rPr>
                  <w:rFonts w:cstheme="minorHAnsi"/>
                  <w:noProof/>
                  <w:lang w:val="en-US"/>
                </w:rPr>
                <w:t>s.l.: Semantic Scholar .</w:t>
              </w:r>
            </w:p>
            <w:p w14:paraId="109903ED"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aubrey, k. &amp; Riley, A., 2019. </w:t>
              </w:r>
              <w:r w:rsidRPr="00716DD8">
                <w:rPr>
                  <w:rFonts w:cstheme="minorHAnsi"/>
                  <w:i/>
                  <w:iCs/>
                  <w:noProof/>
                  <w:lang w:val="en-US"/>
                </w:rPr>
                <w:t xml:space="preserve">understanding and using educational theories. </w:t>
              </w:r>
              <w:r w:rsidRPr="00716DD8">
                <w:rPr>
                  <w:rFonts w:cstheme="minorHAnsi"/>
                  <w:noProof/>
                  <w:lang w:val="en-US"/>
                </w:rPr>
                <w:t>2ND ed. s.l.:SAGE.</w:t>
              </w:r>
            </w:p>
            <w:p w14:paraId="593863A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BERA, 2014. </w:t>
              </w:r>
              <w:r w:rsidRPr="00716DD8">
                <w:rPr>
                  <w:rFonts w:cstheme="minorHAnsi"/>
                  <w:i/>
                  <w:iCs/>
                  <w:noProof/>
                  <w:lang w:val="en-US"/>
                </w:rPr>
                <w:t xml:space="preserve">BERA ethical guidelines , </w:t>
              </w:r>
              <w:r w:rsidRPr="00716DD8">
                <w:rPr>
                  <w:rFonts w:cstheme="minorHAnsi"/>
                  <w:noProof/>
                  <w:lang w:val="en-US"/>
                </w:rPr>
                <w:t>s.l.: s.n.</w:t>
              </w:r>
            </w:p>
            <w:p w14:paraId="6352EAB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Bhandari, P., 2022. </w:t>
              </w:r>
              <w:r w:rsidRPr="00716DD8">
                <w:rPr>
                  <w:rFonts w:cstheme="minorHAnsi"/>
                  <w:i/>
                  <w:iCs/>
                  <w:noProof/>
                  <w:lang w:val="en-US"/>
                </w:rPr>
                <w:t xml:space="preserve">Questionnaire design.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https://www.scribbr.co.uk/research-methods/questionnaire-design/#:~:text=A%20questionnaire%20is%20a%20list,the%20social%20and%20health%20sciences.</w:t>
              </w:r>
              <w:r w:rsidRPr="00716DD8">
                <w:rPr>
                  <w:rFonts w:cstheme="minorHAnsi"/>
                  <w:noProof/>
                  <w:lang w:val="en-US"/>
                </w:rPr>
                <w:br/>
                <w:t>[Accessed 4 january 2024].</w:t>
              </w:r>
            </w:p>
            <w:p w14:paraId="7F04009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Braun, V. &amp; Clarke , V., 2006. </w:t>
              </w:r>
              <w:r w:rsidRPr="00716DD8">
                <w:rPr>
                  <w:rFonts w:cstheme="minorHAnsi"/>
                  <w:i/>
                  <w:iCs/>
                  <w:noProof/>
                  <w:lang w:val="en-US"/>
                </w:rPr>
                <w:t xml:space="preserve">Using thematic analysis in psychology, </w:t>
              </w:r>
              <w:r w:rsidRPr="00716DD8">
                <w:rPr>
                  <w:rFonts w:cstheme="minorHAnsi"/>
                  <w:noProof/>
                  <w:lang w:val="en-US"/>
                </w:rPr>
                <w:t>s.l.: Research Gate .</w:t>
              </w:r>
            </w:p>
            <w:p w14:paraId="5796A57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Bruce, T., 2012. </w:t>
              </w:r>
              <w:r w:rsidRPr="00716DD8">
                <w:rPr>
                  <w:rFonts w:cstheme="minorHAnsi"/>
                  <w:i/>
                  <w:iCs/>
                  <w:noProof/>
                  <w:lang w:val="en-US"/>
                </w:rPr>
                <w:t xml:space="preserve">Early childhood practice: Froebel Today. </w:t>
              </w:r>
              <w:r w:rsidRPr="00716DD8">
                <w:rPr>
                  <w:rFonts w:cstheme="minorHAnsi"/>
                  <w:noProof/>
                  <w:lang w:val="en-US"/>
                </w:rPr>
                <w:t>Los Angeles : Sage .</w:t>
              </w:r>
            </w:p>
            <w:p w14:paraId="4956007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Choudhury, A., 2015. </w:t>
              </w:r>
              <w:r w:rsidRPr="00716DD8">
                <w:rPr>
                  <w:rFonts w:cstheme="minorHAnsi"/>
                  <w:i/>
                  <w:iCs/>
                  <w:noProof/>
                  <w:lang w:val="en-US"/>
                </w:rPr>
                <w:t xml:space="preserve">Advantages and limitations 'observation' method for data collection.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https://www.yourarticlelibrary.com/social-research/data-collection/advantages-and-limitations-observation-method-for-data-collection/64507</w:t>
              </w:r>
              <w:r w:rsidRPr="00716DD8">
                <w:rPr>
                  <w:rFonts w:cstheme="minorHAnsi"/>
                  <w:noProof/>
                  <w:lang w:val="en-US"/>
                </w:rPr>
                <w:br/>
                <w:t>[Accessed 4 January 2024].</w:t>
              </w:r>
            </w:p>
            <w:p w14:paraId="035CF7AE"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Choudhury, A., 2015. </w:t>
              </w:r>
              <w:r w:rsidRPr="00716DD8">
                <w:rPr>
                  <w:rFonts w:cstheme="minorHAnsi"/>
                  <w:i/>
                  <w:iCs/>
                  <w:noProof/>
                  <w:lang w:val="en-US"/>
                </w:rPr>
                <w:t xml:space="preserve">Questionnaire Method of Data Collection : Advantages and Disadvantages.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https://www.yourarticlelibrary.com/social-research/data-collection/questionnaire-method-of-data-collection-advantages-and-disadvantages/64512</w:t>
              </w:r>
              <w:r w:rsidRPr="00716DD8">
                <w:rPr>
                  <w:rFonts w:cstheme="minorHAnsi"/>
                  <w:noProof/>
                  <w:lang w:val="en-US"/>
                </w:rPr>
                <w:br/>
                <w:t>[Accessed 4 January 2024].</w:t>
              </w:r>
            </w:p>
            <w:p w14:paraId="209679E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Collective learning, n.d. </w:t>
              </w:r>
              <w:r w:rsidRPr="00716DD8">
                <w:rPr>
                  <w:rFonts w:cstheme="minorHAnsi"/>
                  <w:i/>
                  <w:iCs/>
                  <w:noProof/>
                  <w:lang w:val="en-US"/>
                </w:rPr>
                <w:t xml:space="preserve">Cath Delve.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https://www.collectivelearning.co.uk/presenters/cath-delve-primary-cpd/</w:t>
              </w:r>
              <w:r w:rsidRPr="00716DD8">
                <w:rPr>
                  <w:rFonts w:cstheme="minorHAnsi"/>
                  <w:noProof/>
                  <w:lang w:val="en-US"/>
                </w:rPr>
                <w:br/>
                <w:t>[Accessed 30 November 2023].</w:t>
              </w:r>
            </w:p>
            <w:p w14:paraId="47CF1C0F"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Collett, D., 2018. </w:t>
              </w:r>
              <w:r w:rsidRPr="00716DD8">
                <w:rPr>
                  <w:rFonts w:cstheme="minorHAnsi"/>
                  <w:i/>
                  <w:iCs/>
                  <w:noProof/>
                  <w:lang w:val="en-US"/>
                </w:rPr>
                <w:t xml:space="preserve">Reflexivity , </w:t>
              </w:r>
              <w:r w:rsidRPr="00716DD8">
                <w:rPr>
                  <w:rFonts w:cstheme="minorHAnsi"/>
                  <w:noProof/>
                  <w:lang w:val="en-US"/>
                </w:rPr>
                <w:t>s.l.: Melbourne Medical school .</w:t>
              </w:r>
            </w:p>
            <w:p w14:paraId="6F744B6E"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Cronin, C., 2009. Using Case study research as a rigorous form of inquiry. </w:t>
              </w:r>
              <w:r w:rsidRPr="00716DD8">
                <w:rPr>
                  <w:rFonts w:cstheme="minorHAnsi"/>
                  <w:i/>
                  <w:iCs/>
                  <w:noProof/>
                  <w:lang w:val="en-US"/>
                </w:rPr>
                <w:t xml:space="preserve">Nurse Researcher , </w:t>
              </w:r>
              <w:r w:rsidRPr="00716DD8">
                <w:rPr>
                  <w:rFonts w:cstheme="minorHAnsi"/>
                  <w:noProof/>
                  <w:lang w:val="en-US"/>
                </w:rPr>
                <w:t>21(5), pp. 19-27.</w:t>
              </w:r>
            </w:p>
            <w:p w14:paraId="5B7EAEF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lastRenderedPageBreak/>
                <w:t xml:space="preserve">Delve tool. , n.d. </w:t>
              </w:r>
              <w:r w:rsidRPr="00716DD8">
                <w:rPr>
                  <w:rFonts w:cstheme="minorHAnsi"/>
                  <w:i/>
                  <w:iCs/>
                  <w:noProof/>
                  <w:lang w:val="en-US"/>
                </w:rPr>
                <w:t xml:space="preserve">The importance of reflexivity in qualitative research.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https://delvetool.com/blog/reflexivity</w:t>
              </w:r>
              <w:r w:rsidRPr="00716DD8">
                <w:rPr>
                  <w:rFonts w:cstheme="minorHAnsi"/>
                  <w:noProof/>
                  <w:lang w:val="en-US"/>
                </w:rPr>
                <w:br/>
                <w:t>[Accessed 5 January 2024].</w:t>
              </w:r>
            </w:p>
            <w:p w14:paraId="260A810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Department for children schools and families , 2008. </w:t>
              </w:r>
              <w:r w:rsidRPr="00716DD8">
                <w:rPr>
                  <w:rFonts w:cstheme="minorHAnsi"/>
                  <w:i/>
                  <w:iCs/>
                  <w:noProof/>
                  <w:lang w:val="en-US"/>
                </w:rPr>
                <w:t xml:space="preserve">Early years, foundation phase guidance , </w:t>
              </w:r>
              <w:r w:rsidRPr="00716DD8">
                <w:rPr>
                  <w:rFonts w:cstheme="minorHAnsi"/>
                  <w:noProof/>
                  <w:lang w:val="en-US"/>
                </w:rPr>
                <w:t>s.l.: s.n.</w:t>
              </w:r>
            </w:p>
            <w:p w14:paraId="7C0416A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Dillon, J., 2016. The value of outdoor learning. In: </w:t>
              </w:r>
              <w:r w:rsidRPr="00716DD8">
                <w:rPr>
                  <w:rFonts w:cstheme="minorHAnsi"/>
                  <w:i/>
                  <w:iCs/>
                  <w:noProof/>
                  <w:lang w:val="en-US"/>
                </w:rPr>
                <w:t xml:space="preserve">Towards a Convergence Between Science and Environmental Education. </w:t>
              </w:r>
              <w:r w:rsidRPr="00716DD8">
                <w:rPr>
                  <w:rFonts w:cstheme="minorHAnsi"/>
                  <w:noProof/>
                  <w:lang w:val="en-US"/>
                </w:rPr>
                <w:t>s.l.:Taylor and Francis , pp. 180-182.</w:t>
              </w:r>
            </w:p>
            <w:p w14:paraId="43E6A25F"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Dudovskiy, J., 2010. </w:t>
              </w:r>
              <w:r w:rsidRPr="00716DD8">
                <w:rPr>
                  <w:rFonts w:cstheme="minorHAnsi"/>
                  <w:i/>
                  <w:iCs/>
                  <w:noProof/>
                  <w:lang w:val="en-US"/>
                </w:rPr>
                <w:t xml:space="preserve">Case Studies Research-Methodology.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https://research-methodology.net/research-methods/qualitative-research/case-studies/</w:t>
              </w:r>
              <w:r w:rsidRPr="00716DD8">
                <w:rPr>
                  <w:rFonts w:cstheme="minorHAnsi"/>
                  <w:noProof/>
                  <w:lang w:val="en-US"/>
                </w:rPr>
                <w:br/>
                <w:t>[Accessed 4 January 2024].</w:t>
              </w:r>
            </w:p>
            <w:p w14:paraId="01EFE0E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Edwards, M., 2023. </w:t>
              </w:r>
              <w:r w:rsidRPr="00716DD8">
                <w:rPr>
                  <w:rFonts w:cstheme="minorHAnsi"/>
                  <w:i/>
                  <w:iCs/>
                  <w:noProof/>
                  <w:lang w:val="en-US"/>
                </w:rPr>
                <w:t xml:space="preserve">5 barries to outdoor learning and how to overcome them.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https://ltl.org.uk/news/overcome-outdoor-learning-barriers-primary-school/</w:t>
              </w:r>
              <w:r w:rsidRPr="00716DD8">
                <w:rPr>
                  <w:rFonts w:cstheme="minorHAnsi"/>
                  <w:noProof/>
                  <w:lang w:val="en-US"/>
                </w:rPr>
                <w:br/>
                <w:t>[Accessed 5 November 2023].</w:t>
              </w:r>
            </w:p>
            <w:p w14:paraId="6A945902"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European Commision , n.d. </w:t>
              </w:r>
              <w:r w:rsidRPr="00716DD8">
                <w:rPr>
                  <w:rFonts w:cstheme="minorHAnsi"/>
                  <w:i/>
                  <w:iCs/>
                  <w:noProof/>
                  <w:lang w:val="en-US"/>
                </w:rPr>
                <w:t xml:space="preserve">Wellbeing at school - European education area.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https://education.ec.europa.eu/education-levels/school-education/well-being-at-school#:~:text=Pupils%20who%20experience%20well%2Dbeing,belonging%20to%20their%20school%20community.</w:t>
              </w:r>
              <w:r w:rsidRPr="00716DD8">
                <w:rPr>
                  <w:rFonts w:cstheme="minorHAnsi"/>
                  <w:noProof/>
                  <w:lang w:val="en-US"/>
                </w:rPr>
                <w:br/>
                <w:t>[Accessed 30 November 2023].</w:t>
              </w:r>
            </w:p>
            <w:p w14:paraId="58278010"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Flyvbjerg, B., 2006. Five misunderstandings about case study. </w:t>
              </w:r>
              <w:r w:rsidRPr="00716DD8">
                <w:rPr>
                  <w:rFonts w:cstheme="minorHAnsi"/>
                  <w:i/>
                  <w:iCs/>
                  <w:noProof/>
                  <w:lang w:val="en-US"/>
                </w:rPr>
                <w:t xml:space="preserve">qualitative inquiry , </w:t>
              </w:r>
              <w:r w:rsidRPr="00716DD8">
                <w:rPr>
                  <w:rFonts w:cstheme="minorHAnsi"/>
                  <w:noProof/>
                  <w:lang w:val="en-US"/>
                </w:rPr>
                <w:t>12(2), pp. 219-429.</w:t>
              </w:r>
            </w:p>
            <w:p w14:paraId="7E68CA9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Friedman, S. et al., 2021. Understanding children's connection to nature during the covid 19 pandemic and implications to child wllbeing. </w:t>
              </w:r>
              <w:r w:rsidRPr="00716DD8">
                <w:rPr>
                  <w:rFonts w:cstheme="minorHAnsi"/>
                  <w:i/>
                  <w:iCs/>
                  <w:noProof/>
                  <w:lang w:val="en-US"/>
                </w:rPr>
                <w:t xml:space="preserve">People and Nature , </w:t>
              </w:r>
              <w:r w:rsidRPr="00716DD8">
                <w:rPr>
                  <w:rFonts w:cstheme="minorHAnsi"/>
                  <w:noProof/>
                  <w:lang w:val="en-US"/>
                </w:rPr>
                <w:t>4(1).</w:t>
              </w:r>
            </w:p>
            <w:p w14:paraId="1530E87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Goldenberg, G., n.d. </w:t>
              </w:r>
              <w:r w:rsidRPr="00716DD8">
                <w:rPr>
                  <w:rFonts w:cstheme="minorHAnsi"/>
                  <w:i/>
                  <w:iCs/>
                  <w:noProof/>
                  <w:lang w:val="en-US"/>
                </w:rPr>
                <w:t xml:space="preserve">Outdoor Learning and Wellbeing.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https://my.chartered.college/research-hub/outdoor-learning-and-wellbeing/#:~:text=A%20longitudinal%20study%20involving%20over,also%20experienced%20mental%20health%20gains.</w:t>
              </w:r>
              <w:r w:rsidRPr="00716DD8">
                <w:rPr>
                  <w:rFonts w:cstheme="minorHAnsi"/>
                  <w:noProof/>
                  <w:lang w:val="en-US"/>
                </w:rPr>
                <w:br/>
                <w:t>[Accessed 30 November 2023].</w:t>
              </w:r>
            </w:p>
            <w:p w14:paraId="1052B60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Government, W., 2022. </w:t>
              </w:r>
              <w:r w:rsidRPr="00716DD8">
                <w:rPr>
                  <w:rFonts w:cstheme="minorHAnsi"/>
                  <w:i/>
                  <w:iCs/>
                  <w:noProof/>
                  <w:lang w:val="en-US"/>
                </w:rPr>
                <w:t xml:space="preserve">Curriculum for Wales.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https://hwb.gov.wales/curriculum-for-wales</w:t>
              </w:r>
              <w:r w:rsidRPr="00716DD8">
                <w:rPr>
                  <w:rFonts w:cstheme="minorHAnsi"/>
                  <w:noProof/>
                  <w:lang w:val="en-US"/>
                </w:rPr>
                <w:br/>
                <w:t>[Accessed 5 November 2023].</w:t>
              </w:r>
            </w:p>
            <w:p w14:paraId="501E2F77"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lastRenderedPageBreak/>
                <w:t xml:space="preserve">Javatpoint, 2011. </w:t>
              </w:r>
              <w:r w:rsidRPr="00716DD8">
                <w:rPr>
                  <w:rFonts w:cstheme="minorHAnsi"/>
                  <w:i/>
                  <w:iCs/>
                  <w:noProof/>
                  <w:lang w:val="en-US"/>
                </w:rPr>
                <w:t xml:space="preserve">advantages and disadvantages of observation method.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https://www.javatpoint.com/advantages-and-disadvantages-of-observation-method</w:t>
              </w:r>
              <w:r w:rsidRPr="00716DD8">
                <w:rPr>
                  <w:rFonts w:cstheme="minorHAnsi"/>
                  <w:noProof/>
                  <w:lang w:val="en-US"/>
                </w:rPr>
                <w:br/>
                <w:t>[Accessed 4 january 2024].</w:t>
              </w:r>
            </w:p>
            <w:p w14:paraId="310FCAEA"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Joffe, H. &amp; Yardley, L., 2004. Chapter four Content and thematic analyis . In: </w:t>
              </w:r>
              <w:r w:rsidRPr="00716DD8">
                <w:rPr>
                  <w:rFonts w:cstheme="minorHAnsi"/>
                  <w:i/>
                  <w:iCs/>
                  <w:noProof/>
                  <w:lang w:val="en-US"/>
                </w:rPr>
                <w:t xml:space="preserve">Content and thematic analysis Research methods for clinical and health psychology . </w:t>
              </w:r>
              <w:r w:rsidRPr="00716DD8">
                <w:rPr>
                  <w:rFonts w:cstheme="minorHAnsi"/>
                  <w:noProof/>
                  <w:lang w:val="en-US"/>
                </w:rPr>
                <w:t>London : SAGE , pp. 56-68.</w:t>
              </w:r>
            </w:p>
            <w:p w14:paraId="45E82EF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Krusenvik, L., 2016. </w:t>
              </w:r>
              <w:r w:rsidRPr="00716DD8">
                <w:rPr>
                  <w:rFonts w:cstheme="minorHAnsi"/>
                  <w:i/>
                  <w:iCs/>
                  <w:noProof/>
                  <w:lang w:val="en-US"/>
                </w:rPr>
                <w:t xml:space="preserve">using case study as a scientific method: advantages and disadvantages, </w:t>
              </w:r>
              <w:r w:rsidRPr="00716DD8">
                <w:rPr>
                  <w:rFonts w:cstheme="minorHAnsi"/>
                  <w:noProof/>
                  <w:lang w:val="en-US"/>
                </w:rPr>
                <w:t>s.l.: s.n.</w:t>
              </w:r>
            </w:p>
            <w:p w14:paraId="775E061A"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Lindermann, N., 2023. </w:t>
              </w:r>
              <w:r w:rsidRPr="00716DD8">
                <w:rPr>
                  <w:rFonts w:cstheme="minorHAnsi"/>
                  <w:i/>
                  <w:iCs/>
                  <w:noProof/>
                  <w:lang w:val="en-US"/>
                </w:rPr>
                <w:t xml:space="preserve">12 advantages and disadvantages of questionnaires.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https://pointerpro.com/blog/questionnaire-pros-and-cons/</w:t>
              </w:r>
              <w:r w:rsidRPr="00716DD8">
                <w:rPr>
                  <w:rFonts w:cstheme="minorHAnsi"/>
                  <w:noProof/>
                  <w:lang w:val="en-US"/>
                </w:rPr>
                <w:br/>
                <w:t>[Accessed 4 January 2024].</w:t>
              </w:r>
            </w:p>
            <w:p w14:paraId="6D1D0DE0"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Linkedin, 2023. </w:t>
              </w:r>
              <w:r w:rsidRPr="00716DD8">
                <w:rPr>
                  <w:rFonts w:cstheme="minorHAnsi"/>
                  <w:i/>
                  <w:iCs/>
                  <w:noProof/>
                  <w:lang w:val="en-US"/>
                </w:rPr>
                <w:t xml:space="preserve">What are the advantages and challenges of using interviews in qualitative research?.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https://www.linkedin.com/advice/0/what-advantages-challenges-using-interviews-qualitative</w:t>
              </w:r>
              <w:r w:rsidRPr="00716DD8">
                <w:rPr>
                  <w:rFonts w:cstheme="minorHAnsi"/>
                  <w:noProof/>
                  <w:lang w:val="en-US"/>
                </w:rPr>
                <w:br/>
                <w:t>[Accessed 4 January 2024].</w:t>
              </w:r>
            </w:p>
            <w:p w14:paraId="0EAA431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Llywodraeth Cymru, 2020. </w:t>
              </w:r>
              <w:r w:rsidRPr="00716DD8">
                <w:rPr>
                  <w:rFonts w:cstheme="minorHAnsi"/>
                  <w:i/>
                  <w:iCs/>
                  <w:noProof/>
                  <w:lang w:val="en-US"/>
                </w:rPr>
                <w:t xml:space="preserve">The four purposes of the curriuclum for wales.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https://www.gov.wales/sites/default/files/publications/2018-03/the-four-purposes-of-the-curriculum-for-wales.pdf</w:t>
              </w:r>
              <w:r w:rsidRPr="00716DD8">
                <w:rPr>
                  <w:rFonts w:cstheme="minorHAnsi"/>
                  <w:noProof/>
                  <w:lang w:val="en-US"/>
                </w:rPr>
                <w:br/>
                <w:t>[Accessed 5 January 2024].</w:t>
              </w:r>
            </w:p>
            <w:p w14:paraId="34DC6E72"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Lucas, M., Classick, R., Skipp , A. &amp; Julius , J., 2023. </w:t>
              </w:r>
              <w:r w:rsidRPr="00716DD8">
                <w:rPr>
                  <w:rFonts w:cstheme="minorHAnsi"/>
                  <w:i/>
                  <w:iCs/>
                  <w:noProof/>
                  <w:lang w:val="en-US"/>
                </w:rPr>
                <w:t xml:space="preserve">Cost of living crisis: impact on schools, pupils and families, </w:t>
              </w:r>
              <w:r w:rsidRPr="00716DD8">
                <w:rPr>
                  <w:rFonts w:cstheme="minorHAnsi"/>
                  <w:noProof/>
                  <w:lang w:val="en-US"/>
                </w:rPr>
                <w:t>Berkshire : NFER.</w:t>
              </w:r>
            </w:p>
            <w:p w14:paraId="0785E1E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Lucas, P., Fleming , J. &amp; Bhosale , J., 2018. </w:t>
              </w:r>
              <w:r w:rsidRPr="00716DD8">
                <w:rPr>
                  <w:rFonts w:cstheme="minorHAnsi"/>
                  <w:i/>
                  <w:iCs/>
                  <w:noProof/>
                  <w:lang w:val="en-US"/>
                </w:rPr>
                <w:t xml:space="preserve">The utility of case study as a methodology for work-integrated learning research , </w:t>
              </w:r>
              <w:r w:rsidRPr="00716DD8">
                <w:rPr>
                  <w:rFonts w:cstheme="minorHAnsi"/>
                  <w:noProof/>
                  <w:lang w:val="en-US"/>
                </w:rPr>
                <w:t>s.l.: Auckland University of Technology .</w:t>
              </w:r>
            </w:p>
            <w:p w14:paraId="3637661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Marchant, E. et al., 2019. Curriculum based outdoor learning for children aged 9-11. </w:t>
              </w:r>
              <w:r w:rsidRPr="00716DD8">
                <w:rPr>
                  <w:rFonts w:cstheme="minorHAnsi"/>
                  <w:i/>
                  <w:iCs/>
                  <w:noProof/>
                  <w:lang w:val="en-US"/>
                </w:rPr>
                <w:t>PLOS ONE .</w:t>
              </w:r>
            </w:p>
            <w:p w14:paraId="0654ECD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Maynard, T. &amp; Waters , J., 2007. Learning in the outdoor environment: a missed opportunity?. </w:t>
              </w:r>
              <w:r w:rsidRPr="00716DD8">
                <w:rPr>
                  <w:rFonts w:cstheme="minorHAnsi"/>
                  <w:i/>
                  <w:iCs/>
                  <w:noProof/>
                  <w:lang w:val="en-US"/>
                </w:rPr>
                <w:t>Taylor and Francis .</w:t>
              </w:r>
            </w:p>
            <w:p w14:paraId="030E64C0"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Merriam, S. B. &amp; Tidsell, E. J., 2015. </w:t>
              </w:r>
              <w:r w:rsidRPr="00716DD8">
                <w:rPr>
                  <w:rFonts w:cstheme="minorHAnsi"/>
                  <w:i/>
                  <w:iCs/>
                  <w:noProof/>
                  <w:lang w:val="en-US"/>
                </w:rPr>
                <w:t xml:space="preserve">Qualitative Research: A Guide to Design and Implementation. </w:t>
              </w:r>
              <w:r w:rsidRPr="00716DD8">
                <w:rPr>
                  <w:rFonts w:cstheme="minorHAnsi"/>
                  <w:noProof/>
                  <w:lang w:val="en-US"/>
                </w:rPr>
                <w:t>San Fransisco : John Wiley and Sons .</w:t>
              </w:r>
            </w:p>
            <w:p w14:paraId="5A3BC428"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lastRenderedPageBreak/>
                <w:t xml:space="preserve">Palaganas, E. C., Sanchez , M. C., Molintas , V. P. &amp; Caricativo, R. D., 2017. </w:t>
              </w:r>
              <w:r w:rsidRPr="00716DD8">
                <w:rPr>
                  <w:rFonts w:cstheme="minorHAnsi"/>
                  <w:i/>
                  <w:iCs/>
                  <w:noProof/>
                  <w:lang w:val="en-US"/>
                </w:rPr>
                <w:t xml:space="preserve">Reflexivity in Qualitative research , </w:t>
              </w:r>
              <w:r w:rsidRPr="00716DD8">
                <w:rPr>
                  <w:rFonts w:cstheme="minorHAnsi"/>
                  <w:noProof/>
                  <w:lang w:val="en-US"/>
                </w:rPr>
                <w:t>s.l.: The Qualitative report .</w:t>
              </w:r>
            </w:p>
            <w:p w14:paraId="41E12B6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Pound, L., 2009. </w:t>
              </w:r>
              <w:r w:rsidRPr="00716DD8">
                <w:rPr>
                  <w:rFonts w:cstheme="minorHAnsi"/>
                  <w:i/>
                  <w:iCs/>
                  <w:noProof/>
                  <w:lang w:val="en-US"/>
                </w:rPr>
                <w:t xml:space="preserve">how children learn. </w:t>
              </w:r>
              <w:r w:rsidRPr="00716DD8">
                <w:rPr>
                  <w:rFonts w:cstheme="minorHAnsi"/>
                  <w:noProof/>
                  <w:lang w:val="en-US"/>
                </w:rPr>
                <w:t>s.l.:s.n.</w:t>
              </w:r>
            </w:p>
            <w:p w14:paraId="764A8BA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Priya, A., 2020. Case Study Methodology of Qualitative Research Key Attributes and Navigating the Conundrums in Its Application. </w:t>
              </w:r>
              <w:r w:rsidRPr="00716DD8">
                <w:rPr>
                  <w:rFonts w:cstheme="minorHAnsi"/>
                  <w:i/>
                  <w:iCs/>
                  <w:noProof/>
                  <w:lang w:val="en-US"/>
                </w:rPr>
                <w:t xml:space="preserve">Sociological bulletin, </w:t>
              </w:r>
              <w:r w:rsidRPr="00716DD8">
                <w:rPr>
                  <w:rFonts w:cstheme="minorHAnsi"/>
                  <w:noProof/>
                  <w:lang w:val="en-US"/>
                </w:rPr>
                <w:t>pp. 94-110.</w:t>
              </w:r>
            </w:p>
            <w:p w14:paraId="24DC1D7F"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Public Health England , 2014. </w:t>
              </w:r>
              <w:r w:rsidRPr="00716DD8">
                <w:rPr>
                  <w:rFonts w:cstheme="minorHAnsi"/>
                  <w:i/>
                  <w:iCs/>
                  <w:noProof/>
                  <w:lang w:val="en-US"/>
                </w:rPr>
                <w:t xml:space="preserve">The link between pupil health and wellbeing and attainment, </w:t>
              </w:r>
              <w:r w:rsidRPr="00716DD8">
                <w:rPr>
                  <w:rFonts w:cstheme="minorHAnsi"/>
                  <w:noProof/>
                  <w:lang w:val="en-US"/>
                </w:rPr>
                <w:t>s.l.: Public Health England .</w:t>
              </w:r>
            </w:p>
            <w:p w14:paraId="2B6461FC"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punch, k. f., 2009. </w:t>
              </w:r>
              <w:r w:rsidRPr="00716DD8">
                <w:rPr>
                  <w:rFonts w:cstheme="minorHAnsi"/>
                  <w:i/>
                  <w:iCs/>
                  <w:noProof/>
                  <w:lang w:val="en-US"/>
                </w:rPr>
                <w:t xml:space="preserve">introduction to research methods in education. </w:t>
              </w:r>
              <w:r w:rsidRPr="00716DD8">
                <w:rPr>
                  <w:rFonts w:cstheme="minorHAnsi"/>
                  <w:noProof/>
                  <w:lang w:val="en-US"/>
                </w:rPr>
                <w:t>s.l.:SAGE.</w:t>
              </w:r>
            </w:p>
            <w:p w14:paraId="450FDA0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Qian, H. et al., 2020. </w:t>
              </w:r>
              <w:r w:rsidRPr="00716DD8">
                <w:rPr>
                  <w:rFonts w:cstheme="minorHAnsi"/>
                  <w:i/>
                  <w:iCs/>
                  <w:noProof/>
                  <w:lang w:val="en-US"/>
                </w:rPr>
                <w:t xml:space="preserve">Indoor transmission of SARS-coV-2, </w:t>
              </w:r>
              <w:r w:rsidRPr="00716DD8">
                <w:rPr>
                  <w:rFonts w:cstheme="minorHAnsi"/>
                  <w:noProof/>
                  <w:lang w:val="en-US"/>
                </w:rPr>
                <w:t>s.l.: Indoor Air .</w:t>
              </w:r>
            </w:p>
            <w:p w14:paraId="0C2B7A4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Smith, E. R., 2014. Research Design. In: </w:t>
              </w:r>
              <w:r w:rsidRPr="00716DD8">
                <w:rPr>
                  <w:rFonts w:cstheme="minorHAnsi"/>
                  <w:i/>
                  <w:iCs/>
                  <w:noProof/>
                  <w:lang w:val="en-US"/>
                </w:rPr>
                <w:t xml:space="preserve">Handbook of research methods in social and personality psychology . </w:t>
              </w:r>
              <w:r w:rsidRPr="00716DD8">
                <w:rPr>
                  <w:rFonts w:cstheme="minorHAnsi"/>
                  <w:noProof/>
                  <w:lang w:val="en-US"/>
                </w:rPr>
                <w:t>s.l.:Cambridge university Press .</w:t>
              </w:r>
            </w:p>
            <w:p w14:paraId="7AFF0A2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Statistic solution , 2017. </w:t>
              </w:r>
              <w:r w:rsidRPr="00716DD8">
                <w:rPr>
                  <w:rFonts w:cstheme="minorHAnsi"/>
                  <w:i/>
                  <w:iCs/>
                  <w:noProof/>
                  <w:lang w:val="en-US"/>
                </w:rPr>
                <w:t xml:space="preserve">What is confirmability in qualitative research.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https://www.statisticssolutions.com/what-is-confirmability-in-qualitative-research-and-how-do-we-establish-it/#:~:text=Qualitative%20Methodology,rather%20than%20potential%20researcher%20biases.</w:t>
              </w:r>
              <w:r w:rsidRPr="00716DD8">
                <w:rPr>
                  <w:rFonts w:cstheme="minorHAnsi"/>
                  <w:noProof/>
                  <w:lang w:val="en-US"/>
                </w:rPr>
                <w:br/>
                <w:t>[Accessed 5 January 2024].</w:t>
              </w:r>
            </w:p>
            <w:p w14:paraId="2535468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Structural learning, n.d. </w:t>
              </w:r>
              <w:r w:rsidRPr="00716DD8">
                <w:rPr>
                  <w:rFonts w:cstheme="minorHAnsi"/>
                  <w:i/>
                  <w:iCs/>
                  <w:noProof/>
                  <w:lang w:val="en-US"/>
                </w:rPr>
                <w:t xml:space="preserve">The importance of outdoor learning..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https://www.structural-learning.com/post/outdoor-learning</w:t>
              </w:r>
              <w:r w:rsidRPr="00716DD8">
                <w:rPr>
                  <w:rFonts w:cstheme="minorHAnsi"/>
                  <w:noProof/>
                  <w:lang w:val="en-US"/>
                </w:rPr>
                <w:br/>
                <w:t>[Accessed 5 November 2023].</w:t>
              </w:r>
            </w:p>
            <w:p w14:paraId="07DF39C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study smarter , n.d. </w:t>
              </w:r>
              <w:r w:rsidRPr="00716DD8">
                <w:rPr>
                  <w:rFonts w:cstheme="minorHAnsi"/>
                  <w:i/>
                  <w:iCs/>
                  <w:noProof/>
                  <w:lang w:val="en-US"/>
                </w:rPr>
                <w:t xml:space="preserve">Interviews.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https://www.studysmarter.co.uk/explanations/marketing/marketing-information-management/interview-in-research/#:~:text=Interviews%20enable%20researchers%20to%20probe,responses%20are%20unclear%20or%20ambiguous.</w:t>
              </w:r>
              <w:r w:rsidRPr="00716DD8">
                <w:rPr>
                  <w:rFonts w:cstheme="minorHAnsi"/>
                  <w:noProof/>
                  <w:lang w:val="en-US"/>
                </w:rPr>
                <w:br/>
                <w:t>[Accessed 4 January 2024].</w:t>
              </w:r>
            </w:p>
            <w:p w14:paraId="19B76800" w14:textId="77777777" w:rsidR="002E492D" w:rsidRPr="00716DD8" w:rsidRDefault="002E492D" w:rsidP="005973CF">
              <w:pPr>
                <w:pStyle w:val="Bibliography"/>
                <w:spacing w:line="360" w:lineRule="auto"/>
                <w:jc w:val="both"/>
                <w:rPr>
                  <w:rFonts w:cstheme="minorHAnsi"/>
                  <w:noProof/>
                  <w:lang w:val="en-US"/>
                </w:rPr>
              </w:pPr>
              <w:r w:rsidRPr="008822CC">
                <w:rPr>
                  <w:rFonts w:cstheme="minorHAnsi"/>
                  <w:noProof/>
                  <w:highlight w:val="black"/>
                  <w:lang w:val="en-US"/>
                </w:rPr>
                <w:t xml:space="preserve">Swiss Valley School , n.d. </w:t>
              </w:r>
              <w:r w:rsidRPr="008822CC">
                <w:rPr>
                  <w:rFonts w:cstheme="minorHAnsi"/>
                  <w:i/>
                  <w:iCs/>
                  <w:noProof/>
                  <w:highlight w:val="black"/>
                  <w:lang w:val="en-US"/>
                </w:rPr>
                <w:t xml:space="preserve">About us!. </w:t>
              </w:r>
              <w:r w:rsidRPr="008822CC">
                <w:rPr>
                  <w:rFonts w:cstheme="minorHAnsi"/>
                  <w:noProof/>
                  <w:highlight w:val="black"/>
                  <w:lang w:val="en-US"/>
                </w:rPr>
                <w:t xml:space="preserve">[Online] </w:t>
              </w:r>
              <w:r w:rsidRPr="008822CC">
                <w:rPr>
                  <w:rFonts w:cstheme="minorHAnsi"/>
                  <w:noProof/>
                  <w:highlight w:val="black"/>
                  <w:lang w:val="en-US"/>
                </w:rPr>
                <w:br/>
                <w:t xml:space="preserve">Available at: </w:t>
              </w:r>
              <w:r w:rsidRPr="008822CC">
                <w:rPr>
                  <w:rFonts w:cstheme="minorHAnsi"/>
                  <w:noProof/>
                  <w:highlight w:val="black"/>
                  <w:u w:val="single"/>
                  <w:lang w:val="en-US"/>
                </w:rPr>
                <w:t>https://swissvalleyschool.wales/about-us.html</w:t>
              </w:r>
              <w:r w:rsidRPr="008822CC">
                <w:rPr>
                  <w:rFonts w:cstheme="minorHAnsi"/>
                  <w:noProof/>
                  <w:highlight w:val="black"/>
                  <w:lang w:val="en-US"/>
                </w:rPr>
                <w:br/>
                <w:t>[Accessed 30 November 2023].</w:t>
              </w:r>
            </w:p>
            <w:p w14:paraId="2C1D750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Tebbs, A., 2022. </w:t>
              </w:r>
              <w:r w:rsidRPr="00716DD8">
                <w:rPr>
                  <w:rFonts w:cstheme="minorHAnsi"/>
                  <w:i/>
                  <w:iCs/>
                  <w:noProof/>
                  <w:lang w:val="en-US"/>
                </w:rPr>
                <w:t xml:space="preserve">The benefits of outdoor learning.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https://literacytrust.org.uk/blog/the-benefits-of-outdoor-learning-in-the-early-</w:t>
              </w:r>
              <w:r w:rsidRPr="00716DD8">
                <w:rPr>
                  <w:rFonts w:cstheme="minorHAnsi"/>
                  <w:noProof/>
                  <w:u w:val="single"/>
                  <w:lang w:val="en-US"/>
                </w:rPr>
                <w:lastRenderedPageBreak/>
                <w:t>years/</w:t>
              </w:r>
              <w:r w:rsidRPr="00716DD8">
                <w:rPr>
                  <w:rFonts w:cstheme="minorHAnsi"/>
                  <w:noProof/>
                  <w:lang w:val="en-US"/>
                </w:rPr>
                <w:br/>
                <w:t>[Accessed 5 November 2023].</w:t>
              </w:r>
            </w:p>
            <w:p w14:paraId="011F941E"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Tovey, H., 2007. </w:t>
              </w:r>
              <w:r w:rsidRPr="00716DD8">
                <w:rPr>
                  <w:rFonts w:cstheme="minorHAnsi"/>
                  <w:i/>
                  <w:iCs/>
                  <w:noProof/>
                  <w:lang w:val="en-US"/>
                </w:rPr>
                <w:t xml:space="preserve">Playing outdoors - spaces and places, risk and challenges. </w:t>
              </w:r>
              <w:r w:rsidRPr="00716DD8">
                <w:rPr>
                  <w:rFonts w:cstheme="minorHAnsi"/>
                  <w:noProof/>
                  <w:lang w:val="en-US"/>
                </w:rPr>
                <w:t>s.l.:McGraw-Hill .</w:t>
              </w:r>
            </w:p>
            <w:p w14:paraId="3381FF1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Universal Class , n.d. </w:t>
              </w:r>
              <w:r w:rsidRPr="00716DD8">
                <w:rPr>
                  <w:rFonts w:cstheme="minorHAnsi"/>
                  <w:i/>
                  <w:iCs/>
                  <w:noProof/>
                  <w:lang w:val="en-US"/>
                </w:rPr>
                <w:t xml:space="preserve">Understanding the different types of case study.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https://www.universalclass.com/articles/business/case-studies-types.htm#:~:text=Instrumental,program%20are%20not%20the%20focus.</w:t>
              </w:r>
              <w:r w:rsidRPr="00716DD8">
                <w:rPr>
                  <w:rFonts w:cstheme="minorHAnsi"/>
                  <w:noProof/>
                  <w:lang w:val="en-US"/>
                </w:rPr>
                <w:br/>
                <w:t>[Accessed 4 January 2024].</w:t>
              </w:r>
            </w:p>
            <w:p w14:paraId="1D23038C"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Voice Docs , n.d. </w:t>
              </w:r>
              <w:r w:rsidRPr="00716DD8">
                <w:rPr>
                  <w:rFonts w:cstheme="minorHAnsi"/>
                  <w:i/>
                  <w:iCs/>
                  <w:noProof/>
                  <w:lang w:val="en-US"/>
                </w:rPr>
                <w:t xml:space="preserve">Observation.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https://voicedocs.com/en/blog/observation-method-of-data-collection</w:t>
              </w:r>
              <w:r w:rsidRPr="00716DD8">
                <w:rPr>
                  <w:rFonts w:cstheme="minorHAnsi"/>
                  <w:noProof/>
                  <w:lang w:val="en-US"/>
                </w:rPr>
                <w:br/>
                <w:t>[Accessed 4 January 2024].</w:t>
              </w:r>
            </w:p>
            <w:p w14:paraId="634BE51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Wattchow, B. &amp; Brown, M., 2011. </w:t>
              </w:r>
              <w:r w:rsidRPr="00716DD8">
                <w:rPr>
                  <w:rFonts w:cstheme="minorHAnsi"/>
                  <w:i/>
                  <w:iCs/>
                  <w:noProof/>
                  <w:lang w:val="en-US"/>
                </w:rPr>
                <w:t xml:space="preserve">A pedagogy in place: outdoor learning Education for a changing world. </w:t>
              </w:r>
              <w:r w:rsidRPr="00716DD8">
                <w:rPr>
                  <w:rFonts w:cstheme="minorHAnsi"/>
                  <w:noProof/>
                  <w:lang w:val="en-US"/>
                </w:rPr>
                <w:t>s.l.:Monash .</w:t>
              </w:r>
            </w:p>
            <w:p w14:paraId="1292640B" w14:textId="5B728437" w:rsidR="002E492D" w:rsidRDefault="002E492D" w:rsidP="005973CF">
              <w:pPr>
                <w:spacing w:line="360" w:lineRule="auto"/>
                <w:jc w:val="both"/>
              </w:pPr>
              <w:r w:rsidRPr="00716DD8">
                <w:rPr>
                  <w:rFonts w:cstheme="minorHAnsi"/>
                  <w:b/>
                  <w:bCs/>
                  <w:noProof/>
                </w:rPr>
                <w:fldChar w:fldCharType="end"/>
              </w:r>
            </w:p>
          </w:sdtContent>
        </w:sdt>
      </w:sdtContent>
    </w:sdt>
    <w:p w14:paraId="7D361D4B" w14:textId="01F4A376" w:rsidR="005973CF" w:rsidRPr="008822CC" w:rsidRDefault="005973CF" w:rsidP="005973CF">
      <w:pPr>
        <w:pStyle w:val="Bibliography"/>
        <w:spacing w:line="360" w:lineRule="auto"/>
        <w:jc w:val="both"/>
        <w:rPr>
          <w:noProof/>
          <w:lang w:val="en-US"/>
        </w:rPr>
      </w:pPr>
      <w:r w:rsidRPr="008822CC">
        <w:rPr>
          <w:noProof/>
          <w:lang w:val="en-US"/>
        </w:rPr>
        <w:t>b</w:t>
      </w:r>
      <w:r w:rsidRPr="008822CC">
        <w:rPr>
          <w:noProof/>
          <w:lang w:val="en-US"/>
        </w:rPr>
        <w:t xml:space="preserve">ruce, T., 2012. </w:t>
      </w:r>
      <w:r w:rsidRPr="008822CC">
        <w:rPr>
          <w:i/>
          <w:iCs/>
          <w:noProof/>
          <w:lang w:val="en-US"/>
        </w:rPr>
        <w:t xml:space="preserve">Early childhood practice: Froebel Today. </w:t>
      </w:r>
      <w:r w:rsidRPr="008822CC">
        <w:rPr>
          <w:noProof/>
          <w:lang w:val="en-US"/>
        </w:rPr>
        <w:t>Los Angeles : Sage .</w:t>
      </w:r>
    </w:p>
    <w:p w14:paraId="200EBA2A" w14:textId="77777777" w:rsidR="005973CF" w:rsidRPr="008822CC" w:rsidRDefault="005973CF" w:rsidP="005973CF">
      <w:pPr>
        <w:pStyle w:val="Bibliography"/>
        <w:spacing w:line="360" w:lineRule="auto"/>
        <w:jc w:val="both"/>
        <w:rPr>
          <w:noProof/>
          <w:lang w:val="en-US"/>
        </w:rPr>
      </w:pPr>
      <w:r w:rsidRPr="008822CC">
        <w:rPr>
          <w:noProof/>
          <w:lang w:val="en-US"/>
        </w:rPr>
        <w:t xml:space="preserve">Edwards, M., 2023. </w:t>
      </w:r>
      <w:r w:rsidRPr="008822CC">
        <w:rPr>
          <w:i/>
          <w:iCs/>
          <w:noProof/>
          <w:lang w:val="en-US"/>
        </w:rPr>
        <w:t xml:space="preserve">5 barries to outdoor learning and how to overcome them. </w:t>
      </w:r>
      <w:r w:rsidRPr="008822CC">
        <w:rPr>
          <w:noProof/>
          <w:lang w:val="en-US"/>
        </w:rPr>
        <w:t xml:space="preserve">[Online] </w:t>
      </w:r>
      <w:r w:rsidRPr="008822CC">
        <w:rPr>
          <w:noProof/>
          <w:lang w:val="en-US"/>
        </w:rPr>
        <w:br/>
        <w:t xml:space="preserve">Available at: </w:t>
      </w:r>
      <w:r w:rsidRPr="008822CC">
        <w:rPr>
          <w:noProof/>
          <w:u w:val="single"/>
          <w:lang w:val="en-US"/>
        </w:rPr>
        <w:t>https://ltl.org.uk/news/overcome-outdoor-learning-barriers-primary-school/</w:t>
      </w:r>
      <w:r w:rsidRPr="008822CC">
        <w:rPr>
          <w:noProof/>
          <w:lang w:val="en-US"/>
        </w:rPr>
        <w:br/>
        <w:t>[Accessed 5 November 2023].</w:t>
      </w:r>
    </w:p>
    <w:p w14:paraId="700890BB" w14:textId="77777777" w:rsidR="005973CF" w:rsidRPr="008822CC" w:rsidRDefault="005973CF" w:rsidP="005973CF">
      <w:pPr>
        <w:pStyle w:val="Bibliography"/>
        <w:spacing w:line="360" w:lineRule="auto"/>
        <w:jc w:val="both"/>
        <w:rPr>
          <w:noProof/>
          <w:lang w:val="en-US"/>
        </w:rPr>
      </w:pPr>
      <w:r w:rsidRPr="008822CC">
        <w:rPr>
          <w:noProof/>
          <w:lang w:val="en-US"/>
        </w:rPr>
        <w:t xml:space="preserve">Friedman, S. et al., 2021. Understanding children's connection to nature during the covid 19 pandemic and implications to child wllbeing. </w:t>
      </w:r>
      <w:r w:rsidRPr="008822CC">
        <w:rPr>
          <w:i/>
          <w:iCs/>
          <w:noProof/>
          <w:lang w:val="en-US"/>
        </w:rPr>
        <w:t xml:space="preserve">People and Nature , </w:t>
      </w:r>
      <w:r w:rsidRPr="008822CC">
        <w:rPr>
          <w:noProof/>
          <w:lang w:val="en-US"/>
        </w:rPr>
        <w:t>4(1).</w:t>
      </w:r>
    </w:p>
    <w:p w14:paraId="13A54DF9" w14:textId="77777777" w:rsidR="005973CF" w:rsidRPr="008822CC" w:rsidRDefault="005973CF" w:rsidP="005973CF">
      <w:pPr>
        <w:pStyle w:val="Bibliography"/>
        <w:spacing w:line="360" w:lineRule="auto"/>
        <w:jc w:val="both"/>
        <w:rPr>
          <w:noProof/>
          <w:lang w:val="en-US"/>
        </w:rPr>
      </w:pPr>
      <w:r w:rsidRPr="008822CC">
        <w:rPr>
          <w:noProof/>
          <w:lang w:val="en-US"/>
        </w:rPr>
        <w:t xml:space="preserve">Government, W., 2022. </w:t>
      </w:r>
      <w:r w:rsidRPr="008822CC">
        <w:rPr>
          <w:i/>
          <w:iCs/>
          <w:noProof/>
          <w:lang w:val="en-US"/>
        </w:rPr>
        <w:t xml:space="preserve">Curriculum for Wales. </w:t>
      </w:r>
      <w:r w:rsidRPr="008822CC">
        <w:rPr>
          <w:noProof/>
          <w:lang w:val="en-US"/>
        </w:rPr>
        <w:t xml:space="preserve">[Online] </w:t>
      </w:r>
      <w:r w:rsidRPr="008822CC">
        <w:rPr>
          <w:noProof/>
          <w:lang w:val="en-US"/>
        </w:rPr>
        <w:br/>
        <w:t xml:space="preserve">Available at: </w:t>
      </w:r>
      <w:r w:rsidRPr="008822CC">
        <w:rPr>
          <w:noProof/>
          <w:u w:val="single"/>
          <w:lang w:val="en-US"/>
        </w:rPr>
        <w:t>https://hwb.gov.wales/curriculum-for-wales</w:t>
      </w:r>
      <w:r w:rsidRPr="008822CC">
        <w:rPr>
          <w:noProof/>
          <w:lang w:val="en-US"/>
        </w:rPr>
        <w:br/>
        <w:t>[Accessed 5 November 2023].</w:t>
      </w:r>
    </w:p>
    <w:p w14:paraId="47ACFCA2" w14:textId="77777777" w:rsidR="005973CF" w:rsidRPr="008822CC" w:rsidRDefault="005973CF" w:rsidP="005973CF">
      <w:pPr>
        <w:pStyle w:val="Bibliography"/>
        <w:spacing w:line="360" w:lineRule="auto"/>
        <w:jc w:val="both"/>
        <w:rPr>
          <w:noProof/>
          <w:lang w:val="en-US"/>
        </w:rPr>
      </w:pPr>
      <w:r w:rsidRPr="008822CC">
        <w:rPr>
          <w:noProof/>
          <w:lang w:val="en-US"/>
        </w:rPr>
        <w:t xml:space="preserve">Structural learning, n.d. </w:t>
      </w:r>
      <w:r w:rsidRPr="008822CC">
        <w:rPr>
          <w:i/>
          <w:iCs/>
          <w:noProof/>
          <w:lang w:val="en-US"/>
        </w:rPr>
        <w:t xml:space="preserve">The importance of outdoor learning.. </w:t>
      </w:r>
      <w:r w:rsidRPr="008822CC">
        <w:rPr>
          <w:noProof/>
          <w:lang w:val="en-US"/>
        </w:rPr>
        <w:t xml:space="preserve">[Online] </w:t>
      </w:r>
      <w:r w:rsidRPr="008822CC">
        <w:rPr>
          <w:noProof/>
          <w:lang w:val="en-US"/>
        </w:rPr>
        <w:br/>
        <w:t xml:space="preserve">Available at: </w:t>
      </w:r>
      <w:r w:rsidRPr="008822CC">
        <w:rPr>
          <w:noProof/>
          <w:u w:val="single"/>
          <w:lang w:val="en-US"/>
        </w:rPr>
        <w:t>https://www.structural-learning.com/post/outdoor-learning</w:t>
      </w:r>
      <w:r w:rsidRPr="008822CC">
        <w:rPr>
          <w:noProof/>
          <w:lang w:val="en-US"/>
        </w:rPr>
        <w:br/>
        <w:t>[Accessed 5 November 2023].</w:t>
      </w:r>
    </w:p>
    <w:p w14:paraId="5264AF03" w14:textId="77777777" w:rsidR="005973CF" w:rsidRPr="008822CC" w:rsidRDefault="005973CF" w:rsidP="005973CF">
      <w:pPr>
        <w:pStyle w:val="Bibliography"/>
        <w:spacing w:line="360" w:lineRule="auto"/>
        <w:jc w:val="both"/>
        <w:rPr>
          <w:noProof/>
          <w:lang w:val="en-US"/>
        </w:rPr>
      </w:pPr>
      <w:r w:rsidRPr="008822CC">
        <w:rPr>
          <w:noProof/>
          <w:lang w:val="en-US"/>
        </w:rPr>
        <w:t xml:space="preserve">Tebbs, A., 2022. </w:t>
      </w:r>
      <w:r w:rsidRPr="008822CC">
        <w:rPr>
          <w:i/>
          <w:iCs/>
          <w:noProof/>
          <w:lang w:val="en-US"/>
        </w:rPr>
        <w:t xml:space="preserve">The benefits of outdoor learning. </w:t>
      </w:r>
      <w:r w:rsidRPr="008822CC">
        <w:rPr>
          <w:noProof/>
          <w:lang w:val="en-US"/>
        </w:rPr>
        <w:t xml:space="preserve">[Online] </w:t>
      </w:r>
      <w:r w:rsidRPr="008822CC">
        <w:rPr>
          <w:noProof/>
          <w:lang w:val="en-US"/>
        </w:rPr>
        <w:br/>
        <w:t xml:space="preserve">Available at: </w:t>
      </w:r>
      <w:r w:rsidRPr="008822CC">
        <w:rPr>
          <w:noProof/>
          <w:u w:val="single"/>
          <w:lang w:val="en-US"/>
        </w:rPr>
        <w:t>https://literacytrust.org.uk/blog/the-benefits-of-outdoor-learning-in-the-early-years/</w:t>
      </w:r>
      <w:r w:rsidRPr="008822CC">
        <w:rPr>
          <w:noProof/>
          <w:lang w:val="en-US"/>
        </w:rPr>
        <w:br/>
        <w:t>[Accessed 5 November 2023].</w:t>
      </w:r>
    </w:p>
    <w:p w14:paraId="7B9AEFF6" w14:textId="77777777" w:rsidR="005973CF" w:rsidRPr="008822CC" w:rsidRDefault="005973CF" w:rsidP="005973CF">
      <w:pPr>
        <w:pStyle w:val="Bibliography"/>
        <w:spacing w:line="360" w:lineRule="auto"/>
        <w:jc w:val="both"/>
        <w:rPr>
          <w:noProof/>
          <w:lang w:val="en-US"/>
        </w:rPr>
      </w:pPr>
      <w:r w:rsidRPr="008822CC">
        <w:rPr>
          <w:noProof/>
          <w:lang w:val="en-US"/>
        </w:rPr>
        <w:t xml:space="preserve">Wattchow, B. &amp; Brown, M., 2011. </w:t>
      </w:r>
      <w:r w:rsidRPr="008822CC">
        <w:rPr>
          <w:i/>
          <w:iCs/>
          <w:noProof/>
          <w:lang w:val="en-US"/>
        </w:rPr>
        <w:t xml:space="preserve">A pedagogy in place: outdoor learning Education for a changing world. </w:t>
      </w:r>
      <w:r w:rsidRPr="008822CC">
        <w:rPr>
          <w:noProof/>
          <w:lang w:val="en-US"/>
        </w:rPr>
        <w:t>s.l.:Monash .</w:t>
      </w:r>
    </w:p>
    <w:p w14:paraId="0D5EFA7E" w14:textId="77777777" w:rsidR="002E492D" w:rsidRDefault="002E492D" w:rsidP="002E492D">
      <w:pPr>
        <w:rPr>
          <w:rFonts w:cstheme="minorHAnsi"/>
        </w:rPr>
      </w:pPr>
    </w:p>
    <w:p w14:paraId="3FB21E34" w14:textId="77777777" w:rsidR="00E77475" w:rsidRDefault="00E77475"/>
    <w:p w14:paraId="67AF3531" w14:textId="1ACC05C1" w:rsidR="00B930FB" w:rsidRPr="00425F51" w:rsidRDefault="00B930FB"/>
    <w:sectPr w:rsidR="00B930FB" w:rsidRPr="00425F5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84EAF" w14:textId="77777777" w:rsidR="00716DD8" w:rsidRDefault="00716DD8" w:rsidP="00716DD8">
      <w:r>
        <w:separator/>
      </w:r>
    </w:p>
  </w:endnote>
  <w:endnote w:type="continuationSeparator" w:id="0">
    <w:p w14:paraId="2A8595A8" w14:textId="77777777" w:rsidR="00716DD8" w:rsidRDefault="00716DD8" w:rsidP="0071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1DC70" w14:textId="77777777" w:rsidR="00716DD8" w:rsidRDefault="00716DD8" w:rsidP="00716DD8">
      <w:r>
        <w:separator/>
      </w:r>
    </w:p>
  </w:footnote>
  <w:footnote w:type="continuationSeparator" w:id="0">
    <w:p w14:paraId="10E7AC63" w14:textId="77777777" w:rsidR="00716DD8" w:rsidRDefault="00716DD8" w:rsidP="00716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06B8C" w14:textId="5D8B13C2" w:rsidR="00716DD8" w:rsidRDefault="00716DD8">
    <w:pPr>
      <w:pStyle w:val="Header"/>
    </w:pPr>
    <w:r>
      <w:t>Danica Jones</w:t>
    </w:r>
    <w:r>
      <w:ptab w:relativeTo="margin" w:alignment="center" w:leader="none"/>
    </w:r>
    <w:r>
      <w:t>ECAD6010</w:t>
    </w:r>
    <w:r>
      <w:ptab w:relativeTo="margin" w:alignment="right" w:leader="none"/>
    </w:r>
    <w:r>
      <w:t>2103008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F51"/>
    <w:rsid w:val="00020CFE"/>
    <w:rsid w:val="00020FCF"/>
    <w:rsid w:val="00027A47"/>
    <w:rsid w:val="000379F6"/>
    <w:rsid w:val="00041EC4"/>
    <w:rsid w:val="00050C9B"/>
    <w:rsid w:val="00052E2A"/>
    <w:rsid w:val="00065BC4"/>
    <w:rsid w:val="000745FC"/>
    <w:rsid w:val="000847BB"/>
    <w:rsid w:val="000855AC"/>
    <w:rsid w:val="0009618B"/>
    <w:rsid w:val="000A6857"/>
    <w:rsid w:val="000B096E"/>
    <w:rsid w:val="000C76F0"/>
    <w:rsid w:val="000D1A54"/>
    <w:rsid w:val="000D45C4"/>
    <w:rsid w:val="000E177E"/>
    <w:rsid w:val="00101C8D"/>
    <w:rsid w:val="00110394"/>
    <w:rsid w:val="00112264"/>
    <w:rsid w:val="00127560"/>
    <w:rsid w:val="001451ED"/>
    <w:rsid w:val="00161509"/>
    <w:rsid w:val="0016628E"/>
    <w:rsid w:val="00176ABB"/>
    <w:rsid w:val="001A1C61"/>
    <w:rsid w:val="001A41A6"/>
    <w:rsid w:val="001A6A95"/>
    <w:rsid w:val="001B2486"/>
    <w:rsid w:val="001C09BC"/>
    <w:rsid w:val="001C6468"/>
    <w:rsid w:val="001E2067"/>
    <w:rsid w:val="001F149D"/>
    <w:rsid w:val="001F688A"/>
    <w:rsid w:val="001F7CC1"/>
    <w:rsid w:val="00200681"/>
    <w:rsid w:val="002011BD"/>
    <w:rsid w:val="002062DA"/>
    <w:rsid w:val="00210E85"/>
    <w:rsid w:val="0021182A"/>
    <w:rsid w:val="0021778E"/>
    <w:rsid w:val="002252BC"/>
    <w:rsid w:val="00231AFE"/>
    <w:rsid w:val="00233210"/>
    <w:rsid w:val="00251E09"/>
    <w:rsid w:val="002530AB"/>
    <w:rsid w:val="0025425F"/>
    <w:rsid w:val="0026795F"/>
    <w:rsid w:val="002851BA"/>
    <w:rsid w:val="002A52DF"/>
    <w:rsid w:val="002B2B33"/>
    <w:rsid w:val="002C46AD"/>
    <w:rsid w:val="002C6070"/>
    <w:rsid w:val="002E492D"/>
    <w:rsid w:val="002F0926"/>
    <w:rsid w:val="002F49CF"/>
    <w:rsid w:val="00316643"/>
    <w:rsid w:val="00321B33"/>
    <w:rsid w:val="0032570D"/>
    <w:rsid w:val="00357881"/>
    <w:rsid w:val="0036109F"/>
    <w:rsid w:val="00366FA2"/>
    <w:rsid w:val="00376422"/>
    <w:rsid w:val="0038425F"/>
    <w:rsid w:val="003868F5"/>
    <w:rsid w:val="00390355"/>
    <w:rsid w:val="00390A5B"/>
    <w:rsid w:val="00393CCA"/>
    <w:rsid w:val="00396176"/>
    <w:rsid w:val="003B6E9D"/>
    <w:rsid w:val="003C0447"/>
    <w:rsid w:val="003D135D"/>
    <w:rsid w:val="003D53BA"/>
    <w:rsid w:val="003D626B"/>
    <w:rsid w:val="003D6E32"/>
    <w:rsid w:val="003E7076"/>
    <w:rsid w:val="004011A0"/>
    <w:rsid w:val="00420DD7"/>
    <w:rsid w:val="00425F51"/>
    <w:rsid w:val="00454426"/>
    <w:rsid w:val="00455421"/>
    <w:rsid w:val="00455940"/>
    <w:rsid w:val="004677C3"/>
    <w:rsid w:val="00471E8A"/>
    <w:rsid w:val="00477156"/>
    <w:rsid w:val="00484561"/>
    <w:rsid w:val="004908C7"/>
    <w:rsid w:val="004958E3"/>
    <w:rsid w:val="004A3254"/>
    <w:rsid w:val="004B26FF"/>
    <w:rsid w:val="004B3D2E"/>
    <w:rsid w:val="004C18B6"/>
    <w:rsid w:val="004C1B52"/>
    <w:rsid w:val="004D7E92"/>
    <w:rsid w:val="004E05C1"/>
    <w:rsid w:val="0050358A"/>
    <w:rsid w:val="00505A3F"/>
    <w:rsid w:val="00506640"/>
    <w:rsid w:val="00516619"/>
    <w:rsid w:val="0053746F"/>
    <w:rsid w:val="00540161"/>
    <w:rsid w:val="0054095C"/>
    <w:rsid w:val="00540F34"/>
    <w:rsid w:val="0054418B"/>
    <w:rsid w:val="005611E6"/>
    <w:rsid w:val="0056648C"/>
    <w:rsid w:val="005801F6"/>
    <w:rsid w:val="005831C8"/>
    <w:rsid w:val="00584C2B"/>
    <w:rsid w:val="005929DC"/>
    <w:rsid w:val="00593473"/>
    <w:rsid w:val="005973CF"/>
    <w:rsid w:val="00597DB5"/>
    <w:rsid w:val="005A1778"/>
    <w:rsid w:val="005A37A0"/>
    <w:rsid w:val="005A51D6"/>
    <w:rsid w:val="005D08E9"/>
    <w:rsid w:val="005E1CAE"/>
    <w:rsid w:val="005E4C6E"/>
    <w:rsid w:val="005E5A49"/>
    <w:rsid w:val="005E7F37"/>
    <w:rsid w:val="00601C2C"/>
    <w:rsid w:val="006119C7"/>
    <w:rsid w:val="006123D1"/>
    <w:rsid w:val="006133CB"/>
    <w:rsid w:val="006364F5"/>
    <w:rsid w:val="006402A3"/>
    <w:rsid w:val="006434E2"/>
    <w:rsid w:val="00647030"/>
    <w:rsid w:val="00653A54"/>
    <w:rsid w:val="0065709E"/>
    <w:rsid w:val="0065712E"/>
    <w:rsid w:val="00657AD0"/>
    <w:rsid w:val="00663AC9"/>
    <w:rsid w:val="00664A3F"/>
    <w:rsid w:val="00665662"/>
    <w:rsid w:val="006847E8"/>
    <w:rsid w:val="00685375"/>
    <w:rsid w:val="00694381"/>
    <w:rsid w:val="006A3337"/>
    <w:rsid w:val="006B37A4"/>
    <w:rsid w:val="006B397A"/>
    <w:rsid w:val="006C08B4"/>
    <w:rsid w:val="006D2986"/>
    <w:rsid w:val="006D7B16"/>
    <w:rsid w:val="006E632D"/>
    <w:rsid w:val="006F01DB"/>
    <w:rsid w:val="00705FDC"/>
    <w:rsid w:val="00716DD8"/>
    <w:rsid w:val="00724BBD"/>
    <w:rsid w:val="007509C0"/>
    <w:rsid w:val="00751045"/>
    <w:rsid w:val="00767207"/>
    <w:rsid w:val="007718F1"/>
    <w:rsid w:val="00780346"/>
    <w:rsid w:val="00792794"/>
    <w:rsid w:val="00793063"/>
    <w:rsid w:val="007C3C42"/>
    <w:rsid w:val="007C51DA"/>
    <w:rsid w:val="007C7690"/>
    <w:rsid w:val="007D047E"/>
    <w:rsid w:val="007D2AF6"/>
    <w:rsid w:val="007D74A9"/>
    <w:rsid w:val="007E65D6"/>
    <w:rsid w:val="007F0370"/>
    <w:rsid w:val="00816CF2"/>
    <w:rsid w:val="00835A7A"/>
    <w:rsid w:val="008440AC"/>
    <w:rsid w:val="008609AE"/>
    <w:rsid w:val="008642CA"/>
    <w:rsid w:val="008778CE"/>
    <w:rsid w:val="008822CC"/>
    <w:rsid w:val="00891A52"/>
    <w:rsid w:val="00891BAD"/>
    <w:rsid w:val="008A2CB0"/>
    <w:rsid w:val="008A453A"/>
    <w:rsid w:val="008A56F6"/>
    <w:rsid w:val="008B2091"/>
    <w:rsid w:val="008C3FFB"/>
    <w:rsid w:val="008C71A0"/>
    <w:rsid w:val="008D34EB"/>
    <w:rsid w:val="008E737C"/>
    <w:rsid w:val="008E7A14"/>
    <w:rsid w:val="008F102F"/>
    <w:rsid w:val="008F7BDB"/>
    <w:rsid w:val="00905DEB"/>
    <w:rsid w:val="0092039D"/>
    <w:rsid w:val="00922DB9"/>
    <w:rsid w:val="0092769E"/>
    <w:rsid w:val="009277E2"/>
    <w:rsid w:val="00935944"/>
    <w:rsid w:val="00936A53"/>
    <w:rsid w:val="00942201"/>
    <w:rsid w:val="00946A97"/>
    <w:rsid w:val="00986F8E"/>
    <w:rsid w:val="00994922"/>
    <w:rsid w:val="00995B85"/>
    <w:rsid w:val="009A354C"/>
    <w:rsid w:val="009B450F"/>
    <w:rsid w:val="009D0F6A"/>
    <w:rsid w:val="009D3892"/>
    <w:rsid w:val="009E4B60"/>
    <w:rsid w:val="009E5B5E"/>
    <w:rsid w:val="009F1AEB"/>
    <w:rsid w:val="009F27DD"/>
    <w:rsid w:val="00A00C1D"/>
    <w:rsid w:val="00A03DBB"/>
    <w:rsid w:val="00A101C6"/>
    <w:rsid w:val="00A139D4"/>
    <w:rsid w:val="00A20C26"/>
    <w:rsid w:val="00A404F8"/>
    <w:rsid w:val="00A40F1F"/>
    <w:rsid w:val="00A4636B"/>
    <w:rsid w:val="00A56285"/>
    <w:rsid w:val="00A66CAA"/>
    <w:rsid w:val="00A74C20"/>
    <w:rsid w:val="00AA3A21"/>
    <w:rsid w:val="00AA431C"/>
    <w:rsid w:val="00AA568F"/>
    <w:rsid w:val="00AD1C37"/>
    <w:rsid w:val="00AD6D82"/>
    <w:rsid w:val="00AF4630"/>
    <w:rsid w:val="00AF46DE"/>
    <w:rsid w:val="00B05D42"/>
    <w:rsid w:val="00B05FAD"/>
    <w:rsid w:val="00B149E4"/>
    <w:rsid w:val="00B26F95"/>
    <w:rsid w:val="00B476A0"/>
    <w:rsid w:val="00B5414A"/>
    <w:rsid w:val="00B5517F"/>
    <w:rsid w:val="00B66354"/>
    <w:rsid w:val="00B824E7"/>
    <w:rsid w:val="00B930FB"/>
    <w:rsid w:val="00B934AB"/>
    <w:rsid w:val="00B94185"/>
    <w:rsid w:val="00BA4081"/>
    <w:rsid w:val="00BA4155"/>
    <w:rsid w:val="00BA44A1"/>
    <w:rsid w:val="00BA7423"/>
    <w:rsid w:val="00BC02E6"/>
    <w:rsid w:val="00BC6F08"/>
    <w:rsid w:val="00BD672A"/>
    <w:rsid w:val="00BE3C19"/>
    <w:rsid w:val="00BE76AC"/>
    <w:rsid w:val="00BF5C7E"/>
    <w:rsid w:val="00C03D82"/>
    <w:rsid w:val="00C054AC"/>
    <w:rsid w:val="00C10D43"/>
    <w:rsid w:val="00C22747"/>
    <w:rsid w:val="00C22D89"/>
    <w:rsid w:val="00C37F0B"/>
    <w:rsid w:val="00C5419C"/>
    <w:rsid w:val="00C56575"/>
    <w:rsid w:val="00C56586"/>
    <w:rsid w:val="00C613CC"/>
    <w:rsid w:val="00C615E1"/>
    <w:rsid w:val="00C62C32"/>
    <w:rsid w:val="00C72A6E"/>
    <w:rsid w:val="00C74E05"/>
    <w:rsid w:val="00CC6BB0"/>
    <w:rsid w:val="00CD4D9B"/>
    <w:rsid w:val="00CD7A59"/>
    <w:rsid w:val="00D04432"/>
    <w:rsid w:val="00D11548"/>
    <w:rsid w:val="00D119A0"/>
    <w:rsid w:val="00D1234C"/>
    <w:rsid w:val="00D44F25"/>
    <w:rsid w:val="00D52837"/>
    <w:rsid w:val="00D60DA3"/>
    <w:rsid w:val="00D710DA"/>
    <w:rsid w:val="00D73B8D"/>
    <w:rsid w:val="00DB5AB6"/>
    <w:rsid w:val="00DE257F"/>
    <w:rsid w:val="00DE3618"/>
    <w:rsid w:val="00DE6915"/>
    <w:rsid w:val="00DF2569"/>
    <w:rsid w:val="00E02F69"/>
    <w:rsid w:val="00E20DA4"/>
    <w:rsid w:val="00E21AF8"/>
    <w:rsid w:val="00E229DE"/>
    <w:rsid w:val="00E6356C"/>
    <w:rsid w:val="00E66899"/>
    <w:rsid w:val="00E75D25"/>
    <w:rsid w:val="00E77475"/>
    <w:rsid w:val="00E80C70"/>
    <w:rsid w:val="00E9343B"/>
    <w:rsid w:val="00E97A99"/>
    <w:rsid w:val="00EA1814"/>
    <w:rsid w:val="00EB2623"/>
    <w:rsid w:val="00EB59FF"/>
    <w:rsid w:val="00EC0D98"/>
    <w:rsid w:val="00ED1E5C"/>
    <w:rsid w:val="00ED3434"/>
    <w:rsid w:val="00EE28C4"/>
    <w:rsid w:val="00EE2D43"/>
    <w:rsid w:val="00F04664"/>
    <w:rsid w:val="00F05DBB"/>
    <w:rsid w:val="00F15823"/>
    <w:rsid w:val="00F179BF"/>
    <w:rsid w:val="00F23D7C"/>
    <w:rsid w:val="00F33A6C"/>
    <w:rsid w:val="00F51DB6"/>
    <w:rsid w:val="00F753D5"/>
    <w:rsid w:val="00F837AD"/>
    <w:rsid w:val="00FA0993"/>
    <w:rsid w:val="00FB082E"/>
    <w:rsid w:val="00FB5008"/>
    <w:rsid w:val="00FC3C3A"/>
    <w:rsid w:val="00FC7CC9"/>
    <w:rsid w:val="00FE19A1"/>
    <w:rsid w:val="00FE2052"/>
    <w:rsid w:val="00FF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E8CD3C"/>
  <w15:chartTrackingRefBased/>
  <w15:docId w15:val="{A22FD5D8-C3D9-3B44-A7BE-9A398BF5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92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5F51"/>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2E492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E492D"/>
  </w:style>
  <w:style w:type="paragraph" w:styleId="Header">
    <w:name w:val="header"/>
    <w:basedOn w:val="Normal"/>
    <w:link w:val="HeaderChar"/>
    <w:uiPriority w:val="99"/>
    <w:unhideWhenUsed/>
    <w:rsid w:val="00716DD8"/>
    <w:pPr>
      <w:tabs>
        <w:tab w:val="center" w:pos="4513"/>
        <w:tab w:val="right" w:pos="9026"/>
      </w:tabs>
    </w:pPr>
  </w:style>
  <w:style w:type="character" w:customStyle="1" w:styleId="HeaderChar">
    <w:name w:val="Header Char"/>
    <w:basedOn w:val="DefaultParagraphFont"/>
    <w:link w:val="Header"/>
    <w:uiPriority w:val="99"/>
    <w:rsid w:val="00716DD8"/>
  </w:style>
  <w:style w:type="paragraph" w:styleId="Footer">
    <w:name w:val="footer"/>
    <w:basedOn w:val="Normal"/>
    <w:link w:val="FooterChar"/>
    <w:uiPriority w:val="99"/>
    <w:unhideWhenUsed/>
    <w:rsid w:val="00716DD8"/>
    <w:pPr>
      <w:tabs>
        <w:tab w:val="center" w:pos="4513"/>
        <w:tab w:val="right" w:pos="9026"/>
      </w:tabs>
    </w:pPr>
  </w:style>
  <w:style w:type="character" w:customStyle="1" w:styleId="FooterChar">
    <w:name w:val="Footer Char"/>
    <w:basedOn w:val="DefaultParagraphFont"/>
    <w:link w:val="Footer"/>
    <w:uiPriority w:val="99"/>
    <w:rsid w:val="00716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7002">
      <w:bodyDiv w:val="1"/>
      <w:marLeft w:val="0"/>
      <w:marRight w:val="0"/>
      <w:marTop w:val="0"/>
      <w:marBottom w:val="0"/>
      <w:divBdr>
        <w:top w:val="none" w:sz="0" w:space="0" w:color="auto"/>
        <w:left w:val="none" w:sz="0" w:space="0" w:color="auto"/>
        <w:bottom w:val="none" w:sz="0" w:space="0" w:color="auto"/>
        <w:right w:val="none" w:sz="0" w:space="0" w:color="auto"/>
      </w:divBdr>
    </w:div>
    <w:div w:id="25106154">
      <w:bodyDiv w:val="1"/>
      <w:marLeft w:val="0"/>
      <w:marRight w:val="0"/>
      <w:marTop w:val="0"/>
      <w:marBottom w:val="0"/>
      <w:divBdr>
        <w:top w:val="none" w:sz="0" w:space="0" w:color="auto"/>
        <w:left w:val="none" w:sz="0" w:space="0" w:color="auto"/>
        <w:bottom w:val="none" w:sz="0" w:space="0" w:color="auto"/>
        <w:right w:val="none" w:sz="0" w:space="0" w:color="auto"/>
      </w:divBdr>
    </w:div>
    <w:div w:id="29961030">
      <w:bodyDiv w:val="1"/>
      <w:marLeft w:val="0"/>
      <w:marRight w:val="0"/>
      <w:marTop w:val="0"/>
      <w:marBottom w:val="0"/>
      <w:divBdr>
        <w:top w:val="none" w:sz="0" w:space="0" w:color="auto"/>
        <w:left w:val="none" w:sz="0" w:space="0" w:color="auto"/>
        <w:bottom w:val="none" w:sz="0" w:space="0" w:color="auto"/>
        <w:right w:val="none" w:sz="0" w:space="0" w:color="auto"/>
      </w:divBdr>
    </w:div>
    <w:div w:id="117379971">
      <w:bodyDiv w:val="1"/>
      <w:marLeft w:val="0"/>
      <w:marRight w:val="0"/>
      <w:marTop w:val="0"/>
      <w:marBottom w:val="0"/>
      <w:divBdr>
        <w:top w:val="none" w:sz="0" w:space="0" w:color="auto"/>
        <w:left w:val="none" w:sz="0" w:space="0" w:color="auto"/>
        <w:bottom w:val="none" w:sz="0" w:space="0" w:color="auto"/>
        <w:right w:val="none" w:sz="0" w:space="0" w:color="auto"/>
      </w:divBdr>
    </w:div>
    <w:div w:id="130252408">
      <w:bodyDiv w:val="1"/>
      <w:marLeft w:val="0"/>
      <w:marRight w:val="0"/>
      <w:marTop w:val="0"/>
      <w:marBottom w:val="0"/>
      <w:divBdr>
        <w:top w:val="none" w:sz="0" w:space="0" w:color="auto"/>
        <w:left w:val="none" w:sz="0" w:space="0" w:color="auto"/>
        <w:bottom w:val="none" w:sz="0" w:space="0" w:color="auto"/>
        <w:right w:val="none" w:sz="0" w:space="0" w:color="auto"/>
      </w:divBdr>
    </w:div>
    <w:div w:id="182132407">
      <w:bodyDiv w:val="1"/>
      <w:marLeft w:val="0"/>
      <w:marRight w:val="0"/>
      <w:marTop w:val="0"/>
      <w:marBottom w:val="0"/>
      <w:divBdr>
        <w:top w:val="none" w:sz="0" w:space="0" w:color="auto"/>
        <w:left w:val="none" w:sz="0" w:space="0" w:color="auto"/>
        <w:bottom w:val="none" w:sz="0" w:space="0" w:color="auto"/>
        <w:right w:val="none" w:sz="0" w:space="0" w:color="auto"/>
      </w:divBdr>
    </w:div>
    <w:div w:id="225268177">
      <w:bodyDiv w:val="1"/>
      <w:marLeft w:val="0"/>
      <w:marRight w:val="0"/>
      <w:marTop w:val="0"/>
      <w:marBottom w:val="0"/>
      <w:divBdr>
        <w:top w:val="none" w:sz="0" w:space="0" w:color="auto"/>
        <w:left w:val="none" w:sz="0" w:space="0" w:color="auto"/>
        <w:bottom w:val="none" w:sz="0" w:space="0" w:color="auto"/>
        <w:right w:val="none" w:sz="0" w:space="0" w:color="auto"/>
      </w:divBdr>
      <w:divsChild>
        <w:div w:id="1859732825">
          <w:marLeft w:val="0"/>
          <w:marRight w:val="0"/>
          <w:marTop w:val="0"/>
          <w:marBottom w:val="0"/>
          <w:divBdr>
            <w:top w:val="none" w:sz="0" w:space="0" w:color="auto"/>
            <w:left w:val="none" w:sz="0" w:space="0" w:color="auto"/>
            <w:bottom w:val="none" w:sz="0" w:space="0" w:color="auto"/>
            <w:right w:val="none" w:sz="0" w:space="0" w:color="auto"/>
          </w:divBdr>
          <w:divsChild>
            <w:div w:id="1125277322">
              <w:marLeft w:val="0"/>
              <w:marRight w:val="0"/>
              <w:marTop w:val="0"/>
              <w:marBottom w:val="0"/>
              <w:divBdr>
                <w:top w:val="none" w:sz="0" w:space="0" w:color="auto"/>
                <w:left w:val="none" w:sz="0" w:space="0" w:color="auto"/>
                <w:bottom w:val="none" w:sz="0" w:space="0" w:color="auto"/>
                <w:right w:val="none" w:sz="0" w:space="0" w:color="auto"/>
              </w:divBdr>
              <w:divsChild>
                <w:div w:id="353651839">
                  <w:marLeft w:val="0"/>
                  <w:marRight w:val="0"/>
                  <w:marTop w:val="0"/>
                  <w:marBottom w:val="0"/>
                  <w:divBdr>
                    <w:top w:val="none" w:sz="0" w:space="0" w:color="auto"/>
                    <w:left w:val="none" w:sz="0" w:space="0" w:color="auto"/>
                    <w:bottom w:val="none" w:sz="0" w:space="0" w:color="auto"/>
                    <w:right w:val="none" w:sz="0" w:space="0" w:color="auto"/>
                  </w:divBdr>
                  <w:divsChild>
                    <w:div w:id="155215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248334">
      <w:bodyDiv w:val="1"/>
      <w:marLeft w:val="0"/>
      <w:marRight w:val="0"/>
      <w:marTop w:val="0"/>
      <w:marBottom w:val="0"/>
      <w:divBdr>
        <w:top w:val="none" w:sz="0" w:space="0" w:color="auto"/>
        <w:left w:val="none" w:sz="0" w:space="0" w:color="auto"/>
        <w:bottom w:val="none" w:sz="0" w:space="0" w:color="auto"/>
        <w:right w:val="none" w:sz="0" w:space="0" w:color="auto"/>
      </w:divBdr>
    </w:div>
    <w:div w:id="243414954">
      <w:bodyDiv w:val="1"/>
      <w:marLeft w:val="0"/>
      <w:marRight w:val="0"/>
      <w:marTop w:val="0"/>
      <w:marBottom w:val="0"/>
      <w:divBdr>
        <w:top w:val="none" w:sz="0" w:space="0" w:color="auto"/>
        <w:left w:val="none" w:sz="0" w:space="0" w:color="auto"/>
        <w:bottom w:val="none" w:sz="0" w:space="0" w:color="auto"/>
        <w:right w:val="none" w:sz="0" w:space="0" w:color="auto"/>
      </w:divBdr>
    </w:div>
    <w:div w:id="264578779">
      <w:bodyDiv w:val="1"/>
      <w:marLeft w:val="0"/>
      <w:marRight w:val="0"/>
      <w:marTop w:val="0"/>
      <w:marBottom w:val="0"/>
      <w:divBdr>
        <w:top w:val="none" w:sz="0" w:space="0" w:color="auto"/>
        <w:left w:val="none" w:sz="0" w:space="0" w:color="auto"/>
        <w:bottom w:val="none" w:sz="0" w:space="0" w:color="auto"/>
        <w:right w:val="none" w:sz="0" w:space="0" w:color="auto"/>
      </w:divBdr>
    </w:div>
    <w:div w:id="293605534">
      <w:bodyDiv w:val="1"/>
      <w:marLeft w:val="0"/>
      <w:marRight w:val="0"/>
      <w:marTop w:val="0"/>
      <w:marBottom w:val="0"/>
      <w:divBdr>
        <w:top w:val="none" w:sz="0" w:space="0" w:color="auto"/>
        <w:left w:val="none" w:sz="0" w:space="0" w:color="auto"/>
        <w:bottom w:val="none" w:sz="0" w:space="0" w:color="auto"/>
        <w:right w:val="none" w:sz="0" w:space="0" w:color="auto"/>
      </w:divBdr>
    </w:div>
    <w:div w:id="327637853">
      <w:bodyDiv w:val="1"/>
      <w:marLeft w:val="0"/>
      <w:marRight w:val="0"/>
      <w:marTop w:val="0"/>
      <w:marBottom w:val="0"/>
      <w:divBdr>
        <w:top w:val="none" w:sz="0" w:space="0" w:color="auto"/>
        <w:left w:val="none" w:sz="0" w:space="0" w:color="auto"/>
        <w:bottom w:val="none" w:sz="0" w:space="0" w:color="auto"/>
        <w:right w:val="none" w:sz="0" w:space="0" w:color="auto"/>
      </w:divBdr>
    </w:div>
    <w:div w:id="353654722">
      <w:bodyDiv w:val="1"/>
      <w:marLeft w:val="0"/>
      <w:marRight w:val="0"/>
      <w:marTop w:val="0"/>
      <w:marBottom w:val="0"/>
      <w:divBdr>
        <w:top w:val="none" w:sz="0" w:space="0" w:color="auto"/>
        <w:left w:val="none" w:sz="0" w:space="0" w:color="auto"/>
        <w:bottom w:val="none" w:sz="0" w:space="0" w:color="auto"/>
        <w:right w:val="none" w:sz="0" w:space="0" w:color="auto"/>
      </w:divBdr>
    </w:div>
    <w:div w:id="451674319">
      <w:bodyDiv w:val="1"/>
      <w:marLeft w:val="0"/>
      <w:marRight w:val="0"/>
      <w:marTop w:val="0"/>
      <w:marBottom w:val="0"/>
      <w:divBdr>
        <w:top w:val="none" w:sz="0" w:space="0" w:color="auto"/>
        <w:left w:val="none" w:sz="0" w:space="0" w:color="auto"/>
        <w:bottom w:val="none" w:sz="0" w:space="0" w:color="auto"/>
        <w:right w:val="none" w:sz="0" w:space="0" w:color="auto"/>
      </w:divBdr>
    </w:div>
    <w:div w:id="514537863">
      <w:bodyDiv w:val="1"/>
      <w:marLeft w:val="0"/>
      <w:marRight w:val="0"/>
      <w:marTop w:val="0"/>
      <w:marBottom w:val="0"/>
      <w:divBdr>
        <w:top w:val="none" w:sz="0" w:space="0" w:color="auto"/>
        <w:left w:val="none" w:sz="0" w:space="0" w:color="auto"/>
        <w:bottom w:val="none" w:sz="0" w:space="0" w:color="auto"/>
        <w:right w:val="none" w:sz="0" w:space="0" w:color="auto"/>
      </w:divBdr>
    </w:div>
    <w:div w:id="575896875">
      <w:bodyDiv w:val="1"/>
      <w:marLeft w:val="0"/>
      <w:marRight w:val="0"/>
      <w:marTop w:val="0"/>
      <w:marBottom w:val="0"/>
      <w:divBdr>
        <w:top w:val="none" w:sz="0" w:space="0" w:color="auto"/>
        <w:left w:val="none" w:sz="0" w:space="0" w:color="auto"/>
        <w:bottom w:val="none" w:sz="0" w:space="0" w:color="auto"/>
        <w:right w:val="none" w:sz="0" w:space="0" w:color="auto"/>
      </w:divBdr>
    </w:div>
    <w:div w:id="630476745">
      <w:bodyDiv w:val="1"/>
      <w:marLeft w:val="0"/>
      <w:marRight w:val="0"/>
      <w:marTop w:val="0"/>
      <w:marBottom w:val="0"/>
      <w:divBdr>
        <w:top w:val="none" w:sz="0" w:space="0" w:color="auto"/>
        <w:left w:val="none" w:sz="0" w:space="0" w:color="auto"/>
        <w:bottom w:val="none" w:sz="0" w:space="0" w:color="auto"/>
        <w:right w:val="none" w:sz="0" w:space="0" w:color="auto"/>
      </w:divBdr>
    </w:div>
    <w:div w:id="740762230">
      <w:bodyDiv w:val="1"/>
      <w:marLeft w:val="0"/>
      <w:marRight w:val="0"/>
      <w:marTop w:val="0"/>
      <w:marBottom w:val="0"/>
      <w:divBdr>
        <w:top w:val="none" w:sz="0" w:space="0" w:color="auto"/>
        <w:left w:val="none" w:sz="0" w:space="0" w:color="auto"/>
        <w:bottom w:val="none" w:sz="0" w:space="0" w:color="auto"/>
        <w:right w:val="none" w:sz="0" w:space="0" w:color="auto"/>
      </w:divBdr>
    </w:div>
    <w:div w:id="753815489">
      <w:bodyDiv w:val="1"/>
      <w:marLeft w:val="0"/>
      <w:marRight w:val="0"/>
      <w:marTop w:val="0"/>
      <w:marBottom w:val="0"/>
      <w:divBdr>
        <w:top w:val="none" w:sz="0" w:space="0" w:color="auto"/>
        <w:left w:val="none" w:sz="0" w:space="0" w:color="auto"/>
        <w:bottom w:val="none" w:sz="0" w:space="0" w:color="auto"/>
        <w:right w:val="none" w:sz="0" w:space="0" w:color="auto"/>
      </w:divBdr>
    </w:div>
    <w:div w:id="795949761">
      <w:bodyDiv w:val="1"/>
      <w:marLeft w:val="0"/>
      <w:marRight w:val="0"/>
      <w:marTop w:val="0"/>
      <w:marBottom w:val="0"/>
      <w:divBdr>
        <w:top w:val="none" w:sz="0" w:space="0" w:color="auto"/>
        <w:left w:val="none" w:sz="0" w:space="0" w:color="auto"/>
        <w:bottom w:val="none" w:sz="0" w:space="0" w:color="auto"/>
        <w:right w:val="none" w:sz="0" w:space="0" w:color="auto"/>
      </w:divBdr>
    </w:div>
    <w:div w:id="810752134">
      <w:bodyDiv w:val="1"/>
      <w:marLeft w:val="0"/>
      <w:marRight w:val="0"/>
      <w:marTop w:val="0"/>
      <w:marBottom w:val="0"/>
      <w:divBdr>
        <w:top w:val="none" w:sz="0" w:space="0" w:color="auto"/>
        <w:left w:val="none" w:sz="0" w:space="0" w:color="auto"/>
        <w:bottom w:val="none" w:sz="0" w:space="0" w:color="auto"/>
        <w:right w:val="none" w:sz="0" w:space="0" w:color="auto"/>
      </w:divBdr>
    </w:div>
    <w:div w:id="889345500">
      <w:bodyDiv w:val="1"/>
      <w:marLeft w:val="0"/>
      <w:marRight w:val="0"/>
      <w:marTop w:val="0"/>
      <w:marBottom w:val="0"/>
      <w:divBdr>
        <w:top w:val="none" w:sz="0" w:space="0" w:color="auto"/>
        <w:left w:val="none" w:sz="0" w:space="0" w:color="auto"/>
        <w:bottom w:val="none" w:sz="0" w:space="0" w:color="auto"/>
        <w:right w:val="none" w:sz="0" w:space="0" w:color="auto"/>
      </w:divBdr>
    </w:div>
    <w:div w:id="995185517">
      <w:bodyDiv w:val="1"/>
      <w:marLeft w:val="0"/>
      <w:marRight w:val="0"/>
      <w:marTop w:val="0"/>
      <w:marBottom w:val="0"/>
      <w:divBdr>
        <w:top w:val="none" w:sz="0" w:space="0" w:color="auto"/>
        <w:left w:val="none" w:sz="0" w:space="0" w:color="auto"/>
        <w:bottom w:val="none" w:sz="0" w:space="0" w:color="auto"/>
        <w:right w:val="none" w:sz="0" w:space="0" w:color="auto"/>
      </w:divBdr>
      <w:divsChild>
        <w:div w:id="1099638638">
          <w:marLeft w:val="0"/>
          <w:marRight w:val="0"/>
          <w:marTop w:val="0"/>
          <w:marBottom w:val="0"/>
          <w:divBdr>
            <w:top w:val="none" w:sz="0" w:space="0" w:color="auto"/>
            <w:left w:val="none" w:sz="0" w:space="0" w:color="auto"/>
            <w:bottom w:val="none" w:sz="0" w:space="0" w:color="auto"/>
            <w:right w:val="none" w:sz="0" w:space="0" w:color="auto"/>
          </w:divBdr>
          <w:divsChild>
            <w:div w:id="1822769031">
              <w:marLeft w:val="0"/>
              <w:marRight w:val="0"/>
              <w:marTop w:val="0"/>
              <w:marBottom w:val="0"/>
              <w:divBdr>
                <w:top w:val="none" w:sz="0" w:space="0" w:color="auto"/>
                <w:left w:val="none" w:sz="0" w:space="0" w:color="auto"/>
                <w:bottom w:val="none" w:sz="0" w:space="0" w:color="auto"/>
                <w:right w:val="none" w:sz="0" w:space="0" w:color="auto"/>
              </w:divBdr>
              <w:divsChild>
                <w:div w:id="649478728">
                  <w:marLeft w:val="0"/>
                  <w:marRight w:val="0"/>
                  <w:marTop w:val="0"/>
                  <w:marBottom w:val="0"/>
                  <w:divBdr>
                    <w:top w:val="none" w:sz="0" w:space="0" w:color="auto"/>
                    <w:left w:val="none" w:sz="0" w:space="0" w:color="auto"/>
                    <w:bottom w:val="none" w:sz="0" w:space="0" w:color="auto"/>
                    <w:right w:val="none" w:sz="0" w:space="0" w:color="auto"/>
                  </w:divBdr>
                  <w:divsChild>
                    <w:div w:id="6797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23491">
      <w:bodyDiv w:val="1"/>
      <w:marLeft w:val="0"/>
      <w:marRight w:val="0"/>
      <w:marTop w:val="0"/>
      <w:marBottom w:val="0"/>
      <w:divBdr>
        <w:top w:val="none" w:sz="0" w:space="0" w:color="auto"/>
        <w:left w:val="none" w:sz="0" w:space="0" w:color="auto"/>
        <w:bottom w:val="none" w:sz="0" w:space="0" w:color="auto"/>
        <w:right w:val="none" w:sz="0" w:space="0" w:color="auto"/>
      </w:divBdr>
    </w:div>
    <w:div w:id="1124495427">
      <w:bodyDiv w:val="1"/>
      <w:marLeft w:val="0"/>
      <w:marRight w:val="0"/>
      <w:marTop w:val="0"/>
      <w:marBottom w:val="0"/>
      <w:divBdr>
        <w:top w:val="none" w:sz="0" w:space="0" w:color="auto"/>
        <w:left w:val="none" w:sz="0" w:space="0" w:color="auto"/>
        <w:bottom w:val="none" w:sz="0" w:space="0" w:color="auto"/>
        <w:right w:val="none" w:sz="0" w:space="0" w:color="auto"/>
      </w:divBdr>
    </w:div>
    <w:div w:id="1252347706">
      <w:bodyDiv w:val="1"/>
      <w:marLeft w:val="0"/>
      <w:marRight w:val="0"/>
      <w:marTop w:val="0"/>
      <w:marBottom w:val="0"/>
      <w:divBdr>
        <w:top w:val="none" w:sz="0" w:space="0" w:color="auto"/>
        <w:left w:val="none" w:sz="0" w:space="0" w:color="auto"/>
        <w:bottom w:val="none" w:sz="0" w:space="0" w:color="auto"/>
        <w:right w:val="none" w:sz="0" w:space="0" w:color="auto"/>
      </w:divBdr>
    </w:div>
    <w:div w:id="1266116509">
      <w:bodyDiv w:val="1"/>
      <w:marLeft w:val="0"/>
      <w:marRight w:val="0"/>
      <w:marTop w:val="0"/>
      <w:marBottom w:val="0"/>
      <w:divBdr>
        <w:top w:val="none" w:sz="0" w:space="0" w:color="auto"/>
        <w:left w:val="none" w:sz="0" w:space="0" w:color="auto"/>
        <w:bottom w:val="none" w:sz="0" w:space="0" w:color="auto"/>
        <w:right w:val="none" w:sz="0" w:space="0" w:color="auto"/>
      </w:divBdr>
    </w:div>
    <w:div w:id="1313174180">
      <w:bodyDiv w:val="1"/>
      <w:marLeft w:val="0"/>
      <w:marRight w:val="0"/>
      <w:marTop w:val="0"/>
      <w:marBottom w:val="0"/>
      <w:divBdr>
        <w:top w:val="none" w:sz="0" w:space="0" w:color="auto"/>
        <w:left w:val="none" w:sz="0" w:space="0" w:color="auto"/>
        <w:bottom w:val="none" w:sz="0" w:space="0" w:color="auto"/>
        <w:right w:val="none" w:sz="0" w:space="0" w:color="auto"/>
      </w:divBdr>
    </w:div>
    <w:div w:id="1333069079">
      <w:bodyDiv w:val="1"/>
      <w:marLeft w:val="0"/>
      <w:marRight w:val="0"/>
      <w:marTop w:val="0"/>
      <w:marBottom w:val="0"/>
      <w:divBdr>
        <w:top w:val="none" w:sz="0" w:space="0" w:color="auto"/>
        <w:left w:val="none" w:sz="0" w:space="0" w:color="auto"/>
        <w:bottom w:val="none" w:sz="0" w:space="0" w:color="auto"/>
        <w:right w:val="none" w:sz="0" w:space="0" w:color="auto"/>
      </w:divBdr>
    </w:div>
    <w:div w:id="1367024355">
      <w:bodyDiv w:val="1"/>
      <w:marLeft w:val="0"/>
      <w:marRight w:val="0"/>
      <w:marTop w:val="0"/>
      <w:marBottom w:val="0"/>
      <w:divBdr>
        <w:top w:val="none" w:sz="0" w:space="0" w:color="auto"/>
        <w:left w:val="none" w:sz="0" w:space="0" w:color="auto"/>
        <w:bottom w:val="none" w:sz="0" w:space="0" w:color="auto"/>
        <w:right w:val="none" w:sz="0" w:space="0" w:color="auto"/>
      </w:divBdr>
    </w:div>
    <w:div w:id="1372655451">
      <w:bodyDiv w:val="1"/>
      <w:marLeft w:val="0"/>
      <w:marRight w:val="0"/>
      <w:marTop w:val="0"/>
      <w:marBottom w:val="0"/>
      <w:divBdr>
        <w:top w:val="none" w:sz="0" w:space="0" w:color="auto"/>
        <w:left w:val="none" w:sz="0" w:space="0" w:color="auto"/>
        <w:bottom w:val="none" w:sz="0" w:space="0" w:color="auto"/>
        <w:right w:val="none" w:sz="0" w:space="0" w:color="auto"/>
      </w:divBdr>
    </w:div>
    <w:div w:id="1483892329">
      <w:bodyDiv w:val="1"/>
      <w:marLeft w:val="0"/>
      <w:marRight w:val="0"/>
      <w:marTop w:val="0"/>
      <w:marBottom w:val="0"/>
      <w:divBdr>
        <w:top w:val="none" w:sz="0" w:space="0" w:color="auto"/>
        <w:left w:val="none" w:sz="0" w:space="0" w:color="auto"/>
        <w:bottom w:val="none" w:sz="0" w:space="0" w:color="auto"/>
        <w:right w:val="none" w:sz="0" w:space="0" w:color="auto"/>
      </w:divBdr>
    </w:div>
    <w:div w:id="1484082149">
      <w:bodyDiv w:val="1"/>
      <w:marLeft w:val="0"/>
      <w:marRight w:val="0"/>
      <w:marTop w:val="0"/>
      <w:marBottom w:val="0"/>
      <w:divBdr>
        <w:top w:val="none" w:sz="0" w:space="0" w:color="auto"/>
        <w:left w:val="none" w:sz="0" w:space="0" w:color="auto"/>
        <w:bottom w:val="none" w:sz="0" w:space="0" w:color="auto"/>
        <w:right w:val="none" w:sz="0" w:space="0" w:color="auto"/>
      </w:divBdr>
    </w:div>
    <w:div w:id="1553036574">
      <w:bodyDiv w:val="1"/>
      <w:marLeft w:val="0"/>
      <w:marRight w:val="0"/>
      <w:marTop w:val="0"/>
      <w:marBottom w:val="0"/>
      <w:divBdr>
        <w:top w:val="none" w:sz="0" w:space="0" w:color="auto"/>
        <w:left w:val="none" w:sz="0" w:space="0" w:color="auto"/>
        <w:bottom w:val="none" w:sz="0" w:space="0" w:color="auto"/>
        <w:right w:val="none" w:sz="0" w:space="0" w:color="auto"/>
      </w:divBdr>
    </w:div>
    <w:div w:id="1569069659">
      <w:bodyDiv w:val="1"/>
      <w:marLeft w:val="0"/>
      <w:marRight w:val="0"/>
      <w:marTop w:val="0"/>
      <w:marBottom w:val="0"/>
      <w:divBdr>
        <w:top w:val="none" w:sz="0" w:space="0" w:color="auto"/>
        <w:left w:val="none" w:sz="0" w:space="0" w:color="auto"/>
        <w:bottom w:val="none" w:sz="0" w:space="0" w:color="auto"/>
        <w:right w:val="none" w:sz="0" w:space="0" w:color="auto"/>
      </w:divBdr>
    </w:div>
    <w:div w:id="1657342056">
      <w:bodyDiv w:val="1"/>
      <w:marLeft w:val="0"/>
      <w:marRight w:val="0"/>
      <w:marTop w:val="0"/>
      <w:marBottom w:val="0"/>
      <w:divBdr>
        <w:top w:val="none" w:sz="0" w:space="0" w:color="auto"/>
        <w:left w:val="none" w:sz="0" w:space="0" w:color="auto"/>
        <w:bottom w:val="none" w:sz="0" w:space="0" w:color="auto"/>
        <w:right w:val="none" w:sz="0" w:space="0" w:color="auto"/>
      </w:divBdr>
    </w:div>
    <w:div w:id="1666980283">
      <w:bodyDiv w:val="1"/>
      <w:marLeft w:val="0"/>
      <w:marRight w:val="0"/>
      <w:marTop w:val="0"/>
      <w:marBottom w:val="0"/>
      <w:divBdr>
        <w:top w:val="none" w:sz="0" w:space="0" w:color="auto"/>
        <w:left w:val="none" w:sz="0" w:space="0" w:color="auto"/>
        <w:bottom w:val="none" w:sz="0" w:space="0" w:color="auto"/>
        <w:right w:val="none" w:sz="0" w:space="0" w:color="auto"/>
      </w:divBdr>
    </w:div>
    <w:div w:id="1757897368">
      <w:bodyDiv w:val="1"/>
      <w:marLeft w:val="0"/>
      <w:marRight w:val="0"/>
      <w:marTop w:val="0"/>
      <w:marBottom w:val="0"/>
      <w:divBdr>
        <w:top w:val="none" w:sz="0" w:space="0" w:color="auto"/>
        <w:left w:val="none" w:sz="0" w:space="0" w:color="auto"/>
        <w:bottom w:val="none" w:sz="0" w:space="0" w:color="auto"/>
        <w:right w:val="none" w:sz="0" w:space="0" w:color="auto"/>
      </w:divBdr>
    </w:div>
    <w:div w:id="1782602758">
      <w:bodyDiv w:val="1"/>
      <w:marLeft w:val="0"/>
      <w:marRight w:val="0"/>
      <w:marTop w:val="0"/>
      <w:marBottom w:val="0"/>
      <w:divBdr>
        <w:top w:val="none" w:sz="0" w:space="0" w:color="auto"/>
        <w:left w:val="none" w:sz="0" w:space="0" w:color="auto"/>
        <w:bottom w:val="none" w:sz="0" w:space="0" w:color="auto"/>
        <w:right w:val="none" w:sz="0" w:space="0" w:color="auto"/>
      </w:divBdr>
    </w:div>
    <w:div w:id="1819228011">
      <w:bodyDiv w:val="1"/>
      <w:marLeft w:val="0"/>
      <w:marRight w:val="0"/>
      <w:marTop w:val="0"/>
      <w:marBottom w:val="0"/>
      <w:divBdr>
        <w:top w:val="none" w:sz="0" w:space="0" w:color="auto"/>
        <w:left w:val="none" w:sz="0" w:space="0" w:color="auto"/>
        <w:bottom w:val="none" w:sz="0" w:space="0" w:color="auto"/>
        <w:right w:val="none" w:sz="0" w:space="0" w:color="auto"/>
      </w:divBdr>
    </w:div>
    <w:div w:id="1870147376">
      <w:bodyDiv w:val="1"/>
      <w:marLeft w:val="0"/>
      <w:marRight w:val="0"/>
      <w:marTop w:val="0"/>
      <w:marBottom w:val="0"/>
      <w:divBdr>
        <w:top w:val="none" w:sz="0" w:space="0" w:color="auto"/>
        <w:left w:val="none" w:sz="0" w:space="0" w:color="auto"/>
        <w:bottom w:val="none" w:sz="0" w:space="0" w:color="auto"/>
        <w:right w:val="none" w:sz="0" w:space="0" w:color="auto"/>
      </w:divBdr>
    </w:div>
    <w:div w:id="1969357309">
      <w:bodyDiv w:val="1"/>
      <w:marLeft w:val="0"/>
      <w:marRight w:val="0"/>
      <w:marTop w:val="0"/>
      <w:marBottom w:val="0"/>
      <w:divBdr>
        <w:top w:val="none" w:sz="0" w:space="0" w:color="auto"/>
        <w:left w:val="none" w:sz="0" w:space="0" w:color="auto"/>
        <w:bottom w:val="none" w:sz="0" w:space="0" w:color="auto"/>
        <w:right w:val="none" w:sz="0" w:space="0" w:color="auto"/>
      </w:divBdr>
      <w:divsChild>
        <w:div w:id="481429397">
          <w:marLeft w:val="0"/>
          <w:marRight w:val="0"/>
          <w:marTop w:val="0"/>
          <w:marBottom w:val="0"/>
          <w:divBdr>
            <w:top w:val="none" w:sz="0" w:space="0" w:color="auto"/>
            <w:left w:val="none" w:sz="0" w:space="0" w:color="auto"/>
            <w:bottom w:val="none" w:sz="0" w:space="0" w:color="auto"/>
            <w:right w:val="none" w:sz="0" w:space="0" w:color="auto"/>
          </w:divBdr>
          <w:divsChild>
            <w:div w:id="1756781472">
              <w:marLeft w:val="0"/>
              <w:marRight w:val="0"/>
              <w:marTop w:val="0"/>
              <w:marBottom w:val="0"/>
              <w:divBdr>
                <w:top w:val="none" w:sz="0" w:space="0" w:color="auto"/>
                <w:left w:val="none" w:sz="0" w:space="0" w:color="auto"/>
                <w:bottom w:val="none" w:sz="0" w:space="0" w:color="auto"/>
                <w:right w:val="none" w:sz="0" w:space="0" w:color="auto"/>
              </w:divBdr>
              <w:divsChild>
                <w:div w:id="265967782">
                  <w:marLeft w:val="0"/>
                  <w:marRight w:val="0"/>
                  <w:marTop w:val="0"/>
                  <w:marBottom w:val="0"/>
                  <w:divBdr>
                    <w:top w:val="none" w:sz="0" w:space="0" w:color="auto"/>
                    <w:left w:val="none" w:sz="0" w:space="0" w:color="auto"/>
                    <w:bottom w:val="none" w:sz="0" w:space="0" w:color="auto"/>
                    <w:right w:val="none" w:sz="0" w:space="0" w:color="auto"/>
                  </w:divBdr>
                  <w:divsChild>
                    <w:div w:id="41779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706868">
      <w:bodyDiv w:val="1"/>
      <w:marLeft w:val="0"/>
      <w:marRight w:val="0"/>
      <w:marTop w:val="0"/>
      <w:marBottom w:val="0"/>
      <w:divBdr>
        <w:top w:val="none" w:sz="0" w:space="0" w:color="auto"/>
        <w:left w:val="none" w:sz="0" w:space="0" w:color="auto"/>
        <w:bottom w:val="none" w:sz="0" w:space="0" w:color="auto"/>
        <w:right w:val="none" w:sz="0" w:space="0" w:color="auto"/>
      </w:divBdr>
    </w:div>
    <w:div w:id="1990404973">
      <w:bodyDiv w:val="1"/>
      <w:marLeft w:val="0"/>
      <w:marRight w:val="0"/>
      <w:marTop w:val="0"/>
      <w:marBottom w:val="0"/>
      <w:divBdr>
        <w:top w:val="none" w:sz="0" w:space="0" w:color="auto"/>
        <w:left w:val="none" w:sz="0" w:space="0" w:color="auto"/>
        <w:bottom w:val="none" w:sz="0" w:space="0" w:color="auto"/>
        <w:right w:val="none" w:sz="0" w:space="0" w:color="auto"/>
      </w:divBdr>
    </w:div>
    <w:div w:id="2002001130">
      <w:bodyDiv w:val="1"/>
      <w:marLeft w:val="0"/>
      <w:marRight w:val="0"/>
      <w:marTop w:val="0"/>
      <w:marBottom w:val="0"/>
      <w:divBdr>
        <w:top w:val="none" w:sz="0" w:space="0" w:color="auto"/>
        <w:left w:val="none" w:sz="0" w:space="0" w:color="auto"/>
        <w:bottom w:val="none" w:sz="0" w:space="0" w:color="auto"/>
        <w:right w:val="none" w:sz="0" w:space="0" w:color="auto"/>
      </w:divBdr>
    </w:div>
    <w:div w:id="201748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Eur23</b:Tag>
    <b:SourceType>InternetSite</b:SourceType>
    <b:Guid>{766C7ADE-E46E-154F-B25F-B00071CED8E6}</b:Guid>
    <b:Author>
      <b:Author>
        <b:Corporate>European Commision </b:Corporate>
      </b:Author>
    </b:Author>
    <b:Title>Wellbeing at school - European education area </b:Title>
    <b:URL>https://education.ec.europa.eu/education-levels/school-education/well-being-at-school#:~:text=Pupils%20who%20experience%20well%2Dbeing,belonging%20to%20their%20school%20community.</b:URL>
    <b:YearAccessed>2023</b:YearAccessed>
    <b:MonthAccessed>November </b:MonthAccessed>
    <b:DayAccessed>30</b:DayAccessed>
    <b:RefOrder>1</b:RefOrder>
  </b:Source>
  <b:Source>
    <b:Tag>Pub14</b:Tag>
    <b:SourceType>Report</b:SourceType>
    <b:Guid>{135E7E34-50BF-664A-A4F0-440DB336900E}</b:Guid>
    <b:Author>
      <b:Author>
        <b:Corporate>Public Health England </b:Corporate>
      </b:Author>
    </b:Author>
    <b:Title>The link between pupil health and wellbeing and attainment</b:Title>
    <b:Year>2014</b:Year>
    <b:Publisher>Public Health England </b:Publisher>
    <b:RefOrder>2</b:RefOrder>
  </b:Source>
  <b:Source>
    <b:Tag>Qia20</b:Tag>
    <b:SourceType>Report</b:SourceType>
    <b:Guid>{77B0E169-43B7-1A43-9C71-7F632562177F}</b:Guid>
    <b:Author>
      <b:Author>
        <b:NameList>
          <b:Person>
            <b:Last>Qian</b:Last>
            <b:First>Hua</b:First>
          </b:Person>
          <b:Person>
            <b:Last>Miao</b:Last>
            <b:First>Te</b:First>
          </b:Person>
          <b:Person>
            <b:Last>Liu</b:Last>
            <b:First>Li</b:First>
          </b:Person>
          <b:Person>
            <b:Last>Zheng</b:Last>
            <b:First>Xiaohong</b:First>
          </b:Person>
          <b:Person>
            <b:Last>Luo</b:Last>
            <b:First>Danting</b:First>
          </b:Person>
          <b:Person>
            <b:Last>Li</b:Last>
            <b:First>Yuguo</b:First>
          </b:Person>
        </b:NameList>
      </b:Author>
    </b:Author>
    <b:Title>Indoor transmission of SARS-coV-2</b:Title>
    <b:Publisher>Indoor Air </b:Publisher>
    <b:Year>2020</b:Year>
    <b:RefOrder>3</b:RefOrder>
  </b:Source>
  <b:Source>
    <b:Tag>Gem23</b:Tag>
    <b:SourceType>InternetSite</b:SourceType>
    <b:Guid>{30A53A9F-5831-3642-B2E8-E5CE7E3A0602}</b:Guid>
    <b:Title>Outdoor Learning and Wellbeing</b:Title>
    <b:Author>
      <b:Author>
        <b:NameList>
          <b:Person>
            <b:Last>Goldenberg</b:Last>
            <b:First>Gemma</b:First>
          </b:Person>
        </b:NameList>
      </b:Author>
    </b:Author>
    <b:URL>https://my.chartered.college/research-hub/outdoor-learning-and-wellbeing/#:~:text=A%20longitudinal%20study%20involving%20over,also%20experienced%20mental%20health%20gains.</b:URL>
    <b:YearAccessed>2023</b:YearAccessed>
    <b:MonthAccessed>November </b:MonthAccessed>
    <b:DayAccessed>30</b:DayAccessed>
    <b:RefOrder>4</b:RefOrder>
  </b:Source>
  <b:Source>
    <b:Tag>Swi23</b:Tag>
    <b:SourceType>InternetSite</b:SourceType>
    <b:Guid>{51896A28-A0ED-014C-B9ED-C5F378B4CC8E}</b:Guid>
    <b:Author>
      <b:Author>
        <b:Corporate>Swiss Valley School </b:Corporate>
      </b:Author>
    </b:Author>
    <b:Title>About us!</b:Title>
    <b:URL>https://swissvalleyschool.wales/about-us.html</b:URL>
    <b:YearAccessed>2023</b:YearAccessed>
    <b:MonthAccessed>November </b:MonthAccessed>
    <b:DayAccessed>30</b:DayAccessed>
    <b:RefOrder>5</b:RefOrder>
  </b:Source>
  <b:Source>
    <b:Tag>Wel2210</b:Tag>
    <b:SourceType>InternetSite</b:SourceType>
    <b:Guid>{E5654BA1-969B-4144-9661-15EA8933D3C1}</b:Guid>
    <b:Author>
      <b:Author>
        <b:NameList>
          <b:Person>
            <b:Last>Government</b:Last>
            <b:First>Welsh</b:First>
          </b:Person>
        </b:NameList>
      </b:Author>
    </b:Author>
    <b:Title>Curriculum for Wales </b:Title>
    <b:URL>https://hwb.gov.wales/curriculum-for-wales</b:URL>
    <b:Year>2022</b:Year>
    <b:YearAccessed>2023</b:YearAccessed>
    <b:MonthAccessed>November</b:MonthAccessed>
    <b:DayAccessed>5</b:DayAccessed>
    <b:RefOrder>6</b:RefOrder>
  </b:Source>
  <b:Source>
    <b:Tag>Str23</b:Tag>
    <b:SourceType>InternetSite</b:SourceType>
    <b:Guid>{6804CA76-D0D7-8A44-8D1F-F30AED77A092}</b:Guid>
    <b:Title>The importance of outdoor learning. </b:Title>
    <b:Author>
      <b:Author>
        <b:Corporate>Structural learning</b:Corporate>
      </b:Author>
    </b:Author>
    <b:URL>https://www.structural-learning.com/post/outdoor-learning</b:URL>
    <b:YearAccessed>2023</b:YearAccessed>
    <b:MonthAccessed>November </b:MonthAccessed>
    <b:DayAccessed>5</b:DayAccessed>
    <b:RefOrder>8</b:RefOrder>
  </b:Source>
  <b:Source>
    <b:Tag>Fri21</b:Tag>
    <b:SourceType>JournalArticle</b:SourceType>
    <b:Guid>{DD48ADC2-76FB-104C-B704-8DB9505195E2}</b:Guid>
    <b:Title>Understanding children's connection to nature during the covid 19 pandemic and implications to child wllbeing</b:Title>
    <b:Year>2021</b:Year>
    <b:Author>
      <b:Author>
        <b:NameList>
          <b:Person>
            <b:Last>Friedman</b:Last>
            <b:First>Samantha</b:First>
          </b:Person>
          <b:Person>
            <b:Last>Imrie</b:Last>
            <b:First>Susan</b:First>
          </b:Person>
          <b:Person>
            <b:Last>Fink</b:Last>
            <b:First>Elian</b:First>
          </b:Person>
          <b:Person>
            <b:Last>Gedikoglu</b:Last>
            <b:First>Mina</b:First>
          </b:Person>
          <b:Person>
            <b:Last>Hughes </b:Last>
            <b:First>Claire</b:First>
          </b:Person>
        </b:NameList>
      </b:Author>
    </b:Author>
    <b:JournalName>People and Nature </b:JournalName>
    <b:Volume>4</b:Volume>
    <b:Issue>1</b:Issue>
    <b:RefOrder>9</b:RefOrder>
  </b:Source>
  <b:Source>
    <b:Tag>Wat11</b:Tag>
    <b:SourceType>Book</b:SourceType>
    <b:Guid>{2F478EC0-11E4-EE49-8C00-CDD4ACCC8D26}</b:Guid>
    <b:Title>A pedagogy in place: outdoor learning Education for a changing world</b:Title>
    <b:Year>2011</b:Year>
    <b:Author>
      <b:Author>
        <b:NameList>
          <b:Person>
            <b:Last>Wattchow</b:Last>
            <b:First>Brian</b:First>
          </b:Person>
          <b:Person>
            <b:Last>Brown</b:Last>
            <b:First>Mike</b:First>
          </b:Person>
        </b:NameList>
      </b:Author>
    </b:Author>
    <b:Publisher>Monash </b:Publisher>
    <b:RefOrder>10</b:RefOrder>
  </b:Source>
  <b:Source>
    <b:Tag>Ali221</b:Tag>
    <b:SourceType>InternetSite</b:SourceType>
    <b:Guid>{105BD3B8-2DBB-D74F-921E-6F435159E190}</b:Guid>
    <b:Title>The benefits of outdoor learning </b:Title>
    <b:Year>2022</b:Year>
    <b:Author>
      <b:Author>
        <b:NameList>
          <b:Person>
            <b:Last>Tebbs</b:Last>
            <b:First>Alison</b:First>
          </b:Person>
        </b:NameList>
      </b:Author>
    </b:Author>
    <b:URL>https://literacytrust.org.uk/blog/the-benefits-of-outdoor-learning-in-the-early-years/</b:URL>
    <b:YearAccessed>2023</b:YearAccessed>
    <b:MonthAccessed>November</b:MonthAccessed>
    <b:DayAccessed>5</b:DayAccessed>
    <b:RefOrder>11</b:RefOrder>
  </b:Source>
  <b:Source>
    <b:Tag>Tin12</b:Tag>
    <b:SourceType>Book</b:SourceType>
    <b:Guid>{AA1555D5-4F78-CB4A-B000-E8842781E433}</b:Guid>
    <b:Title>Early childhood practice: Froebel Today</b:Title>
    <b:Year>2012</b:Year>
    <b:Author>
      <b:Author>
        <b:NameList>
          <b:Person>
            <b:Last>Bruce</b:Last>
            <b:First>Tina</b:First>
          </b:Person>
        </b:NameList>
      </b:Author>
    </b:Author>
    <b:City>Los Angeles </b:City>
    <b:Publisher>Sage </b:Publisher>
    <b:RefOrder>12</b:RefOrder>
  </b:Source>
  <b:Source>
    <b:Tag>Edw23</b:Tag>
    <b:SourceType>InternetSite</b:SourceType>
    <b:Guid>{3E5032FD-B6A9-6C4A-A474-838BC0907459}</b:Guid>
    <b:Author>
      <b:Author>
        <b:NameList>
          <b:Person>
            <b:Last>Edwards</b:Last>
            <b:First>Martha</b:First>
          </b:Person>
        </b:NameList>
      </b:Author>
    </b:Author>
    <b:Title>5 barries to outdoor learning and how to overcome them</b:Title>
    <b:Publisher>Learning through landscapes </b:Publisher>
    <b:Year>2023</b:Year>
    <b:URL>https://ltl.org.uk/news/overcome-outdoor-learning-barriers-primary-school/</b:URL>
    <b:YearAccessed>2023</b:YearAccessed>
    <b:MonthAccessed>November</b:MonthAccessed>
    <b:DayAccessed>5</b:DayAccessed>
    <b:RefOrder>15</b:RefOrder>
  </b:Source>
  <b:Source>
    <b:Tag>Luc23</b:Tag>
    <b:SourceType>Report</b:SourceType>
    <b:Guid>{322EE419-5A8E-894D-A982-B203698AE8A9}</b:Guid>
    <b:Author>
      <b:Author>
        <b:NameList>
          <b:Person>
            <b:Last>Lucas</b:Last>
            <b:First>Megan</b:First>
          </b:Person>
          <b:Person>
            <b:Last>Classick</b:Last>
            <b:First>Rachel</b:First>
          </b:Person>
          <b:Person>
            <b:Last>Skipp </b:Last>
            <b:First>Amy</b:First>
          </b:Person>
          <b:Person>
            <b:Last>Julius </b:Last>
            <b:First>Jenna</b:First>
          </b:Person>
        </b:NameList>
      </b:Author>
    </b:Author>
    <b:Title>Cost of living crisis: impact on schools, pupils and families</b:Title>
    <b:Year>2023</b:Year>
    <b:Publisher>NFER</b:Publisher>
    <b:City>Berkshire </b:City>
    <b:RefOrder>7</b:RefOrder>
  </b:Source>
  <b:Source>
    <b:Tag>Jus16</b:Tag>
    <b:SourceType>BookSection</b:SourceType>
    <b:Guid>{6C9D4D67-C031-8848-91E7-57802426C614}</b:Guid>
    <b:Title>The value of outdoor learning</b:Title>
    <b:Publisher>Taylor and Francis </b:Publisher>
    <b:Year>2016</b:Year>
    <b:Author>
      <b:Author>
        <b:NameList>
          <b:Person>
            <b:Last>Dillon</b:Last>
            <b:First>Justin</b:First>
          </b:Person>
        </b:NameList>
      </b:Author>
    </b:Author>
    <b:BookTitle>Towards a Convergence Between Science and Environmental Education</b:BookTitle>
    <b:Pages>180-182</b:Pages>
    <b:RefOrder>13</b:RefOrder>
  </b:Source>
  <b:Source>
    <b:Tag>Mar19</b:Tag>
    <b:SourceType>JournalArticle</b:SourceType>
    <b:Guid>{EF0DB8A8-1E20-7F46-9C3A-C5A6D610F5C5}</b:Guid>
    <b:Title>Curriculum based outdoor learning for children aged 9-11</b:Title>
    <b:Year>2019</b:Year>
    <b:Author>
      <b:Author>
        <b:NameList>
          <b:Person>
            <b:Last>Marchant</b:Last>
            <b:First>Emily</b:First>
          </b:Person>
          <b:Person>
            <b:Last>Todd</b:Last>
            <b:First>Charlotte </b:First>
          </b:Person>
          <b:Person>
            <b:Last>Cooksey</b:Last>
            <b:First>Roxanne </b:First>
          </b:Person>
          <b:Person>
            <b:Last>Dredge </b:Last>
            <b:First>Samuel</b:First>
          </b:Person>
          <b:Person>
            <b:Last>Jones</b:Last>
            <b:First>Hope</b:First>
          </b:Person>
          <b:Person>
            <b:Last>Reynolds </b:Last>
            <b:First>David</b:First>
          </b:Person>
          <b:Person>
            <b:Last>Stratton </b:Last>
            <b:First>Gareth </b:First>
          </b:Person>
          <b:Person>
            <b:Last>Dwyer </b:Last>
            <b:First>Russell</b:First>
          </b:Person>
          <b:Person>
            <b:Last>Lyons</b:Last>
            <b:First>Ronan</b:First>
          </b:Person>
          <b:Person>
            <b:Last>Brophy</b:Last>
            <b:First>Sinead</b:First>
          </b:Person>
        </b:NameList>
      </b:Author>
    </b:Author>
    <b:JournalName>PLOS ONE </b:JournalName>
    <b:RefOrder>14</b:RefOrder>
  </b:Source>
  <b:Source>
    <b:Tag>May07</b:Tag>
    <b:SourceType>JournalArticle</b:SourceType>
    <b:Guid>{BE80F7B8-502C-184C-8C17-8964E93132D0}</b:Guid>
    <b:Author>
      <b:Author>
        <b:NameList>
          <b:Person>
            <b:Last>Maynard</b:Last>
            <b:First>Trisha</b:First>
          </b:Person>
          <b:Person>
            <b:Last>Waters </b:Last>
            <b:First>Jane</b:First>
          </b:Person>
        </b:NameList>
      </b:Author>
    </b:Author>
    <b:Title>Learning in the outdoor environment: a missed opportunity? </b:Title>
    <b:JournalName>Taylor and Francis </b:JournalName>
    <b:Year>2007</b:Year>
    <b:RefOrder>16</b:RefOrder>
  </b:Source>
  <b:Source>
    <b:Tag>Col23</b:Tag>
    <b:SourceType>InternetSite</b:SourceType>
    <b:Guid>{274C5F0A-B0B2-864C-929E-35FB2A3B3594}</b:Guid>
    <b:Title>Cath Delve </b:Title>
    <b:Author>
      <b:Author>
        <b:Corporate>Collective learning</b:Corporate>
      </b:Author>
    </b:Author>
    <b:URL>https://www.collectivelearning.co.uk/presenters/cath-delve-primary-cpd/</b:URL>
    <b:YearAccessed>2023</b:YearAccessed>
    <b:MonthAccessed>November </b:MonthAccessed>
    <b:DayAccessed>30</b:DayAccessed>
    <b:RefOrder>17</b:RefOrder>
  </b:Source>
  <b:Source>
    <b:Tag>Pri20</b:Tag>
    <b:SourceType>JournalArticle</b:SourceType>
    <b:Guid>{7AFF61F9-4C9E-EC4F-81B6-98A62507FF0B}</b:Guid>
    <b:Title>Case Study Methodology of Qualitative Research Key Attributes and Navigating the Conundrums in Its Application</b:Title>
    <b:Year>2020</b:Year>
    <b:Author>
      <b:Author>
        <b:NameList>
          <b:Person>
            <b:Last>Priya</b:Last>
            <b:First>Arya</b:First>
          </b:Person>
        </b:NameList>
      </b:Author>
    </b:Author>
    <b:JournalName>Sociological bulletin</b:JournalName>
    <b:Pages>94-110</b:Pages>
    <b:Publisher>Sage </b:Publisher>
    <b:RefOrder>18</b:RefOrder>
  </b:Source>
  <b:Source>
    <b:Tag>Luc181</b:Tag>
    <b:SourceType>Report</b:SourceType>
    <b:Guid>{8733DFE5-4FA7-7640-9775-CF21F68335B6}</b:Guid>
    <b:Title>The utility of case study as a methodology for work-integrated learning research </b:Title>
    <b:Year>2018</b:Year>
    <b:Author>
      <b:Author>
        <b:NameList>
          <b:Person>
            <b:Last>Lucas</b:Last>
            <b:First>Patricia</b:First>
          </b:Person>
          <b:Person>
            <b:Last>Fleming </b:Last>
            <b:First>Jenny</b:First>
          </b:Person>
          <b:Person>
            <b:Last>Bhosale </b:Last>
            <b:First>Julie </b:First>
          </b:Person>
        </b:NameList>
      </b:Author>
    </b:Author>
    <b:Publisher>Auckland University of Technology </b:Publisher>
    <b:RefOrder>21</b:RefOrder>
  </b:Source>
  <b:Source>
    <b:Tag>Uni24</b:Tag>
    <b:SourceType>InternetSite</b:SourceType>
    <b:Guid>{1F61C337-6F53-7448-82A9-F4ED61EDC5FB}</b:Guid>
    <b:Title>Understanding the different types of case study </b:Title>
    <b:Author>
      <b:Author>
        <b:Corporate>Universal Class </b:Corporate>
      </b:Author>
    </b:Author>
    <b:URL>https://www.universalclass.com/articles/business/case-studies-types.htm#:~:text=Instrumental,program%20are%20not%20the%20focus.</b:URL>
    <b:YearAccessed>2024</b:YearAccessed>
    <b:MonthAccessed>January</b:MonthAccessed>
    <b:DayAccessed>4</b:DayAccessed>
    <b:RefOrder>19</b:RefOrder>
  </b:Source>
  <b:Source>
    <b:Tag>Joh10</b:Tag>
    <b:SourceType>InternetSite</b:SourceType>
    <b:Guid>{E0C218CA-3480-F74B-AA04-BFC2E9900D5B}</b:Guid>
    <b:Author>
      <b:Author>
        <b:NameList>
          <b:Person>
            <b:Last>Dudovskiy</b:Last>
            <b:First>John</b:First>
          </b:Person>
        </b:NameList>
      </b:Author>
    </b:Author>
    <b:Title>Case Studies Research-Methodology</b:Title>
    <b:URL>https://research-methodology.net/research-methods/qualitative-research/case-studies/</b:URL>
    <b:Year>2010</b:Year>
    <b:YearAccessed>2024</b:YearAccessed>
    <b:MonthAccessed>January</b:MonthAccessed>
    <b:DayAccessed>4</b:DayAccessed>
    <b:RefOrder>20</b:RefOrder>
  </b:Source>
  <b:Source>
    <b:Tag>Cam09</b:Tag>
    <b:SourceType>JournalArticle</b:SourceType>
    <b:Guid>{9C766A2F-7E66-BB4B-9EE6-7BAC909EEDD2}</b:Guid>
    <b:Title>Using Case study research as a rigorous form of inquiry </b:Title>
    <b:Year>2009</b:Year>
    <b:Author>
      <b:Author>
        <b:NameList>
          <b:Person>
            <b:Last>Cronin</b:Last>
            <b:First>Camille</b:First>
          </b:Person>
        </b:NameList>
      </b:Author>
    </b:Author>
    <b:JournalName>Nurse Researcher </b:JournalName>
    <b:Volume>21</b:Volume>
    <b:Issue>5</b:Issue>
    <b:Pages>19-27</b:Pages>
    <b:RefOrder>22</b:RefOrder>
  </b:Source>
  <b:Source>
    <b:Tag>Kru16</b:Tag>
    <b:SourceType>Report</b:SourceType>
    <b:Guid>{FB600671-ED0A-C641-AF86-4C33387E1155}</b:Guid>
    <b:Title>using case study as a scientific method: advantages and disadvantages</b:Title>
    <b:Year>2016</b:Year>
    <b:Author>
      <b:Author>
        <b:NameList>
          <b:Person>
            <b:Last>Krusenvik</b:Last>
            <b:First>Linnea</b:First>
          </b:Person>
        </b:NameList>
      </b:Author>
    </b:Author>
    <b:RefOrder>23</b:RefOrder>
  </b:Source>
  <b:Source>
    <b:Tag>Mer15</b:Tag>
    <b:SourceType>Book</b:SourceType>
    <b:Guid>{1239B708-C2C5-5E43-8445-A240E949867E}</b:Guid>
    <b:Title>Qualitative Research: A Guide to Design and Implementation</b:Title>
    <b:Publisher>John Wiley and Sons </b:Publisher>
    <b:City>San Fransisco </b:City>
    <b:Year>2015</b:Year>
    <b:Author>
      <b:Author>
        <b:NameList>
          <b:Person>
            <b:Last>Merriam</b:Last>
            <b:First>Sharran</b:First>
            <b:Middle>B.</b:Middle>
          </b:Person>
          <b:Person>
            <b:Last>Tidsell</b:Last>
            <b:First>Elizabeth</b:First>
            <b:Middle>J</b:Middle>
          </b:Person>
        </b:NameList>
      </b:Author>
    </b:Author>
    <b:RefOrder>24</b:RefOrder>
  </b:Source>
  <b:Source>
    <b:Tag>Ben06</b:Tag>
    <b:SourceType>JournalArticle</b:SourceType>
    <b:Guid>{C7521320-3781-CA49-A5EC-20D5CE28B74C}</b:Guid>
    <b:Title>Five misunderstandings about case study </b:Title>
    <b:Year>2006</b:Year>
    <b:Author>
      <b:Author>
        <b:NameList>
          <b:Person>
            <b:Last>Flyvbjerg</b:Last>
            <b:First>Bent</b:First>
          </b:Person>
        </b:NameList>
      </b:Author>
    </b:Author>
    <b:JournalName>qualitative inquiry </b:JournalName>
    <b:Volume>12</b:Volume>
    <b:Issue>2</b:Issue>
    <b:Pages>219-429</b:Pages>
    <b:RefOrder>25</b:RefOrder>
  </b:Source>
  <b:Source>
    <b:Tag>Voi24</b:Tag>
    <b:SourceType>InternetSite</b:SourceType>
    <b:Guid>{15ADD3AF-424C-144B-BD6B-73BA990FC723}</b:Guid>
    <b:Title>Observation</b:Title>
    <b:Author>
      <b:Author>
        <b:Corporate>Voice Docs </b:Corporate>
      </b:Author>
    </b:Author>
    <b:URL>https://voicedocs.com/en/blog/observation-method-of-data-collection</b:URL>
    <b:YearAccessed>2024</b:YearAccessed>
    <b:MonthAccessed>January </b:MonthAccessed>
    <b:DayAccessed>4</b:DayAccessed>
    <b:RefOrder>26</b:RefOrder>
  </b:Source>
  <b:Source>
    <b:Tag>pun09</b:Tag>
    <b:SourceType>Book</b:SourceType>
    <b:Guid>{AC5F082A-D9BC-664F-AE10-F66972E617E1}</b:Guid>
    <b:Author>
      <b:Author>
        <b:NameList>
          <b:Person>
            <b:Last>punch</b:Last>
            <b:First>keith</b:First>
            <b:Middle>f</b:Middle>
          </b:Person>
        </b:NameList>
      </b:Author>
    </b:Author>
    <b:Title>introduction to research methods in education</b:Title>
    <b:Year>2009</b:Year>
    <b:Publisher>SAGE</b:Publisher>
    <b:RefOrder>27</b:RefOrder>
  </b:Source>
  <b:Source>
    <b:Tag>Aka15</b:Tag>
    <b:SourceType>InternetSite</b:SourceType>
    <b:Guid>{BA57B7F5-81FC-9F4A-998B-83B65EDF6152}</b:Guid>
    <b:Title>Advantages and limitations 'observation' method for data collection</b:Title>
    <b:Year>2015</b:Year>
    <b:Author>
      <b:Author>
        <b:NameList>
          <b:Person>
            <b:Last>Choudhury</b:Last>
            <b:First>Akash</b:First>
          </b:Person>
        </b:NameList>
      </b:Author>
    </b:Author>
    <b:URL>https://www.yourarticlelibrary.com/social-research/data-collection/advantages-and-limitations-observation-method-for-data-collection/64507</b:URL>
    <b:YearAccessed>2024</b:YearAccessed>
    <b:MonthAccessed>January</b:MonthAccessed>
    <b:DayAccessed>4</b:DayAccessed>
    <b:RefOrder>28</b:RefOrder>
  </b:Source>
  <b:Source>
    <b:Tag>Jav11</b:Tag>
    <b:SourceType>InternetSite</b:SourceType>
    <b:Guid>{99A8B405-AFCF-2E44-81A5-27D432CD215E}</b:Guid>
    <b:Author>
      <b:Author>
        <b:Corporate>Javatpoint</b:Corporate>
      </b:Author>
    </b:Author>
    <b:Title>advantages and disadvantages of observation method</b:Title>
    <b:URL>https://www.javatpoint.com/advantages-and-disadvantages-of-observation-method</b:URL>
    <b:Year>2011</b:Year>
    <b:YearAccessed>2024</b:YearAccessed>
    <b:MonthAccessed>january </b:MonthAccessed>
    <b:DayAccessed>4</b:DayAccessed>
    <b:RefOrder>29</b:RefOrder>
  </b:Source>
  <b:Source>
    <b:Tag>stu24</b:Tag>
    <b:SourceType>InternetSite</b:SourceType>
    <b:Guid>{4D77857A-99B8-8545-90FA-A998F71FB680}</b:Guid>
    <b:Author>
      <b:Author>
        <b:Corporate>study smarter </b:Corporate>
      </b:Author>
    </b:Author>
    <b:Title>Interviews </b:Title>
    <b:URL>https://www.studysmarter.co.uk/explanations/marketing/marketing-information-management/interview-in-research/#:~:text=Interviews%20enable%20researchers%20to%20probe,responses%20are%20unclear%20or%20ambiguous.</b:URL>
    <b:YearAccessed>2024</b:YearAccessed>
    <b:MonthAccessed>January</b:MonthAccessed>
    <b:DayAccessed>4</b:DayAccessed>
    <b:RefOrder>30</b:RefOrder>
  </b:Source>
  <b:Source>
    <b:Tag>Ham14</b:Tag>
    <b:SourceType>Report</b:SourceType>
    <b:Guid>{025E77AB-929C-D540-84FB-CBEB3F9CD1ED}</b:Guid>
    <b:Title>Interviewing as a data collection method a critical review </b:Title>
    <b:Year>2014</b:Year>
    <b:Author>
      <b:Author>
        <b:NameList>
          <b:Person>
            <b:Last>Alsheenqeeeti</b:Last>
            <b:First>Hamza</b:First>
          </b:Person>
        </b:NameList>
      </b:Author>
    </b:Author>
    <b:Publisher>Semantic Scholar </b:Publisher>
    <b:RefOrder>31</b:RefOrder>
  </b:Source>
  <b:Source>
    <b:Tag>Lin23</b:Tag>
    <b:SourceType>InternetSite</b:SourceType>
    <b:Guid>{5E4332F0-1917-9F4C-AE18-8770AF3DC147}</b:Guid>
    <b:Title>What are the advantages and challenges of using interviews in qualitative research?</b:Title>
    <b:Year>2023</b:Year>
    <b:URL>https://www.linkedin.com/advice/0/what-advantages-challenges-using-interviews-qualitative</b:URL>
    <b:YearAccessed>2024</b:YearAccessed>
    <b:MonthAccessed>January </b:MonthAccessed>
    <b:DayAccessed>4</b:DayAccessed>
    <b:Author>
      <b:Author>
        <b:Corporate>Linkedin</b:Corporate>
      </b:Author>
    </b:Author>
    <b:RefOrder>32</b:RefOrder>
  </b:Source>
  <b:Source>
    <b:Tag>Waf19</b:Tag>
    <b:SourceType>InternetSite</b:SourceType>
    <b:Guid>{6210C9FB-00E3-4140-95E0-8C0A7835CBEF}</b:Guid>
    <b:Author>
      <b:Author>
        <b:NameList>
          <b:Person>
            <b:Last>Alamri</b:Last>
            <b:First>Wafaa</b:First>
            <b:Middle>Abdullah</b:Middle>
          </b:Person>
        </b:NameList>
      </b:Author>
    </b:Author>
    <b:Title>Effectiveness of qualitative research methods interviews and diaries </b:Title>
    <b:URL>https://core.ac.uk/download/pdf/228085022.pdf</b:URL>
    <b:Year>2019</b:Year>
    <b:YearAccessed>2024</b:YearAccessed>
    <b:MonthAccessed>January</b:MonthAccessed>
    <b:DayAccessed>4</b:DayAccessed>
    <b:RefOrder>33</b:RefOrder>
  </b:Source>
  <b:Source>
    <b:Tag>Pri22</b:Tag>
    <b:SourceType>InternetSite</b:SourceType>
    <b:Guid>{5659027C-1CF5-4E43-8C21-939A9EA640D3}</b:Guid>
    <b:Author>
      <b:Author>
        <b:NameList>
          <b:Person>
            <b:Last>Bhandari</b:Last>
            <b:First>Pritha</b:First>
          </b:Person>
        </b:NameList>
      </b:Author>
    </b:Author>
    <b:Title>Questionnaire design </b:Title>
    <b:URL>https://www.scribbr.co.uk/research-methods/questionnaire-design/#:~:text=A%20questionnaire%20is%20a%20list,the%20social%20and%20health%20sciences.</b:URL>
    <b:Year>2022</b:Year>
    <b:YearAccessed>2024</b:YearAccessed>
    <b:MonthAccessed>january </b:MonthAccessed>
    <b:DayAccessed>4</b:DayAccessed>
    <b:RefOrder>34</b:RefOrder>
  </b:Source>
  <b:Source>
    <b:Tag>Aka151</b:Tag>
    <b:SourceType>InternetSite</b:SourceType>
    <b:Guid>{16136218-3F34-0348-B981-CC3D4F168C5D}</b:Guid>
    <b:Author>
      <b:Author>
        <b:NameList>
          <b:Person>
            <b:Last>Choudhury</b:Last>
            <b:First>Akash</b:First>
          </b:Person>
        </b:NameList>
      </b:Author>
    </b:Author>
    <b:Title>Questionnaire Method of Data Collection : Advantages and Disadvantages</b:Title>
    <b:URL>https://www.yourarticlelibrary.com/social-research/data-collection/questionnaire-method-of-data-collection-advantages-and-disadvantages/64512</b:URL>
    <b:Year>2015</b:Year>
    <b:YearAccessed>2024</b:YearAccessed>
    <b:MonthAccessed>January</b:MonthAccessed>
    <b:DayAccessed>4</b:DayAccessed>
    <b:RefOrder>35</b:RefOrder>
  </b:Source>
  <b:Source>
    <b:Tag>Nig23</b:Tag>
    <b:SourceType>InternetSite</b:SourceType>
    <b:Guid>{91FC437B-3E70-114E-87F2-7E361EC5DBA3}</b:Guid>
    <b:Author>
      <b:Author>
        <b:NameList>
          <b:Person>
            <b:Last>Lindermann</b:Last>
            <b:First>Nigel</b:First>
          </b:Person>
        </b:NameList>
      </b:Author>
    </b:Author>
    <b:Title>12 advantages and disadvantages of questionnaires </b:Title>
    <b:URL>https://pointerpro.com/blog/questionnaire-pros-and-cons/</b:URL>
    <b:Year>2023</b:Year>
    <b:YearAccessed>2024</b:YearAccessed>
    <b:MonthAccessed>January</b:MonthAccessed>
    <b:DayAccessed>4</b:DayAccessed>
    <b:RefOrder>36</b:RefOrder>
  </b:Source>
  <b:Source>
    <b:Tag>Del24</b:Tag>
    <b:SourceType>InternetSite</b:SourceType>
    <b:Guid>{9CA2FE2E-FB15-6044-AE20-CEB5A85FB3CD}</b:Guid>
    <b:Author>
      <b:Author>
        <b:Corporate>Delve tool. </b:Corporate>
      </b:Author>
    </b:Author>
    <b:Title>The importance of reflexivity in qualitative research</b:Title>
    <b:URL>https://delvetool.com/blog/reflexivity</b:URL>
    <b:YearAccessed>2024</b:YearAccessed>
    <b:MonthAccessed>January</b:MonthAccessed>
    <b:DayAccessed>5</b:DayAccessed>
    <b:RefOrder>37</b:RefOrder>
  </b:Source>
  <b:Source>
    <b:Tag>Bra06</b:Tag>
    <b:SourceType>Report</b:SourceType>
    <b:Guid>{2BA0A287-19BF-BA49-9568-1584B17326ED}</b:Guid>
    <b:Title>Using thematic analysis in psychology</b:Title>
    <b:Year>2006</b:Year>
    <b:Author>
      <b:Author>
        <b:NameList>
          <b:Person>
            <b:Last>Braun</b:Last>
            <b:First>Virginia</b:First>
          </b:Person>
          <b:Person>
            <b:Last>Clarke </b:Last>
            <b:First>Victoria </b:First>
          </b:Person>
        </b:NameList>
      </b:Author>
    </b:Author>
    <b:Publisher>Research Gate </b:Publisher>
    <b:RefOrder>38</b:RefOrder>
  </b:Source>
  <b:Source>
    <b:Tag>Jof04</b:Tag>
    <b:SourceType>BookSection</b:SourceType>
    <b:Guid>{7EDDEAB2-8B3A-0645-B83E-B123B0695574}</b:Guid>
    <b:Author>
      <b:Author>
        <b:NameList>
          <b:Person>
            <b:Last>Joffe</b:Last>
            <b:First>Helene</b:First>
          </b:Person>
          <b:Person>
            <b:Last>Yardley</b:Last>
            <b:First>Lucy</b:First>
          </b:Person>
        </b:NameList>
      </b:Author>
    </b:Author>
    <b:Title>Chapter four Content and thematic analyis </b:Title>
    <b:Publisher>SAGE </b:Publisher>
    <b:City>London </b:City>
    <b:Year>2004</b:Year>
    <b:BookTitle>Content and thematic analysis Research methods for clinical and health psychology </b:BookTitle>
    <b:Pages>56-68</b:Pages>
    <b:RefOrder>40</b:RefOrder>
  </b:Source>
  <b:Source>
    <b:Tag>Smi14</b:Tag>
    <b:SourceType>BookSection</b:SourceType>
    <b:Guid>{4DDF6848-CC97-FF4C-B886-56BA80C03730}</b:Guid>
    <b:Title>Research Design</b:Title>
    <b:BookTitle>Handbook of research methods in social and personality psychology </b:BookTitle>
    <b:Publisher>Cambridge university Press </b:Publisher>
    <b:Year>2014</b:Year>
    <b:Author>
      <b:Author>
        <b:NameList>
          <b:Person>
            <b:Last>Smith</b:Last>
            <b:First>Eliot</b:First>
            <b:Middle>R</b:Middle>
          </b:Person>
        </b:NameList>
      </b:Author>
      <b:BookAuthor>
        <b:NameList>
          <b:Person>
            <b:Last>Reis</b:Last>
            <b:First>Harry</b:First>
            <b:Middle>T</b:Middle>
          </b:Person>
          <b:Person>
            <b:Last>Judd</b:Last>
            <b:Middle>M</b:Middle>
            <b:First>Charles </b:First>
          </b:Person>
        </b:NameList>
      </b:BookAuthor>
    </b:Author>
    <b:RefOrder>39</b:RefOrder>
  </b:Source>
  <b:Source>
    <b:Tag>Sta17</b:Tag>
    <b:SourceType>InternetSite</b:SourceType>
    <b:Guid>{C2FF261A-68A6-654C-AE1E-C3B6CF547DFC}</b:Guid>
    <b:Title>What is confirmability in qualitative research </b:Title>
    <b:Year>2017</b:Year>
    <b:Author>
      <b:Author>
        <b:Corporate>Statistic solution </b:Corporate>
      </b:Author>
    </b:Author>
    <b:URL>https://www.statisticssolutions.com/what-is-confirmability-in-qualitative-research-and-how-do-we-establish-it/#:~:text=Qualitative%20Methodology,rather%20than%20potential%20researcher%20biases.</b:URL>
    <b:YearAccessed>2024</b:YearAccessed>
    <b:MonthAccessed>January</b:MonthAccessed>
    <b:DayAccessed>5</b:DayAccessed>
    <b:RefOrder>41</b:RefOrder>
  </b:Source>
  <b:Source>
    <b:Tag>Dea18</b:Tag>
    <b:SourceType>Report</b:SourceType>
    <b:Guid>{8E6A3572-D0E4-DD40-8C33-BF755313BFDC}</b:Guid>
    <b:Title>Reflexivity </b:Title>
    <b:Year>2018</b:Year>
    <b:Author>
      <b:Author>
        <b:NameList>
          <b:Person>
            <b:Last>Collett</b:Last>
            <b:First>Dean</b:First>
          </b:Person>
        </b:NameList>
      </b:Author>
    </b:Author>
    <b:Publisher>Melbourne Medical school </b:Publisher>
    <b:RefOrder>42</b:RefOrder>
  </b:Source>
  <b:Source>
    <b:Tag>Pal17</b:Tag>
    <b:SourceType>Report</b:SourceType>
    <b:Guid>{22AF0057-980D-C043-B785-87F2BECE72D8}</b:Guid>
    <b:Author>
      <b:Author>
        <b:NameList>
          <b:Person>
            <b:Last>Palaganas</b:Last>
            <b:First>Erlinda</b:First>
            <b:Middle>C</b:Middle>
          </b:Person>
          <b:Person>
            <b:Last>Sanchez </b:Last>
            <b:Middle>C</b:Middle>
            <b:First>Marian</b:First>
          </b:Person>
          <b:Person>
            <b:Last>Molintas </b:Last>
            <b:Middle>P</b:Middle>
            <b:First>Visitacion</b:First>
          </b:Person>
          <b:Person>
            <b:Last>Caricativo</b:Last>
            <b:Middle>D</b:Middle>
            <b:First>Ruel </b:First>
          </b:Person>
        </b:NameList>
      </b:Author>
    </b:Author>
    <b:Title>Reflexivity in Qualitative research </b:Title>
    <b:Publisher>The Qualitative report </b:Publisher>
    <b:Year>2017</b:Year>
    <b:RefOrder>43</b:RefOrder>
  </b:Source>
  <b:Source>
    <b:Tag>BER14</b:Tag>
    <b:SourceType>Report</b:SourceType>
    <b:Guid>{9725B623-6C92-D949-BE86-B676DF71410C}</b:Guid>
    <b:Author>
      <b:Author>
        <b:Corporate>BERA</b:Corporate>
      </b:Author>
    </b:Author>
    <b:Title>BERA ethical guidelines </b:Title>
    <b:Year>2014</b:Year>
    <b:RefOrder>44</b:RefOrder>
  </b:Source>
  <b:Source>
    <b:Tag>Lly20</b:Tag>
    <b:SourceType>DocumentFromInternetSite</b:SourceType>
    <b:Guid>{30A2C806-BC59-2F41-9092-259FF3C9E106}</b:Guid>
    <b:Title>The four purposes of the curriuclum for wales </b:Title>
    <b:Year>2020</b:Year>
    <b:Author>
      <b:Author>
        <b:Corporate>Llywodraeth Cymru</b:Corporate>
      </b:Author>
    </b:Author>
    <b:URL>https://www.gov.wales/sites/default/files/publications/2018-03/the-four-purposes-of-the-curriculum-for-wales.pdf</b:URL>
    <b:YearAccessed>2024</b:YearAccessed>
    <b:MonthAccessed>January</b:MonthAccessed>
    <b:DayAccessed>5</b:DayAccessed>
    <b:RefOrder>45</b:RefOrder>
  </b:Source>
  <b:Source>
    <b:Tag>Dep08</b:Tag>
    <b:SourceType>Report</b:SourceType>
    <b:Guid>{69988BA4-427F-BF4D-B9D8-15E2BFC2C49B}</b:Guid>
    <b:Title>Early years, foundation phase guidance </b:Title>
    <b:Year>2008</b:Year>
    <b:Author>
      <b:Author>
        <b:Corporate>Department for children schools and families </b:Corporate>
      </b:Author>
    </b:Author>
    <b:RefOrder>46</b:RefOrder>
  </b:Source>
  <b:Source>
    <b:Tag>Hel07</b:Tag>
    <b:SourceType>Book</b:SourceType>
    <b:Guid>{60739793-BBB4-1C41-A178-BE06C756FE37}</b:Guid>
    <b:Title>Playing outdoors - spaces and places, risk and challenges </b:Title>
    <b:Publisher>McGraw-Hill </b:Publisher>
    <b:Year>2007</b:Year>
    <b:Author>
      <b:Author>
        <b:NameList>
          <b:Person>
            <b:Last>Tovey</b:Last>
            <b:First>Helen</b:First>
          </b:Person>
        </b:NameList>
      </b:Author>
    </b:Author>
    <b:RefOrder>47</b:RefOrder>
  </b:Source>
  <b:Source>
    <b:Tag>Lin09</b:Tag>
    <b:SourceType>Book</b:SourceType>
    <b:Guid>{912A31C6-5CB4-F04F-83EF-3E79025C19B0}</b:Guid>
    <b:Author>
      <b:Author>
        <b:NameList>
          <b:Person>
            <b:Last>Pound</b:Last>
            <b:First>Linda</b:First>
          </b:Person>
        </b:NameList>
      </b:Author>
    </b:Author>
    <b:Title>how children learn </b:Title>
    <b:Year>2009</b:Year>
    <b:RefOrder>48</b:RefOrder>
  </b:Source>
  <b:Source>
    <b:Tag>aub19</b:Tag>
    <b:SourceType>Book</b:SourceType>
    <b:Guid>{9BACFFBD-888D-164F-B221-062099EE82CC}</b:Guid>
    <b:Author>
      <b:Author>
        <b:NameList>
          <b:Person>
            <b:Last>aubrey</b:Last>
            <b:First>karl</b:First>
          </b:Person>
          <b:Person>
            <b:Last> Riley</b:Last>
            <b:First>Alison</b:First>
          </b:Person>
        </b:NameList>
      </b:Author>
    </b:Author>
    <b:Title>understanding and using educational theories </b:Title>
    <b:Publisher>SAGE</b:Publisher>
    <b:Year>2019</b:Year>
    <b:Edition>2ND</b:Edition>
    <b:RefOrder>49</b:RefOrder>
  </b:Source>
</b:Sources>
</file>

<file path=customXml/itemProps1.xml><?xml version="1.0" encoding="utf-8"?>
<ds:datastoreItem xmlns:ds="http://schemas.openxmlformats.org/officeDocument/2006/customXml" ds:itemID="{A91FBD81-731E-8648-B50A-529587570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5903</Words>
  <Characters>33648</Characters>
  <Application>Microsoft Office Word</Application>
  <DocSecurity>0</DocSecurity>
  <Lines>280</Lines>
  <Paragraphs>78</Paragraphs>
  <ScaleCrop>false</ScaleCrop>
  <Company/>
  <LinksUpToDate>false</LinksUpToDate>
  <CharactersWithSpaces>39473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Jones (2103008)</dc:creator>
  <cp:keywords/>
  <dc:description/>
  <cp:lastModifiedBy>Danica Jones (2103008)</cp:lastModifiedBy>
  <cp:revision>2</cp:revision>
  <dcterms:created xsi:type="dcterms:W3CDTF">2024-01-05T23:11:00Z</dcterms:created>
  <dcterms:modified xsi:type="dcterms:W3CDTF">2024-01-05T23:11:00Z</dcterms:modified>
</cp:coreProperties>
</file>