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0F438F" w14:textId="77777777" w:rsidR="00BD66A0" w:rsidRDefault="00BD66A0" w:rsidP="00BD66A0">
      <w:pPr>
        <w:jc w:val="center"/>
        <w:rPr>
          <w:rFonts w:ascii="Arial" w:hAnsi="Arial" w:cs="Arial"/>
        </w:rPr>
      </w:pPr>
    </w:p>
    <w:p w14:paraId="052AD980" w14:textId="42F7C76C" w:rsidR="00D61242" w:rsidRPr="000D7B0C" w:rsidRDefault="00D61242" w:rsidP="00D61242">
      <w:pPr>
        <w:jc w:val="center"/>
        <w:rPr>
          <w:rFonts w:ascii="Arial" w:hAnsi="Arial" w:cs="Arial"/>
          <w:b/>
          <w:bCs/>
          <w:sz w:val="24"/>
          <w:szCs w:val="24"/>
        </w:rPr>
      </w:pPr>
      <w:r w:rsidRPr="000D7B0C">
        <w:rPr>
          <w:rFonts w:ascii="Arial" w:hAnsi="Arial" w:cs="Arial"/>
          <w:b/>
          <w:bCs/>
          <w:sz w:val="24"/>
          <w:szCs w:val="24"/>
        </w:rPr>
        <w:t>Student name: Masuma Begum</w:t>
      </w:r>
    </w:p>
    <w:p w14:paraId="57E6C86F" w14:textId="77777777" w:rsidR="00D61242" w:rsidRPr="000D7B0C" w:rsidRDefault="00D61242" w:rsidP="00D61242">
      <w:pPr>
        <w:jc w:val="center"/>
        <w:rPr>
          <w:rFonts w:ascii="Arial" w:hAnsi="Arial" w:cs="Arial"/>
          <w:b/>
          <w:bCs/>
          <w:sz w:val="24"/>
          <w:szCs w:val="24"/>
        </w:rPr>
      </w:pPr>
      <w:r w:rsidRPr="000D7B0C">
        <w:rPr>
          <w:rFonts w:ascii="Arial" w:hAnsi="Arial" w:cs="Arial"/>
          <w:b/>
          <w:bCs/>
          <w:sz w:val="24"/>
          <w:szCs w:val="24"/>
        </w:rPr>
        <w:t>Student I.D: 1915403</w:t>
      </w:r>
    </w:p>
    <w:p w14:paraId="4BA4285C" w14:textId="77777777" w:rsidR="00D61242" w:rsidRPr="000D7B0C" w:rsidRDefault="00D61242" w:rsidP="00D61242">
      <w:pPr>
        <w:jc w:val="center"/>
        <w:rPr>
          <w:rFonts w:ascii="Arial" w:hAnsi="Arial" w:cs="Arial"/>
          <w:b/>
          <w:bCs/>
          <w:sz w:val="24"/>
          <w:szCs w:val="24"/>
        </w:rPr>
      </w:pPr>
      <w:r w:rsidRPr="000D7B0C">
        <w:rPr>
          <w:rFonts w:ascii="Arial" w:hAnsi="Arial" w:cs="Arial"/>
          <w:b/>
          <w:bCs/>
          <w:sz w:val="24"/>
          <w:szCs w:val="24"/>
        </w:rPr>
        <w:t>Programme: BSc Health and Social Care</w:t>
      </w:r>
    </w:p>
    <w:p w14:paraId="73AD29AF" w14:textId="77777777" w:rsidR="00D61242" w:rsidRPr="000D7B0C" w:rsidRDefault="00D61242" w:rsidP="00D61242">
      <w:pPr>
        <w:jc w:val="center"/>
        <w:rPr>
          <w:rFonts w:ascii="Arial" w:hAnsi="Arial" w:cs="Arial"/>
          <w:b/>
          <w:bCs/>
          <w:sz w:val="24"/>
          <w:szCs w:val="24"/>
        </w:rPr>
      </w:pPr>
      <w:r w:rsidRPr="000D7B0C">
        <w:rPr>
          <w:rFonts w:ascii="Arial" w:hAnsi="Arial" w:cs="Arial"/>
          <w:b/>
          <w:bCs/>
          <w:sz w:val="24"/>
          <w:szCs w:val="24"/>
        </w:rPr>
        <w:t>Module: Mental Disorders and Psychopathology</w:t>
      </w:r>
    </w:p>
    <w:p w14:paraId="55251DBA" w14:textId="77777777" w:rsidR="00D61242" w:rsidRPr="000D7B0C" w:rsidRDefault="00D61242" w:rsidP="00D61242">
      <w:pPr>
        <w:jc w:val="center"/>
        <w:rPr>
          <w:rFonts w:ascii="Arial" w:hAnsi="Arial" w:cs="Arial"/>
          <w:b/>
          <w:bCs/>
          <w:sz w:val="24"/>
          <w:szCs w:val="24"/>
        </w:rPr>
      </w:pPr>
      <w:r w:rsidRPr="000D7B0C">
        <w:rPr>
          <w:rFonts w:ascii="Arial" w:hAnsi="Arial" w:cs="Arial"/>
          <w:b/>
          <w:bCs/>
          <w:sz w:val="24"/>
          <w:szCs w:val="24"/>
        </w:rPr>
        <w:t>Module code: BMHP6006_BIRM</w:t>
      </w:r>
    </w:p>
    <w:p w14:paraId="0BF24BDB" w14:textId="77777777" w:rsidR="00D61242" w:rsidRPr="000D7B0C" w:rsidRDefault="00D61242" w:rsidP="00D61242">
      <w:pPr>
        <w:jc w:val="center"/>
        <w:rPr>
          <w:rFonts w:ascii="Arial" w:hAnsi="Arial" w:cs="Arial"/>
          <w:b/>
          <w:bCs/>
          <w:sz w:val="24"/>
          <w:szCs w:val="24"/>
        </w:rPr>
      </w:pPr>
      <w:r w:rsidRPr="000D7B0C">
        <w:rPr>
          <w:rFonts w:ascii="Arial" w:hAnsi="Arial" w:cs="Arial"/>
          <w:b/>
          <w:bCs/>
          <w:sz w:val="24"/>
          <w:szCs w:val="24"/>
        </w:rPr>
        <w:t>Lecturer: Alice Clayton</w:t>
      </w:r>
    </w:p>
    <w:p w14:paraId="6954B785" w14:textId="77777777" w:rsidR="00D61242" w:rsidRPr="000D7B0C" w:rsidRDefault="00D61242" w:rsidP="00D61242">
      <w:pPr>
        <w:jc w:val="center"/>
        <w:rPr>
          <w:rFonts w:ascii="Arial" w:hAnsi="Arial" w:cs="Arial"/>
          <w:b/>
          <w:bCs/>
          <w:sz w:val="24"/>
          <w:szCs w:val="24"/>
        </w:rPr>
      </w:pPr>
      <w:r w:rsidRPr="000D7B0C">
        <w:rPr>
          <w:rFonts w:ascii="Arial" w:hAnsi="Arial" w:cs="Arial"/>
          <w:b/>
          <w:bCs/>
          <w:sz w:val="24"/>
          <w:szCs w:val="24"/>
        </w:rPr>
        <w:t>Assignment Title: Assessment 2 – Written Report</w:t>
      </w:r>
    </w:p>
    <w:p w14:paraId="258F3F3E" w14:textId="77777777" w:rsidR="00D61242" w:rsidRDefault="00D61242" w:rsidP="00BD66A0">
      <w:pPr>
        <w:jc w:val="center"/>
        <w:rPr>
          <w:rFonts w:ascii="Arial" w:hAnsi="Arial" w:cs="Arial"/>
        </w:rPr>
      </w:pPr>
    </w:p>
    <w:p w14:paraId="7A2BDB75" w14:textId="77777777" w:rsidR="00D61242" w:rsidRPr="00B66FD4" w:rsidRDefault="00D61242" w:rsidP="00B66FD4">
      <w:pPr>
        <w:jc w:val="both"/>
        <w:rPr>
          <w:rFonts w:ascii="Arial" w:hAnsi="Arial" w:cs="Arial"/>
          <w:sz w:val="24"/>
          <w:szCs w:val="24"/>
        </w:rPr>
      </w:pPr>
      <w:r w:rsidRPr="00B66FD4">
        <w:rPr>
          <w:rFonts w:ascii="Arial" w:hAnsi="Arial" w:cs="Arial"/>
          <w:sz w:val="24"/>
          <w:szCs w:val="24"/>
        </w:rPr>
        <w:br w:type="page"/>
      </w:r>
    </w:p>
    <w:p w14:paraId="2C62B0F9" w14:textId="2B46B783" w:rsidR="00D61242" w:rsidRPr="00B66FD4" w:rsidRDefault="00D61242" w:rsidP="00B66FD4">
      <w:pPr>
        <w:jc w:val="both"/>
        <w:rPr>
          <w:rFonts w:ascii="Arial" w:hAnsi="Arial" w:cs="Arial"/>
          <w:sz w:val="24"/>
          <w:szCs w:val="24"/>
        </w:rPr>
      </w:pPr>
    </w:p>
    <w:p w14:paraId="52FAEAE4" w14:textId="273394D4" w:rsidR="00D61242" w:rsidRDefault="00396A29" w:rsidP="00880D2A">
      <w:pPr>
        <w:pStyle w:val="Heading1"/>
        <w:jc w:val="center"/>
        <w:rPr>
          <w:rFonts w:ascii="Arial" w:hAnsi="Arial" w:cs="Arial"/>
          <w:b/>
          <w:bCs/>
          <w:color w:val="auto"/>
          <w:sz w:val="24"/>
          <w:szCs w:val="24"/>
        </w:rPr>
      </w:pPr>
      <w:bookmarkStart w:id="0" w:name="_Toc139759571"/>
      <w:r w:rsidRPr="00B66FD4">
        <w:rPr>
          <w:rFonts w:ascii="Arial" w:hAnsi="Arial" w:cs="Arial"/>
          <w:b/>
          <w:bCs/>
          <w:color w:val="auto"/>
          <w:sz w:val="24"/>
          <w:szCs w:val="24"/>
        </w:rPr>
        <w:t>Contents:</w:t>
      </w:r>
      <w:bookmarkEnd w:id="0"/>
    </w:p>
    <w:sdt>
      <w:sdtPr>
        <w:rPr>
          <w:rFonts w:asciiTheme="minorHAnsi" w:eastAsiaTheme="minorHAnsi" w:hAnsiTheme="minorHAnsi" w:cstheme="minorBidi"/>
          <w:color w:val="auto"/>
          <w:kern w:val="2"/>
          <w:sz w:val="22"/>
          <w:szCs w:val="22"/>
          <w:lang w:val="en-GB"/>
          <w14:ligatures w14:val="standardContextual"/>
        </w:rPr>
        <w:id w:val="-882238965"/>
        <w:docPartObj>
          <w:docPartGallery w:val="Table of Contents"/>
          <w:docPartUnique/>
        </w:docPartObj>
      </w:sdtPr>
      <w:sdtEndPr>
        <w:rPr>
          <w:b/>
          <w:bCs/>
          <w:noProof/>
        </w:rPr>
      </w:sdtEndPr>
      <w:sdtContent>
        <w:p w14:paraId="4E4F8AC9" w14:textId="5184E054" w:rsidR="000D7B0C" w:rsidRDefault="000D7B0C">
          <w:pPr>
            <w:pStyle w:val="TOCHeading"/>
          </w:pPr>
        </w:p>
        <w:p w14:paraId="5CF857BE" w14:textId="1168C945" w:rsidR="000D7B0C" w:rsidRDefault="000D7B0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9759571" w:history="1">
            <w:r w:rsidRPr="000E759C">
              <w:rPr>
                <w:rStyle w:val="Hyperlink"/>
                <w:rFonts w:ascii="Arial" w:hAnsi="Arial" w:cs="Arial"/>
                <w:b/>
                <w:bCs/>
                <w:noProof/>
              </w:rPr>
              <w:t>Contents:</w:t>
            </w:r>
            <w:r>
              <w:rPr>
                <w:noProof/>
                <w:webHidden/>
              </w:rPr>
              <w:tab/>
            </w:r>
            <w:r>
              <w:rPr>
                <w:noProof/>
                <w:webHidden/>
              </w:rPr>
              <w:fldChar w:fldCharType="begin"/>
            </w:r>
            <w:r>
              <w:rPr>
                <w:noProof/>
                <w:webHidden/>
              </w:rPr>
              <w:instrText xml:space="preserve"> PAGEREF _Toc139759571 \h </w:instrText>
            </w:r>
            <w:r>
              <w:rPr>
                <w:noProof/>
                <w:webHidden/>
              </w:rPr>
            </w:r>
            <w:r>
              <w:rPr>
                <w:noProof/>
                <w:webHidden/>
              </w:rPr>
              <w:fldChar w:fldCharType="separate"/>
            </w:r>
            <w:r>
              <w:rPr>
                <w:noProof/>
                <w:webHidden/>
              </w:rPr>
              <w:t>2</w:t>
            </w:r>
            <w:r>
              <w:rPr>
                <w:noProof/>
                <w:webHidden/>
              </w:rPr>
              <w:fldChar w:fldCharType="end"/>
            </w:r>
          </w:hyperlink>
        </w:p>
        <w:p w14:paraId="3E4AEAF1" w14:textId="2336F632" w:rsidR="000D7B0C" w:rsidRDefault="00000000">
          <w:pPr>
            <w:pStyle w:val="TOC1"/>
            <w:tabs>
              <w:tab w:val="right" w:leader="dot" w:pos="9016"/>
            </w:tabs>
            <w:rPr>
              <w:rFonts w:eastAsiaTheme="minorEastAsia"/>
              <w:noProof/>
              <w:lang w:eastAsia="en-GB"/>
            </w:rPr>
          </w:pPr>
          <w:hyperlink w:anchor="_Toc139759572" w:history="1">
            <w:r w:rsidR="000D7B0C" w:rsidRPr="000E759C">
              <w:rPr>
                <w:rStyle w:val="Hyperlink"/>
                <w:rFonts w:ascii="Arial" w:hAnsi="Arial" w:cs="Arial"/>
                <w:b/>
                <w:bCs/>
                <w:noProof/>
              </w:rPr>
              <w:t>Introduction:</w:t>
            </w:r>
            <w:r w:rsidR="000D7B0C">
              <w:rPr>
                <w:noProof/>
                <w:webHidden/>
              </w:rPr>
              <w:tab/>
            </w:r>
            <w:r w:rsidR="000D7B0C">
              <w:rPr>
                <w:noProof/>
                <w:webHidden/>
              </w:rPr>
              <w:fldChar w:fldCharType="begin"/>
            </w:r>
            <w:r w:rsidR="000D7B0C">
              <w:rPr>
                <w:noProof/>
                <w:webHidden/>
              </w:rPr>
              <w:instrText xml:space="preserve"> PAGEREF _Toc139759572 \h </w:instrText>
            </w:r>
            <w:r w:rsidR="000D7B0C">
              <w:rPr>
                <w:noProof/>
                <w:webHidden/>
              </w:rPr>
            </w:r>
            <w:r w:rsidR="000D7B0C">
              <w:rPr>
                <w:noProof/>
                <w:webHidden/>
              </w:rPr>
              <w:fldChar w:fldCharType="separate"/>
            </w:r>
            <w:r w:rsidR="000D7B0C">
              <w:rPr>
                <w:noProof/>
                <w:webHidden/>
              </w:rPr>
              <w:t>3</w:t>
            </w:r>
            <w:r w:rsidR="000D7B0C">
              <w:rPr>
                <w:noProof/>
                <w:webHidden/>
              </w:rPr>
              <w:fldChar w:fldCharType="end"/>
            </w:r>
          </w:hyperlink>
        </w:p>
        <w:p w14:paraId="5B23EE00" w14:textId="515A79FC" w:rsidR="000D7B0C" w:rsidRDefault="00000000">
          <w:pPr>
            <w:pStyle w:val="TOC1"/>
            <w:tabs>
              <w:tab w:val="right" w:leader="dot" w:pos="9016"/>
            </w:tabs>
            <w:rPr>
              <w:rFonts w:eastAsiaTheme="minorEastAsia"/>
              <w:noProof/>
              <w:lang w:eastAsia="en-GB"/>
            </w:rPr>
          </w:pPr>
          <w:hyperlink w:anchor="_Toc139759573" w:history="1">
            <w:r w:rsidR="000D7B0C" w:rsidRPr="000E759C">
              <w:rPr>
                <w:rStyle w:val="Hyperlink"/>
                <w:rFonts w:ascii="Arial" w:hAnsi="Arial" w:cs="Arial"/>
                <w:b/>
                <w:bCs/>
                <w:noProof/>
              </w:rPr>
              <w:t>Definition and Classification:</w:t>
            </w:r>
            <w:r w:rsidR="000D7B0C">
              <w:rPr>
                <w:noProof/>
                <w:webHidden/>
              </w:rPr>
              <w:tab/>
            </w:r>
            <w:r w:rsidR="000D7B0C">
              <w:rPr>
                <w:noProof/>
                <w:webHidden/>
              </w:rPr>
              <w:fldChar w:fldCharType="begin"/>
            </w:r>
            <w:r w:rsidR="000D7B0C">
              <w:rPr>
                <w:noProof/>
                <w:webHidden/>
              </w:rPr>
              <w:instrText xml:space="preserve"> PAGEREF _Toc139759573 \h </w:instrText>
            </w:r>
            <w:r w:rsidR="000D7B0C">
              <w:rPr>
                <w:noProof/>
                <w:webHidden/>
              </w:rPr>
            </w:r>
            <w:r w:rsidR="000D7B0C">
              <w:rPr>
                <w:noProof/>
                <w:webHidden/>
              </w:rPr>
              <w:fldChar w:fldCharType="separate"/>
            </w:r>
            <w:r w:rsidR="000D7B0C">
              <w:rPr>
                <w:noProof/>
                <w:webHidden/>
              </w:rPr>
              <w:t>3</w:t>
            </w:r>
            <w:r w:rsidR="000D7B0C">
              <w:rPr>
                <w:noProof/>
                <w:webHidden/>
              </w:rPr>
              <w:fldChar w:fldCharType="end"/>
            </w:r>
          </w:hyperlink>
        </w:p>
        <w:p w14:paraId="0C6E56A9" w14:textId="64FAAD32" w:rsidR="000D7B0C" w:rsidRDefault="00000000">
          <w:pPr>
            <w:pStyle w:val="TOC1"/>
            <w:tabs>
              <w:tab w:val="right" w:leader="dot" w:pos="9016"/>
            </w:tabs>
            <w:rPr>
              <w:rFonts w:eastAsiaTheme="minorEastAsia"/>
              <w:noProof/>
              <w:lang w:eastAsia="en-GB"/>
            </w:rPr>
          </w:pPr>
          <w:hyperlink w:anchor="_Toc139759574" w:history="1">
            <w:r w:rsidR="000D7B0C" w:rsidRPr="000E759C">
              <w:rPr>
                <w:rStyle w:val="Hyperlink"/>
                <w:rFonts w:ascii="Arial" w:hAnsi="Arial" w:cs="Arial"/>
                <w:b/>
                <w:bCs/>
                <w:noProof/>
              </w:rPr>
              <w:t>Diagnosis:</w:t>
            </w:r>
            <w:r w:rsidR="000D7B0C">
              <w:rPr>
                <w:noProof/>
                <w:webHidden/>
              </w:rPr>
              <w:tab/>
            </w:r>
            <w:r w:rsidR="000D7B0C">
              <w:rPr>
                <w:noProof/>
                <w:webHidden/>
              </w:rPr>
              <w:fldChar w:fldCharType="begin"/>
            </w:r>
            <w:r w:rsidR="000D7B0C">
              <w:rPr>
                <w:noProof/>
                <w:webHidden/>
              </w:rPr>
              <w:instrText xml:space="preserve"> PAGEREF _Toc139759574 \h </w:instrText>
            </w:r>
            <w:r w:rsidR="000D7B0C">
              <w:rPr>
                <w:noProof/>
                <w:webHidden/>
              </w:rPr>
            </w:r>
            <w:r w:rsidR="000D7B0C">
              <w:rPr>
                <w:noProof/>
                <w:webHidden/>
              </w:rPr>
              <w:fldChar w:fldCharType="separate"/>
            </w:r>
            <w:r w:rsidR="000D7B0C">
              <w:rPr>
                <w:noProof/>
                <w:webHidden/>
              </w:rPr>
              <w:t>4</w:t>
            </w:r>
            <w:r w:rsidR="000D7B0C">
              <w:rPr>
                <w:noProof/>
                <w:webHidden/>
              </w:rPr>
              <w:fldChar w:fldCharType="end"/>
            </w:r>
          </w:hyperlink>
        </w:p>
        <w:p w14:paraId="7FFF5101" w14:textId="4B4C58A4" w:rsidR="000D7B0C" w:rsidRDefault="00000000">
          <w:pPr>
            <w:pStyle w:val="TOC1"/>
            <w:tabs>
              <w:tab w:val="right" w:leader="dot" w:pos="9016"/>
            </w:tabs>
            <w:rPr>
              <w:rFonts w:eastAsiaTheme="minorEastAsia"/>
              <w:noProof/>
              <w:lang w:eastAsia="en-GB"/>
            </w:rPr>
          </w:pPr>
          <w:hyperlink w:anchor="_Toc139759575" w:history="1">
            <w:r w:rsidR="000D7B0C" w:rsidRPr="000E759C">
              <w:rPr>
                <w:rStyle w:val="Hyperlink"/>
                <w:rFonts w:ascii="Arial" w:hAnsi="Arial" w:cs="Arial"/>
                <w:b/>
                <w:bCs/>
                <w:noProof/>
              </w:rPr>
              <w:t>Treatments:</w:t>
            </w:r>
            <w:r w:rsidR="000D7B0C">
              <w:rPr>
                <w:noProof/>
                <w:webHidden/>
              </w:rPr>
              <w:tab/>
            </w:r>
            <w:r w:rsidR="000D7B0C">
              <w:rPr>
                <w:noProof/>
                <w:webHidden/>
              </w:rPr>
              <w:fldChar w:fldCharType="begin"/>
            </w:r>
            <w:r w:rsidR="000D7B0C">
              <w:rPr>
                <w:noProof/>
                <w:webHidden/>
              </w:rPr>
              <w:instrText xml:space="preserve"> PAGEREF _Toc139759575 \h </w:instrText>
            </w:r>
            <w:r w:rsidR="000D7B0C">
              <w:rPr>
                <w:noProof/>
                <w:webHidden/>
              </w:rPr>
            </w:r>
            <w:r w:rsidR="000D7B0C">
              <w:rPr>
                <w:noProof/>
                <w:webHidden/>
              </w:rPr>
              <w:fldChar w:fldCharType="separate"/>
            </w:r>
            <w:r w:rsidR="000D7B0C">
              <w:rPr>
                <w:noProof/>
                <w:webHidden/>
              </w:rPr>
              <w:t>6</w:t>
            </w:r>
            <w:r w:rsidR="000D7B0C">
              <w:rPr>
                <w:noProof/>
                <w:webHidden/>
              </w:rPr>
              <w:fldChar w:fldCharType="end"/>
            </w:r>
          </w:hyperlink>
        </w:p>
        <w:p w14:paraId="00D39BBD" w14:textId="3D15FF8D" w:rsidR="000D7B0C" w:rsidRDefault="00000000">
          <w:pPr>
            <w:pStyle w:val="TOC1"/>
            <w:tabs>
              <w:tab w:val="right" w:leader="dot" w:pos="9016"/>
            </w:tabs>
            <w:rPr>
              <w:rFonts w:eastAsiaTheme="minorEastAsia"/>
              <w:noProof/>
              <w:lang w:eastAsia="en-GB"/>
            </w:rPr>
          </w:pPr>
          <w:hyperlink w:anchor="_Toc139759576" w:history="1">
            <w:r w:rsidR="000D7B0C" w:rsidRPr="000E759C">
              <w:rPr>
                <w:rStyle w:val="Hyperlink"/>
                <w:rFonts w:ascii="Arial" w:hAnsi="Arial" w:cs="Arial"/>
                <w:b/>
                <w:bCs/>
                <w:noProof/>
              </w:rPr>
              <w:t>Measurement of rehabilitation:</w:t>
            </w:r>
            <w:r w:rsidR="000D7B0C">
              <w:rPr>
                <w:noProof/>
                <w:webHidden/>
              </w:rPr>
              <w:tab/>
            </w:r>
            <w:r w:rsidR="000D7B0C">
              <w:rPr>
                <w:noProof/>
                <w:webHidden/>
              </w:rPr>
              <w:fldChar w:fldCharType="begin"/>
            </w:r>
            <w:r w:rsidR="000D7B0C">
              <w:rPr>
                <w:noProof/>
                <w:webHidden/>
              </w:rPr>
              <w:instrText xml:space="preserve"> PAGEREF _Toc139759576 \h </w:instrText>
            </w:r>
            <w:r w:rsidR="000D7B0C">
              <w:rPr>
                <w:noProof/>
                <w:webHidden/>
              </w:rPr>
            </w:r>
            <w:r w:rsidR="000D7B0C">
              <w:rPr>
                <w:noProof/>
                <w:webHidden/>
              </w:rPr>
              <w:fldChar w:fldCharType="separate"/>
            </w:r>
            <w:r w:rsidR="000D7B0C">
              <w:rPr>
                <w:noProof/>
                <w:webHidden/>
              </w:rPr>
              <w:t>8</w:t>
            </w:r>
            <w:r w:rsidR="000D7B0C">
              <w:rPr>
                <w:noProof/>
                <w:webHidden/>
              </w:rPr>
              <w:fldChar w:fldCharType="end"/>
            </w:r>
          </w:hyperlink>
        </w:p>
        <w:p w14:paraId="510A4540" w14:textId="2B8C07BF" w:rsidR="000D7B0C" w:rsidRDefault="00000000">
          <w:pPr>
            <w:pStyle w:val="TOC1"/>
            <w:tabs>
              <w:tab w:val="right" w:leader="dot" w:pos="9016"/>
            </w:tabs>
            <w:rPr>
              <w:rFonts w:eastAsiaTheme="minorEastAsia"/>
              <w:noProof/>
              <w:lang w:eastAsia="en-GB"/>
            </w:rPr>
          </w:pPr>
          <w:hyperlink w:anchor="_Toc139759577" w:history="1">
            <w:r w:rsidR="000D7B0C" w:rsidRPr="000E759C">
              <w:rPr>
                <w:rStyle w:val="Hyperlink"/>
                <w:rFonts w:ascii="Arial" w:hAnsi="Arial" w:cs="Arial"/>
                <w:b/>
                <w:bCs/>
                <w:noProof/>
              </w:rPr>
              <w:t>Recommendations for future practice:</w:t>
            </w:r>
            <w:r w:rsidR="000D7B0C">
              <w:rPr>
                <w:noProof/>
                <w:webHidden/>
              </w:rPr>
              <w:tab/>
            </w:r>
            <w:r w:rsidR="000D7B0C">
              <w:rPr>
                <w:noProof/>
                <w:webHidden/>
              </w:rPr>
              <w:fldChar w:fldCharType="begin"/>
            </w:r>
            <w:r w:rsidR="000D7B0C">
              <w:rPr>
                <w:noProof/>
                <w:webHidden/>
              </w:rPr>
              <w:instrText xml:space="preserve"> PAGEREF _Toc139759577 \h </w:instrText>
            </w:r>
            <w:r w:rsidR="000D7B0C">
              <w:rPr>
                <w:noProof/>
                <w:webHidden/>
              </w:rPr>
            </w:r>
            <w:r w:rsidR="000D7B0C">
              <w:rPr>
                <w:noProof/>
                <w:webHidden/>
              </w:rPr>
              <w:fldChar w:fldCharType="separate"/>
            </w:r>
            <w:r w:rsidR="000D7B0C">
              <w:rPr>
                <w:noProof/>
                <w:webHidden/>
              </w:rPr>
              <w:t>9</w:t>
            </w:r>
            <w:r w:rsidR="000D7B0C">
              <w:rPr>
                <w:noProof/>
                <w:webHidden/>
              </w:rPr>
              <w:fldChar w:fldCharType="end"/>
            </w:r>
          </w:hyperlink>
        </w:p>
        <w:p w14:paraId="120F8CCF" w14:textId="665196D1" w:rsidR="000D7B0C" w:rsidRDefault="00000000">
          <w:pPr>
            <w:pStyle w:val="TOC1"/>
            <w:tabs>
              <w:tab w:val="right" w:leader="dot" w:pos="9016"/>
            </w:tabs>
            <w:rPr>
              <w:rFonts w:eastAsiaTheme="minorEastAsia"/>
              <w:noProof/>
              <w:lang w:eastAsia="en-GB"/>
            </w:rPr>
          </w:pPr>
          <w:hyperlink w:anchor="_Toc139759578" w:history="1">
            <w:r w:rsidR="000D7B0C" w:rsidRPr="000E759C">
              <w:rPr>
                <w:rStyle w:val="Hyperlink"/>
                <w:rFonts w:ascii="Arial" w:hAnsi="Arial" w:cs="Arial"/>
                <w:b/>
                <w:bCs/>
                <w:noProof/>
              </w:rPr>
              <w:t>Conclusion:</w:t>
            </w:r>
            <w:r w:rsidR="000D7B0C">
              <w:rPr>
                <w:noProof/>
                <w:webHidden/>
              </w:rPr>
              <w:tab/>
            </w:r>
            <w:r w:rsidR="000D7B0C">
              <w:rPr>
                <w:noProof/>
                <w:webHidden/>
              </w:rPr>
              <w:fldChar w:fldCharType="begin"/>
            </w:r>
            <w:r w:rsidR="000D7B0C">
              <w:rPr>
                <w:noProof/>
                <w:webHidden/>
              </w:rPr>
              <w:instrText xml:space="preserve"> PAGEREF _Toc139759578 \h </w:instrText>
            </w:r>
            <w:r w:rsidR="000D7B0C">
              <w:rPr>
                <w:noProof/>
                <w:webHidden/>
              </w:rPr>
            </w:r>
            <w:r w:rsidR="000D7B0C">
              <w:rPr>
                <w:noProof/>
                <w:webHidden/>
              </w:rPr>
              <w:fldChar w:fldCharType="separate"/>
            </w:r>
            <w:r w:rsidR="000D7B0C">
              <w:rPr>
                <w:noProof/>
                <w:webHidden/>
              </w:rPr>
              <w:t>10</w:t>
            </w:r>
            <w:r w:rsidR="000D7B0C">
              <w:rPr>
                <w:noProof/>
                <w:webHidden/>
              </w:rPr>
              <w:fldChar w:fldCharType="end"/>
            </w:r>
          </w:hyperlink>
        </w:p>
        <w:p w14:paraId="799996FF" w14:textId="760D20A5" w:rsidR="000D7B0C" w:rsidRDefault="00000000">
          <w:pPr>
            <w:pStyle w:val="TOC1"/>
            <w:tabs>
              <w:tab w:val="right" w:leader="dot" w:pos="9016"/>
            </w:tabs>
            <w:rPr>
              <w:rFonts w:eastAsiaTheme="minorEastAsia"/>
              <w:noProof/>
              <w:lang w:eastAsia="en-GB"/>
            </w:rPr>
          </w:pPr>
          <w:hyperlink w:anchor="_Toc139759579" w:history="1">
            <w:r w:rsidR="000D7B0C" w:rsidRPr="000E759C">
              <w:rPr>
                <w:rStyle w:val="Hyperlink"/>
                <w:rFonts w:ascii="Arial" w:hAnsi="Arial" w:cs="Arial"/>
                <w:b/>
                <w:bCs/>
                <w:noProof/>
              </w:rPr>
              <w:t>References:</w:t>
            </w:r>
            <w:r w:rsidR="000D7B0C">
              <w:rPr>
                <w:noProof/>
                <w:webHidden/>
              </w:rPr>
              <w:tab/>
            </w:r>
            <w:r w:rsidR="000D7B0C">
              <w:rPr>
                <w:noProof/>
                <w:webHidden/>
              </w:rPr>
              <w:fldChar w:fldCharType="begin"/>
            </w:r>
            <w:r w:rsidR="000D7B0C">
              <w:rPr>
                <w:noProof/>
                <w:webHidden/>
              </w:rPr>
              <w:instrText xml:space="preserve"> PAGEREF _Toc139759579 \h </w:instrText>
            </w:r>
            <w:r w:rsidR="000D7B0C">
              <w:rPr>
                <w:noProof/>
                <w:webHidden/>
              </w:rPr>
            </w:r>
            <w:r w:rsidR="000D7B0C">
              <w:rPr>
                <w:noProof/>
                <w:webHidden/>
              </w:rPr>
              <w:fldChar w:fldCharType="separate"/>
            </w:r>
            <w:r w:rsidR="000D7B0C">
              <w:rPr>
                <w:noProof/>
                <w:webHidden/>
              </w:rPr>
              <w:t>11</w:t>
            </w:r>
            <w:r w:rsidR="000D7B0C">
              <w:rPr>
                <w:noProof/>
                <w:webHidden/>
              </w:rPr>
              <w:fldChar w:fldCharType="end"/>
            </w:r>
          </w:hyperlink>
        </w:p>
        <w:p w14:paraId="5C8C2366" w14:textId="14429E83" w:rsidR="000D7B0C" w:rsidRDefault="000D7B0C">
          <w:r>
            <w:rPr>
              <w:b/>
              <w:bCs/>
              <w:noProof/>
            </w:rPr>
            <w:fldChar w:fldCharType="end"/>
          </w:r>
        </w:p>
      </w:sdtContent>
    </w:sdt>
    <w:p w14:paraId="1473C26B" w14:textId="77777777" w:rsidR="00880D2A" w:rsidRPr="00880D2A" w:rsidRDefault="00880D2A" w:rsidP="00880D2A"/>
    <w:p w14:paraId="658B4799" w14:textId="4A33EB02" w:rsidR="00D61242" w:rsidRPr="00B66FD4" w:rsidRDefault="00D61242" w:rsidP="00B66FD4">
      <w:pPr>
        <w:jc w:val="both"/>
        <w:rPr>
          <w:rFonts w:ascii="Arial" w:hAnsi="Arial" w:cs="Arial"/>
          <w:sz w:val="24"/>
          <w:szCs w:val="24"/>
        </w:rPr>
      </w:pPr>
    </w:p>
    <w:p w14:paraId="44CB9B4B" w14:textId="77777777" w:rsidR="00D61242" w:rsidRPr="00B66FD4" w:rsidRDefault="00D61242" w:rsidP="00B66FD4">
      <w:pPr>
        <w:jc w:val="both"/>
        <w:rPr>
          <w:rFonts w:ascii="Arial" w:hAnsi="Arial" w:cs="Arial"/>
          <w:sz w:val="24"/>
          <w:szCs w:val="24"/>
        </w:rPr>
      </w:pPr>
      <w:r w:rsidRPr="00B66FD4">
        <w:rPr>
          <w:rFonts w:ascii="Arial" w:hAnsi="Arial" w:cs="Arial"/>
          <w:sz w:val="24"/>
          <w:szCs w:val="24"/>
        </w:rPr>
        <w:br w:type="page"/>
      </w:r>
    </w:p>
    <w:p w14:paraId="4CB5B399" w14:textId="636F4AC4" w:rsidR="007261CF" w:rsidRPr="00DF0B2F" w:rsidRDefault="005D7018" w:rsidP="00DF0B2F">
      <w:pPr>
        <w:pStyle w:val="Heading1"/>
        <w:jc w:val="center"/>
        <w:rPr>
          <w:rFonts w:ascii="Arial" w:hAnsi="Arial" w:cs="Arial"/>
          <w:b/>
          <w:bCs/>
          <w:color w:val="auto"/>
          <w:sz w:val="24"/>
          <w:szCs w:val="24"/>
          <w:u w:val="single"/>
        </w:rPr>
      </w:pPr>
      <w:bookmarkStart w:id="1" w:name="_Toc139759572"/>
      <w:r w:rsidRPr="00B66FD4">
        <w:rPr>
          <w:rFonts w:ascii="Arial" w:hAnsi="Arial" w:cs="Arial"/>
          <w:b/>
          <w:bCs/>
          <w:color w:val="auto"/>
          <w:sz w:val="24"/>
          <w:szCs w:val="24"/>
          <w:u w:val="single"/>
        </w:rPr>
        <w:lastRenderedPageBreak/>
        <w:t>Introduction:</w:t>
      </w:r>
      <w:bookmarkEnd w:id="1"/>
    </w:p>
    <w:p w14:paraId="25F069CD" w14:textId="77777777" w:rsidR="008C06CB" w:rsidRDefault="008C06CB" w:rsidP="00B66FD4">
      <w:pPr>
        <w:jc w:val="both"/>
        <w:rPr>
          <w:rFonts w:ascii="Arial" w:hAnsi="Arial" w:cs="Arial"/>
          <w:sz w:val="24"/>
          <w:szCs w:val="24"/>
        </w:rPr>
      </w:pPr>
    </w:p>
    <w:p w14:paraId="2156590A" w14:textId="0B56FDFC" w:rsidR="00573608" w:rsidRDefault="00B573DD" w:rsidP="00B66FD4">
      <w:pPr>
        <w:jc w:val="both"/>
        <w:rPr>
          <w:rFonts w:ascii="Arial" w:hAnsi="Arial" w:cs="Arial"/>
          <w:sz w:val="24"/>
          <w:szCs w:val="24"/>
        </w:rPr>
      </w:pPr>
      <w:r w:rsidRPr="00AA26C3">
        <w:rPr>
          <w:rFonts w:ascii="Arial" w:hAnsi="Arial" w:cs="Arial"/>
          <w:sz w:val="24"/>
          <w:szCs w:val="24"/>
        </w:rPr>
        <w:t xml:space="preserve">Public Health England (2021) reports that currently there are 850,000 individuals with dementia in the UK, with a projected increase to over a million cases by 2025 and 2 million cases by 2050. Globally, the number of people with dementia is expected to surpass 150 million by 2050 (Public Health England, 2021). The purpose of this report is to thoroughly analyse and assess the classification and diagnosis of dementia based on the ICD-10, </w:t>
      </w:r>
      <w:r w:rsidR="008C06CB">
        <w:rPr>
          <w:rFonts w:ascii="Arial" w:hAnsi="Arial" w:cs="Arial"/>
          <w:sz w:val="24"/>
          <w:szCs w:val="24"/>
        </w:rPr>
        <w:t>C</w:t>
      </w:r>
      <w:r w:rsidRPr="00AA26C3">
        <w:rPr>
          <w:rFonts w:ascii="Arial" w:hAnsi="Arial" w:cs="Arial"/>
          <w:sz w:val="24"/>
          <w:szCs w:val="24"/>
        </w:rPr>
        <w:t>hapter 5, and the DSM-5. It addresses the dementia diagnosis process, various types of dementia, and the treatment options available to those diagnosed with dementia in the United Kingdom. The report additionally explores the historical and current support and treatment provided to those diagnosed with dementia in the United Kingdom. It provides future recommendations that will assist in providing the most effective care to service users following a review of existing barriers that discourage on-time diagnosis, treatment, and rehabilitation practises, as well as a deeper look into prospective improvements in enhancing the quality of life</w:t>
      </w:r>
      <w:r>
        <w:rPr>
          <w:rFonts w:ascii="Arial" w:hAnsi="Arial" w:cs="Arial"/>
          <w:sz w:val="24"/>
          <w:szCs w:val="24"/>
        </w:rPr>
        <w:t xml:space="preserve"> </w:t>
      </w:r>
      <w:r w:rsidRPr="00AA26C3">
        <w:rPr>
          <w:rFonts w:ascii="Arial" w:hAnsi="Arial" w:cs="Arial"/>
          <w:sz w:val="24"/>
          <w:szCs w:val="24"/>
        </w:rPr>
        <w:t>and care for individuals affected by dementia.</w:t>
      </w:r>
    </w:p>
    <w:p w14:paraId="5F5BBE3E" w14:textId="77777777" w:rsidR="008C06CB" w:rsidRPr="00B66FD4" w:rsidRDefault="008C06CB" w:rsidP="00B66FD4">
      <w:pPr>
        <w:jc w:val="both"/>
        <w:rPr>
          <w:rFonts w:ascii="Arial" w:hAnsi="Arial" w:cs="Arial"/>
          <w:sz w:val="24"/>
          <w:szCs w:val="24"/>
        </w:rPr>
      </w:pPr>
    </w:p>
    <w:p w14:paraId="532EFB35" w14:textId="3B06A684" w:rsidR="007261CF" w:rsidRPr="00DF0B2F" w:rsidRDefault="00462BB0" w:rsidP="00DF0B2F">
      <w:pPr>
        <w:pStyle w:val="Heading1"/>
        <w:jc w:val="center"/>
        <w:rPr>
          <w:rFonts w:ascii="Arial" w:hAnsi="Arial" w:cs="Arial"/>
          <w:b/>
          <w:bCs/>
          <w:color w:val="auto"/>
          <w:sz w:val="24"/>
          <w:szCs w:val="24"/>
          <w:u w:val="single"/>
        </w:rPr>
      </w:pPr>
      <w:bookmarkStart w:id="2" w:name="_Toc139759573"/>
      <w:r w:rsidRPr="00B66FD4">
        <w:rPr>
          <w:rFonts w:ascii="Arial" w:hAnsi="Arial" w:cs="Arial"/>
          <w:b/>
          <w:bCs/>
          <w:color w:val="auto"/>
          <w:sz w:val="24"/>
          <w:szCs w:val="24"/>
          <w:u w:val="single"/>
        </w:rPr>
        <w:t>Definition and Classification:</w:t>
      </w:r>
      <w:bookmarkEnd w:id="2"/>
    </w:p>
    <w:p w14:paraId="1BEDD3DE" w14:textId="77777777" w:rsidR="008C06CB" w:rsidRDefault="008C06CB" w:rsidP="00BC05AD">
      <w:pPr>
        <w:jc w:val="both"/>
        <w:rPr>
          <w:rFonts w:ascii="Arial" w:hAnsi="Arial" w:cs="Arial"/>
          <w:sz w:val="24"/>
          <w:szCs w:val="24"/>
        </w:rPr>
      </w:pPr>
      <w:bookmarkStart w:id="3" w:name="_Hlk140000048"/>
    </w:p>
    <w:p w14:paraId="6C998212" w14:textId="6AD5E769" w:rsidR="00BE183A" w:rsidRPr="00BC05AD" w:rsidRDefault="00BE183A" w:rsidP="00BC05AD">
      <w:pPr>
        <w:jc w:val="both"/>
        <w:rPr>
          <w:rFonts w:ascii="Arial" w:hAnsi="Arial" w:cs="Arial"/>
          <w:sz w:val="24"/>
          <w:szCs w:val="24"/>
        </w:rPr>
      </w:pPr>
      <w:r w:rsidRPr="00BC05AD">
        <w:rPr>
          <w:rFonts w:ascii="Arial" w:hAnsi="Arial" w:cs="Arial"/>
          <w:sz w:val="24"/>
          <w:szCs w:val="24"/>
        </w:rPr>
        <w:t xml:space="preserve">Dementia (F00-F03) is a syndrome induced by a brain disorder, according to ICD 10 </w:t>
      </w:r>
      <w:r w:rsidR="008C06CB">
        <w:rPr>
          <w:rFonts w:ascii="Arial" w:hAnsi="Arial" w:cs="Arial"/>
          <w:sz w:val="24"/>
          <w:szCs w:val="24"/>
        </w:rPr>
        <w:t>C</w:t>
      </w:r>
      <w:r w:rsidRPr="00BC05AD">
        <w:rPr>
          <w:rFonts w:ascii="Arial" w:hAnsi="Arial" w:cs="Arial"/>
          <w:sz w:val="24"/>
          <w:szCs w:val="24"/>
        </w:rPr>
        <w:t>hapter 5</w:t>
      </w:r>
      <w:r w:rsidR="00495CB4" w:rsidRPr="00BC05AD">
        <w:rPr>
          <w:rFonts w:ascii="Arial" w:hAnsi="Arial" w:cs="Arial"/>
          <w:sz w:val="24"/>
          <w:szCs w:val="24"/>
        </w:rPr>
        <w:t xml:space="preserve"> </w:t>
      </w:r>
      <w:r w:rsidR="001D12F7" w:rsidRPr="00BC05AD">
        <w:rPr>
          <w:rFonts w:ascii="Arial" w:hAnsi="Arial" w:cs="Arial"/>
          <w:sz w:val="24"/>
          <w:szCs w:val="24"/>
        </w:rPr>
        <w:t>(2010)</w:t>
      </w:r>
      <w:r w:rsidR="00B67BAB" w:rsidRPr="00BC05AD">
        <w:rPr>
          <w:rFonts w:ascii="Arial" w:hAnsi="Arial" w:cs="Arial"/>
          <w:sz w:val="24"/>
          <w:szCs w:val="24"/>
        </w:rPr>
        <w:t xml:space="preserve"> The ICD-10 classification standards are utilised throughout the NHS to categorise interventions, surgical procedures, diseases, and other health conditions. These classifications provide valuable insights on population health and trends, as well as aid in the development of public health initiatives and services</w:t>
      </w:r>
      <w:r w:rsidR="00725F57" w:rsidRPr="00BC05AD">
        <w:rPr>
          <w:rFonts w:ascii="Arial" w:hAnsi="Arial" w:cs="Arial"/>
          <w:sz w:val="24"/>
          <w:szCs w:val="24"/>
        </w:rPr>
        <w:t xml:space="preserve"> (NHS, 2023)</w:t>
      </w:r>
      <w:r w:rsidRPr="00BC05AD">
        <w:rPr>
          <w:rFonts w:ascii="Arial" w:hAnsi="Arial" w:cs="Arial"/>
          <w:sz w:val="24"/>
          <w:szCs w:val="24"/>
        </w:rPr>
        <w:t>.</w:t>
      </w:r>
      <w:r w:rsidR="0039741C">
        <w:rPr>
          <w:rFonts w:ascii="Arial" w:hAnsi="Arial" w:cs="Arial"/>
          <w:sz w:val="24"/>
          <w:szCs w:val="24"/>
        </w:rPr>
        <w:t xml:space="preserve"> </w:t>
      </w:r>
      <w:r w:rsidR="0039741C" w:rsidRPr="0039741C">
        <w:rPr>
          <w:rFonts w:ascii="Arial" w:hAnsi="Arial" w:cs="Arial"/>
          <w:sz w:val="24"/>
          <w:szCs w:val="24"/>
        </w:rPr>
        <w:t>Dementia chronic or progressive disorder that disrupts numerous upper cortical processes such as memory decline, reasoning, direction, comprehension, computation, learning ability, language, and judgement (ICD, 2010). Furthermore, cognitive deficiencies are typically followed, occasionally preceded, by an absence of control over one's emotions, social conduct, or motivation, according to the ICD 10 (2010). Dementia can also occur in patients experiencing Alzheimer's disease, cerebrovascular disease, or additional disorders which impact the neurological system (ICD, 2010).</w:t>
      </w:r>
    </w:p>
    <w:bookmarkEnd w:id="3"/>
    <w:p w14:paraId="5ED5F451" w14:textId="37281B5A" w:rsidR="008C06CB" w:rsidRPr="00BC05AD" w:rsidRDefault="00402B87" w:rsidP="00BC05AD">
      <w:pPr>
        <w:jc w:val="both"/>
        <w:rPr>
          <w:rFonts w:ascii="Arial" w:hAnsi="Arial" w:cs="Arial"/>
          <w:sz w:val="24"/>
          <w:szCs w:val="24"/>
        </w:rPr>
      </w:pPr>
      <w:r w:rsidRPr="00BC05AD">
        <w:rPr>
          <w:rFonts w:ascii="Arial" w:hAnsi="Arial" w:cs="Arial"/>
          <w:sz w:val="24"/>
          <w:szCs w:val="24"/>
        </w:rPr>
        <w:lastRenderedPageBreak/>
        <w:t>Dementia is a term that encompasses various degenerative brain illnesses</w:t>
      </w:r>
      <w:r w:rsidR="00576245" w:rsidRPr="00BC05AD">
        <w:rPr>
          <w:rFonts w:ascii="Arial" w:hAnsi="Arial" w:cs="Arial"/>
          <w:sz w:val="24"/>
          <w:szCs w:val="24"/>
        </w:rPr>
        <w:t xml:space="preserve"> (ICD 10, 2019; WHO, 2022)</w:t>
      </w:r>
      <w:r w:rsidR="00990164">
        <w:rPr>
          <w:rFonts w:ascii="Arial" w:hAnsi="Arial" w:cs="Arial"/>
          <w:sz w:val="24"/>
          <w:szCs w:val="24"/>
        </w:rPr>
        <w:t xml:space="preserve">. </w:t>
      </w:r>
      <w:r w:rsidR="00990164" w:rsidRPr="00990164">
        <w:rPr>
          <w:rFonts w:ascii="Arial" w:hAnsi="Arial" w:cs="Arial"/>
          <w:sz w:val="24"/>
          <w:szCs w:val="24"/>
        </w:rPr>
        <w:t xml:space="preserve">Dementia is capable of affecting individuals of any </w:t>
      </w:r>
      <w:r w:rsidR="00FC2523" w:rsidRPr="00990164">
        <w:rPr>
          <w:rFonts w:ascii="Arial" w:hAnsi="Arial" w:cs="Arial"/>
          <w:sz w:val="24"/>
          <w:szCs w:val="24"/>
        </w:rPr>
        <w:t>age;</w:t>
      </w:r>
      <w:r w:rsidR="00990164" w:rsidRPr="00990164">
        <w:rPr>
          <w:rFonts w:ascii="Arial" w:hAnsi="Arial" w:cs="Arial"/>
          <w:sz w:val="24"/>
          <w:szCs w:val="24"/>
        </w:rPr>
        <w:t xml:space="preserve"> however, it is more common in individuals over the age of 65 (Dementia talking point, 2023). </w:t>
      </w:r>
      <w:r w:rsidR="000B53C1" w:rsidRPr="000B53C1">
        <w:rPr>
          <w:rFonts w:ascii="Arial" w:hAnsi="Arial" w:cs="Arial"/>
          <w:sz w:val="24"/>
          <w:szCs w:val="24"/>
        </w:rPr>
        <w:t>According to Dementia UK (2023), there are approximately two hundred various kinds of dementia, including Lewy body dementia, Alzheimer's disease, frontotemporal dementia, vascular dementia, and mixed dementia being the most common.</w:t>
      </w:r>
      <w:r w:rsidR="0039741C">
        <w:rPr>
          <w:rFonts w:ascii="Arial" w:hAnsi="Arial" w:cs="Arial"/>
          <w:sz w:val="24"/>
          <w:szCs w:val="24"/>
        </w:rPr>
        <w:t xml:space="preserve"> </w:t>
      </w:r>
      <w:r w:rsidRPr="00BC05AD">
        <w:rPr>
          <w:rFonts w:ascii="Arial" w:hAnsi="Arial" w:cs="Arial"/>
          <w:sz w:val="24"/>
          <w:szCs w:val="24"/>
        </w:rPr>
        <w:t>All types of dementia interfere with memory, thinking, and communication due to the dysfunction of brain cells in specific areas. Doctors use the term "dementia" to describe symptoms like memory loss, disorientation, and difficulty speaking and understanding that develop over time</w:t>
      </w:r>
      <w:r w:rsidR="00C22FBE" w:rsidRPr="00BC05AD">
        <w:rPr>
          <w:rFonts w:ascii="Arial" w:hAnsi="Arial" w:cs="Arial"/>
          <w:sz w:val="24"/>
          <w:szCs w:val="24"/>
        </w:rPr>
        <w:t xml:space="preserve"> (CDC,2019; Dementia UK, 2023; NHS, 2020</w:t>
      </w:r>
      <w:r w:rsidR="008242DB">
        <w:rPr>
          <w:rFonts w:ascii="Arial" w:hAnsi="Arial" w:cs="Arial"/>
          <w:sz w:val="24"/>
          <w:szCs w:val="24"/>
        </w:rPr>
        <w:t>a</w:t>
      </w:r>
      <w:r w:rsidR="00C22FBE" w:rsidRPr="00BC05AD">
        <w:rPr>
          <w:rFonts w:ascii="Arial" w:hAnsi="Arial" w:cs="Arial"/>
          <w:sz w:val="24"/>
          <w:szCs w:val="24"/>
        </w:rPr>
        <w:t>; Schicktanz and Leibing, 2021)</w:t>
      </w:r>
      <w:r w:rsidRPr="00BC05AD">
        <w:rPr>
          <w:rFonts w:ascii="Arial" w:hAnsi="Arial" w:cs="Arial"/>
          <w:sz w:val="24"/>
          <w:szCs w:val="24"/>
        </w:rPr>
        <w:t>.</w:t>
      </w:r>
    </w:p>
    <w:p w14:paraId="2CCDCB72" w14:textId="77777777" w:rsidR="008C06CB" w:rsidRDefault="008C06CB" w:rsidP="00BC05AD">
      <w:pPr>
        <w:jc w:val="both"/>
        <w:rPr>
          <w:rFonts w:ascii="Arial" w:hAnsi="Arial" w:cs="Arial"/>
          <w:sz w:val="24"/>
          <w:szCs w:val="24"/>
        </w:rPr>
      </w:pPr>
    </w:p>
    <w:p w14:paraId="00292288" w14:textId="7A7CA362" w:rsidR="00462BB0" w:rsidRDefault="00CF5863" w:rsidP="00BC05AD">
      <w:pPr>
        <w:jc w:val="both"/>
        <w:rPr>
          <w:rFonts w:ascii="Arial" w:hAnsi="Arial" w:cs="Arial"/>
          <w:sz w:val="24"/>
          <w:szCs w:val="24"/>
        </w:rPr>
      </w:pPr>
      <w:r w:rsidRPr="00BC05AD">
        <w:rPr>
          <w:rFonts w:ascii="Arial" w:hAnsi="Arial" w:cs="Arial"/>
          <w:sz w:val="24"/>
          <w:szCs w:val="24"/>
        </w:rPr>
        <w:t>The DSM-5 is a framework used for diagnosing neurocognitive disorders, including dementia, and aims to provide criteria that establish a common language for clinicians and researchers in the field (Sachdev et al., 2014).</w:t>
      </w:r>
      <w:r w:rsidR="00FF0173" w:rsidRPr="00BC05AD">
        <w:rPr>
          <w:rFonts w:ascii="Arial" w:hAnsi="Arial" w:cs="Arial"/>
          <w:sz w:val="24"/>
          <w:szCs w:val="24"/>
        </w:rPr>
        <w:t xml:space="preserve"> The DSM-5, released in 2013 by the American Psychiatric Association, changed the term for dementia to </w:t>
      </w:r>
      <w:r w:rsidR="00E97F25" w:rsidRPr="00BC05AD">
        <w:rPr>
          <w:rFonts w:ascii="Arial" w:hAnsi="Arial" w:cs="Arial"/>
          <w:sz w:val="24"/>
          <w:szCs w:val="24"/>
        </w:rPr>
        <w:t>“</w:t>
      </w:r>
      <w:r w:rsidR="00FF0173" w:rsidRPr="00BC05AD">
        <w:rPr>
          <w:rFonts w:ascii="Arial" w:hAnsi="Arial" w:cs="Arial"/>
          <w:sz w:val="24"/>
          <w:szCs w:val="24"/>
        </w:rPr>
        <w:t>major neurocognitive disorder</w:t>
      </w:r>
      <w:r w:rsidR="00E97F25" w:rsidRPr="00BC05AD">
        <w:rPr>
          <w:rFonts w:ascii="Arial" w:hAnsi="Arial" w:cs="Arial"/>
          <w:sz w:val="24"/>
          <w:szCs w:val="24"/>
        </w:rPr>
        <w:t>”</w:t>
      </w:r>
      <w:r w:rsidR="00FF0173" w:rsidRPr="00BC05AD">
        <w:rPr>
          <w:rFonts w:ascii="Arial" w:hAnsi="Arial" w:cs="Arial"/>
          <w:sz w:val="24"/>
          <w:szCs w:val="24"/>
        </w:rPr>
        <w:t xml:space="preserve"> and recognized early stages of cognitive decline as </w:t>
      </w:r>
      <w:r w:rsidR="00E97F25" w:rsidRPr="00BC05AD">
        <w:rPr>
          <w:rFonts w:ascii="Arial" w:hAnsi="Arial" w:cs="Arial"/>
          <w:sz w:val="24"/>
          <w:szCs w:val="24"/>
        </w:rPr>
        <w:t>“</w:t>
      </w:r>
      <w:r w:rsidR="00FF0173" w:rsidRPr="00BC05AD">
        <w:rPr>
          <w:rFonts w:ascii="Arial" w:hAnsi="Arial" w:cs="Arial"/>
          <w:sz w:val="24"/>
          <w:szCs w:val="24"/>
        </w:rPr>
        <w:t>mild neurocognitive disorder</w:t>
      </w:r>
      <w:r w:rsidR="00E97F25" w:rsidRPr="00BC05AD">
        <w:rPr>
          <w:rFonts w:ascii="Arial" w:hAnsi="Arial" w:cs="Arial"/>
          <w:sz w:val="24"/>
          <w:szCs w:val="24"/>
        </w:rPr>
        <w:t>” (Dementia Australia, 2020)</w:t>
      </w:r>
      <w:r w:rsidR="00644C26" w:rsidRPr="00BC05AD">
        <w:rPr>
          <w:rFonts w:ascii="Arial" w:hAnsi="Arial" w:cs="Arial"/>
          <w:sz w:val="24"/>
          <w:szCs w:val="24"/>
        </w:rPr>
        <w:t xml:space="preserve">. </w:t>
      </w:r>
      <w:r w:rsidR="00FF0173" w:rsidRPr="00BC05AD">
        <w:rPr>
          <w:rFonts w:ascii="Arial" w:hAnsi="Arial" w:cs="Arial"/>
          <w:sz w:val="24"/>
          <w:szCs w:val="24"/>
        </w:rPr>
        <w:t>This was done to reduce the negative associations with dementia and align diagnostic criteria with current clinical practice. According to the DSM-5, dementia is classified as a neurocognitive disorder, which is distinct from mental illness</w:t>
      </w:r>
      <w:r w:rsidR="00A44620" w:rsidRPr="00BC05AD">
        <w:rPr>
          <w:rFonts w:ascii="Arial" w:hAnsi="Arial" w:cs="Arial"/>
          <w:sz w:val="24"/>
          <w:szCs w:val="24"/>
        </w:rPr>
        <w:t xml:space="preserve"> </w:t>
      </w:r>
      <w:r w:rsidR="00E97F25" w:rsidRPr="00BC05AD">
        <w:rPr>
          <w:rFonts w:ascii="Arial" w:hAnsi="Arial" w:cs="Arial"/>
          <w:sz w:val="24"/>
          <w:szCs w:val="24"/>
        </w:rPr>
        <w:t>(Dementia Australia, 2020)</w:t>
      </w:r>
      <w:r w:rsidR="00FF0173" w:rsidRPr="00BC05AD">
        <w:rPr>
          <w:rFonts w:ascii="Arial" w:hAnsi="Arial" w:cs="Arial"/>
          <w:sz w:val="24"/>
          <w:szCs w:val="24"/>
        </w:rPr>
        <w:t xml:space="preserve">. </w:t>
      </w:r>
      <w:r w:rsidR="00C84F51" w:rsidRPr="00BC05AD">
        <w:rPr>
          <w:rFonts w:ascii="Arial" w:hAnsi="Arial" w:cs="Arial"/>
          <w:sz w:val="24"/>
          <w:szCs w:val="24"/>
        </w:rPr>
        <w:t>Sachdev et al., (2014)</w:t>
      </w:r>
      <w:r w:rsidR="00921DD0" w:rsidRPr="00BC05AD">
        <w:rPr>
          <w:rFonts w:ascii="Arial" w:hAnsi="Arial" w:cs="Arial"/>
          <w:sz w:val="24"/>
          <w:szCs w:val="24"/>
        </w:rPr>
        <w:t xml:space="preserve"> </w:t>
      </w:r>
      <w:r w:rsidR="00C84F51" w:rsidRPr="00BC05AD">
        <w:rPr>
          <w:rFonts w:ascii="Arial" w:hAnsi="Arial" w:cs="Arial"/>
          <w:sz w:val="24"/>
          <w:szCs w:val="24"/>
        </w:rPr>
        <w:t>claims</w:t>
      </w:r>
      <w:r w:rsidR="00A44620" w:rsidRPr="00BC05AD">
        <w:rPr>
          <w:rFonts w:ascii="Arial" w:hAnsi="Arial" w:cs="Arial"/>
          <w:sz w:val="24"/>
          <w:szCs w:val="24"/>
        </w:rPr>
        <w:t xml:space="preserve"> </w:t>
      </w:r>
      <w:r w:rsidR="00F50F74">
        <w:rPr>
          <w:rFonts w:ascii="Arial" w:hAnsi="Arial" w:cs="Arial"/>
          <w:sz w:val="24"/>
          <w:szCs w:val="24"/>
        </w:rPr>
        <w:t>d</w:t>
      </w:r>
      <w:r w:rsidR="00A44620" w:rsidRPr="00BC05AD">
        <w:rPr>
          <w:rFonts w:ascii="Arial" w:hAnsi="Arial" w:cs="Arial"/>
          <w:sz w:val="24"/>
          <w:szCs w:val="24"/>
        </w:rPr>
        <w:t>ementia is</w:t>
      </w:r>
      <w:r w:rsidR="00FF0173" w:rsidRPr="00BC05AD">
        <w:rPr>
          <w:rFonts w:ascii="Arial" w:hAnsi="Arial" w:cs="Arial"/>
          <w:sz w:val="24"/>
          <w:szCs w:val="24"/>
        </w:rPr>
        <w:t xml:space="preserve"> characterized by a decline in brain function caused by physical abnormalities in the brain. Neurocognitive disorders impact cognitive abilities such as attention, memory, language, and social skills</w:t>
      </w:r>
      <w:r w:rsidR="00A44620" w:rsidRPr="00BC05AD">
        <w:rPr>
          <w:rFonts w:ascii="Arial" w:hAnsi="Arial" w:cs="Arial"/>
          <w:sz w:val="24"/>
          <w:szCs w:val="24"/>
        </w:rPr>
        <w:t>,</w:t>
      </w:r>
      <w:r w:rsidR="00FF0173" w:rsidRPr="00BC05AD">
        <w:rPr>
          <w:rFonts w:ascii="Arial" w:hAnsi="Arial" w:cs="Arial"/>
          <w:sz w:val="24"/>
          <w:szCs w:val="24"/>
        </w:rPr>
        <w:t xml:space="preserve"> </w:t>
      </w:r>
      <w:r w:rsidR="00A44620" w:rsidRPr="00BC05AD">
        <w:rPr>
          <w:rFonts w:ascii="Arial" w:hAnsi="Arial" w:cs="Arial"/>
          <w:sz w:val="24"/>
          <w:szCs w:val="24"/>
        </w:rPr>
        <w:t>t</w:t>
      </w:r>
      <w:r w:rsidR="00FF0173" w:rsidRPr="00BC05AD">
        <w:rPr>
          <w:rFonts w:ascii="Arial" w:hAnsi="Arial" w:cs="Arial"/>
          <w:sz w:val="24"/>
          <w:szCs w:val="24"/>
        </w:rPr>
        <w:t>hey are acquired conditions rather than present from birth and can be caused by various brain-affecting conditions.</w:t>
      </w:r>
    </w:p>
    <w:p w14:paraId="3A243826" w14:textId="77777777" w:rsidR="00F50F74" w:rsidRPr="00BC05AD" w:rsidRDefault="00F50F74" w:rsidP="00BC05AD">
      <w:pPr>
        <w:jc w:val="both"/>
        <w:rPr>
          <w:rFonts w:ascii="Arial" w:hAnsi="Arial" w:cs="Arial"/>
          <w:sz w:val="24"/>
          <w:szCs w:val="24"/>
        </w:rPr>
      </w:pPr>
    </w:p>
    <w:p w14:paraId="18807C32" w14:textId="60A6DA24" w:rsidR="004F229C" w:rsidRPr="00BC05AD" w:rsidRDefault="004F229C" w:rsidP="0025460E">
      <w:pPr>
        <w:pStyle w:val="Heading1"/>
        <w:jc w:val="center"/>
        <w:rPr>
          <w:rFonts w:ascii="Arial" w:hAnsi="Arial" w:cs="Arial"/>
          <w:b/>
          <w:bCs/>
          <w:color w:val="auto"/>
          <w:sz w:val="24"/>
          <w:szCs w:val="24"/>
          <w:u w:val="single"/>
        </w:rPr>
      </w:pPr>
      <w:bookmarkStart w:id="4" w:name="_Toc139759574"/>
      <w:r w:rsidRPr="00BC05AD">
        <w:rPr>
          <w:rFonts w:ascii="Arial" w:hAnsi="Arial" w:cs="Arial"/>
          <w:b/>
          <w:bCs/>
          <w:color w:val="auto"/>
          <w:sz w:val="24"/>
          <w:szCs w:val="24"/>
          <w:u w:val="single"/>
        </w:rPr>
        <w:t>D</w:t>
      </w:r>
      <w:r w:rsidR="000C2FF1" w:rsidRPr="00BC05AD">
        <w:rPr>
          <w:rFonts w:ascii="Arial" w:hAnsi="Arial" w:cs="Arial"/>
          <w:b/>
          <w:bCs/>
          <w:color w:val="auto"/>
          <w:sz w:val="24"/>
          <w:szCs w:val="24"/>
          <w:u w:val="single"/>
        </w:rPr>
        <w:t>iagnosis</w:t>
      </w:r>
      <w:r w:rsidRPr="00BC05AD">
        <w:rPr>
          <w:rFonts w:ascii="Arial" w:hAnsi="Arial" w:cs="Arial"/>
          <w:b/>
          <w:bCs/>
          <w:color w:val="auto"/>
          <w:sz w:val="24"/>
          <w:szCs w:val="24"/>
          <w:u w:val="single"/>
        </w:rPr>
        <w:t>:</w:t>
      </w:r>
      <w:bookmarkEnd w:id="4"/>
    </w:p>
    <w:p w14:paraId="5DEFDB3D" w14:textId="77777777" w:rsidR="00F50F74" w:rsidRDefault="00F50F74" w:rsidP="0041771B">
      <w:pPr>
        <w:jc w:val="both"/>
        <w:rPr>
          <w:rFonts w:ascii="Arial" w:hAnsi="Arial" w:cs="Arial"/>
          <w:sz w:val="24"/>
          <w:szCs w:val="24"/>
        </w:rPr>
      </w:pPr>
    </w:p>
    <w:p w14:paraId="161C8CBD" w14:textId="08CCB78A" w:rsidR="00B90E39" w:rsidRDefault="001C3E1E" w:rsidP="0041771B">
      <w:pPr>
        <w:jc w:val="both"/>
        <w:rPr>
          <w:rFonts w:ascii="Arial" w:hAnsi="Arial" w:cs="Arial"/>
          <w:sz w:val="24"/>
          <w:szCs w:val="24"/>
        </w:rPr>
      </w:pPr>
      <w:r w:rsidRPr="001C3E1E">
        <w:rPr>
          <w:rFonts w:ascii="Arial" w:hAnsi="Arial" w:cs="Arial"/>
          <w:sz w:val="24"/>
          <w:szCs w:val="24"/>
        </w:rPr>
        <w:t xml:space="preserve">According to the Department of Health and Social Care (2001), and Fleming et al., (2011), the earliest detection of dementia is critical since it allows patients to obtain the necessary care and assistance they need to enhance their health outcomes. The </w:t>
      </w:r>
      <w:r w:rsidRPr="001C3E1E">
        <w:rPr>
          <w:rFonts w:ascii="Arial" w:hAnsi="Arial" w:cs="Arial"/>
          <w:sz w:val="24"/>
          <w:szCs w:val="24"/>
        </w:rPr>
        <w:lastRenderedPageBreak/>
        <w:t>DSM-5 is the primary tool used for psychiatric diagnoses by both psychiatrists and general practitioners (Sharma et al., 2015). The NHS (2020</w:t>
      </w:r>
      <w:r w:rsidR="008242DB">
        <w:rPr>
          <w:rFonts w:ascii="Arial" w:hAnsi="Arial" w:cs="Arial"/>
          <w:sz w:val="24"/>
          <w:szCs w:val="24"/>
        </w:rPr>
        <w:t>a</w:t>
      </w:r>
      <w:r w:rsidRPr="001C3E1E">
        <w:rPr>
          <w:rFonts w:ascii="Arial" w:hAnsi="Arial" w:cs="Arial"/>
          <w:sz w:val="24"/>
          <w:szCs w:val="24"/>
        </w:rPr>
        <w:t>) claims, according to a study conducted by the Alzheimer's Society, while gaining an accurate and precise diagnosis can be immensely useful, more than half of those with dementia symptoms delay seeking help due to their fear and denial of the disease. According to the NHS (2020), dementia cannot be diagnosed with a single test; rather, it requires a series of tests and examinations performed by a general practitioner or a specialist at</w:t>
      </w:r>
      <w:r>
        <w:rPr>
          <w:rFonts w:ascii="Arial" w:hAnsi="Arial" w:cs="Arial"/>
          <w:sz w:val="24"/>
          <w:szCs w:val="24"/>
        </w:rPr>
        <w:t xml:space="preserve"> </w:t>
      </w:r>
      <w:r w:rsidR="00856566" w:rsidRPr="001C3E1E">
        <w:rPr>
          <w:rFonts w:ascii="Arial" w:hAnsi="Arial" w:cs="Arial"/>
          <w:sz w:val="24"/>
          <w:szCs w:val="24"/>
        </w:rPr>
        <w:t>a memory</w:t>
      </w:r>
      <w:bookmarkStart w:id="5" w:name="_Hlk139999902"/>
      <w:r w:rsidR="0041771B">
        <w:rPr>
          <w:rFonts w:ascii="Arial" w:hAnsi="Arial" w:cs="Arial"/>
          <w:sz w:val="24"/>
          <w:szCs w:val="24"/>
        </w:rPr>
        <w:t xml:space="preserve"> </w:t>
      </w:r>
      <w:r w:rsidR="0041771B" w:rsidRPr="0041771B">
        <w:rPr>
          <w:rFonts w:ascii="Arial" w:hAnsi="Arial" w:cs="Arial"/>
          <w:sz w:val="24"/>
          <w:szCs w:val="24"/>
        </w:rPr>
        <w:t xml:space="preserve">clinic or hospital. In addition, </w:t>
      </w:r>
      <w:r w:rsidR="00F50F74">
        <w:rPr>
          <w:rFonts w:ascii="Arial" w:hAnsi="Arial" w:cs="Arial"/>
          <w:sz w:val="24"/>
          <w:szCs w:val="24"/>
        </w:rPr>
        <w:t>o</w:t>
      </w:r>
      <w:r w:rsidR="0041771B" w:rsidRPr="0041771B">
        <w:rPr>
          <w:rFonts w:ascii="Arial" w:hAnsi="Arial" w:cs="Arial"/>
          <w:sz w:val="24"/>
          <w:szCs w:val="24"/>
        </w:rPr>
        <w:t>ne potential drawback of effectively diagnosing dementia is the possibility of misdiagnosis. This is because early-stage dementia can be difficult to detect as cognitive decline can also be caused by other disorders like depression or anxiety (NHS, 2020</w:t>
      </w:r>
      <w:r w:rsidR="00D7274D">
        <w:rPr>
          <w:rFonts w:ascii="Arial" w:hAnsi="Arial" w:cs="Arial"/>
          <w:sz w:val="24"/>
          <w:szCs w:val="24"/>
        </w:rPr>
        <w:t>a</w:t>
      </w:r>
      <w:r w:rsidR="0041771B" w:rsidRPr="0041771B">
        <w:rPr>
          <w:rFonts w:ascii="Arial" w:hAnsi="Arial" w:cs="Arial"/>
          <w:sz w:val="24"/>
          <w:szCs w:val="24"/>
        </w:rPr>
        <w:t>). The Department of Health and Social Care (2001) subsequently claims, due to the severe effects of the disorder, early onset dementia can be tricky to identify and support those who are affected and their family. The older person can notice the first signs of dementia themselves, their family, carer, neighbours, or anyone who knows them closely (Department of Health and Social Care, 2001).</w:t>
      </w:r>
    </w:p>
    <w:p w14:paraId="2D08C66D" w14:textId="77777777" w:rsidR="00F50F74" w:rsidRPr="001C3E1E" w:rsidRDefault="00F50F74" w:rsidP="0041771B">
      <w:pPr>
        <w:jc w:val="both"/>
        <w:rPr>
          <w:rFonts w:ascii="Arial" w:hAnsi="Arial" w:cs="Arial"/>
          <w:sz w:val="24"/>
          <w:szCs w:val="24"/>
        </w:rPr>
      </w:pPr>
    </w:p>
    <w:bookmarkEnd w:id="5"/>
    <w:p w14:paraId="348AE7A0" w14:textId="159C6127" w:rsidR="007404E9" w:rsidRPr="00BC05AD" w:rsidRDefault="00B90E39" w:rsidP="00BC05AD">
      <w:pPr>
        <w:jc w:val="both"/>
        <w:rPr>
          <w:rFonts w:ascii="Arial" w:hAnsi="Arial" w:cs="Arial"/>
          <w:sz w:val="24"/>
          <w:szCs w:val="24"/>
        </w:rPr>
      </w:pPr>
      <w:r w:rsidRPr="00BC05AD">
        <w:rPr>
          <w:rFonts w:ascii="Arial" w:hAnsi="Arial" w:cs="Arial"/>
          <w:sz w:val="24"/>
          <w:szCs w:val="24"/>
        </w:rPr>
        <w:t>I</w:t>
      </w:r>
      <w:r w:rsidR="002952A9" w:rsidRPr="00BC05AD">
        <w:rPr>
          <w:rFonts w:ascii="Arial" w:hAnsi="Arial" w:cs="Arial"/>
          <w:sz w:val="24"/>
          <w:szCs w:val="24"/>
        </w:rPr>
        <w:t>ndividuals experiencing memory problems, difficulty communicating, struggling with complex tasks, or feeling confused should consult their doctor, who will assess their symptoms and overall health</w:t>
      </w:r>
      <w:r w:rsidR="00025A67" w:rsidRPr="00BC05AD">
        <w:rPr>
          <w:rFonts w:ascii="Arial" w:hAnsi="Arial" w:cs="Arial"/>
          <w:sz w:val="24"/>
          <w:szCs w:val="24"/>
        </w:rPr>
        <w:t xml:space="preserve"> (NHS, 2020</w:t>
      </w:r>
      <w:r w:rsidR="00D7274D">
        <w:rPr>
          <w:rFonts w:ascii="Arial" w:hAnsi="Arial" w:cs="Arial"/>
          <w:sz w:val="24"/>
          <w:szCs w:val="24"/>
        </w:rPr>
        <w:t>a</w:t>
      </w:r>
      <w:r w:rsidR="00025A67" w:rsidRPr="00BC05AD">
        <w:rPr>
          <w:rFonts w:ascii="Arial" w:hAnsi="Arial" w:cs="Arial"/>
          <w:sz w:val="24"/>
          <w:szCs w:val="24"/>
        </w:rPr>
        <w:t>)</w:t>
      </w:r>
      <w:r w:rsidR="002952A9" w:rsidRPr="00BC05AD">
        <w:rPr>
          <w:rFonts w:ascii="Arial" w:hAnsi="Arial" w:cs="Arial"/>
          <w:sz w:val="24"/>
          <w:szCs w:val="24"/>
        </w:rPr>
        <w:t>.</w:t>
      </w:r>
      <w:r w:rsidRPr="00BC05AD">
        <w:rPr>
          <w:rFonts w:ascii="Arial" w:hAnsi="Arial" w:cs="Arial"/>
          <w:sz w:val="24"/>
          <w:szCs w:val="24"/>
        </w:rPr>
        <w:t xml:space="preserve"> </w:t>
      </w:r>
      <w:r w:rsidR="00BC7A83" w:rsidRPr="00BC05AD">
        <w:rPr>
          <w:rFonts w:ascii="Arial" w:hAnsi="Arial" w:cs="Arial"/>
          <w:sz w:val="24"/>
          <w:szCs w:val="24"/>
        </w:rPr>
        <w:t xml:space="preserve">According to </w:t>
      </w:r>
      <w:r w:rsidR="00784558" w:rsidRPr="00BC05AD">
        <w:rPr>
          <w:rFonts w:ascii="Arial" w:hAnsi="Arial" w:cs="Arial"/>
          <w:sz w:val="24"/>
          <w:szCs w:val="24"/>
        </w:rPr>
        <w:t>Alzheimer's Society</w:t>
      </w:r>
      <w:r w:rsidR="00F6044B" w:rsidRPr="00BC05AD">
        <w:rPr>
          <w:rFonts w:ascii="Arial" w:hAnsi="Arial" w:cs="Arial"/>
          <w:sz w:val="24"/>
          <w:szCs w:val="24"/>
        </w:rPr>
        <w:t xml:space="preserve"> </w:t>
      </w:r>
      <w:r w:rsidR="00784558" w:rsidRPr="00BC05AD">
        <w:rPr>
          <w:rFonts w:ascii="Arial" w:hAnsi="Arial" w:cs="Arial"/>
          <w:sz w:val="24"/>
          <w:szCs w:val="24"/>
        </w:rPr>
        <w:t xml:space="preserve">(2023), </w:t>
      </w:r>
      <w:r w:rsidR="00F50F74">
        <w:rPr>
          <w:rFonts w:ascii="Arial" w:hAnsi="Arial" w:cs="Arial"/>
          <w:sz w:val="24"/>
          <w:szCs w:val="24"/>
        </w:rPr>
        <w:t>i</w:t>
      </w:r>
      <w:r w:rsidR="007404E9" w:rsidRPr="00BC05AD">
        <w:rPr>
          <w:rFonts w:ascii="Arial" w:hAnsi="Arial" w:cs="Arial"/>
          <w:sz w:val="24"/>
          <w:szCs w:val="24"/>
        </w:rPr>
        <w:t xml:space="preserve">n the early stages of diagnosing dementia, various tests are conducted to determine the cause of the symptoms. A GP or healthcare professional at the GP surgery initially assesses the patient, and if dementia is suspected, the patient is referred to a local memory service with specialized medical staff (Alzheimer's Society, 2023). </w:t>
      </w:r>
      <w:r w:rsidR="0041771B" w:rsidRPr="0041771B">
        <w:rPr>
          <w:rFonts w:ascii="Arial" w:hAnsi="Arial" w:cs="Arial"/>
          <w:sz w:val="24"/>
          <w:szCs w:val="24"/>
        </w:rPr>
        <w:t>A referral may be considered based on the patient's age, symptoms, and local resources</w:t>
      </w:r>
      <w:r w:rsidR="0041771B">
        <w:rPr>
          <w:rFonts w:ascii="Arial" w:hAnsi="Arial" w:cs="Arial"/>
          <w:sz w:val="24"/>
          <w:szCs w:val="24"/>
        </w:rPr>
        <w:t>, t</w:t>
      </w:r>
      <w:r w:rsidR="0041771B" w:rsidRPr="0041771B">
        <w:rPr>
          <w:rFonts w:ascii="Arial" w:hAnsi="Arial" w:cs="Arial"/>
          <w:sz w:val="24"/>
          <w:szCs w:val="24"/>
        </w:rPr>
        <w:t>he patient's needs will determine whether a geriatrician, elderly's psychiatrist, adult general psychiatrist, geriatrician, or neurologist is recommended (Alzheimer's Society, 2023).</w:t>
      </w:r>
      <w:r w:rsidR="0041771B">
        <w:rPr>
          <w:rFonts w:ascii="Arial" w:hAnsi="Arial" w:cs="Arial"/>
          <w:sz w:val="24"/>
          <w:szCs w:val="24"/>
        </w:rPr>
        <w:t xml:space="preserve"> </w:t>
      </w:r>
      <w:r w:rsidR="007404E9" w:rsidRPr="00BC05AD">
        <w:rPr>
          <w:rFonts w:ascii="Arial" w:hAnsi="Arial" w:cs="Arial"/>
          <w:sz w:val="24"/>
          <w:szCs w:val="24"/>
        </w:rPr>
        <w:t>Other professionals involved in the</w:t>
      </w:r>
      <w:r w:rsidR="000E333E" w:rsidRPr="00BC05AD">
        <w:rPr>
          <w:rFonts w:ascii="Arial" w:hAnsi="Arial" w:cs="Arial"/>
          <w:sz w:val="24"/>
          <w:szCs w:val="24"/>
        </w:rPr>
        <w:t xml:space="preserve"> diagnoses</w:t>
      </w:r>
      <w:r w:rsidR="007404E9" w:rsidRPr="00BC05AD">
        <w:rPr>
          <w:rFonts w:ascii="Arial" w:hAnsi="Arial" w:cs="Arial"/>
          <w:sz w:val="24"/>
          <w:szCs w:val="24"/>
        </w:rPr>
        <w:t xml:space="preserve"> assessment process</w:t>
      </w:r>
      <w:r w:rsidR="000E333E" w:rsidRPr="00BC05AD">
        <w:rPr>
          <w:rFonts w:ascii="Arial" w:hAnsi="Arial" w:cs="Arial"/>
          <w:sz w:val="24"/>
          <w:szCs w:val="24"/>
        </w:rPr>
        <w:t xml:space="preserve"> </w:t>
      </w:r>
      <w:r w:rsidR="00644C26" w:rsidRPr="00BC05AD">
        <w:rPr>
          <w:rFonts w:ascii="Arial" w:hAnsi="Arial" w:cs="Arial"/>
          <w:sz w:val="24"/>
          <w:szCs w:val="24"/>
        </w:rPr>
        <w:t>includes</w:t>
      </w:r>
      <w:r w:rsidR="007404E9" w:rsidRPr="00BC05AD">
        <w:rPr>
          <w:rFonts w:ascii="Arial" w:hAnsi="Arial" w:cs="Arial"/>
          <w:sz w:val="24"/>
          <w:szCs w:val="24"/>
        </w:rPr>
        <w:t xml:space="preserve"> mental health nurses, psychologists, occupational therapists, and social </w:t>
      </w:r>
      <w:r w:rsidR="00E32AEB" w:rsidRPr="00BC05AD">
        <w:rPr>
          <w:rFonts w:ascii="Arial" w:hAnsi="Arial" w:cs="Arial"/>
          <w:sz w:val="24"/>
          <w:szCs w:val="24"/>
        </w:rPr>
        <w:t>workers (</w:t>
      </w:r>
      <w:r w:rsidR="007404E9" w:rsidRPr="00BC05AD">
        <w:rPr>
          <w:rFonts w:ascii="Arial" w:hAnsi="Arial" w:cs="Arial"/>
          <w:sz w:val="24"/>
          <w:szCs w:val="24"/>
        </w:rPr>
        <w:t xml:space="preserve">Alzheimer's Society, 2023). </w:t>
      </w:r>
      <w:r w:rsidR="003B342D" w:rsidRPr="00BC05AD">
        <w:rPr>
          <w:rFonts w:ascii="Arial" w:hAnsi="Arial" w:cs="Arial"/>
          <w:sz w:val="24"/>
          <w:szCs w:val="24"/>
        </w:rPr>
        <w:t xml:space="preserve">During the </w:t>
      </w:r>
      <w:r w:rsidR="00F50F74">
        <w:rPr>
          <w:rFonts w:ascii="Arial" w:hAnsi="Arial" w:cs="Arial"/>
          <w:sz w:val="24"/>
          <w:szCs w:val="24"/>
        </w:rPr>
        <w:t>d</w:t>
      </w:r>
      <w:r w:rsidR="003B342D" w:rsidRPr="00BC05AD">
        <w:rPr>
          <w:rFonts w:ascii="Arial" w:hAnsi="Arial" w:cs="Arial"/>
          <w:sz w:val="24"/>
          <w:szCs w:val="24"/>
        </w:rPr>
        <w:t>iagnos</w:t>
      </w:r>
      <w:r w:rsidR="00F50F74">
        <w:rPr>
          <w:rFonts w:ascii="Arial" w:hAnsi="Arial" w:cs="Arial"/>
          <w:sz w:val="24"/>
          <w:szCs w:val="24"/>
        </w:rPr>
        <w:t>tic</w:t>
      </w:r>
      <w:r w:rsidR="003B342D" w:rsidRPr="00BC05AD">
        <w:rPr>
          <w:rFonts w:ascii="Arial" w:hAnsi="Arial" w:cs="Arial"/>
          <w:sz w:val="24"/>
          <w:szCs w:val="24"/>
        </w:rPr>
        <w:t xml:space="preserve"> process</w:t>
      </w:r>
      <w:r w:rsidR="000E333E" w:rsidRPr="00BC05AD">
        <w:rPr>
          <w:rFonts w:ascii="Arial" w:hAnsi="Arial" w:cs="Arial"/>
          <w:sz w:val="24"/>
          <w:szCs w:val="24"/>
        </w:rPr>
        <w:t>, a</w:t>
      </w:r>
      <w:r w:rsidR="007404E9" w:rsidRPr="00BC05AD">
        <w:rPr>
          <w:rFonts w:ascii="Arial" w:hAnsi="Arial" w:cs="Arial"/>
          <w:sz w:val="24"/>
          <w:szCs w:val="24"/>
        </w:rPr>
        <w:t xml:space="preserve"> memory test and brain scan may be conducted</w:t>
      </w:r>
      <w:r w:rsidR="00092B97" w:rsidRPr="00BC05AD">
        <w:rPr>
          <w:rFonts w:ascii="Arial" w:hAnsi="Arial" w:cs="Arial"/>
          <w:sz w:val="24"/>
          <w:szCs w:val="24"/>
        </w:rPr>
        <w:t>, after the diag</w:t>
      </w:r>
      <w:r w:rsidR="006F2C4D" w:rsidRPr="00BC05AD">
        <w:rPr>
          <w:rFonts w:ascii="Arial" w:hAnsi="Arial" w:cs="Arial"/>
          <w:sz w:val="24"/>
          <w:szCs w:val="24"/>
        </w:rPr>
        <w:t>nos</w:t>
      </w:r>
      <w:r w:rsidR="00F50F74">
        <w:rPr>
          <w:rFonts w:ascii="Arial" w:hAnsi="Arial" w:cs="Arial"/>
          <w:sz w:val="24"/>
          <w:szCs w:val="24"/>
        </w:rPr>
        <w:t>i</w:t>
      </w:r>
      <w:r w:rsidR="006F2C4D" w:rsidRPr="00BC05AD">
        <w:rPr>
          <w:rFonts w:ascii="Arial" w:hAnsi="Arial" w:cs="Arial"/>
          <w:sz w:val="24"/>
          <w:szCs w:val="24"/>
        </w:rPr>
        <w:t xml:space="preserve">s a care plan is created for the </w:t>
      </w:r>
      <w:r w:rsidR="00064D78" w:rsidRPr="00BC05AD">
        <w:rPr>
          <w:rFonts w:ascii="Arial" w:hAnsi="Arial" w:cs="Arial"/>
          <w:sz w:val="24"/>
          <w:szCs w:val="24"/>
        </w:rPr>
        <w:t xml:space="preserve">patient, additionally, the patient is signposted </w:t>
      </w:r>
      <w:r w:rsidR="00A05109" w:rsidRPr="00BC05AD">
        <w:rPr>
          <w:rFonts w:ascii="Arial" w:hAnsi="Arial" w:cs="Arial"/>
          <w:sz w:val="24"/>
          <w:szCs w:val="24"/>
        </w:rPr>
        <w:t>to the care and support according to their needs</w:t>
      </w:r>
      <w:r w:rsidR="00472C0D" w:rsidRPr="00BC05AD">
        <w:rPr>
          <w:rFonts w:ascii="Arial" w:hAnsi="Arial" w:cs="Arial"/>
          <w:sz w:val="24"/>
          <w:szCs w:val="24"/>
        </w:rPr>
        <w:t xml:space="preserve"> </w:t>
      </w:r>
      <w:r w:rsidR="007404E9" w:rsidRPr="00BC05AD">
        <w:rPr>
          <w:rFonts w:ascii="Arial" w:hAnsi="Arial" w:cs="Arial"/>
          <w:sz w:val="24"/>
          <w:szCs w:val="24"/>
        </w:rPr>
        <w:t xml:space="preserve">(Alzheimer's Society, 2023). </w:t>
      </w:r>
    </w:p>
    <w:p w14:paraId="0A70AE6C" w14:textId="5DBC6F8F" w:rsidR="001B4AB7" w:rsidRDefault="000E6E76" w:rsidP="00BC05AD">
      <w:pPr>
        <w:jc w:val="both"/>
        <w:rPr>
          <w:rFonts w:ascii="Arial" w:hAnsi="Arial" w:cs="Arial"/>
          <w:sz w:val="24"/>
          <w:szCs w:val="24"/>
        </w:rPr>
      </w:pPr>
      <w:r w:rsidRPr="00BC05AD">
        <w:rPr>
          <w:rFonts w:ascii="Arial" w:hAnsi="Arial" w:cs="Arial"/>
          <w:sz w:val="24"/>
          <w:szCs w:val="24"/>
        </w:rPr>
        <w:lastRenderedPageBreak/>
        <w:t xml:space="preserve">According to the Department of Health and Social Care (2001), </w:t>
      </w:r>
      <w:r w:rsidR="00F37D32" w:rsidRPr="00BC05AD">
        <w:rPr>
          <w:rFonts w:ascii="Arial" w:hAnsi="Arial" w:cs="Arial"/>
          <w:sz w:val="24"/>
          <w:szCs w:val="24"/>
        </w:rPr>
        <w:t>The UK's National Service Framework for Older People highlights the importance of early detection of dementia for families and emphasizes the need to inform and support the individuals with dementia and their caregivers. It also states that those diagnosed with dementia should be evaluated for their social care and additional requirements</w:t>
      </w:r>
      <w:r w:rsidR="00357FC4" w:rsidRPr="00BC05AD">
        <w:rPr>
          <w:rFonts w:ascii="Arial" w:hAnsi="Arial" w:cs="Arial"/>
          <w:sz w:val="24"/>
          <w:szCs w:val="24"/>
        </w:rPr>
        <w:t xml:space="preserve"> (Department of Health and Social Care, 2001)</w:t>
      </w:r>
      <w:r w:rsidR="00F37D32" w:rsidRPr="00BC05AD">
        <w:rPr>
          <w:rFonts w:ascii="Arial" w:hAnsi="Arial" w:cs="Arial"/>
          <w:sz w:val="24"/>
          <w:szCs w:val="24"/>
        </w:rPr>
        <w:t>.</w:t>
      </w:r>
      <w:r w:rsidR="008156F7" w:rsidRPr="00BC05AD">
        <w:rPr>
          <w:rFonts w:ascii="Arial" w:hAnsi="Arial" w:cs="Arial"/>
          <w:sz w:val="24"/>
          <w:szCs w:val="24"/>
        </w:rPr>
        <w:t xml:space="preserve"> </w:t>
      </w:r>
      <w:r w:rsidR="00A362F7" w:rsidRPr="00BC05AD">
        <w:rPr>
          <w:rFonts w:ascii="Arial" w:hAnsi="Arial" w:cs="Arial"/>
          <w:sz w:val="24"/>
          <w:szCs w:val="24"/>
        </w:rPr>
        <w:t>Therefore,</w:t>
      </w:r>
      <w:r w:rsidR="008156F7" w:rsidRPr="00BC05AD">
        <w:rPr>
          <w:rFonts w:ascii="Arial" w:hAnsi="Arial" w:cs="Arial"/>
          <w:sz w:val="24"/>
          <w:szCs w:val="24"/>
        </w:rPr>
        <w:t xml:space="preserve"> GP referrals include Dementia adviser</w:t>
      </w:r>
      <w:r w:rsidR="00E32AEB" w:rsidRPr="00BC05AD">
        <w:rPr>
          <w:rFonts w:ascii="Arial" w:hAnsi="Arial" w:cs="Arial"/>
          <w:sz w:val="24"/>
          <w:szCs w:val="24"/>
        </w:rPr>
        <w:t xml:space="preserve"> support</w:t>
      </w:r>
      <w:r w:rsidR="008156F7" w:rsidRPr="00BC05AD">
        <w:rPr>
          <w:rFonts w:ascii="Arial" w:hAnsi="Arial" w:cs="Arial"/>
          <w:sz w:val="24"/>
          <w:szCs w:val="24"/>
        </w:rPr>
        <w:t xml:space="preserve"> who </w:t>
      </w:r>
      <w:r w:rsidR="00E32AEB" w:rsidRPr="00BC05AD">
        <w:rPr>
          <w:rFonts w:ascii="Arial" w:hAnsi="Arial" w:cs="Arial"/>
          <w:sz w:val="24"/>
          <w:szCs w:val="24"/>
        </w:rPr>
        <w:t>offers</w:t>
      </w:r>
      <w:r w:rsidR="008156F7" w:rsidRPr="00BC05AD">
        <w:rPr>
          <w:rFonts w:ascii="Arial" w:hAnsi="Arial" w:cs="Arial"/>
          <w:sz w:val="24"/>
          <w:szCs w:val="24"/>
        </w:rPr>
        <w:t xml:space="preserve"> guidance and help to those diagnosed with dementia and their caregivers</w:t>
      </w:r>
      <w:r w:rsidR="0042268C" w:rsidRPr="00BC05AD">
        <w:rPr>
          <w:rFonts w:ascii="Arial" w:hAnsi="Arial" w:cs="Arial"/>
          <w:sz w:val="24"/>
          <w:szCs w:val="24"/>
        </w:rPr>
        <w:t xml:space="preserve"> (Alzheimer's Society, 2023)</w:t>
      </w:r>
      <w:r w:rsidR="008156F7" w:rsidRPr="00BC05AD">
        <w:rPr>
          <w:rFonts w:ascii="Arial" w:hAnsi="Arial" w:cs="Arial"/>
          <w:sz w:val="24"/>
          <w:szCs w:val="24"/>
        </w:rPr>
        <w:t>.</w:t>
      </w:r>
      <w:r w:rsidR="001B4AB7" w:rsidRPr="00BC05AD">
        <w:rPr>
          <w:rFonts w:ascii="Arial" w:hAnsi="Arial" w:cs="Arial"/>
          <w:sz w:val="24"/>
          <w:szCs w:val="24"/>
        </w:rPr>
        <w:t xml:space="preserve"> </w:t>
      </w:r>
      <w:r w:rsidR="00BE1B67" w:rsidRPr="00BE1B67">
        <w:rPr>
          <w:rFonts w:ascii="Arial" w:hAnsi="Arial" w:cs="Arial"/>
          <w:sz w:val="24"/>
          <w:szCs w:val="24"/>
        </w:rPr>
        <w:t>Although the current rate of 50% may not be accurate due to incomplete records, there is still room for advancement by raising awareness of early, mild forms of dementia diagnoses in primary care, the effectiveness of identifying dementia needs to improve (Black et al.,</w:t>
      </w:r>
      <w:r w:rsidR="00F50F74">
        <w:rPr>
          <w:rFonts w:ascii="Arial" w:hAnsi="Arial" w:cs="Arial"/>
          <w:sz w:val="24"/>
          <w:szCs w:val="24"/>
        </w:rPr>
        <w:t xml:space="preserve"> </w:t>
      </w:r>
      <w:r w:rsidR="00BE1B67" w:rsidRPr="00BE1B67">
        <w:rPr>
          <w:rFonts w:ascii="Arial" w:hAnsi="Arial" w:cs="Arial"/>
          <w:sz w:val="24"/>
          <w:szCs w:val="24"/>
        </w:rPr>
        <w:t>2015). Additionally, knowing how dementia manifests differently depending on a person's socioeconomic background and ethnicity could prove useful</w:t>
      </w:r>
      <w:r w:rsidR="00F50F74">
        <w:rPr>
          <w:rFonts w:ascii="Arial" w:hAnsi="Arial" w:cs="Arial"/>
          <w:sz w:val="24"/>
          <w:szCs w:val="24"/>
        </w:rPr>
        <w:t>. It is</w:t>
      </w:r>
      <w:r w:rsidR="00BE1B67" w:rsidRPr="00BE1B67">
        <w:rPr>
          <w:rFonts w:ascii="Arial" w:hAnsi="Arial" w:cs="Arial"/>
          <w:sz w:val="24"/>
          <w:szCs w:val="24"/>
        </w:rPr>
        <w:t xml:space="preserve"> also crucial to comprehend the diagnostic criteria for dementia and how to distinguish it from mild cognitive impairment (Black et al., 2015)</w:t>
      </w:r>
      <w:r w:rsidR="001B4AB7" w:rsidRPr="00BC05AD">
        <w:rPr>
          <w:rFonts w:ascii="Arial" w:hAnsi="Arial" w:cs="Arial"/>
          <w:sz w:val="24"/>
          <w:szCs w:val="24"/>
        </w:rPr>
        <w:t>.</w:t>
      </w:r>
    </w:p>
    <w:p w14:paraId="2D5E768C" w14:textId="77777777" w:rsidR="00F50F74" w:rsidRPr="00BC05AD" w:rsidRDefault="00F50F74" w:rsidP="00BC05AD">
      <w:pPr>
        <w:jc w:val="both"/>
        <w:rPr>
          <w:rFonts w:ascii="Arial" w:hAnsi="Arial" w:cs="Arial"/>
          <w:sz w:val="24"/>
          <w:szCs w:val="24"/>
        </w:rPr>
      </w:pPr>
    </w:p>
    <w:p w14:paraId="17D1A4B4" w14:textId="58AEB6A7" w:rsidR="00227275" w:rsidRDefault="00227275" w:rsidP="0025460E">
      <w:pPr>
        <w:pStyle w:val="Heading1"/>
        <w:jc w:val="center"/>
        <w:rPr>
          <w:rFonts w:ascii="Arial" w:hAnsi="Arial" w:cs="Arial"/>
          <w:b/>
          <w:bCs/>
          <w:color w:val="auto"/>
          <w:sz w:val="24"/>
          <w:szCs w:val="24"/>
          <w:u w:val="single"/>
        </w:rPr>
      </w:pPr>
      <w:bookmarkStart w:id="6" w:name="_Toc139759575"/>
      <w:r w:rsidRPr="00BC05AD">
        <w:rPr>
          <w:rFonts w:ascii="Arial" w:hAnsi="Arial" w:cs="Arial"/>
          <w:b/>
          <w:bCs/>
          <w:color w:val="auto"/>
          <w:sz w:val="24"/>
          <w:szCs w:val="24"/>
          <w:u w:val="single"/>
        </w:rPr>
        <w:t>Treatment</w:t>
      </w:r>
      <w:r w:rsidR="00C136C5" w:rsidRPr="00BC05AD">
        <w:rPr>
          <w:rFonts w:ascii="Arial" w:hAnsi="Arial" w:cs="Arial"/>
          <w:b/>
          <w:bCs/>
          <w:color w:val="auto"/>
          <w:sz w:val="24"/>
          <w:szCs w:val="24"/>
          <w:u w:val="single"/>
        </w:rPr>
        <w:t>s</w:t>
      </w:r>
      <w:r w:rsidRPr="00BC05AD">
        <w:rPr>
          <w:rFonts w:ascii="Arial" w:hAnsi="Arial" w:cs="Arial"/>
          <w:b/>
          <w:bCs/>
          <w:color w:val="auto"/>
          <w:sz w:val="24"/>
          <w:szCs w:val="24"/>
          <w:u w:val="single"/>
        </w:rPr>
        <w:t>:</w:t>
      </w:r>
      <w:bookmarkEnd w:id="6"/>
    </w:p>
    <w:p w14:paraId="5E301CDE" w14:textId="77777777" w:rsidR="00F50F74" w:rsidRPr="00F50F74" w:rsidRDefault="00F50F74" w:rsidP="00F50F74"/>
    <w:p w14:paraId="328F8A44" w14:textId="55D797F1" w:rsidR="0039702A" w:rsidRDefault="00BB61D3" w:rsidP="00BC05AD">
      <w:pPr>
        <w:jc w:val="both"/>
        <w:rPr>
          <w:rFonts w:ascii="Arial" w:hAnsi="Arial" w:cs="Arial"/>
          <w:sz w:val="24"/>
          <w:szCs w:val="24"/>
        </w:rPr>
      </w:pPr>
      <w:r w:rsidRPr="00BC05AD">
        <w:rPr>
          <w:rFonts w:ascii="Arial" w:hAnsi="Arial" w:cs="Arial"/>
          <w:sz w:val="24"/>
          <w:szCs w:val="24"/>
        </w:rPr>
        <w:t>Dementia treatment is an important but underserved aspect of neurological care for the elderly, t</w:t>
      </w:r>
      <w:r w:rsidR="008F6BAD" w:rsidRPr="00BC05AD">
        <w:rPr>
          <w:rFonts w:ascii="Arial" w:hAnsi="Arial" w:cs="Arial"/>
          <w:sz w:val="24"/>
          <w:szCs w:val="24"/>
        </w:rPr>
        <w:t xml:space="preserve">here are currently no medications to cure neurodegenerative </w:t>
      </w:r>
      <w:r w:rsidR="00CD733D" w:rsidRPr="00BC05AD">
        <w:rPr>
          <w:rFonts w:ascii="Arial" w:hAnsi="Arial" w:cs="Arial"/>
          <w:sz w:val="24"/>
          <w:szCs w:val="24"/>
        </w:rPr>
        <w:t>dementia</w:t>
      </w:r>
      <w:r w:rsidR="008F6BAD" w:rsidRPr="00BC05AD">
        <w:rPr>
          <w:rFonts w:ascii="Arial" w:hAnsi="Arial" w:cs="Arial"/>
          <w:sz w:val="24"/>
          <w:szCs w:val="24"/>
        </w:rPr>
        <w:t>, however</w:t>
      </w:r>
      <w:r w:rsidR="00B45B6B" w:rsidRPr="00BC05AD">
        <w:rPr>
          <w:rFonts w:ascii="Arial" w:hAnsi="Arial" w:cs="Arial"/>
          <w:sz w:val="24"/>
          <w:szCs w:val="24"/>
        </w:rPr>
        <w:t>,</w:t>
      </w:r>
      <w:r w:rsidR="008F6BAD" w:rsidRPr="00BC05AD">
        <w:rPr>
          <w:rFonts w:ascii="Arial" w:hAnsi="Arial" w:cs="Arial"/>
          <w:sz w:val="24"/>
          <w:szCs w:val="24"/>
        </w:rPr>
        <w:t xml:space="preserve"> doctors can assist patients </w:t>
      </w:r>
      <w:r w:rsidR="008242DB">
        <w:rPr>
          <w:rFonts w:ascii="Arial" w:hAnsi="Arial" w:cs="Arial"/>
          <w:sz w:val="24"/>
          <w:szCs w:val="24"/>
        </w:rPr>
        <w:t xml:space="preserve">to </w:t>
      </w:r>
      <w:r w:rsidR="008F6BAD" w:rsidRPr="00BC05AD">
        <w:rPr>
          <w:rFonts w:ascii="Arial" w:hAnsi="Arial" w:cs="Arial"/>
          <w:sz w:val="24"/>
          <w:szCs w:val="24"/>
        </w:rPr>
        <w:t>manage their cognitive and behavioural symptoms</w:t>
      </w:r>
      <w:r w:rsidR="00762C96" w:rsidRPr="00BC05AD">
        <w:rPr>
          <w:rFonts w:ascii="Arial" w:hAnsi="Arial" w:cs="Arial"/>
          <w:sz w:val="24"/>
          <w:szCs w:val="24"/>
        </w:rPr>
        <w:t xml:space="preserve"> with prescribed medication</w:t>
      </w:r>
      <w:r w:rsidR="00EC1EEF" w:rsidRPr="00BC05AD">
        <w:rPr>
          <w:rFonts w:ascii="Arial" w:hAnsi="Arial" w:cs="Arial"/>
          <w:sz w:val="24"/>
          <w:szCs w:val="24"/>
        </w:rPr>
        <w:t>s</w:t>
      </w:r>
      <w:r w:rsidR="00CD733D" w:rsidRPr="00BC05AD">
        <w:rPr>
          <w:rFonts w:ascii="Arial" w:hAnsi="Arial" w:cs="Arial"/>
          <w:sz w:val="24"/>
          <w:szCs w:val="24"/>
        </w:rPr>
        <w:t xml:space="preserve"> (</w:t>
      </w:r>
      <w:r w:rsidR="00CD733D" w:rsidRPr="00BC05AD">
        <w:rPr>
          <w:rFonts w:ascii="Arial" w:hAnsi="Arial" w:cs="Arial"/>
          <w:color w:val="222222"/>
          <w:sz w:val="24"/>
          <w:szCs w:val="24"/>
          <w:shd w:val="clear" w:color="auto" w:fill="FFFFFF"/>
        </w:rPr>
        <w:t>Tisher and Salardini, 2019</w:t>
      </w:r>
      <w:r w:rsidR="00762C96" w:rsidRPr="00BC05AD">
        <w:rPr>
          <w:rFonts w:ascii="Arial" w:hAnsi="Arial" w:cs="Arial"/>
          <w:color w:val="222222"/>
          <w:sz w:val="24"/>
          <w:szCs w:val="24"/>
          <w:shd w:val="clear" w:color="auto" w:fill="FFFFFF"/>
        </w:rPr>
        <w:t>)</w:t>
      </w:r>
      <w:r w:rsidR="008F6BAD" w:rsidRPr="00BC05AD">
        <w:rPr>
          <w:rFonts w:ascii="Arial" w:hAnsi="Arial" w:cs="Arial"/>
          <w:sz w:val="24"/>
          <w:szCs w:val="24"/>
        </w:rPr>
        <w:t>.</w:t>
      </w:r>
      <w:r w:rsidR="00EC1EEF" w:rsidRPr="00BC05AD">
        <w:rPr>
          <w:rFonts w:ascii="Arial" w:hAnsi="Arial" w:cs="Arial"/>
          <w:sz w:val="24"/>
          <w:szCs w:val="24"/>
        </w:rPr>
        <w:t xml:space="preserve"> </w:t>
      </w:r>
      <w:r w:rsidR="00B92EEE" w:rsidRPr="00BC05AD">
        <w:rPr>
          <w:rFonts w:ascii="Arial" w:hAnsi="Arial" w:cs="Arial"/>
          <w:sz w:val="24"/>
          <w:szCs w:val="24"/>
        </w:rPr>
        <w:t>The NHS dementia guide (NHS, 2020</w:t>
      </w:r>
      <w:r w:rsidR="008242DB">
        <w:rPr>
          <w:rFonts w:ascii="Arial" w:hAnsi="Arial" w:cs="Arial"/>
          <w:sz w:val="24"/>
          <w:szCs w:val="24"/>
        </w:rPr>
        <w:t>b</w:t>
      </w:r>
      <w:r w:rsidR="00B92EEE" w:rsidRPr="00BC05AD">
        <w:rPr>
          <w:rFonts w:ascii="Arial" w:hAnsi="Arial" w:cs="Arial"/>
          <w:sz w:val="24"/>
          <w:szCs w:val="24"/>
        </w:rPr>
        <w:t xml:space="preserve">), states that dementia care and treatment </w:t>
      </w:r>
      <w:r w:rsidR="00644C26" w:rsidRPr="00BC05AD">
        <w:rPr>
          <w:rFonts w:ascii="Arial" w:hAnsi="Arial" w:cs="Arial"/>
          <w:sz w:val="24"/>
          <w:szCs w:val="24"/>
        </w:rPr>
        <w:t>focus</w:t>
      </w:r>
      <w:r w:rsidR="00B92EEE" w:rsidRPr="00BC05AD">
        <w:rPr>
          <w:rFonts w:ascii="Arial" w:hAnsi="Arial" w:cs="Arial"/>
          <w:sz w:val="24"/>
          <w:szCs w:val="24"/>
        </w:rPr>
        <w:t xml:space="preserve"> on the individual's needs through </w:t>
      </w:r>
      <w:r w:rsidR="008242DB">
        <w:rPr>
          <w:rFonts w:ascii="Arial" w:hAnsi="Arial" w:cs="Arial"/>
          <w:sz w:val="24"/>
          <w:szCs w:val="24"/>
        </w:rPr>
        <w:t xml:space="preserve">a </w:t>
      </w:r>
      <w:r w:rsidR="00B92EEE" w:rsidRPr="00BC05AD">
        <w:rPr>
          <w:rFonts w:ascii="Arial" w:hAnsi="Arial" w:cs="Arial"/>
          <w:sz w:val="24"/>
          <w:szCs w:val="24"/>
        </w:rPr>
        <w:t>person-</w:t>
      </w:r>
      <w:r w:rsidR="0025460E" w:rsidRPr="00BC05AD">
        <w:rPr>
          <w:rFonts w:ascii="Arial" w:hAnsi="Arial" w:cs="Arial"/>
          <w:sz w:val="24"/>
          <w:szCs w:val="24"/>
        </w:rPr>
        <w:t>centred</w:t>
      </w:r>
      <w:r w:rsidR="00B92EEE" w:rsidRPr="00BC05AD">
        <w:rPr>
          <w:rFonts w:ascii="Arial" w:hAnsi="Arial" w:cs="Arial"/>
          <w:sz w:val="24"/>
          <w:szCs w:val="24"/>
        </w:rPr>
        <w:t xml:space="preserve"> care approach. Although dementia cannot be cured or reversed, there are medications available to alleviate symptoms, these medications work by preventing the breakdown of a substance in the brain that aids in nerve cell communication (NHS, 2020</w:t>
      </w:r>
      <w:r w:rsidR="008242DB">
        <w:rPr>
          <w:rFonts w:ascii="Arial" w:hAnsi="Arial" w:cs="Arial"/>
          <w:sz w:val="24"/>
          <w:szCs w:val="24"/>
        </w:rPr>
        <w:t>b</w:t>
      </w:r>
      <w:r w:rsidR="00B92EEE" w:rsidRPr="00BC05AD">
        <w:rPr>
          <w:rFonts w:ascii="Arial" w:hAnsi="Arial" w:cs="Arial"/>
          <w:sz w:val="24"/>
          <w:szCs w:val="24"/>
        </w:rPr>
        <w:t xml:space="preserve">). </w:t>
      </w:r>
    </w:p>
    <w:p w14:paraId="15260806" w14:textId="77777777" w:rsidR="00F50F74" w:rsidRPr="00BC05AD" w:rsidRDefault="00F50F74" w:rsidP="00BC05AD">
      <w:pPr>
        <w:jc w:val="both"/>
        <w:rPr>
          <w:rFonts w:ascii="Arial" w:hAnsi="Arial" w:cs="Arial"/>
          <w:sz w:val="24"/>
          <w:szCs w:val="24"/>
        </w:rPr>
      </w:pPr>
    </w:p>
    <w:p w14:paraId="211E0C3B" w14:textId="18AE2B75" w:rsidR="00AF5672" w:rsidRPr="00BC05AD" w:rsidRDefault="00B92EEE" w:rsidP="00BC05AD">
      <w:pPr>
        <w:jc w:val="both"/>
        <w:rPr>
          <w:rFonts w:ascii="Arial" w:hAnsi="Arial" w:cs="Arial"/>
          <w:sz w:val="24"/>
          <w:szCs w:val="24"/>
        </w:rPr>
      </w:pPr>
      <w:r w:rsidRPr="00BC05AD">
        <w:rPr>
          <w:rFonts w:ascii="Arial" w:hAnsi="Arial" w:cs="Arial"/>
          <w:sz w:val="24"/>
          <w:szCs w:val="24"/>
        </w:rPr>
        <w:t xml:space="preserve">They come in different forms, such as tablets or patches, Acetylcholinesterase inhibitors, such as Donepezil, Rivastigmine, and galantamine are used in many forms of dementia like Lewy body dementia and Parkinson's disease dementia. Memantine </w:t>
      </w:r>
      <w:r w:rsidRPr="00BC05AD">
        <w:rPr>
          <w:rFonts w:ascii="Arial" w:hAnsi="Arial" w:cs="Arial"/>
          <w:sz w:val="24"/>
          <w:szCs w:val="24"/>
        </w:rPr>
        <w:lastRenderedPageBreak/>
        <w:t>is an alternative medication for those who cannot take or tolerate the inhibitors, as it blocks certain brain chemicals</w:t>
      </w:r>
      <w:r w:rsidR="000B5FC4" w:rsidRPr="00BC05AD">
        <w:rPr>
          <w:rFonts w:ascii="Arial" w:hAnsi="Arial" w:cs="Arial"/>
          <w:sz w:val="24"/>
          <w:szCs w:val="24"/>
        </w:rPr>
        <w:t xml:space="preserve"> </w:t>
      </w:r>
      <w:r w:rsidRPr="00BC05AD">
        <w:rPr>
          <w:rFonts w:ascii="Arial" w:hAnsi="Arial" w:cs="Arial"/>
          <w:sz w:val="24"/>
          <w:szCs w:val="24"/>
        </w:rPr>
        <w:t>(NHS, 2020</w:t>
      </w:r>
      <w:r w:rsidR="008242DB">
        <w:rPr>
          <w:rFonts w:ascii="Arial" w:hAnsi="Arial" w:cs="Arial"/>
          <w:sz w:val="24"/>
          <w:szCs w:val="24"/>
        </w:rPr>
        <w:t>b</w:t>
      </w:r>
      <w:r w:rsidRPr="00BC05AD">
        <w:rPr>
          <w:rFonts w:ascii="Arial" w:hAnsi="Arial" w:cs="Arial"/>
          <w:sz w:val="24"/>
          <w:szCs w:val="24"/>
        </w:rPr>
        <w:t xml:space="preserve">). </w:t>
      </w:r>
      <w:r w:rsidR="00DF3EA5" w:rsidRPr="00BC05AD">
        <w:rPr>
          <w:rFonts w:ascii="Arial" w:hAnsi="Arial" w:cs="Arial"/>
          <w:sz w:val="24"/>
          <w:szCs w:val="24"/>
        </w:rPr>
        <w:t xml:space="preserve">Salamon </w:t>
      </w:r>
      <w:r w:rsidR="003C7218" w:rsidRPr="00BC05AD">
        <w:rPr>
          <w:rFonts w:ascii="Arial" w:hAnsi="Arial" w:cs="Arial"/>
          <w:sz w:val="24"/>
          <w:szCs w:val="24"/>
        </w:rPr>
        <w:t>and Bhandari</w:t>
      </w:r>
      <w:r w:rsidR="00DF3EA5" w:rsidRPr="00BC05AD">
        <w:rPr>
          <w:rFonts w:ascii="Arial" w:hAnsi="Arial" w:cs="Arial"/>
          <w:sz w:val="24"/>
          <w:szCs w:val="24"/>
        </w:rPr>
        <w:t xml:space="preserve"> (2022)</w:t>
      </w:r>
      <w:r w:rsidR="003C7218" w:rsidRPr="00BC05AD">
        <w:rPr>
          <w:rFonts w:ascii="Arial" w:hAnsi="Arial" w:cs="Arial"/>
          <w:sz w:val="24"/>
          <w:szCs w:val="24"/>
        </w:rPr>
        <w:t xml:space="preserve"> claim </w:t>
      </w:r>
      <w:r w:rsidR="00CF4520" w:rsidRPr="00BC05AD">
        <w:rPr>
          <w:rFonts w:ascii="Arial" w:hAnsi="Arial" w:cs="Arial"/>
          <w:sz w:val="24"/>
          <w:szCs w:val="24"/>
        </w:rPr>
        <w:t xml:space="preserve">Memantine aids in the modulation of a separate brain chemical required for learning and memory, </w:t>
      </w:r>
      <w:r w:rsidR="001E4CF7" w:rsidRPr="00BC05AD">
        <w:rPr>
          <w:rFonts w:ascii="Arial" w:hAnsi="Arial" w:cs="Arial"/>
          <w:sz w:val="24"/>
          <w:szCs w:val="24"/>
        </w:rPr>
        <w:t xml:space="preserve">and used </w:t>
      </w:r>
      <w:r w:rsidR="00CF4520" w:rsidRPr="00BC05AD">
        <w:rPr>
          <w:rFonts w:ascii="Arial" w:hAnsi="Arial" w:cs="Arial"/>
          <w:sz w:val="24"/>
          <w:szCs w:val="24"/>
        </w:rPr>
        <w:t>for moderate to severe dementia, doctors may prescribe memantine in combination with donepezil in a combination medication called Namzaric.</w:t>
      </w:r>
      <w:r w:rsidR="00E03B39" w:rsidRPr="00BC05AD">
        <w:rPr>
          <w:rFonts w:ascii="Arial" w:hAnsi="Arial" w:cs="Arial"/>
          <w:sz w:val="24"/>
          <w:szCs w:val="24"/>
        </w:rPr>
        <w:t xml:space="preserve"> Patients with Parkinson's disease or Lewy body dementia may be given cholinesterase inhibitors to address hallucinations or difficult behaviour</w:t>
      </w:r>
      <w:r w:rsidR="00075A32" w:rsidRPr="00BC05AD">
        <w:rPr>
          <w:rFonts w:ascii="Arial" w:hAnsi="Arial" w:cs="Arial"/>
          <w:sz w:val="24"/>
          <w:szCs w:val="24"/>
        </w:rPr>
        <w:t>, t</w:t>
      </w:r>
      <w:r w:rsidR="00E03B39" w:rsidRPr="00BC05AD">
        <w:rPr>
          <w:rFonts w:ascii="Arial" w:hAnsi="Arial" w:cs="Arial"/>
          <w:sz w:val="24"/>
          <w:szCs w:val="24"/>
        </w:rPr>
        <w:t>he effectiveness of Memantine for these types of dementia is uncertain</w:t>
      </w:r>
      <w:r w:rsidR="00753D3A" w:rsidRPr="00BC05AD">
        <w:rPr>
          <w:rFonts w:ascii="Arial" w:hAnsi="Arial" w:cs="Arial"/>
          <w:sz w:val="24"/>
          <w:szCs w:val="24"/>
        </w:rPr>
        <w:t>,</w:t>
      </w:r>
      <w:r w:rsidR="00075A32" w:rsidRPr="00BC05AD">
        <w:rPr>
          <w:rFonts w:ascii="Arial" w:hAnsi="Arial" w:cs="Arial"/>
          <w:sz w:val="24"/>
          <w:szCs w:val="24"/>
        </w:rPr>
        <w:t xml:space="preserve"> </w:t>
      </w:r>
      <w:r w:rsidR="00753D3A" w:rsidRPr="00BC05AD">
        <w:rPr>
          <w:rFonts w:ascii="Arial" w:hAnsi="Arial" w:cs="Arial"/>
          <w:sz w:val="24"/>
          <w:szCs w:val="24"/>
        </w:rPr>
        <w:t xml:space="preserve">additionally, various therapeutic approaches are available for individuals with dementia to manage memory loss and associated emotions </w:t>
      </w:r>
      <w:r w:rsidR="007D6DDE" w:rsidRPr="00BC05AD">
        <w:rPr>
          <w:rFonts w:ascii="Arial" w:hAnsi="Arial" w:cs="Arial"/>
          <w:sz w:val="24"/>
          <w:szCs w:val="24"/>
        </w:rPr>
        <w:t>(Age Space, 2023)</w:t>
      </w:r>
      <w:r w:rsidR="00BD2831" w:rsidRPr="00BC05AD">
        <w:rPr>
          <w:rFonts w:ascii="Arial" w:hAnsi="Arial" w:cs="Arial"/>
          <w:sz w:val="24"/>
          <w:szCs w:val="24"/>
        </w:rPr>
        <w:t xml:space="preserve">. These therapies may involve professionals, family members, and caregivers (Alzheimer's Society, 2022). </w:t>
      </w:r>
    </w:p>
    <w:p w14:paraId="3070AE91" w14:textId="77777777" w:rsidR="00F50F74" w:rsidRDefault="00F50F74" w:rsidP="00BC05AD">
      <w:pPr>
        <w:jc w:val="both"/>
        <w:rPr>
          <w:rFonts w:ascii="Arial" w:hAnsi="Arial" w:cs="Arial"/>
          <w:sz w:val="24"/>
          <w:szCs w:val="24"/>
        </w:rPr>
      </w:pPr>
    </w:p>
    <w:p w14:paraId="33851B81" w14:textId="1B4E932C" w:rsidR="00344857" w:rsidRDefault="00BD2831" w:rsidP="00BC05AD">
      <w:pPr>
        <w:jc w:val="both"/>
        <w:rPr>
          <w:rFonts w:ascii="Arial" w:hAnsi="Arial" w:cs="Arial"/>
          <w:sz w:val="24"/>
          <w:szCs w:val="24"/>
        </w:rPr>
      </w:pPr>
      <w:r w:rsidRPr="00BC05AD">
        <w:rPr>
          <w:rFonts w:ascii="Arial" w:hAnsi="Arial" w:cs="Arial"/>
          <w:sz w:val="24"/>
          <w:szCs w:val="24"/>
        </w:rPr>
        <w:t>Psychosocial therapies may be as helpful as medications, and both can be used in conjunction with one another to treat dementia symptoms, It has been demonstrated that the cognitive-based treatment for dementia known as Cognitive Stimulation Therapy (CST), which is administered over a period of seven weeks, improves the quality of life and cognition while being cost-effective (Aguirre et al., 2010), CST focuses on engaging and stimulating people with dementia's cognitive capacities, It consists of tasks and exercises that encourage critical thinking, concentration, communication, and memory. CST is most offered to people with mild to severe dementia and is usually delivered by NHS trusts and memory clinics (Alzheimer's Society, 2022</w:t>
      </w:r>
      <w:r w:rsidR="00B522D9" w:rsidRPr="00BC05AD">
        <w:rPr>
          <w:rFonts w:ascii="Arial" w:hAnsi="Arial" w:cs="Arial"/>
          <w:sz w:val="24"/>
          <w:szCs w:val="24"/>
        </w:rPr>
        <w:t>)</w:t>
      </w:r>
      <w:r w:rsidRPr="00BC05AD">
        <w:rPr>
          <w:rFonts w:ascii="Arial" w:hAnsi="Arial" w:cs="Arial"/>
          <w:sz w:val="24"/>
          <w:szCs w:val="24"/>
        </w:rPr>
        <w:t xml:space="preserve">. Cognitive rehabilitation is a therapy that helps individuals with dementia learn new skills or rediscover old ones to improve their memory and overall quality of life (Alzheimer's Society, 2022). </w:t>
      </w:r>
    </w:p>
    <w:p w14:paraId="1FCE4736" w14:textId="77777777" w:rsidR="00F50F74" w:rsidRPr="00BC05AD" w:rsidRDefault="00F50F74" w:rsidP="00BC05AD">
      <w:pPr>
        <w:jc w:val="both"/>
        <w:rPr>
          <w:rFonts w:ascii="Arial" w:hAnsi="Arial" w:cs="Arial"/>
          <w:sz w:val="24"/>
          <w:szCs w:val="24"/>
        </w:rPr>
      </w:pPr>
    </w:p>
    <w:p w14:paraId="5239A58F" w14:textId="1961F86C" w:rsidR="00344857" w:rsidRDefault="00BD2831" w:rsidP="00BC05AD">
      <w:pPr>
        <w:jc w:val="both"/>
        <w:rPr>
          <w:rFonts w:ascii="Arial" w:hAnsi="Arial" w:cs="Arial"/>
          <w:sz w:val="24"/>
          <w:szCs w:val="24"/>
        </w:rPr>
      </w:pPr>
      <w:r w:rsidRPr="00BC05AD">
        <w:rPr>
          <w:rFonts w:ascii="Arial" w:hAnsi="Arial" w:cs="Arial"/>
          <w:sz w:val="24"/>
          <w:szCs w:val="24"/>
        </w:rPr>
        <w:t xml:space="preserve">Cognitive </w:t>
      </w:r>
      <w:r w:rsidR="0031545A" w:rsidRPr="00BC05AD">
        <w:rPr>
          <w:rFonts w:ascii="Arial" w:hAnsi="Arial" w:cs="Arial"/>
          <w:sz w:val="24"/>
          <w:szCs w:val="24"/>
        </w:rPr>
        <w:t>behavioural</w:t>
      </w:r>
      <w:r w:rsidRPr="00BC05AD">
        <w:rPr>
          <w:rFonts w:ascii="Arial" w:hAnsi="Arial" w:cs="Arial"/>
          <w:sz w:val="24"/>
          <w:szCs w:val="24"/>
        </w:rPr>
        <w:t xml:space="preserve"> therapy (CBT) helps them manage emotional and psychological issues, while cognitive rehab therapy focuses on improving information processing abilities (Healthline Media LLC and Hammond, 2023). Life story work therapy involves creating a personal record of important life experiences, but it can sometimes bring up difficult memories and cause distress (Alzheimer's Society, 2022).</w:t>
      </w:r>
      <w:r w:rsidR="00B0120A">
        <w:rPr>
          <w:rFonts w:ascii="Arial" w:hAnsi="Arial" w:cs="Arial"/>
          <w:sz w:val="24"/>
          <w:szCs w:val="24"/>
        </w:rPr>
        <w:t xml:space="preserve"> </w:t>
      </w:r>
      <w:r w:rsidR="00F2779F" w:rsidRPr="00BC05AD">
        <w:rPr>
          <w:rFonts w:ascii="Arial" w:hAnsi="Arial" w:cs="Arial"/>
          <w:sz w:val="24"/>
          <w:szCs w:val="24"/>
        </w:rPr>
        <w:t>According to</w:t>
      </w:r>
      <w:r w:rsidR="00B522D9" w:rsidRPr="00BC05AD">
        <w:rPr>
          <w:rFonts w:ascii="Arial" w:hAnsi="Arial" w:cs="Arial"/>
          <w:sz w:val="24"/>
          <w:szCs w:val="24"/>
        </w:rPr>
        <w:t xml:space="preserve"> </w:t>
      </w:r>
      <w:r w:rsidR="00B522D9" w:rsidRPr="00BC05AD">
        <w:rPr>
          <w:rFonts w:ascii="Arial" w:hAnsi="Arial" w:cs="Arial"/>
          <w:color w:val="222222"/>
          <w:sz w:val="24"/>
          <w:szCs w:val="24"/>
          <w:shd w:val="clear" w:color="auto" w:fill="FFFFFF"/>
        </w:rPr>
        <w:t>Raina, et al. (2008)</w:t>
      </w:r>
      <w:r w:rsidR="00B0120A">
        <w:rPr>
          <w:rFonts w:ascii="Arial" w:hAnsi="Arial" w:cs="Arial"/>
          <w:sz w:val="24"/>
          <w:szCs w:val="24"/>
        </w:rPr>
        <w:t xml:space="preserve"> a </w:t>
      </w:r>
      <w:r w:rsidR="00F2779F" w:rsidRPr="00BC05AD">
        <w:rPr>
          <w:rFonts w:ascii="Arial" w:hAnsi="Arial" w:cs="Arial"/>
          <w:sz w:val="24"/>
          <w:szCs w:val="24"/>
        </w:rPr>
        <w:t xml:space="preserve">systematic review and meta-analysis of randomised controlled clinical trials review of different treatments for severe dementia </w:t>
      </w:r>
      <w:r w:rsidR="00B522D9" w:rsidRPr="00BC05AD">
        <w:rPr>
          <w:rFonts w:ascii="Arial" w:hAnsi="Arial" w:cs="Arial"/>
          <w:sz w:val="24"/>
          <w:szCs w:val="24"/>
        </w:rPr>
        <w:t>revealed</w:t>
      </w:r>
      <w:r w:rsidR="00B0120A">
        <w:rPr>
          <w:rFonts w:ascii="Arial" w:hAnsi="Arial" w:cs="Arial"/>
          <w:sz w:val="24"/>
          <w:szCs w:val="24"/>
        </w:rPr>
        <w:t xml:space="preserve"> that</w:t>
      </w:r>
      <w:r w:rsidR="00B522D9" w:rsidRPr="00BC05AD">
        <w:rPr>
          <w:rFonts w:ascii="Arial" w:hAnsi="Arial" w:cs="Arial"/>
          <w:sz w:val="24"/>
          <w:szCs w:val="24"/>
        </w:rPr>
        <w:t xml:space="preserve"> </w:t>
      </w:r>
      <w:r w:rsidR="00F2779F" w:rsidRPr="00BC05AD">
        <w:rPr>
          <w:rFonts w:ascii="Arial" w:hAnsi="Arial" w:cs="Arial"/>
          <w:sz w:val="24"/>
          <w:szCs w:val="24"/>
        </w:rPr>
        <w:t xml:space="preserve">medication can </w:t>
      </w:r>
      <w:r w:rsidR="00F2779F" w:rsidRPr="00BC05AD">
        <w:rPr>
          <w:rFonts w:ascii="Arial" w:hAnsi="Arial" w:cs="Arial"/>
          <w:sz w:val="24"/>
          <w:szCs w:val="24"/>
        </w:rPr>
        <w:lastRenderedPageBreak/>
        <w:t xml:space="preserve">potentially improve symptoms and daily functioning, while </w:t>
      </w:r>
      <w:r w:rsidR="00B522D9" w:rsidRPr="00BC05AD">
        <w:rPr>
          <w:rFonts w:ascii="Arial" w:hAnsi="Arial" w:cs="Arial"/>
          <w:sz w:val="24"/>
          <w:szCs w:val="24"/>
        </w:rPr>
        <w:t xml:space="preserve">also </w:t>
      </w:r>
      <w:r w:rsidR="00F2779F" w:rsidRPr="00BC05AD">
        <w:rPr>
          <w:rFonts w:ascii="Arial" w:hAnsi="Arial" w:cs="Arial"/>
          <w:sz w:val="24"/>
          <w:szCs w:val="24"/>
        </w:rPr>
        <w:t xml:space="preserve">non-medication interventions may reduce </w:t>
      </w:r>
      <w:r w:rsidR="00B522D9" w:rsidRPr="00BC05AD">
        <w:rPr>
          <w:rFonts w:ascii="Arial" w:hAnsi="Arial" w:cs="Arial"/>
          <w:sz w:val="24"/>
          <w:szCs w:val="24"/>
        </w:rPr>
        <w:t>behavioural</w:t>
      </w:r>
      <w:r w:rsidR="00F2779F" w:rsidRPr="00BC05AD">
        <w:rPr>
          <w:rFonts w:ascii="Arial" w:hAnsi="Arial" w:cs="Arial"/>
          <w:sz w:val="24"/>
          <w:szCs w:val="24"/>
        </w:rPr>
        <w:t xml:space="preserve"> symptoms. Combining both medication and psychosocial care may be the most effective approach for this vulnerable population</w:t>
      </w:r>
      <w:r w:rsidR="008A70CE" w:rsidRPr="00BC05AD">
        <w:rPr>
          <w:rFonts w:ascii="Arial" w:hAnsi="Arial" w:cs="Arial"/>
          <w:sz w:val="24"/>
          <w:szCs w:val="24"/>
        </w:rPr>
        <w:t xml:space="preserve"> </w:t>
      </w:r>
      <w:r w:rsidR="003D4142" w:rsidRPr="00BC05AD">
        <w:rPr>
          <w:rFonts w:ascii="Arial" w:hAnsi="Arial" w:cs="Arial"/>
          <w:sz w:val="24"/>
          <w:szCs w:val="24"/>
        </w:rPr>
        <w:t>(</w:t>
      </w:r>
      <w:r w:rsidR="008A70CE" w:rsidRPr="00BC05AD">
        <w:rPr>
          <w:rFonts w:ascii="Arial" w:hAnsi="Arial" w:cs="Arial"/>
          <w:color w:val="222222"/>
          <w:sz w:val="24"/>
          <w:szCs w:val="24"/>
          <w:shd w:val="clear" w:color="auto" w:fill="FFFFFF"/>
        </w:rPr>
        <w:t xml:space="preserve">Raina, </w:t>
      </w:r>
      <w:r w:rsidR="003D4142" w:rsidRPr="00BC05AD">
        <w:rPr>
          <w:rFonts w:ascii="Arial" w:hAnsi="Arial" w:cs="Arial"/>
          <w:color w:val="222222"/>
          <w:sz w:val="24"/>
          <w:szCs w:val="24"/>
          <w:shd w:val="clear" w:color="auto" w:fill="FFFFFF"/>
        </w:rPr>
        <w:t>et al</w:t>
      </w:r>
      <w:r w:rsidR="008A70CE" w:rsidRPr="00BC05AD">
        <w:rPr>
          <w:rFonts w:ascii="Arial" w:hAnsi="Arial" w:cs="Arial"/>
          <w:color w:val="222222"/>
          <w:sz w:val="24"/>
          <w:szCs w:val="24"/>
          <w:shd w:val="clear" w:color="auto" w:fill="FFFFFF"/>
        </w:rPr>
        <w:t>.,</w:t>
      </w:r>
      <w:r w:rsidR="003D4142" w:rsidRPr="00BC05AD">
        <w:rPr>
          <w:rFonts w:ascii="Arial" w:hAnsi="Arial" w:cs="Arial"/>
          <w:color w:val="222222"/>
          <w:sz w:val="24"/>
          <w:szCs w:val="24"/>
          <w:shd w:val="clear" w:color="auto" w:fill="FFFFFF"/>
        </w:rPr>
        <w:t xml:space="preserve"> 2008)</w:t>
      </w:r>
      <w:r w:rsidR="00F2779F" w:rsidRPr="00BC05AD">
        <w:rPr>
          <w:rFonts w:ascii="Arial" w:hAnsi="Arial" w:cs="Arial"/>
          <w:sz w:val="24"/>
          <w:szCs w:val="24"/>
        </w:rPr>
        <w:t>.</w:t>
      </w:r>
      <w:r w:rsidR="0050462A" w:rsidRPr="00BC05AD">
        <w:rPr>
          <w:rFonts w:ascii="Arial" w:hAnsi="Arial" w:cs="Arial"/>
          <w:sz w:val="24"/>
          <w:szCs w:val="24"/>
        </w:rPr>
        <w:t xml:space="preserve"> </w:t>
      </w:r>
    </w:p>
    <w:p w14:paraId="0A4C91BD" w14:textId="77777777" w:rsidR="00B0120A" w:rsidRPr="00BC05AD" w:rsidRDefault="00B0120A" w:rsidP="00BC05AD">
      <w:pPr>
        <w:jc w:val="both"/>
        <w:rPr>
          <w:rFonts w:ascii="Arial" w:hAnsi="Arial" w:cs="Arial"/>
          <w:sz w:val="24"/>
          <w:szCs w:val="24"/>
        </w:rPr>
      </w:pPr>
    </w:p>
    <w:p w14:paraId="5F3306ED" w14:textId="182DFAF8" w:rsidR="00D61B27" w:rsidRDefault="00120815" w:rsidP="00BC05AD">
      <w:pPr>
        <w:jc w:val="both"/>
        <w:rPr>
          <w:rFonts w:ascii="Arial" w:hAnsi="Arial" w:cs="Arial"/>
          <w:sz w:val="24"/>
          <w:szCs w:val="24"/>
        </w:rPr>
      </w:pPr>
      <w:r w:rsidRPr="00BC05AD">
        <w:rPr>
          <w:rFonts w:ascii="Arial" w:hAnsi="Arial" w:cs="Arial"/>
          <w:sz w:val="24"/>
          <w:szCs w:val="24"/>
        </w:rPr>
        <w:t>According to Black et al.</w:t>
      </w:r>
      <w:r w:rsidR="00B0120A">
        <w:rPr>
          <w:rFonts w:ascii="Arial" w:hAnsi="Arial" w:cs="Arial"/>
          <w:sz w:val="24"/>
          <w:szCs w:val="24"/>
        </w:rPr>
        <w:t xml:space="preserve"> </w:t>
      </w:r>
      <w:r w:rsidR="00356AE0" w:rsidRPr="00BC05AD">
        <w:rPr>
          <w:rFonts w:ascii="Arial" w:hAnsi="Arial" w:cs="Arial"/>
          <w:sz w:val="24"/>
          <w:szCs w:val="24"/>
        </w:rPr>
        <w:t>(</w:t>
      </w:r>
      <w:r w:rsidRPr="00BC05AD">
        <w:rPr>
          <w:rFonts w:ascii="Arial" w:hAnsi="Arial" w:cs="Arial"/>
          <w:sz w:val="24"/>
          <w:szCs w:val="24"/>
        </w:rPr>
        <w:t>2015)</w:t>
      </w:r>
      <w:r w:rsidR="00B0120A">
        <w:rPr>
          <w:rFonts w:ascii="Arial" w:hAnsi="Arial" w:cs="Arial"/>
          <w:sz w:val="24"/>
          <w:szCs w:val="24"/>
        </w:rPr>
        <w:t xml:space="preserve"> s</w:t>
      </w:r>
      <w:r w:rsidR="00E213D8" w:rsidRPr="00BC05AD">
        <w:rPr>
          <w:rFonts w:ascii="Arial" w:hAnsi="Arial" w:cs="Arial"/>
          <w:sz w:val="24"/>
          <w:szCs w:val="24"/>
        </w:rPr>
        <w:t>enior clinical leads have raised staff awareness regarding dementia and the unique needs of patients, and acute hospitals have created environments that are dementia-friendly</w:t>
      </w:r>
      <w:r w:rsidR="00865AD1" w:rsidRPr="00BC05AD">
        <w:rPr>
          <w:rFonts w:ascii="Arial" w:hAnsi="Arial" w:cs="Arial"/>
          <w:sz w:val="24"/>
          <w:szCs w:val="24"/>
        </w:rPr>
        <w:t xml:space="preserve">, </w:t>
      </w:r>
      <w:r w:rsidR="00B0120A">
        <w:rPr>
          <w:rFonts w:ascii="Arial" w:hAnsi="Arial" w:cs="Arial"/>
          <w:sz w:val="24"/>
          <w:szCs w:val="24"/>
        </w:rPr>
        <w:t>a</w:t>
      </w:r>
      <w:r w:rsidR="00E213D8" w:rsidRPr="00BC05AD">
        <w:rPr>
          <w:rFonts w:ascii="Arial" w:hAnsi="Arial" w:cs="Arial"/>
          <w:sz w:val="24"/>
          <w:szCs w:val="24"/>
        </w:rPr>
        <w:t>ntipsychotic drug usage has decreased as a result, which has in turn decreased the frequency of adverse events such falls, Parkinson's disease, cognitive decline, and stroke</w:t>
      </w:r>
      <w:r w:rsidR="00AE5205" w:rsidRPr="00BC05AD">
        <w:rPr>
          <w:rFonts w:ascii="Arial" w:hAnsi="Arial" w:cs="Arial"/>
          <w:sz w:val="24"/>
          <w:szCs w:val="24"/>
        </w:rPr>
        <w:t xml:space="preserve">. </w:t>
      </w:r>
      <w:r w:rsidR="00EE6233" w:rsidRPr="00BC05AD">
        <w:rPr>
          <w:rFonts w:ascii="Arial" w:hAnsi="Arial" w:cs="Arial"/>
          <w:sz w:val="24"/>
          <w:szCs w:val="24"/>
        </w:rPr>
        <w:t>Since the 1800s, dementia treatments</w:t>
      </w:r>
      <w:r w:rsidR="00987143" w:rsidRPr="00BC05AD">
        <w:rPr>
          <w:rFonts w:ascii="Arial" w:hAnsi="Arial" w:cs="Arial"/>
          <w:sz w:val="24"/>
          <w:szCs w:val="24"/>
        </w:rPr>
        <w:t>,</w:t>
      </w:r>
      <w:r w:rsidR="00EE6233" w:rsidRPr="00BC05AD">
        <w:rPr>
          <w:rFonts w:ascii="Arial" w:hAnsi="Arial" w:cs="Arial"/>
          <w:sz w:val="24"/>
          <w:szCs w:val="24"/>
        </w:rPr>
        <w:t xml:space="preserve"> and healthcare</w:t>
      </w:r>
      <w:r w:rsidR="00987143" w:rsidRPr="00BC05AD">
        <w:rPr>
          <w:rFonts w:ascii="Arial" w:hAnsi="Arial" w:cs="Arial"/>
          <w:sz w:val="24"/>
          <w:szCs w:val="24"/>
        </w:rPr>
        <w:t xml:space="preserve"> provisions</w:t>
      </w:r>
      <w:r w:rsidR="00EE6233" w:rsidRPr="00BC05AD">
        <w:rPr>
          <w:rFonts w:ascii="Arial" w:hAnsi="Arial" w:cs="Arial"/>
          <w:sz w:val="24"/>
          <w:szCs w:val="24"/>
        </w:rPr>
        <w:t xml:space="preserve"> have seen major advancements</w:t>
      </w:r>
      <w:r w:rsidR="00B0120A">
        <w:rPr>
          <w:rFonts w:ascii="Arial" w:hAnsi="Arial" w:cs="Arial"/>
          <w:sz w:val="24"/>
          <w:szCs w:val="24"/>
        </w:rPr>
        <w:t>.</w:t>
      </w:r>
      <w:r w:rsidR="00BD1FC8" w:rsidRPr="00BC05AD">
        <w:rPr>
          <w:rFonts w:ascii="Arial" w:hAnsi="Arial" w:cs="Arial"/>
          <w:sz w:val="24"/>
          <w:szCs w:val="24"/>
        </w:rPr>
        <w:t xml:space="preserve"> D</w:t>
      </w:r>
      <w:r w:rsidR="00EE6233" w:rsidRPr="00BC05AD">
        <w:rPr>
          <w:rFonts w:ascii="Arial" w:hAnsi="Arial" w:cs="Arial"/>
          <w:sz w:val="24"/>
          <w:szCs w:val="24"/>
        </w:rPr>
        <w:t xml:space="preserve">ementia was not always associated with </w:t>
      </w:r>
      <w:r w:rsidR="00987143" w:rsidRPr="00BC05AD">
        <w:rPr>
          <w:rFonts w:ascii="Arial" w:hAnsi="Arial" w:cs="Arial"/>
          <w:sz w:val="24"/>
          <w:szCs w:val="24"/>
        </w:rPr>
        <w:t>aging</w:t>
      </w:r>
      <w:r w:rsidR="00B0120A">
        <w:rPr>
          <w:rFonts w:ascii="Arial" w:hAnsi="Arial" w:cs="Arial"/>
          <w:sz w:val="24"/>
          <w:szCs w:val="24"/>
        </w:rPr>
        <w:t xml:space="preserve"> in the past</w:t>
      </w:r>
      <w:r w:rsidR="00EE6233" w:rsidRPr="00BC05AD">
        <w:rPr>
          <w:rFonts w:ascii="Arial" w:hAnsi="Arial" w:cs="Arial"/>
          <w:sz w:val="24"/>
          <w:szCs w:val="24"/>
        </w:rPr>
        <w:t>, but it was frequently used as an excuse for admittance to mental hospitals</w:t>
      </w:r>
      <w:r w:rsidR="00BD1FC8" w:rsidRPr="00BC05AD">
        <w:rPr>
          <w:rFonts w:ascii="Arial" w:hAnsi="Arial" w:cs="Arial"/>
          <w:sz w:val="24"/>
          <w:szCs w:val="24"/>
        </w:rPr>
        <w:t xml:space="preserve"> </w:t>
      </w:r>
      <w:r w:rsidR="00BD1FC8" w:rsidRPr="00BC05AD">
        <w:rPr>
          <w:rFonts w:ascii="Arial" w:hAnsi="Arial" w:cs="Arial"/>
          <w:color w:val="202328"/>
          <w:sz w:val="24"/>
          <w:szCs w:val="24"/>
          <w:shd w:val="clear" w:color="auto" w:fill="FFFFFF"/>
        </w:rPr>
        <w:t>(Munsun, 2020)</w:t>
      </w:r>
      <w:r w:rsidR="00EE6233" w:rsidRPr="00BC05AD">
        <w:rPr>
          <w:rFonts w:ascii="Arial" w:hAnsi="Arial" w:cs="Arial"/>
          <w:sz w:val="24"/>
          <w:szCs w:val="24"/>
        </w:rPr>
        <w:t>. Inhumane and unsuccessful therapies, such as shackles, bloodletting, purging, and ice baths, were administered to dementia patients while they were segregated in rigid Victorian asylums. Electrocution and lobotomies were two of the most frightening procedures, and staff members frequently mistreated patients</w:t>
      </w:r>
      <w:r w:rsidR="00987143" w:rsidRPr="00BC05AD">
        <w:rPr>
          <w:rFonts w:ascii="Arial" w:hAnsi="Arial" w:cs="Arial"/>
          <w:sz w:val="24"/>
          <w:szCs w:val="24"/>
        </w:rPr>
        <w:t xml:space="preserve"> </w:t>
      </w:r>
      <w:r w:rsidR="00BD1FC8" w:rsidRPr="00BC05AD">
        <w:rPr>
          <w:rFonts w:ascii="Arial" w:hAnsi="Arial" w:cs="Arial"/>
          <w:color w:val="202328"/>
          <w:sz w:val="24"/>
          <w:szCs w:val="24"/>
          <w:shd w:val="clear" w:color="auto" w:fill="FFFFFF"/>
        </w:rPr>
        <w:t>(Munsun, 2020)</w:t>
      </w:r>
      <w:r w:rsidR="00EE6233" w:rsidRPr="00BC05AD">
        <w:rPr>
          <w:rFonts w:ascii="Arial" w:hAnsi="Arial" w:cs="Arial"/>
          <w:sz w:val="24"/>
          <w:szCs w:val="24"/>
        </w:rPr>
        <w:t>.</w:t>
      </w:r>
      <w:r w:rsidR="002D3B20" w:rsidRPr="00BC05AD">
        <w:rPr>
          <w:rFonts w:ascii="Arial" w:hAnsi="Arial" w:cs="Arial"/>
          <w:sz w:val="24"/>
          <w:szCs w:val="24"/>
        </w:rPr>
        <w:t xml:space="preserve"> </w:t>
      </w:r>
    </w:p>
    <w:p w14:paraId="56070DBA" w14:textId="77777777" w:rsidR="00B0120A" w:rsidRPr="00BC05AD" w:rsidRDefault="00B0120A" w:rsidP="00BC05AD">
      <w:pPr>
        <w:jc w:val="both"/>
        <w:rPr>
          <w:rFonts w:ascii="Arial" w:hAnsi="Arial" w:cs="Arial"/>
          <w:sz w:val="24"/>
          <w:szCs w:val="24"/>
        </w:rPr>
      </w:pPr>
    </w:p>
    <w:p w14:paraId="05D09FE0" w14:textId="2D549BD3" w:rsidR="00923C1C" w:rsidRDefault="00923C1C" w:rsidP="00BC05AD">
      <w:pPr>
        <w:jc w:val="both"/>
        <w:rPr>
          <w:rFonts w:ascii="Arial" w:hAnsi="Arial" w:cs="Arial"/>
          <w:sz w:val="24"/>
          <w:szCs w:val="24"/>
        </w:rPr>
      </w:pPr>
      <w:r w:rsidRPr="00BC05AD">
        <w:rPr>
          <w:rFonts w:ascii="Arial" w:hAnsi="Arial" w:cs="Arial"/>
          <w:sz w:val="24"/>
          <w:szCs w:val="24"/>
        </w:rPr>
        <w:t xml:space="preserve">Overall, </w:t>
      </w:r>
      <w:r w:rsidR="00B0120A">
        <w:rPr>
          <w:rFonts w:ascii="Arial" w:hAnsi="Arial" w:cs="Arial"/>
          <w:sz w:val="24"/>
          <w:szCs w:val="24"/>
        </w:rPr>
        <w:t>a</w:t>
      </w:r>
      <w:r w:rsidR="0039702A" w:rsidRPr="00BC05AD">
        <w:rPr>
          <w:rFonts w:ascii="Arial" w:hAnsi="Arial" w:cs="Arial"/>
          <w:sz w:val="24"/>
          <w:szCs w:val="24"/>
        </w:rPr>
        <w:t xml:space="preserve"> recent study from the National Academies of Science, Engineering, and Medicine examined over 50 years of research on approaches to supporting people with dementia, revealed that nonpharmacologic therapies such as cognitive stimulation training, exercise, and therapy had a favourable effect on cognitive, functional, and behavioural symptoms</w:t>
      </w:r>
      <w:r w:rsidR="00EA2663" w:rsidRPr="00BC05AD">
        <w:rPr>
          <w:rFonts w:ascii="Arial" w:hAnsi="Arial" w:cs="Arial"/>
          <w:sz w:val="24"/>
          <w:szCs w:val="24"/>
        </w:rPr>
        <w:t xml:space="preserve"> (Wagner, et al., 2021)</w:t>
      </w:r>
      <w:r w:rsidR="0039702A" w:rsidRPr="00BC05AD">
        <w:rPr>
          <w:rFonts w:ascii="Arial" w:hAnsi="Arial" w:cs="Arial"/>
          <w:sz w:val="24"/>
          <w:szCs w:val="24"/>
        </w:rPr>
        <w:t>. Th</w:t>
      </w:r>
      <w:r w:rsidR="00B0120A">
        <w:rPr>
          <w:rFonts w:ascii="Arial" w:hAnsi="Arial" w:cs="Arial"/>
          <w:sz w:val="24"/>
          <w:szCs w:val="24"/>
        </w:rPr>
        <w:t xml:space="preserve">is </w:t>
      </w:r>
      <w:r w:rsidR="0039702A" w:rsidRPr="00BC05AD">
        <w:rPr>
          <w:rFonts w:ascii="Arial" w:hAnsi="Arial" w:cs="Arial"/>
          <w:sz w:val="24"/>
          <w:szCs w:val="24"/>
        </w:rPr>
        <w:t xml:space="preserve">study demonstrates that these therapies can effectively treat, manage, and possibly prevent </w:t>
      </w:r>
      <w:r w:rsidR="0025460E" w:rsidRPr="00BC05AD">
        <w:rPr>
          <w:rFonts w:ascii="Arial" w:hAnsi="Arial" w:cs="Arial"/>
          <w:sz w:val="24"/>
          <w:szCs w:val="24"/>
        </w:rPr>
        <w:t>unfavourable</w:t>
      </w:r>
      <w:r w:rsidR="0039702A" w:rsidRPr="00BC05AD">
        <w:rPr>
          <w:rFonts w:ascii="Arial" w:hAnsi="Arial" w:cs="Arial"/>
          <w:sz w:val="24"/>
          <w:szCs w:val="24"/>
        </w:rPr>
        <w:t xml:space="preserve"> outcomes linked with dementia</w:t>
      </w:r>
      <w:r w:rsidR="009C08DA" w:rsidRPr="00BC05AD">
        <w:rPr>
          <w:rFonts w:ascii="Arial" w:hAnsi="Arial" w:cs="Arial"/>
          <w:sz w:val="24"/>
          <w:szCs w:val="24"/>
        </w:rPr>
        <w:t xml:space="preserve"> (</w:t>
      </w:r>
      <w:r w:rsidR="009C08DA" w:rsidRPr="00BC05AD">
        <w:rPr>
          <w:rFonts w:ascii="Arial" w:hAnsi="Arial" w:cs="Arial"/>
          <w:color w:val="222222"/>
          <w:sz w:val="24"/>
          <w:szCs w:val="24"/>
          <w:shd w:val="clear" w:color="auto" w:fill="FFFFFF"/>
        </w:rPr>
        <w:t>Wagner, et al.,</w:t>
      </w:r>
      <w:r w:rsidR="009C08DA" w:rsidRPr="00BC05AD">
        <w:rPr>
          <w:rFonts w:ascii="Arial" w:hAnsi="Arial" w:cs="Arial"/>
          <w:sz w:val="24"/>
          <w:szCs w:val="24"/>
        </w:rPr>
        <w:t xml:space="preserve"> 2021)</w:t>
      </w:r>
      <w:r w:rsidR="00EA2663" w:rsidRPr="00BC05AD">
        <w:rPr>
          <w:rFonts w:ascii="Arial" w:hAnsi="Arial" w:cs="Arial"/>
          <w:sz w:val="24"/>
          <w:szCs w:val="24"/>
        </w:rPr>
        <w:t>.</w:t>
      </w:r>
    </w:p>
    <w:p w14:paraId="44DD5680" w14:textId="77777777" w:rsidR="00B0120A" w:rsidRPr="00BC05AD" w:rsidRDefault="00B0120A" w:rsidP="00BC05AD">
      <w:pPr>
        <w:jc w:val="both"/>
        <w:rPr>
          <w:rFonts w:ascii="Arial" w:hAnsi="Arial" w:cs="Arial"/>
          <w:sz w:val="24"/>
          <w:szCs w:val="24"/>
        </w:rPr>
      </w:pPr>
    </w:p>
    <w:p w14:paraId="08B40B86" w14:textId="239B800C" w:rsidR="00FA681B" w:rsidRDefault="00987143" w:rsidP="0025460E">
      <w:pPr>
        <w:pStyle w:val="Heading1"/>
        <w:jc w:val="center"/>
        <w:rPr>
          <w:rFonts w:ascii="Arial" w:hAnsi="Arial" w:cs="Arial"/>
          <w:b/>
          <w:bCs/>
          <w:color w:val="000000" w:themeColor="text1"/>
          <w:sz w:val="24"/>
          <w:szCs w:val="24"/>
          <w:u w:val="single"/>
        </w:rPr>
      </w:pPr>
      <w:bookmarkStart w:id="7" w:name="_Toc139759576"/>
      <w:r w:rsidRPr="00BC05AD">
        <w:rPr>
          <w:rFonts w:ascii="Arial" w:hAnsi="Arial" w:cs="Arial"/>
          <w:b/>
          <w:bCs/>
          <w:color w:val="000000" w:themeColor="text1"/>
          <w:sz w:val="24"/>
          <w:szCs w:val="24"/>
          <w:u w:val="single"/>
        </w:rPr>
        <w:t>Measurement of rehabilitation</w:t>
      </w:r>
      <w:r w:rsidR="000D7B0C">
        <w:rPr>
          <w:rFonts w:ascii="Arial" w:hAnsi="Arial" w:cs="Arial"/>
          <w:b/>
          <w:bCs/>
          <w:color w:val="000000" w:themeColor="text1"/>
          <w:sz w:val="24"/>
          <w:szCs w:val="24"/>
          <w:u w:val="single"/>
        </w:rPr>
        <w:t>:</w:t>
      </w:r>
      <w:bookmarkEnd w:id="7"/>
    </w:p>
    <w:p w14:paraId="5B054B58" w14:textId="77777777" w:rsidR="00B0120A" w:rsidRPr="00B0120A" w:rsidRDefault="00B0120A" w:rsidP="00B0120A"/>
    <w:p w14:paraId="7F5A96D5" w14:textId="1852C588" w:rsidR="00824A2C" w:rsidRPr="00BC05AD" w:rsidRDefault="006E6552" w:rsidP="00BC05AD">
      <w:pPr>
        <w:jc w:val="both"/>
        <w:rPr>
          <w:rFonts w:ascii="Arial" w:hAnsi="Arial" w:cs="Arial"/>
          <w:color w:val="000000"/>
          <w:sz w:val="24"/>
          <w:szCs w:val="24"/>
        </w:rPr>
      </w:pPr>
      <w:r w:rsidRPr="00BC05AD">
        <w:rPr>
          <w:rFonts w:ascii="Arial" w:hAnsi="Arial" w:cs="Arial"/>
          <w:color w:val="000000"/>
          <w:sz w:val="24"/>
          <w:szCs w:val="24"/>
        </w:rPr>
        <w:t xml:space="preserve">According to the UN Convention on the Rights of Persons with </w:t>
      </w:r>
      <w:r w:rsidR="00644C26" w:rsidRPr="00BC05AD">
        <w:rPr>
          <w:rFonts w:ascii="Arial" w:hAnsi="Arial" w:cs="Arial"/>
          <w:color w:val="000000"/>
          <w:sz w:val="24"/>
          <w:szCs w:val="24"/>
        </w:rPr>
        <w:t>Disabilities,</w:t>
      </w:r>
      <w:r w:rsidRPr="00BC05AD">
        <w:rPr>
          <w:rFonts w:ascii="Arial" w:hAnsi="Arial" w:cs="Arial"/>
          <w:color w:val="000000"/>
          <w:sz w:val="24"/>
          <w:szCs w:val="24"/>
        </w:rPr>
        <w:t xml:space="preserve"> individuals with dementia have the right to receive rehabilitation services in order to maintain their </w:t>
      </w:r>
      <w:r w:rsidR="00644C26" w:rsidRPr="00BC05AD">
        <w:rPr>
          <w:rFonts w:ascii="Arial" w:hAnsi="Arial" w:cs="Arial"/>
          <w:color w:val="000000"/>
          <w:sz w:val="24"/>
          <w:szCs w:val="24"/>
        </w:rPr>
        <w:lastRenderedPageBreak/>
        <w:t>independence (</w:t>
      </w:r>
      <w:r w:rsidR="000B7C97" w:rsidRPr="00BC05AD">
        <w:rPr>
          <w:rFonts w:ascii="Arial" w:hAnsi="Arial" w:cs="Arial"/>
          <w:color w:val="000000"/>
          <w:sz w:val="24"/>
          <w:szCs w:val="24"/>
        </w:rPr>
        <w:t>United Nations, 2006)</w:t>
      </w:r>
      <w:r w:rsidRPr="00BC05AD">
        <w:rPr>
          <w:rFonts w:ascii="Arial" w:hAnsi="Arial" w:cs="Arial"/>
          <w:color w:val="000000"/>
          <w:sz w:val="24"/>
          <w:szCs w:val="24"/>
        </w:rPr>
        <w:t>. The World Health Organisation also emphasizes the importance of rehabilitation in addressing dementia globally, as it can improve the independence and engagement of patients</w:t>
      </w:r>
      <w:r w:rsidR="00FA681B" w:rsidRPr="00BC05AD">
        <w:rPr>
          <w:rFonts w:ascii="Arial" w:hAnsi="Arial" w:cs="Arial"/>
          <w:color w:val="000000"/>
          <w:sz w:val="24"/>
          <w:szCs w:val="24"/>
        </w:rPr>
        <w:t xml:space="preserve"> (Gupta et al., 2021)</w:t>
      </w:r>
      <w:r w:rsidRPr="00BC05AD">
        <w:rPr>
          <w:rFonts w:ascii="Arial" w:hAnsi="Arial" w:cs="Arial"/>
          <w:color w:val="000000"/>
          <w:sz w:val="24"/>
          <w:szCs w:val="24"/>
        </w:rPr>
        <w:t xml:space="preserve">. </w:t>
      </w:r>
      <w:r w:rsidR="00824A2C" w:rsidRPr="00BC05AD">
        <w:rPr>
          <w:rFonts w:ascii="Arial" w:hAnsi="Arial" w:cs="Arial"/>
          <w:color w:val="000000"/>
          <w:sz w:val="24"/>
          <w:szCs w:val="24"/>
        </w:rPr>
        <w:t>In contrast, monitoring of rehabilitation is also vital, for this purpose, after a diagnosis, a group of healthcare experts working under the direction of a clinician design individualised rehabilitation plans for every patient</w:t>
      </w:r>
      <w:r w:rsidR="00D64F16" w:rsidRPr="00BC05AD">
        <w:rPr>
          <w:rFonts w:ascii="Arial" w:hAnsi="Arial" w:cs="Arial"/>
          <w:color w:val="000000"/>
          <w:sz w:val="24"/>
          <w:szCs w:val="24"/>
        </w:rPr>
        <w:t xml:space="preserve"> </w:t>
      </w:r>
      <w:r w:rsidR="00824A2C" w:rsidRPr="00BC05AD">
        <w:rPr>
          <w:rFonts w:ascii="Arial" w:hAnsi="Arial" w:cs="Arial"/>
          <w:color w:val="000000"/>
          <w:sz w:val="24"/>
          <w:szCs w:val="24"/>
        </w:rPr>
        <w:t xml:space="preserve">(Alzheimer's Society, 2022; NHS England, 2020). </w:t>
      </w:r>
      <w:r w:rsidR="00DD3F7E" w:rsidRPr="00BC05AD">
        <w:rPr>
          <w:rFonts w:ascii="Arial" w:hAnsi="Arial" w:cs="Arial"/>
          <w:color w:val="000000"/>
          <w:sz w:val="24"/>
          <w:szCs w:val="24"/>
        </w:rPr>
        <w:t xml:space="preserve">The yearly reviews consist of conversations about the patient's well-being, a check-up on their medications, an assessment of any new symptoms or changes in </w:t>
      </w:r>
      <w:r w:rsidR="0025460E" w:rsidRPr="00BC05AD">
        <w:rPr>
          <w:rFonts w:ascii="Arial" w:hAnsi="Arial" w:cs="Arial"/>
          <w:color w:val="000000"/>
          <w:sz w:val="24"/>
          <w:szCs w:val="24"/>
        </w:rPr>
        <w:t>behaviour</w:t>
      </w:r>
      <w:r w:rsidR="00DD3F7E" w:rsidRPr="00BC05AD">
        <w:rPr>
          <w:rFonts w:ascii="Arial" w:hAnsi="Arial" w:cs="Arial"/>
          <w:color w:val="000000"/>
          <w:sz w:val="24"/>
          <w:szCs w:val="24"/>
        </w:rPr>
        <w:t xml:space="preserve">, and the creation of a future care plan to improve support and care for individuals with dementia and their families and caregivers. </w:t>
      </w:r>
      <w:r w:rsidR="00824A2C" w:rsidRPr="00BC05AD">
        <w:rPr>
          <w:rFonts w:ascii="Arial" w:hAnsi="Arial" w:cs="Arial"/>
          <w:color w:val="000000"/>
          <w:sz w:val="24"/>
          <w:szCs w:val="24"/>
        </w:rPr>
        <w:t>(Alzheimer's Society, 2022; NHS England, 2020).</w:t>
      </w:r>
    </w:p>
    <w:p w14:paraId="2C92D71A" w14:textId="77777777" w:rsidR="00C57FFC" w:rsidRDefault="00C57FFC" w:rsidP="00BC05AD">
      <w:pPr>
        <w:jc w:val="both"/>
        <w:rPr>
          <w:rFonts w:ascii="Arial" w:hAnsi="Arial" w:cs="Arial"/>
          <w:color w:val="000000"/>
          <w:sz w:val="24"/>
          <w:szCs w:val="24"/>
        </w:rPr>
      </w:pPr>
    </w:p>
    <w:p w14:paraId="082B715E" w14:textId="1150417B" w:rsidR="0088280F" w:rsidRDefault="00EB106F" w:rsidP="00BC05AD">
      <w:pPr>
        <w:jc w:val="both"/>
        <w:rPr>
          <w:rFonts w:ascii="Arial" w:hAnsi="Arial" w:cs="Arial"/>
          <w:color w:val="000000"/>
          <w:sz w:val="24"/>
          <w:szCs w:val="24"/>
        </w:rPr>
      </w:pPr>
      <w:r w:rsidRPr="00EB106F">
        <w:rPr>
          <w:rFonts w:ascii="Arial" w:hAnsi="Arial" w:cs="Arial"/>
          <w:color w:val="000000"/>
          <w:sz w:val="24"/>
          <w:szCs w:val="24"/>
        </w:rPr>
        <w:t>The CCG Improvement and Assessment Framework encompasses indicators for dementia diagnosis and post-diagnostic support, emphasizing the importance of annual health reviews to acknowledge and accommodate any alterations in needs and preferences (NHS England, 2020)</w:t>
      </w:r>
      <w:r w:rsidR="00123046" w:rsidRPr="00BC05AD">
        <w:rPr>
          <w:rFonts w:ascii="Arial" w:hAnsi="Arial" w:cs="Arial"/>
          <w:color w:val="000000"/>
          <w:sz w:val="24"/>
          <w:szCs w:val="24"/>
        </w:rPr>
        <w:t>.</w:t>
      </w:r>
      <w:r w:rsidR="000E3EFB" w:rsidRPr="00BC05AD">
        <w:rPr>
          <w:rFonts w:ascii="Arial" w:hAnsi="Arial" w:cs="Arial"/>
          <w:color w:val="000000"/>
          <w:sz w:val="24"/>
          <w:szCs w:val="24"/>
        </w:rPr>
        <w:t xml:space="preserve"> </w:t>
      </w:r>
      <w:r w:rsidR="00742642" w:rsidRPr="00BC05AD">
        <w:rPr>
          <w:rFonts w:ascii="Arial" w:hAnsi="Arial" w:cs="Arial"/>
          <w:color w:val="000000"/>
          <w:sz w:val="24"/>
          <w:szCs w:val="24"/>
        </w:rPr>
        <w:t xml:space="preserve">According to Brooker et al. (1998), Over the course of three years, </w:t>
      </w:r>
      <w:r w:rsidR="00547774" w:rsidRPr="00BC05AD">
        <w:rPr>
          <w:rFonts w:ascii="Arial" w:hAnsi="Arial" w:cs="Arial"/>
          <w:color w:val="000000"/>
          <w:sz w:val="24"/>
          <w:szCs w:val="24"/>
        </w:rPr>
        <w:t>the Dementia Care Mapping audit tool (DCM)</w:t>
      </w:r>
      <w:r w:rsidR="00742642" w:rsidRPr="00BC05AD">
        <w:rPr>
          <w:rFonts w:ascii="Arial" w:hAnsi="Arial" w:cs="Arial"/>
          <w:color w:val="000000"/>
          <w:sz w:val="24"/>
          <w:szCs w:val="24"/>
        </w:rPr>
        <w:t xml:space="preserve"> was employed in various healthcare facilities, including day hospitals, assessment wards, respite care units, and continuing care units. A total of 1,614 hours were spent implementing the DCM, </w:t>
      </w:r>
      <w:r w:rsidR="0088280F" w:rsidRPr="00BC05AD">
        <w:rPr>
          <w:rFonts w:ascii="Arial" w:hAnsi="Arial" w:cs="Arial"/>
          <w:color w:val="000000"/>
          <w:sz w:val="24"/>
          <w:szCs w:val="24"/>
        </w:rPr>
        <w:t xml:space="preserve">and </w:t>
      </w:r>
      <w:r w:rsidR="00742642" w:rsidRPr="00BC05AD">
        <w:rPr>
          <w:rFonts w:ascii="Arial" w:hAnsi="Arial" w:cs="Arial"/>
          <w:color w:val="000000"/>
          <w:sz w:val="24"/>
          <w:szCs w:val="24"/>
        </w:rPr>
        <w:t>the results reflected, improved treatment quality and encouraging health outcomes, audits conducted during the same period showed that intensive care units with better care plans and happier carers. However, a significant number of workers found DCM to be anxiety-inducing, despite recognizing its usefulness in enhancing treatment, however, the NHS views the DCM tool as a suitable auditing method for dementia care facilities</w:t>
      </w:r>
      <w:r w:rsidR="00742642" w:rsidRPr="00BC05AD">
        <w:rPr>
          <w:rFonts w:ascii="Arial" w:hAnsi="Arial" w:cs="Arial"/>
          <w:sz w:val="24"/>
          <w:szCs w:val="24"/>
        </w:rPr>
        <w:t xml:space="preserve"> (</w:t>
      </w:r>
      <w:r w:rsidR="00742642" w:rsidRPr="00BC05AD">
        <w:rPr>
          <w:rFonts w:ascii="Arial" w:hAnsi="Arial" w:cs="Arial"/>
          <w:color w:val="000000"/>
          <w:sz w:val="24"/>
          <w:szCs w:val="24"/>
        </w:rPr>
        <w:t>Brooker et al.,1998).</w:t>
      </w:r>
      <w:r w:rsidR="00D20063" w:rsidRPr="00BC05AD">
        <w:rPr>
          <w:rFonts w:ascii="Arial" w:hAnsi="Arial" w:cs="Arial"/>
          <w:color w:val="000000"/>
          <w:sz w:val="24"/>
          <w:szCs w:val="24"/>
        </w:rPr>
        <w:t xml:space="preserve"> </w:t>
      </w:r>
    </w:p>
    <w:p w14:paraId="6B62DA15" w14:textId="77777777" w:rsidR="00C57FFC" w:rsidRPr="00BC05AD" w:rsidRDefault="00C57FFC" w:rsidP="00BC05AD">
      <w:pPr>
        <w:jc w:val="both"/>
        <w:rPr>
          <w:rFonts w:ascii="Arial" w:hAnsi="Arial" w:cs="Arial"/>
          <w:color w:val="000000"/>
          <w:sz w:val="24"/>
          <w:szCs w:val="24"/>
        </w:rPr>
      </w:pPr>
    </w:p>
    <w:p w14:paraId="15B1E5A2" w14:textId="257300AB" w:rsidR="002E66B5" w:rsidRPr="00BC05AD" w:rsidRDefault="005822CF" w:rsidP="00BC05AD">
      <w:pPr>
        <w:jc w:val="both"/>
        <w:rPr>
          <w:rFonts w:ascii="Arial" w:hAnsi="Arial" w:cs="Arial"/>
          <w:color w:val="000000"/>
          <w:sz w:val="24"/>
          <w:szCs w:val="24"/>
        </w:rPr>
      </w:pPr>
      <w:r w:rsidRPr="00BC05AD">
        <w:rPr>
          <w:rFonts w:ascii="Arial" w:hAnsi="Arial" w:cs="Arial"/>
          <w:color w:val="000000"/>
          <w:sz w:val="24"/>
          <w:szCs w:val="24"/>
        </w:rPr>
        <w:t xml:space="preserve">Furthermore, Innes and Surr (2001) claim that </w:t>
      </w:r>
      <w:r w:rsidR="00BC05AD" w:rsidRPr="00BC05AD">
        <w:rPr>
          <w:rFonts w:ascii="Arial" w:hAnsi="Arial" w:cs="Arial"/>
          <w:color w:val="000000"/>
          <w:sz w:val="24"/>
          <w:szCs w:val="24"/>
        </w:rPr>
        <w:t>DCM research</w:t>
      </w:r>
      <w:r w:rsidRPr="00BC05AD">
        <w:rPr>
          <w:rFonts w:ascii="Arial" w:hAnsi="Arial" w:cs="Arial"/>
          <w:color w:val="000000"/>
          <w:sz w:val="24"/>
          <w:szCs w:val="24"/>
        </w:rPr>
        <w:t xml:space="preserve"> of 76 dementia patients living in six care facilities across England revealed commonalities in their well-being and behavioural patterns. The study documented instances of "putting down" dementia patients as well as cases where their well-being was improved</w:t>
      </w:r>
      <w:r w:rsidR="00264272">
        <w:rPr>
          <w:rFonts w:ascii="Arial" w:hAnsi="Arial" w:cs="Arial"/>
          <w:color w:val="000000"/>
          <w:sz w:val="24"/>
          <w:szCs w:val="24"/>
        </w:rPr>
        <w:t xml:space="preserve">, </w:t>
      </w:r>
      <w:r w:rsidR="00383BD8">
        <w:rPr>
          <w:rFonts w:ascii="Arial" w:hAnsi="Arial" w:cs="Arial"/>
          <w:color w:val="000000"/>
          <w:sz w:val="24"/>
          <w:szCs w:val="24"/>
        </w:rPr>
        <w:t>additionally, it revealed</w:t>
      </w:r>
      <w:r w:rsidRPr="00BC05AD">
        <w:rPr>
          <w:rFonts w:ascii="Arial" w:hAnsi="Arial" w:cs="Arial"/>
          <w:color w:val="000000"/>
          <w:sz w:val="24"/>
          <w:szCs w:val="24"/>
        </w:rPr>
        <w:t xml:space="preserve"> that</w:t>
      </w:r>
      <w:r w:rsidR="003C345C">
        <w:rPr>
          <w:rFonts w:ascii="Arial" w:hAnsi="Arial" w:cs="Arial"/>
          <w:color w:val="000000"/>
          <w:sz w:val="24"/>
          <w:szCs w:val="24"/>
        </w:rPr>
        <w:t xml:space="preserve"> their </w:t>
      </w:r>
      <w:r w:rsidRPr="00BC05AD">
        <w:rPr>
          <w:rFonts w:ascii="Arial" w:hAnsi="Arial" w:cs="Arial"/>
          <w:color w:val="000000"/>
          <w:sz w:val="24"/>
          <w:szCs w:val="24"/>
        </w:rPr>
        <w:t>physical care needs</w:t>
      </w:r>
      <w:r w:rsidR="003C345C">
        <w:rPr>
          <w:rFonts w:ascii="Arial" w:hAnsi="Arial" w:cs="Arial"/>
          <w:color w:val="000000"/>
          <w:sz w:val="24"/>
          <w:szCs w:val="24"/>
        </w:rPr>
        <w:t xml:space="preserve"> were achieved however</w:t>
      </w:r>
      <w:r w:rsidR="0025460E">
        <w:rPr>
          <w:rFonts w:ascii="Arial" w:hAnsi="Arial" w:cs="Arial"/>
          <w:color w:val="000000"/>
          <w:sz w:val="24"/>
          <w:szCs w:val="24"/>
        </w:rPr>
        <w:t xml:space="preserve">, </w:t>
      </w:r>
      <w:r w:rsidRPr="00BC05AD">
        <w:rPr>
          <w:rFonts w:ascii="Arial" w:hAnsi="Arial" w:cs="Arial"/>
          <w:color w:val="000000"/>
          <w:sz w:val="24"/>
          <w:szCs w:val="24"/>
        </w:rPr>
        <w:t>their psychological needs</w:t>
      </w:r>
      <w:r w:rsidR="0025460E">
        <w:rPr>
          <w:rFonts w:ascii="Arial" w:hAnsi="Arial" w:cs="Arial"/>
          <w:color w:val="000000"/>
          <w:sz w:val="24"/>
          <w:szCs w:val="24"/>
        </w:rPr>
        <w:t xml:space="preserve"> were ignored</w:t>
      </w:r>
      <w:r w:rsidRPr="00BC05AD">
        <w:rPr>
          <w:rFonts w:ascii="Arial" w:hAnsi="Arial" w:cs="Arial"/>
          <w:color w:val="000000"/>
          <w:sz w:val="24"/>
          <w:szCs w:val="24"/>
        </w:rPr>
        <w:t xml:space="preserve"> (Innes and Surr, 2001). </w:t>
      </w:r>
      <w:r w:rsidR="005170F7" w:rsidRPr="00BC05AD">
        <w:rPr>
          <w:rFonts w:ascii="Arial" w:hAnsi="Arial" w:cs="Arial"/>
          <w:color w:val="000000"/>
          <w:sz w:val="24"/>
          <w:szCs w:val="24"/>
        </w:rPr>
        <w:t xml:space="preserve">Additionally, </w:t>
      </w:r>
      <w:r w:rsidR="00C57FFC">
        <w:rPr>
          <w:rFonts w:ascii="Arial" w:hAnsi="Arial" w:cs="Arial"/>
          <w:color w:val="000000"/>
          <w:sz w:val="24"/>
          <w:szCs w:val="24"/>
        </w:rPr>
        <w:t>d</w:t>
      </w:r>
      <w:r w:rsidR="00951B3D" w:rsidRPr="00BC05AD">
        <w:rPr>
          <w:rFonts w:ascii="Arial" w:hAnsi="Arial" w:cs="Arial"/>
          <w:color w:val="000000"/>
          <w:sz w:val="24"/>
          <w:szCs w:val="24"/>
        </w:rPr>
        <w:t xml:space="preserve">espite the fact that the </w:t>
      </w:r>
      <w:r w:rsidR="00951B3D" w:rsidRPr="00BC05AD">
        <w:rPr>
          <w:rFonts w:ascii="Arial" w:hAnsi="Arial" w:cs="Arial"/>
          <w:color w:val="000000"/>
          <w:sz w:val="24"/>
          <w:szCs w:val="24"/>
        </w:rPr>
        <w:lastRenderedPageBreak/>
        <w:t>Dementia Care Mapping (DCM) tool is a widely used, staff-led, psychosocial intervention that assists in assessing the success and effectiveness of dementia care, effectiveness evaluations in care homes have produced mixed results, with difficulties with implementation identified</w:t>
      </w:r>
      <w:r w:rsidR="009235D1" w:rsidRPr="00BC05AD">
        <w:rPr>
          <w:rFonts w:ascii="Arial" w:hAnsi="Arial" w:cs="Arial"/>
          <w:color w:val="222222"/>
          <w:sz w:val="24"/>
          <w:szCs w:val="24"/>
          <w:shd w:val="clear" w:color="auto" w:fill="FFFFFF"/>
        </w:rPr>
        <w:t xml:space="preserve"> </w:t>
      </w:r>
      <w:r w:rsidR="006114BE" w:rsidRPr="00BC05AD">
        <w:rPr>
          <w:rFonts w:ascii="Arial" w:hAnsi="Arial" w:cs="Arial"/>
          <w:color w:val="222222"/>
          <w:sz w:val="24"/>
          <w:szCs w:val="24"/>
          <w:shd w:val="clear" w:color="auto" w:fill="FFFFFF"/>
        </w:rPr>
        <w:t>(</w:t>
      </w:r>
      <w:r w:rsidR="009235D1" w:rsidRPr="00BC05AD">
        <w:rPr>
          <w:rFonts w:ascii="Arial" w:hAnsi="Arial" w:cs="Arial"/>
          <w:color w:val="222222"/>
          <w:sz w:val="24"/>
          <w:szCs w:val="24"/>
          <w:shd w:val="clear" w:color="auto" w:fill="FFFFFF"/>
        </w:rPr>
        <w:t>Griffiths</w:t>
      </w:r>
      <w:r w:rsidR="005523C4" w:rsidRPr="00BC05AD">
        <w:rPr>
          <w:rFonts w:ascii="Arial" w:hAnsi="Arial" w:cs="Arial"/>
          <w:color w:val="222222"/>
          <w:sz w:val="24"/>
          <w:szCs w:val="24"/>
          <w:shd w:val="clear" w:color="auto" w:fill="FFFFFF"/>
        </w:rPr>
        <w:t xml:space="preserve"> et al.,</w:t>
      </w:r>
      <w:r w:rsidR="00C57FFC">
        <w:rPr>
          <w:rFonts w:ascii="Arial" w:hAnsi="Arial" w:cs="Arial"/>
          <w:color w:val="222222"/>
          <w:sz w:val="24"/>
          <w:szCs w:val="24"/>
          <w:shd w:val="clear" w:color="auto" w:fill="FFFFFF"/>
        </w:rPr>
        <w:t xml:space="preserve"> </w:t>
      </w:r>
      <w:r w:rsidR="006114BE" w:rsidRPr="00BC05AD">
        <w:rPr>
          <w:rFonts w:ascii="Arial" w:hAnsi="Arial" w:cs="Arial"/>
          <w:color w:val="222222"/>
          <w:sz w:val="24"/>
          <w:szCs w:val="24"/>
          <w:shd w:val="clear" w:color="auto" w:fill="FFFFFF"/>
        </w:rPr>
        <w:t>2021)</w:t>
      </w:r>
      <w:r w:rsidR="00951B3D" w:rsidRPr="00BC05AD">
        <w:rPr>
          <w:rFonts w:ascii="Arial" w:hAnsi="Arial" w:cs="Arial"/>
          <w:color w:val="000000"/>
          <w:sz w:val="24"/>
          <w:szCs w:val="24"/>
        </w:rPr>
        <w:t>.</w:t>
      </w:r>
      <w:r w:rsidR="006114BE" w:rsidRPr="00BC05AD">
        <w:rPr>
          <w:rFonts w:ascii="Arial" w:hAnsi="Arial" w:cs="Arial"/>
          <w:color w:val="000000"/>
          <w:sz w:val="24"/>
          <w:szCs w:val="24"/>
        </w:rPr>
        <w:t xml:space="preserve"> </w:t>
      </w:r>
      <w:r w:rsidR="00C57FFC">
        <w:rPr>
          <w:rFonts w:ascii="Arial" w:hAnsi="Arial" w:cs="Arial"/>
          <w:color w:val="000000"/>
          <w:sz w:val="24"/>
          <w:szCs w:val="24"/>
        </w:rPr>
        <w:t xml:space="preserve"> </w:t>
      </w:r>
      <w:r w:rsidR="00590A13" w:rsidRPr="00BC05AD">
        <w:rPr>
          <w:rFonts w:ascii="Arial" w:hAnsi="Arial" w:cs="Arial"/>
          <w:color w:val="000000"/>
          <w:sz w:val="24"/>
          <w:szCs w:val="24"/>
        </w:rPr>
        <w:t>According to Griffiths et al</w:t>
      </w:r>
      <w:r w:rsidR="00C57FFC">
        <w:rPr>
          <w:rFonts w:ascii="Arial" w:hAnsi="Arial" w:cs="Arial"/>
          <w:color w:val="000000"/>
          <w:sz w:val="24"/>
          <w:szCs w:val="24"/>
        </w:rPr>
        <w:t>.</w:t>
      </w:r>
      <w:r w:rsidR="00590A13" w:rsidRPr="00BC05AD">
        <w:rPr>
          <w:rFonts w:ascii="Arial" w:hAnsi="Arial" w:cs="Arial"/>
          <w:color w:val="000000"/>
          <w:sz w:val="24"/>
          <w:szCs w:val="24"/>
        </w:rPr>
        <w:t xml:space="preserve"> (2021), recent studies suggest, many care homes may not have the skilled workers, staffing, resources, or leadership support needed to effectively implement and sustain changes in dementia care using the DCM approach, additionally, this </w:t>
      </w:r>
      <w:r w:rsidR="00AD0117" w:rsidRPr="00BC05AD">
        <w:rPr>
          <w:rFonts w:ascii="Arial" w:hAnsi="Arial" w:cs="Arial"/>
          <w:color w:val="000000"/>
          <w:sz w:val="24"/>
          <w:szCs w:val="24"/>
        </w:rPr>
        <w:t xml:space="preserve">could be a drawback to </w:t>
      </w:r>
      <w:r w:rsidR="0053338A" w:rsidRPr="00BC05AD">
        <w:rPr>
          <w:rFonts w:ascii="Arial" w:hAnsi="Arial" w:cs="Arial"/>
          <w:color w:val="000000"/>
          <w:sz w:val="24"/>
          <w:szCs w:val="24"/>
        </w:rPr>
        <w:t xml:space="preserve">assessing the </w:t>
      </w:r>
      <w:r w:rsidR="00AD0117" w:rsidRPr="00BC05AD">
        <w:rPr>
          <w:rFonts w:ascii="Arial" w:hAnsi="Arial" w:cs="Arial"/>
          <w:color w:val="000000"/>
          <w:sz w:val="24"/>
          <w:szCs w:val="24"/>
        </w:rPr>
        <w:t>effectiveness</w:t>
      </w:r>
      <w:r w:rsidR="0053338A" w:rsidRPr="00BC05AD">
        <w:rPr>
          <w:rFonts w:ascii="Arial" w:hAnsi="Arial" w:cs="Arial"/>
          <w:color w:val="000000"/>
          <w:sz w:val="24"/>
          <w:szCs w:val="24"/>
        </w:rPr>
        <w:t xml:space="preserve"> of dementia care</w:t>
      </w:r>
      <w:r w:rsidR="00590A13" w:rsidRPr="00BC05AD">
        <w:rPr>
          <w:rFonts w:ascii="Arial" w:hAnsi="Arial" w:cs="Arial"/>
          <w:color w:val="000000"/>
          <w:sz w:val="24"/>
          <w:szCs w:val="24"/>
        </w:rPr>
        <w:t xml:space="preserve">. </w:t>
      </w:r>
      <w:r w:rsidR="00A85452" w:rsidRPr="00BC05AD">
        <w:rPr>
          <w:rFonts w:ascii="Arial" w:hAnsi="Arial" w:cs="Arial"/>
          <w:color w:val="000000"/>
          <w:sz w:val="24"/>
          <w:szCs w:val="24"/>
        </w:rPr>
        <w:t>As a result, changes to the DCM tool, process, and training may be required to minimise its complexity and burden and raise the likelihood of successful adoption (Griffiths et al.,</w:t>
      </w:r>
      <w:r w:rsidR="00C57FFC">
        <w:rPr>
          <w:rFonts w:ascii="Arial" w:hAnsi="Arial" w:cs="Arial"/>
          <w:color w:val="000000"/>
          <w:sz w:val="24"/>
          <w:szCs w:val="24"/>
        </w:rPr>
        <w:t xml:space="preserve"> </w:t>
      </w:r>
      <w:r w:rsidR="00A85452" w:rsidRPr="00BC05AD">
        <w:rPr>
          <w:rFonts w:ascii="Arial" w:hAnsi="Arial" w:cs="Arial"/>
          <w:color w:val="000000"/>
          <w:sz w:val="24"/>
          <w:szCs w:val="24"/>
        </w:rPr>
        <w:t>2021).</w:t>
      </w:r>
    </w:p>
    <w:p w14:paraId="209A3E8C" w14:textId="77777777" w:rsidR="00C57FFC" w:rsidRDefault="00C57FFC" w:rsidP="00BC05AD">
      <w:pPr>
        <w:jc w:val="both"/>
        <w:rPr>
          <w:rFonts w:ascii="Arial" w:hAnsi="Arial" w:cs="Arial"/>
          <w:color w:val="000000"/>
          <w:sz w:val="24"/>
          <w:szCs w:val="24"/>
        </w:rPr>
      </w:pPr>
    </w:p>
    <w:p w14:paraId="3A1083F5" w14:textId="316694C7" w:rsidR="00431ED5" w:rsidRDefault="002E66B5" w:rsidP="00BC05AD">
      <w:pPr>
        <w:jc w:val="both"/>
        <w:rPr>
          <w:rFonts w:ascii="Arial" w:hAnsi="Arial" w:cs="Arial"/>
          <w:color w:val="000000"/>
          <w:sz w:val="24"/>
          <w:szCs w:val="24"/>
        </w:rPr>
      </w:pPr>
      <w:r w:rsidRPr="00BC05AD">
        <w:rPr>
          <w:rFonts w:ascii="Arial" w:hAnsi="Arial" w:cs="Arial"/>
          <w:color w:val="000000"/>
          <w:sz w:val="24"/>
          <w:szCs w:val="24"/>
        </w:rPr>
        <w:t xml:space="preserve">However, </w:t>
      </w:r>
      <w:r w:rsidR="00C57FFC">
        <w:rPr>
          <w:rFonts w:ascii="Arial" w:hAnsi="Arial" w:cs="Arial"/>
          <w:color w:val="000000"/>
          <w:sz w:val="24"/>
          <w:szCs w:val="24"/>
        </w:rPr>
        <w:t>a</w:t>
      </w:r>
      <w:r w:rsidRPr="00BC05AD">
        <w:rPr>
          <w:rFonts w:ascii="Arial" w:hAnsi="Arial" w:cs="Arial"/>
          <w:color w:val="000000"/>
          <w:sz w:val="24"/>
          <w:szCs w:val="24"/>
        </w:rPr>
        <w:t xml:space="preserve"> recent study from the National Academies of Science, Engineering, and Medicine examined over 50 years of research on approaches to supporting people with dementia, revealed that nonpharmacologic therapies such as cognitive stimulation training, exercise, and therapy had a favourable effect on cognitive, functional, and behavioural symptoms. The present study demonstrates that these therapies can effectively treat, manage, and possibly prevent unfavourable outcomes linked with dementia.</w:t>
      </w:r>
    </w:p>
    <w:p w14:paraId="3D5377C5" w14:textId="77777777" w:rsidR="00C57FFC" w:rsidRPr="00BC05AD" w:rsidRDefault="00C57FFC" w:rsidP="00BC05AD">
      <w:pPr>
        <w:jc w:val="both"/>
        <w:rPr>
          <w:rFonts w:ascii="Arial" w:hAnsi="Arial" w:cs="Arial"/>
          <w:color w:val="000000"/>
          <w:sz w:val="24"/>
          <w:szCs w:val="24"/>
        </w:rPr>
      </w:pPr>
    </w:p>
    <w:p w14:paraId="18C35922" w14:textId="6240A430" w:rsidR="009F7E32" w:rsidRDefault="004D68BB" w:rsidP="00BC05AD">
      <w:pPr>
        <w:pStyle w:val="Heading1"/>
        <w:jc w:val="center"/>
        <w:rPr>
          <w:rFonts w:ascii="Arial" w:hAnsi="Arial" w:cs="Arial"/>
          <w:b/>
          <w:bCs/>
          <w:color w:val="auto"/>
          <w:sz w:val="24"/>
          <w:szCs w:val="24"/>
          <w:u w:val="single"/>
        </w:rPr>
      </w:pPr>
      <w:bookmarkStart w:id="8" w:name="_Toc139759577"/>
      <w:r w:rsidRPr="00BC05AD">
        <w:rPr>
          <w:rFonts w:ascii="Arial" w:hAnsi="Arial" w:cs="Arial"/>
          <w:b/>
          <w:bCs/>
          <w:color w:val="auto"/>
          <w:sz w:val="24"/>
          <w:szCs w:val="24"/>
          <w:u w:val="single"/>
        </w:rPr>
        <w:t>Recommendations for future practice</w:t>
      </w:r>
      <w:r w:rsidR="009F7E32" w:rsidRPr="00BC05AD">
        <w:rPr>
          <w:rFonts w:ascii="Arial" w:hAnsi="Arial" w:cs="Arial"/>
          <w:b/>
          <w:bCs/>
          <w:color w:val="auto"/>
          <w:sz w:val="24"/>
          <w:szCs w:val="24"/>
          <w:u w:val="single"/>
        </w:rPr>
        <w:t>:</w:t>
      </w:r>
      <w:bookmarkEnd w:id="8"/>
    </w:p>
    <w:p w14:paraId="503DEDA1" w14:textId="77777777" w:rsidR="00C57FFC" w:rsidRPr="00C57FFC" w:rsidRDefault="00C57FFC" w:rsidP="00C57FFC"/>
    <w:p w14:paraId="629060A3" w14:textId="7EC69FFF" w:rsidR="005769F2" w:rsidRDefault="002773D9" w:rsidP="00BC05AD">
      <w:pPr>
        <w:jc w:val="both"/>
        <w:rPr>
          <w:rFonts w:ascii="Arial" w:hAnsi="Arial" w:cs="Arial"/>
          <w:color w:val="000000"/>
          <w:sz w:val="24"/>
          <w:szCs w:val="24"/>
        </w:rPr>
      </w:pPr>
      <w:r w:rsidRPr="00BC05AD">
        <w:rPr>
          <w:rFonts w:ascii="Arial" w:hAnsi="Arial" w:cs="Arial"/>
          <w:color w:val="000000"/>
          <w:sz w:val="24"/>
          <w:szCs w:val="24"/>
        </w:rPr>
        <w:t>According to</w:t>
      </w:r>
      <w:r w:rsidR="00821EB2" w:rsidRPr="00BC05AD">
        <w:rPr>
          <w:rFonts w:ascii="Arial" w:hAnsi="Arial" w:cs="Arial"/>
          <w:sz w:val="24"/>
          <w:szCs w:val="24"/>
        </w:rPr>
        <w:t xml:space="preserve"> GOV.UK </w:t>
      </w:r>
      <w:r w:rsidR="00DF7D2F" w:rsidRPr="00BC05AD">
        <w:rPr>
          <w:rFonts w:ascii="Arial" w:hAnsi="Arial" w:cs="Arial"/>
          <w:sz w:val="24"/>
          <w:szCs w:val="24"/>
        </w:rPr>
        <w:t>(</w:t>
      </w:r>
      <w:r w:rsidR="00821EB2" w:rsidRPr="00BC05AD">
        <w:rPr>
          <w:rFonts w:ascii="Arial" w:hAnsi="Arial" w:cs="Arial"/>
          <w:sz w:val="24"/>
          <w:szCs w:val="24"/>
        </w:rPr>
        <w:t>2022)</w:t>
      </w:r>
      <w:r w:rsidR="00DF7D2F" w:rsidRPr="00BC05AD">
        <w:rPr>
          <w:rFonts w:ascii="Arial" w:hAnsi="Arial" w:cs="Arial"/>
          <w:sz w:val="24"/>
          <w:szCs w:val="24"/>
        </w:rPr>
        <w:t>,</w:t>
      </w:r>
      <w:r w:rsidRPr="00BC05AD">
        <w:rPr>
          <w:rFonts w:ascii="Arial" w:hAnsi="Arial" w:cs="Arial"/>
          <w:color w:val="000000"/>
          <w:sz w:val="24"/>
          <w:szCs w:val="24"/>
        </w:rPr>
        <w:t xml:space="preserve"> a</w:t>
      </w:r>
      <w:r w:rsidR="00DF7D2F" w:rsidRPr="00BC05AD">
        <w:rPr>
          <w:rFonts w:ascii="Arial" w:hAnsi="Arial" w:cs="Arial"/>
          <w:color w:val="000000"/>
          <w:sz w:val="24"/>
          <w:szCs w:val="24"/>
        </w:rPr>
        <w:t xml:space="preserve"> recent</w:t>
      </w:r>
      <w:r w:rsidRPr="00BC05AD">
        <w:rPr>
          <w:rFonts w:ascii="Arial" w:hAnsi="Arial" w:cs="Arial"/>
          <w:color w:val="000000"/>
          <w:sz w:val="24"/>
          <w:szCs w:val="24"/>
        </w:rPr>
        <w:t xml:space="preserve"> survey</w:t>
      </w:r>
      <w:r w:rsidR="00DF7D2F" w:rsidRPr="00BC05AD">
        <w:rPr>
          <w:rFonts w:ascii="Arial" w:hAnsi="Arial" w:cs="Arial"/>
          <w:color w:val="000000"/>
          <w:sz w:val="24"/>
          <w:szCs w:val="24"/>
        </w:rPr>
        <w:t xml:space="preserve"> re</w:t>
      </w:r>
      <w:r w:rsidR="0077243F" w:rsidRPr="00BC05AD">
        <w:rPr>
          <w:rFonts w:ascii="Arial" w:hAnsi="Arial" w:cs="Arial"/>
          <w:color w:val="000000"/>
          <w:sz w:val="24"/>
          <w:szCs w:val="24"/>
        </w:rPr>
        <w:t>flects</w:t>
      </w:r>
      <w:r w:rsidRPr="00BC05AD">
        <w:rPr>
          <w:rFonts w:ascii="Arial" w:hAnsi="Arial" w:cs="Arial"/>
          <w:color w:val="000000"/>
          <w:sz w:val="24"/>
          <w:szCs w:val="24"/>
        </w:rPr>
        <w:t xml:space="preserve">, only 34% of adults in the UK believe they can reduce their risk of dementia, which is why </w:t>
      </w:r>
      <w:r w:rsidR="00362BA1" w:rsidRPr="00BC05AD">
        <w:rPr>
          <w:rFonts w:ascii="Arial" w:hAnsi="Arial" w:cs="Arial"/>
          <w:color w:val="000000"/>
          <w:sz w:val="24"/>
          <w:szCs w:val="24"/>
        </w:rPr>
        <w:t>greater</w:t>
      </w:r>
      <w:r w:rsidRPr="00BC05AD">
        <w:rPr>
          <w:rFonts w:ascii="Arial" w:hAnsi="Arial" w:cs="Arial"/>
          <w:color w:val="000000"/>
          <w:sz w:val="24"/>
          <w:szCs w:val="24"/>
        </w:rPr>
        <w:t xml:space="preserve"> awareness regarding preventative measures</w:t>
      </w:r>
      <w:r w:rsidR="00F77B1D" w:rsidRPr="00BC05AD">
        <w:rPr>
          <w:rFonts w:ascii="Arial" w:hAnsi="Arial" w:cs="Arial"/>
          <w:color w:val="000000"/>
          <w:sz w:val="24"/>
          <w:szCs w:val="24"/>
        </w:rPr>
        <w:t xml:space="preserve"> for Dementia</w:t>
      </w:r>
      <w:r w:rsidRPr="00BC05AD">
        <w:rPr>
          <w:rFonts w:ascii="Arial" w:hAnsi="Arial" w:cs="Arial"/>
          <w:color w:val="000000"/>
          <w:sz w:val="24"/>
          <w:szCs w:val="24"/>
        </w:rPr>
        <w:t xml:space="preserve"> should be implemented in the first instance, implementing comprehensive approaches to encourage people of all ages to engage in physical activity, maintain a healthy diet and weight, reduce alcohol consumption, quit smoking, stay socially active, and manage diabetes and high blood pressure.</w:t>
      </w:r>
      <w:r w:rsidR="00C57FFC">
        <w:rPr>
          <w:rFonts w:ascii="Arial" w:hAnsi="Arial" w:cs="Arial"/>
          <w:color w:val="000000"/>
          <w:sz w:val="24"/>
          <w:szCs w:val="24"/>
        </w:rPr>
        <w:t xml:space="preserve"> </w:t>
      </w:r>
      <w:r w:rsidR="0004494A" w:rsidRPr="00BC05AD">
        <w:rPr>
          <w:rFonts w:ascii="Arial" w:hAnsi="Arial" w:cs="Arial"/>
          <w:color w:val="000000"/>
          <w:sz w:val="24"/>
          <w:szCs w:val="24"/>
        </w:rPr>
        <w:t xml:space="preserve">Additionally, multiple studies demonstrate access to adequate healthcare for people with dementia may be limited by factors such as locality and ethnic background and the discrepancies in dementia care that patients and unpaid carers experience. To overcome these concerns, it is recommended that more dementia-specific training </w:t>
      </w:r>
      <w:r w:rsidR="0004494A" w:rsidRPr="00BC05AD">
        <w:rPr>
          <w:rFonts w:ascii="Arial" w:hAnsi="Arial" w:cs="Arial"/>
          <w:color w:val="000000"/>
          <w:sz w:val="24"/>
          <w:szCs w:val="24"/>
        </w:rPr>
        <w:lastRenderedPageBreak/>
        <w:t>be provided to</w:t>
      </w:r>
      <w:r w:rsidR="0094064F" w:rsidRPr="00BC05AD">
        <w:rPr>
          <w:rFonts w:ascii="Arial" w:hAnsi="Arial" w:cs="Arial"/>
          <w:color w:val="000000"/>
          <w:sz w:val="24"/>
          <w:szCs w:val="24"/>
        </w:rPr>
        <w:t xml:space="preserve"> all</w:t>
      </w:r>
      <w:r w:rsidR="0004494A" w:rsidRPr="00BC05AD">
        <w:rPr>
          <w:rFonts w:ascii="Arial" w:hAnsi="Arial" w:cs="Arial"/>
          <w:color w:val="000000"/>
          <w:sz w:val="24"/>
          <w:szCs w:val="24"/>
        </w:rPr>
        <w:t xml:space="preserve"> healthcare staff, and that efforts focusing on medicine and reablement should be promoted in order to improve dementia care for all</w:t>
      </w:r>
      <w:r w:rsidR="005C6A03" w:rsidRPr="00BC05AD">
        <w:rPr>
          <w:rFonts w:ascii="Arial" w:hAnsi="Arial" w:cs="Arial"/>
          <w:color w:val="000000"/>
          <w:sz w:val="24"/>
          <w:szCs w:val="24"/>
        </w:rPr>
        <w:t xml:space="preserve"> </w:t>
      </w:r>
      <w:r w:rsidR="003229BC" w:rsidRPr="00BC05AD">
        <w:rPr>
          <w:rFonts w:ascii="Arial" w:hAnsi="Arial" w:cs="Arial"/>
          <w:color w:val="000000"/>
          <w:sz w:val="24"/>
          <w:szCs w:val="24"/>
        </w:rPr>
        <w:t>(</w:t>
      </w:r>
      <w:r w:rsidR="005C6A03" w:rsidRPr="00BC05AD">
        <w:rPr>
          <w:rFonts w:ascii="Arial" w:hAnsi="Arial" w:cs="Arial"/>
          <w:color w:val="000000"/>
          <w:sz w:val="24"/>
          <w:szCs w:val="24"/>
        </w:rPr>
        <w:t>Giebel</w:t>
      </w:r>
      <w:r w:rsidR="003229BC" w:rsidRPr="00BC05AD">
        <w:rPr>
          <w:rFonts w:ascii="Arial" w:hAnsi="Arial" w:cs="Arial"/>
          <w:color w:val="000000"/>
          <w:sz w:val="24"/>
          <w:szCs w:val="24"/>
        </w:rPr>
        <w:t xml:space="preserve">, </w:t>
      </w:r>
      <w:r w:rsidR="005C6A03" w:rsidRPr="00BC05AD">
        <w:rPr>
          <w:rFonts w:ascii="Arial" w:hAnsi="Arial" w:cs="Arial"/>
          <w:color w:val="000000"/>
          <w:sz w:val="24"/>
          <w:szCs w:val="24"/>
        </w:rPr>
        <w:t>2020</w:t>
      </w:r>
      <w:r w:rsidR="003229BC" w:rsidRPr="00BC05AD">
        <w:rPr>
          <w:rFonts w:ascii="Arial" w:hAnsi="Arial" w:cs="Arial"/>
          <w:color w:val="000000"/>
          <w:sz w:val="24"/>
          <w:szCs w:val="24"/>
        </w:rPr>
        <w:t>)</w:t>
      </w:r>
      <w:r w:rsidR="0004494A" w:rsidRPr="00BC05AD">
        <w:rPr>
          <w:rFonts w:ascii="Arial" w:hAnsi="Arial" w:cs="Arial"/>
          <w:color w:val="000000"/>
          <w:sz w:val="24"/>
          <w:szCs w:val="24"/>
        </w:rPr>
        <w:t>.</w:t>
      </w:r>
    </w:p>
    <w:p w14:paraId="64DC81F4" w14:textId="77777777" w:rsidR="00C57FFC" w:rsidRPr="00BC05AD" w:rsidRDefault="00C57FFC" w:rsidP="00BC05AD">
      <w:pPr>
        <w:jc w:val="both"/>
        <w:rPr>
          <w:rFonts w:ascii="Arial" w:hAnsi="Arial" w:cs="Arial"/>
          <w:color w:val="000000"/>
          <w:sz w:val="24"/>
          <w:szCs w:val="24"/>
        </w:rPr>
      </w:pPr>
    </w:p>
    <w:p w14:paraId="33793C17" w14:textId="0F71E7A6" w:rsidR="000E34C7" w:rsidRDefault="000E34C7" w:rsidP="00BC05AD">
      <w:pPr>
        <w:pStyle w:val="NoSpacing"/>
        <w:spacing w:line="360" w:lineRule="auto"/>
        <w:jc w:val="both"/>
        <w:rPr>
          <w:rFonts w:ascii="Arial" w:hAnsi="Arial" w:cs="Arial"/>
          <w:sz w:val="24"/>
          <w:szCs w:val="24"/>
        </w:rPr>
      </w:pPr>
      <w:r w:rsidRPr="00BC05AD">
        <w:rPr>
          <w:rFonts w:ascii="Arial" w:hAnsi="Arial" w:cs="Arial"/>
          <w:sz w:val="24"/>
          <w:szCs w:val="24"/>
        </w:rPr>
        <w:t>Furthermore,</w:t>
      </w:r>
      <w:r w:rsidR="00E90908" w:rsidRPr="00BC05AD">
        <w:rPr>
          <w:rFonts w:ascii="Arial" w:hAnsi="Arial" w:cs="Arial"/>
          <w:sz w:val="24"/>
          <w:szCs w:val="24"/>
        </w:rPr>
        <w:t xml:space="preserve"> to provide</w:t>
      </w:r>
      <w:r w:rsidRPr="00BC05AD">
        <w:rPr>
          <w:rFonts w:ascii="Arial" w:hAnsi="Arial" w:cs="Arial"/>
          <w:sz w:val="24"/>
          <w:szCs w:val="24"/>
        </w:rPr>
        <w:t xml:space="preserve"> </w:t>
      </w:r>
      <w:r w:rsidR="00E90908" w:rsidRPr="00BC05AD">
        <w:rPr>
          <w:rFonts w:ascii="Arial" w:hAnsi="Arial" w:cs="Arial"/>
          <w:sz w:val="24"/>
          <w:szCs w:val="24"/>
        </w:rPr>
        <w:t xml:space="preserve">best </w:t>
      </w:r>
      <w:r w:rsidR="00635D64" w:rsidRPr="00BC05AD">
        <w:rPr>
          <w:rFonts w:ascii="Arial" w:hAnsi="Arial" w:cs="Arial"/>
          <w:sz w:val="24"/>
          <w:szCs w:val="24"/>
        </w:rPr>
        <w:t>practices</w:t>
      </w:r>
      <w:r w:rsidR="00E90908" w:rsidRPr="00BC05AD">
        <w:rPr>
          <w:rFonts w:ascii="Arial" w:hAnsi="Arial" w:cs="Arial"/>
          <w:sz w:val="24"/>
          <w:szCs w:val="24"/>
        </w:rPr>
        <w:t xml:space="preserve"> for service users, the</w:t>
      </w:r>
      <w:r w:rsidR="00377EFD" w:rsidRPr="00BC05AD">
        <w:rPr>
          <w:rFonts w:ascii="Arial" w:hAnsi="Arial" w:cs="Arial"/>
          <w:sz w:val="24"/>
          <w:szCs w:val="24"/>
        </w:rPr>
        <w:t xml:space="preserve"> challenges that prevent service users from receiving the highest quality care possible, it is recommended that policymakers take action to enhance health outcomes. The need for policymakers to address issues like societal stigma, limited patient involvement and access to healthcare, inadequate understanding of cultural and linguistic needs, a lack of qualified professionals, competing healthcare goals, and insufficient resources is one crucial recommendation</w:t>
      </w:r>
      <w:r w:rsidR="00C57FFC">
        <w:rPr>
          <w:rFonts w:ascii="Arial" w:hAnsi="Arial" w:cs="Arial"/>
          <w:sz w:val="24"/>
          <w:szCs w:val="24"/>
        </w:rPr>
        <w:t xml:space="preserve"> </w:t>
      </w:r>
      <w:r w:rsidR="00FB37C8" w:rsidRPr="00BC05AD">
        <w:rPr>
          <w:rFonts w:ascii="Arial" w:hAnsi="Arial" w:cs="Arial"/>
          <w:sz w:val="24"/>
          <w:szCs w:val="24"/>
        </w:rPr>
        <w:t>(Bernstein, et al., 2022)</w:t>
      </w:r>
      <w:r w:rsidRPr="00BC05AD">
        <w:rPr>
          <w:rFonts w:ascii="Arial" w:hAnsi="Arial" w:cs="Arial"/>
          <w:sz w:val="24"/>
          <w:szCs w:val="24"/>
        </w:rPr>
        <w:t>.</w:t>
      </w:r>
      <w:r w:rsidR="00887625" w:rsidRPr="00BC05AD">
        <w:rPr>
          <w:rFonts w:ascii="Arial" w:hAnsi="Arial" w:cs="Arial"/>
          <w:sz w:val="24"/>
          <w:szCs w:val="24"/>
        </w:rPr>
        <w:t xml:space="preserve"> A further suggestion is to compel primary care providers to recognise mild cognitive decline and monitor patients to ensure that those who progress to dementia are diagnosed in </w:t>
      </w:r>
      <w:r w:rsidR="00A15DA7" w:rsidRPr="00BC05AD">
        <w:rPr>
          <w:rFonts w:ascii="Arial" w:hAnsi="Arial" w:cs="Arial"/>
          <w:sz w:val="24"/>
          <w:szCs w:val="24"/>
        </w:rPr>
        <w:t xml:space="preserve">the </w:t>
      </w:r>
      <w:r w:rsidR="00887625" w:rsidRPr="00BC05AD">
        <w:rPr>
          <w:rFonts w:ascii="Arial" w:hAnsi="Arial" w:cs="Arial"/>
          <w:sz w:val="24"/>
          <w:szCs w:val="24"/>
        </w:rPr>
        <w:t>early stages of Dementia</w:t>
      </w:r>
      <w:r w:rsidR="00DE4A81" w:rsidRPr="00BC05AD">
        <w:rPr>
          <w:rFonts w:ascii="Arial" w:hAnsi="Arial" w:cs="Arial"/>
          <w:sz w:val="24"/>
          <w:szCs w:val="24"/>
        </w:rPr>
        <w:t xml:space="preserve"> (Alzheimer's Society, 2021)</w:t>
      </w:r>
      <w:r w:rsidR="00887625" w:rsidRPr="00BC05AD">
        <w:rPr>
          <w:rFonts w:ascii="Arial" w:hAnsi="Arial" w:cs="Arial"/>
          <w:sz w:val="24"/>
          <w:szCs w:val="24"/>
        </w:rPr>
        <w:t>.</w:t>
      </w:r>
    </w:p>
    <w:p w14:paraId="202BC756" w14:textId="77777777" w:rsidR="00C57FFC" w:rsidRPr="00BC05AD" w:rsidRDefault="00C57FFC" w:rsidP="00BC05AD">
      <w:pPr>
        <w:pStyle w:val="NoSpacing"/>
        <w:spacing w:line="360" w:lineRule="auto"/>
        <w:jc w:val="both"/>
        <w:rPr>
          <w:rFonts w:ascii="Arial" w:hAnsi="Arial" w:cs="Arial"/>
          <w:sz w:val="24"/>
          <w:szCs w:val="24"/>
        </w:rPr>
      </w:pPr>
    </w:p>
    <w:p w14:paraId="313C799F" w14:textId="533C2F4C" w:rsidR="001601C6" w:rsidRPr="00BC05AD" w:rsidRDefault="001601C6" w:rsidP="00BC05AD">
      <w:pPr>
        <w:pStyle w:val="Heading1"/>
        <w:jc w:val="center"/>
        <w:rPr>
          <w:rFonts w:ascii="Arial" w:hAnsi="Arial" w:cs="Arial"/>
          <w:b/>
          <w:bCs/>
          <w:color w:val="auto"/>
          <w:sz w:val="24"/>
          <w:szCs w:val="24"/>
          <w:u w:val="single"/>
        </w:rPr>
      </w:pPr>
      <w:bookmarkStart w:id="9" w:name="_Toc139759578"/>
      <w:r w:rsidRPr="00BC05AD">
        <w:rPr>
          <w:rFonts w:ascii="Arial" w:hAnsi="Arial" w:cs="Arial"/>
          <w:b/>
          <w:bCs/>
          <w:color w:val="auto"/>
          <w:sz w:val="24"/>
          <w:szCs w:val="24"/>
          <w:u w:val="single"/>
        </w:rPr>
        <w:t>Conclusion:</w:t>
      </w:r>
      <w:bookmarkEnd w:id="9"/>
    </w:p>
    <w:p w14:paraId="4CA345C8" w14:textId="77777777" w:rsidR="00C57FFC" w:rsidRDefault="00C57FFC" w:rsidP="00BC05AD">
      <w:pPr>
        <w:jc w:val="both"/>
        <w:rPr>
          <w:rFonts w:ascii="Arial" w:hAnsi="Arial" w:cs="Arial"/>
          <w:sz w:val="24"/>
          <w:szCs w:val="24"/>
        </w:rPr>
      </w:pPr>
    </w:p>
    <w:p w14:paraId="0B116103" w14:textId="4D93B8DF" w:rsidR="00987143" w:rsidRDefault="002F5801" w:rsidP="00BC05AD">
      <w:pPr>
        <w:jc w:val="both"/>
        <w:rPr>
          <w:rFonts w:ascii="Arial" w:hAnsi="Arial" w:cs="Arial"/>
          <w:sz w:val="24"/>
          <w:szCs w:val="24"/>
        </w:rPr>
      </w:pPr>
      <w:r w:rsidRPr="00BC05AD">
        <w:rPr>
          <w:rFonts w:ascii="Arial" w:hAnsi="Arial" w:cs="Arial"/>
          <w:sz w:val="24"/>
          <w:szCs w:val="24"/>
        </w:rPr>
        <w:t>In conclusion, the term "dementia" is used to describe a variety of degenerative neurological disorders (ICD 10, 2019; WHO, 2022), that can affect individuals of all ages, although is more common among individuals over the age of 65 (Dementia talking point, 2023). It is occasionally imposed by illnesses such</w:t>
      </w:r>
      <w:r w:rsidR="00CE318E" w:rsidRPr="00BC05AD">
        <w:rPr>
          <w:rFonts w:ascii="Arial" w:hAnsi="Arial" w:cs="Arial"/>
          <w:sz w:val="24"/>
          <w:szCs w:val="24"/>
        </w:rPr>
        <w:t xml:space="preserve"> </w:t>
      </w:r>
      <w:r w:rsidRPr="00BC05AD">
        <w:rPr>
          <w:rFonts w:ascii="Arial" w:hAnsi="Arial" w:cs="Arial"/>
          <w:sz w:val="24"/>
          <w:szCs w:val="24"/>
        </w:rPr>
        <w:t>as Alzheimer's or cerebrovascular disease (ICD, 2010). Neurocognitive disorders can be identified using the DSM-5, early detection of the disease is crucial for enhancing the quality of life (Sachdev et al., 2014). The diagnoses process involves a mix of assessments and tests, performed by medical experts, to correctly diagnose dementia (NHS, 2020</w:t>
      </w:r>
      <w:r w:rsidR="008242DB">
        <w:rPr>
          <w:rFonts w:ascii="Arial" w:hAnsi="Arial" w:cs="Arial"/>
          <w:sz w:val="24"/>
          <w:szCs w:val="24"/>
        </w:rPr>
        <w:t>a</w:t>
      </w:r>
      <w:r w:rsidRPr="00BC05AD">
        <w:rPr>
          <w:rFonts w:ascii="Arial" w:hAnsi="Arial" w:cs="Arial"/>
          <w:sz w:val="24"/>
          <w:szCs w:val="24"/>
        </w:rPr>
        <w:t xml:space="preserve">). However, </w:t>
      </w:r>
      <w:r w:rsidR="00C57FFC">
        <w:rPr>
          <w:rFonts w:ascii="Arial" w:hAnsi="Arial" w:cs="Arial"/>
          <w:sz w:val="24"/>
          <w:szCs w:val="24"/>
        </w:rPr>
        <w:t>o</w:t>
      </w:r>
      <w:r w:rsidRPr="00BC05AD">
        <w:rPr>
          <w:rFonts w:ascii="Arial" w:hAnsi="Arial" w:cs="Arial"/>
          <w:sz w:val="24"/>
          <w:szCs w:val="24"/>
        </w:rPr>
        <w:t>ne potential drawback of effectively diagnosing dementia is the possibility of misdiagnosis, this is because early-stage dementia can be difficult to detect as cognitive decline can also be caused by other disorders like depression or anxiety (NHS, 2020</w:t>
      </w:r>
      <w:r w:rsidR="008242DB">
        <w:rPr>
          <w:rFonts w:ascii="Arial" w:hAnsi="Arial" w:cs="Arial"/>
          <w:sz w:val="24"/>
          <w:szCs w:val="24"/>
        </w:rPr>
        <w:t>b</w:t>
      </w:r>
      <w:r w:rsidRPr="00BC05AD">
        <w:rPr>
          <w:rFonts w:ascii="Arial" w:hAnsi="Arial" w:cs="Arial"/>
          <w:sz w:val="24"/>
          <w:szCs w:val="24"/>
        </w:rPr>
        <w:t>). While dementia is not curable, medication and methods of therapy are available to help relieve symptoms (NHS, 2020</w:t>
      </w:r>
      <w:r w:rsidR="008242DB">
        <w:rPr>
          <w:rFonts w:ascii="Arial" w:hAnsi="Arial" w:cs="Arial"/>
          <w:sz w:val="24"/>
          <w:szCs w:val="24"/>
        </w:rPr>
        <w:t>b</w:t>
      </w:r>
      <w:r w:rsidRPr="00BC05AD">
        <w:rPr>
          <w:rFonts w:ascii="Arial" w:hAnsi="Arial" w:cs="Arial"/>
          <w:sz w:val="24"/>
          <w:szCs w:val="24"/>
        </w:rPr>
        <w:t xml:space="preserve">). The CCG Improvement and Assessment Framework contains dementia diagnostic and post-diagnostic support indicators, which reinforces the necessity of annual health evaluations to reflect any </w:t>
      </w:r>
      <w:r w:rsidRPr="00BC05AD">
        <w:rPr>
          <w:rFonts w:ascii="Arial" w:hAnsi="Arial" w:cs="Arial"/>
          <w:sz w:val="24"/>
          <w:szCs w:val="24"/>
        </w:rPr>
        <w:lastRenderedPageBreak/>
        <w:t>variations in needs and preferences (NHS England, 2020). Annual assessments must be conducted to assess the effectiveness and success of rehabilitation for individuals experiencing dementia (United Nations, 2006; NHS England, 2020; Alzheimer's Society, 2022).</w:t>
      </w:r>
    </w:p>
    <w:p w14:paraId="51B3CE1E" w14:textId="77777777" w:rsidR="00C57FFC" w:rsidRPr="00BC05AD" w:rsidRDefault="00C57FFC" w:rsidP="00BC05AD">
      <w:pPr>
        <w:jc w:val="both"/>
        <w:rPr>
          <w:rFonts w:ascii="Arial" w:hAnsi="Arial" w:cs="Arial"/>
          <w:sz w:val="24"/>
          <w:szCs w:val="24"/>
        </w:rPr>
      </w:pPr>
    </w:p>
    <w:p w14:paraId="18C8435C" w14:textId="0C1FB342" w:rsidR="00CE318E" w:rsidRDefault="00CE318E" w:rsidP="00BC05AD">
      <w:pPr>
        <w:jc w:val="both"/>
        <w:rPr>
          <w:rStyle w:val="normaltextrun"/>
          <w:rFonts w:ascii="Arial" w:hAnsi="Arial" w:cs="Arial"/>
          <w:color w:val="000000"/>
          <w:sz w:val="24"/>
          <w:szCs w:val="24"/>
          <w:bdr w:val="none" w:sz="0" w:space="0" w:color="auto" w:frame="1"/>
        </w:rPr>
      </w:pPr>
      <w:r w:rsidRPr="00BC05AD">
        <w:rPr>
          <w:rFonts w:ascii="Arial" w:hAnsi="Arial" w:cs="Arial"/>
          <w:sz w:val="24"/>
          <w:szCs w:val="24"/>
        </w:rPr>
        <w:t>A study on dementia patients in care facilities discovered that their well-being and behaviours were similar; nevertheless, the study revealed that some patients were treated poorly while others had increased well-</w:t>
      </w:r>
      <w:r w:rsidR="00644C26" w:rsidRPr="00BC05AD">
        <w:rPr>
          <w:rFonts w:ascii="Arial" w:hAnsi="Arial" w:cs="Arial"/>
          <w:sz w:val="24"/>
          <w:szCs w:val="24"/>
        </w:rPr>
        <w:t>being, their</w:t>
      </w:r>
      <w:r w:rsidRPr="00BC05AD">
        <w:rPr>
          <w:rFonts w:ascii="Arial" w:hAnsi="Arial" w:cs="Arial"/>
          <w:sz w:val="24"/>
          <w:szCs w:val="24"/>
        </w:rPr>
        <w:t xml:space="preserve"> physical needs were prioritised, while psychological needs were ignored (Innes and Surr, 2001). The usefulness of the Dementia Care Mapping (DCM) instrument, which evaluates dementia care, has been inconsistent in nursing homes due to difficulties with implementation and a lack of resources (Griffiths et al.,</w:t>
      </w:r>
      <w:r w:rsidR="00C57FFC">
        <w:rPr>
          <w:rFonts w:ascii="Arial" w:hAnsi="Arial" w:cs="Arial"/>
          <w:sz w:val="24"/>
          <w:szCs w:val="24"/>
        </w:rPr>
        <w:t xml:space="preserve"> </w:t>
      </w:r>
      <w:r w:rsidRPr="00BC05AD">
        <w:rPr>
          <w:rFonts w:ascii="Arial" w:hAnsi="Arial" w:cs="Arial"/>
          <w:sz w:val="24"/>
          <w:szCs w:val="24"/>
        </w:rPr>
        <w:t>2021). </w:t>
      </w:r>
      <w:r w:rsidR="005F3EE2" w:rsidRPr="00BC05AD">
        <w:rPr>
          <w:rStyle w:val="normaltextrun"/>
          <w:rFonts w:ascii="Arial" w:hAnsi="Arial" w:cs="Arial"/>
          <w:color w:val="000000"/>
          <w:sz w:val="24"/>
          <w:szCs w:val="24"/>
          <w:bdr w:val="none" w:sz="0" w:space="0" w:color="auto" w:frame="1"/>
        </w:rPr>
        <w:t>Overall, upon reviewing the challenges that prevent service users from receiving the highest quality care possible, it is recommended that policymakers take action to enhance health outcomes</w:t>
      </w:r>
      <w:r w:rsidR="00F254D8" w:rsidRPr="00BC05AD">
        <w:rPr>
          <w:rStyle w:val="normaltextrun"/>
          <w:rFonts w:ascii="Arial" w:hAnsi="Arial" w:cs="Arial"/>
          <w:color w:val="000000"/>
          <w:sz w:val="24"/>
          <w:szCs w:val="24"/>
          <w:bdr w:val="none" w:sz="0" w:space="0" w:color="auto" w:frame="1"/>
        </w:rPr>
        <w:t xml:space="preserve"> </w:t>
      </w:r>
      <w:r w:rsidR="00F254D8" w:rsidRPr="00BC05AD">
        <w:rPr>
          <w:rFonts w:ascii="Arial" w:hAnsi="Arial" w:cs="Arial"/>
          <w:sz w:val="24"/>
          <w:szCs w:val="24"/>
        </w:rPr>
        <w:t>(Bernstein, et al., 2022)</w:t>
      </w:r>
      <w:r w:rsidR="005F3EE2" w:rsidRPr="00BC05AD">
        <w:rPr>
          <w:rStyle w:val="normaltextrun"/>
          <w:rFonts w:ascii="Arial" w:hAnsi="Arial" w:cs="Arial"/>
          <w:color w:val="000000"/>
          <w:sz w:val="24"/>
          <w:szCs w:val="24"/>
          <w:bdr w:val="none" w:sz="0" w:space="0" w:color="auto" w:frame="1"/>
        </w:rPr>
        <w:t>. The need for policymakers to address issues like societal stigma, limited patient involvement and access to healthcare, inadequate understanding of cultural and linguistic needs, a lack of qualified professionals, competing healthcare goals, and insufficient resources is one crucial recommendation</w:t>
      </w:r>
      <w:r w:rsidR="00D2749E" w:rsidRPr="00BC05AD">
        <w:rPr>
          <w:rStyle w:val="normaltextrun"/>
          <w:rFonts w:ascii="Arial" w:hAnsi="Arial" w:cs="Arial"/>
          <w:color w:val="000000"/>
          <w:sz w:val="24"/>
          <w:szCs w:val="24"/>
          <w:bdr w:val="none" w:sz="0" w:space="0" w:color="auto" w:frame="1"/>
        </w:rPr>
        <w:t xml:space="preserve"> (Bernstein, et al., 2022)</w:t>
      </w:r>
      <w:r w:rsidR="005F3EE2" w:rsidRPr="00BC05AD">
        <w:rPr>
          <w:rStyle w:val="normaltextrun"/>
          <w:rFonts w:ascii="Arial" w:hAnsi="Arial" w:cs="Arial"/>
          <w:color w:val="000000"/>
          <w:sz w:val="24"/>
          <w:szCs w:val="24"/>
          <w:bdr w:val="none" w:sz="0" w:space="0" w:color="auto" w:frame="1"/>
        </w:rPr>
        <w:t>.</w:t>
      </w:r>
    </w:p>
    <w:p w14:paraId="1AD459D1" w14:textId="77777777" w:rsidR="00C57FFC" w:rsidRDefault="00C57FFC" w:rsidP="00BC05AD">
      <w:pPr>
        <w:jc w:val="both"/>
        <w:rPr>
          <w:rStyle w:val="normaltextrun"/>
          <w:rFonts w:ascii="Arial" w:hAnsi="Arial" w:cs="Arial"/>
          <w:color w:val="000000"/>
          <w:sz w:val="24"/>
          <w:szCs w:val="24"/>
          <w:bdr w:val="none" w:sz="0" w:space="0" w:color="auto" w:frame="1"/>
        </w:rPr>
      </w:pPr>
    </w:p>
    <w:p w14:paraId="48B5D80F" w14:textId="77777777" w:rsidR="00C57FFC" w:rsidRDefault="00C57FFC" w:rsidP="00BC05AD">
      <w:pPr>
        <w:jc w:val="both"/>
        <w:rPr>
          <w:rStyle w:val="normaltextrun"/>
          <w:rFonts w:ascii="Arial" w:hAnsi="Arial" w:cs="Arial"/>
          <w:color w:val="000000"/>
          <w:sz w:val="24"/>
          <w:szCs w:val="24"/>
          <w:bdr w:val="none" w:sz="0" w:space="0" w:color="auto" w:frame="1"/>
        </w:rPr>
      </w:pPr>
    </w:p>
    <w:p w14:paraId="2C40B8CA" w14:textId="77777777" w:rsidR="00C57FFC" w:rsidRDefault="00C57FFC" w:rsidP="00BC05AD">
      <w:pPr>
        <w:jc w:val="both"/>
        <w:rPr>
          <w:rStyle w:val="normaltextrun"/>
          <w:rFonts w:ascii="Arial" w:hAnsi="Arial" w:cs="Arial"/>
          <w:color w:val="000000"/>
          <w:sz w:val="24"/>
          <w:szCs w:val="24"/>
          <w:bdr w:val="none" w:sz="0" w:space="0" w:color="auto" w:frame="1"/>
        </w:rPr>
      </w:pPr>
    </w:p>
    <w:p w14:paraId="38EB4249" w14:textId="77777777" w:rsidR="00C57FFC" w:rsidRDefault="00C57FFC" w:rsidP="00BC05AD">
      <w:pPr>
        <w:jc w:val="both"/>
        <w:rPr>
          <w:rStyle w:val="normaltextrun"/>
          <w:rFonts w:ascii="Arial" w:hAnsi="Arial" w:cs="Arial"/>
          <w:color w:val="000000"/>
          <w:sz w:val="24"/>
          <w:szCs w:val="24"/>
          <w:bdr w:val="none" w:sz="0" w:space="0" w:color="auto" w:frame="1"/>
        </w:rPr>
      </w:pPr>
    </w:p>
    <w:p w14:paraId="2B38AD58" w14:textId="77777777" w:rsidR="00C57FFC" w:rsidRDefault="00C57FFC" w:rsidP="00BC05AD">
      <w:pPr>
        <w:jc w:val="both"/>
        <w:rPr>
          <w:rStyle w:val="normaltextrun"/>
          <w:rFonts w:ascii="Arial" w:hAnsi="Arial" w:cs="Arial"/>
          <w:color w:val="000000"/>
          <w:sz w:val="24"/>
          <w:szCs w:val="24"/>
          <w:bdr w:val="none" w:sz="0" w:space="0" w:color="auto" w:frame="1"/>
        </w:rPr>
      </w:pPr>
    </w:p>
    <w:p w14:paraId="34C12A7E" w14:textId="77777777" w:rsidR="00C57FFC" w:rsidRDefault="00C57FFC" w:rsidP="00BC05AD">
      <w:pPr>
        <w:jc w:val="both"/>
        <w:rPr>
          <w:rStyle w:val="normaltextrun"/>
          <w:rFonts w:ascii="Arial" w:hAnsi="Arial" w:cs="Arial"/>
          <w:color w:val="000000"/>
          <w:sz w:val="24"/>
          <w:szCs w:val="24"/>
          <w:bdr w:val="none" w:sz="0" w:space="0" w:color="auto" w:frame="1"/>
        </w:rPr>
      </w:pPr>
    </w:p>
    <w:p w14:paraId="0F94AE0C" w14:textId="77777777" w:rsidR="00C57FFC" w:rsidRDefault="00C57FFC" w:rsidP="00BC05AD">
      <w:pPr>
        <w:jc w:val="both"/>
        <w:rPr>
          <w:rStyle w:val="normaltextrun"/>
          <w:rFonts w:ascii="Arial" w:hAnsi="Arial" w:cs="Arial"/>
          <w:color w:val="000000"/>
          <w:sz w:val="24"/>
          <w:szCs w:val="24"/>
          <w:bdr w:val="none" w:sz="0" w:space="0" w:color="auto" w:frame="1"/>
        </w:rPr>
      </w:pPr>
    </w:p>
    <w:p w14:paraId="4CF8D006" w14:textId="77777777" w:rsidR="00C903AD" w:rsidRDefault="00C903AD" w:rsidP="00BC05AD">
      <w:pPr>
        <w:jc w:val="both"/>
        <w:rPr>
          <w:rStyle w:val="normaltextrun"/>
          <w:rFonts w:ascii="Arial" w:hAnsi="Arial" w:cs="Arial"/>
          <w:color w:val="000000"/>
          <w:sz w:val="24"/>
          <w:szCs w:val="24"/>
          <w:bdr w:val="none" w:sz="0" w:space="0" w:color="auto" w:frame="1"/>
        </w:rPr>
      </w:pPr>
    </w:p>
    <w:p w14:paraId="552A27C9" w14:textId="77777777" w:rsidR="00C57FFC" w:rsidRDefault="00C57FFC" w:rsidP="00BC05AD">
      <w:pPr>
        <w:jc w:val="both"/>
        <w:rPr>
          <w:rStyle w:val="normaltextrun"/>
          <w:rFonts w:ascii="Arial" w:hAnsi="Arial" w:cs="Arial"/>
          <w:color w:val="000000"/>
          <w:sz w:val="24"/>
          <w:szCs w:val="24"/>
          <w:bdr w:val="none" w:sz="0" w:space="0" w:color="auto" w:frame="1"/>
        </w:rPr>
      </w:pPr>
    </w:p>
    <w:p w14:paraId="5B3D2177" w14:textId="278A4D37" w:rsidR="007729E8" w:rsidRDefault="007729E8" w:rsidP="007729E8">
      <w:pPr>
        <w:pStyle w:val="Heading1"/>
        <w:jc w:val="center"/>
        <w:rPr>
          <w:rFonts w:ascii="Arial" w:hAnsi="Arial" w:cs="Arial"/>
          <w:b/>
          <w:bCs/>
          <w:color w:val="000000" w:themeColor="text1"/>
          <w:sz w:val="24"/>
          <w:szCs w:val="24"/>
          <w:u w:val="single"/>
        </w:rPr>
      </w:pPr>
      <w:bookmarkStart w:id="10" w:name="_Toc139759579"/>
      <w:r>
        <w:rPr>
          <w:rFonts w:ascii="Arial" w:hAnsi="Arial" w:cs="Arial"/>
          <w:b/>
          <w:bCs/>
          <w:color w:val="000000" w:themeColor="text1"/>
          <w:sz w:val="24"/>
          <w:szCs w:val="24"/>
          <w:u w:val="single"/>
        </w:rPr>
        <w:lastRenderedPageBreak/>
        <w:t>References:</w:t>
      </w:r>
      <w:bookmarkEnd w:id="10"/>
    </w:p>
    <w:p w14:paraId="2C6D1E59" w14:textId="77777777" w:rsidR="00C57FFC" w:rsidRDefault="00C57FFC" w:rsidP="00E64B02">
      <w:pPr>
        <w:rPr>
          <w:rFonts w:ascii="Arial" w:hAnsi="Arial" w:cs="Arial"/>
          <w:sz w:val="24"/>
          <w:szCs w:val="24"/>
        </w:rPr>
      </w:pPr>
    </w:p>
    <w:p w14:paraId="489AB0C1" w14:textId="472D3593" w:rsidR="00E64B02" w:rsidRPr="00FC12B8" w:rsidRDefault="00E64B02" w:rsidP="00E64B02">
      <w:pPr>
        <w:rPr>
          <w:rFonts w:ascii="Arial" w:hAnsi="Arial" w:cs="Arial"/>
          <w:sz w:val="24"/>
          <w:szCs w:val="24"/>
        </w:rPr>
      </w:pPr>
      <w:r w:rsidRPr="00FC12B8">
        <w:rPr>
          <w:rFonts w:ascii="Arial" w:hAnsi="Arial" w:cs="Arial"/>
          <w:sz w:val="24"/>
          <w:szCs w:val="24"/>
        </w:rPr>
        <w:t xml:space="preserve">Age Space (2023) </w:t>
      </w:r>
      <w:r w:rsidRPr="00FC12B8">
        <w:rPr>
          <w:rFonts w:ascii="Arial" w:hAnsi="Arial" w:cs="Arial"/>
          <w:i/>
          <w:iCs/>
          <w:sz w:val="24"/>
          <w:szCs w:val="24"/>
        </w:rPr>
        <w:t>6 best dementia treatments | dementia medication &amp; therapy - age space</w:t>
      </w:r>
      <w:r w:rsidRPr="00FC12B8">
        <w:rPr>
          <w:rFonts w:ascii="Arial" w:hAnsi="Arial" w:cs="Arial"/>
          <w:sz w:val="24"/>
          <w:szCs w:val="24"/>
        </w:rPr>
        <w:t xml:space="preserve">. Available at: https://www.agespace.org/dementia/treatments-used-dementia (Accessed: 04 July 2023). </w:t>
      </w:r>
    </w:p>
    <w:p w14:paraId="25C0B33E" w14:textId="77777777" w:rsidR="00C57FFC" w:rsidRDefault="00C57FFC" w:rsidP="00E64B02">
      <w:pPr>
        <w:rPr>
          <w:rFonts w:ascii="Arial" w:hAnsi="Arial" w:cs="Arial"/>
          <w:color w:val="222222"/>
          <w:sz w:val="24"/>
          <w:szCs w:val="24"/>
          <w:shd w:val="clear" w:color="auto" w:fill="FFFFFF"/>
        </w:rPr>
      </w:pPr>
    </w:p>
    <w:p w14:paraId="717BB26E" w14:textId="18044E89" w:rsidR="00E64B02" w:rsidRPr="00FC12B8" w:rsidRDefault="00E64B02" w:rsidP="00E64B02">
      <w:pPr>
        <w:rPr>
          <w:rFonts w:ascii="Arial" w:hAnsi="Arial" w:cs="Arial"/>
          <w:sz w:val="24"/>
          <w:szCs w:val="24"/>
        </w:rPr>
      </w:pPr>
      <w:r w:rsidRPr="00FC12B8">
        <w:rPr>
          <w:rFonts w:ascii="Arial" w:hAnsi="Arial" w:cs="Arial"/>
          <w:color w:val="222222"/>
          <w:sz w:val="24"/>
          <w:szCs w:val="24"/>
          <w:shd w:val="clear" w:color="auto" w:fill="FFFFFF"/>
        </w:rPr>
        <w:t xml:space="preserve">Aguirre, E., Spector, A., Hoe, J., Russell, I.T., Knapp, M., Woods, R.T. and Orrell, M. </w:t>
      </w:r>
      <w:r w:rsidR="00C57FFC">
        <w:rPr>
          <w:rFonts w:ascii="Arial" w:hAnsi="Arial" w:cs="Arial"/>
          <w:color w:val="222222"/>
          <w:sz w:val="24"/>
          <w:szCs w:val="24"/>
          <w:shd w:val="clear" w:color="auto" w:fill="FFFFFF"/>
        </w:rPr>
        <w:t>(</w:t>
      </w:r>
      <w:r w:rsidRPr="00FC12B8">
        <w:rPr>
          <w:rFonts w:ascii="Arial" w:hAnsi="Arial" w:cs="Arial"/>
          <w:color w:val="222222"/>
          <w:sz w:val="24"/>
          <w:szCs w:val="24"/>
          <w:shd w:val="clear" w:color="auto" w:fill="FFFFFF"/>
        </w:rPr>
        <w:t>2010</w:t>
      </w:r>
      <w:r w:rsidR="00C57FFC">
        <w:rPr>
          <w:rFonts w:ascii="Arial" w:hAnsi="Arial" w:cs="Arial"/>
          <w:color w:val="222222"/>
          <w:sz w:val="24"/>
          <w:szCs w:val="24"/>
          <w:shd w:val="clear" w:color="auto" w:fill="FFFFFF"/>
        </w:rPr>
        <w:t>)</w:t>
      </w:r>
      <w:r w:rsidRPr="00FC12B8">
        <w:rPr>
          <w:rFonts w:ascii="Arial" w:hAnsi="Arial" w:cs="Arial"/>
          <w:color w:val="222222"/>
          <w:sz w:val="24"/>
          <w:szCs w:val="24"/>
          <w:shd w:val="clear" w:color="auto" w:fill="FFFFFF"/>
        </w:rPr>
        <w:t xml:space="preserve"> </w:t>
      </w:r>
      <w:r w:rsidR="00C57FFC">
        <w:rPr>
          <w:rFonts w:ascii="Arial" w:hAnsi="Arial" w:cs="Arial"/>
          <w:color w:val="222222"/>
          <w:sz w:val="24"/>
          <w:szCs w:val="24"/>
          <w:shd w:val="clear" w:color="auto" w:fill="FFFFFF"/>
        </w:rPr>
        <w:t>‘</w:t>
      </w:r>
      <w:r w:rsidRPr="00FC12B8">
        <w:rPr>
          <w:rFonts w:ascii="Arial" w:hAnsi="Arial" w:cs="Arial"/>
          <w:color w:val="222222"/>
          <w:sz w:val="24"/>
          <w:szCs w:val="24"/>
          <w:shd w:val="clear" w:color="auto" w:fill="FFFFFF"/>
        </w:rPr>
        <w:t>Maintenance Cognitive Stimulation Therapy (CST) for dementia: A single-blind, multi-centre, randomized controlled trial of Maintenance CST vs. CST for dementia</w:t>
      </w:r>
      <w:r w:rsidR="00C57FFC">
        <w:rPr>
          <w:rFonts w:ascii="Arial" w:hAnsi="Arial" w:cs="Arial"/>
          <w:color w:val="222222"/>
          <w:sz w:val="24"/>
          <w:szCs w:val="24"/>
          <w:shd w:val="clear" w:color="auto" w:fill="FFFFFF"/>
        </w:rPr>
        <w:t>’,</w:t>
      </w:r>
      <w:r w:rsidRPr="00FC12B8">
        <w:rPr>
          <w:rFonts w:ascii="Arial" w:hAnsi="Arial" w:cs="Arial"/>
          <w:color w:val="222222"/>
          <w:sz w:val="24"/>
          <w:szCs w:val="24"/>
          <w:shd w:val="clear" w:color="auto" w:fill="FFFFFF"/>
        </w:rPr>
        <w:t> </w:t>
      </w:r>
      <w:r w:rsidRPr="00FC12B8">
        <w:rPr>
          <w:rFonts w:ascii="Arial" w:hAnsi="Arial" w:cs="Arial"/>
          <w:i/>
          <w:iCs/>
          <w:color w:val="222222"/>
          <w:sz w:val="24"/>
          <w:szCs w:val="24"/>
          <w:shd w:val="clear" w:color="auto" w:fill="FFFFFF"/>
        </w:rPr>
        <w:t>Trials</w:t>
      </w:r>
      <w:r w:rsidRPr="00FC12B8">
        <w:rPr>
          <w:rFonts w:ascii="Arial" w:hAnsi="Arial" w:cs="Arial"/>
          <w:color w:val="222222"/>
          <w:sz w:val="24"/>
          <w:szCs w:val="24"/>
          <w:shd w:val="clear" w:color="auto" w:fill="FFFFFF"/>
        </w:rPr>
        <w:t>, </w:t>
      </w:r>
      <w:r w:rsidRPr="001859EA">
        <w:rPr>
          <w:rFonts w:ascii="Arial" w:hAnsi="Arial" w:cs="Arial"/>
          <w:color w:val="222222"/>
          <w:sz w:val="24"/>
          <w:szCs w:val="24"/>
          <w:shd w:val="clear" w:color="auto" w:fill="FFFFFF"/>
        </w:rPr>
        <w:t>11(</w:t>
      </w:r>
      <w:r w:rsidRPr="00FC12B8">
        <w:rPr>
          <w:rFonts w:ascii="Arial" w:hAnsi="Arial" w:cs="Arial"/>
          <w:color w:val="222222"/>
          <w:sz w:val="24"/>
          <w:szCs w:val="24"/>
          <w:shd w:val="clear" w:color="auto" w:fill="FFFFFF"/>
        </w:rPr>
        <w:t xml:space="preserve">1), pp.1-10. Available at: </w:t>
      </w:r>
      <w:hyperlink r:id="rId9" w:history="1">
        <w:r w:rsidRPr="00FC12B8">
          <w:rPr>
            <w:rStyle w:val="Hyperlink"/>
            <w:rFonts w:ascii="Arial" w:hAnsi="Arial" w:cs="Arial"/>
            <w:sz w:val="24"/>
            <w:szCs w:val="24"/>
          </w:rPr>
          <w:t>Maintenance Cognitive Stimulation Therapy (CST) for dementia: A single-blind, multi-centre, randomized controlled trial of Maintenance CST vs. CST for dementia | Trials | Full Text (biomedcentral.com)</w:t>
        </w:r>
      </w:hyperlink>
      <w:r w:rsidRPr="00FC12B8">
        <w:rPr>
          <w:rFonts w:ascii="Arial" w:hAnsi="Arial" w:cs="Arial"/>
          <w:sz w:val="24"/>
          <w:szCs w:val="24"/>
        </w:rPr>
        <w:t xml:space="preserve"> (Accessed: 04 July 2023).</w:t>
      </w:r>
    </w:p>
    <w:p w14:paraId="2C4B5600" w14:textId="77777777" w:rsidR="00C57FFC" w:rsidRDefault="00C57FFC" w:rsidP="00E64B02">
      <w:pPr>
        <w:rPr>
          <w:rFonts w:ascii="Arial" w:hAnsi="Arial" w:cs="Arial"/>
          <w:sz w:val="24"/>
          <w:szCs w:val="24"/>
        </w:rPr>
      </w:pPr>
    </w:p>
    <w:p w14:paraId="31790964" w14:textId="5F95EC70" w:rsidR="00E64B02" w:rsidRPr="00FC12B8" w:rsidRDefault="00E64B02" w:rsidP="00E64B02">
      <w:pPr>
        <w:rPr>
          <w:rFonts w:ascii="Arial" w:hAnsi="Arial" w:cs="Arial"/>
          <w:sz w:val="24"/>
          <w:szCs w:val="24"/>
        </w:rPr>
      </w:pPr>
      <w:r w:rsidRPr="00FC12B8">
        <w:rPr>
          <w:rFonts w:ascii="Arial" w:hAnsi="Arial" w:cs="Arial"/>
          <w:sz w:val="24"/>
          <w:szCs w:val="24"/>
        </w:rPr>
        <w:t xml:space="preserve">Alzheimer’s Society (2023) </w:t>
      </w:r>
      <w:r w:rsidRPr="00FC12B8">
        <w:rPr>
          <w:rFonts w:ascii="Arial" w:hAnsi="Arial" w:cs="Arial"/>
          <w:i/>
          <w:iCs/>
          <w:sz w:val="24"/>
          <w:szCs w:val="24"/>
        </w:rPr>
        <w:t>Alzheimer’s Society: How to get a dementia diagnosis</w:t>
      </w:r>
      <w:r w:rsidRPr="00FC12B8">
        <w:rPr>
          <w:rFonts w:ascii="Arial" w:hAnsi="Arial" w:cs="Arial"/>
          <w:sz w:val="24"/>
          <w:szCs w:val="24"/>
        </w:rPr>
        <w:t xml:space="preserve">. Available at: https://www.alzheimers.org.uk/about-dementia/symptoms-and-diagnosis/dementia-diagnosis/how-to-get-dementia-diagnosis (Accessed: 04 July 2023). </w:t>
      </w:r>
    </w:p>
    <w:p w14:paraId="63990878" w14:textId="77777777" w:rsidR="00C57FFC" w:rsidRDefault="00C57FFC" w:rsidP="00E64B02">
      <w:pPr>
        <w:rPr>
          <w:rFonts w:ascii="Arial" w:hAnsi="Arial" w:cs="Arial"/>
          <w:sz w:val="24"/>
          <w:szCs w:val="24"/>
        </w:rPr>
      </w:pPr>
    </w:p>
    <w:p w14:paraId="0B6A1CAB" w14:textId="612F0328" w:rsidR="00E64B02" w:rsidRPr="00FC12B8" w:rsidRDefault="00E64B02" w:rsidP="00E64B02">
      <w:pPr>
        <w:rPr>
          <w:rFonts w:ascii="Arial" w:hAnsi="Arial" w:cs="Arial"/>
          <w:sz w:val="24"/>
          <w:szCs w:val="24"/>
        </w:rPr>
      </w:pPr>
      <w:r w:rsidRPr="00FC12B8">
        <w:rPr>
          <w:rFonts w:ascii="Arial" w:hAnsi="Arial" w:cs="Arial"/>
          <w:sz w:val="24"/>
          <w:szCs w:val="24"/>
        </w:rPr>
        <w:t xml:space="preserve">Alzheimer’s Society (2021) </w:t>
      </w:r>
      <w:r w:rsidRPr="00FC12B8">
        <w:rPr>
          <w:rFonts w:ascii="Arial" w:hAnsi="Arial" w:cs="Arial"/>
          <w:i/>
          <w:iCs/>
          <w:sz w:val="24"/>
          <w:szCs w:val="24"/>
        </w:rPr>
        <w:t>Increasing access to a dementia diagnosis</w:t>
      </w:r>
      <w:r w:rsidRPr="00FC12B8">
        <w:rPr>
          <w:rFonts w:ascii="Arial" w:hAnsi="Arial" w:cs="Arial"/>
          <w:sz w:val="24"/>
          <w:szCs w:val="24"/>
        </w:rPr>
        <w:t xml:space="preserve">, </w:t>
      </w:r>
      <w:r w:rsidRPr="00FC12B8">
        <w:rPr>
          <w:rFonts w:ascii="Arial" w:hAnsi="Arial" w:cs="Arial"/>
          <w:i/>
          <w:iCs/>
          <w:sz w:val="24"/>
          <w:szCs w:val="24"/>
        </w:rPr>
        <w:t>Alzheimer’s Society</w:t>
      </w:r>
      <w:r w:rsidRPr="00FC12B8">
        <w:rPr>
          <w:rFonts w:ascii="Arial" w:hAnsi="Arial" w:cs="Arial"/>
          <w:sz w:val="24"/>
          <w:szCs w:val="24"/>
        </w:rPr>
        <w:t xml:space="preserve">. Available at: https://www.alzheimers.org.uk/about-us/policy-and-influencing/increasing-access-dementia-diagnosis (Accessed: 08 July 2023). </w:t>
      </w:r>
    </w:p>
    <w:p w14:paraId="32A732D6" w14:textId="77777777" w:rsidR="00C57FFC" w:rsidRDefault="00C57FFC" w:rsidP="00E64B02">
      <w:pPr>
        <w:rPr>
          <w:rFonts w:ascii="Arial" w:hAnsi="Arial" w:cs="Arial"/>
          <w:sz w:val="24"/>
          <w:szCs w:val="24"/>
        </w:rPr>
      </w:pPr>
    </w:p>
    <w:p w14:paraId="00DA8FB6" w14:textId="00E6D5DD" w:rsidR="00E64B02" w:rsidRPr="00FC12B8" w:rsidRDefault="00E64B02" w:rsidP="00E64B02">
      <w:pPr>
        <w:rPr>
          <w:rFonts w:ascii="Arial" w:hAnsi="Arial" w:cs="Arial"/>
          <w:sz w:val="24"/>
          <w:szCs w:val="24"/>
        </w:rPr>
      </w:pPr>
      <w:r w:rsidRPr="00FC12B8">
        <w:rPr>
          <w:rFonts w:ascii="Arial" w:hAnsi="Arial" w:cs="Arial"/>
          <w:sz w:val="24"/>
          <w:szCs w:val="24"/>
        </w:rPr>
        <w:t xml:space="preserve">Alzheimer’s Society (2022a) </w:t>
      </w:r>
      <w:r w:rsidRPr="00FC12B8">
        <w:rPr>
          <w:rFonts w:ascii="Arial" w:hAnsi="Arial" w:cs="Arial"/>
          <w:i/>
          <w:iCs/>
          <w:sz w:val="24"/>
          <w:szCs w:val="24"/>
        </w:rPr>
        <w:t>GP Annual Review with a person with dementia</w:t>
      </w:r>
      <w:r w:rsidRPr="00FC12B8">
        <w:rPr>
          <w:rFonts w:ascii="Arial" w:hAnsi="Arial" w:cs="Arial"/>
          <w:sz w:val="24"/>
          <w:szCs w:val="24"/>
        </w:rPr>
        <w:t xml:space="preserve">, </w:t>
      </w:r>
      <w:r w:rsidRPr="00FC12B8">
        <w:rPr>
          <w:rFonts w:ascii="Arial" w:hAnsi="Arial" w:cs="Arial"/>
          <w:i/>
          <w:iCs/>
          <w:sz w:val="24"/>
          <w:szCs w:val="24"/>
        </w:rPr>
        <w:t>GP annual review with a person with dementia</w:t>
      </w:r>
      <w:r w:rsidRPr="00FC12B8">
        <w:rPr>
          <w:rFonts w:ascii="Arial" w:hAnsi="Arial" w:cs="Arial"/>
          <w:sz w:val="24"/>
          <w:szCs w:val="24"/>
        </w:rPr>
        <w:t xml:space="preserve">. Available at: https://www.alzheimers.org.uk/get-support/help-with-dementia-care/gp-annual-review-person-dementia (Accessed: 07 July 2023). </w:t>
      </w:r>
    </w:p>
    <w:p w14:paraId="2858D460" w14:textId="77777777" w:rsidR="00C57FFC" w:rsidRDefault="00C57FFC" w:rsidP="00E64B02">
      <w:pPr>
        <w:rPr>
          <w:rFonts w:ascii="Arial" w:hAnsi="Arial" w:cs="Arial"/>
          <w:sz w:val="24"/>
          <w:szCs w:val="24"/>
        </w:rPr>
      </w:pPr>
    </w:p>
    <w:p w14:paraId="5BC7E673" w14:textId="53561462" w:rsidR="00E64B02" w:rsidRPr="00FC12B8" w:rsidRDefault="00E64B02" w:rsidP="00E64B02">
      <w:pPr>
        <w:rPr>
          <w:rFonts w:ascii="Arial" w:hAnsi="Arial" w:cs="Arial"/>
          <w:sz w:val="24"/>
          <w:szCs w:val="24"/>
        </w:rPr>
      </w:pPr>
      <w:r w:rsidRPr="00FC12B8">
        <w:rPr>
          <w:rFonts w:ascii="Arial" w:hAnsi="Arial" w:cs="Arial"/>
          <w:sz w:val="24"/>
          <w:szCs w:val="24"/>
        </w:rPr>
        <w:lastRenderedPageBreak/>
        <w:t xml:space="preserve">Alzheimer’s Society (2022b) </w:t>
      </w:r>
      <w:r w:rsidRPr="00FC12B8">
        <w:rPr>
          <w:rFonts w:ascii="Arial" w:hAnsi="Arial" w:cs="Arial"/>
          <w:i/>
          <w:iCs/>
          <w:sz w:val="24"/>
          <w:szCs w:val="24"/>
        </w:rPr>
        <w:t>Therapy and approaches for memory loss support</w:t>
      </w:r>
      <w:r w:rsidRPr="00FC12B8">
        <w:rPr>
          <w:rFonts w:ascii="Arial" w:hAnsi="Arial" w:cs="Arial"/>
          <w:sz w:val="24"/>
          <w:szCs w:val="24"/>
        </w:rPr>
        <w:t xml:space="preserve">, </w:t>
      </w:r>
      <w:r w:rsidRPr="00FC12B8">
        <w:rPr>
          <w:rFonts w:ascii="Arial" w:hAnsi="Arial" w:cs="Arial"/>
          <w:i/>
          <w:iCs/>
          <w:sz w:val="24"/>
          <w:szCs w:val="24"/>
        </w:rPr>
        <w:t>Alzheimer’s Society</w:t>
      </w:r>
      <w:r w:rsidRPr="00FC12B8">
        <w:rPr>
          <w:rFonts w:ascii="Arial" w:hAnsi="Arial" w:cs="Arial"/>
          <w:sz w:val="24"/>
          <w:szCs w:val="24"/>
        </w:rPr>
        <w:t xml:space="preserve">. Available at: https://www.alzheimers.org.uk/about-dementia/symptoms-and-diagnosis/symptoms/approaches-therapy-memory-loss (Accessed: 04 July 2023). </w:t>
      </w:r>
    </w:p>
    <w:p w14:paraId="4BC7F25B" w14:textId="77777777" w:rsidR="00C903AD" w:rsidRDefault="00C903AD" w:rsidP="00E64B02">
      <w:pPr>
        <w:rPr>
          <w:rFonts w:ascii="Arial" w:hAnsi="Arial" w:cs="Arial"/>
          <w:sz w:val="24"/>
          <w:szCs w:val="24"/>
        </w:rPr>
      </w:pPr>
    </w:p>
    <w:p w14:paraId="1EE09F80" w14:textId="005158CA" w:rsidR="00E64B02" w:rsidRPr="00FC12B8" w:rsidRDefault="00E64B02" w:rsidP="00E64B02">
      <w:pPr>
        <w:rPr>
          <w:rFonts w:ascii="Arial" w:hAnsi="Arial" w:cs="Arial"/>
          <w:sz w:val="24"/>
          <w:szCs w:val="24"/>
        </w:rPr>
      </w:pPr>
      <w:r w:rsidRPr="00FC12B8">
        <w:rPr>
          <w:rFonts w:ascii="Arial" w:hAnsi="Arial" w:cs="Arial"/>
          <w:sz w:val="24"/>
          <w:szCs w:val="24"/>
        </w:rPr>
        <w:t xml:space="preserve">Bernstein Sideman, A., Al-Rousan, T., Tsoy, E., Piña Escudero, S.D., Pintado-Caipa, M., Kanjanapong, S., Mbakile-Mahlanza, L., Okada de Oliveira, M., la Cruz-Puebla, D., Zygouris, S. and Ashour Mohamed, A. </w:t>
      </w:r>
      <w:r w:rsidR="001859EA">
        <w:rPr>
          <w:rFonts w:ascii="Arial" w:hAnsi="Arial" w:cs="Arial"/>
          <w:sz w:val="24"/>
          <w:szCs w:val="24"/>
        </w:rPr>
        <w:t>(</w:t>
      </w:r>
      <w:r w:rsidRPr="00FC12B8">
        <w:rPr>
          <w:rFonts w:ascii="Arial" w:hAnsi="Arial" w:cs="Arial"/>
          <w:sz w:val="24"/>
          <w:szCs w:val="24"/>
        </w:rPr>
        <w:t>2022</w:t>
      </w:r>
      <w:r w:rsidR="001859EA">
        <w:rPr>
          <w:rFonts w:ascii="Arial" w:hAnsi="Arial" w:cs="Arial"/>
          <w:sz w:val="24"/>
          <w:szCs w:val="24"/>
        </w:rPr>
        <w:t>)</w:t>
      </w:r>
      <w:r w:rsidRPr="00FC12B8">
        <w:rPr>
          <w:rFonts w:ascii="Arial" w:hAnsi="Arial" w:cs="Arial"/>
          <w:sz w:val="24"/>
          <w:szCs w:val="24"/>
        </w:rPr>
        <w:t xml:space="preserve"> </w:t>
      </w:r>
      <w:r w:rsidR="001859EA">
        <w:rPr>
          <w:rFonts w:ascii="Arial" w:hAnsi="Arial" w:cs="Arial"/>
          <w:sz w:val="24"/>
          <w:szCs w:val="24"/>
        </w:rPr>
        <w:t>‘</w:t>
      </w:r>
      <w:r w:rsidRPr="00FC12B8">
        <w:rPr>
          <w:rFonts w:ascii="Arial" w:hAnsi="Arial" w:cs="Arial"/>
          <w:sz w:val="24"/>
          <w:szCs w:val="24"/>
        </w:rPr>
        <w:t>Facilitators and barriers to dementia assessment and diagnosis: Perspectives from dementia experts within a global health context</w:t>
      </w:r>
      <w:r w:rsidR="001859EA">
        <w:rPr>
          <w:rFonts w:ascii="Arial" w:hAnsi="Arial" w:cs="Arial"/>
          <w:sz w:val="24"/>
          <w:szCs w:val="24"/>
        </w:rPr>
        <w:t>’,</w:t>
      </w:r>
      <w:r w:rsidRPr="00FC12B8">
        <w:rPr>
          <w:rFonts w:ascii="Arial" w:hAnsi="Arial" w:cs="Arial"/>
          <w:sz w:val="24"/>
          <w:szCs w:val="24"/>
        </w:rPr>
        <w:t xml:space="preserve"> </w:t>
      </w:r>
      <w:r w:rsidRPr="001859EA">
        <w:rPr>
          <w:rFonts w:ascii="Arial" w:hAnsi="Arial" w:cs="Arial"/>
          <w:i/>
          <w:iCs/>
          <w:sz w:val="24"/>
          <w:szCs w:val="24"/>
        </w:rPr>
        <w:t xml:space="preserve">Frontiers in </w:t>
      </w:r>
      <w:r w:rsidR="001859EA">
        <w:rPr>
          <w:rFonts w:ascii="Arial" w:hAnsi="Arial" w:cs="Arial"/>
          <w:i/>
          <w:iCs/>
          <w:sz w:val="24"/>
          <w:szCs w:val="24"/>
        </w:rPr>
        <w:t>N</w:t>
      </w:r>
      <w:r w:rsidRPr="001859EA">
        <w:rPr>
          <w:rFonts w:ascii="Arial" w:hAnsi="Arial" w:cs="Arial"/>
          <w:i/>
          <w:iCs/>
          <w:sz w:val="24"/>
          <w:szCs w:val="24"/>
        </w:rPr>
        <w:t>eurology</w:t>
      </w:r>
      <w:r w:rsidRPr="00FC12B8">
        <w:rPr>
          <w:rFonts w:ascii="Arial" w:hAnsi="Arial" w:cs="Arial"/>
          <w:sz w:val="24"/>
          <w:szCs w:val="24"/>
        </w:rPr>
        <w:t xml:space="preserve">, 13, p.232. Available at: </w:t>
      </w:r>
      <w:hyperlink r:id="rId10" w:history="1">
        <w:r w:rsidRPr="00FC12B8">
          <w:rPr>
            <w:rStyle w:val="Hyperlink"/>
            <w:rFonts w:ascii="Arial" w:hAnsi="Arial" w:cs="Arial"/>
            <w:sz w:val="24"/>
            <w:szCs w:val="24"/>
          </w:rPr>
          <w:t>Frontiers | Facilitators and Barriers to Dementia Assessment and Diagnosis: Perspectives From Dementia Experts Within a Global Health Context (frontiersin.org)</w:t>
        </w:r>
      </w:hyperlink>
      <w:r w:rsidRPr="00FC12B8">
        <w:rPr>
          <w:rFonts w:ascii="Arial" w:hAnsi="Arial" w:cs="Arial"/>
          <w:sz w:val="24"/>
          <w:szCs w:val="24"/>
        </w:rPr>
        <w:t xml:space="preserve"> (Accessed: 08 July 2023).</w:t>
      </w:r>
    </w:p>
    <w:p w14:paraId="67F91A8C" w14:textId="77777777" w:rsidR="00C57FFC" w:rsidRDefault="00C57FFC" w:rsidP="00E64B02">
      <w:pPr>
        <w:rPr>
          <w:rFonts w:ascii="Arial" w:hAnsi="Arial" w:cs="Arial"/>
          <w:color w:val="212121"/>
          <w:sz w:val="24"/>
          <w:szCs w:val="24"/>
          <w:shd w:val="clear" w:color="auto" w:fill="FFFFFF"/>
        </w:rPr>
      </w:pPr>
    </w:p>
    <w:p w14:paraId="2A53A8A6" w14:textId="69349F47" w:rsidR="00E64B02" w:rsidRPr="00FC12B8" w:rsidRDefault="00E64B02" w:rsidP="00E64B02">
      <w:pPr>
        <w:rPr>
          <w:rFonts w:ascii="Arial" w:hAnsi="Arial" w:cs="Arial"/>
          <w:sz w:val="24"/>
          <w:szCs w:val="24"/>
        </w:rPr>
      </w:pPr>
      <w:r w:rsidRPr="00FC12B8">
        <w:rPr>
          <w:rFonts w:ascii="Arial" w:hAnsi="Arial" w:cs="Arial"/>
          <w:color w:val="212121"/>
          <w:sz w:val="24"/>
          <w:szCs w:val="24"/>
          <w:shd w:val="clear" w:color="auto" w:fill="FFFFFF"/>
        </w:rPr>
        <w:t>Black, N., Dixon, J., Tan, S.</w:t>
      </w:r>
      <w:r w:rsidR="001859EA">
        <w:rPr>
          <w:rFonts w:ascii="Arial" w:hAnsi="Arial" w:cs="Arial"/>
          <w:color w:val="212121"/>
          <w:sz w:val="24"/>
          <w:szCs w:val="24"/>
          <w:shd w:val="clear" w:color="auto" w:fill="FFFFFF"/>
        </w:rPr>
        <w:t xml:space="preserve"> and</w:t>
      </w:r>
      <w:r w:rsidRPr="00FC12B8">
        <w:rPr>
          <w:rFonts w:ascii="Arial" w:hAnsi="Arial" w:cs="Arial"/>
          <w:color w:val="212121"/>
          <w:sz w:val="24"/>
          <w:szCs w:val="24"/>
          <w:shd w:val="clear" w:color="auto" w:fill="FFFFFF"/>
        </w:rPr>
        <w:t xml:space="preserve"> Knapp, M</w:t>
      </w:r>
      <w:r w:rsidRPr="00FC12B8">
        <w:rPr>
          <w:rFonts w:ascii="Arial" w:hAnsi="Arial" w:cs="Arial"/>
          <w:i/>
          <w:iCs/>
          <w:sz w:val="24"/>
          <w:szCs w:val="24"/>
        </w:rPr>
        <w:t>.</w:t>
      </w:r>
      <w:r w:rsidRPr="00FC12B8">
        <w:rPr>
          <w:rFonts w:ascii="Arial" w:hAnsi="Arial" w:cs="Arial"/>
          <w:sz w:val="24"/>
          <w:szCs w:val="24"/>
        </w:rPr>
        <w:t xml:space="preserve"> (2015) </w:t>
      </w:r>
      <w:r w:rsidR="001859EA">
        <w:rPr>
          <w:rFonts w:ascii="Arial" w:hAnsi="Arial" w:cs="Arial"/>
          <w:sz w:val="24"/>
          <w:szCs w:val="24"/>
        </w:rPr>
        <w:t>‘</w:t>
      </w:r>
      <w:r w:rsidRPr="001859EA">
        <w:rPr>
          <w:rFonts w:ascii="Arial" w:hAnsi="Arial" w:cs="Arial"/>
          <w:sz w:val="24"/>
          <w:szCs w:val="24"/>
        </w:rPr>
        <w:t>Improving healthcare for people with dementia in England: Good progress but more to do</w:t>
      </w:r>
      <w:r w:rsidR="001859EA">
        <w:rPr>
          <w:rFonts w:ascii="Arial" w:hAnsi="Arial" w:cs="Arial"/>
          <w:sz w:val="24"/>
          <w:szCs w:val="24"/>
        </w:rPr>
        <w:t>’</w:t>
      </w:r>
      <w:r w:rsidRPr="00FC12B8">
        <w:rPr>
          <w:rFonts w:ascii="Arial" w:hAnsi="Arial" w:cs="Arial"/>
          <w:sz w:val="24"/>
          <w:szCs w:val="24"/>
        </w:rPr>
        <w:t xml:space="preserve">, </w:t>
      </w:r>
      <w:r w:rsidRPr="00FC12B8">
        <w:rPr>
          <w:rFonts w:ascii="Arial" w:hAnsi="Arial" w:cs="Arial"/>
          <w:i/>
          <w:iCs/>
          <w:sz w:val="24"/>
          <w:szCs w:val="24"/>
        </w:rPr>
        <w:t>Journal of the Royal Society of Medicine</w:t>
      </w:r>
      <w:r w:rsidRPr="00FC12B8">
        <w:rPr>
          <w:rFonts w:ascii="Arial" w:hAnsi="Arial" w:cs="Arial"/>
          <w:sz w:val="24"/>
          <w:szCs w:val="24"/>
        </w:rPr>
        <w:t>. Available at: https://www.ncbi.nlm.nih.gov/pmc/articles/PMC4698833/ (Accessed: 05 July 2023).</w:t>
      </w:r>
    </w:p>
    <w:p w14:paraId="6D97085A" w14:textId="77777777" w:rsidR="00C57FFC" w:rsidRDefault="00C57FFC" w:rsidP="00E64B02">
      <w:pPr>
        <w:rPr>
          <w:rFonts w:ascii="Arial" w:hAnsi="Arial" w:cs="Arial"/>
          <w:color w:val="222222"/>
          <w:sz w:val="24"/>
          <w:szCs w:val="24"/>
          <w:shd w:val="clear" w:color="auto" w:fill="FFFFFF"/>
        </w:rPr>
      </w:pPr>
    </w:p>
    <w:p w14:paraId="6679B627" w14:textId="2132C378" w:rsidR="00E64B02" w:rsidRPr="00FC12B8" w:rsidRDefault="00E64B02" w:rsidP="00E64B02">
      <w:pPr>
        <w:rPr>
          <w:rFonts w:ascii="Arial" w:hAnsi="Arial" w:cs="Arial"/>
          <w:sz w:val="24"/>
          <w:szCs w:val="24"/>
        </w:rPr>
      </w:pPr>
      <w:r w:rsidRPr="00FC12B8">
        <w:rPr>
          <w:rFonts w:ascii="Arial" w:hAnsi="Arial" w:cs="Arial"/>
          <w:color w:val="222222"/>
          <w:sz w:val="24"/>
          <w:szCs w:val="24"/>
          <w:shd w:val="clear" w:color="auto" w:fill="FFFFFF"/>
        </w:rPr>
        <w:t xml:space="preserve">Brooker, D., Foster, N., Banner, A., Payne, M. and Jackson, L. </w:t>
      </w:r>
      <w:r w:rsidR="001859EA">
        <w:rPr>
          <w:rFonts w:ascii="Arial" w:hAnsi="Arial" w:cs="Arial"/>
          <w:color w:val="222222"/>
          <w:sz w:val="24"/>
          <w:szCs w:val="24"/>
          <w:shd w:val="clear" w:color="auto" w:fill="FFFFFF"/>
        </w:rPr>
        <w:t>(</w:t>
      </w:r>
      <w:r w:rsidRPr="00FC12B8">
        <w:rPr>
          <w:rFonts w:ascii="Arial" w:hAnsi="Arial" w:cs="Arial"/>
          <w:color w:val="222222"/>
          <w:sz w:val="24"/>
          <w:szCs w:val="24"/>
          <w:shd w:val="clear" w:color="auto" w:fill="FFFFFF"/>
        </w:rPr>
        <w:t>1998</w:t>
      </w:r>
      <w:r w:rsidR="001859EA">
        <w:rPr>
          <w:rFonts w:ascii="Arial" w:hAnsi="Arial" w:cs="Arial"/>
          <w:color w:val="222222"/>
          <w:sz w:val="24"/>
          <w:szCs w:val="24"/>
          <w:shd w:val="clear" w:color="auto" w:fill="FFFFFF"/>
        </w:rPr>
        <w:t>)</w:t>
      </w:r>
      <w:r w:rsidRPr="00FC12B8">
        <w:rPr>
          <w:rFonts w:ascii="Arial" w:hAnsi="Arial" w:cs="Arial"/>
          <w:color w:val="222222"/>
          <w:sz w:val="24"/>
          <w:szCs w:val="24"/>
          <w:shd w:val="clear" w:color="auto" w:fill="FFFFFF"/>
        </w:rPr>
        <w:t xml:space="preserve"> </w:t>
      </w:r>
      <w:r w:rsidRPr="00FC12B8">
        <w:rPr>
          <w:rFonts w:ascii="Arial" w:hAnsi="Arial" w:cs="Arial"/>
          <w:i/>
          <w:iCs/>
          <w:color w:val="222222"/>
          <w:sz w:val="24"/>
          <w:szCs w:val="24"/>
          <w:shd w:val="clear" w:color="auto" w:fill="FFFFFF"/>
        </w:rPr>
        <w:t>The efficacy of Dementia Care Mapping as an audit tool: Report of a 3-year British NHS evaluation.</w:t>
      </w:r>
      <w:r w:rsidRPr="00FC12B8">
        <w:rPr>
          <w:rFonts w:ascii="Arial" w:hAnsi="Arial" w:cs="Arial"/>
          <w:color w:val="222222"/>
          <w:sz w:val="24"/>
          <w:szCs w:val="24"/>
          <w:shd w:val="clear" w:color="auto" w:fill="FFFFFF"/>
        </w:rPr>
        <w:t xml:space="preserve"> Available at: </w:t>
      </w:r>
      <w:hyperlink r:id="rId11" w:history="1">
        <w:r w:rsidRPr="00FC12B8">
          <w:rPr>
            <w:rStyle w:val="Hyperlink"/>
            <w:rFonts w:ascii="Arial" w:hAnsi="Arial" w:cs="Arial"/>
            <w:sz w:val="24"/>
            <w:szCs w:val="24"/>
          </w:rPr>
          <w:t>The efficacy of Dementia Care Mapping as an audit tool: Report of a 3-year British NHS evaluation (tandfonline.com)</w:t>
        </w:r>
      </w:hyperlink>
      <w:r w:rsidRPr="00FC12B8">
        <w:rPr>
          <w:rFonts w:ascii="Arial" w:hAnsi="Arial" w:cs="Arial"/>
          <w:sz w:val="24"/>
          <w:szCs w:val="24"/>
        </w:rPr>
        <w:t xml:space="preserve"> (Accessed: 08 July 2023).</w:t>
      </w:r>
    </w:p>
    <w:p w14:paraId="0A62393A" w14:textId="77777777" w:rsidR="00C57FFC" w:rsidRDefault="00C57FFC" w:rsidP="00E64B02">
      <w:pPr>
        <w:rPr>
          <w:rFonts w:ascii="Arial" w:hAnsi="Arial" w:cs="Arial"/>
          <w:sz w:val="24"/>
          <w:szCs w:val="24"/>
        </w:rPr>
      </w:pPr>
    </w:p>
    <w:p w14:paraId="664DEBCE" w14:textId="63388564" w:rsidR="00E64B02" w:rsidRPr="00FC12B8" w:rsidRDefault="00E64B02" w:rsidP="00E64B02">
      <w:pPr>
        <w:rPr>
          <w:rFonts w:ascii="Arial" w:hAnsi="Arial" w:cs="Arial"/>
          <w:sz w:val="24"/>
          <w:szCs w:val="24"/>
        </w:rPr>
      </w:pPr>
      <w:r w:rsidRPr="00FC12B8">
        <w:rPr>
          <w:rFonts w:ascii="Arial" w:hAnsi="Arial" w:cs="Arial"/>
          <w:sz w:val="24"/>
          <w:szCs w:val="24"/>
        </w:rPr>
        <w:t xml:space="preserve">Dementia Australia (2020) </w:t>
      </w:r>
      <w:r w:rsidRPr="00FC12B8">
        <w:rPr>
          <w:rFonts w:ascii="Arial" w:hAnsi="Arial" w:cs="Arial"/>
          <w:i/>
          <w:iCs/>
          <w:sz w:val="24"/>
          <w:szCs w:val="24"/>
        </w:rPr>
        <w:t>Dementia Q&amp;A 11 - diagnostic criteria for Dementia</w:t>
      </w:r>
      <w:r w:rsidRPr="00FC12B8">
        <w:rPr>
          <w:rFonts w:ascii="Arial" w:hAnsi="Arial" w:cs="Arial"/>
          <w:sz w:val="24"/>
          <w:szCs w:val="24"/>
        </w:rPr>
        <w:t xml:space="preserve">. Available at: https://www.dementia.org.au/sites/default/files/helpsheets/Helpsheet-DementiaQandA11-DiagnosticCriteriaForDementia_english.pdf (Accessed: 04 July 2023). </w:t>
      </w:r>
    </w:p>
    <w:p w14:paraId="542EBC49" w14:textId="77777777" w:rsidR="00C57FFC" w:rsidRDefault="00C57FFC" w:rsidP="00E64B02">
      <w:pPr>
        <w:rPr>
          <w:rFonts w:ascii="Arial" w:hAnsi="Arial" w:cs="Arial"/>
          <w:sz w:val="24"/>
          <w:szCs w:val="24"/>
        </w:rPr>
      </w:pPr>
    </w:p>
    <w:p w14:paraId="565C1E6B" w14:textId="753A2F1F" w:rsidR="00E64B02" w:rsidRPr="00FC12B8" w:rsidRDefault="00E64B02" w:rsidP="00E64B02">
      <w:pPr>
        <w:rPr>
          <w:rFonts w:ascii="Arial" w:hAnsi="Arial" w:cs="Arial"/>
          <w:sz w:val="24"/>
          <w:szCs w:val="24"/>
        </w:rPr>
      </w:pPr>
      <w:r w:rsidRPr="00FC12B8">
        <w:rPr>
          <w:rFonts w:ascii="Arial" w:hAnsi="Arial" w:cs="Arial"/>
          <w:sz w:val="24"/>
          <w:szCs w:val="24"/>
        </w:rPr>
        <w:lastRenderedPageBreak/>
        <w:t xml:space="preserve">Dementia Talking Point (2023) </w:t>
      </w:r>
      <w:r w:rsidRPr="00FC12B8">
        <w:rPr>
          <w:rFonts w:ascii="Arial" w:hAnsi="Arial" w:cs="Arial"/>
          <w:i/>
          <w:iCs/>
          <w:sz w:val="24"/>
          <w:szCs w:val="24"/>
        </w:rPr>
        <w:t>Dementia Talking Point</w:t>
      </w:r>
      <w:r w:rsidR="00880D2A" w:rsidRPr="00FC12B8">
        <w:rPr>
          <w:rFonts w:ascii="Arial" w:hAnsi="Arial" w:cs="Arial"/>
          <w:i/>
          <w:iCs/>
          <w:sz w:val="24"/>
          <w:szCs w:val="24"/>
        </w:rPr>
        <w:t xml:space="preserve">. </w:t>
      </w:r>
      <w:r w:rsidRPr="00FC12B8">
        <w:rPr>
          <w:rFonts w:ascii="Arial" w:hAnsi="Arial" w:cs="Arial"/>
          <w:sz w:val="24"/>
          <w:szCs w:val="24"/>
        </w:rPr>
        <w:t xml:space="preserve">Available at: http://forum.alzheimers.org.uk/ (Accessed: 04 July 2023). </w:t>
      </w:r>
    </w:p>
    <w:p w14:paraId="58891579" w14:textId="77777777" w:rsidR="00C57FFC" w:rsidRDefault="00C57FFC" w:rsidP="00E64B02">
      <w:pPr>
        <w:rPr>
          <w:rFonts w:ascii="Arial" w:hAnsi="Arial" w:cs="Arial"/>
          <w:sz w:val="24"/>
          <w:szCs w:val="24"/>
        </w:rPr>
      </w:pPr>
    </w:p>
    <w:p w14:paraId="2707CDE2" w14:textId="688EA5D3" w:rsidR="00E64B02" w:rsidRPr="00FC12B8" w:rsidRDefault="00E64B02" w:rsidP="00E64B02">
      <w:pPr>
        <w:rPr>
          <w:rFonts w:ascii="Arial" w:hAnsi="Arial" w:cs="Arial"/>
          <w:sz w:val="24"/>
          <w:szCs w:val="24"/>
        </w:rPr>
      </w:pPr>
      <w:r w:rsidRPr="00FC12B8">
        <w:rPr>
          <w:rFonts w:ascii="Arial" w:hAnsi="Arial" w:cs="Arial"/>
          <w:sz w:val="24"/>
          <w:szCs w:val="24"/>
        </w:rPr>
        <w:t xml:space="preserve">Dementia UK (2023) </w:t>
      </w:r>
      <w:r w:rsidR="001859EA">
        <w:rPr>
          <w:rFonts w:ascii="Arial" w:hAnsi="Arial" w:cs="Arial"/>
          <w:sz w:val="24"/>
          <w:szCs w:val="24"/>
        </w:rPr>
        <w:t>‘</w:t>
      </w:r>
      <w:r w:rsidRPr="001859EA">
        <w:rPr>
          <w:rFonts w:ascii="Arial" w:hAnsi="Arial" w:cs="Arial"/>
          <w:sz w:val="24"/>
          <w:szCs w:val="24"/>
        </w:rPr>
        <w:t>Dementia UK: What is dementia?</w:t>
      </w:r>
      <w:r w:rsidR="001859EA">
        <w:rPr>
          <w:rFonts w:ascii="Arial" w:hAnsi="Arial" w:cs="Arial"/>
          <w:sz w:val="24"/>
          <w:szCs w:val="24"/>
        </w:rPr>
        <w:t>’</w:t>
      </w:r>
      <w:r w:rsidRPr="00FC12B8">
        <w:rPr>
          <w:rFonts w:ascii="Arial" w:hAnsi="Arial" w:cs="Arial"/>
          <w:sz w:val="24"/>
          <w:szCs w:val="24"/>
        </w:rPr>
        <w:t xml:space="preserve">, </w:t>
      </w:r>
      <w:r w:rsidRPr="00FC12B8">
        <w:rPr>
          <w:rFonts w:ascii="Arial" w:hAnsi="Arial" w:cs="Arial"/>
          <w:i/>
          <w:iCs/>
          <w:sz w:val="24"/>
          <w:szCs w:val="24"/>
        </w:rPr>
        <w:t>Dementia UK</w:t>
      </w:r>
      <w:r w:rsidRPr="00FC12B8">
        <w:rPr>
          <w:rFonts w:ascii="Arial" w:hAnsi="Arial" w:cs="Arial"/>
          <w:sz w:val="24"/>
          <w:szCs w:val="24"/>
        </w:rPr>
        <w:t xml:space="preserve">. Available at: https://www.dementiauk.org/about-dementia/dementia-information/what-is-dementia/?msclkid=ea18943be04f1425711df0981d6e093e&amp;utm_source=bing&amp;utm_medium=cpc&amp;utm_campaign=Dementia+%5BTier+2%5D&amp;utm_term=dementia&amp;utm_content=Dementia (Accessed: 04 July 2023). </w:t>
      </w:r>
    </w:p>
    <w:p w14:paraId="71B45112" w14:textId="77777777" w:rsidR="00C57FFC" w:rsidRDefault="00C57FFC" w:rsidP="00E64B02">
      <w:pPr>
        <w:rPr>
          <w:rFonts w:ascii="Arial" w:hAnsi="Arial" w:cs="Arial"/>
          <w:sz w:val="24"/>
          <w:szCs w:val="24"/>
        </w:rPr>
      </w:pPr>
    </w:p>
    <w:p w14:paraId="717216DD" w14:textId="1E099C0D" w:rsidR="00E64B02" w:rsidRPr="00FC12B8" w:rsidRDefault="00E64B02" w:rsidP="00E64B02">
      <w:pPr>
        <w:rPr>
          <w:rFonts w:ascii="Arial" w:hAnsi="Arial" w:cs="Arial"/>
          <w:sz w:val="24"/>
          <w:szCs w:val="24"/>
        </w:rPr>
      </w:pPr>
      <w:r w:rsidRPr="00FC12B8">
        <w:rPr>
          <w:rFonts w:ascii="Arial" w:hAnsi="Arial" w:cs="Arial"/>
          <w:sz w:val="24"/>
          <w:szCs w:val="24"/>
        </w:rPr>
        <w:t xml:space="preserve">Department of Health and Social Care (2001) </w:t>
      </w:r>
      <w:r w:rsidRPr="00FC12B8">
        <w:rPr>
          <w:rFonts w:ascii="Arial" w:hAnsi="Arial" w:cs="Arial"/>
          <w:i/>
          <w:iCs/>
          <w:sz w:val="24"/>
          <w:szCs w:val="24"/>
        </w:rPr>
        <w:t>National Service Framework: Older people</w:t>
      </w:r>
      <w:r w:rsidRPr="00FC12B8">
        <w:rPr>
          <w:rFonts w:ascii="Arial" w:hAnsi="Arial" w:cs="Arial"/>
          <w:sz w:val="24"/>
          <w:szCs w:val="24"/>
        </w:rPr>
        <w:t xml:space="preserve">, </w:t>
      </w:r>
      <w:r w:rsidRPr="00FC12B8">
        <w:rPr>
          <w:rFonts w:ascii="Arial" w:hAnsi="Arial" w:cs="Arial"/>
          <w:i/>
          <w:iCs/>
          <w:sz w:val="24"/>
          <w:szCs w:val="24"/>
        </w:rPr>
        <w:t>GOV.UK</w:t>
      </w:r>
      <w:r w:rsidRPr="00FC12B8">
        <w:rPr>
          <w:rFonts w:ascii="Arial" w:hAnsi="Arial" w:cs="Arial"/>
          <w:sz w:val="24"/>
          <w:szCs w:val="24"/>
        </w:rPr>
        <w:t xml:space="preserve">. Available at: https://www.gov.uk/government/publications/quality-standards-for-care-services-for-older-people (Accessed: 04 July 2023). </w:t>
      </w:r>
    </w:p>
    <w:p w14:paraId="1A0589A2" w14:textId="77777777" w:rsidR="00C57FFC" w:rsidRDefault="00C57FFC" w:rsidP="00E64B02">
      <w:pPr>
        <w:rPr>
          <w:rFonts w:ascii="Arial" w:hAnsi="Arial" w:cs="Arial"/>
          <w:color w:val="222222"/>
          <w:sz w:val="24"/>
          <w:szCs w:val="24"/>
          <w:shd w:val="clear" w:color="auto" w:fill="FFFFFF"/>
        </w:rPr>
      </w:pPr>
    </w:p>
    <w:p w14:paraId="40E40C3A" w14:textId="1CCADE0F" w:rsidR="00E64B02" w:rsidRDefault="00E64B02" w:rsidP="00E64B02">
      <w:pPr>
        <w:rPr>
          <w:rFonts w:ascii="Arial" w:hAnsi="Arial" w:cs="Arial"/>
          <w:sz w:val="24"/>
          <w:szCs w:val="24"/>
        </w:rPr>
      </w:pPr>
      <w:r w:rsidRPr="00FC12B8">
        <w:rPr>
          <w:rFonts w:ascii="Arial" w:hAnsi="Arial" w:cs="Arial"/>
          <w:color w:val="222222"/>
          <w:sz w:val="24"/>
          <w:szCs w:val="24"/>
          <w:shd w:val="clear" w:color="auto" w:fill="FFFFFF"/>
        </w:rPr>
        <w:t>Fleming, K.C., Adams, A.C. and Petersen, R.C.</w:t>
      </w:r>
      <w:r w:rsidR="001859EA">
        <w:rPr>
          <w:rFonts w:ascii="Arial" w:hAnsi="Arial" w:cs="Arial"/>
          <w:color w:val="222222"/>
          <w:sz w:val="24"/>
          <w:szCs w:val="24"/>
          <w:shd w:val="clear" w:color="auto" w:fill="FFFFFF"/>
        </w:rPr>
        <w:t xml:space="preserve"> (</w:t>
      </w:r>
      <w:r w:rsidRPr="00FC12B8">
        <w:rPr>
          <w:rFonts w:ascii="Arial" w:hAnsi="Arial" w:cs="Arial"/>
          <w:color w:val="222222"/>
          <w:sz w:val="24"/>
          <w:szCs w:val="24"/>
          <w:shd w:val="clear" w:color="auto" w:fill="FFFFFF"/>
        </w:rPr>
        <w:t>1995</w:t>
      </w:r>
      <w:r w:rsidR="001859EA">
        <w:rPr>
          <w:rFonts w:ascii="Arial" w:hAnsi="Arial" w:cs="Arial"/>
          <w:color w:val="222222"/>
          <w:sz w:val="24"/>
          <w:szCs w:val="24"/>
          <w:shd w:val="clear" w:color="auto" w:fill="FFFFFF"/>
        </w:rPr>
        <w:t>)</w:t>
      </w:r>
      <w:r w:rsidRPr="00FC12B8">
        <w:rPr>
          <w:rFonts w:ascii="Arial" w:hAnsi="Arial" w:cs="Arial"/>
          <w:color w:val="222222"/>
          <w:sz w:val="24"/>
          <w:szCs w:val="24"/>
          <w:shd w:val="clear" w:color="auto" w:fill="FFFFFF"/>
        </w:rPr>
        <w:t xml:space="preserve"> </w:t>
      </w:r>
      <w:r w:rsidR="001859EA">
        <w:rPr>
          <w:rFonts w:ascii="Arial" w:hAnsi="Arial" w:cs="Arial"/>
          <w:color w:val="222222"/>
          <w:sz w:val="24"/>
          <w:szCs w:val="24"/>
          <w:shd w:val="clear" w:color="auto" w:fill="FFFFFF"/>
        </w:rPr>
        <w:t>‘</w:t>
      </w:r>
      <w:r w:rsidRPr="00FC12B8">
        <w:rPr>
          <w:rFonts w:ascii="Arial" w:hAnsi="Arial" w:cs="Arial"/>
          <w:color w:val="222222"/>
          <w:sz w:val="24"/>
          <w:szCs w:val="24"/>
          <w:shd w:val="clear" w:color="auto" w:fill="FFFFFF"/>
        </w:rPr>
        <w:t>Dementia: diagnosis and evaluation</w:t>
      </w:r>
      <w:r w:rsidR="001859EA">
        <w:rPr>
          <w:rFonts w:ascii="Arial" w:hAnsi="Arial" w:cs="Arial"/>
          <w:color w:val="222222"/>
          <w:sz w:val="24"/>
          <w:szCs w:val="24"/>
          <w:shd w:val="clear" w:color="auto" w:fill="FFFFFF"/>
        </w:rPr>
        <w:t>’,</w:t>
      </w:r>
      <w:r w:rsidRPr="00FC12B8">
        <w:rPr>
          <w:rFonts w:ascii="Arial" w:hAnsi="Arial" w:cs="Arial"/>
          <w:color w:val="222222"/>
          <w:sz w:val="24"/>
          <w:szCs w:val="24"/>
          <w:shd w:val="clear" w:color="auto" w:fill="FFFFFF"/>
        </w:rPr>
        <w:t> </w:t>
      </w:r>
      <w:r w:rsidRPr="00FC12B8">
        <w:rPr>
          <w:rFonts w:ascii="Arial" w:hAnsi="Arial" w:cs="Arial"/>
          <w:i/>
          <w:iCs/>
          <w:color w:val="222222"/>
          <w:sz w:val="24"/>
          <w:szCs w:val="24"/>
          <w:shd w:val="clear" w:color="auto" w:fill="FFFFFF"/>
        </w:rPr>
        <w:t>Mayo Clinic Proceedings</w:t>
      </w:r>
      <w:r w:rsidR="001859EA">
        <w:rPr>
          <w:rFonts w:ascii="Arial" w:hAnsi="Arial" w:cs="Arial"/>
          <w:i/>
          <w:iCs/>
          <w:color w:val="222222"/>
          <w:sz w:val="24"/>
          <w:szCs w:val="24"/>
          <w:shd w:val="clear" w:color="auto" w:fill="FFFFFF"/>
        </w:rPr>
        <w:t>,</w:t>
      </w:r>
      <w:r w:rsidRPr="00FC12B8">
        <w:rPr>
          <w:rFonts w:ascii="Arial" w:hAnsi="Arial" w:cs="Arial"/>
          <w:color w:val="222222"/>
          <w:sz w:val="24"/>
          <w:szCs w:val="24"/>
          <w:shd w:val="clear" w:color="auto" w:fill="FFFFFF"/>
        </w:rPr>
        <w:t> 70</w:t>
      </w:r>
      <w:r w:rsidR="001859EA">
        <w:rPr>
          <w:rFonts w:ascii="Arial" w:hAnsi="Arial" w:cs="Arial"/>
          <w:color w:val="222222"/>
          <w:sz w:val="24"/>
          <w:szCs w:val="24"/>
          <w:shd w:val="clear" w:color="auto" w:fill="FFFFFF"/>
        </w:rPr>
        <w:t>(</w:t>
      </w:r>
      <w:r w:rsidRPr="00FC12B8">
        <w:rPr>
          <w:rFonts w:ascii="Arial" w:hAnsi="Arial" w:cs="Arial"/>
          <w:color w:val="222222"/>
          <w:sz w:val="24"/>
          <w:szCs w:val="24"/>
          <w:shd w:val="clear" w:color="auto" w:fill="FFFFFF"/>
        </w:rPr>
        <w:t>11</w:t>
      </w:r>
      <w:r w:rsidR="001859EA">
        <w:rPr>
          <w:rFonts w:ascii="Arial" w:hAnsi="Arial" w:cs="Arial"/>
          <w:color w:val="222222"/>
          <w:sz w:val="24"/>
          <w:szCs w:val="24"/>
          <w:shd w:val="clear" w:color="auto" w:fill="FFFFFF"/>
        </w:rPr>
        <w:t>)</w:t>
      </w:r>
      <w:r w:rsidRPr="00FC12B8">
        <w:rPr>
          <w:rFonts w:ascii="Arial" w:hAnsi="Arial" w:cs="Arial"/>
          <w:color w:val="222222"/>
          <w:sz w:val="24"/>
          <w:szCs w:val="24"/>
          <w:shd w:val="clear" w:color="auto" w:fill="FFFFFF"/>
        </w:rPr>
        <w:t xml:space="preserve"> pp.1093-1107. Elsevier. </w:t>
      </w:r>
      <w:r w:rsidRPr="00FC12B8">
        <w:rPr>
          <w:rFonts w:ascii="Arial" w:hAnsi="Arial" w:cs="Arial"/>
          <w:sz w:val="24"/>
          <w:szCs w:val="24"/>
        </w:rPr>
        <w:t>Available at:</w:t>
      </w:r>
      <w:r>
        <w:rPr>
          <w:rFonts w:ascii="Arial" w:hAnsi="Arial" w:cs="Arial"/>
          <w:sz w:val="24"/>
          <w:szCs w:val="24"/>
        </w:rPr>
        <w:t xml:space="preserve"> </w:t>
      </w:r>
      <w:r w:rsidRPr="00FC12B8">
        <w:rPr>
          <w:rFonts w:ascii="Arial" w:hAnsi="Arial" w:cs="Arial"/>
          <w:sz w:val="24"/>
          <w:szCs w:val="24"/>
        </w:rPr>
        <w:t xml:space="preserve">https://www.sciencedirect.com/science/article/abs/pii/S0025619611644479 (Accessed: 04 July 2023). </w:t>
      </w:r>
      <w:bookmarkStart w:id="11" w:name="_Hlk139737207"/>
    </w:p>
    <w:p w14:paraId="3457BAB1" w14:textId="77777777" w:rsidR="00C57FFC" w:rsidRDefault="00C57FFC" w:rsidP="00E64B02">
      <w:pPr>
        <w:rPr>
          <w:rFonts w:ascii="Arial" w:hAnsi="Arial" w:cs="Arial"/>
          <w:color w:val="222222"/>
          <w:sz w:val="24"/>
          <w:szCs w:val="24"/>
          <w:shd w:val="clear" w:color="auto" w:fill="FFFFFF"/>
        </w:rPr>
      </w:pPr>
    </w:p>
    <w:p w14:paraId="07B5F54D" w14:textId="48D56E9B" w:rsidR="00E64B02" w:rsidRPr="00FC12B8" w:rsidRDefault="00E64B02" w:rsidP="00E64B02">
      <w:pPr>
        <w:rPr>
          <w:rFonts w:ascii="Arial" w:hAnsi="Arial" w:cs="Arial"/>
          <w:sz w:val="24"/>
          <w:szCs w:val="24"/>
        </w:rPr>
      </w:pPr>
      <w:r w:rsidRPr="00FC12B8">
        <w:rPr>
          <w:rFonts w:ascii="Arial" w:hAnsi="Arial" w:cs="Arial"/>
          <w:color w:val="222222"/>
          <w:sz w:val="24"/>
          <w:szCs w:val="24"/>
          <w:shd w:val="clear" w:color="auto" w:fill="FFFFFF"/>
        </w:rPr>
        <w:t>Giebel, C.</w:t>
      </w:r>
      <w:r w:rsidR="001859EA">
        <w:rPr>
          <w:rFonts w:ascii="Arial" w:hAnsi="Arial" w:cs="Arial"/>
          <w:color w:val="222222"/>
          <w:sz w:val="24"/>
          <w:szCs w:val="24"/>
          <w:shd w:val="clear" w:color="auto" w:fill="FFFFFF"/>
        </w:rPr>
        <w:t xml:space="preserve"> (</w:t>
      </w:r>
      <w:r w:rsidRPr="00FC12B8">
        <w:rPr>
          <w:rFonts w:ascii="Arial" w:hAnsi="Arial" w:cs="Arial"/>
          <w:color w:val="222222"/>
          <w:sz w:val="24"/>
          <w:szCs w:val="24"/>
          <w:shd w:val="clear" w:color="auto" w:fill="FFFFFF"/>
        </w:rPr>
        <w:t>2020</w:t>
      </w:r>
      <w:bookmarkEnd w:id="11"/>
      <w:r w:rsidR="001859EA">
        <w:rPr>
          <w:rFonts w:ascii="Arial" w:hAnsi="Arial" w:cs="Arial"/>
          <w:color w:val="222222"/>
          <w:sz w:val="24"/>
          <w:szCs w:val="24"/>
          <w:shd w:val="clear" w:color="auto" w:fill="FFFFFF"/>
        </w:rPr>
        <w:t>)</w:t>
      </w:r>
      <w:r w:rsidRPr="00FC12B8">
        <w:rPr>
          <w:rFonts w:ascii="Arial" w:hAnsi="Arial" w:cs="Arial"/>
          <w:color w:val="222222"/>
          <w:sz w:val="24"/>
          <w:szCs w:val="24"/>
          <w:shd w:val="clear" w:color="auto" w:fill="FFFFFF"/>
        </w:rPr>
        <w:t xml:space="preserve"> </w:t>
      </w:r>
      <w:r w:rsidR="001859EA">
        <w:rPr>
          <w:rFonts w:ascii="Arial" w:hAnsi="Arial" w:cs="Arial"/>
          <w:color w:val="222222"/>
          <w:sz w:val="24"/>
          <w:szCs w:val="24"/>
          <w:shd w:val="clear" w:color="auto" w:fill="FFFFFF"/>
        </w:rPr>
        <w:t>‘</w:t>
      </w:r>
      <w:r w:rsidRPr="001859EA">
        <w:rPr>
          <w:rFonts w:ascii="Arial" w:hAnsi="Arial" w:cs="Arial"/>
          <w:color w:val="222222"/>
          <w:sz w:val="24"/>
          <w:szCs w:val="24"/>
          <w:shd w:val="clear" w:color="auto" w:fill="FFFFFF"/>
        </w:rPr>
        <w:t>Current dementia care: what are the difficulties and how can we advance care globally?</w:t>
      </w:r>
      <w:r w:rsidR="001859EA">
        <w:rPr>
          <w:rFonts w:ascii="Arial" w:hAnsi="Arial" w:cs="Arial"/>
          <w:color w:val="222222"/>
          <w:sz w:val="24"/>
          <w:szCs w:val="24"/>
          <w:shd w:val="clear" w:color="auto" w:fill="FFFFFF"/>
        </w:rPr>
        <w:t>’</w:t>
      </w:r>
      <w:r w:rsidR="001859EA">
        <w:rPr>
          <w:rFonts w:ascii="Arial" w:hAnsi="Arial" w:cs="Arial"/>
          <w:i/>
          <w:iCs/>
          <w:color w:val="222222"/>
          <w:sz w:val="24"/>
          <w:szCs w:val="24"/>
          <w:shd w:val="clear" w:color="auto" w:fill="FFFFFF"/>
        </w:rPr>
        <w:t>,</w:t>
      </w:r>
      <w:r w:rsidRPr="00FC12B8">
        <w:rPr>
          <w:rFonts w:ascii="Arial" w:hAnsi="Arial" w:cs="Arial"/>
          <w:i/>
          <w:iCs/>
          <w:color w:val="222222"/>
          <w:sz w:val="24"/>
          <w:szCs w:val="24"/>
          <w:shd w:val="clear" w:color="auto" w:fill="FFFFFF"/>
        </w:rPr>
        <w:t> BMC health services research, </w:t>
      </w:r>
      <w:r w:rsidRPr="001859EA">
        <w:rPr>
          <w:rFonts w:ascii="Arial" w:hAnsi="Arial" w:cs="Arial"/>
          <w:color w:val="222222"/>
          <w:sz w:val="24"/>
          <w:szCs w:val="24"/>
          <w:shd w:val="clear" w:color="auto" w:fill="FFFFFF"/>
        </w:rPr>
        <w:t>20, pp.1-3.</w:t>
      </w:r>
      <w:r w:rsidRPr="00FC12B8">
        <w:rPr>
          <w:rFonts w:ascii="Arial" w:hAnsi="Arial" w:cs="Arial"/>
          <w:color w:val="222222"/>
          <w:sz w:val="24"/>
          <w:szCs w:val="24"/>
          <w:shd w:val="clear" w:color="auto" w:fill="FFFFFF"/>
        </w:rPr>
        <w:t xml:space="preserve"> Available at:</w:t>
      </w:r>
      <w:r w:rsidRPr="00FC12B8">
        <w:rPr>
          <w:rFonts w:ascii="Arial" w:hAnsi="Arial" w:cs="Arial"/>
          <w:sz w:val="24"/>
          <w:szCs w:val="24"/>
        </w:rPr>
        <w:t xml:space="preserve"> </w:t>
      </w:r>
      <w:hyperlink r:id="rId12" w:history="1">
        <w:r w:rsidRPr="00FC12B8">
          <w:rPr>
            <w:rStyle w:val="Hyperlink"/>
            <w:rFonts w:ascii="Arial" w:hAnsi="Arial" w:cs="Arial"/>
            <w:sz w:val="24"/>
            <w:szCs w:val="24"/>
          </w:rPr>
          <w:t>“Current dementia care: what are the difficulties and how can we advance care globally?” | SpringerLink</w:t>
        </w:r>
      </w:hyperlink>
      <w:r w:rsidRPr="00FC12B8">
        <w:rPr>
          <w:rFonts w:ascii="Arial" w:hAnsi="Arial" w:cs="Arial"/>
          <w:sz w:val="24"/>
          <w:szCs w:val="24"/>
        </w:rPr>
        <w:t xml:space="preserve"> (Accessed: 08 July 2023). </w:t>
      </w:r>
    </w:p>
    <w:p w14:paraId="72211447" w14:textId="77777777" w:rsidR="00C57FFC" w:rsidRDefault="00C57FFC" w:rsidP="00E64B02">
      <w:pPr>
        <w:rPr>
          <w:rFonts w:ascii="Arial" w:hAnsi="Arial" w:cs="Arial"/>
          <w:sz w:val="24"/>
          <w:szCs w:val="24"/>
        </w:rPr>
      </w:pPr>
    </w:p>
    <w:p w14:paraId="6A90317C" w14:textId="24A1E6D4" w:rsidR="00E64B02" w:rsidRPr="00FC12B8" w:rsidRDefault="00E64B02" w:rsidP="00E64B02">
      <w:pPr>
        <w:rPr>
          <w:rFonts w:ascii="Arial" w:hAnsi="Arial" w:cs="Arial"/>
          <w:sz w:val="24"/>
          <w:szCs w:val="24"/>
        </w:rPr>
      </w:pPr>
      <w:r w:rsidRPr="00FC12B8">
        <w:rPr>
          <w:rFonts w:ascii="Arial" w:hAnsi="Arial" w:cs="Arial"/>
          <w:sz w:val="24"/>
          <w:szCs w:val="24"/>
        </w:rPr>
        <w:t xml:space="preserve">GOV. UK (2022) </w:t>
      </w:r>
      <w:r w:rsidRPr="00FC12B8">
        <w:rPr>
          <w:rFonts w:ascii="Arial" w:hAnsi="Arial" w:cs="Arial"/>
          <w:i/>
          <w:iCs/>
          <w:sz w:val="24"/>
          <w:szCs w:val="24"/>
        </w:rPr>
        <w:t>Dementia: Applying all our health</w:t>
      </w:r>
      <w:r w:rsidRPr="00FC12B8">
        <w:rPr>
          <w:rFonts w:ascii="Arial" w:hAnsi="Arial" w:cs="Arial"/>
          <w:sz w:val="24"/>
          <w:szCs w:val="24"/>
        </w:rPr>
        <w:t xml:space="preserve">, </w:t>
      </w:r>
      <w:r w:rsidRPr="00FC12B8">
        <w:rPr>
          <w:rFonts w:ascii="Arial" w:hAnsi="Arial" w:cs="Arial"/>
          <w:i/>
          <w:iCs/>
          <w:sz w:val="24"/>
          <w:szCs w:val="24"/>
        </w:rPr>
        <w:t>GOV.UK- Office for Health Improvement &amp; Disparities: Guidance Dementia: applying All Our Health</w:t>
      </w:r>
      <w:r w:rsidRPr="00FC12B8">
        <w:rPr>
          <w:rFonts w:ascii="Arial" w:hAnsi="Arial" w:cs="Arial"/>
          <w:sz w:val="24"/>
          <w:szCs w:val="24"/>
        </w:rPr>
        <w:t xml:space="preserve">. Available at: https://www.gov.uk/government/publications/dementia-applying-all-our-health/dementia-applying-all-our-health (Accessed: 08 July 2023). </w:t>
      </w:r>
    </w:p>
    <w:p w14:paraId="642BC7D5" w14:textId="77777777" w:rsidR="00C57FFC" w:rsidRDefault="00C57FFC" w:rsidP="00E64B02">
      <w:pPr>
        <w:rPr>
          <w:rFonts w:ascii="Arial" w:hAnsi="Arial" w:cs="Arial"/>
          <w:color w:val="222222"/>
          <w:sz w:val="24"/>
          <w:szCs w:val="24"/>
          <w:shd w:val="clear" w:color="auto" w:fill="FFFFFF"/>
        </w:rPr>
      </w:pPr>
    </w:p>
    <w:p w14:paraId="38C749D3" w14:textId="6E82B8DE" w:rsidR="00E64B02" w:rsidRPr="00FC12B8" w:rsidRDefault="00E64B02" w:rsidP="00E64B02">
      <w:pPr>
        <w:rPr>
          <w:rFonts w:ascii="Arial" w:hAnsi="Arial" w:cs="Arial"/>
          <w:sz w:val="24"/>
          <w:szCs w:val="24"/>
        </w:rPr>
      </w:pPr>
      <w:r w:rsidRPr="00FC12B8">
        <w:rPr>
          <w:rFonts w:ascii="Arial" w:hAnsi="Arial" w:cs="Arial"/>
          <w:color w:val="222222"/>
          <w:sz w:val="24"/>
          <w:szCs w:val="24"/>
          <w:shd w:val="clear" w:color="auto" w:fill="FFFFFF"/>
        </w:rPr>
        <w:lastRenderedPageBreak/>
        <w:t>Griffiths, A.W., Robinson, O.C., Shoesmith, E., Kelley, R. and Surr, C.A.</w:t>
      </w:r>
      <w:r w:rsidR="001859EA">
        <w:rPr>
          <w:rFonts w:ascii="Arial" w:hAnsi="Arial" w:cs="Arial"/>
          <w:color w:val="222222"/>
          <w:sz w:val="24"/>
          <w:szCs w:val="24"/>
          <w:shd w:val="clear" w:color="auto" w:fill="FFFFFF"/>
        </w:rPr>
        <w:t xml:space="preserve"> (</w:t>
      </w:r>
      <w:r w:rsidRPr="00FC12B8">
        <w:rPr>
          <w:rFonts w:ascii="Arial" w:hAnsi="Arial" w:cs="Arial"/>
          <w:color w:val="222222"/>
          <w:sz w:val="24"/>
          <w:szCs w:val="24"/>
          <w:shd w:val="clear" w:color="auto" w:fill="FFFFFF"/>
        </w:rPr>
        <w:t>2021</w:t>
      </w:r>
      <w:r w:rsidR="001859EA">
        <w:rPr>
          <w:rFonts w:ascii="Arial" w:hAnsi="Arial" w:cs="Arial"/>
          <w:color w:val="222222"/>
          <w:sz w:val="24"/>
          <w:szCs w:val="24"/>
          <w:shd w:val="clear" w:color="auto" w:fill="FFFFFF"/>
        </w:rPr>
        <w:t>)</w:t>
      </w:r>
      <w:r w:rsidRPr="00FC12B8">
        <w:rPr>
          <w:rFonts w:ascii="Arial" w:hAnsi="Arial" w:cs="Arial"/>
          <w:color w:val="222222"/>
          <w:sz w:val="24"/>
          <w:szCs w:val="24"/>
          <w:shd w:val="clear" w:color="auto" w:fill="FFFFFF"/>
        </w:rPr>
        <w:t xml:space="preserve"> </w:t>
      </w:r>
      <w:r w:rsidRPr="00FC12B8">
        <w:rPr>
          <w:rFonts w:ascii="Arial" w:hAnsi="Arial" w:cs="Arial"/>
          <w:i/>
          <w:iCs/>
          <w:color w:val="222222"/>
          <w:sz w:val="24"/>
          <w:szCs w:val="24"/>
          <w:shd w:val="clear" w:color="auto" w:fill="FFFFFF"/>
        </w:rPr>
        <w:t>Staff experiences of implementing Dementia Care Mapping to improve the quality of dementia care in care homes: a qualitative process evaluation. BMC Health Services Research</w:t>
      </w:r>
      <w:r w:rsidRPr="00FC12B8">
        <w:rPr>
          <w:rFonts w:ascii="Arial" w:hAnsi="Arial" w:cs="Arial"/>
          <w:color w:val="222222"/>
          <w:sz w:val="24"/>
          <w:szCs w:val="24"/>
          <w:shd w:val="clear" w:color="auto" w:fill="FFFFFF"/>
        </w:rPr>
        <w:t>, </w:t>
      </w:r>
      <w:r w:rsidRPr="001859EA">
        <w:rPr>
          <w:rFonts w:ascii="Arial" w:hAnsi="Arial" w:cs="Arial"/>
          <w:color w:val="222222"/>
          <w:sz w:val="24"/>
          <w:szCs w:val="24"/>
          <w:shd w:val="clear" w:color="auto" w:fill="FFFFFF"/>
        </w:rPr>
        <w:t>21(</w:t>
      </w:r>
      <w:r w:rsidRPr="00FC12B8">
        <w:rPr>
          <w:rFonts w:ascii="Arial" w:hAnsi="Arial" w:cs="Arial"/>
          <w:color w:val="222222"/>
          <w:sz w:val="24"/>
          <w:szCs w:val="24"/>
          <w:shd w:val="clear" w:color="auto" w:fill="FFFFFF"/>
        </w:rPr>
        <w:t>1), pp.1-1</w:t>
      </w:r>
      <w:r w:rsidR="001859EA">
        <w:rPr>
          <w:rFonts w:ascii="Arial" w:hAnsi="Arial" w:cs="Arial"/>
          <w:color w:val="222222"/>
          <w:sz w:val="24"/>
          <w:szCs w:val="24"/>
          <w:shd w:val="clear" w:color="auto" w:fill="FFFFFF"/>
        </w:rPr>
        <w:t>0</w:t>
      </w:r>
      <w:r w:rsidRPr="00FC12B8">
        <w:rPr>
          <w:rFonts w:ascii="Arial" w:hAnsi="Arial" w:cs="Arial"/>
          <w:color w:val="222222"/>
          <w:sz w:val="24"/>
          <w:szCs w:val="24"/>
          <w:shd w:val="clear" w:color="auto" w:fill="FFFFFF"/>
        </w:rPr>
        <w:t xml:space="preserve">. Available at: </w:t>
      </w:r>
      <w:hyperlink r:id="rId13" w:history="1">
        <w:r w:rsidRPr="00FC12B8">
          <w:rPr>
            <w:rStyle w:val="Hyperlink"/>
            <w:rFonts w:ascii="Arial" w:hAnsi="Arial" w:cs="Arial"/>
            <w:sz w:val="24"/>
            <w:szCs w:val="24"/>
          </w:rPr>
          <w:t>Staff experiences of implementing Dementia Care Mapping to improve the quality of dementia care in care homes: a qualitative process evaluation - PubMed (nih.gov)</w:t>
        </w:r>
      </w:hyperlink>
      <w:r w:rsidRPr="00FC12B8">
        <w:rPr>
          <w:rFonts w:ascii="Arial" w:hAnsi="Arial" w:cs="Arial"/>
          <w:sz w:val="24"/>
          <w:szCs w:val="24"/>
        </w:rPr>
        <w:t xml:space="preserve"> (Accessed: 08 July 2023)</w:t>
      </w:r>
      <w:r w:rsidR="001859EA">
        <w:rPr>
          <w:rFonts w:ascii="Arial" w:hAnsi="Arial" w:cs="Arial"/>
          <w:sz w:val="24"/>
          <w:szCs w:val="24"/>
        </w:rPr>
        <w:t>.</w:t>
      </w:r>
    </w:p>
    <w:p w14:paraId="104769D0" w14:textId="77777777" w:rsidR="00C903AD" w:rsidRDefault="00C903AD" w:rsidP="00E64B02">
      <w:pPr>
        <w:rPr>
          <w:rFonts w:ascii="Arial" w:hAnsi="Arial" w:cs="Arial"/>
          <w:sz w:val="24"/>
          <w:szCs w:val="24"/>
        </w:rPr>
      </w:pPr>
    </w:p>
    <w:p w14:paraId="5067ED15" w14:textId="50A97702" w:rsidR="00E64B02" w:rsidRPr="00FC12B8" w:rsidRDefault="00E64B02" w:rsidP="00E64B02">
      <w:pPr>
        <w:rPr>
          <w:rFonts w:ascii="Arial" w:hAnsi="Arial" w:cs="Arial"/>
          <w:sz w:val="24"/>
          <w:szCs w:val="24"/>
        </w:rPr>
      </w:pPr>
      <w:r w:rsidRPr="00FC12B8">
        <w:rPr>
          <w:rFonts w:ascii="Arial" w:hAnsi="Arial" w:cs="Arial"/>
          <w:sz w:val="24"/>
          <w:szCs w:val="24"/>
        </w:rPr>
        <w:t>Gupta, A., Prakash, N.B. and Sannyasi, G. (2021</w:t>
      </w:r>
      <w:r w:rsidRPr="001859EA">
        <w:rPr>
          <w:rFonts w:ascii="Arial" w:hAnsi="Arial" w:cs="Arial"/>
          <w:sz w:val="24"/>
          <w:szCs w:val="24"/>
        </w:rPr>
        <w:t xml:space="preserve">) </w:t>
      </w:r>
      <w:r w:rsidR="001859EA">
        <w:rPr>
          <w:rFonts w:ascii="Arial" w:hAnsi="Arial" w:cs="Arial"/>
          <w:sz w:val="24"/>
          <w:szCs w:val="24"/>
        </w:rPr>
        <w:t>‘</w:t>
      </w:r>
      <w:r w:rsidRPr="001859EA">
        <w:rPr>
          <w:rFonts w:ascii="Arial" w:hAnsi="Arial" w:cs="Arial"/>
          <w:sz w:val="24"/>
          <w:szCs w:val="24"/>
        </w:rPr>
        <w:t>Rehabilitation in dementia</w:t>
      </w:r>
      <w:r w:rsidR="001859EA">
        <w:rPr>
          <w:rFonts w:ascii="Arial" w:hAnsi="Arial" w:cs="Arial"/>
          <w:sz w:val="24"/>
          <w:szCs w:val="24"/>
        </w:rPr>
        <w:t>’</w:t>
      </w:r>
      <w:r w:rsidRPr="00FC12B8">
        <w:rPr>
          <w:rFonts w:ascii="Arial" w:hAnsi="Arial" w:cs="Arial"/>
          <w:sz w:val="24"/>
          <w:szCs w:val="24"/>
        </w:rPr>
        <w:t xml:space="preserve">, </w:t>
      </w:r>
      <w:r w:rsidRPr="00FC12B8">
        <w:rPr>
          <w:rFonts w:ascii="Arial" w:hAnsi="Arial" w:cs="Arial"/>
          <w:i/>
          <w:iCs/>
          <w:sz w:val="24"/>
          <w:szCs w:val="24"/>
        </w:rPr>
        <w:t xml:space="preserve">Indian </w:t>
      </w:r>
      <w:r w:rsidR="001859EA">
        <w:rPr>
          <w:rFonts w:ascii="Arial" w:hAnsi="Arial" w:cs="Arial"/>
          <w:i/>
          <w:iCs/>
          <w:sz w:val="24"/>
          <w:szCs w:val="24"/>
        </w:rPr>
        <w:t>J</w:t>
      </w:r>
      <w:r w:rsidRPr="00FC12B8">
        <w:rPr>
          <w:rFonts w:ascii="Arial" w:hAnsi="Arial" w:cs="Arial"/>
          <w:i/>
          <w:iCs/>
          <w:sz w:val="24"/>
          <w:szCs w:val="24"/>
        </w:rPr>
        <w:t>ournal of psychological medicine</w:t>
      </w:r>
      <w:r w:rsidRPr="00FC12B8">
        <w:rPr>
          <w:rFonts w:ascii="Arial" w:hAnsi="Arial" w:cs="Arial"/>
          <w:sz w:val="24"/>
          <w:szCs w:val="24"/>
        </w:rPr>
        <w:t xml:space="preserve">. Available at: https://www.ncbi.nlm.nih.gov/pmc/articles/PMC8543618/#bibr19-02537176211033316 (Accessed: 06 July 2023). </w:t>
      </w:r>
    </w:p>
    <w:p w14:paraId="15D1CD1D" w14:textId="77777777" w:rsidR="00C57FFC" w:rsidRDefault="00C57FFC" w:rsidP="00E64B02">
      <w:pPr>
        <w:rPr>
          <w:rFonts w:ascii="Arial" w:hAnsi="Arial" w:cs="Arial"/>
          <w:sz w:val="24"/>
          <w:szCs w:val="24"/>
        </w:rPr>
      </w:pPr>
    </w:p>
    <w:p w14:paraId="3DFF18C5" w14:textId="4A35DBBB" w:rsidR="00E64B02" w:rsidRPr="00FC12B8" w:rsidRDefault="00E64B02" w:rsidP="00E64B02">
      <w:pPr>
        <w:rPr>
          <w:rFonts w:ascii="Arial" w:hAnsi="Arial" w:cs="Arial"/>
          <w:sz w:val="24"/>
          <w:szCs w:val="24"/>
        </w:rPr>
      </w:pPr>
      <w:r w:rsidRPr="00FC12B8">
        <w:rPr>
          <w:rFonts w:ascii="Arial" w:hAnsi="Arial" w:cs="Arial"/>
          <w:sz w:val="24"/>
          <w:szCs w:val="24"/>
        </w:rPr>
        <w:t xml:space="preserve">Healthline Media LLC and Hammond, N. (2023) </w:t>
      </w:r>
      <w:r w:rsidR="001859EA">
        <w:rPr>
          <w:rFonts w:ascii="Arial" w:hAnsi="Arial" w:cs="Arial"/>
          <w:sz w:val="24"/>
          <w:szCs w:val="24"/>
        </w:rPr>
        <w:t>‘</w:t>
      </w:r>
      <w:r w:rsidRPr="001859EA">
        <w:rPr>
          <w:rFonts w:ascii="Arial" w:hAnsi="Arial" w:cs="Arial"/>
          <w:sz w:val="24"/>
          <w:szCs w:val="24"/>
        </w:rPr>
        <w:t>Frontal lobe: Functions, structure, damage, and more</w:t>
      </w:r>
      <w:r w:rsidR="001859EA">
        <w:rPr>
          <w:rFonts w:ascii="Arial" w:hAnsi="Arial" w:cs="Arial"/>
          <w:sz w:val="24"/>
          <w:szCs w:val="24"/>
        </w:rPr>
        <w:t>’</w:t>
      </w:r>
      <w:r w:rsidRPr="001859EA">
        <w:rPr>
          <w:rFonts w:ascii="Arial" w:hAnsi="Arial" w:cs="Arial"/>
          <w:sz w:val="24"/>
          <w:szCs w:val="24"/>
        </w:rPr>
        <w:t>,</w:t>
      </w:r>
      <w:r w:rsidRPr="00FC12B8">
        <w:rPr>
          <w:rFonts w:ascii="Arial" w:hAnsi="Arial" w:cs="Arial"/>
          <w:sz w:val="24"/>
          <w:szCs w:val="24"/>
        </w:rPr>
        <w:t xml:space="preserve"> </w:t>
      </w:r>
      <w:r w:rsidRPr="00FC12B8">
        <w:rPr>
          <w:rFonts w:ascii="Arial" w:hAnsi="Arial" w:cs="Arial"/>
          <w:i/>
          <w:iCs/>
          <w:sz w:val="24"/>
          <w:szCs w:val="24"/>
        </w:rPr>
        <w:t>Healthline</w:t>
      </w:r>
      <w:r w:rsidRPr="00FC12B8">
        <w:rPr>
          <w:rFonts w:ascii="Arial" w:hAnsi="Arial" w:cs="Arial"/>
          <w:sz w:val="24"/>
          <w:szCs w:val="24"/>
        </w:rPr>
        <w:t xml:space="preserve">. Available at: https://www.healthline.com/human-body-maps/frontal-lobe#anatomy (Accessed: 04 July 2023). </w:t>
      </w:r>
    </w:p>
    <w:p w14:paraId="7546E5A6" w14:textId="77777777" w:rsidR="00C57FFC" w:rsidRDefault="00C57FFC" w:rsidP="00E64B02">
      <w:pPr>
        <w:rPr>
          <w:rFonts w:ascii="Arial" w:hAnsi="Arial" w:cs="Arial"/>
          <w:sz w:val="24"/>
          <w:szCs w:val="24"/>
        </w:rPr>
      </w:pPr>
    </w:p>
    <w:p w14:paraId="7E6604BF" w14:textId="2CB6A0E3" w:rsidR="00E64B02" w:rsidRPr="00FC12B8" w:rsidRDefault="00E64B02" w:rsidP="00E64B02">
      <w:pPr>
        <w:rPr>
          <w:rFonts w:ascii="Arial" w:hAnsi="Arial" w:cs="Arial"/>
          <w:sz w:val="24"/>
          <w:szCs w:val="24"/>
        </w:rPr>
      </w:pPr>
      <w:r w:rsidRPr="00FC12B8">
        <w:rPr>
          <w:rFonts w:ascii="Arial" w:hAnsi="Arial" w:cs="Arial"/>
          <w:sz w:val="24"/>
          <w:szCs w:val="24"/>
        </w:rPr>
        <w:t xml:space="preserve">ICD (2010) </w:t>
      </w:r>
      <w:r w:rsidRPr="00FC12B8">
        <w:rPr>
          <w:rFonts w:ascii="Arial" w:hAnsi="Arial" w:cs="Arial"/>
          <w:i/>
          <w:iCs/>
          <w:sz w:val="24"/>
          <w:szCs w:val="24"/>
        </w:rPr>
        <w:t>International Statistical Classification of Diseases and Related Health Problems 10th Revision (ICD-10) Version for 2010 Chapter V</w:t>
      </w:r>
      <w:r w:rsidRPr="00FC12B8">
        <w:rPr>
          <w:rFonts w:ascii="Arial" w:hAnsi="Arial" w:cs="Arial"/>
          <w:sz w:val="24"/>
          <w:szCs w:val="24"/>
        </w:rPr>
        <w:t xml:space="preserve">, </w:t>
      </w:r>
      <w:r w:rsidRPr="00FC12B8">
        <w:rPr>
          <w:rFonts w:ascii="Arial" w:hAnsi="Arial" w:cs="Arial"/>
          <w:i/>
          <w:iCs/>
          <w:sz w:val="24"/>
          <w:szCs w:val="24"/>
        </w:rPr>
        <w:t>World Health Organization</w:t>
      </w:r>
      <w:r w:rsidRPr="00FC12B8">
        <w:rPr>
          <w:rFonts w:ascii="Arial" w:hAnsi="Arial" w:cs="Arial"/>
          <w:sz w:val="24"/>
          <w:szCs w:val="24"/>
        </w:rPr>
        <w:t xml:space="preserve">. Available at: https://icd.who.int/browse10/2010/en (Accessed: 03 July 2023). </w:t>
      </w:r>
    </w:p>
    <w:p w14:paraId="5E05B829" w14:textId="77777777" w:rsidR="00C57FFC" w:rsidRDefault="00C57FFC" w:rsidP="00E64B02">
      <w:pPr>
        <w:rPr>
          <w:rFonts w:ascii="Arial" w:hAnsi="Arial" w:cs="Arial"/>
          <w:sz w:val="24"/>
          <w:szCs w:val="24"/>
        </w:rPr>
      </w:pPr>
    </w:p>
    <w:p w14:paraId="2AD102A8" w14:textId="3BE5128E" w:rsidR="00E64B02" w:rsidRPr="00FC12B8" w:rsidRDefault="00E64B02" w:rsidP="00E64B02">
      <w:pPr>
        <w:rPr>
          <w:rStyle w:val="normaltextrun"/>
          <w:rFonts w:ascii="Arial" w:hAnsi="Arial" w:cs="Arial"/>
          <w:sz w:val="24"/>
          <w:szCs w:val="24"/>
        </w:rPr>
      </w:pPr>
      <w:r w:rsidRPr="00FC12B8">
        <w:rPr>
          <w:rFonts w:ascii="Arial" w:hAnsi="Arial" w:cs="Arial"/>
          <w:sz w:val="24"/>
          <w:szCs w:val="24"/>
        </w:rPr>
        <w:t xml:space="preserve">ICD.WHO.int. (2019) </w:t>
      </w:r>
      <w:r w:rsidRPr="00FC12B8">
        <w:rPr>
          <w:rFonts w:ascii="Arial" w:hAnsi="Arial" w:cs="Arial"/>
          <w:i/>
          <w:iCs/>
          <w:sz w:val="24"/>
          <w:szCs w:val="24"/>
        </w:rPr>
        <w:t>ICD-10 Version:2019.</w:t>
      </w:r>
      <w:r w:rsidRPr="00FC12B8">
        <w:rPr>
          <w:rFonts w:ascii="Arial" w:hAnsi="Arial" w:cs="Arial"/>
          <w:sz w:val="24"/>
          <w:szCs w:val="24"/>
        </w:rPr>
        <w:t xml:space="preserve"> Available at: </w:t>
      </w:r>
      <w:hyperlink r:id="rId14" w:anchor="/F00-F09" w:history="1">
        <w:r w:rsidRPr="00FC12B8">
          <w:rPr>
            <w:rStyle w:val="Hyperlink"/>
            <w:rFonts w:ascii="Arial" w:hAnsi="Arial" w:cs="Arial"/>
            <w:sz w:val="24"/>
            <w:szCs w:val="24"/>
          </w:rPr>
          <w:t>https://icd.who.int/browse10/2019/en#/F00-F09</w:t>
        </w:r>
      </w:hyperlink>
      <w:r w:rsidRPr="00FC12B8">
        <w:rPr>
          <w:rFonts w:ascii="Arial" w:hAnsi="Arial" w:cs="Arial"/>
          <w:sz w:val="24"/>
          <w:szCs w:val="24"/>
        </w:rPr>
        <w:t xml:space="preserve"> </w:t>
      </w:r>
      <w:r w:rsidRPr="00FC12B8">
        <w:rPr>
          <w:rStyle w:val="normaltextrun"/>
          <w:rFonts w:ascii="Arial" w:hAnsi="Arial" w:cs="Arial"/>
          <w:color w:val="000000"/>
          <w:sz w:val="24"/>
          <w:szCs w:val="24"/>
        </w:rPr>
        <w:t xml:space="preserve">(Accessed 04 July 2023). </w:t>
      </w:r>
    </w:p>
    <w:p w14:paraId="19ECEFDF" w14:textId="77777777" w:rsidR="00C57FFC" w:rsidRDefault="00C57FFC" w:rsidP="00E64B02">
      <w:pPr>
        <w:rPr>
          <w:rFonts w:ascii="Arial" w:hAnsi="Arial" w:cs="Arial"/>
          <w:color w:val="222222"/>
          <w:sz w:val="24"/>
          <w:szCs w:val="24"/>
          <w:shd w:val="clear" w:color="auto" w:fill="FFFFFF"/>
        </w:rPr>
      </w:pPr>
    </w:p>
    <w:p w14:paraId="6DDD226A" w14:textId="1EB2FB20" w:rsidR="00C57FFC" w:rsidRDefault="00E64B02" w:rsidP="00E64B02">
      <w:pPr>
        <w:rPr>
          <w:rFonts w:ascii="Arial" w:hAnsi="Arial" w:cs="Arial"/>
          <w:sz w:val="24"/>
          <w:szCs w:val="24"/>
        </w:rPr>
      </w:pPr>
      <w:r w:rsidRPr="00FC12B8">
        <w:rPr>
          <w:rFonts w:ascii="Arial" w:hAnsi="Arial" w:cs="Arial"/>
          <w:color w:val="222222"/>
          <w:sz w:val="24"/>
          <w:szCs w:val="24"/>
          <w:shd w:val="clear" w:color="auto" w:fill="FFFFFF"/>
        </w:rPr>
        <w:t>Innes, A. and Surr, C.</w:t>
      </w:r>
      <w:r w:rsidR="001859EA">
        <w:rPr>
          <w:rFonts w:ascii="Arial" w:hAnsi="Arial" w:cs="Arial"/>
          <w:color w:val="222222"/>
          <w:sz w:val="24"/>
          <w:szCs w:val="24"/>
          <w:shd w:val="clear" w:color="auto" w:fill="FFFFFF"/>
        </w:rPr>
        <w:t xml:space="preserve"> (</w:t>
      </w:r>
      <w:r w:rsidRPr="00FC12B8">
        <w:rPr>
          <w:rFonts w:ascii="Arial" w:hAnsi="Arial" w:cs="Arial"/>
          <w:color w:val="222222"/>
          <w:sz w:val="24"/>
          <w:szCs w:val="24"/>
          <w:shd w:val="clear" w:color="auto" w:fill="FFFFFF"/>
        </w:rPr>
        <w:t>2001</w:t>
      </w:r>
      <w:r w:rsidR="001859EA">
        <w:rPr>
          <w:rFonts w:ascii="Arial" w:hAnsi="Arial" w:cs="Arial"/>
          <w:color w:val="222222"/>
          <w:sz w:val="24"/>
          <w:szCs w:val="24"/>
          <w:shd w:val="clear" w:color="auto" w:fill="FFFFFF"/>
        </w:rPr>
        <w:t>)</w:t>
      </w:r>
      <w:r w:rsidRPr="00FC12B8">
        <w:rPr>
          <w:rFonts w:ascii="Arial" w:hAnsi="Arial" w:cs="Arial"/>
          <w:color w:val="222222"/>
          <w:sz w:val="24"/>
          <w:szCs w:val="24"/>
          <w:shd w:val="clear" w:color="auto" w:fill="FFFFFF"/>
        </w:rPr>
        <w:t xml:space="preserve"> </w:t>
      </w:r>
      <w:r w:rsidR="001859EA">
        <w:rPr>
          <w:rFonts w:ascii="Arial" w:hAnsi="Arial" w:cs="Arial"/>
          <w:color w:val="222222"/>
          <w:sz w:val="24"/>
          <w:szCs w:val="24"/>
          <w:shd w:val="clear" w:color="auto" w:fill="FFFFFF"/>
        </w:rPr>
        <w:t>‘</w:t>
      </w:r>
      <w:r w:rsidRPr="001859EA">
        <w:rPr>
          <w:rFonts w:ascii="Arial" w:hAnsi="Arial" w:cs="Arial"/>
          <w:color w:val="222222"/>
          <w:sz w:val="24"/>
          <w:szCs w:val="24"/>
          <w:shd w:val="clear" w:color="auto" w:fill="FFFFFF"/>
        </w:rPr>
        <w:t>Measuring the well-being of people with dementia living in formal care settings: the use of Dementia Care Mapping</w:t>
      </w:r>
      <w:r w:rsidR="001859EA" w:rsidRPr="001859EA">
        <w:rPr>
          <w:rFonts w:ascii="Arial" w:hAnsi="Arial" w:cs="Arial"/>
          <w:color w:val="222222"/>
          <w:sz w:val="24"/>
          <w:szCs w:val="24"/>
          <w:shd w:val="clear" w:color="auto" w:fill="FFFFFF"/>
        </w:rPr>
        <w:t>’</w:t>
      </w:r>
      <w:r w:rsidR="001859EA">
        <w:rPr>
          <w:rFonts w:ascii="Arial" w:hAnsi="Arial" w:cs="Arial"/>
          <w:i/>
          <w:iCs/>
          <w:color w:val="222222"/>
          <w:sz w:val="24"/>
          <w:szCs w:val="24"/>
          <w:shd w:val="clear" w:color="auto" w:fill="FFFFFF"/>
        </w:rPr>
        <w:t>,</w:t>
      </w:r>
      <w:r w:rsidRPr="00FC12B8">
        <w:rPr>
          <w:rFonts w:ascii="Arial" w:hAnsi="Arial" w:cs="Arial"/>
          <w:i/>
          <w:iCs/>
          <w:color w:val="222222"/>
          <w:sz w:val="24"/>
          <w:szCs w:val="24"/>
          <w:shd w:val="clear" w:color="auto" w:fill="FFFFFF"/>
        </w:rPr>
        <w:t> Aging &amp; mental health</w:t>
      </w:r>
      <w:r w:rsidRPr="00FC12B8">
        <w:rPr>
          <w:rFonts w:ascii="Arial" w:hAnsi="Arial" w:cs="Arial"/>
          <w:color w:val="222222"/>
          <w:sz w:val="24"/>
          <w:szCs w:val="24"/>
          <w:shd w:val="clear" w:color="auto" w:fill="FFFFFF"/>
        </w:rPr>
        <w:t>, </w:t>
      </w:r>
      <w:r w:rsidRPr="001859EA">
        <w:rPr>
          <w:rFonts w:ascii="Arial" w:hAnsi="Arial" w:cs="Arial"/>
          <w:color w:val="222222"/>
          <w:sz w:val="24"/>
          <w:szCs w:val="24"/>
          <w:shd w:val="clear" w:color="auto" w:fill="FFFFFF"/>
        </w:rPr>
        <w:t>5(</w:t>
      </w:r>
      <w:r w:rsidRPr="00FC12B8">
        <w:rPr>
          <w:rFonts w:ascii="Arial" w:hAnsi="Arial" w:cs="Arial"/>
          <w:color w:val="222222"/>
          <w:sz w:val="24"/>
          <w:szCs w:val="24"/>
          <w:shd w:val="clear" w:color="auto" w:fill="FFFFFF"/>
        </w:rPr>
        <w:t>3), pp.258-268. Available at:</w:t>
      </w:r>
      <w:r w:rsidRPr="00FC12B8">
        <w:rPr>
          <w:rFonts w:ascii="Arial" w:hAnsi="Arial" w:cs="Arial"/>
          <w:sz w:val="24"/>
          <w:szCs w:val="24"/>
        </w:rPr>
        <w:t xml:space="preserve"> </w:t>
      </w:r>
      <w:hyperlink r:id="rId15" w:history="1">
        <w:r w:rsidRPr="00FC12B8">
          <w:rPr>
            <w:rStyle w:val="Hyperlink"/>
            <w:rFonts w:ascii="Arial" w:hAnsi="Arial" w:cs="Arial"/>
            <w:sz w:val="24"/>
            <w:szCs w:val="24"/>
          </w:rPr>
          <w:t>Measuring the well-being of people with dementia living in formal care settings: The use of Dementia Care Mapping: Aging &amp; Mental Health: Vol 5, No 3 (tandfonline.com)</w:t>
        </w:r>
      </w:hyperlink>
      <w:r w:rsidRPr="00FC12B8">
        <w:rPr>
          <w:rFonts w:ascii="Arial" w:hAnsi="Arial" w:cs="Arial"/>
          <w:sz w:val="24"/>
          <w:szCs w:val="24"/>
        </w:rPr>
        <w:t xml:space="preserve"> (Accessed: 08 July 2023).</w:t>
      </w:r>
    </w:p>
    <w:p w14:paraId="05F5CE04" w14:textId="2D03A930" w:rsidR="00E64B02" w:rsidRPr="00FC12B8" w:rsidRDefault="00E64B02" w:rsidP="00E64B02">
      <w:pPr>
        <w:rPr>
          <w:rFonts w:ascii="Arial" w:hAnsi="Arial" w:cs="Arial"/>
          <w:sz w:val="24"/>
          <w:szCs w:val="24"/>
        </w:rPr>
      </w:pPr>
      <w:r w:rsidRPr="00FC12B8">
        <w:rPr>
          <w:rFonts w:ascii="Arial" w:hAnsi="Arial" w:cs="Arial"/>
          <w:sz w:val="24"/>
          <w:szCs w:val="24"/>
        </w:rPr>
        <w:lastRenderedPageBreak/>
        <w:t>Munsun, S. (2020</w:t>
      </w:r>
      <w:r w:rsidRPr="001859EA">
        <w:rPr>
          <w:rFonts w:ascii="Arial" w:hAnsi="Arial" w:cs="Arial"/>
          <w:sz w:val="24"/>
          <w:szCs w:val="24"/>
        </w:rPr>
        <w:t xml:space="preserve">) </w:t>
      </w:r>
      <w:r w:rsidR="001859EA" w:rsidRPr="001859EA">
        <w:rPr>
          <w:rFonts w:ascii="Arial" w:hAnsi="Arial" w:cs="Arial"/>
          <w:sz w:val="24"/>
          <w:szCs w:val="24"/>
        </w:rPr>
        <w:t>‘</w:t>
      </w:r>
      <w:r w:rsidRPr="001859EA">
        <w:rPr>
          <w:rFonts w:ascii="Arial" w:hAnsi="Arial" w:cs="Arial"/>
          <w:sz w:val="24"/>
          <w:szCs w:val="24"/>
        </w:rPr>
        <w:t>A brief history of dementia</w:t>
      </w:r>
      <w:r w:rsidR="001859EA" w:rsidRPr="001859EA">
        <w:rPr>
          <w:rFonts w:ascii="Arial" w:hAnsi="Arial" w:cs="Arial"/>
          <w:sz w:val="24"/>
          <w:szCs w:val="24"/>
        </w:rPr>
        <w:t>’</w:t>
      </w:r>
      <w:r w:rsidRPr="001859EA">
        <w:rPr>
          <w:rFonts w:ascii="Arial" w:hAnsi="Arial" w:cs="Arial"/>
          <w:sz w:val="24"/>
          <w:szCs w:val="24"/>
        </w:rPr>
        <w:t>,</w:t>
      </w:r>
      <w:r w:rsidRPr="00FC12B8">
        <w:rPr>
          <w:rFonts w:ascii="Arial" w:hAnsi="Arial" w:cs="Arial"/>
          <w:sz w:val="24"/>
          <w:szCs w:val="24"/>
        </w:rPr>
        <w:t xml:space="preserve"> </w:t>
      </w:r>
      <w:r w:rsidRPr="00FC12B8">
        <w:rPr>
          <w:rFonts w:ascii="Arial" w:hAnsi="Arial" w:cs="Arial"/>
          <w:i/>
          <w:iCs/>
          <w:sz w:val="24"/>
          <w:szCs w:val="24"/>
        </w:rPr>
        <w:t>Carehome.co.uk</w:t>
      </w:r>
      <w:r w:rsidRPr="00FC12B8">
        <w:rPr>
          <w:rFonts w:ascii="Arial" w:hAnsi="Arial" w:cs="Arial"/>
          <w:sz w:val="24"/>
          <w:szCs w:val="24"/>
        </w:rPr>
        <w:t xml:space="preserve">. Available at: https://www.carehome.co.uk/advice/a-brief-history-of-dementia#Victorian%20Asylums (Accessed: 04 July 2023). </w:t>
      </w:r>
    </w:p>
    <w:p w14:paraId="1D11F026" w14:textId="77777777" w:rsidR="00C57FFC" w:rsidRDefault="00C57FFC" w:rsidP="00E64B02">
      <w:pPr>
        <w:rPr>
          <w:rFonts w:ascii="Arial" w:hAnsi="Arial" w:cs="Arial"/>
          <w:sz w:val="24"/>
          <w:szCs w:val="24"/>
        </w:rPr>
      </w:pPr>
    </w:p>
    <w:p w14:paraId="41ED319D" w14:textId="5F957D1E" w:rsidR="00E64B02" w:rsidRPr="00FC12B8" w:rsidRDefault="00E64B02" w:rsidP="00E64B02">
      <w:pPr>
        <w:rPr>
          <w:rFonts w:ascii="Arial" w:hAnsi="Arial" w:cs="Arial"/>
          <w:sz w:val="24"/>
          <w:szCs w:val="24"/>
        </w:rPr>
      </w:pPr>
      <w:r w:rsidRPr="00FC12B8">
        <w:rPr>
          <w:rFonts w:ascii="Arial" w:hAnsi="Arial" w:cs="Arial"/>
          <w:sz w:val="24"/>
          <w:szCs w:val="24"/>
        </w:rPr>
        <w:t xml:space="preserve">NHS (2020a) </w:t>
      </w:r>
      <w:r w:rsidR="001859EA">
        <w:rPr>
          <w:rFonts w:ascii="Arial" w:hAnsi="Arial" w:cs="Arial"/>
          <w:sz w:val="24"/>
          <w:szCs w:val="24"/>
        </w:rPr>
        <w:t>‘</w:t>
      </w:r>
      <w:r w:rsidRPr="001859EA">
        <w:rPr>
          <w:rFonts w:ascii="Arial" w:hAnsi="Arial" w:cs="Arial"/>
          <w:sz w:val="24"/>
          <w:szCs w:val="24"/>
        </w:rPr>
        <w:t>NHS: How to get a dementia diagnosis -Dementia guide</w:t>
      </w:r>
      <w:r w:rsidR="001859EA">
        <w:rPr>
          <w:rFonts w:ascii="Arial" w:hAnsi="Arial" w:cs="Arial"/>
          <w:sz w:val="24"/>
          <w:szCs w:val="24"/>
        </w:rPr>
        <w:t>’</w:t>
      </w:r>
      <w:r w:rsidRPr="00FC12B8">
        <w:rPr>
          <w:rFonts w:ascii="Arial" w:hAnsi="Arial" w:cs="Arial"/>
          <w:sz w:val="24"/>
          <w:szCs w:val="24"/>
        </w:rPr>
        <w:t xml:space="preserve">, </w:t>
      </w:r>
      <w:r w:rsidRPr="00FC12B8">
        <w:rPr>
          <w:rFonts w:ascii="Arial" w:hAnsi="Arial" w:cs="Arial"/>
          <w:i/>
          <w:iCs/>
          <w:sz w:val="24"/>
          <w:szCs w:val="24"/>
        </w:rPr>
        <w:t>NHS choices</w:t>
      </w:r>
      <w:r w:rsidRPr="00FC12B8">
        <w:rPr>
          <w:rFonts w:ascii="Arial" w:hAnsi="Arial" w:cs="Arial"/>
          <w:sz w:val="24"/>
          <w:szCs w:val="24"/>
        </w:rPr>
        <w:t xml:space="preserve">. Available at: https://www.nhs.uk/conditions/dementia/diagnosis/ (Accessed: 04 July 2023). </w:t>
      </w:r>
    </w:p>
    <w:p w14:paraId="51D5259B" w14:textId="77777777" w:rsidR="00C57FFC" w:rsidRDefault="00C57FFC" w:rsidP="00E64B02">
      <w:pPr>
        <w:rPr>
          <w:rFonts w:ascii="Arial" w:hAnsi="Arial" w:cs="Arial"/>
          <w:sz w:val="24"/>
          <w:szCs w:val="24"/>
        </w:rPr>
      </w:pPr>
    </w:p>
    <w:p w14:paraId="43953CC9" w14:textId="6122657F" w:rsidR="00E64B02" w:rsidRPr="00FC12B8" w:rsidRDefault="00E64B02" w:rsidP="00E64B02">
      <w:pPr>
        <w:rPr>
          <w:rFonts w:ascii="Arial" w:hAnsi="Arial" w:cs="Arial"/>
          <w:sz w:val="24"/>
          <w:szCs w:val="24"/>
        </w:rPr>
      </w:pPr>
      <w:r w:rsidRPr="00FC12B8">
        <w:rPr>
          <w:rFonts w:ascii="Arial" w:hAnsi="Arial" w:cs="Arial"/>
          <w:sz w:val="24"/>
          <w:szCs w:val="24"/>
        </w:rPr>
        <w:t xml:space="preserve">NHS (2020b) </w:t>
      </w:r>
      <w:r w:rsidR="001859EA">
        <w:rPr>
          <w:rFonts w:ascii="Arial" w:hAnsi="Arial" w:cs="Arial"/>
          <w:sz w:val="24"/>
          <w:szCs w:val="24"/>
        </w:rPr>
        <w:t>‘</w:t>
      </w:r>
      <w:r w:rsidRPr="001859EA">
        <w:rPr>
          <w:rFonts w:ascii="Arial" w:hAnsi="Arial" w:cs="Arial"/>
          <w:sz w:val="24"/>
          <w:szCs w:val="24"/>
        </w:rPr>
        <w:t>What are the treatments for dementia? -Dementia guide</w:t>
      </w:r>
      <w:r w:rsidR="001859EA">
        <w:rPr>
          <w:rFonts w:ascii="Arial" w:hAnsi="Arial" w:cs="Arial"/>
          <w:i/>
          <w:iCs/>
          <w:sz w:val="24"/>
          <w:szCs w:val="24"/>
        </w:rPr>
        <w:t>’</w:t>
      </w:r>
      <w:r w:rsidRPr="00FC12B8">
        <w:rPr>
          <w:rFonts w:ascii="Arial" w:hAnsi="Arial" w:cs="Arial"/>
          <w:sz w:val="24"/>
          <w:szCs w:val="24"/>
        </w:rPr>
        <w:t xml:space="preserve">, </w:t>
      </w:r>
      <w:r w:rsidRPr="00FC12B8">
        <w:rPr>
          <w:rFonts w:ascii="Arial" w:hAnsi="Arial" w:cs="Arial"/>
          <w:i/>
          <w:iCs/>
          <w:sz w:val="24"/>
          <w:szCs w:val="24"/>
        </w:rPr>
        <w:t>NHS choices</w:t>
      </w:r>
      <w:r w:rsidRPr="00FC12B8">
        <w:rPr>
          <w:rFonts w:ascii="Arial" w:hAnsi="Arial" w:cs="Arial"/>
          <w:sz w:val="24"/>
          <w:szCs w:val="24"/>
        </w:rPr>
        <w:t xml:space="preserve">. Available at: https://www.nhs.uk/conditions/dementia/treatment/ (Accessed: 04 July 2023). </w:t>
      </w:r>
    </w:p>
    <w:p w14:paraId="0A802C97" w14:textId="77777777" w:rsidR="00C57FFC" w:rsidRDefault="00C57FFC" w:rsidP="00E64B02">
      <w:pPr>
        <w:rPr>
          <w:rFonts w:ascii="Arial" w:hAnsi="Arial" w:cs="Arial"/>
          <w:sz w:val="24"/>
          <w:szCs w:val="24"/>
        </w:rPr>
      </w:pPr>
    </w:p>
    <w:p w14:paraId="4F49C24F" w14:textId="74D47D15" w:rsidR="00E64B02" w:rsidRPr="00FC12B8" w:rsidRDefault="00E64B02" w:rsidP="00E64B02">
      <w:pPr>
        <w:rPr>
          <w:rFonts w:ascii="Arial" w:hAnsi="Arial" w:cs="Arial"/>
          <w:sz w:val="24"/>
          <w:szCs w:val="24"/>
        </w:rPr>
      </w:pPr>
      <w:r w:rsidRPr="00FC12B8">
        <w:rPr>
          <w:rFonts w:ascii="Arial" w:hAnsi="Arial" w:cs="Arial"/>
          <w:sz w:val="24"/>
          <w:szCs w:val="24"/>
        </w:rPr>
        <w:t xml:space="preserve">NHS (2023) </w:t>
      </w:r>
      <w:r w:rsidR="001859EA">
        <w:rPr>
          <w:rFonts w:ascii="Arial" w:hAnsi="Arial" w:cs="Arial"/>
          <w:sz w:val="24"/>
          <w:szCs w:val="24"/>
        </w:rPr>
        <w:t>‘</w:t>
      </w:r>
      <w:r w:rsidRPr="001859EA">
        <w:rPr>
          <w:rFonts w:ascii="Arial" w:hAnsi="Arial" w:cs="Arial"/>
          <w:sz w:val="24"/>
          <w:szCs w:val="24"/>
        </w:rPr>
        <w:t>Clinical Classifications</w:t>
      </w:r>
      <w:r w:rsidR="001859EA" w:rsidRPr="001859EA">
        <w:rPr>
          <w:rFonts w:ascii="Arial" w:hAnsi="Arial" w:cs="Arial"/>
          <w:sz w:val="24"/>
          <w:szCs w:val="24"/>
        </w:rPr>
        <w:t>’</w:t>
      </w:r>
      <w:r w:rsidRPr="001859EA">
        <w:rPr>
          <w:rFonts w:ascii="Arial" w:hAnsi="Arial" w:cs="Arial"/>
          <w:sz w:val="24"/>
          <w:szCs w:val="24"/>
        </w:rPr>
        <w:t>,</w:t>
      </w:r>
      <w:r w:rsidRPr="00FC12B8">
        <w:rPr>
          <w:rFonts w:ascii="Arial" w:hAnsi="Arial" w:cs="Arial"/>
          <w:sz w:val="24"/>
          <w:szCs w:val="24"/>
        </w:rPr>
        <w:t xml:space="preserve"> </w:t>
      </w:r>
      <w:r w:rsidRPr="00FC12B8">
        <w:rPr>
          <w:rFonts w:ascii="Arial" w:hAnsi="Arial" w:cs="Arial"/>
          <w:i/>
          <w:iCs/>
          <w:sz w:val="24"/>
          <w:szCs w:val="24"/>
        </w:rPr>
        <w:t>NHS choices</w:t>
      </w:r>
      <w:r w:rsidRPr="00FC12B8">
        <w:rPr>
          <w:rFonts w:ascii="Arial" w:hAnsi="Arial" w:cs="Arial"/>
          <w:sz w:val="24"/>
          <w:szCs w:val="24"/>
        </w:rPr>
        <w:t xml:space="preserve">. Available at: https://digital.nhs.uk/services/terminology-and-classifications/clinical-classifications#what-the-classifications-are-for (Accessed: 08 July 2023). </w:t>
      </w:r>
    </w:p>
    <w:p w14:paraId="6B098194" w14:textId="77777777" w:rsidR="00C57FFC" w:rsidRDefault="00C57FFC" w:rsidP="00E64B02">
      <w:pPr>
        <w:rPr>
          <w:rFonts w:ascii="Arial" w:hAnsi="Arial" w:cs="Arial"/>
          <w:sz w:val="24"/>
          <w:szCs w:val="24"/>
        </w:rPr>
      </w:pPr>
    </w:p>
    <w:p w14:paraId="5BB041FD" w14:textId="146859ED" w:rsidR="00E64B02" w:rsidRDefault="00E64B02" w:rsidP="00E64B02">
      <w:pPr>
        <w:rPr>
          <w:rFonts w:ascii="Arial" w:hAnsi="Arial" w:cs="Arial"/>
          <w:sz w:val="24"/>
          <w:szCs w:val="24"/>
        </w:rPr>
      </w:pPr>
      <w:r w:rsidRPr="00FC12B8">
        <w:rPr>
          <w:rFonts w:ascii="Arial" w:hAnsi="Arial" w:cs="Arial"/>
          <w:sz w:val="24"/>
          <w:szCs w:val="24"/>
        </w:rPr>
        <w:t xml:space="preserve">NHS England (2020) </w:t>
      </w:r>
      <w:r w:rsidRPr="00FC12B8">
        <w:rPr>
          <w:rFonts w:ascii="Arial" w:hAnsi="Arial" w:cs="Arial"/>
          <w:i/>
          <w:iCs/>
          <w:sz w:val="24"/>
          <w:szCs w:val="24"/>
        </w:rPr>
        <w:t>NHS England Dementia: Good personalised care and support planning</w:t>
      </w:r>
      <w:r w:rsidR="001859EA">
        <w:rPr>
          <w:rFonts w:ascii="Arial" w:hAnsi="Arial" w:cs="Arial"/>
          <w:sz w:val="24"/>
          <w:szCs w:val="24"/>
        </w:rPr>
        <w:t xml:space="preserve">. </w:t>
      </w:r>
      <w:r w:rsidRPr="00FC12B8">
        <w:rPr>
          <w:rFonts w:ascii="Arial" w:hAnsi="Arial" w:cs="Arial"/>
          <w:sz w:val="24"/>
          <w:szCs w:val="24"/>
        </w:rPr>
        <w:t xml:space="preserve">Available at: https://www.england.nhs.uk/wp-content/uploads/2020/02/FINAL-_Update_Dementia-Good-Care-Planning-.pdf (Accessed: 08 July 2023). </w:t>
      </w:r>
    </w:p>
    <w:p w14:paraId="7CF3227E" w14:textId="77777777" w:rsidR="00C57FFC" w:rsidRDefault="00C57FFC" w:rsidP="00E64B02">
      <w:pPr>
        <w:rPr>
          <w:rStyle w:val="normaltextrun"/>
          <w:rFonts w:ascii="Arial" w:hAnsi="Arial" w:cs="Arial"/>
          <w:color w:val="000000"/>
          <w:sz w:val="24"/>
          <w:szCs w:val="24"/>
        </w:rPr>
      </w:pPr>
    </w:p>
    <w:p w14:paraId="13E07954" w14:textId="55BD1DA5" w:rsidR="00E64B02" w:rsidRPr="00FC12B8" w:rsidRDefault="00E64B02" w:rsidP="00E64B02">
      <w:pPr>
        <w:rPr>
          <w:rStyle w:val="normaltextrun"/>
          <w:rFonts w:ascii="Arial" w:hAnsi="Arial" w:cs="Arial"/>
          <w:sz w:val="24"/>
          <w:szCs w:val="24"/>
        </w:rPr>
      </w:pPr>
      <w:r w:rsidRPr="00FC12B8">
        <w:rPr>
          <w:rStyle w:val="normaltextrun"/>
          <w:rFonts w:ascii="Arial" w:hAnsi="Arial" w:cs="Arial"/>
          <w:color w:val="000000"/>
          <w:sz w:val="24"/>
          <w:szCs w:val="24"/>
        </w:rPr>
        <w:t xml:space="preserve">Public Health England (2021) </w:t>
      </w:r>
      <w:r w:rsidRPr="00FC12B8">
        <w:rPr>
          <w:rStyle w:val="normaltextrun"/>
          <w:rFonts w:ascii="Arial" w:hAnsi="Arial" w:cs="Arial"/>
          <w:i/>
          <w:iCs/>
          <w:color w:val="000000"/>
          <w:sz w:val="24"/>
          <w:szCs w:val="24"/>
        </w:rPr>
        <w:t>Health matters: midlife approaches to reduce dementia risk.</w:t>
      </w:r>
      <w:r w:rsidRPr="00FC12B8">
        <w:rPr>
          <w:rStyle w:val="normaltextrun"/>
          <w:rFonts w:ascii="Arial" w:hAnsi="Arial" w:cs="Arial"/>
          <w:color w:val="000000"/>
          <w:sz w:val="24"/>
          <w:szCs w:val="24"/>
        </w:rPr>
        <w:t xml:space="preserve"> GOV.UK. Available at: </w:t>
      </w:r>
      <w:hyperlink r:id="rId16" w:history="1">
        <w:r w:rsidRPr="00FC12B8">
          <w:rPr>
            <w:rStyle w:val="normaltextrun"/>
            <w:rFonts w:ascii="Arial" w:hAnsi="Arial" w:cs="Arial"/>
            <w:color w:val="000000"/>
            <w:sz w:val="24"/>
            <w:szCs w:val="24"/>
          </w:rPr>
          <w:t>https://www.gov.uk/government/publications/health-matters-midlife-approaches-to-reduce-dementia-risk/health-matters-midlife-approaches-to-reduce-dementia-risk</w:t>
        </w:r>
      </w:hyperlink>
      <w:r w:rsidRPr="00FC12B8">
        <w:rPr>
          <w:rStyle w:val="normaltextrun"/>
          <w:rFonts w:ascii="Arial" w:hAnsi="Arial" w:cs="Arial"/>
          <w:color w:val="000000"/>
          <w:sz w:val="24"/>
          <w:szCs w:val="24"/>
        </w:rPr>
        <w:t> (Accessed</w:t>
      </w:r>
      <w:r w:rsidR="001859EA">
        <w:rPr>
          <w:rStyle w:val="normaltextrun"/>
          <w:rFonts w:ascii="Arial" w:hAnsi="Arial" w:cs="Arial"/>
          <w:color w:val="000000"/>
          <w:sz w:val="24"/>
          <w:szCs w:val="24"/>
        </w:rPr>
        <w:t>:</w:t>
      </w:r>
      <w:r w:rsidRPr="00FC12B8">
        <w:rPr>
          <w:rStyle w:val="normaltextrun"/>
          <w:rFonts w:ascii="Arial" w:hAnsi="Arial" w:cs="Arial"/>
          <w:color w:val="000000"/>
          <w:sz w:val="24"/>
          <w:szCs w:val="24"/>
        </w:rPr>
        <w:t xml:space="preserve"> 04 July 2023). </w:t>
      </w:r>
    </w:p>
    <w:p w14:paraId="2A635530" w14:textId="77777777" w:rsidR="00C57FFC" w:rsidRDefault="00C57FFC" w:rsidP="00E64B02">
      <w:pPr>
        <w:rPr>
          <w:rFonts w:ascii="Arial" w:hAnsi="Arial" w:cs="Arial"/>
          <w:color w:val="222222"/>
          <w:sz w:val="24"/>
          <w:szCs w:val="24"/>
          <w:shd w:val="clear" w:color="auto" w:fill="FFFFFF"/>
        </w:rPr>
      </w:pPr>
    </w:p>
    <w:p w14:paraId="259B4D01" w14:textId="19726C9A" w:rsidR="00E64B02" w:rsidRDefault="00E64B02" w:rsidP="00E64B02">
      <w:pPr>
        <w:rPr>
          <w:rFonts w:ascii="Arial" w:hAnsi="Arial" w:cs="Arial"/>
          <w:sz w:val="24"/>
          <w:szCs w:val="24"/>
        </w:rPr>
      </w:pPr>
      <w:r w:rsidRPr="00FC12B8">
        <w:rPr>
          <w:rFonts w:ascii="Arial" w:hAnsi="Arial" w:cs="Arial"/>
          <w:color w:val="222222"/>
          <w:sz w:val="24"/>
          <w:szCs w:val="24"/>
          <w:shd w:val="clear" w:color="auto" w:fill="FFFFFF"/>
        </w:rPr>
        <w:t>Raina, P., Santaguida, P., Ismaila, A., Patterson, C., Cowan, D., Levine, M., Booker, L. and Oremus, M.</w:t>
      </w:r>
      <w:r w:rsidR="001859EA">
        <w:rPr>
          <w:rFonts w:ascii="Arial" w:hAnsi="Arial" w:cs="Arial"/>
          <w:color w:val="222222"/>
          <w:sz w:val="24"/>
          <w:szCs w:val="24"/>
          <w:shd w:val="clear" w:color="auto" w:fill="FFFFFF"/>
        </w:rPr>
        <w:t xml:space="preserve"> (</w:t>
      </w:r>
      <w:r w:rsidRPr="00FC12B8">
        <w:rPr>
          <w:rFonts w:ascii="Arial" w:hAnsi="Arial" w:cs="Arial"/>
          <w:color w:val="222222"/>
          <w:sz w:val="24"/>
          <w:szCs w:val="24"/>
          <w:shd w:val="clear" w:color="auto" w:fill="FFFFFF"/>
        </w:rPr>
        <w:t>2008</w:t>
      </w:r>
      <w:r w:rsidR="001859EA">
        <w:rPr>
          <w:rFonts w:ascii="Arial" w:hAnsi="Arial" w:cs="Arial"/>
          <w:color w:val="222222"/>
          <w:sz w:val="24"/>
          <w:szCs w:val="24"/>
          <w:shd w:val="clear" w:color="auto" w:fill="FFFFFF"/>
        </w:rPr>
        <w:t>)</w:t>
      </w:r>
      <w:r w:rsidRPr="00FC12B8">
        <w:rPr>
          <w:rFonts w:ascii="Arial" w:hAnsi="Arial" w:cs="Arial"/>
          <w:color w:val="222222"/>
          <w:sz w:val="24"/>
          <w:szCs w:val="24"/>
          <w:shd w:val="clear" w:color="auto" w:fill="FFFFFF"/>
        </w:rPr>
        <w:t xml:space="preserve"> </w:t>
      </w:r>
      <w:r w:rsidR="001859EA">
        <w:rPr>
          <w:rFonts w:ascii="Arial" w:hAnsi="Arial" w:cs="Arial"/>
          <w:color w:val="222222"/>
          <w:sz w:val="24"/>
          <w:szCs w:val="24"/>
          <w:shd w:val="clear" w:color="auto" w:fill="FFFFFF"/>
        </w:rPr>
        <w:t>‘</w:t>
      </w:r>
      <w:r w:rsidRPr="00FC12B8">
        <w:rPr>
          <w:rFonts w:ascii="Arial" w:hAnsi="Arial" w:cs="Arial"/>
          <w:color w:val="222222"/>
          <w:sz w:val="24"/>
          <w:szCs w:val="24"/>
          <w:shd w:val="clear" w:color="auto" w:fill="FFFFFF"/>
        </w:rPr>
        <w:t>Effectiveness of cholinesterase inhibitors and memantine for treating dementia: evidence review for a clinical practice guideline</w:t>
      </w:r>
      <w:r w:rsidR="001859EA">
        <w:rPr>
          <w:rFonts w:ascii="Arial" w:hAnsi="Arial" w:cs="Arial"/>
          <w:color w:val="222222"/>
          <w:sz w:val="24"/>
          <w:szCs w:val="24"/>
          <w:shd w:val="clear" w:color="auto" w:fill="FFFFFF"/>
        </w:rPr>
        <w:t>’,</w:t>
      </w:r>
      <w:r w:rsidRPr="00FC12B8">
        <w:rPr>
          <w:rFonts w:ascii="Arial" w:hAnsi="Arial" w:cs="Arial"/>
          <w:color w:val="222222"/>
          <w:sz w:val="24"/>
          <w:szCs w:val="24"/>
          <w:shd w:val="clear" w:color="auto" w:fill="FFFFFF"/>
        </w:rPr>
        <w:t> </w:t>
      </w:r>
      <w:r w:rsidRPr="00FC12B8">
        <w:rPr>
          <w:rFonts w:ascii="Arial" w:hAnsi="Arial" w:cs="Arial"/>
          <w:i/>
          <w:iCs/>
          <w:color w:val="222222"/>
          <w:sz w:val="24"/>
          <w:szCs w:val="24"/>
          <w:shd w:val="clear" w:color="auto" w:fill="FFFFFF"/>
        </w:rPr>
        <w:t xml:space="preserve">Annals of </w:t>
      </w:r>
      <w:r w:rsidRPr="00FC12B8">
        <w:rPr>
          <w:rFonts w:ascii="Arial" w:hAnsi="Arial" w:cs="Arial"/>
          <w:i/>
          <w:iCs/>
          <w:color w:val="222222"/>
          <w:sz w:val="24"/>
          <w:szCs w:val="24"/>
          <w:shd w:val="clear" w:color="auto" w:fill="FFFFFF"/>
        </w:rPr>
        <w:lastRenderedPageBreak/>
        <w:t>internal medicine</w:t>
      </w:r>
      <w:r w:rsidRPr="00FC12B8">
        <w:rPr>
          <w:rFonts w:ascii="Arial" w:hAnsi="Arial" w:cs="Arial"/>
          <w:color w:val="222222"/>
          <w:sz w:val="24"/>
          <w:szCs w:val="24"/>
          <w:shd w:val="clear" w:color="auto" w:fill="FFFFFF"/>
        </w:rPr>
        <w:t>, </w:t>
      </w:r>
      <w:r w:rsidRPr="001859EA">
        <w:rPr>
          <w:rFonts w:ascii="Arial" w:hAnsi="Arial" w:cs="Arial"/>
          <w:color w:val="222222"/>
          <w:sz w:val="24"/>
          <w:szCs w:val="24"/>
          <w:shd w:val="clear" w:color="auto" w:fill="FFFFFF"/>
        </w:rPr>
        <w:t>148(5),</w:t>
      </w:r>
      <w:r w:rsidRPr="00FC12B8">
        <w:rPr>
          <w:rFonts w:ascii="Arial" w:hAnsi="Arial" w:cs="Arial"/>
          <w:color w:val="222222"/>
          <w:sz w:val="24"/>
          <w:szCs w:val="24"/>
          <w:shd w:val="clear" w:color="auto" w:fill="FFFFFF"/>
        </w:rPr>
        <w:t xml:space="preserve"> pp.379-397. Available at: </w:t>
      </w:r>
      <w:hyperlink r:id="rId17" w:history="1">
        <w:r w:rsidRPr="00FC12B8">
          <w:rPr>
            <w:rStyle w:val="Hyperlink"/>
            <w:rFonts w:ascii="Arial" w:hAnsi="Arial" w:cs="Arial"/>
            <w:sz w:val="24"/>
            <w:szCs w:val="24"/>
          </w:rPr>
          <w:t>Effectiveness of treatments for people living with severe dementia: A systematic review and meta-analysis of randomised controlled clinical trials - ScienceDirect</w:t>
        </w:r>
      </w:hyperlink>
      <w:r w:rsidRPr="00FC12B8">
        <w:rPr>
          <w:rFonts w:ascii="Arial" w:hAnsi="Arial" w:cs="Arial"/>
          <w:sz w:val="24"/>
          <w:szCs w:val="24"/>
        </w:rPr>
        <w:t xml:space="preserve"> </w:t>
      </w:r>
      <w:r w:rsidRPr="00FC12B8">
        <w:rPr>
          <w:rStyle w:val="normaltextrun"/>
          <w:rFonts w:ascii="Arial" w:hAnsi="Arial" w:cs="Arial"/>
          <w:color w:val="000000"/>
          <w:sz w:val="24"/>
          <w:szCs w:val="24"/>
        </w:rPr>
        <w:t>(Accessed</w:t>
      </w:r>
      <w:r w:rsidR="001859EA">
        <w:rPr>
          <w:rStyle w:val="normaltextrun"/>
          <w:rFonts w:ascii="Arial" w:hAnsi="Arial" w:cs="Arial"/>
          <w:color w:val="000000"/>
          <w:sz w:val="24"/>
          <w:szCs w:val="24"/>
        </w:rPr>
        <w:t>:</w:t>
      </w:r>
      <w:r w:rsidRPr="00FC12B8">
        <w:rPr>
          <w:rStyle w:val="normaltextrun"/>
          <w:rFonts w:ascii="Arial" w:hAnsi="Arial" w:cs="Arial"/>
          <w:color w:val="000000"/>
          <w:sz w:val="24"/>
          <w:szCs w:val="24"/>
        </w:rPr>
        <w:t xml:space="preserve"> 04 July 2023).</w:t>
      </w:r>
    </w:p>
    <w:p w14:paraId="51E5EFC3" w14:textId="402590C7" w:rsidR="00E64B02" w:rsidRPr="00FC12B8" w:rsidRDefault="00E64B02" w:rsidP="00E64B02">
      <w:pPr>
        <w:rPr>
          <w:rFonts w:ascii="Arial" w:hAnsi="Arial" w:cs="Arial"/>
          <w:sz w:val="24"/>
          <w:szCs w:val="24"/>
        </w:rPr>
      </w:pPr>
      <w:r w:rsidRPr="00FC12B8">
        <w:rPr>
          <w:rFonts w:ascii="Arial" w:hAnsi="Arial" w:cs="Arial"/>
          <w:sz w:val="24"/>
          <w:szCs w:val="24"/>
        </w:rPr>
        <w:t>Sachdev, P.S, Blacker. D, Blazer, D.G, Ganguli. M</w:t>
      </w:r>
      <w:r w:rsidR="001859EA">
        <w:rPr>
          <w:rFonts w:ascii="Arial" w:hAnsi="Arial" w:cs="Arial"/>
          <w:sz w:val="24"/>
          <w:szCs w:val="24"/>
        </w:rPr>
        <w:t>.,</w:t>
      </w:r>
      <w:r w:rsidRPr="00FC12B8">
        <w:rPr>
          <w:rFonts w:ascii="Arial" w:hAnsi="Arial" w:cs="Arial"/>
          <w:sz w:val="24"/>
          <w:szCs w:val="24"/>
        </w:rPr>
        <w:t xml:space="preserve"> Jeste</w:t>
      </w:r>
      <w:r w:rsidR="001859EA">
        <w:rPr>
          <w:rFonts w:ascii="Arial" w:hAnsi="Arial" w:cs="Arial"/>
          <w:sz w:val="24"/>
          <w:szCs w:val="24"/>
        </w:rPr>
        <w:t>,</w:t>
      </w:r>
      <w:r w:rsidRPr="00FC12B8">
        <w:rPr>
          <w:rFonts w:ascii="Arial" w:hAnsi="Arial" w:cs="Arial"/>
          <w:sz w:val="24"/>
          <w:szCs w:val="24"/>
        </w:rPr>
        <w:t xml:space="preserve"> D.V. Paulsen</w:t>
      </w:r>
      <w:r w:rsidR="001859EA">
        <w:rPr>
          <w:rFonts w:ascii="Arial" w:hAnsi="Arial" w:cs="Arial"/>
          <w:sz w:val="24"/>
          <w:szCs w:val="24"/>
        </w:rPr>
        <w:t>,</w:t>
      </w:r>
      <w:r w:rsidRPr="00FC12B8">
        <w:rPr>
          <w:rFonts w:ascii="Arial" w:hAnsi="Arial" w:cs="Arial"/>
          <w:sz w:val="24"/>
          <w:szCs w:val="24"/>
        </w:rPr>
        <w:t xml:space="preserve"> J.S</w:t>
      </w:r>
      <w:r w:rsidR="001859EA">
        <w:rPr>
          <w:rFonts w:ascii="Arial" w:hAnsi="Arial" w:cs="Arial"/>
          <w:sz w:val="24"/>
          <w:szCs w:val="24"/>
        </w:rPr>
        <w:t>.</w:t>
      </w:r>
      <w:r w:rsidRPr="00FC12B8">
        <w:rPr>
          <w:rFonts w:ascii="Arial" w:hAnsi="Arial" w:cs="Arial"/>
          <w:sz w:val="24"/>
          <w:szCs w:val="24"/>
        </w:rPr>
        <w:t xml:space="preserve"> </w:t>
      </w:r>
      <w:r w:rsidR="001859EA">
        <w:rPr>
          <w:rFonts w:ascii="Arial" w:hAnsi="Arial" w:cs="Arial"/>
          <w:sz w:val="24"/>
          <w:szCs w:val="24"/>
        </w:rPr>
        <w:t xml:space="preserve">and </w:t>
      </w:r>
      <w:r w:rsidRPr="00FC12B8">
        <w:rPr>
          <w:rFonts w:ascii="Arial" w:hAnsi="Arial" w:cs="Arial"/>
          <w:sz w:val="24"/>
          <w:szCs w:val="24"/>
        </w:rPr>
        <w:t>Petersen. R.C</w:t>
      </w:r>
      <w:r w:rsidR="001859EA">
        <w:rPr>
          <w:rFonts w:ascii="Arial" w:hAnsi="Arial" w:cs="Arial"/>
          <w:sz w:val="24"/>
          <w:szCs w:val="24"/>
        </w:rPr>
        <w:t>.</w:t>
      </w:r>
      <w:r w:rsidRPr="00FC12B8">
        <w:rPr>
          <w:rFonts w:ascii="Arial" w:hAnsi="Arial" w:cs="Arial"/>
          <w:sz w:val="24"/>
          <w:szCs w:val="24"/>
        </w:rPr>
        <w:t xml:space="preserve"> (2014) </w:t>
      </w:r>
      <w:r w:rsidRPr="00FC12B8">
        <w:rPr>
          <w:rFonts w:ascii="Arial" w:hAnsi="Arial" w:cs="Arial"/>
          <w:i/>
          <w:iCs/>
          <w:sz w:val="24"/>
          <w:szCs w:val="24"/>
        </w:rPr>
        <w:t>Classifying neurocognitive disorders: The DSM-5 approach</w:t>
      </w:r>
      <w:r w:rsidRPr="00FC12B8">
        <w:rPr>
          <w:rFonts w:ascii="Arial" w:hAnsi="Arial" w:cs="Arial"/>
          <w:sz w:val="24"/>
          <w:szCs w:val="24"/>
        </w:rPr>
        <w:t xml:space="preserve">, </w:t>
      </w:r>
      <w:r w:rsidRPr="00FC12B8">
        <w:rPr>
          <w:rFonts w:ascii="Arial" w:hAnsi="Arial" w:cs="Arial"/>
          <w:i/>
          <w:iCs/>
          <w:sz w:val="24"/>
          <w:szCs w:val="24"/>
        </w:rPr>
        <w:t>Nature News</w:t>
      </w:r>
      <w:r w:rsidRPr="00FC12B8">
        <w:rPr>
          <w:rFonts w:ascii="Arial" w:hAnsi="Arial" w:cs="Arial"/>
          <w:sz w:val="24"/>
          <w:szCs w:val="24"/>
        </w:rPr>
        <w:t>. Available at: https://www.nature.com/articles/nrneurol.2014.181 (Accessed: 03 July 2023).</w:t>
      </w:r>
    </w:p>
    <w:p w14:paraId="6FC97F1D" w14:textId="77777777" w:rsidR="00C57FFC" w:rsidRDefault="00C57FFC" w:rsidP="00E64B02">
      <w:pPr>
        <w:rPr>
          <w:rFonts w:ascii="Arial" w:hAnsi="Arial" w:cs="Arial"/>
          <w:sz w:val="24"/>
          <w:szCs w:val="24"/>
        </w:rPr>
      </w:pPr>
    </w:p>
    <w:p w14:paraId="7D2BE1DB" w14:textId="7EF8F184" w:rsidR="00E64B02" w:rsidRPr="00FC12B8" w:rsidRDefault="00E64B02" w:rsidP="00E64B02">
      <w:pPr>
        <w:rPr>
          <w:rFonts w:ascii="Arial" w:hAnsi="Arial" w:cs="Arial"/>
          <w:sz w:val="24"/>
          <w:szCs w:val="24"/>
        </w:rPr>
      </w:pPr>
      <w:r w:rsidRPr="00FC12B8">
        <w:rPr>
          <w:rFonts w:ascii="Arial" w:hAnsi="Arial" w:cs="Arial"/>
          <w:sz w:val="24"/>
          <w:szCs w:val="24"/>
        </w:rPr>
        <w:t xml:space="preserve">Salamon, M. and Bhandari, S. (2022) </w:t>
      </w:r>
      <w:r w:rsidR="001859EA">
        <w:rPr>
          <w:rFonts w:ascii="Arial" w:hAnsi="Arial" w:cs="Arial"/>
          <w:sz w:val="24"/>
          <w:szCs w:val="24"/>
        </w:rPr>
        <w:t>‘</w:t>
      </w:r>
      <w:r w:rsidRPr="001859EA">
        <w:rPr>
          <w:rFonts w:ascii="Arial" w:hAnsi="Arial" w:cs="Arial"/>
          <w:sz w:val="24"/>
          <w:szCs w:val="24"/>
        </w:rPr>
        <w:t>Dementia treatments: Medication, therapy, diet, and exercise</w:t>
      </w:r>
      <w:r w:rsidR="001859EA">
        <w:rPr>
          <w:rFonts w:ascii="Arial" w:hAnsi="Arial" w:cs="Arial"/>
          <w:sz w:val="24"/>
          <w:szCs w:val="24"/>
        </w:rPr>
        <w:t>’</w:t>
      </w:r>
      <w:r w:rsidRPr="001859EA">
        <w:rPr>
          <w:rFonts w:ascii="Arial" w:hAnsi="Arial" w:cs="Arial"/>
          <w:sz w:val="24"/>
          <w:szCs w:val="24"/>
        </w:rPr>
        <w:t>,</w:t>
      </w:r>
      <w:r w:rsidRPr="00FC12B8">
        <w:rPr>
          <w:rFonts w:ascii="Arial" w:hAnsi="Arial" w:cs="Arial"/>
          <w:sz w:val="24"/>
          <w:szCs w:val="24"/>
        </w:rPr>
        <w:t xml:space="preserve"> </w:t>
      </w:r>
      <w:r w:rsidRPr="00FC12B8">
        <w:rPr>
          <w:rFonts w:ascii="Arial" w:hAnsi="Arial" w:cs="Arial"/>
          <w:i/>
          <w:iCs/>
          <w:sz w:val="24"/>
          <w:szCs w:val="24"/>
        </w:rPr>
        <w:t>WebMD: What Are the Treatments for Dementia?</w:t>
      </w:r>
      <w:r w:rsidRPr="00FC12B8">
        <w:rPr>
          <w:rFonts w:ascii="Arial" w:hAnsi="Arial" w:cs="Arial"/>
          <w:sz w:val="24"/>
          <w:szCs w:val="24"/>
        </w:rPr>
        <w:t xml:space="preserve"> Available at: https://www.webmd.com/alzheimers/dementia-treatments-overview#1-1 (Accessed: 04 July 2023). </w:t>
      </w:r>
    </w:p>
    <w:p w14:paraId="4BF6B969" w14:textId="77777777" w:rsidR="00C57FFC" w:rsidRDefault="00C57FFC" w:rsidP="00E64B02">
      <w:pPr>
        <w:rPr>
          <w:rFonts w:ascii="Arial" w:hAnsi="Arial" w:cs="Arial"/>
          <w:sz w:val="24"/>
          <w:szCs w:val="24"/>
        </w:rPr>
      </w:pPr>
    </w:p>
    <w:p w14:paraId="17847C7B" w14:textId="201E7838" w:rsidR="00E64B02" w:rsidRPr="00FC12B8" w:rsidRDefault="00E64B02" w:rsidP="00E64B02">
      <w:pPr>
        <w:rPr>
          <w:rFonts w:ascii="Arial" w:hAnsi="Arial" w:cs="Arial"/>
          <w:sz w:val="24"/>
          <w:szCs w:val="24"/>
        </w:rPr>
      </w:pPr>
      <w:r w:rsidRPr="00FC12B8">
        <w:rPr>
          <w:rFonts w:ascii="Arial" w:hAnsi="Arial" w:cs="Arial"/>
          <w:sz w:val="24"/>
          <w:szCs w:val="24"/>
        </w:rPr>
        <w:t>Schicktanz, S. and Leibing, A. (2021</w:t>
      </w:r>
      <w:r w:rsidRPr="00FC12B8">
        <w:rPr>
          <w:rFonts w:ascii="Arial" w:hAnsi="Arial" w:cs="Arial"/>
          <w:i/>
          <w:iCs/>
          <w:sz w:val="24"/>
          <w:szCs w:val="24"/>
        </w:rPr>
        <w:t>) Preventing dementia? critical perspectives on a new paradigm of preparing for old age</w:t>
      </w:r>
      <w:r w:rsidRPr="00082D04">
        <w:rPr>
          <w:rFonts w:ascii="Arial" w:hAnsi="Arial" w:cs="Arial"/>
          <w:sz w:val="24"/>
          <w:szCs w:val="24"/>
        </w:rPr>
        <w:t>. New York: Berghahn</w:t>
      </w:r>
      <w:r w:rsidRPr="00FC12B8">
        <w:rPr>
          <w:rFonts w:ascii="Arial" w:hAnsi="Arial" w:cs="Arial"/>
          <w:sz w:val="24"/>
          <w:szCs w:val="24"/>
        </w:rPr>
        <w:t>. Available at: https://doi.org/10.1515/9781789209105 (Accessed: 03 July 2023).</w:t>
      </w:r>
    </w:p>
    <w:p w14:paraId="053594C4" w14:textId="77777777" w:rsidR="00C57FFC" w:rsidRDefault="00C57FFC" w:rsidP="00E64B02">
      <w:pPr>
        <w:rPr>
          <w:rFonts w:ascii="Arial" w:hAnsi="Arial" w:cs="Arial"/>
          <w:color w:val="222222"/>
          <w:sz w:val="24"/>
          <w:szCs w:val="24"/>
          <w:shd w:val="clear" w:color="auto" w:fill="FFFFFF"/>
        </w:rPr>
      </w:pPr>
    </w:p>
    <w:p w14:paraId="50A84024" w14:textId="0EE25D70" w:rsidR="00E64B02" w:rsidRPr="00FC12B8" w:rsidRDefault="00E64B02" w:rsidP="00E64B02">
      <w:pPr>
        <w:rPr>
          <w:rFonts w:ascii="Arial" w:hAnsi="Arial" w:cs="Arial"/>
          <w:sz w:val="24"/>
          <w:szCs w:val="24"/>
        </w:rPr>
      </w:pPr>
      <w:r w:rsidRPr="00FC12B8">
        <w:rPr>
          <w:rFonts w:ascii="Arial" w:hAnsi="Arial" w:cs="Arial"/>
          <w:color w:val="222222"/>
          <w:sz w:val="24"/>
          <w:szCs w:val="24"/>
          <w:shd w:val="clear" w:color="auto" w:fill="FFFFFF"/>
        </w:rPr>
        <w:t>Sharma, N., Mishra, R. and Mishra, D.</w:t>
      </w:r>
      <w:r w:rsidR="00082D04">
        <w:rPr>
          <w:rFonts w:ascii="Arial" w:hAnsi="Arial" w:cs="Arial"/>
          <w:color w:val="222222"/>
          <w:sz w:val="24"/>
          <w:szCs w:val="24"/>
          <w:shd w:val="clear" w:color="auto" w:fill="FFFFFF"/>
        </w:rPr>
        <w:t xml:space="preserve"> (</w:t>
      </w:r>
      <w:r w:rsidRPr="00FC12B8">
        <w:rPr>
          <w:rFonts w:ascii="Arial" w:hAnsi="Arial" w:cs="Arial"/>
          <w:color w:val="222222"/>
          <w:sz w:val="24"/>
          <w:szCs w:val="24"/>
          <w:shd w:val="clear" w:color="auto" w:fill="FFFFFF"/>
        </w:rPr>
        <w:t>2015</w:t>
      </w:r>
      <w:r w:rsidR="00082D04">
        <w:rPr>
          <w:rFonts w:ascii="Arial" w:hAnsi="Arial" w:cs="Arial"/>
          <w:i/>
          <w:iCs/>
          <w:color w:val="222222"/>
          <w:sz w:val="24"/>
          <w:szCs w:val="24"/>
          <w:shd w:val="clear" w:color="auto" w:fill="FFFFFF"/>
        </w:rPr>
        <w:t>)</w:t>
      </w:r>
      <w:r w:rsidRPr="00FC12B8">
        <w:rPr>
          <w:rFonts w:ascii="Arial" w:hAnsi="Arial" w:cs="Arial"/>
          <w:i/>
          <w:iCs/>
          <w:color w:val="222222"/>
          <w:sz w:val="24"/>
          <w:szCs w:val="24"/>
          <w:shd w:val="clear" w:color="auto" w:fill="FFFFFF"/>
        </w:rPr>
        <w:t xml:space="preserve"> </w:t>
      </w:r>
      <w:r w:rsidR="00082D04" w:rsidRPr="00082D04">
        <w:rPr>
          <w:rFonts w:ascii="Arial" w:hAnsi="Arial" w:cs="Arial"/>
          <w:color w:val="222222"/>
          <w:sz w:val="24"/>
          <w:szCs w:val="24"/>
          <w:shd w:val="clear" w:color="auto" w:fill="FFFFFF"/>
        </w:rPr>
        <w:t>‘</w:t>
      </w:r>
      <w:r w:rsidRPr="00082D04">
        <w:rPr>
          <w:rFonts w:ascii="Arial" w:hAnsi="Arial" w:cs="Arial"/>
          <w:color w:val="222222"/>
          <w:sz w:val="24"/>
          <w:szCs w:val="24"/>
          <w:shd w:val="clear" w:color="auto" w:fill="FFFFFF"/>
        </w:rPr>
        <w:t>The fifth edition of diagnostic and statistical manual of mental disorders (DSM-5): what is new for the pediatrician</w:t>
      </w:r>
      <w:r w:rsidR="00082D04" w:rsidRPr="00082D04">
        <w:rPr>
          <w:rFonts w:ascii="Arial" w:hAnsi="Arial" w:cs="Arial"/>
          <w:color w:val="222222"/>
          <w:sz w:val="24"/>
          <w:szCs w:val="24"/>
          <w:shd w:val="clear" w:color="auto" w:fill="FFFFFF"/>
        </w:rPr>
        <w:t>’</w:t>
      </w:r>
      <w:r w:rsidR="00082D04">
        <w:rPr>
          <w:rFonts w:ascii="Arial" w:hAnsi="Arial" w:cs="Arial"/>
          <w:color w:val="222222"/>
          <w:sz w:val="24"/>
          <w:szCs w:val="24"/>
          <w:shd w:val="clear" w:color="auto" w:fill="FFFFFF"/>
        </w:rPr>
        <w:t>,</w:t>
      </w:r>
      <w:r w:rsidRPr="00FC12B8">
        <w:rPr>
          <w:rFonts w:ascii="Arial" w:hAnsi="Arial" w:cs="Arial"/>
          <w:i/>
          <w:iCs/>
          <w:color w:val="222222"/>
          <w:sz w:val="24"/>
          <w:szCs w:val="24"/>
          <w:shd w:val="clear" w:color="auto" w:fill="FFFFFF"/>
        </w:rPr>
        <w:t> Indian Pediatr</w:t>
      </w:r>
      <w:r w:rsidRPr="00FC12B8">
        <w:rPr>
          <w:rFonts w:ascii="Arial" w:hAnsi="Arial" w:cs="Arial"/>
          <w:color w:val="222222"/>
          <w:sz w:val="24"/>
          <w:szCs w:val="24"/>
          <w:shd w:val="clear" w:color="auto" w:fill="FFFFFF"/>
        </w:rPr>
        <w:t>, </w:t>
      </w:r>
      <w:r w:rsidRPr="00082D04">
        <w:rPr>
          <w:rFonts w:ascii="Arial" w:hAnsi="Arial" w:cs="Arial"/>
          <w:color w:val="222222"/>
          <w:sz w:val="24"/>
          <w:szCs w:val="24"/>
          <w:shd w:val="clear" w:color="auto" w:fill="FFFFFF"/>
        </w:rPr>
        <w:t>52(2</w:t>
      </w:r>
      <w:r w:rsidRPr="00FC12B8">
        <w:rPr>
          <w:rFonts w:ascii="Arial" w:hAnsi="Arial" w:cs="Arial"/>
          <w:color w:val="222222"/>
          <w:sz w:val="24"/>
          <w:szCs w:val="24"/>
          <w:shd w:val="clear" w:color="auto" w:fill="FFFFFF"/>
        </w:rPr>
        <w:t>), pp.141-3.</w:t>
      </w:r>
      <w:r w:rsidRPr="00FC12B8">
        <w:rPr>
          <w:rFonts w:ascii="Arial" w:hAnsi="Arial" w:cs="Arial"/>
          <w:sz w:val="24"/>
          <w:szCs w:val="24"/>
        </w:rPr>
        <w:t xml:space="preserve"> Available at: </w:t>
      </w:r>
      <w:hyperlink r:id="rId18" w:history="1">
        <w:r w:rsidRPr="00FC12B8">
          <w:rPr>
            <w:rStyle w:val="Hyperlink"/>
            <w:rFonts w:ascii="Arial" w:hAnsi="Arial" w:cs="Arial"/>
            <w:sz w:val="24"/>
            <w:szCs w:val="24"/>
          </w:rPr>
          <w:t>Updates.pmd (psu.edu)</w:t>
        </w:r>
      </w:hyperlink>
      <w:r w:rsidRPr="00FC12B8">
        <w:rPr>
          <w:rFonts w:ascii="Arial" w:hAnsi="Arial" w:cs="Arial"/>
          <w:sz w:val="24"/>
          <w:szCs w:val="24"/>
        </w:rPr>
        <w:t xml:space="preserve"> (Accessed: 04 July 2023).</w:t>
      </w:r>
    </w:p>
    <w:p w14:paraId="49230660" w14:textId="77777777" w:rsidR="00C57FFC" w:rsidRDefault="00C57FFC" w:rsidP="00E64B02">
      <w:pPr>
        <w:rPr>
          <w:rFonts w:ascii="Arial" w:hAnsi="Arial" w:cs="Arial"/>
          <w:color w:val="222222"/>
          <w:sz w:val="24"/>
          <w:szCs w:val="24"/>
          <w:shd w:val="clear" w:color="auto" w:fill="FFFFFF"/>
        </w:rPr>
      </w:pPr>
    </w:p>
    <w:p w14:paraId="61B18D87" w14:textId="7EFE1E0B" w:rsidR="00E64B02" w:rsidRPr="00FC12B8" w:rsidRDefault="00E64B02" w:rsidP="00E64B02">
      <w:pPr>
        <w:rPr>
          <w:rFonts w:ascii="Arial" w:hAnsi="Arial" w:cs="Arial"/>
          <w:sz w:val="24"/>
          <w:szCs w:val="24"/>
        </w:rPr>
      </w:pPr>
      <w:r w:rsidRPr="00FC12B8">
        <w:rPr>
          <w:rFonts w:ascii="Arial" w:hAnsi="Arial" w:cs="Arial"/>
          <w:color w:val="222222"/>
          <w:sz w:val="24"/>
          <w:szCs w:val="24"/>
          <w:shd w:val="clear" w:color="auto" w:fill="FFFFFF"/>
        </w:rPr>
        <w:t>Tisher, A. and Salardini, A.</w:t>
      </w:r>
      <w:r w:rsidR="00082D04">
        <w:rPr>
          <w:rFonts w:ascii="Arial" w:hAnsi="Arial" w:cs="Arial"/>
          <w:color w:val="222222"/>
          <w:sz w:val="24"/>
          <w:szCs w:val="24"/>
          <w:shd w:val="clear" w:color="auto" w:fill="FFFFFF"/>
        </w:rPr>
        <w:t xml:space="preserve"> (</w:t>
      </w:r>
      <w:r w:rsidRPr="00FC12B8">
        <w:rPr>
          <w:rFonts w:ascii="Arial" w:hAnsi="Arial" w:cs="Arial"/>
          <w:color w:val="222222"/>
          <w:sz w:val="24"/>
          <w:szCs w:val="24"/>
          <w:shd w:val="clear" w:color="auto" w:fill="FFFFFF"/>
        </w:rPr>
        <w:t>2019</w:t>
      </w:r>
      <w:r w:rsidR="00082D04">
        <w:rPr>
          <w:rFonts w:ascii="Arial" w:hAnsi="Arial" w:cs="Arial"/>
          <w:color w:val="222222"/>
          <w:sz w:val="24"/>
          <w:szCs w:val="24"/>
          <w:shd w:val="clear" w:color="auto" w:fill="FFFFFF"/>
        </w:rPr>
        <w:t>)</w:t>
      </w:r>
      <w:r w:rsidRPr="00FC12B8">
        <w:rPr>
          <w:rFonts w:ascii="Arial" w:hAnsi="Arial" w:cs="Arial"/>
          <w:color w:val="222222"/>
          <w:sz w:val="24"/>
          <w:szCs w:val="24"/>
          <w:shd w:val="clear" w:color="auto" w:fill="FFFFFF"/>
        </w:rPr>
        <w:t xml:space="preserve"> </w:t>
      </w:r>
      <w:r w:rsidR="00082D04">
        <w:rPr>
          <w:rFonts w:ascii="Arial" w:hAnsi="Arial" w:cs="Arial"/>
          <w:color w:val="222222"/>
          <w:sz w:val="24"/>
          <w:szCs w:val="24"/>
          <w:shd w:val="clear" w:color="auto" w:fill="FFFFFF"/>
        </w:rPr>
        <w:t>‘</w:t>
      </w:r>
      <w:r w:rsidRPr="00082D04">
        <w:rPr>
          <w:rFonts w:ascii="Arial" w:hAnsi="Arial" w:cs="Arial"/>
          <w:color w:val="222222"/>
          <w:sz w:val="24"/>
          <w:szCs w:val="24"/>
          <w:shd w:val="clear" w:color="auto" w:fill="FFFFFF"/>
        </w:rPr>
        <w:t>A comprehensive update on treatment of dementia</w:t>
      </w:r>
      <w:r w:rsidR="00082D04">
        <w:rPr>
          <w:rFonts w:ascii="Arial" w:hAnsi="Arial" w:cs="Arial"/>
          <w:color w:val="222222"/>
          <w:sz w:val="24"/>
          <w:szCs w:val="24"/>
          <w:shd w:val="clear" w:color="auto" w:fill="FFFFFF"/>
        </w:rPr>
        <w:t>’,</w:t>
      </w:r>
      <w:r w:rsidRPr="00FC12B8">
        <w:rPr>
          <w:rFonts w:ascii="Arial" w:hAnsi="Arial" w:cs="Arial"/>
          <w:i/>
          <w:iCs/>
          <w:color w:val="222222"/>
          <w:sz w:val="24"/>
          <w:szCs w:val="24"/>
          <w:shd w:val="clear" w:color="auto" w:fill="FFFFFF"/>
        </w:rPr>
        <w:t> Seminars in neurology</w:t>
      </w:r>
      <w:r w:rsidR="00082D04">
        <w:rPr>
          <w:rFonts w:ascii="Arial" w:hAnsi="Arial" w:cs="Arial"/>
          <w:color w:val="222222"/>
          <w:sz w:val="24"/>
          <w:szCs w:val="24"/>
          <w:shd w:val="clear" w:color="auto" w:fill="FFFFFF"/>
        </w:rPr>
        <w:t xml:space="preserve">, </w:t>
      </w:r>
      <w:r w:rsidRPr="00FC12B8">
        <w:rPr>
          <w:rFonts w:ascii="Arial" w:hAnsi="Arial" w:cs="Arial"/>
          <w:color w:val="222222"/>
          <w:sz w:val="24"/>
          <w:szCs w:val="24"/>
          <w:shd w:val="clear" w:color="auto" w:fill="FFFFFF"/>
        </w:rPr>
        <w:t>39</w:t>
      </w:r>
      <w:r w:rsidR="00082D04">
        <w:rPr>
          <w:rFonts w:ascii="Arial" w:hAnsi="Arial" w:cs="Arial"/>
          <w:color w:val="222222"/>
          <w:sz w:val="24"/>
          <w:szCs w:val="24"/>
          <w:shd w:val="clear" w:color="auto" w:fill="FFFFFF"/>
        </w:rPr>
        <w:t>(2)</w:t>
      </w:r>
      <w:r w:rsidRPr="00FC12B8">
        <w:rPr>
          <w:rFonts w:ascii="Arial" w:hAnsi="Arial" w:cs="Arial"/>
          <w:color w:val="222222"/>
          <w:sz w:val="24"/>
          <w:szCs w:val="24"/>
          <w:shd w:val="clear" w:color="auto" w:fill="FFFFFF"/>
        </w:rPr>
        <w:t xml:space="preserve"> pp. 167-178. Thieme Medical Publishers. Available at:</w:t>
      </w:r>
      <w:r w:rsidRPr="00FC12B8">
        <w:rPr>
          <w:rFonts w:ascii="Arial" w:hAnsi="Arial" w:cs="Arial"/>
          <w:sz w:val="24"/>
          <w:szCs w:val="24"/>
        </w:rPr>
        <w:t xml:space="preserve"> </w:t>
      </w:r>
      <w:hyperlink r:id="rId19" w:history="1">
        <w:r w:rsidRPr="00FC12B8">
          <w:rPr>
            <w:rStyle w:val="Hyperlink"/>
            <w:rFonts w:ascii="Arial" w:hAnsi="Arial" w:cs="Arial"/>
            <w:sz w:val="24"/>
            <w:szCs w:val="24"/>
          </w:rPr>
          <w:t>Thieme E-Journals - Seminars in Neurology / Abstract (thieme-connect.com)</w:t>
        </w:r>
      </w:hyperlink>
      <w:r w:rsidRPr="00FC12B8">
        <w:rPr>
          <w:rFonts w:ascii="Arial" w:hAnsi="Arial" w:cs="Arial"/>
          <w:color w:val="222222"/>
          <w:sz w:val="24"/>
          <w:szCs w:val="24"/>
          <w:shd w:val="clear" w:color="auto" w:fill="FFFFFF"/>
        </w:rPr>
        <w:t xml:space="preserve"> </w:t>
      </w:r>
      <w:r w:rsidRPr="00FC12B8">
        <w:rPr>
          <w:rFonts w:ascii="Arial" w:hAnsi="Arial" w:cs="Arial"/>
          <w:sz w:val="24"/>
          <w:szCs w:val="24"/>
        </w:rPr>
        <w:t>(Accessed: 04 July 2023).</w:t>
      </w:r>
    </w:p>
    <w:p w14:paraId="4041C765" w14:textId="77777777" w:rsidR="00C57FFC" w:rsidRDefault="00C57FFC" w:rsidP="00E64B02">
      <w:pPr>
        <w:rPr>
          <w:rFonts w:ascii="Arial" w:hAnsi="Arial" w:cs="Arial"/>
          <w:sz w:val="24"/>
          <w:szCs w:val="24"/>
        </w:rPr>
      </w:pPr>
    </w:p>
    <w:p w14:paraId="738F55D2" w14:textId="5FB86684" w:rsidR="00E64B02" w:rsidRPr="00FC12B8" w:rsidRDefault="00E64B02" w:rsidP="00E64B02">
      <w:pPr>
        <w:rPr>
          <w:rFonts w:ascii="Arial" w:hAnsi="Arial" w:cs="Arial"/>
          <w:sz w:val="24"/>
          <w:szCs w:val="24"/>
        </w:rPr>
      </w:pPr>
      <w:r w:rsidRPr="00FC12B8">
        <w:rPr>
          <w:rFonts w:ascii="Arial" w:hAnsi="Arial" w:cs="Arial"/>
          <w:sz w:val="24"/>
          <w:szCs w:val="24"/>
        </w:rPr>
        <w:t xml:space="preserve">United Nations (2006) </w:t>
      </w:r>
      <w:r w:rsidRPr="00FC12B8">
        <w:rPr>
          <w:rFonts w:ascii="Arial" w:hAnsi="Arial" w:cs="Arial"/>
          <w:i/>
          <w:iCs/>
          <w:sz w:val="24"/>
          <w:szCs w:val="24"/>
        </w:rPr>
        <w:t>Convention on the rights of persons with disabilities and optional protocol</w:t>
      </w:r>
      <w:r w:rsidRPr="00FC12B8">
        <w:rPr>
          <w:rFonts w:ascii="Arial" w:hAnsi="Arial" w:cs="Arial"/>
          <w:sz w:val="24"/>
          <w:szCs w:val="24"/>
        </w:rPr>
        <w:t xml:space="preserve">. Available at: </w:t>
      </w:r>
      <w:r w:rsidRPr="00FC12B8">
        <w:rPr>
          <w:rFonts w:ascii="Arial" w:hAnsi="Arial" w:cs="Arial"/>
          <w:sz w:val="24"/>
          <w:szCs w:val="24"/>
        </w:rPr>
        <w:lastRenderedPageBreak/>
        <w:t xml:space="preserve">https://www.un.org/disabilities/documents/convention/convoptprot-e.pdf (Accessed: 06 July 2023). </w:t>
      </w:r>
    </w:p>
    <w:p w14:paraId="0D18E1BD" w14:textId="77777777" w:rsidR="00C903AD" w:rsidRDefault="00C903AD" w:rsidP="00E64B02">
      <w:pPr>
        <w:rPr>
          <w:rFonts w:ascii="Arial" w:hAnsi="Arial" w:cs="Arial"/>
          <w:color w:val="222222"/>
          <w:sz w:val="24"/>
          <w:szCs w:val="24"/>
          <w:shd w:val="clear" w:color="auto" w:fill="FFFFFF"/>
        </w:rPr>
      </w:pPr>
    </w:p>
    <w:p w14:paraId="5CDC5B10" w14:textId="5358B4B2" w:rsidR="00E64B02" w:rsidRPr="00FC12B8" w:rsidRDefault="00E64B02" w:rsidP="00E64B02">
      <w:pPr>
        <w:rPr>
          <w:rFonts w:ascii="Arial" w:hAnsi="Arial" w:cs="Arial"/>
          <w:sz w:val="24"/>
          <w:szCs w:val="24"/>
        </w:rPr>
      </w:pPr>
      <w:r w:rsidRPr="00FC12B8">
        <w:rPr>
          <w:rFonts w:ascii="Arial" w:hAnsi="Arial" w:cs="Arial"/>
          <w:color w:val="222222"/>
          <w:sz w:val="24"/>
          <w:szCs w:val="24"/>
          <w:shd w:val="clear" w:color="auto" w:fill="FFFFFF"/>
        </w:rPr>
        <w:t>Wagner, L.M., Van Haitsma, K., Kolanowski, A. and Spetz, J.</w:t>
      </w:r>
      <w:r w:rsidR="00082D04">
        <w:rPr>
          <w:rFonts w:ascii="Arial" w:hAnsi="Arial" w:cs="Arial"/>
          <w:color w:val="222222"/>
          <w:sz w:val="24"/>
          <w:szCs w:val="24"/>
          <w:shd w:val="clear" w:color="auto" w:fill="FFFFFF"/>
        </w:rPr>
        <w:t xml:space="preserve"> (</w:t>
      </w:r>
      <w:r w:rsidRPr="00FC12B8">
        <w:rPr>
          <w:rFonts w:ascii="Arial" w:hAnsi="Arial" w:cs="Arial"/>
          <w:color w:val="222222"/>
          <w:sz w:val="24"/>
          <w:szCs w:val="24"/>
          <w:shd w:val="clear" w:color="auto" w:fill="FFFFFF"/>
        </w:rPr>
        <w:t>2021</w:t>
      </w:r>
      <w:r w:rsidR="00082D04">
        <w:rPr>
          <w:rFonts w:ascii="Arial" w:hAnsi="Arial" w:cs="Arial"/>
          <w:color w:val="222222"/>
          <w:sz w:val="24"/>
          <w:szCs w:val="24"/>
          <w:shd w:val="clear" w:color="auto" w:fill="FFFFFF"/>
        </w:rPr>
        <w:t>)</w:t>
      </w:r>
      <w:r w:rsidRPr="00FC12B8">
        <w:rPr>
          <w:rFonts w:ascii="Arial" w:hAnsi="Arial" w:cs="Arial"/>
          <w:color w:val="222222"/>
          <w:sz w:val="24"/>
          <w:szCs w:val="24"/>
          <w:shd w:val="clear" w:color="auto" w:fill="FFFFFF"/>
        </w:rPr>
        <w:t xml:space="preserve"> Recommendations to deliver person-centered long-term care for persons living with dementia. </w:t>
      </w:r>
      <w:r w:rsidRPr="00FC12B8">
        <w:rPr>
          <w:rFonts w:ascii="Arial" w:hAnsi="Arial" w:cs="Arial"/>
          <w:i/>
          <w:iCs/>
          <w:color w:val="222222"/>
          <w:sz w:val="24"/>
          <w:szCs w:val="24"/>
          <w:shd w:val="clear" w:color="auto" w:fill="FFFFFF"/>
        </w:rPr>
        <w:t>Journal of the American Medical Directors Association</w:t>
      </w:r>
      <w:r w:rsidRPr="00FC12B8">
        <w:rPr>
          <w:rFonts w:ascii="Arial" w:hAnsi="Arial" w:cs="Arial"/>
          <w:color w:val="222222"/>
          <w:sz w:val="24"/>
          <w:szCs w:val="24"/>
          <w:shd w:val="clear" w:color="auto" w:fill="FFFFFF"/>
        </w:rPr>
        <w:t>, </w:t>
      </w:r>
      <w:r w:rsidRPr="00082D04">
        <w:rPr>
          <w:rFonts w:ascii="Arial" w:hAnsi="Arial" w:cs="Arial"/>
          <w:color w:val="222222"/>
          <w:sz w:val="24"/>
          <w:szCs w:val="24"/>
          <w:shd w:val="clear" w:color="auto" w:fill="FFFFFF"/>
        </w:rPr>
        <w:t>22(7</w:t>
      </w:r>
      <w:r w:rsidRPr="00FC12B8">
        <w:rPr>
          <w:rFonts w:ascii="Arial" w:hAnsi="Arial" w:cs="Arial"/>
          <w:color w:val="222222"/>
          <w:sz w:val="24"/>
          <w:szCs w:val="24"/>
          <w:shd w:val="clear" w:color="auto" w:fill="FFFFFF"/>
        </w:rPr>
        <w:t xml:space="preserve">), pp.1366-1370. Available at: </w:t>
      </w:r>
      <w:hyperlink r:id="rId20" w:anchor="sec2" w:history="1">
        <w:r w:rsidRPr="00FC12B8">
          <w:rPr>
            <w:rStyle w:val="Hyperlink"/>
            <w:rFonts w:ascii="Arial" w:hAnsi="Arial" w:cs="Arial"/>
            <w:sz w:val="24"/>
            <w:szCs w:val="24"/>
          </w:rPr>
          <w:t>Recommendations to Deliver Person-Centered Long-Term Care for Persons Living With Dementia - ScienceDirect</w:t>
        </w:r>
      </w:hyperlink>
      <w:r w:rsidRPr="00FC12B8">
        <w:rPr>
          <w:rFonts w:ascii="Arial" w:hAnsi="Arial" w:cs="Arial"/>
          <w:sz w:val="24"/>
          <w:szCs w:val="24"/>
        </w:rPr>
        <w:t xml:space="preserve"> (Accessed: 08 July 2023).</w:t>
      </w:r>
    </w:p>
    <w:p w14:paraId="511909D2" w14:textId="77777777" w:rsidR="00E64B02" w:rsidRPr="00E64B02" w:rsidRDefault="00E64B02" w:rsidP="00E64B02"/>
    <w:p w14:paraId="618F8DBB" w14:textId="77777777" w:rsidR="007729E8" w:rsidRPr="00BC05AD" w:rsidRDefault="007729E8" w:rsidP="00BC05AD">
      <w:pPr>
        <w:jc w:val="both"/>
        <w:rPr>
          <w:rFonts w:ascii="Arial" w:hAnsi="Arial" w:cs="Arial"/>
          <w:sz w:val="24"/>
          <w:szCs w:val="24"/>
        </w:rPr>
      </w:pPr>
    </w:p>
    <w:sectPr w:rsidR="007729E8" w:rsidRPr="00BC05AD" w:rsidSect="00BD66A0">
      <w:headerReference w:type="default" r:id="rId21"/>
      <w:footerReference w:type="default" r:id="rId22"/>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819C53" w14:textId="77777777" w:rsidR="00D4292E" w:rsidRDefault="00D4292E" w:rsidP="00BD66A0">
      <w:pPr>
        <w:spacing w:after="0" w:line="240" w:lineRule="auto"/>
      </w:pPr>
      <w:r>
        <w:separator/>
      </w:r>
    </w:p>
  </w:endnote>
  <w:endnote w:type="continuationSeparator" w:id="0">
    <w:p w14:paraId="25DFDAAC" w14:textId="77777777" w:rsidR="00D4292E" w:rsidRDefault="00D4292E" w:rsidP="00BD66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47293520"/>
      <w:docPartObj>
        <w:docPartGallery w:val="Page Numbers (Bottom of Page)"/>
        <w:docPartUnique/>
      </w:docPartObj>
    </w:sdtPr>
    <w:sdtEndPr>
      <w:rPr>
        <w:noProof/>
      </w:rPr>
    </w:sdtEndPr>
    <w:sdtContent>
      <w:p w14:paraId="098E9347" w14:textId="77777777" w:rsidR="00396A29" w:rsidRDefault="00396A29">
        <w:pPr>
          <w:pStyle w:val="Footer"/>
          <w:jc w:val="center"/>
        </w:pPr>
      </w:p>
      <w:p w14:paraId="7F96A42B" w14:textId="0C4D38F4" w:rsidR="00396A29" w:rsidRDefault="00396A2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DCD174B" w14:textId="77777777" w:rsidR="00396A29" w:rsidRDefault="00396A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7135C7" w14:textId="77777777" w:rsidR="00D4292E" w:rsidRDefault="00D4292E" w:rsidP="00BD66A0">
      <w:pPr>
        <w:spacing w:after="0" w:line="240" w:lineRule="auto"/>
      </w:pPr>
      <w:r>
        <w:separator/>
      </w:r>
    </w:p>
  </w:footnote>
  <w:footnote w:type="continuationSeparator" w:id="0">
    <w:p w14:paraId="3F4D5D09" w14:textId="77777777" w:rsidR="00D4292E" w:rsidRDefault="00D4292E" w:rsidP="00BD66A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8D1C6C" w14:textId="70513293" w:rsidR="00BD66A0" w:rsidRDefault="00BD66A0">
    <w:pPr>
      <w:pStyle w:val="Header"/>
    </w:pPr>
    <w:r w:rsidRPr="00A406E5">
      <w:rPr>
        <w:rFonts w:ascii="Arial" w:hAnsi="Arial" w:cs="Arial"/>
        <w:noProof/>
      </w:rPr>
      <w:drawing>
        <wp:anchor distT="0" distB="0" distL="114300" distR="114300" simplePos="0" relativeHeight="251659264" behindDoc="0" locked="0" layoutInCell="1" allowOverlap="1" wp14:anchorId="760E13C8" wp14:editId="60963D20">
          <wp:simplePos x="0" y="0"/>
          <wp:positionH relativeFrom="column">
            <wp:posOffset>-698500</wp:posOffset>
          </wp:positionH>
          <wp:positionV relativeFrom="paragraph">
            <wp:posOffset>-330835</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66A0"/>
    <w:rsid w:val="00003DE0"/>
    <w:rsid w:val="000137D6"/>
    <w:rsid w:val="000203E5"/>
    <w:rsid w:val="000236C6"/>
    <w:rsid w:val="000243A2"/>
    <w:rsid w:val="00025A67"/>
    <w:rsid w:val="00036D9C"/>
    <w:rsid w:val="0004494A"/>
    <w:rsid w:val="00045694"/>
    <w:rsid w:val="00064D78"/>
    <w:rsid w:val="00075A32"/>
    <w:rsid w:val="00082D04"/>
    <w:rsid w:val="000864D4"/>
    <w:rsid w:val="00092B97"/>
    <w:rsid w:val="000A750B"/>
    <w:rsid w:val="000B53C1"/>
    <w:rsid w:val="000B5FC4"/>
    <w:rsid w:val="000B7C97"/>
    <w:rsid w:val="000C2FF1"/>
    <w:rsid w:val="000C73B0"/>
    <w:rsid w:val="000D7B0C"/>
    <w:rsid w:val="000E1240"/>
    <w:rsid w:val="000E333E"/>
    <w:rsid w:val="000E34C7"/>
    <w:rsid w:val="000E3EFB"/>
    <w:rsid w:val="000E5E8D"/>
    <w:rsid w:val="000E6532"/>
    <w:rsid w:val="000E6E76"/>
    <w:rsid w:val="00120815"/>
    <w:rsid w:val="00123046"/>
    <w:rsid w:val="001244CD"/>
    <w:rsid w:val="00124EDB"/>
    <w:rsid w:val="00134808"/>
    <w:rsid w:val="00144849"/>
    <w:rsid w:val="00152B0C"/>
    <w:rsid w:val="00156233"/>
    <w:rsid w:val="001563FA"/>
    <w:rsid w:val="001601C6"/>
    <w:rsid w:val="00160E98"/>
    <w:rsid w:val="00170AA8"/>
    <w:rsid w:val="001713A8"/>
    <w:rsid w:val="0017366A"/>
    <w:rsid w:val="00183B94"/>
    <w:rsid w:val="001859EA"/>
    <w:rsid w:val="00185B73"/>
    <w:rsid w:val="00196364"/>
    <w:rsid w:val="00196B10"/>
    <w:rsid w:val="001A5341"/>
    <w:rsid w:val="001B4AB7"/>
    <w:rsid w:val="001C3E1E"/>
    <w:rsid w:val="001D12F7"/>
    <w:rsid w:val="001E3553"/>
    <w:rsid w:val="001E4CF7"/>
    <w:rsid w:val="001E7831"/>
    <w:rsid w:val="00204DE4"/>
    <w:rsid w:val="00227275"/>
    <w:rsid w:val="00227401"/>
    <w:rsid w:val="00247B47"/>
    <w:rsid w:val="0025460E"/>
    <w:rsid w:val="00256218"/>
    <w:rsid w:val="00256BD6"/>
    <w:rsid w:val="002624F6"/>
    <w:rsid w:val="00264272"/>
    <w:rsid w:val="002773D9"/>
    <w:rsid w:val="00277B53"/>
    <w:rsid w:val="002842FA"/>
    <w:rsid w:val="00284905"/>
    <w:rsid w:val="002952A9"/>
    <w:rsid w:val="002A2923"/>
    <w:rsid w:val="002A3452"/>
    <w:rsid w:val="002B2EEB"/>
    <w:rsid w:val="002B6672"/>
    <w:rsid w:val="002C5718"/>
    <w:rsid w:val="002D3999"/>
    <w:rsid w:val="002D3B20"/>
    <w:rsid w:val="002D63C0"/>
    <w:rsid w:val="002E064C"/>
    <w:rsid w:val="002E66B5"/>
    <w:rsid w:val="002F02E2"/>
    <w:rsid w:val="002F5801"/>
    <w:rsid w:val="002F7002"/>
    <w:rsid w:val="0030000C"/>
    <w:rsid w:val="0031545A"/>
    <w:rsid w:val="003229BC"/>
    <w:rsid w:val="003335D5"/>
    <w:rsid w:val="00342DEF"/>
    <w:rsid w:val="00344857"/>
    <w:rsid w:val="0034527E"/>
    <w:rsid w:val="00356AE0"/>
    <w:rsid w:val="00357FC4"/>
    <w:rsid w:val="00362BA1"/>
    <w:rsid w:val="00366F76"/>
    <w:rsid w:val="00375469"/>
    <w:rsid w:val="00377EFD"/>
    <w:rsid w:val="00383BD8"/>
    <w:rsid w:val="003963EC"/>
    <w:rsid w:val="00396A29"/>
    <w:rsid w:val="0039702A"/>
    <w:rsid w:val="0039741C"/>
    <w:rsid w:val="003B342D"/>
    <w:rsid w:val="003B7109"/>
    <w:rsid w:val="003C21AD"/>
    <w:rsid w:val="003C345C"/>
    <w:rsid w:val="003C7218"/>
    <w:rsid w:val="003C75F1"/>
    <w:rsid w:val="003D0122"/>
    <w:rsid w:val="003D4142"/>
    <w:rsid w:val="003E6C07"/>
    <w:rsid w:val="003F236A"/>
    <w:rsid w:val="003F27EF"/>
    <w:rsid w:val="003F294A"/>
    <w:rsid w:val="003F5770"/>
    <w:rsid w:val="00400BEB"/>
    <w:rsid w:val="0040193D"/>
    <w:rsid w:val="00402B61"/>
    <w:rsid w:val="00402B87"/>
    <w:rsid w:val="0041771B"/>
    <w:rsid w:val="0042268C"/>
    <w:rsid w:val="00431846"/>
    <w:rsid w:val="00431ED5"/>
    <w:rsid w:val="00432CDB"/>
    <w:rsid w:val="00451EBB"/>
    <w:rsid w:val="00452EA4"/>
    <w:rsid w:val="00454D8B"/>
    <w:rsid w:val="00462BB0"/>
    <w:rsid w:val="00466C23"/>
    <w:rsid w:val="00472C0D"/>
    <w:rsid w:val="00477D93"/>
    <w:rsid w:val="00481EAE"/>
    <w:rsid w:val="00483A88"/>
    <w:rsid w:val="00486F1F"/>
    <w:rsid w:val="00487F23"/>
    <w:rsid w:val="00491624"/>
    <w:rsid w:val="00495CB4"/>
    <w:rsid w:val="004A672B"/>
    <w:rsid w:val="004B0821"/>
    <w:rsid w:val="004B2A81"/>
    <w:rsid w:val="004B5316"/>
    <w:rsid w:val="004B6B42"/>
    <w:rsid w:val="004C0AF2"/>
    <w:rsid w:val="004C1559"/>
    <w:rsid w:val="004C1642"/>
    <w:rsid w:val="004C288A"/>
    <w:rsid w:val="004D2691"/>
    <w:rsid w:val="004D68BB"/>
    <w:rsid w:val="004E02BE"/>
    <w:rsid w:val="004F229C"/>
    <w:rsid w:val="00501702"/>
    <w:rsid w:val="0050193B"/>
    <w:rsid w:val="0050462A"/>
    <w:rsid w:val="005170F7"/>
    <w:rsid w:val="00532C45"/>
    <w:rsid w:val="0053338A"/>
    <w:rsid w:val="005435A1"/>
    <w:rsid w:val="0054389D"/>
    <w:rsid w:val="00547774"/>
    <w:rsid w:val="005523C4"/>
    <w:rsid w:val="00563B46"/>
    <w:rsid w:val="00564216"/>
    <w:rsid w:val="00566803"/>
    <w:rsid w:val="00573608"/>
    <w:rsid w:val="00576245"/>
    <w:rsid w:val="005769F2"/>
    <w:rsid w:val="00576D4A"/>
    <w:rsid w:val="005822CF"/>
    <w:rsid w:val="00590A13"/>
    <w:rsid w:val="005A634D"/>
    <w:rsid w:val="005B5791"/>
    <w:rsid w:val="005C599A"/>
    <w:rsid w:val="005C6A03"/>
    <w:rsid w:val="005D57BB"/>
    <w:rsid w:val="005D7018"/>
    <w:rsid w:val="005E2E17"/>
    <w:rsid w:val="005E61E8"/>
    <w:rsid w:val="005F3EE2"/>
    <w:rsid w:val="00602212"/>
    <w:rsid w:val="00607BE8"/>
    <w:rsid w:val="006114BE"/>
    <w:rsid w:val="00635D64"/>
    <w:rsid w:val="00644C26"/>
    <w:rsid w:val="0064610B"/>
    <w:rsid w:val="00655970"/>
    <w:rsid w:val="00667E68"/>
    <w:rsid w:val="006775C0"/>
    <w:rsid w:val="006833D7"/>
    <w:rsid w:val="0069604E"/>
    <w:rsid w:val="006E6552"/>
    <w:rsid w:val="006F14CC"/>
    <w:rsid w:val="006F2C4D"/>
    <w:rsid w:val="007001D8"/>
    <w:rsid w:val="007023B7"/>
    <w:rsid w:val="007048A4"/>
    <w:rsid w:val="00711E45"/>
    <w:rsid w:val="007148CE"/>
    <w:rsid w:val="00716B9F"/>
    <w:rsid w:val="00725F57"/>
    <w:rsid w:val="007261CF"/>
    <w:rsid w:val="007353D0"/>
    <w:rsid w:val="007404E9"/>
    <w:rsid w:val="00742642"/>
    <w:rsid w:val="0074683B"/>
    <w:rsid w:val="00753D3A"/>
    <w:rsid w:val="007601D4"/>
    <w:rsid w:val="00762C96"/>
    <w:rsid w:val="00763D80"/>
    <w:rsid w:val="00766BB9"/>
    <w:rsid w:val="0077243F"/>
    <w:rsid w:val="007729E8"/>
    <w:rsid w:val="0077776A"/>
    <w:rsid w:val="00784558"/>
    <w:rsid w:val="00786A2E"/>
    <w:rsid w:val="0079063B"/>
    <w:rsid w:val="007A042B"/>
    <w:rsid w:val="007A391C"/>
    <w:rsid w:val="007B1FFB"/>
    <w:rsid w:val="007B7BBB"/>
    <w:rsid w:val="007D2E85"/>
    <w:rsid w:val="007D6DDE"/>
    <w:rsid w:val="00803388"/>
    <w:rsid w:val="0080378A"/>
    <w:rsid w:val="00806783"/>
    <w:rsid w:val="008112CA"/>
    <w:rsid w:val="0081141C"/>
    <w:rsid w:val="008156F7"/>
    <w:rsid w:val="0082090B"/>
    <w:rsid w:val="0082121E"/>
    <w:rsid w:val="00821EB2"/>
    <w:rsid w:val="008242DB"/>
    <w:rsid w:val="00824A2C"/>
    <w:rsid w:val="008268C3"/>
    <w:rsid w:val="00830FEA"/>
    <w:rsid w:val="008324BD"/>
    <w:rsid w:val="00832DEE"/>
    <w:rsid w:val="00842AAC"/>
    <w:rsid w:val="00854FEA"/>
    <w:rsid w:val="00856566"/>
    <w:rsid w:val="00857CDA"/>
    <w:rsid w:val="00861779"/>
    <w:rsid w:val="00862A90"/>
    <w:rsid w:val="00865AD1"/>
    <w:rsid w:val="00866C2E"/>
    <w:rsid w:val="00877F35"/>
    <w:rsid w:val="00880D2A"/>
    <w:rsid w:val="0088280F"/>
    <w:rsid w:val="00885092"/>
    <w:rsid w:val="00887625"/>
    <w:rsid w:val="00887963"/>
    <w:rsid w:val="008920EA"/>
    <w:rsid w:val="00895A4C"/>
    <w:rsid w:val="008962F7"/>
    <w:rsid w:val="008A2982"/>
    <w:rsid w:val="008A3E3C"/>
    <w:rsid w:val="008A70CE"/>
    <w:rsid w:val="008B75AC"/>
    <w:rsid w:val="008C06CB"/>
    <w:rsid w:val="008C7129"/>
    <w:rsid w:val="008D3B7C"/>
    <w:rsid w:val="008D4FE2"/>
    <w:rsid w:val="008D6A51"/>
    <w:rsid w:val="008F6BAD"/>
    <w:rsid w:val="00921DD0"/>
    <w:rsid w:val="009229CC"/>
    <w:rsid w:val="009235D1"/>
    <w:rsid w:val="00923C1C"/>
    <w:rsid w:val="0094064F"/>
    <w:rsid w:val="00942236"/>
    <w:rsid w:val="00951B3D"/>
    <w:rsid w:val="00952C08"/>
    <w:rsid w:val="00953674"/>
    <w:rsid w:val="00965E15"/>
    <w:rsid w:val="00982C07"/>
    <w:rsid w:val="00987143"/>
    <w:rsid w:val="00990164"/>
    <w:rsid w:val="00995BE1"/>
    <w:rsid w:val="009B15A8"/>
    <w:rsid w:val="009C08DA"/>
    <w:rsid w:val="009E085C"/>
    <w:rsid w:val="009E3F4F"/>
    <w:rsid w:val="009F3475"/>
    <w:rsid w:val="009F7E32"/>
    <w:rsid w:val="00A012E9"/>
    <w:rsid w:val="00A05109"/>
    <w:rsid w:val="00A15DA7"/>
    <w:rsid w:val="00A16288"/>
    <w:rsid w:val="00A2656C"/>
    <w:rsid w:val="00A362F7"/>
    <w:rsid w:val="00A44620"/>
    <w:rsid w:val="00A66B09"/>
    <w:rsid w:val="00A67C7A"/>
    <w:rsid w:val="00A72DAD"/>
    <w:rsid w:val="00A76A6E"/>
    <w:rsid w:val="00A85452"/>
    <w:rsid w:val="00A85B3B"/>
    <w:rsid w:val="00A97B80"/>
    <w:rsid w:val="00AA3ADA"/>
    <w:rsid w:val="00AB1482"/>
    <w:rsid w:val="00AB2F9B"/>
    <w:rsid w:val="00AC73D9"/>
    <w:rsid w:val="00AD0117"/>
    <w:rsid w:val="00AE5205"/>
    <w:rsid w:val="00AF2B50"/>
    <w:rsid w:val="00AF5672"/>
    <w:rsid w:val="00B0120A"/>
    <w:rsid w:val="00B048E2"/>
    <w:rsid w:val="00B04E02"/>
    <w:rsid w:val="00B07DAC"/>
    <w:rsid w:val="00B238AF"/>
    <w:rsid w:val="00B45B6B"/>
    <w:rsid w:val="00B522D9"/>
    <w:rsid w:val="00B5561C"/>
    <w:rsid w:val="00B573DD"/>
    <w:rsid w:val="00B60418"/>
    <w:rsid w:val="00B66FD4"/>
    <w:rsid w:val="00B67BAB"/>
    <w:rsid w:val="00B712CC"/>
    <w:rsid w:val="00B85876"/>
    <w:rsid w:val="00B90E39"/>
    <w:rsid w:val="00B92EEE"/>
    <w:rsid w:val="00BB61D3"/>
    <w:rsid w:val="00BC05AD"/>
    <w:rsid w:val="00BC6420"/>
    <w:rsid w:val="00BC7A83"/>
    <w:rsid w:val="00BD1FC8"/>
    <w:rsid w:val="00BD2131"/>
    <w:rsid w:val="00BD2831"/>
    <w:rsid w:val="00BD3AE2"/>
    <w:rsid w:val="00BD66A0"/>
    <w:rsid w:val="00BE183A"/>
    <w:rsid w:val="00BE1B67"/>
    <w:rsid w:val="00BE345D"/>
    <w:rsid w:val="00BE61A8"/>
    <w:rsid w:val="00BF5FDF"/>
    <w:rsid w:val="00C004D0"/>
    <w:rsid w:val="00C12F0D"/>
    <w:rsid w:val="00C136C5"/>
    <w:rsid w:val="00C15B33"/>
    <w:rsid w:val="00C15FF5"/>
    <w:rsid w:val="00C22718"/>
    <w:rsid w:val="00C22FBE"/>
    <w:rsid w:val="00C302FD"/>
    <w:rsid w:val="00C328BB"/>
    <w:rsid w:val="00C40D85"/>
    <w:rsid w:val="00C40EB9"/>
    <w:rsid w:val="00C524C8"/>
    <w:rsid w:val="00C56503"/>
    <w:rsid w:val="00C57FFC"/>
    <w:rsid w:val="00C6167F"/>
    <w:rsid w:val="00C637D2"/>
    <w:rsid w:val="00C77824"/>
    <w:rsid w:val="00C84F51"/>
    <w:rsid w:val="00C903AD"/>
    <w:rsid w:val="00CA38E5"/>
    <w:rsid w:val="00CA6240"/>
    <w:rsid w:val="00CB28BB"/>
    <w:rsid w:val="00CB6FE3"/>
    <w:rsid w:val="00CB753B"/>
    <w:rsid w:val="00CC08DB"/>
    <w:rsid w:val="00CC230B"/>
    <w:rsid w:val="00CD5C1C"/>
    <w:rsid w:val="00CD733D"/>
    <w:rsid w:val="00CE318E"/>
    <w:rsid w:val="00CF0A7B"/>
    <w:rsid w:val="00CF1218"/>
    <w:rsid w:val="00CF1A42"/>
    <w:rsid w:val="00CF4520"/>
    <w:rsid w:val="00CF5863"/>
    <w:rsid w:val="00CF5DDB"/>
    <w:rsid w:val="00D10024"/>
    <w:rsid w:val="00D12744"/>
    <w:rsid w:val="00D15EC3"/>
    <w:rsid w:val="00D16559"/>
    <w:rsid w:val="00D20063"/>
    <w:rsid w:val="00D23825"/>
    <w:rsid w:val="00D2749E"/>
    <w:rsid w:val="00D34722"/>
    <w:rsid w:val="00D4292E"/>
    <w:rsid w:val="00D435E5"/>
    <w:rsid w:val="00D44B0D"/>
    <w:rsid w:val="00D522DA"/>
    <w:rsid w:val="00D61242"/>
    <w:rsid w:val="00D61B27"/>
    <w:rsid w:val="00D63889"/>
    <w:rsid w:val="00D63B59"/>
    <w:rsid w:val="00D64F16"/>
    <w:rsid w:val="00D7231B"/>
    <w:rsid w:val="00D7274D"/>
    <w:rsid w:val="00D74C22"/>
    <w:rsid w:val="00D77005"/>
    <w:rsid w:val="00D83CA9"/>
    <w:rsid w:val="00D85CE3"/>
    <w:rsid w:val="00D912B5"/>
    <w:rsid w:val="00D929E8"/>
    <w:rsid w:val="00DA0487"/>
    <w:rsid w:val="00DB5392"/>
    <w:rsid w:val="00DC1758"/>
    <w:rsid w:val="00DD2A20"/>
    <w:rsid w:val="00DD34A0"/>
    <w:rsid w:val="00DD3F7E"/>
    <w:rsid w:val="00DE0DB5"/>
    <w:rsid w:val="00DE364D"/>
    <w:rsid w:val="00DE4A81"/>
    <w:rsid w:val="00DE613F"/>
    <w:rsid w:val="00DF0B2F"/>
    <w:rsid w:val="00DF3EA5"/>
    <w:rsid w:val="00DF5195"/>
    <w:rsid w:val="00DF7D2F"/>
    <w:rsid w:val="00E01431"/>
    <w:rsid w:val="00E031A2"/>
    <w:rsid w:val="00E03B39"/>
    <w:rsid w:val="00E14592"/>
    <w:rsid w:val="00E213D8"/>
    <w:rsid w:val="00E27C87"/>
    <w:rsid w:val="00E32AEB"/>
    <w:rsid w:val="00E33BE7"/>
    <w:rsid w:val="00E44084"/>
    <w:rsid w:val="00E64B02"/>
    <w:rsid w:val="00E8445F"/>
    <w:rsid w:val="00E84562"/>
    <w:rsid w:val="00E90908"/>
    <w:rsid w:val="00E97F25"/>
    <w:rsid w:val="00EA2663"/>
    <w:rsid w:val="00EA4BB1"/>
    <w:rsid w:val="00EB106F"/>
    <w:rsid w:val="00EB4990"/>
    <w:rsid w:val="00EC0695"/>
    <w:rsid w:val="00EC1C44"/>
    <w:rsid w:val="00EC1EEF"/>
    <w:rsid w:val="00EC3446"/>
    <w:rsid w:val="00EC6D66"/>
    <w:rsid w:val="00EE6233"/>
    <w:rsid w:val="00EF02BA"/>
    <w:rsid w:val="00EF380A"/>
    <w:rsid w:val="00EF74FB"/>
    <w:rsid w:val="00F254D8"/>
    <w:rsid w:val="00F267FD"/>
    <w:rsid w:val="00F2779F"/>
    <w:rsid w:val="00F31C5F"/>
    <w:rsid w:val="00F3379A"/>
    <w:rsid w:val="00F37D32"/>
    <w:rsid w:val="00F4129F"/>
    <w:rsid w:val="00F44D5A"/>
    <w:rsid w:val="00F50F74"/>
    <w:rsid w:val="00F6044B"/>
    <w:rsid w:val="00F77B1D"/>
    <w:rsid w:val="00F837F4"/>
    <w:rsid w:val="00FA681B"/>
    <w:rsid w:val="00FA69C0"/>
    <w:rsid w:val="00FB37C8"/>
    <w:rsid w:val="00FB5B45"/>
    <w:rsid w:val="00FB5EC0"/>
    <w:rsid w:val="00FB7F34"/>
    <w:rsid w:val="00FC2523"/>
    <w:rsid w:val="00FC4370"/>
    <w:rsid w:val="00FE46FA"/>
    <w:rsid w:val="00FF0173"/>
    <w:rsid w:val="00FF1212"/>
    <w:rsid w:val="00FF30C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C8113C"/>
  <w15:chartTrackingRefBased/>
  <w15:docId w15:val="{8797963C-C672-4718-8FCE-3DAC64A5D3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6A2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0C73B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D66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66A0"/>
  </w:style>
  <w:style w:type="paragraph" w:styleId="Footer">
    <w:name w:val="footer"/>
    <w:basedOn w:val="Normal"/>
    <w:link w:val="FooterChar"/>
    <w:uiPriority w:val="99"/>
    <w:unhideWhenUsed/>
    <w:rsid w:val="00BD66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66A0"/>
  </w:style>
  <w:style w:type="character" w:customStyle="1" w:styleId="Heading1Char">
    <w:name w:val="Heading 1 Char"/>
    <w:basedOn w:val="DefaultParagraphFont"/>
    <w:link w:val="Heading1"/>
    <w:uiPriority w:val="9"/>
    <w:rsid w:val="00396A29"/>
    <w:rPr>
      <w:rFonts w:asciiTheme="majorHAnsi" w:eastAsiaTheme="majorEastAsia" w:hAnsiTheme="majorHAnsi" w:cstheme="majorBidi"/>
      <w:color w:val="2F5496" w:themeColor="accent1" w:themeShade="BF"/>
      <w:sz w:val="32"/>
      <w:szCs w:val="32"/>
    </w:rPr>
  </w:style>
  <w:style w:type="character" w:customStyle="1" w:styleId="w-full">
    <w:name w:val="w-full"/>
    <w:basedOn w:val="DefaultParagraphFont"/>
    <w:rsid w:val="002A3452"/>
  </w:style>
  <w:style w:type="paragraph" w:styleId="NoSpacing">
    <w:name w:val="No Spacing"/>
    <w:uiPriority w:val="1"/>
    <w:qFormat/>
    <w:rsid w:val="00366F76"/>
    <w:pPr>
      <w:spacing w:after="0" w:line="240" w:lineRule="auto"/>
    </w:pPr>
  </w:style>
  <w:style w:type="character" w:customStyle="1" w:styleId="Heading2Char">
    <w:name w:val="Heading 2 Char"/>
    <w:basedOn w:val="DefaultParagraphFont"/>
    <w:link w:val="Heading2"/>
    <w:uiPriority w:val="9"/>
    <w:semiHidden/>
    <w:rsid w:val="000C73B0"/>
    <w:rPr>
      <w:rFonts w:asciiTheme="majorHAnsi" w:eastAsiaTheme="majorEastAsia" w:hAnsiTheme="majorHAnsi" w:cstheme="majorBidi"/>
      <w:color w:val="2F5496" w:themeColor="accent1" w:themeShade="BF"/>
      <w:sz w:val="26"/>
      <w:szCs w:val="26"/>
    </w:rPr>
  </w:style>
  <w:style w:type="character" w:customStyle="1" w:styleId="normaltextrun">
    <w:name w:val="normaltextrun"/>
    <w:basedOn w:val="DefaultParagraphFont"/>
    <w:rsid w:val="00B238AF"/>
  </w:style>
  <w:style w:type="character" w:styleId="Hyperlink">
    <w:name w:val="Hyperlink"/>
    <w:basedOn w:val="DefaultParagraphFont"/>
    <w:uiPriority w:val="99"/>
    <w:unhideWhenUsed/>
    <w:rsid w:val="00E64B02"/>
    <w:rPr>
      <w:color w:val="0000FF"/>
      <w:u w:val="single"/>
    </w:rPr>
  </w:style>
  <w:style w:type="paragraph" w:styleId="TOCHeading">
    <w:name w:val="TOC Heading"/>
    <w:basedOn w:val="Heading1"/>
    <w:next w:val="Normal"/>
    <w:uiPriority w:val="39"/>
    <w:unhideWhenUsed/>
    <w:qFormat/>
    <w:rsid w:val="000D7B0C"/>
    <w:pPr>
      <w:spacing w:line="259" w:lineRule="auto"/>
      <w:outlineLvl w:val="9"/>
    </w:pPr>
    <w:rPr>
      <w:kern w:val="0"/>
      <w:lang w:val="en-US"/>
      <w14:ligatures w14:val="none"/>
    </w:rPr>
  </w:style>
  <w:style w:type="paragraph" w:styleId="TOC1">
    <w:name w:val="toc 1"/>
    <w:basedOn w:val="Normal"/>
    <w:next w:val="Normal"/>
    <w:autoRedefine/>
    <w:uiPriority w:val="39"/>
    <w:unhideWhenUsed/>
    <w:rsid w:val="000D7B0C"/>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4544237">
      <w:bodyDiv w:val="1"/>
      <w:marLeft w:val="0"/>
      <w:marRight w:val="0"/>
      <w:marTop w:val="0"/>
      <w:marBottom w:val="0"/>
      <w:divBdr>
        <w:top w:val="none" w:sz="0" w:space="0" w:color="auto"/>
        <w:left w:val="none" w:sz="0" w:space="0" w:color="auto"/>
        <w:bottom w:val="none" w:sz="0" w:space="0" w:color="auto"/>
        <w:right w:val="none" w:sz="0" w:space="0" w:color="auto"/>
      </w:divBdr>
      <w:divsChild>
        <w:div w:id="1350982903">
          <w:marLeft w:val="0"/>
          <w:marRight w:val="0"/>
          <w:marTop w:val="0"/>
          <w:marBottom w:val="0"/>
          <w:divBdr>
            <w:top w:val="none" w:sz="0" w:space="0" w:color="auto"/>
            <w:left w:val="none" w:sz="0" w:space="0" w:color="auto"/>
            <w:bottom w:val="none" w:sz="0" w:space="0" w:color="auto"/>
            <w:right w:val="none" w:sz="0" w:space="0" w:color="auto"/>
          </w:divBdr>
        </w:div>
      </w:divsChild>
    </w:div>
    <w:div w:id="472142429">
      <w:bodyDiv w:val="1"/>
      <w:marLeft w:val="0"/>
      <w:marRight w:val="0"/>
      <w:marTop w:val="0"/>
      <w:marBottom w:val="0"/>
      <w:divBdr>
        <w:top w:val="none" w:sz="0" w:space="0" w:color="auto"/>
        <w:left w:val="none" w:sz="0" w:space="0" w:color="auto"/>
        <w:bottom w:val="none" w:sz="0" w:space="0" w:color="auto"/>
        <w:right w:val="none" w:sz="0" w:space="0" w:color="auto"/>
      </w:divBdr>
    </w:div>
    <w:div w:id="550190183">
      <w:bodyDiv w:val="1"/>
      <w:marLeft w:val="0"/>
      <w:marRight w:val="0"/>
      <w:marTop w:val="0"/>
      <w:marBottom w:val="0"/>
      <w:divBdr>
        <w:top w:val="none" w:sz="0" w:space="0" w:color="auto"/>
        <w:left w:val="none" w:sz="0" w:space="0" w:color="auto"/>
        <w:bottom w:val="none" w:sz="0" w:space="0" w:color="auto"/>
        <w:right w:val="none" w:sz="0" w:space="0" w:color="auto"/>
      </w:divBdr>
      <w:divsChild>
        <w:div w:id="943461566">
          <w:marLeft w:val="0"/>
          <w:marRight w:val="0"/>
          <w:marTop w:val="0"/>
          <w:marBottom w:val="0"/>
          <w:divBdr>
            <w:top w:val="none" w:sz="0" w:space="0" w:color="auto"/>
            <w:left w:val="none" w:sz="0" w:space="0" w:color="auto"/>
            <w:bottom w:val="none" w:sz="0" w:space="0" w:color="auto"/>
            <w:right w:val="none" w:sz="0" w:space="0" w:color="auto"/>
          </w:divBdr>
        </w:div>
      </w:divsChild>
    </w:div>
    <w:div w:id="1254436817">
      <w:bodyDiv w:val="1"/>
      <w:marLeft w:val="0"/>
      <w:marRight w:val="0"/>
      <w:marTop w:val="0"/>
      <w:marBottom w:val="0"/>
      <w:divBdr>
        <w:top w:val="none" w:sz="0" w:space="0" w:color="auto"/>
        <w:left w:val="none" w:sz="0" w:space="0" w:color="auto"/>
        <w:bottom w:val="none" w:sz="0" w:space="0" w:color="auto"/>
        <w:right w:val="none" w:sz="0" w:space="0" w:color="auto"/>
      </w:divBdr>
    </w:div>
    <w:div w:id="1484926942">
      <w:bodyDiv w:val="1"/>
      <w:marLeft w:val="0"/>
      <w:marRight w:val="0"/>
      <w:marTop w:val="0"/>
      <w:marBottom w:val="0"/>
      <w:divBdr>
        <w:top w:val="none" w:sz="0" w:space="0" w:color="auto"/>
        <w:left w:val="none" w:sz="0" w:space="0" w:color="auto"/>
        <w:bottom w:val="none" w:sz="0" w:space="0" w:color="auto"/>
        <w:right w:val="none" w:sz="0" w:space="0" w:color="auto"/>
      </w:divBdr>
      <w:divsChild>
        <w:div w:id="1052535968">
          <w:marLeft w:val="0"/>
          <w:marRight w:val="0"/>
          <w:marTop w:val="0"/>
          <w:marBottom w:val="0"/>
          <w:divBdr>
            <w:top w:val="none" w:sz="0" w:space="0" w:color="auto"/>
            <w:left w:val="none" w:sz="0" w:space="0" w:color="auto"/>
            <w:bottom w:val="none" w:sz="0" w:space="0" w:color="auto"/>
            <w:right w:val="none" w:sz="0" w:space="0" w:color="auto"/>
          </w:divBdr>
        </w:div>
        <w:div w:id="1283924636">
          <w:marLeft w:val="0"/>
          <w:marRight w:val="0"/>
          <w:marTop w:val="0"/>
          <w:marBottom w:val="0"/>
          <w:divBdr>
            <w:top w:val="single" w:sz="6" w:space="15" w:color="auto"/>
            <w:left w:val="single" w:sz="2" w:space="18" w:color="auto"/>
            <w:bottom w:val="single" w:sz="2" w:space="15" w:color="auto"/>
            <w:right w:val="single" w:sz="2" w:space="18" w:color="auto"/>
          </w:divBdr>
          <w:divsChild>
            <w:div w:id="1060906893">
              <w:marLeft w:val="0"/>
              <w:marRight w:val="0"/>
              <w:marTop w:val="0"/>
              <w:marBottom w:val="0"/>
              <w:divBdr>
                <w:top w:val="none" w:sz="0" w:space="0" w:color="auto"/>
                <w:left w:val="none" w:sz="0" w:space="0" w:color="auto"/>
                <w:bottom w:val="none" w:sz="0" w:space="0" w:color="auto"/>
                <w:right w:val="none" w:sz="0" w:space="0" w:color="auto"/>
              </w:divBdr>
              <w:divsChild>
                <w:div w:id="1298298873">
                  <w:marLeft w:val="0"/>
                  <w:marRight w:val="0"/>
                  <w:marTop w:val="0"/>
                  <w:marBottom w:val="0"/>
                  <w:divBdr>
                    <w:top w:val="none" w:sz="0" w:space="0" w:color="auto"/>
                    <w:left w:val="none" w:sz="0" w:space="0" w:color="auto"/>
                    <w:bottom w:val="none" w:sz="0" w:space="0" w:color="auto"/>
                    <w:right w:val="none" w:sz="0" w:space="0" w:color="auto"/>
                  </w:divBdr>
                </w:div>
                <w:div w:id="614292268">
                  <w:marLeft w:val="0"/>
                  <w:marRight w:val="0"/>
                  <w:marTop w:val="0"/>
                  <w:marBottom w:val="0"/>
                  <w:divBdr>
                    <w:top w:val="none" w:sz="0" w:space="0" w:color="auto"/>
                    <w:left w:val="none" w:sz="0" w:space="0" w:color="auto"/>
                    <w:bottom w:val="none" w:sz="0" w:space="0" w:color="auto"/>
                    <w:right w:val="none" w:sz="0" w:space="0" w:color="auto"/>
                  </w:divBdr>
                </w:div>
              </w:divsChild>
            </w:div>
            <w:div w:id="1610505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4418601">
      <w:bodyDiv w:val="1"/>
      <w:marLeft w:val="0"/>
      <w:marRight w:val="0"/>
      <w:marTop w:val="0"/>
      <w:marBottom w:val="0"/>
      <w:divBdr>
        <w:top w:val="none" w:sz="0" w:space="0" w:color="auto"/>
        <w:left w:val="none" w:sz="0" w:space="0" w:color="auto"/>
        <w:bottom w:val="none" w:sz="0" w:space="0" w:color="auto"/>
        <w:right w:val="none" w:sz="0" w:space="0" w:color="auto"/>
      </w:divBdr>
      <w:divsChild>
        <w:div w:id="241182898">
          <w:marLeft w:val="0"/>
          <w:marRight w:val="0"/>
          <w:marTop w:val="0"/>
          <w:marBottom w:val="0"/>
          <w:divBdr>
            <w:top w:val="none" w:sz="0" w:space="0" w:color="auto"/>
            <w:left w:val="none" w:sz="0" w:space="0" w:color="auto"/>
            <w:bottom w:val="none" w:sz="0" w:space="0" w:color="auto"/>
            <w:right w:val="none" w:sz="0" w:space="0" w:color="auto"/>
          </w:divBdr>
        </w:div>
      </w:divsChild>
    </w:div>
    <w:div w:id="2103062729">
      <w:bodyDiv w:val="1"/>
      <w:marLeft w:val="0"/>
      <w:marRight w:val="0"/>
      <w:marTop w:val="0"/>
      <w:marBottom w:val="0"/>
      <w:divBdr>
        <w:top w:val="none" w:sz="0" w:space="0" w:color="auto"/>
        <w:left w:val="none" w:sz="0" w:space="0" w:color="auto"/>
        <w:bottom w:val="none" w:sz="0" w:space="0" w:color="auto"/>
        <w:right w:val="none" w:sz="0" w:space="0" w:color="auto"/>
      </w:divBdr>
      <w:divsChild>
        <w:div w:id="251620697">
          <w:marLeft w:val="0"/>
          <w:marRight w:val="0"/>
          <w:marTop w:val="0"/>
          <w:marBottom w:val="0"/>
          <w:divBdr>
            <w:top w:val="none" w:sz="0" w:space="0" w:color="auto"/>
            <w:left w:val="none" w:sz="0" w:space="0" w:color="auto"/>
            <w:bottom w:val="none" w:sz="0" w:space="0" w:color="auto"/>
            <w:right w:val="none" w:sz="0" w:space="0" w:color="auto"/>
          </w:divBdr>
        </w:div>
        <w:div w:id="731078929">
          <w:marLeft w:val="0"/>
          <w:marRight w:val="0"/>
          <w:marTop w:val="0"/>
          <w:marBottom w:val="0"/>
          <w:divBdr>
            <w:top w:val="single" w:sz="6" w:space="15" w:color="auto"/>
            <w:left w:val="single" w:sz="2" w:space="18" w:color="auto"/>
            <w:bottom w:val="single" w:sz="2" w:space="15" w:color="auto"/>
            <w:right w:val="single" w:sz="2" w:space="18" w:color="auto"/>
          </w:divBdr>
          <w:divsChild>
            <w:div w:id="1553494311">
              <w:marLeft w:val="0"/>
              <w:marRight w:val="0"/>
              <w:marTop w:val="0"/>
              <w:marBottom w:val="0"/>
              <w:divBdr>
                <w:top w:val="none" w:sz="0" w:space="0" w:color="auto"/>
                <w:left w:val="none" w:sz="0" w:space="0" w:color="auto"/>
                <w:bottom w:val="none" w:sz="0" w:space="0" w:color="auto"/>
                <w:right w:val="none" w:sz="0" w:space="0" w:color="auto"/>
              </w:divBdr>
              <w:divsChild>
                <w:div w:id="130441437">
                  <w:marLeft w:val="0"/>
                  <w:marRight w:val="0"/>
                  <w:marTop w:val="0"/>
                  <w:marBottom w:val="0"/>
                  <w:divBdr>
                    <w:top w:val="none" w:sz="0" w:space="0" w:color="auto"/>
                    <w:left w:val="none" w:sz="0" w:space="0" w:color="auto"/>
                    <w:bottom w:val="none" w:sz="0" w:space="0" w:color="auto"/>
                    <w:right w:val="none" w:sz="0" w:space="0" w:color="auto"/>
                  </w:divBdr>
                </w:div>
                <w:div w:id="848756778">
                  <w:marLeft w:val="0"/>
                  <w:marRight w:val="0"/>
                  <w:marTop w:val="0"/>
                  <w:marBottom w:val="0"/>
                  <w:divBdr>
                    <w:top w:val="none" w:sz="0" w:space="0" w:color="auto"/>
                    <w:left w:val="none" w:sz="0" w:space="0" w:color="auto"/>
                    <w:bottom w:val="none" w:sz="0" w:space="0" w:color="auto"/>
                    <w:right w:val="none" w:sz="0" w:space="0" w:color="auto"/>
                  </w:divBdr>
                </w:div>
              </w:divsChild>
            </w:div>
            <w:div w:id="144442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pubmed.ncbi.nlm.nih.gov/33579279/" TargetMode="External"/><Relationship Id="rId18" Type="http://schemas.openxmlformats.org/officeDocument/2006/relationships/hyperlink" Target="https://citeseerx.ist.psu.edu/document?repid=rep1&amp;type=pdf&amp;doi=c9a2f2caee9c56baaad98b4becf10aa0875b13e3" TargetMode="Externa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footnotes" Target="footnotes.xml"/><Relationship Id="rId12" Type="http://schemas.openxmlformats.org/officeDocument/2006/relationships/hyperlink" Target="https://link.springer.com/article/10.1186/s12913-020-05307-1" TargetMode="External"/><Relationship Id="rId17" Type="http://schemas.openxmlformats.org/officeDocument/2006/relationships/hyperlink" Target="https://www.sciencedirect.com/science/article/pii/S1568163722002008?casa_token=3LV-bLwajxAAAAAA:N6biqXtniDZ4MKB9NHIl0u2L2QfgnUq2zXopPm-46545x_qf_hWMNi85HnukFZAL4Jwo3yGwPQ" TargetMode="External"/><Relationship Id="rId2" Type="http://schemas.openxmlformats.org/officeDocument/2006/relationships/customXml" Target="../customXml/item2.xml"/><Relationship Id="rId16" Type="http://schemas.openxmlformats.org/officeDocument/2006/relationships/hyperlink" Target="https://www.gov.uk/government/publications/health-matters-midlife-approaches-to-reduce-dementia-risk/health-matters-midlife-approaches-to-reduce-dementia-risk" TargetMode="External"/><Relationship Id="rId20" Type="http://schemas.openxmlformats.org/officeDocument/2006/relationships/hyperlink" Target="https://www.sciencedirect.com/science/article/pii/S152586102100428X"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tandfonline.com/doi/epdf/10.1080/13607869856957?needAccess=true&amp;role=button" TargetMode="External"/><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tandfonline.com/doi/abs/10.1080/13607860120065023?casa_token=hQmVBoZg69MAAAAA:5iCTnvEjgSHMfAtzku0m2MJ0d7opJNh0py8d4SUg9k494eCkRvlkgNHx0HeaV2aBOm_C-SncL40" TargetMode="External"/><Relationship Id="rId23" Type="http://schemas.openxmlformats.org/officeDocument/2006/relationships/fontTable" Target="fontTable.xml"/><Relationship Id="rId10" Type="http://schemas.openxmlformats.org/officeDocument/2006/relationships/hyperlink" Target="https://www.frontiersin.org/articles/10.3389/fneur.2022.769360/full?&amp;utm_source=Email_to_authors_&amp;utm_medium=Email&amp;utm_content=T1_11.5e1_author&amp;utm_campaign=Email_publication&amp;field=&amp;journalName=Frontiers_in_Neurology&amp;id=769360" TargetMode="External"/><Relationship Id="rId19" Type="http://schemas.openxmlformats.org/officeDocument/2006/relationships/hyperlink" Target="https://www.thieme-connect.com/products/ejournals/abstract/10.1055/s-0039-1683408" TargetMode="External"/><Relationship Id="rId4" Type="http://schemas.openxmlformats.org/officeDocument/2006/relationships/styles" Target="styles.xml"/><Relationship Id="rId9" Type="http://schemas.openxmlformats.org/officeDocument/2006/relationships/hyperlink" Target="https://trialsjournal.biomedcentral.com/articles/10.1186/1745-6215-11-46" TargetMode="External"/><Relationship Id="rId14" Type="http://schemas.openxmlformats.org/officeDocument/2006/relationships/hyperlink" Target="https://icd.who.int/browse10/2019/en" TargetMode="External"/><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BB3A9A05067164AAED305EB266CE5FF" ma:contentTypeVersion="10" ma:contentTypeDescription="Create a new document." ma:contentTypeScope="" ma:versionID="a3be52fe9203bc81200ea5cfbd680e00">
  <xsd:schema xmlns:xsd="http://www.w3.org/2001/XMLSchema" xmlns:xs="http://www.w3.org/2001/XMLSchema" xmlns:p="http://schemas.microsoft.com/office/2006/metadata/properties" xmlns:ns3="6b5bd684-8631-4d35-bdcf-c9e38c7d488d" xmlns:ns4="37708af0-49d6-4626-adf7-ee8f7f4cc1b8" targetNamespace="http://schemas.microsoft.com/office/2006/metadata/properties" ma:root="true" ma:fieldsID="c8777aa318d141871ea674a5a2051c3e" ns3:_="" ns4:_="">
    <xsd:import namespace="6b5bd684-8631-4d35-bdcf-c9e38c7d488d"/>
    <xsd:import namespace="37708af0-49d6-4626-adf7-ee8f7f4cc1b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b5bd684-8631-4d35-bdcf-c9e38c7d48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_activity" ma:index="17"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37708af0-49d6-4626-adf7-ee8f7f4cc1b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6b5bd684-8631-4d35-bdcf-c9e38c7d488d" xsi:nil="true"/>
  </documentManagement>
</p:properties>
</file>

<file path=customXml/itemProps1.xml><?xml version="1.0" encoding="utf-8"?>
<ds:datastoreItem xmlns:ds="http://schemas.openxmlformats.org/officeDocument/2006/customXml" ds:itemID="{1635CFDF-1ED5-4A4E-93EB-37499E3D7587}">
  <ds:schemaRefs>
    <ds:schemaRef ds:uri="http://schemas.microsoft.com/sharepoint/v3/contenttype/forms"/>
  </ds:schemaRefs>
</ds:datastoreItem>
</file>

<file path=customXml/itemProps2.xml><?xml version="1.0" encoding="utf-8"?>
<ds:datastoreItem xmlns:ds="http://schemas.openxmlformats.org/officeDocument/2006/customXml" ds:itemID="{60E018CA-DD23-4252-9541-4742B971E08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b5bd684-8631-4d35-bdcf-c9e38c7d488d"/>
    <ds:schemaRef ds:uri="37708af0-49d6-4626-adf7-ee8f7f4cc1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B2803D8-7CEA-4F0A-B55B-192325067943}">
  <ds:schemaRefs>
    <ds:schemaRef ds:uri="http://schemas.microsoft.com/office/2006/metadata/properties"/>
    <ds:schemaRef ds:uri="http://schemas.microsoft.com/office/infopath/2007/PartnerControls"/>
    <ds:schemaRef ds:uri="6b5bd684-8631-4d35-bdcf-c9e38c7d488d"/>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19</Pages>
  <Words>5106</Words>
  <Characters>29107</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Masuma Begum (1915403)</dc:creator>
  <cp:keywords/>
  <dc:description/>
  <cp:lastModifiedBy>Masuma Begum (1915403)</cp:lastModifiedBy>
  <cp:revision>5</cp:revision>
  <dcterms:created xsi:type="dcterms:W3CDTF">2023-07-12T10:17:00Z</dcterms:created>
  <dcterms:modified xsi:type="dcterms:W3CDTF">2023-07-12T10:23:00Z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3f16ef8e-fb11-4215-b692-3712fb18a8fb</vt:lpwstr>
  </property>
  <property fmtid="{D5CDD505-2E9C-101B-9397-08002B2CF9AE}" pid="3" name="ContentTypeId">
    <vt:lpwstr>0x0101008BB3A9A05067164AAED305EB266CE5FF</vt:lpwstr>
  </property>
</Properties>
</file>