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ED13E8" w14:textId="065CDF7C" w:rsidR="008056AA" w:rsidRPr="008056AA" w:rsidRDefault="008056AA" w:rsidP="008056AA">
      <w:pPr>
        <w:spacing w:after="0" w:line="240" w:lineRule="auto"/>
        <w:ind w:left="-180" w:right="-334"/>
        <w:rPr>
          <w:rFonts w:ascii="Georgia" w:eastAsia="SimSun" w:hAnsi="Georgia" w:cs="Times New Roman"/>
          <w:color w:val="000000"/>
          <w:sz w:val="21"/>
          <w:szCs w:val="21"/>
          <w:lang w:eastAsia="zh-CN"/>
        </w:rPr>
      </w:pPr>
      <w:r w:rsidRPr="008056AA">
        <w:rPr>
          <w:rFonts w:ascii="Georgia" w:eastAsia="SimSun" w:hAnsi="Georgia" w:cs="Times New Roman"/>
          <w:noProof/>
          <w:color w:val="000000"/>
          <w:sz w:val="21"/>
          <w:szCs w:val="21"/>
          <w:lang w:eastAsia="zh-CN"/>
        </w:rPr>
        <w:drawing>
          <wp:inline distT="0" distB="0" distL="0" distR="0" wp14:anchorId="4825103F" wp14:editId="74CD6306">
            <wp:extent cx="1905000" cy="632460"/>
            <wp:effectExtent l="19050" t="19050" r="19050" b="152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32218F03" w14:textId="77777777" w:rsidR="008056AA" w:rsidRPr="008056AA" w:rsidRDefault="008056AA" w:rsidP="008056AA">
      <w:pPr>
        <w:spacing w:after="0" w:line="240" w:lineRule="auto"/>
        <w:ind w:left="-180" w:right="-334"/>
        <w:rPr>
          <w:rFonts w:ascii="Georgia" w:eastAsia="SimSun" w:hAnsi="Georgia" w:cs="Times New Roman"/>
          <w:color w:val="000000"/>
          <w:sz w:val="21"/>
          <w:szCs w:val="21"/>
          <w:lang w:eastAsia="zh-CN"/>
        </w:rPr>
      </w:pPr>
    </w:p>
    <w:p w14:paraId="4C7836DD" w14:textId="77777777" w:rsidR="008056AA" w:rsidRPr="008056AA" w:rsidRDefault="008056AA" w:rsidP="008056AA">
      <w:pPr>
        <w:spacing w:after="0" w:line="240" w:lineRule="auto"/>
        <w:ind w:left="-180" w:right="-334"/>
        <w:rPr>
          <w:rFonts w:ascii="Georgia" w:eastAsia="SimSun" w:hAnsi="Georgia" w:cs="Times New Roman"/>
          <w:color w:val="000000"/>
          <w:sz w:val="21"/>
          <w:szCs w:val="21"/>
          <w:lang w:eastAsia="zh-CN"/>
        </w:rPr>
      </w:pPr>
    </w:p>
    <w:p w14:paraId="3ADD8EC8" w14:textId="77777777" w:rsidR="008056AA" w:rsidRPr="008056AA" w:rsidRDefault="008056AA" w:rsidP="008056AA">
      <w:pPr>
        <w:spacing w:after="0" w:line="240" w:lineRule="auto"/>
        <w:ind w:left="-180" w:right="-334"/>
        <w:jc w:val="center"/>
        <w:rPr>
          <w:rFonts w:ascii="Arial" w:eastAsia="SimSun" w:hAnsi="Arial" w:cs="Arial"/>
          <w:b/>
          <w:color w:val="000000"/>
          <w:sz w:val="28"/>
          <w:szCs w:val="28"/>
          <w:lang w:val="cy-GB" w:eastAsia="zh-CN"/>
        </w:rPr>
      </w:pPr>
      <w:r w:rsidRPr="008056AA">
        <w:rPr>
          <w:rFonts w:ascii="Arial" w:eastAsia="SimSun" w:hAnsi="Arial" w:cs="Arial"/>
          <w:b/>
          <w:color w:val="000000"/>
          <w:sz w:val="28"/>
          <w:szCs w:val="28"/>
          <w:lang w:val="cy-GB" w:eastAsia="zh-CN"/>
        </w:rPr>
        <w:t xml:space="preserve">Postgraduate/Distance Learning </w:t>
      </w:r>
    </w:p>
    <w:p w14:paraId="60BB67F8" w14:textId="77777777" w:rsidR="008056AA" w:rsidRPr="008056AA" w:rsidRDefault="008056AA" w:rsidP="008056AA">
      <w:pPr>
        <w:spacing w:after="0" w:line="240" w:lineRule="auto"/>
        <w:ind w:left="-180" w:right="-334"/>
        <w:jc w:val="center"/>
        <w:rPr>
          <w:rFonts w:ascii="Arial" w:eastAsia="SimSun" w:hAnsi="Arial" w:cs="Arial"/>
          <w:b/>
          <w:color w:val="000000"/>
          <w:sz w:val="28"/>
          <w:szCs w:val="28"/>
          <w:lang w:eastAsia="zh-CN"/>
        </w:rPr>
      </w:pPr>
      <w:r w:rsidRPr="008056AA">
        <w:rPr>
          <w:rFonts w:ascii="Arial" w:eastAsia="SimSun" w:hAnsi="Arial" w:cs="Arial"/>
          <w:b/>
          <w:color w:val="000000"/>
          <w:sz w:val="28"/>
          <w:szCs w:val="28"/>
          <w:lang w:val="cy-GB" w:eastAsia="zh-CN"/>
        </w:rPr>
        <w:t>Assignment coversheet &amp; feedback form</w:t>
      </w:r>
    </w:p>
    <w:p w14:paraId="109082B8" w14:textId="77777777" w:rsidR="008056AA" w:rsidRPr="008056AA" w:rsidRDefault="008056AA" w:rsidP="008056AA">
      <w:pPr>
        <w:spacing w:after="0" w:line="240" w:lineRule="auto"/>
        <w:rPr>
          <w:rFonts w:ascii="Arial" w:eastAsia="SimSun" w:hAnsi="Arial" w:cs="Arial"/>
          <w:sz w:val="28"/>
          <w:szCs w:val="28"/>
          <w:lang w:val="cy-GB" w:eastAsia="zh-CN"/>
        </w:rPr>
      </w:pPr>
    </w:p>
    <w:p w14:paraId="12F3765B" w14:textId="77777777" w:rsidR="008056AA" w:rsidRPr="008056AA" w:rsidRDefault="008056AA" w:rsidP="008056AA">
      <w:pPr>
        <w:keepNext/>
        <w:spacing w:after="0" w:line="240" w:lineRule="auto"/>
        <w:ind w:left="720"/>
        <w:jc w:val="center"/>
        <w:outlineLvl w:val="2"/>
        <w:rPr>
          <w:rFonts w:ascii="Tahoma" w:eastAsia="SimSun" w:hAnsi="Tahoma" w:cs="Tahoma"/>
          <w:b/>
          <w:bCs/>
          <w:sz w:val="20"/>
          <w:szCs w:val="20"/>
          <w:lang w:val="cy-GB" w:eastAsia="zh-CN"/>
        </w:rPr>
      </w:pPr>
      <w:r w:rsidRPr="008056AA">
        <w:rPr>
          <w:rFonts w:ascii="Tahoma" w:eastAsia="SimSun" w:hAnsi="Tahoma" w:cs="Tahoma"/>
          <w:b/>
          <w:bCs/>
          <w:sz w:val="20"/>
          <w:szCs w:val="20"/>
          <w:lang w:val="cy-GB" w:eastAsia="zh-CN"/>
        </w:rPr>
        <w:t>THIS SHEET MUST BE THE FIRST PAGE OF THE ASSIGNMENT YOU ARE SUBMITTING  (DO NOT SEND AS A SEPARATE FILE)</w:t>
      </w:r>
    </w:p>
    <w:p w14:paraId="21104CAA" w14:textId="77777777" w:rsidR="008056AA" w:rsidRPr="008056AA" w:rsidRDefault="008056AA" w:rsidP="008056AA">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056AA" w:rsidRPr="008056AA" w14:paraId="561F223C" w14:textId="77777777" w:rsidTr="00065CA3">
        <w:trPr>
          <w:trHeight w:val="614"/>
        </w:trPr>
        <w:tc>
          <w:tcPr>
            <w:tcW w:w="8856" w:type="dxa"/>
            <w:gridSpan w:val="5"/>
          </w:tcPr>
          <w:p w14:paraId="0959D3CD" w14:textId="77777777" w:rsidR="008056AA" w:rsidRPr="008056AA" w:rsidRDefault="008056AA" w:rsidP="008056AA">
            <w:pPr>
              <w:spacing w:after="0" w:line="240" w:lineRule="auto"/>
              <w:ind w:right="34"/>
              <w:rPr>
                <w:rFonts w:ascii="Arial" w:eastAsia="SimSun" w:hAnsi="Arial" w:cs="Arial"/>
                <w:color w:val="000000"/>
                <w:lang w:eastAsia="zh-CN"/>
              </w:rPr>
            </w:pPr>
            <w:r w:rsidRPr="008056AA">
              <w:rPr>
                <w:rFonts w:ascii="Arial" w:eastAsia="SimSun" w:hAnsi="Arial" w:cs="Arial"/>
                <w:b/>
                <w:color w:val="000000"/>
                <w:lang w:eastAsia="zh-CN"/>
              </w:rPr>
              <w:t>For completion by the student</w:t>
            </w:r>
            <w:r w:rsidRPr="008056AA">
              <w:rPr>
                <w:rFonts w:ascii="Arial" w:eastAsia="SimSun" w:hAnsi="Arial" w:cs="Arial"/>
                <w:color w:val="000000"/>
                <w:lang w:eastAsia="zh-CN"/>
              </w:rPr>
              <w:t>:</w:t>
            </w:r>
          </w:p>
        </w:tc>
      </w:tr>
      <w:tr w:rsidR="008056AA" w:rsidRPr="008056AA" w14:paraId="585E2B5C" w14:textId="77777777" w:rsidTr="00065CA3">
        <w:trPr>
          <w:trHeight w:val="718"/>
        </w:trPr>
        <w:tc>
          <w:tcPr>
            <w:tcW w:w="8856" w:type="dxa"/>
            <w:gridSpan w:val="5"/>
          </w:tcPr>
          <w:p w14:paraId="03712B92" w14:textId="5FAC2555" w:rsidR="008056AA" w:rsidRPr="008056AA" w:rsidRDefault="008056AA" w:rsidP="008056AA">
            <w:pPr>
              <w:spacing w:after="0" w:line="240" w:lineRule="auto"/>
              <w:ind w:right="34"/>
              <w:rPr>
                <w:rFonts w:ascii="Arial" w:eastAsia="SimSun" w:hAnsi="Arial" w:cs="Arial"/>
                <w:color w:val="000000"/>
                <w:lang w:eastAsia="zh-CN"/>
              </w:rPr>
            </w:pPr>
            <w:r w:rsidRPr="008056AA">
              <w:rPr>
                <w:rFonts w:ascii="Arial" w:eastAsia="SimSun" w:hAnsi="Arial" w:cs="Arial"/>
                <w:color w:val="000000"/>
                <w:lang w:eastAsia="zh-CN"/>
              </w:rPr>
              <w:t>Student Name:</w:t>
            </w:r>
            <w:r>
              <w:rPr>
                <w:rFonts w:ascii="Arial" w:eastAsia="SimSun" w:hAnsi="Arial" w:cs="Arial"/>
                <w:color w:val="000000"/>
                <w:lang w:eastAsia="zh-CN"/>
              </w:rPr>
              <w:t xml:space="preserve"> Clair-Joanna Napier-McDonald</w:t>
            </w:r>
          </w:p>
          <w:p w14:paraId="27A1365D" w14:textId="77777777" w:rsidR="008056AA" w:rsidRPr="008056AA" w:rsidRDefault="008056AA" w:rsidP="008056AA">
            <w:pPr>
              <w:spacing w:after="0" w:line="240" w:lineRule="auto"/>
              <w:ind w:right="34"/>
              <w:rPr>
                <w:rFonts w:ascii="Arial" w:eastAsia="SimSun" w:hAnsi="Arial" w:cs="Arial"/>
                <w:color w:val="000000"/>
                <w:lang w:eastAsia="zh-CN"/>
              </w:rPr>
            </w:pPr>
          </w:p>
          <w:p w14:paraId="6EAF5BB5" w14:textId="3C4FF947" w:rsidR="008056AA" w:rsidRPr="008056AA" w:rsidRDefault="008056AA" w:rsidP="008056AA">
            <w:pPr>
              <w:spacing w:after="0" w:line="240" w:lineRule="auto"/>
              <w:ind w:right="34"/>
              <w:rPr>
                <w:rFonts w:ascii="Arial" w:eastAsia="SimSun" w:hAnsi="Arial" w:cs="Arial"/>
                <w:color w:val="000000"/>
                <w:lang w:eastAsia="zh-CN"/>
              </w:rPr>
            </w:pPr>
            <w:r w:rsidRPr="008056AA">
              <w:rPr>
                <w:rFonts w:ascii="Arial" w:eastAsia="SimSun" w:hAnsi="Arial" w:cs="Arial"/>
                <w:color w:val="000000"/>
                <w:lang w:eastAsia="zh-CN"/>
              </w:rPr>
              <w:t xml:space="preserve">Student </w:t>
            </w:r>
            <w:r w:rsidRPr="008056AA">
              <w:rPr>
                <w:rFonts w:ascii="Arial" w:eastAsia="SimSun" w:hAnsi="Arial" w:cs="Arial"/>
                <w:b/>
                <w:bCs/>
                <w:color w:val="000000"/>
                <w:u w:val="single"/>
                <w:lang w:eastAsia="zh-CN"/>
              </w:rPr>
              <w:t>University</w:t>
            </w:r>
            <w:r w:rsidRPr="008056AA">
              <w:rPr>
                <w:rFonts w:ascii="Arial" w:eastAsia="SimSun" w:hAnsi="Arial" w:cs="Arial"/>
                <w:color w:val="000000"/>
                <w:u w:val="single"/>
                <w:lang w:eastAsia="zh-CN"/>
              </w:rPr>
              <w:t xml:space="preserve"> </w:t>
            </w:r>
            <w:r w:rsidRPr="008056AA">
              <w:rPr>
                <w:rFonts w:ascii="Arial" w:eastAsia="SimSun" w:hAnsi="Arial" w:cs="Arial"/>
                <w:color w:val="000000"/>
                <w:lang w:eastAsia="zh-CN"/>
              </w:rPr>
              <w:t xml:space="preserve">Email: </w:t>
            </w:r>
            <w:r>
              <w:rPr>
                <w:rFonts w:ascii="Arial" w:eastAsia="SimSun" w:hAnsi="Arial" w:cs="Arial"/>
                <w:color w:val="000000"/>
                <w:lang w:eastAsia="zh-CN"/>
              </w:rPr>
              <w:t>1814727@student.uwtsd.ac.uk</w:t>
            </w:r>
          </w:p>
        </w:tc>
      </w:tr>
      <w:tr w:rsidR="008056AA" w:rsidRPr="008056AA" w14:paraId="686A4948" w14:textId="77777777" w:rsidTr="00065CA3">
        <w:trPr>
          <w:trHeight w:val="849"/>
        </w:trPr>
        <w:tc>
          <w:tcPr>
            <w:tcW w:w="4788" w:type="dxa"/>
          </w:tcPr>
          <w:p w14:paraId="2FB244F6" w14:textId="473F147B" w:rsidR="008056AA" w:rsidRPr="008056AA" w:rsidRDefault="008056AA" w:rsidP="008056AA">
            <w:pPr>
              <w:spacing w:after="0" w:line="240" w:lineRule="auto"/>
              <w:ind w:right="34"/>
              <w:rPr>
                <w:rFonts w:ascii="Arial" w:eastAsia="SimSun" w:hAnsi="Arial" w:cs="Arial"/>
                <w:color w:val="000000"/>
                <w:lang w:eastAsia="zh-CN"/>
              </w:rPr>
            </w:pPr>
            <w:r w:rsidRPr="008056AA">
              <w:rPr>
                <w:rFonts w:ascii="Arial" w:eastAsia="SimSun" w:hAnsi="Arial" w:cs="Arial"/>
                <w:color w:val="000000"/>
                <w:lang w:eastAsia="zh-CN"/>
              </w:rPr>
              <w:t>Module code:</w:t>
            </w:r>
            <w:r>
              <w:rPr>
                <w:rFonts w:ascii="Arial" w:eastAsia="SimSun" w:hAnsi="Arial" w:cs="Arial"/>
                <w:color w:val="000000"/>
                <w:lang w:eastAsia="zh-CN"/>
              </w:rPr>
              <w:t xml:space="preserve"> HPCA7002</w:t>
            </w:r>
          </w:p>
          <w:p w14:paraId="650C515B" w14:textId="77777777" w:rsidR="008056AA" w:rsidRPr="008056AA" w:rsidRDefault="008056AA" w:rsidP="008056AA">
            <w:pPr>
              <w:spacing w:after="0" w:line="240" w:lineRule="auto"/>
              <w:ind w:right="34"/>
              <w:rPr>
                <w:rFonts w:ascii="Arial" w:eastAsia="SimSun" w:hAnsi="Arial" w:cs="Arial"/>
                <w:color w:val="000000"/>
                <w:lang w:eastAsia="zh-CN"/>
              </w:rPr>
            </w:pPr>
          </w:p>
          <w:p w14:paraId="2499EE8C" w14:textId="6DD65F42" w:rsidR="008056AA" w:rsidRPr="008056AA" w:rsidRDefault="008056AA" w:rsidP="008056AA">
            <w:pPr>
              <w:spacing w:after="0" w:line="240" w:lineRule="auto"/>
              <w:ind w:right="34"/>
              <w:rPr>
                <w:rFonts w:ascii="Arial" w:eastAsia="SimSun" w:hAnsi="Arial" w:cs="Arial"/>
                <w:color w:val="000000"/>
                <w:lang w:eastAsia="zh-CN"/>
              </w:rPr>
            </w:pPr>
            <w:r w:rsidRPr="008056AA">
              <w:rPr>
                <w:rFonts w:ascii="Arial" w:eastAsia="SimSun" w:hAnsi="Arial" w:cs="Arial"/>
                <w:color w:val="000000"/>
                <w:lang w:eastAsia="zh-CN"/>
              </w:rPr>
              <w:t>Module title:</w:t>
            </w:r>
            <w:r>
              <w:rPr>
                <w:rFonts w:ascii="Arial" w:eastAsia="SimSun" w:hAnsi="Arial" w:cs="Arial"/>
                <w:color w:val="000000"/>
                <w:lang w:eastAsia="zh-CN"/>
              </w:rPr>
              <w:t xml:space="preserve"> Researching Contemporary Co</w:t>
            </w:r>
            <w:r w:rsidR="00730FD5">
              <w:rPr>
                <w:rFonts w:ascii="Arial" w:eastAsia="SimSun" w:hAnsi="Arial" w:cs="Arial"/>
                <w:color w:val="000000"/>
                <w:lang w:eastAsia="zh-CN"/>
              </w:rPr>
              <w:t>s</w:t>
            </w:r>
            <w:r>
              <w:rPr>
                <w:rFonts w:ascii="Arial" w:eastAsia="SimSun" w:hAnsi="Arial" w:cs="Arial"/>
                <w:color w:val="000000"/>
                <w:lang w:eastAsia="zh-CN"/>
              </w:rPr>
              <w:t>mologies</w:t>
            </w:r>
          </w:p>
          <w:p w14:paraId="6A03A5AE" w14:textId="77777777" w:rsidR="008056AA" w:rsidRPr="008056AA" w:rsidRDefault="008056AA" w:rsidP="008056AA">
            <w:pPr>
              <w:spacing w:after="0" w:line="240" w:lineRule="auto"/>
              <w:ind w:right="34"/>
              <w:rPr>
                <w:rFonts w:ascii="Arial" w:eastAsia="SimSun" w:hAnsi="Arial" w:cs="Arial"/>
                <w:color w:val="000000"/>
                <w:lang w:eastAsia="zh-CN"/>
              </w:rPr>
            </w:pPr>
          </w:p>
        </w:tc>
        <w:tc>
          <w:tcPr>
            <w:tcW w:w="2266" w:type="dxa"/>
            <w:gridSpan w:val="3"/>
          </w:tcPr>
          <w:p w14:paraId="3E4210C5" w14:textId="77777777" w:rsidR="008056AA" w:rsidRDefault="008056AA" w:rsidP="008056AA">
            <w:pPr>
              <w:spacing w:after="0" w:line="240" w:lineRule="auto"/>
              <w:ind w:right="34"/>
              <w:rPr>
                <w:rFonts w:ascii="Arial" w:eastAsia="SimSun" w:hAnsi="Arial" w:cs="Arial"/>
                <w:color w:val="000000"/>
                <w:lang w:eastAsia="zh-CN"/>
              </w:rPr>
            </w:pPr>
            <w:r w:rsidRPr="008056AA">
              <w:rPr>
                <w:rFonts w:ascii="Arial" w:eastAsia="SimSun" w:hAnsi="Arial" w:cs="Arial"/>
                <w:color w:val="000000"/>
                <w:lang w:eastAsia="zh-CN"/>
              </w:rPr>
              <w:t>Student ID number:</w:t>
            </w:r>
          </w:p>
          <w:p w14:paraId="5B7A5841" w14:textId="77777777" w:rsidR="008056AA" w:rsidRDefault="008056AA" w:rsidP="008056AA">
            <w:pPr>
              <w:spacing w:after="0" w:line="240" w:lineRule="auto"/>
              <w:ind w:right="34"/>
              <w:rPr>
                <w:rFonts w:ascii="Arial" w:eastAsia="SimSun" w:hAnsi="Arial" w:cs="Arial"/>
                <w:color w:val="000000"/>
                <w:lang w:eastAsia="zh-CN"/>
              </w:rPr>
            </w:pPr>
          </w:p>
          <w:p w14:paraId="28F7E9AA" w14:textId="7BE66EC2" w:rsidR="008056AA" w:rsidRPr="008056AA" w:rsidRDefault="008056AA" w:rsidP="008056AA">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1814727</w:t>
            </w:r>
          </w:p>
        </w:tc>
        <w:tc>
          <w:tcPr>
            <w:tcW w:w="1802" w:type="dxa"/>
          </w:tcPr>
          <w:p w14:paraId="49CBF659" w14:textId="77777777" w:rsidR="008056AA" w:rsidRPr="008056AA" w:rsidRDefault="008056AA" w:rsidP="008056AA">
            <w:pPr>
              <w:spacing w:after="0" w:line="240" w:lineRule="auto"/>
              <w:ind w:right="34"/>
              <w:rPr>
                <w:rFonts w:ascii="Arial" w:eastAsia="SimSun" w:hAnsi="Arial" w:cs="Arial"/>
                <w:color w:val="000000"/>
                <w:lang w:eastAsia="zh-CN"/>
              </w:rPr>
            </w:pPr>
            <w:r w:rsidRPr="008056AA">
              <w:rPr>
                <w:rFonts w:ascii="Arial" w:eastAsia="SimSun" w:hAnsi="Arial" w:cs="Arial"/>
                <w:color w:val="000000"/>
                <w:lang w:eastAsia="zh-CN"/>
              </w:rPr>
              <w:t>Educational support needs:</w:t>
            </w:r>
          </w:p>
          <w:p w14:paraId="30B69B23" w14:textId="77777777" w:rsidR="008056AA" w:rsidRPr="008056AA" w:rsidRDefault="008056AA" w:rsidP="008056AA">
            <w:pPr>
              <w:spacing w:after="0" w:line="240" w:lineRule="auto"/>
              <w:ind w:right="34"/>
              <w:rPr>
                <w:rFonts w:ascii="Arial" w:eastAsia="SimSun" w:hAnsi="Arial" w:cs="Arial"/>
                <w:color w:val="000000"/>
                <w:lang w:eastAsia="zh-CN"/>
              </w:rPr>
            </w:pPr>
            <w:r w:rsidRPr="008056AA">
              <w:rPr>
                <w:rFonts w:ascii="Arial" w:eastAsia="SimSun" w:hAnsi="Arial" w:cs="Arial"/>
                <w:strike/>
                <w:color w:val="000000"/>
                <w:lang w:eastAsia="zh-CN"/>
              </w:rPr>
              <w:t>Yes/</w:t>
            </w:r>
            <w:r w:rsidRPr="008056AA">
              <w:rPr>
                <w:rFonts w:ascii="Arial" w:eastAsia="SimSun" w:hAnsi="Arial" w:cs="Arial"/>
                <w:color w:val="000000"/>
                <w:lang w:eastAsia="zh-CN"/>
              </w:rPr>
              <w:t>No</w:t>
            </w:r>
          </w:p>
        </w:tc>
      </w:tr>
      <w:tr w:rsidR="008056AA" w:rsidRPr="008056AA" w14:paraId="5B0C8543" w14:textId="77777777" w:rsidTr="00065CA3">
        <w:trPr>
          <w:trHeight w:val="1139"/>
        </w:trPr>
        <w:tc>
          <w:tcPr>
            <w:tcW w:w="8856" w:type="dxa"/>
            <w:gridSpan w:val="5"/>
          </w:tcPr>
          <w:p w14:paraId="61A69589" w14:textId="63026480" w:rsidR="008056AA" w:rsidRPr="008056AA" w:rsidRDefault="008056AA" w:rsidP="00730FD5">
            <w:pPr>
              <w:jc w:val="both"/>
              <w:rPr>
                <w:rFonts w:ascii="Arial" w:hAnsi="Arial" w:cs="Arial"/>
              </w:rPr>
            </w:pPr>
            <w:r w:rsidRPr="008056AA">
              <w:rPr>
                <w:rFonts w:ascii="Arial" w:eastAsia="SimSun" w:hAnsi="Arial" w:cs="Arial"/>
                <w:color w:val="000000"/>
                <w:lang w:eastAsia="zh-CN"/>
              </w:rPr>
              <w:t>Assignment title:</w:t>
            </w:r>
            <w:r>
              <w:rPr>
                <w:rFonts w:ascii="Arial" w:eastAsia="SimSun" w:hAnsi="Arial" w:cs="Arial"/>
                <w:color w:val="000000"/>
                <w:lang w:eastAsia="zh-CN"/>
              </w:rPr>
              <w:t xml:space="preserve"> </w:t>
            </w:r>
            <w:r>
              <w:rPr>
                <w:rFonts w:ascii="Arial" w:hAnsi="Arial" w:cs="Arial"/>
                <w:b/>
                <w:bCs/>
              </w:rPr>
              <w:t>A Critical Comparison of Two Secondary Sources</w:t>
            </w:r>
          </w:p>
          <w:p w14:paraId="4EC39F75" w14:textId="77777777" w:rsidR="008056AA" w:rsidRPr="008056AA" w:rsidRDefault="008056AA" w:rsidP="008056AA">
            <w:pPr>
              <w:spacing w:after="0" w:line="240" w:lineRule="auto"/>
              <w:ind w:right="34"/>
              <w:rPr>
                <w:rFonts w:ascii="Arial" w:eastAsia="SimSun" w:hAnsi="Arial" w:cs="Arial"/>
                <w:color w:val="000000"/>
                <w:lang w:eastAsia="zh-CN"/>
              </w:rPr>
            </w:pPr>
          </w:p>
          <w:p w14:paraId="41C91A8E" w14:textId="02250EF5" w:rsidR="008056AA" w:rsidRPr="008056AA" w:rsidRDefault="008056AA" w:rsidP="008056AA">
            <w:pPr>
              <w:spacing w:after="0" w:line="240" w:lineRule="auto"/>
              <w:ind w:right="34"/>
              <w:rPr>
                <w:rFonts w:ascii="Arial" w:eastAsia="SimSun" w:hAnsi="Arial" w:cs="Arial"/>
                <w:color w:val="000000"/>
                <w:lang w:eastAsia="zh-CN"/>
              </w:rPr>
            </w:pPr>
            <w:r w:rsidRPr="008056AA">
              <w:rPr>
                <w:rFonts w:ascii="Arial" w:eastAsia="SimSun" w:hAnsi="Arial" w:cs="Arial"/>
                <w:color w:val="000000"/>
                <w:lang w:eastAsia="zh-CN"/>
              </w:rPr>
              <w:t>Assignment due date:</w:t>
            </w:r>
            <w:r>
              <w:rPr>
                <w:rFonts w:ascii="Arial" w:eastAsia="SimSun" w:hAnsi="Arial" w:cs="Arial"/>
                <w:color w:val="000000"/>
                <w:lang w:eastAsia="zh-CN"/>
              </w:rPr>
              <w:t xml:space="preserve"> 1</w:t>
            </w:r>
            <w:r w:rsidRPr="008056AA">
              <w:rPr>
                <w:rFonts w:ascii="Arial" w:eastAsia="SimSun" w:hAnsi="Arial" w:cs="Arial"/>
                <w:color w:val="000000"/>
                <w:vertAlign w:val="superscript"/>
                <w:lang w:eastAsia="zh-CN"/>
              </w:rPr>
              <w:t>st</w:t>
            </w:r>
            <w:r>
              <w:rPr>
                <w:rFonts w:ascii="Arial" w:eastAsia="SimSun" w:hAnsi="Arial" w:cs="Arial"/>
                <w:color w:val="000000"/>
                <w:lang w:eastAsia="zh-CN"/>
              </w:rPr>
              <w:t xml:space="preserve"> June 2020</w:t>
            </w:r>
          </w:p>
        </w:tc>
      </w:tr>
      <w:tr w:rsidR="008056AA" w:rsidRPr="008056AA" w14:paraId="50E2991F" w14:textId="77777777" w:rsidTr="00065CA3">
        <w:trPr>
          <w:trHeight w:val="978"/>
        </w:trPr>
        <w:tc>
          <w:tcPr>
            <w:tcW w:w="8856" w:type="dxa"/>
            <w:gridSpan w:val="5"/>
            <w:tcBorders>
              <w:bottom w:val="single" w:sz="4" w:space="0" w:color="000000"/>
            </w:tcBorders>
          </w:tcPr>
          <w:p w14:paraId="0A6146B7" w14:textId="77777777" w:rsidR="008056AA" w:rsidRPr="008056AA" w:rsidRDefault="008056AA" w:rsidP="008056AA">
            <w:pPr>
              <w:spacing w:after="0" w:line="240" w:lineRule="auto"/>
              <w:rPr>
                <w:rFonts w:ascii="Arial" w:eastAsia="SimSun" w:hAnsi="Arial" w:cs="Arial"/>
                <w:lang w:eastAsia="zh-CN"/>
              </w:rPr>
            </w:pPr>
            <w:r w:rsidRPr="008056AA">
              <w:rPr>
                <w:rFonts w:ascii="Arial" w:eastAsia="SimSun" w:hAnsi="Arial" w:cs="Arial"/>
                <w:lang w:eastAsia="zh-CN"/>
              </w:rPr>
              <w:t>This assignment is for the       1</w:t>
            </w:r>
            <w:r w:rsidRPr="008056AA">
              <w:rPr>
                <w:rFonts w:ascii="Arial" w:eastAsia="SimSun" w:hAnsi="Arial" w:cs="Arial"/>
                <w:vertAlign w:val="superscript"/>
                <w:lang w:eastAsia="zh-CN"/>
              </w:rPr>
              <w:t xml:space="preserve">st </w:t>
            </w:r>
            <w:r w:rsidRPr="008056AA">
              <w:rPr>
                <w:rFonts w:ascii="Arial" w:eastAsia="SimSun" w:hAnsi="Arial" w:cs="Arial"/>
                <w:lang w:eastAsia="zh-CN"/>
              </w:rPr>
              <w:fldChar w:fldCharType="begin">
                <w:ffData>
                  <w:name w:val="Check13"/>
                  <w:enabled/>
                  <w:calcOnExit w:val="0"/>
                  <w:checkBox>
                    <w:sizeAuto/>
                    <w:default w:val="0"/>
                  </w:checkBox>
                </w:ffData>
              </w:fldChar>
            </w:r>
            <w:bookmarkStart w:id="0" w:name="Check13"/>
            <w:r w:rsidRPr="008056AA">
              <w:rPr>
                <w:rFonts w:ascii="Arial" w:eastAsia="SimSun" w:hAnsi="Arial" w:cs="Arial"/>
                <w:lang w:eastAsia="zh-CN"/>
              </w:rPr>
              <w:instrText xml:space="preserve"> FORMCHECKBOX </w:instrText>
            </w:r>
            <w:r w:rsidRPr="008056AA">
              <w:rPr>
                <w:rFonts w:ascii="Arial" w:eastAsia="SimSun" w:hAnsi="Arial" w:cs="Arial"/>
                <w:lang w:eastAsia="zh-CN"/>
              </w:rPr>
            </w:r>
            <w:r w:rsidRPr="008056AA">
              <w:rPr>
                <w:rFonts w:ascii="Arial" w:eastAsia="SimSun" w:hAnsi="Arial" w:cs="Arial"/>
                <w:lang w:eastAsia="zh-CN"/>
              </w:rPr>
              <w:fldChar w:fldCharType="end"/>
            </w:r>
            <w:bookmarkEnd w:id="0"/>
            <w:r w:rsidRPr="008056AA">
              <w:rPr>
                <w:rFonts w:ascii="Arial" w:eastAsia="SimSun" w:hAnsi="Arial" w:cs="Arial"/>
                <w:lang w:eastAsia="zh-CN"/>
              </w:rPr>
              <w:t xml:space="preserve">    2</w:t>
            </w:r>
            <w:r w:rsidRPr="008056AA">
              <w:rPr>
                <w:rFonts w:ascii="Arial" w:eastAsia="SimSun" w:hAnsi="Arial" w:cs="Arial"/>
                <w:vertAlign w:val="superscript"/>
                <w:lang w:eastAsia="zh-CN"/>
              </w:rPr>
              <w:t>nd</w:t>
            </w:r>
            <w:r w:rsidRPr="008056AA">
              <w:rPr>
                <w:rFonts w:ascii="Arial" w:eastAsia="SimSun" w:hAnsi="Arial" w:cs="Arial"/>
                <w:lang w:eastAsia="zh-CN"/>
              </w:rPr>
              <w:t xml:space="preserve">  </w:t>
            </w:r>
            <w:r w:rsidRPr="008056AA">
              <w:rPr>
                <w:rFonts w:ascii="Arial" w:eastAsia="SimSun" w:hAnsi="Arial" w:cs="Arial"/>
                <w:lang w:eastAsia="zh-CN"/>
              </w:rPr>
              <w:fldChar w:fldCharType="begin">
                <w:ffData>
                  <w:name w:val="Check14"/>
                  <w:enabled/>
                  <w:calcOnExit w:val="0"/>
                  <w:checkBox>
                    <w:sizeAuto/>
                    <w:default w:val="0"/>
                  </w:checkBox>
                </w:ffData>
              </w:fldChar>
            </w:r>
            <w:bookmarkStart w:id="1" w:name="Check14"/>
            <w:r w:rsidRPr="008056AA">
              <w:rPr>
                <w:rFonts w:ascii="Arial" w:eastAsia="SimSun" w:hAnsi="Arial" w:cs="Arial"/>
                <w:lang w:eastAsia="zh-CN"/>
              </w:rPr>
              <w:instrText xml:space="preserve"> FORMCHECKBOX </w:instrText>
            </w:r>
            <w:r w:rsidRPr="008056AA">
              <w:rPr>
                <w:rFonts w:ascii="Arial" w:eastAsia="SimSun" w:hAnsi="Arial" w:cs="Arial"/>
                <w:lang w:eastAsia="zh-CN"/>
              </w:rPr>
            </w:r>
            <w:r w:rsidRPr="008056AA">
              <w:rPr>
                <w:rFonts w:ascii="Arial" w:eastAsia="SimSun" w:hAnsi="Arial" w:cs="Arial"/>
                <w:lang w:eastAsia="zh-CN"/>
              </w:rPr>
              <w:fldChar w:fldCharType="end"/>
            </w:r>
            <w:bookmarkEnd w:id="1"/>
            <w:r w:rsidRPr="008056AA">
              <w:rPr>
                <w:rFonts w:ascii="Arial" w:eastAsia="SimSun" w:hAnsi="Arial" w:cs="Arial"/>
                <w:lang w:eastAsia="zh-CN"/>
              </w:rPr>
              <w:t xml:space="preserve">     3</w:t>
            </w:r>
            <w:r w:rsidRPr="008056AA">
              <w:rPr>
                <w:rFonts w:ascii="Arial" w:eastAsia="SimSun" w:hAnsi="Arial" w:cs="Arial"/>
                <w:vertAlign w:val="superscript"/>
                <w:lang w:eastAsia="zh-CN"/>
              </w:rPr>
              <w:t>rd</w:t>
            </w:r>
            <w:r w:rsidRPr="008056AA">
              <w:rPr>
                <w:rFonts w:ascii="Arial" w:eastAsia="SimSun" w:hAnsi="Arial" w:cs="Arial"/>
                <w:lang w:eastAsia="zh-CN"/>
              </w:rPr>
              <w:t xml:space="preserve">  </w:t>
            </w:r>
            <w:r w:rsidRPr="008056AA">
              <w:rPr>
                <w:rFonts w:ascii="Arial" w:eastAsia="SimSun" w:hAnsi="Arial" w:cs="Arial"/>
                <w:lang w:eastAsia="zh-CN"/>
              </w:rPr>
              <w:fldChar w:fldCharType="begin">
                <w:ffData>
                  <w:name w:val="Check15"/>
                  <w:enabled/>
                  <w:calcOnExit w:val="0"/>
                  <w:checkBox>
                    <w:sizeAuto/>
                    <w:default w:val="0"/>
                  </w:checkBox>
                </w:ffData>
              </w:fldChar>
            </w:r>
            <w:bookmarkStart w:id="2" w:name="Check15"/>
            <w:r w:rsidRPr="008056AA">
              <w:rPr>
                <w:rFonts w:ascii="Arial" w:eastAsia="SimSun" w:hAnsi="Arial" w:cs="Arial"/>
                <w:lang w:eastAsia="zh-CN"/>
              </w:rPr>
              <w:instrText xml:space="preserve"> FORMCHECKBOX </w:instrText>
            </w:r>
            <w:r w:rsidRPr="008056AA">
              <w:rPr>
                <w:rFonts w:ascii="Arial" w:eastAsia="SimSun" w:hAnsi="Arial" w:cs="Arial"/>
                <w:lang w:eastAsia="zh-CN"/>
              </w:rPr>
            </w:r>
            <w:r w:rsidRPr="008056AA">
              <w:rPr>
                <w:rFonts w:ascii="Arial" w:eastAsia="SimSun" w:hAnsi="Arial" w:cs="Arial"/>
                <w:lang w:eastAsia="zh-CN"/>
              </w:rPr>
              <w:fldChar w:fldCharType="end"/>
            </w:r>
            <w:bookmarkEnd w:id="2"/>
            <w:r w:rsidRPr="008056AA">
              <w:rPr>
                <w:rFonts w:ascii="Arial" w:eastAsia="SimSun" w:hAnsi="Arial" w:cs="Arial"/>
                <w:lang w:eastAsia="zh-CN"/>
              </w:rPr>
              <w:t xml:space="preserve">      4</w:t>
            </w:r>
            <w:r w:rsidRPr="008056AA">
              <w:rPr>
                <w:rFonts w:ascii="Arial" w:eastAsia="SimSun" w:hAnsi="Arial" w:cs="Arial"/>
                <w:vertAlign w:val="superscript"/>
                <w:lang w:eastAsia="zh-CN"/>
              </w:rPr>
              <w:t>th</w:t>
            </w:r>
            <w:r w:rsidRPr="008056AA">
              <w:rPr>
                <w:rFonts w:ascii="Arial" w:eastAsia="SimSun" w:hAnsi="Arial" w:cs="Arial"/>
                <w:lang w:eastAsia="zh-CN"/>
              </w:rPr>
              <w:t xml:space="preserve"> </w:t>
            </w:r>
            <w:r w:rsidRPr="008056AA">
              <w:rPr>
                <w:rFonts w:ascii="Arial" w:eastAsia="SimSun" w:hAnsi="Arial" w:cs="Arial"/>
                <w:lang w:eastAsia="zh-CN"/>
              </w:rPr>
              <w:fldChar w:fldCharType="begin">
                <w:ffData>
                  <w:name w:val="Check16"/>
                  <w:enabled/>
                  <w:calcOnExit w:val="0"/>
                  <w:checkBox>
                    <w:sizeAuto/>
                    <w:default w:val="0"/>
                  </w:checkBox>
                </w:ffData>
              </w:fldChar>
            </w:r>
            <w:bookmarkStart w:id="3" w:name="Check16"/>
            <w:r w:rsidRPr="008056AA">
              <w:rPr>
                <w:rFonts w:ascii="Arial" w:eastAsia="SimSun" w:hAnsi="Arial" w:cs="Arial"/>
                <w:lang w:eastAsia="zh-CN"/>
              </w:rPr>
              <w:instrText xml:space="preserve"> FORMCHECKBOX </w:instrText>
            </w:r>
            <w:r w:rsidRPr="008056AA">
              <w:rPr>
                <w:rFonts w:ascii="Arial" w:eastAsia="SimSun" w:hAnsi="Arial" w:cs="Arial"/>
                <w:lang w:eastAsia="zh-CN"/>
              </w:rPr>
            </w:r>
            <w:r w:rsidRPr="008056AA">
              <w:rPr>
                <w:rFonts w:ascii="Arial" w:eastAsia="SimSun" w:hAnsi="Arial" w:cs="Arial"/>
                <w:lang w:eastAsia="zh-CN"/>
              </w:rPr>
              <w:fldChar w:fldCharType="end"/>
            </w:r>
            <w:bookmarkEnd w:id="3"/>
            <w:r w:rsidRPr="008056AA">
              <w:rPr>
                <w:rFonts w:ascii="Arial" w:eastAsia="SimSun" w:hAnsi="Arial" w:cs="Arial"/>
                <w:lang w:eastAsia="zh-CN"/>
              </w:rPr>
              <w:t xml:space="preserve">      5</w:t>
            </w:r>
            <w:r w:rsidRPr="008056AA">
              <w:rPr>
                <w:rFonts w:ascii="Arial" w:eastAsia="SimSun" w:hAnsi="Arial" w:cs="Arial"/>
                <w:vertAlign w:val="superscript"/>
                <w:lang w:eastAsia="zh-CN"/>
              </w:rPr>
              <w:t>th</w:t>
            </w:r>
            <w:r w:rsidRPr="008056AA">
              <w:rPr>
                <w:rFonts w:ascii="Arial" w:eastAsia="SimSun" w:hAnsi="Arial" w:cs="Arial"/>
                <w:lang w:eastAsia="zh-CN"/>
              </w:rPr>
              <w:t xml:space="preserve"> </w:t>
            </w:r>
            <w:r w:rsidRPr="008056AA">
              <w:rPr>
                <w:rFonts w:ascii="Arial" w:eastAsia="SimSun" w:hAnsi="Arial" w:cs="Arial"/>
                <w:lang w:eastAsia="zh-CN"/>
              </w:rPr>
              <w:fldChar w:fldCharType="begin">
                <w:ffData>
                  <w:name w:val="Check17"/>
                  <w:enabled/>
                  <w:calcOnExit w:val="0"/>
                  <w:checkBox>
                    <w:sizeAuto/>
                    <w:default w:val="0"/>
                  </w:checkBox>
                </w:ffData>
              </w:fldChar>
            </w:r>
            <w:bookmarkStart w:id="4" w:name="Check17"/>
            <w:r w:rsidRPr="008056AA">
              <w:rPr>
                <w:rFonts w:ascii="Arial" w:eastAsia="SimSun" w:hAnsi="Arial" w:cs="Arial"/>
                <w:lang w:eastAsia="zh-CN"/>
              </w:rPr>
              <w:instrText xml:space="preserve"> FORMCHECKBOX </w:instrText>
            </w:r>
            <w:r w:rsidRPr="008056AA">
              <w:rPr>
                <w:rFonts w:ascii="Arial" w:eastAsia="SimSun" w:hAnsi="Arial" w:cs="Arial"/>
                <w:lang w:eastAsia="zh-CN"/>
              </w:rPr>
            </w:r>
            <w:r w:rsidRPr="008056AA">
              <w:rPr>
                <w:rFonts w:ascii="Arial" w:eastAsia="SimSun" w:hAnsi="Arial" w:cs="Arial"/>
                <w:lang w:eastAsia="zh-CN"/>
              </w:rPr>
              <w:fldChar w:fldCharType="end"/>
            </w:r>
            <w:bookmarkEnd w:id="4"/>
            <w:r w:rsidRPr="008056AA">
              <w:rPr>
                <w:rFonts w:ascii="Arial" w:eastAsia="SimSun" w:hAnsi="Arial" w:cs="Arial"/>
                <w:lang w:eastAsia="zh-CN"/>
              </w:rPr>
              <w:t xml:space="preserve">      6</w:t>
            </w:r>
            <w:r w:rsidRPr="008056AA">
              <w:rPr>
                <w:rFonts w:ascii="Arial" w:eastAsia="SimSun" w:hAnsi="Arial" w:cs="Arial"/>
                <w:vertAlign w:val="superscript"/>
                <w:lang w:eastAsia="zh-CN"/>
              </w:rPr>
              <w:t>th</w:t>
            </w:r>
            <w:r w:rsidRPr="008056AA">
              <w:rPr>
                <w:rFonts w:ascii="Arial" w:eastAsia="SimSun" w:hAnsi="Arial" w:cs="Arial"/>
                <w:lang w:eastAsia="zh-CN"/>
              </w:rPr>
              <w:t xml:space="preserve"> </w:t>
            </w:r>
            <w:r w:rsidRPr="008056AA">
              <w:rPr>
                <w:rFonts w:ascii="Arial" w:eastAsia="SimSun" w:hAnsi="Arial" w:cs="Arial"/>
                <w:lang w:eastAsia="zh-CN"/>
              </w:rPr>
              <w:fldChar w:fldCharType="begin">
                <w:ffData>
                  <w:name w:val="Check18"/>
                  <w:enabled/>
                  <w:calcOnExit w:val="0"/>
                  <w:checkBox>
                    <w:sizeAuto/>
                    <w:default w:val="0"/>
                  </w:checkBox>
                </w:ffData>
              </w:fldChar>
            </w:r>
            <w:bookmarkStart w:id="5" w:name="Check18"/>
            <w:r w:rsidRPr="008056AA">
              <w:rPr>
                <w:rFonts w:ascii="Arial" w:eastAsia="SimSun" w:hAnsi="Arial" w:cs="Arial"/>
                <w:lang w:eastAsia="zh-CN"/>
              </w:rPr>
              <w:instrText xml:space="preserve"> FORMCHECKBOX </w:instrText>
            </w:r>
            <w:r w:rsidRPr="008056AA">
              <w:rPr>
                <w:rFonts w:ascii="Arial" w:eastAsia="SimSun" w:hAnsi="Arial" w:cs="Arial"/>
                <w:lang w:eastAsia="zh-CN"/>
              </w:rPr>
            </w:r>
            <w:r w:rsidRPr="008056AA">
              <w:rPr>
                <w:rFonts w:ascii="Arial" w:eastAsia="SimSun" w:hAnsi="Arial" w:cs="Arial"/>
                <w:lang w:eastAsia="zh-CN"/>
              </w:rPr>
              <w:fldChar w:fldCharType="end"/>
            </w:r>
            <w:bookmarkEnd w:id="5"/>
            <w:r w:rsidRPr="008056AA">
              <w:rPr>
                <w:rFonts w:ascii="Arial" w:eastAsia="SimSun" w:hAnsi="Arial" w:cs="Arial"/>
                <w:b/>
                <w:lang w:eastAsia="zh-CN"/>
              </w:rPr>
              <w:t xml:space="preserve">   </w:t>
            </w:r>
            <w:r w:rsidRPr="008056AA">
              <w:rPr>
                <w:rFonts w:ascii="Arial" w:eastAsia="SimSun" w:hAnsi="Arial" w:cs="Arial"/>
                <w:lang w:eastAsia="zh-CN"/>
              </w:rPr>
              <w:t>module of the degree</w:t>
            </w:r>
          </w:p>
        </w:tc>
      </w:tr>
      <w:tr w:rsidR="008056AA" w:rsidRPr="008056AA" w14:paraId="74671DC0" w14:textId="77777777" w:rsidTr="00065CA3">
        <w:trPr>
          <w:trHeight w:val="978"/>
        </w:trPr>
        <w:tc>
          <w:tcPr>
            <w:tcW w:w="8856" w:type="dxa"/>
            <w:gridSpan w:val="5"/>
            <w:shd w:val="clear" w:color="auto" w:fill="D9D9D9"/>
          </w:tcPr>
          <w:p w14:paraId="20190E69" w14:textId="77777777" w:rsidR="008056AA" w:rsidRPr="008056AA" w:rsidRDefault="008056AA" w:rsidP="008056AA">
            <w:pPr>
              <w:spacing w:after="0" w:line="240" w:lineRule="auto"/>
              <w:ind w:right="34"/>
              <w:rPr>
                <w:rFonts w:ascii="Arial" w:eastAsia="SimSun" w:hAnsi="Arial" w:cs="Arial"/>
                <w:color w:val="000000"/>
                <w:lang w:eastAsia="zh-CN"/>
              </w:rPr>
            </w:pPr>
            <w:r w:rsidRPr="008056AA">
              <w:rPr>
                <w:rFonts w:ascii="Arial" w:eastAsia="SimSun" w:hAnsi="Arial" w:cs="Arial"/>
                <w:color w:val="000000"/>
                <w:lang w:eastAsia="zh-CN"/>
              </w:rPr>
              <w:t>I confirm that this is my original work and that I have adhered to the University policy on plagiarism.</w:t>
            </w:r>
          </w:p>
          <w:p w14:paraId="7C4A84F1" w14:textId="0B676F4D" w:rsidR="008056AA" w:rsidRPr="008056AA" w:rsidRDefault="008056AA" w:rsidP="008056AA">
            <w:pPr>
              <w:spacing w:after="0" w:line="240" w:lineRule="auto"/>
              <w:ind w:right="34"/>
              <w:rPr>
                <w:rFonts w:ascii="Arial" w:eastAsia="SimSun" w:hAnsi="Arial" w:cs="Arial"/>
                <w:color w:val="000000"/>
                <w:lang w:eastAsia="zh-CN"/>
              </w:rPr>
            </w:pPr>
            <w:r w:rsidRPr="008056AA">
              <w:rPr>
                <w:rFonts w:ascii="Arial" w:eastAsia="SimSun" w:hAnsi="Arial" w:cs="Arial"/>
                <w:color w:val="000000"/>
                <w:lang w:eastAsia="zh-CN"/>
              </w:rPr>
              <w:t>Signed ……</w:t>
            </w:r>
            <w:r w:rsidRPr="008056AA">
              <w:rPr>
                <w:rFonts w:ascii="Bell MT" w:eastAsia="SimSun" w:hAnsi="Bell MT" w:cs="Arial"/>
                <w:i/>
                <w:iCs/>
                <w:color w:val="000000"/>
                <w:sz w:val="24"/>
                <w:szCs w:val="24"/>
                <w:lang w:eastAsia="zh-CN"/>
              </w:rPr>
              <w:t>Clair-J Napier-McDonald</w:t>
            </w:r>
            <w:r w:rsidRPr="008056AA">
              <w:rPr>
                <w:rFonts w:ascii="Bell MT" w:eastAsia="SimSun" w:hAnsi="Bell MT" w:cs="Arial"/>
                <w:i/>
                <w:iCs/>
                <w:color w:val="000000"/>
                <w:sz w:val="24"/>
                <w:szCs w:val="24"/>
                <w:lang w:eastAsia="zh-CN"/>
              </w:rPr>
              <w:t>…………………………………………………</w:t>
            </w:r>
          </w:p>
          <w:p w14:paraId="51DB1799" w14:textId="5479E2E6" w:rsidR="008056AA" w:rsidRPr="008056AA" w:rsidRDefault="008056AA" w:rsidP="008056AA">
            <w:pPr>
              <w:spacing w:after="0" w:line="240" w:lineRule="auto"/>
              <w:ind w:right="34"/>
              <w:rPr>
                <w:rFonts w:ascii="Calibri" w:eastAsia="SimSun" w:hAnsi="Calibri" w:cs="Calibri"/>
                <w:b/>
                <w:color w:val="000000"/>
                <w:sz w:val="44"/>
                <w:szCs w:val="44"/>
                <w:lang w:eastAsia="zh-CN"/>
              </w:rPr>
            </w:pPr>
            <w:r w:rsidRPr="008056AA">
              <w:rPr>
                <w:rFonts w:ascii="Calibri" w:eastAsia="SimSun" w:hAnsi="Calibri" w:cs="Tahoma"/>
                <w:b/>
                <w:color w:val="000000"/>
                <w:sz w:val="24"/>
                <w:szCs w:val="24"/>
                <w:lang w:eastAsia="zh-CN"/>
              </w:rPr>
              <w:t xml:space="preserve">Email submission:if you are submitting this form via email, please tick this box </w:t>
            </w:r>
            <w:r w:rsidR="00730FD5">
              <w:rPr>
                <w:rFonts w:ascii="Calibri" w:eastAsia="SimSun" w:hAnsi="Calibri" w:cs="Calibri"/>
                <w:b/>
                <w:color w:val="000000"/>
                <w:sz w:val="44"/>
                <w:szCs w:val="44"/>
                <w:lang w:eastAsia="zh-CN"/>
              </w:rPr>
              <w:t>x</w:t>
            </w:r>
          </w:p>
          <w:p w14:paraId="5D2520C5" w14:textId="77777777" w:rsidR="008056AA" w:rsidRPr="008056AA" w:rsidRDefault="008056AA" w:rsidP="008056AA">
            <w:pPr>
              <w:spacing w:after="0" w:line="240" w:lineRule="auto"/>
              <w:ind w:right="34"/>
              <w:rPr>
                <w:rFonts w:ascii="Arial" w:eastAsia="SimSun" w:hAnsi="Arial" w:cs="Arial"/>
                <w:color w:val="000000"/>
                <w:lang w:eastAsia="zh-CN"/>
              </w:rPr>
            </w:pPr>
            <w:r w:rsidRPr="008056AA">
              <w:rPr>
                <w:rFonts w:ascii="Calibri" w:eastAsia="SimSun" w:hAnsi="Calibri" w:cs="Tahoma"/>
                <w:b/>
                <w:color w:val="000000"/>
                <w:sz w:val="24"/>
                <w:szCs w:val="24"/>
                <w:lang w:eastAsia="zh-CN"/>
              </w:rPr>
              <w:t>(as a substitute for your signature) to confirm that you agree to the above declaration.</w:t>
            </w:r>
          </w:p>
        </w:tc>
      </w:tr>
      <w:tr w:rsidR="008056AA" w:rsidRPr="008056AA" w14:paraId="58DB9533" w14:textId="77777777" w:rsidTr="00065CA3">
        <w:trPr>
          <w:trHeight w:val="3972"/>
        </w:trPr>
        <w:tc>
          <w:tcPr>
            <w:tcW w:w="8856" w:type="dxa"/>
            <w:gridSpan w:val="5"/>
          </w:tcPr>
          <w:p w14:paraId="32ED3614" w14:textId="77777777" w:rsidR="008056AA" w:rsidRPr="008056AA" w:rsidRDefault="008056AA" w:rsidP="008056AA">
            <w:pPr>
              <w:spacing w:after="0" w:line="240" w:lineRule="auto"/>
              <w:rPr>
                <w:rFonts w:ascii="Arial" w:eastAsia="SimSun" w:hAnsi="Arial" w:cs="Times New Roman"/>
                <w:b/>
                <w:sz w:val="24"/>
                <w:szCs w:val="24"/>
                <w:lang w:eastAsia="zh-CN"/>
              </w:rPr>
            </w:pPr>
          </w:p>
          <w:p w14:paraId="51406353" w14:textId="77777777" w:rsidR="008056AA" w:rsidRPr="008056AA" w:rsidRDefault="008056AA" w:rsidP="008056AA">
            <w:pPr>
              <w:spacing w:after="0" w:line="240" w:lineRule="auto"/>
              <w:rPr>
                <w:rFonts w:ascii="Arial" w:eastAsia="SimSun" w:hAnsi="Arial" w:cs="Times New Roman"/>
                <w:sz w:val="24"/>
                <w:szCs w:val="24"/>
                <w:lang w:eastAsia="zh-CN"/>
              </w:rPr>
            </w:pPr>
            <w:r w:rsidRPr="008056AA">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056AA" w:rsidRPr="008056AA" w14:paraId="08E34F54" w14:textId="77777777" w:rsidTr="00065CA3">
              <w:tc>
                <w:tcPr>
                  <w:tcW w:w="6970" w:type="dxa"/>
                </w:tcPr>
                <w:p w14:paraId="2E2F3AA0" w14:textId="77777777" w:rsidR="008056AA" w:rsidRPr="008056AA" w:rsidRDefault="008056AA" w:rsidP="008056AA">
                  <w:pPr>
                    <w:spacing w:after="0" w:line="240" w:lineRule="auto"/>
                    <w:rPr>
                      <w:rFonts w:ascii="Arial" w:eastAsia="SimSun" w:hAnsi="Arial" w:cs="Times New Roman"/>
                      <w:sz w:val="20"/>
                      <w:szCs w:val="20"/>
                      <w:lang w:eastAsia="zh-CN"/>
                    </w:rPr>
                  </w:pPr>
                </w:p>
                <w:p w14:paraId="64E8CCF0" w14:textId="77777777" w:rsidR="008056AA" w:rsidRPr="008056AA" w:rsidRDefault="008056AA" w:rsidP="008056AA">
                  <w:pPr>
                    <w:spacing w:after="0" w:line="240" w:lineRule="auto"/>
                    <w:rPr>
                      <w:rFonts w:ascii="Arial" w:eastAsia="SimSun" w:hAnsi="Arial" w:cs="Times New Roman"/>
                      <w:sz w:val="20"/>
                      <w:szCs w:val="20"/>
                      <w:lang w:eastAsia="zh-CN"/>
                    </w:rPr>
                  </w:pPr>
                  <w:r w:rsidRPr="008056AA">
                    <w:rPr>
                      <w:rFonts w:ascii="Arial" w:eastAsia="SimSun" w:hAnsi="Arial" w:cs="Times New Roman"/>
                      <w:sz w:val="20"/>
                      <w:szCs w:val="20"/>
                      <w:lang w:eastAsia="zh-CN"/>
                    </w:rPr>
                    <w:t>1</w:t>
                  </w:r>
                  <w:r w:rsidRPr="008056AA">
                    <w:rPr>
                      <w:rFonts w:ascii="Arial" w:eastAsia="SimSun" w:hAnsi="Arial" w:cs="Times New Roman"/>
                      <w:sz w:val="20"/>
                      <w:szCs w:val="20"/>
                      <w:vertAlign w:val="superscript"/>
                      <w:lang w:eastAsia="zh-CN"/>
                    </w:rPr>
                    <w:t>st</w:t>
                  </w:r>
                  <w:r w:rsidRPr="008056AA">
                    <w:rPr>
                      <w:rFonts w:ascii="Arial" w:eastAsia="SimSun" w:hAnsi="Arial" w:cs="Times New Roman"/>
                      <w:sz w:val="20"/>
                      <w:szCs w:val="20"/>
                      <w:lang w:eastAsia="zh-CN"/>
                    </w:rPr>
                    <w:t xml:space="preserve"> Marker’s Provisional mark</w:t>
                  </w:r>
                </w:p>
              </w:tc>
              <w:tc>
                <w:tcPr>
                  <w:tcW w:w="1660" w:type="dxa"/>
                </w:tcPr>
                <w:p w14:paraId="520AF199" w14:textId="77777777" w:rsidR="008056AA" w:rsidRPr="008056AA" w:rsidRDefault="008056AA" w:rsidP="008056AA">
                  <w:pPr>
                    <w:spacing w:after="0" w:line="240" w:lineRule="auto"/>
                    <w:rPr>
                      <w:rFonts w:ascii="Arial" w:eastAsia="SimSun" w:hAnsi="Arial" w:cs="Times New Roman"/>
                      <w:sz w:val="20"/>
                      <w:szCs w:val="20"/>
                      <w:lang w:eastAsia="zh-CN"/>
                    </w:rPr>
                  </w:pPr>
                </w:p>
              </w:tc>
            </w:tr>
            <w:tr w:rsidR="008056AA" w:rsidRPr="008056AA" w14:paraId="79AA79C6" w14:textId="77777777" w:rsidTr="00065CA3">
              <w:tc>
                <w:tcPr>
                  <w:tcW w:w="6970" w:type="dxa"/>
                </w:tcPr>
                <w:p w14:paraId="13670DB4" w14:textId="77777777" w:rsidR="008056AA" w:rsidRPr="008056AA" w:rsidRDefault="008056AA" w:rsidP="008056AA">
                  <w:pPr>
                    <w:spacing w:after="0" w:line="240" w:lineRule="auto"/>
                    <w:rPr>
                      <w:rFonts w:ascii="Arial" w:eastAsia="SimSun" w:hAnsi="Arial" w:cs="Times New Roman"/>
                      <w:sz w:val="20"/>
                      <w:szCs w:val="20"/>
                      <w:lang w:eastAsia="zh-CN"/>
                    </w:rPr>
                  </w:pPr>
                </w:p>
                <w:p w14:paraId="7385711A" w14:textId="77777777" w:rsidR="008056AA" w:rsidRPr="008056AA" w:rsidRDefault="008056AA" w:rsidP="008056AA">
                  <w:pPr>
                    <w:spacing w:after="0" w:line="240" w:lineRule="auto"/>
                    <w:rPr>
                      <w:rFonts w:ascii="Arial" w:eastAsia="SimSun" w:hAnsi="Arial" w:cs="Times New Roman"/>
                      <w:sz w:val="20"/>
                      <w:szCs w:val="20"/>
                      <w:lang w:eastAsia="zh-CN"/>
                    </w:rPr>
                  </w:pPr>
                  <w:r w:rsidRPr="008056AA">
                    <w:rPr>
                      <w:rFonts w:ascii="Arial" w:eastAsia="SimSun" w:hAnsi="Arial" w:cs="Times New Roman"/>
                      <w:sz w:val="20"/>
                      <w:szCs w:val="20"/>
                      <w:lang w:eastAsia="zh-CN"/>
                    </w:rPr>
                    <w:t>2</w:t>
                  </w:r>
                  <w:r w:rsidRPr="008056AA">
                    <w:rPr>
                      <w:rFonts w:ascii="Arial" w:eastAsia="SimSun" w:hAnsi="Arial" w:cs="Times New Roman"/>
                      <w:sz w:val="20"/>
                      <w:szCs w:val="20"/>
                      <w:vertAlign w:val="superscript"/>
                      <w:lang w:eastAsia="zh-CN"/>
                    </w:rPr>
                    <w:t>nd</w:t>
                  </w:r>
                  <w:r w:rsidRPr="008056AA">
                    <w:rPr>
                      <w:rFonts w:ascii="Arial" w:eastAsia="SimSun" w:hAnsi="Arial" w:cs="Times New Roman"/>
                      <w:sz w:val="20"/>
                      <w:szCs w:val="20"/>
                      <w:lang w:eastAsia="zh-CN"/>
                    </w:rPr>
                    <w:t xml:space="preserve"> Marker’s/Moderator’s provisional mark</w:t>
                  </w:r>
                </w:p>
              </w:tc>
              <w:tc>
                <w:tcPr>
                  <w:tcW w:w="1660" w:type="dxa"/>
                </w:tcPr>
                <w:p w14:paraId="6150F3EB" w14:textId="77777777" w:rsidR="008056AA" w:rsidRPr="008056AA" w:rsidRDefault="008056AA" w:rsidP="008056AA">
                  <w:pPr>
                    <w:spacing w:after="0" w:line="240" w:lineRule="auto"/>
                    <w:rPr>
                      <w:rFonts w:ascii="Arial" w:eastAsia="SimSun" w:hAnsi="Arial" w:cs="Times New Roman"/>
                      <w:sz w:val="20"/>
                      <w:szCs w:val="20"/>
                      <w:lang w:eastAsia="zh-CN"/>
                    </w:rPr>
                  </w:pPr>
                </w:p>
              </w:tc>
            </w:tr>
            <w:tr w:rsidR="008056AA" w:rsidRPr="008056AA" w14:paraId="25A9C607" w14:textId="77777777" w:rsidTr="00065CA3">
              <w:tc>
                <w:tcPr>
                  <w:tcW w:w="6970" w:type="dxa"/>
                </w:tcPr>
                <w:p w14:paraId="1C0EA75B" w14:textId="77777777" w:rsidR="008056AA" w:rsidRPr="008056AA" w:rsidRDefault="008056AA" w:rsidP="008056AA">
                  <w:pPr>
                    <w:spacing w:after="0" w:line="240" w:lineRule="auto"/>
                    <w:rPr>
                      <w:rFonts w:ascii="Arial" w:eastAsia="SimSun" w:hAnsi="Arial" w:cs="Times New Roman"/>
                      <w:sz w:val="20"/>
                      <w:szCs w:val="20"/>
                      <w:lang w:eastAsia="zh-CN"/>
                    </w:rPr>
                  </w:pPr>
                </w:p>
                <w:p w14:paraId="7936FC70" w14:textId="77777777" w:rsidR="008056AA" w:rsidRPr="008056AA" w:rsidRDefault="008056AA" w:rsidP="008056AA">
                  <w:pPr>
                    <w:spacing w:after="0" w:line="240" w:lineRule="auto"/>
                    <w:rPr>
                      <w:rFonts w:ascii="Arial" w:eastAsia="SimSun" w:hAnsi="Arial" w:cs="Times New Roman"/>
                      <w:sz w:val="20"/>
                      <w:szCs w:val="20"/>
                      <w:lang w:eastAsia="zh-CN"/>
                    </w:rPr>
                  </w:pPr>
                  <w:r w:rsidRPr="008056AA">
                    <w:rPr>
                      <w:rFonts w:ascii="Arial" w:eastAsia="SimSun" w:hAnsi="Arial" w:cs="Times New Roman"/>
                      <w:sz w:val="20"/>
                      <w:szCs w:val="20"/>
                      <w:lang w:eastAsia="zh-CN"/>
                    </w:rPr>
                    <w:t>External Examiner’s mark (if relevant)</w:t>
                  </w:r>
                </w:p>
              </w:tc>
              <w:tc>
                <w:tcPr>
                  <w:tcW w:w="1660" w:type="dxa"/>
                </w:tcPr>
                <w:p w14:paraId="4D7F3F3C" w14:textId="77777777" w:rsidR="008056AA" w:rsidRPr="008056AA" w:rsidRDefault="008056AA" w:rsidP="008056AA">
                  <w:pPr>
                    <w:spacing w:after="0" w:line="240" w:lineRule="auto"/>
                    <w:rPr>
                      <w:rFonts w:ascii="Arial" w:eastAsia="SimSun" w:hAnsi="Arial" w:cs="Times New Roman"/>
                      <w:sz w:val="20"/>
                      <w:szCs w:val="20"/>
                      <w:lang w:eastAsia="zh-CN"/>
                    </w:rPr>
                  </w:pPr>
                </w:p>
              </w:tc>
            </w:tr>
            <w:tr w:rsidR="008056AA" w:rsidRPr="008056AA" w14:paraId="09559595" w14:textId="77777777" w:rsidTr="00065CA3">
              <w:tc>
                <w:tcPr>
                  <w:tcW w:w="6970" w:type="dxa"/>
                </w:tcPr>
                <w:p w14:paraId="7D1EBD3A" w14:textId="77777777" w:rsidR="008056AA" w:rsidRPr="008056AA" w:rsidRDefault="008056AA" w:rsidP="008056AA">
                  <w:pPr>
                    <w:spacing w:after="0" w:line="240" w:lineRule="auto"/>
                    <w:rPr>
                      <w:rFonts w:ascii="Arial" w:eastAsia="SimSun" w:hAnsi="Arial" w:cs="Times New Roman"/>
                      <w:sz w:val="20"/>
                      <w:szCs w:val="20"/>
                      <w:lang w:eastAsia="zh-CN"/>
                    </w:rPr>
                  </w:pPr>
                </w:p>
                <w:p w14:paraId="1F4E4D3D" w14:textId="77777777" w:rsidR="008056AA" w:rsidRPr="008056AA" w:rsidRDefault="008056AA" w:rsidP="008056AA">
                  <w:pPr>
                    <w:spacing w:after="0" w:line="240" w:lineRule="auto"/>
                    <w:rPr>
                      <w:rFonts w:ascii="Arial" w:eastAsia="SimSun" w:hAnsi="Arial" w:cs="Times New Roman"/>
                      <w:b/>
                      <w:sz w:val="20"/>
                      <w:szCs w:val="20"/>
                      <w:lang w:eastAsia="zh-CN"/>
                    </w:rPr>
                  </w:pPr>
                  <w:r w:rsidRPr="008056AA">
                    <w:rPr>
                      <w:rFonts w:ascii="Arial" w:eastAsia="SimSun" w:hAnsi="Arial" w:cs="Times New Roman"/>
                      <w:b/>
                      <w:sz w:val="20"/>
                      <w:szCs w:val="20"/>
                      <w:lang w:eastAsia="zh-CN"/>
                    </w:rPr>
                    <w:t>Final Mark</w:t>
                  </w:r>
                </w:p>
                <w:p w14:paraId="19F5D7AF" w14:textId="77777777" w:rsidR="008056AA" w:rsidRPr="008056AA" w:rsidRDefault="008056AA" w:rsidP="008056AA">
                  <w:pPr>
                    <w:spacing w:after="0" w:line="240" w:lineRule="auto"/>
                    <w:rPr>
                      <w:rFonts w:ascii="Arial" w:eastAsia="SimSun" w:hAnsi="Arial" w:cs="Times New Roman"/>
                      <w:sz w:val="20"/>
                      <w:szCs w:val="20"/>
                      <w:lang w:eastAsia="zh-CN"/>
                    </w:rPr>
                  </w:pPr>
                </w:p>
              </w:tc>
              <w:tc>
                <w:tcPr>
                  <w:tcW w:w="1660" w:type="dxa"/>
                </w:tcPr>
                <w:p w14:paraId="076002BC" w14:textId="77777777" w:rsidR="008056AA" w:rsidRPr="008056AA" w:rsidRDefault="008056AA" w:rsidP="008056AA">
                  <w:pPr>
                    <w:spacing w:after="0" w:line="240" w:lineRule="auto"/>
                    <w:rPr>
                      <w:rFonts w:ascii="Arial" w:eastAsia="SimSun" w:hAnsi="Arial" w:cs="Times New Roman"/>
                      <w:sz w:val="20"/>
                      <w:szCs w:val="20"/>
                      <w:lang w:eastAsia="zh-CN"/>
                    </w:rPr>
                  </w:pPr>
                </w:p>
              </w:tc>
            </w:tr>
          </w:tbl>
          <w:p w14:paraId="335819D8" w14:textId="77777777" w:rsidR="008056AA" w:rsidRPr="008056AA" w:rsidRDefault="008056AA" w:rsidP="008056AA">
            <w:pPr>
              <w:spacing w:after="0" w:line="240" w:lineRule="auto"/>
              <w:ind w:left="142" w:right="34"/>
              <w:rPr>
                <w:rFonts w:ascii="Arial" w:eastAsia="SimSun" w:hAnsi="Arial" w:cs="Arial"/>
                <w:b/>
                <w:color w:val="000000"/>
                <w:lang w:eastAsia="zh-CN"/>
              </w:rPr>
            </w:pPr>
          </w:p>
          <w:p w14:paraId="55E44D75" w14:textId="77777777" w:rsidR="008056AA" w:rsidRPr="008056AA" w:rsidRDefault="008056AA" w:rsidP="008056AA">
            <w:pPr>
              <w:spacing w:after="0" w:line="240" w:lineRule="auto"/>
              <w:ind w:left="142" w:right="34"/>
              <w:rPr>
                <w:rFonts w:ascii="Arial" w:eastAsia="SimSun" w:hAnsi="Arial" w:cs="Arial"/>
                <w:color w:val="000000"/>
                <w:lang w:eastAsia="zh-CN"/>
              </w:rPr>
            </w:pPr>
            <w:r w:rsidRPr="008056AA">
              <w:rPr>
                <w:rFonts w:ascii="Arial" w:eastAsia="SimSun" w:hAnsi="Arial" w:cs="Arial"/>
                <w:b/>
                <w:color w:val="000000"/>
                <w:lang w:eastAsia="zh-CN"/>
              </w:rPr>
              <w:t>NB.</w:t>
            </w:r>
            <w:r w:rsidRPr="008056AA">
              <w:rPr>
                <w:rFonts w:ascii="Arial" w:eastAsia="SimSun" w:hAnsi="Arial" w:cs="Arial"/>
                <w:color w:val="000000"/>
                <w:lang w:eastAsia="zh-CN"/>
              </w:rPr>
              <w:t xml:space="preserve">  All marks are provisional until confirmed by the Final Examination Board.</w:t>
            </w:r>
          </w:p>
          <w:p w14:paraId="327C611D" w14:textId="77777777" w:rsidR="008056AA" w:rsidRPr="008056AA" w:rsidRDefault="008056AA" w:rsidP="008056AA">
            <w:pPr>
              <w:spacing w:after="0" w:line="240" w:lineRule="auto"/>
              <w:rPr>
                <w:rFonts w:ascii="Arial" w:eastAsia="SimSun" w:hAnsi="Arial" w:cs="Arial"/>
                <w:b/>
                <w:color w:val="000000"/>
                <w:lang w:eastAsia="zh-CN"/>
              </w:rPr>
            </w:pPr>
          </w:p>
          <w:p w14:paraId="68A666AE" w14:textId="77777777" w:rsidR="008056AA" w:rsidRPr="008056AA" w:rsidRDefault="008056AA" w:rsidP="008056AA">
            <w:pPr>
              <w:spacing w:after="0" w:line="240" w:lineRule="auto"/>
              <w:rPr>
                <w:rFonts w:ascii="Arial" w:eastAsia="SimSun" w:hAnsi="Arial" w:cs="Arial"/>
                <w:b/>
                <w:color w:val="000000"/>
                <w:lang w:eastAsia="zh-CN"/>
              </w:rPr>
            </w:pPr>
          </w:p>
          <w:p w14:paraId="52BE168C" w14:textId="77777777" w:rsidR="008056AA" w:rsidRPr="008056AA" w:rsidRDefault="008056AA" w:rsidP="008056AA">
            <w:pPr>
              <w:spacing w:after="0" w:line="240" w:lineRule="auto"/>
              <w:rPr>
                <w:rFonts w:ascii="Arial" w:eastAsia="SimSun" w:hAnsi="Arial" w:cs="Arial"/>
                <w:b/>
                <w:color w:val="000000"/>
                <w:lang w:eastAsia="zh-CN"/>
              </w:rPr>
            </w:pPr>
          </w:p>
          <w:p w14:paraId="6173E3EE" w14:textId="77777777" w:rsidR="008056AA" w:rsidRPr="008056AA" w:rsidRDefault="008056AA" w:rsidP="008056AA">
            <w:pPr>
              <w:spacing w:after="0" w:line="240" w:lineRule="auto"/>
              <w:rPr>
                <w:rFonts w:ascii="Arial" w:eastAsia="SimSun" w:hAnsi="Arial" w:cs="Arial"/>
                <w:b/>
                <w:color w:val="000000"/>
                <w:lang w:eastAsia="zh-CN"/>
              </w:rPr>
            </w:pPr>
          </w:p>
          <w:p w14:paraId="35FC10F5" w14:textId="77777777" w:rsidR="008056AA" w:rsidRPr="008056AA" w:rsidRDefault="008056AA" w:rsidP="008056AA">
            <w:pPr>
              <w:spacing w:after="0" w:line="240" w:lineRule="auto"/>
              <w:rPr>
                <w:rFonts w:ascii="Arial" w:eastAsia="SimSun" w:hAnsi="Arial" w:cs="Arial"/>
                <w:b/>
                <w:color w:val="000000"/>
                <w:lang w:eastAsia="zh-CN"/>
              </w:rPr>
            </w:pPr>
          </w:p>
          <w:p w14:paraId="22234545" w14:textId="77777777" w:rsidR="008056AA" w:rsidRPr="008056AA" w:rsidRDefault="008056AA" w:rsidP="008056AA">
            <w:pPr>
              <w:spacing w:after="0" w:line="240" w:lineRule="auto"/>
              <w:rPr>
                <w:rFonts w:ascii="Arial" w:eastAsia="SimSun" w:hAnsi="Arial" w:cs="Arial"/>
                <w:b/>
                <w:color w:val="000000"/>
                <w:lang w:eastAsia="zh-CN"/>
              </w:rPr>
            </w:pPr>
            <w:r w:rsidRPr="008056AA">
              <w:rPr>
                <w:rFonts w:ascii="Arial" w:eastAsia="SimSun" w:hAnsi="Arial" w:cs="Arial"/>
                <w:b/>
                <w:color w:val="000000"/>
                <w:lang w:eastAsia="zh-CN"/>
              </w:rPr>
              <w:t>For completion by Marker 1 :</w:t>
            </w:r>
          </w:p>
          <w:p w14:paraId="3E253FBC" w14:textId="77777777" w:rsidR="008056AA" w:rsidRPr="008056AA" w:rsidRDefault="008056AA" w:rsidP="008056AA">
            <w:pPr>
              <w:spacing w:before="100" w:beforeAutospacing="1" w:after="100" w:afterAutospacing="1" w:line="240" w:lineRule="auto"/>
              <w:rPr>
                <w:rFonts w:ascii="Arial" w:eastAsia="SimSun" w:hAnsi="Arial" w:cs="Arial"/>
                <w:color w:val="000000"/>
                <w:lang w:eastAsia="zh-CN"/>
              </w:rPr>
            </w:pPr>
            <w:r w:rsidRPr="008056AA">
              <w:rPr>
                <w:rFonts w:ascii="Arial" w:eastAsia="SimSun" w:hAnsi="Arial" w:cs="Arial"/>
                <w:color w:val="000000"/>
                <w:lang w:eastAsia="zh-CN"/>
              </w:rPr>
              <w:t>Comments:</w:t>
            </w:r>
          </w:p>
          <w:p w14:paraId="360AD6B4" w14:textId="77777777" w:rsidR="008056AA" w:rsidRPr="008056AA" w:rsidRDefault="008056AA" w:rsidP="008056AA">
            <w:pPr>
              <w:spacing w:before="100" w:beforeAutospacing="1" w:after="100" w:afterAutospacing="1" w:line="240" w:lineRule="auto"/>
              <w:rPr>
                <w:rFonts w:ascii="Arial" w:eastAsia="SimSun" w:hAnsi="Arial" w:cs="Arial"/>
                <w:color w:val="000000"/>
                <w:lang w:eastAsia="zh-CN"/>
              </w:rPr>
            </w:pPr>
          </w:p>
        </w:tc>
      </w:tr>
      <w:tr w:rsidR="008056AA" w:rsidRPr="008056AA" w14:paraId="425AC4A6" w14:textId="77777777" w:rsidTr="00065CA3">
        <w:trPr>
          <w:trHeight w:val="492"/>
        </w:trPr>
        <w:tc>
          <w:tcPr>
            <w:tcW w:w="6768" w:type="dxa"/>
            <w:gridSpan w:val="3"/>
          </w:tcPr>
          <w:p w14:paraId="7AF7AF3F" w14:textId="77777777" w:rsidR="008056AA" w:rsidRPr="008056AA" w:rsidRDefault="008056AA" w:rsidP="008056AA">
            <w:pPr>
              <w:spacing w:before="100" w:beforeAutospacing="1" w:after="100" w:afterAutospacing="1" w:line="240" w:lineRule="auto"/>
              <w:ind w:left="142" w:right="34"/>
              <w:rPr>
                <w:rFonts w:ascii="Arial" w:eastAsia="SimSun" w:hAnsi="Arial" w:cs="Arial"/>
                <w:color w:val="000000"/>
                <w:lang w:eastAsia="zh-CN"/>
              </w:rPr>
            </w:pPr>
            <w:r w:rsidRPr="008056AA">
              <w:rPr>
                <w:rFonts w:ascii="Arial" w:eastAsia="SimSun" w:hAnsi="Arial" w:cs="Arial"/>
                <w:color w:val="000000"/>
                <w:lang w:eastAsia="zh-CN"/>
              </w:rPr>
              <w:lastRenderedPageBreak/>
              <w:t>Marker’s signature:</w:t>
            </w:r>
          </w:p>
        </w:tc>
        <w:tc>
          <w:tcPr>
            <w:tcW w:w="2088" w:type="dxa"/>
            <w:gridSpan w:val="2"/>
          </w:tcPr>
          <w:p w14:paraId="0B0B0F68" w14:textId="77777777" w:rsidR="008056AA" w:rsidRPr="008056AA" w:rsidRDefault="008056AA" w:rsidP="008056AA">
            <w:pPr>
              <w:spacing w:before="100" w:beforeAutospacing="1" w:after="0" w:afterAutospacing="1" w:line="240" w:lineRule="auto"/>
              <w:ind w:left="142" w:right="34"/>
              <w:rPr>
                <w:rFonts w:ascii="Arial" w:eastAsia="SimSun" w:hAnsi="Arial" w:cs="Arial"/>
                <w:color w:val="000000"/>
                <w:lang w:eastAsia="zh-CN"/>
              </w:rPr>
            </w:pPr>
            <w:r w:rsidRPr="008056AA">
              <w:rPr>
                <w:rFonts w:ascii="Arial" w:eastAsia="SimSun" w:hAnsi="Arial" w:cs="Arial"/>
                <w:color w:val="000000"/>
                <w:lang w:eastAsia="zh-CN"/>
              </w:rPr>
              <w:t>Date:</w:t>
            </w:r>
          </w:p>
        </w:tc>
      </w:tr>
      <w:tr w:rsidR="008056AA" w:rsidRPr="008056AA" w14:paraId="2D659563" w14:textId="77777777" w:rsidTr="00065CA3">
        <w:tc>
          <w:tcPr>
            <w:tcW w:w="8856" w:type="dxa"/>
            <w:gridSpan w:val="5"/>
          </w:tcPr>
          <w:p w14:paraId="2F36F32A" w14:textId="77777777" w:rsidR="008056AA" w:rsidRPr="008056AA" w:rsidRDefault="008056AA" w:rsidP="008056AA">
            <w:pPr>
              <w:spacing w:after="0" w:line="240" w:lineRule="auto"/>
              <w:ind w:right="-334"/>
              <w:rPr>
                <w:rFonts w:ascii="Arial" w:eastAsia="SimSun" w:hAnsi="Arial" w:cs="Arial"/>
                <w:bCs/>
                <w:i/>
                <w:color w:val="000000"/>
                <w:lang w:eastAsia="zh-CN"/>
              </w:rPr>
            </w:pPr>
          </w:p>
          <w:p w14:paraId="6A1B6A72" w14:textId="77777777" w:rsidR="008056AA" w:rsidRPr="008056AA" w:rsidRDefault="008056AA" w:rsidP="008056AA">
            <w:pPr>
              <w:spacing w:after="0" w:line="240" w:lineRule="auto"/>
              <w:ind w:right="-334"/>
              <w:rPr>
                <w:rFonts w:ascii="Arial" w:eastAsia="SimSun" w:hAnsi="Arial" w:cs="Arial"/>
                <w:b/>
                <w:bCs/>
                <w:color w:val="000000"/>
                <w:lang w:eastAsia="zh-CN"/>
              </w:rPr>
            </w:pPr>
            <w:r w:rsidRPr="008056AA">
              <w:rPr>
                <w:rFonts w:ascii="Arial" w:eastAsia="SimSun" w:hAnsi="Arial" w:cs="Arial"/>
                <w:b/>
                <w:bCs/>
                <w:color w:val="000000"/>
                <w:lang w:eastAsia="zh-CN"/>
              </w:rPr>
              <w:t>For completion by Marker 2/Moderator:</w:t>
            </w:r>
          </w:p>
          <w:p w14:paraId="38CF8F9A" w14:textId="77777777" w:rsidR="008056AA" w:rsidRPr="008056AA" w:rsidRDefault="008056AA" w:rsidP="008056AA">
            <w:pPr>
              <w:spacing w:after="0" w:line="240" w:lineRule="auto"/>
              <w:ind w:right="-334"/>
              <w:rPr>
                <w:rFonts w:ascii="Arial" w:eastAsia="SimSun" w:hAnsi="Arial" w:cs="Arial"/>
                <w:b/>
                <w:bCs/>
                <w:color w:val="000000"/>
                <w:lang w:eastAsia="zh-CN"/>
              </w:rPr>
            </w:pPr>
          </w:p>
          <w:p w14:paraId="0DC4C7E9" w14:textId="77777777" w:rsidR="008056AA" w:rsidRPr="008056AA" w:rsidRDefault="008056AA" w:rsidP="008056AA">
            <w:pPr>
              <w:spacing w:after="0" w:line="240" w:lineRule="auto"/>
              <w:ind w:right="-334"/>
              <w:rPr>
                <w:rFonts w:ascii="Arial" w:eastAsia="SimSun" w:hAnsi="Arial" w:cs="Arial"/>
                <w:bCs/>
                <w:color w:val="000000"/>
                <w:lang w:eastAsia="zh-CN"/>
              </w:rPr>
            </w:pPr>
            <w:r w:rsidRPr="008056AA">
              <w:rPr>
                <w:rFonts w:ascii="Arial" w:eastAsia="SimSun" w:hAnsi="Arial" w:cs="Arial"/>
                <w:bCs/>
                <w:color w:val="000000"/>
                <w:lang w:eastAsia="zh-CN"/>
              </w:rPr>
              <w:t>Comments:</w:t>
            </w:r>
          </w:p>
          <w:p w14:paraId="5135FBA0" w14:textId="77777777" w:rsidR="008056AA" w:rsidRPr="008056AA" w:rsidRDefault="008056AA" w:rsidP="008056AA">
            <w:pPr>
              <w:spacing w:after="0" w:line="240" w:lineRule="auto"/>
              <w:ind w:right="-334"/>
              <w:rPr>
                <w:rFonts w:ascii="Arial" w:eastAsia="SimSun" w:hAnsi="Arial" w:cs="Arial"/>
                <w:bCs/>
                <w:color w:val="000000"/>
                <w:lang w:eastAsia="zh-CN"/>
              </w:rPr>
            </w:pPr>
          </w:p>
          <w:p w14:paraId="1F031BFE" w14:textId="77777777" w:rsidR="008056AA" w:rsidRPr="008056AA" w:rsidRDefault="008056AA" w:rsidP="008056AA">
            <w:pPr>
              <w:spacing w:after="0" w:line="240" w:lineRule="auto"/>
              <w:ind w:right="-334"/>
              <w:rPr>
                <w:rFonts w:ascii="Arial" w:eastAsia="SimSun" w:hAnsi="Arial" w:cs="Arial"/>
                <w:bCs/>
                <w:color w:val="000000"/>
                <w:lang w:eastAsia="zh-CN"/>
              </w:rPr>
            </w:pPr>
          </w:p>
          <w:p w14:paraId="5555A435" w14:textId="77777777" w:rsidR="008056AA" w:rsidRPr="008056AA" w:rsidRDefault="008056AA" w:rsidP="008056AA">
            <w:pPr>
              <w:spacing w:after="0" w:line="240" w:lineRule="auto"/>
              <w:ind w:right="-334"/>
              <w:rPr>
                <w:rFonts w:ascii="Arial" w:eastAsia="SimSun" w:hAnsi="Arial" w:cs="Arial"/>
                <w:bCs/>
                <w:color w:val="000000"/>
                <w:lang w:eastAsia="zh-CN"/>
              </w:rPr>
            </w:pPr>
          </w:p>
          <w:p w14:paraId="5189634A" w14:textId="77777777" w:rsidR="008056AA" w:rsidRPr="008056AA" w:rsidRDefault="008056AA" w:rsidP="008056AA">
            <w:pPr>
              <w:spacing w:after="0" w:line="240" w:lineRule="auto"/>
              <w:ind w:right="-334"/>
              <w:rPr>
                <w:rFonts w:ascii="Arial" w:eastAsia="SimSun" w:hAnsi="Arial" w:cs="Arial"/>
                <w:bCs/>
                <w:color w:val="000000"/>
                <w:lang w:eastAsia="zh-CN"/>
              </w:rPr>
            </w:pPr>
          </w:p>
          <w:p w14:paraId="1EB2E627" w14:textId="77777777" w:rsidR="008056AA" w:rsidRPr="008056AA" w:rsidRDefault="008056AA" w:rsidP="008056AA">
            <w:pPr>
              <w:spacing w:after="0" w:line="240" w:lineRule="auto"/>
              <w:ind w:right="-334"/>
              <w:rPr>
                <w:rFonts w:ascii="Arial" w:eastAsia="SimSun" w:hAnsi="Arial" w:cs="Arial"/>
                <w:bCs/>
                <w:color w:val="000000"/>
                <w:lang w:eastAsia="zh-CN"/>
              </w:rPr>
            </w:pPr>
          </w:p>
          <w:p w14:paraId="50341898" w14:textId="77777777" w:rsidR="008056AA" w:rsidRPr="008056AA" w:rsidRDefault="008056AA" w:rsidP="008056AA">
            <w:pPr>
              <w:spacing w:after="0" w:line="240" w:lineRule="auto"/>
              <w:ind w:right="-334"/>
              <w:rPr>
                <w:rFonts w:ascii="Arial" w:eastAsia="SimSun" w:hAnsi="Arial" w:cs="Arial"/>
                <w:bCs/>
                <w:color w:val="000000"/>
                <w:lang w:eastAsia="zh-CN"/>
              </w:rPr>
            </w:pPr>
          </w:p>
          <w:p w14:paraId="79A0626C" w14:textId="77777777" w:rsidR="008056AA" w:rsidRPr="008056AA" w:rsidRDefault="008056AA" w:rsidP="008056AA">
            <w:pPr>
              <w:spacing w:after="0" w:line="240" w:lineRule="auto"/>
              <w:ind w:right="-334"/>
              <w:rPr>
                <w:rFonts w:ascii="Arial" w:eastAsia="SimSun" w:hAnsi="Arial" w:cs="Arial"/>
                <w:bCs/>
                <w:color w:val="000000"/>
                <w:lang w:eastAsia="zh-CN"/>
              </w:rPr>
            </w:pPr>
          </w:p>
          <w:p w14:paraId="18ECB5F5" w14:textId="77777777" w:rsidR="008056AA" w:rsidRPr="008056AA" w:rsidRDefault="008056AA" w:rsidP="008056AA">
            <w:pPr>
              <w:spacing w:after="0" w:line="240" w:lineRule="auto"/>
              <w:ind w:right="-334"/>
              <w:rPr>
                <w:rFonts w:ascii="Arial" w:eastAsia="SimSun" w:hAnsi="Arial" w:cs="Arial"/>
                <w:bCs/>
                <w:color w:val="000000"/>
                <w:lang w:eastAsia="zh-CN"/>
              </w:rPr>
            </w:pPr>
          </w:p>
          <w:p w14:paraId="4C0D410F" w14:textId="77777777" w:rsidR="008056AA" w:rsidRPr="008056AA" w:rsidRDefault="008056AA" w:rsidP="008056AA">
            <w:pPr>
              <w:spacing w:after="0" w:line="240" w:lineRule="auto"/>
              <w:ind w:right="-334"/>
              <w:rPr>
                <w:rFonts w:ascii="Arial" w:eastAsia="SimSun" w:hAnsi="Arial" w:cs="Arial"/>
                <w:bCs/>
                <w:color w:val="000000"/>
                <w:lang w:eastAsia="zh-CN"/>
              </w:rPr>
            </w:pPr>
          </w:p>
          <w:p w14:paraId="3385BA1C" w14:textId="77777777" w:rsidR="008056AA" w:rsidRPr="008056AA" w:rsidRDefault="008056AA" w:rsidP="008056AA">
            <w:pPr>
              <w:spacing w:after="0" w:line="240" w:lineRule="auto"/>
              <w:ind w:right="-334"/>
              <w:rPr>
                <w:rFonts w:ascii="Arial" w:eastAsia="SimSun" w:hAnsi="Arial" w:cs="Arial"/>
                <w:bCs/>
                <w:color w:val="000000"/>
                <w:lang w:eastAsia="zh-CN"/>
              </w:rPr>
            </w:pPr>
          </w:p>
          <w:p w14:paraId="2C419FF6" w14:textId="77777777" w:rsidR="008056AA" w:rsidRPr="008056AA" w:rsidRDefault="008056AA" w:rsidP="008056AA">
            <w:pPr>
              <w:spacing w:after="0" w:line="240" w:lineRule="auto"/>
              <w:ind w:right="-334"/>
              <w:rPr>
                <w:rFonts w:ascii="Arial" w:eastAsia="SimSun" w:hAnsi="Arial" w:cs="Arial"/>
                <w:bCs/>
                <w:color w:val="000000"/>
                <w:lang w:eastAsia="zh-CN"/>
              </w:rPr>
            </w:pPr>
          </w:p>
          <w:p w14:paraId="6CA26766" w14:textId="77777777" w:rsidR="008056AA" w:rsidRPr="008056AA" w:rsidRDefault="008056AA" w:rsidP="008056AA">
            <w:pPr>
              <w:spacing w:after="0" w:line="240" w:lineRule="auto"/>
              <w:ind w:right="-334"/>
              <w:rPr>
                <w:rFonts w:ascii="Arial" w:eastAsia="SimSun" w:hAnsi="Arial" w:cs="Arial"/>
                <w:bCs/>
                <w:color w:val="000000"/>
                <w:lang w:eastAsia="zh-CN"/>
              </w:rPr>
            </w:pPr>
          </w:p>
        </w:tc>
      </w:tr>
      <w:tr w:rsidR="008056AA" w:rsidRPr="008056AA" w14:paraId="77D8A73D" w14:textId="77777777" w:rsidTr="00065CA3">
        <w:trPr>
          <w:trHeight w:val="720"/>
        </w:trPr>
        <w:tc>
          <w:tcPr>
            <w:tcW w:w="5211" w:type="dxa"/>
            <w:gridSpan w:val="2"/>
          </w:tcPr>
          <w:p w14:paraId="2D20CF02" w14:textId="77777777" w:rsidR="008056AA" w:rsidRPr="008056AA" w:rsidRDefault="008056AA" w:rsidP="008056AA">
            <w:pPr>
              <w:spacing w:after="0" w:line="240" w:lineRule="auto"/>
              <w:ind w:right="-334"/>
              <w:rPr>
                <w:rFonts w:ascii="Arial" w:eastAsia="SimSun" w:hAnsi="Arial" w:cs="Arial"/>
                <w:bCs/>
                <w:color w:val="000000"/>
                <w:lang w:eastAsia="zh-CN"/>
              </w:rPr>
            </w:pPr>
            <w:r w:rsidRPr="008056AA">
              <w:rPr>
                <w:rFonts w:ascii="Arial" w:eastAsia="SimSun" w:hAnsi="Arial" w:cs="Arial"/>
                <w:bCs/>
                <w:color w:val="000000"/>
                <w:lang w:eastAsia="zh-CN"/>
              </w:rPr>
              <w:t>Marker’s Signature:</w:t>
            </w:r>
          </w:p>
        </w:tc>
        <w:tc>
          <w:tcPr>
            <w:tcW w:w="3645" w:type="dxa"/>
            <w:gridSpan w:val="3"/>
          </w:tcPr>
          <w:p w14:paraId="5EB2439C" w14:textId="77777777" w:rsidR="008056AA" w:rsidRPr="008056AA" w:rsidRDefault="008056AA" w:rsidP="008056AA">
            <w:pPr>
              <w:spacing w:after="0" w:line="240" w:lineRule="auto"/>
              <w:ind w:right="-334"/>
              <w:rPr>
                <w:rFonts w:ascii="Arial" w:eastAsia="SimSun" w:hAnsi="Arial" w:cs="Arial"/>
                <w:bCs/>
                <w:color w:val="000000"/>
                <w:lang w:eastAsia="zh-CN"/>
              </w:rPr>
            </w:pPr>
            <w:r w:rsidRPr="008056AA">
              <w:rPr>
                <w:rFonts w:ascii="Arial" w:eastAsia="SimSun" w:hAnsi="Arial" w:cs="Arial"/>
                <w:bCs/>
                <w:color w:val="000000"/>
                <w:lang w:eastAsia="zh-CN"/>
              </w:rPr>
              <w:t>Date:</w:t>
            </w:r>
          </w:p>
        </w:tc>
      </w:tr>
      <w:tr w:rsidR="008056AA" w:rsidRPr="008056AA" w14:paraId="068DC374" w14:textId="77777777" w:rsidTr="00065CA3">
        <w:trPr>
          <w:trHeight w:val="720"/>
        </w:trPr>
        <w:tc>
          <w:tcPr>
            <w:tcW w:w="8856" w:type="dxa"/>
            <w:gridSpan w:val="5"/>
          </w:tcPr>
          <w:p w14:paraId="4D94BAC2" w14:textId="77777777" w:rsidR="008056AA" w:rsidRPr="008056AA" w:rsidRDefault="008056AA" w:rsidP="008056AA">
            <w:pPr>
              <w:spacing w:after="0" w:line="240" w:lineRule="auto"/>
              <w:rPr>
                <w:rFonts w:ascii="Arial" w:eastAsia="SimSun" w:hAnsi="Arial" w:cs="Arial"/>
                <w:b/>
                <w:lang w:eastAsia="zh-CN"/>
              </w:rPr>
            </w:pPr>
            <w:r w:rsidRPr="008056AA">
              <w:rPr>
                <w:rFonts w:ascii="Arial" w:eastAsia="SimSun" w:hAnsi="Arial" w:cs="Arial"/>
                <w:b/>
                <w:lang w:eastAsia="zh-CN"/>
              </w:rPr>
              <w:t>External Examiner’s comments (if relevant)</w:t>
            </w:r>
          </w:p>
          <w:p w14:paraId="5DCD7805" w14:textId="77777777" w:rsidR="008056AA" w:rsidRPr="008056AA" w:rsidRDefault="008056AA" w:rsidP="008056AA">
            <w:pPr>
              <w:spacing w:after="0" w:line="240" w:lineRule="auto"/>
              <w:ind w:right="-334"/>
              <w:rPr>
                <w:rFonts w:ascii="Arial" w:eastAsia="SimSun" w:hAnsi="Arial" w:cs="Arial"/>
                <w:bCs/>
                <w:color w:val="000000"/>
                <w:lang w:eastAsia="zh-CN"/>
              </w:rPr>
            </w:pPr>
          </w:p>
          <w:p w14:paraId="2E8245F6" w14:textId="77777777" w:rsidR="008056AA" w:rsidRPr="008056AA" w:rsidRDefault="008056AA" w:rsidP="008056AA">
            <w:pPr>
              <w:spacing w:after="0" w:line="240" w:lineRule="auto"/>
              <w:ind w:right="-334"/>
              <w:rPr>
                <w:rFonts w:ascii="Arial" w:eastAsia="SimSun" w:hAnsi="Arial" w:cs="Arial"/>
                <w:bCs/>
                <w:color w:val="000000"/>
                <w:lang w:eastAsia="zh-CN"/>
              </w:rPr>
            </w:pPr>
          </w:p>
          <w:p w14:paraId="56C2C8A8" w14:textId="77777777" w:rsidR="008056AA" w:rsidRPr="008056AA" w:rsidRDefault="008056AA" w:rsidP="008056AA">
            <w:pPr>
              <w:spacing w:after="0" w:line="240" w:lineRule="auto"/>
              <w:ind w:right="-334"/>
              <w:rPr>
                <w:rFonts w:ascii="Arial" w:eastAsia="SimSun" w:hAnsi="Arial" w:cs="Arial"/>
                <w:bCs/>
                <w:color w:val="000000"/>
                <w:lang w:eastAsia="zh-CN"/>
              </w:rPr>
            </w:pPr>
          </w:p>
          <w:p w14:paraId="0998AA27" w14:textId="77777777" w:rsidR="008056AA" w:rsidRPr="008056AA" w:rsidRDefault="008056AA" w:rsidP="008056AA">
            <w:pPr>
              <w:spacing w:after="0" w:line="240" w:lineRule="auto"/>
              <w:ind w:right="-334"/>
              <w:rPr>
                <w:rFonts w:ascii="Arial" w:eastAsia="SimSun" w:hAnsi="Arial" w:cs="Arial"/>
                <w:bCs/>
                <w:color w:val="000000"/>
                <w:lang w:eastAsia="zh-CN"/>
              </w:rPr>
            </w:pPr>
          </w:p>
          <w:p w14:paraId="40C45AD5" w14:textId="77777777" w:rsidR="008056AA" w:rsidRPr="008056AA" w:rsidRDefault="008056AA" w:rsidP="008056AA">
            <w:pPr>
              <w:spacing w:after="0" w:line="240" w:lineRule="auto"/>
              <w:ind w:right="-334"/>
              <w:rPr>
                <w:rFonts w:ascii="Arial" w:eastAsia="SimSun" w:hAnsi="Arial" w:cs="Arial"/>
                <w:bCs/>
                <w:color w:val="000000"/>
                <w:lang w:eastAsia="zh-CN"/>
              </w:rPr>
            </w:pPr>
          </w:p>
          <w:p w14:paraId="47DD6DDA" w14:textId="77777777" w:rsidR="008056AA" w:rsidRPr="008056AA" w:rsidRDefault="008056AA" w:rsidP="008056AA">
            <w:pPr>
              <w:spacing w:after="0" w:line="240" w:lineRule="auto"/>
              <w:ind w:right="-334"/>
              <w:rPr>
                <w:rFonts w:ascii="Arial" w:eastAsia="SimSun" w:hAnsi="Arial" w:cs="Arial"/>
                <w:bCs/>
                <w:color w:val="000000"/>
                <w:lang w:eastAsia="zh-CN"/>
              </w:rPr>
            </w:pPr>
          </w:p>
          <w:p w14:paraId="14CC212F" w14:textId="77777777" w:rsidR="008056AA" w:rsidRPr="008056AA" w:rsidRDefault="008056AA" w:rsidP="008056AA">
            <w:pPr>
              <w:spacing w:after="0" w:line="240" w:lineRule="auto"/>
              <w:ind w:right="-334"/>
              <w:rPr>
                <w:rFonts w:ascii="Arial" w:eastAsia="SimSun" w:hAnsi="Arial" w:cs="Arial"/>
                <w:bCs/>
                <w:color w:val="000000"/>
                <w:lang w:eastAsia="zh-CN"/>
              </w:rPr>
            </w:pPr>
          </w:p>
          <w:p w14:paraId="7621CB82" w14:textId="77777777" w:rsidR="008056AA" w:rsidRPr="008056AA" w:rsidRDefault="008056AA" w:rsidP="008056AA">
            <w:pPr>
              <w:spacing w:after="0" w:line="240" w:lineRule="auto"/>
              <w:ind w:right="-334"/>
              <w:rPr>
                <w:rFonts w:ascii="Arial" w:eastAsia="SimSun" w:hAnsi="Arial" w:cs="Arial"/>
                <w:bCs/>
                <w:color w:val="000000"/>
                <w:lang w:eastAsia="zh-CN"/>
              </w:rPr>
            </w:pPr>
          </w:p>
          <w:p w14:paraId="0989265A" w14:textId="77777777" w:rsidR="008056AA" w:rsidRPr="008056AA" w:rsidRDefault="008056AA" w:rsidP="008056AA">
            <w:pPr>
              <w:spacing w:after="0" w:line="240" w:lineRule="auto"/>
              <w:ind w:right="-334"/>
              <w:rPr>
                <w:rFonts w:ascii="Arial" w:eastAsia="SimSun" w:hAnsi="Arial" w:cs="Arial"/>
                <w:bCs/>
                <w:color w:val="000000"/>
                <w:lang w:eastAsia="zh-CN"/>
              </w:rPr>
            </w:pPr>
          </w:p>
          <w:p w14:paraId="6D91025D" w14:textId="77777777" w:rsidR="008056AA" w:rsidRPr="008056AA" w:rsidRDefault="008056AA" w:rsidP="008056AA">
            <w:pPr>
              <w:spacing w:after="0" w:line="240" w:lineRule="auto"/>
              <w:ind w:right="-334"/>
              <w:rPr>
                <w:rFonts w:ascii="Arial" w:eastAsia="SimSun" w:hAnsi="Arial" w:cs="Arial"/>
                <w:bCs/>
                <w:color w:val="000000"/>
                <w:lang w:eastAsia="zh-CN"/>
              </w:rPr>
            </w:pPr>
          </w:p>
          <w:p w14:paraId="6F14A869" w14:textId="77777777" w:rsidR="008056AA" w:rsidRPr="008056AA" w:rsidRDefault="008056AA" w:rsidP="008056AA">
            <w:pPr>
              <w:spacing w:after="0" w:line="240" w:lineRule="auto"/>
              <w:ind w:right="-334"/>
              <w:rPr>
                <w:rFonts w:ascii="Arial" w:eastAsia="SimSun" w:hAnsi="Arial" w:cs="Arial"/>
                <w:bCs/>
                <w:color w:val="000000"/>
                <w:lang w:eastAsia="zh-CN"/>
              </w:rPr>
            </w:pPr>
          </w:p>
        </w:tc>
      </w:tr>
      <w:tr w:rsidR="008056AA" w:rsidRPr="008056AA" w14:paraId="006540CD" w14:textId="77777777" w:rsidTr="00065CA3">
        <w:trPr>
          <w:trHeight w:val="720"/>
        </w:trPr>
        <w:tc>
          <w:tcPr>
            <w:tcW w:w="5211" w:type="dxa"/>
            <w:gridSpan w:val="2"/>
          </w:tcPr>
          <w:p w14:paraId="078FDDA2" w14:textId="77777777" w:rsidR="008056AA" w:rsidRPr="008056AA" w:rsidRDefault="008056AA" w:rsidP="008056AA">
            <w:pPr>
              <w:spacing w:after="0" w:line="240" w:lineRule="auto"/>
              <w:rPr>
                <w:rFonts w:ascii="Arial" w:eastAsia="SimSun" w:hAnsi="Arial" w:cs="Arial"/>
                <w:lang w:eastAsia="zh-CN"/>
              </w:rPr>
            </w:pPr>
            <w:r w:rsidRPr="008056AA">
              <w:rPr>
                <w:rFonts w:ascii="Arial" w:eastAsia="SimSun" w:hAnsi="Arial" w:cs="Arial"/>
                <w:lang w:eastAsia="zh-CN"/>
              </w:rPr>
              <w:t>External Examiner’s Signature:</w:t>
            </w:r>
          </w:p>
        </w:tc>
        <w:tc>
          <w:tcPr>
            <w:tcW w:w="3645" w:type="dxa"/>
            <w:gridSpan w:val="3"/>
          </w:tcPr>
          <w:p w14:paraId="353654F0" w14:textId="77777777" w:rsidR="008056AA" w:rsidRPr="008056AA" w:rsidRDefault="008056AA" w:rsidP="008056AA">
            <w:pPr>
              <w:spacing w:after="0" w:line="240" w:lineRule="auto"/>
              <w:rPr>
                <w:rFonts w:ascii="Arial" w:eastAsia="SimSun" w:hAnsi="Arial" w:cs="Arial"/>
                <w:lang w:eastAsia="zh-CN"/>
              </w:rPr>
            </w:pPr>
            <w:r w:rsidRPr="008056AA">
              <w:rPr>
                <w:rFonts w:ascii="Arial" w:eastAsia="SimSun" w:hAnsi="Arial" w:cs="Arial"/>
                <w:lang w:eastAsia="zh-CN"/>
              </w:rPr>
              <w:t>Date:</w:t>
            </w:r>
          </w:p>
        </w:tc>
      </w:tr>
    </w:tbl>
    <w:p w14:paraId="67DF7E41" w14:textId="77777777" w:rsidR="002F5E87" w:rsidRDefault="002F5E87" w:rsidP="002F5E87">
      <w:pPr>
        <w:spacing w:after="0"/>
        <w:jc w:val="center"/>
        <w:rPr>
          <w:rFonts w:cstheme="minorHAnsi"/>
          <w:b/>
          <w:bCs/>
          <w:sz w:val="28"/>
          <w:szCs w:val="28"/>
        </w:rPr>
      </w:pPr>
    </w:p>
    <w:p w14:paraId="5889E49E" w14:textId="77777777" w:rsidR="008056AA" w:rsidRDefault="008056AA" w:rsidP="002F5E87">
      <w:pPr>
        <w:spacing w:after="0"/>
        <w:jc w:val="center"/>
        <w:rPr>
          <w:rFonts w:cstheme="minorHAnsi"/>
          <w:b/>
          <w:bCs/>
          <w:sz w:val="28"/>
          <w:szCs w:val="28"/>
        </w:rPr>
      </w:pPr>
    </w:p>
    <w:p w14:paraId="07FC6F29" w14:textId="52C6583C" w:rsidR="002F5E87" w:rsidRDefault="002F5E87" w:rsidP="008056AA">
      <w:pPr>
        <w:spacing w:after="0"/>
        <w:jc w:val="center"/>
        <w:rPr>
          <w:rFonts w:ascii="Arial" w:hAnsi="Arial" w:cs="Arial"/>
        </w:rPr>
      </w:pPr>
      <w:r w:rsidRPr="003F1259">
        <w:rPr>
          <w:rFonts w:cstheme="minorHAnsi"/>
          <w:b/>
          <w:bCs/>
          <w:sz w:val="28"/>
          <w:szCs w:val="28"/>
        </w:rPr>
        <w:lastRenderedPageBreak/>
        <w:t xml:space="preserve">A </w:t>
      </w:r>
      <w:r>
        <w:rPr>
          <w:rFonts w:cstheme="minorHAnsi"/>
          <w:b/>
          <w:bCs/>
          <w:sz w:val="28"/>
          <w:szCs w:val="28"/>
        </w:rPr>
        <w:t>10</w:t>
      </w:r>
      <w:r w:rsidRPr="003F1259">
        <w:rPr>
          <w:rFonts w:cstheme="minorHAnsi"/>
          <w:b/>
          <w:bCs/>
          <w:sz w:val="28"/>
          <w:szCs w:val="28"/>
        </w:rPr>
        <w:t xml:space="preserve">00 word </w:t>
      </w:r>
      <w:r>
        <w:rPr>
          <w:rFonts w:ascii="Arial" w:hAnsi="Arial" w:cs="Arial"/>
          <w:b/>
          <w:bCs/>
        </w:rPr>
        <w:t>A Critical Comparison of Two Secondary Sources</w:t>
      </w:r>
    </w:p>
    <w:p w14:paraId="074313C9" w14:textId="65512781" w:rsidR="002F5E87" w:rsidRPr="002F5E87" w:rsidRDefault="002F5E87" w:rsidP="002F5E87">
      <w:pPr>
        <w:spacing w:after="0"/>
        <w:jc w:val="center"/>
        <w:rPr>
          <w:rFonts w:ascii="Arial" w:hAnsi="Arial" w:cs="Arial"/>
        </w:rPr>
      </w:pPr>
      <w:r>
        <w:rPr>
          <w:rFonts w:ascii="Ebrima" w:eastAsia="Calibri" w:hAnsi="Ebrima" w:cs="Helvetica-Bold"/>
          <w:bCs/>
        </w:rPr>
        <w:t xml:space="preserve">Word count: </w:t>
      </w:r>
      <w:r w:rsidR="008056AA">
        <w:rPr>
          <w:rFonts w:ascii="Ebrima" w:eastAsia="Calibri" w:hAnsi="Ebrima" w:cs="Helvetica-Bold"/>
          <w:bCs/>
        </w:rPr>
        <w:t>1000</w:t>
      </w:r>
    </w:p>
    <w:p w14:paraId="11BB216E" w14:textId="77777777" w:rsidR="00951AF7" w:rsidRDefault="00951AF7" w:rsidP="00054CC7">
      <w:pPr>
        <w:spacing w:after="0"/>
        <w:rPr>
          <w:rFonts w:cstheme="minorHAnsi"/>
          <w:sz w:val="24"/>
          <w:szCs w:val="24"/>
        </w:rPr>
      </w:pPr>
    </w:p>
    <w:p w14:paraId="6DEF7304" w14:textId="77777777" w:rsidR="002F5E87" w:rsidRDefault="002F5E87" w:rsidP="00054CC7">
      <w:pPr>
        <w:spacing w:after="0"/>
        <w:rPr>
          <w:rFonts w:cstheme="minorHAnsi"/>
          <w:sz w:val="24"/>
          <w:szCs w:val="24"/>
        </w:rPr>
      </w:pPr>
    </w:p>
    <w:p w14:paraId="6E53F75B" w14:textId="77777777" w:rsidR="002F5E87" w:rsidRPr="002F5E87" w:rsidRDefault="002F5E87" w:rsidP="00054CC7">
      <w:pPr>
        <w:spacing w:after="0"/>
        <w:rPr>
          <w:rFonts w:cstheme="minorHAnsi"/>
          <w:b/>
          <w:bCs/>
          <w:sz w:val="24"/>
          <w:szCs w:val="24"/>
          <w:u w:val="single"/>
        </w:rPr>
      </w:pPr>
      <w:r w:rsidRPr="002F5E87">
        <w:rPr>
          <w:rFonts w:cstheme="minorHAnsi"/>
          <w:b/>
          <w:bCs/>
          <w:sz w:val="24"/>
          <w:szCs w:val="24"/>
          <w:u w:val="single"/>
        </w:rPr>
        <w:t>Introduction</w:t>
      </w:r>
    </w:p>
    <w:p w14:paraId="7DF57F98" w14:textId="0AE0D4E4" w:rsidR="00951AF7" w:rsidRDefault="008444BC" w:rsidP="00054CC7">
      <w:pPr>
        <w:spacing w:after="0"/>
        <w:rPr>
          <w:rFonts w:cstheme="minorHAnsi"/>
          <w:sz w:val="24"/>
          <w:szCs w:val="24"/>
        </w:rPr>
      </w:pPr>
      <w:r>
        <w:rPr>
          <w:rFonts w:cstheme="minorHAnsi"/>
          <w:sz w:val="24"/>
          <w:szCs w:val="24"/>
        </w:rPr>
        <w:t xml:space="preserve">The purpose of this essay is to compare and contrast two papers: </w:t>
      </w:r>
      <w:bookmarkStart w:id="6" w:name="_Hlk41902367"/>
      <w:bookmarkStart w:id="7" w:name="_Hlk41905901"/>
      <w:bookmarkStart w:id="8" w:name="_Hlk41907788"/>
      <w:r>
        <w:rPr>
          <w:rFonts w:cstheme="minorHAnsi"/>
          <w:sz w:val="24"/>
          <w:szCs w:val="24"/>
        </w:rPr>
        <w:t xml:space="preserve">Tony Walter and Helen Waterhouse, </w:t>
      </w:r>
      <w:r w:rsidRPr="002F5E87">
        <w:rPr>
          <w:rFonts w:cstheme="minorHAnsi"/>
          <w:i/>
          <w:iCs/>
          <w:sz w:val="24"/>
          <w:szCs w:val="24"/>
        </w:rPr>
        <w:t>A Very Private Belief: Reincarnation In contemporary England</w:t>
      </w:r>
      <w:r>
        <w:rPr>
          <w:rFonts w:cstheme="minorHAnsi"/>
          <w:sz w:val="24"/>
          <w:szCs w:val="24"/>
        </w:rPr>
        <w:t xml:space="preserve">, </w:t>
      </w:r>
      <w:r w:rsidR="002F5E87">
        <w:rPr>
          <w:rFonts w:cstheme="minorHAnsi"/>
          <w:sz w:val="24"/>
          <w:szCs w:val="24"/>
        </w:rPr>
        <w:t xml:space="preserve">in </w:t>
      </w:r>
      <w:r w:rsidR="002F5E87" w:rsidRPr="002F5E87">
        <w:rPr>
          <w:rFonts w:cstheme="minorHAnsi"/>
          <w:i/>
          <w:iCs/>
          <w:sz w:val="24"/>
          <w:szCs w:val="24"/>
        </w:rPr>
        <w:t>Sociology of Religion</w:t>
      </w:r>
      <w:r w:rsidR="002F5E87">
        <w:rPr>
          <w:rFonts w:cstheme="minorHAnsi"/>
          <w:sz w:val="24"/>
          <w:szCs w:val="24"/>
        </w:rPr>
        <w:t xml:space="preserve"> Volume 60 no.2 (Summer 2000) p.187</w:t>
      </w:r>
      <w:bookmarkEnd w:id="8"/>
      <w:r w:rsidR="002F5E87">
        <w:rPr>
          <w:rFonts w:cstheme="minorHAnsi"/>
          <w:sz w:val="24"/>
          <w:szCs w:val="24"/>
        </w:rPr>
        <w:t>-97</w:t>
      </w:r>
      <w:bookmarkEnd w:id="7"/>
      <w:r w:rsidR="002F5E87">
        <w:rPr>
          <w:rFonts w:cstheme="minorHAnsi"/>
          <w:sz w:val="24"/>
          <w:szCs w:val="24"/>
        </w:rPr>
        <w:t xml:space="preserve"> and </w:t>
      </w:r>
      <w:bookmarkStart w:id="9" w:name="_Hlk41907693"/>
      <w:r>
        <w:rPr>
          <w:rFonts w:cstheme="minorHAnsi"/>
          <w:sz w:val="24"/>
          <w:szCs w:val="24"/>
        </w:rPr>
        <w:t xml:space="preserve">Jenny Blain, </w:t>
      </w:r>
      <w:r w:rsidRPr="008444BC">
        <w:rPr>
          <w:rFonts w:cstheme="minorHAnsi"/>
          <w:i/>
          <w:iCs/>
          <w:sz w:val="24"/>
          <w:szCs w:val="24"/>
        </w:rPr>
        <w:t>Speaking Shamanistcally: Seidr, Academia and Rationality</w:t>
      </w:r>
      <w:r>
        <w:rPr>
          <w:rFonts w:cstheme="minorHAnsi"/>
          <w:sz w:val="24"/>
          <w:szCs w:val="24"/>
        </w:rPr>
        <w:t xml:space="preserve">, in </w:t>
      </w:r>
      <w:r w:rsidRPr="008444BC">
        <w:rPr>
          <w:rFonts w:cstheme="minorHAnsi"/>
          <w:i/>
          <w:iCs/>
          <w:sz w:val="24"/>
          <w:szCs w:val="24"/>
        </w:rPr>
        <w:t>DISKUS</w:t>
      </w:r>
      <w:r>
        <w:rPr>
          <w:rFonts w:cstheme="minorHAnsi"/>
          <w:sz w:val="24"/>
          <w:szCs w:val="24"/>
        </w:rPr>
        <w:t xml:space="preserve"> Volume 6 (2000)</w:t>
      </w:r>
      <w:bookmarkEnd w:id="9"/>
      <w:r w:rsidR="002F5E87">
        <w:rPr>
          <w:rFonts w:cstheme="minorHAnsi"/>
          <w:sz w:val="24"/>
          <w:szCs w:val="24"/>
        </w:rPr>
        <w:t xml:space="preserve">. Both papers are critiqued in regards to the themes of </w:t>
      </w:r>
      <w:bookmarkStart w:id="10" w:name="_Hlk41909817"/>
      <w:r w:rsidR="002F5E87" w:rsidRPr="00BD2317">
        <w:rPr>
          <w:rFonts w:cstheme="minorHAnsi"/>
          <w:sz w:val="24"/>
          <w:szCs w:val="24"/>
        </w:rPr>
        <w:t>academic approach, social context and ethical consideration</w:t>
      </w:r>
      <w:r w:rsidR="002F5E87">
        <w:rPr>
          <w:rFonts w:cstheme="minorHAnsi"/>
          <w:sz w:val="24"/>
          <w:szCs w:val="24"/>
        </w:rPr>
        <w:t>.</w:t>
      </w:r>
      <w:bookmarkEnd w:id="10"/>
      <w:r>
        <w:rPr>
          <w:rFonts w:cstheme="minorHAnsi"/>
          <w:sz w:val="24"/>
          <w:szCs w:val="24"/>
        </w:rPr>
        <w:t xml:space="preserve"> </w:t>
      </w:r>
      <w:bookmarkEnd w:id="6"/>
    </w:p>
    <w:p w14:paraId="0B801910" w14:textId="77777777" w:rsidR="002F5E87" w:rsidRDefault="002F5E87" w:rsidP="00054CC7">
      <w:pPr>
        <w:spacing w:after="0"/>
        <w:rPr>
          <w:rFonts w:cstheme="minorHAnsi"/>
          <w:sz w:val="24"/>
          <w:szCs w:val="24"/>
        </w:rPr>
      </w:pPr>
    </w:p>
    <w:p w14:paraId="47D0B027" w14:textId="77777777" w:rsidR="002F5E87" w:rsidRPr="002F5E87" w:rsidRDefault="002F5E87" w:rsidP="00054CC7">
      <w:pPr>
        <w:spacing w:after="0"/>
        <w:rPr>
          <w:rFonts w:cstheme="minorHAnsi"/>
          <w:b/>
          <w:bCs/>
          <w:sz w:val="24"/>
          <w:szCs w:val="24"/>
          <w:u w:val="single"/>
        </w:rPr>
      </w:pPr>
      <w:r w:rsidRPr="002F5E87">
        <w:rPr>
          <w:rFonts w:cstheme="minorHAnsi"/>
          <w:b/>
          <w:bCs/>
          <w:sz w:val="24"/>
          <w:szCs w:val="24"/>
          <w:u w:val="single"/>
        </w:rPr>
        <w:t>Academic Approach</w:t>
      </w:r>
    </w:p>
    <w:p w14:paraId="7AFDAFDC" w14:textId="22470903" w:rsidR="00C00298" w:rsidRDefault="004C26B2" w:rsidP="004D0B3B">
      <w:pPr>
        <w:spacing w:after="0"/>
        <w:rPr>
          <w:rFonts w:cstheme="minorHAnsi"/>
          <w:color w:val="333333"/>
          <w:sz w:val="24"/>
          <w:szCs w:val="24"/>
          <w:shd w:val="clear" w:color="auto" w:fill="FFFFFF"/>
        </w:rPr>
      </w:pPr>
      <w:r w:rsidRPr="004C26B2">
        <w:rPr>
          <w:rFonts w:cstheme="minorHAnsi"/>
          <w:sz w:val="24"/>
          <w:szCs w:val="24"/>
        </w:rPr>
        <w:t>On examin</w:t>
      </w:r>
      <w:r>
        <w:rPr>
          <w:rFonts w:cstheme="minorHAnsi"/>
          <w:sz w:val="24"/>
          <w:szCs w:val="24"/>
        </w:rPr>
        <w:t xml:space="preserve">ation </w:t>
      </w:r>
      <w:r>
        <w:rPr>
          <w:rFonts w:cstheme="minorHAnsi"/>
          <w:color w:val="333333"/>
          <w:sz w:val="24"/>
          <w:szCs w:val="24"/>
          <w:shd w:val="clear" w:color="auto" w:fill="FFFFFF"/>
        </w:rPr>
        <w:t>t</w:t>
      </w:r>
      <w:r w:rsidRPr="004C26B2">
        <w:rPr>
          <w:rFonts w:cstheme="minorHAnsi"/>
          <w:color w:val="333333"/>
          <w:sz w:val="24"/>
          <w:szCs w:val="24"/>
          <w:shd w:val="clear" w:color="auto" w:fill="FFFFFF"/>
        </w:rPr>
        <w:t>here a</w:t>
      </w:r>
      <w:r>
        <w:rPr>
          <w:rFonts w:cstheme="minorHAnsi"/>
          <w:color w:val="333333"/>
          <w:sz w:val="24"/>
          <w:szCs w:val="24"/>
          <w:shd w:val="clear" w:color="auto" w:fill="FFFFFF"/>
        </w:rPr>
        <w:t>ppear to be</w:t>
      </w:r>
      <w:r w:rsidRPr="004C26B2">
        <w:rPr>
          <w:rFonts w:cstheme="minorHAnsi"/>
          <w:color w:val="333333"/>
          <w:sz w:val="24"/>
          <w:szCs w:val="24"/>
          <w:shd w:val="clear" w:color="auto" w:fill="FFFFFF"/>
        </w:rPr>
        <w:t xml:space="preserve"> a number of differences </w:t>
      </w:r>
      <w:r w:rsidR="00355A36">
        <w:rPr>
          <w:rFonts w:cstheme="minorHAnsi"/>
          <w:color w:val="333333"/>
          <w:sz w:val="24"/>
          <w:szCs w:val="24"/>
          <w:shd w:val="clear" w:color="auto" w:fill="FFFFFF"/>
        </w:rPr>
        <w:t xml:space="preserve">regarding how each party conducted their research. </w:t>
      </w:r>
      <w:r w:rsidR="0082456C">
        <w:rPr>
          <w:rFonts w:cstheme="minorHAnsi"/>
          <w:color w:val="333333"/>
          <w:sz w:val="24"/>
          <w:szCs w:val="24"/>
          <w:shd w:val="clear" w:color="auto" w:fill="FFFFFF"/>
        </w:rPr>
        <w:t xml:space="preserve">The first paper by Walter and Waterhouse is </w:t>
      </w:r>
      <w:r w:rsidR="00E6132A">
        <w:rPr>
          <w:rFonts w:cstheme="minorHAnsi"/>
          <w:color w:val="333333"/>
          <w:sz w:val="24"/>
          <w:szCs w:val="24"/>
          <w:shd w:val="clear" w:color="auto" w:fill="FFFFFF"/>
        </w:rPr>
        <w:t>etically constructed</w:t>
      </w:r>
      <w:r w:rsidR="0082456C">
        <w:rPr>
          <w:rFonts w:cstheme="minorHAnsi"/>
          <w:color w:val="333333"/>
          <w:sz w:val="24"/>
          <w:szCs w:val="24"/>
          <w:shd w:val="clear" w:color="auto" w:fill="FFFFFF"/>
        </w:rPr>
        <w:t xml:space="preserve">. </w:t>
      </w:r>
      <w:r w:rsidR="00355A36">
        <w:rPr>
          <w:rFonts w:cstheme="minorHAnsi"/>
          <w:color w:val="333333"/>
          <w:sz w:val="24"/>
          <w:szCs w:val="24"/>
          <w:shd w:val="clear" w:color="auto" w:fill="FFFFFF"/>
        </w:rPr>
        <w:t>The authors refer to their work from a perspective of observati</w:t>
      </w:r>
      <w:r w:rsidR="00054CC7">
        <w:rPr>
          <w:rFonts w:cstheme="minorHAnsi"/>
          <w:color w:val="333333"/>
          <w:sz w:val="24"/>
          <w:szCs w:val="24"/>
          <w:shd w:val="clear" w:color="auto" w:fill="FFFFFF"/>
        </w:rPr>
        <w:t>on</w:t>
      </w:r>
      <w:r w:rsidR="004D0B3B">
        <w:rPr>
          <w:rFonts w:cstheme="minorHAnsi"/>
          <w:color w:val="333333"/>
          <w:sz w:val="24"/>
          <w:szCs w:val="24"/>
          <w:shd w:val="clear" w:color="auto" w:fill="FFFFFF"/>
        </w:rPr>
        <w:t xml:space="preserve">. </w:t>
      </w:r>
      <w:r w:rsidR="0082456C">
        <w:rPr>
          <w:rFonts w:cstheme="minorHAnsi"/>
          <w:color w:val="333333"/>
          <w:sz w:val="24"/>
          <w:szCs w:val="24"/>
          <w:shd w:val="clear" w:color="auto" w:fill="FFFFFF"/>
        </w:rPr>
        <w:t xml:space="preserve">The second paper </w:t>
      </w:r>
      <w:r w:rsidR="003D1F21">
        <w:rPr>
          <w:rFonts w:cstheme="minorHAnsi"/>
          <w:color w:val="333333"/>
          <w:sz w:val="24"/>
          <w:szCs w:val="24"/>
          <w:shd w:val="clear" w:color="auto" w:fill="FFFFFF"/>
        </w:rPr>
        <w:t>follows</w:t>
      </w:r>
      <w:r w:rsidR="004D0B3B">
        <w:rPr>
          <w:rFonts w:cstheme="minorHAnsi"/>
          <w:color w:val="333333"/>
          <w:sz w:val="24"/>
          <w:szCs w:val="24"/>
          <w:shd w:val="clear" w:color="auto" w:fill="FFFFFF"/>
        </w:rPr>
        <w:t xml:space="preserve"> </w:t>
      </w:r>
      <w:r w:rsidR="003D1F21">
        <w:rPr>
          <w:rFonts w:cstheme="minorHAnsi"/>
          <w:color w:val="333333"/>
          <w:sz w:val="24"/>
          <w:szCs w:val="24"/>
          <w:shd w:val="clear" w:color="auto" w:fill="FFFFFF"/>
        </w:rPr>
        <w:t>a</w:t>
      </w:r>
      <w:r w:rsidR="006A4493">
        <w:rPr>
          <w:rFonts w:cstheme="minorHAnsi"/>
          <w:color w:val="333333"/>
          <w:sz w:val="24"/>
          <w:szCs w:val="24"/>
          <w:shd w:val="clear" w:color="auto" w:fill="FFFFFF"/>
        </w:rPr>
        <w:t>n</w:t>
      </w:r>
      <w:r w:rsidR="003D1F21">
        <w:rPr>
          <w:rFonts w:cstheme="minorHAnsi"/>
          <w:color w:val="333333"/>
          <w:sz w:val="24"/>
          <w:szCs w:val="24"/>
          <w:shd w:val="clear" w:color="auto" w:fill="FFFFFF"/>
        </w:rPr>
        <w:t xml:space="preserve"> </w:t>
      </w:r>
      <w:r w:rsidR="00E6132A">
        <w:rPr>
          <w:rFonts w:cstheme="minorHAnsi"/>
          <w:color w:val="333333"/>
          <w:sz w:val="24"/>
          <w:szCs w:val="24"/>
          <w:shd w:val="clear" w:color="auto" w:fill="FFFFFF"/>
        </w:rPr>
        <w:t xml:space="preserve">emic approach </w:t>
      </w:r>
      <w:r w:rsidR="004D0B3B">
        <w:rPr>
          <w:rFonts w:cstheme="minorHAnsi"/>
          <w:color w:val="333333"/>
          <w:sz w:val="24"/>
          <w:szCs w:val="24"/>
          <w:shd w:val="clear" w:color="auto" w:fill="FFFFFF"/>
        </w:rPr>
        <w:t>in that most</w:t>
      </w:r>
      <w:r w:rsidR="00C03336">
        <w:rPr>
          <w:rFonts w:cstheme="minorHAnsi"/>
          <w:color w:val="333333"/>
          <w:sz w:val="24"/>
          <w:szCs w:val="24"/>
          <w:shd w:val="clear" w:color="auto" w:fill="FFFFFF"/>
        </w:rPr>
        <w:t xml:space="preserve"> of it has been</w:t>
      </w:r>
      <w:r w:rsidR="00E6132A">
        <w:rPr>
          <w:rFonts w:cstheme="minorHAnsi"/>
          <w:color w:val="333333"/>
          <w:sz w:val="24"/>
          <w:szCs w:val="24"/>
          <w:shd w:val="clear" w:color="auto" w:fill="FFFFFF"/>
        </w:rPr>
        <w:t xml:space="preserve"> </w:t>
      </w:r>
      <w:r w:rsidR="003D1F21">
        <w:rPr>
          <w:rFonts w:cstheme="minorHAnsi"/>
          <w:color w:val="333333"/>
          <w:sz w:val="24"/>
          <w:szCs w:val="24"/>
          <w:shd w:val="clear" w:color="auto" w:fill="FFFFFF"/>
        </w:rPr>
        <w:t>written from the author’s perspective.</w:t>
      </w:r>
      <w:r w:rsidR="008444BC">
        <w:rPr>
          <w:rStyle w:val="FootnoteReference"/>
          <w:rFonts w:cstheme="minorHAnsi"/>
          <w:color w:val="333333"/>
          <w:sz w:val="24"/>
          <w:szCs w:val="24"/>
          <w:shd w:val="clear" w:color="auto" w:fill="FFFFFF"/>
        </w:rPr>
        <w:footnoteReference w:id="1"/>
      </w:r>
      <w:r w:rsidR="003D1F21">
        <w:rPr>
          <w:rFonts w:cstheme="minorHAnsi"/>
          <w:color w:val="333333"/>
          <w:sz w:val="24"/>
          <w:szCs w:val="24"/>
          <w:shd w:val="clear" w:color="auto" w:fill="FFFFFF"/>
        </w:rPr>
        <w:t xml:space="preserve"> </w:t>
      </w:r>
      <w:r w:rsidR="00EE5AC9">
        <w:rPr>
          <w:rFonts w:cstheme="minorHAnsi"/>
          <w:color w:val="333333"/>
          <w:sz w:val="24"/>
          <w:szCs w:val="24"/>
          <w:shd w:val="clear" w:color="auto" w:fill="FFFFFF"/>
        </w:rPr>
        <w:t xml:space="preserve">Blain almost immediately </w:t>
      </w:r>
      <w:r w:rsidR="00974CCD">
        <w:rPr>
          <w:rFonts w:cstheme="minorHAnsi"/>
          <w:color w:val="333333"/>
          <w:sz w:val="24"/>
          <w:szCs w:val="24"/>
          <w:shd w:val="clear" w:color="auto" w:fill="FFFFFF"/>
        </w:rPr>
        <w:t>establishes her position</w:t>
      </w:r>
      <w:r w:rsidR="00EE5AC9">
        <w:rPr>
          <w:rFonts w:cstheme="minorHAnsi"/>
          <w:color w:val="333333"/>
          <w:sz w:val="24"/>
          <w:szCs w:val="24"/>
          <w:shd w:val="clear" w:color="auto" w:fill="FFFFFF"/>
        </w:rPr>
        <w:t xml:space="preserve"> as being actively involved with the subject matter, indicating that she has chosen to conduct the research as both an outsider and an insider as referred to by Bryman.</w:t>
      </w:r>
      <w:r w:rsidR="00EE5AC9">
        <w:rPr>
          <w:rStyle w:val="FootnoteReference"/>
          <w:rFonts w:cstheme="minorHAnsi"/>
          <w:color w:val="333333"/>
          <w:sz w:val="24"/>
          <w:szCs w:val="24"/>
          <w:shd w:val="clear" w:color="auto" w:fill="FFFFFF"/>
        </w:rPr>
        <w:footnoteReference w:id="2"/>
      </w:r>
      <w:r w:rsidR="00351BCE">
        <w:rPr>
          <w:rFonts w:cstheme="minorHAnsi"/>
          <w:color w:val="333333"/>
          <w:sz w:val="24"/>
          <w:szCs w:val="24"/>
          <w:shd w:val="clear" w:color="auto" w:fill="FFFFFF"/>
        </w:rPr>
        <w:t xml:space="preserve"> As </w:t>
      </w:r>
      <w:r w:rsidR="00355A36">
        <w:rPr>
          <w:rFonts w:cstheme="minorHAnsi"/>
          <w:color w:val="333333"/>
          <w:sz w:val="24"/>
          <w:szCs w:val="24"/>
          <w:shd w:val="clear" w:color="auto" w:fill="FFFFFF"/>
        </w:rPr>
        <w:t>he</w:t>
      </w:r>
      <w:r w:rsidR="00351BCE">
        <w:rPr>
          <w:rFonts w:cstheme="minorHAnsi"/>
          <w:color w:val="333333"/>
          <w:sz w:val="24"/>
          <w:szCs w:val="24"/>
          <w:shd w:val="clear" w:color="auto" w:fill="FFFFFF"/>
        </w:rPr>
        <w:t xml:space="preserve"> writes “ it is only by getting close to their subjects and becoming an insider that they can view the world as a participant in that setting’.</w:t>
      </w:r>
      <w:r w:rsidR="00351BCE">
        <w:rPr>
          <w:rStyle w:val="FootnoteReference"/>
          <w:rFonts w:cstheme="minorHAnsi"/>
          <w:color w:val="333333"/>
          <w:sz w:val="24"/>
          <w:szCs w:val="24"/>
          <w:shd w:val="clear" w:color="auto" w:fill="FFFFFF"/>
        </w:rPr>
        <w:footnoteReference w:id="3"/>
      </w:r>
      <w:r w:rsidR="00355A36">
        <w:rPr>
          <w:rFonts w:cstheme="minorHAnsi"/>
          <w:color w:val="333333"/>
          <w:sz w:val="24"/>
          <w:szCs w:val="24"/>
          <w:shd w:val="clear" w:color="auto" w:fill="FFFFFF"/>
        </w:rPr>
        <w:t xml:space="preserve"> </w:t>
      </w:r>
      <w:r w:rsidR="00D85AA3">
        <w:rPr>
          <w:rFonts w:cstheme="minorHAnsi"/>
          <w:color w:val="333333"/>
          <w:sz w:val="24"/>
          <w:szCs w:val="24"/>
          <w:shd w:val="clear" w:color="auto" w:fill="FFFFFF"/>
        </w:rPr>
        <w:t>Blain</w:t>
      </w:r>
      <w:r w:rsidR="00743E8C">
        <w:rPr>
          <w:rFonts w:cstheme="minorHAnsi"/>
          <w:color w:val="333333"/>
          <w:sz w:val="24"/>
          <w:szCs w:val="24"/>
          <w:shd w:val="clear" w:color="auto" w:fill="FFFFFF"/>
        </w:rPr>
        <w:t xml:space="preserve"> writes “I’d checked both ‘business’ and ‘pleasure’”</w:t>
      </w:r>
      <w:r w:rsidR="00974CCD">
        <w:rPr>
          <w:rFonts w:cstheme="minorHAnsi"/>
          <w:color w:val="333333"/>
          <w:sz w:val="24"/>
          <w:szCs w:val="24"/>
          <w:shd w:val="clear" w:color="auto" w:fill="FFFFFF"/>
        </w:rPr>
        <w:t>,</w:t>
      </w:r>
      <w:r w:rsidR="00054CC7">
        <w:rPr>
          <w:rFonts w:cstheme="minorHAnsi"/>
          <w:color w:val="333333"/>
          <w:sz w:val="24"/>
          <w:szCs w:val="24"/>
          <w:shd w:val="clear" w:color="auto" w:fill="FFFFFF"/>
        </w:rPr>
        <w:t xml:space="preserve"> </w:t>
      </w:r>
      <w:r w:rsidR="00C03336">
        <w:rPr>
          <w:rFonts w:cstheme="minorHAnsi"/>
          <w:color w:val="333333"/>
          <w:sz w:val="24"/>
          <w:szCs w:val="24"/>
          <w:shd w:val="clear" w:color="auto" w:fill="FFFFFF"/>
        </w:rPr>
        <w:t>indicating</w:t>
      </w:r>
      <w:r w:rsidR="00054CC7">
        <w:rPr>
          <w:rFonts w:cstheme="minorHAnsi"/>
          <w:color w:val="333333"/>
          <w:sz w:val="24"/>
          <w:szCs w:val="24"/>
          <w:shd w:val="clear" w:color="auto" w:fill="FFFFFF"/>
        </w:rPr>
        <w:t xml:space="preserve"> a level </w:t>
      </w:r>
      <w:r w:rsidR="00743E8C">
        <w:rPr>
          <w:rFonts w:cstheme="minorHAnsi"/>
          <w:color w:val="333333"/>
          <w:sz w:val="24"/>
          <w:szCs w:val="24"/>
          <w:shd w:val="clear" w:color="auto" w:fill="FFFFFF"/>
        </w:rPr>
        <w:t>of</w:t>
      </w:r>
      <w:r w:rsidR="00054CC7">
        <w:rPr>
          <w:rFonts w:cstheme="minorHAnsi"/>
          <w:color w:val="333333"/>
          <w:sz w:val="24"/>
          <w:szCs w:val="24"/>
          <w:shd w:val="clear" w:color="auto" w:fill="FFFFFF"/>
        </w:rPr>
        <w:t xml:space="preserve"> relationship</w:t>
      </w:r>
      <w:r w:rsidR="00743E8C">
        <w:rPr>
          <w:rFonts w:cstheme="minorHAnsi"/>
          <w:color w:val="333333"/>
          <w:sz w:val="24"/>
          <w:szCs w:val="24"/>
          <w:shd w:val="clear" w:color="auto" w:fill="FFFFFF"/>
        </w:rPr>
        <w:t xml:space="preserve"> with</w:t>
      </w:r>
      <w:r w:rsidR="00054CC7">
        <w:rPr>
          <w:rFonts w:cstheme="minorHAnsi"/>
          <w:color w:val="333333"/>
          <w:sz w:val="24"/>
          <w:szCs w:val="24"/>
          <w:shd w:val="clear" w:color="auto" w:fill="FFFFFF"/>
        </w:rPr>
        <w:t xml:space="preserve"> her main contact and interviewee</w:t>
      </w:r>
      <w:r w:rsidR="00C03336">
        <w:rPr>
          <w:rFonts w:cstheme="minorHAnsi"/>
          <w:color w:val="333333"/>
          <w:sz w:val="24"/>
          <w:szCs w:val="24"/>
          <w:shd w:val="clear" w:color="auto" w:fill="FFFFFF"/>
        </w:rPr>
        <w:t xml:space="preserve">, </w:t>
      </w:r>
      <w:r w:rsidR="00743E8C">
        <w:rPr>
          <w:rFonts w:cstheme="minorHAnsi"/>
          <w:color w:val="333333"/>
          <w:sz w:val="24"/>
          <w:szCs w:val="24"/>
          <w:shd w:val="clear" w:color="auto" w:fill="FFFFFF"/>
        </w:rPr>
        <w:t>participat</w:t>
      </w:r>
      <w:r w:rsidR="00C03336">
        <w:rPr>
          <w:rFonts w:cstheme="minorHAnsi"/>
          <w:color w:val="333333"/>
          <w:sz w:val="24"/>
          <w:szCs w:val="24"/>
          <w:shd w:val="clear" w:color="auto" w:fill="FFFFFF"/>
        </w:rPr>
        <w:t>ing</w:t>
      </w:r>
      <w:r w:rsidR="00743E8C">
        <w:rPr>
          <w:rFonts w:cstheme="minorHAnsi"/>
          <w:color w:val="333333"/>
          <w:sz w:val="24"/>
          <w:szCs w:val="24"/>
          <w:shd w:val="clear" w:color="auto" w:fill="FFFFFF"/>
        </w:rPr>
        <w:t xml:space="preserve"> in a very personal </w:t>
      </w:r>
      <w:r w:rsidR="00974CCD">
        <w:rPr>
          <w:rFonts w:cstheme="minorHAnsi"/>
          <w:color w:val="333333"/>
          <w:sz w:val="24"/>
          <w:szCs w:val="24"/>
          <w:shd w:val="clear" w:color="auto" w:fill="FFFFFF"/>
        </w:rPr>
        <w:t>event.</w:t>
      </w:r>
    </w:p>
    <w:p w14:paraId="7578CAC5" w14:textId="5F63E9F5" w:rsidR="006A4493" w:rsidRDefault="008746A8" w:rsidP="00974CCD">
      <w:pPr>
        <w:spacing w:after="0"/>
        <w:rPr>
          <w:rFonts w:cstheme="minorHAnsi"/>
          <w:color w:val="333333"/>
          <w:sz w:val="24"/>
          <w:szCs w:val="24"/>
          <w:shd w:val="clear" w:color="auto" w:fill="FFFFFF"/>
        </w:rPr>
      </w:pPr>
      <w:r>
        <w:rPr>
          <w:rFonts w:cstheme="minorHAnsi"/>
          <w:color w:val="333333"/>
          <w:sz w:val="24"/>
          <w:szCs w:val="24"/>
          <w:shd w:val="clear" w:color="auto" w:fill="FFFFFF"/>
        </w:rPr>
        <w:tab/>
      </w:r>
      <w:r w:rsidR="00AE6218" w:rsidRPr="00AE6218">
        <w:rPr>
          <w:rFonts w:cstheme="minorHAnsi"/>
          <w:color w:val="333333"/>
          <w:sz w:val="24"/>
          <w:szCs w:val="24"/>
          <w:shd w:val="clear" w:color="auto" w:fill="FFFFFF"/>
        </w:rPr>
        <w:t xml:space="preserve">In his 1894 essay </w:t>
      </w:r>
      <w:r w:rsidR="00AE6218" w:rsidRPr="00AE6218">
        <w:rPr>
          <w:rFonts w:cstheme="minorHAnsi"/>
          <w:i/>
          <w:iCs/>
          <w:color w:val="333333"/>
          <w:sz w:val="24"/>
          <w:szCs w:val="24"/>
          <w:shd w:val="clear" w:color="auto" w:fill="FFFFFF"/>
        </w:rPr>
        <w:t>Ideas Concerning a Descriptive and Analytical Psychology</w:t>
      </w:r>
      <w:r w:rsidR="00AE6218" w:rsidRPr="00AE6218">
        <w:rPr>
          <w:rFonts w:cstheme="minorHAnsi"/>
          <w:color w:val="333333"/>
          <w:sz w:val="24"/>
          <w:szCs w:val="24"/>
          <w:shd w:val="clear" w:color="auto" w:fill="FFFFFF"/>
        </w:rPr>
        <w:t xml:space="preserve">, Dilthey defined the difference between </w:t>
      </w:r>
      <w:r w:rsidR="00904EF7">
        <w:rPr>
          <w:rFonts w:cstheme="minorHAnsi"/>
          <w:color w:val="333333"/>
          <w:sz w:val="24"/>
          <w:szCs w:val="24"/>
          <w:shd w:val="clear" w:color="auto" w:fill="FFFFFF"/>
        </w:rPr>
        <w:t>‘</w:t>
      </w:r>
      <w:r w:rsidR="00AE6218" w:rsidRPr="00AE6218">
        <w:rPr>
          <w:rFonts w:cstheme="minorHAnsi"/>
          <w:color w:val="333333"/>
          <w:sz w:val="24"/>
          <w:szCs w:val="24"/>
          <w:shd w:val="clear" w:color="auto" w:fill="FFFFFF"/>
        </w:rPr>
        <w:t>Verstehen</w:t>
      </w:r>
      <w:r w:rsidR="00904EF7">
        <w:rPr>
          <w:rFonts w:cstheme="minorHAnsi"/>
          <w:color w:val="333333"/>
          <w:sz w:val="24"/>
          <w:szCs w:val="24"/>
          <w:shd w:val="clear" w:color="auto" w:fill="FFFFFF"/>
        </w:rPr>
        <w:t>’</w:t>
      </w:r>
      <w:r w:rsidR="00AE6218" w:rsidRPr="00AE6218">
        <w:rPr>
          <w:rFonts w:cstheme="minorHAnsi"/>
          <w:color w:val="333333"/>
          <w:sz w:val="24"/>
          <w:szCs w:val="24"/>
          <w:shd w:val="clear" w:color="auto" w:fill="FFFFFF"/>
        </w:rPr>
        <w:t xml:space="preserve"> and </w:t>
      </w:r>
      <w:bookmarkStart w:id="12" w:name="_Hlk41906104"/>
      <w:r w:rsidR="00904EF7">
        <w:rPr>
          <w:rFonts w:cstheme="minorHAnsi"/>
          <w:color w:val="333333"/>
          <w:sz w:val="24"/>
          <w:szCs w:val="24"/>
          <w:shd w:val="clear" w:color="auto" w:fill="FFFFFF"/>
        </w:rPr>
        <w:t>‘</w:t>
      </w:r>
      <w:r w:rsidR="00AE6218" w:rsidRPr="00AE6218">
        <w:rPr>
          <w:rFonts w:cstheme="minorHAnsi"/>
          <w:color w:val="333333"/>
          <w:sz w:val="24"/>
          <w:szCs w:val="24"/>
          <w:shd w:val="clear" w:color="auto" w:fill="FFFFFF"/>
        </w:rPr>
        <w:t>Erklären</w:t>
      </w:r>
      <w:bookmarkEnd w:id="12"/>
      <w:r w:rsidR="00904EF7">
        <w:rPr>
          <w:rFonts w:cstheme="minorHAnsi"/>
          <w:color w:val="333333"/>
          <w:sz w:val="24"/>
          <w:szCs w:val="24"/>
          <w:shd w:val="clear" w:color="auto" w:fill="FFFFFF"/>
        </w:rPr>
        <w:t>’</w:t>
      </w:r>
      <w:r w:rsidR="00AE6218" w:rsidRPr="00AE6218">
        <w:rPr>
          <w:rFonts w:cstheme="minorHAnsi"/>
          <w:color w:val="333333"/>
          <w:sz w:val="24"/>
          <w:szCs w:val="24"/>
          <w:shd w:val="clear" w:color="auto" w:fill="FFFFFF"/>
        </w:rPr>
        <w:t>.</w:t>
      </w:r>
      <w:r w:rsidR="00AE6218">
        <w:rPr>
          <w:rStyle w:val="FootnoteReference"/>
          <w:rFonts w:cstheme="minorHAnsi"/>
          <w:color w:val="333333"/>
          <w:sz w:val="24"/>
          <w:szCs w:val="24"/>
          <w:shd w:val="clear" w:color="auto" w:fill="FFFFFF"/>
        </w:rPr>
        <w:footnoteReference w:id="4"/>
      </w:r>
      <w:r w:rsidR="00AE6218" w:rsidRPr="00AE6218">
        <w:rPr>
          <w:rFonts w:cstheme="minorHAnsi"/>
          <w:color w:val="333333"/>
          <w:sz w:val="24"/>
          <w:szCs w:val="24"/>
          <w:shd w:val="clear" w:color="auto" w:fill="FFFFFF"/>
        </w:rPr>
        <w:t xml:space="preserve"> </w:t>
      </w:r>
      <w:r>
        <w:rPr>
          <w:rFonts w:cstheme="minorHAnsi"/>
          <w:color w:val="333333"/>
          <w:sz w:val="24"/>
          <w:szCs w:val="24"/>
          <w:shd w:val="clear" w:color="auto" w:fill="FFFFFF"/>
        </w:rPr>
        <w:t xml:space="preserve">Walter and Waterhouse attempted to investigate their understanding of the viewpoints of participants by </w:t>
      </w:r>
      <w:r w:rsidR="00904EF7">
        <w:rPr>
          <w:rFonts w:cstheme="minorHAnsi"/>
          <w:color w:val="333333"/>
          <w:sz w:val="24"/>
          <w:szCs w:val="24"/>
          <w:shd w:val="clear" w:color="auto" w:fill="FFFFFF"/>
        </w:rPr>
        <w:t>comprehensive</w:t>
      </w:r>
      <w:r>
        <w:rPr>
          <w:rFonts w:cstheme="minorHAnsi"/>
          <w:color w:val="333333"/>
          <w:sz w:val="24"/>
          <w:szCs w:val="24"/>
          <w:shd w:val="clear" w:color="auto" w:fill="FFFFFF"/>
        </w:rPr>
        <w:t xml:space="preserve"> questioning and analysis</w:t>
      </w:r>
      <w:r w:rsidR="00904EF7">
        <w:rPr>
          <w:rFonts w:cstheme="minorHAnsi"/>
          <w:color w:val="333333"/>
          <w:sz w:val="24"/>
          <w:szCs w:val="24"/>
          <w:shd w:val="clear" w:color="auto" w:fill="FFFFFF"/>
        </w:rPr>
        <w:t>, thus giving an in-depth explanation of the reasoning behind the responses of the participants</w:t>
      </w:r>
      <w:r w:rsidR="00BF0726">
        <w:rPr>
          <w:rFonts w:cstheme="minorHAnsi"/>
          <w:color w:val="333333"/>
          <w:sz w:val="24"/>
          <w:szCs w:val="24"/>
          <w:shd w:val="clear" w:color="auto" w:fill="FFFFFF"/>
        </w:rPr>
        <w:t xml:space="preserve">. However, one could argue that this </w:t>
      </w:r>
      <w:r w:rsidR="00904EF7">
        <w:rPr>
          <w:rFonts w:cstheme="minorHAnsi"/>
          <w:color w:val="333333"/>
          <w:sz w:val="24"/>
          <w:szCs w:val="24"/>
          <w:shd w:val="clear" w:color="auto" w:fill="FFFFFF"/>
        </w:rPr>
        <w:t>approach was what Dilthey described as ‘</w:t>
      </w:r>
      <w:r w:rsidR="00904EF7" w:rsidRPr="00AE6218">
        <w:rPr>
          <w:rFonts w:cstheme="minorHAnsi"/>
          <w:color w:val="333333"/>
          <w:sz w:val="24"/>
          <w:szCs w:val="24"/>
          <w:shd w:val="clear" w:color="auto" w:fill="FFFFFF"/>
        </w:rPr>
        <w:t>Erklären</w:t>
      </w:r>
      <w:r w:rsidR="00904EF7">
        <w:rPr>
          <w:rFonts w:cstheme="minorHAnsi"/>
          <w:color w:val="333333"/>
          <w:sz w:val="24"/>
          <w:szCs w:val="24"/>
          <w:shd w:val="clear" w:color="auto" w:fill="FFFFFF"/>
        </w:rPr>
        <w:t>’. Regardless of the quantity of data, the quality could not parallel the data collected had they chosen to participate</w:t>
      </w:r>
      <w:r w:rsidR="006A4493">
        <w:rPr>
          <w:rFonts w:cstheme="minorHAnsi"/>
          <w:color w:val="333333"/>
          <w:sz w:val="24"/>
          <w:szCs w:val="24"/>
          <w:shd w:val="clear" w:color="auto" w:fill="FFFFFF"/>
        </w:rPr>
        <w:t xml:space="preserve"> as Blaine did</w:t>
      </w:r>
      <w:r w:rsidR="00904EF7">
        <w:rPr>
          <w:rFonts w:cstheme="minorHAnsi"/>
          <w:color w:val="333333"/>
          <w:sz w:val="24"/>
          <w:szCs w:val="24"/>
          <w:shd w:val="clear" w:color="auto" w:fill="FFFFFF"/>
        </w:rPr>
        <w:t xml:space="preserve">. </w:t>
      </w:r>
    </w:p>
    <w:p w14:paraId="5687604F" w14:textId="1FF7CC3D" w:rsidR="008C03F1" w:rsidRDefault="006A4493" w:rsidP="00974CCD">
      <w:pPr>
        <w:spacing w:after="0"/>
        <w:rPr>
          <w:rFonts w:cstheme="minorHAnsi"/>
          <w:color w:val="333333"/>
          <w:sz w:val="24"/>
          <w:szCs w:val="24"/>
          <w:shd w:val="clear" w:color="auto" w:fill="FFFFFF"/>
        </w:rPr>
      </w:pPr>
      <w:r>
        <w:rPr>
          <w:rFonts w:cstheme="minorHAnsi"/>
          <w:color w:val="333333"/>
          <w:sz w:val="24"/>
          <w:szCs w:val="24"/>
          <w:shd w:val="clear" w:color="auto" w:fill="FFFFFF"/>
        </w:rPr>
        <w:t>However, a</w:t>
      </w:r>
      <w:r w:rsidR="00904EF7">
        <w:rPr>
          <w:rFonts w:cstheme="minorHAnsi"/>
          <w:color w:val="333333"/>
          <w:sz w:val="24"/>
          <w:szCs w:val="24"/>
          <w:shd w:val="clear" w:color="auto" w:fill="FFFFFF"/>
        </w:rPr>
        <w:t xml:space="preserve">s </w:t>
      </w:r>
      <w:r w:rsidR="00D62040">
        <w:rPr>
          <w:rFonts w:cstheme="minorHAnsi"/>
          <w:color w:val="333333"/>
          <w:sz w:val="24"/>
          <w:szCs w:val="24"/>
          <w:shd w:val="clear" w:color="auto" w:fill="FFFFFF"/>
        </w:rPr>
        <w:t xml:space="preserve">Hennink, Hutter and Bailey </w:t>
      </w:r>
      <w:r w:rsidR="00904EF7">
        <w:rPr>
          <w:rFonts w:cstheme="minorHAnsi"/>
          <w:color w:val="333333"/>
          <w:sz w:val="24"/>
          <w:szCs w:val="24"/>
          <w:shd w:val="clear" w:color="auto" w:fill="FFFFFF"/>
        </w:rPr>
        <w:t>stipulate,</w:t>
      </w:r>
      <w:r w:rsidR="00D62040">
        <w:rPr>
          <w:rFonts w:cstheme="minorHAnsi"/>
          <w:color w:val="333333"/>
          <w:sz w:val="24"/>
          <w:szCs w:val="24"/>
          <w:shd w:val="clear" w:color="auto" w:fill="FFFFFF"/>
        </w:rPr>
        <w:t xml:space="preserve"> when executing participant observation, you participate in the life of those who you are studying. </w:t>
      </w:r>
      <w:r w:rsidR="00C03336">
        <w:rPr>
          <w:rFonts w:cstheme="minorHAnsi"/>
          <w:color w:val="333333"/>
          <w:sz w:val="24"/>
          <w:szCs w:val="24"/>
          <w:shd w:val="clear" w:color="auto" w:fill="FFFFFF"/>
        </w:rPr>
        <w:t>It is necessary to</w:t>
      </w:r>
      <w:r w:rsidR="00D62040">
        <w:rPr>
          <w:rFonts w:cstheme="minorHAnsi"/>
          <w:color w:val="333333"/>
          <w:sz w:val="24"/>
          <w:szCs w:val="24"/>
          <w:shd w:val="clear" w:color="auto" w:fill="FFFFFF"/>
        </w:rPr>
        <w:t xml:space="preserve"> “behave according to their norms and values and adopt a certain social role”.</w:t>
      </w:r>
      <w:r w:rsidR="00D62040">
        <w:rPr>
          <w:rStyle w:val="FootnoteReference"/>
          <w:rFonts w:cstheme="minorHAnsi"/>
          <w:color w:val="333333"/>
          <w:sz w:val="24"/>
          <w:szCs w:val="24"/>
          <w:shd w:val="clear" w:color="auto" w:fill="FFFFFF"/>
        </w:rPr>
        <w:footnoteReference w:id="5"/>
      </w:r>
      <w:r w:rsidR="00D62040">
        <w:rPr>
          <w:rFonts w:cstheme="minorHAnsi"/>
          <w:color w:val="333333"/>
          <w:sz w:val="24"/>
          <w:szCs w:val="24"/>
          <w:shd w:val="clear" w:color="auto" w:fill="FFFFFF"/>
        </w:rPr>
        <w:t xml:space="preserve"> They continue to state that this </w:t>
      </w:r>
      <w:r w:rsidR="00904EF7">
        <w:rPr>
          <w:rFonts w:cstheme="minorHAnsi"/>
          <w:color w:val="333333"/>
          <w:sz w:val="24"/>
          <w:szCs w:val="24"/>
          <w:shd w:val="clear" w:color="auto" w:fill="FFFFFF"/>
        </w:rPr>
        <w:t>must be</w:t>
      </w:r>
      <w:r w:rsidR="00D62040">
        <w:rPr>
          <w:rFonts w:cstheme="minorHAnsi"/>
          <w:color w:val="333333"/>
          <w:sz w:val="24"/>
          <w:szCs w:val="24"/>
          <w:shd w:val="clear" w:color="auto" w:fill="FFFFFF"/>
        </w:rPr>
        <w:t xml:space="preserve"> done at the same time as sustaining enough detachment to retain the ability of observation. It could be argued that Blain may have lost a degree of detachment</w:t>
      </w:r>
      <w:r w:rsidR="001D321F">
        <w:rPr>
          <w:rFonts w:cstheme="minorHAnsi"/>
          <w:color w:val="333333"/>
          <w:sz w:val="24"/>
          <w:szCs w:val="24"/>
          <w:shd w:val="clear" w:color="auto" w:fill="FFFFFF"/>
        </w:rPr>
        <w:t xml:space="preserve"> </w:t>
      </w:r>
      <w:r w:rsidR="00C03336">
        <w:rPr>
          <w:rFonts w:cstheme="minorHAnsi"/>
          <w:color w:val="333333"/>
          <w:sz w:val="24"/>
          <w:szCs w:val="24"/>
          <w:shd w:val="clear" w:color="auto" w:fill="FFFFFF"/>
        </w:rPr>
        <w:t>as</w:t>
      </w:r>
      <w:r w:rsidR="001D321F">
        <w:rPr>
          <w:rFonts w:cstheme="minorHAnsi"/>
          <w:color w:val="333333"/>
          <w:sz w:val="24"/>
          <w:szCs w:val="24"/>
          <w:shd w:val="clear" w:color="auto" w:fill="FFFFFF"/>
        </w:rPr>
        <w:t xml:space="preserve"> she </w:t>
      </w:r>
      <w:r w:rsidR="00C03336">
        <w:rPr>
          <w:rFonts w:cstheme="minorHAnsi"/>
          <w:color w:val="333333"/>
          <w:sz w:val="24"/>
          <w:szCs w:val="24"/>
          <w:shd w:val="clear" w:color="auto" w:fill="FFFFFF"/>
        </w:rPr>
        <w:t>deviates from the role of</w:t>
      </w:r>
      <w:r w:rsidR="001D321F">
        <w:rPr>
          <w:rFonts w:cstheme="minorHAnsi"/>
          <w:color w:val="333333"/>
          <w:sz w:val="24"/>
          <w:szCs w:val="24"/>
          <w:shd w:val="clear" w:color="auto" w:fill="FFFFFF"/>
        </w:rPr>
        <w:t xml:space="preserve"> ethnographer </w:t>
      </w:r>
      <w:r w:rsidR="00C03336">
        <w:rPr>
          <w:rFonts w:cstheme="minorHAnsi"/>
          <w:color w:val="333333"/>
          <w:sz w:val="24"/>
          <w:szCs w:val="24"/>
          <w:shd w:val="clear" w:color="auto" w:fill="FFFFFF"/>
        </w:rPr>
        <w:t>to</w:t>
      </w:r>
      <w:r w:rsidR="001362CC">
        <w:rPr>
          <w:rFonts w:cstheme="minorHAnsi"/>
          <w:color w:val="333333"/>
          <w:sz w:val="24"/>
          <w:szCs w:val="24"/>
          <w:shd w:val="clear" w:color="auto" w:fill="FFFFFF"/>
        </w:rPr>
        <w:t xml:space="preserve"> </w:t>
      </w:r>
      <w:r w:rsidR="001D321F">
        <w:rPr>
          <w:rFonts w:cstheme="minorHAnsi"/>
          <w:color w:val="333333"/>
          <w:sz w:val="24"/>
          <w:szCs w:val="24"/>
          <w:shd w:val="clear" w:color="auto" w:fill="FFFFFF"/>
        </w:rPr>
        <w:t xml:space="preserve">participant. In </w:t>
      </w:r>
      <w:r w:rsidR="001D321F" w:rsidRPr="00904EF7">
        <w:rPr>
          <w:rFonts w:cstheme="minorHAnsi"/>
          <w:i/>
          <w:iCs/>
          <w:color w:val="333333"/>
          <w:sz w:val="24"/>
          <w:szCs w:val="24"/>
          <w:shd w:val="clear" w:color="auto" w:fill="FFFFFF"/>
        </w:rPr>
        <w:t>Seidr and the Anthropolgist</w:t>
      </w:r>
      <w:r w:rsidR="001D321F">
        <w:rPr>
          <w:rFonts w:cstheme="minorHAnsi"/>
          <w:color w:val="333333"/>
          <w:sz w:val="24"/>
          <w:szCs w:val="24"/>
          <w:shd w:val="clear" w:color="auto" w:fill="FFFFFF"/>
        </w:rPr>
        <w:t xml:space="preserve"> </w:t>
      </w:r>
      <w:r w:rsidR="004E561E">
        <w:rPr>
          <w:rFonts w:cstheme="minorHAnsi"/>
          <w:color w:val="333333"/>
          <w:sz w:val="24"/>
          <w:szCs w:val="24"/>
          <w:shd w:val="clear" w:color="auto" w:fill="FFFFFF"/>
        </w:rPr>
        <w:t xml:space="preserve">there are a few times when Blain </w:t>
      </w:r>
      <w:r w:rsidR="00C03336">
        <w:rPr>
          <w:rFonts w:cstheme="minorHAnsi"/>
          <w:color w:val="333333"/>
          <w:sz w:val="24"/>
          <w:szCs w:val="24"/>
          <w:shd w:val="clear" w:color="auto" w:fill="FFFFFF"/>
        </w:rPr>
        <w:t>implies that</w:t>
      </w:r>
      <w:r w:rsidR="004E561E">
        <w:rPr>
          <w:rFonts w:cstheme="minorHAnsi"/>
          <w:color w:val="333333"/>
          <w:sz w:val="24"/>
          <w:szCs w:val="24"/>
          <w:shd w:val="clear" w:color="auto" w:fill="FFFFFF"/>
        </w:rPr>
        <w:t xml:space="preserve"> the</w:t>
      </w:r>
      <w:r w:rsidR="00C03336">
        <w:rPr>
          <w:rFonts w:cstheme="minorHAnsi"/>
          <w:color w:val="333333"/>
          <w:sz w:val="24"/>
          <w:szCs w:val="24"/>
          <w:shd w:val="clear" w:color="auto" w:fill="FFFFFF"/>
        </w:rPr>
        <w:t xml:space="preserve"> deities</w:t>
      </w:r>
      <w:r w:rsidR="004E561E">
        <w:rPr>
          <w:rFonts w:cstheme="minorHAnsi"/>
          <w:color w:val="333333"/>
          <w:sz w:val="24"/>
          <w:szCs w:val="24"/>
          <w:shd w:val="clear" w:color="auto" w:fill="FFFFFF"/>
        </w:rPr>
        <w:t xml:space="preserve"> are real even though </w:t>
      </w:r>
      <w:r w:rsidR="00C03336">
        <w:rPr>
          <w:rFonts w:cstheme="minorHAnsi"/>
          <w:color w:val="333333"/>
          <w:sz w:val="24"/>
          <w:szCs w:val="24"/>
          <w:shd w:val="clear" w:color="auto" w:fill="FFFFFF"/>
        </w:rPr>
        <w:t xml:space="preserve">she </w:t>
      </w:r>
      <w:r w:rsidR="004E561E">
        <w:rPr>
          <w:rFonts w:cstheme="minorHAnsi"/>
          <w:color w:val="333333"/>
          <w:sz w:val="24"/>
          <w:szCs w:val="24"/>
          <w:shd w:val="clear" w:color="auto" w:fill="FFFFFF"/>
        </w:rPr>
        <w:t xml:space="preserve">terms </w:t>
      </w:r>
      <w:r w:rsidR="00C03336">
        <w:rPr>
          <w:rFonts w:cstheme="minorHAnsi"/>
          <w:color w:val="333333"/>
          <w:sz w:val="24"/>
          <w:szCs w:val="24"/>
          <w:shd w:val="clear" w:color="auto" w:fill="FFFFFF"/>
        </w:rPr>
        <w:t xml:space="preserve">her </w:t>
      </w:r>
      <w:r w:rsidR="00C03336">
        <w:rPr>
          <w:rFonts w:cstheme="minorHAnsi"/>
          <w:color w:val="333333"/>
          <w:sz w:val="24"/>
          <w:szCs w:val="24"/>
          <w:shd w:val="clear" w:color="auto" w:fill="FFFFFF"/>
        </w:rPr>
        <w:lastRenderedPageBreak/>
        <w:t xml:space="preserve">narrative </w:t>
      </w:r>
      <w:r w:rsidR="004E561E">
        <w:rPr>
          <w:rFonts w:cstheme="minorHAnsi"/>
          <w:color w:val="333333"/>
          <w:sz w:val="24"/>
          <w:szCs w:val="24"/>
          <w:shd w:val="clear" w:color="auto" w:fill="FFFFFF"/>
        </w:rPr>
        <w:t xml:space="preserve">as an </w:t>
      </w:r>
      <w:r w:rsidR="00904EF7">
        <w:rPr>
          <w:rFonts w:cstheme="minorHAnsi"/>
          <w:color w:val="333333"/>
          <w:sz w:val="24"/>
          <w:szCs w:val="24"/>
          <w:shd w:val="clear" w:color="auto" w:fill="FFFFFF"/>
        </w:rPr>
        <w:t>“</w:t>
      </w:r>
      <w:r w:rsidR="004E561E">
        <w:rPr>
          <w:rFonts w:cstheme="minorHAnsi"/>
          <w:color w:val="333333"/>
          <w:sz w:val="24"/>
          <w:szCs w:val="24"/>
          <w:shd w:val="clear" w:color="auto" w:fill="FFFFFF"/>
        </w:rPr>
        <w:t>account an informed outsider might create</w:t>
      </w:r>
      <w:r w:rsidR="00904EF7">
        <w:rPr>
          <w:rFonts w:cstheme="minorHAnsi"/>
          <w:color w:val="333333"/>
          <w:sz w:val="24"/>
          <w:szCs w:val="24"/>
          <w:shd w:val="clear" w:color="auto" w:fill="FFFFFF"/>
        </w:rPr>
        <w:t>”</w:t>
      </w:r>
      <w:r w:rsidR="004E561E">
        <w:rPr>
          <w:rFonts w:cstheme="minorHAnsi"/>
          <w:color w:val="333333"/>
          <w:sz w:val="24"/>
          <w:szCs w:val="24"/>
          <w:shd w:val="clear" w:color="auto" w:fill="FFFFFF"/>
        </w:rPr>
        <w:t>.</w:t>
      </w:r>
      <w:r w:rsidR="004E561E">
        <w:rPr>
          <w:rStyle w:val="FootnoteReference"/>
          <w:rFonts w:cstheme="minorHAnsi"/>
          <w:color w:val="333333"/>
          <w:sz w:val="24"/>
          <w:szCs w:val="24"/>
          <w:shd w:val="clear" w:color="auto" w:fill="FFFFFF"/>
        </w:rPr>
        <w:footnoteReference w:id="6"/>
      </w:r>
      <w:r w:rsidR="00E23C73">
        <w:rPr>
          <w:rFonts w:cstheme="minorHAnsi"/>
          <w:color w:val="333333"/>
          <w:sz w:val="24"/>
          <w:szCs w:val="24"/>
          <w:shd w:val="clear" w:color="auto" w:fill="FFFFFF"/>
        </w:rPr>
        <w:t xml:space="preserve"> </w:t>
      </w:r>
      <w:r w:rsidR="001362CC">
        <w:rPr>
          <w:rFonts w:cstheme="minorHAnsi"/>
          <w:color w:val="333333"/>
          <w:sz w:val="24"/>
          <w:szCs w:val="24"/>
          <w:shd w:val="clear" w:color="auto" w:fill="FFFFFF"/>
        </w:rPr>
        <w:t>Indicating the possible</w:t>
      </w:r>
      <w:r w:rsidR="00E23C73">
        <w:rPr>
          <w:rFonts w:cstheme="minorHAnsi"/>
          <w:color w:val="333333"/>
          <w:sz w:val="24"/>
          <w:szCs w:val="24"/>
          <w:shd w:val="clear" w:color="auto" w:fill="FFFFFF"/>
        </w:rPr>
        <w:t xml:space="preserve"> transference of </w:t>
      </w:r>
      <w:r w:rsidR="001362CC">
        <w:rPr>
          <w:rFonts w:cstheme="minorHAnsi"/>
          <w:color w:val="333333"/>
          <w:sz w:val="24"/>
          <w:szCs w:val="24"/>
          <w:shd w:val="clear" w:color="auto" w:fill="FFFFFF"/>
        </w:rPr>
        <w:t>her</w:t>
      </w:r>
      <w:r w:rsidR="00E23C73">
        <w:rPr>
          <w:rFonts w:cstheme="minorHAnsi"/>
          <w:color w:val="333333"/>
          <w:sz w:val="24"/>
          <w:szCs w:val="24"/>
          <w:shd w:val="clear" w:color="auto" w:fill="FFFFFF"/>
        </w:rPr>
        <w:t xml:space="preserve"> understanding and paradigms</w:t>
      </w:r>
      <w:r w:rsidR="00FC31C7">
        <w:rPr>
          <w:rFonts w:cstheme="minorHAnsi"/>
          <w:color w:val="333333"/>
          <w:sz w:val="24"/>
          <w:szCs w:val="24"/>
          <w:shd w:val="clear" w:color="auto" w:fill="FFFFFF"/>
        </w:rPr>
        <w:t xml:space="preserve"> such as those highlighted by </w:t>
      </w:r>
      <w:r w:rsidR="00CE1ED1">
        <w:rPr>
          <w:rFonts w:cstheme="minorHAnsi"/>
          <w:color w:val="333333"/>
          <w:sz w:val="24"/>
          <w:szCs w:val="24"/>
          <w:shd w:val="clear" w:color="auto" w:fill="FFFFFF"/>
        </w:rPr>
        <w:t>Levy-Bruhl</w:t>
      </w:r>
      <w:r w:rsidR="00CE1ED1">
        <w:rPr>
          <w:rStyle w:val="FootnoteReference"/>
          <w:rFonts w:cstheme="minorHAnsi"/>
          <w:color w:val="333333"/>
          <w:sz w:val="24"/>
          <w:szCs w:val="24"/>
          <w:shd w:val="clear" w:color="auto" w:fill="FFFFFF"/>
        </w:rPr>
        <w:footnoteReference w:id="7"/>
      </w:r>
      <w:r w:rsidR="00CE1ED1">
        <w:rPr>
          <w:rFonts w:cstheme="minorHAnsi"/>
          <w:color w:val="333333"/>
          <w:sz w:val="24"/>
          <w:szCs w:val="24"/>
          <w:shd w:val="clear" w:color="auto" w:fill="FFFFFF"/>
        </w:rPr>
        <w:t xml:space="preserve">. Further to this are the implications with the interpretation of experience from an outsider </w:t>
      </w:r>
      <w:r w:rsidR="008C03F1">
        <w:rPr>
          <w:rFonts w:cstheme="minorHAnsi"/>
          <w:color w:val="333333"/>
          <w:sz w:val="24"/>
          <w:szCs w:val="24"/>
          <w:shd w:val="clear" w:color="auto" w:fill="FFFFFF"/>
        </w:rPr>
        <w:t>Ruggles</w:t>
      </w:r>
      <w:r w:rsidR="00FC31C7">
        <w:rPr>
          <w:rStyle w:val="FootnoteReference"/>
          <w:rFonts w:cstheme="minorHAnsi"/>
          <w:color w:val="333333"/>
          <w:sz w:val="24"/>
          <w:szCs w:val="24"/>
          <w:shd w:val="clear" w:color="auto" w:fill="FFFFFF"/>
        </w:rPr>
        <w:footnoteReference w:id="8"/>
      </w:r>
      <w:r w:rsidR="00FC31C7">
        <w:rPr>
          <w:rFonts w:cstheme="minorHAnsi"/>
          <w:color w:val="333333"/>
          <w:sz w:val="24"/>
          <w:szCs w:val="24"/>
          <w:shd w:val="clear" w:color="auto" w:fill="FFFFFF"/>
        </w:rPr>
        <w:t xml:space="preserve">. </w:t>
      </w:r>
      <w:r>
        <w:rPr>
          <w:rFonts w:cstheme="minorHAnsi"/>
          <w:color w:val="333333"/>
          <w:sz w:val="24"/>
          <w:szCs w:val="24"/>
          <w:shd w:val="clear" w:color="auto" w:fill="FFFFFF"/>
        </w:rPr>
        <w:t>There are also the issues of Ryle’s thick description as discussed by Geertz.</w:t>
      </w:r>
      <w:r>
        <w:rPr>
          <w:rStyle w:val="FootnoteReference"/>
          <w:rFonts w:cstheme="minorHAnsi"/>
          <w:color w:val="333333"/>
          <w:sz w:val="24"/>
          <w:szCs w:val="24"/>
          <w:shd w:val="clear" w:color="auto" w:fill="FFFFFF"/>
        </w:rPr>
        <w:footnoteReference w:id="9"/>
      </w:r>
      <w:r>
        <w:rPr>
          <w:rFonts w:cstheme="minorHAnsi"/>
          <w:color w:val="333333"/>
          <w:sz w:val="24"/>
          <w:szCs w:val="24"/>
          <w:shd w:val="clear" w:color="auto" w:fill="FFFFFF"/>
        </w:rPr>
        <w:t xml:space="preserve"> </w:t>
      </w:r>
      <w:r w:rsidR="00CE1ED1">
        <w:rPr>
          <w:rFonts w:cstheme="minorHAnsi"/>
          <w:color w:val="333333"/>
          <w:sz w:val="24"/>
          <w:szCs w:val="24"/>
          <w:shd w:val="clear" w:color="auto" w:fill="FFFFFF"/>
        </w:rPr>
        <w:t xml:space="preserve">Blain’s connection and experience with Seidr practices is from an ethnographical point of view and therefore, the effects of this </w:t>
      </w:r>
      <w:r>
        <w:rPr>
          <w:rFonts w:cstheme="minorHAnsi"/>
          <w:color w:val="333333"/>
          <w:sz w:val="24"/>
          <w:szCs w:val="24"/>
          <w:shd w:val="clear" w:color="auto" w:fill="FFFFFF"/>
        </w:rPr>
        <w:t xml:space="preserve">upon her interpretation of the data </w:t>
      </w:r>
      <w:r w:rsidR="00CE1ED1">
        <w:rPr>
          <w:rFonts w:cstheme="minorHAnsi"/>
          <w:color w:val="333333"/>
          <w:sz w:val="24"/>
          <w:szCs w:val="24"/>
          <w:shd w:val="clear" w:color="auto" w:fill="FFFFFF"/>
        </w:rPr>
        <w:t>must be considere</w:t>
      </w:r>
      <w:r w:rsidR="001C76DC">
        <w:rPr>
          <w:rFonts w:cstheme="minorHAnsi"/>
          <w:color w:val="333333"/>
          <w:sz w:val="24"/>
          <w:szCs w:val="24"/>
          <w:shd w:val="clear" w:color="auto" w:fill="FFFFFF"/>
        </w:rPr>
        <w:t>d and she does not appear to have accounted for reflexivity despite discussing her viewpoint.</w:t>
      </w:r>
      <w:r w:rsidR="001C76DC">
        <w:rPr>
          <w:rStyle w:val="FootnoteReference"/>
          <w:rFonts w:cstheme="minorHAnsi"/>
          <w:color w:val="333333"/>
          <w:sz w:val="24"/>
          <w:szCs w:val="24"/>
          <w:shd w:val="clear" w:color="auto" w:fill="FFFFFF"/>
        </w:rPr>
        <w:footnoteReference w:id="10"/>
      </w:r>
      <w:r w:rsidR="008056AA">
        <w:rPr>
          <w:rFonts w:cstheme="minorHAnsi"/>
          <w:color w:val="333333"/>
          <w:sz w:val="24"/>
          <w:szCs w:val="24"/>
          <w:shd w:val="clear" w:color="auto" w:fill="FFFFFF"/>
        </w:rPr>
        <w:t xml:space="preserve"> Walter and Waterhouse consider their effect on the data and avoid the risks by conducting their observations etically.</w:t>
      </w:r>
    </w:p>
    <w:p w14:paraId="16BB9CF6" w14:textId="3681545F" w:rsidR="006A4493" w:rsidRDefault="006A4493" w:rsidP="00974CCD">
      <w:pPr>
        <w:spacing w:after="0"/>
        <w:rPr>
          <w:rFonts w:cstheme="minorHAnsi"/>
          <w:color w:val="333333"/>
          <w:sz w:val="24"/>
          <w:szCs w:val="24"/>
          <w:shd w:val="clear" w:color="auto" w:fill="FFFFFF"/>
        </w:rPr>
      </w:pPr>
    </w:p>
    <w:p w14:paraId="1A8E9389" w14:textId="6693C48B" w:rsidR="006A4493" w:rsidRPr="00052E6D" w:rsidRDefault="006A4493" w:rsidP="00974CCD">
      <w:pPr>
        <w:spacing w:after="0"/>
        <w:rPr>
          <w:rFonts w:cstheme="minorHAnsi"/>
          <w:b/>
          <w:bCs/>
          <w:color w:val="333333"/>
          <w:sz w:val="24"/>
          <w:szCs w:val="24"/>
          <w:u w:val="single"/>
          <w:shd w:val="clear" w:color="auto" w:fill="FFFFFF"/>
        </w:rPr>
      </w:pPr>
      <w:r w:rsidRPr="00052E6D">
        <w:rPr>
          <w:rFonts w:cstheme="minorHAnsi"/>
          <w:b/>
          <w:bCs/>
          <w:color w:val="333333"/>
          <w:sz w:val="24"/>
          <w:szCs w:val="24"/>
          <w:u w:val="single"/>
          <w:shd w:val="clear" w:color="auto" w:fill="FFFFFF"/>
        </w:rPr>
        <w:t>Social Context</w:t>
      </w:r>
    </w:p>
    <w:p w14:paraId="4DE7E542" w14:textId="07CD3C1B" w:rsidR="006A4493" w:rsidRDefault="00052E6D" w:rsidP="00974CCD">
      <w:pPr>
        <w:spacing w:after="0"/>
        <w:rPr>
          <w:rFonts w:cstheme="minorHAnsi"/>
          <w:color w:val="333333"/>
          <w:sz w:val="24"/>
          <w:szCs w:val="24"/>
          <w:shd w:val="clear" w:color="auto" w:fill="FFFFFF"/>
        </w:rPr>
      </w:pPr>
      <w:r>
        <w:rPr>
          <w:rFonts w:cstheme="minorHAnsi"/>
          <w:color w:val="333333"/>
          <w:sz w:val="24"/>
          <w:szCs w:val="24"/>
          <w:shd w:val="clear" w:color="auto" w:fill="FFFFFF"/>
        </w:rPr>
        <w:t>Having discussed the issues of both papers regarding approach</w:t>
      </w:r>
      <w:r w:rsidR="00C03336">
        <w:rPr>
          <w:rFonts w:cstheme="minorHAnsi"/>
          <w:color w:val="333333"/>
          <w:sz w:val="24"/>
          <w:szCs w:val="24"/>
          <w:shd w:val="clear" w:color="auto" w:fill="FFFFFF"/>
        </w:rPr>
        <w:t>,</w:t>
      </w:r>
      <w:r>
        <w:rPr>
          <w:rFonts w:cstheme="minorHAnsi"/>
          <w:color w:val="333333"/>
          <w:sz w:val="24"/>
          <w:szCs w:val="24"/>
          <w:shd w:val="clear" w:color="auto" w:fill="FFFFFF"/>
        </w:rPr>
        <w:t xml:space="preserve"> the problems of data interpretation are furthered in regards to social context. The first paper demonstrates a wide use of survey material and mixed methods which can provide a large amount of data, however, one could bring in to question the fact that the survey data, in particular, has been collected by others and not the authors of the paper and more importantly, over a timescale of 52 years.</w:t>
      </w:r>
      <w:r w:rsidR="009B0507">
        <w:rPr>
          <w:rStyle w:val="FootnoteReference"/>
          <w:rFonts w:cstheme="minorHAnsi"/>
          <w:color w:val="333333"/>
          <w:sz w:val="24"/>
          <w:szCs w:val="24"/>
          <w:shd w:val="clear" w:color="auto" w:fill="FFFFFF"/>
        </w:rPr>
        <w:footnoteReference w:id="11"/>
      </w:r>
      <w:r>
        <w:rPr>
          <w:rFonts w:cstheme="minorHAnsi"/>
          <w:color w:val="333333"/>
          <w:sz w:val="24"/>
          <w:szCs w:val="24"/>
          <w:shd w:val="clear" w:color="auto" w:fill="FFFFFF"/>
        </w:rPr>
        <w:t xml:space="preserve"> In comparison, the second paper refers to data collected across a period of “several” years.</w:t>
      </w:r>
      <w:r>
        <w:rPr>
          <w:rStyle w:val="FootnoteReference"/>
          <w:rFonts w:cstheme="minorHAnsi"/>
          <w:color w:val="333333"/>
          <w:sz w:val="24"/>
          <w:szCs w:val="24"/>
          <w:shd w:val="clear" w:color="auto" w:fill="FFFFFF"/>
        </w:rPr>
        <w:footnoteReference w:id="12"/>
      </w:r>
      <w:r w:rsidR="009B0507">
        <w:rPr>
          <w:rFonts w:cstheme="minorHAnsi"/>
          <w:color w:val="333333"/>
          <w:sz w:val="24"/>
          <w:szCs w:val="24"/>
          <w:shd w:val="clear" w:color="auto" w:fill="FFFFFF"/>
        </w:rPr>
        <w:t xml:space="preserve"> The participants of the 1947 survey are from a different society to what existed in 1999. Social aspects such as the second world war ending just two years previously, mortality is likely to have been a very fresh reality to the participants compared with those of 1999.</w:t>
      </w:r>
      <w:r w:rsidR="00C03336">
        <w:rPr>
          <w:rFonts w:cstheme="minorHAnsi"/>
          <w:color w:val="333333"/>
          <w:sz w:val="24"/>
          <w:szCs w:val="24"/>
          <w:shd w:val="clear" w:color="auto" w:fill="FFFFFF"/>
        </w:rPr>
        <w:t xml:space="preserve"> In the second paper, one could question the </w:t>
      </w:r>
      <w:r w:rsidR="00CC5A0C">
        <w:rPr>
          <w:rFonts w:cstheme="minorHAnsi"/>
          <w:color w:val="333333"/>
          <w:sz w:val="24"/>
          <w:szCs w:val="24"/>
          <w:shd w:val="clear" w:color="auto" w:fill="FFFFFF"/>
        </w:rPr>
        <w:t>use of modern seidr practice as being representative for Seidr across several hundred years.</w:t>
      </w:r>
    </w:p>
    <w:p w14:paraId="67879207" w14:textId="56F9F58D" w:rsidR="00CC5A0C" w:rsidRDefault="00CC5A0C" w:rsidP="00974CCD">
      <w:pPr>
        <w:spacing w:after="0"/>
        <w:rPr>
          <w:rFonts w:cstheme="minorHAnsi"/>
          <w:color w:val="333333"/>
          <w:sz w:val="24"/>
          <w:szCs w:val="24"/>
          <w:shd w:val="clear" w:color="auto" w:fill="FFFFFF"/>
        </w:rPr>
      </w:pPr>
    </w:p>
    <w:p w14:paraId="4E4E0859" w14:textId="437B1C2A" w:rsidR="00CC5A0C" w:rsidRPr="001362CC" w:rsidRDefault="00CC5A0C" w:rsidP="00974CCD">
      <w:pPr>
        <w:spacing w:after="0"/>
        <w:rPr>
          <w:rFonts w:cstheme="minorHAnsi"/>
          <w:b/>
          <w:bCs/>
          <w:color w:val="333333"/>
          <w:sz w:val="24"/>
          <w:szCs w:val="24"/>
          <w:u w:val="single"/>
          <w:shd w:val="clear" w:color="auto" w:fill="FFFFFF"/>
        </w:rPr>
      </w:pPr>
      <w:r w:rsidRPr="001362CC">
        <w:rPr>
          <w:rFonts w:cstheme="minorHAnsi"/>
          <w:b/>
          <w:bCs/>
          <w:color w:val="333333"/>
          <w:sz w:val="24"/>
          <w:szCs w:val="24"/>
          <w:u w:val="single"/>
          <w:shd w:val="clear" w:color="auto" w:fill="FFFFFF"/>
        </w:rPr>
        <w:t xml:space="preserve">Ethical Consideration </w:t>
      </w:r>
    </w:p>
    <w:p w14:paraId="64F45C2F" w14:textId="00338682" w:rsidR="00CC5A0C" w:rsidRDefault="00CC5A0C" w:rsidP="00974CCD">
      <w:pPr>
        <w:spacing w:after="0"/>
        <w:rPr>
          <w:rFonts w:cstheme="minorHAnsi"/>
          <w:color w:val="333333"/>
          <w:sz w:val="24"/>
          <w:szCs w:val="24"/>
          <w:shd w:val="clear" w:color="auto" w:fill="FFFFFF"/>
        </w:rPr>
      </w:pPr>
      <w:r>
        <w:rPr>
          <w:rFonts w:cstheme="minorHAnsi"/>
          <w:color w:val="333333"/>
          <w:sz w:val="24"/>
          <w:szCs w:val="24"/>
          <w:shd w:val="clear" w:color="auto" w:fill="FFFFFF"/>
        </w:rPr>
        <w:t>Finally, one could question the ethical approaches of both papers. Both papers demonstrated a lack of ethical protocol. The first paper reported interviewing children, although no information was disclosed to indicate the conditions under which the interviews took place nor consent given. As vulnerable participants a number of issues could be raised such as impressionability and coercion. In paper two the subject revolved around a tradition belonging to Icelanders but being practiced in several other countries. This might raise issues with cultural misappropriation.</w:t>
      </w:r>
    </w:p>
    <w:p w14:paraId="53BBD07D" w14:textId="673A2C24" w:rsidR="00CC5A0C" w:rsidRDefault="00CC5A0C" w:rsidP="00974CCD">
      <w:pPr>
        <w:spacing w:after="0"/>
        <w:rPr>
          <w:rFonts w:cstheme="minorHAnsi"/>
          <w:color w:val="333333"/>
          <w:sz w:val="24"/>
          <w:szCs w:val="24"/>
          <w:shd w:val="clear" w:color="auto" w:fill="FFFFFF"/>
        </w:rPr>
      </w:pPr>
    </w:p>
    <w:p w14:paraId="3DBC5C69" w14:textId="5A1CA5A5" w:rsidR="00CC5A0C" w:rsidRPr="00BD2317" w:rsidRDefault="00CC5A0C" w:rsidP="00974CCD">
      <w:pPr>
        <w:spacing w:after="0"/>
        <w:rPr>
          <w:rFonts w:cstheme="minorHAnsi"/>
          <w:b/>
          <w:bCs/>
          <w:color w:val="333333"/>
          <w:sz w:val="24"/>
          <w:szCs w:val="24"/>
          <w:u w:val="single"/>
          <w:shd w:val="clear" w:color="auto" w:fill="FFFFFF"/>
        </w:rPr>
      </w:pPr>
      <w:r w:rsidRPr="00BD2317">
        <w:rPr>
          <w:rFonts w:cstheme="minorHAnsi"/>
          <w:b/>
          <w:bCs/>
          <w:color w:val="333333"/>
          <w:sz w:val="24"/>
          <w:szCs w:val="24"/>
          <w:u w:val="single"/>
          <w:shd w:val="clear" w:color="auto" w:fill="FFFFFF"/>
        </w:rPr>
        <w:t>Conclusion</w:t>
      </w:r>
    </w:p>
    <w:p w14:paraId="22520E0E" w14:textId="13875FC3" w:rsidR="008C03F1" w:rsidRDefault="004D0B3B" w:rsidP="00974CCD">
      <w:pPr>
        <w:spacing w:after="0"/>
        <w:rPr>
          <w:rFonts w:cstheme="minorHAnsi"/>
          <w:color w:val="333333"/>
          <w:sz w:val="24"/>
          <w:szCs w:val="24"/>
          <w:shd w:val="clear" w:color="auto" w:fill="FFFFFF"/>
        </w:rPr>
      </w:pPr>
      <w:r>
        <w:rPr>
          <w:rFonts w:cstheme="minorHAnsi"/>
          <w:sz w:val="24"/>
          <w:szCs w:val="24"/>
        </w:rPr>
        <w:t xml:space="preserve">This study has identified </w:t>
      </w:r>
      <w:r w:rsidR="001362CC">
        <w:rPr>
          <w:rFonts w:cstheme="minorHAnsi"/>
          <w:sz w:val="24"/>
          <w:szCs w:val="24"/>
        </w:rPr>
        <w:t xml:space="preserve">the contrasting </w:t>
      </w:r>
      <w:r>
        <w:rPr>
          <w:rFonts w:cstheme="minorHAnsi"/>
          <w:sz w:val="24"/>
          <w:szCs w:val="24"/>
        </w:rPr>
        <w:t>use of emic and etic</w:t>
      </w:r>
      <w:r w:rsidR="001362CC">
        <w:rPr>
          <w:rFonts w:cstheme="minorHAnsi"/>
          <w:sz w:val="24"/>
          <w:szCs w:val="24"/>
        </w:rPr>
        <w:t xml:space="preserve"> approach and</w:t>
      </w:r>
      <w:r>
        <w:rPr>
          <w:rFonts w:cstheme="minorHAnsi"/>
          <w:sz w:val="24"/>
          <w:szCs w:val="24"/>
        </w:rPr>
        <w:t xml:space="preserve"> compared how both papers overlooked ethical and contextual issues. The findings of this essay</w:t>
      </w:r>
      <w:r w:rsidR="001362CC">
        <w:rPr>
          <w:rFonts w:cstheme="minorHAnsi"/>
          <w:sz w:val="24"/>
          <w:szCs w:val="24"/>
        </w:rPr>
        <w:t xml:space="preserve"> therefore,</w:t>
      </w:r>
      <w:r>
        <w:rPr>
          <w:rFonts w:cstheme="minorHAnsi"/>
          <w:sz w:val="24"/>
          <w:szCs w:val="24"/>
        </w:rPr>
        <w:t xml:space="preserve"> </w:t>
      </w:r>
      <w:r w:rsidR="001362CC">
        <w:rPr>
          <w:rFonts w:cstheme="minorHAnsi"/>
          <w:sz w:val="24"/>
          <w:szCs w:val="24"/>
        </w:rPr>
        <w:t>give insight to the level of consideration necessary for promoting reliable data collection.</w:t>
      </w:r>
    </w:p>
    <w:p w14:paraId="1A45A338" w14:textId="77777777" w:rsidR="008C03F1" w:rsidRDefault="008C03F1" w:rsidP="00974CCD">
      <w:pPr>
        <w:spacing w:after="0"/>
        <w:rPr>
          <w:rFonts w:cstheme="minorHAnsi"/>
          <w:color w:val="333333"/>
          <w:sz w:val="24"/>
          <w:szCs w:val="24"/>
          <w:shd w:val="clear" w:color="auto" w:fill="FFFFFF"/>
        </w:rPr>
      </w:pPr>
    </w:p>
    <w:p w14:paraId="29285169" w14:textId="77777777" w:rsidR="008C03F1" w:rsidRDefault="008C03F1" w:rsidP="00974CCD">
      <w:pPr>
        <w:spacing w:after="0"/>
        <w:rPr>
          <w:rFonts w:cstheme="minorHAnsi"/>
          <w:color w:val="333333"/>
          <w:sz w:val="24"/>
          <w:szCs w:val="24"/>
          <w:shd w:val="clear" w:color="auto" w:fill="FFFFFF"/>
        </w:rPr>
      </w:pPr>
    </w:p>
    <w:p w14:paraId="4C4340C0" w14:textId="42AAE9C1" w:rsidR="001D321F" w:rsidRPr="00B7525D" w:rsidRDefault="001362CC" w:rsidP="00F9293F">
      <w:pPr>
        <w:spacing w:after="0" w:line="240" w:lineRule="auto"/>
        <w:rPr>
          <w:rFonts w:cstheme="minorHAnsi"/>
          <w:b/>
          <w:bCs/>
          <w:color w:val="333333"/>
          <w:sz w:val="24"/>
          <w:szCs w:val="24"/>
          <w:u w:val="single"/>
          <w:shd w:val="clear" w:color="auto" w:fill="FFFFFF"/>
        </w:rPr>
      </w:pPr>
      <w:r w:rsidRPr="00B7525D">
        <w:rPr>
          <w:rFonts w:cstheme="minorHAnsi"/>
          <w:b/>
          <w:bCs/>
          <w:color w:val="333333"/>
          <w:sz w:val="24"/>
          <w:szCs w:val="24"/>
          <w:u w:val="single"/>
          <w:shd w:val="clear" w:color="auto" w:fill="FFFFFF"/>
        </w:rPr>
        <w:t>Bibliography</w:t>
      </w:r>
    </w:p>
    <w:p w14:paraId="293B145B" w14:textId="77777777" w:rsidR="00F9293F" w:rsidRPr="00320042" w:rsidRDefault="00F9293F" w:rsidP="00F9293F">
      <w:pPr>
        <w:spacing w:after="0" w:line="240" w:lineRule="auto"/>
        <w:rPr>
          <w:rFonts w:cstheme="minorHAnsi"/>
          <w:sz w:val="24"/>
          <w:szCs w:val="24"/>
          <w:shd w:val="clear" w:color="auto" w:fill="FFFFFF"/>
        </w:rPr>
      </w:pPr>
      <w:r w:rsidRPr="00320042">
        <w:rPr>
          <w:rFonts w:cstheme="minorHAnsi"/>
          <w:sz w:val="24"/>
          <w:szCs w:val="24"/>
          <w:shd w:val="clear" w:color="auto" w:fill="FFFFFF"/>
        </w:rPr>
        <w:t xml:space="preserve">Blain, Jenny. </w:t>
      </w:r>
      <w:r w:rsidRPr="00320042">
        <w:rPr>
          <w:rFonts w:cstheme="minorHAnsi"/>
          <w:i/>
          <w:iCs/>
          <w:sz w:val="24"/>
          <w:szCs w:val="24"/>
          <w:shd w:val="clear" w:color="auto" w:fill="FFFFFF"/>
        </w:rPr>
        <w:t>Speaking Shamanistcally: Seidr, Academia and Rationality</w:t>
      </w:r>
      <w:r w:rsidRPr="00320042">
        <w:rPr>
          <w:rFonts w:cstheme="minorHAnsi"/>
          <w:sz w:val="24"/>
          <w:szCs w:val="24"/>
          <w:shd w:val="clear" w:color="auto" w:fill="FFFFFF"/>
        </w:rPr>
        <w:t xml:space="preserve">, in </w:t>
      </w:r>
      <w:r w:rsidRPr="00320042">
        <w:rPr>
          <w:rFonts w:cstheme="minorHAnsi"/>
          <w:i/>
          <w:iCs/>
          <w:sz w:val="24"/>
          <w:szCs w:val="24"/>
          <w:shd w:val="clear" w:color="auto" w:fill="FFFFFF"/>
        </w:rPr>
        <w:t>DISKUS</w:t>
      </w:r>
      <w:r w:rsidRPr="00320042">
        <w:rPr>
          <w:rFonts w:cstheme="minorHAnsi"/>
          <w:sz w:val="24"/>
          <w:szCs w:val="24"/>
          <w:shd w:val="clear" w:color="auto" w:fill="FFFFFF"/>
        </w:rPr>
        <w:t xml:space="preserve"> Volume 6, 2000.</w:t>
      </w:r>
    </w:p>
    <w:p w14:paraId="1349C4EF" w14:textId="14695DAB" w:rsidR="00F9293F" w:rsidRPr="00320042" w:rsidRDefault="00F9293F" w:rsidP="00F9293F">
      <w:pPr>
        <w:spacing w:after="0" w:line="240" w:lineRule="auto"/>
        <w:rPr>
          <w:rFonts w:cstheme="minorHAnsi"/>
          <w:sz w:val="24"/>
          <w:szCs w:val="24"/>
          <w:shd w:val="clear" w:color="auto" w:fill="FFFFFF"/>
        </w:rPr>
      </w:pPr>
      <w:r w:rsidRPr="00320042">
        <w:rPr>
          <w:rFonts w:cstheme="minorHAnsi"/>
          <w:sz w:val="24"/>
          <w:szCs w:val="24"/>
          <w:shd w:val="clear" w:color="auto" w:fill="FFFFFF"/>
        </w:rPr>
        <w:t xml:space="preserve">Bryman, Alan. </w:t>
      </w:r>
      <w:r w:rsidRPr="00320042">
        <w:rPr>
          <w:rFonts w:cstheme="minorHAnsi"/>
          <w:i/>
          <w:iCs/>
          <w:sz w:val="24"/>
          <w:szCs w:val="24"/>
          <w:shd w:val="clear" w:color="auto" w:fill="FFFFFF"/>
        </w:rPr>
        <w:t>Quantity and Quality in Social Research</w:t>
      </w:r>
      <w:r w:rsidRPr="00320042">
        <w:rPr>
          <w:rFonts w:cstheme="minorHAnsi"/>
          <w:sz w:val="24"/>
          <w:szCs w:val="24"/>
          <w:shd w:val="clear" w:color="auto" w:fill="FFFFFF"/>
        </w:rPr>
        <w:t>, Routledge, New York, 1988</w:t>
      </w:r>
    </w:p>
    <w:p w14:paraId="167AD7E9" w14:textId="77777777" w:rsidR="00F9293F" w:rsidRPr="00320042" w:rsidRDefault="00F9293F" w:rsidP="00F9293F">
      <w:pPr>
        <w:spacing w:after="0" w:line="240" w:lineRule="auto"/>
        <w:rPr>
          <w:rFonts w:cstheme="minorHAnsi"/>
          <w:sz w:val="24"/>
          <w:szCs w:val="24"/>
          <w:shd w:val="clear" w:color="auto" w:fill="FFFFFF"/>
        </w:rPr>
      </w:pPr>
      <w:r w:rsidRPr="00320042">
        <w:rPr>
          <w:rFonts w:cstheme="minorHAnsi"/>
          <w:sz w:val="24"/>
          <w:szCs w:val="24"/>
          <w:shd w:val="clear" w:color="auto" w:fill="FFFFFF"/>
        </w:rPr>
        <w:t xml:space="preserve">Dilthey, Wilhelm. </w:t>
      </w:r>
      <w:r w:rsidRPr="00320042">
        <w:rPr>
          <w:rFonts w:cstheme="minorHAnsi"/>
          <w:i/>
          <w:iCs/>
          <w:sz w:val="24"/>
          <w:szCs w:val="24"/>
          <w:shd w:val="clear" w:color="auto" w:fill="FFFFFF"/>
        </w:rPr>
        <w:t>Ideas Concerning a Descriptive and Analytic Psychology</w:t>
      </w:r>
      <w:r w:rsidRPr="00320042">
        <w:rPr>
          <w:rFonts w:cstheme="minorHAnsi"/>
          <w:sz w:val="24"/>
          <w:szCs w:val="24"/>
          <w:shd w:val="clear" w:color="auto" w:fill="FFFFFF"/>
        </w:rPr>
        <w:t xml:space="preserve"> (1894). In: </w:t>
      </w:r>
      <w:r w:rsidRPr="00320042">
        <w:rPr>
          <w:rFonts w:cstheme="minorHAnsi"/>
          <w:i/>
          <w:iCs/>
          <w:sz w:val="24"/>
          <w:szCs w:val="24"/>
          <w:shd w:val="clear" w:color="auto" w:fill="FFFFFF"/>
        </w:rPr>
        <w:t>Descriptive Psychology and Historical Understanding</w:t>
      </w:r>
      <w:r w:rsidRPr="00320042">
        <w:rPr>
          <w:rFonts w:cstheme="minorHAnsi"/>
          <w:sz w:val="24"/>
          <w:szCs w:val="24"/>
          <w:shd w:val="clear" w:color="auto" w:fill="FFFFFF"/>
        </w:rPr>
        <w:t xml:space="preserve">. Springer, Dordrecht, 1977. </w:t>
      </w:r>
    </w:p>
    <w:p w14:paraId="13C5096E" w14:textId="77777777" w:rsidR="00F9293F" w:rsidRPr="00320042" w:rsidRDefault="00F9293F" w:rsidP="00F9293F">
      <w:pPr>
        <w:spacing w:after="0" w:line="240" w:lineRule="auto"/>
        <w:rPr>
          <w:rFonts w:cstheme="minorHAnsi"/>
          <w:sz w:val="24"/>
          <w:szCs w:val="24"/>
          <w:shd w:val="clear" w:color="auto" w:fill="FFFFFF"/>
        </w:rPr>
      </w:pPr>
      <w:r w:rsidRPr="00320042">
        <w:rPr>
          <w:rFonts w:cstheme="minorHAnsi"/>
          <w:sz w:val="24"/>
          <w:szCs w:val="24"/>
          <w:shd w:val="clear" w:color="auto" w:fill="FFFFFF"/>
        </w:rPr>
        <w:t xml:space="preserve">Geertz, Clifford. </w:t>
      </w:r>
      <w:r w:rsidRPr="00320042">
        <w:rPr>
          <w:rFonts w:cstheme="minorHAnsi"/>
          <w:i/>
          <w:iCs/>
          <w:sz w:val="24"/>
          <w:szCs w:val="24"/>
          <w:shd w:val="clear" w:color="auto" w:fill="FFFFFF"/>
        </w:rPr>
        <w:t>The Interpretation of Cultures</w:t>
      </w:r>
      <w:r w:rsidRPr="00320042">
        <w:rPr>
          <w:rFonts w:cstheme="minorHAnsi"/>
          <w:sz w:val="24"/>
          <w:szCs w:val="24"/>
          <w:shd w:val="clear" w:color="auto" w:fill="FFFFFF"/>
        </w:rPr>
        <w:t>, Harper Collins, London, 1993.</w:t>
      </w:r>
    </w:p>
    <w:p w14:paraId="1F66DA74" w14:textId="0BD0ABAE" w:rsidR="00F9293F" w:rsidRPr="00320042" w:rsidRDefault="00F9293F" w:rsidP="00F9293F">
      <w:pPr>
        <w:spacing w:after="0" w:line="240" w:lineRule="auto"/>
        <w:rPr>
          <w:rFonts w:cstheme="minorHAnsi"/>
          <w:i/>
          <w:iCs/>
          <w:sz w:val="24"/>
          <w:szCs w:val="24"/>
        </w:rPr>
      </w:pPr>
      <w:r w:rsidRPr="00320042">
        <w:rPr>
          <w:rFonts w:cstheme="minorHAnsi"/>
          <w:sz w:val="24"/>
          <w:szCs w:val="24"/>
        </w:rPr>
        <w:t xml:space="preserve">Haynes, Kathryn. </w:t>
      </w:r>
      <w:r w:rsidRPr="00320042">
        <w:rPr>
          <w:rFonts w:cstheme="minorHAnsi"/>
          <w:i/>
          <w:iCs/>
          <w:sz w:val="24"/>
          <w:szCs w:val="24"/>
        </w:rPr>
        <w:t>Reflexivity in Qualitative Research</w:t>
      </w:r>
      <w:r w:rsidRPr="00320042">
        <w:rPr>
          <w:rFonts w:cstheme="minorHAnsi"/>
          <w:sz w:val="24"/>
          <w:szCs w:val="24"/>
        </w:rPr>
        <w:t xml:space="preserve">, Chapter 5 in </w:t>
      </w:r>
      <w:r w:rsidRPr="00320042">
        <w:rPr>
          <w:rFonts w:cstheme="minorHAnsi"/>
          <w:i/>
          <w:iCs/>
          <w:sz w:val="24"/>
          <w:szCs w:val="24"/>
        </w:rPr>
        <w:t>Issues and Challenges of Qualitative Inquiry</w:t>
      </w:r>
    </w:p>
    <w:p w14:paraId="0A0D41EC" w14:textId="3B7C0209" w:rsidR="00F9293F" w:rsidRPr="00320042" w:rsidRDefault="00F9293F" w:rsidP="00F9293F">
      <w:pPr>
        <w:spacing w:after="0" w:line="240" w:lineRule="auto"/>
        <w:rPr>
          <w:rFonts w:cstheme="minorHAnsi"/>
          <w:sz w:val="24"/>
          <w:szCs w:val="24"/>
          <w:shd w:val="clear" w:color="auto" w:fill="FFFFFF"/>
        </w:rPr>
      </w:pPr>
      <w:r w:rsidRPr="00320042">
        <w:rPr>
          <w:rFonts w:cstheme="minorHAnsi"/>
          <w:sz w:val="24"/>
          <w:szCs w:val="24"/>
          <w:shd w:val="clear" w:color="auto" w:fill="FFFFFF"/>
        </w:rPr>
        <w:t xml:space="preserve">Hennik, Monique. Hutter, Inge. Bailey, Ajay. </w:t>
      </w:r>
      <w:r w:rsidRPr="00320042">
        <w:rPr>
          <w:rFonts w:cstheme="minorHAnsi"/>
          <w:i/>
          <w:iCs/>
          <w:sz w:val="24"/>
          <w:szCs w:val="24"/>
          <w:shd w:val="clear" w:color="auto" w:fill="FFFFFF"/>
        </w:rPr>
        <w:t>Qualitative Research Methods</w:t>
      </w:r>
      <w:r w:rsidRPr="00320042">
        <w:rPr>
          <w:rFonts w:cstheme="minorHAnsi"/>
          <w:sz w:val="24"/>
          <w:szCs w:val="24"/>
          <w:shd w:val="clear" w:color="auto" w:fill="FFFFFF"/>
        </w:rPr>
        <w:t>. Sage, London, 2011.</w:t>
      </w:r>
    </w:p>
    <w:p w14:paraId="2635FF60" w14:textId="77777777" w:rsidR="00F9293F" w:rsidRPr="00320042" w:rsidRDefault="00F9293F" w:rsidP="00F9293F">
      <w:pPr>
        <w:spacing w:after="0" w:line="240" w:lineRule="auto"/>
        <w:rPr>
          <w:rFonts w:cstheme="minorHAnsi"/>
          <w:sz w:val="24"/>
          <w:szCs w:val="24"/>
          <w:shd w:val="clear" w:color="auto" w:fill="FFFFFF"/>
        </w:rPr>
      </w:pPr>
      <w:r w:rsidRPr="00320042">
        <w:rPr>
          <w:rFonts w:cstheme="minorHAnsi"/>
          <w:sz w:val="24"/>
          <w:szCs w:val="24"/>
          <w:shd w:val="clear" w:color="auto" w:fill="FFFFFF"/>
        </w:rPr>
        <w:t xml:space="preserve">Levy-Bruhl, Lucien. </w:t>
      </w:r>
      <w:r w:rsidRPr="00320042">
        <w:rPr>
          <w:rFonts w:cstheme="minorHAnsi"/>
          <w:i/>
          <w:iCs/>
          <w:sz w:val="24"/>
          <w:szCs w:val="24"/>
          <w:shd w:val="clear" w:color="auto" w:fill="FFFFFF"/>
        </w:rPr>
        <w:t>How Natives Think</w:t>
      </w:r>
      <w:r w:rsidRPr="00320042">
        <w:rPr>
          <w:rFonts w:cstheme="minorHAnsi"/>
          <w:sz w:val="24"/>
          <w:szCs w:val="24"/>
          <w:shd w:val="clear" w:color="auto" w:fill="FFFFFF"/>
        </w:rPr>
        <w:t>, George, Allen &amp; Unwin Ltd, 2015.</w:t>
      </w:r>
    </w:p>
    <w:p w14:paraId="13EC194D" w14:textId="77777777" w:rsidR="00F9293F" w:rsidRPr="00320042" w:rsidRDefault="00F9293F" w:rsidP="00F9293F">
      <w:pPr>
        <w:spacing w:after="0" w:line="240" w:lineRule="auto"/>
        <w:rPr>
          <w:rFonts w:cstheme="minorHAnsi"/>
          <w:sz w:val="24"/>
          <w:szCs w:val="24"/>
          <w:shd w:val="clear" w:color="auto" w:fill="FFFFFF"/>
        </w:rPr>
      </w:pPr>
      <w:r w:rsidRPr="00320042">
        <w:rPr>
          <w:rFonts w:cstheme="minorHAnsi"/>
          <w:sz w:val="24"/>
          <w:szCs w:val="24"/>
          <w:shd w:val="clear" w:color="auto" w:fill="FFFFFF"/>
        </w:rPr>
        <w:t xml:space="preserve">Ruggles, Clive. </w:t>
      </w:r>
      <w:r w:rsidRPr="00320042">
        <w:rPr>
          <w:rFonts w:cstheme="minorHAnsi"/>
          <w:i/>
          <w:iCs/>
          <w:sz w:val="24"/>
          <w:szCs w:val="24"/>
          <w:shd w:val="clear" w:color="auto" w:fill="FFFFFF"/>
        </w:rPr>
        <w:t>Indigenous Astronomies and Progress in Modern Astronomy</w:t>
      </w:r>
      <w:r w:rsidRPr="00320042">
        <w:rPr>
          <w:rFonts w:cstheme="minorHAnsi"/>
          <w:sz w:val="24"/>
          <w:szCs w:val="24"/>
          <w:shd w:val="clear" w:color="auto" w:fill="FFFFFF"/>
        </w:rPr>
        <w:t>, Brazil, 2009</w:t>
      </w:r>
    </w:p>
    <w:p w14:paraId="335EDD6D" w14:textId="45DC0A0B" w:rsidR="001362CC" w:rsidRPr="00320042" w:rsidRDefault="001362CC" w:rsidP="00F9293F">
      <w:pPr>
        <w:spacing w:after="0" w:line="240" w:lineRule="auto"/>
        <w:rPr>
          <w:rFonts w:cstheme="minorHAnsi"/>
          <w:sz w:val="24"/>
          <w:szCs w:val="24"/>
          <w:shd w:val="clear" w:color="auto" w:fill="FFFFFF"/>
        </w:rPr>
      </w:pPr>
      <w:r w:rsidRPr="00320042">
        <w:rPr>
          <w:rFonts w:cstheme="minorHAnsi"/>
          <w:sz w:val="24"/>
          <w:szCs w:val="24"/>
          <w:shd w:val="clear" w:color="auto" w:fill="FFFFFF"/>
        </w:rPr>
        <w:t>Walter</w:t>
      </w:r>
      <w:r w:rsidR="00F9293F" w:rsidRPr="00320042">
        <w:rPr>
          <w:rFonts w:cstheme="minorHAnsi"/>
          <w:sz w:val="24"/>
          <w:szCs w:val="24"/>
          <w:shd w:val="clear" w:color="auto" w:fill="FFFFFF"/>
        </w:rPr>
        <w:t>, Tony</w:t>
      </w:r>
      <w:r w:rsidRPr="00320042">
        <w:rPr>
          <w:rFonts w:cstheme="minorHAnsi"/>
          <w:sz w:val="24"/>
          <w:szCs w:val="24"/>
          <w:shd w:val="clear" w:color="auto" w:fill="FFFFFF"/>
        </w:rPr>
        <w:t xml:space="preserve"> and Waterhouse,</w:t>
      </w:r>
      <w:r w:rsidR="00F9293F" w:rsidRPr="00320042">
        <w:rPr>
          <w:rFonts w:cstheme="minorHAnsi"/>
          <w:sz w:val="24"/>
          <w:szCs w:val="24"/>
          <w:shd w:val="clear" w:color="auto" w:fill="FFFFFF"/>
        </w:rPr>
        <w:t xml:space="preserve"> Helen. </w:t>
      </w:r>
      <w:r w:rsidRPr="00320042">
        <w:rPr>
          <w:rFonts w:cstheme="minorHAnsi"/>
          <w:sz w:val="24"/>
          <w:szCs w:val="24"/>
          <w:shd w:val="clear" w:color="auto" w:fill="FFFFFF"/>
        </w:rPr>
        <w:t xml:space="preserve"> </w:t>
      </w:r>
      <w:r w:rsidRPr="00320042">
        <w:rPr>
          <w:rFonts w:cstheme="minorHAnsi"/>
          <w:i/>
          <w:iCs/>
          <w:sz w:val="24"/>
          <w:szCs w:val="24"/>
          <w:shd w:val="clear" w:color="auto" w:fill="FFFFFF"/>
        </w:rPr>
        <w:t>A Very Private Belief: Reincarnation In contemporary England</w:t>
      </w:r>
      <w:r w:rsidRPr="00320042">
        <w:rPr>
          <w:rFonts w:cstheme="minorHAnsi"/>
          <w:sz w:val="24"/>
          <w:szCs w:val="24"/>
          <w:shd w:val="clear" w:color="auto" w:fill="FFFFFF"/>
        </w:rPr>
        <w:t xml:space="preserve">, in </w:t>
      </w:r>
      <w:r w:rsidRPr="00320042">
        <w:rPr>
          <w:rFonts w:cstheme="minorHAnsi"/>
          <w:i/>
          <w:iCs/>
          <w:sz w:val="24"/>
          <w:szCs w:val="24"/>
          <w:shd w:val="clear" w:color="auto" w:fill="FFFFFF"/>
        </w:rPr>
        <w:t>Sociology of Religion</w:t>
      </w:r>
      <w:r w:rsidRPr="00320042">
        <w:rPr>
          <w:rFonts w:cstheme="minorHAnsi"/>
          <w:sz w:val="24"/>
          <w:szCs w:val="24"/>
          <w:shd w:val="clear" w:color="auto" w:fill="FFFFFF"/>
        </w:rPr>
        <w:t xml:space="preserve"> Volume 60 no.2 (Summer 2000) </w:t>
      </w:r>
    </w:p>
    <w:sectPr w:rsidR="001362CC" w:rsidRPr="0032004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10F424" w14:textId="77777777" w:rsidR="00B7525D" w:rsidRDefault="00B7525D" w:rsidP="00EE5AC9">
      <w:pPr>
        <w:spacing w:after="0" w:line="240" w:lineRule="auto"/>
      </w:pPr>
      <w:r>
        <w:separator/>
      </w:r>
    </w:p>
  </w:endnote>
  <w:endnote w:type="continuationSeparator" w:id="0">
    <w:p w14:paraId="5BF6C8DC" w14:textId="77777777" w:rsidR="00B7525D" w:rsidRDefault="00B7525D" w:rsidP="00EE5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Bell MT">
    <w:panose1 w:val="02020503060305020303"/>
    <w:charset w:val="00"/>
    <w:family w:val="roman"/>
    <w:pitch w:val="variable"/>
    <w:sig w:usb0="00000003" w:usb1="00000000" w:usb2="00000000" w:usb3="00000000" w:csb0="00000001" w:csb1="00000000"/>
  </w:font>
  <w:font w:name="Ebrima">
    <w:panose1 w:val="02000000000000000000"/>
    <w:charset w:val="00"/>
    <w:family w:val="auto"/>
    <w:pitch w:val="variable"/>
    <w:sig w:usb0="A000005F" w:usb1="02000041" w:usb2="00000800" w:usb3="00000000" w:csb0="00000093" w:csb1="00000000"/>
  </w:font>
  <w:font w:name="Helvetica-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18808711"/>
      <w:docPartObj>
        <w:docPartGallery w:val="Page Numbers (Bottom of Page)"/>
        <w:docPartUnique/>
      </w:docPartObj>
    </w:sdtPr>
    <w:sdtContent>
      <w:sdt>
        <w:sdtPr>
          <w:id w:val="-1769616900"/>
          <w:docPartObj>
            <w:docPartGallery w:val="Page Numbers (Top of Page)"/>
            <w:docPartUnique/>
          </w:docPartObj>
        </w:sdtPr>
        <w:sdtContent>
          <w:p w14:paraId="38C0AB43" w14:textId="3AEA0B93" w:rsidR="00B7525D" w:rsidRDefault="00B7525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FD9556F" w14:textId="77777777" w:rsidR="00B7525D" w:rsidRDefault="00B752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DE3031" w14:textId="77777777" w:rsidR="00B7525D" w:rsidRDefault="00B7525D" w:rsidP="00EE5AC9">
      <w:pPr>
        <w:spacing w:after="0" w:line="240" w:lineRule="auto"/>
      </w:pPr>
      <w:r>
        <w:separator/>
      </w:r>
    </w:p>
  </w:footnote>
  <w:footnote w:type="continuationSeparator" w:id="0">
    <w:p w14:paraId="7C1A6613" w14:textId="77777777" w:rsidR="00B7525D" w:rsidRDefault="00B7525D" w:rsidP="00EE5AC9">
      <w:pPr>
        <w:spacing w:after="0" w:line="240" w:lineRule="auto"/>
      </w:pPr>
      <w:r>
        <w:continuationSeparator/>
      </w:r>
    </w:p>
  </w:footnote>
  <w:footnote w:id="1">
    <w:p w14:paraId="09BB371D" w14:textId="139F315C" w:rsidR="00B7525D" w:rsidRDefault="00B7525D">
      <w:pPr>
        <w:pStyle w:val="FootnoteText"/>
      </w:pPr>
      <w:bookmarkStart w:id="11" w:name="_Hlk41910728"/>
      <w:r>
        <w:rPr>
          <w:rStyle w:val="FootnoteReference"/>
        </w:rPr>
        <w:footnoteRef/>
      </w:r>
      <w:r>
        <w:t xml:space="preserve"> </w:t>
      </w:r>
      <w:r w:rsidR="00F9293F">
        <w:rPr>
          <w:rFonts w:cstheme="minorHAnsi"/>
        </w:rPr>
        <w:t>T.</w:t>
      </w:r>
      <w:r w:rsidRPr="00904EF7">
        <w:rPr>
          <w:rFonts w:cstheme="minorHAnsi"/>
        </w:rPr>
        <w:t xml:space="preserve"> Walter and H</w:t>
      </w:r>
      <w:r w:rsidR="00F9293F">
        <w:rPr>
          <w:rFonts w:cstheme="minorHAnsi"/>
        </w:rPr>
        <w:t xml:space="preserve">. </w:t>
      </w:r>
      <w:r w:rsidRPr="00904EF7">
        <w:rPr>
          <w:rFonts w:cstheme="minorHAnsi"/>
        </w:rPr>
        <w:t xml:space="preserve">Waterhouse, </w:t>
      </w:r>
      <w:r w:rsidRPr="00904EF7">
        <w:rPr>
          <w:rFonts w:cstheme="minorHAnsi"/>
          <w:i/>
          <w:iCs/>
        </w:rPr>
        <w:t>A Very Private Belief: Reincarnation In contemporary England</w:t>
      </w:r>
      <w:r w:rsidRPr="00904EF7">
        <w:rPr>
          <w:rFonts w:cstheme="minorHAnsi"/>
        </w:rPr>
        <w:t xml:space="preserve">, in </w:t>
      </w:r>
      <w:r w:rsidRPr="00904EF7">
        <w:rPr>
          <w:rFonts w:cstheme="minorHAnsi"/>
          <w:i/>
          <w:iCs/>
        </w:rPr>
        <w:t>Sociology of Religion</w:t>
      </w:r>
      <w:r w:rsidRPr="00904EF7">
        <w:rPr>
          <w:rFonts w:cstheme="minorHAnsi"/>
        </w:rPr>
        <w:t xml:space="preserve"> Volume 60 no.2 (Summer 2000) p.187</w:t>
      </w:r>
    </w:p>
  </w:footnote>
  <w:footnote w:id="2">
    <w:p w14:paraId="4A265AEA" w14:textId="60995B52" w:rsidR="00B7525D" w:rsidRDefault="00B7525D">
      <w:pPr>
        <w:pStyle w:val="FootnoteText"/>
      </w:pPr>
      <w:r>
        <w:rPr>
          <w:rStyle w:val="FootnoteReference"/>
        </w:rPr>
        <w:footnoteRef/>
      </w:r>
      <w:r>
        <w:t xml:space="preserve"> A. Bryman. </w:t>
      </w:r>
      <w:r w:rsidRPr="00EE5AC9">
        <w:rPr>
          <w:i/>
          <w:iCs/>
        </w:rPr>
        <w:t>Quantity and Quality in Social Research</w:t>
      </w:r>
      <w:r>
        <w:t>, Routledge, New York, 1988, P.96</w:t>
      </w:r>
    </w:p>
  </w:footnote>
  <w:footnote w:id="3">
    <w:p w14:paraId="45C7631E" w14:textId="22942C2A" w:rsidR="00B7525D" w:rsidRDefault="00B7525D">
      <w:pPr>
        <w:pStyle w:val="FootnoteText"/>
      </w:pPr>
      <w:r>
        <w:rPr>
          <w:rStyle w:val="FootnoteReference"/>
        </w:rPr>
        <w:footnoteRef/>
      </w:r>
      <w:r>
        <w:t xml:space="preserve"> A. Bryman. P. 96</w:t>
      </w:r>
    </w:p>
  </w:footnote>
  <w:footnote w:id="4">
    <w:p w14:paraId="33DB8961" w14:textId="289E00D4" w:rsidR="00B7525D" w:rsidRDefault="00B7525D">
      <w:pPr>
        <w:pStyle w:val="FootnoteText"/>
      </w:pPr>
      <w:r>
        <w:rPr>
          <w:rStyle w:val="FootnoteReference"/>
        </w:rPr>
        <w:footnoteRef/>
      </w:r>
      <w:r>
        <w:t xml:space="preserve"> </w:t>
      </w:r>
      <w:r w:rsidRPr="00AE6218">
        <w:t>W. Dilthey. Ideas Concerning a Descriptive and Analytic Psychology (1894). In: Descriptive Psychology and Historical Understanding. Springer, Dordrecht, 1977. P.21-120</w:t>
      </w:r>
    </w:p>
  </w:footnote>
  <w:footnote w:id="5">
    <w:p w14:paraId="4498C147" w14:textId="65DF56FB" w:rsidR="00B7525D" w:rsidRDefault="00B7525D">
      <w:pPr>
        <w:pStyle w:val="FootnoteText"/>
      </w:pPr>
      <w:r>
        <w:rPr>
          <w:rStyle w:val="FootnoteReference"/>
        </w:rPr>
        <w:footnoteRef/>
      </w:r>
      <w:r>
        <w:t xml:space="preserve"> M. Hennik, I. Hutter, A. Bailey. </w:t>
      </w:r>
      <w:r w:rsidRPr="00D62040">
        <w:rPr>
          <w:i/>
          <w:iCs/>
        </w:rPr>
        <w:t>Qualitative Research Methods</w:t>
      </w:r>
      <w:r>
        <w:t>. Sage, London, 2011. P. 179</w:t>
      </w:r>
    </w:p>
    <w:bookmarkStart w:id="13" w:name="_Hlk41910757"/>
    <w:bookmarkStart w:id="14" w:name="_Hlk41910758"/>
    <w:bookmarkStart w:id="15" w:name="_Hlk41910759"/>
    <w:bookmarkStart w:id="16" w:name="_Hlk41910760"/>
  </w:footnote>
  <w:footnote w:id="6">
    <w:p w14:paraId="2DEC1A96" w14:textId="240CE102" w:rsidR="00B7525D" w:rsidRDefault="00B7525D">
      <w:pPr>
        <w:pStyle w:val="FootnoteText"/>
      </w:pPr>
      <w:bookmarkStart w:id="17" w:name="_Hlk41910757"/>
      <w:bookmarkStart w:id="18" w:name="_Hlk41910758"/>
      <w:bookmarkStart w:id="19" w:name="_Hlk41910759"/>
      <w:bookmarkStart w:id="20" w:name="_Hlk41910760"/>
      <w:r>
        <w:rPr>
          <w:rStyle w:val="FootnoteReference"/>
        </w:rPr>
        <w:footnoteRef/>
      </w:r>
      <w:r>
        <w:t xml:space="preserve"> J. Blain. </w:t>
      </w:r>
      <w:r w:rsidRPr="008444BC">
        <w:rPr>
          <w:i/>
          <w:iCs/>
        </w:rPr>
        <w:t>Speaking Shamanistcally: Seidr, Academia and Rationality</w:t>
      </w:r>
      <w:r w:rsidRPr="008444BC">
        <w:t xml:space="preserve">, in </w:t>
      </w:r>
      <w:r w:rsidRPr="008444BC">
        <w:rPr>
          <w:i/>
          <w:iCs/>
        </w:rPr>
        <w:t>DISKUS</w:t>
      </w:r>
      <w:r w:rsidRPr="008444BC">
        <w:t xml:space="preserve"> Volume 6 (2000)</w:t>
      </w:r>
      <w:r>
        <w:t>, p.1</w:t>
      </w:r>
    </w:p>
  </w:footnote>
  <w:footnote w:id="7">
    <w:p w14:paraId="039C1C77" w14:textId="07FA6DE8" w:rsidR="00B7525D" w:rsidRDefault="00B7525D">
      <w:pPr>
        <w:pStyle w:val="FootnoteText"/>
      </w:pPr>
      <w:r>
        <w:rPr>
          <w:rStyle w:val="FootnoteReference"/>
        </w:rPr>
        <w:footnoteRef/>
      </w:r>
      <w:r>
        <w:t xml:space="preserve"> L. Levy-Bruhl. </w:t>
      </w:r>
      <w:r w:rsidRPr="008444BC">
        <w:rPr>
          <w:i/>
          <w:iCs/>
        </w:rPr>
        <w:t>How Natives think</w:t>
      </w:r>
      <w:r>
        <w:t xml:space="preserve">, George, Allen &amp; Unwin Ltd, 2015, p.70 </w:t>
      </w:r>
    </w:p>
  </w:footnote>
  <w:footnote w:id="8">
    <w:p w14:paraId="4257836B" w14:textId="4CE6317B" w:rsidR="00B7525D" w:rsidRDefault="00B7525D">
      <w:pPr>
        <w:pStyle w:val="FootnoteText"/>
      </w:pPr>
      <w:r>
        <w:rPr>
          <w:rStyle w:val="FootnoteReference"/>
        </w:rPr>
        <w:footnoteRef/>
      </w:r>
      <w:r>
        <w:t xml:space="preserve"> C. Ruggles. </w:t>
      </w:r>
      <w:r w:rsidRPr="008746A8">
        <w:rPr>
          <w:i/>
          <w:iCs/>
        </w:rPr>
        <w:t>Indigenous Astronomies and Progress in Modern Astronomy</w:t>
      </w:r>
      <w:r>
        <w:t>, Brazil, 2009</w:t>
      </w:r>
    </w:p>
  </w:footnote>
  <w:footnote w:id="9">
    <w:p w14:paraId="46354DF9" w14:textId="77777777" w:rsidR="00B7525D" w:rsidRDefault="00B7525D" w:rsidP="006A4493">
      <w:pPr>
        <w:pStyle w:val="FootnoteText"/>
      </w:pPr>
      <w:r>
        <w:rPr>
          <w:rStyle w:val="FootnoteReference"/>
        </w:rPr>
        <w:footnoteRef/>
      </w:r>
      <w:r>
        <w:t xml:space="preserve"> C. Geertz. </w:t>
      </w:r>
      <w:r w:rsidRPr="008C03F1">
        <w:rPr>
          <w:i/>
          <w:iCs/>
        </w:rPr>
        <w:t>The Interpretation of Cultures</w:t>
      </w:r>
      <w:r>
        <w:t>, Harper Collins, London, 1993, p.5</w:t>
      </w:r>
    </w:p>
  </w:footnote>
  <w:footnote w:id="10">
    <w:p w14:paraId="1EC8D3D6" w14:textId="2ACB7B31" w:rsidR="001C76DC" w:rsidRDefault="001C76DC">
      <w:pPr>
        <w:pStyle w:val="FootnoteText"/>
      </w:pPr>
      <w:r>
        <w:rPr>
          <w:rStyle w:val="FootnoteReference"/>
        </w:rPr>
        <w:footnoteRef/>
      </w:r>
      <w:r>
        <w:t xml:space="preserve"> </w:t>
      </w:r>
      <w:bookmarkStart w:id="21" w:name="_Hlk41911605"/>
      <w:r>
        <w:t>K. Haynes. Reflexivity in Qualitative Research, in Issues and Challenges of Qualitative Inquiry</w:t>
      </w:r>
      <w:bookmarkEnd w:id="21"/>
    </w:p>
  </w:footnote>
  <w:footnote w:id="11">
    <w:p w14:paraId="5D626AF6" w14:textId="176E8B20" w:rsidR="00B7525D" w:rsidRDefault="00B7525D">
      <w:pPr>
        <w:pStyle w:val="FootnoteText"/>
      </w:pPr>
      <w:r>
        <w:rPr>
          <w:rStyle w:val="FootnoteReference"/>
        </w:rPr>
        <w:footnoteRef/>
      </w:r>
      <w:r>
        <w:t xml:space="preserve"> </w:t>
      </w:r>
      <w:r w:rsidRPr="009B0507">
        <w:t>T</w:t>
      </w:r>
      <w:r>
        <w:t xml:space="preserve">. </w:t>
      </w:r>
      <w:r w:rsidRPr="009B0507">
        <w:t>Walter and H</w:t>
      </w:r>
      <w:r>
        <w:t xml:space="preserve">. </w:t>
      </w:r>
      <w:r w:rsidRPr="009B0507">
        <w:t>Waterhouse, A Very Private Belief: Reincarnation In contemporary England, in Sociology of Religion Volume 60 no.2 (Summer 2000) p.187</w:t>
      </w:r>
      <w:r>
        <w:t xml:space="preserve"> (The first survey by Mass Observation was done in 1947 and the Walter and Waterhouse paper written in 1999).</w:t>
      </w:r>
    </w:p>
  </w:footnote>
  <w:footnote w:id="12">
    <w:p w14:paraId="1D4A55B4" w14:textId="7DE5223F" w:rsidR="00B7525D" w:rsidRDefault="00B7525D">
      <w:pPr>
        <w:pStyle w:val="FootnoteText"/>
      </w:pPr>
      <w:r>
        <w:rPr>
          <w:rStyle w:val="FootnoteReference"/>
        </w:rPr>
        <w:footnoteRef/>
      </w:r>
      <w:r>
        <w:t xml:space="preserve"> </w:t>
      </w:r>
      <w:r w:rsidRPr="00052E6D">
        <w:t>J</w:t>
      </w:r>
      <w:r>
        <w:t xml:space="preserve">. </w:t>
      </w:r>
      <w:r w:rsidRPr="00052E6D">
        <w:t>Blain, Speaking Shamanistcally: Seidr, Academia and Rationality, in DISKUS Volume 6 (2000)</w:t>
      </w:r>
      <w:r>
        <w:t>, p.2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D4370D" w14:textId="3D9A84BC" w:rsidR="00B7525D" w:rsidRDefault="00B7525D">
    <w:pPr>
      <w:pStyle w:val="Header"/>
    </w:pPr>
    <w:r w:rsidRPr="00EB1C87">
      <w:rPr>
        <w:rFonts w:ascii="Arial" w:hAnsi="Arial" w:cs="Arial"/>
      </w:rPr>
      <w:t>HPCA700</w:t>
    </w:r>
    <w:r>
      <w:rPr>
        <w:rFonts w:ascii="Arial" w:hAnsi="Arial" w:cs="Arial"/>
      </w:rPr>
      <w:t>2                                               Essay 1                             Clair-J. Napier-McDonald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786"/>
    <w:rsid w:val="00052E6D"/>
    <w:rsid w:val="00054CC7"/>
    <w:rsid w:val="001362CC"/>
    <w:rsid w:val="001C76DC"/>
    <w:rsid w:val="001D321F"/>
    <w:rsid w:val="002F5E87"/>
    <w:rsid w:val="003117F2"/>
    <w:rsid w:val="00320042"/>
    <w:rsid w:val="00351BCE"/>
    <w:rsid w:val="00355A36"/>
    <w:rsid w:val="003D1F21"/>
    <w:rsid w:val="00430F91"/>
    <w:rsid w:val="004C26B2"/>
    <w:rsid w:val="004D0B3B"/>
    <w:rsid w:val="004E561E"/>
    <w:rsid w:val="00536786"/>
    <w:rsid w:val="006142E8"/>
    <w:rsid w:val="006A4493"/>
    <w:rsid w:val="00710CCF"/>
    <w:rsid w:val="00730FD5"/>
    <w:rsid w:val="00743E8C"/>
    <w:rsid w:val="008056AA"/>
    <w:rsid w:val="0082456C"/>
    <w:rsid w:val="008444BC"/>
    <w:rsid w:val="008746A8"/>
    <w:rsid w:val="008C03F1"/>
    <w:rsid w:val="00904EF7"/>
    <w:rsid w:val="00951AF7"/>
    <w:rsid w:val="00974CCD"/>
    <w:rsid w:val="009B0507"/>
    <w:rsid w:val="00AE6218"/>
    <w:rsid w:val="00B7525D"/>
    <w:rsid w:val="00BD2317"/>
    <w:rsid w:val="00BF0726"/>
    <w:rsid w:val="00C00298"/>
    <w:rsid w:val="00C03336"/>
    <w:rsid w:val="00C716B9"/>
    <w:rsid w:val="00CC5A0C"/>
    <w:rsid w:val="00CE1ED1"/>
    <w:rsid w:val="00D62040"/>
    <w:rsid w:val="00D85AA3"/>
    <w:rsid w:val="00DB711E"/>
    <w:rsid w:val="00E23C73"/>
    <w:rsid w:val="00E6132A"/>
    <w:rsid w:val="00EE5AC9"/>
    <w:rsid w:val="00F9293F"/>
    <w:rsid w:val="00FC3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9B85C"/>
  <w15:chartTrackingRefBased/>
  <w15:docId w15:val="{883C273C-9202-4202-A965-679E39895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E5AC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5AC9"/>
    <w:rPr>
      <w:sz w:val="20"/>
      <w:szCs w:val="20"/>
    </w:rPr>
  </w:style>
  <w:style w:type="character" w:styleId="FootnoteReference">
    <w:name w:val="footnote reference"/>
    <w:basedOn w:val="DefaultParagraphFont"/>
    <w:uiPriority w:val="99"/>
    <w:semiHidden/>
    <w:unhideWhenUsed/>
    <w:rsid w:val="00EE5AC9"/>
    <w:rPr>
      <w:vertAlign w:val="superscript"/>
    </w:rPr>
  </w:style>
  <w:style w:type="paragraph" w:styleId="Header">
    <w:name w:val="header"/>
    <w:basedOn w:val="Normal"/>
    <w:link w:val="HeaderChar"/>
    <w:uiPriority w:val="99"/>
    <w:unhideWhenUsed/>
    <w:rsid w:val="002F5E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E87"/>
  </w:style>
  <w:style w:type="paragraph" w:styleId="Footer">
    <w:name w:val="footer"/>
    <w:basedOn w:val="Normal"/>
    <w:link w:val="FooterChar"/>
    <w:uiPriority w:val="99"/>
    <w:unhideWhenUsed/>
    <w:rsid w:val="002F5E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D7586-2931-4935-8456-54E12461E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1170</Words>
  <Characters>6673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2020-06-01T13:12:00Z</dcterms:created>
  <dcterms:modified xsi:type="dcterms:W3CDTF">2020-06-01T13:13:00Z</dcterms:modified>
</cp:coreProperties>
</file>