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722"/>
        <w:gridCol w:w="3644"/>
        <w:gridCol w:w="3644"/>
      </w:tblGrid>
      <w:tr w:rsidR="00FD638B" w14:paraId="00B8E587" w14:textId="77777777" w:rsidTr="009E21DC">
        <w:tc>
          <w:tcPr>
            <w:tcW w:w="1722" w:type="dxa"/>
            <w:tcBorders>
              <w:top w:val="single" w:sz="4" w:space="0" w:color="auto"/>
              <w:left w:val="single" w:sz="4" w:space="0" w:color="auto"/>
              <w:bottom w:val="single" w:sz="4" w:space="0" w:color="auto"/>
              <w:right w:val="single" w:sz="4" w:space="0" w:color="auto"/>
            </w:tcBorders>
          </w:tcPr>
          <w:p w14:paraId="2EEC0D57" w14:textId="77777777" w:rsidR="00FD638B" w:rsidRDefault="00FD638B" w:rsidP="009E21DC">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30C897BA" w14:textId="77777777" w:rsidR="00FD638B" w:rsidRDefault="00FD638B" w:rsidP="009E21DC">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A717B3C" w14:textId="77777777" w:rsidR="00FD638B" w:rsidRDefault="00FD638B" w:rsidP="009E21DC">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0E917D46" w14:textId="77777777" w:rsidR="00FD638B" w:rsidRDefault="00FD638B" w:rsidP="009E21DC">
            <w:pPr>
              <w:pStyle w:val="NormalWeb"/>
              <w:spacing w:before="0" w:beforeAutospacing="0" w:after="0" w:afterAutospacing="0"/>
              <w:rPr>
                <w:rFonts w:ascii="Arial" w:hAnsi="Arial" w:cs="Arial"/>
                <w:color w:val="222222"/>
                <w:sz w:val="22"/>
                <w:szCs w:val="22"/>
                <w:lang w:val="en-US" w:eastAsia="en-US"/>
              </w:rPr>
            </w:pPr>
          </w:p>
          <w:p w14:paraId="7E7F9D0D" w14:textId="77777777" w:rsidR="00FD638B" w:rsidRPr="00755E37" w:rsidRDefault="00FD638B" w:rsidP="009E21DC">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FD638B" w14:paraId="14B29713" w14:textId="77777777" w:rsidTr="009E21DC">
        <w:tc>
          <w:tcPr>
            <w:tcW w:w="1722" w:type="dxa"/>
            <w:tcBorders>
              <w:top w:val="single" w:sz="4" w:space="0" w:color="auto"/>
              <w:left w:val="single" w:sz="4" w:space="0" w:color="auto"/>
              <w:bottom w:val="single" w:sz="4" w:space="0" w:color="auto"/>
              <w:right w:val="single" w:sz="4" w:space="0" w:color="auto"/>
            </w:tcBorders>
            <w:hideMark/>
          </w:tcPr>
          <w:p w14:paraId="504A0B70" w14:textId="77777777" w:rsidR="00FD638B" w:rsidRDefault="00FD638B" w:rsidP="009E21DC">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7FF8356B" w14:textId="0C2AAB2A" w:rsidR="00FD638B" w:rsidRDefault="00FD638B" w:rsidP="00FD638B">
            <w:pPr>
              <w:pStyle w:val="NormalWeb"/>
              <w:spacing w:before="0" w:beforeAutospacing="0" w:after="0" w:afterAutospacing="0"/>
              <w:rPr>
                <w:rFonts w:ascii="Roboto" w:hAnsi="Roboto"/>
                <w:color w:val="283041"/>
                <w:sz w:val="21"/>
                <w:szCs w:val="21"/>
              </w:rPr>
            </w:pPr>
            <w:r>
              <w:rPr>
                <w:rFonts w:ascii="Roboto" w:hAnsi="Roboto"/>
                <w:color w:val="283041"/>
                <w:sz w:val="21"/>
                <w:szCs w:val="21"/>
              </w:rPr>
              <w:t xml:space="preserve">-Consider and engage with underlying theoretical constructs and apply them to your work </w:t>
            </w:r>
          </w:p>
          <w:p w14:paraId="43A5A5A6" w14:textId="378E50D8" w:rsidR="00FD638B" w:rsidRDefault="00FD638B" w:rsidP="00FD638B">
            <w:pPr>
              <w:pStyle w:val="NormalWeb"/>
              <w:spacing w:before="0" w:beforeAutospacing="0" w:after="0" w:afterAutospacing="0"/>
            </w:pPr>
          </w:p>
        </w:tc>
        <w:tc>
          <w:tcPr>
            <w:tcW w:w="3647" w:type="dxa"/>
            <w:tcBorders>
              <w:top w:val="single" w:sz="4" w:space="0" w:color="auto"/>
              <w:left w:val="single" w:sz="4" w:space="0" w:color="auto"/>
              <w:bottom w:val="single" w:sz="4" w:space="0" w:color="auto"/>
              <w:right w:val="single" w:sz="4" w:space="0" w:color="auto"/>
            </w:tcBorders>
          </w:tcPr>
          <w:p w14:paraId="44D0AE11" w14:textId="47051BFA" w:rsidR="00FD638B" w:rsidRDefault="00FD638B" w:rsidP="009E21DC">
            <w:pPr>
              <w:pStyle w:val="AssignBody"/>
            </w:pPr>
            <w:r>
              <w:t>I have researched legislative obligations that schools must adhere to, which is fundamental to the school planning process.</w:t>
            </w:r>
          </w:p>
        </w:tc>
      </w:tr>
      <w:tr w:rsidR="00FD638B" w14:paraId="0FF3C39D" w14:textId="77777777" w:rsidTr="009E21DC">
        <w:tc>
          <w:tcPr>
            <w:tcW w:w="1722" w:type="dxa"/>
            <w:tcBorders>
              <w:top w:val="single" w:sz="4" w:space="0" w:color="auto"/>
              <w:left w:val="single" w:sz="4" w:space="0" w:color="auto"/>
              <w:bottom w:val="single" w:sz="4" w:space="0" w:color="auto"/>
              <w:right w:val="single" w:sz="4" w:space="0" w:color="auto"/>
            </w:tcBorders>
            <w:hideMark/>
          </w:tcPr>
          <w:p w14:paraId="225A5FAA" w14:textId="77777777" w:rsidR="00FD638B" w:rsidRDefault="00FD638B" w:rsidP="009E21DC">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60C66180" w14:textId="77777777" w:rsidR="00FD638B" w:rsidRDefault="00FD638B" w:rsidP="00FD638B">
            <w:pPr>
              <w:pStyle w:val="NormalWeb"/>
              <w:spacing w:before="0" w:beforeAutospacing="0" w:after="0" w:afterAutospacing="0"/>
              <w:rPr>
                <w:rFonts w:ascii="Roboto" w:hAnsi="Roboto"/>
                <w:color w:val="283041"/>
                <w:sz w:val="21"/>
                <w:szCs w:val="21"/>
              </w:rPr>
            </w:pPr>
            <w:r>
              <w:rPr>
                <w:rFonts w:ascii="Roboto" w:hAnsi="Roboto"/>
                <w:color w:val="283041"/>
                <w:sz w:val="21"/>
                <w:szCs w:val="21"/>
              </w:rPr>
              <w:t>-Revise referencing when using direct citations and figures.</w:t>
            </w:r>
          </w:p>
          <w:p w14:paraId="0014B33C" w14:textId="3A1D3F9D" w:rsidR="00FD638B" w:rsidRDefault="00FD638B" w:rsidP="009E21DC">
            <w:pPr>
              <w:pStyle w:val="AssignBody"/>
            </w:pPr>
          </w:p>
        </w:tc>
        <w:tc>
          <w:tcPr>
            <w:tcW w:w="3647" w:type="dxa"/>
            <w:tcBorders>
              <w:top w:val="single" w:sz="4" w:space="0" w:color="auto"/>
              <w:left w:val="single" w:sz="4" w:space="0" w:color="auto"/>
              <w:bottom w:val="single" w:sz="4" w:space="0" w:color="auto"/>
              <w:right w:val="single" w:sz="4" w:space="0" w:color="auto"/>
            </w:tcBorders>
          </w:tcPr>
          <w:p w14:paraId="352CBA4C" w14:textId="186B14D2" w:rsidR="00FD638B" w:rsidRDefault="00FD638B" w:rsidP="009E21DC">
            <w:pPr>
              <w:pStyle w:val="AssignBody"/>
            </w:pPr>
            <w:r>
              <w:t>I have fully researched Harvard referencing and how</w:t>
            </w:r>
            <w:r w:rsidR="005774BC">
              <w:t xml:space="preserve"> to</w:t>
            </w:r>
            <w:r>
              <w:t xml:space="preserve"> </w:t>
            </w:r>
            <w:r w:rsidR="000E4A18">
              <w:t>fulfil</w:t>
            </w:r>
            <w:r>
              <w:t xml:space="preserve"> correctly.</w:t>
            </w:r>
          </w:p>
        </w:tc>
      </w:tr>
      <w:tr w:rsidR="00FD638B" w14:paraId="6FB4092F" w14:textId="77777777" w:rsidTr="009E21DC">
        <w:tc>
          <w:tcPr>
            <w:tcW w:w="1722" w:type="dxa"/>
            <w:tcBorders>
              <w:top w:val="single" w:sz="4" w:space="0" w:color="auto"/>
              <w:left w:val="single" w:sz="4" w:space="0" w:color="auto"/>
              <w:bottom w:val="single" w:sz="4" w:space="0" w:color="auto"/>
              <w:right w:val="single" w:sz="4" w:space="0" w:color="auto"/>
            </w:tcBorders>
            <w:hideMark/>
          </w:tcPr>
          <w:p w14:paraId="15A42286" w14:textId="77777777" w:rsidR="00FD638B" w:rsidRDefault="00FD638B" w:rsidP="009E21DC">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09F80D80" w14:textId="3157BAC0" w:rsidR="00FD638B" w:rsidRDefault="00FD638B" w:rsidP="00FD638B">
            <w:pPr>
              <w:pStyle w:val="NormalWeb"/>
              <w:spacing w:before="0" w:beforeAutospacing="0" w:after="0" w:afterAutospacing="0"/>
              <w:rPr>
                <w:rFonts w:ascii="Roboto" w:hAnsi="Roboto"/>
                <w:color w:val="283041"/>
                <w:sz w:val="21"/>
                <w:szCs w:val="21"/>
              </w:rPr>
            </w:pPr>
            <w:r>
              <w:rPr>
                <w:rFonts w:ascii="Roboto" w:hAnsi="Roboto"/>
                <w:color w:val="283041"/>
                <w:sz w:val="21"/>
                <w:szCs w:val="21"/>
              </w:rPr>
              <w:t xml:space="preserve">-Revise your use of the possessive apostrophe, particularly with plural nouns.  </w:t>
            </w:r>
          </w:p>
          <w:p w14:paraId="54CD22E7" w14:textId="57AA44C6" w:rsidR="00FD638B" w:rsidRDefault="00FD638B" w:rsidP="009E21DC">
            <w:pPr>
              <w:pStyle w:val="AssignBody"/>
            </w:pPr>
          </w:p>
        </w:tc>
        <w:tc>
          <w:tcPr>
            <w:tcW w:w="3647" w:type="dxa"/>
            <w:tcBorders>
              <w:top w:val="single" w:sz="4" w:space="0" w:color="auto"/>
              <w:left w:val="single" w:sz="4" w:space="0" w:color="auto"/>
              <w:bottom w:val="single" w:sz="4" w:space="0" w:color="auto"/>
              <w:right w:val="single" w:sz="4" w:space="0" w:color="auto"/>
            </w:tcBorders>
          </w:tcPr>
          <w:p w14:paraId="6E5AED8A" w14:textId="223530E7" w:rsidR="00FD638B" w:rsidRDefault="00FD638B" w:rsidP="00FD638B">
            <w:pPr>
              <w:pStyle w:val="NormalWeb"/>
              <w:spacing w:before="0" w:beforeAutospacing="0" w:after="0" w:afterAutospacing="0"/>
              <w:rPr>
                <w:rFonts w:ascii="Roboto" w:hAnsi="Roboto"/>
                <w:color w:val="283041"/>
                <w:sz w:val="21"/>
                <w:szCs w:val="21"/>
              </w:rPr>
            </w:pPr>
            <w:r>
              <w:rPr>
                <w:rFonts w:ascii="Roboto" w:hAnsi="Roboto"/>
                <w:color w:val="283041"/>
                <w:sz w:val="21"/>
                <w:szCs w:val="21"/>
              </w:rPr>
              <w:t xml:space="preserve">I have re-read sentences to check structure, helping avoid grammatical issues. </w:t>
            </w:r>
          </w:p>
          <w:p w14:paraId="5CC0E8E9" w14:textId="10A9A84D" w:rsidR="00FD638B" w:rsidRDefault="00FD638B" w:rsidP="009E21DC">
            <w:pPr>
              <w:pStyle w:val="AssignBody"/>
            </w:pPr>
          </w:p>
        </w:tc>
      </w:tr>
    </w:tbl>
    <w:p w14:paraId="2A96554A" w14:textId="77777777" w:rsidR="00FD638B" w:rsidRDefault="00FD638B" w:rsidP="00A3741F">
      <w:pPr>
        <w:pStyle w:val="NormalWeb"/>
        <w:spacing w:line="360" w:lineRule="auto"/>
        <w:rPr>
          <w:rFonts w:ascii="Arial" w:hAnsi="Arial" w:cs="Arial"/>
          <w:b/>
          <w:bCs/>
          <w:color w:val="000000" w:themeColor="text1"/>
          <w:sz w:val="36"/>
          <w:szCs w:val="36"/>
        </w:rPr>
      </w:pPr>
    </w:p>
    <w:p w14:paraId="56812C2F" w14:textId="77777777" w:rsidR="00FD638B" w:rsidRDefault="00FD638B" w:rsidP="00A3741F">
      <w:pPr>
        <w:pStyle w:val="NormalWeb"/>
        <w:spacing w:line="360" w:lineRule="auto"/>
        <w:rPr>
          <w:rFonts w:ascii="Arial" w:hAnsi="Arial" w:cs="Arial"/>
          <w:b/>
          <w:bCs/>
          <w:color w:val="000000" w:themeColor="text1"/>
          <w:sz w:val="36"/>
          <w:szCs w:val="36"/>
        </w:rPr>
      </w:pPr>
    </w:p>
    <w:p w14:paraId="0151AC62" w14:textId="77777777" w:rsidR="00FD638B" w:rsidRDefault="00FD638B" w:rsidP="00A3741F">
      <w:pPr>
        <w:pStyle w:val="NormalWeb"/>
        <w:spacing w:line="360" w:lineRule="auto"/>
        <w:rPr>
          <w:rFonts w:ascii="Arial" w:hAnsi="Arial" w:cs="Arial"/>
          <w:b/>
          <w:bCs/>
          <w:color w:val="000000" w:themeColor="text1"/>
          <w:sz w:val="36"/>
          <w:szCs w:val="36"/>
        </w:rPr>
      </w:pPr>
    </w:p>
    <w:p w14:paraId="2E12F0F7" w14:textId="77777777" w:rsidR="00FD638B" w:rsidRDefault="00FD638B" w:rsidP="00A3741F">
      <w:pPr>
        <w:pStyle w:val="NormalWeb"/>
        <w:spacing w:line="360" w:lineRule="auto"/>
        <w:rPr>
          <w:rFonts w:ascii="Arial" w:hAnsi="Arial" w:cs="Arial"/>
          <w:b/>
          <w:bCs/>
          <w:color w:val="000000" w:themeColor="text1"/>
          <w:sz w:val="36"/>
          <w:szCs w:val="36"/>
        </w:rPr>
      </w:pPr>
    </w:p>
    <w:p w14:paraId="1A0FA7CE" w14:textId="77777777" w:rsidR="00FD638B" w:rsidRDefault="00FD638B" w:rsidP="00A3741F">
      <w:pPr>
        <w:pStyle w:val="NormalWeb"/>
        <w:spacing w:line="360" w:lineRule="auto"/>
        <w:rPr>
          <w:rFonts w:ascii="Arial" w:hAnsi="Arial" w:cs="Arial"/>
          <w:b/>
          <w:bCs/>
          <w:color w:val="000000" w:themeColor="text1"/>
          <w:sz w:val="36"/>
          <w:szCs w:val="36"/>
        </w:rPr>
      </w:pPr>
    </w:p>
    <w:p w14:paraId="123D447F" w14:textId="77777777" w:rsidR="00FD638B" w:rsidRDefault="00FD638B" w:rsidP="00A3741F">
      <w:pPr>
        <w:pStyle w:val="NormalWeb"/>
        <w:spacing w:line="360" w:lineRule="auto"/>
        <w:rPr>
          <w:rFonts w:ascii="Arial" w:hAnsi="Arial" w:cs="Arial"/>
          <w:b/>
          <w:bCs/>
          <w:color w:val="000000" w:themeColor="text1"/>
          <w:sz w:val="36"/>
          <w:szCs w:val="36"/>
        </w:rPr>
      </w:pPr>
    </w:p>
    <w:p w14:paraId="75FABD59" w14:textId="77777777" w:rsidR="00FD638B" w:rsidRDefault="00FD638B" w:rsidP="00A3741F">
      <w:pPr>
        <w:pStyle w:val="NormalWeb"/>
        <w:spacing w:line="360" w:lineRule="auto"/>
        <w:rPr>
          <w:rFonts w:ascii="Arial" w:hAnsi="Arial" w:cs="Arial"/>
          <w:b/>
          <w:bCs/>
          <w:color w:val="000000" w:themeColor="text1"/>
          <w:sz w:val="36"/>
          <w:szCs w:val="36"/>
        </w:rPr>
      </w:pPr>
    </w:p>
    <w:p w14:paraId="1F3CD82D" w14:textId="77777777" w:rsidR="00FD638B" w:rsidRDefault="00FD638B" w:rsidP="00A3741F">
      <w:pPr>
        <w:pStyle w:val="NormalWeb"/>
        <w:spacing w:line="360" w:lineRule="auto"/>
        <w:rPr>
          <w:rFonts w:ascii="Arial" w:hAnsi="Arial" w:cs="Arial"/>
          <w:b/>
          <w:bCs/>
          <w:color w:val="000000" w:themeColor="text1"/>
          <w:sz w:val="36"/>
          <w:szCs w:val="36"/>
        </w:rPr>
      </w:pPr>
    </w:p>
    <w:p w14:paraId="3FD3B332" w14:textId="77777777" w:rsidR="00FD638B" w:rsidRDefault="00FD638B" w:rsidP="00A3741F">
      <w:pPr>
        <w:pStyle w:val="NormalWeb"/>
        <w:spacing w:line="360" w:lineRule="auto"/>
        <w:rPr>
          <w:rFonts w:ascii="Arial" w:hAnsi="Arial" w:cs="Arial"/>
          <w:b/>
          <w:bCs/>
          <w:color w:val="000000" w:themeColor="text1"/>
          <w:sz w:val="36"/>
          <w:szCs w:val="36"/>
        </w:rPr>
      </w:pPr>
    </w:p>
    <w:p w14:paraId="60F5C26C" w14:textId="68D14868" w:rsidR="00F4153C" w:rsidRPr="00E271D0" w:rsidRDefault="004A151D" w:rsidP="00A3741F">
      <w:pPr>
        <w:pStyle w:val="NormalWeb"/>
        <w:spacing w:line="360" w:lineRule="auto"/>
        <w:rPr>
          <w:rFonts w:ascii="Arial" w:hAnsi="Arial" w:cs="Arial"/>
          <w:b/>
          <w:bCs/>
          <w:color w:val="000000" w:themeColor="text1"/>
          <w:sz w:val="36"/>
          <w:szCs w:val="36"/>
        </w:rPr>
      </w:pPr>
      <w:r w:rsidRPr="00E271D0">
        <w:rPr>
          <w:rFonts w:ascii="Arial" w:hAnsi="Arial" w:cs="Arial"/>
          <w:b/>
          <w:bCs/>
          <w:color w:val="000000" w:themeColor="text1"/>
          <w:sz w:val="36"/>
          <w:szCs w:val="36"/>
        </w:rPr>
        <w:lastRenderedPageBreak/>
        <w:t>How a school develops one aspect of its SDP: a report that critically reflects on the actions, impact and evidence base</w:t>
      </w:r>
      <w:r w:rsidR="00E27890">
        <w:rPr>
          <w:rFonts w:ascii="Arial" w:hAnsi="Arial" w:cs="Arial"/>
          <w:b/>
          <w:bCs/>
          <w:color w:val="000000" w:themeColor="text1"/>
          <w:sz w:val="36"/>
          <w:szCs w:val="36"/>
        </w:rPr>
        <w:t xml:space="preserve">. </w:t>
      </w:r>
      <w:r w:rsidRPr="00E271D0">
        <w:rPr>
          <w:rFonts w:ascii="Arial" w:hAnsi="Arial" w:cs="Arial"/>
          <w:b/>
          <w:bCs/>
          <w:color w:val="000000" w:themeColor="text1"/>
          <w:sz w:val="36"/>
          <w:szCs w:val="36"/>
        </w:rPr>
        <w:t xml:space="preserve"> </w:t>
      </w:r>
    </w:p>
    <w:p w14:paraId="717E8D71" w14:textId="33AAE7FF" w:rsidR="00F4153C" w:rsidRPr="00E271D0" w:rsidRDefault="00F4153C" w:rsidP="00A3741F">
      <w:pPr>
        <w:pStyle w:val="NormalWeb"/>
        <w:spacing w:line="360" w:lineRule="auto"/>
        <w:rPr>
          <w:rFonts w:ascii="Arial" w:hAnsi="Arial" w:cs="Arial"/>
          <w:b/>
          <w:bCs/>
          <w:color w:val="000000" w:themeColor="text1"/>
          <w:sz w:val="28"/>
          <w:szCs w:val="28"/>
        </w:rPr>
      </w:pPr>
      <w:r w:rsidRPr="00E271D0">
        <w:rPr>
          <w:rFonts w:ascii="Arial" w:hAnsi="Arial" w:cs="Arial"/>
          <w:b/>
          <w:bCs/>
          <w:color w:val="000000" w:themeColor="text1"/>
          <w:sz w:val="28"/>
          <w:szCs w:val="28"/>
        </w:rPr>
        <w:t>Word count: 27</w:t>
      </w:r>
      <w:r w:rsidR="00EC3805">
        <w:rPr>
          <w:rFonts w:ascii="Arial" w:hAnsi="Arial" w:cs="Arial"/>
          <w:b/>
          <w:bCs/>
          <w:color w:val="000000" w:themeColor="text1"/>
          <w:sz w:val="28"/>
          <w:szCs w:val="28"/>
        </w:rPr>
        <w:t>42</w:t>
      </w:r>
    </w:p>
    <w:p w14:paraId="2EBBD43D" w14:textId="2FFE3F1D" w:rsidR="00A3741F" w:rsidRPr="00E271D0" w:rsidRDefault="004A151D" w:rsidP="00A3741F">
      <w:pPr>
        <w:pStyle w:val="NormalWeb"/>
        <w:spacing w:line="360" w:lineRule="auto"/>
        <w:rPr>
          <w:rFonts w:ascii="Arial" w:hAnsi="Arial" w:cs="Arial"/>
          <w:b/>
          <w:color w:val="000000" w:themeColor="text1"/>
          <w:sz w:val="28"/>
          <w:szCs w:val="28"/>
        </w:rPr>
      </w:pPr>
      <w:r w:rsidRPr="00E271D0">
        <w:rPr>
          <w:rFonts w:ascii="Arial" w:hAnsi="Arial" w:cs="Arial"/>
          <w:b/>
          <w:color w:val="000000" w:themeColor="text1"/>
          <w:sz w:val="28"/>
          <w:szCs w:val="28"/>
        </w:rPr>
        <w:t xml:space="preserve">Introduction </w:t>
      </w:r>
    </w:p>
    <w:p w14:paraId="43FE24E6" w14:textId="238946D4" w:rsidR="001C49B0" w:rsidRPr="00E271D0" w:rsidRDefault="001C49B0" w:rsidP="000242BD">
      <w:pPr>
        <w:pStyle w:val="NormalWeb"/>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This essay critically review</w:t>
      </w:r>
      <w:r w:rsidR="00CA6043" w:rsidRPr="00E271D0">
        <w:rPr>
          <w:rFonts w:ascii="Arial" w:hAnsi="Arial" w:cs="Arial"/>
          <w:color w:val="000000" w:themeColor="text1"/>
          <w:sz w:val="22"/>
          <w:szCs w:val="22"/>
        </w:rPr>
        <w:t>s</w:t>
      </w:r>
      <w:r w:rsidRPr="00E271D0">
        <w:rPr>
          <w:rFonts w:ascii="Arial" w:hAnsi="Arial" w:cs="Arial"/>
          <w:color w:val="000000" w:themeColor="text1"/>
          <w:sz w:val="22"/>
          <w:szCs w:val="22"/>
        </w:rPr>
        <w:t xml:space="preserve"> and reflect</w:t>
      </w:r>
      <w:r w:rsidR="00CA6043" w:rsidRPr="00E271D0">
        <w:rPr>
          <w:rFonts w:ascii="Arial" w:hAnsi="Arial" w:cs="Arial"/>
          <w:color w:val="000000" w:themeColor="text1"/>
          <w:sz w:val="22"/>
          <w:szCs w:val="22"/>
        </w:rPr>
        <w:t>s</w:t>
      </w:r>
      <w:r w:rsidRPr="00E271D0">
        <w:rPr>
          <w:rFonts w:ascii="Arial" w:hAnsi="Arial" w:cs="Arial"/>
          <w:color w:val="000000" w:themeColor="text1"/>
          <w:sz w:val="22"/>
          <w:szCs w:val="22"/>
        </w:rPr>
        <w:t xml:space="preserve"> </w:t>
      </w:r>
      <w:r w:rsidR="00CA6043" w:rsidRPr="00E271D0">
        <w:rPr>
          <w:rFonts w:ascii="Arial" w:hAnsi="Arial" w:cs="Arial"/>
          <w:color w:val="000000" w:themeColor="text1"/>
          <w:sz w:val="22"/>
          <w:szCs w:val="22"/>
        </w:rPr>
        <w:t xml:space="preserve">on </w:t>
      </w:r>
      <w:r w:rsidRPr="00E271D0">
        <w:rPr>
          <w:rFonts w:ascii="Arial" w:hAnsi="Arial" w:cs="Arial"/>
          <w:color w:val="000000" w:themeColor="text1"/>
          <w:sz w:val="22"/>
          <w:szCs w:val="22"/>
        </w:rPr>
        <w:t xml:space="preserve">how </w:t>
      </w:r>
      <w:r w:rsidR="00CA6043" w:rsidRPr="00E271D0">
        <w:rPr>
          <w:rFonts w:ascii="Arial" w:hAnsi="Arial" w:cs="Arial"/>
          <w:color w:val="000000" w:themeColor="text1"/>
          <w:sz w:val="22"/>
          <w:szCs w:val="22"/>
        </w:rPr>
        <w:t>a</w:t>
      </w:r>
      <w:r w:rsidRPr="00E271D0">
        <w:rPr>
          <w:rFonts w:ascii="Arial" w:hAnsi="Arial" w:cs="Arial"/>
          <w:color w:val="000000" w:themeColor="text1"/>
          <w:sz w:val="22"/>
          <w:szCs w:val="22"/>
        </w:rPr>
        <w:t xml:space="preserve"> secondary comprehensive school develops o</w:t>
      </w:r>
      <w:r w:rsidR="00CA6043" w:rsidRPr="00E271D0">
        <w:rPr>
          <w:rFonts w:ascii="Arial" w:hAnsi="Arial" w:cs="Arial"/>
          <w:color w:val="000000" w:themeColor="text1"/>
          <w:sz w:val="22"/>
          <w:szCs w:val="22"/>
        </w:rPr>
        <w:t xml:space="preserve">ne </w:t>
      </w:r>
      <w:r w:rsidRPr="00E271D0">
        <w:rPr>
          <w:rFonts w:ascii="Arial" w:hAnsi="Arial" w:cs="Arial"/>
          <w:color w:val="000000" w:themeColor="text1"/>
          <w:sz w:val="22"/>
          <w:szCs w:val="22"/>
        </w:rPr>
        <w:t xml:space="preserve">specific </w:t>
      </w:r>
      <w:r w:rsidR="00822ED3" w:rsidRPr="00E271D0">
        <w:rPr>
          <w:rFonts w:ascii="Arial" w:hAnsi="Arial" w:cs="Arial"/>
          <w:color w:val="000000" w:themeColor="text1"/>
          <w:sz w:val="22"/>
          <w:szCs w:val="22"/>
        </w:rPr>
        <w:t>aspect</w:t>
      </w:r>
      <w:r w:rsidRPr="00E271D0">
        <w:rPr>
          <w:rFonts w:ascii="Arial" w:hAnsi="Arial" w:cs="Arial"/>
          <w:color w:val="000000" w:themeColor="text1"/>
          <w:sz w:val="22"/>
          <w:szCs w:val="22"/>
        </w:rPr>
        <w:t xml:space="preserve"> </w:t>
      </w:r>
      <w:r w:rsidR="005774BC">
        <w:rPr>
          <w:rFonts w:ascii="Arial" w:hAnsi="Arial" w:cs="Arial"/>
          <w:color w:val="000000" w:themeColor="text1"/>
          <w:sz w:val="22"/>
          <w:szCs w:val="22"/>
        </w:rPr>
        <w:t>of</w:t>
      </w:r>
      <w:r w:rsidRPr="00E271D0">
        <w:rPr>
          <w:rFonts w:ascii="Arial" w:hAnsi="Arial" w:cs="Arial"/>
          <w:color w:val="000000" w:themeColor="text1"/>
          <w:sz w:val="22"/>
          <w:szCs w:val="22"/>
        </w:rPr>
        <w:t xml:space="preserve"> its school development plan</w:t>
      </w:r>
      <w:r w:rsidR="00CA6043" w:rsidRPr="00E271D0">
        <w:rPr>
          <w:rFonts w:ascii="Arial" w:hAnsi="Arial" w:cs="Arial"/>
          <w:color w:val="000000" w:themeColor="text1"/>
          <w:sz w:val="22"/>
          <w:szCs w:val="22"/>
        </w:rPr>
        <w:t xml:space="preserve"> (SDP)</w:t>
      </w:r>
      <w:r w:rsidR="005774BC">
        <w:rPr>
          <w:rFonts w:ascii="Arial" w:hAnsi="Arial" w:cs="Arial"/>
          <w:color w:val="000000" w:themeColor="text1"/>
          <w:sz w:val="22"/>
          <w:szCs w:val="22"/>
        </w:rPr>
        <w:t>.</w:t>
      </w:r>
      <w:r w:rsidR="004F1E96">
        <w:rPr>
          <w:rFonts w:ascii="Arial" w:hAnsi="Arial" w:cs="Arial"/>
          <w:color w:val="000000" w:themeColor="text1"/>
          <w:sz w:val="22"/>
          <w:szCs w:val="22"/>
        </w:rPr>
        <w:t xml:space="preserve"> </w:t>
      </w:r>
      <w:r w:rsidR="005774BC">
        <w:rPr>
          <w:rFonts w:ascii="Arial" w:hAnsi="Arial" w:cs="Arial"/>
          <w:color w:val="000000" w:themeColor="text1"/>
          <w:sz w:val="22"/>
          <w:szCs w:val="22"/>
        </w:rPr>
        <w:t>I will</w:t>
      </w:r>
      <w:r w:rsidRPr="00E271D0">
        <w:rPr>
          <w:rFonts w:ascii="Arial" w:hAnsi="Arial" w:cs="Arial"/>
          <w:color w:val="000000" w:themeColor="text1"/>
          <w:sz w:val="22"/>
          <w:szCs w:val="22"/>
        </w:rPr>
        <w:t xml:space="preserve"> address how theoretical understanding of the school development process has been applied to help achieve th</w:t>
      </w:r>
      <w:r w:rsidR="000242BD" w:rsidRPr="00E271D0">
        <w:rPr>
          <w:rFonts w:ascii="Arial" w:hAnsi="Arial" w:cs="Arial"/>
          <w:color w:val="000000" w:themeColor="text1"/>
          <w:sz w:val="22"/>
          <w:szCs w:val="22"/>
        </w:rPr>
        <w:t>e</w:t>
      </w:r>
      <w:r w:rsidRPr="00E271D0">
        <w:rPr>
          <w:rFonts w:ascii="Arial" w:hAnsi="Arial" w:cs="Arial"/>
          <w:color w:val="000000" w:themeColor="text1"/>
          <w:sz w:val="22"/>
          <w:szCs w:val="22"/>
        </w:rPr>
        <w:t xml:space="preserve"> </w:t>
      </w:r>
      <w:r w:rsidR="000242BD" w:rsidRPr="00E271D0">
        <w:rPr>
          <w:rFonts w:ascii="Arial" w:hAnsi="Arial" w:cs="Arial"/>
          <w:color w:val="000000" w:themeColor="text1"/>
          <w:sz w:val="22"/>
          <w:szCs w:val="22"/>
        </w:rPr>
        <w:t>specific target</w:t>
      </w:r>
      <w:r w:rsidR="004F1E96">
        <w:rPr>
          <w:rFonts w:ascii="Arial" w:hAnsi="Arial" w:cs="Arial"/>
          <w:color w:val="000000" w:themeColor="text1"/>
          <w:sz w:val="22"/>
          <w:szCs w:val="22"/>
        </w:rPr>
        <w:t xml:space="preserve"> and</w:t>
      </w:r>
      <w:r w:rsidR="000242BD" w:rsidRPr="00E271D0">
        <w:rPr>
          <w:rFonts w:ascii="Arial" w:hAnsi="Arial" w:cs="Arial"/>
          <w:color w:val="000000" w:themeColor="text1"/>
          <w:sz w:val="22"/>
          <w:szCs w:val="22"/>
        </w:rPr>
        <w:t xml:space="preserve"> also the school’s overall vision</w:t>
      </w:r>
      <w:r w:rsidRPr="00E271D0">
        <w:rPr>
          <w:rFonts w:ascii="Arial" w:hAnsi="Arial" w:cs="Arial"/>
          <w:color w:val="000000" w:themeColor="text1"/>
          <w:sz w:val="22"/>
          <w:szCs w:val="22"/>
        </w:rPr>
        <w:t xml:space="preserve">. </w:t>
      </w:r>
      <w:r w:rsidRPr="00E271D0">
        <w:rPr>
          <w:rFonts w:ascii="Arial" w:hAnsi="Arial" w:cs="Arial"/>
          <w:color w:val="000000" w:themeColor="text1"/>
          <w:sz w:val="22"/>
          <w:szCs w:val="22"/>
        </w:rPr>
        <w:br/>
      </w:r>
      <w:r w:rsidRPr="00E271D0">
        <w:rPr>
          <w:rFonts w:ascii="Arial" w:hAnsi="Arial" w:cs="Arial"/>
          <w:color w:val="000000" w:themeColor="text1"/>
          <w:sz w:val="22"/>
          <w:szCs w:val="22"/>
        </w:rPr>
        <w:br/>
        <w:t>The</w:t>
      </w:r>
      <w:r w:rsidR="005774BC">
        <w:rPr>
          <w:rFonts w:ascii="Arial" w:hAnsi="Arial" w:cs="Arial"/>
          <w:color w:val="000000" w:themeColor="text1"/>
          <w:sz w:val="22"/>
          <w:szCs w:val="22"/>
        </w:rPr>
        <w:t xml:space="preserve"> </w:t>
      </w:r>
      <w:r w:rsidR="00822ED3" w:rsidRPr="00E271D0">
        <w:rPr>
          <w:rFonts w:ascii="Arial" w:hAnsi="Arial" w:cs="Arial"/>
          <w:color w:val="000000" w:themeColor="text1"/>
          <w:sz w:val="22"/>
          <w:szCs w:val="22"/>
        </w:rPr>
        <w:t>aspect</w:t>
      </w:r>
      <w:r w:rsidR="005774BC">
        <w:rPr>
          <w:rFonts w:ascii="Arial" w:hAnsi="Arial" w:cs="Arial"/>
          <w:color w:val="000000" w:themeColor="text1"/>
          <w:sz w:val="22"/>
          <w:szCs w:val="22"/>
        </w:rPr>
        <w:t xml:space="preserve"> I have chosen to focus on</w:t>
      </w:r>
      <w:r w:rsidRPr="00E271D0">
        <w:rPr>
          <w:rFonts w:ascii="Arial" w:hAnsi="Arial" w:cs="Arial"/>
          <w:color w:val="000000" w:themeColor="text1"/>
          <w:sz w:val="22"/>
          <w:szCs w:val="22"/>
        </w:rPr>
        <w:t xml:space="preserve"> is how the school plans for all teaching staff to deliver excellent lessons, which as a trainee teacher, will make this written work purposeful and impactful for my own progressive teaching and learning journey. </w:t>
      </w:r>
    </w:p>
    <w:p w14:paraId="07DA5942" w14:textId="795001C1" w:rsidR="001C49B0" w:rsidRPr="00E271D0" w:rsidRDefault="001C49B0" w:rsidP="000242BD">
      <w:pPr>
        <w:pStyle w:val="NormalWeb"/>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 xml:space="preserve">The school will remain anonymous throughout this work, </w:t>
      </w:r>
      <w:r w:rsidRPr="00E271D0">
        <w:rPr>
          <w:rFonts w:ascii="Arial" w:hAnsi="Arial" w:cs="Arial"/>
          <w:bCs/>
          <w:color w:val="000000" w:themeColor="text1"/>
          <w:sz w:val="22"/>
          <w:szCs w:val="22"/>
        </w:rPr>
        <w:t xml:space="preserve">ensuring privacy </w:t>
      </w:r>
      <w:r w:rsidRPr="00E271D0">
        <w:rPr>
          <w:rFonts w:ascii="Arial" w:hAnsi="Arial" w:cs="Arial"/>
          <w:color w:val="000000" w:themeColor="text1"/>
          <w:sz w:val="22"/>
          <w:szCs w:val="22"/>
        </w:rPr>
        <w:t xml:space="preserve">and non-traceability at all times, </w:t>
      </w:r>
      <w:r w:rsidR="00561E82">
        <w:rPr>
          <w:rFonts w:ascii="Arial" w:hAnsi="Arial" w:cs="Arial"/>
          <w:color w:val="000000" w:themeColor="text1"/>
          <w:sz w:val="22"/>
          <w:szCs w:val="22"/>
        </w:rPr>
        <w:t>in accordance with</w:t>
      </w:r>
      <w:r w:rsidRPr="00E271D0">
        <w:rPr>
          <w:rFonts w:ascii="Arial" w:hAnsi="Arial" w:cs="Arial"/>
          <w:color w:val="000000" w:themeColor="text1"/>
          <w:sz w:val="22"/>
          <w:szCs w:val="22"/>
        </w:rPr>
        <w:t xml:space="preserve"> the BERA ethical guidelines for education research (BERA, 2018). However, a brief outline of the school in context will be given for the reader, and is as follows:</w:t>
      </w:r>
    </w:p>
    <w:p w14:paraId="5E9EFA50" w14:textId="77777777" w:rsidR="001C49B0" w:rsidRPr="00E271D0" w:rsidRDefault="001C49B0" w:rsidP="000242BD">
      <w:pPr>
        <w:pStyle w:val="NormalWeb"/>
        <w:numPr>
          <w:ilvl w:val="0"/>
          <w:numId w:val="1"/>
        </w:num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South Wales based English medium comprehensive secondary school, with pupil</w:t>
      </w:r>
      <w:r w:rsidR="00CA6043" w:rsidRPr="00E271D0">
        <w:rPr>
          <w:rFonts w:ascii="Arial" w:hAnsi="Arial" w:cs="Arial"/>
          <w:color w:val="000000" w:themeColor="text1"/>
          <w:sz w:val="22"/>
          <w:szCs w:val="22"/>
        </w:rPr>
        <w:t xml:space="preserve"> </w:t>
      </w:r>
      <w:r w:rsidRPr="00E271D0">
        <w:rPr>
          <w:rFonts w:ascii="Arial" w:hAnsi="Arial" w:cs="Arial"/>
          <w:color w:val="000000" w:themeColor="text1"/>
          <w:sz w:val="22"/>
          <w:szCs w:val="22"/>
        </w:rPr>
        <w:t xml:space="preserve">age ranging from 11-18 years old. </w:t>
      </w:r>
    </w:p>
    <w:p w14:paraId="13F5B7E4" w14:textId="77777777" w:rsidR="001C49B0" w:rsidRPr="00E271D0" w:rsidRDefault="001C49B0" w:rsidP="000242BD">
      <w:pPr>
        <w:pStyle w:val="NormalWeb"/>
        <w:numPr>
          <w:ilvl w:val="0"/>
          <w:numId w:val="1"/>
        </w:num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 xml:space="preserve">The current headteacher has been in post for 7 years as of January 2020. </w:t>
      </w:r>
    </w:p>
    <w:p w14:paraId="549C5DB9" w14:textId="77777777" w:rsidR="001C49B0" w:rsidRPr="00E271D0" w:rsidRDefault="001C49B0" w:rsidP="000242BD">
      <w:pPr>
        <w:pStyle w:val="NormalWeb"/>
        <w:numPr>
          <w:ilvl w:val="0"/>
          <w:numId w:val="1"/>
        </w:num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951 pupils on roll for academic year 2018/19 of compulsory school age: 474 boys</w:t>
      </w:r>
      <w:r w:rsidR="00CA6043" w:rsidRPr="00E271D0">
        <w:rPr>
          <w:rFonts w:ascii="Arial" w:hAnsi="Arial" w:cs="Arial"/>
          <w:color w:val="000000" w:themeColor="text1"/>
          <w:sz w:val="22"/>
          <w:szCs w:val="22"/>
        </w:rPr>
        <w:t>,</w:t>
      </w:r>
      <w:r w:rsidRPr="00E271D0">
        <w:rPr>
          <w:rFonts w:ascii="Arial" w:hAnsi="Arial" w:cs="Arial"/>
          <w:color w:val="000000" w:themeColor="text1"/>
          <w:sz w:val="22"/>
          <w:szCs w:val="22"/>
        </w:rPr>
        <w:t xml:space="preserve"> 477 girls. </w:t>
      </w:r>
    </w:p>
    <w:p w14:paraId="43F1A8AA" w14:textId="77777777" w:rsidR="001C49B0" w:rsidRPr="00E271D0" w:rsidRDefault="001C49B0" w:rsidP="000242BD">
      <w:pPr>
        <w:pStyle w:val="NormalWeb"/>
        <w:numPr>
          <w:ilvl w:val="0"/>
          <w:numId w:val="1"/>
        </w:num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 xml:space="preserve">92% pupils declare themselves as white British. </w:t>
      </w:r>
    </w:p>
    <w:p w14:paraId="28E06617" w14:textId="77777777" w:rsidR="001C49B0" w:rsidRPr="00E271D0" w:rsidRDefault="001C49B0" w:rsidP="000242BD">
      <w:pPr>
        <w:pStyle w:val="NormalWeb"/>
        <w:numPr>
          <w:ilvl w:val="0"/>
          <w:numId w:val="1"/>
        </w:num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Percentage of pupils eligible for free school meals (FSM) for 2018/19 was 7.2%.</w:t>
      </w:r>
    </w:p>
    <w:p w14:paraId="43B93C26" w14:textId="0399BCDE" w:rsidR="001C49B0" w:rsidRPr="00E271D0" w:rsidRDefault="001C49B0" w:rsidP="000242BD">
      <w:pPr>
        <w:pStyle w:val="NormalWeb"/>
        <w:numPr>
          <w:ilvl w:val="0"/>
          <w:numId w:val="1"/>
        </w:num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 xml:space="preserve">In terms of special educational needs (SEN), 8.6% of pupils are at School Action stage; 2.9% at School Action Plus; and 0.2% have a statement. </w:t>
      </w:r>
    </w:p>
    <w:p w14:paraId="48282126" w14:textId="70464B34" w:rsidR="00F4153C" w:rsidRDefault="00EC50EE" w:rsidP="00EC50EE">
      <w:pPr>
        <w:pStyle w:val="NormalWeb"/>
        <w:numPr>
          <w:ilvl w:val="0"/>
          <w:numId w:val="1"/>
        </w:num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Categorised as a ‘green’ school, showing that its highly effective and knows how to improve.</w:t>
      </w:r>
    </w:p>
    <w:p w14:paraId="75452FAE" w14:textId="77777777" w:rsidR="00E27890" w:rsidRDefault="00E27890" w:rsidP="00F4153C">
      <w:pPr>
        <w:pStyle w:val="NormalWeb"/>
        <w:spacing w:line="360" w:lineRule="auto"/>
        <w:rPr>
          <w:rFonts w:ascii="Arial" w:hAnsi="Arial" w:cs="Arial"/>
          <w:color w:val="000000" w:themeColor="text1"/>
          <w:sz w:val="22"/>
          <w:szCs w:val="22"/>
        </w:rPr>
      </w:pPr>
    </w:p>
    <w:p w14:paraId="344555B2" w14:textId="180790A8" w:rsidR="004A151D" w:rsidRPr="00E271D0" w:rsidRDefault="009E180B" w:rsidP="00F4153C">
      <w:pPr>
        <w:pStyle w:val="NormalWeb"/>
        <w:spacing w:line="360" w:lineRule="auto"/>
        <w:rPr>
          <w:rFonts w:ascii="Arial" w:hAnsi="Arial" w:cs="Arial"/>
          <w:color w:val="000000" w:themeColor="text1"/>
          <w:sz w:val="22"/>
          <w:szCs w:val="22"/>
        </w:rPr>
      </w:pPr>
      <w:r w:rsidRPr="00E271D0">
        <w:rPr>
          <w:rFonts w:ascii="Arial" w:hAnsi="Arial" w:cs="Arial"/>
          <w:b/>
          <w:color w:val="000000" w:themeColor="text1"/>
          <w:sz w:val="28"/>
          <w:szCs w:val="28"/>
        </w:rPr>
        <w:lastRenderedPageBreak/>
        <w:t xml:space="preserve">The school planning process </w:t>
      </w:r>
    </w:p>
    <w:p w14:paraId="5C596081" w14:textId="26243AE9" w:rsidR="00BD09F9" w:rsidRPr="00E271D0" w:rsidRDefault="00BD09F9" w:rsidP="000242BD">
      <w:pPr>
        <w:pStyle w:val="NormalWeb"/>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rPr>
        <w:t>According to Regulation 3 of the Education (School Development Plans) (Wales) Regulations 2014 (</w:t>
      </w:r>
      <w:r w:rsidRPr="00E271D0">
        <w:rPr>
          <w:rFonts w:ascii="Arial" w:hAnsi="Arial" w:cs="Arial"/>
          <w:color w:val="000000" w:themeColor="text1"/>
          <w:sz w:val="22"/>
          <w:szCs w:val="22"/>
          <w:shd w:val="clear" w:color="auto" w:fill="FFFFFF"/>
        </w:rPr>
        <w:t>Government, UK., 2014),</w:t>
      </w:r>
      <w:r w:rsidR="00172CF4" w:rsidRPr="00E271D0">
        <w:rPr>
          <w:rFonts w:ascii="Arial" w:hAnsi="Arial" w:cs="Arial"/>
          <w:color w:val="000000" w:themeColor="text1"/>
          <w:sz w:val="22"/>
          <w:szCs w:val="22"/>
          <w:shd w:val="clear" w:color="auto" w:fill="FFFFFF"/>
        </w:rPr>
        <w:t xml:space="preserve"> it</w:t>
      </w:r>
      <w:r w:rsidRPr="00E271D0">
        <w:rPr>
          <w:rFonts w:ascii="Arial" w:hAnsi="Arial" w:cs="Arial"/>
          <w:color w:val="000000" w:themeColor="text1"/>
          <w:sz w:val="22"/>
          <w:szCs w:val="22"/>
          <w:shd w:val="clear" w:color="auto" w:fill="FFFFFF"/>
        </w:rPr>
        <w:t xml:space="preserve"> </w:t>
      </w:r>
      <w:r w:rsidR="004B1265" w:rsidRPr="00E271D0">
        <w:rPr>
          <w:rFonts w:ascii="Arial" w:hAnsi="Arial" w:cs="Arial"/>
          <w:color w:val="000000" w:themeColor="text1"/>
          <w:sz w:val="22"/>
          <w:szCs w:val="22"/>
        </w:rPr>
        <w:t>is a statutory and legal requirement for schools to prepare</w:t>
      </w:r>
      <w:r w:rsidR="00CA5139" w:rsidRPr="00E271D0">
        <w:rPr>
          <w:rFonts w:ascii="Arial" w:hAnsi="Arial" w:cs="Arial"/>
          <w:color w:val="000000" w:themeColor="text1"/>
          <w:sz w:val="22"/>
          <w:szCs w:val="22"/>
        </w:rPr>
        <w:t xml:space="preserve"> </w:t>
      </w:r>
      <w:r w:rsidR="004B1265" w:rsidRPr="00E271D0">
        <w:rPr>
          <w:rFonts w:ascii="Arial" w:hAnsi="Arial" w:cs="Arial"/>
          <w:color w:val="000000" w:themeColor="text1"/>
          <w:sz w:val="22"/>
          <w:szCs w:val="22"/>
        </w:rPr>
        <w:t>a</w:t>
      </w:r>
      <w:r w:rsidRPr="00E271D0">
        <w:rPr>
          <w:rFonts w:ascii="Arial" w:hAnsi="Arial" w:cs="Arial"/>
          <w:color w:val="000000" w:themeColor="text1"/>
          <w:sz w:val="22"/>
          <w:szCs w:val="22"/>
        </w:rPr>
        <w:t>n</w:t>
      </w:r>
      <w:r w:rsidR="004B1265" w:rsidRPr="00E271D0">
        <w:rPr>
          <w:rFonts w:ascii="Arial" w:hAnsi="Arial" w:cs="Arial"/>
          <w:color w:val="000000" w:themeColor="text1"/>
          <w:sz w:val="22"/>
          <w:szCs w:val="22"/>
        </w:rPr>
        <w:t xml:space="preserve"> SDP,</w:t>
      </w:r>
      <w:r w:rsidRPr="00E271D0">
        <w:rPr>
          <w:rFonts w:ascii="Arial" w:hAnsi="Arial" w:cs="Arial"/>
          <w:color w:val="000000" w:themeColor="text1"/>
          <w:sz w:val="22"/>
          <w:szCs w:val="22"/>
        </w:rPr>
        <w:t xml:space="preserve"> </w:t>
      </w:r>
      <w:r w:rsidR="004B1265" w:rsidRPr="00E271D0">
        <w:rPr>
          <w:rFonts w:ascii="Arial" w:hAnsi="Arial" w:cs="Arial"/>
          <w:color w:val="000000" w:themeColor="text1"/>
          <w:sz w:val="22"/>
          <w:szCs w:val="22"/>
          <w:shd w:val="clear" w:color="auto" w:fill="FFFFFF"/>
        </w:rPr>
        <w:t>adher</w:t>
      </w:r>
      <w:r w:rsidRPr="00E271D0">
        <w:rPr>
          <w:rFonts w:ascii="Arial" w:hAnsi="Arial" w:cs="Arial"/>
          <w:color w:val="000000" w:themeColor="text1"/>
          <w:sz w:val="22"/>
          <w:szCs w:val="22"/>
          <w:shd w:val="clear" w:color="auto" w:fill="FFFFFF"/>
        </w:rPr>
        <w:t>e</w:t>
      </w:r>
      <w:r w:rsidR="004B1265" w:rsidRPr="00E271D0">
        <w:rPr>
          <w:rFonts w:ascii="Arial" w:hAnsi="Arial" w:cs="Arial"/>
          <w:color w:val="000000" w:themeColor="text1"/>
          <w:sz w:val="22"/>
          <w:szCs w:val="22"/>
          <w:shd w:val="clear" w:color="auto" w:fill="FFFFFF"/>
        </w:rPr>
        <w:t xml:space="preserve"> to national priorities </w:t>
      </w:r>
      <w:r w:rsidRPr="00E271D0">
        <w:rPr>
          <w:rFonts w:ascii="Arial" w:hAnsi="Arial" w:cs="Arial"/>
          <w:color w:val="000000" w:themeColor="text1"/>
          <w:sz w:val="22"/>
          <w:szCs w:val="22"/>
          <w:shd w:val="clear" w:color="auto" w:fill="FFFFFF"/>
        </w:rPr>
        <w:t>in</w:t>
      </w:r>
      <w:r w:rsidR="004B1265" w:rsidRPr="00E271D0">
        <w:rPr>
          <w:rFonts w:ascii="Arial" w:hAnsi="Arial" w:cs="Arial"/>
          <w:color w:val="000000" w:themeColor="text1"/>
          <w:sz w:val="22"/>
          <w:szCs w:val="22"/>
          <w:shd w:val="clear" w:color="auto" w:fill="FFFFFF"/>
        </w:rPr>
        <w:t xml:space="preserve"> rais</w:t>
      </w:r>
      <w:r w:rsidRPr="00E271D0">
        <w:rPr>
          <w:rFonts w:ascii="Arial" w:hAnsi="Arial" w:cs="Arial"/>
          <w:color w:val="000000" w:themeColor="text1"/>
          <w:sz w:val="22"/>
          <w:szCs w:val="22"/>
          <w:shd w:val="clear" w:color="auto" w:fill="FFFFFF"/>
        </w:rPr>
        <w:t>ing</w:t>
      </w:r>
      <w:r w:rsidR="004B1265" w:rsidRPr="00E271D0">
        <w:rPr>
          <w:rFonts w:ascii="Arial" w:hAnsi="Arial" w:cs="Arial"/>
          <w:color w:val="000000" w:themeColor="text1"/>
          <w:sz w:val="22"/>
          <w:szCs w:val="22"/>
          <w:shd w:val="clear" w:color="auto" w:fill="FFFFFF"/>
        </w:rPr>
        <w:t xml:space="preserve"> the standards of literacy and numeracy, and to decrease the impact of poverty on educational attainment. </w:t>
      </w:r>
      <w:r w:rsidRPr="00E271D0">
        <w:rPr>
          <w:rFonts w:ascii="Arial" w:hAnsi="Arial" w:cs="Arial"/>
          <w:color w:val="000000" w:themeColor="text1"/>
          <w:sz w:val="22"/>
          <w:szCs w:val="22"/>
          <w:shd w:val="clear" w:color="auto" w:fill="FFFFFF"/>
        </w:rPr>
        <w:t>It is the duty of the</w:t>
      </w:r>
      <w:r w:rsidR="004B1265" w:rsidRPr="00E271D0">
        <w:rPr>
          <w:rFonts w:ascii="Arial" w:hAnsi="Arial" w:cs="Arial"/>
          <w:color w:val="000000" w:themeColor="text1"/>
          <w:sz w:val="22"/>
          <w:szCs w:val="22"/>
          <w:shd w:val="clear" w:color="auto" w:fill="FFFFFF"/>
        </w:rPr>
        <w:t xml:space="preserve"> school</w:t>
      </w:r>
      <w:r w:rsidR="00405540">
        <w:rPr>
          <w:rFonts w:ascii="Arial" w:hAnsi="Arial" w:cs="Arial"/>
          <w:color w:val="000000" w:themeColor="text1"/>
          <w:sz w:val="22"/>
          <w:szCs w:val="22"/>
          <w:shd w:val="clear" w:color="auto" w:fill="FFFFFF"/>
        </w:rPr>
        <w:t>’</w:t>
      </w:r>
      <w:r w:rsidR="004B1265" w:rsidRPr="00E271D0">
        <w:rPr>
          <w:rFonts w:ascii="Arial" w:hAnsi="Arial" w:cs="Arial"/>
          <w:color w:val="000000" w:themeColor="text1"/>
          <w:sz w:val="22"/>
          <w:szCs w:val="22"/>
          <w:shd w:val="clear" w:color="auto" w:fill="FFFFFF"/>
        </w:rPr>
        <w:t xml:space="preserve">s governing body </w:t>
      </w:r>
      <w:r w:rsidRPr="00E271D0">
        <w:rPr>
          <w:rFonts w:ascii="Arial" w:hAnsi="Arial" w:cs="Arial"/>
          <w:color w:val="000000" w:themeColor="text1"/>
          <w:sz w:val="22"/>
          <w:szCs w:val="22"/>
          <w:shd w:val="clear" w:color="auto" w:fill="FFFFFF"/>
        </w:rPr>
        <w:t>to</w:t>
      </w:r>
      <w:r w:rsidR="004B1265" w:rsidRPr="00E271D0">
        <w:rPr>
          <w:rFonts w:ascii="Arial" w:hAnsi="Arial" w:cs="Arial"/>
          <w:color w:val="000000" w:themeColor="text1"/>
          <w:sz w:val="22"/>
          <w:szCs w:val="22"/>
          <w:shd w:val="clear" w:color="auto" w:fill="FFFFFF"/>
        </w:rPr>
        <w:t xml:space="preserve"> do this in accordance with these regulations. This legislation requires the development plan to follow a schedule that strategically sets targets of improvement, identifies development priorities, and decides upon expected outcomes. </w:t>
      </w:r>
      <w:r w:rsidR="00CA5139" w:rsidRPr="00E271D0">
        <w:rPr>
          <w:rFonts w:ascii="Arial" w:hAnsi="Arial" w:cs="Arial"/>
          <w:color w:val="000000" w:themeColor="text1"/>
          <w:sz w:val="22"/>
          <w:szCs w:val="22"/>
          <w:shd w:val="clear" w:color="auto" w:fill="FFFFFF"/>
        </w:rPr>
        <w:t>Further t</w:t>
      </w:r>
      <w:r w:rsidR="00405540">
        <w:rPr>
          <w:rFonts w:ascii="Arial" w:hAnsi="Arial" w:cs="Arial"/>
          <w:color w:val="000000" w:themeColor="text1"/>
          <w:sz w:val="22"/>
          <w:szCs w:val="22"/>
          <w:shd w:val="clear" w:color="auto" w:fill="FFFFFF"/>
        </w:rPr>
        <w:t>o</w:t>
      </w:r>
      <w:r w:rsidR="00CA5139" w:rsidRPr="00E271D0">
        <w:rPr>
          <w:rFonts w:ascii="Arial" w:hAnsi="Arial" w:cs="Arial"/>
          <w:color w:val="000000" w:themeColor="text1"/>
          <w:sz w:val="22"/>
          <w:szCs w:val="22"/>
          <w:shd w:val="clear" w:color="auto" w:fill="FFFFFF"/>
        </w:rPr>
        <w:t xml:space="preserve"> this, throughout the school year the governing body must monitor and </w:t>
      </w:r>
      <w:r w:rsidR="00EA3095" w:rsidRPr="00E271D0">
        <w:rPr>
          <w:rFonts w:ascii="Arial" w:hAnsi="Arial" w:cs="Arial"/>
          <w:color w:val="000000" w:themeColor="text1"/>
          <w:sz w:val="22"/>
          <w:szCs w:val="22"/>
          <w:shd w:val="clear" w:color="auto" w:fill="FFFFFF"/>
        </w:rPr>
        <w:t xml:space="preserve">review </w:t>
      </w:r>
      <w:r w:rsidR="00CA5139" w:rsidRPr="00E271D0">
        <w:rPr>
          <w:rFonts w:ascii="Arial" w:hAnsi="Arial" w:cs="Arial"/>
          <w:color w:val="000000" w:themeColor="text1"/>
          <w:sz w:val="22"/>
          <w:szCs w:val="22"/>
          <w:shd w:val="clear" w:color="auto" w:fill="FFFFFF"/>
        </w:rPr>
        <w:t xml:space="preserve">any </w:t>
      </w:r>
      <w:r w:rsidRPr="00E271D0">
        <w:rPr>
          <w:rFonts w:ascii="Arial" w:hAnsi="Arial" w:cs="Arial"/>
          <w:color w:val="000000" w:themeColor="text1"/>
          <w:sz w:val="22"/>
          <w:szCs w:val="22"/>
          <w:shd w:val="clear" w:color="auto" w:fill="FFFFFF"/>
        </w:rPr>
        <w:t xml:space="preserve">on-going </w:t>
      </w:r>
      <w:r w:rsidR="00CA5139" w:rsidRPr="00E271D0">
        <w:rPr>
          <w:rFonts w:ascii="Arial" w:hAnsi="Arial" w:cs="Arial"/>
          <w:color w:val="000000" w:themeColor="text1"/>
          <w:sz w:val="22"/>
          <w:szCs w:val="22"/>
          <w:shd w:val="clear" w:color="auto" w:fill="FFFFFF"/>
        </w:rPr>
        <w:t xml:space="preserve">progress made against the SDP, and revise the SDP </w:t>
      </w:r>
      <w:r w:rsidRPr="00E271D0">
        <w:rPr>
          <w:rFonts w:ascii="Arial" w:hAnsi="Arial" w:cs="Arial"/>
          <w:color w:val="000000" w:themeColor="text1"/>
          <w:sz w:val="22"/>
          <w:szCs w:val="22"/>
          <w:shd w:val="clear" w:color="auto" w:fill="FFFFFF"/>
        </w:rPr>
        <w:t xml:space="preserve">at least </w:t>
      </w:r>
      <w:r w:rsidR="00CA5139" w:rsidRPr="00E271D0">
        <w:rPr>
          <w:rFonts w:ascii="Arial" w:hAnsi="Arial" w:cs="Arial"/>
          <w:color w:val="000000" w:themeColor="text1"/>
          <w:sz w:val="22"/>
          <w:szCs w:val="22"/>
          <w:shd w:val="clear" w:color="auto" w:fill="FFFFFF"/>
        </w:rPr>
        <w:t xml:space="preserve">annually (Regulation 6). </w:t>
      </w:r>
    </w:p>
    <w:p w14:paraId="58D4D558" w14:textId="70142A7A" w:rsidR="004B1265" w:rsidRPr="00E271D0" w:rsidRDefault="004B1265" w:rsidP="000242BD">
      <w:pPr>
        <w:pStyle w:val="NormalWeb"/>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br/>
      </w:r>
      <w:r w:rsidR="00CA5139" w:rsidRPr="001C5AE0">
        <w:rPr>
          <w:rFonts w:ascii="Arial" w:hAnsi="Arial" w:cs="Arial"/>
          <w:color w:val="0D0D0D" w:themeColor="text1" w:themeTint="F2"/>
          <w:sz w:val="22"/>
          <w:szCs w:val="22"/>
          <w:shd w:val="clear" w:color="auto" w:fill="FFFFFF"/>
        </w:rPr>
        <w:t>In</w:t>
      </w:r>
      <w:r w:rsidR="00BB7B71" w:rsidRPr="001C5AE0">
        <w:rPr>
          <w:rFonts w:ascii="Arial" w:hAnsi="Arial" w:cs="Arial"/>
          <w:color w:val="0D0D0D" w:themeColor="text1" w:themeTint="F2"/>
          <w:sz w:val="22"/>
          <w:szCs w:val="22"/>
          <w:shd w:val="clear" w:color="auto" w:fill="FFFFFF"/>
        </w:rPr>
        <w:t xml:space="preserve"> </w:t>
      </w:r>
      <w:r w:rsidR="005005CC" w:rsidRPr="001C5AE0">
        <w:rPr>
          <w:rFonts w:ascii="Arial" w:hAnsi="Arial" w:cs="Arial"/>
          <w:color w:val="0D0D0D" w:themeColor="text1" w:themeTint="F2"/>
          <w:sz w:val="22"/>
          <w:szCs w:val="22"/>
          <w:shd w:val="clear" w:color="auto" w:fill="FFFFFF"/>
        </w:rPr>
        <w:t>accordance</w:t>
      </w:r>
      <w:r w:rsidR="00BB7B71" w:rsidRPr="001C5AE0">
        <w:rPr>
          <w:rFonts w:ascii="Arial" w:hAnsi="Arial" w:cs="Arial"/>
          <w:color w:val="0D0D0D" w:themeColor="text1" w:themeTint="F2"/>
          <w:sz w:val="22"/>
          <w:szCs w:val="22"/>
          <w:shd w:val="clear" w:color="auto" w:fill="FFFFFF"/>
        </w:rPr>
        <w:t xml:space="preserve"> with the </w:t>
      </w:r>
      <w:r w:rsidR="00BB7B71" w:rsidRPr="001C5AE0">
        <w:rPr>
          <w:rFonts w:ascii="Arial" w:hAnsi="Arial" w:cs="Arial"/>
          <w:color w:val="0D0D0D" w:themeColor="text1" w:themeTint="F2"/>
          <w:sz w:val="22"/>
          <w:szCs w:val="22"/>
        </w:rPr>
        <w:t>Education (School Development Plans) (Wales) Regulations 2014</w:t>
      </w:r>
      <w:r w:rsidR="00CA5139" w:rsidRPr="001C5AE0">
        <w:rPr>
          <w:rFonts w:ascii="Arial" w:hAnsi="Arial" w:cs="Arial"/>
          <w:color w:val="0D0D0D" w:themeColor="text1" w:themeTint="F2"/>
          <w:sz w:val="22"/>
          <w:szCs w:val="22"/>
          <w:shd w:val="clear" w:color="auto" w:fill="FFFFFF"/>
        </w:rPr>
        <w:t>, t</w:t>
      </w:r>
      <w:r w:rsidRPr="001C5AE0">
        <w:rPr>
          <w:rFonts w:ascii="Arial" w:hAnsi="Arial" w:cs="Arial"/>
          <w:color w:val="0D0D0D" w:themeColor="text1" w:themeTint="F2"/>
          <w:sz w:val="22"/>
          <w:szCs w:val="22"/>
          <w:shd w:val="clear" w:color="auto" w:fill="FFFFFF"/>
        </w:rPr>
        <w:t xml:space="preserve">he Welsh Government created </w:t>
      </w:r>
      <w:r w:rsidR="005774BC">
        <w:rPr>
          <w:rFonts w:ascii="Arial" w:hAnsi="Arial" w:cs="Arial"/>
          <w:color w:val="0D0D0D" w:themeColor="text1" w:themeTint="F2"/>
          <w:sz w:val="22"/>
          <w:szCs w:val="22"/>
          <w:shd w:val="clear" w:color="auto" w:fill="FFFFFF"/>
        </w:rPr>
        <w:t>the ‘</w:t>
      </w:r>
      <w:r w:rsidR="005774BC" w:rsidRPr="005774BC">
        <w:rPr>
          <w:rFonts w:ascii="Arial" w:hAnsi="Arial" w:cs="Arial"/>
          <w:i/>
          <w:color w:val="0D0D0D" w:themeColor="text1" w:themeTint="F2"/>
          <w:sz w:val="22"/>
          <w:szCs w:val="22"/>
          <w:shd w:val="clear" w:color="auto" w:fill="FFFFFF"/>
        </w:rPr>
        <w:t>school development plans</w:t>
      </w:r>
      <w:r w:rsidR="005774BC">
        <w:rPr>
          <w:rFonts w:ascii="Arial" w:hAnsi="Arial" w:cs="Arial"/>
          <w:i/>
          <w:color w:val="0D0D0D" w:themeColor="text1" w:themeTint="F2"/>
          <w:sz w:val="22"/>
          <w:szCs w:val="22"/>
          <w:shd w:val="clear" w:color="auto" w:fill="FFFFFF"/>
        </w:rPr>
        <w:t>’</w:t>
      </w:r>
      <w:r w:rsidR="005774BC">
        <w:rPr>
          <w:rFonts w:ascii="Arial" w:hAnsi="Arial" w:cs="Arial"/>
          <w:color w:val="0D0D0D" w:themeColor="text1" w:themeTint="F2"/>
          <w:sz w:val="22"/>
          <w:szCs w:val="22"/>
          <w:shd w:val="clear" w:color="auto" w:fill="FFFFFF"/>
        </w:rPr>
        <w:t xml:space="preserve"> </w:t>
      </w:r>
      <w:r w:rsidRPr="001C5AE0">
        <w:rPr>
          <w:rFonts w:ascii="Arial" w:hAnsi="Arial" w:cs="Arial"/>
          <w:color w:val="0D0D0D" w:themeColor="text1" w:themeTint="F2"/>
          <w:sz w:val="22"/>
          <w:szCs w:val="22"/>
          <w:shd w:val="clear" w:color="auto" w:fill="FFFFFF"/>
        </w:rPr>
        <w:t xml:space="preserve">document </w:t>
      </w:r>
      <w:r w:rsidR="001C5AE0" w:rsidRPr="001C5AE0">
        <w:rPr>
          <w:rFonts w:ascii="Arial" w:hAnsi="Arial" w:cs="Arial"/>
          <w:color w:val="0D0D0D" w:themeColor="text1" w:themeTint="F2"/>
          <w:sz w:val="22"/>
          <w:szCs w:val="22"/>
          <w:shd w:val="clear" w:color="auto" w:fill="FFFFFF"/>
        </w:rPr>
        <w:t>(Welsh Government, 2014)</w:t>
      </w:r>
      <w:r w:rsidR="005774BC">
        <w:rPr>
          <w:rFonts w:ascii="Arial" w:hAnsi="Arial" w:cs="Arial"/>
          <w:color w:val="0D0D0D" w:themeColor="text1" w:themeTint="F2"/>
          <w:sz w:val="22"/>
          <w:szCs w:val="22"/>
          <w:shd w:val="clear" w:color="auto" w:fill="FFFFFF"/>
        </w:rPr>
        <w:t>.</w:t>
      </w:r>
      <w:r w:rsidRPr="001C5AE0">
        <w:rPr>
          <w:rFonts w:ascii="Arial" w:hAnsi="Arial" w:cs="Arial"/>
          <w:color w:val="0D0D0D" w:themeColor="text1" w:themeTint="F2"/>
          <w:sz w:val="22"/>
          <w:szCs w:val="22"/>
          <w:shd w:val="clear" w:color="auto" w:fill="FFFFFF"/>
        </w:rPr>
        <w:t xml:space="preserve"> </w:t>
      </w:r>
      <w:r w:rsidR="005774BC">
        <w:rPr>
          <w:rFonts w:ascii="Arial" w:hAnsi="Arial" w:cs="Arial"/>
          <w:color w:val="0D0D0D" w:themeColor="text1" w:themeTint="F2"/>
          <w:sz w:val="22"/>
          <w:szCs w:val="22"/>
          <w:shd w:val="clear" w:color="auto" w:fill="FFFFFF"/>
        </w:rPr>
        <w:t xml:space="preserve">This </w:t>
      </w:r>
      <w:r w:rsidRPr="001C5AE0">
        <w:rPr>
          <w:rFonts w:ascii="Arial" w:hAnsi="Arial" w:cs="Arial"/>
          <w:color w:val="0D0D0D" w:themeColor="text1" w:themeTint="F2"/>
          <w:sz w:val="22"/>
          <w:szCs w:val="22"/>
          <w:shd w:val="clear" w:color="auto" w:fill="FFFFFF"/>
        </w:rPr>
        <w:t>provid</w:t>
      </w:r>
      <w:r w:rsidR="005774BC">
        <w:rPr>
          <w:rFonts w:ascii="Arial" w:hAnsi="Arial" w:cs="Arial"/>
          <w:color w:val="0D0D0D" w:themeColor="text1" w:themeTint="F2"/>
          <w:sz w:val="22"/>
          <w:szCs w:val="22"/>
          <w:shd w:val="clear" w:color="auto" w:fill="FFFFFF"/>
        </w:rPr>
        <w:t>es</w:t>
      </w:r>
      <w:r w:rsidRPr="001C5AE0">
        <w:rPr>
          <w:rFonts w:ascii="Arial" w:hAnsi="Arial" w:cs="Arial"/>
          <w:color w:val="0D0D0D" w:themeColor="text1" w:themeTint="F2"/>
          <w:sz w:val="22"/>
          <w:szCs w:val="22"/>
          <w:shd w:val="clear" w:color="auto" w:fill="FFFFFF"/>
        </w:rPr>
        <w:t xml:space="preserve"> </w:t>
      </w:r>
      <w:r w:rsidR="00BD09F9" w:rsidRPr="001C5AE0">
        <w:rPr>
          <w:rFonts w:ascii="Arial" w:hAnsi="Arial" w:cs="Arial"/>
          <w:color w:val="0D0D0D" w:themeColor="text1" w:themeTint="F2"/>
          <w:sz w:val="22"/>
          <w:szCs w:val="22"/>
          <w:shd w:val="clear" w:color="auto" w:fill="FFFFFF"/>
        </w:rPr>
        <w:t xml:space="preserve">detailed </w:t>
      </w:r>
      <w:r w:rsidRPr="001C5AE0">
        <w:rPr>
          <w:rFonts w:ascii="Arial" w:hAnsi="Arial" w:cs="Arial"/>
          <w:color w:val="0D0D0D" w:themeColor="text1" w:themeTint="F2"/>
          <w:sz w:val="22"/>
          <w:szCs w:val="22"/>
          <w:shd w:val="clear" w:color="auto" w:fill="FFFFFF"/>
        </w:rPr>
        <w:t xml:space="preserve">guidance in supporting </w:t>
      </w:r>
      <w:r w:rsidR="00BD09F9" w:rsidRPr="001C5AE0">
        <w:rPr>
          <w:rFonts w:ascii="Arial" w:hAnsi="Arial" w:cs="Arial"/>
          <w:color w:val="0D0D0D" w:themeColor="text1" w:themeTint="F2"/>
          <w:sz w:val="22"/>
          <w:szCs w:val="22"/>
          <w:shd w:val="clear" w:color="auto" w:fill="FFFFFF"/>
        </w:rPr>
        <w:t>educational institutions</w:t>
      </w:r>
      <w:r w:rsidRPr="001C5AE0">
        <w:rPr>
          <w:rFonts w:ascii="Arial" w:hAnsi="Arial" w:cs="Arial"/>
          <w:color w:val="0D0D0D" w:themeColor="text1" w:themeTint="F2"/>
          <w:sz w:val="22"/>
          <w:szCs w:val="22"/>
          <w:shd w:val="clear" w:color="auto" w:fill="FFFFFF"/>
        </w:rPr>
        <w:t xml:space="preserve"> </w:t>
      </w:r>
      <w:r w:rsidRPr="00E271D0">
        <w:rPr>
          <w:rFonts w:ascii="Arial" w:hAnsi="Arial" w:cs="Arial"/>
          <w:color w:val="000000" w:themeColor="text1"/>
          <w:sz w:val="22"/>
          <w:szCs w:val="22"/>
          <w:shd w:val="clear" w:color="auto" w:fill="FFFFFF"/>
        </w:rPr>
        <w:t xml:space="preserve">across Wales to help embed a successful strategic planning approach </w:t>
      </w:r>
      <w:r w:rsidR="00CA5139" w:rsidRPr="00E271D0">
        <w:rPr>
          <w:rFonts w:ascii="Arial" w:hAnsi="Arial" w:cs="Arial"/>
          <w:color w:val="000000" w:themeColor="text1"/>
          <w:sz w:val="22"/>
          <w:szCs w:val="22"/>
          <w:shd w:val="clear" w:color="auto" w:fill="FFFFFF"/>
        </w:rPr>
        <w:t>to</w:t>
      </w:r>
      <w:r w:rsidRPr="00E271D0">
        <w:rPr>
          <w:rFonts w:ascii="Arial" w:hAnsi="Arial" w:cs="Arial"/>
          <w:color w:val="000000" w:themeColor="text1"/>
          <w:sz w:val="22"/>
          <w:szCs w:val="22"/>
          <w:shd w:val="clear" w:color="auto" w:fill="FFFFFF"/>
        </w:rPr>
        <w:t xml:space="preserve"> </w:t>
      </w:r>
      <w:r w:rsidR="00CA5139" w:rsidRPr="00E271D0">
        <w:rPr>
          <w:rFonts w:ascii="Arial" w:hAnsi="Arial" w:cs="Arial"/>
          <w:color w:val="000000" w:themeColor="text1"/>
          <w:sz w:val="22"/>
          <w:szCs w:val="22"/>
          <w:shd w:val="clear" w:color="auto" w:fill="FFFFFF"/>
        </w:rPr>
        <w:t>promote high standards</w:t>
      </w:r>
      <w:r w:rsidR="00EA3095" w:rsidRPr="00E271D0">
        <w:rPr>
          <w:rFonts w:ascii="Arial" w:hAnsi="Arial" w:cs="Arial"/>
          <w:color w:val="000000" w:themeColor="text1"/>
          <w:sz w:val="22"/>
          <w:szCs w:val="22"/>
          <w:shd w:val="clear" w:color="auto" w:fill="FFFFFF"/>
        </w:rPr>
        <w:t>,</w:t>
      </w:r>
      <w:r w:rsidR="00CA5139" w:rsidRPr="00E271D0">
        <w:rPr>
          <w:rFonts w:ascii="Arial" w:hAnsi="Arial" w:cs="Arial"/>
          <w:color w:val="000000" w:themeColor="text1"/>
          <w:sz w:val="22"/>
          <w:szCs w:val="22"/>
          <w:shd w:val="clear" w:color="auto" w:fill="FFFFFF"/>
        </w:rPr>
        <w:t xml:space="preserve"> </w:t>
      </w:r>
      <w:r w:rsidR="00040E35" w:rsidRPr="00E271D0">
        <w:rPr>
          <w:rFonts w:ascii="Arial" w:hAnsi="Arial" w:cs="Arial"/>
          <w:color w:val="000000" w:themeColor="text1"/>
          <w:sz w:val="22"/>
          <w:szCs w:val="22"/>
          <w:shd w:val="clear" w:color="auto" w:fill="FFFFFF"/>
        </w:rPr>
        <w:t>and to improve</w:t>
      </w:r>
      <w:r w:rsidR="00CA5139" w:rsidRPr="00E271D0">
        <w:rPr>
          <w:rFonts w:ascii="Arial" w:hAnsi="Arial" w:cs="Arial"/>
          <w:color w:val="000000" w:themeColor="text1"/>
          <w:sz w:val="22"/>
          <w:szCs w:val="22"/>
          <w:shd w:val="clear" w:color="auto" w:fill="FFFFFF"/>
        </w:rPr>
        <w:t xml:space="preserve"> educational </w:t>
      </w:r>
      <w:r w:rsidR="00040E35" w:rsidRPr="00E271D0">
        <w:rPr>
          <w:rFonts w:ascii="Arial" w:hAnsi="Arial" w:cs="Arial"/>
          <w:color w:val="000000" w:themeColor="text1"/>
          <w:sz w:val="22"/>
          <w:szCs w:val="22"/>
          <w:shd w:val="clear" w:color="auto" w:fill="FFFFFF"/>
        </w:rPr>
        <w:t>outcomes</w:t>
      </w:r>
      <w:r w:rsidR="00BD09F9" w:rsidRPr="00E271D0">
        <w:rPr>
          <w:rFonts w:ascii="Arial" w:hAnsi="Arial" w:cs="Arial"/>
          <w:color w:val="000000" w:themeColor="text1"/>
          <w:sz w:val="22"/>
          <w:szCs w:val="22"/>
          <w:shd w:val="clear" w:color="auto" w:fill="FFFFFF"/>
        </w:rPr>
        <w:t xml:space="preserve"> for learners</w:t>
      </w:r>
      <w:r w:rsidR="000242BD" w:rsidRPr="00E271D0">
        <w:rPr>
          <w:rFonts w:ascii="Arial" w:hAnsi="Arial" w:cs="Arial"/>
          <w:color w:val="000000" w:themeColor="text1"/>
          <w:sz w:val="22"/>
          <w:szCs w:val="22"/>
          <w:shd w:val="clear" w:color="auto" w:fill="FFFFFF"/>
        </w:rPr>
        <w:t xml:space="preserve">, </w:t>
      </w:r>
      <w:r w:rsidR="00405540">
        <w:rPr>
          <w:rFonts w:ascii="Arial" w:hAnsi="Arial" w:cs="Arial"/>
          <w:color w:val="000000" w:themeColor="text1"/>
          <w:sz w:val="22"/>
          <w:szCs w:val="22"/>
          <w:shd w:val="clear" w:color="auto" w:fill="FFFFFF"/>
        </w:rPr>
        <w:t>providing</w:t>
      </w:r>
      <w:r w:rsidR="000242BD" w:rsidRPr="00E271D0">
        <w:rPr>
          <w:rFonts w:ascii="Arial" w:hAnsi="Arial" w:cs="Arial"/>
          <w:color w:val="000000" w:themeColor="text1"/>
          <w:sz w:val="22"/>
          <w:szCs w:val="22"/>
          <w:shd w:val="clear" w:color="auto" w:fill="FFFFFF"/>
        </w:rPr>
        <w:t xml:space="preserve"> them</w:t>
      </w:r>
      <w:r w:rsidR="00405540">
        <w:rPr>
          <w:rFonts w:ascii="Arial" w:hAnsi="Arial" w:cs="Arial"/>
          <w:color w:val="000000" w:themeColor="text1"/>
          <w:sz w:val="22"/>
          <w:szCs w:val="22"/>
          <w:shd w:val="clear" w:color="auto" w:fill="FFFFFF"/>
        </w:rPr>
        <w:t xml:space="preserve"> with</w:t>
      </w:r>
      <w:r w:rsidR="000242BD" w:rsidRPr="00E271D0">
        <w:rPr>
          <w:rFonts w:ascii="Arial" w:hAnsi="Arial" w:cs="Arial"/>
          <w:color w:val="000000" w:themeColor="text1"/>
          <w:sz w:val="22"/>
          <w:szCs w:val="22"/>
          <w:shd w:val="clear" w:color="auto" w:fill="FFFFFF"/>
        </w:rPr>
        <w:t xml:space="preserve"> a competitive edge beyond the classroom both </w:t>
      </w:r>
      <w:r w:rsidR="000F4936" w:rsidRPr="00E271D0">
        <w:rPr>
          <w:rFonts w:ascii="Arial" w:hAnsi="Arial" w:cs="Arial"/>
          <w:color w:val="000000" w:themeColor="text1"/>
          <w:sz w:val="22"/>
          <w:szCs w:val="22"/>
          <w:shd w:val="clear" w:color="auto" w:fill="FFFFFF"/>
        </w:rPr>
        <w:t xml:space="preserve">globally and </w:t>
      </w:r>
      <w:r w:rsidR="009E180B" w:rsidRPr="00E271D0">
        <w:rPr>
          <w:rFonts w:ascii="Arial" w:hAnsi="Arial" w:cs="Arial"/>
          <w:color w:val="000000" w:themeColor="text1"/>
          <w:sz w:val="22"/>
          <w:szCs w:val="22"/>
          <w:shd w:val="clear" w:color="auto" w:fill="FFFFFF"/>
        </w:rPr>
        <w:t>with</w:t>
      </w:r>
      <w:r w:rsidR="000F4936" w:rsidRPr="00E271D0">
        <w:rPr>
          <w:rFonts w:ascii="Arial" w:hAnsi="Arial" w:cs="Arial"/>
          <w:color w:val="000000" w:themeColor="text1"/>
          <w:sz w:val="22"/>
          <w:szCs w:val="22"/>
          <w:shd w:val="clear" w:color="auto" w:fill="FFFFFF"/>
        </w:rPr>
        <w:t>in Wales</w:t>
      </w:r>
      <w:r w:rsidR="000242BD" w:rsidRPr="00E271D0">
        <w:rPr>
          <w:rFonts w:ascii="Arial" w:hAnsi="Arial" w:cs="Arial"/>
          <w:color w:val="000000" w:themeColor="text1"/>
          <w:sz w:val="22"/>
          <w:szCs w:val="22"/>
          <w:shd w:val="clear" w:color="auto" w:fill="FFFFFF"/>
        </w:rPr>
        <w:t xml:space="preserve"> (</w:t>
      </w:r>
      <w:r w:rsidR="00405540" w:rsidRPr="00E271D0">
        <w:rPr>
          <w:rFonts w:ascii="Arial" w:hAnsi="Arial" w:cs="Arial"/>
          <w:color w:val="000000" w:themeColor="text1"/>
          <w:sz w:val="22"/>
          <w:szCs w:val="22"/>
          <w:shd w:val="clear" w:color="auto" w:fill="FFFFFF"/>
        </w:rPr>
        <w:t>Highfield and Robertson, 2015</w:t>
      </w:r>
      <w:r w:rsidR="00405540">
        <w:rPr>
          <w:rFonts w:ascii="Arial" w:hAnsi="Arial" w:cs="Arial"/>
          <w:color w:val="000000" w:themeColor="text1"/>
          <w:sz w:val="22"/>
          <w:szCs w:val="22"/>
          <w:shd w:val="clear" w:color="auto" w:fill="FFFFFF"/>
        </w:rPr>
        <w:t xml:space="preserve">; </w:t>
      </w:r>
      <w:r w:rsidR="000242BD" w:rsidRPr="00E271D0">
        <w:rPr>
          <w:rFonts w:ascii="Arial" w:hAnsi="Arial" w:cs="Arial"/>
          <w:color w:val="000000" w:themeColor="text1"/>
          <w:sz w:val="22"/>
          <w:szCs w:val="22"/>
          <w:shd w:val="clear" w:color="auto" w:fill="FFFFFF"/>
        </w:rPr>
        <w:t>Donaldson, 2015)</w:t>
      </w:r>
      <w:r w:rsidR="00BD09F9" w:rsidRPr="00E271D0">
        <w:rPr>
          <w:rFonts w:ascii="Arial" w:hAnsi="Arial" w:cs="Arial"/>
          <w:color w:val="000000" w:themeColor="text1"/>
          <w:sz w:val="22"/>
          <w:szCs w:val="22"/>
          <w:shd w:val="clear" w:color="auto" w:fill="FFFFFF"/>
        </w:rPr>
        <w:t>.</w:t>
      </w:r>
      <w:r w:rsidR="00040E35" w:rsidRPr="00E271D0">
        <w:rPr>
          <w:rFonts w:ascii="Arial" w:hAnsi="Arial" w:cs="Arial"/>
          <w:color w:val="000000" w:themeColor="text1"/>
          <w:sz w:val="22"/>
          <w:szCs w:val="22"/>
          <w:shd w:val="clear" w:color="auto" w:fill="FFFFFF"/>
        </w:rPr>
        <w:t xml:space="preserve"> </w:t>
      </w:r>
      <w:r w:rsidR="00EA3095" w:rsidRPr="00E271D0">
        <w:rPr>
          <w:rFonts w:ascii="Arial" w:hAnsi="Arial" w:cs="Arial"/>
          <w:color w:val="000000" w:themeColor="text1"/>
          <w:sz w:val="22"/>
          <w:szCs w:val="22"/>
          <w:shd w:val="clear" w:color="auto" w:fill="FFFFFF"/>
        </w:rPr>
        <w:t xml:space="preserve">The SDP should be approached in a cyclic fashion, beginning with a clear whole-school vision of what the school seeks to accomplish, which will establish the context of the SDP. This cycle can be broken down into 4 </w:t>
      </w:r>
      <w:r w:rsidR="000242BD" w:rsidRPr="00E271D0">
        <w:rPr>
          <w:rFonts w:ascii="Arial" w:hAnsi="Arial" w:cs="Arial"/>
          <w:color w:val="000000" w:themeColor="text1"/>
          <w:sz w:val="22"/>
          <w:szCs w:val="22"/>
          <w:shd w:val="clear" w:color="auto" w:fill="FFFFFF"/>
        </w:rPr>
        <w:t xml:space="preserve">key </w:t>
      </w:r>
      <w:r w:rsidR="00EA3095" w:rsidRPr="00E271D0">
        <w:rPr>
          <w:rFonts w:ascii="Arial" w:hAnsi="Arial" w:cs="Arial"/>
          <w:color w:val="000000" w:themeColor="text1"/>
          <w:sz w:val="22"/>
          <w:szCs w:val="22"/>
          <w:shd w:val="clear" w:color="auto" w:fill="FFFFFF"/>
        </w:rPr>
        <w:t>stages (see figure 1)</w:t>
      </w:r>
      <w:r w:rsidR="00A3741F" w:rsidRPr="00E271D0">
        <w:rPr>
          <w:rFonts w:ascii="Arial" w:hAnsi="Arial" w:cs="Arial"/>
          <w:color w:val="000000" w:themeColor="text1"/>
          <w:sz w:val="22"/>
          <w:szCs w:val="22"/>
          <w:shd w:val="clear" w:color="auto" w:fill="FFFFFF"/>
        </w:rPr>
        <w:t>:</w:t>
      </w:r>
      <w:r w:rsidR="00EA3095" w:rsidRPr="00E271D0">
        <w:rPr>
          <w:rFonts w:ascii="Arial" w:hAnsi="Arial" w:cs="Arial"/>
          <w:color w:val="000000" w:themeColor="text1"/>
          <w:sz w:val="22"/>
          <w:szCs w:val="22"/>
          <w:shd w:val="clear" w:color="auto" w:fill="FFFFFF"/>
        </w:rPr>
        <w:t xml:space="preserve"> stage 1 is self-evaluation, which allows the school to reflect on areas of strength and weakness through applying both quantitative and qualitative data where appropriate, and what actions are needed to allow the school to improve; stage 2 is strategic planning, where a development plan is created, involving all stakeholders for maximum effect, </w:t>
      </w:r>
      <w:r w:rsidR="00405540">
        <w:rPr>
          <w:rFonts w:ascii="Arial" w:hAnsi="Arial" w:cs="Arial"/>
          <w:color w:val="000000" w:themeColor="text1"/>
          <w:sz w:val="22"/>
          <w:szCs w:val="22"/>
          <w:shd w:val="clear" w:color="auto" w:fill="FFFFFF"/>
        </w:rPr>
        <w:t>ensuring</w:t>
      </w:r>
      <w:r w:rsidR="00EA3095" w:rsidRPr="00E271D0">
        <w:rPr>
          <w:rFonts w:ascii="Arial" w:hAnsi="Arial" w:cs="Arial"/>
          <w:color w:val="000000" w:themeColor="text1"/>
          <w:sz w:val="22"/>
          <w:szCs w:val="22"/>
          <w:shd w:val="clear" w:color="auto" w:fill="FFFFFF"/>
        </w:rPr>
        <w:t xml:space="preserve"> everyone agrees upon the school’s actions and expected outcomes; stage 3 is </w:t>
      </w:r>
      <w:r w:rsidR="000242BD" w:rsidRPr="00E271D0">
        <w:rPr>
          <w:rFonts w:ascii="Arial" w:hAnsi="Arial" w:cs="Arial"/>
          <w:color w:val="000000" w:themeColor="text1"/>
          <w:sz w:val="22"/>
          <w:szCs w:val="22"/>
          <w:shd w:val="clear" w:color="auto" w:fill="FFFFFF"/>
        </w:rPr>
        <w:t>making improvements/actions</w:t>
      </w:r>
      <w:r w:rsidR="00EA3095" w:rsidRPr="00E271D0">
        <w:rPr>
          <w:rFonts w:ascii="Arial" w:hAnsi="Arial" w:cs="Arial"/>
          <w:color w:val="000000" w:themeColor="text1"/>
          <w:sz w:val="22"/>
          <w:szCs w:val="22"/>
          <w:shd w:val="clear" w:color="auto" w:fill="FFFFFF"/>
        </w:rPr>
        <w:t xml:space="preserve">, where the school puts the strategies from the plan into action; and stage 4 is where the school reviews the current progress the school is making against the SDP, before revisiting stage 1 where the cycle begins over again. It is important </w:t>
      </w:r>
      <w:r w:rsidR="00EA3095" w:rsidRPr="00E271D0">
        <w:rPr>
          <w:rFonts w:ascii="Arial" w:hAnsi="Arial" w:cs="Arial"/>
          <w:color w:val="000000" w:themeColor="text1"/>
          <w:sz w:val="22"/>
          <w:szCs w:val="22"/>
          <w:shd w:val="clear" w:color="auto" w:fill="FFFFFF"/>
        </w:rPr>
        <w:lastRenderedPageBreak/>
        <w:t>to note that</w:t>
      </w:r>
      <w:r w:rsidR="00405540">
        <w:rPr>
          <w:rFonts w:ascii="Arial" w:hAnsi="Arial" w:cs="Arial"/>
          <w:color w:val="000000" w:themeColor="text1"/>
          <w:sz w:val="22"/>
          <w:szCs w:val="22"/>
          <w:shd w:val="clear" w:color="auto" w:fill="FFFFFF"/>
        </w:rPr>
        <w:t xml:space="preserve"> </w:t>
      </w:r>
      <w:r w:rsidR="00EA3095" w:rsidRPr="00E271D0">
        <w:rPr>
          <w:rFonts w:ascii="Arial" w:hAnsi="Arial" w:cs="Arial"/>
          <w:color w:val="000000" w:themeColor="text1"/>
          <w:sz w:val="22"/>
          <w:szCs w:val="22"/>
          <w:shd w:val="clear" w:color="auto" w:fill="FFFFFF"/>
        </w:rPr>
        <w:t xml:space="preserve">the SDP should be considered a live plan, where progress is continually monitored, </w:t>
      </w:r>
      <w:r w:rsidR="009E180B" w:rsidRPr="00E271D0">
        <w:rPr>
          <w:rFonts w:ascii="Arial" w:hAnsi="Arial" w:cs="Arial"/>
          <w:noProof/>
          <w:color w:val="000000" w:themeColor="text1"/>
          <w:sz w:val="22"/>
          <w:szCs w:val="22"/>
        </w:rPr>
        <w:drawing>
          <wp:anchor distT="0" distB="0" distL="114300" distR="114300" simplePos="0" relativeHeight="251658240" behindDoc="0" locked="0" layoutInCell="1" allowOverlap="1" wp14:anchorId="10860E4E" wp14:editId="672CF77A">
            <wp:simplePos x="0" y="0"/>
            <wp:positionH relativeFrom="column">
              <wp:posOffset>977900</wp:posOffset>
            </wp:positionH>
            <wp:positionV relativeFrom="paragraph">
              <wp:posOffset>716506</wp:posOffset>
            </wp:positionV>
            <wp:extent cx="3902075" cy="4251325"/>
            <wp:effectExtent l="0" t="0" r="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3-04 at 14.43.40.png"/>
                    <pic:cNvPicPr/>
                  </pic:nvPicPr>
                  <pic:blipFill>
                    <a:blip r:embed="rId7">
                      <a:extLst>
                        <a:ext uri="{28A0092B-C50C-407E-A947-70E740481C1C}">
                          <a14:useLocalDpi xmlns:a14="http://schemas.microsoft.com/office/drawing/2010/main" val="0"/>
                        </a:ext>
                      </a:extLst>
                    </a:blip>
                    <a:stretch>
                      <a:fillRect/>
                    </a:stretch>
                  </pic:blipFill>
                  <pic:spPr>
                    <a:xfrm>
                      <a:off x="0" y="0"/>
                      <a:ext cx="3902075" cy="4251325"/>
                    </a:xfrm>
                    <a:prstGeom prst="rect">
                      <a:avLst/>
                    </a:prstGeom>
                  </pic:spPr>
                </pic:pic>
              </a:graphicData>
            </a:graphic>
            <wp14:sizeRelH relativeFrom="margin">
              <wp14:pctWidth>0</wp14:pctWidth>
            </wp14:sizeRelH>
            <wp14:sizeRelV relativeFrom="margin">
              <wp14:pctHeight>0</wp14:pctHeight>
            </wp14:sizeRelV>
          </wp:anchor>
        </w:drawing>
      </w:r>
      <w:r w:rsidR="00EA3095" w:rsidRPr="00E271D0">
        <w:rPr>
          <w:rFonts w:ascii="Arial" w:hAnsi="Arial" w:cs="Arial"/>
          <w:color w:val="000000" w:themeColor="text1"/>
          <w:sz w:val="22"/>
          <w:szCs w:val="22"/>
          <w:shd w:val="clear" w:color="auto" w:fill="FFFFFF"/>
        </w:rPr>
        <w:t>reviewed and improved where necessary (Welsh Government, 2014).</w:t>
      </w:r>
      <w:r w:rsidR="000242BD" w:rsidRPr="00E271D0">
        <w:rPr>
          <w:rFonts w:ascii="Arial" w:hAnsi="Arial" w:cs="Arial"/>
          <w:color w:val="000000" w:themeColor="text1"/>
          <w:sz w:val="22"/>
          <w:szCs w:val="22"/>
          <w:shd w:val="clear" w:color="auto" w:fill="FFFFFF"/>
        </w:rPr>
        <w:t xml:space="preserve"> </w:t>
      </w:r>
    </w:p>
    <w:p w14:paraId="19EB61D3" w14:textId="7BF04ECE" w:rsidR="000242BD" w:rsidRPr="00E271D0" w:rsidRDefault="00EA3095" w:rsidP="000242BD">
      <w:pPr>
        <w:pStyle w:val="NormalWeb"/>
        <w:spacing w:line="360" w:lineRule="auto"/>
        <w:jc w:val="center"/>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Figure 1. The school development plan cycle (Welsh Government, 2014).</w:t>
      </w:r>
    </w:p>
    <w:p w14:paraId="3C919785" w14:textId="39F4C9E2" w:rsidR="009E180B" w:rsidRPr="00E271D0" w:rsidRDefault="000242BD" w:rsidP="000242BD">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As shown, the key purpose of an effective SDP is to allow a school </w:t>
      </w:r>
      <w:r w:rsidR="00405540">
        <w:rPr>
          <w:rFonts w:ascii="Arial" w:hAnsi="Arial" w:cs="Arial"/>
          <w:color w:val="000000" w:themeColor="text1"/>
          <w:sz w:val="22"/>
          <w:szCs w:val="22"/>
          <w:shd w:val="clear" w:color="auto" w:fill="FFFFFF"/>
        </w:rPr>
        <w:t xml:space="preserve">to </w:t>
      </w:r>
      <w:r w:rsidRPr="00E271D0">
        <w:rPr>
          <w:rFonts w:ascii="Arial" w:hAnsi="Arial" w:cs="Arial"/>
          <w:color w:val="000000" w:themeColor="text1"/>
          <w:sz w:val="22"/>
          <w:szCs w:val="22"/>
          <w:shd w:val="clear" w:color="auto" w:fill="FFFFFF"/>
        </w:rPr>
        <w:t xml:space="preserve">make sustained professional and education improvements in their measured outcomes, but it also holds </w:t>
      </w:r>
      <w:r w:rsidR="009E180B" w:rsidRPr="00E271D0">
        <w:rPr>
          <w:rFonts w:ascii="Arial" w:hAnsi="Arial" w:cs="Arial"/>
          <w:color w:val="000000" w:themeColor="text1"/>
          <w:sz w:val="22"/>
          <w:szCs w:val="22"/>
          <w:shd w:val="clear" w:color="auto" w:fill="FFFFFF"/>
        </w:rPr>
        <w:t>educational institutions</w:t>
      </w:r>
      <w:r w:rsidRPr="00E271D0">
        <w:rPr>
          <w:rFonts w:ascii="Arial" w:hAnsi="Arial" w:cs="Arial"/>
          <w:color w:val="000000" w:themeColor="text1"/>
          <w:sz w:val="22"/>
          <w:szCs w:val="22"/>
          <w:shd w:val="clear" w:color="auto" w:fill="FFFFFF"/>
        </w:rPr>
        <w:t xml:space="preserve"> accountable for the decisions that </w:t>
      </w:r>
      <w:r w:rsidR="009E180B" w:rsidRPr="00E271D0">
        <w:rPr>
          <w:rFonts w:ascii="Arial" w:hAnsi="Arial" w:cs="Arial"/>
          <w:color w:val="000000" w:themeColor="text1"/>
          <w:sz w:val="22"/>
          <w:szCs w:val="22"/>
          <w:shd w:val="clear" w:color="auto" w:fill="FFFFFF"/>
        </w:rPr>
        <w:t>they</w:t>
      </w:r>
      <w:r w:rsidRPr="00E271D0">
        <w:rPr>
          <w:rFonts w:ascii="Arial" w:hAnsi="Arial" w:cs="Arial"/>
          <w:color w:val="000000" w:themeColor="text1"/>
          <w:sz w:val="22"/>
          <w:szCs w:val="22"/>
          <w:shd w:val="clear" w:color="auto" w:fill="FFFFFF"/>
        </w:rPr>
        <w:t xml:space="preserve"> make to the wider community. </w:t>
      </w:r>
      <w:r w:rsidR="009E180B" w:rsidRPr="00E271D0">
        <w:rPr>
          <w:rFonts w:ascii="Arial" w:hAnsi="Arial" w:cs="Arial"/>
          <w:color w:val="000000" w:themeColor="text1"/>
          <w:sz w:val="22"/>
          <w:szCs w:val="22"/>
          <w:shd w:val="clear" w:color="auto" w:fill="FFFFFF"/>
        </w:rPr>
        <w:t xml:space="preserve">Therefore, there is an important relationship between school leadership, and the quality of school organisation and culture (Kruger et. al., 2007; Pashiardis et. al., 2011). </w:t>
      </w:r>
    </w:p>
    <w:p w14:paraId="088FBA88" w14:textId="77777777" w:rsidR="009E180B" w:rsidRPr="00E271D0" w:rsidRDefault="009E180B" w:rsidP="000242BD">
      <w:pPr>
        <w:spacing w:line="360" w:lineRule="auto"/>
        <w:rPr>
          <w:rFonts w:ascii="Arial" w:hAnsi="Arial" w:cs="Arial"/>
          <w:color w:val="000000" w:themeColor="text1"/>
          <w:sz w:val="22"/>
          <w:szCs w:val="22"/>
          <w:shd w:val="clear" w:color="auto" w:fill="FFFFFF"/>
        </w:rPr>
      </w:pPr>
    </w:p>
    <w:p w14:paraId="4A12D477" w14:textId="705DBCFA" w:rsidR="000242BD" w:rsidRPr="00E271D0" w:rsidRDefault="000242BD" w:rsidP="000242BD">
      <w:pPr>
        <w:spacing w:line="360" w:lineRule="auto"/>
        <w:rPr>
          <w:rFonts w:ascii="Arial" w:hAnsi="Arial" w:cs="Arial"/>
          <w:color w:val="000000" w:themeColor="text1"/>
        </w:rPr>
      </w:pPr>
      <w:r w:rsidRPr="00E271D0">
        <w:rPr>
          <w:rFonts w:ascii="Arial" w:hAnsi="Arial" w:cs="Arial"/>
          <w:color w:val="000000" w:themeColor="text1"/>
          <w:sz w:val="22"/>
          <w:szCs w:val="22"/>
          <w:shd w:val="clear" w:color="auto" w:fill="FFFFFF"/>
        </w:rPr>
        <w:t xml:space="preserve">As schools </w:t>
      </w:r>
      <w:r w:rsidRPr="00E271D0">
        <w:rPr>
          <w:rFonts w:ascii="Arial" w:hAnsi="Arial" w:cs="Arial"/>
          <w:color w:val="000000" w:themeColor="text1"/>
          <w:sz w:val="22"/>
          <w:szCs w:val="22"/>
        </w:rPr>
        <w:t xml:space="preserve">are made up of many different individuals with varying educational needs, from diverse social and economic backgrounds (Cook &amp; Cook, 1950; OECD, 2018; Smale-Jacobse et al., 2019), schools must exercise good levels of social justice in their strategic planning. </w:t>
      </w:r>
      <w:r w:rsidR="00826964" w:rsidRPr="00E271D0">
        <w:rPr>
          <w:rFonts w:ascii="Arial" w:hAnsi="Arial" w:cs="Arial"/>
          <w:color w:val="000000" w:themeColor="text1"/>
          <w:sz w:val="22"/>
          <w:szCs w:val="22"/>
        </w:rPr>
        <w:t>Excellent</w:t>
      </w:r>
      <w:r w:rsidR="003107BF" w:rsidRPr="00E271D0">
        <w:rPr>
          <w:rFonts w:ascii="Arial" w:hAnsi="Arial" w:cs="Arial"/>
          <w:color w:val="000000" w:themeColor="text1"/>
          <w:sz w:val="22"/>
          <w:szCs w:val="22"/>
        </w:rPr>
        <w:t xml:space="preserve"> leaders within the school are familiar with the community that the school serves, ensuring the SDP is re</w:t>
      </w:r>
      <w:r w:rsidR="00826964" w:rsidRPr="00E271D0">
        <w:rPr>
          <w:rFonts w:ascii="Arial" w:hAnsi="Arial" w:cs="Arial"/>
          <w:color w:val="000000" w:themeColor="text1"/>
          <w:sz w:val="22"/>
          <w:szCs w:val="22"/>
        </w:rPr>
        <w:t>flective</w:t>
      </w:r>
      <w:r w:rsidR="003107BF" w:rsidRPr="00E271D0">
        <w:rPr>
          <w:rFonts w:ascii="Arial" w:hAnsi="Arial" w:cs="Arial"/>
          <w:color w:val="000000" w:themeColor="text1"/>
          <w:sz w:val="22"/>
          <w:szCs w:val="22"/>
        </w:rPr>
        <w:t xml:space="preserve"> </w:t>
      </w:r>
      <w:r w:rsidR="00826964" w:rsidRPr="00E271D0">
        <w:rPr>
          <w:rFonts w:ascii="Arial" w:hAnsi="Arial" w:cs="Arial"/>
          <w:color w:val="000000" w:themeColor="text1"/>
          <w:sz w:val="22"/>
          <w:szCs w:val="22"/>
        </w:rPr>
        <w:t>of</w:t>
      </w:r>
      <w:r w:rsidR="003107BF" w:rsidRPr="00E271D0">
        <w:rPr>
          <w:rFonts w:ascii="Arial" w:hAnsi="Arial" w:cs="Arial"/>
          <w:color w:val="000000" w:themeColor="text1"/>
          <w:sz w:val="22"/>
          <w:szCs w:val="22"/>
        </w:rPr>
        <w:t xml:space="preserve"> the school’s context (Estyn, 2013). Therefore, g</w:t>
      </w:r>
      <w:r w:rsidRPr="00E271D0">
        <w:rPr>
          <w:rFonts w:ascii="Arial" w:hAnsi="Arial" w:cs="Arial"/>
          <w:color w:val="000000" w:themeColor="text1"/>
          <w:sz w:val="22"/>
          <w:szCs w:val="22"/>
        </w:rPr>
        <w:t>ood practice includes these wider contextual factors,</w:t>
      </w:r>
      <w:r w:rsidR="003107BF" w:rsidRPr="00E271D0">
        <w:rPr>
          <w:rFonts w:ascii="Arial" w:hAnsi="Arial" w:cs="Arial"/>
          <w:color w:val="000000" w:themeColor="text1"/>
          <w:sz w:val="22"/>
          <w:szCs w:val="22"/>
        </w:rPr>
        <w:t xml:space="preserve"> </w:t>
      </w:r>
      <w:r w:rsidRPr="00E271D0">
        <w:rPr>
          <w:rFonts w:ascii="Arial" w:hAnsi="Arial" w:cs="Arial"/>
          <w:color w:val="000000" w:themeColor="text1"/>
          <w:sz w:val="22"/>
          <w:szCs w:val="22"/>
        </w:rPr>
        <w:t>incorporat</w:t>
      </w:r>
      <w:r w:rsidR="009D4AA9">
        <w:rPr>
          <w:rFonts w:ascii="Arial" w:hAnsi="Arial" w:cs="Arial"/>
          <w:color w:val="000000" w:themeColor="text1"/>
          <w:sz w:val="22"/>
          <w:szCs w:val="22"/>
        </w:rPr>
        <w:t>ing</w:t>
      </w:r>
      <w:r w:rsidRPr="00E271D0">
        <w:rPr>
          <w:rFonts w:ascii="Arial" w:hAnsi="Arial" w:cs="Arial"/>
          <w:color w:val="000000" w:themeColor="text1"/>
          <w:sz w:val="22"/>
          <w:szCs w:val="22"/>
        </w:rPr>
        <w:t xml:space="preserve"> law</w:t>
      </w:r>
      <w:r w:rsidR="00CA426E" w:rsidRPr="00E271D0">
        <w:rPr>
          <w:rFonts w:ascii="Arial" w:hAnsi="Arial" w:cs="Arial"/>
          <w:color w:val="000000" w:themeColor="text1"/>
          <w:sz w:val="22"/>
          <w:szCs w:val="22"/>
        </w:rPr>
        <w:t>s</w:t>
      </w:r>
      <w:r w:rsidRPr="00E271D0">
        <w:rPr>
          <w:rFonts w:ascii="Arial" w:hAnsi="Arial" w:cs="Arial"/>
          <w:color w:val="000000" w:themeColor="text1"/>
          <w:sz w:val="22"/>
          <w:szCs w:val="22"/>
        </w:rPr>
        <w:t xml:space="preserve"> such as the Well-being of Future Generations (Wales) Act 2015,</w:t>
      </w:r>
      <w:r w:rsidR="009D4AA9">
        <w:rPr>
          <w:rFonts w:ascii="Arial" w:hAnsi="Arial" w:cs="Arial"/>
          <w:color w:val="000000" w:themeColor="text1"/>
          <w:sz w:val="22"/>
          <w:szCs w:val="22"/>
        </w:rPr>
        <w:t xml:space="preserve"> ultimately </w:t>
      </w:r>
      <w:r w:rsidRPr="00687993">
        <w:rPr>
          <w:rFonts w:ascii="Arial" w:hAnsi="Arial" w:cs="Arial"/>
          <w:color w:val="0D0D0D" w:themeColor="text1" w:themeTint="F2"/>
          <w:sz w:val="22"/>
          <w:szCs w:val="22"/>
        </w:rPr>
        <w:t xml:space="preserve">“improving the social, economic, environmental and cultural well-being of Wales” </w:t>
      </w:r>
      <w:r w:rsidRPr="00E271D0">
        <w:rPr>
          <w:rFonts w:ascii="Arial" w:hAnsi="Arial" w:cs="Arial"/>
          <w:color w:val="000000" w:themeColor="text1"/>
          <w:sz w:val="22"/>
          <w:szCs w:val="22"/>
          <w:shd w:val="clear" w:color="auto" w:fill="FFFFFF"/>
        </w:rPr>
        <w:t xml:space="preserve">(Well-being of Future Generations (Wales) </w:t>
      </w:r>
      <w:r w:rsidRPr="00E271D0">
        <w:rPr>
          <w:rFonts w:ascii="Arial" w:hAnsi="Arial" w:cs="Arial"/>
          <w:color w:val="000000" w:themeColor="text1"/>
          <w:sz w:val="22"/>
          <w:szCs w:val="22"/>
          <w:shd w:val="clear" w:color="auto" w:fill="FFFFFF"/>
        </w:rPr>
        <w:lastRenderedPageBreak/>
        <w:t xml:space="preserve">Act 2015, 2020). </w:t>
      </w:r>
      <w:r w:rsidR="009E180B" w:rsidRPr="00E271D0">
        <w:rPr>
          <w:rFonts w:ascii="Arial" w:hAnsi="Arial" w:cs="Arial"/>
          <w:color w:val="000000" w:themeColor="text1"/>
          <w:sz w:val="22"/>
          <w:szCs w:val="22"/>
          <w:shd w:val="clear" w:color="auto" w:fill="FFFFFF"/>
        </w:rPr>
        <w:t xml:space="preserve">Action points within the SDP can then allow for a clear whole school approach in how stakeholders, </w:t>
      </w:r>
      <w:r w:rsidR="003107BF" w:rsidRPr="00E271D0">
        <w:rPr>
          <w:rFonts w:ascii="Arial" w:hAnsi="Arial" w:cs="Arial"/>
          <w:color w:val="000000" w:themeColor="text1"/>
          <w:sz w:val="22"/>
          <w:szCs w:val="22"/>
          <w:shd w:val="clear" w:color="auto" w:fill="FFFFFF"/>
        </w:rPr>
        <w:t>such as</w:t>
      </w:r>
      <w:r w:rsidR="009E180B" w:rsidRPr="00E271D0">
        <w:rPr>
          <w:rFonts w:ascii="Arial" w:hAnsi="Arial" w:cs="Arial"/>
          <w:color w:val="000000" w:themeColor="text1"/>
          <w:sz w:val="22"/>
          <w:szCs w:val="22"/>
          <w:shd w:val="clear" w:color="auto" w:fill="FFFFFF"/>
        </w:rPr>
        <w:t xml:space="preserve"> teachers, can plan how they aim to </w:t>
      </w:r>
      <w:r w:rsidR="003107BF" w:rsidRPr="00E271D0">
        <w:rPr>
          <w:rFonts w:ascii="Arial" w:hAnsi="Arial" w:cs="Arial"/>
          <w:color w:val="000000" w:themeColor="text1"/>
          <w:sz w:val="22"/>
          <w:szCs w:val="22"/>
          <w:shd w:val="clear" w:color="auto" w:fill="FFFFFF"/>
        </w:rPr>
        <w:t>implement them where necessary.</w:t>
      </w:r>
    </w:p>
    <w:p w14:paraId="157D9341" w14:textId="12E51AA5" w:rsidR="003107BF" w:rsidRPr="00E271D0" w:rsidRDefault="009E180B" w:rsidP="00A3741F">
      <w:pPr>
        <w:pStyle w:val="NormalWeb"/>
        <w:spacing w:line="360" w:lineRule="auto"/>
        <w:rPr>
          <w:rFonts w:ascii="Arial" w:hAnsi="Arial" w:cs="Arial"/>
          <w:b/>
          <w:color w:val="000000" w:themeColor="text1"/>
          <w:sz w:val="28"/>
          <w:szCs w:val="28"/>
        </w:rPr>
      </w:pPr>
      <w:r w:rsidRPr="00E271D0">
        <w:rPr>
          <w:rFonts w:ascii="Arial" w:hAnsi="Arial" w:cs="Arial"/>
          <w:b/>
          <w:color w:val="000000" w:themeColor="text1"/>
          <w:sz w:val="28"/>
          <w:szCs w:val="28"/>
        </w:rPr>
        <w:t>Improving lesson delivery from good to excellent</w:t>
      </w:r>
    </w:p>
    <w:p w14:paraId="42871034" w14:textId="5A49738B" w:rsidR="009E180B" w:rsidRPr="00E271D0" w:rsidRDefault="003107BF" w:rsidP="00826964">
      <w:pPr>
        <w:spacing w:line="360" w:lineRule="auto"/>
        <w:rPr>
          <w:rStyle w:val="Emphasis"/>
          <w:rFonts w:ascii="Arial" w:hAnsi="Arial" w:cs="Arial"/>
          <w:bCs/>
          <w:i w:val="0"/>
          <w:iCs w:val="0"/>
          <w:color w:val="000000" w:themeColor="text1"/>
          <w:sz w:val="22"/>
          <w:szCs w:val="22"/>
        </w:rPr>
      </w:pPr>
      <w:r w:rsidRPr="00E271D0">
        <w:rPr>
          <w:rFonts w:ascii="Arial" w:hAnsi="Arial" w:cs="Arial"/>
          <w:color w:val="000000" w:themeColor="text1"/>
          <w:sz w:val="22"/>
          <w:szCs w:val="22"/>
          <w:shd w:val="clear" w:color="auto" w:fill="FFFFFF"/>
        </w:rPr>
        <w:t>Estyn</w:t>
      </w:r>
      <w:r w:rsidR="00687993">
        <w:rPr>
          <w:rFonts w:ascii="Arial" w:hAnsi="Arial" w:cs="Arial"/>
          <w:color w:val="000000" w:themeColor="text1"/>
          <w:sz w:val="22"/>
          <w:szCs w:val="22"/>
          <w:shd w:val="clear" w:color="auto" w:fill="FFFFFF"/>
        </w:rPr>
        <w:t xml:space="preserve">, </w:t>
      </w:r>
      <w:r w:rsidRPr="00E271D0">
        <w:rPr>
          <w:rStyle w:val="Emphasis"/>
          <w:rFonts w:ascii="Arial" w:hAnsi="Arial" w:cs="Arial"/>
          <w:bCs/>
          <w:i w:val="0"/>
          <w:iCs w:val="0"/>
          <w:color w:val="000000" w:themeColor="text1"/>
          <w:sz w:val="22"/>
          <w:szCs w:val="22"/>
        </w:rPr>
        <w:t>Her Majesty's Chief Inspector of Education and Training</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in</w:t>
      </w:r>
      <w:r w:rsidRPr="00E271D0">
        <w:rPr>
          <w:rStyle w:val="apple-converted-space"/>
          <w:rFonts w:ascii="Arial" w:hAnsi="Arial" w:cs="Arial"/>
          <w:color w:val="000000" w:themeColor="text1"/>
          <w:sz w:val="22"/>
          <w:szCs w:val="22"/>
          <w:shd w:val="clear" w:color="auto" w:fill="FFFFFF"/>
        </w:rPr>
        <w:t> </w:t>
      </w:r>
      <w:r w:rsidRPr="00E271D0">
        <w:rPr>
          <w:rStyle w:val="Emphasis"/>
          <w:rFonts w:ascii="Arial" w:hAnsi="Arial" w:cs="Arial"/>
          <w:bCs/>
          <w:i w:val="0"/>
          <w:iCs w:val="0"/>
          <w:color w:val="000000" w:themeColor="text1"/>
          <w:sz w:val="22"/>
          <w:szCs w:val="22"/>
        </w:rPr>
        <w:t>Wales, concluded in their annual report that, from inspecting 106 secondary schools between 201</w:t>
      </w:r>
      <w:r w:rsidRPr="00A24F2C">
        <w:rPr>
          <w:rStyle w:val="Emphasis"/>
          <w:rFonts w:ascii="Arial" w:hAnsi="Arial" w:cs="Arial"/>
          <w:bCs/>
          <w:i w:val="0"/>
          <w:iCs w:val="0"/>
          <w:color w:val="0D0D0D" w:themeColor="text1" w:themeTint="F2"/>
          <w:sz w:val="22"/>
          <w:szCs w:val="22"/>
        </w:rPr>
        <w:t>0-2013, “the single most important”</w:t>
      </w:r>
      <w:r w:rsidR="00687993" w:rsidRPr="00A24F2C">
        <w:rPr>
          <w:rStyle w:val="Emphasis"/>
          <w:rFonts w:ascii="Arial" w:hAnsi="Arial" w:cs="Arial"/>
          <w:bCs/>
          <w:i w:val="0"/>
          <w:iCs w:val="0"/>
          <w:color w:val="0D0D0D" w:themeColor="text1" w:themeTint="F2"/>
          <w:sz w:val="22"/>
          <w:szCs w:val="22"/>
        </w:rPr>
        <w:t xml:space="preserve"> (Estyn, 2013</w:t>
      </w:r>
      <w:r w:rsidR="00A24F2C" w:rsidRPr="00A24F2C">
        <w:rPr>
          <w:rStyle w:val="Emphasis"/>
          <w:rFonts w:ascii="Arial" w:hAnsi="Arial" w:cs="Arial"/>
          <w:bCs/>
          <w:i w:val="0"/>
          <w:iCs w:val="0"/>
          <w:color w:val="0D0D0D" w:themeColor="text1" w:themeTint="F2"/>
          <w:sz w:val="22"/>
          <w:szCs w:val="22"/>
        </w:rPr>
        <w:t>, p. 26</w:t>
      </w:r>
      <w:r w:rsidR="00687993" w:rsidRPr="00A24F2C">
        <w:rPr>
          <w:rStyle w:val="Emphasis"/>
          <w:rFonts w:ascii="Arial" w:hAnsi="Arial" w:cs="Arial"/>
          <w:bCs/>
          <w:i w:val="0"/>
          <w:iCs w:val="0"/>
          <w:color w:val="0D0D0D" w:themeColor="text1" w:themeTint="F2"/>
          <w:sz w:val="22"/>
          <w:szCs w:val="22"/>
        </w:rPr>
        <w:t>)</w:t>
      </w:r>
      <w:r w:rsidRPr="00A24F2C">
        <w:rPr>
          <w:rStyle w:val="Emphasis"/>
          <w:rFonts w:ascii="Arial" w:hAnsi="Arial" w:cs="Arial"/>
          <w:bCs/>
          <w:i w:val="0"/>
          <w:iCs w:val="0"/>
          <w:color w:val="0D0D0D" w:themeColor="text1" w:themeTint="F2"/>
          <w:sz w:val="22"/>
          <w:szCs w:val="22"/>
        </w:rPr>
        <w:t xml:space="preserve"> </w:t>
      </w:r>
      <w:r w:rsidRPr="00E271D0">
        <w:rPr>
          <w:rStyle w:val="Emphasis"/>
          <w:rFonts w:ascii="Arial" w:hAnsi="Arial" w:cs="Arial"/>
          <w:bCs/>
          <w:i w:val="0"/>
          <w:iCs w:val="0"/>
          <w:color w:val="000000" w:themeColor="text1"/>
          <w:sz w:val="22"/>
          <w:szCs w:val="22"/>
        </w:rPr>
        <w:t>and common recommendation for school improvement is enhancing the quality of teaching consistently across all departments. Estyn also observed that</w:t>
      </w:r>
      <w:r w:rsidR="00826964" w:rsidRPr="00E271D0">
        <w:rPr>
          <w:rStyle w:val="Emphasis"/>
          <w:rFonts w:ascii="Arial" w:hAnsi="Arial" w:cs="Arial"/>
          <w:bCs/>
          <w:i w:val="0"/>
          <w:iCs w:val="0"/>
          <w:color w:val="000000" w:themeColor="text1"/>
          <w:sz w:val="22"/>
          <w:szCs w:val="22"/>
        </w:rPr>
        <w:t xml:space="preserve"> ‘excellent’ </w:t>
      </w:r>
      <w:r w:rsidRPr="00E271D0">
        <w:rPr>
          <w:rStyle w:val="Emphasis"/>
          <w:rFonts w:ascii="Arial" w:hAnsi="Arial" w:cs="Arial"/>
          <w:bCs/>
          <w:i w:val="0"/>
          <w:iCs w:val="0"/>
          <w:color w:val="000000" w:themeColor="text1"/>
          <w:sz w:val="22"/>
          <w:szCs w:val="22"/>
        </w:rPr>
        <w:t xml:space="preserve">schools with strong leaders </w:t>
      </w:r>
      <w:r w:rsidR="00826964" w:rsidRPr="00E271D0">
        <w:rPr>
          <w:rStyle w:val="Emphasis"/>
          <w:rFonts w:ascii="Arial" w:hAnsi="Arial" w:cs="Arial"/>
          <w:bCs/>
          <w:i w:val="0"/>
          <w:iCs w:val="0"/>
          <w:color w:val="000000" w:themeColor="text1"/>
          <w:sz w:val="22"/>
          <w:szCs w:val="22"/>
        </w:rPr>
        <w:t xml:space="preserve">have systems in place that manage staff performance effectively by providing supportive and transparent strategies to tackle underperformance, </w:t>
      </w:r>
      <w:r w:rsidR="00A3741F" w:rsidRPr="00E271D0">
        <w:rPr>
          <w:rStyle w:val="Emphasis"/>
          <w:rFonts w:ascii="Arial" w:hAnsi="Arial" w:cs="Arial"/>
          <w:bCs/>
          <w:i w:val="0"/>
          <w:iCs w:val="0"/>
          <w:color w:val="000000" w:themeColor="text1"/>
          <w:sz w:val="22"/>
          <w:szCs w:val="22"/>
        </w:rPr>
        <w:t>and</w:t>
      </w:r>
      <w:r w:rsidR="00A73234">
        <w:rPr>
          <w:rStyle w:val="Emphasis"/>
          <w:rFonts w:ascii="Arial" w:hAnsi="Arial" w:cs="Arial"/>
          <w:bCs/>
          <w:i w:val="0"/>
          <w:iCs w:val="0"/>
          <w:color w:val="000000" w:themeColor="text1"/>
          <w:sz w:val="22"/>
          <w:szCs w:val="22"/>
        </w:rPr>
        <w:t xml:space="preserve"> further</w:t>
      </w:r>
      <w:r w:rsidR="00A3741F" w:rsidRPr="00E271D0">
        <w:rPr>
          <w:rStyle w:val="Emphasis"/>
          <w:rFonts w:ascii="Arial" w:hAnsi="Arial" w:cs="Arial"/>
          <w:bCs/>
          <w:i w:val="0"/>
          <w:iCs w:val="0"/>
          <w:color w:val="000000" w:themeColor="text1"/>
          <w:sz w:val="22"/>
          <w:szCs w:val="22"/>
        </w:rPr>
        <w:t xml:space="preserve"> </w:t>
      </w:r>
      <w:r w:rsidR="00826964" w:rsidRPr="00E271D0">
        <w:rPr>
          <w:rStyle w:val="Emphasis"/>
          <w:rFonts w:ascii="Arial" w:hAnsi="Arial" w:cs="Arial"/>
          <w:bCs/>
          <w:i w:val="0"/>
          <w:iCs w:val="0"/>
          <w:color w:val="000000" w:themeColor="text1"/>
          <w:sz w:val="22"/>
          <w:szCs w:val="22"/>
        </w:rPr>
        <w:t>identif</w:t>
      </w:r>
      <w:r w:rsidR="00A73234">
        <w:rPr>
          <w:rStyle w:val="Emphasis"/>
          <w:rFonts w:ascii="Arial" w:hAnsi="Arial" w:cs="Arial"/>
          <w:bCs/>
          <w:i w:val="0"/>
          <w:iCs w:val="0"/>
          <w:color w:val="000000" w:themeColor="text1"/>
          <w:sz w:val="22"/>
          <w:szCs w:val="22"/>
        </w:rPr>
        <w:t>y</w:t>
      </w:r>
      <w:r w:rsidR="00826964" w:rsidRPr="00E271D0">
        <w:rPr>
          <w:rStyle w:val="Emphasis"/>
          <w:rFonts w:ascii="Arial" w:hAnsi="Arial" w:cs="Arial"/>
          <w:bCs/>
          <w:i w:val="0"/>
          <w:iCs w:val="0"/>
          <w:color w:val="000000" w:themeColor="text1"/>
          <w:sz w:val="22"/>
          <w:szCs w:val="22"/>
        </w:rPr>
        <w:t xml:space="preserve"> colleagues</w:t>
      </w:r>
      <w:r w:rsidR="00405540">
        <w:rPr>
          <w:rStyle w:val="Emphasis"/>
          <w:rFonts w:ascii="Arial" w:hAnsi="Arial" w:cs="Arial"/>
          <w:bCs/>
          <w:i w:val="0"/>
          <w:iCs w:val="0"/>
          <w:color w:val="000000" w:themeColor="text1"/>
          <w:sz w:val="22"/>
          <w:szCs w:val="22"/>
        </w:rPr>
        <w:t xml:space="preserve"> with certain expertise</w:t>
      </w:r>
      <w:r w:rsidR="00826964" w:rsidRPr="00E271D0">
        <w:rPr>
          <w:rStyle w:val="Emphasis"/>
          <w:rFonts w:ascii="Arial" w:hAnsi="Arial" w:cs="Arial"/>
          <w:bCs/>
          <w:i w:val="0"/>
          <w:iCs w:val="0"/>
          <w:color w:val="000000" w:themeColor="text1"/>
          <w:sz w:val="22"/>
          <w:szCs w:val="22"/>
        </w:rPr>
        <w:t xml:space="preserve"> to work collaboratively</w:t>
      </w:r>
      <w:r w:rsidR="00405540">
        <w:rPr>
          <w:rStyle w:val="Emphasis"/>
          <w:rFonts w:ascii="Arial" w:hAnsi="Arial" w:cs="Arial"/>
          <w:bCs/>
          <w:i w:val="0"/>
          <w:iCs w:val="0"/>
          <w:color w:val="000000" w:themeColor="text1"/>
          <w:sz w:val="22"/>
          <w:szCs w:val="22"/>
        </w:rPr>
        <w:t xml:space="preserve"> to coach and </w:t>
      </w:r>
      <w:r w:rsidR="00826964" w:rsidRPr="00E271D0">
        <w:rPr>
          <w:rStyle w:val="Emphasis"/>
          <w:rFonts w:ascii="Arial" w:hAnsi="Arial" w:cs="Arial"/>
          <w:bCs/>
          <w:i w:val="0"/>
          <w:iCs w:val="0"/>
          <w:color w:val="000000" w:themeColor="text1"/>
          <w:sz w:val="22"/>
          <w:szCs w:val="22"/>
        </w:rPr>
        <w:t>mentor staff to</w:t>
      </w:r>
      <w:r w:rsidR="00405540">
        <w:rPr>
          <w:rStyle w:val="Emphasis"/>
          <w:rFonts w:ascii="Arial" w:hAnsi="Arial" w:cs="Arial"/>
          <w:bCs/>
          <w:i w:val="0"/>
          <w:iCs w:val="0"/>
          <w:color w:val="000000" w:themeColor="text1"/>
          <w:sz w:val="22"/>
          <w:szCs w:val="22"/>
        </w:rPr>
        <w:t xml:space="preserve"> aid in</w:t>
      </w:r>
      <w:r w:rsidR="00826964" w:rsidRPr="00E271D0">
        <w:rPr>
          <w:rStyle w:val="Emphasis"/>
          <w:rFonts w:ascii="Arial" w:hAnsi="Arial" w:cs="Arial"/>
          <w:bCs/>
          <w:i w:val="0"/>
          <w:iCs w:val="0"/>
          <w:color w:val="000000" w:themeColor="text1"/>
          <w:sz w:val="22"/>
          <w:szCs w:val="22"/>
        </w:rPr>
        <w:t xml:space="preserve"> improv</w:t>
      </w:r>
      <w:r w:rsidR="00405540">
        <w:rPr>
          <w:rStyle w:val="Emphasis"/>
          <w:rFonts w:ascii="Arial" w:hAnsi="Arial" w:cs="Arial"/>
          <w:bCs/>
          <w:i w:val="0"/>
          <w:iCs w:val="0"/>
          <w:color w:val="000000" w:themeColor="text1"/>
          <w:sz w:val="22"/>
          <w:szCs w:val="22"/>
        </w:rPr>
        <w:t>ing</w:t>
      </w:r>
      <w:r w:rsidR="00826964" w:rsidRPr="00E271D0">
        <w:rPr>
          <w:rStyle w:val="Emphasis"/>
          <w:rFonts w:ascii="Arial" w:hAnsi="Arial" w:cs="Arial"/>
          <w:bCs/>
          <w:i w:val="0"/>
          <w:iCs w:val="0"/>
          <w:color w:val="000000" w:themeColor="text1"/>
          <w:sz w:val="22"/>
          <w:szCs w:val="22"/>
        </w:rPr>
        <w:t xml:space="preserve"> the quality of their teaching. </w:t>
      </w:r>
      <w:r w:rsidR="00A73234">
        <w:rPr>
          <w:rStyle w:val="Emphasis"/>
          <w:rFonts w:ascii="Arial" w:hAnsi="Arial" w:cs="Arial"/>
          <w:bCs/>
          <w:i w:val="0"/>
          <w:iCs w:val="0"/>
          <w:color w:val="000000" w:themeColor="text1"/>
          <w:sz w:val="22"/>
          <w:szCs w:val="22"/>
        </w:rPr>
        <w:t>Usually these schools also effectively use r</w:t>
      </w:r>
      <w:r w:rsidR="00826964" w:rsidRPr="00E271D0">
        <w:rPr>
          <w:rStyle w:val="Emphasis"/>
          <w:rFonts w:ascii="Arial" w:hAnsi="Arial" w:cs="Arial"/>
          <w:bCs/>
          <w:i w:val="0"/>
          <w:iCs w:val="0"/>
          <w:color w:val="000000" w:themeColor="text1"/>
          <w:sz w:val="22"/>
          <w:szCs w:val="22"/>
        </w:rPr>
        <w:t xml:space="preserve">eflective practice </w:t>
      </w:r>
      <w:r w:rsidR="00A73234">
        <w:rPr>
          <w:rStyle w:val="Emphasis"/>
          <w:rFonts w:ascii="Arial" w:hAnsi="Arial" w:cs="Arial"/>
          <w:bCs/>
          <w:i w:val="0"/>
          <w:iCs w:val="0"/>
          <w:color w:val="000000" w:themeColor="text1"/>
          <w:sz w:val="22"/>
          <w:szCs w:val="22"/>
        </w:rPr>
        <w:t xml:space="preserve">as a </w:t>
      </w:r>
      <w:r w:rsidR="00826964" w:rsidRPr="00E271D0">
        <w:rPr>
          <w:rStyle w:val="Emphasis"/>
          <w:rFonts w:ascii="Arial" w:hAnsi="Arial" w:cs="Arial"/>
          <w:bCs/>
          <w:i w:val="0"/>
          <w:iCs w:val="0"/>
          <w:color w:val="000000" w:themeColor="text1"/>
          <w:sz w:val="22"/>
          <w:szCs w:val="22"/>
        </w:rPr>
        <w:t xml:space="preserve">tool in transcending </w:t>
      </w:r>
      <w:r w:rsidR="00405540">
        <w:rPr>
          <w:rStyle w:val="Emphasis"/>
          <w:rFonts w:ascii="Arial" w:hAnsi="Arial" w:cs="Arial"/>
          <w:bCs/>
          <w:i w:val="0"/>
          <w:iCs w:val="0"/>
          <w:color w:val="000000" w:themeColor="text1"/>
          <w:sz w:val="22"/>
          <w:szCs w:val="22"/>
        </w:rPr>
        <w:t>an educator’s</w:t>
      </w:r>
      <w:r w:rsidR="00826964" w:rsidRPr="00E271D0">
        <w:rPr>
          <w:rStyle w:val="Emphasis"/>
          <w:rFonts w:ascii="Arial" w:hAnsi="Arial" w:cs="Arial"/>
          <w:bCs/>
          <w:i w:val="0"/>
          <w:iCs w:val="0"/>
          <w:color w:val="000000" w:themeColor="text1"/>
          <w:sz w:val="22"/>
          <w:szCs w:val="22"/>
        </w:rPr>
        <w:t xml:space="preserve"> teaching ability </w:t>
      </w:r>
      <w:r w:rsidR="00826964" w:rsidRPr="00E271D0">
        <w:rPr>
          <w:rFonts w:ascii="Arial" w:hAnsi="Arial" w:cs="Arial"/>
          <w:color w:val="000000" w:themeColor="text1"/>
          <w:sz w:val="22"/>
          <w:szCs w:val="22"/>
          <w:shd w:val="clear" w:color="auto" w:fill="FFFFFF"/>
        </w:rPr>
        <w:t>(Dinkelman, 1997; Pinsky, Monson, &amp; Irby, 1998; Larrivee, 2000; Welsh Government, 2014</w:t>
      </w:r>
      <w:r w:rsidR="00A3741F" w:rsidRPr="00E271D0">
        <w:rPr>
          <w:rFonts w:ascii="Arial" w:hAnsi="Arial" w:cs="Arial"/>
          <w:color w:val="000000" w:themeColor="text1"/>
          <w:sz w:val="22"/>
          <w:szCs w:val="22"/>
          <w:shd w:val="clear" w:color="auto" w:fill="FFFFFF"/>
        </w:rPr>
        <w:t>).</w:t>
      </w:r>
      <w:r w:rsidR="00A3741F" w:rsidRPr="00E271D0">
        <w:rPr>
          <w:rStyle w:val="Emphasis"/>
          <w:rFonts w:ascii="Arial" w:hAnsi="Arial" w:cs="Arial"/>
          <w:bCs/>
          <w:i w:val="0"/>
          <w:iCs w:val="0"/>
          <w:color w:val="000000" w:themeColor="text1"/>
          <w:sz w:val="22"/>
          <w:szCs w:val="22"/>
        </w:rPr>
        <w:t xml:space="preserve"> This</w:t>
      </w:r>
      <w:r w:rsidR="00826964" w:rsidRPr="00E271D0">
        <w:rPr>
          <w:rStyle w:val="Emphasis"/>
          <w:rFonts w:ascii="Arial" w:hAnsi="Arial" w:cs="Arial"/>
          <w:bCs/>
          <w:i w:val="0"/>
          <w:iCs w:val="0"/>
          <w:color w:val="000000" w:themeColor="text1"/>
          <w:sz w:val="22"/>
          <w:szCs w:val="22"/>
        </w:rPr>
        <w:t xml:space="preserve"> </w:t>
      </w:r>
      <w:r w:rsidR="00405540">
        <w:rPr>
          <w:rStyle w:val="Emphasis"/>
          <w:rFonts w:ascii="Arial" w:hAnsi="Arial" w:cs="Arial"/>
          <w:bCs/>
          <w:i w:val="0"/>
          <w:iCs w:val="0"/>
          <w:color w:val="000000" w:themeColor="text1"/>
          <w:sz w:val="22"/>
          <w:szCs w:val="22"/>
        </w:rPr>
        <w:t>demonstrates</w:t>
      </w:r>
      <w:r w:rsidR="00826964" w:rsidRPr="00E271D0">
        <w:rPr>
          <w:rStyle w:val="Emphasis"/>
          <w:rFonts w:ascii="Arial" w:hAnsi="Arial" w:cs="Arial"/>
          <w:bCs/>
          <w:i w:val="0"/>
          <w:iCs w:val="0"/>
          <w:color w:val="000000" w:themeColor="text1"/>
          <w:sz w:val="22"/>
          <w:szCs w:val="22"/>
        </w:rPr>
        <w:t xml:space="preserve"> that these schools understand that teaching staff </w:t>
      </w:r>
      <w:r w:rsidR="00826964" w:rsidRPr="00A24F2C">
        <w:rPr>
          <w:rStyle w:val="Emphasis"/>
          <w:rFonts w:ascii="Arial" w:hAnsi="Arial" w:cs="Arial"/>
          <w:bCs/>
          <w:i w:val="0"/>
          <w:iCs w:val="0"/>
          <w:color w:val="0D0D0D" w:themeColor="text1" w:themeTint="F2"/>
          <w:sz w:val="22"/>
          <w:szCs w:val="22"/>
        </w:rPr>
        <w:t>are their “most valuable resource” in improving standards</w:t>
      </w:r>
      <w:r w:rsidR="00A3741F" w:rsidRPr="00A24F2C">
        <w:rPr>
          <w:rStyle w:val="Emphasis"/>
          <w:rFonts w:ascii="Arial" w:hAnsi="Arial" w:cs="Arial"/>
          <w:bCs/>
          <w:i w:val="0"/>
          <w:iCs w:val="0"/>
          <w:color w:val="0D0D0D" w:themeColor="text1" w:themeTint="F2"/>
          <w:sz w:val="22"/>
          <w:szCs w:val="22"/>
        </w:rPr>
        <w:t xml:space="preserve"> </w:t>
      </w:r>
      <w:r w:rsidR="00A3741F" w:rsidRPr="00E271D0">
        <w:rPr>
          <w:rFonts w:ascii="Arial" w:hAnsi="Arial" w:cs="Arial"/>
          <w:color w:val="000000" w:themeColor="text1"/>
          <w:sz w:val="22"/>
          <w:szCs w:val="22"/>
        </w:rPr>
        <w:t>(Estyn, 2013</w:t>
      </w:r>
      <w:r w:rsidR="00A24F2C">
        <w:rPr>
          <w:rFonts w:ascii="Arial" w:hAnsi="Arial" w:cs="Arial"/>
          <w:color w:val="000000" w:themeColor="text1"/>
          <w:sz w:val="22"/>
          <w:szCs w:val="22"/>
        </w:rPr>
        <w:t>, p. 32</w:t>
      </w:r>
      <w:r w:rsidR="00A3741F" w:rsidRPr="00E271D0">
        <w:rPr>
          <w:rFonts w:ascii="Arial" w:hAnsi="Arial" w:cs="Arial"/>
          <w:color w:val="000000" w:themeColor="text1"/>
          <w:sz w:val="22"/>
          <w:szCs w:val="22"/>
        </w:rPr>
        <w:t>).</w:t>
      </w:r>
    </w:p>
    <w:p w14:paraId="55E5607E" w14:textId="77777777" w:rsidR="003107BF" w:rsidRPr="00E271D0" w:rsidRDefault="003107BF" w:rsidP="003107BF">
      <w:pPr>
        <w:rPr>
          <w:rFonts w:ascii="Arial" w:hAnsi="Arial" w:cs="Arial"/>
          <w:color w:val="000000" w:themeColor="text1"/>
          <w:sz w:val="22"/>
          <w:szCs w:val="22"/>
        </w:rPr>
      </w:pPr>
    </w:p>
    <w:p w14:paraId="51DE1985" w14:textId="6EFDAE7E" w:rsidR="0092277A" w:rsidRPr="00E271D0" w:rsidRDefault="000242BD" w:rsidP="00A3741F">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Effective school leadership and excellent teaching practice can result in increased student attainment</w:t>
      </w:r>
      <w:r w:rsidR="000F4936" w:rsidRPr="00E271D0">
        <w:rPr>
          <w:rFonts w:ascii="Arial" w:hAnsi="Arial" w:cs="Arial"/>
          <w:color w:val="000000" w:themeColor="text1"/>
          <w:sz w:val="22"/>
          <w:szCs w:val="22"/>
          <w:shd w:val="clear" w:color="auto" w:fill="FFFFFF"/>
        </w:rPr>
        <w:t xml:space="preserve"> (Day et. al., </w:t>
      </w:r>
      <w:r w:rsidR="009E180B" w:rsidRPr="00E271D0">
        <w:rPr>
          <w:rFonts w:ascii="Arial" w:hAnsi="Arial" w:cs="Arial"/>
          <w:color w:val="000000" w:themeColor="text1"/>
          <w:sz w:val="22"/>
          <w:szCs w:val="22"/>
          <w:shd w:val="clear" w:color="auto" w:fill="FFFFFF"/>
        </w:rPr>
        <w:t xml:space="preserve">2007, </w:t>
      </w:r>
      <w:r w:rsidR="000F4936" w:rsidRPr="00E271D0">
        <w:rPr>
          <w:rFonts w:ascii="Arial" w:hAnsi="Arial" w:cs="Arial"/>
          <w:color w:val="000000" w:themeColor="text1"/>
          <w:sz w:val="22"/>
          <w:szCs w:val="22"/>
          <w:shd w:val="clear" w:color="auto" w:fill="FFFFFF"/>
        </w:rPr>
        <w:t>2009</w:t>
      </w:r>
      <w:r w:rsidR="009E180B" w:rsidRPr="00E271D0">
        <w:rPr>
          <w:rFonts w:ascii="Arial" w:hAnsi="Arial" w:cs="Arial"/>
          <w:color w:val="000000" w:themeColor="text1"/>
          <w:sz w:val="22"/>
          <w:szCs w:val="22"/>
          <w:shd w:val="clear" w:color="auto" w:fill="FFFFFF"/>
        </w:rPr>
        <w:t>, 2011</w:t>
      </w:r>
      <w:r w:rsidR="000F4936"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especially for students from minority backgrounds</w:t>
      </w:r>
      <w:r w:rsidR="000F4936" w:rsidRPr="00E271D0">
        <w:rPr>
          <w:rFonts w:ascii="Arial" w:hAnsi="Arial" w:cs="Arial"/>
          <w:color w:val="000000" w:themeColor="text1"/>
          <w:sz w:val="22"/>
          <w:szCs w:val="22"/>
          <w:shd w:val="clear" w:color="auto" w:fill="FFFFFF"/>
        </w:rPr>
        <w:t xml:space="preserve">, as </w:t>
      </w:r>
      <w:r w:rsidR="009E180B" w:rsidRPr="00E271D0">
        <w:rPr>
          <w:rFonts w:ascii="Arial" w:hAnsi="Arial" w:cs="Arial"/>
          <w:color w:val="000000" w:themeColor="text1"/>
          <w:sz w:val="22"/>
          <w:szCs w:val="22"/>
          <w:shd w:val="clear" w:color="auto" w:fill="FFFFFF"/>
        </w:rPr>
        <w:t xml:space="preserve">links between </w:t>
      </w:r>
      <w:r w:rsidR="000F4936" w:rsidRPr="00E271D0">
        <w:rPr>
          <w:rFonts w:ascii="Arial" w:hAnsi="Arial" w:cs="Arial"/>
          <w:color w:val="000000" w:themeColor="text1"/>
          <w:sz w:val="22"/>
          <w:szCs w:val="22"/>
          <w:shd w:val="clear" w:color="auto" w:fill="FFFFFF"/>
        </w:rPr>
        <w:t>ability and</w:t>
      </w:r>
      <w:r w:rsidR="009E180B" w:rsidRPr="00E271D0">
        <w:rPr>
          <w:rFonts w:ascii="Arial" w:hAnsi="Arial" w:cs="Arial"/>
          <w:color w:val="000000" w:themeColor="text1"/>
          <w:sz w:val="22"/>
          <w:szCs w:val="22"/>
          <w:shd w:val="clear" w:color="auto" w:fill="FFFFFF"/>
        </w:rPr>
        <w:t xml:space="preserve"> </w:t>
      </w:r>
      <w:r w:rsidR="000F4936" w:rsidRPr="00E271D0">
        <w:rPr>
          <w:rFonts w:ascii="Arial" w:hAnsi="Arial" w:cs="Arial"/>
          <w:color w:val="000000" w:themeColor="text1"/>
          <w:sz w:val="22"/>
          <w:szCs w:val="22"/>
          <w:shd w:val="clear" w:color="auto" w:fill="FFFFFF"/>
        </w:rPr>
        <w:t>socioeconomic background</w:t>
      </w:r>
      <w:r w:rsidR="009E180B" w:rsidRPr="00E271D0">
        <w:rPr>
          <w:rFonts w:ascii="Arial" w:hAnsi="Arial" w:cs="Arial"/>
          <w:color w:val="000000" w:themeColor="text1"/>
          <w:sz w:val="22"/>
          <w:szCs w:val="22"/>
          <w:shd w:val="clear" w:color="auto" w:fill="FFFFFF"/>
        </w:rPr>
        <w:t xml:space="preserve">s </w:t>
      </w:r>
      <w:r w:rsidR="000F4936" w:rsidRPr="00E271D0">
        <w:rPr>
          <w:rFonts w:ascii="Arial" w:hAnsi="Arial" w:cs="Arial"/>
          <w:color w:val="000000" w:themeColor="text1"/>
          <w:sz w:val="22"/>
          <w:szCs w:val="22"/>
          <w:shd w:val="clear" w:color="auto" w:fill="FFFFFF"/>
        </w:rPr>
        <w:t xml:space="preserve">of students </w:t>
      </w:r>
      <w:r w:rsidR="009E180B" w:rsidRPr="00E271D0">
        <w:rPr>
          <w:rFonts w:ascii="Arial" w:hAnsi="Arial" w:cs="Arial"/>
          <w:color w:val="000000" w:themeColor="text1"/>
          <w:sz w:val="22"/>
          <w:szCs w:val="22"/>
          <w:shd w:val="clear" w:color="auto" w:fill="FFFFFF"/>
        </w:rPr>
        <w:t>can be</w:t>
      </w:r>
      <w:r w:rsidR="000F4936" w:rsidRPr="00E271D0">
        <w:rPr>
          <w:rFonts w:ascii="Arial" w:hAnsi="Arial" w:cs="Arial"/>
          <w:color w:val="000000" w:themeColor="text1"/>
          <w:sz w:val="22"/>
          <w:szCs w:val="22"/>
          <w:shd w:val="clear" w:color="auto" w:fill="FFFFFF"/>
        </w:rPr>
        <w:t xml:space="preserve"> a</w:t>
      </w:r>
      <w:r w:rsidR="00A3741F" w:rsidRPr="00E271D0">
        <w:rPr>
          <w:rFonts w:ascii="Arial" w:hAnsi="Arial" w:cs="Arial"/>
          <w:color w:val="000000" w:themeColor="text1"/>
          <w:sz w:val="22"/>
          <w:szCs w:val="22"/>
          <w:shd w:val="clear" w:color="auto" w:fill="FFFFFF"/>
        </w:rPr>
        <w:t xml:space="preserve">n important </w:t>
      </w:r>
      <w:r w:rsidR="000F4936" w:rsidRPr="00E271D0">
        <w:rPr>
          <w:rFonts w:ascii="Arial" w:hAnsi="Arial" w:cs="Arial"/>
          <w:color w:val="000000" w:themeColor="text1"/>
          <w:sz w:val="22"/>
          <w:szCs w:val="22"/>
          <w:shd w:val="clear" w:color="auto" w:fill="FFFFFF"/>
        </w:rPr>
        <w:t>cause of lower attainment</w:t>
      </w:r>
      <w:r w:rsidRPr="00E271D0">
        <w:rPr>
          <w:rFonts w:ascii="Arial" w:hAnsi="Arial" w:cs="Arial"/>
          <w:color w:val="000000" w:themeColor="text1"/>
          <w:sz w:val="22"/>
          <w:szCs w:val="22"/>
          <w:shd w:val="clear" w:color="auto" w:fill="FFFFFF"/>
        </w:rPr>
        <w:t xml:space="preserve"> (</w:t>
      </w:r>
      <w:r w:rsidR="000F4936" w:rsidRPr="00E271D0">
        <w:rPr>
          <w:rFonts w:ascii="Arial" w:hAnsi="Arial" w:cs="Arial"/>
          <w:color w:val="000000" w:themeColor="text1"/>
          <w:sz w:val="22"/>
          <w:szCs w:val="22"/>
          <w:shd w:val="clear" w:color="auto" w:fill="FFFFFF"/>
        </w:rPr>
        <w:t xml:space="preserve">Baker, Goesling, &amp; LeTendre, 2002; Jackson, 2013; Ress &amp; Azzolini, 2014; </w:t>
      </w:r>
      <w:r w:rsidRPr="00E271D0">
        <w:rPr>
          <w:rFonts w:ascii="Arial" w:hAnsi="Arial" w:cs="Arial"/>
          <w:color w:val="000000" w:themeColor="text1"/>
          <w:sz w:val="22"/>
          <w:szCs w:val="22"/>
          <w:shd w:val="clear" w:color="auto" w:fill="FFFFFF"/>
        </w:rPr>
        <w:t>Highfield and Robertson, 2015)</w:t>
      </w:r>
      <w:r w:rsidR="009E180B" w:rsidRPr="00E271D0">
        <w:rPr>
          <w:rFonts w:ascii="Arial" w:hAnsi="Arial" w:cs="Arial"/>
          <w:color w:val="000000" w:themeColor="text1"/>
          <w:sz w:val="22"/>
          <w:szCs w:val="22"/>
          <w:shd w:val="clear" w:color="auto" w:fill="FFFFFF"/>
        </w:rPr>
        <w:t xml:space="preserve">. </w:t>
      </w:r>
      <w:r w:rsidR="00405540">
        <w:rPr>
          <w:rFonts w:ascii="Arial" w:hAnsi="Arial" w:cs="Arial"/>
          <w:color w:val="000000" w:themeColor="text1"/>
          <w:sz w:val="22"/>
          <w:szCs w:val="22"/>
          <w:shd w:val="clear" w:color="auto" w:fill="FFFFFF"/>
        </w:rPr>
        <w:t>One approach</w:t>
      </w:r>
      <w:r w:rsidR="009E180B" w:rsidRPr="00E271D0">
        <w:rPr>
          <w:rFonts w:ascii="Arial" w:hAnsi="Arial" w:cs="Arial"/>
          <w:color w:val="000000" w:themeColor="text1"/>
          <w:sz w:val="22"/>
          <w:szCs w:val="22"/>
          <w:shd w:val="clear" w:color="auto" w:fill="FFFFFF"/>
        </w:rPr>
        <w:t xml:space="preserve"> in which a school can plan to combat this through its SDP is to develop and prioritise a focus on all teaching staff delivering excellent lessons, catering for the needs of all their pupils</w:t>
      </w:r>
      <w:r w:rsidR="0092277A" w:rsidRPr="00E271D0">
        <w:rPr>
          <w:rFonts w:ascii="Arial" w:hAnsi="Arial" w:cs="Arial"/>
          <w:color w:val="000000" w:themeColor="text1"/>
          <w:sz w:val="22"/>
          <w:szCs w:val="22"/>
          <w:shd w:val="clear" w:color="auto" w:fill="FFFFFF"/>
        </w:rPr>
        <w:t xml:space="preserve">. </w:t>
      </w:r>
      <w:r w:rsidR="00826964" w:rsidRPr="00E271D0">
        <w:rPr>
          <w:rFonts w:ascii="Arial" w:hAnsi="Arial" w:cs="Arial"/>
          <w:color w:val="000000" w:themeColor="text1"/>
          <w:sz w:val="22"/>
          <w:szCs w:val="22"/>
          <w:shd w:val="clear" w:color="auto" w:fill="FFFFFF"/>
        </w:rPr>
        <w:t xml:space="preserve">With this in mind, </w:t>
      </w:r>
      <w:r w:rsidR="00A3741F" w:rsidRPr="00E271D0">
        <w:rPr>
          <w:rFonts w:ascii="Arial" w:hAnsi="Arial" w:cs="Arial"/>
          <w:color w:val="000000" w:themeColor="text1"/>
          <w:sz w:val="22"/>
          <w:szCs w:val="22"/>
          <w:shd w:val="clear" w:color="auto" w:fill="FFFFFF"/>
        </w:rPr>
        <w:t>leaders</w:t>
      </w:r>
      <w:r w:rsidR="00405540">
        <w:rPr>
          <w:rFonts w:ascii="Arial" w:hAnsi="Arial" w:cs="Arial"/>
          <w:color w:val="000000" w:themeColor="text1"/>
          <w:sz w:val="22"/>
          <w:szCs w:val="22"/>
          <w:shd w:val="clear" w:color="auto" w:fill="FFFFFF"/>
        </w:rPr>
        <w:t xml:space="preserve"> must</w:t>
      </w:r>
      <w:r w:rsidR="00826964" w:rsidRPr="00E271D0">
        <w:rPr>
          <w:rFonts w:ascii="Arial" w:hAnsi="Arial" w:cs="Arial"/>
          <w:color w:val="000000" w:themeColor="text1"/>
          <w:sz w:val="22"/>
          <w:szCs w:val="22"/>
          <w:shd w:val="clear" w:color="auto" w:fill="FFFFFF"/>
        </w:rPr>
        <w:t xml:space="preserve"> firstly consider the needs of their pupils in an appropriate socioeconomic context, and then plan how they will implement effective pedagogical strategies</w:t>
      </w:r>
      <w:r w:rsidR="00A3741F" w:rsidRPr="00E271D0">
        <w:rPr>
          <w:rFonts w:ascii="Arial" w:hAnsi="Arial" w:cs="Arial"/>
          <w:color w:val="000000" w:themeColor="text1"/>
          <w:sz w:val="22"/>
          <w:szCs w:val="22"/>
          <w:shd w:val="clear" w:color="auto" w:fill="FFFFFF"/>
        </w:rPr>
        <w:t xml:space="preserve"> through their SDP</w:t>
      </w:r>
      <w:r w:rsidR="00405540">
        <w:rPr>
          <w:rFonts w:ascii="Arial" w:hAnsi="Arial" w:cs="Arial"/>
          <w:color w:val="000000" w:themeColor="text1"/>
          <w:sz w:val="22"/>
          <w:szCs w:val="22"/>
          <w:shd w:val="clear" w:color="auto" w:fill="FFFFFF"/>
        </w:rPr>
        <w:t xml:space="preserve"> in order</w:t>
      </w:r>
      <w:r w:rsidR="00A3741F" w:rsidRPr="00E271D0">
        <w:rPr>
          <w:rFonts w:ascii="Arial" w:hAnsi="Arial" w:cs="Arial"/>
          <w:color w:val="000000" w:themeColor="text1"/>
          <w:sz w:val="22"/>
          <w:szCs w:val="22"/>
          <w:shd w:val="clear" w:color="auto" w:fill="FFFFFF"/>
        </w:rPr>
        <w:t xml:space="preserve"> to </w:t>
      </w:r>
      <w:r w:rsidR="00405540">
        <w:rPr>
          <w:rFonts w:ascii="Arial" w:hAnsi="Arial" w:cs="Arial"/>
          <w:color w:val="000000" w:themeColor="text1"/>
          <w:sz w:val="22"/>
          <w:szCs w:val="22"/>
          <w:shd w:val="clear" w:color="auto" w:fill="FFFFFF"/>
        </w:rPr>
        <w:t>produce</w:t>
      </w:r>
      <w:r w:rsidR="00A3741F" w:rsidRPr="00E271D0">
        <w:rPr>
          <w:rFonts w:ascii="Arial" w:hAnsi="Arial" w:cs="Arial"/>
          <w:color w:val="000000" w:themeColor="text1"/>
          <w:sz w:val="22"/>
          <w:szCs w:val="22"/>
          <w:shd w:val="clear" w:color="auto" w:fill="FFFFFF"/>
        </w:rPr>
        <w:t xml:space="preserve"> positive effects</w:t>
      </w:r>
      <w:r w:rsidR="00826964" w:rsidRPr="00E271D0">
        <w:rPr>
          <w:rFonts w:ascii="Arial" w:hAnsi="Arial" w:cs="Arial"/>
          <w:color w:val="000000" w:themeColor="text1"/>
          <w:sz w:val="22"/>
          <w:szCs w:val="22"/>
          <w:shd w:val="clear" w:color="auto" w:fill="FFFFFF"/>
        </w:rPr>
        <w:t xml:space="preserve"> in the classroom to maximi</w:t>
      </w:r>
      <w:r w:rsidR="005774BC">
        <w:rPr>
          <w:rFonts w:ascii="Arial" w:hAnsi="Arial" w:cs="Arial"/>
          <w:color w:val="000000" w:themeColor="text1"/>
          <w:sz w:val="22"/>
          <w:szCs w:val="22"/>
          <w:shd w:val="clear" w:color="auto" w:fill="FFFFFF"/>
        </w:rPr>
        <w:t>s</w:t>
      </w:r>
      <w:r w:rsidR="00826964" w:rsidRPr="00E271D0">
        <w:rPr>
          <w:rFonts w:ascii="Arial" w:hAnsi="Arial" w:cs="Arial"/>
          <w:color w:val="000000" w:themeColor="text1"/>
          <w:sz w:val="22"/>
          <w:szCs w:val="22"/>
          <w:shd w:val="clear" w:color="auto" w:fill="FFFFFF"/>
        </w:rPr>
        <w:t xml:space="preserve">e pupil outcomes (Pashiardis, 2011), providing necessary training and coaching where needed. </w:t>
      </w:r>
      <w:r w:rsidR="0092277A" w:rsidRPr="00E271D0">
        <w:rPr>
          <w:rFonts w:ascii="Arial" w:hAnsi="Arial" w:cs="Arial"/>
          <w:color w:val="000000" w:themeColor="text1"/>
          <w:sz w:val="22"/>
          <w:szCs w:val="22"/>
          <w:shd w:val="clear" w:color="auto" w:fill="FFFFFF"/>
        </w:rPr>
        <w:br/>
      </w:r>
      <w:r w:rsidR="0092277A" w:rsidRPr="00E271D0">
        <w:rPr>
          <w:rFonts w:ascii="Arial" w:hAnsi="Arial" w:cs="Arial"/>
          <w:color w:val="000000" w:themeColor="text1"/>
          <w:sz w:val="22"/>
          <w:szCs w:val="22"/>
          <w:shd w:val="clear" w:color="auto" w:fill="FFFFFF"/>
        </w:rPr>
        <w:br/>
      </w:r>
      <w:r w:rsidR="00F4153C" w:rsidRPr="00E271D0">
        <w:rPr>
          <w:rFonts w:ascii="Arial" w:hAnsi="Arial" w:cs="Arial"/>
          <w:b/>
          <w:color w:val="000000" w:themeColor="text1"/>
          <w:sz w:val="28"/>
          <w:szCs w:val="28"/>
        </w:rPr>
        <w:t>The SDP</w:t>
      </w:r>
    </w:p>
    <w:p w14:paraId="1C48D735" w14:textId="6BFEBB3D" w:rsidR="00CA426E" w:rsidRPr="00E271D0" w:rsidRDefault="00A3741F" w:rsidP="000242BD">
      <w:pPr>
        <w:pStyle w:val="NormalWeb"/>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The secondary school under analysis in this essay organises its SDP under five main headings; the five main inspection areas in Estyn’s Common Inspection Framework (Estyn, 2017): (1) Standards; (2) Wellbeing and attitudes to learning; (3) Teaching and learning experiences; (4) Care, support and guidance; and (5) Leadership and management.</w:t>
      </w:r>
    </w:p>
    <w:p w14:paraId="01DD152D" w14:textId="09244932" w:rsidR="00F4153C" w:rsidRPr="00E271D0" w:rsidRDefault="00A3741F" w:rsidP="000242BD">
      <w:pPr>
        <w:pStyle w:val="NormalWeb"/>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rPr>
        <w:lastRenderedPageBreak/>
        <w:t>The school planning cycle operates from September to September, with draft versions of the plan prepared in the Summer term, before the final review of the plan is completed in August informed by new exam results. Throughout the year the plan is reported upon, monitored and revised at termly governing body meetings. The school also uses the ‘schools as learning organisations’ (SLO) model for wales, focusing on seven dimensions, integral to the four purposes, with well-being at heart (</w:t>
      </w:r>
      <w:r w:rsidRPr="00E271D0">
        <w:rPr>
          <w:rFonts w:ascii="Arial" w:hAnsi="Arial" w:cs="Arial"/>
          <w:color w:val="000000" w:themeColor="text1"/>
          <w:sz w:val="22"/>
          <w:szCs w:val="22"/>
          <w:shd w:val="clear" w:color="auto" w:fill="FFFFFF"/>
        </w:rPr>
        <w:t xml:space="preserve">Welsh Government, 2017). Some of these dimensions focus on promoting strong leadership </w:t>
      </w:r>
      <w:r w:rsidR="005774BC">
        <w:rPr>
          <w:rFonts w:ascii="Arial" w:hAnsi="Arial" w:cs="Arial"/>
          <w:color w:val="000000" w:themeColor="text1"/>
          <w:sz w:val="22"/>
          <w:szCs w:val="22"/>
          <w:shd w:val="clear" w:color="auto" w:fill="FFFFFF"/>
        </w:rPr>
        <w:t>and</w:t>
      </w:r>
      <w:r w:rsidRPr="00E271D0">
        <w:rPr>
          <w:rFonts w:ascii="Arial" w:hAnsi="Arial" w:cs="Arial"/>
          <w:color w:val="000000" w:themeColor="text1"/>
          <w:sz w:val="22"/>
          <w:szCs w:val="22"/>
          <w:shd w:val="clear" w:color="auto" w:fill="FFFFFF"/>
        </w:rPr>
        <w:t xml:space="preserve"> developing a shared vision centred on student learning, support continuous professional learning for all staff, embed team learning/collaboration among all staff, and use current research from large scale systems to inform future practice. </w:t>
      </w:r>
    </w:p>
    <w:p w14:paraId="2AC98EAB" w14:textId="2B00945B" w:rsidR="00A3741F" w:rsidRPr="00E271D0" w:rsidRDefault="00F4153C" w:rsidP="000242BD">
      <w:pPr>
        <w:pStyle w:val="NormalWeb"/>
        <w:spacing w:line="360" w:lineRule="auto"/>
        <w:rPr>
          <w:rFonts w:ascii="Arial" w:hAnsi="Arial" w:cs="Arial"/>
          <w:color w:val="000000" w:themeColor="text1"/>
          <w:sz w:val="22"/>
          <w:szCs w:val="22"/>
          <w:shd w:val="clear" w:color="auto" w:fill="FFFFFF"/>
        </w:rPr>
      </w:pPr>
      <w:r w:rsidRPr="00E271D0">
        <w:rPr>
          <w:rFonts w:ascii="Arial" w:hAnsi="Arial" w:cs="Arial"/>
          <w:b/>
          <w:color w:val="000000" w:themeColor="text1"/>
          <w:sz w:val="28"/>
          <w:szCs w:val="28"/>
        </w:rPr>
        <w:t>Self-evaluation; developing action points</w:t>
      </w:r>
    </w:p>
    <w:p w14:paraId="4E452220" w14:textId="75B42C59" w:rsidR="002C0D5D" w:rsidRPr="00E271D0" w:rsidRDefault="002C0D5D" w:rsidP="00A3741F">
      <w:pPr>
        <w:pStyle w:val="NormalWeb"/>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 xml:space="preserve">This essay focuses on section (3) of the SDP (Teaching and learning experiences). </w:t>
      </w:r>
      <w:r w:rsidR="00A3741F" w:rsidRPr="00E271D0">
        <w:rPr>
          <w:rFonts w:ascii="Arial" w:hAnsi="Arial" w:cs="Arial"/>
          <w:color w:val="000000" w:themeColor="text1"/>
          <w:sz w:val="22"/>
          <w:szCs w:val="22"/>
        </w:rPr>
        <w:t xml:space="preserve">The school has self-evaluated itself as </w:t>
      </w:r>
      <w:r w:rsidR="00822ED3" w:rsidRPr="00E271D0">
        <w:rPr>
          <w:rFonts w:ascii="Arial" w:hAnsi="Arial" w:cs="Arial"/>
          <w:color w:val="000000" w:themeColor="text1"/>
          <w:sz w:val="22"/>
          <w:szCs w:val="22"/>
        </w:rPr>
        <w:t>‘</w:t>
      </w:r>
      <w:r w:rsidR="00A3741F" w:rsidRPr="00E271D0">
        <w:rPr>
          <w:rFonts w:ascii="Arial" w:hAnsi="Arial" w:cs="Arial"/>
          <w:color w:val="000000" w:themeColor="text1"/>
          <w:sz w:val="22"/>
          <w:szCs w:val="22"/>
        </w:rPr>
        <w:t>good</w:t>
      </w:r>
      <w:r w:rsidR="00822ED3" w:rsidRPr="00E271D0">
        <w:rPr>
          <w:rFonts w:ascii="Arial" w:hAnsi="Arial" w:cs="Arial"/>
          <w:color w:val="000000" w:themeColor="text1"/>
          <w:sz w:val="22"/>
          <w:szCs w:val="22"/>
        </w:rPr>
        <w:t>’</w:t>
      </w:r>
      <w:r w:rsidR="00A3741F" w:rsidRPr="00E271D0">
        <w:rPr>
          <w:rFonts w:ascii="Arial" w:hAnsi="Arial" w:cs="Arial"/>
          <w:color w:val="000000" w:themeColor="text1"/>
          <w:sz w:val="22"/>
          <w:szCs w:val="22"/>
        </w:rPr>
        <w:t xml:space="preserve"> in this</w:t>
      </w:r>
      <w:r w:rsidR="00822ED3" w:rsidRPr="00E271D0">
        <w:rPr>
          <w:rFonts w:ascii="Arial" w:hAnsi="Arial" w:cs="Arial"/>
          <w:color w:val="000000" w:themeColor="text1"/>
          <w:sz w:val="22"/>
          <w:szCs w:val="22"/>
        </w:rPr>
        <w:t xml:space="preserve"> area</w:t>
      </w:r>
      <w:r w:rsidR="00A3741F" w:rsidRPr="00E271D0">
        <w:rPr>
          <w:rFonts w:ascii="Arial" w:hAnsi="Arial" w:cs="Arial"/>
          <w:color w:val="000000" w:themeColor="text1"/>
          <w:sz w:val="22"/>
          <w:szCs w:val="22"/>
        </w:rPr>
        <w:t xml:space="preserve">, </w:t>
      </w:r>
      <w:r w:rsidR="00822ED3" w:rsidRPr="00E271D0">
        <w:rPr>
          <w:rFonts w:ascii="Arial" w:hAnsi="Arial" w:cs="Arial"/>
          <w:color w:val="000000" w:themeColor="text1"/>
          <w:sz w:val="22"/>
          <w:szCs w:val="22"/>
        </w:rPr>
        <w:t>in line with inspection criteria set by Estyn, further identifying</w:t>
      </w:r>
      <w:r w:rsidR="00A3741F" w:rsidRPr="00E271D0">
        <w:rPr>
          <w:rFonts w:ascii="Arial" w:hAnsi="Arial" w:cs="Arial"/>
          <w:color w:val="000000" w:themeColor="text1"/>
          <w:sz w:val="22"/>
          <w:szCs w:val="22"/>
        </w:rPr>
        <w:t xml:space="preserve"> areas of strength</w:t>
      </w:r>
      <w:r w:rsidR="00405540">
        <w:rPr>
          <w:rFonts w:ascii="Arial" w:hAnsi="Arial" w:cs="Arial"/>
          <w:color w:val="000000" w:themeColor="text1"/>
          <w:sz w:val="22"/>
          <w:szCs w:val="22"/>
        </w:rPr>
        <w:t>s</w:t>
      </w:r>
      <w:r w:rsidR="00A3741F" w:rsidRPr="00E271D0">
        <w:rPr>
          <w:rFonts w:ascii="Arial" w:hAnsi="Arial" w:cs="Arial"/>
          <w:color w:val="000000" w:themeColor="text1"/>
          <w:sz w:val="22"/>
          <w:szCs w:val="22"/>
        </w:rPr>
        <w:t xml:space="preserve"> and weakness</w:t>
      </w:r>
      <w:r w:rsidR="00405540">
        <w:rPr>
          <w:rFonts w:ascii="Arial" w:hAnsi="Arial" w:cs="Arial"/>
          <w:color w:val="000000" w:themeColor="text1"/>
          <w:sz w:val="22"/>
          <w:szCs w:val="22"/>
        </w:rPr>
        <w:t>es</w:t>
      </w:r>
      <w:r w:rsidR="00A3741F" w:rsidRPr="00E271D0">
        <w:rPr>
          <w:rFonts w:ascii="Arial" w:hAnsi="Arial" w:cs="Arial"/>
          <w:color w:val="000000" w:themeColor="text1"/>
          <w:sz w:val="22"/>
          <w:szCs w:val="22"/>
        </w:rPr>
        <w:t xml:space="preserve"> using previous </w:t>
      </w:r>
      <w:r w:rsidR="00822ED3" w:rsidRPr="00E271D0">
        <w:rPr>
          <w:rFonts w:ascii="Arial" w:hAnsi="Arial" w:cs="Arial"/>
          <w:color w:val="000000" w:themeColor="text1"/>
          <w:sz w:val="22"/>
          <w:szCs w:val="22"/>
        </w:rPr>
        <w:t xml:space="preserve">inspection </w:t>
      </w:r>
      <w:r w:rsidR="00A3741F" w:rsidRPr="00E271D0">
        <w:rPr>
          <w:rFonts w:ascii="Arial" w:hAnsi="Arial" w:cs="Arial"/>
          <w:color w:val="000000" w:themeColor="text1"/>
          <w:sz w:val="22"/>
          <w:szCs w:val="22"/>
        </w:rPr>
        <w:t>recommendations.</w:t>
      </w:r>
      <w:r w:rsidR="00822ED3" w:rsidRPr="00E271D0">
        <w:rPr>
          <w:rFonts w:ascii="Arial" w:hAnsi="Arial" w:cs="Arial"/>
          <w:color w:val="000000" w:themeColor="text1"/>
          <w:sz w:val="22"/>
          <w:szCs w:val="22"/>
        </w:rPr>
        <w:t xml:space="preserve"> </w:t>
      </w:r>
      <w:r w:rsidR="00A3741F" w:rsidRPr="00E271D0">
        <w:rPr>
          <w:rFonts w:ascii="Arial" w:hAnsi="Arial" w:cs="Arial"/>
          <w:color w:val="000000" w:themeColor="text1"/>
          <w:sz w:val="22"/>
          <w:szCs w:val="22"/>
        </w:rPr>
        <w:t xml:space="preserve">The </w:t>
      </w:r>
      <w:r w:rsidR="00822ED3" w:rsidRPr="00E271D0">
        <w:rPr>
          <w:rFonts w:ascii="Arial" w:hAnsi="Arial" w:cs="Arial"/>
          <w:color w:val="000000" w:themeColor="text1"/>
          <w:sz w:val="22"/>
          <w:szCs w:val="22"/>
        </w:rPr>
        <w:t xml:space="preserve">self-identified </w:t>
      </w:r>
      <w:r w:rsidR="00A3741F" w:rsidRPr="00E271D0">
        <w:rPr>
          <w:rFonts w:ascii="Arial" w:hAnsi="Arial" w:cs="Arial"/>
          <w:color w:val="000000" w:themeColor="text1"/>
          <w:sz w:val="22"/>
          <w:szCs w:val="22"/>
        </w:rPr>
        <w:t>strengths are: effective planning; excellent subject knowledge; transition; and development of cross-curricular responsibilities</w:t>
      </w:r>
      <w:r w:rsidR="00F626F2" w:rsidRPr="00E271D0">
        <w:rPr>
          <w:rFonts w:ascii="Arial" w:hAnsi="Arial" w:cs="Arial"/>
          <w:color w:val="000000" w:themeColor="text1"/>
          <w:sz w:val="22"/>
          <w:szCs w:val="22"/>
        </w:rPr>
        <w:t xml:space="preserve"> (CCR) e.g. literacy, numeracy, and digital competency,</w:t>
      </w:r>
      <w:r w:rsidR="00A3741F" w:rsidRPr="00E271D0">
        <w:rPr>
          <w:rFonts w:ascii="Arial" w:hAnsi="Arial" w:cs="Arial"/>
          <w:color w:val="000000" w:themeColor="text1"/>
          <w:sz w:val="22"/>
          <w:szCs w:val="22"/>
        </w:rPr>
        <w:t xml:space="preserve"> across the curriculum, including welsh language. </w:t>
      </w:r>
      <w:r w:rsidR="00822ED3" w:rsidRPr="00E271D0">
        <w:rPr>
          <w:rFonts w:ascii="Arial" w:hAnsi="Arial" w:cs="Arial"/>
          <w:color w:val="000000" w:themeColor="text1"/>
          <w:sz w:val="22"/>
          <w:szCs w:val="22"/>
        </w:rPr>
        <w:t xml:space="preserve">The area of improvement </w:t>
      </w:r>
      <w:r w:rsidRPr="00E271D0">
        <w:rPr>
          <w:rFonts w:ascii="Arial" w:hAnsi="Arial" w:cs="Arial"/>
          <w:color w:val="000000" w:themeColor="text1"/>
          <w:sz w:val="22"/>
          <w:szCs w:val="22"/>
        </w:rPr>
        <w:t>identified in the SDP, which was subsequently formed into a priority development point, is the delivery of excellent lessons by all teaching staff</w:t>
      </w:r>
      <w:r w:rsidR="00AA2341">
        <w:rPr>
          <w:rFonts w:ascii="Arial" w:hAnsi="Arial" w:cs="Arial"/>
          <w:color w:val="000000" w:themeColor="text1"/>
          <w:sz w:val="22"/>
          <w:szCs w:val="22"/>
        </w:rPr>
        <w:t xml:space="preserve"> (see figure 2, p.8)</w:t>
      </w:r>
      <w:r w:rsidRPr="00E271D0">
        <w:rPr>
          <w:rFonts w:ascii="Arial" w:hAnsi="Arial" w:cs="Arial"/>
          <w:color w:val="000000" w:themeColor="text1"/>
          <w:sz w:val="22"/>
          <w:szCs w:val="22"/>
        </w:rPr>
        <w:t xml:space="preserve">. In order to meet this target, and improve the standard of teaching across the school, a series of action points have been developed. </w:t>
      </w:r>
      <w:r w:rsidRPr="0006798A">
        <w:rPr>
          <w:rFonts w:ascii="Arial" w:hAnsi="Arial" w:cs="Arial"/>
          <w:color w:val="000000" w:themeColor="text1"/>
          <w:sz w:val="22"/>
          <w:szCs w:val="22"/>
        </w:rPr>
        <w:t>Firstly</w:t>
      </w:r>
      <w:r w:rsidRPr="00E271D0">
        <w:rPr>
          <w:rFonts w:ascii="Arial" w:hAnsi="Arial" w:cs="Arial"/>
          <w:b/>
          <w:color w:val="000000" w:themeColor="text1"/>
          <w:sz w:val="22"/>
          <w:szCs w:val="22"/>
        </w:rPr>
        <w:t>,</w:t>
      </w:r>
      <w:r w:rsidRPr="00E271D0">
        <w:rPr>
          <w:rFonts w:ascii="Arial" w:hAnsi="Arial" w:cs="Arial"/>
          <w:color w:val="000000" w:themeColor="text1"/>
          <w:sz w:val="22"/>
          <w:szCs w:val="22"/>
        </w:rPr>
        <w:t xml:space="preserve"> teachers are tasked with e</w:t>
      </w:r>
      <w:r w:rsidR="00A3741F" w:rsidRPr="00E271D0">
        <w:rPr>
          <w:rFonts w:ascii="Arial" w:hAnsi="Arial" w:cs="Arial"/>
          <w:color w:val="000000" w:themeColor="text1"/>
          <w:sz w:val="22"/>
          <w:szCs w:val="22"/>
        </w:rPr>
        <w:t>nhanc</w:t>
      </w:r>
      <w:r w:rsidRPr="00E271D0">
        <w:rPr>
          <w:rFonts w:ascii="Arial" w:hAnsi="Arial" w:cs="Arial"/>
          <w:color w:val="000000" w:themeColor="text1"/>
          <w:sz w:val="22"/>
          <w:szCs w:val="22"/>
        </w:rPr>
        <w:t>ing</w:t>
      </w:r>
      <w:r w:rsidR="00A3741F" w:rsidRPr="00E271D0">
        <w:rPr>
          <w:rFonts w:ascii="Arial" w:hAnsi="Arial" w:cs="Arial"/>
          <w:color w:val="000000" w:themeColor="text1"/>
          <w:sz w:val="22"/>
          <w:szCs w:val="22"/>
        </w:rPr>
        <w:t xml:space="preserve"> differentiation and challenge for SEN</w:t>
      </w:r>
      <w:r w:rsidRPr="00E271D0">
        <w:rPr>
          <w:rFonts w:ascii="Arial" w:hAnsi="Arial" w:cs="Arial"/>
          <w:color w:val="000000" w:themeColor="text1"/>
          <w:sz w:val="22"/>
          <w:szCs w:val="22"/>
        </w:rPr>
        <w:t xml:space="preserve"> (Special Education Needs)</w:t>
      </w:r>
      <w:r w:rsidR="00A3741F" w:rsidRPr="00E271D0">
        <w:rPr>
          <w:rFonts w:ascii="Arial" w:hAnsi="Arial" w:cs="Arial"/>
          <w:color w:val="000000" w:themeColor="text1"/>
          <w:sz w:val="22"/>
          <w:szCs w:val="22"/>
        </w:rPr>
        <w:t xml:space="preserve"> and MAT</w:t>
      </w:r>
      <w:r w:rsidRPr="00E271D0">
        <w:rPr>
          <w:rFonts w:ascii="Arial" w:hAnsi="Arial" w:cs="Arial"/>
          <w:color w:val="000000" w:themeColor="text1"/>
          <w:sz w:val="22"/>
          <w:szCs w:val="22"/>
        </w:rPr>
        <w:t xml:space="preserve"> (More Able and Talented)</w:t>
      </w:r>
      <w:r w:rsidR="00A3741F" w:rsidRPr="00E271D0">
        <w:rPr>
          <w:rFonts w:ascii="Arial" w:hAnsi="Arial" w:cs="Arial"/>
          <w:color w:val="000000" w:themeColor="text1"/>
          <w:sz w:val="22"/>
          <w:szCs w:val="22"/>
        </w:rPr>
        <w:t xml:space="preserve"> pupils</w:t>
      </w:r>
      <w:r w:rsidRPr="00E271D0">
        <w:rPr>
          <w:rFonts w:ascii="Arial" w:hAnsi="Arial" w:cs="Arial"/>
          <w:color w:val="000000" w:themeColor="text1"/>
          <w:sz w:val="22"/>
          <w:szCs w:val="22"/>
        </w:rPr>
        <w:t>.</w:t>
      </w:r>
      <w:r w:rsidR="00822ED3" w:rsidRPr="00E271D0">
        <w:rPr>
          <w:rFonts w:ascii="Arial" w:hAnsi="Arial" w:cs="Arial"/>
          <w:color w:val="000000" w:themeColor="text1"/>
          <w:sz w:val="22"/>
          <w:szCs w:val="22"/>
        </w:rPr>
        <w:t xml:space="preserve"> Differentiation, particularly for SEN and MAT pupils is an extremely important and proven strategy to help all learners access the learning</w:t>
      </w:r>
      <w:r w:rsidR="00A73234">
        <w:rPr>
          <w:rFonts w:ascii="Arial" w:hAnsi="Arial" w:cs="Arial"/>
          <w:color w:val="000000" w:themeColor="text1"/>
          <w:sz w:val="22"/>
          <w:szCs w:val="22"/>
        </w:rPr>
        <w:t xml:space="preserve"> and to</w:t>
      </w:r>
      <w:r w:rsidR="00822ED3" w:rsidRPr="00E271D0">
        <w:rPr>
          <w:rFonts w:ascii="Arial" w:hAnsi="Arial" w:cs="Arial"/>
          <w:color w:val="000000" w:themeColor="text1"/>
          <w:sz w:val="22"/>
          <w:szCs w:val="22"/>
        </w:rPr>
        <w:t xml:space="preserve"> improv</w:t>
      </w:r>
      <w:r w:rsidR="00A73234">
        <w:rPr>
          <w:rFonts w:ascii="Arial" w:hAnsi="Arial" w:cs="Arial"/>
          <w:color w:val="000000" w:themeColor="text1"/>
          <w:sz w:val="22"/>
          <w:szCs w:val="22"/>
        </w:rPr>
        <w:t>e</w:t>
      </w:r>
      <w:r w:rsidR="00822ED3" w:rsidRPr="00E271D0">
        <w:rPr>
          <w:rFonts w:ascii="Arial" w:hAnsi="Arial" w:cs="Arial"/>
          <w:color w:val="000000" w:themeColor="text1"/>
          <w:sz w:val="22"/>
          <w:szCs w:val="22"/>
        </w:rPr>
        <w:t xml:space="preserve"> attainment outcomes (Tomlinson, 2003; Rock et al., 2008; Schleicher, 2016), and therefore focusing on this to be included in all classroom</w:t>
      </w:r>
      <w:r w:rsidRPr="00E271D0">
        <w:rPr>
          <w:rFonts w:ascii="Arial" w:hAnsi="Arial" w:cs="Arial"/>
          <w:color w:val="000000" w:themeColor="text1"/>
          <w:sz w:val="22"/>
          <w:szCs w:val="22"/>
        </w:rPr>
        <w:t>s</w:t>
      </w:r>
      <w:r w:rsidR="00822ED3" w:rsidRPr="00E271D0">
        <w:rPr>
          <w:rFonts w:ascii="Arial" w:hAnsi="Arial" w:cs="Arial"/>
          <w:color w:val="000000" w:themeColor="text1"/>
          <w:sz w:val="22"/>
          <w:szCs w:val="22"/>
        </w:rPr>
        <w:t xml:space="preserve"> will improve the quality of teaching</w:t>
      </w:r>
      <w:r w:rsidRPr="00E271D0">
        <w:rPr>
          <w:rFonts w:ascii="Arial" w:hAnsi="Arial" w:cs="Arial"/>
          <w:color w:val="000000" w:themeColor="text1"/>
          <w:sz w:val="22"/>
          <w:szCs w:val="22"/>
        </w:rPr>
        <w:t xml:space="preserve"> across the whole school</w:t>
      </w:r>
      <w:r w:rsidR="00822ED3" w:rsidRPr="00E271D0">
        <w:rPr>
          <w:rFonts w:ascii="Arial" w:hAnsi="Arial" w:cs="Arial"/>
          <w:color w:val="000000" w:themeColor="text1"/>
          <w:sz w:val="22"/>
          <w:szCs w:val="22"/>
        </w:rPr>
        <w:t xml:space="preserve">. </w:t>
      </w:r>
      <w:r w:rsidRPr="0006798A">
        <w:rPr>
          <w:rFonts w:ascii="Arial" w:hAnsi="Arial" w:cs="Arial"/>
          <w:color w:val="000000" w:themeColor="text1"/>
          <w:sz w:val="22"/>
          <w:szCs w:val="22"/>
        </w:rPr>
        <w:t>Secondly</w:t>
      </w:r>
      <w:r w:rsidRPr="00E271D0">
        <w:rPr>
          <w:rFonts w:ascii="Arial" w:hAnsi="Arial" w:cs="Arial"/>
          <w:b/>
          <w:color w:val="000000" w:themeColor="text1"/>
          <w:sz w:val="22"/>
          <w:szCs w:val="22"/>
        </w:rPr>
        <w:t>,</w:t>
      </w:r>
      <w:r w:rsidRPr="00E271D0">
        <w:rPr>
          <w:rFonts w:ascii="Arial" w:hAnsi="Arial" w:cs="Arial"/>
          <w:color w:val="000000" w:themeColor="text1"/>
          <w:sz w:val="22"/>
          <w:szCs w:val="22"/>
        </w:rPr>
        <w:t xml:space="preserve"> </w:t>
      </w:r>
      <w:r w:rsidR="00845CDF" w:rsidRPr="00E271D0">
        <w:rPr>
          <w:rFonts w:ascii="Arial" w:hAnsi="Arial" w:cs="Arial"/>
          <w:color w:val="000000" w:themeColor="text1"/>
          <w:sz w:val="22"/>
          <w:szCs w:val="22"/>
        </w:rPr>
        <w:t xml:space="preserve">all teachers are </w:t>
      </w:r>
      <w:r w:rsidR="00A1515B" w:rsidRPr="00E271D0">
        <w:rPr>
          <w:rFonts w:ascii="Arial" w:hAnsi="Arial" w:cs="Arial"/>
          <w:color w:val="000000" w:themeColor="text1"/>
          <w:sz w:val="22"/>
          <w:szCs w:val="22"/>
        </w:rPr>
        <w:t xml:space="preserve">expected to </w:t>
      </w:r>
      <w:r w:rsidR="00845CDF" w:rsidRPr="00E271D0">
        <w:rPr>
          <w:rFonts w:ascii="Arial" w:hAnsi="Arial" w:cs="Arial"/>
          <w:color w:val="000000" w:themeColor="text1"/>
          <w:sz w:val="22"/>
          <w:szCs w:val="22"/>
        </w:rPr>
        <w:t>embed cross</w:t>
      </w:r>
      <w:r w:rsidR="00405540">
        <w:rPr>
          <w:rFonts w:ascii="Arial" w:hAnsi="Arial" w:cs="Arial"/>
          <w:color w:val="000000" w:themeColor="text1"/>
          <w:sz w:val="22"/>
          <w:szCs w:val="22"/>
        </w:rPr>
        <w:t>-</w:t>
      </w:r>
      <w:r w:rsidR="00845CDF" w:rsidRPr="00E271D0">
        <w:rPr>
          <w:rFonts w:ascii="Arial" w:hAnsi="Arial" w:cs="Arial"/>
          <w:color w:val="000000" w:themeColor="text1"/>
          <w:sz w:val="22"/>
          <w:szCs w:val="22"/>
        </w:rPr>
        <w:t>curricular responsibilities</w:t>
      </w:r>
      <w:r w:rsidR="00A1515B" w:rsidRPr="00E271D0">
        <w:rPr>
          <w:rFonts w:ascii="Arial" w:hAnsi="Arial" w:cs="Arial"/>
          <w:color w:val="000000" w:themeColor="text1"/>
          <w:sz w:val="22"/>
          <w:szCs w:val="22"/>
        </w:rPr>
        <w:t xml:space="preserve"> in their lessons,</w:t>
      </w:r>
      <w:r w:rsidR="00845CDF" w:rsidRPr="00E271D0">
        <w:rPr>
          <w:rFonts w:ascii="Arial" w:hAnsi="Arial" w:cs="Arial"/>
          <w:color w:val="000000" w:themeColor="text1"/>
          <w:sz w:val="22"/>
          <w:szCs w:val="22"/>
        </w:rPr>
        <w:t xml:space="preserve"> to improve their teaching. Savage (2010)</w:t>
      </w:r>
      <w:r w:rsidR="006018F3" w:rsidRPr="00E271D0">
        <w:rPr>
          <w:rFonts w:ascii="Arial" w:hAnsi="Arial" w:cs="Arial"/>
          <w:color w:val="000000" w:themeColor="text1"/>
          <w:sz w:val="22"/>
          <w:szCs w:val="22"/>
        </w:rPr>
        <w:t xml:space="preserve"> states that in many key respects, developing an approach to embed meaningful cross-curricular teaching and learning</w:t>
      </w:r>
      <w:r w:rsidR="00845CDF" w:rsidRPr="00E271D0">
        <w:rPr>
          <w:rFonts w:ascii="Arial" w:hAnsi="Arial" w:cs="Arial"/>
          <w:color w:val="000000" w:themeColor="text1"/>
          <w:sz w:val="22"/>
          <w:szCs w:val="22"/>
        </w:rPr>
        <w:t xml:space="preserve"> </w:t>
      </w:r>
      <w:r w:rsidR="006018F3" w:rsidRPr="00E271D0">
        <w:rPr>
          <w:rFonts w:ascii="Arial" w:hAnsi="Arial" w:cs="Arial"/>
          <w:color w:val="000000" w:themeColor="text1"/>
          <w:sz w:val="22"/>
          <w:szCs w:val="22"/>
        </w:rPr>
        <w:t xml:space="preserve">is a key aspect in achieving expert level teaching. </w:t>
      </w:r>
      <w:r w:rsidR="00A1515B" w:rsidRPr="0006798A">
        <w:rPr>
          <w:rFonts w:ascii="Arial" w:hAnsi="Arial" w:cs="Arial"/>
          <w:color w:val="000000" w:themeColor="text1"/>
          <w:sz w:val="22"/>
          <w:szCs w:val="22"/>
        </w:rPr>
        <w:t>Finally</w:t>
      </w:r>
      <w:r w:rsidR="00A1515B" w:rsidRPr="00E271D0">
        <w:rPr>
          <w:rFonts w:ascii="Arial" w:hAnsi="Arial" w:cs="Arial"/>
          <w:b/>
          <w:color w:val="000000" w:themeColor="text1"/>
          <w:sz w:val="22"/>
          <w:szCs w:val="22"/>
        </w:rPr>
        <w:t>,</w:t>
      </w:r>
      <w:r w:rsidR="00A1515B" w:rsidRPr="00E271D0">
        <w:rPr>
          <w:rFonts w:ascii="Arial" w:hAnsi="Arial" w:cs="Arial"/>
          <w:color w:val="000000" w:themeColor="text1"/>
          <w:sz w:val="22"/>
          <w:szCs w:val="22"/>
        </w:rPr>
        <w:t xml:space="preserve"> teachers are asked to focus on improving questioning techniques in the classroom, a specific self-evaluated weakness which was highlighted in the SDP. Teachers often lack good understanding of effective questioning techniques and how to use the various question types appropriately</w:t>
      </w:r>
      <w:r w:rsidR="0049341D">
        <w:rPr>
          <w:rFonts w:ascii="Arial" w:hAnsi="Arial" w:cs="Arial"/>
          <w:color w:val="000000" w:themeColor="text1"/>
          <w:sz w:val="22"/>
          <w:szCs w:val="22"/>
        </w:rPr>
        <w:t>,</w:t>
      </w:r>
      <w:r w:rsidR="00A1515B" w:rsidRPr="00E271D0">
        <w:rPr>
          <w:rFonts w:ascii="Arial" w:hAnsi="Arial" w:cs="Arial"/>
          <w:color w:val="000000" w:themeColor="text1"/>
          <w:sz w:val="22"/>
          <w:szCs w:val="22"/>
        </w:rPr>
        <w:t xml:space="preserve"> (</w:t>
      </w:r>
      <w:r w:rsidR="00A1515B" w:rsidRPr="00E271D0">
        <w:rPr>
          <w:rFonts w:ascii="Arial" w:hAnsi="Arial" w:cs="Arial"/>
          <w:color w:val="000000" w:themeColor="text1"/>
          <w:sz w:val="22"/>
          <w:szCs w:val="22"/>
          <w:shd w:val="clear" w:color="auto" w:fill="FFFFFF"/>
        </w:rPr>
        <w:t>Cavanaugh &amp; Warwick, 2001),</w:t>
      </w:r>
      <w:r w:rsidR="0049341D">
        <w:rPr>
          <w:rFonts w:ascii="Arial" w:hAnsi="Arial" w:cs="Arial"/>
          <w:color w:val="000000" w:themeColor="text1"/>
          <w:sz w:val="22"/>
          <w:szCs w:val="22"/>
          <w:shd w:val="clear" w:color="auto" w:fill="FFFFFF"/>
        </w:rPr>
        <w:t xml:space="preserve"> and as an </w:t>
      </w:r>
      <w:r w:rsidR="00A1515B" w:rsidRPr="00E271D0">
        <w:rPr>
          <w:rFonts w:ascii="Arial" w:hAnsi="Arial" w:cs="Arial"/>
          <w:color w:val="000000" w:themeColor="text1"/>
          <w:sz w:val="22"/>
          <w:szCs w:val="22"/>
        </w:rPr>
        <w:t xml:space="preserve">example </w:t>
      </w:r>
      <w:r w:rsidR="0049341D">
        <w:rPr>
          <w:rFonts w:ascii="Arial" w:hAnsi="Arial" w:cs="Arial"/>
          <w:color w:val="000000" w:themeColor="text1"/>
          <w:sz w:val="22"/>
          <w:szCs w:val="22"/>
        </w:rPr>
        <w:t xml:space="preserve">place </w:t>
      </w:r>
      <w:r w:rsidR="00A1515B" w:rsidRPr="00E271D0">
        <w:rPr>
          <w:rFonts w:ascii="Arial" w:hAnsi="Arial" w:cs="Arial"/>
          <w:color w:val="000000" w:themeColor="text1"/>
          <w:sz w:val="22"/>
          <w:szCs w:val="22"/>
        </w:rPr>
        <w:t>too much emphasis frequently on closed questioning (</w:t>
      </w:r>
      <w:r w:rsidR="00A1515B" w:rsidRPr="00E271D0">
        <w:rPr>
          <w:rFonts w:ascii="Arial" w:hAnsi="Arial" w:cs="Arial"/>
          <w:color w:val="000000" w:themeColor="text1"/>
          <w:sz w:val="22"/>
          <w:szCs w:val="22"/>
          <w:shd w:val="clear" w:color="auto" w:fill="FFFFFF"/>
        </w:rPr>
        <w:t>Paramore, 2017</w:t>
      </w:r>
      <w:r w:rsidR="00A1515B" w:rsidRPr="00E271D0">
        <w:rPr>
          <w:rFonts w:ascii="Arial" w:hAnsi="Arial" w:cs="Arial"/>
          <w:color w:val="000000" w:themeColor="text1"/>
          <w:sz w:val="22"/>
          <w:szCs w:val="22"/>
        </w:rPr>
        <w:t xml:space="preserve">). Black, Harrison &amp; Lee (2003) place questioning as a </w:t>
      </w:r>
      <w:r w:rsidR="00A1515B" w:rsidRPr="00E271D0">
        <w:rPr>
          <w:rFonts w:ascii="Arial" w:hAnsi="Arial" w:cs="Arial"/>
          <w:color w:val="000000" w:themeColor="text1"/>
          <w:sz w:val="22"/>
          <w:szCs w:val="22"/>
        </w:rPr>
        <w:lastRenderedPageBreak/>
        <w:t>crucial pedagogical skill that should be an integral part of quality teaching and learning, therefore this final action point has the potential to steer teachers towards excellent practice.</w:t>
      </w:r>
    </w:p>
    <w:p w14:paraId="61B7EE76" w14:textId="25F95A69" w:rsidR="00845CDF" w:rsidRPr="00E271D0" w:rsidRDefault="00A3741F" w:rsidP="00A3741F">
      <w:pPr>
        <w:pStyle w:val="NormalWeb"/>
        <w:spacing w:line="360" w:lineRule="auto"/>
        <w:rPr>
          <w:rFonts w:ascii="Arial" w:hAnsi="Arial" w:cs="Arial"/>
          <w:color w:val="000000" w:themeColor="text1"/>
          <w:sz w:val="20"/>
          <w:szCs w:val="20"/>
          <w:shd w:val="clear" w:color="auto" w:fill="FFFFFF"/>
        </w:rPr>
      </w:pPr>
      <w:r w:rsidRPr="00E271D0">
        <w:rPr>
          <w:rFonts w:ascii="Arial" w:hAnsi="Arial" w:cs="Arial"/>
          <w:color w:val="000000" w:themeColor="text1"/>
          <w:sz w:val="22"/>
          <w:szCs w:val="22"/>
        </w:rPr>
        <w:t xml:space="preserve">The school plans to resource these actions by offering whole school INSET days with a variety of workshops available, including: CCR strategy development; questioning, pace and delivery of lessons; and MAT/SEN sessions. Teaching staff have also been given allocated time to meet in their AoLE’s (Areas of Learning and Experience), promoting collaboration between different departments, with particular focus </w:t>
      </w:r>
      <w:r w:rsidR="00405540">
        <w:rPr>
          <w:rFonts w:ascii="Arial" w:hAnsi="Arial" w:cs="Arial"/>
          <w:color w:val="000000" w:themeColor="text1"/>
          <w:sz w:val="22"/>
          <w:szCs w:val="22"/>
        </w:rPr>
        <w:t>on</w:t>
      </w:r>
      <w:r w:rsidRPr="00E271D0">
        <w:rPr>
          <w:rFonts w:ascii="Arial" w:hAnsi="Arial" w:cs="Arial"/>
          <w:color w:val="000000" w:themeColor="text1"/>
          <w:sz w:val="22"/>
          <w:szCs w:val="22"/>
        </w:rPr>
        <w:t xml:space="preserve"> the new curriculum Successful Futures (Donaldson, 2015), embedding structured CCR across a range of subjects. All of these actions ensure a standard and consistent approach to the improvement in the quality of teaching needed across the whole school. However, from my observations, some points are more welcomed and made better use of by some staff than others, showing the significance on how leaders</w:t>
      </w:r>
      <w:r w:rsidR="00A1515B" w:rsidRPr="00E271D0">
        <w:rPr>
          <w:rFonts w:ascii="Arial" w:hAnsi="Arial" w:cs="Arial"/>
          <w:color w:val="000000" w:themeColor="text1"/>
          <w:sz w:val="22"/>
          <w:szCs w:val="22"/>
        </w:rPr>
        <w:t xml:space="preserve"> can</w:t>
      </w:r>
      <w:r w:rsidRPr="00E271D0">
        <w:rPr>
          <w:rFonts w:ascii="Arial" w:hAnsi="Arial" w:cs="Arial"/>
          <w:color w:val="000000" w:themeColor="text1"/>
          <w:sz w:val="22"/>
          <w:szCs w:val="22"/>
        </w:rPr>
        <w:t xml:space="preserve"> inspire teachers to benefit learners in their classroom, and the important need for creating a culture of collaboration when making such decisions between SLT</w:t>
      </w:r>
      <w:r w:rsidR="00A31FD4">
        <w:rPr>
          <w:rFonts w:ascii="Arial" w:hAnsi="Arial" w:cs="Arial"/>
          <w:color w:val="000000" w:themeColor="text1"/>
          <w:sz w:val="22"/>
          <w:szCs w:val="22"/>
        </w:rPr>
        <w:t xml:space="preserve"> (Senior leadership team)</w:t>
      </w:r>
      <w:r w:rsidRPr="00E271D0">
        <w:rPr>
          <w:rFonts w:ascii="Arial" w:hAnsi="Arial" w:cs="Arial"/>
          <w:color w:val="000000" w:themeColor="text1"/>
          <w:sz w:val="22"/>
          <w:szCs w:val="22"/>
        </w:rPr>
        <w:t xml:space="preserve"> and all staff within a school community (</w:t>
      </w:r>
      <w:r w:rsidRPr="00E271D0">
        <w:rPr>
          <w:rFonts w:ascii="Arial" w:hAnsi="Arial" w:cs="Arial"/>
          <w:color w:val="000000" w:themeColor="text1"/>
          <w:sz w:val="22"/>
          <w:szCs w:val="22"/>
          <w:shd w:val="clear" w:color="auto" w:fill="FFFFFF"/>
        </w:rPr>
        <w:t>Brinson &amp; Steiner, 2007).</w:t>
      </w:r>
      <w:r w:rsidRPr="00E271D0">
        <w:rPr>
          <w:rFonts w:ascii="Arial" w:hAnsi="Arial" w:cs="Arial"/>
          <w:color w:val="000000" w:themeColor="text1"/>
          <w:sz w:val="20"/>
          <w:szCs w:val="20"/>
          <w:shd w:val="clear" w:color="auto" w:fill="FFFFFF"/>
        </w:rPr>
        <w:t xml:space="preserve"> </w:t>
      </w:r>
    </w:p>
    <w:p w14:paraId="4020D15C" w14:textId="77777777" w:rsidR="001E1CC1" w:rsidRDefault="00551DB5" w:rsidP="0049341D">
      <w:pPr>
        <w:spacing w:line="360" w:lineRule="auto"/>
        <w:rPr>
          <w:rFonts w:ascii="Arial" w:hAnsi="Arial" w:cs="Arial"/>
          <w:b/>
          <w:color w:val="000000" w:themeColor="text1"/>
          <w:sz w:val="28"/>
          <w:szCs w:val="28"/>
        </w:rPr>
      </w:pPr>
      <w:r w:rsidRPr="00E271D0">
        <w:rPr>
          <w:rFonts w:ascii="Arial" w:hAnsi="Arial" w:cs="Arial"/>
          <w:b/>
          <w:color w:val="000000" w:themeColor="text1"/>
          <w:sz w:val="28"/>
          <w:szCs w:val="28"/>
        </w:rPr>
        <w:t xml:space="preserve">Measuring </w:t>
      </w:r>
      <w:r w:rsidR="00F4153C" w:rsidRPr="00E271D0">
        <w:rPr>
          <w:rFonts w:ascii="Arial" w:hAnsi="Arial" w:cs="Arial"/>
          <w:b/>
          <w:color w:val="000000" w:themeColor="text1"/>
          <w:sz w:val="28"/>
          <w:szCs w:val="28"/>
        </w:rPr>
        <w:t>outcomes</w:t>
      </w:r>
    </w:p>
    <w:p w14:paraId="6BCBBE7A" w14:textId="430520C6" w:rsidR="00DD4A40" w:rsidRPr="001E1CC1" w:rsidRDefault="00A3741F" w:rsidP="0049341D">
      <w:pPr>
        <w:spacing w:line="360" w:lineRule="auto"/>
        <w:rPr>
          <w:rFonts w:ascii="Arial" w:hAnsi="Arial" w:cs="Arial"/>
          <w:b/>
          <w:color w:val="000000" w:themeColor="text1"/>
          <w:sz w:val="28"/>
          <w:szCs w:val="28"/>
        </w:rPr>
      </w:pPr>
      <w:r w:rsidRPr="00E271D0">
        <w:rPr>
          <w:rFonts w:ascii="Arial" w:hAnsi="Arial" w:cs="Arial"/>
          <w:color w:val="000000" w:themeColor="text1"/>
          <w:sz w:val="22"/>
          <w:szCs w:val="22"/>
        </w:rPr>
        <w:br/>
        <w:t>The impact of these areas for development have been measured in varying ways,</w:t>
      </w:r>
      <w:r w:rsidR="00551DB5" w:rsidRPr="00E271D0">
        <w:rPr>
          <w:rFonts w:ascii="Arial" w:hAnsi="Arial" w:cs="Arial"/>
          <w:color w:val="000000" w:themeColor="text1"/>
          <w:sz w:val="22"/>
          <w:szCs w:val="22"/>
        </w:rPr>
        <w:t xml:space="preserve"> </w:t>
      </w:r>
      <w:r w:rsidR="00551DB5" w:rsidRPr="0006798A">
        <w:rPr>
          <w:rFonts w:ascii="Arial" w:hAnsi="Arial" w:cs="Arial"/>
          <w:color w:val="000000" w:themeColor="text1"/>
          <w:sz w:val="22"/>
          <w:szCs w:val="22"/>
        </w:rPr>
        <w:t>firstly</w:t>
      </w:r>
      <w:r w:rsidR="00551DB5" w:rsidRPr="00E271D0">
        <w:rPr>
          <w:rFonts w:ascii="Arial" w:hAnsi="Arial" w:cs="Arial"/>
          <w:color w:val="000000" w:themeColor="text1"/>
          <w:sz w:val="22"/>
          <w:szCs w:val="22"/>
        </w:rPr>
        <w:t xml:space="preserve"> by</w:t>
      </w:r>
      <w:r w:rsidRPr="00E271D0">
        <w:rPr>
          <w:rFonts w:ascii="Arial" w:hAnsi="Arial" w:cs="Arial"/>
          <w:color w:val="000000" w:themeColor="text1"/>
          <w:sz w:val="22"/>
          <w:szCs w:val="22"/>
        </w:rPr>
        <w:t xml:space="preserve"> using quantitative data taken from national test results to record school and teacher performance, which will be used to inform future teaching</w:t>
      </w:r>
      <w:r w:rsidR="00A1515B" w:rsidRPr="00E271D0">
        <w:rPr>
          <w:rFonts w:ascii="Arial" w:hAnsi="Arial" w:cs="Arial"/>
          <w:color w:val="000000" w:themeColor="text1"/>
          <w:sz w:val="22"/>
          <w:szCs w:val="22"/>
        </w:rPr>
        <w:t>. Although this data is easily accessible and a common way to evaluate teacher performance (</w:t>
      </w:r>
      <w:r w:rsidR="00A1515B" w:rsidRPr="00E271D0">
        <w:rPr>
          <w:rFonts w:ascii="Arial" w:hAnsi="Arial" w:cs="Arial"/>
          <w:color w:val="000000" w:themeColor="text1"/>
          <w:sz w:val="22"/>
          <w:szCs w:val="22"/>
          <w:shd w:val="clear" w:color="auto" w:fill="FFFFFF"/>
        </w:rPr>
        <w:t>Goldstein, 2001; Schochet &amp; Chiang, 2013)</w:t>
      </w:r>
      <w:r w:rsidR="00A1515B" w:rsidRPr="00E271D0">
        <w:rPr>
          <w:rFonts w:ascii="Arial" w:hAnsi="Arial" w:cs="Arial"/>
          <w:color w:val="000000" w:themeColor="text1"/>
          <w:sz w:val="22"/>
          <w:szCs w:val="22"/>
        </w:rPr>
        <w:t>, the use of such data in performance evaluation may not always lead to future improved student achievement</w:t>
      </w:r>
      <w:r w:rsidR="00A31FD4">
        <w:rPr>
          <w:rFonts w:ascii="Arial" w:hAnsi="Arial" w:cs="Arial"/>
          <w:color w:val="000000" w:themeColor="text1"/>
          <w:sz w:val="22"/>
          <w:szCs w:val="22"/>
        </w:rPr>
        <w:t>.</w:t>
      </w:r>
      <w:r w:rsidR="00A1515B" w:rsidRPr="00E271D0">
        <w:rPr>
          <w:rFonts w:ascii="Arial" w:hAnsi="Arial" w:cs="Arial"/>
          <w:color w:val="000000" w:themeColor="text1"/>
          <w:sz w:val="22"/>
          <w:szCs w:val="22"/>
        </w:rPr>
        <w:t xml:space="preserve"> </w:t>
      </w:r>
      <w:r w:rsidR="00A31FD4">
        <w:rPr>
          <w:rFonts w:ascii="Arial" w:hAnsi="Arial" w:cs="Arial"/>
          <w:color w:val="000000" w:themeColor="text1"/>
          <w:sz w:val="22"/>
          <w:szCs w:val="22"/>
        </w:rPr>
        <w:t xml:space="preserve">Test data </w:t>
      </w:r>
      <w:r w:rsidR="00A1515B" w:rsidRPr="00E271D0">
        <w:rPr>
          <w:rFonts w:ascii="Arial" w:hAnsi="Arial" w:cs="Arial"/>
          <w:color w:val="000000" w:themeColor="text1"/>
          <w:sz w:val="22"/>
          <w:szCs w:val="22"/>
        </w:rPr>
        <w:t>does not fairly represent the quality of the teaching as there are many factors contributing to these test results (Baker et. al., 2010) and do</w:t>
      </w:r>
      <w:r w:rsidR="00A31FD4">
        <w:rPr>
          <w:rFonts w:ascii="Arial" w:hAnsi="Arial" w:cs="Arial"/>
          <w:color w:val="000000" w:themeColor="text1"/>
          <w:sz w:val="22"/>
          <w:szCs w:val="22"/>
        </w:rPr>
        <w:t>es</w:t>
      </w:r>
      <w:r w:rsidR="00A1515B" w:rsidRPr="00E271D0">
        <w:rPr>
          <w:rFonts w:ascii="Arial" w:hAnsi="Arial" w:cs="Arial"/>
          <w:color w:val="000000" w:themeColor="text1"/>
          <w:sz w:val="22"/>
          <w:szCs w:val="22"/>
        </w:rPr>
        <w:t xml:space="preserve"> not always provide a true representation of a student’s knowledge (</w:t>
      </w:r>
      <w:r w:rsidR="00A1515B" w:rsidRPr="00E271D0">
        <w:rPr>
          <w:rFonts w:ascii="Arial" w:hAnsi="Arial" w:cs="Arial"/>
          <w:color w:val="000000" w:themeColor="text1"/>
          <w:sz w:val="22"/>
          <w:szCs w:val="22"/>
          <w:shd w:val="clear" w:color="auto" w:fill="FFFFFF"/>
        </w:rPr>
        <w:t>Biehler &amp; Snowman, 1986)</w:t>
      </w:r>
      <w:r w:rsidR="00A1515B" w:rsidRPr="00E271D0">
        <w:rPr>
          <w:rFonts w:ascii="Arial" w:hAnsi="Arial" w:cs="Arial"/>
          <w:color w:val="000000" w:themeColor="text1"/>
          <w:sz w:val="22"/>
          <w:szCs w:val="22"/>
        </w:rPr>
        <w:t xml:space="preserve">. </w:t>
      </w:r>
      <w:r w:rsidR="00A1515B" w:rsidRPr="0006798A">
        <w:rPr>
          <w:rFonts w:ascii="Arial" w:hAnsi="Arial" w:cs="Arial"/>
          <w:color w:val="000000" w:themeColor="text1"/>
          <w:sz w:val="22"/>
          <w:szCs w:val="22"/>
        </w:rPr>
        <w:t>Secondly</w:t>
      </w:r>
      <w:r w:rsidR="00A1515B" w:rsidRPr="00E271D0">
        <w:rPr>
          <w:rFonts w:ascii="Arial" w:hAnsi="Arial" w:cs="Arial"/>
          <w:color w:val="000000" w:themeColor="text1"/>
          <w:sz w:val="22"/>
          <w:szCs w:val="22"/>
        </w:rPr>
        <w:t xml:space="preserve">, </w:t>
      </w:r>
      <w:r w:rsidRPr="00E271D0">
        <w:rPr>
          <w:rFonts w:ascii="Arial" w:hAnsi="Arial" w:cs="Arial"/>
          <w:color w:val="000000" w:themeColor="text1"/>
          <w:sz w:val="22"/>
          <w:szCs w:val="22"/>
        </w:rPr>
        <w:t>pupil voice</w:t>
      </w:r>
      <w:r w:rsidR="00A1515B" w:rsidRPr="00E271D0">
        <w:rPr>
          <w:rFonts w:ascii="Arial" w:hAnsi="Arial" w:cs="Arial"/>
          <w:color w:val="000000" w:themeColor="text1"/>
          <w:sz w:val="22"/>
          <w:szCs w:val="22"/>
        </w:rPr>
        <w:t xml:space="preserve"> </w:t>
      </w:r>
      <w:r w:rsidR="0049341D">
        <w:rPr>
          <w:rFonts w:ascii="Arial" w:hAnsi="Arial" w:cs="Arial"/>
          <w:color w:val="000000" w:themeColor="text1"/>
          <w:sz w:val="22"/>
          <w:szCs w:val="22"/>
        </w:rPr>
        <w:t>is</w:t>
      </w:r>
      <w:r w:rsidR="00A1515B" w:rsidRPr="00E271D0">
        <w:rPr>
          <w:rFonts w:ascii="Arial" w:hAnsi="Arial" w:cs="Arial"/>
          <w:color w:val="000000" w:themeColor="text1"/>
          <w:sz w:val="22"/>
          <w:szCs w:val="22"/>
        </w:rPr>
        <w:t xml:space="preserve"> used to measure the success of the actions implemented to improve lesson </w:t>
      </w:r>
      <w:r w:rsidRPr="00E271D0">
        <w:rPr>
          <w:rFonts w:ascii="Arial" w:hAnsi="Arial" w:cs="Arial"/>
          <w:color w:val="000000" w:themeColor="text1"/>
          <w:sz w:val="22"/>
          <w:szCs w:val="22"/>
        </w:rPr>
        <w:t>delivery</w:t>
      </w:r>
      <w:r w:rsidR="00A1515B" w:rsidRPr="00E271D0">
        <w:rPr>
          <w:rFonts w:ascii="Arial" w:hAnsi="Arial" w:cs="Arial"/>
          <w:color w:val="000000" w:themeColor="text1"/>
          <w:sz w:val="22"/>
          <w:szCs w:val="22"/>
        </w:rPr>
        <w:t>.</w:t>
      </w:r>
      <w:r w:rsidRPr="00E271D0">
        <w:rPr>
          <w:rFonts w:ascii="Arial" w:hAnsi="Arial" w:cs="Arial"/>
          <w:color w:val="000000" w:themeColor="text1"/>
          <w:sz w:val="22"/>
          <w:szCs w:val="22"/>
        </w:rPr>
        <w:t xml:space="preserve"> </w:t>
      </w:r>
      <w:r w:rsidR="00A1515B" w:rsidRPr="00E271D0">
        <w:rPr>
          <w:rFonts w:ascii="Arial" w:hAnsi="Arial" w:cs="Arial"/>
          <w:color w:val="000000" w:themeColor="text1"/>
          <w:sz w:val="22"/>
          <w:szCs w:val="22"/>
        </w:rPr>
        <w:t>It is important to include the students</w:t>
      </w:r>
      <w:r w:rsidR="005774BC">
        <w:rPr>
          <w:rFonts w:ascii="Arial" w:hAnsi="Arial" w:cs="Arial"/>
          <w:color w:val="000000" w:themeColor="text1"/>
          <w:sz w:val="22"/>
          <w:szCs w:val="22"/>
        </w:rPr>
        <w:t>’</w:t>
      </w:r>
      <w:r w:rsidR="00A1515B" w:rsidRPr="00E271D0">
        <w:rPr>
          <w:rFonts w:ascii="Arial" w:hAnsi="Arial" w:cs="Arial"/>
          <w:color w:val="000000" w:themeColor="text1"/>
          <w:sz w:val="22"/>
          <w:szCs w:val="22"/>
        </w:rPr>
        <w:t xml:space="preserve"> opinion</w:t>
      </w:r>
      <w:r w:rsidR="005774BC">
        <w:rPr>
          <w:rFonts w:ascii="Arial" w:hAnsi="Arial" w:cs="Arial"/>
          <w:color w:val="000000" w:themeColor="text1"/>
          <w:sz w:val="22"/>
          <w:szCs w:val="22"/>
        </w:rPr>
        <w:t>s</w:t>
      </w:r>
      <w:r w:rsidR="00A1515B" w:rsidRPr="00E271D0">
        <w:rPr>
          <w:rFonts w:ascii="Arial" w:hAnsi="Arial" w:cs="Arial"/>
          <w:color w:val="000000" w:themeColor="text1"/>
          <w:sz w:val="22"/>
          <w:szCs w:val="22"/>
        </w:rPr>
        <w:t xml:space="preserve"> when making decisions in the classroom, as responding</w:t>
      </w:r>
      <w:r w:rsidR="00A31FD4">
        <w:rPr>
          <w:rFonts w:ascii="Arial" w:hAnsi="Arial" w:cs="Arial"/>
          <w:color w:val="000000" w:themeColor="text1"/>
          <w:sz w:val="22"/>
          <w:szCs w:val="22"/>
        </w:rPr>
        <w:t xml:space="preserve"> to</w:t>
      </w:r>
      <w:r w:rsidR="00A1515B" w:rsidRPr="00E271D0">
        <w:rPr>
          <w:rFonts w:ascii="Arial" w:hAnsi="Arial" w:cs="Arial"/>
          <w:color w:val="000000" w:themeColor="text1"/>
          <w:sz w:val="22"/>
          <w:szCs w:val="22"/>
        </w:rPr>
        <w:t xml:space="preserve"> pupi</w:t>
      </w:r>
      <w:r w:rsidR="005774BC">
        <w:rPr>
          <w:rFonts w:ascii="Arial" w:hAnsi="Arial" w:cs="Arial"/>
          <w:color w:val="000000" w:themeColor="text1"/>
          <w:sz w:val="22"/>
          <w:szCs w:val="22"/>
        </w:rPr>
        <w:t>l</w:t>
      </w:r>
      <w:r w:rsidR="00A1515B" w:rsidRPr="00E271D0">
        <w:rPr>
          <w:rFonts w:ascii="Arial" w:hAnsi="Arial" w:cs="Arial"/>
          <w:color w:val="000000" w:themeColor="text1"/>
          <w:sz w:val="22"/>
          <w:szCs w:val="22"/>
        </w:rPr>
        <w:t>s</w:t>
      </w:r>
      <w:r w:rsidR="005774BC">
        <w:rPr>
          <w:rFonts w:ascii="Arial" w:hAnsi="Arial" w:cs="Arial"/>
          <w:color w:val="000000" w:themeColor="text1"/>
          <w:sz w:val="22"/>
          <w:szCs w:val="22"/>
        </w:rPr>
        <w:t>’</w:t>
      </w:r>
      <w:r w:rsidR="00A1515B" w:rsidRPr="00E271D0">
        <w:rPr>
          <w:rFonts w:ascii="Arial" w:hAnsi="Arial" w:cs="Arial"/>
          <w:color w:val="000000" w:themeColor="text1"/>
          <w:sz w:val="22"/>
          <w:szCs w:val="22"/>
        </w:rPr>
        <w:t xml:space="preserve"> </w:t>
      </w:r>
      <w:r w:rsidR="005774BC">
        <w:rPr>
          <w:rFonts w:ascii="Arial" w:hAnsi="Arial" w:cs="Arial"/>
          <w:color w:val="000000" w:themeColor="text1"/>
          <w:sz w:val="22"/>
          <w:szCs w:val="22"/>
        </w:rPr>
        <w:t>views</w:t>
      </w:r>
      <w:r w:rsidR="00A1515B" w:rsidRPr="00E271D0">
        <w:rPr>
          <w:rFonts w:ascii="Arial" w:hAnsi="Arial" w:cs="Arial"/>
          <w:color w:val="000000" w:themeColor="text1"/>
          <w:sz w:val="22"/>
          <w:szCs w:val="22"/>
        </w:rPr>
        <w:t xml:space="preserve"> regarding their experiences can be an effective tool in improving teach</w:t>
      </w:r>
      <w:r w:rsidR="00A31FD4">
        <w:rPr>
          <w:rFonts w:ascii="Arial" w:hAnsi="Arial" w:cs="Arial"/>
          <w:color w:val="000000" w:themeColor="text1"/>
          <w:sz w:val="22"/>
          <w:szCs w:val="22"/>
        </w:rPr>
        <w:t>ing</w:t>
      </w:r>
      <w:r w:rsidR="00A1515B" w:rsidRPr="00E271D0">
        <w:rPr>
          <w:rFonts w:ascii="Arial" w:hAnsi="Arial" w:cs="Arial"/>
          <w:color w:val="000000" w:themeColor="text1"/>
          <w:sz w:val="22"/>
          <w:szCs w:val="22"/>
        </w:rPr>
        <w:t xml:space="preserve"> practice (Flutter, 2007). This bottom-up approach can be invaluable in enhancing pedagogical development, and</w:t>
      </w:r>
      <w:r w:rsidR="00A31FD4">
        <w:rPr>
          <w:rFonts w:ascii="Arial" w:hAnsi="Arial" w:cs="Arial"/>
          <w:color w:val="000000" w:themeColor="text1"/>
          <w:sz w:val="22"/>
          <w:szCs w:val="22"/>
        </w:rPr>
        <w:t xml:space="preserve"> furthermore</w:t>
      </w:r>
      <w:r w:rsidR="00A1515B" w:rsidRPr="00E271D0">
        <w:rPr>
          <w:rFonts w:ascii="Arial" w:hAnsi="Arial" w:cs="Arial"/>
          <w:color w:val="000000" w:themeColor="text1"/>
          <w:sz w:val="22"/>
          <w:szCs w:val="22"/>
        </w:rPr>
        <w:t xml:space="preserve"> help develop positive student-teacher relationships, enhancing well-being (</w:t>
      </w:r>
      <w:r w:rsidR="00A1515B" w:rsidRPr="00E271D0">
        <w:rPr>
          <w:rFonts w:ascii="Arial" w:hAnsi="Arial" w:cs="Arial"/>
          <w:color w:val="000000" w:themeColor="text1"/>
          <w:sz w:val="22"/>
          <w:szCs w:val="22"/>
          <w:shd w:val="clear" w:color="auto" w:fill="FFFFFF"/>
        </w:rPr>
        <w:t>Waters, 2017</w:t>
      </w:r>
      <w:r w:rsidR="00A1515B" w:rsidRPr="00E271D0">
        <w:rPr>
          <w:rFonts w:ascii="Arial" w:hAnsi="Arial" w:cs="Arial"/>
          <w:color w:val="000000" w:themeColor="text1"/>
          <w:sz w:val="22"/>
          <w:szCs w:val="22"/>
        </w:rPr>
        <w:t xml:space="preserve">). </w:t>
      </w:r>
      <w:r w:rsidR="002C0D5D" w:rsidRPr="0006798A">
        <w:rPr>
          <w:rFonts w:ascii="Arial" w:hAnsi="Arial" w:cs="Arial"/>
          <w:color w:val="000000" w:themeColor="text1"/>
          <w:sz w:val="22"/>
          <w:szCs w:val="22"/>
        </w:rPr>
        <w:t>Finally</w:t>
      </w:r>
      <w:r w:rsidR="002C0D5D" w:rsidRPr="00E271D0">
        <w:rPr>
          <w:rFonts w:ascii="Arial" w:hAnsi="Arial" w:cs="Arial"/>
          <w:b/>
          <w:color w:val="000000" w:themeColor="text1"/>
          <w:sz w:val="22"/>
          <w:szCs w:val="22"/>
        </w:rPr>
        <w:t>,</w:t>
      </w:r>
      <w:r w:rsidR="002C0D5D" w:rsidRPr="00E271D0">
        <w:rPr>
          <w:rFonts w:ascii="Arial" w:hAnsi="Arial" w:cs="Arial"/>
          <w:color w:val="000000" w:themeColor="text1"/>
          <w:sz w:val="22"/>
          <w:szCs w:val="22"/>
        </w:rPr>
        <w:t xml:space="preserve"> </w:t>
      </w:r>
      <w:r w:rsidRPr="00E271D0">
        <w:rPr>
          <w:rFonts w:ascii="Arial" w:hAnsi="Arial" w:cs="Arial"/>
          <w:color w:val="000000" w:themeColor="text1"/>
          <w:sz w:val="22"/>
          <w:szCs w:val="22"/>
        </w:rPr>
        <w:t>formal lesson observations</w:t>
      </w:r>
      <w:r w:rsidR="00A1515B" w:rsidRPr="00E271D0">
        <w:rPr>
          <w:rFonts w:ascii="Arial" w:hAnsi="Arial" w:cs="Arial"/>
          <w:color w:val="000000" w:themeColor="text1"/>
          <w:sz w:val="22"/>
          <w:szCs w:val="22"/>
        </w:rPr>
        <w:t xml:space="preserve"> from SLT will measure the quality of a teacher’s lessons</w:t>
      </w:r>
      <w:r w:rsidRPr="00E271D0">
        <w:rPr>
          <w:rFonts w:ascii="Arial" w:hAnsi="Arial" w:cs="Arial"/>
          <w:color w:val="000000" w:themeColor="text1"/>
          <w:sz w:val="22"/>
          <w:szCs w:val="22"/>
        </w:rPr>
        <w:t>, with a focus on CCR, questioning</w:t>
      </w:r>
      <w:r w:rsidR="00A1515B" w:rsidRPr="00E271D0">
        <w:rPr>
          <w:rFonts w:ascii="Arial" w:hAnsi="Arial" w:cs="Arial"/>
          <w:color w:val="000000" w:themeColor="text1"/>
          <w:sz w:val="22"/>
          <w:szCs w:val="22"/>
        </w:rPr>
        <w:t>,</w:t>
      </w:r>
      <w:r w:rsidRPr="00E271D0">
        <w:rPr>
          <w:rFonts w:ascii="Arial" w:hAnsi="Arial" w:cs="Arial"/>
          <w:color w:val="000000" w:themeColor="text1"/>
          <w:sz w:val="22"/>
          <w:szCs w:val="22"/>
        </w:rPr>
        <w:t xml:space="preserve"> and differentiation seen during </w:t>
      </w:r>
      <w:r w:rsidR="00A1515B" w:rsidRPr="00E271D0">
        <w:rPr>
          <w:rFonts w:ascii="Arial" w:hAnsi="Arial" w:cs="Arial"/>
          <w:color w:val="000000" w:themeColor="text1"/>
          <w:sz w:val="22"/>
          <w:szCs w:val="22"/>
        </w:rPr>
        <w:t xml:space="preserve">the observation. </w:t>
      </w:r>
      <w:r w:rsidR="00F626F2" w:rsidRPr="00E271D0">
        <w:rPr>
          <w:rFonts w:ascii="Arial" w:hAnsi="Arial" w:cs="Arial"/>
          <w:color w:val="000000" w:themeColor="text1"/>
          <w:sz w:val="22"/>
          <w:szCs w:val="22"/>
        </w:rPr>
        <w:t xml:space="preserve">Recently </w:t>
      </w:r>
      <w:r w:rsidR="00A1515B" w:rsidRPr="00E271D0">
        <w:rPr>
          <w:rFonts w:ascii="Arial" w:hAnsi="Arial" w:cs="Arial"/>
          <w:color w:val="000000" w:themeColor="text1"/>
          <w:sz w:val="22"/>
          <w:szCs w:val="22"/>
        </w:rPr>
        <w:t xml:space="preserve">there has been </w:t>
      </w:r>
      <w:r w:rsidR="00F626F2" w:rsidRPr="00E271D0">
        <w:rPr>
          <w:rFonts w:ascii="Arial" w:hAnsi="Arial" w:cs="Arial"/>
          <w:color w:val="000000" w:themeColor="text1"/>
          <w:sz w:val="22"/>
          <w:szCs w:val="22"/>
        </w:rPr>
        <w:t xml:space="preserve">much </w:t>
      </w:r>
      <w:r w:rsidR="00A1515B" w:rsidRPr="00E271D0">
        <w:rPr>
          <w:rFonts w:ascii="Arial" w:hAnsi="Arial" w:cs="Arial"/>
          <w:color w:val="000000" w:themeColor="text1"/>
          <w:sz w:val="22"/>
          <w:szCs w:val="22"/>
        </w:rPr>
        <w:t xml:space="preserve">controversy surrounding such lesson observations, </w:t>
      </w:r>
      <w:r w:rsidR="00F626F2" w:rsidRPr="00E271D0">
        <w:rPr>
          <w:rFonts w:ascii="Arial" w:hAnsi="Arial" w:cs="Arial"/>
          <w:color w:val="000000" w:themeColor="text1"/>
          <w:sz w:val="22"/>
          <w:szCs w:val="22"/>
        </w:rPr>
        <w:t xml:space="preserve">in </w:t>
      </w:r>
      <w:r w:rsidR="00A1515B" w:rsidRPr="00E271D0">
        <w:rPr>
          <w:rFonts w:ascii="Arial" w:hAnsi="Arial" w:cs="Arial"/>
          <w:color w:val="000000" w:themeColor="text1"/>
          <w:sz w:val="22"/>
          <w:szCs w:val="22"/>
        </w:rPr>
        <w:t>that a search for teaching excellence in this way is mostly futile (</w:t>
      </w:r>
      <w:r w:rsidR="00A1515B" w:rsidRPr="00E271D0">
        <w:rPr>
          <w:rFonts w:ascii="Arial" w:hAnsi="Arial" w:cs="Arial"/>
          <w:color w:val="000000" w:themeColor="text1"/>
          <w:sz w:val="22"/>
          <w:szCs w:val="22"/>
          <w:shd w:val="clear" w:color="auto" w:fill="FFFFFF"/>
        </w:rPr>
        <w:t xml:space="preserve">Coe, R., </w:t>
      </w:r>
      <w:r w:rsidR="00A1515B" w:rsidRPr="00E271D0">
        <w:rPr>
          <w:rFonts w:ascii="Arial" w:hAnsi="Arial" w:cs="Arial"/>
          <w:color w:val="000000" w:themeColor="text1"/>
          <w:sz w:val="22"/>
          <w:szCs w:val="22"/>
          <w:shd w:val="clear" w:color="auto" w:fill="FFFFFF"/>
        </w:rPr>
        <w:lastRenderedPageBreak/>
        <w:t>2014</w:t>
      </w:r>
      <w:r w:rsidR="00F626F2" w:rsidRPr="00E271D0">
        <w:rPr>
          <w:rFonts w:ascii="Arial" w:hAnsi="Arial" w:cs="Arial"/>
          <w:color w:val="000000" w:themeColor="text1"/>
          <w:sz w:val="22"/>
          <w:szCs w:val="22"/>
          <w:shd w:val="clear" w:color="auto" w:fill="FFFFFF"/>
        </w:rPr>
        <w:t>) particularly w</w:t>
      </w:r>
      <w:r w:rsidR="00F626F2" w:rsidRPr="00A31FD4">
        <w:rPr>
          <w:rFonts w:ascii="Arial" w:hAnsi="Arial" w:cs="Arial"/>
          <w:color w:val="000000" w:themeColor="text1"/>
          <w:sz w:val="22"/>
          <w:szCs w:val="22"/>
          <w:shd w:val="clear" w:color="auto" w:fill="FFFFFF"/>
        </w:rPr>
        <w:t>here the observers are out of subject or have not been trained (NEU, 2018)</w:t>
      </w:r>
      <w:r w:rsidR="00A1515B" w:rsidRPr="00A31FD4">
        <w:rPr>
          <w:rFonts w:ascii="Arial" w:hAnsi="Arial" w:cs="Arial"/>
          <w:color w:val="000000" w:themeColor="text1"/>
          <w:sz w:val="22"/>
          <w:szCs w:val="22"/>
          <w:shd w:val="clear" w:color="auto" w:fill="FFFFFF"/>
        </w:rPr>
        <w:t xml:space="preserve">. </w:t>
      </w:r>
      <w:r w:rsidR="00F626F2" w:rsidRPr="00E271D0">
        <w:rPr>
          <w:rFonts w:ascii="Arial" w:hAnsi="Arial" w:cs="Arial"/>
          <w:color w:val="000000" w:themeColor="text1"/>
          <w:sz w:val="22"/>
          <w:szCs w:val="22"/>
          <w:shd w:val="clear" w:color="auto" w:fill="FFFFFF"/>
        </w:rPr>
        <w:t xml:space="preserve">Nevertheless, teacher observation continues to be used to evaluate teacher performance in the majority of schools across the country, including the comprehensive school at the </w:t>
      </w:r>
      <w:r w:rsidR="00A31FD4">
        <w:rPr>
          <w:rFonts w:ascii="Arial" w:hAnsi="Arial" w:cs="Arial"/>
          <w:color w:val="000000" w:themeColor="text1"/>
          <w:sz w:val="22"/>
          <w:szCs w:val="22"/>
          <w:shd w:val="clear" w:color="auto" w:fill="FFFFFF"/>
        </w:rPr>
        <w:t>centre</w:t>
      </w:r>
      <w:r w:rsidR="00F626F2" w:rsidRPr="00E271D0">
        <w:rPr>
          <w:rFonts w:ascii="Arial" w:hAnsi="Arial" w:cs="Arial"/>
          <w:color w:val="000000" w:themeColor="text1"/>
          <w:sz w:val="22"/>
          <w:szCs w:val="22"/>
          <w:shd w:val="clear" w:color="auto" w:fill="FFFFFF"/>
        </w:rPr>
        <w:t xml:space="preserve"> of this essay.</w:t>
      </w:r>
    </w:p>
    <w:p w14:paraId="71D37B36" w14:textId="311C807B" w:rsidR="00DD4A40" w:rsidRDefault="00B922D8" w:rsidP="00DD4A40">
      <w:pPr>
        <w:spacing w:line="360" w:lineRule="auto"/>
        <w:rPr>
          <w:rFonts w:ascii="Arial" w:hAnsi="Arial" w:cs="Arial"/>
          <w:color w:val="000000" w:themeColor="text1"/>
          <w:sz w:val="22"/>
          <w:szCs w:val="22"/>
          <w:shd w:val="clear" w:color="auto" w:fill="FFFFFF"/>
        </w:rPr>
      </w:pPr>
      <w:r>
        <w:rPr>
          <w:rFonts w:ascii="Arial" w:hAnsi="Arial" w:cs="Arial"/>
          <w:b/>
          <w:bCs/>
          <w:noProof/>
          <w:color w:val="000000" w:themeColor="text1"/>
          <w:sz w:val="28"/>
          <w:szCs w:val="28"/>
        </w:rPr>
        <w:drawing>
          <wp:inline distT="0" distB="0" distL="0" distR="0" wp14:anchorId="2CEFD0F9" wp14:editId="31AEB197">
            <wp:extent cx="5745480" cy="298704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D79C4A1" w14:textId="09A1D100" w:rsidR="00B922D8" w:rsidRDefault="00B922D8" w:rsidP="00DD4A40">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Figure 2. Flowchart of how the </w:t>
      </w:r>
      <w:r w:rsidRPr="00B922D8">
        <w:rPr>
          <w:rFonts w:ascii="Arial" w:hAnsi="Arial" w:cs="Arial"/>
          <w:bCs/>
          <w:color w:val="000000" w:themeColor="text1"/>
          <w:sz w:val="22"/>
          <w:szCs w:val="22"/>
        </w:rPr>
        <w:t xml:space="preserve">school </w:t>
      </w:r>
      <w:r>
        <w:rPr>
          <w:rFonts w:ascii="Arial" w:hAnsi="Arial" w:cs="Arial"/>
          <w:bCs/>
          <w:color w:val="000000" w:themeColor="text1"/>
          <w:sz w:val="22"/>
          <w:szCs w:val="22"/>
        </w:rPr>
        <w:t xml:space="preserve">has </w:t>
      </w:r>
      <w:r w:rsidRPr="00B922D8">
        <w:rPr>
          <w:rFonts w:ascii="Arial" w:hAnsi="Arial" w:cs="Arial"/>
          <w:bCs/>
          <w:color w:val="000000" w:themeColor="text1"/>
          <w:sz w:val="22"/>
          <w:szCs w:val="22"/>
        </w:rPr>
        <w:t>develop</w:t>
      </w:r>
      <w:r>
        <w:rPr>
          <w:rFonts w:ascii="Arial" w:hAnsi="Arial" w:cs="Arial"/>
          <w:bCs/>
          <w:color w:val="000000" w:themeColor="text1"/>
          <w:sz w:val="22"/>
          <w:szCs w:val="22"/>
        </w:rPr>
        <w:t>ed</w:t>
      </w:r>
      <w:r w:rsidRPr="00B922D8">
        <w:rPr>
          <w:rFonts w:ascii="Arial" w:hAnsi="Arial" w:cs="Arial"/>
          <w:bCs/>
          <w:color w:val="000000" w:themeColor="text1"/>
          <w:sz w:val="22"/>
          <w:szCs w:val="22"/>
        </w:rPr>
        <w:t xml:space="preserve"> one aspect of its SDP</w:t>
      </w:r>
      <w:r>
        <w:rPr>
          <w:rFonts w:ascii="Arial" w:hAnsi="Arial" w:cs="Arial"/>
          <w:bCs/>
          <w:color w:val="000000" w:themeColor="text1"/>
          <w:sz w:val="22"/>
          <w:szCs w:val="22"/>
        </w:rPr>
        <w:t xml:space="preserve">, focusing on excellent lesson delivery (Source: Personal collection). </w:t>
      </w:r>
      <w:bookmarkStart w:id="1" w:name="_GoBack"/>
      <w:bookmarkEnd w:id="1"/>
    </w:p>
    <w:p w14:paraId="1650B42B" w14:textId="77777777" w:rsidR="00B922D8" w:rsidRPr="00E271D0" w:rsidRDefault="00B922D8" w:rsidP="00DD4A40">
      <w:pPr>
        <w:spacing w:line="360" w:lineRule="auto"/>
        <w:rPr>
          <w:rFonts w:ascii="Arial" w:hAnsi="Arial" w:cs="Arial"/>
          <w:color w:val="000000" w:themeColor="text1"/>
          <w:sz w:val="22"/>
          <w:szCs w:val="22"/>
          <w:shd w:val="clear" w:color="auto" w:fill="FFFFFF"/>
        </w:rPr>
      </w:pPr>
    </w:p>
    <w:p w14:paraId="7BEF6D44" w14:textId="03700D51" w:rsidR="004A151D" w:rsidRPr="00E271D0" w:rsidRDefault="004A151D" w:rsidP="00DD4A40">
      <w:pPr>
        <w:spacing w:line="360" w:lineRule="auto"/>
        <w:rPr>
          <w:rFonts w:ascii="Arial" w:hAnsi="Arial" w:cs="Arial"/>
          <w:color w:val="000000" w:themeColor="text1"/>
          <w:sz w:val="22"/>
          <w:szCs w:val="22"/>
        </w:rPr>
      </w:pPr>
      <w:r w:rsidRPr="00E271D0">
        <w:rPr>
          <w:rFonts w:ascii="Arial" w:hAnsi="Arial" w:cs="Arial"/>
          <w:b/>
          <w:color w:val="000000" w:themeColor="text1"/>
          <w:sz w:val="28"/>
          <w:szCs w:val="28"/>
        </w:rPr>
        <w:t xml:space="preserve">Reflection and evaluation </w:t>
      </w:r>
    </w:p>
    <w:p w14:paraId="3EBCA5DB" w14:textId="7AB282C9" w:rsidR="00DD4A40" w:rsidRPr="00E271D0" w:rsidRDefault="002C0D5D" w:rsidP="000242BD">
      <w:pPr>
        <w:pStyle w:val="NormalWeb"/>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rPr>
        <w:t>This particular school prides itself on great results and strong leadership, and is categorised as a green school (</w:t>
      </w:r>
      <w:r w:rsidRPr="00E271D0">
        <w:rPr>
          <w:rFonts w:ascii="Arial" w:hAnsi="Arial" w:cs="Arial"/>
          <w:color w:val="000000" w:themeColor="text1"/>
          <w:sz w:val="22"/>
          <w:szCs w:val="22"/>
          <w:shd w:val="clear" w:color="auto" w:fill="FFFFFF"/>
        </w:rPr>
        <w:t xml:space="preserve">Mylocalschool.gov.wales, 2020), meaning that it comparatively needs the least support in order to improve as an educational institution (Welsh Government, 2019). In relation to excellent leadership, the school shows </w:t>
      </w:r>
      <w:r w:rsidRPr="00E271D0">
        <w:rPr>
          <w:rFonts w:ascii="Arial" w:hAnsi="Arial" w:cs="Arial"/>
          <w:color w:val="000000" w:themeColor="text1"/>
          <w:sz w:val="22"/>
          <w:szCs w:val="22"/>
        </w:rPr>
        <w:t xml:space="preserve">great application of the school planning cycle in its SDP (Welsh Government, 2014), starting with clear school aims and vision, and obvious links to all four stages of the cycle. </w:t>
      </w:r>
      <w:r w:rsidR="00DD4A40" w:rsidRPr="00E271D0">
        <w:rPr>
          <w:rFonts w:ascii="Arial" w:hAnsi="Arial" w:cs="Arial"/>
          <w:color w:val="000000" w:themeColor="text1"/>
          <w:sz w:val="22"/>
          <w:szCs w:val="22"/>
        </w:rPr>
        <w:t xml:space="preserve">Understandably, the SDP has been tailored to fit inspection criteria set by Estyn. However, in my opinion, there may be an over-emphasis on this, which </w:t>
      </w:r>
      <w:r w:rsidR="0049341D">
        <w:rPr>
          <w:rFonts w:ascii="Arial" w:hAnsi="Arial" w:cs="Arial"/>
          <w:color w:val="000000" w:themeColor="text1"/>
          <w:sz w:val="22"/>
          <w:szCs w:val="22"/>
        </w:rPr>
        <w:t>may</w:t>
      </w:r>
      <w:r w:rsidR="00DD4A40" w:rsidRPr="00E271D0">
        <w:rPr>
          <w:rFonts w:ascii="Arial" w:hAnsi="Arial" w:cs="Arial"/>
          <w:color w:val="000000" w:themeColor="text1"/>
          <w:sz w:val="22"/>
          <w:szCs w:val="22"/>
        </w:rPr>
        <w:t xml:space="preserve"> cause a lack of focus on teaching, and too much on inspection outcomes</w:t>
      </w:r>
      <w:r w:rsidR="0049341D">
        <w:rPr>
          <w:rFonts w:ascii="Arial" w:hAnsi="Arial" w:cs="Arial"/>
          <w:color w:val="000000" w:themeColor="text1"/>
          <w:sz w:val="22"/>
          <w:szCs w:val="22"/>
        </w:rPr>
        <w:t xml:space="preserve"> and results</w:t>
      </w:r>
      <w:r w:rsidR="00DD4A40" w:rsidRPr="00E271D0">
        <w:rPr>
          <w:rFonts w:ascii="Arial" w:hAnsi="Arial" w:cs="Arial"/>
          <w:color w:val="000000" w:themeColor="text1"/>
          <w:sz w:val="22"/>
          <w:szCs w:val="22"/>
        </w:rPr>
        <w:t xml:space="preserve">. </w:t>
      </w:r>
    </w:p>
    <w:p w14:paraId="54CB25F1" w14:textId="72280BA9" w:rsidR="002C0D5D" w:rsidRPr="00E271D0" w:rsidRDefault="00873782" w:rsidP="000242BD">
      <w:pPr>
        <w:pStyle w:val="NormalWeb"/>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rPr>
        <w:t>The</w:t>
      </w:r>
      <w:r w:rsidR="002C0D5D" w:rsidRPr="00E271D0">
        <w:rPr>
          <w:rFonts w:ascii="Arial" w:hAnsi="Arial" w:cs="Arial"/>
          <w:color w:val="000000" w:themeColor="text1"/>
          <w:sz w:val="22"/>
          <w:szCs w:val="22"/>
        </w:rPr>
        <w:t xml:space="preserve"> </w:t>
      </w:r>
      <w:r w:rsidR="008934B8">
        <w:rPr>
          <w:rFonts w:ascii="Arial" w:hAnsi="Arial" w:cs="Arial"/>
          <w:color w:val="000000" w:themeColor="text1"/>
          <w:sz w:val="22"/>
          <w:szCs w:val="22"/>
        </w:rPr>
        <w:t xml:space="preserve">three </w:t>
      </w:r>
      <w:r w:rsidR="002C0D5D" w:rsidRPr="00E271D0">
        <w:rPr>
          <w:rFonts w:ascii="Arial" w:hAnsi="Arial" w:cs="Arial"/>
          <w:color w:val="000000" w:themeColor="text1"/>
          <w:sz w:val="22"/>
          <w:szCs w:val="22"/>
        </w:rPr>
        <w:t>action</w:t>
      </w:r>
      <w:r w:rsidR="00DD4A40" w:rsidRPr="00E271D0">
        <w:rPr>
          <w:rFonts w:ascii="Arial" w:hAnsi="Arial" w:cs="Arial"/>
          <w:color w:val="000000" w:themeColor="text1"/>
          <w:sz w:val="22"/>
          <w:szCs w:val="22"/>
        </w:rPr>
        <w:t xml:space="preserve"> points developed in the SDP</w:t>
      </w:r>
      <w:r w:rsidR="00A31FD4">
        <w:rPr>
          <w:rFonts w:ascii="Arial" w:hAnsi="Arial" w:cs="Arial"/>
          <w:color w:val="000000" w:themeColor="text1"/>
          <w:sz w:val="22"/>
          <w:szCs w:val="22"/>
        </w:rPr>
        <w:t xml:space="preserve">, </w:t>
      </w:r>
      <w:r w:rsidR="0006798A">
        <w:rPr>
          <w:rFonts w:ascii="Arial" w:hAnsi="Arial" w:cs="Arial"/>
          <w:color w:val="000000" w:themeColor="text1"/>
          <w:sz w:val="22"/>
          <w:szCs w:val="22"/>
        </w:rPr>
        <w:t>differentiation, CCR and questioning</w:t>
      </w:r>
      <w:r w:rsidR="00A31FD4">
        <w:rPr>
          <w:rFonts w:ascii="Arial" w:hAnsi="Arial" w:cs="Arial"/>
          <w:color w:val="000000" w:themeColor="text1"/>
          <w:sz w:val="22"/>
          <w:szCs w:val="22"/>
        </w:rPr>
        <w:t xml:space="preserve">, </w:t>
      </w:r>
      <w:r w:rsidR="0006798A" w:rsidRPr="00E271D0">
        <w:rPr>
          <w:rFonts w:ascii="Arial" w:hAnsi="Arial" w:cs="Arial"/>
          <w:color w:val="000000" w:themeColor="text1"/>
          <w:sz w:val="22"/>
          <w:szCs w:val="22"/>
        </w:rPr>
        <w:t xml:space="preserve">are all proven strategies to help achieve </w:t>
      </w:r>
      <w:r w:rsidR="00A31FD4">
        <w:rPr>
          <w:rFonts w:ascii="Arial" w:hAnsi="Arial" w:cs="Arial"/>
          <w:color w:val="000000" w:themeColor="text1"/>
          <w:sz w:val="22"/>
          <w:szCs w:val="22"/>
        </w:rPr>
        <w:t>superior</w:t>
      </w:r>
      <w:r w:rsidR="00DD4A40" w:rsidRPr="00E271D0">
        <w:rPr>
          <w:rFonts w:ascii="Arial" w:hAnsi="Arial" w:cs="Arial"/>
          <w:color w:val="000000" w:themeColor="text1"/>
          <w:sz w:val="22"/>
          <w:szCs w:val="22"/>
        </w:rPr>
        <w:t xml:space="preserve"> lesson quality</w:t>
      </w:r>
      <w:r w:rsidR="0006798A">
        <w:rPr>
          <w:rFonts w:ascii="Arial" w:hAnsi="Arial" w:cs="Arial"/>
          <w:color w:val="000000" w:themeColor="text1"/>
          <w:sz w:val="22"/>
          <w:szCs w:val="22"/>
        </w:rPr>
        <w:t xml:space="preserve"> and</w:t>
      </w:r>
      <w:r w:rsidR="008934B8">
        <w:rPr>
          <w:rFonts w:ascii="Arial" w:hAnsi="Arial" w:cs="Arial"/>
          <w:color w:val="000000" w:themeColor="text1"/>
          <w:sz w:val="22"/>
          <w:szCs w:val="22"/>
        </w:rPr>
        <w:t xml:space="preserve"> </w:t>
      </w:r>
      <w:r w:rsidR="00DD4A40" w:rsidRPr="00E271D0">
        <w:rPr>
          <w:rFonts w:ascii="Arial" w:hAnsi="Arial" w:cs="Arial"/>
          <w:color w:val="000000" w:themeColor="text1"/>
          <w:sz w:val="22"/>
          <w:szCs w:val="22"/>
        </w:rPr>
        <w:t xml:space="preserve">ultimately improving educational outcomes (Tomlinson, 2003; Black, Harrison &amp; Lee, 2003; Savage, 2010). </w:t>
      </w:r>
      <w:r w:rsidR="002C0D5D" w:rsidRPr="00E271D0">
        <w:rPr>
          <w:rFonts w:ascii="Arial" w:hAnsi="Arial" w:cs="Arial"/>
          <w:color w:val="000000" w:themeColor="text1"/>
          <w:sz w:val="22"/>
          <w:szCs w:val="22"/>
        </w:rPr>
        <w:t>However</w:t>
      </w:r>
      <w:r w:rsidR="00A1515B" w:rsidRPr="00E271D0">
        <w:rPr>
          <w:rFonts w:ascii="Arial" w:hAnsi="Arial" w:cs="Arial"/>
          <w:color w:val="000000" w:themeColor="text1"/>
          <w:sz w:val="22"/>
          <w:szCs w:val="22"/>
        </w:rPr>
        <w:t>,</w:t>
      </w:r>
      <w:r w:rsidR="002C0D5D" w:rsidRPr="00E271D0">
        <w:rPr>
          <w:rFonts w:ascii="Arial" w:hAnsi="Arial" w:cs="Arial"/>
          <w:color w:val="000000" w:themeColor="text1"/>
          <w:sz w:val="22"/>
          <w:szCs w:val="22"/>
        </w:rPr>
        <w:t xml:space="preserve"> </w:t>
      </w:r>
      <w:r w:rsidR="00DD4A40" w:rsidRPr="00E271D0">
        <w:rPr>
          <w:rFonts w:ascii="Arial" w:hAnsi="Arial" w:cs="Arial"/>
          <w:color w:val="000000" w:themeColor="text1"/>
          <w:sz w:val="22"/>
          <w:szCs w:val="22"/>
        </w:rPr>
        <w:t>a good practical suggestion would be to include a</w:t>
      </w:r>
      <w:r w:rsidR="002C0D5D" w:rsidRPr="00E271D0">
        <w:rPr>
          <w:rFonts w:ascii="Arial" w:hAnsi="Arial" w:cs="Arial"/>
          <w:color w:val="000000" w:themeColor="text1"/>
          <w:sz w:val="22"/>
          <w:szCs w:val="22"/>
        </w:rPr>
        <w:t xml:space="preserve"> </w:t>
      </w:r>
      <w:r w:rsidR="0049341D">
        <w:rPr>
          <w:rFonts w:ascii="Arial" w:hAnsi="Arial" w:cs="Arial"/>
          <w:color w:val="000000" w:themeColor="text1"/>
          <w:sz w:val="22"/>
          <w:szCs w:val="22"/>
        </w:rPr>
        <w:t xml:space="preserve">further </w:t>
      </w:r>
      <w:r w:rsidR="002C0D5D" w:rsidRPr="00E271D0">
        <w:rPr>
          <w:rFonts w:ascii="Arial" w:hAnsi="Arial" w:cs="Arial"/>
          <w:color w:val="000000" w:themeColor="text1"/>
          <w:sz w:val="22"/>
          <w:szCs w:val="22"/>
        </w:rPr>
        <w:t xml:space="preserve">focus </w:t>
      </w:r>
      <w:r w:rsidR="00DD4A40" w:rsidRPr="00E271D0">
        <w:rPr>
          <w:rFonts w:ascii="Arial" w:hAnsi="Arial" w:cs="Arial"/>
          <w:color w:val="000000" w:themeColor="text1"/>
          <w:sz w:val="22"/>
          <w:szCs w:val="22"/>
        </w:rPr>
        <w:t>on different assessment for learning (</w:t>
      </w:r>
      <w:r w:rsidR="002C0D5D" w:rsidRPr="00E271D0">
        <w:rPr>
          <w:rFonts w:ascii="Arial" w:hAnsi="Arial" w:cs="Arial"/>
          <w:color w:val="000000" w:themeColor="text1"/>
          <w:sz w:val="22"/>
          <w:szCs w:val="22"/>
        </w:rPr>
        <w:t>AfL</w:t>
      </w:r>
      <w:r w:rsidR="00DD4A40" w:rsidRPr="00E271D0">
        <w:rPr>
          <w:rFonts w:ascii="Arial" w:hAnsi="Arial" w:cs="Arial"/>
          <w:color w:val="000000" w:themeColor="text1"/>
          <w:sz w:val="22"/>
          <w:szCs w:val="22"/>
        </w:rPr>
        <w:t>)</w:t>
      </w:r>
      <w:r w:rsidR="002C0D5D" w:rsidRPr="00E271D0">
        <w:rPr>
          <w:rFonts w:ascii="Arial" w:hAnsi="Arial" w:cs="Arial"/>
          <w:color w:val="000000" w:themeColor="text1"/>
          <w:sz w:val="22"/>
          <w:szCs w:val="22"/>
        </w:rPr>
        <w:t xml:space="preserve"> techniques</w:t>
      </w:r>
      <w:r w:rsidR="00DD4A40" w:rsidRPr="00E271D0">
        <w:rPr>
          <w:rFonts w:ascii="Arial" w:hAnsi="Arial" w:cs="Arial"/>
          <w:color w:val="000000" w:themeColor="text1"/>
          <w:sz w:val="22"/>
          <w:szCs w:val="22"/>
        </w:rPr>
        <w:t xml:space="preserve"> across the whole school,</w:t>
      </w:r>
      <w:r w:rsidR="002C0D5D" w:rsidRPr="00E271D0">
        <w:rPr>
          <w:rFonts w:ascii="Arial" w:hAnsi="Arial" w:cs="Arial"/>
          <w:color w:val="000000" w:themeColor="text1"/>
          <w:sz w:val="22"/>
          <w:szCs w:val="22"/>
        </w:rPr>
        <w:t xml:space="preserve"> </w:t>
      </w:r>
      <w:r w:rsidR="00DD4A40" w:rsidRPr="00E271D0">
        <w:rPr>
          <w:rFonts w:ascii="Arial" w:hAnsi="Arial" w:cs="Arial"/>
          <w:color w:val="000000" w:themeColor="text1"/>
          <w:sz w:val="22"/>
          <w:szCs w:val="22"/>
        </w:rPr>
        <w:t xml:space="preserve">so teachers receive </w:t>
      </w:r>
      <w:r w:rsidR="00DD4A40" w:rsidRPr="00E271D0">
        <w:rPr>
          <w:rFonts w:ascii="Arial" w:hAnsi="Arial" w:cs="Arial"/>
          <w:color w:val="000000" w:themeColor="text1"/>
          <w:sz w:val="22"/>
          <w:szCs w:val="22"/>
        </w:rPr>
        <w:lastRenderedPageBreak/>
        <w:t xml:space="preserve">instant feedback from learners in real time to inform their teaching. Black et. al (2004) suggest that there is unequivocal evidence that </w:t>
      </w:r>
      <w:r w:rsidR="0049341D">
        <w:rPr>
          <w:rFonts w:ascii="Arial" w:hAnsi="Arial" w:cs="Arial"/>
          <w:color w:val="000000" w:themeColor="text1"/>
          <w:sz w:val="22"/>
          <w:szCs w:val="22"/>
        </w:rPr>
        <w:t xml:space="preserve">effective </w:t>
      </w:r>
      <w:r w:rsidR="00DD4A40" w:rsidRPr="00E271D0">
        <w:rPr>
          <w:rFonts w:ascii="Arial" w:hAnsi="Arial" w:cs="Arial"/>
          <w:color w:val="000000" w:themeColor="text1"/>
          <w:sz w:val="22"/>
          <w:szCs w:val="22"/>
        </w:rPr>
        <w:t>AfL used regularly in the classroom, particularly across the whole school, raises standards. Therefore, it would be in the school’s interest to implement such techniques in order to achieve teaching excellence.</w:t>
      </w:r>
      <w:r w:rsidR="00DD4A40" w:rsidRPr="00E271D0">
        <w:rPr>
          <w:rFonts w:ascii="Arial" w:hAnsi="Arial" w:cs="Arial"/>
          <w:b/>
          <w:color w:val="000000" w:themeColor="text1"/>
          <w:sz w:val="28"/>
          <w:szCs w:val="28"/>
        </w:rPr>
        <w:t xml:space="preserve">  </w:t>
      </w:r>
    </w:p>
    <w:p w14:paraId="6340CD77" w14:textId="1DACF131" w:rsidR="00DD4A40" w:rsidRPr="00CB36EF" w:rsidRDefault="00DD4A40" w:rsidP="00CB36EF">
      <w:pPr>
        <w:pStyle w:val="NormalWeb"/>
        <w:spacing w:line="360" w:lineRule="auto"/>
        <w:rPr>
          <w:rFonts w:ascii="Arial" w:hAnsi="Arial" w:cs="Arial"/>
          <w:b/>
          <w:color w:val="000000" w:themeColor="text1"/>
          <w:sz w:val="22"/>
          <w:szCs w:val="22"/>
        </w:rPr>
      </w:pPr>
      <w:r w:rsidRPr="00E271D0">
        <w:rPr>
          <w:rFonts w:ascii="Arial" w:hAnsi="Arial" w:cs="Arial"/>
          <w:color w:val="000000" w:themeColor="text1"/>
          <w:sz w:val="22"/>
          <w:szCs w:val="22"/>
        </w:rPr>
        <w:t>The school provides purposeful opportunities for professional development of staff during INSET days and department/AoLE meetings, with a concentrated effort to improve lesson quality linked to the actions points within the SDP. Another suggestion which may help teaching staff develop professionally even further is to join different staff on non-evaluative learning walks (</w:t>
      </w:r>
      <w:r w:rsidRPr="00E271D0">
        <w:rPr>
          <w:rFonts w:ascii="Arial" w:hAnsi="Arial" w:cs="Arial"/>
          <w:color w:val="000000" w:themeColor="text1"/>
          <w:sz w:val="22"/>
          <w:szCs w:val="22"/>
          <w:shd w:val="clear" w:color="auto" w:fill="FFFFFF"/>
        </w:rPr>
        <w:t>Steiny, 2009; Kachur, Stout &amp; Edwards, 2010),</w:t>
      </w:r>
      <w:r w:rsidRPr="00E271D0">
        <w:rPr>
          <w:rFonts w:ascii="Arial" w:hAnsi="Arial" w:cs="Arial"/>
          <w:color w:val="000000" w:themeColor="text1"/>
          <w:sz w:val="22"/>
          <w:szCs w:val="22"/>
        </w:rPr>
        <w:t xml:space="preserve"> observing teaching across the whole school</w:t>
      </w:r>
      <w:r w:rsidR="0049341D">
        <w:rPr>
          <w:rFonts w:ascii="Arial" w:hAnsi="Arial" w:cs="Arial"/>
          <w:color w:val="000000" w:themeColor="text1"/>
          <w:sz w:val="22"/>
          <w:szCs w:val="22"/>
        </w:rPr>
        <w:t xml:space="preserve"> which</w:t>
      </w:r>
      <w:r w:rsidRPr="00E271D0">
        <w:rPr>
          <w:rFonts w:ascii="Arial" w:hAnsi="Arial" w:cs="Arial"/>
          <w:color w:val="000000" w:themeColor="text1"/>
          <w:sz w:val="22"/>
          <w:szCs w:val="22"/>
        </w:rPr>
        <w:t xml:space="preserve"> promot</w:t>
      </w:r>
      <w:r w:rsidR="0049341D">
        <w:rPr>
          <w:rFonts w:ascii="Arial" w:hAnsi="Arial" w:cs="Arial"/>
          <w:color w:val="000000" w:themeColor="text1"/>
          <w:sz w:val="22"/>
          <w:szCs w:val="22"/>
        </w:rPr>
        <w:t>es</w:t>
      </w:r>
      <w:r w:rsidRPr="00E271D0">
        <w:rPr>
          <w:rFonts w:ascii="Arial" w:hAnsi="Arial" w:cs="Arial"/>
          <w:color w:val="000000" w:themeColor="text1"/>
          <w:sz w:val="22"/>
          <w:szCs w:val="22"/>
        </w:rPr>
        <w:t xml:space="preserve"> collaboration between colleagues </w:t>
      </w:r>
      <w:r w:rsidR="0049341D">
        <w:rPr>
          <w:rFonts w:ascii="Arial" w:hAnsi="Arial" w:cs="Arial"/>
          <w:color w:val="000000" w:themeColor="text1"/>
          <w:sz w:val="22"/>
          <w:szCs w:val="22"/>
        </w:rPr>
        <w:t>through</w:t>
      </w:r>
      <w:r w:rsidRPr="00E271D0">
        <w:rPr>
          <w:rFonts w:ascii="Arial" w:hAnsi="Arial" w:cs="Arial"/>
          <w:color w:val="000000" w:themeColor="text1"/>
          <w:sz w:val="22"/>
          <w:szCs w:val="22"/>
        </w:rPr>
        <w:t xml:space="preserve"> joint practice.</w:t>
      </w:r>
      <w:r w:rsidR="00873782" w:rsidRPr="00E271D0">
        <w:rPr>
          <w:rFonts w:ascii="Arial" w:hAnsi="Arial" w:cs="Arial"/>
          <w:color w:val="000000" w:themeColor="text1"/>
          <w:sz w:val="22"/>
          <w:szCs w:val="22"/>
        </w:rPr>
        <w:t xml:space="preserve"> Further to this, teachers could be given the opportunity to carry out action research through the medium of lesson studies which has been show to improve future </w:t>
      </w:r>
      <w:r w:rsidR="00873782" w:rsidRPr="00CB36EF">
        <w:rPr>
          <w:rFonts w:ascii="Arial" w:hAnsi="Arial" w:cs="Arial"/>
          <w:color w:val="000000" w:themeColor="text1"/>
          <w:sz w:val="22"/>
          <w:szCs w:val="22"/>
        </w:rPr>
        <w:t xml:space="preserve">practice (Kemmis &amp; McTaggart, 1988; Dudley, 2014). </w:t>
      </w:r>
    </w:p>
    <w:p w14:paraId="159D5637" w14:textId="2C339CD4" w:rsidR="00CB36EF" w:rsidRPr="00EE3889" w:rsidRDefault="00873782" w:rsidP="00CB36EF">
      <w:pPr>
        <w:spacing w:line="360" w:lineRule="auto"/>
        <w:rPr>
          <w:rFonts w:ascii="Arial" w:hAnsi="Arial" w:cs="Arial"/>
          <w:color w:val="FF0000"/>
          <w:sz w:val="22"/>
          <w:szCs w:val="22"/>
        </w:rPr>
      </w:pPr>
      <w:r w:rsidRPr="00CB36EF">
        <w:rPr>
          <w:rFonts w:ascii="Arial" w:hAnsi="Arial" w:cs="Arial"/>
          <w:color w:val="000000" w:themeColor="text1"/>
          <w:sz w:val="22"/>
          <w:szCs w:val="22"/>
        </w:rPr>
        <w:t>In my opinion, the methods chosen by the school to measure the impact of the action points to improve lesson quality have both positive and negative aspects. As already discussed, incorporating pupil voice is a constructive tool in measuring teaching quality (Flutter, 2007).  However, the application of test data in measuring the quality of a teacher’s lesson’s may not</w:t>
      </w:r>
      <w:r w:rsidR="008934B8" w:rsidRPr="00CB36EF">
        <w:rPr>
          <w:rFonts w:ascii="Arial" w:hAnsi="Arial" w:cs="Arial"/>
          <w:color w:val="000000" w:themeColor="text1"/>
          <w:sz w:val="22"/>
          <w:szCs w:val="22"/>
        </w:rPr>
        <w:t xml:space="preserve"> be</w:t>
      </w:r>
      <w:r w:rsidRPr="00CB36EF">
        <w:rPr>
          <w:rFonts w:ascii="Arial" w:hAnsi="Arial" w:cs="Arial"/>
          <w:color w:val="000000" w:themeColor="text1"/>
          <w:sz w:val="22"/>
          <w:szCs w:val="22"/>
        </w:rPr>
        <w:t xml:space="preserve"> as useful, as such test results are only one piece of information about the teacher’s effectiveness in the classroom, and such results may be more suited to a more comprehensive evaluation of the school </w:t>
      </w:r>
      <w:r w:rsidR="00F4153C" w:rsidRPr="00CB36EF">
        <w:rPr>
          <w:rFonts w:ascii="Arial" w:hAnsi="Arial" w:cs="Arial"/>
          <w:color w:val="000000" w:themeColor="text1"/>
          <w:sz w:val="22"/>
          <w:szCs w:val="22"/>
        </w:rPr>
        <w:t xml:space="preserve">itself </w:t>
      </w:r>
      <w:r w:rsidRPr="00CB36EF">
        <w:rPr>
          <w:rFonts w:ascii="Arial" w:hAnsi="Arial" w:cs="Arial"/>
          <w:color w:val="000000" w:themeColor="text1"/>
          <w:sz w:val="22"/>
          <w:szCs w:val="22"/>
        </w:rPr>
        <w:t>(Baker et. al., 2010). Formal lesson observatio</w:t>
      </w:r>
      <w:r w:rsidR="00F4153C" w:rsidRPr="00CB36EF">
        <w:rPr>
          <w:rFonts w:ascii="Arial" w:hAnsi="Arial" w:cs="Arial"/>
          <w:color w:val="000000" w:themeColor="text1"/>
          <w:sz w:val="22"/>
          <w:szCs w:val="22"/>
        </w:rPr>
        <w:t>ns</w:t>
      </w:r>
      <w:r w:rsidRPr="00CB36EF">
        <w:rPr>
          <w:rFonts w:ascii="Arial" w:hAnsi="Arial" w:cs="Arial"/>
          <w:color w:val="000000" w:themeColor="text1"/>
          <w:sz w:val="22"/>
          <w:szCs w:val="22"/>
        </w:rPr>
        <w:t xml:space="preserve"> may </w:t>
      </w:r>
      <w:r w:rsidR="00F4153C" w:rsidRPr="00CB36EF">
        <w:rPr>
          <w:rFonts w:ascii="Arial" w:hAnsi="Arial" w:cs="Arial"/>
          <w:color w:val="000000" w:themeColor="text1"/>
          <w:sz w:val="22"/>
          <w:szCs w:val="22"/>
        </w:rPr>
        <w:t xml:space="preserve">also not be the most fruitful way to improve lesson quality, due to observer error and the pressure of the event. Another easily accessible and proven </w:t>
      </w:r>
      <w:r w:rsidR="00FB6AEB" w:rsidRPr="00CB36EF">
        <w:rPr>
          <w:rFonts w:ascii="Arial" w:hAnsi="Arial" w:cs="Arial"/>
          <w:color w:val="000000" w:themeColor="text1"/>
          <w:sz w:val="22"/>
          <w:szCs w:val="22"/>
        </w:rPr>
        <w:t>tool</w:t>
      </w:r>
      <w:r w:rsidR="00F4153C" w:rsidRPr="00CB36EF">
        <w:rPr>
          <w:rFonts w:ascii="Arial" w:hAnsi="Arial" w:cs="Arial"/>
          <w:color w:val="000000" w:themeColor="text1"/>
          <w:sz w:val="22"/>
          <w:szCs w:val="22"/>
        </w:rPr>
        <w:t xml:space="preserve"> for a teacher to </w:t>
      </w:r>
      <w:r w:rsidR="003847E0">
        <w:rPr>
          <w:rFonts w:ascii="Arial" w:hAnsi="Arial" w:cs="Arial"/>
          <w:color w:val="000000" w:themeColor="text1"/>
          <w:sz w:val="22"/>
          <w:szCs w:val="22"/>
        </w:rPr>
        <w:t>observe their own teaching</w:t>
      </w:r>
      <w:r w:rsidR="00F4153C" w:rsidRPr="00CB36EF">
        <w:rPr>
          <w:rFonts w:ascii="Arial" w:hAnsi="Arial" w:cs="Arial"/>
          <w:color w:val="000000" w:themeColor="text1"/>
          <w:sz w:val="22"/>
          <w:szCs w:val="22"/>
        </w:rPr>
        <w:t xml:space="preserve"> in the classroom is to use video for lesson reflection</w:t>
      </w:r>
      <w:r w:rsidR="003847E0">
        <w:rPr>
          <w:rFonts w:ascii="Arial" w:hAnsi="Arial" w:cs="Arial"/>
          <w:color w:val="000000" w:themeColor="text1"/>
          <w:sz w:val="22"/>
          <w:szCs w:val="22"/>
        </w:rPr>
        <w:t xml:space="preserve"> </w:t>
      </w:r>
      <w:r w:rsidR="003847E0" w:rsidRPr="00CB36EF">
        <w:rPr>
          <w:rFonts w:ascii="Arial" w:hAnsi="Arial" w:cs="Arial"/>
          <w:color w:val="000000" w:themeColor="text1"/>
          <w:sz w:val="22"/>
          <w:szCs w:val="22"/>
        </w:rPr>
        <w:t>(Fuller &amp; Manning, 1973; Penny &amp; Coe, 2004; Tripp &amp; Rich, 2012</w:t>
      </w:r>
      <w:r w:rsidR="003847E0">
        <w:rPr>
          <w:rFonts w:ascii="Arial" w:hAnsi="Arial" w:cs="Arial"/>
          <w:color w:val="000000" w:themeColor="text1"/>
          <w:sz w:val="22"/>
          <w:szCs w:val="22"/>
        </w:rPr>
        <w:t>)</w:t>
      </w:r>
      <w:r w:rsidR="00CB36EF">
        <w:rPr>
          <w:rFonts w:ascii="Arial" w:hAnsi="Arial" w:cs="Arial"/>
          <w:color w:val="000000" w:themeColor="text1"/>
          <w:sz w:val="22"/>
          <w:szCs w:val="22"/>
        </w:rPr>
        <w:t>.</w:t>
      </w:r>
      <w:r w:rsidR="00F4153C" w:rsidRPr="00CB36EF">
        <w:rPr>
          <w:rFonts w:ascii="Arial" w:hAnsi="Arial" w:cs="Arial"/>
          <w:color w:val="000000" w:themeColor="text1"/>
          <w:sz w:val="22"/>
          <w:szCs w:val="22"/>
        </w:rPr>
        <w:t xml:space="preserve"> </w:t>
      </w:r>
      <w:r w:rsidR="00CB36EF">
        <w:rPr>
          <w:rFonts w:ascii="Arial" w:hAnsi="Arial" w:cs="Arial"/>
          <w:color w:val="000000" w:themeColor="text1"/>
          <w:sz w:val="22"/>
          <w:szCs w:val="22"/>
        </w:rPr>
        <w:t>Here</w:t>
      </w:r>
      <w:r w:rsidR="00F4153C" w:rsidRPr="00CB36EF">
        <w:rPr>
          <w:rFonts w:ascii="Arial" w:hAnsi="Arial" w:cs="Arial"/>
          <w:color w:val="000000" w:themeColor="text1"/>
          <w:sz w:val="22"/>
          <w:szCs w:val="22"/>
        </w:rPr>
        <w:t xml:space="preserve"> a teacher can actually </w:t>
      </w:r>
      <w:r w:rsidR="00405540" w:rsidRPr="00CB36EF">
        <w:rPr>
          <w:rFonts w:ascii="Arial" w:hAnsi="Arial" w:cs="Arial"/>
          <w:color w:val="000000" w:themeColor="text1"/>
          <w:sz w:val="22"/>
          <w:szCs w:val="22"/>
        </w:rPr>
        <w:t>‘</w:t>
      </w:r>
      <w:r w:rsidR="00F4153C" w:rsidRPr="00CB36EF">
        <w:rPr>
          <w:rFonts w:ascii="Arial" w:hAnsi="Arial" w:cs="Arial"/>
          <w:color w:val="000000" w:themeColor="text1"/>
          <w:sz w:val="22"/>
          <w:szCs w:val="22"/>
        </w:rPr>
        <w:t>see</w:t>
      </w:r>
      <w:r w:rsidR="00405540" w:rsidRPr="00CB36EF">
        <w:rPr>
          <w:rFonts w:ascii="Arial" w:hAnsi="Arial" w:cs="Arial"/>
          <w:color w:val="000000" w:themeColor="text1"/>
          <w:sz w:val="22"/>
          <w:szCs w:val="22"/>
        </w:rPr>
        <w:t xml:space="preserve">’ </w:t>
      </w:r>
      <w:r w:rsidR="00F4153C" w:rsidRPr="00CB36EF">
        <w:rPr>
          <w:rFonts w:ascii="Arial" w:hAnsi="Arial" w:cs="Arial"/>
          <w:color w:val="000000" w:themeColor="text1"/>
          <w:sz w:val="22"/>
          <w:szCs w:val="22"/>
        </w:rPr>
        <w:t xml:space="preserve">and </w:t>
      </w:r>
      <w:r w:rsidR="00CB36EF">
        <w:rPr>
          <w:rFonts w:ascii="Arial" w:hAnsi="Arial" w:cs="Arial"/>
          <w:color w:val="000000" w:themeColor="text1"/>
          <w:sz w:val="22"/>
          <w:szCs w:val="22"/>
        </w:rPr>
        <w:t>reflect</w:t>
      </w:r>
      <w:r w:rsidR="00F4153C" w:rsidRPr="00CB36EF">
        <w:rPr>
          <w:rFonts w:ascii="Arial" w:hAnsi="Arial" w:cs="Arial"/>
          <w:color w:val="000000" w:themeColor="text1"/>
          <w:sz w:val="22"/>
          <w:szCs w:val="22"/>
        </w:rPr>
        <w:t xml:space="preserve"> </w:t>
      </w:r>
      <w:r w:rsidR="00CB36EF">
        <w:rPr>
          <w:rFonts w:ascii="Arial" w:hAnsi="Arial" w:cs="Arial"/>
          <w:color w:val="000000" w:themeColor="text1"/>
          <w:sz w:val="22"/>
          <w:szCs w:val="22"/>
        </w:rPr>
        <w:t xml:space="preserve">on </w:t>
      </w:r>
      <w:r w:rsidR="00F4153C" w:rsidRPr="00CB36EF">
        <w:rPr>
          <w:rFonts w:ascii="Arial" w:hAnsi="Arial" w:cs="Arial"/>
          <w:color w:val="000000" w:themeColor="text1"/>
          <w:sz w:val="22"/>
          <w:szCs w:val="22"/>
        </w:rPr>
        <w:t>their own practice</w:t>
      </w:r>
      <w:r w:rsidR="003847E0">
        <w:rPr>
          <w:rFonts w:ascii="Arial" w:hAnsi="Arial" w:cs="Arial"/>
          <w:color w:val="000000" w:themeColor="text1"/>
          <w:sz w:val="22"/>
          <w:szCs w:val="22"/>
        </w:rPr>
        <w:t>, and evaluate their classroom strategies</w:t>
      </w:r>
      <w:r w:rsidR="0049341D">
        <w:rPr>
          <w:rFonts w:ascii="Arial" w:hAnsi="Arial" w:cs="Arial"/>
          <w:color w:val="000000" w:themeColor="text1"/>
          <w:sz w:val="22"/>
          <w:szCs w:val="22"/>
        </w:rPr>
        <w:t xml:space="preserve"> such as questioning</w:t>
      </w:r>
      <w:r w:rsidR="003847E0">
        <w:rPr>
          <w:rFonts w:ascii="Arial" w:hAnsi="Arial" w:cs="Arial"/>
          <w:color w:val="000000" w:themeColor="text1"/>
          <w:sz w:val="22"/>
          <w:szCs w:val="22"/>
        </w:rPr>
        <w:t xml:space="preserve">. This has can be done </w:t>
      </w:r>
      <w:r w:rsidR="00CB36EF">
        <w:rPr>
          <w:rFonts w:ascii="Arial" w:hAnsi="Arial" w:cs="Arial"/>
          <w:color w:val="000000" w:themeColor="text1"/>
          <w:sz w:val="22"/>
          <w:szCs w:val="22"/>
        </w:rPr>
        <w:t>individually</w:t>
      </w:r>
      <w:r w:rsidR="003847E0">
        <w:rPr>
          <w:rFonts w:ascii="Arial" w:hAnsi="Arial" w:cs="Arial"/>
          <w:color w:val="000000" w:themeColor="text1"/>
          <w:sz w:val="22"/>
          <w:szCs w:val="22"/>
        </w:rPr>
        <w:t>,</w:t>
      </w:r>
      <w:r w:rsidR="00CB36EF">
        <w:rPr>
          <w:rFonts w:ascii="Arial" w:hAnsi="Arial" w:cs="Arial"/>
          <w:color w:val="000000" w:themeColor="text1"/>
          <w:sz w:val="22"/>
          <w:szCs w:val="22"/>
        </w:rPr>
        <w:t xml:space="preserve"> </w:t>
      </w:r>
      <w:r w:rsidR="003847E0">
        <w:rPr>
          <w:rFonts w:ascii="Arial" w:hAnsi="Arial" w:cs="Arial"/>
          <w:color w:val="000000" w:themeColor="text1"/>
          <w:sz w:val="22"/>
          <w:szCs w:val="22"/>
        </w:rPr>
        <w:t xml:space="preserve">but Miller (2009) and Halter (2006) suggest that video reflection has its greatest effect when done </w:t>
      </w:r>
      <w:r w:rsidR="00CB36EF">
        <w:rPr>
          <w:rFonts w:ascii="Arial" w:hAnsi="Arial" w:cs="Arial"/>
          <w:color w:val="000000" w:themeColor="text1"/>
          <w:sz w:val="22"/>
          <w:szCs w:val="22"/>
        </w:rPr>
        <w:t>collaboratively</w:t>
      </w:r>
      <w:r w:rsidR="00F4153C" w:rsidRPr="00CB36EF">
        <w:rPr>
          <w:rFonts w:ascii="Arial" w:hAnsi="Arial" w:cs="Arial"/>
          <w:color w:val="000000" w:themeColor="text1"/>
          <w:sz w:val="22"/>
          <w:szCs w:val="22"/>
        </w:rPr>
        <w:t xml:space="preserve"> </w:t>
      </w:r>
      <w:r w:rsidR="003847E0">
        <w:rPr>
          <w:rFonts w:ascii="Arial" w:hAnsi="Arial" w:cs="Arial"/>
          <w:color w:val="000000" w:themeColor="text1"/>
          <w:sz w:val="22"/>
          <w:szCs w:val="22"/>
        </w:rPr>
        <w:t xml:space="preserve">with other colleagues. </w:t>
      </w:r>
    </w:p>
    <w:p w14:paraId="2B3FB48D" w14:textId="12330B58" w:rsidR="001C49B0" w:rsidRPr="00E271D0" w:rsidRDefault="004A151D" w:rsidP="000242BD">
      <w:pPr>
        <w:pStyle w:val="NormalWeb"/>
        <w:spacing w:line="360" w:lineRule="auto"/>
        <w:rPr>
          <w:rFonts w:ascii="Arial" w:hAnsi="Arial" w:cs="Arial"/>
          <w:color w:val="000000" w:themeColor="text1"/>
          <w:sz w:val="22"/>
          <w:szCs w:val="22"/>
        </w:rPr>
      </w:pPr>
      <w:r w:rsidRPr="00E271D0">
        <w:rPr>
          <w:rFonts w:ascii="Arial" w:hAnsi="Arial" w:cs="Arial"/>
          <w:b/>
          <w:color w:val="000000" w:themeColor="text1"/>
          <w:sz w:val="28"/>
          <w:szCs w:val="28"/>
        </w:rPr>
        <w:t xml:space="preserve">Conclusion </w:t>
      </w:r>
    </w:p>
    <w:p w14:paraId="7E3E0376" w14:textId="21F294AD" w:rsidR="00F4153C" w:rsidRPr="00E271D0" w:rsidRDefault="00F4153C" w:rsidP="00CB36EF">
      <w:pPr>
        <w:pStyle w:val="NormalWeb"/>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 xml:space="preserve">This essay </w:t>
      </w:r>
      <w:r w:rsidR="008934B8">
        <w:rPr>
          <w:rFonts w:ascii="Arial" w:hAnsi="Arial" w:cs="Arial"/>
          <w:color w:val="000000" w:themeColor="text1"/>
          <w:sz w:val="22"/>
          <w:szCs w:val="22"/>
        </w:rPr>
        <w:t>demonstrates</w:t>
      </w:r>
      <w:r w:rsidRPr="00E271D0">
        <w:rPr>
          <w:rFonts w:ascii="Arial" w:hAnsi="Arial" w:cs="Arial"/>
          <w:color w:val="000000" w:themeColor="text1"/>
          <w:sz w:val="22"/>
          <w:szCs w:val="22"/>
        </w:rPr>
        <w:t xml:space="preserve"> how a school can use its SDP to develop a particular aspect</w:t>
      </w:r>
      <w:r w:rsidR="008934B8">
        <w:rPr>
          <w:rFonts w:ascii="Arial" w:hAnsi="Arial" w:cs="Arial"/>
          <w:color w:val="000000" w:themeColor="text1"/>
          <w:sz w:val="22"/>
          <w:szCs w:val="22"/>
        </w:rPr>
        <w:t xml:space="preserve">, </w:t>
      </w:r>
      <w:r w:rsidRPr="00E271D0">
        <w:rPr>
          <w:rFonts w:ascii="Arial" w:hAnsi="Arial" w:cs="Arial"/>
          <w:color w:val="000000" w:themeColor="text1"/>
          <w:sz w:val="22"/>
          <w:szCs w:val="22"/>
        </w:rPr>
        <w:t>such as improving lesson quality from good to excellent, in order to raise standards</w:t>
      </w:r>
      <w:r w:rsidR="008934B8">
        <w:rPr>
          <w:rFonts w:ascii="Arial" w:hAnsi="Arial" w:cs="Arial"/>
          <w:color w:val="000000" w:themeColor="text1"/>
          <w:sz w:val="22"/>
          <w:szCs w:val="22"/>
        </w:rPr>
        <w:t xml:space="preserve"> and </w:t>
      </w:r>
      <w:r w:rsidR="00FB6AEB">
        <w:rPr>
          <w:rFonts w:ascii="Arial" w:hAnsi="Arial" w:cs="Arial"/>
          <w:color w:val="000000" w:themeColor="text1"/>
          <w:sz w:val="22"/>
          <w:szCs w:val="22"/>
        </w:rPr>
        <w:t xml:space="preserve">augment </w:t>
      </w:r>
      <w:r w:rsidRPr="00E271D0">
        <w:rPr>
          <w:rFonts w:ascii="Arial" w:hAnsi="Arial" w:cs="Arial"/>
          <w:color w:val="000000" w:themeColor="text1"/>
          <w:sz w:val="22"/>
          <w:szCs w:val="22"/>
        </w:rPr>
        <w:t xml:space="preserve">educational outcomes. It also </w:t>
      </w:r>
      <w:r w:rsidR="008934B8">
        <w:rPr>
          <w:rFonts w:ascii="Arial" w:hAnsi="Arial" w:cs="Arial"/>
          <w:color w:val="000000" w:themeColor="text1"/>
          <w:sz w:val="22"/>
          <w:szCs w:val="22"/>
        </w:rPr>
        <w:t>illustrates</w:t>
      </w:r>
      <w:r w:rsidRPr="00E271D0">
        <w:rPr>
          <w:rFonts w:ascii="Arial" w:hAnsi="Arial" w:cs="Arial"/>
          <w:color w:val="000000" w:themeColor="text1"/>
          <w:sz w:val="22"/>
          <w:szCs w:val="22"/>
        </w:rPr>
        <w:t xml:space="preserve"> the importance </w:t>
      </w:r>
      <w:r w:rsidR="008934B8">
        <w:rPr>
          <w:rFonts w:ascii="Arial" w:hAnsi="Arial" w:cs="Arial"/>
          <w:color w:val="000000" w:themeColor="text1"/>
          <w:sz w:val="22"/>
          <w:szCs w:val="22"/>
        </w:rPr>
        <w:t>of</w:t>
      </w:r>
      <w:r w:rsidRPr="00E271D0">
        <w:rPr>
          <w:rFonts w:ascii="Arial" w:hAnsi="Arial" w:cs="Arial"/>
          <w:color w:val="000000" w:themeColor="text1"/>
          <w:sz w:val="22"/>
          <w:szCs w:val="22"/>
        </w:rPr>
        <w:t xml:space="preserve"> critical reflect</w:t>
      </w:r>
      <w:r w:rsidR="008934B8">
        <w:rPr>
          <w:rFonts w:ascii="Arial" w:hAnsi="Arial" w:cs="Arial"/>
          <w:color w:val="000000" w:themeColor="text1"/>
          <w:sz w:val="22"/>
          <w:szCs w:val="22"/>
        </w:rPr>
        <w:t>ion</w:t>
      </w:r>
      <w:r w:rsidRPr="00E271D0">
        <w:rPr>
          <w:rFonts w:ascii="Arial" w:hAnsi="Arial" w:cs="Arial"/>
          <w:color w:val="000000" w:themeColor="text1"/>
          <w:sz w:val="22"/>
          <w:szCs w:val="22"/>
        </w:rPr>
        <w:t xml:space="preserve"> on not only the actions that a school aims to take, but </w:t>
      </w:r>
      <w:r w:rsidR="00FB6AEB">
        <w:rPr>
          <w:rFonts w:ascii="Arial" w:hAnsi="Arial" w:cs="Arial"/>
          <w:color w:val="000000" w:themeColor="text1"/>
          <w:sz w:val="22"/>
          <w:szCs w:val="22"/>
        </w:rPr>
        <w:t>on</w:t>
      </w:r>
      <w:r w:rsidRPr="00E271D0">
        <w:rPr>
          <w:rFonts w:ascii="Arial" w:hAnsi="Arial" w:cs="Arial"/>
          <w:color w:val="000000" w:themeColor="text1"/>
          <w:sz w:val="22"/>
          <w:szCs w:val="22"/>
        </w:rPr>
        <w:t xml:space="preserve"> how the school </w:t>
      </w:r>
      <w:r w:rsidR="008934B8">
        <w:rPr>
          <w:rFonts w:ascii="Arial" w:hAnsi="Arial" w:cs="Arial"/>
          <w:color w:val="000000" w:themeColor="text1"/>
          <w:sz w:val="22"/>
          <w:szCs w:val="22"/>
        </w:rPr>
        <w:t>plans</w:t>
      </w:r>
      <w:r w:rsidRPr="00E271D0">
        <w:rPr>
          <w:rFonts w:ascii="Arial" w:hAnsi="Arial" w:cs="Arial"/>
          <w:color w:val="000000" w:themeColor="text1"/>
          <w:sz w:val="22"/>
          <w:szCs w:val="22"/>
        </w:rPr>
        <w:t xml:space="preserve"> to resource</w:t>
      </w:r>
      <w:r w:rsidR="00FB6AEB">
        <w:rPr>
          <w:rFonts w:ascii="Arial" w:hAnsi="Arial" w:cs="Arial"/>
          <w:color w:val="000000" w:themeColor="text1"/>
          <w:sz w:val="22"/>
          <w:szCs w:val="22"/>
        </w:rPr>
        <w:t xml:space="preserve"> and measure</w:t>
      </w:r>
      <w:r w:rsidRPr="00E271D0">
        <w:rPr>
          <w:rFonts w:ascii="Arial" w:hAnsi="Arial" w:cs="Arial"/>
          <w:color w:val="000000" w:themeColor="text1"/>
          <w:sz w:val="22"/>
          <w:szCs w:val="22"/>
        </w:rPr>
        <w:t xml:space="preserve"> such actions as some decisions may be more impactful than others. Therefore, the </w:t>
      </w:r>
      <w:r w:rsidRPr="00E271D0">
        <w:rPr>
          <w:rFonts w:ascii="Arial" w:hAnsi="Arial" w:cs="Arial"/>
          <w:color w:val="000000" w:themeColor="text1"/>
          <w:sz w:val="22"/>
          <w:szCs w:val="22"/>
        </w:rPr>
        <w:lastRenderedPageBreak/>
        <w:t xml:space="preserve">decisions a school makes need to be evidenced based, using current research. Going forward, I </w:t>
      </w:r>
      <w:r w:rsidR="008934B8">
        <w:rPr>
          <w:rFonts w:ascii="Arial" w:hAnsi="Arial" w:cs="Arial"/>
          <w:color w:val="000000" w:themeColor="text1"/>
          <w:sz w:val="22"/>
          <w:szCs w:val="22"/>
        </w:rPr>
        <w:t>plan to</w:t>
      </w:r>
      <w:r w:rsidRPr="00E271D0">
        <w:rPr>
          <w:rFonts w:ascii="Arial" w:hAnsi="Arial" w:cs="Arial"/>
          <w:color w:val="000000" w:themeColor="text1"/>
          <w:sz w:val="22"/>
          <w:szCs w:val="22"/>
        </w:rPr>
        <w:t xml:space="preserve"> use this reasoning in my own decision making, and to think critically, reflectively and collaboratively</w:t>
      </w:r>
      <w:r w:rsidR="00473A95" w:rsidRPr="00E271D0">
        <w:rPr>
          <w:rFonts w:ascii="Arial" w:hAnsi="Arial" w:cs="Arial"/>
          <w:color w:val="000000" w:themeColor="text1"/>
          <w:sz w:val="22"/>
          <w:szCs w:val="22"/>
        </w:rPr>
        <w:t xml:space="preserve"> with </w:t>
      </w:r>
      <w:r w:rsidR="0049341D">
        <w:rPr>
          <w:rFonts w:ascii="Arial" w:hAnsi="Arial" w:cs="Arial"/>
          <w:color w:val="000000" w:themeColor="text1"/>
          <w:sz w:val="22"/>
          <w:szCs w:val="22"/>
        </w:rPr>
        <w:t>other</w:t>
      </w:r>
      <w:r w:rsidR="00473A95" w:rsidRPr="00E271D0">
        <w:rPr>
          <w:rFonts w:ascii="Arial" w:hAnsi="Arial" w:cs="Arial"/>
          <w:color w:val="000000" w:themeColor="text1"/>
          <w:sz w:val="22"/>
          <w:szCs w:val="22"/>
        </w:rPr>
        <w:t xml:space="preserve"> stakeholders</w:t>
      </w:r>
      <w:r w:rsidR="00FB6AEB">
        <w:rPr>
          <w:rFonts w:ascii="Arial" w:hAnsi="Arial" w:cs="Arial"/>
          <w:color w:val="000000" w:themeColor="text1"/>
          <w:sz w:val="22"/>
          <w:szCs w:val="22"/>
        </w:rPr>
        <w:t>. Finally, I will</w:t>
      </w:r>
      <w:r w:rsidR="008934B8">
        <w:rPr>
          <w:rFonts w:ascii="Arial" w:hAnsi="Arial" w:cs="Arial"/>
          <w:color w:val="000000" w:themeColor="text1"/>
          <w:sz w:val="22"/>
          <w:szCs w:val="22"/>
        </w:rPr>
        <w:t xml:space="preserve"> consider the positive </w:t>
      </w:r>
      <w:r w:rsidR="00FB6AEB">
        <w:rPr>
          <w:rFonts w:ascii="Arial" w:hAnsi="Arial" w:cs="Arial"/>
          <w:color w:val="000000" w:themeColor="text1"/>
          <w:sz w:val="22"/>
          <w:szCs w:val="22"/>
        </w:rPr>
        <w:t xml:space="preserve">teaching </w:t>
      </w:r>
      <w:r w:rsidR="008934B8">
        <w:rPr>
          <w:rFonts w:ascii="Arial" w:hAnsi="Arial" w:cs="Arial"/>
          <w:color w:val="000000" w:themeColor="text1"/>
          <w:sz w:val="22"/>
          <w:szCs w:val="22"/>
        </w:rPr>
        <w:t>strategies that have been discussed</w:t>
      </w:r>
      <w:r w:rsidR="00FB6AEB">
        <w:rPr>
          <w:rFonts w:ascii="Arial" w:hAnsi="Arial" w:cs="Arial"/>
          <w:color w:val="000000" w:themeColor="text1"/>
          <w:sz w:val="22"/>
          <w:szCs w:val="22"/>
        </w:rPr>
        <w:t xml:space="preserve"> in this essay</w:t>
      </w:r>
      <w:r w:rsidRPr="00E271D0">
        <w:rPr>
          <w:rFonts w:ascii="Arial" w:hAnsi="Arial" w:cs="Arial"/>
          <w:color w:val="000000" w:themeColor="text1"/>
          <w:sz w:val="22"/>
          <w:szCs w:val="22"/>
        </w:rPr>
        <w:t xml:space="preserve"> to develop my own teaching in the classroom</w:t>
      </w:r>
      <w:r w:rsidR="00473A95" w:rsidRPr="00E271D0">
        <w:rPr>
          <w:rFonts w:ascii="Arial" w:hAnsi="Arial" w:cs="Arial"/>
          <w:color w:val="000000" w:themeColor="text1"/>
          <w:sz w:val="22"/>
          <w:szCs w:val="22"/>
        </w:rPr>
        <w:t>, e</w:t>
      </w:r>
      <w:r w:rsidRPr="00E271D0">
        <w:rPr>
          <w:rFonts w:ascii="Arial" w:hAnsi="Arial" w:cs="Arial"/>
          <w:color w:val="000000" w:themeColor="text1"/>
          <w:sz w:val="22"/>
          <w:szCs w:val="22"/>
        </w:rPr>
        <w:t>nsuring an excellent standard.</w:t>
      </w:r>
    </w:p>
    <w:p w14:paraId="45FE5FF6" w14:textId="3D6B3AAF" w:rsidR="001C49B0" w:rsidRPr="00E271D0" w:rsidRDefault="001C49B0" w:rsidP="000242BD">
      <w:pPr>
        <w:pStyle w:val="NormalWeb"/>
        <w:spacing w:line="360" w:lineRule="auto"/>
        <w:rPr>
          <w:rFonts w:ascii="Arial" w:hAnsi="Arial" w:cs="Arial"/>
          <w:b/>
          <w:color w:val="000000" w:themeColor="text1"/>
          <w:sz w:val="28"/>
          <w:szCs w:val="28"/>
        </w:rPr>
      </w:pPr>
      <w:r w:rsidRPr="00E271D0">
        <w:rPr>
          <w:rFonts w:ascii="Arial" w:hAnsi="Arial" w:cs="Arial"/>
          <w:b/>
          <w:color w:val="000000" w:themeColor="text1"/>
          <w:sz w:val="28"/>
          <w:szCs w:val="28"/>
        </w:rPr>
        <w:t>References</w:t>
      </w:r>
    </w:p>
    <w:p w14:paraId="7E532CE5" w14:textId="7CBE40FC" w:rsidR="000F4936" w:rsidRPr="00E271D0" w:rsidRDefault="000F4936" w:rsidP="00F4153C">
      <w:pPr>
        <w:pStyle w:val="NormalWeb"/>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Baker, D.P., Goesling, B. &amp; LeTendre, G.K., (2002). </w:t>
      </w:r>
      <w:r w:rsidRPr="00E271D0">
        <w:rPr>
          <w:rFonts w:ascii="Arial" w:hAnsi="Arial" w:cs="Arial"/>
          <w:i/>
          <w:color w:val="000000" w:themeColor="text1"/>
          <w:sz w:val="22"/>
          <w:szCs w:val="22"/>
          <w:shd w:val="clear" w:color="auto" w:fill="FFFFFF"/>
        </w:rPr>
        <w:t>Socioeconomic status, school quality, and national economic development: A cross-national analysis of the “</w:t>
      </w:r>
      <w:proofErr w:type="spellStart"/>
      <w:r w:rsidRPr="00E271D0">
        <w:rPr>
          <w:rFonts w:ascii="Arial" w:hAnsi="Arial" w:cs="Arial"/>
          <w:i/>
          <w:color w:val="000000" w:themeColor="text1"/>
          <w:sz w:val="22"/>
          <w:szCs w:val="22"/>
          <w:shd w:val="clear" w:color="auto" w:fill="FFFFFF"/>
        </w:rPr>
        <w:t>Heyneman</w:t>
      </w:r>
      <w:proofErr w:type="spellEnd"/>
      <w:r w:rsidRPr="00E271D0">
        <w:rPr>
          <w:rFonts w:ascii="Arial" w:hAnsi="Arial" w:cs="Arial"/>
          <w:i/>
          <w:color w:val="000000" w:themeColor="text1"/>
          <w:sz w:val="22"/>
          <w:szCs w:val="22"/>
          <w:shd w:val="clear" w:color="auto" w:fill="FFFFFF"/>
        </w:rPr>
        <w:t>-Loxley Effect” on mathematics and science achievement.</w:t>
      </w:r>
      <w:r w:rsidRPr="00E271D0">
        <w:rPr>
          <w:rStyle w:val="apple-converted-space"/>
          <w:rFonts w:ascii="Arial" w:hAnsi="Arial" w:cs="Arial"/>
          <w:i/>
          <w:color w:val="000000" w:themeColor="text1"/>
          <w:sz w:val="22"/>
          <w:szCs w:val="22"/>
          <w:shd w:val="clear" w:color="auto" w:fill="FFFFFF"/>
        </w:rPr>
        <w:t> </w:t>
      </w:r>
      <w:r w:rsidRPr="00E271D0">
        <w:rPr>
          <w:rFonts w:ascii="Arial" w:hAnsi="Arial" w:cs="Arial"/>
          <w:iCs/>
          <w:color w:val="000000" w:themeColor="text1"/>
          <w:sz w:val="22"/>
          <w:szCs w:val="22"/>
        </w:rPr>
        <w:t>Comparative education review</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46</w:t>
      </w:r>
      <w:r w:rsidRPr="00E271D0">
        <w:rPr>
          <w:rFonts w:ascii="Arial" w:hAnsi="Arial" w:cs="Arial"/>
          <w:color w:val="000000" w:themeColor="text1"/>
          <w:sz w:val="22"/>
          <w:szCs w:val="22"/>
          <w:shd w:val="clear" w:color="auto" w:fill="FFFFFF"/>
        </w:rPr>
        <w:t>(3), pp.291-312.</w:t>
      </w:r>
    </w:p>
    <w:p w14:paraId="29CFFB0F" w14:textId="28E41E4E" w:rsidR="00A1515B" w:rsidRPr="00E271D0" w:rsidRDefault="00A1515B"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t xml:space="preserve">Baker, E.L., Barton, P.E., Darling-Hammond, L., </w:t>
      </w:r>
      <w:proofErr w:type="spellStart"/>
      <w:r w:rsidRPr="00E271D0">
        <w:rPr>
          <w:rFonts w:ascii="Arial" w:hAnsi="Arial" w:cs="Arial"/>
          <w:color w:val="000000" w:themeColor="text1"/>
          <w:sz w:val="22"/>
          <w:szCs w:val="22"/>
          <w:shd w:val="clear" w:color="auto" w:fill="FFFFFF"/>
        </w:rPr>
        <w:t>Haertel</w:t>
      </w:r>
      <w:proofErr w:type="spellEnd"/>
      <w:r w:rsidRPr="00E271D0">
        <w:rPr>
          <w:rFonts w:ascii="Arial" w:hAnsi="Arial" w:cs="Arial"/>
          <w:color w:val="000000" w:themeColor="text1"/>
          <w:sz w:val="22"/>
          <w:szCs w:val="22"/>
          <w:shd w:val="clear" w:color="auto" w:fill="FFFFFF"/>
        </w:rPr>
        <w:t xml:space="preserve">, E., Ladd, H.F., Linn, R.L., Ravitch, D., Rothstein, R., Shavelson, R.J. and Shepard, L.A., (2010). </w:t>
      </w:r>
      <w:r w:rsidRPr="00E271D0">
        <w:rPr>
          <w:rFonts w:ascii="Arial" w:hAnsi="Arial" w:cs="Arial"/>
          <w:i/>
          <w:color w:val="000000" w:themeColor="text1"/>
          <w:sz w:val="22"/>
          <w:szCs w:val="22"/>
          <w:shd w:val="clear" w:color="auto" w:fill="FFFFFF"/>
        </w:rPr>
        <w:t>Problems with the Use of Student Test Scores to Evaluate Teachers.</w:t>
      </w:r>
      <w:r w:rsidRPr="00E271D0">
        <w:rPr>
          <w:rFonts w:ascii="Arial" w:hAnsi="Arial" w:cs="Arial"/>
          <w:color w:val="000000" w:themeColor="text1"/>
          <w:sz w:val="22"/>
          <w:szCs w:val="22"/>
          <w:shd w:val="clear" w:color="auto" w:fill="FFFFFF"/>
        </w:rPr>
        <w:t xml:space="preserve"> EPI Briefing Paper# 278.</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Economic Policy Institute</w:t>
      </w:r>
      <w:r w:rsidRPr="00E271D0">
        <w:rPr>
          <w:rFonts w:ascii="Arial" w:hAnsi="Arial" w:cs="Arial"/>
          <w:color w:val="000000" w:themeColor="text1"/>
          <w:sz w:val="22"/>
          <w:szCs w:val="22"/>
          <w:shd w:val="clear" w:color="auto" w:fill="FFFFFF"/>
        </w:rPr>
        <w:t>.</w:t>
      </w:r>
    </w:p>
    <w:p w14:paraId="1D0CF22D" w14:textId="054CB4A6" w:rsidR="000242BD" w:rsidRPr="00E271D0" w:rsidRDefault="000242BD" w:rsidP="00F4153C">
      <w:pPr>
        <w:pStyle w:val="NormalWeb"/>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Bell, L.</w:t>
      </w:r>
      <w:r w:rsidRPr="00E271D0">
        <w:rPr>
          <w:rFonts w:ascii="Arial" w:hAnsi="Arial" w:cs="Arial"/>
          <w:color w:val="000000" w:themeColor="text1"/>
          <w:sz w:val="22"/>
          <w:szCs w:val="22"/>
          <w:shd w:val="clear" w:color="auto" w:fill="FFFFFF"/>
        </w:rPr>
        <w:t> (2002), "</w:t>
      </w:r>
      <w:r w:rsidRPr="00E271D0">
        <w:rPr>
          <w:rFonts w:ascii="Arial" w:hAnsi="Arial" w:cs="Arial"/>
          <w:i/>
          <w:color w:val="000000" w:themeColor="text1"/>
          <w:sz w:val="22"/>
          <w:szCs w:val="22"/>
          <w:shd w:val="clear" w:color="auto" w:fill="FFFFFF"/>
        </w:rPr>
        <w:t>Strategic planning and school management: full of sound and fury, signifying nothing?</w:t>
      </w:r>
      <w:r w:rsidRPr="00E271D0">
        <w:rPr>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Journal of Educational Administration</w:t>
      </w:r>
      <w:r w:rsidRPr="00E271D0">
        <w:rPr>
          <w:rFonts w:ascii="Arial" w:hAnsi="Arial" w:cs="Arial"/>
          <w:color w:val="000000" w:themeColor="text1"/>
          <w:sz w:val="22"/>
          <w:szCs w:val="22"/>
          <w:shd w:val="clear" w:color="auto" w:fill="FFFFFF"/>
        </w:rPr>
        <w:t>, Vol. 40 No. 5, pp. 407-424. </w:t>
      </w:r>
      <w:r w:rsidRPr="00E271D0">
        <w:rPr>
          <w:rFonts w:ascii="Arial" w:hAnsi="Arial" w:cs="Arial"/>
          <w:color w:val="000000" w:themeColor="text1"/>
          <w:sz w:val="22"/>
          <w:szCs w:val="22"/>
        </w:rPr>
        <w:t>https://doi.org/10.1108/09578230210440276</w:t>
      </w:r>
    </w:p>
    <w:p w14:paraId="27B844CA" w14:textId="024EA231" w:rsidR="000F4936" w:rsidRPr="00E271D0" w:rsidRDefault="001C49B0"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BERA (2018).</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Ethical Guidelines for Educational Research, fourth edition (2018)</w:t>
      </w:r>
      <w:r w:rsidRPr="00E271D0">
        <w:rPr>
          <w:rFonts w:ascii="Arial" w:hAnsi="Arial" w:cs="Arial"/>
          <w:color w:val="000000" w:themeColor="text1"/>
          <w:sz w:val="22"/>
          <w:szCs w:val="22"/>
          <w:shd w:val="clear" w:color="auto" w:fill="FFFFFF"/>
        </w:rPr>
        <w:t>. [online] Available at: https://www.bera.ac.uk/publication/ethical-guidelines-for-educational-research-2018-online [Accessed 17 Feb. 2020].</w:t>
      </w:r>
      <w:r w:rsidR="00A1515B" w:rsidRPr="00E271D0">
        <w:rPr>
          <w:rFonts w:ascii="Arial" w:hAnsi="Arial" w:cs="Arial"/>
          <w:color w:val="000000" w:themeColor="text1"/>
          <w:sz w:val="22"/>
          <w:szCs w:val="22"/>
          <w:shd w:val="clear" w:color="auto" w:fill="FFFFFF"/>
        </w:rPr>
        <w:br/>
      </w:r>
      <w:r w:rsidR="00A1515B" w:rsidRPr="00E271D0">
        <w:rPr>
          <w:rFonts w:ascii="Arial" w:hAnsi="Arial" w:cs="Arial"/>
          <w:color w:val="000000" w:themeColor="text1"/>
          <w:sz w:val="22"/>
          <w:szCs w:val="22"/>
          <w:shd w:val="clear" w:color="auto" w:fill="FFFFFF"/>
        </w:rPr>
        <w:br/>
        <w:t xml:space="preserve">Black, P., Harrison, C. and Lee, C., </w:t>
      </w:r>
      <w:r w:rsidR="00473A95" w:rsidRPr="00E271D0">
        <w:rPr>
          <w:rFonts w:ascii="Arial" w:hAnsi="Arial" w:cs="Arial"/>
          <w:color w:val="000000" w:themeColor="text1"/>
          <w:sz w:val="22"/>
          <w:szCs w:val="22"/>
          <w:shd w:val="clear" w:color="auto" w:fill="FFFFFF"/>
        </w:rPr>
        <w:t>(</w:t>
      </w:r>
      <w:r w:rsidR="00A1515B" w:rsidRPr="00E271D0">
        <w:rPr>
          <w:rFonts w:ascii="Arial" w:hAnsi="Arial" w:cs="Arial"/>
          <w:color w:val="000000" w:themeColor="text1"/>
          <w:sz w:val="22"/>
          <w:szCs w:val="22"/>
          <w:shd w:val="clear" w:color="auto" w:fill="FFFFFF"/>
        </w:rPr>
        <w:t>2003</w:t>
      </w:r>
      <w:r w:rsidR="00473A95" w:rsidRPr="00E271D0">
        <w:rPr>
          <w:rFonts w:ascii="Arial" w:hAnsi="Arial" w:cs="Arial"/>
          <w:color w:val="000000" w:themeColor="text1"/>
          <w:sz w:val="22"/>
          <w:szCs w:val="22"/>
          <w:shd w:val="clear" w:color="auto" w:fill="FFFFFF"/>
        </w:rPr>
        <w:t>)</w:t>
      </w:r>
      <w:r w:rsidR="00A1515B" w:rsidRPr="00E271D0">
        <w:rPr>
          <w:rFonts w:ascii="Arial" w:hAnsi="Arial" w:cs="Arial"/>
          <w:color w:val="000000" w:themeColor="text1"/>
          <w:sz w:val="22"/>
          <w:szCs w:val="22"/>
          <w:shd w:val="clear" w:color="auto" w:fill="FFFFFF"/>
        </w:rPr>
        <w:t>.</w:t>
      </w:r>
      <w:r w:rsidR="00A1515B" w:rsidRPr="00E271D0">
        <w:rPr>
          <w:rStyle w:val="apple-converted-space"/>
          <w:rFonts w:ascii="Arial" w:hAnsi="Arial" w:cs="Arial"/>
          <w:color w:val="000000" w:themeColor="text1"/>
          <w:sz w:val="22"/>
          <w:szCs w:val="22"/>
          <w:shd w:val="clear" w:color="auto" w:fill="FFFFFF"/>
        </w:rPr>
        <w:t> </w:t>
      </w:r>
      <w:r w:rsidR="00A1515B" w:rsidRPr="00E271D0">
        <w:rPr>
          <w:rFonts w:ascii="Arial" w:hAnsi="Arial" w:cs="Arial"/>
          <w:i/>
          <w:iCs/>
          <w:color w:val="000000" w:themeColor="text1"/>
          <w:sz w:val="22"/>
          <w:szCs w:val="22"/>
        </w:rPr>
        <w:t>Assessment for learning: Putting it into practice</w:t>
      </w:r>
      <w:r w:rsidR="00A1515B" w:rsidRPr="00E271D0">
        <w:rPr>
          <w:rFonts w:ascii="Arial" w:hAnsi="Arial" w:cs="Arial"/>
          <w:color w:val="000000" w:themeColor="text1"/>
          <w:sz w:val="22"/>
          <w:szCs w:val="22"/>
          <w:shd w:val="clear" w:color="auto" w:fill="FFFFFF"/>
        </w:rPr>
        <w:t>. McGraw-Hill Education (UK).</w:t>
      </w:r>
    </w:p>
    <w:p w14:paraId="46D5346D" w14:textId="7C491741" w:rsidR="00DD4A40" w:rsidRPr="00E271D0" w:rsidRDefault="00DD4A40" w:rsidP="00F4153C">
      <w:pPr>
        <w:spacing w:line="360" w:lineRule="auto"/>
        <w:rPr>
          <w:rFonts w:ascii="Arial" w:hAnsi="Arial" w:cs="Arial"/>
          <w:color w:val="000000" w:themeColor="text1"/>
          <w:sz w:val="22"/>
          <w:szCs w:val="22"/>
          <w:shd w:val="clear" w:color="auto" w:fill="FFFFFF"/>
        </w:rPr>
      </w:pPr>
    </w:p>
    <w:p w14:paraId="67ED05B4" w14:textId="25EB6B62" w:rsidR="00DD4A40" w:rsidRPr="00DD4A40" w:rsidRDefault="00DD4A40" w:rsidP="00F4153C">
      <w:pPr>
        <w:spacing w:line="360" w:lineRule="auto"/>
        <w:rPr>
          <w:rFonts w:ascii="Arial" w:hAnsi="Arial" w:cs="Arial"/>
          <w:color w:val="000000" w:themeColor="text1"/>
          <w:sz w:val="22"/>
          <w:szCs w:val="22"/>
        </w:rPr>
      </w:pPr>
      <w:r w:rsidRPr="00DD4A40">
        <w:rPr>
          <w:rFonts w:ascii="Arial" w:hAnsi="Arial" w:cs="Arial"/>
          <w:color w:val="000000" w:themeColor="text1"/>
          <w:sz w:val="22"/>
          <w:szCs w:val="22"/>
          <w:shd w:val="clear" w:color="auto" w:fill="FFFFFF"/>
        </w:rPr>
        <w:t xml:space="preserve">Black, P., Harrison, C., Lee, C., Marshall, B. and Wiliam, D., </w:t>
      </w:r>
      <w:r w:rsidR="00473A95" w:rsidRPr="00E271D0">
        <w:rPr>
          <w:rFonts w:ascii="Arial" w:hAnsi="Arial" w:cs="Arial"/>
          <w:color w:val="000000" w:themeColor="text1"/>
          <w:sz w:val="22"/>
          <w:szCs w:val="22"/>
          <w:shd w:val="clear" w:color="auto" w:fill="FFFFFF"/>
        </w:rPr>
        <w:t>(</w:t>
      </w:r>
      <w:r w:rsidRPr="00DD4A40">
        <w:rPr>
          <w:rFonts w:ascii="Arial" w:hAnsi="Arial" w:cs="Arial"/>
          <w:color w:val="000000" w:themeColor="text1"/>
          <w:sz w:val="22"/>
          <w:szCs w:val="22"/>
          <w:shd w:val="clear" w:color="auto" w:fill="FFFFFF"/>
        </w:rPr>
        <w:t>2004</w:t>
      </w:r>
      <w:r w:rsidR="00473A95" w:rsidRPr="00E271D0">
        <w:rPr>
          <w:rFonts w:ascii="Arial" w:hAnsi="Arial" w:cs="Arial"/>
          <w:color w:val="000000" w:themeColor="text1"/>
          <w:sz w:val="22"/>
          <w:szCs w:val="22"/>
          <w:shd w:val="clear" w:color="auto" w:fill="FFFFFF"/>
        </w:rPr>
        <w:t>)</w:t>
      </w:r>
      <w:r w:rsidRPr="00DD4A40">
        <w:rPr>
          <w:rFonts w:ascii="Arial" w:hAnsi="Arial" w:cs="Arial"/>
          <w:color w:val="000000" w:themeColor="text1"/>
          <w:sz w:val="22"/>
          <w:szCs w:val="22"/>
          <w:shd w:val="clear" w:color="auto" w:fill="FFFFFF"/>
        </w:rPr>
        <w:t xml:space="preserve">. </w:t>
      </w:r>
      <w:r w:rsidRPr="00DD4A40">
        <w:rPr>
          <w:rFonts w:ascii="Arial" w:hAnsi="Arial" w:cs="Arial"/>
          <w:i/>
          <w:color w:val="000000" w:themeColor="text1"/>
          <w:sz w:val="22"/>
          <w:szCs w:val="22"/>
          <w:shd w:val="clear" w:color="auto" w:fill="FFFFFF"/>
        </w:rPr>
        <w:t>Working inside the black box: Assessment for learning in the classroom.</w:t>
      </w:r>
      <w:r w:rsidRPr="00E271D0">
        <w:rPr>
          <w:rFonts w:ascii="Arial" w:hAnsi="Arial" w:cs="Arial"/>
          <w:color w:val="000000" w:themeColor="text1"/>
          <w:sz w:val="22"/>
          <w:szCs w:val="22"/>
          <w:shd w:val="clear" w:color="auto" w:fill="FFFFFF"/>
        </w:rPr>
        <w:t> </w:t>
      </w:r>
      <w:r w:rsidRPr="00DD4A40">
        <w:rPr>
          <w:rFonts w:ascii="Arial" w:hAnsi="Arial" w:cs="Arial"/>
          <w:i/>
          <w:iCs/>
          <w:color w:val="000000" w:themeColor="text1"/>
          <w:sz w:val="22"/>
          <w:szCs w:val="22"/>
        </w:rPr>
        <w:t xml:space="preserve">Phi delta </w:t>
      </w:r>
      <w:proofErr w:type="spellStart"/>
      <w:r w:rsidRPr="00DD4A40">
        <w:rPr>
          <w:rFonts w:ascii="Arial" w:hAnsi="Arial" w:cs="Arial"/>
          <w:i/>
          <w:iCs/>
          <w:color w:val="000000" w:themeColor="text1"/>
          <w:sz w:val="22"/>
          <w:szCs w:val="22"/>
        </w:rPr>
        <w:t>kappan</w:t>
      </w:r>
      <w:proofErr w:type="spellEnd"/>
      <w:r w:rsidRPr="00DD4A4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w:t>
      </w:r>
      <w:r w:rsidRPr="00DD4A40">
        <w:rPr>
          <w:rFonts w:ascii="Arial" w:hAnsi="Arial" w:cs="Arial"/>
          <w:i/>
          <w:iCs/>
          <w:color w:val="000000" w:themeColor="text1"/>
          <w:sz w:val="22"/>
          <w:szCs w:val="22"/>
        </w:rPr>
        <w:t>86</w:t>
      </w:r>
      <w:r w:rsidRPr="00DD4A40">
        <w:rPr>
          <w:rFonts w:ascii="Arial" w:hAnsi="Arial" w:cs="Arial"/>
          <w:color w:val="000000" w:themeColor="text1"/>
          <w:sz w:val="22"/>
          <w:szCs w:val="22"/>
          <w:shd w:val="clear" w:color="auto" w:fill="FFFFFF"/>
        </w:rPr>
        <w:t>(1), pp.8-21.</w:t>
      </w:r>
    </w:p>
    <w:p w14:paraId="49778E2A" w14:textId="0EE38673" w:rsidR="00A1515B" w:rsidRPr="00E271D0" w:rsidRDefault="00A1515B" w:rsidP="00F4153C">
      <w:pPr>
        <w:spacing w:line="360" w:lineRule="auto"/>
        <w:rPr>
          <w:rFonts w:ascii="Arial" w:hAnsi="Arial" w:cs="Arial"/>
          <w:color w:val="000000" w:themeColor="text1"/>
          <w:sz w:val="22"/>
          <w:szCs w:val="22"/>
        </w:rPr>
      </w:pPr>
    </w:p>
    <w:p w14:paraId="58285AF1" w14:textId="7164BE93" w:rsidR="00A1515B" w:rsidRPr="00E271D0" w:rsidRDefault="00A1515B"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t xml:space="preserve">Biehler, R.F. and Snowman, J.,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1986</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Psychology applied to teaching</w:t>
      </w:r>
      <w:r w:rsidRPr="00E271D0">
        <w:rPr>
          <w:rFonts w:ascii="Arial" w:hAnsi="Arial" w:cs="Arial"/>
          <w:color w:val="000000" w:themeColor="text1"/>
          <w:sz w:val="22"/>
          <w:szCs w:val="22"/>
          <w:shd w:val="clear" w:color="auto" w:fill="FFFFFF"/>
        </w:rPr>
        <w:t>. Houghton Mifflin.</w:t>
      </w:r>
    </w:p>
    <w:p w14:paraId="49A9A220" w14:textId="77777777" w:rsidR="00A1515B" w:rsidRPr="00E271D0" w:rsidRDefault="00A1515B" w:rsidP="00F4153C">
      <w:pPr>
        <w:spacing w:line="360" w:lineRule="auto"/>
        <w:rPr>
          <w:rFonts w:ascii="Arial" w:hAnsi="Arial" w:cs="Arial"/>
          <w:color w:val="000000" w:themeColor="text1"/>
          <w:sz w:val="22"/>
          <w:szCs w:val="22"/>
        </w:rPr>
      </w:pPr>
    </w:p>
    <w:p w14:paraId="543A74ED" w14:textId="55189B8A" w:rsidR="00A3741F" w:rsidRPr="00E271D0" w:rsidRDefault="00A3741F"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Brinson, D. and Steiner, L.,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2007</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xml:space="preserve">. </w:t>
      </w:r>
      <w:r w:rsidRPr="00E271D0">
        <w:rPr>
          <w:rFonts w:ascii="Arial" w:hAnsi="Arial" w:cs="Arial"/>
          <w:i/>
          <w:color w:val="000000" w:themeColor="text1"/>
          <w:sz w:val="22"/>
          <w:szCs w:val="22"/>
          <w:shd w:val="clear" w:color="auto" w:fill="FFFFFF"/>
        </w:rPr>
        <w:t>Building Collective Efficacy: How Leaders Inspire Teachers to Achieve. Issue Brief.</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Cent</w:t>
      </w:r>
      <w:r w:rsidR="00554A57" w:rsidRPr="00E271D0">
        <w:rPr>
          <w:rFonts w:ascii="Arial" w:hAnsi="Arial" w:cs="Arial"/>
          <w:iCs/>
          <w:color w:val="000000" w:themeColor="text1"/>
          <w:sz w:val="22"/>
          <w:szCs w:val="22"/>
        </w:rPr>
        <w:t>re</w:t>
      </w:r>
      <w:r w:rsidRPr="00E271D0">
        <w:rPr>
          <w:rFonts w:ascii="Arial" w:hAnsi="Arial" w:cs="Arial"/>
          <w:iCs/>
          <w:color w:val="000000" w:themeColor="text1"/>
          <w:sz w:val="22"/>
          <w:szCs w:val="22"/>
        </w:rPr>
        <w:t xml:space="preserve"> for comprehensive school reform and improvement</w:t>
      </w:r>
      <w:r w:rsidRPr="00E271D0">
        <w:rPr>
          <w:rFonts w:ascii="Arial" w:hAnsi="Arial" w:cs="Arial"/>
          <w:color w:val="000000" w:themeColor="text1"/>
          <w:sz w:val="22"/>
          <w:szCs w:val="22"/>
          <w:shd w:val="clear" w:color="auto" w:fill="FFFFFF"/>
        </w:rPr>
        <w:t>.</w:t>
      </w:r>
    </w:p>
    <w:p w14:paraId="20599246" w14:textId="274D380F" w:rsidR="00A1515B" w:rsidRPr="00E271D0" w:rsidRDefault="00A1515B" w:rsidP="00F4153C">
      <w:pPr>
        <w:spacing w:line="360" w:lineRule="auto"/>
        <w:rPr>
          <w:rFonts w:ascii="Arial" w:hAnsi="Arial" w:cs="Arial"/>
          <w:color w:val="000000" w:themeColor="text1"/>
          <w:sz w:val="22"/>
          <w:szCs w:val="22"/>
          <w:shd w:val="clear" w:color="auto" w:fill="FFFFFF"/>
        </w:rPr>
      </w:pPr>
    </w:p>
    <w:p w14:paraId="601FEF5C" w14:textId="1102766F" w:rsidR="00A1515B" w:rsidRPr="00E271D0" w:rsidRDefault="00A1515B"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lastRenderedPageBreak/>
        <w:t xml:space="preserve">Cavanaugh, M.P. and Warwick, C.,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2001</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xml:space="preserve">. </w:t>
      </w:r>
      <w:r w:rsidRPr="00E271D0">
        <w:rPr>
          <w:rFonts w:ascii="Arial" w:hAnsi="Arial" w:cs="Arial"/>
          <w:i/>
          <w:color w:val="000000" w:themeColor="text1"/>
          <w:sz w:val="22"/>
          <w:szCs w:val="22"/>
          <w:shd w:val="clear" w:color="auto" w:fill="FFFFFF"/>
        </w:rPr>
        <w:t>Questioning is an art.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Language Arts Journal of Michigan</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17</w:t>
      </w:r>
      <w:r w:rsidRPr="00E271D0">
        <w:rPr>
          <w:rFonts w:ascii="Arial" w:hAnsi="Arial" w:cs="Arial"/>
          <w:color w:val="000000" w:themeColor="text1"/>
          <w:sz w:val="22"/>
          <w:szCs w:val="22"/>
          <w:shd w:val="clear" w:color="auto" w:fill="FFFFFF"/>
        </w:rPr>
        <w:t>(2), p.8.</w:t>
      </w:r>
    </w:p>
    <w:p w14:paraId="3AC314B0" w14:textId="77777777" w:rsidR="00A3741F" w:rsidRPr="00E271D0" w:rsidRDefault="00A3741F" w:rsidP="00F4153C">
      <w:pPr>
        <w:spacing w:line="360" w:lineRule="auto"/>
        <w:rPr>
          <w:rFonts w:ascii="Arial" w:hAnsi="Arial" w:cs="Arial"/>
          <w:color w:val="000000" w:themeColor="text1"/>
          <w:sz w:val="22"/>
          <w:szCs w:val="22"/>
        </w:rPr>
      </w:pPr>
    </w:p>
    <w:p w14:paraId="4BDD3270" w14:textId="051975AD" w:rsidR="000F4936" w:rsidRPr="00E271D0" w:rsidRDefault="000242BD"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Cook, L. and Cook, E.,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1950</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 xml:space="preserve">A Sociological Approach </w:t>
      </w:r>
      <w:proofErr w:type="gramStart"/>
      <w:r w:rsidRPr="00E271D0">
        <w:rPr>
          <w:rFonts w:ascii="Arial" w:hAnsi="Arial" w:cs="Arial"/>
          <w:i/>
          <w:iCs/>
          <w:color w:val="000000" w:themeColor="text1"/>
          <w:sz w:val="22"/>
          <w:szCs w:val="22"/>
        </w:rPr>
        <w:t>To</w:t>
      </w:r>
      <w:proofErr w:type="gramEnd"/>
      <w:r w:rsidRPr="00E271D0">
        <w:rPr>
          <w:rFonts w:ascii="Arial" w:hAnsi="Arial" w:cs="Arial"/>
          <w:i/>
          <w:iCs/>
          <w:color w:val="000000" w:themeColor="text1"/>
          <w:sz w:val="22"/>
          <w:szCs w:val="22"/>
        </w:rPr>
        <w:t xml:space="preserve"> Education</w:t>
      </w:r>
      <w:r w:rsidRPr="00E271D0">
        <w:rPr>
          <w:rFonts w:ascii="Arial" w:hAnsi="Arial" w:cs="Arial"/>
          <w:color w:val="000000" w:themeColor="text1"/>
          <w:sz w:val="22"/>
          <w:szCs w:val="22"/>
          <w:shd w:val="clear" w:color="auto" w:fill="FFFFFF"/>
        </w:rPr>
        <w:t>. New York: McGraw-Hill.</w:t>
      </w:r>
    </w:p>
    <w:p w14:paraId="667ADE95" w14:textId="5A4151C1" w:rsidR="009E180B" w:rsidRPr="00E271D0" w:rsidRDefault="009E180B" w:rsidP="00F4153C">
      <w:pPr>
        <w:spacing w:line="360" w:lineRule="auto"/>
        <w:rPr>
          <w:rFonts w:ascii="Arial" w:hAnsi="Arial" w:cs="Arial"/>
          <w:color w:val="000000" w:themeColor="text1"/>
          <w:sz w:val="22"/>
          <w:szCs w:val="22"/>
        </w:rPr>
      </w:pPr>
    </w:p>
    <w:p w14:paraId="07EFDECE" w14:textId="77777777" w:rsidR="009E180B" w:rsidRPr="00E271D0" w:rsidRDefault="009E180B" w:rsidP="00F4153C">
      <w:pPr>
        <w:spacing w:line="360" w:lineRule="auto"/>
        <w:rPr>
          <w:rFonts w:ascii="Arial" w:hAnsi="Arial" w:cs="Arial"/>
          <w:color w:val="000000" w:themeColor="text1"/>
          <w:sz w:val="22"/>
          <w:szCs w:val="22"/>
        </w:rPr>
      </w:pPr>
      <w:r w:rsidRPr="00E271D0">
        <w:rPr>
          <w:rStyle w:val="referencesurname"/>
          <w:rFonts w:ascii="Arial" w:hAnsi="Arial" w:cs="Arial"/>
          <w:color w:val="000000" w:themeColor="text1"/>
          <w:sz w:val="22"/>
          <w:szCs w:val="22"/>
        </w:rPr>
        <w:t>Day</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C.</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Sammons</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P.</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Hopkins</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D.</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Harris</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A.</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Leithwood</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K.</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Gu</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Q.</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Penlington</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C.</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Mehta</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P.</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and</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Kington</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A.</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w:t>
      </w:r>
      <w:r w:rsidRPr="00E271D0">
        <w:rPr>
          <w:rStyle w:val="referenceyear"/>
          <w:rFonts w:ascii="Arial" w:hAnsi="Arial" w:cs="Arial"/>
          <w:color w:val="000000" w:themeColor="text1"/>
          <w:sz w:val="22"/>
          <w:szCs w:val="22"/>
        </w:rPr>
        <w:t>2007</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Emphasis"/>
          <w:rFonts w:ascii="Arial" w:hAnsi="Arial" w:cs="Arial"/>
          <w:color w:val="000000" w:themeColor="text1"/>
          <w:sz w:val="22"/>
          <w:szCs w:val="22"/>
        </w:rPr>
        <w:t>The Impact of Leadership on Pupil Outcomes: Interim Report</w:t>
      </w:r>
      <w:r w:rsidRPr="00E271D0">
        <w:rPr>
          <w:rFonts w:ascii="Arial" w:hAnsi="Arial" w:cs="Arial"/>
          <w:color w:val="000000" w:themeColor="text1"/>
          <w:sz w:val="22"/>
          <w:szCs w:val="22"/>
          <w:shd w:val="clear" w:color="auto" w:fill="FFFFFF"/>
        </w:rPr>
        <w:t>, DSCF Research Report RR018,</w:t>
      </w:r>
      <w:r w:rsidRPr="00E271D0">
        <w:rPr>
          <w:rStyle w:val="apple-converted-space"/>
          <w:rFonts w:ascii="Arial" w:hAnsi="Arial" w:cs="Arial"/>
          <w:color w:val="000000" w:themeColor="text1"/>
          <w:sz w:val="22"/>
          <w:szCs w:val="22"/>
          <w:shd w:val="clear" w:color="auto" w:fill="FFFFFF"/>
        </w:rPr>
        <w:t> </w:t>
      </w:r>
      <w:r w:rsidRPr="00E271D0">
        <w:rPr>
          <w:rStyle w:val="referencepublisher-name"/>
          <w:rFonts w:ascii="Arial" w:hAnsi="Arial" w:cs="Arial"/>
          <w:color w:val="000000" w:themeColor="text1"/>
          <w:sz w:val="22"/>
          <w:szCs w:val="22"/>
        </w:rPr>
        <w:t>Department of Children, Families &amp; Schools/National College of School Leadership</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publisher-loc"/>
          <w:rFonts w:ascii="Arial" w:hAnsi="Arial" w:cs="Arial"/>
          <w:color w:val="000000" w:themeColor="text1"/>
          <w:sz w:val="22"/>
          <w:szCs w:val="22"/>
        </w:rPr>
        <w:t>Nottingham</w:t>
      </w:r>
      <w:r w:rsidRPr="00E271D0">
        <w:rPr>
          <w:rFonts w:ascii="Arial" w:hAnsi="Arial" w:cs="Arial"/>
          <w:color w:val="000000" w:themeColor="text1"/>
          <w:sz w:val="22"/>
          <w:szCs w:val="22"/>
          <w:shd w:val="clear" w:color="auto" w:fill="FFFFFF"/>
        </w:rPr>
        <w:t>.</w:t>
      </w:r>
    </w:p>
    <w:p w14:paraId="16EA40E4" w14:textId="77777777" w:rsidR="009E180B" w:rsidRPr="00E271D0" w:rsidRDefault="009E180B" w:rsidP="00F4153C">
      <w:pPr>
        <w:spacing w:line="360" w:lineRule="auto"/>
        <w:rPr>
          <w:rFonts w:ascii="Arial" w:hAnsi="Arial" w:cs="Arial"/>
          <w:color w:val="000000" w:themeColor="text1"/>
          <w:sz w:val="22"/>
          <w:szCs w:val="22"/>
        </w:rPr>
      </w:pPr>
    </w:p>
    <w:p w14:paraId="13411869" w14:textId="18E6C0C1" w:rsidR="009E180B" w:rsidRPr="00E271D0" w:rsidRDefault="009E180B" w:rsidP="00F4153C">
      <w:pPr>
        <w:spacing w:line="360" w:lineRule="auto"/>
        <w:rPr>
          <w:rFonts w:ascii="Arial" w:hAnsi="Arial" w:cs="Arial"/>
          <w:color w:val="000000" w:themeColor="text1"/>
          <w:sz w:val="22"/>
          <w:szCs w:val="22"/>
        </w:rPr>
      </w:pPr>
      <w:r w:rsidRPr="00E271D0">
        <w:rPr>
          <w:rStyle w:val="referencesurname"/>
          <w:rFonts w:ascii="Arial" w:hAnsi="Arial" w:cs="Arial"/>
          <w:color w:val="000000" w:themeColor="text1"/>
          <w:sz w:val="22"/>
          <w:szCs w:val="22"/>
        </w:rPr>
        <w:t>Day</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C.</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Sammons</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P.</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Hopkins</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D.</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Harris</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A.</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Leithwood</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K.</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Gu</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Q.</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Penlington</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C.</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Mehta</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P.</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and</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Brown</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E.</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w:t>
      </w:r>
      <w:r w:rsidRPr="00E271D0">
        <w:rPr>
          <w:rStyle w:val="referenceyear"/>
          <w:rFonts w:ascii="Arial" w:hAnsi="Arial" w:cs="Arial"/>
          <w:color w:val="000000" w:themeColor="text1"/>
          <w:sz w:val="22"/>
          <w:szCs w:val="22"/>
        </w:rPr>
        <w:t>2009</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Emphasis"/>
          <w:rFonts w:ascii="Arial" w:hAnsi="Arial" w:cs="Arial"/>
          <w:color w:val="000000" w:themeColor="text1"/>
          <w:sz w:val="22"/>
          <w:szCs w:val="22"/>
        </w:rPr>
        <w:t>The Impact of Leadership on Pupil Outcomes: Final Report to DSCF</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publisher-name"/>
          <w:rFonts w:ascii="Arial" w:hAnsi="Arial" w:cs="Arial"/>
          <w:color w:val="000000" w:themeColor="text1"/>
          <w:sz w:val="22"/>
          <w:szCs w:val="22"/>
        </w:rPr>
        <w:t>Department of Children, Families &amp; Schools/National College of School Leadership</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publisher-loc"/>
          <w:rFonts w:ascii="Arial" w:hAnsi="Arial" w:cs="Arial"/>
          <w:color w:val="000000" w:themeColor="text1"/>
          <w:sz w:val="22"/>
          <w:szCs w:val="22"/>
        </w:rPr>
        <w:t>Nottingham</w:t>
      </w:r>
      <w:r w:rsidRPr="00E271D0">
        <w:rPr>
          <w:rFonts w:ascii="Arial" w:hAnsi="Arial" w:cs="Arial"/>
          <w:color w:val="000000" w:themeColor="text1"/>
          <w:sz w:val="22"/>
          <w:szCs w:val="22"/>
          <w:shd w:val="clear" w:color="auto" w:fill="FFFFFF"/>
        </w:rPr>
        <w:t>.</w:t>
      </w:r>
    </w:p>
    <w:p w14:paraId="44FFCB51" w14:textId="77777777" w:rsidR="009E180B" w:rsidRPr="00E271D0" w:rsidRDefault="009E180B" w:rsidP="00F4153C">
      <w:pPr>
        <w:spacing w:line="360" w:lineRule="auto"/>
        <w:rPr>
          <w:rFonts w:ascii="Arial" w:hAnsi="Arial" w:cs="Arial"/>
          <w:color w:val="000000" w:themeColor="text1"/>
          <w:sz w:val="22"/>
          <w:szCs w:val="22"/>
        </w:rPr>
      </w:pPr>
    </w:p>
    <w:p w14:paraId="5F1A8D0A" w14:textId="77777777" w:rsidR="009E180B" w:rsidRPr="00E271D0" w:rsidRDefault="009E180B" w:rsidP="00F4153C">
      <w:pPr>
        <w:spacing w:line="360" w:lineRule="auto"/>
        <w:rPr>
          <w:rFonts w:ascii="Arial" w:hAnsi="Arial" w:cs="Arial"/>
          <w:color w:val="000000" w:themeColor="text1"/>
          <w:sz w:val="22"/>
          <w:szCs w:val="22"/>
        </w:rPr>
      </w:pPr>
      <w:r w:rsidRPr="00E271D0">
        <w:rPr>
          <w:rStyle w:val="referencesurname"/>
          <w:rFonts w:ascii="Arial" w:hAnsi="Arial" w:cs="Arial"/>
          <w:color w:val="000000" w:themeColor="text1"/>
          <w:sz w:val="22"/>
          <w:szCs w:val="22"/>
        </w:rPr>
        <w:t>Day</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C.</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Sammons</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P.</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Leithwood</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K.</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Hopkins</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D.</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Gu</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Q.</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Brown</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E.</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and</w:t>
      </w:r>
      <w:r w:rsidRPr="00E271D0">
        <w:rPr>
          <w:rStyle w:val="apple-converted-space"/>
          <w:rFonts w:ascii="Arial" w:hAnsi="Arial" w:cs="Arial"/>
          <w:color w:val="000000" w:themeColor="text1"/>
          <w:sz w:val="22"/>
          <w:szCs w:val="22"/>
          <w:shd w:val="clear" w:color="auto" w:fill="FFFFFF"/>
        </w:rPr>
        <w:t> </w:t>
      </w:r>
      <w:r w:rsidRPr="00E271D0">
        <w:rPr>
          <w:rStyle w:val="referencesurname"/>
          <w:rFonts w:ascii="Arial" w:hAnsi="Arial" w:cs="Arial"/>
          <w:color w:val="000000" w:themeColor="text1"/>
          <w:sz w:val="22"/>
          <w:szCs w:val="22"/>
        </w:rPr>
        <w:t>Ahtaridou</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E.</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w:t>
      </w:r>
      <w:r w:rsidRPr="00E271D0">
        <w:rPr>
          <w:rStyle w:val="referenceyear"/>
          <w:rFonts w:ascii="Arial" w:hAnsi="Arial" w:cs="Arial"/>
          <w:color w:val="000000" w:themeColor="text1"/>
          <w:sz w:val="22"/>
          <w:szCs w:val="22"/>
        </w:rPr>
        <w:t>2011</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Emphasis"/>
          <w:rFonts w:ascii="Arial" w:hAnsi="Arial" w:cs="Arial"/>
          <w:color w:val="000000" w:themeColor="text1"/>
          <w:sz w:val="22"/>
          <w:szCs w:val="22"/>
        </w:rPr>
        <w:t>School Leadership and Student Outcomes: Building and Sustaining Success</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publisher-name"/>
          <w:rFonts w:ascii="Arial" w:hAnsi="Arial" w:cs="Arial"/>
          <w:color w:val="000000" w:themeColor="text1"/>
          <w:sz w:val="22"/>
          <w:szCs w:val="22"/>
        </w:rPr>
        <w:t>Open University Press</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referencepublisher-loc"/>
          <w:rFonts w:ascii="Arial" w:hAnsi="Arial" w:cs="Arial"/>
          <w:color w:val="000000" w:themeColor="text1"/>
          <w:sz w:val="22"/>
          <w:szCs w:val="22"/>
        </w:rPr>
        <w:t>Buckingham</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(forthcoming).</w:t>
      </w:r>
    </w:p>
    <w:p w14:paraId="7FEB6CE8" w14:textId="77777777" w:rsidR="009E180B" w:rsidRPr="00E271D0" w:rsidRDefault="009E180B" w:rsidP="00F4153C">
      <w:pPr>
        <w:spacing w:line="360" w:lineRule="auto"/>
        <w:rPr>
          <w:rFonts w:ascii="Arial" w:hAnsi="Arial" w:cs="Arial"/>
          <w:color w:val="000000" w:themeColor="text1"/>
          <w:sz w:val="22"/>
          <w:szCs w:val="22"/>
        </w:rPr>
      </w:pPr>
    </w:p>
    <w:p w14:paraId="3E9CAF78" w14:textId="77777777" w:rsidR="00826964" w:rsidRPr="00E271D0" w:rsidRDefault="000242BD"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br/>
        <w:t>Donaldson, P. (2015). </w:t>
      </w:r>
      <w:r w:rsidRPr="00E271D0">
        <w:rPr>
          <w:rFonts w:ascii="Arial" w:hAnsi="Arial" w:cs="Arial"/>
          <w:i/>
          <w:iCs/>
          <w:color w:val="000000" w:themeColor="text1"/>
          <w:sz w:val="22"/>
          <w:szCs w:val="22"/>
        </w:rPr>
        <w:t>Successful futures: review of curriculum and assessment arrangements</w:t>
      </w:r>
      <w:r w:rsidRPr="00E271D0">
        <w:rPr>
          <w:rFonts w:ascii="Arial" w:hAnsi="Arial" w:cs="Arial"/>
          <w:iCs/>
          <w:color w:val="000000" w:themeColor="text1"/>
          <w:sz w:val="22"/>
          <w:szCs w:val="22"/>
        </w:rPr>
        <w:t xml:space="preserve"> </w:t>
      </w:r>
      <w:r w:rsidRPr="00E271D0">
        <w:rPr>
          <w:rFonts w:ascii="Arial" w:hAnsi="Arial" w:cs="Arial"/>
          <w:color w:val="000000" w:themeColor="text1"/>
          <w:sz w:val="22"/>
          <w:szCs w:val="22"/>
          <w:shd w:val="clear" w:color="auto" w:fill="FFFFFF"/>
        </w:rPr>
        <w:t>[online] GOV.WALES. Available at: https://gov.wales/successful-futures-review-curriculum-and-assessment-arrangements [Accessed 12 March. 2020].</w:t>
      </w:r>
    </w:p>
    <w:p w14:paraId="709D16B1" w14:textId="77777777" w:rsidR="00826964" w:rsidRPr="00E271D0" w:rsidRDefault="00826964" w:rsidP="00F4153C">
      <w:pPr>
        <w:spacing w:line="360" w:lineRule="auto"/>
        <w:rPr>
          <w:rFonts w:ascii="Arial" w:hAnsi="Arial" w:cs="Arial"/>
          <w:color w:val="000000" w:themeColor="text1"/>
          <w:sz w:val="22"/>
          <w:szCs w:val="22"/>
          <w:shd w:val="clear" w:color="auto" w:fill="FFFFFF"/>
        </w:rPr>
      </w:pPr>
    </w:p>
    <w:p w14:paraId="57B51197" w14:textId="77777777" w:rsidR="00873782" w:rsidRPr="00E271D0" w:rsidRDefault="00826964"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Dinkelman, T., (1997). </w:t>
      </w:r>
      <w:r w:rsidRPr="00E271D0">
        <w:rPr>
          <w:rFonts w:ascii="Arial" w:hAnsi="Arial" w:cs="Arial"/>
          <w:i/>
          <w:color w:val="000000" w:themeColor="text1"/>
          <w:sz w:val="22"/>
          <w:szCs w:val="22"/>
          <w:shd w:val="clear" w:color="auto" w:fill="FFFFFF"/>
        </w:rPr>
        <w:t>The promise of action research for critically reflective teacher education.</w:t>
      </w:r>
      <w:r w:rsidRPr="00E271D0">
        <w:rPr>
          <w:rStyle w:val="apple-converted-space"/>
          <w:rFonts w:ascii="Arial" w:hAnsi="Arial" w:cs="Arial"/>
          <w:i/>
          <w:color w:val="000000" w:themeColor="text1"/>
          <w:sz w:val="22"/>
          <w:szCs w:val="22"/>
          <w:shd w:val="clear" w:color="auto" w:fill="FFFFFF"/>
        </w:rPr>
        <w:t> </w:t>
      </w:r>
      <w:r w:rsidRPr="00E271D0">
        <w:rPr>
          <w:rFonts w:ascii="Arial" w:hAnsi="Arial" w:cs="Arial"/>
          <w:iCs/>
          <w:color w:val="000000" w:themeColor="text1"/>
          <w:sz w:val="22"/>
          <w:szCs w:val="22"/>
        </w:rPr>
        <w:t>The Teacher Educator</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32</w:t>
      </w:r>
      <w:r w:rsidRPr="00E271D0">
        <w:rPr>
          <w:rFonts w:ascii="Arial" w:hAnsi="Arial" w:cs="Arial"/>
          <w:color w:val="000000" w:themeColor="text1"/>
          <w:sz w:val="22"/>
          <w:szCs w:val="22"/>
          <w:shd w:val="clear" w:color="auto" w:fill="FFFFFF"/>
        </w:rPr>
        <w:t>(4), pp.250-274.</w:t>
      </w:r>
    </w:p>
    <w:p w14:paraId="7831030D" w14:textId="77777777" w:rsidR="00873782" w:rsidRPr="00E271D0" w:rsidRDefault="00873782" w:rsidP="00F4153C">
      <w:pPr>
        <w:spacing w:line="360" w:lineRule="auto"/>
        <w:rPr>
          <w:rFonts w:ascii="Arial" w:hAnsi="Arial" w:cs="Arial"/>
          <w:color w:val="000000" w:themeColor="text1"/>
          <w:sz w:val="22"/>
          <w:szCs w:val="22"/>
          <w:shd w:val="clear" w:color="auto" w:fill="FFFFFF"/>
        </w:rPr>
      </w:pPr>
    </w:p>
    <w:p w14:paraId="710DFC54" w14:textId="5101BA1C" w:rsidR="003107BF" w:rsidRPr="00E271D0" w:rsidRDefault="00873782"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Dudley, P., (2014).</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Lesson Study: a handbook | lessonstudy.co.uk</w:t>
      </w:r>
      <w:r w:rsidRPr="00E271D0">
        <w:rPr>
          <w:rFonts w:ascii="Arial" w:hAnsi="Arial" w:cs="Arial"/>
          <w:color w:val="000000" w:themeColor="text1"/>
          <w:sz w:val="22"/>
          <w:szCs w:val="22"/>
          <w:shd w:val="clear" w:color="auto" w:fill="FFFFFF"/>
        </w:rPr>
        <w:t>. [online] Lessonstudy.co.uk. Available at: http://lessonstudy.co.uk/lesson-study-a-handbook/ [Accessed 15 Feb. 2020].</w:t>
      </w:r>
      <w:r w:rsidR="003107BF" w:rsidRPr="00E271D0">
        <w:rPr>
          <w:rFonts w:ascii="Arial" w:hAnsi="Arial" w:cs="Arial"/>
          <w:color w:val="000000" w:themeColor="text1"/>
          <w:sz w:val="22"/>
          <w:szCs w:val="22"/>
          <w:shd w:val="clear" w:color="auto" w:fill="FFFFFF"/>
        </w:rPr>
        <w:br/>
      </w:r>
      <w:r w:rsidR="003107BF" w:rsidRPr="00E271D0">
        <w:rPr>
          <w:rFonts w:ascii="Arial" w:hAnsi="Arial" w:cs="Arial"/>
          <w:color w:val="000000" w:themeColor="text1"/>
          <w:sz w:val="22"/>
          <w:szCs w:val="22"/>
          <w:shd w:val="clear" w:color="auto" w:fill="FFFFFF"/>
        </w:rPr>
        <w:br/>
        <w:t>Estyn (2013).</w:t>
      </w:r>
      <w:r w:rsidR="003107BF" w:rsidRPr="00E271D0">
        <w:rPr>
          <w:rStyle w:val="apple-converted-space"/>
          <w:rFonts w:ascii="Arial" w:hAnsi="Arial" w:cs="Arial"/>
          <w:color w:val="000000" w:themeColor="text1"/>
          <w:sz w:val="22"/>
          <w:szCs w:val="22"/>
          <w:shd w:val="clear" w:color="auto" w:fill="FFFFFF"/>
        </w:rPr>
        <w:t> </w:t>
      </w:r>
      <w:r w:rsidR="003107BF" w:rsidRPr="00E271D0">
        <w:rPr>
          <w:rFonts w:ascii="Arial" w:hAnsi="Arial" w:cs="Arial"/>
          <w:i/>
          <w:iCs/>
          <w:color w:val="000000" w:themeColor="text1"/>
          <w:sz w:val="22"/>
          <w:szCs w:val="22"/>
        </w:rPr>
        <w:t xml:space="preserve">The Annual Report </w:t>
      </w:r>
      <w:proofErr w:type="gramStart"/>
      <w:r w:rsidR="003107BF" w:rsidRPr="00E271D0">
        <w:rPr>
          <w:rFonts w:ascii="Arial" w:hAnsi="Arial" w:cs="Arial"/>
          <w:i/>
          <w:iCs/>
          <w:color w:val="000000" w:themeColor="text1"/>
          <w:sz w:val="22"/>
          <w:szCs w:val="22"/>
        </w:rPr>
        <w:t>Of</w:t>
      </w:r>
      <w:proofErr w:type="gramEnd"/>
      <w:r w:rsidR="003107BF" w:rsidRPr="00E271D0">
        <w:rPr>
          <w:rFonts w:ascii="Arial" w:hAnsi="Arial" w:cs="Arial"/>
          <w:i/>
          <w:iCs/>
          <w:color w:val="000000" w:themeColor="text1"/>
          <w:sz w:val="22"/>
          <w:szCs w:val="22"/>
        </w:rPr>
        <w:t xml:space="preserve"> Her Majesty's Chief Inspector Of Education And Training In Wales</w:t>
      </w:r>
      <w:r w:rsidR="003107BF" w:rsidRPr="00E271D0">
        <w:rPr>
          <w:rFonts w:ascii="Arial" w:hAnsi="Arial" w:cs="Arial"/>
          <w:color w:val="000000" w:themeColor="text1"/>
          <w:sz w:val="22"/>
          <w:szCs w:val="22"/>
          <w:shd w:val="clear" w:color="auto" w:fill="FFFFFF"/>
        </w:rPr>
        <w:t>. [online] Available at: &lt;https://www.estyn.gov.wales/sites/www.estyn.gov.wales/files/documents/ESTYN_Annual%20Report%20FINAL_ENGLISH_WEB_0.pdf&gt; [Accessed 12 March 2020].</w:t>
      </w:r>
    </w:p>
    <w:p w14:paraId="72830AEA" w14:textId="6C7E6F62" w:rsidR="000242BD" w:rsidRPr="00E271D0" w:rsidRDefault="000242BD" w:rsidP="00F4153C">
      <w:pPr>
        <w:spacing w:line="360" w:lineRule="auto"/>
        <w:rPr>
          <w:rFonts w:ascii="Arial" w:hAnsi="Arial" w:cs="Arial"/>
          <w:color w:val="000000" w:themeColor="text1"/>
          <w:sz w:val="22"/>
          <w:szCs w:val="22"/>
          <w:shd w:val="clear" w:color="auto" w:fill="FFFFFF"/>
        </w:rPr>
      </w:pPr>
    </w:p>
    <w:p w14:paraId="7C490B86" w14:textId="04B97919" w:rsidR="00A3741F" w:rsidRPr="00E271D0" w:rsidRDefault="00A3741F"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lastRenderedPageBreak/>
        <w:t xml:space="preserve">Estyn (2017). </w:t>
      </w:r>
      <w:r w:rsidRPr="00E271D0">
        <w:rPr>
          <w:rFonts w:ascii="Arial" w:hAnsi="Arial" w:cs="Arial"/>
          <w:i/>
          <w:color w:val="000000" w:themeColor="text1"/>
          <w:sz w:val="22"/>
          <w:szCs w:val="22"/>
          <w:shd w:val="clear" w:color="auto" w:fill="FFFFFF"/>
        </w:rPr>
        <w:t>The common inspection framework for all education and training providers in Wales.</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[online] Available at: &lt;https://www.estyn.gov.wales/sites/www.estyn.gov.wales/files/Dec%202018%20-%20final%20CIF.pdf&gt; [Accessed 13 March 2020].</w:t>
      </w:r>
    </w:p>
    <w:p w14:paraId="5A67739F" w14:textId="4DCB75CD" w:rsidR="00A1515B" w:rsidRPr="00E271D0" w:rsidRDefault="00A1515B" w:rsidP="00F4153C">
      <w:pPr>
        <w:spacing w:line="360" w:lineRule="auto"/>
        <w:rPr>
          <w:rFonts w:ascii="Arial" w:hAnsi="Arial" w:cs="Arial"/>
          <w:color w:val="000000" w:themeColor="text1"/>
          <w:sz w:val="22"/>
          <w:szCs w:val="22"/>
        </w:rPr>
      </w:pPr>
    </w:p>
    <w:p w14:paraId="1173078D" w14:textId="5B55558C" w:rsidR="00A1515B" w:rsidRPr="00E271D0" w:rsidRDefault="00A1515B"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Flutter, J., (2007). </w:t>
      </w:r>
      <w:r w:rsidRPr="00E271D0">
        <w:rPr>
          <w:rFonts w:ascii="Arial" w:hAnsi="Arial" w:cs="Arial"/>
          <w:i/>
          <w:color w:val="000000" w:themeColor="text1"/>
          <w:sz w:val="22"/>
          <w:szCs w:val="22"/>
          <w:shd w:val="clear" w:color="auto" w:fill="FFFFFF"/>
        </w:rPr>
        <w:t>Teacher development and pupil voice</w:t>
      </w:r>
      <w:r w:rsidRPr="00E271D0">
        <w:rPr>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The Curriculum Journal</w:t>
      </w:r>
      <w:r w:rsidRPr="00E271D0">
        <w:rPr>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18</w:t>
      </w:r>
      <w:r w:rsidRPr="00E271D0">
        <w:rPr>
          <w:rFonts w:ascii="Arial" w:hAnsi="Arial" w:cs="Arial"/>
          <w:color w:val="000000" w:themeColor="text1"/>
          <w:sz w:val="22"/>
          <w:szCs w:val="22"/>
          <w:shd w:val="clear" w:color="auto" w:fill="FFFFFF"/>
        </w:rPr>
        <w:t>(3), pp.343-354.</w:t>
      </w:r>
    </w:p>
    <w:p w14:paraId="73BFCF9F" w14:textId="208D046B" w:rsidR="00F4153C" w:rsidRPr="00E271D0" w:rsidRDefault="00F4153C" w:rsidP="00F4153C">
      <w:pPr>
        <w:spacing w:line="360" w:lineRule="auto"/>
        <w:rPr>
          <w:rFonts w:ascii="Arial" w:hAnsi="Arial" w:cs="Arial"/>
          <w:color w:val="000000" w:themeColor="text1"/>
          <w:sz w:val="22"/>
          <w:szCs w:val="22"/>
        </w:rPr>
      </w:pPr>
    </w:p>
    <w:p w14:paraId="74B4955D" w14:textId="77777777" w:rsidR="00F4153C" w:rsidRPr="00F4153C" w:rsidRDefault="00F4153C"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Fuller, F. F</w:t>
      </w:r>
      <w:r w:rsidRPr="00CB36EF">
        <w:rPr>
          <w:rFonts w:ascii="Arial" w:hAnsi="Arial" w:cs="Arial"/>
          <w:color w:val="000000" w:themeColor="text1"/>
          <w:sz w:val="22"/>
          <w:szCs w:val="22"/>
        </w:rPr>
        <w:t>. &amp; Manning, B. A. (1973). </w:t>
      </w:r>
      <w:r w:rsidRPr="00CB36EF">
        <w:rPr>
          <w:rFonts w:ascii="Arial" w:hAnsi="Arial" w:cs="Arial"/>
          <w:i/>
          <w:color w:val="000000" w:themeColor="text1"/>
          <w:sz w:val="22"/>
          <w:szCs w:val="22"/>
        </w:rPr>
        <w:t>Self</w:t>
      </w:r>
      <w:r w:rsidRPr="00CB36EF">
        <w:rPr>
          <w:rFonts w:ascii="Cambria Math" w:hAnsi="Cambria Math" w:cs="Cambria Math"/>
          <w:i/>
          <w:color w:val="000000" w:themeColor="text1"/>
          <w:sz w:val="22"/>
          <w:szCs w:val="22"/>
        </w:rPr>
        <w:t>‐</w:t>
      </w:r>
      <w:r w:rsidRPr="00CB36EF">
        <w:rPr>
          <w:rFonts w:ascii="Arial" w:hAnsi="Arial" w:cs="Arial"/>
          <w:i/>
          <w:color w:val="000000" w:themeColor="text1"/>
          <w:sz w:val="22"/>
          <w:szCs w:val="22"/>
        </w:rPr>
        <w:t>confrontation</w:t>
      </w:r>
      <w:r w:rsidRPr="00E271D0">
        <w:rPr>
          <w:rFonts w:ascii="Arial" w:hAnsi="Arial" w:cs="Arial"/>
          <w:i/>
          <w:color w:val="000000" w:themeColor="text1"/>
          <w:sz w:val="22"/>
          <w:szCs w:val="22"/>
        </w:rPr>
        <w:t xml:space="preserve"> reviewed: a conceptualization for video playback in teacher </w:t>
      </w:r>
      <w:r w:rsidRPr="00CB36EF">
        <w:rPr>
          <w:rFonts w:ascii="Arial" w:hAnsi="Arial" w:cs="Arial"/>
          <w:i/>
          <w:color w:val="000000" w:themeColor="text1"/>
          <w:sz w:val="22"/>
          <w:szCs w:val="22"/>
        </w:rPr>
        <w:t>education. </w:t>
      </w:r>
      <w:r w:rsidRPr="00CB36EF">
        <w:rPr>
          <w:rFonts w:ascii="Arial" w:hAnsi="Arial" w:cs="Arial"/>
          <w:iCs/>
          <w:color w:val="000000" w:themeColor="text1"/>
          <w:sz w:val="22"/>
          <w:szCs w:val="22"/>
        </w:rPr>
        <w:t>Review of Educational Research</w:t>
      </w:r>
      <w:r w:rsidRPr="00CB36EF">
        <w:rPr>
          <w:rFonts w:ascii="Arial" w:hAnsi="Arial" w:cs="Arial"/>
          <w:color w:val="000000" w:themeColor="text1"/>
          <w:sz w:val="22"/>
          <w:szCs w:val="22"/>
        </w:rPr>
        <w:t>, </w:t>
      </w:r>
      <w:r w:rsidRPr="00CB36EF">
        <w:rPr>
          <w:rFonts w:ascii="Arial" w:hAnsi="Arial" w:cs="Arial"/>
          <w:b/>
          <w:bCs/>
          <w:color w:val="000000" w:themeColor="text1"/>
          <w:sz w:val="22"/>
          <w:szCs w:val="22"/>
        </w:rPr>
        <w:t>43</w:t>
      </w:r>
      <w:r w:rsidRPr="00CB36EF">
        <w:rPr>
          <w:rFonts w:ascii="Arial" w:hAnsi="Arial" w:cs="Arial"/>
          <w:color w:val="000000" w:themeColor="text1"/>
          <w:sz w:val="22"/>
          <w:szCs w:val="22"/>
        </w:rPr>
        <w:t>, 4, 469–528</w:t>
      </w:r>
    </w:p>
    <w:p w14:paraId="4983ED4D" w14:textId="59757823" w:rsidR="00A3741F" w:rsidRPr="00E271D0" w:rsidRDefault="00A3741F" w:rsidP="00F4153C">
      <w:pPr>
        <w:spacing w:line="360" w:lineRule="auto"/>
        <w:rPr>
          <w:rFonts w:ascii="Arial" w:hAnsi="Arial" w:cs="Arial"/>
          <w:color w:val="000000" w:themeColor="text1"/>
          <w:sz w:val="22"/>
          <w:szCs w:val="22"/>
          <w:shd w:val="clear" w:color="auto" w:fill="FFFFFF"/>
        </w:rPr>
      </w:pPr>
    </w:p>
    <w:p w14:paraId="0A8EB042" w14:textId="7A431E51" w:rsidR="00A1515B" w:rsidRDefault="00A1515B"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Goldstein, H.,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2001</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xml:space="preserve">. </w:t>
      </w:r>
      <w:r w:rsidRPr="00E271D0">
        <w:rPr>
          <w:rFonts w:ascii="Arial" w:hAnsi="Arial" w:cs="Arial"/>
          <w:i/>
          <w:color w:val="000000" w:themeColor="text1"/>
          <w:sz w:val="22"/>
          <w:szCs w:val="22"/>
          <w:shd w:val="clear" w:color="auto" w:fill="FFFFFF"/>
        </w:rPr>
        <w:t>Using pupil performance data for judging schools and teachers: scope and limitations.</w:t>
      </w:r>
      <w:r w:rsidRPr="00E271D0">
        <w:rPr>
          <w:rStyle w:val="apple-converted-space"/>
          <w:rFonts w:ascii="Arial" w:hAnsi="Arial" w:cs="Arial"/>
          <w:i/>
          <w:color w:val="000000" w:themeColor="text1"/>
          <w:sz w:val="22"/>
          <w:szCs w:val="22"/>
          <w:shd w:val="clear" w:color="auto" w:fill="FFFFFF"/>
        </w:rPr>
        <w:t> </w:t>
      </w:r>
      <w:r w:rsidRPr="00E271D0">
        <w:rPr>
          <w:rFonts w:ascii="Arial" w:hAnsi="Arial" w:cs="Arial"/>
          <w:iCs/>
          <w:color w:val="000000" w:themeColor="text1"/>
          <w:sz w:val="22"/>
          <w:szCs w:val="22"/>
        </w:rPr>
        <w:t>British educational research journal</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27</w:t>
      </w:r>
      <w:r w:rsidRPr="00E271D0">
        <w:rPr>
          <w:rFonts w:ascii="Arial" w:hAnsi="Arial" w:cs="Arial"/>
          <w:color w:val="000000" w:themeColor="text1"/>
          <w:sz w:val="22"/>
          <w:szCs w:val="22"/>
          <w:shd w:val="clear" w:color="auto" w:fill="FFFFFF"/>
        </w:rPr>
        <w:t>(4), pp.433-442.</w:t>
      </w:r>
    </w:p>
    <w:p w14:paraId="72E31AFB" w14:textId="0D8EF5D7" w:rsidR="00E27890" w:rsidRPr="00E27890" w:rsidRDefault="00E27890" w:rsidP="00E27890">
      <w:pPr>
        <w:spacing w:line="360" w:lineRule="auto"/>
        <w:rPr>
          <w:sz w:val="22"/>
          <w:szCs w:val="22"/>
        </w:rPr>
      </w:pPr>
      <w:r w:rsidRPr="00E27890">
        <w:rPr>
          <w:rStyle w:val="author"/>
          <w:rFonts w:ascii="Arial" w:hAnsi="Arial" w:cs="Arial"/>
          <w:color w:val="1C1D1E"/>
          <w:sz w:val="22"/>
          <w:szCs w:val="22"/>
        </w:rPr>
        <w:t>Halter, C. P.</w:t>
      </w:r>
      <w:r w:rsidRPr="00E27890">
        <w:rPr>
          <w:rStyle w:val="apple-converted-space"/>
          <w:rFonts w:ascii="Arial" w:hAnsi="Arial" w:cs="Arial"/>
          <w:color w:val="1C1D1E"/>
          <w:sz w:val="22"/>
          <w:szCs w:val="22"/>
        </w:rPr>
        <w:t> </w:t>
      </w:r>
      <w:r w:rsidRPr="00E27890">
        <w:rPr>
          <w:rFonts w:ascii="Arial" w:hAnsi="Arial" w:cs="Arial"/>
          <w:color w:val="1C1D1E"/>
          <w:sz w:val="22"/>
          <w:szCs w:val="22"/>
        </w:rPr>
        <w:t>(</w:t>
      </w:r>
      <w:r w:rsidRPr="00E27890">
        <w:rPr>
          <w:rStyle w:val="pubyear"/>
          <w:rFonts w:ascii="Arial" w:hAnsi="Arial" w:cs="Arial"/>
          <w:color w:val="1C1D1E"/>
          <w:sz w:val="22"/>
          <w:szCs w:val="22"/>
        </w:rPr>
        <w:t>2006</w:t>
      </w:r>
      <w:r w:rsidRPr="00E27890">
        <w:rPr>
          <w:rFonts w:ascii="Arial" w:hAnsi="Arial" w:cs="Arial"/>
          <w:color w:val="1C1D1E"/>
          <w:sz w:val="22"/>
          <w:szCs w:val="22"/>
        </w:rPr>
        <w:t>).</w:t>
      </w:r>
      <w:r w:rsidRPr="00E27890">
        <w:rPr>
          <w:rStyle w:val="apple-converted-space"/>
          <w:rFonts w:ascii="Arial" w:hAnsi="Arial" w:cs="Arial"/>
          <w:color w:val="1C1D1E"/>
          <w:sz w:val="22"/>
          <w:szCs w:val="22"/>
        </w:rPr>
        <w:t> </w:t>
      </w:r>
      <w:r w:rsidRPr="00E27890">
        <w:rPr>
          <w:rStyle w:val="othertitle"/>
          <w:rFonts w:ascii="Arial" w:hAnsi="Arial" w:cs="Arial"/>
          <w:i/>
          <w:color w:val="1C1D1E"/>
          <w:sz w:val="22"/>
          <w:szCs w:val="22"/>
        </w:rPr>
        <w:t>The reflective lens: the effects of video analysis on preservice teacher development</w:t>
      </w:r>
      <w:r w:rsidRPr="00E27890">
        <w:rPr>
          <w:rFonts w:ascii="Arial" w:hAnsi="Arial" w:cs="Arial"/>
          <w:color w:val="1C1D1E"/>
          <w:sz w:val="22"/>
          <w:szCs w:val="22"/>
        </w:rPr>
        <w:t>.</w:t>
      </w:r>
      <w:r>
        <w:rPr>
          <w:rFonts w:ascii="Arial" w:hAnsi="Arial" w:cs="Arial"/>
          <w:color w:val="1C1D1E"/>
          <w:sz w:val="22"/>
          <w:szCs w:val="22"/>
        </w:rPr>
        <w:t xml:space="preserve"> </w:t>
      </w:r>
      <w:r w:rsidRPr="00E27890">
        <w:rPr>
          <w:rFonts w:ascii="Arial" w:hAnsi="Arial" w:cs="Arial"/>
          <w:color w:val="1C1D1E"/>
          <w:sz w:val="22"/>
          <w:szCs w:val="22"/>
        </w:rPr>
        <w:t>Dissertation Abstracts International,</w:t>
      </w:r>
      <w:r w:rsidRPr="00E27890">
        <w:rPr>
          <w:rStyle w:val="apple-converted-space"/>
          <w:rFonts w:ascii="Arial" w:hAnsi="Arial" w:cs="Arial"/>
          <w:color w:val="1C1D1E"/>
          <w:sz w:val="22"/>
          <w:szCs w:val="22"/>
        </w:rPr>
        <w:t> </w:t>
      </w:r>
      <w:r w:rsidRPr="00E27890">
        <w:rPr>
          <w:rStyle w:val="vol"/>
          <w:rFonts w:ascii="Arial" w:hAnsi="Arial" w:cs="Arial"/>
          <w:b/>
          <w:bCs/>
          <w:color w:val="1C1D1E"/>
          <w:sz w:val="22"/>
          <w:szCs w:val="22"/>
        </w:rPr>
        <w:t>67</w:t>
      </w:r>
      <w:r w:rsidRPr="00E27890">
        <w:rPr>
          <w:rFonts w:ascii="Arial" w:hAnsi="Arial" w:cs="Arial"/>
          <w:color w:val="1C1D1E"/>
          <w:sz w:val="22"/>
          <w:szCs w:val="22"/>
        </w:rPr>
        <w:t>,</w:t>
      </w:r>
      <w:r w:rsidRPr="00E27890">
        <w:rPr>
          <w:rStyle w:val="apple-converted-space"/>
          <w:rFonts w:ascii="Arial" w:hAnsi="Arial" w:cs="Arial"/>
          <w:color w:val="1C1D1E"/>
          <w:sz w:val="22"/>
          <w:szCs w:val="22"/>
        </w:rPr>
        <w:t> </w:t>
      </w:r>
      <w:r w:rsidRPr="00E27890">
        <w:rPr>
          <w:rStyle w:val="citedissue"/>
          <w:rFonts w:ascii="Arial" w:hAnsi="Arial" w:cs="Arial"/>
          <w:color w:val="1C1D1E"/>
          <w:sz w:val="22"/>
          <w:szCs w:val="22"/>
        </w:rPr>
        <w:t>03</w:t>
      </w:r>
      <w:r w:rsidRPr="00E27890">
        <w:rPr>
          <w:rFonts w:ascii="Arial" w:hAnsi="Arial" w:cs="Arial"/>
          <w:color w:val="1C1D1E"/>
          <w:sz w:val="22"/>
          <w:szCs w:val="22"/>
        </w:rPr>
        <w:t>. (UMI No. 3211280).</w:t>
      </w:r>
    </w:p>
    <w:p w14:paraId="118834F1" w14:textId="3163C0F1" w:rsidR="000242BD" w:rsidRPr="00E27890" w:rsidRDefault="000242BD" w:rsidP="00E27890">
      <w:pPr>
        <w:spacing w:line="360" w:lineRule="auto"/>
        <w:rPr>
          <w:rFonts w:ascii="Arial" w:hAnsi="Arial" w:cs="Arial"/>
          <w:i/>
          <w:color w:val="000000" w:themeColor="text1"/>
          <w:sz w:val="22"/>
          <w:szCs w:val="22"/>
          <w:shd w:val="clear" w:color="auto" w:fill="FFFFFF"/>
        </w:rPr>
      </w:pPr>
    </w:p>
    <w:p w14:paraId="367B61BB" w14:textId="2675573D" w:rsidR="00CB36EF" w:rsidRPr="00CB36EF" w:rsidRDefault="000242BD" w:rsidP="00E27890">
      <w:pPr>
        <w:spacing w:line="360" w:lineRule="auto"/>
        <w:rPr>
          <w:rFonts w:ascii="Arial" w:hAnsi="Arial" w:cs="Arial"/>
          <w:sz w:val="22"/>
          <w:szCs w:val="22"/>
        </w:rPr>
      </w:pPr>
      <w:r w:rsidRPr="00E27890">
        <w:rPr>
          <w:rFonts w:ascii="Arial" w:hAnsi="Arial" w:cs="Arial"/>
          <w:color w:val="000000" w:themeColor="text1"/>
          <w:sz w:val="22"/>
          <w:szCs w:val="22"/>
          <w:shd w:val="clear" w:color="auto" w:fill="FFFFFF"/>
        </w:rPr>
        <w:t xml:space="preserve">Highfield, C. and Robertson, J., </w:t>
      </w:r>
      <w:r w:rsidR="00473A95" w:rsidRPr="00E27890">
        <w:rPr>
          <w:rFonts w:ascii="Arial" w:hAnsi="Arial" w:cs="Arial"/>
          <w:color w:val="000000" w:themeColor="text1"/>
          <w:sz w:val="22"/>
          <w:szCs w:val="22"/>
          <w:shd w:val="clear" w:color="auto" w:fill="FFFFFF"/>
        </w:rPr>
        <w:t>(</w:t>
      </w:r>
      <w:r w:rsidRPr="00E27890">
        <w:rPr>
          <w:rFonts w:ascii="Arial" w:hAnsi="Arial" w:cs="Arial"/>
          <w:color w:val="000000" w:themeColor="text1"/>
          <w:sz w:val="22"/>
          <w:szCs w:val="22"/>
          <w:shd w:val="clear" w:color="auto" w:fill="FFFFFF"/>
        </w:rPr>
        <w:t>2015</w:t>
      </w:r>
      <w:r w:rsidR="00473A95" w:rsidRPr="00E27890">
        <w:rPr>
          <w:rFonts w:ascii="Arial" w:hAnsi="Arial" w:cs="Arial"/>
          <w:color w:val="000000" w:themeColor="text1"/>
          <w:sz w:val="22"/>
          <w:szCs w:val="22"/>
          <w:shd w:val="clear" w:color="auto" w:fill="FFFFFF"/>
        </w:rPr>
        <w:t>)</w:t>
      </w:r>
      <w:r w:rsidRPr="00E27890">
        <w:rPr>
          <w:rFonts w:ascii="Arial" w:hAnsi="Arial" w:cs="Arial"/>
          <w:color w:val="000000" w:themeColor="text1"/>
          <w:sz w:val="22"/>
          <w:szCs w:val="22"/>
          <w:shd w:val="clear" w:color="auto" w:fill="FFFFFF"/>
        </w:rPr>
        <w:t>.</w:t>
      </w:r>
      <w:r w:rsidRPr="00E27890">
        <w:rPr>
          <w:rFonts w:ascii="Arial" w:hAnsi="Arial" w:cs="Arial"/>
          <w:i/>
          <w:color w:val="000000" w:themeColor="text1"/>
          <w:sz w:val="22"/>
          <w:szCs w:val="22"/>
          <w:shd w:val="clear" w:color="auto" w:fill="FFFFFF"/>
        </w:rPr>
        <w:t xml:space="preserve"> Developing a Conceptual Framework</w:t>
      </w:r>
      <w:r w:rsidRPr="00E271D0">
        <w:rPr>
          <w:rFonts w:ascii="Arial" w:hAnsi="Arial" w:cs="Arial"/>
          <w:i/>
          <w:color w:val="000000" w:themeColor="text1"/>
          <w:sz w:val="22"/>
          <w:szCs w:val="22"/>
          <w:shd w:val="clear" w:color="auto" w:fill="FFFFFF"/>
        </w:rPr>
        <w:t xml:space="preserve"> for Considering the Complexities of Professional Learning and Development in the Secondary </w:t>
      </w:r>
      <w:r w:rsidRPr="00CB36EF">
        <w:rPr>
          <w:rFonts w:ascii="Arial" w:hAnsi="Arial" w:cs="Arial"/>
          <w:i/>
          <w:color w:val="000000" w:themeColor="text1"/>
          <w:sz w:val="22"/>
          <w:szCs w:val="22"/>
          <w:shd w:val="clear" w:color="auto" w:fill="FFFFFF"/>
        </w:rPr>
        <w:t>School Context.</w:t>
      </w:r>
      <w:r w:rsidRPr="00CB36EF">
        <w:rPr>
          <w:rStyle w:val="apple-converted-space"/>
          <w:rFonts w:ascii="Arial" w:hAnsi="Arial" w:cs="Arial"/>
          <w:i/>
          <w:color w:val="000000" w:themeColor="text1"/>
          <w:sz w:val="22"/>
          <w:szCs w:val="22"/>
          <w:shd w:val="clear" w:color="auto" w:fill="FFFFFF"/>
        </w:rPr>
        <w:t> </w:t>
      </w:r>
      <w:r w:rsidRPr="00CB36EF">
        <w:rPr>
          <w:rFonts w:ascii="Arial" w:hAnsi="Arial" w:cs="Arial"/>
          <w:iCs/>
          <w:color w:val="000000" w:themeColor="text1"/>
          <w:sz w:val="22"/>
          <w:szCs w:val="22"/>
        </w:rPr>
        <w:t>American Journal of Educational Research</w:t>
      </w:r>
      <w:r w:rsidRPr="00CB36EF">
        <w:rPr>
          <w:rFonts w:ascii="Arial" w:hAnsi="Arial" w:cs="Arial"/>
          <w:color w:val="000000" w:themeColor="text1"/>
          <w:sz w:val="22"/>
          <w:szCs w:val="22"/>
          <w:shd w:val="clear" w:color="auto" w:fill="FFFFFF"/>
        </w:rPr>
        <w:t>, 3(5), pp.610-618.</w:t>
      </w:r>
    </w:p>
    <w:p w14:paraId="5AEDAAA7" w14:textId="77777777" w:rsidR="000242BD" w:rsidRPr="00E271D0" w:rsidRDefault="000242BD" w:rsidP="00F4153C">
      <w:pPr>
        <w:spacing w:line="360" w:lineRule="auto"/>
        <w:rPr>
          <w:rFonts w:ascii="Arial" w:hAnsi="Arial" w:cs="Arial"/>
          <w:i/>
          <w:color w:val="000000" w:themeColor="text1"/>
          <w:sz w:val="22"/>
          <w:szCs w:val="22"/>
          <w:shd w:val="clear" w:color="auto" w:fill="FFFFFF"/>
        </w:rPr>
      </w:pPr>
    </w:p>
    <w:p w14:paraId="0BE73510" w14:textId="654A0C10" w:rsidR="000F4936" w:rsidRPr="00E271D0" w:rsidRDefault="000F4936" w:rsidP="00F4153C">
      <w:pPr>
        <w:spacing w:line="360" w:lineRule="auto"/>
        <w:rPr>
          <w:rFonts w:ascii="Arial" w:hAnsi="Arial" w:cs="Arial"/>
          <w:i/>
          <w:color w:val="000000" w:themeColor="text1"/>
          <w:sz w:val="22"/>
          <w:szCs w:val="22"/>
        </w:rPr>
      </w:pPr>
      <w:r w:rsidRPr="00E271D0">
        <w:rPr>
          <w:rFonts w:ascii="Arial" w:hAnsi="Arial" w:cs="Arial"/>
          <w:i/>
          <w:color w:val="000000" w:themeColor="text1"/>
          <w:sz w:val="22"/>
          <w:szCs w:val="22"/>
          <w:shd w:val="clear" w:color="auto" w:fill="FFFFFF"/>
        </w:rPr>
        <w:t xml:space="preserve">Jackson, M. ed., </w:t>
      </w:r>
      <w:r w:rsidR="00473A95" w:rsidRPr="00E271D0">
        <w:rPr>
          <w:rFonts w:ascii="Arial" w:hAnsi="Arial" w:cs="Arial"/>
          <w:i/>
          <w:color w:val="000000" w:themeColor="text1"/>
          <w:sz w:val="22"/>
          <w:szCs w:val="22"/>
          <w:shd w:val="clear" w:color="auto" w:fill="FFFFFF"/>
        </w:rPr>
        <w:t>(</w:t>
      </w:r>
      <w:r w:rsidRPr="00E271D0">
        <w:rPr>
          <w:rFonts w:ascii="Arial" w:hAnsi="Arial" w:cs="Arial"/>
          <w:i/>
          <w:color w:val="000000" w:themeColor="text1"/>
          <w:sz w:val="22"/>
          <w:szCs w:val="22"/>
          <w:shd w:val="clear" w:color="auto" w:fill="FFFFFF"/>
        </w:rPr>
        <w:t>2013</w:t>
      </w:r>
      <w:r w:rsidR="00473A95" w:rsidRPr="00E271D0">
        <w:rPr>
          <w:rFonts w:ascii="Arial" w:hAnsi="Arial" w:cs="Arial"/>
          <w:i/>
          <w:color w:val="000000" w:themeColor="text1"/>
          <w:sz w:val="22"/>
          <w:szCs w:val="22"/>
          <w:shd w:val="clear" w:color="auto" w:fill="FFFFFF"/>
        </w:rPr>
        <w:t>)</w:t>
      </w:r>
      <w:r w:rsidRPr="00E271D0">
        <w:rPr>
          <w:rFonts w:ascii="Arial" w:hAnsi="Arial" w:cs="Arial"/>
          <w:i/>
          <w:color w:val="000000" w:themeColor="text1"/>
          <w:sz w:val="22"/>
          <w:szCs w:val="22"/>
          <w:shd w:val="clear" w:color="auto" w:fill="FFFFFF"/>
        </w:rPr>
        <w:t>.</w:t>
      </w:r>
      <w:r w:rsidRPr="00E271D0">
        <w:rPr>
          <w:rStyle w:val="apple-converted-space"/>
          <w:rFonts w:ascii="Arial" w:hAnsi="Arial" w:cs="Arial"/>
          <w:i/>
          <w:color w:val="000000" w:themeColor="text1"/>
          <w:sz w:val="22"/>
          <w:szCs w:val="22"/>
          <w:shd w:val="clear" w:color="auto" w:fill="FFFFFF"/>
        </w:rPr>
        <w:t> </w:t>
      </w:r>
      <w:r w:rsidRPr="00E271D0">
        <w:rPr>
          <w:rFonts w:ascii="Arial" w:hAnsi="Arial" w:cs="Arial"/>
          <w:i/>
          <w:iCs/>
          <w:color w:val="000000" w:themeColor="text1"/>
          <w:sz w:val="22"/>
          <w:szCs w:val="22"/>
        </w:rPr>
        <w:t>Determined to succeed?</w:t>
      </w:r>
      <w:r w:rsidR="00554A57" w:rsidRPr="00E271D0">
        <w:rPr>
          <w:rFonts w:ascii="Arial" w:hAnsi="Arial" w:cs="Arial"/>
          <w:i/>
          <w:iCs/>
          <w:color w:val="000000" w:themeColor="text1"/>
          <w:sz w:val="22"/>
          <w:szCs w:val="22"/>
        </w:rPr>
        <w:t xml:space="preserve"> </w:t>
      </w:r>
      <w:r w:rsidRPr="00E271D0">
        <w:rPr>
          <w:rFonts w:ascii="Arial" w:hAnsi="Arial" w:cs="Arial"/>
          <w:i/>
          <w:iCs/>
          <w:color w:val="000000" w:themeColor="text1"/>
          <w:sz w:val="22"/>
          <w:szCs w:val="22"/>
        </w:rPr>
        <w:t>performance versus choice in educational attainment</w:t>
      </w:r>
      <w:r w:rsidRPr="00E271D0">
        <w:rPr>
          <w:rFonts w:ascii="Arial" w:hAnsi="Arial" w:cs="Arial"/>
          <w:i/>
          <w:color w:val="000000" w:themeColor="text1"/>
          <w:sz w:val="22"/>
          <w:szCs w:val="22"/>
          <w:shd w:val="clear" w:color="auto" w:fill="FFFFFF"/>
        </w:rPr>
        <w:t xml:space="preserve">. </w:t>
      </w:r>
      <w:r w:rsidRPr="00E271D0">
        <w:rPr>
          <w:rFonts w:ascii="Arial" w:hAnsi="Arial" w:cs="Arial"/>
          <w:color w:val="000000" w:themeColor="text1"/>
          <w:sz w:val="22"/>
          <w:szCs w:val="22"/>
          <w:shd w:val="clear" w:color="auto" w:fill="FFFFFF"/>
        </w:rPr>
        <w:t>Stanford University Press: USA.</w:t>
      </w:r>
    </w:p>
    <w:p w14:paraId="39BB287C" w14:textId="47ADE4DE" w:rsidR="000242BD" w:rsidRPr="00E271D0" w:rsidRDefault="000242BD" w:rsidP="00F4153C">
      <w:pPr>
        <w:spacing w:line="360" w:lineRule="auto"/>
        <w:rPr>
          <w:rFonts w:ascii="Arial" w:hAnsi="Arial" w:cs="Arial"/>
          <w:color w:val="000000" w:themeColor="text1"/>
          <w:sz w:val="22"/>
          <w:szCs w:val="22"/>
        </w:rPr>
      </w:pPr>
    </w:p>
    <w:p w14:paraId="171FC804" w14:textId="5A7636EA" w:rsidR="0092277A" w:rsidRPr="00E271D0" w:rsidRDefault="0092277A"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Kachur, D.S., Stout, J.A. and Edwards, C.L.,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2010</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Classroom walkthroughs to improve teaching and learning</w:t>
      </w:r>
      <w:r w:rsidRPr="00E271D0">
        <w:rPr>
          <w:rFonts w:ascii="Arial" w:hAnsi="Arial" w:cs="Arial"/>
          <w:color w:val="000000" w:themeColor="text1"/>
          <w:sz w:val="22"/>
          <w:szCs w:val="22"/>
          <w:shd w:val="clear" w:color="auto" w:fill="FFFFFF"/>
        </w:rPr>
        <w:t>. Eye on Education.</w:t>
      </w:r>
    </w:p>
    <w:p w14:paraId="0AAEA59E" w14:textId="6914626E" w:rsidR="00873782" w:rsidRPr="00E271D0" w:rsidRDefault="00873782" w:rsidP="00F4153C">
      <w:pPr>
        <w:spacing w:line="360" w:lineRule="auto"/>
        <w:rPr>
          <w:rFonts w:ascii="Arial" w:hAnsi="Arial" w:cs="Arial"/>
          <w:color w:val="000000" w:themeColor="text1"/>
          <w:sz w:val="22"/>
          <w:szCs w:val="22"/>
        </w:rPr>
      </w:pPr>
    </w:p>
    <w:p w14:paraId="3DC6187A" w14:textId="0425961D" w:rsidR="00873782" w:rsidRPr="00E271D0" w:rsidRDefault="00873782"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 xml:space="preserve">Kemmis. S. &amp; McTaggart, R., (1988). </w:t>
      </w:r>
      <w:r w:rsidRPr="00E271D0">
        <w:rPr>
          <w:rFonts w:ascii="Arial" w:hAnsi="Arial" w:cs="Arial"/>
          <w:i/>
          <w:color w:val="000000" w:themeColor="text1"/>
          <w:sz w:val="22"/>
          <w:szCs w:val="22"/>
        </w:rPr>
        <w:t>The Action Research Planner (second edition).</w:t>
      </w:r>
      <w:r w:rsidRPr="00E271D0">
        <w:rPr>
          <w:rFonts w:ascii="Arial" w:hAnsi="Arial" w:cs="Arial"/>
          <w:color w:val="000000" w:themeColor="text1"/>
          <w:sz w:val="22"/>
          <w:szCs w:val="22"/>
        </w:rPr>
        <w:t xml:space="preserve"> Geelong, Victoria: Deakin University Press</w:t>
      </w:r>
    </w:p>
    <w:p w14:paraId="30FC879D" w14:textId="77777777" w:rsidR="00473A95" w:rsidRPr="00E271D0" w:rsidRDefault="00473A95" w:rsidP="00F4153C">
      <w:pPr>
        <w:spacing w:line="360" w:lineRule="auto"/>
        <w:rPr>
          <w:rFonts w:ascii="Arial" w:hAnsi="Arial" w:cs="Arial"/>
          <w:color w:val="000000" w:themeColor="text1"/>
          <w:sz w:val="22"/>
          <w:szCs w:val="22"/>
        </w:rPr>
      </w:pPr>
    </w:p>
    <w:p w14:paraId="34145E0C" w14:textId="17D41213" w:rsidR="009E180B" w:rsidRPr="00E271D0" w:rsidRDefault="009E180B" w:rsidP="00F4153C">
      <w:pPr>
        <w:spacing w:line="360" w:lineRule="auto"/>
        <w:rPr>
          <w:rFonts w:ascii="Arial" w:hAnsi="Arial" w:cs="Arial"/>
          <w:color w:val="000000" w:themeColor="text1"/>
          <w:sz w:val="22"/>
          <w:szCs w:val="22"/>
        </w:rPr>
      </w:pPr>
      <w:r w:rsidRPr="00E271D0">
        <w:rPr>
          <w:rStyle w:val="referencesurname"/>
          <w:rFonts w:ascii="Arial" w:hAnsi="Arial" w:cs="Arial"/>
          <w:color w:val="000000" w:themeColor="text1"/>
          <w:sz w:val="22"/>
          <w:szCs w:val="22"/>
        </w:rPr>
        <w:t>Kruger</w:t>
      </w:r>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M.</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proofErr w:type="spellStart"/>
      <w:r w:rsidRPr="00E271D0">
        <w:rPr>
          <w:rStyle w:val="referencesurname"/>
          <w:rFonts w:ascii="Arial" w:hAnsi="Arial" w:cs="Arial"/>
          <w:color w:val="000000" w:themeColor="text1"/>
          <w:sz w:val="22"/>
          <w:szCs w:val="22"/>
        </w:rPr>
        <w:t>Witziers</w:t>
      </w:r>
      <w:proofErr w:type="spellEnd"/>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B.</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and</w:t>
      </w:r>
      <w:r w:rsidRPr="00E271D0">
        <w:rPr>
          <w:rStyle w:val="apple-converted-space"/>
          <w:rFonts w:ascii="Arial" w:hAnsi="Arial" w:cs="Arial"/>
          <w:color w:val="000000" w:themeColor="text1"/>
          <w:sz w:val="22"/>
          <w:szCs w:val="22"/>
          <w:shd w:val="clear" w:color="auto" w:fill="FFFFFF"/>
        </w:rPr>
        <w:t> </w:t>
      </w:r>
      <w:proofErr w:type="spellStart"/>
      <w:r w:rsidRPr="00E271D0">
        <w:rPr>
          <w:rStyle w:val="referencesurname"/>
          <w:rFonts w:ascii="Arial" w:hAnsi="Arial" w:cs="Arial"/>
          <w:color w:val="000000" w:themeColor="text1"/>
          <w:sz w:val="22"/>
          <w:szCs w:val="22"/>
        </w:rPr>
        <w:t>Sleegers</w:t>
      </w:r>
      <w:proofErr w:type="spellEnd"/>
      <w:r w:rsidRPr="00E271D0">
        <w:rPr>
          <w:rStyle w:val="referencestring-name"/>
          <w:rFonts w:ascii="Arial" w:hAnsi="Arial" w:cs="Arial"/>
          <w:color w:val="000000" w:themeColor="text1"/>
          <w:sz w:val="22"/>
          <w:szCs w:val="22"/>
        </w:rPr>
        <w:t>,</w:t>
      </w:r>
      <w:r w:rsidRPr="00E271D0">
        <w:rPr>
          <w:rStyle w:val="apple-converted-space"/>
          <w:rFonts w:ascii="Arial" w:hAnsi="Arial" w:cs="Arial"/>
          <w:color w:val="000000" w:themeColor="text1"/>
          <w:sz w:val="22"/>
          <w:szCs w:val="22"/>
        </w:rPr>
        <w:t> </w:t>
      </w:r>
      <w:r w:rsidRPr="00E271D0">
        <w:rPr>
          <w:rStyle w:val="referencegiven-names"/>
          <w:rFonts w:ascii="Arial" w:hAnsi="Arial" w:cs="Arial"/>
          <w:color w:val="000000" w:themeColor="text1"/>
          <w:sz w:val="22"/>
          <w:szCs w:val="22"/>
        </w:rPr>
        <w:t>P.</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w:t>
      </w:r>
      <w:r w:rsidRPr="00E271D0">
        <w:rPr>
          <w:rStyle w:val="referenceyear"/>
          <w:rFonts w:ascii="Arial" w:hAnsi="Arial" w:cs="Arial"/>
          <w:color w:val="000000" w:themeColor="text1"/>
          <w:sz w:val="22"/>
          <w:szCs w:val="22"/>
        </w:rPr>
        <w:t>2007</w:t>
      </w:r>
      <w:r w:rsidRPr="00E271D0">
        <w:rPr>
          <w:rFonts w:ascii="Arial" w:hAnsi="Arial" w:cs="Arial"/>
          <w:color w:val="000000" w:themeColor="text1"/>
          <w:sz w:val="22"/>
          <w:szCs w:val="22"/>
          <w:shd w:val="clear" w:color="auto" w:fill="FFFFFF"/>
        </w:rPr>
        <w:t>), “</w:t>
      </w:r>
      <w:r w:rsidRPr="00E271D0">
        <w:rPr>
          <w:rStyle w:val="Emphasis"/>
          <w:rFonts w:ascii="Arial" w:hAnsi="Arial" w:cs="Arial"/>
          <w:color w:val="000000" w:themeColor="text1"/>
          <w:sz w:val="22"/>
          <w:szCs w:val="22"/>
        </w:rPr>
        <w:t>The impact of school leadership on school level factors: validation of a causal model</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Style w:val="Emphasis"/>
          <w:rFonts w:ascii="Arial" w:hAnsi="Arial" w:cs="Arial"/>
          <w:color w:val="000000" w:themeColor="text1"/>
          <w:sz w:val="22"/>
          <w:szCs w:val="22"/>
        </w:rPr>
        <w:t>School Effectiveness and School Improvement</w:t>
      </w:r>
      <w:r w:rsidRPr="00E271D0">
        <w:rPr>
          <w:rFonts w:ascii="Arial" w:hAnsi="Arial" w:cs="Arial"/>
          <w:color w:val="000000" w:themeColor="text1"/>
          <w:sz w:val="22"/>
          <w:szCs w:val="22"/>
          <w:shd w:val="clear" w:color="auto" w:fill="FFFFFF"/>
        </w:rPr>
        <w:t>, Vol.</w:t>
      </w:r>
      <w:r w:rsidRPr="00E271D0">
        <w:rPr>
          <w:rStyle w:val="apple-converted-space"/>
          <w:rFonts w:ascii="Arial" w:hAnsi="Arial" w:cs="Arial"/>
          <w:color w:val="000000" w:themeColor="text1"/>
          <w:sz w:val="22"/>
          <w:szCs w:val="22"/>
          <w:shd w:val="clear" w:color="auto" w:fill="FFFFFF"/>
        </w:rPr>
        <w:t> </w:t>
      </w:r>
      <w:r w:rsidRPr="00E271D0">
        <w:rPr>
          <w:rStyle w:val="referencevolume"/>
          <w:rFonts w:ascii="Arial" w:hAnsi="Arial" w:cs="Arial"/>
          <w:color w:val="000000" w:themeColor="text1"/>
          <w:sz w:val="22"/>
          <w:szCs w:val="22"/>
        </w:rPr>
        <w:t>18</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color w:val="000000" w:themeColor="text1"/>
          <w:sz w:val="22"/>
          <w:szCs w:val="22"/>
          <w:shd w:val="clear" w:color="auto" w:fill="FFFFFF"/>
        </w:rPr>
        <w:t>No.</w:t>
      </w:r>
      <w:r w:rsidRPr="00E271D0">
        <w:rPr>
          <w:rStyle w:val="apple-converted-space"/>
          <w:rFonts w:ascii="Arial" w:hAnsi="Arial" w:cs="Arial"/>
          <w:color w:val="000000" w:themeColor="text1"/>
          <w:sz w:val="22"/>
          <w:szCs w:val="22"/>
          <w:shd w:val="clear" w:color="auto" w:fill="FFFFFF"/>
        </w:rPr>
        <w:t> </w:t>
      </w:r>
      <w:r w:rsidRPr="00E271D0">
        <w:rPr>
          <w:rStyle w:val="referenceissue"/>
          <w:rFonts w:ascii="Arial" w:hAnsi="Arial" w:cs="Arial"/>
          <w:color w:val="000000" w:themeColor="text1"/>
          <w:sz w:val="22"/>
          <w:szCs w:val="22"/>
        </w:rPr>
        <w:t>1</w:t>
      </w:r>
      <w:r w:rsidRPr="00E271D0">
        <w:rPr>
          <w:rFonts w:ascii="Arial" w:hAnsi="Arial" w:cs="Arial"/>
          <w:color w:val="000000" w:themeColor="text1"/>
          <w:sz w:val="22"/>
          <w:szCs w:val="22"/>
          <w:shd w:val="clear" w:color="auto" w:fill="FFFFFF"/>
        </w:rPr>
        <w:t>, pp.</w:t>
      </w:r>
      <w:r w:rsidRPr="00E271D0">
        <w:rPr>
          <w:rStyle w:val="apple-converted-space"/>
          <w:rFonts w:ascii="Arial" w:hAnsi="Arial" w:cs="Arial"/>
          <w:color w:val="000000" w:themeColor="text1"/>
          <w:sz w:val="22"/>
          <w:szCs w:val="22"/>
          <w:shd w:val="clear" w:color="auto" w:fill="FFFFFF"/>
        </w:rPr>
        <w:t> </w:t>
      </w:r>
      <w:r w:rsidRPr="00E271D0">
        <w:rPr>
          <w:rStyle w:val="referencefpage"/>
          <w:rFonts w:ascii="Arial" w:hAnsi="Arial" w:cs="Arial"/>
          <w:color w:val="000000" w:themeColor="text1"/>
          <w:sz w:val="22"/>
          <w:szCs w:val="22"/>
        </w:rPr>
        <w:t>1</w:t>
      </w:r>
      <w:r w:rsidRPr="00E271D0">
        <w:rPr>
          <w:rStyle w:val="referencex"/>
          <w:rFonts w:ascii="Cambria Math" w:hAnsi="Cambria Math" w:cs="Cambria Math"/>
          <w:color w:val="000000" w:themeColor="text1"/>
          <w:sz w:val="22"/>
          <w:szCs w:val="22"/>
        </w:rPr>
        <w:t>‐</w:t>
      </w:r>
      <w:r w:rsidRPr="00E271D0">
        <w:rPr>
          <w:rStyle w:val="referencelpage"/>
          <w:rFonts w:ascii="Arial" w:hAnsi="Arial" w:cs="Arial"/>
          <w:color w:val="000000" w:themeColor="text1"/>
          <w:sz w:val="22"/>
          <w:szCs w:val="22"/>
        </w:rPr>
        <w:t>20</w:t>
      </w:r>
    </w:p>
    <w:p w14:paraId="1428CAEF" w14:textId="77777777" w:rsidR="009E180B" w:rsidRPr="00E271D0" w:rsidRDefault="009E180B" w:rsidP="00F4153C">
      <w:pPr>
        <w:spacing w:line="360" w:lineRule="auto"/>
        <w:rPr>
          <w:rFonts w:ascii="Arial" w:hAnsi="Arial" w:cs="Arial"/>
          <w:color w:val="000000" w:themeColor="text1"/>
          <w:sz w:val="22"/>
          <w:szCs w:val="22"/>
        </w:rPr>
      </w:pPr>
    </w:p>
    <w:p w14:paraId="2E3E74F7" w14:textId="77777777" w:rsidR="003847E0" w:rsidRPr="003847E0" w:rsidRDefault="00826964" w:rsidP="003847E0">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Larrivee, B., (2000). </w:t>
      </w:r>
      <w:r w:rsidRPr="00E271D0">
        <w:rPr>
          <w:rFonts w:ascii="Arial" w:hAnsi="Arial" w:cs="Arial"/>
          <w:i/>
          <w:color w:val="000000" w:themeColor="text1"/>
          <w:sz w:val="22"/>
          <w:szCs w:val="22"/>
          <w:shd w:val="clear" w:color="auto" w:fill="FFFFFF"/>
        </w:rPr>
        <w:t xml:space="preserve">Transforming teaching practice: Becoming the critically reflective </w:t>
      </w:r>
      <w:r w:rsidRPr="003847E0">
        <w:rPr>
          <w:rFonts w:ascii="Arial" w:hAnsi="Arial" w:cs="Arial"/>
          <w:i/>
          <w:color w:val="000000" w:themeColor="text1"/>
          <w:sz w:val="22"/>
          <w:szCs w:val="22"/>
          <w:shd w:val="clear" w:color="auto" w:fill="FFFFFF"/>
        </w:rPr>
        <w:t>teacher</w:t>
      </w:r>
      <w:r w:rsidRPr="003847E0">
        <w:rPr>
          <w:rFonts w:ascii="Arial" w:hAnsi="Arial" w:cs="Arial"/>
          <w:color w:val="000000" w:themeColor="text1"/>
          <w:sz w:val="22"/>
          <w:szCs w:val="22"/>
          <w:shd w:val="clear" w:color="auto" w:fill="FFFFFF"/>
        </w:rPr>
        <w:t>.</w:t>
      </w:r>
      <w:r w:rsidRPr="003847E0">
        <w:rPr>
          <w:rStyle w:val="apple-converted-space"/>
          <w:rFonts w:ascii="Arial" w:hAnsi="Arial" w:cs="Arial"/>
          <w:color w:val="000000" w:themeColor="text1"/>
          <w:sz w:val="22"/>
          <w:szCs w:val="22"/>
          <w:shd w:val="clear" w:color="auto" w:fill="FFFFFF"/>
        </w:rPr>
        <w:t> </w:t>
      </w:r>
      <w:r w:rsidRPr="003847E0">
        <w:rPr>
          <w:rFonts w:ascii="Arial" w:hAnsi="Arial" w:cs="Arial"/>
          <w:iCs/>
          <w:color w:val="000000" w:themeColor="text1"/>
          <w:sz w:val="22"/>
          <w:szCs w:val="22"/>
        </w:rPr>
        <w:t>Reflective practice</w:t>
      </w:r>
      <w:r w:rsidRPr="003847E0">
        <w:rPr>
          <w:rFonts w:ascii="Arial" w:hAnsi="Arial" w:cs="Arial"/>
          <w:color w:val="000000" w:themeColor="text1"/>
          <w:sz w:val="22"/>
          <w:szCs w:val="22"/>
          <w:shd w:val="clear" w:color="auto" w:fill="FFFFFF"/>
        </w:rPr>
        <w:t>,</w:t>
      </w:r>
      <w:r w:rsidRPr="003847E0">
        <w:rPr>
          <w:rStyle w:val="apple-converted-space"/>
          <w:rFonts w:ascii="Arial" w:hAnsi="Arial" w:cs="Arial"/>
          <w:color w:val="000000" w:themeColor="text1"/>
          <w:sz w:val="22"/>
          <w:szCs w:val="22"/>
          <w:shd w:val="clear" w:color="auto" w:fill="FFFFFF"/>
        </w:rPr>
        <w:t> </w:t>
      </w:r>
      <w:r w:rsidRPr="003847E0">
        <w:rPr>
          <w:rFonts w:ascii="Arial" w:hAnsi="Arial" w:cs="Arial"/>
          <w:iCs/>
          <w:color w:val="000000" w:themeColor="text1"/>
          <w:sz w:val="22"/>
          <w:szCs w:val="22"/>
        </w:rPr>
        <w:t>1</w:t>
      </w:r>
      <w:r w:rsidRPr="003847E0">
        <w:rPr>
          <w:rFonts w:ascii="Arial" w:hAnsi="Arial" w:cs="Arial"/>
          <w:color w:val="000000" w:themeColor="text1"/>
          <w:sz w:val="22"/>
          <w:szCs w:val="22"/>
          <w:shd w:val="clear" w:color="auto" w:fill="FFFFFF"/>
        </w:rPr>
        <w:t>(3), pp.293-307.</w:t>
      </w:r>
    </w:p>
    <w:p w14:paraId="59D20EAD" w14:textId="77777777" w:rsidR="003847E0" w:rsidRPr="003847E0" w:rsidRDefault="003847E0" w:rsidP="003847E0">
      <w:pPr>
        <w:spacing w:line="360" w:lineRule="auto"/>
        <w:rPr>
          <w:rFonts w:ascii="Arial" w:hAnsi="Arial" w:cs="Arial"/>
          <w:color w:val="000000" w:themeColor="text1"/>
          <w:sz w:val="22"/>
          <w:szCs w:val="22"/>
          <w:shd w:val="clear" w:color="auto" w:fill="FFFFFF"/>
        </w:rPr>
      </w:pPr>
    </w:p>
    <w:p w14:paraId="39621FA1" w14:textId="77777777" w:rsidR="003847E0" w:rsidRPr="003847E0" w:rsidRDefault="003847E0" w:rsidP="003847E0">
      <w:pPr>
        <w:spacing w:line="360" w:lineRule="auto"/>
        <w:rPr>
          <w:rFonts w:ascii="Arial" w:hAnsi="Arial" w:cs="Arial"/>
          <w:sz w:val="22"/>
          <w:szCs w:val="22"/>
        </w:rPr>
      </w:pPr>
      <w:r w:rsidRPr="003847E0">
        <w:rPr>
          <w:rStyle w:val="author"/>
          <w:rFonts w:ascii="Arial" w:hAnsi="Arial" w:cs="Arial"/>
          <w:color w:val="1C1D1E"/>
          <w:sz w:val="22"/>
          <w:szCs w:val="22"/>
        </w:rPr>
        <w:lastRenderedPageBreak/>
        <w:t>Miller, M. J.</w:t>
      </w:r>
      <w:r w:rsidRPr="003847E0">
        <w:rPr>
          <w:rStyle w:val="apple-converted-space"/>
          <w:rFonts w:ascii="Arial" w:hAnsi="Arial" w:cs="Arial"/>
          <w:color w:val="1C1D1E"/>
          <w:sz w:val="22"/>
          <w:szCs w:val="22"/>
        </w:rPr>
        <w:t> </w:t>
      </w:r>
      <w:r w:rsidRPr="003847E0">
        <w:rPr>
          <w:rFonts w:ascii="Arial" w:hAnsi="Arial" w:cs="Arial"/>
          <w:color w:val="1C1D1E"/>
          <w:sz w:val="22"/>
          <w:szCs w:val="22"/>
        </w:rPr>
        <w:t>(</w:t>
      </w:r>
      <w:r w:rsidRPr="003847E0">
        <w:rPr>
          <w:rStyle w:val="pubyear"/>
          <w:rFonts w:ascii="Arial" w:hAnsi="Arial" w:cs="Arial"/>
          <w:color w:val="1C1D1E"/>
          <w:sz w:val="22"/>
          <w:szCs w:val="22"/>
        </w:rPr>
        <w:t>2009</w:t>
      </w:r>
      <w:r w:rsidRPr="003847E0">
        <w:rPr>
          <w:rFonts w:ascii="Arial" w:hAnsi="Arial" w:cs="Arial"/>
          <w:color w:val="1C1D1E"/>
          <w:sz w:val="22"/>
          <w:szCs w:val="22"/>
        </w:rPr>
        <w:t>).</w:t>
      </w:r>
      <w:r w:rsidRPr="003847E0">
        <w:rPr>
          <w:rStyle w:val="apple-converted-space"/>
          <w:rFonts w:ascii="Arial" w:hAnsi="Arial" w:cs="Arial"/>
          <w:color w:val="1C1D1E"/>
          <w:sz w:val="22"/>
          <w:szCs w:val="22"/>
        </w:rPr>
        <w:t> </w:t>
      </w:r>
      <w:r w:rsidRPr="00E27890">
        <w:rPr>
          <w:rStyle w:val="articletitle"/>
          <w:rFonts w:ascii="Arial" w:hAnsi="Arial" w:cs="Arial"/>
          <w:i/>
          <w:color w:val="1C1D1E"/>
          <w:sz w:val="22"/>
          <w:szCs w:val="22"/>
        </w:rPr>
        <w:t>Talking about our troubles: using video</w:t>
      </w:r>
      <w:r w:rsidRPr="00E27890">
        <w:rPr>
          <w:rStyle w:val="articletitle"/>
          <w:rFonts w:ascii="Cambria Math" w:hAnsi="Cambria Math" w:cs="Cambria Math"/>
          <w:i/>
          <w:color w:val="1C1D1E"/>
          <w:sz w:val="22"/>
          <w:szCs w:val="22"/>
        </w:rPr>
        <w:t>‐</w:t>
      </w:r>
      <w:r w:rsidRPr="00E27890">
        <w:rPr>
          <w:rStyle w:val="articletitle"/>
          <w:rFonts w:ascii="Arial" w:hAnsi="Arial" w:cs="Arial"/>
          <w:i/>
          <w:color w:val="1C1D1E"/>
          <w:sz w:val="22"/>
          <w:szCs w:val="22"/>
        </w:rPr>
        <w:t>based dialogue to build preservice teachers' professional knowledge</w:t>
      </w:r>
      <w:r w:rsidRPr="003847E0">
        <w:rPr>
          <w:rFonts w:ascii="Arial" w:hAnsi="Arial" w:cs="Arial"/>
          <w:color w:val="1C1D1E"/>
          <w:sz w:val="22"/>
          <w:szCs w:val="22"/>
        </w:rPr>
        <w:t>.</w:t>
      </w:r>
      <w:r w:rsidRPr="003847E0">
        <w:rPr>
          <w:rStyle w:val="apple-converted-space"/>
          <w:rFonts w:ascii="Arial" w:hAnsi="Arial" w:cs="Arial"/>
          <w:color w:val="1C1D1E"/>
          <w:sz w:val="22"/>
          <w:szCs w:val="22"/>
        </w:rPr>
        <w:t> </w:t>
      </w:r>
      <w:r w:rsidRPr="003847E0">
        <w:rPr>
          <w:rStyle w:val="journaltitle"/>
          <w:rFonts w:ascii="Arial" w:hAnsi="Arial" w:cs="Arial"/>
          <w:i/>
          <w:iCs/>
          <w:color w:val="1C1D1E"/>
          <w:sz w:val="22"/>
          <w:szCs w:val="22"/>
        </w:rPr>
        <w:t>The Teacher Educator</w:t>
      </w:r>
      <w:r w:rsidRPr="003847E0">
        <w:rPr>
          <w:rFonts w:ascii="Arial" w:hAnsi="Arial" w:cs="Arial"/>
          <w:color w:val="1C1D1E"/>
          <w:sz w:val="22"/>
          <w:szCs w:val="22"/>
        </w:rPr>
        <w:t>,</w:t>
      </w:r>
      <w:r w:rsidRPr="003847E0">
        <w:rPr>
          <w:rStyle w:val="apple-converted-space"/>
          <w:rFonts w:ascii="Arial" w:hAnsi="Arial" w:cs="Arial"/>
          <w:color w:val="1C1D1E"/>
          <w:sz w:val="22"/>
          <w:szCs w:val="22"/>
        </w:rPr>
        <w:t> </w:t>
      </w:r>
      <w:r w:rsidRPr="003847E0">
        <w:rPr>
          <w:rStyle w:val="vol"/>
          <w:rFonts w:ascii="Arial" w:hAnsi="Arial" w:cs="Arial"/>
          <w:b/>
          <w:bCs/>
          <w:color w:val="1C1D1E"/>
          <w:sz w:val="22"/>
          <w:szCs w:val="22"/>
        </w:rPr>
        <w:t>44</w:t>
      </w:r>
      <w:r w:rsidRPr="003847E0">
        <w:rPr>
          <w:rFonts w:ascii="Arial" w:hAnsi="Arial" w:cs="Arial"/>
          <w:color w:val="1C1D1E"/>
          <w:sz w:val="22"/>
          <w:szCs w:val="22"/>
        </w:rPr>
        <w:t>,</w:t>
      </w:r>
      <w:r w:rsidRPr="003847E0">
        <w:rPr>
          <w:rStyle w:val="apple-converted-space"/>
          <w:rFonts w:ascii="Arial" w:hAnsi="Arial" w:cs="Arial"/>
          <w:color w:val="1C1D1E"/>
          <w:sz w:val="22"/>
          <w:szCs w:val="22"/>
        </w:rPr>
        <w:t> </w:t>
      </w:r>
      <w:r w:rsidRPr="003847E0">
        <w:rPr>
          <w:rStyle w:val="citedissue"/>
          <w:rFonts w:ascii="Arial" w:hAnsi="Arial" w:cs="Arial"/>
          <w:color w:val="1C1D1E"/>
          <w:sz w:val="22"/>
          <w:szCs w:val="22"/>
        </w:rPr>
        <w:t>3</w:t>
      </w:r>
      <w:r w:rsidRPr="003847E0">
        <w:rPr>
          <w:rFonts w:ascii="Arial" w:hAnsi="Arial" w:cs="Arial"/>
          <w:color w:val="1C1D1E"/>
          <w:sz w:val="22"/>
          <w:szCs w:val="22"/>
        </w:rPr>
        <w:t>,</w:t>
      </w:r>
      <w:r w:rsidRPr="003847E0">
        <w:rPr>
          <w:rStyle w:val="apple-converted-space"/>
          <w:rFonts w:ascii="Arial" w:hAnsi="Arial" w:cs="Arial"/>
          <w:color w:val="1C1D1E"/>
          <w:sz w:val="22"/>
          <w:szCs w:val="22"/>
        </w:rPr>
        <w:t> </w:t>
      </w:r>
      <w:r w:rsidRPr="003847E0">
        <w:rPr>
          <w:rStyle w:val="pagefirst"/>
          <w:rFonts w:ascii="Arial" w:hAnsi="Arial" w:cs="Arial"/>
          <w:color w:val="1C1D1E"/>
          <w:sz w:val="22"/>
          <w:szCs w:val="22"/>
        </w:rPr>
        <w:t>143</w:t>
      </w:r>
      <w:r w:rsidRPr="003847E0">
        <w:rPr>
          <w:rFonts w:ascii="Arial" w:hAnsi="Arial" w:cs="Arial"/>
          <w:color w:val="1C1D1E"/>
          <w:sz w:val="22"/>
          <w:szCs w:val="22"/>
        </w:rPr>
        <w:t>–</w:t>
      </w:r>
      <w:r w:rsidRPr="003847E0">
        <w:rPr>
          <w:rStyle w:val="pagelast"/>
          <w:rFonts w:ascii="Arial" w:hAnsi="Arial" w:cs="Arial"/>
          <w:color w:val="1C1D1E"/>
          <w:sz w:val="22"/>
          <w:szCs w:val="22"/>
        </w:rPr>
        <w:t>163</w:t>
      </w:r>
      <w:r w:rsidRPr="003847E0">
        <w:rPr>
          <w:rFonts w:ascii="Arial" w:hAnsi="Arial" w:cs="Arial"/>
          <w:color w:val="1C1D1E"/>
          <w:sz w:val="22"/>
          <w:szCs w:val="22"/>
        </w:rPr>
        <w:t>.</w:t>
      </w:r>
    </w:p>
    <w:p w14:paraId="633A518B" w14:textId="04642CC6" w:rsidR="00826964" w:rsidRPr="00E271D0" w:rsidRDefault="00EC50EE" w:rsidP="003847E0">
      <w:pPr>
        <w:spacing w:line="360" w:lineRule="auto"/>
        <w:rPr>
          <w:rFonts w:ascii="Arial" w:hAnsi="Arial" w:cs="Arial"/>
          <w:color w:val="000000" w:themeColor="text1"/>
          <w:sz w:val="22"/>
          <w:szCs w:val="22"/>
          <w:shd w:val="clear" w:color="auto" w:fill="FFFFFF"/>
        </w:rPr>
      </w:pPr>
      <w:r w:rsidRPr="003847E0">
        <w:rPr>
          <w:rFonts w:ascii="Arial" w:hAnsi="Arial" w:cs="Arial"/>
          <w:color w:val="000000" w:themeColor="text1"/>
          <w:sz w:val="22"/>
          <w:szCs w:val="22"/>
          <w:shd w:val="clear" w:color="auto" w:fill="FFFFFF"/>
        </w:rPr>
        <w:br/>
        <w:t>Mylocalschool.gov.wales</w:t>
      </w:r>
      <w:r w:rsidRPr="00E271D0">
        <w:rPr>
          <w:rFonts w:ascii="Arial" w:hAnsi="Arial" w:cs="Arial"/>
          <w:color w:val="000000" w:themeColor="text1"/>
          <w:sz w:val="22"/>
          <w:szCs w:val="22"/>
          <w:shd w:val="clear" w:color="auto" w:fill="FFFFFF"/>
        </w:rPr>
        <w:t>. (2020).</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shd w:val="clear" w:color="auto" w:fill="000000" w:themeFill="text1"/>
        </w:rPr>
        <w:t>Porthcawl Comprehensive School</w:t>
      </w:r>
      <w:r w:rsidRPr="00E271D0">
        <w:rPr>
          <w:rFonts w:ascii="Arial" w:hAnsi="Arial" w:cs="Arial"/>
          <w:color w:val="000000" w:themeColor="text1"/>
          <w:sz w:val="22"/>
          <w:szCs w:val="22"/>
          <w:shd w:val="clear" w:color="auto" w:fill="FFFFFF"/>
        </w:rPr>
        <w:t xml:space="preserve"> [online] Available at: http://mylocalschool.gov.wales/School/</w:t>
      </w:r>
      <w:r w:rsidRPr="00E271D0">
        <w:rPr>
          <w:rFonts w:ascii="Arial" w:hAnsi="Arial" w:cs="Arial"/>
          <w:color w:val="000000" w:themeColor="text1"/>
          <w:sz w:val="22"/>
          <w:szCs w:val="22"/>
          <w:shd w:val="clear" w:color="auto" w:fill="000000" w:themeFill="text1"/>
        </w:rPr>
        <w:t>6724080?lang=en</w:t>
      </w:r>
      <w:r w:rsidRPr="00E271D0">
        <w:rPr>
          <w:rFonts w:ascii="Arial" w:hAnsi="Arial" w:cs="Arial"/>
          <w:color w:val="000000" w:themeColor="text1"/>
          <w:sz w:val="22"/>
          <w:szCs w:val="22"/>
          <w:shd w:val="clear" w:color="auto" w:fill="FFFFFF"/>
        </w:rPr>
        <w:t xml:space="preserve"> [Accessed 13 March. 2020].</w:t>
      </w:r>
    </w:p>
    <w:p w14:paraId="4C19D79A" w14:textId="1671003F" w:rsidR="00F626F2" w:rsidRPr="00E271D0" w:rsidRDefault="00F626F2" w:rsidP="00F4153C">
      <w:pPr>
        <w:spacing w:line="360" w:lineRule="auto"/>
        <w:rPr>
          <w:rFonts w:ascii="Arial" w:hAnsi="Arial" w:cs="Arial"/>
          <w:color w:val="000000" w:themeColor="text1"/>
          <w:sz w:val="22"/>
          <w:szCs w:val="22"/>
          <w:shd w:val="clear" w:color="auto" w:fill="FFFFFF"/>
        </w:rPr>
      </w:pPr>
    </w:p>
    <w:p w14:paraId="3B70EBA9" w14:textId="13B71A76" w:rsidR="00F626F2" w:rsidRPr="00E271D0" w:rsidRDefault="00F626F2"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t>NEU (2018).</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Appraisal</w:t>
      </w:r>
      <w:r w:rsidR="00554A57" w:rsidRPr="00E271D0">
        <w:rPr>
          <w:rFonts w:ascii="Arial" w:hAnsi="Arial" w:cs="Arial"/>
          <w:i/>
          <w:iCs/>
          <w:color w:val="000000" w:themeColor="text1"/>
          <w:sz w:val="22"/>
          <w:szCs w:val="22"/>
        </w:rPr>
        <w:t xml:space="preserve"> a</w:t>
      </w:r>
      <w:r w:rsidRPr="00E271D0">
        <w:rPr>
          <w:rFonts w:ascii="Arial" w:hAnsi="Arial" w:cs="Arial"/>
          <w:i/>
          <w:iCs/>
          <w:color w:val="000000" w:themeColor="text1"/>
          <w:sz w:val="22"/>
          <w:szCs w:val="22"/>
        </w:rPr>
        <w:t>nd Classroom Observation</w:t>
      </w:r>
      <w:r w:rsidRPr="00E271D0">
        <w:rPr>
          <w:rFonts w:ascii="Arial" w:hAnsi="Arial" w:cs="Arial"/>
          <w:color w:val="000000" w:themeColor="text1"/>
          <w:sz w:val="22"/>
          <w:szCs w:val="22"/>
          <w:shd w:val="clear" w:color="auto" w:fill="FFFFFF"/>
        </w:rPr>
        <w:t>. [online] Available at: &lt;https://neu.org.uk/policy/appraisal-and-classroom-observation&gt; [Accessed 13 March 2020].</w:t>
      </w:r>
    </w:p>
    <w:p w14:paraId="08232770" w14:textId="77777777" w:rsidR="00F626F2" w:rsidRPr="00E271D0" w:rsidRDefault="00F626F2" w:rsidP="00F4153C">
      <w:pPr>
        <w:spacing w:line="360" w:lineRule="auto"/>
        <w:rPr>
          <w:rFonts w:ascii="Arial" w:hAnsi="Arial" w:cs="Arial"/>
          <w:color w:val="000000" w:themeColor="text1"/>
          <w:sz w:val="22"/>
          <w:szCs w:val="22"/>
          <w:shd w:val="clear" w:color="auto" w:fill="FFFFFF"/>
        </w:rPr>
      </w:pPr>
    </w:p>
    <w:p w14:paraId="70585945" w14:textId="73A4A6A7" w:rsidR="00A1515B" w:rsidRPr="00E271D0" w:rsidRDefault="000242BD"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 xml:space="preserve">OECD (2018). </w:t>
      </w:r>
      <w:r w:rsidRPr="00E271D0">
        <w:rPr>
          <w:rFonts w:ascii="Arial" w:hAnsi="Arial" w:cs="Arial"/>
          <w:i/>
          <w:color w:val="000000" w:themeColor="text1"/>
          <w:sz w:val="22"/>
          <w:szCs w:val="22"/>
        </w:rPr>
        <w:t>OECD reviews of school resources responsive school systems</w:t>
      </w:r>
      <w:r w:rsidRPr="00E271D0">
        <w:rPr>
          <w:rFonts w:ascii="Arial" w:hAnsi="Arial" w:cs="Arial"/>
          <w:color w:val="000000" w:themeColor="text1"/>
          <w:sz w:val="22"/>
          <w:szCs w:val="22"/>
        </w:rPr>
        <w:t>. [</w:t>
      </w:r>
      <w:proofErr w:type="spellStart"/>
      <w:r w:rsidRPr="00E271D0">
        <w:rPr>
          <w:rFonts w:ascii="Arial" w:hAnsi="Arial" w:cs="Arial"/>
          <w:color w:val="000000" w:themeColor="text1"/>
          <w:sz w:val="22"/>
          <w:szCs w:val="22"/>
        </w:rPr>
        <w:t>S.l.</w:t>
      </w:r>
      <w:proofErr w:type="spellEnd"/>
      <w:r w:rsidRPr="00E271D0">
        <w:rPr>
          <w:rFonts w:ascii="Arial" w:hAnsi="Arial" w:cs="Arial"/>
          <w:color w:val="000000" w:themeColor="text1"/>
          <w:sz w:val="22"/>
          <w:szCs w:val="22"/>
        </w:rPr>
        <w:t xml:space="preserve">]: </w:t>
      </w:r>
      <w:proofErr w:type="spellStart"/>
      <w:r w:rsidRPr="00E271D0">
        <w:rPr>
          <w:rFonts w:ascii="Arial" w:hAnsi="Arial" w:cs="Arial"/>
          <w:color w:val="000000" w:themeColor="text1"/>
          <w:sz w:val="22"/>
          <w:szCs w:val="22"/>
        </w:rPr>
        <w:t>Orgaisation</w:t>
      </w:r>
      <w:proofErr w:type="spellEnd"/>
      <w:r w:rsidRPr="00E271D0">
        <w:rPr>
          <w:rFonts w:ascii="Arial" w:hAnsi="Arial" w:cs="Arial"/>
          <w:color w:val="000000" w:themeColor="text1"/>
          <w:sz w:val="22"/>
          <w:szCs w:val="22"/>
        </w:rPr>
        <w:t xml:space="preserve"> for economic.</w:t>
      </w:r>
    </w:p>
    <w:p w14:paraId="0E9A4FC7" w14:textId="77777777" w:rsidR="00A1515B" w:rsidRPr="00E271D0" w:rsidRDefault="00A1515B" w:rsidP="00F4153C">
      <w:pPr>
        <w:spacing w:line="360" w:lineRule="auto"/>
        <w:rPr>
          <w:rFonts w:ascii="Arial" w:hAnsi="Arial" w:cs="Arial"/>
          <w:color w:val="000000" w:themeColor="text1"/>
          <w:sz w:val="22"/>
          <w:szCs w:val="22"/>
        </w:rPr>
      </w:pPr>
    </w:p>
    <w:p w14:paraId="48E89A91" w14:textId="7C70E3BA" w:rsidR="00A1515B" w:rsidRPr="00E271D0" w:rsidRDefault="00A1515B"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t xml:space="preserve">Paramore, J.,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2017</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xml:space="preserve">. </w:t>
      </w:r>
      <w:r w:rsidRPr="00E271D0">
        <w:rPr>
          <w:rFonts w:ascii="Arial" w:hAnsi="Arial" w:cs="Arial"/>
          <w:i/>
          <w:color w:val="000000" w:themeColor="text1"/>
          <w:sz w:val="22"/>
          <w:szCs w:val="22"/>
          <w:shd w:val="clear" w:color="auto" w:fill="FFFFFF"/>
        </w:rPr>
        <w:t>Questioning to stimulate dialogue</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Building skills for Effective Primary Teaching. London: Learning Matters</w:t>
      </w:r>
      <w:r w:rsidRPr="00E271D0">
        <w:rPr>
          <w:rFonts w:ascii="Arial" w:hAnsi="Arial" w:cs="Arial"/>
          <w:color w:val="000000" w:themeColor="text1"/>
          <w:sz w:val="22"/>
          <w:szCs w:val="22"/>
          <w:shd w:val="clear" w:color="auto" w:fill="FFFFFF"/>
        </w:rPr>
        <w:t>.</w:t>
      </w:r>
    </w:p>
    <w:p w14:paraId="3F804589" w14:textId="77777777" w:rsidR="00A1515B" w:rsidRPr="00E271D0" w:rsidRDefault="00A1515B" w:rsidP="00F4153C">
      <w:pPr>
        <w:spacing w:line="360" w:lineRule="auto"/>
        <w:rPr>
          <w:rFonts w:ascii="Arial" w:hAnsi="Arial" w:cs="Arial"/>
          <w:color w:val="000000" w:themeColor="text1"/>
          <w:sz w:val="22"/>
          <w:szCs w:val="22"/>
        </w:rPr>
      </w:pPr>
    </w:p>
    <w:p w14:paraId="123514CA" w14:textId="6FCD4456" w:rsidR="009E180B" w:rsidRPr="00E271D0" w:rsidRDefault="009E180B"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Pashiardis, P., </w:t>
      </w:r>
      <w:proofErr w:type="spellStart"/>
      <w:r w:rsidRPr="00E271D0">
        <w:rPr>
          <w:rFonts w:ascii="Arial" w:hAnsi="Arial" w:cs="Arial"/>
          <w:color w:val="000000" w:themeColor="text1"/>
          <w:sz w:val="22"/>
          <w:szCs w:val="22"/>
          <w:shd w:val="clear" w:color="auto" w:fill="FFFFFF"/>
        </w:rPr>
        <w:t>Brauckmann</w:t>
      </w:r>
      <w:proofErr w:type="spellEnd"/>
      <w:r w:rsidRPr="00E271D0">
        <w:rPr>
          <w:rFonts w:ascii="Arial" w:hAnsi="Arial" w:cs="Arial"/>
          <w:color w:val="000000" w:themeColor="text1"/>
          <w:sz w:val="22"/>
          <w:szCs w:val="22"/>
          <w:shd w:val="clear" w:color="auto" w:fill="FFFFFF"/>
        </w:rPr>
        <w:t xml:space="preserve">, S., Sammons, P., Gu, Q., Day, C. and </w:t>
      </w:r>
      <w:proofErr w:type="spellStart"/>
      <w:r w:rsidRPr="00E271D0">
        <w:rPr>
          <w:rFonts w:ascii="Arial" w:hAnsi="Arial" w:cs="Arial"/>
          <w:color w:val="000000" w:themeColor="text1"/>
          <w:sz w:val="22"/>
          <w:szCs w:val="22"/>
          <w:shd w:val="clear" w:color="auto" w:fill="FFFFFF"/>
        </w:rPr>
        <w:t>Ko</w:t>
      </w:r>
      <w:proofErr w:type="spellEnd"/>
      <w:r w:rsidRPr="00E271D0">
        <w:rPr>
          <w:rFonts w:ascii="Arial" w:hAnsi="Arial" w:cs="Arial"/>
          <w:color w:val="000000" w:themeColor="text1"/>
          <w:sz w:val="22"/>
          <w:szCs w:val="22"/>
          <w:shd w:val="clear" w:color="auto" w:fill="FFFFFF"/>
        </w:rPr>
        <w:t xml:space="preserve">, J.,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2011</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w:t>
      </w:r>
      <w:r w:rsidRPr="00E271D0">
        <w:rPr>
          <w:rFonts w:ascii="Arial" w:hAnsi="Arial" w:cs="Arial"/>
          <w:i/>
          <w:color w:val="000000" w:themeColor="text1"/>
          <w:sz w:val="22"/>
          <w:szCs w:val="22"/>
          <w:shd w:val="clear" w:color="auto" w:fill="FFFFFF"/>
        </w:rPr>
        <w:t xml:space="preserve"> Exploring the impact of school leadership on pupil outcomes.</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International journal of educational management</w:t>
      </w:r>
      <w:r w:rsidRPr="00E271D0">
        <w:rPr>
          <w:rFonts w:ascii="Arial" w:hAnsi="Arial" w:cs="Arial"/>
          <w:color w:val="000000" w:themeColor="text1"/>
          <w:sz w:val="22"/>
          <w:szCs w:val="22"/>
          <w:shd w:val="clear" w:color="auto" w:fill="FFFFFF"/>
        </w:rPr>
        <w:t>.</w:t>
      </w:r>
    </w:p>
    <w:p w14:paraId="6AD9F7DA" w14:textId="4706571D" w:rsidR="00F4153C" w:rsidRPr="00E271D0" w:rsidRDefault="00F4153C" w:rsidP="00F4153C">
      <w:pPr>
        <w:spacing w:line="360" w:lineRule="auto"/>
        <w:rPr>
          <w:rFonts w:ascii="Arial" w:hAnsi="Arial" w:cs="Arial"/>
          <w:color w:val="000000" w:themeColor="text1"/>
          <w:sz w:val="22"/>
          <w:szCs w:val="22"/>
          <w:shd w:val="clear" w:color="auto" w:fill="FFFFFF"/>
        </w:rPr>
      </w:pPr>
    </w:p>
    <w:p w14:paraId="5948C32F" w14:textId="7D810BAD" w:rsidR="00F4153C" w:rsidRPr="00E271D0" w:rsidRDefault="00F4153C"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Penny, A</w:t>
      </w:r>
      <w:r w:rsidRPr="00CB36EF">
        <w:rPr>
          <w:rFonts w:ascii="Arial" w:hAnsi="Arial" w:cs="Arial"/>
          <w:color w:val="000000" w:themeColor="text1"/>
          <w:sz w:val="22"/>
          <w:szCs w:val="22"/>
        </w:rPr>
        <w:t>. R. &amp; Coe, R. (2004). </w:t>
      </w:r>
      <w:r w:rsidRPr="00CB36EF">
        <w:rPr>
          <w:rFonts w:ascii="Arial" w:hAnsi="Arial" w:cs="Arial"/>
          <w:i/>
          <w:color w:val="000000" w:themeColor="text1"/>
          <w:sz w:val="22"/>
          <w:szCs w:val="22"/>
        </w:rPr>
        <w:t>Effectiveness of consultation on student ratings</w:t>
      </w:r>
      <w:r w:rsidRPr="00E271D0">
        <w:rPr>
          <w:rFonts w:ascii="Arial" w:hAnsi="Arial" w:cs="Arial"/>
          <w:i/>
          <w:color w:val="000000" w:themeColor="text1"/>
          <w:sz w:val="22"/>
          <w:szCs w:val="22"/>
        </w:rPr>
        <w:t xml:space="preserve"> feedback: a meta</w:t>
      </w:r>
      <w:r w:rsidRPr="00E271D0">
        <w:rPr>
          <w:rFonts w:ascii="Cambria Math" w:hAnsi="Cambria Math" w:cs="Cambria Math"/>
          <w:i/>
          <w:color w:val="000000" w:themeColor="text1"/>
          <w:sz w:val="22"/>
          <w:szCs w:val="22"/>
        </w:rPr>
        <w:t>‐</w:t>
      </w:r>
      <w:r w:rsidRPr="00CB36EF">
        <w:rPr>
          <w:rFonts w:ascii="Arial" w:hAnsi="Arial" w:cs="Arial"/>
          <w:i/>
          <w:color w:val="000000" w:themeColor="text1"/>
          <w:sz w:val="22"/>
          <w:szCs w:val="22"/>
        </w:rPr>
        <w:t>analysis.</w:t>
      </w:r>
      <w:r w:rsidRPr="00CB36EF">
        <w:rPr>
          <w:rFonts w:ascii="Arial" w:hAnsi="Arial" w:cs="Arial"/>
          <w:color w:val="000000" w:themeColor="text1"/>
          <w:sz w:val="22"/>
          <w:szCs w:val="22"/>
        </w:rPr>
        <w:t> </w:t>
      </w:r>
      <w:r w:rsidRPr="00CB36EF">
        <w:rPr>
          <w:rFonts w:ascii="Arial" w:hAnsi="Arial" w:cs="Arial"/>
          <w:iCs/>
          <w:color w:val="000000" w:themeColor="text1"/>
          <w:sz w:val="22"/>
          <w:szCs w:val="22"/>
        </w:rPr>
        <w:t>Review of Educational Research</w:t>
      </w:r>
      <w:r w:rsidRPr="00CB36EF">
        <w:rPr>
          <w:rFonts w:ascii="Arial" w:hAnsi="Arial" w:cs="Arial"/>
          <w:color w:val="000000" w:themeColor="text1"/>
          <w:sz w:val="22"/>
          <w:szCs w:val="22"/>
        </w:rPr>
        <w:t>, </w:t>
      </w:r>
      <w:r w:rsidRPr="00CB36EF">
        <w:rPr>
          <w:rFonts w:ascii="Arial" w:hAnsi="Arial" w:cs="Arial"/>
          <w:b/>
          <w:bCs/>
          <w:color w:val="000000" w:themeColor="text1"/>
          <w:sz w:val="22"/>
          <w:szCs w:val="22"/>
        </w:rPr>
        <w:t>74</w:t>
      </w:r>
      <w:r w:rsidRPr="00CB36EF">
        <w:rPr>
          <w:rFonts w:ascii="Arial" w:hAnsi="Arial" w:cs="Arial"/>
          <w:color w:val="000000" w:themeColor="text1"/>
          <w:sz w:val="22"/>
          <w:szCs w:val="22"/>
        </w:rPr>
        <w:t>, 2, 215–253.).</w:t>
      </w:r>
      <w:r w:rsidRPr="00E271D0">
        <w:rPr>
          <w:rFonts w:ascii="Arial" w:hAnsi="Arial" w:cs="Arial"/>
          <w:color w:val="000000" w:themeColor="text1"/>
          <w:sz w:val="22"/>
          <w:szCs w:val="22"/>
          <w:shd w:val="clear" w:color="auto" w:fill="EFEFF0"/>
        </w:rPr>
        <w:t> </w:t>
      </w:r>
    </w:p>
    <w:p w14:paraId="4D2CFDE6" w14:textId="77777777" w:rsidR="00826964" w:rsidRPr="00E271D0" w:rsidRDefault="00826964" w:rsidP="00F4153C">
      <w:pPr>
        <w:spacing w:line="360" w:lineRule="auto"/>
        <w:rPr>
          <w:rFonts w:ascii="Arial" w:hAnsi="Arial" w:cs="Arial"/>
          <w:color w:val="000000" w:themeColor="text1"/>
          <w:sz w:val="22"/>
          <w:szCs w:val="22"/>
        </w:rPr>
      </w:pPr>
    </w:p>
    <w:p w14:paraId="73A55546" w14:textId="5995EDBF" w:rsidR="00826964" w:rsidRPr="00E271D0" w:rsidRDefault="00826964"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t xml:space="preserve">Pinsky, L.E., Monson, D. and Irby, D.M.,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1998</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xml:space="preserve">. </w:t>
      </w:r>
      <w:r w:rsidRPr="00E271D0">
        <w:rPr>
          <w:rFonts w:ascii="Arial" w:hAnsi="Arial" w:cs="Arial"/>
          <w:i/>
          <w:color w:val="000000" w:themeColor="text1"/>
          <w:sz w:val="22"/>
          <w:szCs w:val="22"/>
          <w:shd w:val="clear" w:color="auto" w:fill="FFFFFF"/>
        </w:rPr>
        <w:t>How excellent teachers are made: reflecting on success to improve</w:t>
      </w:r>
      <w:r w:rsidRPr="00E271D0">
        <w:rPr>
          <w:rFonts w:ascii="Arial" w:hAnsi="Arial" w:cs="Arial"/>
          <w:color w:val="000000" w:themeColor="text1"/>
          <w:sz w:val="22"/>
          <w:szCs w:val="22"/>
          <w:shd w:val="clear" w:color="auto" w:fill="FFFFFF"/>
        </w:rPr>
        <w:t xml:space="preserve"> teaching.</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Advances in health sciences education</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3</w:t>
      </w:r>
      <w:r w:rsidRPr="00E271D0">
        <w:rPr>
          <w:rFonts w:ascii="Arial" w:hAnsi="Arial" w:cs="Arial"/>
          <w:color w:val="000000" w:themeColor="text1"/>
          <w:sz w:val="22"/>
          <w:szCs w:val="22"/>
          <w:shd w:val="clear" w:color="auto" w:fill="FFFFFF"/>
        </w:rPr>
        <w:t>(3), pp.207-215.</w:t>
      </w:r>
    </w:p>
    <w:p w14:paraId="6A4DB6FC" w14:textId="4271CC3F" w:rsidR="000F4936" w:rsidRPr="00E271D0" w:rsidRDefault="000F4936" w:rsidP="00F4153C">
      <w:pPr>
        <w:spacing w:line="360" w:lineRule="auto"/>
        <w:rPr>
          <w:rFonts w:ascii="Arial" w:hAnsi="Arial" w:cs="Arial"/>
          <w:color w:val="000000" w:themeColor="text1"/>
          <w:sz w:val="22"/>
          <w:szCs w:val="22"/>
        </w:rPr>
      </w:pPr>
    </w:p>
    <w:p w14:paraId="39BE1E46" w14:textId="7A4B328F" w:rsidR="000F4936" w:rsidRPr="00E271D0" w:rsidRDefault="000F4936"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Ress, A. and Azzolini, D.,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2014</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xml:space="preserve">. </w:t>
      </w:r>
      <w:r w:rsidRPr="00E271D0">
        <w:rPr>
          <w:rFonts w:ascii="Arial" w:hAnsi="Arial" w:cs="Arial"/>
          <w:i/>
          <w:color w:val="000000" w:themeColor="text1"/>
          <w:sz w:val="22"/>
          <w:szCs w:val="22"/>
          <w:shd w:val="clear" w:color="auto" w:fill="FFFFFF"/>
        </w:rPr>
        <w:t>Primary and secondary effects of social background on educational attainment in Italy. Evidence from an administrative dataset</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Italian Journal of Sociology of Education</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6</w:t>
      </w:r>
      <w:r w:rsidRPr="00E271D0">
        <w:rPr>
          <w:rFonts w:ascii="Arial" w:hAnsi="Arial" w:cs="Arial"/>
          <w:color w:val="000000" w:themeColor="text1"/>
          <w:sz w:val="22"/>
          <w:szCs w:val="22"/>
          <w:shd w:val="clear" w:color="auto" w:fill="FFFFFF"/>
        </w:rPr>
        <w:t>(1).</w:t>
      </w:r>
    </w:p>
    <w:p w14:paraId="3FBA1970" w14:textId="616EA731" w:rsidR="00A3741F" w:rsidRPr="00E271D0" w:rsidRDefault="00A3741F" w:rsidP="00F4153C">
      <w:pPr>
        <w:spacing w:line="360" w:lineRule="auto"/>
        <w:rPr>
          <w:rFonts w:ascii="Arial" w:hAnsi="Arial" w:cs="Arial"/>
          <w:color w:val="000000" w:themeColor="text1"/>
          <w:sz w:val="22"/>
          <w:szCs w:val="22"/>
        </w:rPr>
      </w:pPr>
    </w:p>
    <w:p w14:paraId="5F8F75BD" w14:textId="77777777" w:rsidR="00A1515B" w:rsidRPr="00E271D0" w:rsidRDefault="00A3741F"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 xml:space="preserve">Rock, M.L., Gregg, M., Ellis, E. &amp; Gable, R.A., (2008). </w:t>
      </w:r>
      <w:r w:rsidRPr="00E271D0">
        <w:rPr>
          <w:rFonts w:ascii="Arial" w:hAnsi="Arial" w:cs="Arial"/>
          <w:i/>
          <w:color w:val="000000" w:themeColor="text1"/>
          <w:sz w:val="22"/>
          <w:szCs w:val="22"/>
        </w:rPr>
        <w:t xml:space="preserve">REACH: A framework for differentiating classroom instruction. </w:t>
      </w:r>
      <w:r w:rsidRPr="00E271D0">
        <w:rPr>
          <w:rFonts w:ascii="Arial" w:hAnsi="Arial" w:cs="Arial"/>
          <w:color w:val="000000" w:themeColor="text1"/>
          <w:sz w:val="22"/>
          <w:szCs w:val="22"/>
        </w:rPr>
        <w:t>Preventing School Failure: Alternative Education for Children and Youth, 52(2), pp.31-47.</w:t>
      </w:r>
    </w:p>
    <w:p w14:paraId="5AA77DCC" w14:textId="68D74D9B" w:rsidR="00A1515B" w:rsidRPr="00E271D0" w:rsidRDefault="00A1515B"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br/>
      </w:r>
      <w:r w:rsidRPr="00E271D0">
        <w:rPr>
          <w:rFonts w:ascii="Arial" w:hAnsi="Arial" w:cs="Arial"/>
          <w:color w:val="000000" w:themeColor="text1"/>
          <w:sz w:val="22"/>
          <w:szCs w:val="22"/>
          <w:shd w:val="clear" w:color="auto" w:fill="FFFFFF"/>
        </w:rPr>
        <w:t xml:space="preserve">Coe, R.,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2014</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xml:space="preserve">. </w:t>
      </w:r>
      <w:r w:rsidRPr="00E271D0">
        <w:rPr>
          <w:rFonts w:ascii="Arial" w:hAnsi="Arial" w:cs="Arial"/>
          <w:i/>
          <w:color w:val="000000" w:themeColor="text1"/>
          <w:sz w:val="22"/>
          <w:szCs w:val="22"/>
          <w:shd w:val="clear" w:color="auto" w:fill="FFFFFF"/>
        </w:rPr>
        <w:t>Classroom observation: it’s harder than you think</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Centre for Evaluation and Monitoring (CEM)</w:t>
      </w:r>
      <w:r w:rsidRPr="00E271D0">
        <w:rPr>
          <w:rFonts w:ascii="Arial" w:hAnsi="Arial" w:cs="Arial"/>
          <w:color w:val="000000" w:themeColor="text1"/>
          <w:sz w:val="22"/>
          <w:szCs w:val="22"/>
          <w:shd w:val="clear" w:color="auto" w:fill="FFFFFF"/>
        </w:rPr>
        <w:t>.</w:t>
      </w:r>
    </w:p>
    <w:p w14:paraId="5059AF4A" w14:textId="1BA69C3A" w:rsidR="00845CDF" w:rsidRPr="00E271D0" w:rsidRDefault="00845CDF" w:rsidP="00F4153C">
      <w:pPr>
        <w:spacing w:line="360" w:lineRule="auto"/>
        <w:rPr>
          <w:rFonts w:ascii="Arial" w:hAnsi="Arial" w:cs="Arial"/>
          <w:color w:val="000000" w:themeColor="text1"/>
          <w:sz w:val="22"/>
          <w:szCs w:val="22"/>
        </w:rPr>
      </w:pPr>
    </w:p>
    <w:p w14:paraId="287ADC12" w14:textId="17C9E330" w:rsidR="00845CDF" w:rsidRPr="00E271D0" w:rsidRDefault="00845CDF"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lastRenderedPageBreak/>
        <w:t>Savage, J., (2010).</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Cross-curricular teaching and learning in secondary education</w:t>
      </w:r>
      <w:r w:rsidRPr="00E271D0">
        <w:rPr>
          <w:rFonts w:ascii="Arial" w:hAnsi="Arial" w:cs="Arial"/>
          <w:color w:val="000000" w:themeColor="text1"/>
          <w:sz w:val="22"/>
          <w:szCs w:val="22"/>
          <w:shd w:val="clear" w:color="auto" w:fill="FFFFFF"/>
        </w:rPr>
        <w:t>. Routledge: London.</w:t>
      </w:r>
    </w:p>
    <w:p w14:paraId="15726281" w14:textId="6039A0EA" w:rsidR="00A3741F" w:rsidRPr="00E271D0" w:rsidRDefault="00A3741F" w:rsidP="00F4153C">
      <w:pPr>
        <w:spacing w:line="360" w:lineRule="auto"/>
        <w:rPr>
          <w:rFonts w:ascii="Arial" w:hAnsi="Arial" w:cs="Arial"/>
          <w:color w:val="000000" w:themeColor="text1"/>
          <w:sz w:val="22"/>
          <w:szCs w:val="22"/>
        </w:rPr>
      </w:pPr>
    </w:p>
    <w:p w14:paraId="07E182A9" w14:textId="26C92A72" w:rsidR="00A1515B" w:rsidRPr="00E271D0" w:rsidRDefault="00A3741F"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rPr>
        <w:t xml:space="preserve">Schleicher, A., (2016). </w:t>
      </w:r>
      <w:r w:rsidRPr="00E271D0">
        <w:rPr>
          <w:rFonts w:ascii="Arial" w:hAnsi="Arial" w:cs="Arial"/>
          <w:i/>
          <w:color w:val="000000" w:themeColor="text1"/>
          <w:sz w:val="22"/>
          <w:szCs w:val="22"/>
        </w:rPr>
        <w:t>Teaching excellence through professional learning and policy reform.</w:t>
      </w:r>
      <w:r w:rsidRPr="00E271D0">
        <w:rPr>
          <w:rFonts w:ascii="Arial" w:hAnsi="Arial" w:cs="Arial"/>
          <w:color w:val="000000" w:themeColor="text1"/>
          <w:sz w:val="22"/>
          <w:szCs w:val="22"/>
        </w:rPr>
        <w:t xml:space="preserve"> Lessons from Around the World, International Summit on the Teaching Profession.</w:t>
      </w:r>
    </w:p>
    <w:p w14:paraId="0E6E29EA" w14:textId="77777777" w:rsidR="00473A95" w:rsidRPr="00E271D0" w:rsidRDefault="00473A95" w:rsidP="00F4153C">
      <w:pPr>
        <w:spacing w:line="360" w:lineRule="auto"/>
        <w:rPr>
          <w:rFonts w:ascii="Arial" w:hAnsi="Arial" w:cs="Arial"/>
          <w:color w:val="000000" w:themeColor="text1"/>
          <w:sz w:val="22"/>
          <w:szCs w:val="22"/>
        </w:rPr>
      </w:pPr>
    </w:p>
    <w:p w14:paraId="4689EC97" w14:textId="0FEC5C68" w:rsidR="00A1515B" w:rsidRPr="00E271D0" w:rsidRDefault="00A1515B"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t xml:space="preserve">Schochet, P.Z. and Chiang, H.S.,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2013</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xml:space="preserve">. </w:t>
      </w:r>
      <w:r w:rsidRPr="00E271D0">
        <w:rPr>
          <w:rFonts w:ascii="Arial" w:hAnsi="Arial" w:cs="Arial"/>
          <w:i/>
          <w:color w:val="000000" w:themeColor="text1"/>
          <w:sz w:val="22"/>
          <w:szCs w:val="22"/>
          <w:shd w:val="clear" w:color="auto" w:fill="FFFFFF"/>
        </w:rPr>
        <w:t>What are error rates for classifying teacher and school performance using value-added models?</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 xml:space="preserve">Journal of Educational and </w:t>
      </w:r>
      <w:r w:rsidR="00E271D0" w:rsidRPr="00E271D0">
        <w:rPr>
          <w:rFonts w:ascii="Arial" w:hAnsi="Arial" w:cs="Arial"/>
          <w:iCs/>
          <w:color w:val="000000" w:themeColor="text1"/>
          <w:sz w:val="22"/>
          <w:szCs w:val="22"/>
        </w:rPr>
        <w:t>Behavioural</w:t>
      </w:r>
      <w:r w:rsidRPr="00E271D0">
        <w:rPr>
          <w:rFonts w:ascii="Arial" w:hAnsi="Arial" w:cs="Arial"/>
          <w:iCs/>
          <w:color w:val="000000" w:themeColor="text1"/>
          <w:sz w:val="22"/>
          <w:szCs w:val="22"/>
        </w:rPr>
        <w:t xml:space="preserve"> Statistics</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38</w:t>
      </w:r>
      <w:r w:rsidRPr="00E271D0">
        <w:rPr>
          <w:rFonts w:ascii="Arial" w:hAnsi="Arial" w:cs="Arial"/>
          <w:color w:val="000000" w:themeColor="text1"/>
          <w:sz w:val="22"/>
          <w:szCs w:val="22"/>
          <w:shd w:val="clear" w:color="auto" w:fill="FFFFFF"/>
        </w:rPr>
        <w:t>(2), pp.142-171.</w:t>
      </w:r>
    </w:p>
    <w:p w14:paraId="22B5598A" w14:textId="77777777" w:rsidR="000F4936" w:rsidRPr="00E271D0" w:rsidRDefault="000F4936" w:rsidP="00F4153C">
      <w:pPr>
        <w:spacing w:line="360" w:lineRule="auto"/>
        <w:rPr>
          <w:rFonts w:ascii="Arial" w:hAnsi="Arial" w:cs="Arial"/>
          <w:color w:val="000000" w:themeColor="text1"/>
          <w:sz w:val="22"/>
          <w:szCs w:val="22"/>
        </w:rPr>
      </w:pPr>
    </w:p>
    <w:p w14:paraId="44FF45CF" w14:textId="616E1874" w:rsidR="000242BD" w:rsidRPr="00E271D0" w:rsidRDefault="000242BD"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rPr>
        <w:t xml:space="preserve">Smale-Jacobse, A.E., Meijer, A., Helms-Lorenz, M. </w:t>
      </w:r>
      <w:r w:rsidR="00473A95" w:rsidRPr="00E271D0">
        <w:rPr>
          <w:rFonts w:ascii="Arial" w:hAnsi="Arial" w:cs="Arial"/>
          <w:color w:val="000000" w:themeColor="text1"/>
          <w:sz w:val="22"/>
          <w:szCs w:val="22"/>
        </w:rPr>
        <w:t>and</w:t>
      </w:r>
      <w:r w:rsidRPr="00E271D0">
        <w:rPr>
          <w:rFonts w:ascii="Arial" w:hAnsi="Arial" w:cs="Arial"/>
          <w:color w:val="000000" w:themeColor="text1"/>
          <w:sz w:val="22"/>
          <w:szCs w:val="22"/>
        </w:rPr>
        <w:t xml:space="preserve"> Maulana, R., (2019). </w:t>
      </w:r>
      <w:r w:rsidRPr="00E271D0">
        <w:rPr>
          <w:rFonts w:ascii="Arial" w:hAnsi="Arial" w:cs="Arial"/>
          <w:i/>
          <w:color w:val="000000" w:themeColor="text1"/>
          <w:sz w:val="22"/>
          <w:szCs w:val="22"/>
        </w:rPr>
        <w:t>Differentiated Instruction in Secondary Education: A Systematic Review of Research Evidence</w:t>
      </w:r>
      <w:r w:rsidRPr="00E271D0">
        <w:rPr>
          <w:rFonts w:ascii="Arial" w:hAnsi="Arial" w:cs="Arial"/>
          <w:color w:val="000000" w:themeColor="text1"/>
          <w:sz w:val="22"/>
          <w:szCs w:val="22"/>
        </w:rPr>
        <w:t>. Frontiers in Psychology, 10, p.2366.</w:t>
      </w:r>
      <w:r w:rsidRPr="00E271D0">
        <w:rPr>
          <w:rFonts w:ascii="Arial" w:hAnsi="Arial" w:cs="Arial"/>
          <w:color w:val="000000" w:themeColor="text1"/>
          <w:sz w:val="22"/>
          <w:szCs w:val="22"/>
          <w:shd w:val="clear" w:color="auto" w:fill="FFFFFF"/>
        </w:rPr>
        <w:t xml:space="preserve"> </w:t>
      </w:r>
    </w:p>
    <w:p w14:paraId="7ED477D1" w14:textId="380590BA" w:rsidR="00A3741F" w:rsidRPr="00E271D0" w:rsidRDefault="00A3741F" w:rsidP="00F4153C">
      <w:pPr>
        <w:spacing w:line="360" w:lineRule="auto"/>
        <w:rPr>
          <w:rFonts w:ascii="Arial" w:hAnsi="Arial" w:cs="Arial"/>
          <w:color w:val="000000" w:themeColor="text1"/>
          <w:sz w:val="22"/>
          <w:szCs w:val="22"/>
          <w:shd w:val="clear" w:color="auto" w:fill="FFFFFF"/>
        </w:rPr>
      </w:pPr>
    </w:p>
    <w:p w14:paraId="44902166" w14:textId="25EF9E1E" w:rsidR="00A3741F" w:rsidRPr="00E271D0" w:rsidRDefault="00A3741F"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t xml:space="preserve">Steiny, J.,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2009</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Learning Walks.</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Journal of Staff Development</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30</w:t>
      </w:r>
      <w:r w:rsidRPr="00E271D0">
        <w:rPr>
          <w:rFonts w:ascii="Arial" w:hAnsi="Arial" w:cs="Arial"/>
          <w:color w:val="000000" w:themeColor="text1"/>
          <w:sz w:val="22"/>
          <w:szCs w:val="22"/>
          <w:shd w:val="clear" w:color="auto" w:fill="FFFFFF"/>
        </w:rPr>
        <w:t>(2), pp.31-36.</w:t>
      </w:r>
    </w:p>
    <w:p w14:paraId="19DE2829" w14:textId="77777777" w:rsidR="000242BD" w:rsidRPr="00E271D0" w:rsidRDefault="000242BD" w:rsidP="00F4153C">
      <w:pPr>
        <w:spacing w:line="360" w:lineRule="auto"/>
        <w:rPr>
          <w:rFonts w:ascii="Arial" w:hAnsi="Arial" w:cs="Arial"/>
          <w:color w:val="000000" w:themeColor="text1"/>
          <w:sz w:val="22"/>
          <w:szCs w:val="22"/>
          <w:shd w:val="clear" w:color="auto" w:fill="FFFFFF"/>
        </w:rPr>
      </w:pPr>
    </w:p>
    <w:p w14:paraId="53393ACA" w14:textId="14861EE6" w:rsidR="000242BD" w:rsidRPr="00E271D0" w:rsidRDefault="000242BD"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t xml:space="preserve">The Future Generations Commissioner for Wales.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2020</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 xml:space="preserve">Well-Being </w:t>
      </w:r>
      <w:proofErr w:type="gramStart"/>
      <w:r w:rsidRPr="00E271D0">
        <w:rPr>
          <w:rFonts w:ascii="Arial" w:hAnsi="Arial" w:cs="Arial"/>
          <w:i/>
          <w:iCs/>
          <w:color w:val="000000" w:themeColor="text1"/>
          <w:sz w:val="22"/>
          <w:szCs w:val="22"/>
        </w:rPr>
        <w:t>Of</w:t>
      </w:r>
      <w:proofErr w:type="gramEnd"/>
      <w:r w:rsidRPr="00E271D0">
        <w:rPr>
          <w:rFonts w:ascii="Arial" w:hAnsi="Arial" w:cs="Arial"/>
          <w:i/>
          <w:iCs/>
          <w:color w:val="000000" w:themeColor="text1"/>
          <w:sz w:val="22"/>
          <w:szCs w:val="22"/>
        </w:rPr>
        <w:t xml:space="preserve"> Future Generations (Wales) Act 2015</w:t>
      </w:r>
      <w:r w:rsidRPr="00E271D0">
        <w:rPr>
          <w:rFonts w:ascii="Arial" w:hAnsi="Arial" w:cs="Arial"/>
          <w:color w:val="000000" w:themeColor="text1"/>
          <w:sz w:val="22"/>
          <w:szCs w:val="22"/>
          <w:shd w:val="clear" w:color="auto" w:fill="FFFFFF"/>
        </w:rPr>
        <w:t>. [online] Available at: &lt;https://futuregenerations.wales/about-us/future-generations-act/&gt; [Accessed 12 March 2020].</w:t>
      </w:r>
      <w:r w:rsidR="00A3741F" w:rsidRPr="00E271D0">
        <w:rPr>
          <w:rFonts w:ascii="Arial" w:hAnsi="Arial" w:cs="Arial"/>
          <w:color w:val="000000" w:themeColor="text1"/>
          <w:sz w:val="22"/>
          <w:szCs w:val="22"/>
          <w:shd w:val="clear" w:color="auto" w:fill="FFFFFF"/>
        </w:rPr>
        <w:br/>
      </w:r>
      <w:r w:rsidR="00A3741F" w:rsidRPr="00E271D0">
        <w:rPr>
          <w:rFonts w:ascii="Arial" w:hAnsi="Arial" w:cs="Arial"/>
          <w:color w:val="000000" w:themeColor="text1"/>
          <w:sz w:val="22"/>
          <w:szCs w:val="22"/>
          <w:shd w:val="clear" w:color="auto" w:fill="FFFFFF"/>
        </w:rPr>
        <w:br/>
      </w:r>
      <w:r w:rsidR="00A3741F" w:rsidRPr="00E271D0">
        <w:rPr>
          <w:rFonts w:ascii="Arial" w:hAnsi="Arial" w:cs="Arial"/>
          <w:color w:val="000000" w:themeColor="text1"/>
          <w:sz w:val="22"/>
          <w:szCs w:val="22"/>
        </w:rPr>
        <w:t xml:space="preserve">Tomlinson, C.A., (2003). </w:t>
      </w:r>
      <w:r w:rsidR="00A3741F" w:rsidRPr="00E271D0">
        <w:rPr>
          <w:rFonts w:ascii="Arial" w:hAnsi="Arial" w:cs="Arial"/>
          <w:i/>
          <w:iCs/>
          <w:color w:val="000000" w:themeColor="text1"/>
          <w:sz w:val="22"/>
          <w:szCs w:val="22"/>
        </w:rPr>
        <w:t xml:space="preserve">Fulfilling the Promise of the Differentiated Classroom: Strategies and tools for responsive teaching. </w:t>
      </w:r>
      <w:r w:rsidR="00A3741F" w:rsidRPr="00E271D0">
        <w:rPr>
          <w:rFonts w:ascii="Arial" w:hAnsi="Arial" w:cs="Arial"/>
          <w:color w:val="000000" w:themeColor="text1"/>
          <w:sz w:val="22"/>
          <w:szCs w:val="22"/>
        </w:rPr>
        <w:t>Alexandria, VA:  Association for Supervision and Curriculum Development.</w:t>
      </w:r>
    </w:p>
    <w:p w14:paraId="4E347B5F" w14:textId="4E6DC919" w:rsidR="00F4153C" w:rsidRPr="00E271D0" w:rsidRDefault="00F4153C" w:rsidP="00F4153C">
      <w:pPr>
        <w:spacing w:line="360" w:lineRule="auto"/>
        <w:rPr>
          <w:rFonts w:ascii="Arial" w:hAnsi="Arial" w:cs="Arial"/>
          <w:color w:val="000000" w:themeColor="text1"/>
          <w:sz w:val="22"/>
          <w:szCs w:val="22"/>
          <w:shd w:val="clear" w:color="auto" w:fill="FFFFFF"/>
        </w:rPr>
      </w:pPr>
    </w:p>
    <w:p w14:paraId="1E866B2B" w14:textId="47AABD51" w:rsidR="00473A95" w:rsidRDefault="00F4153C" w:rsidP="00F4153C">
      <w:pPr>
        <w:spacing w:line="360" w:lineRule="auto"/>
        <w:rPr>
          <w:rFonts w:ascii="Arial" w:hAnsi="Arial" w:cs="Arial"/>
          <w:color w:val="000000" w:themeColor="text1"/>
          <w:sz w:val="22"/>
          <w:szCs w:val="22"/>
          <w:shd w:val="clear" w:color="auto" w:fill="FFFFFF"/>
        </w:rPr>
      </w:pPr>
      <w:r w:rsidRPr="00F4153C">
        <w:rPr>
          <w:rFonts w:ascii="Arial" w:hAnsi="Arial" w:cs="Arial"/>
          <w:color w:val="000000" w:themeColor="text1"/>
          <w:sz w:val="22"/>
          <w:szCs w:val="22"/>
          <w:shd w:val="clear" w:color="auto" w:fill="FFFFFF"/>
        </w:rPr>
        <w:t xml:space="preserve">Tripp, T. and Rich, P., </w:t>
      </w:r>
      <w:r w:rsidR="00473A95" w:rsidRPr="00E271D0">
        <w:rPr>
          <w:rFonts w:ascii="Arial" w:hAnsi="Arial" w:cs="Arial"/>
          <w:color w:val="000000" w:themeColor="text1"/>
          <w:sz w:val="22"/>
          <w:szCs w:val="22"/>
          <w:shd w:val="clear" w:color="auto" w:fill="FFFFFF"/>
        </w:rPr>
        <w:t>(</w:t>
      </w:r>
      <w:r w:rsidRPr="00F4153C">
        <w:rPr>
          <w:rFonts w:ascii="Arial" w:hAnsi="Arial" w:cs="Arial"/>
          <w:color w:val="000000" w:themeColor="text1"/>
          <w:sz w:val="22"/>
          <w:szCs w:val="22"/>
          <w:shd w:val="clear" w:color="auto" w:fill="FFFFFF"/>
        </w:rPr>
        <w:t>2012</w:t>
      </w:r>
      <w:r w:rsidR="00473A95" w:rsidRPr="00E271D0">
        <w:rPr>
          <w:rFonts w:ascii="Arial" w:hAnsi="Arial" w:cs="Arial"/>
          <w:color w:val="000000" w:themeColor="text1"/>
          <w:sz w:val="22"/>
          <w:szCs w:val="22"/>
          <w:shd w:val="clear" w:color="auto" w:fill="FFFFFF"/>
        </w:rPr>
        <w:t>)</w:t>
      </w:r>
      <w:r w:rsidRPr="00F4153C">
        <w:rPr>
          <w:rFonts w:ascii="Arial" w:hAnsi="Arial" w:cs="Arial"/>
          <w:color w:val="000000" w:themeColor="text1"/>
          <w:sz w:val="22"/>
          <w:szCs w:val="22"/>
          <w:shd w:val="clear" w:color="auto" w:fill="FFFFFF"/>
        </w:rPr>
        <w:t xml:space="preserve">. </w:t>
      </w:r>
      <w:r w:rsidRPr="00F4153C">
        <w:rPr>
          <w:rFonts w:ascii="Arial" w:hAnsi="Arial" w:cs="Arial"/>
          <w:i/>
          <w:color w:val="000000" w:themeColor="text1"/>
          <w:sz w:val="22"/>
          <w:szCs w:val="22"/>
          <w:shd w:val="clear" w:color="auto" w:fill="FFFFFF"/>
        </w:rPr>
        <w:t xml:space="preserve">Using video to </w:t>
      </w:r>
      <w:r w:rsidR="00E271D0" w:rsidRPr="00F4153C">
        <w:rPr>
          <w:rFonts w:ascii="Arial" w:hAnsi="Arial" w:cs="Arial"/>
          <w:i/>
          <w:color w:val="000000" w:themeColor="text1"/>
          <w:sz w:val="22"/>
          <w:szCs w:val="22"/>
          <w:shd w:val="clear" w:color="auto" w:fill="FFFFFF"/>
        </w:rPr>
        <w:t>analyse</w:t>
      </w:r>
      <w:r w:rsidRPr="00F4153C">
        <w:rPr>
          <w:rFonts w:ascii="Arial" w:hAnsi="Arial" w:cs="Arial"/>
          <w:i/>
          <w:color w:val="000000" w:themeColor="text1"/>
          <w:sz w:val="22"/>
          <w:szCs w:val="22"/>
          <w:shd w:val="clear" w:color="auto" w:fill="FFFFFF"/>
        </w:rPr>
        <w:t xml:space="preserve"> one's own teaching</w:t>
      </w:r>
      <w:r w:rsidRPr="00F4153C">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w:t>
      </w:r>
      <w:r w:rsidRPr="00F4153C">
        <w:rPr>
          <w:rFonts w:ascii="Arial" w:hAnsi="Arial" w:cs="Arial"/>
          <w:iCs/>
          <w:color w:val="000000" w:themeColor="text1"/>
          <w:sz w:val="22"/>
          <w:szCs w:val="22"/>
        </w:rPr>
        <w:t>British Journal of Educational Technology</w:t>
      </w:r>
      <w:r w:rsidRPr="00F4153C">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w:t>
      </w:r>
      <w:r w:rsidRPr="00F4153C">
        <w:rPr>
          <w:rFonts w:ascii="Arial" w:hAnsi="Arial" w:cs="Arial"/>
          <w:iCs/>
          <w:color w:val="000000" w:themeColor="text1"/>
          <w:sz w:val="22"/>
          <w:szCs w:val="22"/>
        </w:rPr>
        <w:t>43</w:t>
      </w:r>
      <w:r w:rsidRPr="00F4153C">
        <w:rPr>
          <w:rFonts w:ascii="Arial" w:hAnsi="Arial" w:cs="Arial"/>
          <w:color w:val="000000" w:themeColor="text1"/>
          <w:sz w:val="22"/>
          <w:szCs w:val="22"/>
          <w:shd w:val="clear" w:color="auto" w:fill="FFFFFF"/>
        </w:rPr>
        <w:t>(4), pp.678-704.</w:t>
      </w:r>
    </w:p>
    <w:p w14:paraId="7C2D9DF2" w14:textId="77777777" w:rsidR="00CB36EF" w:rsidRPr="00E271D0" w:rsidRDefault="00CB36EF" w:rsidP="00F4153C">
      <w:pPr>
        <w:spacing w:line="360" w:lineRule="auto"/>
        <w:rPr>
          <w:rFonts w:ascii="Arial" w:hAnsi="Arial" w:cs="Arial"/>
          <w:color w:val="000000" w:themeColor="text1"/>
          <w:sz w:val="22"/>
          <w:szCs w:val="22"/>
        </w:rPr>
      </w:pPr>
    </w:p>
    <w:p w14:paraId="2D9C18F3" w14:textId="7DA0D7DE" w:rsidR="004B1265" w:rsidRPr="00E271D0" w:rsidRDefault="004B1265"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t>UK Government (2014). </w:t>
      </w:r>
      <w:r w:rsidRPr="00E271D0">
        <w:rPr>
          <w:rFonts w:ascii="Arial" w:hAnsi="Arial" w:cs="Arial"/>
          <w:i/>
          <w:iCs/>
          <w:color w:val="000000" w:themeColor="text1"/>
          <w:sz w:val="22"/>
          <w:szCs w:val="22"/>
        </w:rPr>
        <w:t>The Education (School Development Plans) (Wales) Regulations 2014</w:t>
      </w:r>
      <w:r w:rsidRPr="00E271D0">
        <w:rPr>
          <w:rFonts w:ascii="Arial" w:hAnsi="Arial" w:cs="Arial"/>
          <w:color w:val="000000" w:themeColor="text1"/>
          <w:sz w:val="22"/>
          <w:szCs w:val="22"/>
          <w:shd w:val="clear" w:color="auto" w:fill="FFFFFF"/>
        </w:rPr>
        <w:t>. [online] Legislation.gov.uk. Available at:</w:t>
      </w:r>
      <w:r w:rsidR="009E180B" w:rsidRPr="00E271D0">
        <w:rPr>
          <w:rFonts w:ascii="Arial" w:hAnsi="Arial" w:cs="Arial"/>
          <w:color w:val="000000" w:themeColor="text1"/>
          <w:sz w:val="22"/>
          <w:szCs w:val="22"/>
          <w:shd w:val="clear" w:color="auto" w:fill="FFFFFF"/>
        </w:rPr>
        <w:t xml:space="preserve"> </w:t>
      </w:r>
      <w:r w:rsidRPr="00E271D0">
        <w:rPr>
          <w:rFonts w:ascii="Arial" w:hAnsi="Arial" w:cs="Arial"/>
          <w:color w:val="000000" w:themeColor="text1"/>
          <w:sz w:val="22"/>
          <w:szCs w:val="22"/>
          <w:shd w:val="clear" w:color="auto" w:fill="FFFFFF"/>
        </w:rPr>
        <w:t>http://www.legislation.gov.uk/wsi/2014/2677/regulation/3/made [Accessed 4 Mar. 2020].</w:t>
      </w:r>
    </w:p>
    <w:p w14:paraId="45267B74" w14:textId="705AF4CB" w:rsidR="00A1515B" w:rsidRPr="00E271D0" w:rsidRDefault="00A1515B" w:rsidP="00F4153C">
      <w:pPr>
        <w:spacing w:line="360" w:lineRule="auto"/>
        <w:rPr>
          <w:rFonts w:ascii="Arial" w:hAnsi="Arial" w:cs="Arial"/>
          <w:color w:val="000000" w:themeColor="text1"/>
          <w:sz w:val="22"/>
          <w:szCs w:val="22"/>
          <w:shd w:val="clear" w:color="auto" w:fill="FFFFFF"/>
        </w:rPr>
      </w:pPr>
    </w:p>
    <w:p w14:paraId="1EC3EEDC" w14:textId="534DF645" w:rsidR="00A1515B" w:rsidRPr="00E271D0" w:rsidRDefault="00A1515B"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t xml:space="preserve">Waters, L.,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2017</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 xml:space="preserve">. </w:t>
      </w:r>
      <w:r w:rsidRPr="00E271D0">
        <w:rPr>
          <w:rFonts w:ascii="Arial" w:hAnsi="Arial" w:cs="Arial"/>
          <w:i/>
          <w:color w:val="000000" w:themeColor="text1"/>
          <w:sz w:val="22"/>
          <w:szCs w:val="22"/>
          <w:shd w:val="clear" w:color="auto" w:fill="FFFFFF"/>
        </w:rPr>
        <w:t>Visible Wellbeing in schools: The powerful role of instructional leadership</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Australian Educational Leader</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Cs/>
          <w:color w:val="000000" w:themeColor="text1"/>
          <w:sz w:val="22"/>
          <w:szCs w:val="22"/>
        </w:rPr>
        <w:t>39</w:t>
      </w:r>
      <w:r w:rsidRPr="00E271D0">
        <w:rPr>
          <w:rFonts w:ascii="Arial" w:hAnsi="Arial" w:cs="Arial"/>
          <w:color w:val="000000" w:themeColor="text1"/>
          <w:sz w:val="22"/>
          <w:szCs w:val="22"/>
          <w:shd w:val="clear" w:color="auto" w:fill="FFFFFF"/>
        </w:rPr>
        <w:t>(1), p.6.</w:t>
      </w:r>
    </w:p>
    <w:p w14:paraId="019D2ABB" w14:textId="057D08E6" w:rsidR="004B1265" w:rsidRPr="00E271D0" w:rsidRDefault="004B1265" w:rsidP="00F4153C">
      <w:pPr>
        <w:spacing w:line="360" w:lineRule="auto"/>
        <w:rPr>
          <w:rFonts w:ascii="Arial" w:hAnsi="Arial" w:cs="Arial"/>
          <w:color w:val="000000" w:themeColor="text1"/>
          <w:sz w:val="22"/>
          <w:szCs w:val="22"/>
        </w:rPr>
      </w:pPr>
    </w:p>
    <w:p w14:paraId="3D463C29" w14:textId="112580E6" w:rsidR="004B1265" w:rsidRPr="00E271D0" w:rsidRDefault="004B1265"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 xml:space="preserve">Welsh Government. (2014). </w:t>
      </w:r>
      <w:r w:rsidR="00E271D0" w:rsidRPr="00E271D0">
        <w:rPr>
          <w:rFonts w:ascii="Arial" w:hAnsi="Arial" w:cs="Arial"/>
          <w:i/>
          <w:color w:val="000000" w:themeColor="text1"/>
          <w:sz w:val="22"/>
          <w:szCs w:val="22"/>
          <w:shd w:val="clear" w:color="auto" w:fill="FFFFFF"/>
        </w:rPr>
        <w:t>School development plans</w:t>
      </w:r>
      <w:r w:rsidR="00E271D0">
        <w:rPr>
          <w:rFonts w:ascii="Arial" w:hAnsi="Arial" w:cs="Arial"/>
          <w:color w:val="000000" w:themeColor="text1"/>
          <w:sz w:val="22"/>
          <w:szCs w:val="22"/>
          <w:shd w:val="clear" w:color="auto" w:fill="FFFFFF"/>
        </w:rPr>
        <w:t xml:space="preserve">. </w:t>
      </w:r>
      <w:r w:rsidRPr="00E271D0">
        <w:rPr>
          <w:rFonts w:ascii="Arial" w:hAnsi="Arial" w:cs="Arial"/>
          <w:color w:val="000000" w:themeColor="text1"/>
          <w:sz w:val="22"/>
          <w:szCs w:val="22"/>
          <w:shd w:val="clear" w:color="auto" w:fill="FFFFFF"/>
        </w:rPr>
        <w:t xml:space="preserve">[online] </w:t>
      </w:r>
      <w:proofErr w:type="spellStart"/>
      <w:r w:rsidRPr="00E271D0">
        <w:rPr>
          <w:rFonts w:ascii="Arial" w:hAnsi="Arial" w:cs="Arial"/>
          <w:color w:val="000000" w:themeColor="text1"/>
          <w:sz w:val="22"/>
          <w:szCs w:val="22"/>
          <w:shd w:val="clear" w:color="auto" w:fill="FFFFFF"/>
        </w:rPr>
        <w:t>Gov.wales</w:t>
      </w:r>
      <w:proofErr w:type="spellEnd"/>
      <w:r w:rsidRPr="00E271D0">
        <w:rPr>
          <w:rFonts w:ascii="Arial" w:hAnsi="Arial" w:cs="Arial"/>
          <w:color w:val="000000" w:themeColor="text1"/>
          <w:sz w:val="22"/>
          <w:szCs w:val="22"/>
          <w:shd w:val="clear" w:color="auto" w:fill="FFFFFF"/>
        </w:rPr>
        <w:t>. Available at: https://gov.wales/sites/default/files/publications/2018-03/school-development-plans.pdf [Accessed 4 Mar. 2020].</w:t>
      </w:r>
    </w:p>
    <w:p w14:paraId="7A609413" w14:textId="77777777" w:rsidR="00A3741F" w:rsidRPr="00E271D0" w:rsidRDefault="00A3741F" w:rsidP="00F4153C">
      <w:pPr>
        <w:spacing w:line="360" w:lineRule="auto"/>
        <w:rPr>
          <w:rFonts w:ascii="Arial" w:hAnsi="Arial" w:cs="Arial"/>
          <w:color w:val="000000" w:themeColor="text1"/>
          <w:sz w:val="22"/>
          <w:szCs w:val="22"/>
        </w:rPr>
      </w:pPr>
    </w:p>
    <w:p w14:paraId="73492497" w14:textId="222ADC14" w:rsidR="00A3741F" w:rsidRPr="00E271D0" w:rsidRDefault="00A3741F" w:rsidP="00F4153C">
      <w:pPr>
        <w:spacing w:line="360" w:lineRule="auto"/>
        <w:rPr>
          <w:rFonts w:ascii="Arial" w:hAnsi="Arial" w:cs="Arial"/>
          <w:color w:val="000000" w:themeColor="text1"/>
          <w:sz w:val="22"/>
          <w:szCs w:val="22"/>
          <w:shd w:val="clear" w:color="auto" w:fill="FFFFFF"/>
        </w:rPr>
      </w:pPr>
      <w:r w:rsidRPr="00E271D0">
        <w:rPr>
          <w:rFonts w:ascii="Arial" w:hAnsi="Arial" w:cs="Arial"/>
          <w:color w:val="000000" w:themeColor="text1"/>
          <w:sz w:val="22"/>
          <w:szCs w:val="22"/>
          <w:shd w:val="clear" w:color="auto" w:fill="FFFFFF"/>
        </w:rPr>
        <w:t>Welsh G</w:t>
      </w:r>
      <w:r w:rsidR="00554A57" w:rsidRPr="00E271D0">
        <w:rPr>
          <w:rFonts w:ascii="Arial" w:hAnsi="Arial" w:cs="Arial"/>
          <w:color w:val="000000" w:themeColor="text1"/>
          <w:sz w:val="22"/>
          <w:szCs w:val="22"/>
          <w:shd w:val="clear" w:color="auto" w:fill="FFFFFF"/>
        </w:rPr>
        <w:t>o</w:t>
      </w:r>
      <w:r w:rsidRPr="00E271D0">
        <w:rPr>
          <w:rFonts w:ascii="Arial" w:hAnsi="Arial" w:cs="Arial"/>
          <w:color w:val="000000" w:themeColor="text1"/>
          <w:sz w:val="22"/>
          <w:szCs w:val="22"/>
          <w:shd w:val="clear" w:color="auto" w:fill="FFFFFF"/>
        </w:rPr>
        <w:t xml:space="preserve">vernment,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2017</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 xml:space="preserve">Schools </w:t>
      </w:r>
      <w:r w:rsidR="00E271D0">
        <w:rPr>
          <w:rFonts w:ascii="Arial" w:hAnsi="Arial" w:cs="Arial"/>
          <w:i/>
          <w:iCs/>
          <w:color w:val="000000" w:themeColor="text1"/>
          <w:sz w:val="22"/>
          <w:szCs w:val="22"/>
        </w:rPr>
        <w:t>a</w:t>
      </w:r>
      <w:r w:rsidRPr="00E271D0">
        <w:rPr>
          <w:rFonts w:ascii="Arial" w:hAnsi="Arial" w:cs="Arial"/>
          <w:i/>
          <w:iCs/>
          <w:color w:val="000000" w:themeColor="text1"/>
          <w:sz w:val="22"/>
          <w:szCs w:val="22"/>
        </w:rPr>
        <w:t>s Learning Organisations</w:t>
      </w:r>
      <w:r w:rsidRPr="00E271D0">
        <w:rPr>
          <w:rFonts w:ascii="Arial" w:hAnsi="Arial" w:cs="Arial"/>
          <w:color w:val="000000" w:themeColor="text1"/>
          <w:sz w:val="22"/>
          <w:szCs w:val="22"/>
          <w:shd w:val="clear" w:color="auto" w:fill="FFFFFF"/>
        </w:rPr>
        <w:t xml:space="preserve">. [online] </w:t>
      </w:r>
      <w:proofErr w:type="spellStart"/>
      <w:r w:rsidRPr="00E271D0">
        <w:rPr>
          <w:rFonts w:ascii="Arial" w:hAnsi="Arial" w:cs="Arial"/>
          <w:color w:val="000000" w:themeColor="text1"/>
          <w:sz w:val="22"/>
          <w:szCs w:val="22"/>
          <w:shd w:val="clear" w:color="auto" w:fill="FFFFFF"/>
        </w:rPr>
        <w:t>Hwb.gov.wales</w:t>
      </w:r>
      <w:proofErr w:type="spellEnd"/>
      <w:r w:rsidRPr="00E271D0">
        <w:rPr>
          <w:rFonts w:ascii="Arial" w:hAnsi="Arial" w:cs="Arial"/>
          <w:color w:val="000000" w:themeColor="text1"/>
          <w:sz w:val="22"/>
          <w:szCs w:val="22"/>
          <w:shd w:val="clear" w:color="auto" w:fill="FFFFFF"/>
        </w:rPr>
        <w:t>. Available at: &lt;https://hwb.gov.wales/storage/f87e720f-8568-4a60-9383-55e20b9a1bb7/schools-in-wales-as-learning-organisations.pdf&gt; [Accessed 13 March 2020].</w:t>
      </w:r>
    </w:p>
    <w:p w14:paraId="390C4B70" w14:textId="27B6D1A5" w:rsidR="00EC50EE" w:rsidRPr="00E271D0" w:rsidRDefault="00EC50EE" w:rsidP="00F4153C">
      <w:pPr>
        <w:spacing w:line="360" w:lineRule="auto"/>
        <w:rPr>
          <w:rFonts w:ascii="Arial" w:hAnsi="Arial" w:cs="Arial"/>
          <w:color w:val="000000" w:themeColor="text1"/>
          <w:sz w:val="22"/>
          <w:szCs w:val="22"/>
        </w:rPr>
      </w:pPr>
    </w:p>
    <w:p w14:paraId="4DA58577" w14:textId="7EE553FB" w:rsidR="00EC50EE" w:rsidRPr="00E271D0" w:rsidRDefault="00EC50EE" w:rsidP="00F4153C">
      <w:pPr>
        <w:spacing w:line="360" w:lineRule="auto"/>
        <w:rPr>
          <w:rFonts w:ascii="Arial" w:hAnsi="Arial" w:cs="Arial"/>
          <w:color w:val="000000" w:themeColor="text1"/>
          <w:sz w:val="22"/>
          <w:szCs w:val="22"/>
        </w:rPr>
      </w:pPr>
      <w:r w:rsidRPr="00E271D0">
        <w:rPr>
          <w:rFonts w:ascii="Arial" w:hAnsi="Arial" w:cs="Arial"/>
          <w:color w:val="000000" w:themeColor="text1"/>
          <w:sz w:val="22"/>
          <w:szCs w:val="22"/>
          <w:shd w:val="clear" w:color="auto" w:fill="FFFFFF"/>
        </w:rPr>
        <w:t>Welsh G</w:t>
      </w:r>
      <w:r w:rsidR="00554A57" w:rsidRPr="00E271D0">
        <w:rPr>
          <w:rFonts w:ascii="Arial" w:hAnsi="Arial" w:cs="Arial"/>
          <w:color w:val="000000" w:themeColor="text1"/>
          <w:sz w:val="22"/>
          <w:szCs w:val="22"/>
          <w:shd w:val="clear" w:color="auto" w:fill="FFFFFF"/>
        </w:rPr>
        <w:t>o</w:t>
      </w:r>
      <w:r w:rsidRPr="00E271D0">
        <w:rPr>
          <w:rFonts w:ascii="Arial" w:hAnsi="Arial" w:cs="Arial"/>
          <w:color w:val="000000" w:themeColor="text1"/>
          <w:sz w:val="22"/>
          <w:szCs w:val="22"/>
          <w:shd w:val="clear" w:color="auto" w:fill="FFFFFF"/>
        </w:rPr>
        <w:t xml:space="preserve">vernment. </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2019</w:t>
      </w:r>
      <w:r w:rsidR="00473A95" w:rsidRPr="00E271D0">
        <w:rPr>
          <w:rFonts w:ascii="Arial" w:hAnsi="Arial" w:cs="Arial"/>
          <w:color w:val="000000" w:themeColor="text1"/>
          <w:sz w:val="22"/>
          <w:szCs w:val="22"/>
          <w:shd w:val="clear" w:color="auto" w:fill="FFFFFF"/>
        </w:rPr>
        <w:t>)</w:t>
      </w:r>
      <w:r w:rsidRPr="00E271D0">
        <w:rPr>
          <w:rFonts w:ascii="Arial" w:hAnsi="Arial" w:cs="Arial"/>
          <w:color w:val="000000" w:themeColor="text1"/>
          <w:sz w:val="22"/>
          <w:szCs w:val="22"/>
          <w:shd w:val="clear" w:color="auto" w:fill="FFFFFF"/>
        </w:rPr>
        <w:t>.</w:t>
      </w:r>
      <w:r w:rsidRPr="00E271D0">
        <w:rPr>
          <w:rStyle w:val="apple-converted-space"/>
          <w:rFonts w:ascii="Arial" w:hAnsi="Arial" w:cs="Arial"/>
          <w:color w:val="000000" w:themeColor="text1"/>
          <w:sz w:val="22"/>
          <w:szCs w:val="22"/>
          <w:shd w:val="clear" w:color="auto" w:fill="FFFFFF"/>
        </w:rPr>
        <w:t> </w:t>
      </w:r>
      <w:r w:rsidRPr="00E271D0">
        <w:rPr>
          <w:rFonts w:ascii="Arial" w:hAnsi="Arial" w:cs="Arial"/>
          <w:i/>
          <w:iCs/>
          <w:color w:val="000000" w:themeColor="text1"/>
          <w:sz w:val="22"/>
          <w:szCs w:val="22"/>
        </w:rPr>
        <w:t xml:space="preserve">National School Categorisation System A Guide </w:t>
      </w:r>
      <w:r w:rsidR="00E271D0">
        <w:rPr>
          <w:rFonts w:ascii="Arial" w:hAnsi="Arial" w:cs="Arial"/>
          <w:i/>
          <w:iCs/>
          <w:color w:val="000000" w:themeColor="text1"/>
          <w:sz w:val="22"/>
          <w:szCs w:val="22"/>
        </w:rPr>
        <w:t>f</w:t>
      </w:r>
      <w:r w:rsidRPr="00E271D0">
        <w:rPr>
          <w:rFonts w:ascii="Arial" w:hAnsi="Arial" w:cs="Arial"/>
          <w:i/>
          <w:iCs/>
          <w:color w:val="000000" w:themeColor="text1"/>
          <w:sz w:val="22"/>
          <w:szCs w:val="22"/>
        </w:rPr>
        <w:t xml:space="preserve">or Parents </w:t>
      </w:r>
      <w:r w:rsidR="00E271D0">
        <w:rPr>
          <w:rFonts w:ascii="Arial" w:hAnsi="Arial" w:cs="Arial"/>
          <w:i/>
          <w:iCs/>
          <w:color w:val="000000" w:themeColor="text1"/>
          <w:sz w:val="22"/>
          <w:szCs w:val="22"/>
        </w:rPr>
        <w:t>a</w:t>
      </w:r>
      <w:r w:rsidRPr="00E271D0">
        <w:rPr>
          <w:rFonts w:ascii="Arial" w:hAnsi="Arial" w:cs="Arial"/>
          <w:i/>
          <w:iCs/>
          <w:color w:val="000000" w:themeColor="text1"/>
          <w:sz w:val="22"/>
          <w:szCs w:val="22"/>
        </w:rPr>
        <w:t>nd Carers</w:t>
      </w:r>
      <w:r w:rsidRPr="00E271D0">
        <w:rPr>
          <w:rFonts w:ascii="Arial" w:hAnsi="Arial" w:cs="Arial"/>
          <w:color w:val="000000" w:themeColor="text1"/>
          <w:sz w:val="22"/>
          <w:szCs w:val="22"/>
          <w:shd w:val="clear" w:color="auto" w:fill="FFFFFF"/>
        </w:rPr>
        <w:t>. [online] Available at: &lt;https://gov.wales/sites/default/files/publications/2019-01/national-school-categorisation-system-guidance-for-parents-and-carers.pdf&gt; [Accessed 13 March 2020].</w:t>
      </w:r>
    </w:p>
    <w:p w14:paraId="2B956522" w14:textId="77777777" w:rsidR="00EC50EE" w:rsidRPr="00E271D0" w:rsidRDefault="00EC50EE" w:rsidP="00F4153C">
      <w:pPr>
        <w:spacing w:line="360" w:lineRule="auto"/>
        <w:rPr>
          <w:rFonts w:ascii="Arial" w:hAnsi="Arial" w:cs="Arial"/>
          <w:color w:val="000000" w:themeColor="text1"/>
          <w:sz w:val="22"/>
          <w:szCs w:val="22"/>
        </w:rPr>
      </w:pPr>
    </w:p>
    <w:p w14:paraId="28CB258A" w14:textId="77777777" w:rsidR="004B1265" w:rsidRPr="00E271D0" w:rsidRDefault="004B1265" w:rsidP="000242BD">
      <w:pPr>
        <w:spacing w:line="360" w:lineRule="auto"/>
        <w:rPr>
          <w:rFonts w:ascii="Arial" w:hAnsi="Arial" w:cs="Arial"/>
          <w:color w:val="000000" w:themeColor="text1"/>
        </w:rPr>
      </w:pPr>
    </w:p>
    <w:p w14:paraId="7EF8F71F" w14:textId="77777777" w:rsidR="00692659" w:rsidRPr="00F4153C" w:rsidRDefault="00A31E8C" w:rsidP="000242BD">
      <w:pPr>
        <w:spacing w:line="360" w:lineRule="auto"/>
        <w:rPr>
          <w:color w:val="000000" w:themeColor="text1"/>
        </w:rPr>
      </w:pPr>
    </w:p>
    <w:sectPr w:rsidR="00692659" w:rsidRPr="00F4153C" w:rsidSect="0096519D">
      <w:footerReference w:type="even" r:id="rId13"/>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62CFD4" w14:textId="77777777" w:rsidR="00A31E8C" w:rsidRDefault="00A31E8C" w:rsidP="00AA2341">
      <w:r>
        <w:separator/>
      </w:r>
    </w:p>
  </w:endnote>
  <w:endnote w:type="continuationSeparator" w:id="0">
    <w:p w14:paraId="5537F6F0" w14:textId="77777777" w:rsidR="00A31E8C" w:rsidRDefault="00A31E8C" w:rsidP="00AA2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7205043"/>
      <w:docPartObj>
        <w:docPartGallery w:val="Page Numbers (Bottom of Page)"/>
        <w:docPartUnique/>
      </w:docPartObj>
    </w:sdtPr>
    <w:sdtContent>
      <w:p w14:paraId="2DCC2E95" w14:textId="31BA37A0" w:rsidR="00AA2341" w:rsidRDefault="00AA2341" w:rsidP="00D313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6C7B8B" w14:textId="77777777" w:rsidR="00AA2341" w:rsidRDefault="00AA2341" w:rsidP="00AA23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93611155"/>
      <w:docPartObj>
        <w:docPartGallery w:val="Page Numbers (Bottom of Page)"/>
        <w:docPartUnique/>
      </w:docPartObj>
    </w:sdtPr>
    <w:sdtContent>
      <w:p w14:paraId="352FDF12" w14:textId="55A371B4" w:rsidR="00AA2341" w:rsidRDefault="00AA2341" w:rsidP="00D313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A27A05" w14:textId="77777777" w:rsidR="00AA2341" w:rsidRDefault="00AA2341" w:rsidP="00AA23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339E8" w14:textId="77777777" w:rsidR="00A31E8C" w:rsidRDefault="00A31E8C" w:rsidP="00AA2341">
      <w:r>
        <w:separator/>
      </w:r>
    </w:p>
  </w:footnote>
  <w:footnote w:type="continuationSeparator" w:id="0">
    <w:p w14:paraId="294B0786" w14:textId="77777777" w:rsidR="00A31E8C" w:rsidRDefault="00A31E8C" w:rsidP="00AA23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6C7EEB"/>
    <w:multiLevelType w:val="hybridMultilevel"/>
    <w:tmpl w:val="97CE5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51D"/>
    <w:rsid w:val="000242BD"/>
    <w:rsid w:val="00040E35"/>
    <w:rsid w:val="000639F3"/>
    <w:rsid w:val="0006798A"/>
    <w:rsid w:val="000E4A18"/>
    <w:rsid w:val="000F4936"/>
    <w:rsid w:val="00172CF4"/>
    <w:rsid w:val="001A175A"/>
    <w:rsid w:val="001C49B0"/>
    <w:rsid w:val="001C5AE0"/>
    <w:rsid w:val="001E1CC1"/>
    <w:rsid w:val="00204D21"/>
    <w:rsid w:val="002C0D5D"/>
    <w:rsid w:val="002C54B9"/>
    <w:rsid w:val="003107BF"/>
    <w:rsid w:val="003847E0"/>
    <w:rsid w:val="00405540"/>
    <w:rsid w:val="004379C1"/>
    <w:rsid w:val="00473A95"/>
    <w:rsid w:val="0049341D"/>
    <w:rsid w:val="004A151D"/>
    <w:rsid w:val="004B1265"/>
    <w:rsid w:val="004E4F53"/>
    <w:rsid w:val="004F1E96"/>
    <w:rsid w:val="005005CC"/>
    <w:rsid w:val="00516AC9"/>
    <w:rsid w:val="00551DB5"/>
    <w:rsid w:val="00554A57"/>
    <w:rsid w:val="00561E82"/>
    <w:rsid w:val="00571AC4"/>
    <w:rsid w:val="005774BC"/>
    <w:rsid w:val="006018F3"/>
    <w:rsid w:val="006359B0"/>
    <w:rsid w:val="00687993"/>
    <w:rsid w:val="006D73BD"/>
    <w:rsid w:val="00725232"/>
    <w:rsid w:val="00822ED3"/>
    <w:rsid w:val="00826964"/>
    <w:rsid w:val="00845CDF"/>
    <w:rsid w:val="00873782"/>
    <w:rsid w:val="008934B8"/>
    <w:rsid w:val="0092277A"/>
    <w:rsid w:val="0096519D"/>
    <w:rsid w:val="00970E3D"/>
    <w:rsid w:val="009C73F1"/>
    <w:rsid w:val="009D05DF"/>
    <w:rsid w:val="009D4AA9"/>
    <w:rsid w:val="009E180B"/>
    <w:rsid w:val="00A1515B"/>
    <w:rsid w:val="00A24F2C"/>
    <w:rsid w:val="00A31E8C"/>
    <w:rsid w:val="00A31FD4"/>
    <w:rsid w:val="00A3741F"/>
    <w:rsid w:val="00A446FE"/>
    <w:rsid w:val="00A73234"/>
    <w:rsid w:val="00AA2341"/>
    <w:rsid w:val="00B922D8"/>
    <w:rsid w:val="00BB7B71"/>
    <w:rsid w:val="00BD09F9"/>
    <w:rsid w:val="00C91A55"/>
    <w:rsid w:val="00CA426E"/>
    <w:rsid w:val="00CA5139"/>
    <w:rsid w:val="00CA6043"/>
    <w:rsid w:val="00CB36EF"/>
    <w:rsid w:val="00DA5226"/>
    <w:rsid w:val="00DD4A40"/>
    <w:rsid w:val="00E271D0"/>
    <w:rsid w:val="00E27890"/>
    <w:rsid w:val="00EA3095"/>
    <w:rsid w:val="00EC3805"/>
    <w:rsid w:val="00EC50EE"/>
    <w:rsid w:val="00EE3889"/>
    <w:rsid w:val="00F4153C"/>
    <w:rsid w:val="00F626F2"/>
    <w:rsid w:val="00F67699"/>
    <w:rsid w:val="00FB6AEB"/>
    <w:rsid w:val="00FD6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7330"/>
  <w14:defaultImageDpi w14:val="32767"/>
  <w15:chartTrackingRefBased/>
  <w15:docId w15:val="{A34E4158-D3AE-C14F-AD4D-FFD205AE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1515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151D"/>
    <w:pPr>
      <w:spacing w:before="100" w:beforeAutospacing="1" w:after="100" w:afterAutospacing="1"/>
    </w:pPr>
  </w:style>
  <w:style w:type="character" w:customStyle="1" w:styleId="apple-converted-space">
    <w:name w:val="apple-converted-space"/>
    <w:basedOn w:val="DefaultParagraphFont"/>
    <w:rsid w:val="001C49B0"/>
  </w:style>
  <w:style w:type="character" w:styleId="Hyperlink">
    <w:name w:val="Hyperlink"/>
    <w:basedOn w:val="DefaultParagraphFont"/>
    <w:uiPriority w:val="99"/>
    <w:unhideWhenUsed/>
    <w:rsid w:val="000242BD"/>
    <w:rPr>
      <w:color w:val="0000FF"/>
      <w:u w:val="single"/>
    </w:rPr>
  </w:style>
  <w:style w:type="character" w:styleId="UnresolvedMention">
    <w:name w:val="Unresolved Mention"/>
    <w:basedOn w:val="DefaultParagraphFont"/>
    <w:uiPriority w:val="99"/>
    <w:rsid w:val="000242BD"/>
    <w:rPr>
      <w:color w:val="605E5C"/>
      <w:shd w:val="clear" w:color="auto" w:fill="E1DFDD"/>
    </w:rPr>
  </w:style>
  <w:style w:type="character" w:customStyle="1" w:styleId="referencestring-name">
    <w:name w:val="reference__string-name"/>
    <w:basedOn w:val="DefaultParagraphFont"/>
    <w:rsid w:val="009E180B"/>
  </w:style>
  <w:style w:type="character" w:customStyle="1" w:styleId="referencesurname">
    <w:name w:val="reference__surname"/>
    <w:basedOn w:val="DefaultParagraphFont"/>
    <w:rsid w:val="009E180B"/>
  </w:style>
  <w:style w:type="character" w:customStyle="1" w:styleId="referencegiven-names">
    <w:name w:val="reference__given-names"/>
    <w:basedOn w:val="DefaultParagraphFont"/>
    <w:rsid w:val="009E180B"/>
  </w:style>
  <w:style w:type="character" w:customStyle="1" w:styleId="referenceyear">
    <w:name w:val="reference__year"/>
    <w:basedOn w:val="DefaultParagraphFont"/>
    <w:rsid w:val="009E180B"/>
  </w:style>
  <w:style w:type="character" w:styleId="Emphasis">
    <w:name w:val="Emphasis"/>
    <w:basedOn w:val="DefaultParagraphFont"/>
    <w:uiPriority w:val="20"/>
    <w:qFormat/>
    <w:rsid w:val="009E180B"/>
    <w:rPr>
      <w:i/>
      <w:iCs/>
    </w:rPr>
  </w:style>
  <w:style w:type="character" w:customStyle="1" w:styleId="referencepublisher-name">
    <w:name w:val="reference__publisher-name"/>
    <w:basedOn w:val="DefaultParagraphFont"/>
    <w:rsid w:val="009E180B"/>
  </w:style>
  <w:style w:type="character" w:customStyle="1" w:styleId="referencepublisher-loc">
    <w:name w:val="reference__publisher-loc"/>
    <w:basedOn w:val="DefaultParagraphFont"/>
    <w:rsid w:val="009E180B"/>
  </w:style>
  <w:style w:type="character" w:customStyle="1" w:styleId="referencevolume">
    <w:name w:val="reference__volume"/>
    <w:basedOn w:val="DefaultParagraphFont"/>
    <w:rsid w:val="009E180B"/>
  </w:style>
  <w:style w:type="character" w:customStyle="1" w:styleId="referenceissue">
    <w:name w:val="reference__issue"/>
    <w:basedOn w:val="DefaultParagraphFont"/>
    <w:rsid w:val="009E180B"/>
  </w:style>
  <w:style w:type="character" w:customStyle="1" w:styleId="referencefpage">
    <w:name w:val="reference__fpage"/>
    <w:basedOn w:val="DefaultParagraphFont"/>
    <w:rsid w:val="009E180B"/>
  </w:style>
  <w:style w:type="character" w:customStyle="1" w:styleId="referencex">
    <w:name w:val="reference__x"/>
    <w:basedOn w:val="DefaultParagraphFont"/>
    <w:rsid w:val="009E180B"/>
  </w:style>
  <w:style w:type="character" w:customStyle="1" w:styleId="referencelpage">
    <w:name w:val="reference__lpage"/>
    <w:basedOn w:val="DefaultParagraphFont"/>
    <w:rsid w:val="009E180B"/>
  </w:style>
  <w:style w:type="character" w:customStyle="1" w:styleId="author">
    <w:name w:val="author"/>
    <w:basedOn w:val="DefaultParagraphFont"/>
    <w:rsid w:val="00F4153C"/>
  </w:style>
  <w:style w:type="character" w:customStyle="1" w:styleId="pubyear">
    <w:name w:val="pubyear"/>
    <w:basedOn w:val="DefaultParagraphFont"/>
    <w:rsid w:val="00F4153C"/>
  </w:style>
  <w:style w:type="character" w:customStyle="1" w:styleId="articletitle">
    <w:name w:val="articletitle"/>
    <w:basedOn w:val="DefaultParagraphFont"/>
    <w:rsid w:val="00F4153C"/>
  </w:style>
  <w:style w:type="character" w:customStyle="1" w:styleId="journaltitle">
    <w:name w:val="journaltitle"/>
    <w:basedOn w:val="DefaultParagraphFont"/>
    <w:rsid w:val="00F4153C"/>
  </w:style>
  <w:style w:type="character" w:customStyle="1" w:styleId="vol">
    <w:name w:val="vol"/>
    <w:basedOn w:val="DefaultParagraphFont"/>
    <w:rsid w:val="00F4153C"/>
  </w:style>
  <w:style w:type="character" w:customStyle="1" w:styleId="citedissue">
    <w:name w:val="citedissue"/>
    <w:basedOn w:val="DefaultParagraphFont"/>
    <w:rsid w:val="00F4153C"/>
  </w:style>
  <w:style w:type="character" w:customStyle="1" w:styleId="pagefirst">
    <w:name w:val="pagefirst"/>
    <w:basedOn w:val="DefaultParagraphFont"/>
    <w:rsid w:val="00F4153C"/>
  </w:style>
  <w:style w:type="character" w:customStyle="1" w:styleId="pagelast">
    <w:name w:val="pagelast"/>
    <w:basedOn w:val="DefaultParagraphFont"/>
    <w:rsid w:val="00F4153C"/>
  </w:style>
  <w:style w:type="character" w:customStyle="1" w:styleId="othertitle">
    <w:name w:val="othertitle"/>
    <w:basedOn w:val="DefaultParagraphFont"/>
    <w:rsid w:val="00CB36EF"/>
  </w:style>
  <w:style w:type="table" w:styleId="TableGrid">
    <w:name w:val="Table Grid"/>
    <w:basedOn w:val="TableNormal"/>
    <w:uiPriority w:val="39"/>
    <w:rsid w:val="00FD638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FD638B"/>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FD638B"/>
    <w:rPr>
      <w:rFonts w:ascii="Arial" w:hAnsi="Arial"/>
      <w:sz w:val="22"/>
      <w:szCs w:val="22"/>
    </w:rPr>
  </w:style>
  <w:style w:type="paragraph" w:styleId="Footer">
    <w:name w:val="footer"/>
    <w:basedOn w:val="Normal"/>
    <w:link w:val="FooterChar"/>
    <w:uiPriority w:val="99"/>
    <w:unhideWhenUsed/>
    <w:rsid w:val="00AA2341"/>
    <w:pPr>
      <w:tabs>
        <w:tab w:val="center" w:pos="4680"/>
        <w:tab w:val="right" w:pos="9360"/>
      </w:tabs>
    </w:pPr>
  </w:style>
  <w:style w:type="character" w:customStyle="1" w:styleId="FooterChar">
    <w:name w:val="Footer Char"/>
    <w:basedOn w:val="DefaultParagraphFont"/>
    <w:link w:val="Footer"/>
    <w:uiPriority w:val="99"/>
    <w:rsid w:val="00AA2341"/>
    <w:rPr>
      <w:rFonts w:ascii="Times New Roman" w:eastAsia="Times New Roman" w:hAnsi="Times New Roman" w:cs="Times New Roman"/>
    </w:rPr>
  </w:style>
  <w:style w:type="character" w:styleId="PageNumber">
    <w:name w:val="page number"/>
    <w:basedOn w:val="DefaultParagraphFont"/>
    <w:uiPriority w:val="99"/>
    <w:semiHidden/>
    <w:unhideWhenUsed/>
    <w:rsid w:val="00AA2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2606">
      <w:bodyDiv w:val="1"/>
      <w:marLeft w:val="0"/>
      <w:marRight w:val="0"/>
      <w:marTop w:val="0"/>
      <w:marBottom w:val="0"/>
      <w:divBdr>
        <w:top w:val="none" w:sz="0" w:space="0" w:color="auto"/>
        <w:left w:val="none" w:sz="0" w:space="0" w:color="auto"/>
        <w:bottom w:val="none" w:sz="0" w:space="0" w:color="auto"/>
        <w:right w:val="none" w:sz="0" w:space="0" w:color="auto"/>
      </w:divBdr>
    </w:div>
    <w:div w:id="2511774">
      <w:bodyDiv w:val="1"/>
      <w:marLeft w:val="0"/>
      <w:marRight w:val="0"/>
      <w:marTop w:val="0"/>
      <w:marBottom w:val="0"/>
      <w:divBdr>
        <w:top w:val="none" w:sz="0" w:space="0" w:color="auto"/>
        <w:left w:val="none" w:sz="0" w:space="0" w:color="auto"/>
        <w:bottom w:val="none" w:sz="0" w:space="0" w:color="auto"/>
        <w:right w:val="none" w:sz="0" w:space="0" w:color="auto"/>
      </w:divBdr>
    </w:div>
    <w:div w:id="79256610">
      <w:bodyDiv w:val="1"/>
      <w:marLeft w:val="0"/>
      <w:marRight w:val="0"/>
      <w:marTop w:val="0"/>
      <w:marBottom w:val="0"/>
      <w:divBdr>
        <w:top w:val="none" w:sz="0" w:space="0" w:color="auto"/>
        <w:left w:val="none" w:sz="0" w:space="0" w:color="auto"/>
        <w:bottom w:val="none" w:sz="0" w:space="0" w:color="auto"/>
        <w:right w:val="none" w:sz="0" w:space="0" w:color="auto"/>
      </w:divBdr>
    </w:div>
    <w:div w:id="227889368">
      <w:bodyDiv w:val="1"/>
      <w:marLeft w:val="0"/>
      <w:marRight w:val="0"/>
      <w:marTop w:val="0"/>
      <w:marBottom w:val="0"/>
      <w:divBdr>
        <w:top w:val="none" w:sz="0" w:space="0" w:color="auto"/>
        <w:left w:val="none" w:sz="0" w:space="0" w:color="auto"/>
        <w:bottom w:val="none" w:sz="0" w:space="0" w:color="auto"/>
        <w:right w:val="none" w:sz="0" w:space="0" w:color="auto"/>
      </w:divBdr>
    </w:div>
    <w:div w:id="354163045">
      <w:bodyDiv w:val="1"/>
      <w:marLeft w:val="0"/>
      <w:marRight w:val="0"/>
      <w:marTop w:val="0"/>
      <w:marBottom w:val="0"/>
      <w:divBdr>
        <w:top w:val="none" w:sz="0" w:space="0" w:color="auto"/>
        <w:left w:val="none" w:sz="0" w:space="0" w:color="auto"/>
        <w:bottom w:val="none" w:sz="0" w:space="0" w:color="auto"/>
        <w:right w:val="none" w:sz="0" w:space="0" w:color="auto"/>
      </w:divBdr>
    </w:div>
    <w:div w:id="361983222">
      <w:bodyDiv w:val="1"/>
      <w:marLeft w:val="0"/>
      <w:marRight w:val="0"/>
      <w:marTop w:val="0"/>
      <w:marBottom w:val="0"/>
      <w:divBdr>
        <w:top w:val="none" w:sz="0" w:space="0" w:color="auto"/>
        <w:left w:val="none" w:sz="0" w:space="0" w:color="auto"/>
        <w:bottom w:val="none" w:sz="0" w:space="0" w:color="auto"/>
        <w:right w:val="none" w:sz="0" w:space="0" w:color="auto"/>
      </w:divBdr>
    </w:div>
    <w:div w:id="364450335">
      <w:bodyDiv w:val="1"/>
      <w:marLeft w:val="0"/>
      <w:marRight w:val="0"/>
      <w:marTop w:val="0"/>
      <w:marBottom w:val="0"/>
      <w:divBdr>
        <w:top w:val="none" w:sz="0" w:space="0" w:color="auto"/>
        <w:left w:val="none" w:sz="0" w:space="0" w:color="auto"/>
        <w:bottom w:val="none" w:sz="0" w:space="0" w:color="auto"/>
        <w:right w:val="none" w:sz="0" w:space="0" w:color="auto"/>
      </w:divBdr>
    </w:div>
    <w:div w:id="373846187">
      <w:bodyDiv w:val="1"/>
      <w:marLeft w:val="0"/>
      <w:marRight w:val="0"/>
      <w:marTop w:val="0"/>
      <w:marBottom w:val="0"/>
      <w:divBdr>
        <w:top w:val="none" w:sz="0" w:space="0" w:color="auto"/>
        <w:left w:val="none" w:sz="0" w:space="0" w:color="auto"/>
        <w:bottom w:val="none" w:sz="0" w:space="0" w:color="auto"/>
        <w:right w:val="none" w:sz="0" w:space="0" w:color="auto"/>
      </w:divBdr>
    </w:div>
    <w:div w:id="390468821">
      <w:bodyDiv w:val="1"/>
      <w:marLeft w:val="0"/>
      <w:marRight w:val="0"/>
      <w:marTop w:val="0"/>
      <w:marBottom w:val="0"/>
      <w:divBdr>
        <w:top w:val="none" w:sz="0" w:space="0" w:color="auto"/>
        <w:left w:val="none" w:sz="0" w:space="0" w:color="auto"/>
        <w:bottom w:val="none" w:sz="0" w:space="0" w:color="auto"/>
        <w:right w:val="none" w:sz="0" w:space="0" w:color="auto"/>
      </w:divBdr>
    </w:div>
    <w:div w:id="428894491">
      <w:bodyDiv w:val="1"/>
      <w:marLeft w:val="0"/>
      <w:marRight w:val="0"/>
      <w:marTop w:val="0"/>
      <w:marBottom w:val="0"/>
      <w:divBdr>
        <w:top w:val="none" w:sz="0" w:space="0" w:color="auto"/>
        <w:left w:val="none" w:sz="0" w:space="0" w:color="auto"/>
        <w:bottom w:val="none" w:sz="0" w:space="0" w:color="auto"/>
        <w:right w:val="none" w:sz="0" w:space="0" w:color="auto"/>
      </w:divBdr>
      <w:divsChild>
        <w:div w:id="1124813159">
          <w:marLeft w:val="0"/>
          <w:marRight w:val="0"/>
          <w:marTop w:val="0"/>
          <w:marBottom w:val="0"/>
          <w:divBdr>
            <w:top w:val="none" w:sz="0" w:space="0" w:color="auto"/>
            <w:left w:val="none" w:sz="0" w:space="0" w:color="auto"/>
            <w:bottom w:val="none" w:sz="0" w:space="0" w:color="auto"/>
            <w:right w:val="none" w:sz="0" w:space="0" w:color="auto"/>
          </w:divBdr>
          <w:divsChild>
            <w:div w:id="1253973963">
              <w:marLeft w:val="0"/>
              <w:marRight w:val="0"/>
              <w:marTop w:val="0"/>
              <w:marBottom w:val="0"/>
              <w:divBdr>
                <w:top w:val="none" w:sz="0" w:space="0" w:color="auto"/>
                <w:left w:val="none" w:sz="0" w:space="0" w:color="auto"/>
                <w:bottom w:val="none" w:sz="0" w:space="0" w:color="auto"/>
                <w:right w:val="none" w:sz="0" w:space="0" w:color="auto"/>
              </w:divBdr>
              <w:divsChild>
                <w:div w:id="1259682051">
                  <w:marLeft w:val="0"/>
                  <w:marRight w:val="0"/>
                  <w:marTop w:val="0"/>
                  <w:marBottom w:val="0"/>
                  <w:divBdr>
                    <w:top w:val="none" w:sz="0" w:space="0" w:color="auto"/>
                    <w:left w:val="none" w:sz="0" w:space="0" w:color="auto"/>
                    <w:bottom w:val="none" w:sz="0" w:space="0" w:color="auto"/>
                    <w:right w:val="none" w:sz="0" w:space="0" w:color="auto"/>
                  </w:divBdr>
                  <w:divsChild>
                    <w:div w:id="27730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798832">
      <w:bodyDiv w:val="1"/>
      <w:marLeft w:val="0"/>
      <w:marRight w:val="0"/>
      <w:marTop w:val="0"/>
      <w:marBottom w:val="0"/>
      <w:divBdr>
        <w:top w:val="none" w:sz="0" w:space="0" w:color="auto"/>
        <w:left w:val="none" w:sz="0" w:space="0" w:color="auto"/>
        <w:bottom w:val="none" w:sz="0" w:space="0" w:color="auto"/>
        <w:right w:val="none" w:sz="0" w:space="0" w:color="auto"/>
      </w:divBdr>
      <w:divsChild>
        <w:div w:id="1341590082">
          <w:marLeft w:val="0"/>
          <w:marRight w:val="0"/>
          <w:marTop w:val="0"/>
          <w:marBottom w:val="0"/>
          <w:divBdr>
            <w:top w:val="none" w:sz="0" w:space="0" w:color="auto"/>
            <w:left w:val="none" w:sz="0" w:space="0" w:color="auto"/>
            <w:bottom w:val="none" w:sz="0" w:space="0" w:color="auto"/>
            <w:right w:val="none" w:sz="0" w:space="0" w:color="auto"/>
          </w:divBdr>
          <w:divsChild>
            <w:div w:id="889027745">
              <w:marLeft w:val="0"/>
              <w:marRight w:val="0"/>
              <w:marTop w:val="0"/>
              <w:marBottom w:val="0"/>
              <w:divBdr>
                <w:top w:val="none" w:sz="0" w:space="0" w:color="auto"/>
                <w:left w:val="none" w:sz="0" w:space="0" w:color="auto"/>
                <w:bottom w:val="none" w:sz="0" w:space="0" w:color="auto"/>
                <w:right w:val="none" w:sz="0" w:space="0" w:color="auto"/>
              </w:divBdr>
              <w:divsChild>
                <w:div w:id="1771000078">
                  <w:marLeft w:val="0"/>
                  <w:marRight w:val="0"/>
                  <w:marTop w:val="0"/>
                  <w:marBottom w:val="0"/>
                  <w:divBdr>
                    <w:top w:val="none" w:sz="0" w:space="0" w:color="auto"/>
                    <w:left w:val="none" w:sz="0" w:space="0" w:color="auto"/>
                    <w:bottom w:val="none" w:sz="0" w:space="0" w:color="auto"/>
                    <w:right w:val="none" w:sz="0" w:space="0" w:color="auto"/>
                  </w:divBdr>
                  <w:divsChild>
                    <w:div w:id="40770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200665">
      <w:bodyDiv w:val="1"/>
      <w:marLeft w:val="0"/>
      <w:marRight w:val="0"/>
      <w:marTop w:val="0"/>
      <w:marBottom w:val="0"/>
      <w:divBdr>
        <w:top w:val="none" w:sz="0" w:space="0" w:color="auto"/>
        <w:left w:val="none" w:sz="0" w:space="0" w:color="auto"/>
        <w:bottom w:val="none" w:sz="0" w:space="0" w:color="auto"/>
        <w:right w:val="none" w:sz="0" w:space="0" w:color="auto"/>
      </w:divBdr>
    </w:div>
    <w:div w:id="471406695">
      <w:bodyDiv w:val="1"/>
      <w:marLeft w:val="0"/>
      <w:marRight w:val="0"/>
      <w:marTop w:val="0"/>
      <w:marBottom w:val="0"/>
      <w:divBdr>
        <w:top w:val="none" w:sz="0" w:space="0" w:color="auto"/>
        <w:left w:val="none" w:sz="0" w:space="0" w:color="auto"/>
        <w:bottom w:val="none" w:sz="0" w:space="0" w:color="auto"/>
        <w:right w:val="none" w:sz="0" w:space="0" w:color="auto"/>
      </w:divBdr>
    </w:div>
    <w:div w:id="487357493">
      <w:bodyDiv w:val="1"/>
      <w:marLeft w:val="0"/>
      <w:marRight w:val="0"/>
      <w:marTop w:val="0"/>
      <w:marBottom w:val="0"/>
      <w:divBdr>
        <w:top w:val="none" w:sz="0" w:space="0" w:color="auto"/>
        <w:left w:val="none" w:sz="0" w:space="0" w:color="auto"/>
        <w:bottom w:val="none" w:sz="0" w:space="0" w:color="auto"/>
        <w:right w:val="none" w:sz="0" w:space="0" w:color="auto"/>
      </w:divBdr>
    </w:div>
    <w:div w:id="520903044">
      <w:bodyDiv w:val="1"/>
      <w:marLeft w:val="0"/>
      <w:marRight w:val="0"/>
      <w:marTop w:val="0"/>
      <w:marBottom w:val="0"/>
      <w:divBdr>
        <w:top w:val="none" w:sz="0" w:space="0" w:color="auto"/>
        <w:left w:val="none" w:sz="0" w:space="0" w:color="auto"/>
        <w:bottom w:val="none" w:sz="0" w:space="0" w:color="auto"/>
        <w:right w:val="none" w:sz="0" w:space="0" w:color="auto"/>
      </w:divBdr>
      <w:divsChild>
        <w:div w:id="27679868">
          <w:marLeft w:val="0"/>
          <w:marRight w:val="0"/>
          <w:marTop w:val="0"/>
          <w:marBottom w:val="0"/>
          <w:divBdr>
            <w:top w:val="none" w:sz="0" w:space="0" w:color="auto"/>
            <w:left w:val="none" w:sz="0" w:space="0" w:color="auto"/>
            <w:bottom w:val="none" w:sz="0" w:space="0" w:color="auto"/>
            <w:right w:val="none" w:sz="0" w:space="0" w:color="auto"/>
          </w:divBdr>
          <w:divsChild>
            <w:div w:id="1151287364">
              <w:marLeft w:val="0"/>
              <w:marRight w:val="0"/>
              <w:marTop w:val="0"/>
              <w:marBottom w:val="0"/>
              <w:divBdr>
                <w:top w:val="none" w:sz="0" w:space="0" w:color="auto"/>
                <w:left w:val="none" w:sz="0" w:space="0" w:color="auto"/>
                <w:bottom w:val="none" w:sz="0" w:space="0" w:color="auto"/>
                <w:right w:val="none" w:sz="0" w:space="0" w:color="auto"/>
              </w:divBdr>
              <w:divsChild>
                <w:div w:id="16810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492567">
      <w:bodyDiv w:val="1"/>
      <w:marLeft w:val="0"/>
      <w:marRight w:val="0"/>
      <w:marTop w:val="0"/>
      <w:marBottom w:val="0"/>
      <w:divBdr>
        <w:top w:val="none" w:sz="0" w:space="0" w:color="auto"/>
        <w:left w:val="none" w:sz="0" w:space="0" w:color="auto"/>
        <w:bottom w:val="none" w:sz="0" w:space="0" w:color="auto"/>
        <w:right w:val="none" w:sz="0" w:space="0" w:color="auto"/>
      </w:divBdr>
    </w:div>
    <w:div w:id="542327457">
      <w:bodyDiv w:val="1"/>
      <w:marLeft w:val="0"/>
      <w:marRight w:val="0"/>
      <w:marTop w:val="0"/>
      <w:marBottom w:val="0"/>
      <w:divBdr>
        <w:top w:val="none" w:sz="0" w:space="0" w:color="auto"/>
        <w:left w:val="none" w:sz="0" w:space="0" w:color="auto"/>
        <w:bottom w:val="none" w:sz="0" w:space="0" w:color="auto"/>
        <w:right w:val="none" w:sz="0" w:space="0" w:color="auto"/>
      </w:divBdr>
    </w:div>
    <w:div w:id="563491723">
      <w:bodyDiv w:val="1"/>
      <w:marLeft w:val="0"/>
      <w:marRight w:val="0"/>
      <w:marTop w:val="0"/>
      <w:marBottom w:val="0"/>
      <w:divBdr>
        <w:top w:val="none" w:sz="0" w:space="0" w:color="auto"/>
        <w:left w:val="none" w:sz="0" w:space="0" w:color="auto"/>
        <w:bottom w:val="none" w:sz="0" w:space="0" w:color="auto"/>
        <w:right w:val="none" w:sz="0" w:space="0" w:color="auto"/>
      </w:divBdr>
    </w:div>
    <w:div w:id="606933757">
      <w:bodyDiv w:val="1"/>
      <w:marLeft w:val="0"/>
      <w:marRight w:val="0"/>
      <w:marTop w:val="0"/>
      <w:marBottom w:val="0"/>
      <w:divBdr>
        <w:top w:val="none" w:sz="0" w:space="0" w:color="auto"/>
        <w:left w:val="none" w:sz="0" w:space="0" w:color="auto"/>
        <w:bottom w:val="none" w:sz="0" w:space="0" w:color="auto"/>
        <w:right w:val="none" w:sz="0" w:space="0" w:color="auto"/>
      </w:divBdr>
    </w:div>
    <w:div w:id="616445464">
      <w:bodyDiv w:val="1"/>
      <w:marLeft w:val="0"/>
      <w:marRight w:val="0"/>
      <w:marTop w:val="0"/>
      <w:marBottom w:val="0"/>
      <w:divBdr>
        <w:top w:val="none" w:sz="0" w:space="0" w:color="auto"/>
        <w:left w:val="none" w:sz="0" w:space="0" w:color="auto"/>
        <w:bottom w:val="none" w:sz="0" w:space="0" w:color="auto"/>
        <w:right w:val="none" w:sz="0" w:space="0" w:color="auto"/>
      </w:divBdr>
    </w:div>
    <w:div w:id="637489528">
      <w:bodyDiv w:val="1"/>
      <w:marLeft w:val="0"/>
      <w:marRight w:val="0"/>
      <w:marTop w:val="0"/>
      <w:marBottom w:val="0"/>
      <w:divBdr>
        <w:top w:val="none" w:sz="0" w:space="0" w:color="auto"/>
        <w:left w:val="none" w:sz="0" w:space="0" w:color="auto"/>
        <w:bottom w:val="none" w:sz="0" w:space="0" w:color="auto"/>
        <w:right w:val="none" w:sz="0" w:space="0" w:color="auto"/>
      </w:divBdr>
    </w:div>
    <w:div w:id="646976921">
      <w:bodyDiv w:val="1"/>
      <w:marLeft w:val="0"/>
      <w:marRight w:val="0"/>
      <w:marTop w:val="0"/>
      <w:marBottom w:val="0"/>
      <w:divBdr>
        <w:top w:val="none" w:sz="0" w:space="0" w:color="auto"/>
        <w:left w:val="none" w:sz="0" w:space="0" w:color="auto"/>
        <w:bottom w:val="none" w:sz="0" w:space="0" w:color="auto"/>
        <w:right w:val="none" w:sz="0" w:space="0" w:color="auto"/>
      </w:divBdr>
    </w:div>
    <w:div w:id="649672031">
      <w:bodyDiv w:val="1"/>
      <w:marLeft w:val="0"/>
      <w:marRight w:val="0"/>
      <w:marTop w:val="0"/>
      <w:marBottom w:val="0"/>
      <w:divBdr>
        <w:top w:val="none" w:sz="0" w:space="0" w:color="auto"/>
        <w:left w:val="none" w:sz="0" w:space="0" w:color="auto"/>
        <w:bottom w:val="none" w:sz="0" w:space="0" w:color="auto"/>
        <w:right w:val="none" w:sz="0" w:space="0" w:color="auto"/>
      </w:divBdr>
    </w:div>
    <w:div w:id="679505040">
      <w:bodyDiv w:val="1"/>
      <w:marLeft w:val="0"/>
      <w:marRight w:val="0"/>
      <w:marTop w:val="0"/>
      <w:marBottom w:val="0"/>
      <w:divBdr>
        <w:top w:val="none" w:sz="0" w:space="0" w:color="auto"/>
        <w:left w:val="none" w:sz="0" w:space="0" w:color="auto"/>
        <w:bottom w:val="none" w:sz="0" w:space="0" w:color="auto"/>
        <w:right w:val="none" w:sz="0" w:space="0" w:color="auto"/>
      </w:divBdr>
    </w:div>
    <w:div w:id="694617288">
      <w:bodyDiv w:val="1"/>
      <w:marLeft w:val="0"/>
      <w:marRight w:val="0"/>
      <w:marTop w:val="0"/>
      <w:marBottom w:val="0"/>
      <w:divBdr>
        <w:top w:val="none" w:sz="0" w:space="0" w:color="auto"/>
        <w:left w:val="none" w:sz="0" w:space="0" w:color="auto"/>
        <w:bottom w:val="none" w:sz="0" w:space="0" w:color="auto"/>
        <w:right w:val="none" w:sz="0" w:space="0" w:color="auto"/>
      </w:divBdr>
    </w:div>
    <w:div w:id="745080322">
      <w:bodyDiv w:val="1"/>
      <w:marLeft w:val="0"/>
      <w:marRight w:val="0"/>
      <w:marTop w:val="0"/>
      <w:marBottom w:val="0"/>
      <w:divBdr>
        <w:top w:val="none" w:sz="0" w:space="0" w:color="auto"/>
        <w:left w:val="none" w:sz="0" w:space="0" w:color="auto"/>
        <w:bottom w:val="none" w:sz="0" w:space="0" w:color="auto"/>
        <w:right w:val="none" w:sz="0" w:space="0" w:color="auto"/>
      </w:divBdr>
      <w:divsChild>
        <w:div w:id="1404064728">
          <w:marLeft w:val="0"/>
          <w:marRight w:val="0"/>
          <w:marTop w:val="0"/>
          <w:marBottom w:val="0"/>
          <w:divBdr>
            <w:top w:val="none" w:sz="0" w:space="0" w:color="auto"/>
            <w:left w:val="none" w:sz="0" w:space="0" w:color="auto"/>
            <w:bottom w:val="none" w:sz="0" w:space="0" w:color="auto"/>
            <w:right w:val="none" w:sz="0" w:space="0" w:color="auto"/>
          </w:divBdr>
          <w:divsChild>
            <w:div w:id="213278722">
              <w:marLeft w:val="0"/>
              <w:marRight w:val="0"/>
              <w:marTop w:val="0"/>
              <w:marBottom w:val="0"/>
              <w:divBdr>
                <w:top w:val="none" w:sz="0" w:space="0" w:color="auto"/>
                <w:left w:val="none" w:sz="0" w:space="0" w:color="auto"/>
                <w:bottom w:val="none" w:sz="0" w:space="0" w:color="auto"/>
                <w:right w:val="none" w:sz="0" w:space="0" w:color="auto"/>
              </w:divBdr>
              <w:divsChild>
                <w:div w:id="6214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949610">
      <w:bodyDiv w:val="1"/>
      <w:marLeft w:val="0"/>
      <w:marRight w:val="0"/>
      <w:marTop w:val="0"/>
      <w:marBottom w:val="0"/>
      <w:divBdr>
        <w:top w:val="none" w:sz="0" w:space="0" w:color="auto"/>
        <w:left w:val="none" w:sz="0" w:space="0" w:color="auto"/>
        <w:bottom w:val="none" w:sz="0" w:space="0" w:color="auto"/>
        <w:right w:val="none" w:sz="0" w:space="0" w:color="auto"/>
      </w:divBdr>
    </w:div>
    <w:div w:id="762190397">
      <w:bodyDiv w:val="1"/>
      <w:marLeft w:val="0"/>
      <w:marRight w:val="0"/>
      <w:marTop w:val="0"/>
      <w:marBottom w:val="0"/>
      <w:divBdr>
        <w:top w:val="none" w:sz="0" w:space="0" w:color="auto"/>
        <w:left w:val="none" w:sz="0" w:space="0" w:color="auto"/>
        <w:bottom w:val="none" w:sz="0" w:space="0" w:color="auto"/>
        <w:right w:val="none" w:sz="0" w:space="0" w:color="auto"/>
      </w:divBdr>
    </w:div>
    <w:div w:id="779447396">
      <w:bodyDiv w:val="1"/>
      <w:marLeft w:val="0"/>
      <w:marRight w:val="0"/>
      <w:marTop w:val="0"/>
      <w:marBottom w:val="0"/>
      <w:divBdr>
        <w:top w:val="none" w:sz="0" w:space="0" w:color="auto"/>
        <w:left w:val="none" w:sz="0" w:space="0" w:color="auto"/>
        <w:bottom w:val="none" w:sz="0" w:space="0" w:color="auto"/>
        <w:right w:val="none" w:sz="0" w:space="0" w:color="auto"/>
      </w:divBdr>
    </w:div>
    <w:div w:id="785075937">
      <w:bodyDiv w:val="1"/>
      <w:marLeft w:val="0"/>
      <w:marRight w:val="0"/>
      <w:marTop w:val="0"/>
      <w:marBottom w:val="0"/>
      <w:divBdr>
        <w:top w:val="none" w:sz="0" w:space="0" w:color="auto"/>
        <w:left w:val="none" w:sz="0" w:space="0" w:color="auto"/>
        <w:bottom w:val="none" w:sz="0" w:space="0" w:color="auto"/>
        <w:right w:val="none" w:sz="0" w:space="0" w:color="auto"/>
      </w:divBdr>
    </w:div>
    <w:div w:id="823938836">
      <w:bodyDiv w:val="1"/>
      <w:marLeft w:val="0"/>
      <w:marRight w:val="0"/>
      <w:marTop w:val="0"/>
      <w:marBottom w:val="0"/>
      <w:divBdr>
        <w:top w:val="none" w:sz="0" w:space="0" w:color="auto"/>
        <w:left w:val="none" w:sz="0" w:space="0" w:color="auto"/>
        <w:bottom w:val="none" w:sz="0" w:space="0" w:color="auto"/>
        <w:right w:val="none" w:sz="0" w:space="0" w:color="auto"/>
      </w:divBdr>
    </w:div>
    <w:div w:id="851339380">
      <w:bodyDiv w:val="1"/>
      <w:marLeft w:val="0"/>
      <w:marRight w:val="0"/>
      <w:marTop w:val="0"/>
      <w:marBottom w:val="0"/>
      <w:divBdr>
        <w:top w:val="none" w:sz="0" w:space="0" w:color="auto"/>
        <w:left w:val="none" w:sz="0" w:space="0" w:color="auto"/>
        <w:bottom w:val="none" w:sz="0" w:space="0" w:color="auto"/>
        <w:right w:val="none" w:sz="0" w:space="0" w:color="auto"/>
      </w:divBdr>
    </w:div>
    <w:div w:id="864249933">
      <w:bodyDiv w:val="1"/>
      <w:marLeft w:val="0"/>
      <w:marRight w:val="0"/>
      <w:marTop w:val="0"/>
      <w:marBottom w:val="0"/>
      <w:divBdr>
        <w:top w:val="none" w:sz="0" w:space="0" w:color="auto"/>
        <w:left w:val="none" w:sz="0" w:space="0" w:color="auto"/>
        <w:bottom w:val="none" w:sz="0" w:space="0" w:color="auto"/>
        <w:right w:val="none" w:sz="0" w:space="0" w:color="auto"/>
      </w:divBdr>
    </w:div>
    <w:div w:id="878978955">
      <w:bodyDiv w:val="1"/>
      <w:marLeft w:val="0"/>
      <w:marRight w:val="0"/>
      <w:marTop w:val="0"/>
      <w:marBottom w:val="0"/>
      <w:divBdr>
        <w:top w:val="none" w:sz="0" w:space="0" w:color="auto"/>
        <w:left w:val="none" w:sz="0" w:space="0" w:color="auto"/>
        <w:bottom w:val="none" w:sz="0" w:space="0" w:color="auto"/>
        <w:right w:val="none" w:sz="0" w:space="0" w:color="auto"/>
      </w:divBdr>
    </w:div>
    <w:div w:id="897864286">
      <w:bodyDiv w:val="1"/>
      <w:marLeft w:val="0"/>
      <w:marRight w:val="0"/>
      <w:marTop w:val="0"/>
      <w:marBottom w:val="0"/>
      <w:divBdr>
        <w:top w:val="none" w:sz="0" w:space="0" w:color="auto"/>
        <w:left w:val="none" w:sz="0" w:space="0" w:color="auto"/>
        <w:bottom w:val="none" w:sz="0" w:space="0" w:color="auto"/>
        <w:right w:val="none" w:sz="0" w:space="0" w:color="auto"/>
      </w:divBdr>
      <w:divsChild>
        <w:div w:id="391854883">
          <w:marLeft w:val="0"/>
          <w:marRight w:val="0"/>
          <w:marTop w:val="0"/>
          <w:marBottom w:val="0"/>
          <w:divBdr>
            <w:top w:val="none" w:sz="0" w:space="0" w:color="auto"/>
            <w:left w:val="none" w:sz="0" w:space="0" w:color="auto"/>
            <w:bottom w:val="none" w:sz="0" w:space="0" w:color="auto"/>
            <w:right w:val="none" w:sz="0" w:space="0" w:color="auto"/>
          </w:divBdr>
          <w:divsChild>
            <w:div w:id="197086244">
              <w:marLeft w:val="0"/>
              <w:marRight w:val="0"/>
              <w:marTop w:val="0"/>
              <w:marBottom w:val="0"/>
              <w:divBdr>
                <w:top w:val="none" w:sz="0" w:space="0" w:color="auto"/>
                <w:left w:val="none" w:sz="0" w:space="0" w:color="auto"/>
                <w:bottom w:val="none" w:sz="0" w:space="0" w:color="auto"/>
                <w:right w:val="none" w:sz="0" w:space="0" w:color="auto"/>
              </w:divBdr>
              <w:divsChild>
                <w:div w:id="744768440">
                  <w:marLeft w:val="0"/>
                  <w:marRight w:val="0"/>
                  <w:marTop w:val="0"/>
                  <w:marBottom w:val="0"/>
                  <w:divBdr>
                    <w:top w:val="none" w:sz="0" w:space="0" w:color="auto"/>
                    <w:left w:val="none" w:sz="0" w:space="0" w:color="auto"/>
                    <w:bottom w:val="none" w:sz="0" w:space="0" w:color="auto"/>
                    <w:right w:val="none" w:sz="0" w:space="0" w:color="auto"/>
                  </w:divBdr>
                  <w:divsChild>
                    <w:div w:id="32729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108842">
      <w:bodyDiv w:val="1"/>
      <w:marLeft w:val="0"/>
      <w:marRight w:val="0"/>
      <w:marTop w:val="0"/>
      <w:marBottom w:val="0"/>
      <w:divBdr>
        <w:top w:val="none" w:sz="0" w:space="0" w:color="auto"/>
        <w:left w:val="none" w:sz="0" w:space="0" w:color="auto"/>
        <w:bottom w:val="none" w:sz="0" w:space="0" w:color="auto"/>
        <w:right w:val="none" w:sz="0" w:space="0" w:color="auto"/>
      </w:divBdr>
    </w:div>
    <w:div w:id="1040743738">
      <w:bodyDiv w:val="1"/>
      <w:marLeft w:val="0"/>
      <w:marRight w:val="0"/>
      <w:marTop w:val="0"/>
      <w:marBottom w:val="0"/>
      <w:divBdr>
        <w:top w:val="none" w:sz="0" w:space="0" w:color="auto"/>
        <w:left w:val="none" w:sz="0" w:space="0" w:color="auto"/>
        <w:bottom w:val="none" w:sz="0" w:space="0" w:color="auto"/>
        <w:right w:val="none" w:sz="0" w:space="0" w:color="auto"/>
      </w:divBdr>
    </w:div>
    <w:div w:id="1044328941">
      <w:bodyDiv w:val="1"/>
      <w:marLeft w:val="0"/>
      <w:marRight w:val="0"/>
      <w:marTop w:val="0"/>
      <w:marBottom w:val="0"/>
      <w:divBdr>
        <w:top w:val="none" w:sz="0" w:space="0" w:color="auto"/>
        <w:left w:val="none" w:sz="0" w:space="0" w:color="auto"/>
        <w:bottom w:val="none" w:sz="0" w:space="0" w:color="auto"/>
        <w:right w:val="none" w:sz="0" w:space="0" w:color="auto"/>
      </w:divBdr>
    </w:div>
    <w:div w:id="1058868426">
      <w:bodyDiv w:val="1"/>
      <w:marLeft w:val="0"/>
      <w:marRight w:val="0"/>
      <w:marTop w:val="0"/>
      <w:marBottom w:val="0"/>
      <w:divBdr>
        <w:top w:val="none" w:sz="0" w:space="0" w:color="auto"/>
        <w:left w:val="none" w:sz="0" w:space="0" w:color="auto"/>
        <w:bottom w:val="none" w:sz="0" w:space="0" w:color="auto"/>
        <w:right w:val="none" w:sz="0" w:space="0" w:color="auto"/>
      </w:divBdr>
    </w:div>
    <w:div w:id="1082919773">
      <w:bodyDiv w:val="1"/>
      <w:marLeft w:val="0"/>
      <w:marRight w:val="0"/>
      <w:marTop w:val="0"/>
      <w:marBottom w:val="0"/>
      <w:divBdr>
        <w:top w:val="none" w:sz="0" w:space="0" w:color="auto"/>
        <w:left w:val="none" w:sz="0" w:space="0" w:color="auto"/>
        <w:bottom w:val="none" w:sz="0" w:space="0" w:color="auto"/>
        <w:right w:val="none" w:sz="0" w:space="0" w:color="auto"/>
      </w:divBdr>
    </w:div>
    <w:div w:id="1096943142">
      <w:bodyDiv w:val="1"/>
      <w:marLeft w:val="0"/>
      <w:marRight w:val="0"/>
      <w:marTop w:val="0"/>
      <w:marBottom w:val="0"/>
      <w:divBdr>
        <w:top w:val="none" w:sz="0" w:space="0" w:color="auto"/>
        <w:left w:val="none" w:sz="0" w:space="0" w:color="auto"/>
        <w:bottom w:val="none" w:sz="0" w:space="0" w:color="auto"/>
        <w:right w:val="none" w:sz="0" w:space="0" w:color="auto"/>
      </w:divBdr>
    </w:div>
    <w:div w:id="1103964314">
      <w:bodyDiv w:val="1"/>
      <w:marLeft w:val="0"/>
      <w:marRight w:val="0"/>
      <w:marTop w:val="0"/>
      <w:marBottom w:val="0"/>
      <w:divBdr>
        <w:top w:val="none" w:sz="0" w:space="0" w:color="auto"/>
        <w:left w:val="none" w:sz="0" w:space="0" w:color="auto"/>
        <w:bottom w:val="none" w:sz="0" w:space="0" w:color="auto"/>
        <w:right w:val="none" w:sz="0" w:space="0" w:color="auto"/>
      </w:divBdr>
      <w:divsChild>
        <w:div w:id="2047221046">
          <w:marLeft w:val="0"/>
          <w:marRight w:val="0"/>
          <w:marTop w:val="0"/>
          <w:marBottom w:val="0"/>
          <w:divBdr>
            <w:top w:val="none" w:sz="0" w:space="0" w:color="auto"/>
            <w:left w:val="none" w:sz="0" w:space="0" w:color="auto"/>
            <w:bottom w:val="none" w:sz="0" w:space="0" w:color="auto"/>
            <w:right w:val="none" w:sz="0" w:space="0" w:color="auto"/>
          </w:divBdr>
          <w:divsChild>
            <w:div w:id="435177110">
              <w:marLeft w:val="0"/>
              <w:marRight w:val="0"/>
              <w:marTop w:val="0"/>
              <w:marBottom w:val="0"/>
              <w:divBdr>
                <w:top w:val="none" w:sz="0" w:space="0" w:color="auto"/>
                <w:left w:val="none" w:sz="0" w:space="0" w:color="auto"/>
                <w:bottom w:val="none" w:sz="0" w:space="0" w:color="auto"/>
                <w:right w:val="none" w:sz="0" w:space="0" w:color="auto"/>
              </w:divBdr>
              <w:divsChild>
                <w:div w:id="113097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96443">
      <w:bodyDiv w:val="1"/>
      <w:marLeft w:val="0"/>
      <w:marRight w:val="0"/>
      <w:marTop w:val="0"/>
      <w:marBottom w:val="0"/>
      <w:divBdr>
        <w:top w:val="none" w:sz="0" w:space="0" w:color="auto"/>
        <w:left w:val="none" w:sz="0" w:space="0" w:color="auto"/>
        <w:bottom w:val="none" w:sz="0" w:space="0" w:color="auto"/>
        <w:right w:val="none" w:sz="0" w:space="0" w:color="auto"/>
      </w:divBdr>
    </w:div>
    <w:div w:id="1210998131">
      <w:bodyDiv w:val="1"/>
      <w:marLeft w:val="0"/>
      <w:marRight w:val="0"/>
      <w:marTop w:val="0"/>
      <w:marBottom w:val="0"/>
      <w:divBdr>
        <w:top w:val="none" w:sz="0" w:space="0" w:color="auto"/>
        <w:left w:val="none" w:sz="0" w:space="0" w:color="auto"/>
        <w:bottom w:val="none" w:sz="0" w:space="0" w:color="auto"/>
        <w:right w:val="none" w:sz="0" w:space="0" w:color="auto"/>
      </w:divBdr>
    </w:div>
    <w:div w:id="1212813706">
      <w:bodyDiv w:val="1"/>
      <w:marLeft w:val="0"/>
      <w:marRight w:val="0"/>
      <w:marTop w:val="0"/>
      <w:marBottom w:val="0"/>
      <w:divBdr>
        <w:top w:val="none" w:sz="0" w:space="0" w:color="auto"/>
        <w:left w:val="none" w:sz="0" w:space="0" w:color="auto"/>
        <w:bottom w:val="none" w:sz="0" w:space="0" w:color="auto"/>
        <w:right w:val="none" w:sz="0" w:space="0" w:color="auto"/>
      </w:divBdr>
    </w:div>
    <w:div w:id="1232543237">
      <w:bodyDiv w:val="1"/>
      <w:marLeft w:val="0"/>
      <w:marRight w:val="0"/>
      <w:marTop w:val="0"/>
      <w:marBottom w:val="0"/>
      <w:divBdr>
        <w:top w:val="none" w:sz="0" w:space="0" w:color="auto"/>
        <w:left w:val="none" w:sz="0" w:space="0" w:color="auto"/>
        <w:bottom w:val="none" w:sz="0" w:space="0" w:color="auto"/>
        <w:right w:val="none" w:sz="0" w:space="0" w:color="auto"/>
      </w:divBdr>
    </w:div>
    <w:div w:id="1233542574">
      <w:bodyDiv w:val="1"/>
      <w:marLeft w:val="0"/>
      <w:marRight w:val="0"/>
      <w:marTop w:val="0"/>
      <w:marBottom w:val="0"/>
      <w:divBdr>
        <w:top w:val="none" w:sz="0" w:space="0" w:color="auto"/>
        <w:left w:val="none" w:sz="0" w:space="0" w:color="auto"/>
        <w:bottom w:val="none" w:sz="0" w:space="0" w:color="auto"/>
        <w:right w:val="none" w:sz="0" w:space="0" w:color="auto"/>
      </w:divBdr>
    </w:div>
    <w:div w:id="1278754502">
      <w:bodyDiv w:val="1"/>
      <w:marLeft w:val="0"/>
      <w:marRight w:val="0"/>
      <w:marTop w:val="0"/>
      <w:marBottom w:val="0"/>
      <w:divBdr>
        <w:top w:val="none" w:sz="0" w:space="0" w:color="auto"/>
        <w:left w:val="none" w:sz="0" w:space="0" w:color="auto"/>
        <w:bottom w:val="none" w:sz="0" w:space="0" w:color="auto"/>
        <w:right w:val="none" w:sz="0" w:space="0" w:color="auto"/>
      </w:divBdr>
      <w:divsChild>
        <w:div w:id="69934010">
          <w:marLeft w:val="0"/>
          <w:marRight w:val="0"/>
          <w:marTop w:val="0"/>
          <w:marBottom w:val="0"/>
          <w:divBdr>
            <w:top w:val="none" w:sz="0" w:space="0" w:color="auto"/>
            <w:left w:val="none" w:sz="0" w:space="0" w:color="auto"/>
            <w:bottom w:val="none" w:sz="0" w:space="0" w:color="auto"/>
            <w:right w:val="none" w:sz="0" w:space="0" w:color="auto"/>
          </w:divBdr>
          <w:divsChild>
            <w:div w:id="995688772">
              <w:marLeft w:val="0"/>
              <w:marRight w:val="0"/>
              <w:marTop w:val="0"/>
              <w:marBottom w:val="0"/>
              <w:divBdr>
                <w:top w:val="none" w:sz="0" w:space="0" w:color="auto"/>
                <w:left w:val="none" w:sz="0" w:space="0" w:color="auto"/>
                <w:bottom w:val="none" w:sz="0" w:space="0" w:color="auto"/>
                <w:right w:val="none" w:sz="0" w:space="0" w:color="auto"/>
              </w:divBdr>
              <w:divsChild>
                <w:div w:id="86101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617021">
      <w:bodyDiv w:val="1"/>
      <w:marLeft w:val="0"/>
      <w:marRight w:val="0"/>
      <w:marTop w:val="0"/>
      <w:marBottom w:val="0"/>
      <w:divBdr>
        <w:top w:val="none" w:sz="0" w:space="0" w:color="auto"/>
        <w:left w:val="none" w:sz="0" w:space="0" w:color="auto"/>
        <w:bottom w:val="none" w:sz="0" w:space="0" w:color="auto"/>
        <w:right w:val="none" w:sz="0" w:space="0" w:color="auto"/>
      </w:divBdr>
    </w:div>
    <w:div w:id="1327786633">
      <w:bodyDiv w:val="1"/>
      <w:marLeft w:val="0"/>
      <w:marRight w:val="0"/>
      <w:marTop w:val="0"/>
      <w:marBottom w:val="0"/>
      <w:divBdr>
        <w:top w:val="none" w:sz="0" w:space="0" w:color="auto"/>
        <w:left w:val="none" w:sz="0" w:space="0" w:color="auto"/>
        <w:bottom w:val="none" w:sz="0" w:space="0" w:color="auto"/>
        <w:right w:val="none" w:sz="0" w:space="0" w:color="auto"/>
      </w:divBdr>
    </w:div>
    <w:div w:id="1431779997">
      <w:bodyDiv w:val="1"/>
      <w:marLeft w:val="0"/>
      <w:marRight w:val="0"/>
      <w:marTop w:val="0"/>
      <w:marBottom w:val="0"/>
      <w:divBdr>
        <w:top w:val="none" w:sz="0" w:space="0" w:color="auto"/>
        <w:left w:val="none" w:sz="0" w:space="0" w:color="auto"/>
        <w:bottom w:val="none" w:sz="0" w:space="0" w:color="auto"/>
        <w:right w:val="none" w:sz="0" w:space="0" w:color="auto"/>
      </w:divBdr>
    </w:div>
    <w:div w:id="1523517550">
      <w:bodyDiv w:val="1"/>
      <w:marLeft w:val="0"/>
      <w:marRight w:val="0"/>
      <w:marTop w:val="0"/>
      <w:marBottom w:val="0"/>
      <w:divBdr>
        <w:top w:val="none" w:sz="0" w:space="0" w:color="auto"/>
        <w:left w:val="none" w:sz="0" w:space="0" w:color="auto"/>
        <w:bottom w:val="none" w:sz="0" w:space="0" w:color="auto"/>
        <w:right w:val="none" w:sz="0" w:space="0" w:color="auto"/>
      </w:divBdr>
    </w:div>
    <w:div w:id="1580476832">
      <w:bodyDiv w:val="1"/>
      <w:marLeft w:val="0"/>
      <w:marRight w:val="0"/>
      <w:marTop w:val="0"/>
      <w:marBottom w:val="0"/>
      <w:divBdr>
        <w:top w:val="none" w:sz="0" w:space="0" w:color="auto"/>
        <w:left w:val="none" w:sz="0" w:space="0" w:color="auto"/>
        <w:bottom w:val="none" w:sz="0" w:space="0" w:color="auto"/>
        <w:right w:val="none" w:sz="0" w:space="0" w:color="auto"/>
      </w:divBdr>
    </w:div>
    <w:div w:id="1591113713">
      <w:bodyDiv w:val="1"/>
      <w:marLeft w:val="0"/>
      <w:marRight w:val="0"/>
      <w:marTop w:val="0"/>
      <w:marBottom w:val="0"/>
      <w:divBdr>
        <w:top w:val="none" w:sz="0" w:space="0" w:color="auto"/>
        <w:left w:val="none" w:sz="0" w:space="0" w:color="auto"/>
        <w:bottom w:val="none" w:sz="0" w:space="0" w:color="auto"/>
        <w:right w:val="none" w:sz="0" w:space="0" w:color="auto"/>
      </w:divBdr>
    </w:div>
    <w:div w:id="1646859264">
      <w:bodyDiv w:val="1"/>
      <w:marLeft w:val="0"/>
      <w:marRight w:val="0"/>
      <w:marTop w:val="0"/>
      <w:marBottom w:val="0"/>
      <w:divBdr>
        <w:top w:val="none" w:sz="0" w:space="0" w:color="auto"/>
        <w:left w:val="none" w:sz="0" w:space="0" w:color="auto"/>
        <w:bottom w:val="none" w:sz="0" w:space="0" w:color="auto"/>
        <w:right w:val="none" w:sz="0" w:space="0" w:color="auto"/>
      </w:divBdr>
    </w:div>
    <w:div w:id="1689329239">
      <w:bodyDiv w:val="1"/>
      <w:marLeft w:val="0"/>
      <w:marRight w:val="0"/>
      <w:marTop w:val="0"/>
      <w:marBottom w:val="0"/>
      <w:divBdr>
        <w:top w:val="none" w:sz="0" w:space="0" w:color="auto"/>
        <w:left w:val="none" w:sz="0" w:space="0" w:color="auto"/>
        <w:bottom w:val="none" w:sz="0" w:space="0" w:color="auto"/>
        <w:right w:val="none" w:sz="0" w:space="0" w:color="auto"/>
      </w:divBdr>
    </w:div>
    <w:div w:id="1692678586">
      <w:bodyDiv w:val="1"/>
      <w:marLeft w:val="0"/>
      <w:marRight w:val="0"/>
      <w:marTop w:val="0"/>
      <w:marBottom w:val="0"/>
      <w:divBdr>
        <w:top w:val="none" w:sz="0" w:space="0" w:color="auto"/>
        <w:left w:val="none" w:sz="0" w:space="0" w:color="auto"/>
        <w:bottom w:val="none" w:sz="0" w:space="0" w:color="auto"/>
        <w:right w:val="none" w:sz="0" w:space="0" w:color="auto"/>
      </w:divBdr>
    </w:div>
    <w:div w:id="1696541973">
      <w:bodyDiv w:val="1"/>
      <w:marLeft w:val="0"/>
      <w:marRight w:val="0"/>
      <w:marTop w:val="0"/>
      <w:marBottom w:val="0"/>
      <w:divBdr>
        <w:top w:val="none" w:sz="0" w:space="0" w:color="auto"/>
        <w:left w:val="none" w:sz="0" w:space="0" w:color="auto"/>
        <w:bottom w:val="none" w:sz="0" w:space="0" w:color="auto"/>
        <w:right w:val="none" w:sz="0" w:space="0" w:color="auto"/>
      </w:divBdr>
    </w:div>
    <w:div w:id="1711421205">
      <w:bodyDiv w:val="1"/>
      <w:marLeft w:val="0"/>
      <w:marRight w:val="0"/>
      <w:marTop w:val="0"/>
      <w:marBottom w:val="0"/>
      <w:divBdr>
        <w:top w:val="none" w:sz="0" w:space="0" w:color="auto"/>
        <w:left w:val="none" w:sz="0" w:space="0" w:color="auto"/>
        <w:bottom w:val="none" w:sz="0" w:space="0" w:color="auto"/>
        <w:right w:val="none" w:sz="0" w:space="0" w:color="auto"/>
      </w:divBdr>
    </w:div>
    <w:div w:id="1815678248">
      <w:bodyDiv w:val="1"/>
      <w:marLeft w:val="0"/>
      <w:marRight w:val="0"/>
      <w:marTop w:val="0"/>
      <w:marBottom w:val="0"/>
      <w:divBdr>
        <w:top w:val="none" w:sz="0" w:space="0" w:color="auto"/>
        <w:left w:val="none" w:sz="0" w:space="0" w:color="auto"/>
        <w:bottom w:val="none" w:sz="0" w:space="0" w:color="auto"/>
        <w:right w:val="none" w:sz="0" w:space="0" w:color="auto"/>
      </w:divBdr>
    </w:div>
    <w:div w:id="1851218729">
      <w:bodyDiv w:val="1"/>
      <w:marLeft w:val="0"/>
      <w:marRight w:val="0"/>
      <w:marTop w:val="0"/>
      <w:marBottom w:val="0"/>
      <w:divBdr>
        <w:top w:val="none" w:sz="0" w:space="0" w:color="auto"/>
        <w:left w:val="none" w:sz="0" w:space="0" w:color="auto"/>
        <w:bottom w:val="none" w:sz="0" w:space="0" w:color="auto"/>
        <w:right w:val="none" w:sz="0" w:space="0" w:color="auto"/>
      </w:divBdr>
    </w:div>
    <w:div w:id="1879733572">
      <w:bodyDiv w:val="1"/>
      <w:marLeft w:val="0"/>
      <w:marRight w:val="0"/>
      <w:marTop w:val="0"/>
      <w:marBottom w:val="0"/>
      <w:divBdr>
        <w:top w:val="none" w:sz="0" w:space="0" w:color="auto"/>
        <w:left w:val="none" w:sz="0" w:space="0" w:color="auto"/>
        <w:bottom w:val="none" w:sz="0" w:space="0" w:color="auto"/>
        <w:right w:val="none" w:sz="0" w:space="0" w:color="auto"/>
      </w:divBdr>
    </w:div>
    <w:div w:id="1896038762">
      <w:bodyDiv w:val="1"/>
      <w:marLeft w:val="0"/>
      <w:marRight w:val="0"/>
      <w:marTop w:val="0"/>
      <w:marBottom w:val="0"/>
      <w:divBdr>
        <w:top w:val="none" w:sz="0" w:space="0" w:color="auto"/>
        <w:left w:val="none" w:sz="0" w:space="0" w:color="auto"/>
        <w:bottom w:val="none" w:sz="0" w:space="0" w:color="auto"/>
        <w:right w:val="none" w:sz="0" w:space="0" w:color="auto"/>
      </w:divBdr>
    </w:div>
    <w:div w:id="1943491718">
      <w:bodyDiv w:val="1"/>
      <w:marLeft w:val="0"/>
      <w:marRight w:val="0"/>
      <w:marTop w:val="0"/>
      <w:marBottom w:val="0"/>
      <w:divBdr>
        <w:top w:val="none" w:sz="0" w:space="0" w:color="auto"/>
        <w:left w:val="none" w:sz="0" w:space="0" w:color="auto"/>
        <w:bottom w:val="none" w:sz="0" w:space="0" w:color="auto"/>
        <w:right w:val="none" w:sz="0" w:space="0" w:color="auto"/>
      </w:divBdr>
    </w:div>
    <w:div w:id="1991445926">
      <w:bodyDiv w:val="1"/>
      <w:marLeft w:val="0"/>
      <w:marRight w:val="0"/>
      <w:marTop w:val="0"/>
      <w:marBottom w:val="0"/>
      <w:divBdr>
        <w:top w:val="none" w:sz="0" w:space="0" w:color="auto"/>
        <w:left w:val="none" w:sz="0" w:space="0" w:color="auto"/>
        <w:bottom w:val="none" w:sz="0" w:space="0" w:color="auto"/>
        <w:right w:val="none" w:sz="0" w:space="0" w:color="auto"/>
      </w:divBdr>
    </w:div>
    <w:div w:id="2060785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8C3BA5-6C7B-C04F-ABA4-FEE56EAFB89B}" type="doc">
      <dgm:prSet loTypeId="urn:microsoft.com/office/officeart/2005/8/layout/cycle1" loCatId="" qsTypeId="urn:microsoft.com/office/officeart/2005/8/quickstyle/simple1" qsCatId="simple" csTypeId="urn:microsoft.com/office/officeart/2005/8/colors/accent0_1" csCatId="mainScheme" phldr="1"/>
      <dgm:spPr/>
      <dgm:t>
        <a:bodyPr/>
        <a:lstStyle/>
        <a:p>
          <a:endParaRPr lang="en-US"/>
        </a:p>
      </dgm:t>
    </dgm:pt>
    <dgm:pt modelId="{221118C9-1675-F848-B671-CEA21BFEBDE1}">
      <dgm:prSet phldrT="[Text]"/>
      <dgm:spPr/>
      <dgm:t>
        <a:bodyPr/>
        <a:lstStyle/>
        <a:p>
          <a:pPr algn="ctr"/>
          <a:r>
            <a:rPr lang="en-US" b="1"/>
            <a:t>Priority</a:t>
          </a:r>
          <a:r>
            <a:rPr lang="en-US"/>
            <a:t>: All staff to focus on excellent lesson delivery.</a:t>
          </a:r>
        </a:p>
      </dgm:t>
    </dgm:pt>
    <dgm:pt modelId="{DB9247DB-C188-BF4D-A2B6-C7D57D4A0682}" type="parTrans" cxnId="{CAF17AD7-D8BC-B84E-9B41-EFDFB99AF33F}">
      <dgm:prSet/>
      <dgm:spPr/>
      <dgm:t>
        <a:bodyPr/>
        <a:lstStyle/>
        <a:p>
          <a:pPr algn="ctr"/>
          <a:endParaRPr lang="en-US"/>
        </a:p>
      </dgm:t>
    </dgm:pt>
    <dgm:pt modelId="{CD5484B1-E5E5-8F47-8367-7B5643DFC139}" type="sibTrans" cxnId="{CAF17AD7-D8BC-B84E-9B41-EFDFB99AF33F}">
      <dgm:prSet/>
      <dgm:spPr>
        <a:solidFill>
          <a:schemeClr val="bg2"/>
        </a:solidFill>
      </dgm:spPr>
      <dgm:t>
        <a:bodyPr/>
        <a:lstStyle/>
        <a:p>
          <a:pPr algn="ctr"/>
          <a:endParaRPr lang="en-US">
            <a:solidFill>
              <a:schemeClr val="bg2"/>
            </a:solidFill>
          </a:endParaRPr>
        </a:p>
      </dgm:t>
    </dgm:pt>
    <dgm:pt modelId="{07FF8D39-77F8-1746-8D2B-5389151EE67A}">
      <dgm:prSet phldrT="[Text]"/>
      <dgm:spPr/>
      <dgm:t>
        <a:bodyPr/>
        <a:lstStyle/>
        <a:p>
          <a:pPr algn="ctr"/>
          <a:r>
            <a:rPr lang="en-US" b="1"/>
            <a:t>Action points</a:t>
          </a:r>
          <a:r>
            <a:rPr lang="en-US"/>
            <a:t>: Differentation for MAT/SEN; cross curricular responsibilites; questioning techniques.</a:t>
          </a:r>
        </a:p>
      </dgm:t>
    </dgm:pt>
    <dgm:pt modelId="{B3171203-E0E1-9248-A6CB-E239D012BC84}" type="parTrans" cxnId="{CF4A7978-00CB-1A4A-9737-74C7843FE8E6}">
      <dgm:prSet/>
      <dgm:spPr/>
      <dgm:t>
        <a:bodyPr/>
        <a:lstStyle/>
        <a:p>
          <a:pPr algn="ctr"/>
          <a:endParaRPr lang="en-US"/>
        </a:p>
      </dgm:t>
    </dgm:pt>
    <dgm:pt modelId="{20150AE9-97CB-6F4E-A68D-5E142B9571B3}" type="sibTrans" cxnId="{CF4A7978-00CB-1A4A-9737-74C7843FE8E6}">
      <dgm:prSet/>
      <dgm:spPr>
        <a:solidFill>
          <a:schemeClr val="bg2"/>
        </a:solidFill>
      </dgm:spPr>
      <dgm:t>
        <a:bodyPr/>
        <a:lstStyle/>
        <a:p>
          <a:pPr algn="ctr"/>
          <a:endParaRPr lang="en-US"/>
        </a:p>
      </dgm:t>
    </dgm:pt>
    <dgm:pt modelId="{2EA98255-3D65-B242-84AA-2054CC822FF2}">
      <dgm:prSet phldrT="[Text]"/>
      <dgm:spPr/>
      <dgm:t>
        <a:bodyPr/>
        <a:lstStyle/>
        <a:p>
          <a:pPr algn="ctr"/>
          <a:r>
            <a:rPr lang="en-US" b="1"/>
            <a:t>Staff resources: </a:t>
          </a:r>
        </a:p>
        <a:p>
          <a:pPr algn="ctr"/>
          <a:r>
            <a:rPr lang="en-US"/>
            <a:t>INSET workshops on all action points; AoLE meetings. </a:t>
          </a:r>
        </a:p>
      </dgm:t>
    </dgm:pt>
    <dgm:pt modelId="{F85C2FD7-EB1B-FC41-8D26-5494CA37359B}" type="parTrans" cxnId="{F4FD32B3-C311-DB4C-994A-03B8CC9BFE0C}">
      <dgm:prSet/>
      <dgm:spPr/>
      <dgm:t>
        <a:bodyPr/>
        <a:lstStyle/>
        <a:p>
          <a:pPr algn="ctr"/>
          <a:endParaRPr lang="en-US"/>
        </a:p>
      </dgm:t>
    </dgm:pt>
    <dgm:pt modelId="{C3198E3E-859D-EE42-B768-992BDA74B66F}" type="sibTrans" cxnId="{F4FD32B3-C311-DB4C-994A-03B8CC9BFE0C}">
      <dgm:prSet/>
      <dgm:spPr>
        <a:solidFill>
          <a:schemeClr val="bg2"/>
        </a:solidFill>
      </dgm:spPr>
      <dgm:t>
        <a:bodyPr/>
        <a:lstStyle/>
        <a:p>
          <a:pPr algn="ctr"/>
          <a:endParaRPr lang="en-US"/>
        </a:p>
      </dgm:t>
    </dgm:pt>
    <dgm:pt modelId="{47809B1F-5394-FD4E-B1B4-4B6A814D32C2}">
      <dgm:prSet phldrT="[Text]"/>
      <dgm:spPr/>
      <dgm:t>
        <a:bodyPr/>
        <a:lstStyle/>
        <a:p>
          <a:pPr algn="ctr"/>
          <a:r>
            <a:rPr lang="en-US" b="1"/>
            <a:t>Measuring outcomes: </a:t>
          </a:r>
        </a:p>
        <a:p>
          <a:pPr algn="ctr"/>
          <a:r>
            <a:rPr lang="en-US"/>
            <a:t>National test data; pupil voice; lesson observation. </a:t>
          </a:r>
        </a:p>
      </dgm:t>
    </dgm:pt>
    <dgm:pt modelId="{55C2FFD0-D647-2E43-B1D0-EBD555458FD3}" type="parTrans" cxnId="{2454247F-8D1A-9B43-957E-1E342AEC6702}">
      <dgm:prSet/>
      <dgm:spPr/>
      <dgm:t>
        <a:bodyPr/>
        <a:lstStyle/>
        <a:p>
          <a:pPr algn="ctr"/>
          <a:endParaRPr lang="en-US"/>
        </a:p>
      </dgm:t>
    </dgm:pt>
    <dgm:pt modelId="{FA54D826-27AF-0842-B199-D9885CDC24A7}" type="sibTrans" cxnId="{2454247F-8D1A-9B43-957E-1E342AEC6702}">
      <dgm:prSet/>
      <dgm:spPr>
        <a:solidFill>
          <a:schemeClr val="bg2"/>
        </a:solidFill>
      </dgm:spPr>
      <dgm:t>
        <a:bodyPr/>
        <a:lstStyle/>
        <a:p>
          <a:pPr algn="ctr"/>
          <a:endParaRPr lang="en-US"/>
        </a:p>
      </dgm:t>
    </dgm:pt>
    <dgm:pt modelId="{A8B75942-8FB1-9B4E-AE9A-FEA5A46FA23D}" type="pres">
      <dgm:prSet presAssocID="{6B8C3BA5-6C7B-C04F-ABA4-FEE56EAFB89B}" presName="cycle" presStyleCnt="0">
        <dgm:presLayoutVars>
          <dgm:dir/>
          <dgm:resizeHandles val="exact"/>
        </dgm:presLayoutVars>
      </dgm:prSet>
      <dgm:spPr/>
    </dgm:pt>
    <dgm:pt modelId="{9212AB36-AB3C-C744-82A1-7707E7DB6A63}" type="pres">
      <dgm:prSet presAssocID="{221118C9-1675-F848-B671-CEA21BFEBDE1}" presName="dummy" presStyleCnt="0"/>
      <dgm:spPr/>
    </dgm:pt>
    <dgm:pt modelId="{16DF170D-5653-1D4F-9879-B2F4C07D4E56}" type="pres">
      <dgm:prSet presAssocID="{221118C9-1675-F848-B671-CEA21BFEBDE1}" presName="node" presStyleLbl="revTx" presStyleIdx="0" presStyleCnt="4" custRadScaleRad="98465" custRadScaleInc="-146166">
        <dgm:presLayoutVars>
          <dgm:bulletEnabled val="1"/>
        </dgm:presLayoutVars>
      </dgm:prSet>
      <dgm:spPr/>
    </dgm:pt>
    <dgm:pt modelId="{64D637AE-357F-FE49-B39D-5463B0A70E37}" type="pres">
      <dgm:prSet presAssocID="{CD5484B1-E5E5-8F47-8367-7B5643DFC139}" presName="sibTrans" presStyleLbl="node1" presStyleIdx="0" presStyleCnt="4" custAng="1094862" custScaleX="111334" custScaleY="103012" custLinFactNeighborX="-8716" custLinFactNeighborY="-11791"/>
      <dgm:spPr/>
    </dgm:pt>
    <dgm:pt modelId="{8898B496-0833-5D49-9A50-36D8F0B55693}" type="pres">
      <dgm:prSet presAssocID="{07FF8D39-77F8-1746-8D2B-5389151EE67A}" presName="dummy" presStyleCnt="0"/>
      <dgm:spPr/>
    </dgm:pt>
    <dgm:pt modelId="{58DEDC4F-0CC5-384E-8092-87AB9CF35A9D}" type="pres">
      <dgm:prSet presAssocID="{07FF8D39-77F8-1746-8D2B-5389151EE67A}" presName="node" presStyleLbl="revTx" presStyleIdx="1" presStyleCnt="4" custRadScaleRad="86973" custRadScaleInc="-172190">
        <dgm:presLayoutVars>
          <dgm:bulletEnabled val="1"/>
        </dgm:presLayoutVars>
      </dgm:prSet>
      <dgm:spPr/>
    </dgm:pt>
    <dgm:pt modelId="{CCEC79EC-A707-6B4B-9B87-75A303B6C2BB}" type="pres">
      <dgm:prSet presAssocID="{20150AE9-97CB-6F4E-A68D-5E142B9571B3}" presName="sibTrans" presStyleLbl="node1" presStyleIdx="1" presStyleCnt="4" custAng="21290447" custLinFactNeighborX="513" custLinFactNeighborY="6152"/>
      <dgm:spPr/>
    </dgm:pt>
    <dgm:pt modelId="{3D56EB67-F84E-DC44-A258-C90A42DABFBC}" type="pres">
      <dgm:prSet presAssocID="{2EA98255-3D65-B242-84AA-2054CC822FF2}" presName="dummy" presStyleCnt="0"/>
      <dgm:spPr/>
    </dgm:pt>
    <dgm:pt modelId="{95D06244-6E13-0E4C-920F-725F21CD751D}" type="pres">
      <dgm:prSet presAssocID="{2EA98255-3D65-B242-84AA-2054CC822FF2}" presName="node" presStyleLbl="revTx" presStyleIdx="2" presStyleCnt="4" custRadScaleRad="90019" custRadScaleInc="-153483">
        <dgm:presLayoutVars>
          <dgm:bulletEnabled val="1"/>
        </dgm:presLayoutVars>
      </dgm:prSet>
      <dgm:spPr/>
    </dgm:pt>
    <dgm:pt modelId="{DF63FAA3-66B1-2E4E-9D6E-C0727AB70700}" type="pres">
      <dgm:prSet presAssocID="{C3198E3E-859D-EE42-B768-992BDA74B66F}" presName="sibTrans" presStyleLbl="node1" presStyleIdx="2" presStyleCnt="4" custAng="0" custLinFactNeighborX="-8203" custLinFactNeighborY="513"/>
      <dgm:spPr/>
    </dgm:pt>
    <dgm:pt modelId="{77F83FB6-8D38-C54E-A4B4-37C1D6635D54}" type="pres">
      <dgm:prSet presAssocID="{47809B1F-5394-FD4E-B1B4-4B6A814D32C2}" presName="dummy" presStyleCnt="0"/>
      <dgm:spPr/>
    </dgm:pt>
    <dgm:pt modelId="{63DDB1D4-81A7-F44B-B8E8-48C0E9AB334F}" type="pres">
      <dgm:prSet presAssocID="{47809B1F-5394-FD4E-B1B4-4B6A814D32C2}" presName="node" presStyleLbl="revTx" presStyleIdx="3" presStyleCnt="4" custRadScaleRad="83979" custRadScaleInc="-148248">
        <dgm:presLayoutVars>
          <dgm:bulletEnabled val="1"/>
        </dgm:presLayoutVars>
      </dgm:prSet>
      <dgm:spPr/>
    </dgm:pt>
    <dgm:pt modelId="{337C0366-DFF6-764B-8923-D3C80C42E221}" type="pres">
      <dgm:prSet presAssocID="{FA54D826-27AF-0842-B199-D9885CDC24A7}" presName="sibTrans" presStyleLbl="node1" presStyleIdx="3" presStyleCnt="4" custAng="0" custScaleX="95663" custScaleY="104336" custLinFactNeighborX="-2564" custLinFactNeighborY="-2050"/>
      <dgm:spPr/>
    </dgm:pt>
  </dgm:ptLst>
  <dgm:cxnLst>
    <dgm:cxn modelId="{7BF0811C-8874-EE42-8AA4-9E19872A5417}" type="presOf" srcId="{CD5484B1-E5E5-8F47-8367-7B5643DFC139}" destId="{64D637AE-357F-FE49-B39D-5463B0A70E37}" srcOrd="0" destOrd="0" presId="urn:microsoft.com/office/officeart/2005/8/layout/cycle1"/>
    <dgm:cxn modelId="{2727851C-CE85-E04E-9521-01512DD7DED5}" type="presOf" srcId="{47809B1F-5394-FD4E-B1B4-4B6A814D32C2}" destId="{63DDB1D4-81A7-F44B-B8E8-48C0E9AB334F}" srcOrd="0" destOrd="0" presId="urn:microsoft.com/office/officeart/2005/8/layout/cycle1"/>
    <dgm:cxn modelId="{68038333-BE8E-BD43-87ED-5D1E2DEB24D5}" type="presOf" srcId="{FA54D826-27AF-0842-B199-D9885CDC24A7}" destId="{337C0366-DFF6-764B-8923-D3C80C42E221}" srcOrd="0" destOrd="0" presId="urn:microsoft.com/office/officeart/2005/8/layout/cycle1"/>
    <dgm:cxn modelId="{CF4A7978-00CB-1A4A-9737-74C7843FE8E6}" srcId="{6B8C3BA5-6C7B-C04F-ABA4-FEE56EAFB89B}" destId="{07FF8D39-77F8-1746-8D2B-5389151EE67A}" srcOrd="1" destOrd="0" parTransId="{B3171203-E0E1-9248-A6CB-E239D012BC84}" sibTransId="{20150AE9-97CB-6F4E-A68D-5E142B9571B3}"/>
    <dgm:cxn modelId="{2454247F-8D1A-9B43-957E-1E342AEC6702}" srcId="{6B8C3BA5-6C7B-C04F-ABA4-FEE56EAFB89B}" destId="{47809B1F-5394-FD4E-B1B4-4B6A814D32C2}" srcOrd="3" destOrd="0" parTransId="{55C2FFD0-D647-2E43-B1D0-EBD555458FD3}" sibTransId="{FA54D826-27AF-0842-B199-D9885CDC24A7}"/>
    <dgm:cxn modelId="{F0300E86-516D-0449-B4C7-9A47F12A4D5E}" type="presOf" srcId="{2EA98255-3D65-B242-84AA-2054CC822FF2}" destId="{95D06244-6E13-0E4C-920F-725F21CD751D}" srcOrd="0" destOrd="0" presId="urn:microsoft.com/office/officeart/2005/8/layout/cycle1"/>
    <dgm:cxn modelId="{D6DD3E9B-0C80-6045-9773-FAF0FDCC378C}" type="presOf" srcId="{6B8C3BA5-6C7B-C04F-ABA4-FEE56EAFB89B}" destId="{A8B75942-8FB1-9B4E-AE9A-FEA5A46FA23D}" srcOrd="0" destOrd="0" presId="urn:microsoft.com/office/officeart/2005/8/layout/cycle1"/>
    <dgm:cxn modelId="{39A51CA8-88EF-0B41-869F-7F4BDB943CC7}" type="presOf" srcId="{07FF8D39-77F8-1746-8D2B-5389151EE67A}" destId="{58DEDC4F-0CC5-384E-8092-87AB9CF35A9D}" srcOrd="0" destOrd="0" presId="urn:microsoft.com/office/officeart/2005/8/layout/cycle1"/>
    <dgm:cxn modelId="{F4FD32B3-C311-DB4C-994A-03B8CC9BFE0C}" srcId="{6B8C3BA5-6C7B-C04F-ABA4-FEE56EAFB89B}" destId="{2EA98255-3D65-B242-84AA-2054CC822FF2}" srcOrd="2" destOrd="0" parTransId="{F85C2FD7-EB1B-FC41-8D26-5494CA37359B}" sibTransId="{C3198E3E-859D-EE42-B768-992BDA74B66F}"/>
    <dgm:cxn modelId="{1FC025C1-2F8D-7A4D-99FC-772F5A46CCC2}" type="presOf" srcId="{20150AE9-97CB-6F4E-A68D-5E142B9571B3}" destId="{CCEC79EC-A707-6B4B-9B87-75A303B6C2BB}" srcOrd="0" destOrd="0" presId="urn:microsoft.com/office/officeart/2005/8/layout/cycle1"/>
    <dgm:cxn modelId="{CAF17AD7-D8BC-B84E-9B41-EFDFB99AF33F}" srcId="{6B8C3BA5-6C7B-C04F-ABA4-FEE56EAFB89B}" destId="{221118C9-1675-F848-B671-CEA21BFEBDE1}" srcOrd="0" destOrd="0" parTransId="{DB9247DB-C188-BF4D-A2B6-C7D57D4A0682}" sibTransId="{CD5484B1-E5E5-8F47-8367-7B5643DFC139}"/>
    <dgm:cxn modelId="{ACFF9EE8-DC23-4548-A2E3-64285743F86D}" type="presOf" srcId="{C3198E3E-859D-EE42-B768-992BDA74B66F}" destId="{DF63FAA3-66B1-2E4E-9D6E-C0727AB70700}" srcOrd="0" destOrd="0" presId="urn:microsoft.com/office/officeart/2005/8/layout/cycle1"/>
    <dgm:cxn modelId="{E742C4F2-30B9-0B4C-B18E-05E797ED4D4B}" type="presOf" srcId="{221118C9-1675-F848-B671-CEA21BFEBDE1}" destId="{16DF170D-5653-1D4F-9879-B2F4C07D4E56}" srcOrd="0" destOrd="0" presId="urn:microsoft.com/office/officeart/2005/8/layout/cycle1"/>
    <dgm:cxn modelId="{82EC2533-DA24-234B-A9D8-A5C8E0C9361F}" type="presParOf" srcId="{A8B75942-8FB1-9B4E-AE9A-FEA5A46FA23D}" destId="{9212AB36-AB3C-C744-82A1-7707E7DB6A63}" srcOrd="0" destOrd="0" presId="urn:microsoft.com/office/officeart/2005/8/layout/cycle1"/>
    <dgm:cxn modelId="{2D7ADAB4-7F75-A54E-BFA3-1976DD0A8D4F}" type="presParOf" srcId="{A8B75942-8FB1-9B4E-AE9A-FEA5A46FA23D}" destId="{16DF170D-5653-1D4F-9879-B2F4C07D4E56}" srcOrd="1" destOrd="0" presId="urn:microsoft.com/office/officeart/2005/8/layout/cycle1"/>
    <dgm:cxn modelId="{8F80C69C-43D9-1F41-847C-025F111F5279}" type="presParOf" srcId="{A8B75942-8FB1-9B4E-AE9A-FEA5A46FA23D}" destId="{64D637AE-357F-FE49-B39D-5463B0A70E37}" srcOrd="2" destOrd="0" presId="urn:microsoft.com/office/officeart/2005/8/layout/cycle1"/>
    <dgm:cxn modelId="{76115F1F-4E17-2F46-BE88-547809805857}" type="presParOf" srcId="{A8B75942-8FB1-9B4E-AE9A-FEA5A46FA23D}" destId="{8898B496-0833-5D49-9A50-36D8F0B55693}" srcOrd="3" destOrd="0" presId="urn:microsoft.com/office/officeart/2005/8/layout/cycle1"/>
    <dgm:cxn modelId="{78E023EF-B901-A249-9417-2A05B88BB096}" type="presParOf" srcId="{A8B75942-8FB1-9B4E-AE9A-FEA5A46FA23D}" destId="{58DEDC4F-0CC5-384E-8092-87AB9CF35A9D}" srcOrd="4" destOrd="0" presId="urn:microsoft.com/office/officeart/2005/8/layout/cycle1"/>
    <dgm:cxn modelId="{0A39EC83-9205-EB4A-B190-38CE9DD56C0F}" type="presParOf" srcId="{A8B75942-8FB1-9B4E-AE9A-FEA5A46FA23D}" destId="{CCEC79EC-A707-6B4B-9B87-75A303B6C2BB}" srcOrd="5" destOrd="0" presId="urn:microsoft.com/office/officeart/2005/8/layout/cycle1"/>
    <dgm:cxn modelId="{86ECAD34-1EA0-5049-A0E4-D5D634D64095}" type="presParOf" srcId="{A8B75942-8FB1-9B4E-AE9A-FEA5A46FA23D}" destId="{3D56EB67-F84E-DC44-A258-C90A42DABFBC}" srcOrd="6" destOrd="0" presId="urn:microsoft.com/office/officeart/2005/8/layout/cycle1"/>
    <dgm:cxn modelId="{2F017197-496B-3A49-8419-ED37DF069A6A}" type="presParOf" srcId="{A8B75942-8FB1-9B4E-AE9A-FEA5A46FA23D}" destId="{95D06244-6E13-0E4C-920F-725F21CD751D}" srcOrd="7" destOrd="0" presId="urn:microsoft.com/office/officeart/2005/8/layout/cycle1"/>
    <dgm:cxn modelId="{EE435EF2-CC6E-0744-8406-71F021DF8953}" type="presParOf" srcId="{A8B75942-8FB1-9B4E-AE9A-FEA5A46FA23D}" destId="{DF63FAA3-66B1-2E4E-9D6E-C0727AB70700}" srcOrd="8" destOrd="0" presId="urn:microsoft.com/office/officeart/2005/8/layout/cycle1"/>
    <dgm:cxn modelId="{0427BEB8-14D5-BF4E-B652-AA00FAE5AE15}" type="presParOf" srcId="{A8B75942-8FB1-9B4E-AE9A-FEA5A46FA23D}" destId="{77F83FB6-8D38-C54E-A4B4-37C1D6635D54}" srcOrd="9" destOrd="0" presId="urn:microsoft.com/office/officeart/2005/8/layout/cycle1"/>
    <dgm:cxn modelId="{F4EDA9BA-1F16-7840-B740-B75C5D3D65BD}" type="presParOf" srcId="{A8B75942-8FB1-9B4E-AE9A-FEA5A46FA23D}" destId="{63DDB1D4-81A7-F44B-B8E8-48C0E9AB334F}" srcOrd="10" destOrd="0" presId="urn:microsoft.com/office/officeart/2005/8/layout/cycle1"/>
    <dgm:cxn modelId="{465E6ACF-3D1B-7B46-B11C-7554955C0B1D}" type="presParOf" srcId="{A8B75942-8FB1-9B4E-AE9A-FEA5A46FA23D}" destId="{337C0366-DFF6-764B-8923-D3C80C42E221}" srcOrd="11" destOrd="0" presId="urn:microsoft.com/office/officeart/2005/8/layout/cycle1"/>
  </dgm:cxnLst>
  <dgm:bg>
    <a:noFill/>
  </dgm:bg>
  <dgm:whole/>
  <dgm:extLst>
    <a:ext uri="http://schemas.microsoft.com/office/drawing/2008/diagram">
      <dsp:dataModelExt xmlns:dsp="http://schemas.microsoft.com/office/drawing/2008/diagram" relId="rId12"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DF170D-5653-1D4F-9879-B2F4C07D4E56}">
      <dsp:nvSpPr>
        <dsp:cNvPr id="0" name=""/>
        <dsp:cNvSpPr/>
      </dsp:nvSpPr>
      <dsp:spPr>
        <a:xfrm>
          <a:off x="2369016" y="0"/>
          <a:ext cx="1057639" cy="1057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Priority</a:t>
          </a:r>
          <a:r>
            <a:rPr lang="en-US" sz="1000" kern="1200"/>
            <a:t>: All staff to focus on excellent lesson delivery.</a:t>
          </a:r>
        </a:p>
      </dsp:txBody>
      <dsp:txXfrm>
        <a:off x="2369016" y="0"/>
        <a:ext cx="1057639" cy="1057639"/>
      </dsp:txXfrm>
    </dsp:sp>
    <dsp:sp modelId="{64D637AE-357F-FE49-B39D-5463B0A70E37}">
      <dsp:nvSpPr>
        <dsp:cNvPr id="0" name=""/>
        <dsp:cNvSpPr/>
      </dsp:nvSpPr>
      <dsp:spPr>
        <a:xfrm rot="1094862">
          <a:off x="1204520" y="46962"/>
          <a:ext cx="3324792" cy="3076270"/>
        </a:xfrm>
        <a:prstGeom prst="circularArrow">
          <a:avLst>
            <a:gd name="adj1" fmla="val 6906"/>
            <a:gd name="adj2" fmla="val 465676"/>
            <a:gd name="adj3" fmla="val 17529380"/>
            <a:gd name="adj4" fmla="val 17018463"/>
            <a:gd name="adj5" fmla="val 8057"/>
          </a:avLst>
        </a:prstGeom>
        <a:solidFill>
          <a:schemeClr val="bg2"/>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DEDC4F-0CC5-384E-8092-87AB9CF35A9D}">
      <dsp:nvSpPr>
        <dsp:cNvPr id="0" name=""/>
        <dsp:cNvSpPr/>
      </dsp:nvSpPr>
      <dsp:spPr>
        <a:xfrm>
          <a:off x="3440801" y="836680"/>
          <a:ext cx="1057639" cy="1057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Action points</a:t>
          </a:r>
          <a:r>
            <a:rPr lang="en-US" sz="1000" kern="1200"/>
            <a:t>: Differentation for MAT/SEN; cross curricular responsibilites; questioning techniques.</a:t>
          </a:r>
        </a:p>
      </dsp:txBody>
      <dsp:txXfrm>
        <a:off x="3440801" y="836680"/>
        <a:ext cx="1057639" cy="1057639"/>
      </dsp:txXfrm>
    </dsp:sp>
    <dsp:sp modelId="{CCEC79EC-A707-6B4B-9B87-75A303B6C2BB}">
      <dsp:nvSpPr>
        <dsp:cNvPr id="0" name=""/>
        <dsp:cNvSpPr/>
      </dsp:nvSpPr>
      <dsp:spPr>
        <a:xfrm rot="21290447">
          <a:off x="1404414" y="-171974"/>
          <a:ext cx="2986322" cy="2986322"/>
        </a:xfrm>
        <a:prstGeom prst="circularArrow">
          <a:avLst>
            <a:gd name="adj1" fmla="val 6906"/>
            <a:gd name="adj2" fmla="val 465676"/>
            <a:gd name="adj3" fmla="val 3423760"/>
            <a:gd name="adj4" fmla="val 2195342"/>
            <a:gd name="adj5" fmla="val 8057"/>
          </a:avLst>
        </a:prstGeom>
        <a:solidFill>
          <a:schemeClr val="bg2"/>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5D06244-6E13-0E4C-920F-725F21CD751D}">
      <dsp:nvSpPr>
        <dsp:cNvPr id="0" name=""/>
        <dsp:cNvSpPr/>
      </dsp:nvSpPr>
      <dsp:spPr>
        <a:xfrm>
          <a:off x="2364763" y="1929400"/>
          <a:ext cx="1057639" cy="1057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Staff resources: </a:t>
          </a:r>
        </a:p>
        <a:p>
          <a:pPr marL="0" lvl="0" indent="0" algn="ctr" defTabSz="444500">
            <a:lnSpc>
              <a:spcPct val="90000"/>
            </a:lnSpc>
            <a:spcBef>
              <a:spcPct val="0"/>
            </a:spcBef>
            <a:spcAft>
              <a:spcPct val="35000"/>
            </a:spcAft>
            <a:buNone/>
          </a:pPr>
          <a:r>
            <a:rPr lang="en-US" sz="1000" kern="1200"/>
            <a:t>INSET workshops on all action points; AoLE meetings. </a:t>
          </a:r>
        </a:p>
      </dsp:txBody>
      <dsp:txXfrm>
        <a:off x="2364763" y="1929400"/>
        <a:ext cx="1057639" cy="1057639"/>
      </dsp:txXfrm>
    </dsp:sp>
    <dsp:sp modelId="{DF63FAA3-66B1-2E4E-9D6E-C0727AB70700}">
      <dsp:nvSpPr>
        <dsp:cNvPr id="0" name=""/>
        <dsp:cNvSpPr/>
      </dsp:nvSpPr>
      <dsp:spPr>
        <a:xfrm>
          <a:off x="1135487" y="-327242"/>
          <a:ext cx="2986322" cy="2986322"/>
        </a:xfrm>
        <a:prstGeom prst="circularArrow">
          <a:avLst>
            <a:gd name="adj1" fmla="val 6906"/>
            <a:gd name="adj2" fmla="val 465676"/>
            <a:gd name="adj3" fmla="val 7769093"/>
            <a:gd name="adj4" fmla="val 6817525"/>
            <a:gd name="adj5" fmla="val 8057"/>
          </a:avLst>
        </a:prstGeom>
        <a:solidFill>
          <a:schemeClr val="bg2"/>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3DDB1D4-81A7-F44B-B8E8-48C0E9AB334F}">
      <dsp:nvSpPr>
        <dsp:cNvPr id="0" name=""/>
        <dsp:cNvSpPr/>
      </dsp:nvSpPr>
      <dsp:spPr>
        <a:xfrm>
          <a:off x="1277654" y="954918"/>
          <a:ext cx="1057639" cy="1057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Measuring outcomes: </a:t>
          </a:r>
        </a:p>
        <a:p>
          <a:pPr marL="0" lvl="0" indent="0" algn="ctr" defTabSz="444500">
            <a:lnSpc>
              <a:spcPct val="90000"/>
            </a:lnSpc>
            <a:spcBef>
              <a:spcPct val="0"/>
            </a:spcBef>
            <a:spcAft>
              <a:spcPct val="35000"/>
            </a:spcAft>
            <a:buNone/>
          </a:pPr>
          <a:r>
            <a:rPr lang="en-US" sz="1000" kern="1200"/>
            <a:t>National test data; pupil voice; lesson observation. </a:t>
          </a:r>
        </a:p>
      </dsp:txBody>
      <dsp:txXfrm>
        <a:off x="1277654" y="954918"/>
        <a:ext cx="1057639" cy="1057639"/>
      </dsp:txXfrm>
    </dsp:sp>
    <dsp:sp modelId="{337C0366-DFF6-764B-8923-D3C80C42E221}">
      <dsp:nvSpPr>
        <dsp:cNvPr id="0" name=""/>
        <dsp:cNvSpPr/>
      </dsp:nvSpPr>
      <dsp:spPr>
        <a:xfrm>
          <a:off x="1357648" y="221132"/>
          <a:ext cx="2856805" cy="3115809"/>
        </a:xfrm>
        <a:prstGeom prst="circularArrow">
          <a:avLst>
            <a:gd name="adj1" fmla="val 6906"/>
            <a:gd name="adj2" fmla="val 465676"/>
            <a:gd name="adj3" fmla="val 14361737"/>
            <a:gd name="adj4" fmla="val 13452465"/>
            <a:gd name="adj5" fmla="val 8057"/>
          </a:avLst>
        </a:prstGeom>
        <a:solidFill>
          <a:schemeClr val="bg2"/>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1141</TotalTime>
  <Pages>15</Pages>
  <Words>4311</Words>
  <Characters>24576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Hart</dc:creator>
  <cp:keywords/>
  <dc:description/>
  <cp:lastModifiedBy>Alex Hart</cp:lastModifiedBy>
  <cp:revision>89</cp:revision>
  <dcterms:created xsi:type="dcterms:W3CDTF">2020-02-29T20:29:00Z</dcterms:created>
  <dcterms:modified xsi:type="dcterms:W3CDTF">2020-04-13T12:29:00Z</dcterms:modified>
</cp:coreProperties>
</file>