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4D41BD" w14:textId="657AA21E" w:rsidR="00744FDE" w:rsidRPr="006F55CF" w:rsidRDefault="00727C3D" w:rsidP="00727C3D">
      <w:pPr>
        <w:pStyle w:val="Title"/>
        <w:rPr>
          <w:rFonts w:ascii="Arial" w:hAnsi="Arial" w:cs="Arial"/>
          <w:b/>
          <w:bCs/>
          <w:sz w:val="28"/>
          <w:szCs w:val="28"/>
        </w:rPr>
      </w:pPr>
      <w:r w:rsidRPr="006F55CF">
        <w:rPr>
          <w:rFonts w:ascii="Arial" w:hAnsi="Arial" w:cs="Arial"/>
          <w:b/>
          <w:bCs/>
          <w:sz w:val="28"/>
          <w:szCs w:val="28"/>
        </w:rPr>
        <w:t xml:space="preserve">                                      </w:t>
      </w:r>
      <w:r w:rsidR="001C46EC" w:rsidRPr="006F55CF">
        <w:rPr>
          <w:rFonts w:ascii="Arial" w:hAnsi="Arial" w:cs="Arial"/>
          <w:b/>
          <w:bCs/>
          <w:sz w:val="28"/>
          <w:szCs w:val="28"/>
        </w:rPr>
        <w:t>Busine</w:t>
      </w:r>
      <w:r w:rsidR="00BC152F" w:rsidRPr="006F55CF">
        <w:rPr>
          <w:rFonts w:ascii="Arial" w:hAnsi="Arial" w:cs="Arial"/>
          <w:b/>
          <w:bCs/>
          <w:sz w:val="28"/>
          <w:szCs w:val="28"/>
        </w:rPr>
        <w:t xml:space="preserve">ss Management </w:t>
      </w:r>
    </w:p>
    <w:p w14:paraId="71339DF1" w14:textId="53E90CC0" w:rsidR="00BC152F" w:rsidRPr="006F55CF" w:rsidRDefault="00727C3D" w:rsidP="00727C3D">
      <w:pPr>
        <w:pStyle w:val="Title"/>
        <w:rPr>
          <w:rFonts w:ascii="Arial" w:hAnsi="Arial" w:cs="Arial"/>
          <w:b/>
          <w:bCs/>
          <w:sz w:val="28"/>
          <w:szCs w:val="28"/>
        </w:rPr>
      </w:pPr>
      <w:r w:rsidRPr="006F55CF">
        <w:rPr>
          <w:rFonts w:ascii="Arial" w:hAnsi="Arial" w:cs="Arial"/>
          <w:b/>
          <w:bCs/>
          <w:sz w:val="28"/>
          <w:szCs w:val="28"/>
        </w:rPr>
        <w:t xml:space="preserve">                                </w:t>
      </w:r>
      <w:proofErr w:type="gramStart"/>
      <w:r w:rsidR="00BC152F" w:rsidRPr="006F55CF">
        <w:rPr>
          <w:rFonts w:ascii="Arial" w:hAnsi="Arial" w:cs="Arial"/>
          <w:b/>
          <w:bCs/>
          <w:sz w:val="28"/>
          <w:szCs w:val="28"/>
        </w:rPr>
        <w:t>Module :</w:t>
      </w:r>
      <w:proofErr w:type="gramEnd"/>
      <w:r w:rsidR="00BC152F" w:rsidRPr="006F55CF">
        <w:rPr>
          <w:rFonts w:ascii="Arial" w:hAnsi="Arial" w:cs="Arial"/>
          <w:b/>
          <w:bCs/>
          <w:sz w:val="28"/>
          <w:szCs w:val="28"/>
        </w:rPr>
        <w:t xml:space="preserve"> Project Management</w:t>
      </w:r>
    </w:p>
    <w:p w14:paraId="7B953503" w14:textId="473D39FB" w:rsidR="00BC152F" w:rsidRPr="006F55CF" w:rsidRDefault="00727C3D" w:rsidP="00727C3D">
      <w:pPr>
        <w:pStyle w:val="Title"/>
        <w:rPr>
          <w:rFonts w:ascii="Arial" w:hAnsi="Arial" w:cs="Arial"/>
          <w:b/>
          <w:bCs/>
          <w:sz w:val="28"/>
          <w:szCs w:val="28"/>
        </w:rPr>
      </w:pPr>
      <w:r w:rsidRPr="006F55CF">
        <w:rPr>
          <w:rFonts w:ascii="Arial" w:hAnsi="Arial" w:cs="Arial"/>
          <w:sz w:val="28"/>
          <w:szCs w:val="28"/>
        </w:rPr>
        <w:t xml:space="preserve">                                    </w:t>
      </w:r>
      <w:r w:rsidR="00BC152F" w:rsidRPr="006F55CF">
        <w:rPr>
          <w:rFonts w:ascii="Arial" w:hAnsi="Arial" w:cs="Arial"/>
          <w:b/>
          <w:bCs/>
          <w:sz w:val="28"/>
          <w:szCs w:val="28"/>
        </w:rPr>
        <w:t xml:space="preserve">Module </w:t>
      </w:r>
      <w:proofErr w:type="gramStart"/>
      <w:r w:rsidR="00BC152F" w:rsidRPr="006F55CF">
        <w:rPr>
          <w:rFonts w:ascii="Arial" w:hAnsi="Arial" w:cs="Arial"/>
          <w:b/>
          <w:bCs/>
          <w:sz w:val="28"/>
          <w:szCs w:val="28"/>
        </w:rPr>
        <w:t xml:space="preserve">Code </w:t>
      </w:r>
      <w:r w:rsidR="009A5E73" w:rsidRPr="006F55CF">
        <w:rPr>
          <w:rFonts w:ascii="Arial" w:hAnsi="Arial" w:cs="Arial"/>
          <w:b/>
          <w:bCs/>
          <w:sz w:val="28"/>
          <w:szCs w:val="28"/>
        </w:rPr>
        <w:t>:</w:t>
      </w:r>
      <w:proofErr w:type="gramEnd"/>
      <w:r w:rsidR="009A5E73" w:rsidRPr="006F55CF">
        <w:rPr>
          <w:rFonts w:ascii="Arial" w:hAnsi="Arial" w:cs="Arial"/>
          <w:b/>
          <w:bCs/>
          <w:sz w:val="28"/>
          <w:szCs w:val="28"/>
        </w:rPr>
        <w:t xml:space="preserve"> LCBB6006</w:t>
      </w:r>
    </w:p>
    <w:p w14:paraId="674D2F87" w14:textId="77777777" w:rsidR="006F55CF" w:rsidRPr="00AB00AB" w:rsidRDefault="006F55CF" w:rsidP="006F55CF"/>
    <w:p w14:paraId="7E5799FF" w14:textId="38D3CAA9" w:rsidR="009A5E73" w:rsidRPr="00AB00AB" w:rsidRDefault="00727C3D" w:rsidP="00727C3D">
      <w:pPr>
        <w:pStyle w:val="Title"/>
        <w:rPr>
          <w:rFonts w:ascii="Arial" w:hAnsi="Arial" w:cs="Arial"/>
          <w:sz w:val="24"/>
          <w:szCs w:val="24"/>
        </w:rPr>
      </w:pPr>
      <w:r w:rsidRPr="00AB00AB">
        <w:rPr>
          <w:rFonts w:ascii="Arial" w:hAnsi="Arial" w:cs="Arial"/>
          <w:sz w:val="24"/>
          <w:szCs w:val="24"/>
        </w:rPr>
        <w:t xml:space="preserve">                                                  Lecturer:</w:t>
      </w:r>
      <w:r w:rsidR="00986886" w:rsidRPr="00AB00AB">
        <w:rPr>
          <w:rFonts w:ascii="Arial" w:hAnsi="Arial" w:cs="Arial"/>
          <w:sz w:val="24"/>
          <w:szCs w:val="24"/>
        </w:rPr>
        <w:t xml:space="preserve"> Said Usman</w:t>
      </w:r>
    </w:p>
    <w:p w14:paraId="67AF9203" w14:textId="2EA123F0" w:rsidR="00986886" w:rsidRPr="00AB00AB" w:rsidRDefault="00727C3D" w:rsidP="00727C3D">
      <w:pPr>
        <w:pStyle w:val="Title"/>
        <w:rPr>
          <w:rFonts w:ascii="Arial" w:hAnsi="Arial" w:cs="Arial"/>
          <w:sz w:val="24"/>
          <w:szCs w:val="24"/>
        </w:rPr>
      </w:pPr>
      <w:r w:rsidRPr="00AB00AB">
        <w:rPr>
          <w:rFonts w:ascii="Arial" w:hAnsi="Arial" w:cs="Arial"/>
          <w:sz w:val="24"/>
          <w:szCs w:val="24"/>
        </w:rPr>
        <w:t xml:space="preserve">                                      </w:t>
      </w:r>
      <w:r w:rsidR="00986886" w:rsidRPr="00AB00AB">
        <w:rPr>
          <w:rFonts w:ascii="Arial" w:hAnsi="Arial" w:cs="Arial"/>
          <w:sz w:val="24"/>
          <w:szCs w:val="24"/>
        </w:rPr>
        <w:t xml:space="preserve">Student </w:t>
      </w:r>
      <w:proofErr w:type="gramStart"/>
      <w:r w:rsidR="00986886" w:rsidRPr="00AB00AB">
        <w:rPr>
          <w:rFonts w:ascii="Arial" w:hAnsi="Arial" w:cs="Arial"/>
          <w:sz w:val="24"/>
          <w:szCs w:val="24"/>
        </w:rPr>
        <w:t>name :</w:t>
      </w:r>
      <w:proofErr w:type="gramEnd"/>
      <w:r w:rsidR="00986886" w:rsidRPr="00AB00AB">
        <w:rPr>
          <w:rFonts w:ascii="Arial" w:hAnsi="Arial" w:cs="Arial"/>
          <w:sz w:val="24"/>
          <w:szCs w:val="24"/>
        </w:rPr>
        <w:t xml:space="preserve"> Gina Nicoleta Raducan </w:t>
      </w:r>
    </w:p>
    <w:p w14:paraId="69D6381F" w14:textId="45DA76AE" w:rsidR="00986886" w:rsidRPr="00AB00AB" w:rsidRDefault="001F19A9" w:rsidP="00727C3D">
      <w:pPr>
        <w:pStyle w:val="Title"/>
        <w:rPr>
          <w:rFonts w:ascii="Arial" w:hAnsi="Arial" w:cs="Arial"/>
          <w:sz w:val="24"/>
          <w:szCs w:val="24"/>
        </w:rPr>
      </w:pPr>
      <w:r w:rsidRPr="00AB00AB">
        <w:rPr>
          <w:rFonts w:ascii="Arial" w:hAnsi="Arial" w:cs="Arial"/>
          <w:sz w:val="24"/>
          <w:szCs w:val="24"/>
        </w:rPr>
        <w:t xml:space="preserve">                                                   Student ID 223282</w:t>
      </w:r>
      <w:r w:rsidR="006F55CF" w:rsidRPr="00AB00AB">
        <w:rPr>
          <w:rFonts w:ascii="Arial" w:hAnsi="Arial" w:cs="Arial"/>
          <w:sz w:val="24"/>
          <w:szCs w:val="24"/>
        </w:rPr>
        <w:t>1</w:t>
      </w:r>
    </w:p>
    <w:p w14:paraId="6DDBB1BA" w14:textId="77777777" w:rsidR="00744FDE" w:rsidRPr="00AB00AB" w:rsidRDefault="00744FDE">
      <w:pPr>
        <w:rPr>
          <w:rFonts w:ascii="Arial" w:hAnsi="Arial" w:cs="Arial"/>
        </w:rPr>
      </w:pPr>
    </w:p>
    <w:p w14:paraId="0CBE544D" w14:textId="77777777" w:rsidR="00744FDE" w:rsidRPr="004D63D5" w:rsidRDefault="00744FDE">
      <w:pPr>
        <w:rPr>
          <w:rFonts w:ascii="Arial" w:hAnsi="Arial" w:cs="Arial"/>
        </w:rPr>
      </w:pPr>
    </w:p>
    <w:p w14:paraId="40C9A3C8" w14:textId="77777777" w:rsidR="00744FDE" w:rsidRPr="004D63D5" w:rsidRDefault="00744FDE">
      <w:pPr>
        <w:rPr>
          <w:rFonts w:ascii="Arial" w:hAnsi="Arial" w:cs="Arial"/>
        </w:rPr>
      </w:pPr>
    </w:p>
    <w:p w14:paraId="38938095" w14:textId="77777777" w:rsidR="00744FDE" w:rsidRPr="001F19A9" w:rsidRDefault="00744FDE">
      <w:pPr>
        <w:pStyle w:val="p1"/>
        <w:rPr>
          <w:rFonts w:ascii="Arial" w:hAnsi="Arial" w:cs="Arial"/>
          <w:sz w:val="22"/>
          <w:szCs w:val="22"/>
        </w:rPr>
      </w:pPr>
      <w:r w:rsidRPr="001F19A9">
        <w:rPr>
          <w:rStyle w:val="s1"/>
          <w:rFonts w:ascii="Arial" w:hAnsi="Arial" w:cs="Arial"/>
          <w:sz w:val="22"/>
          <w:szCs w:val="22"/>
        </w:rPr>
        <w:t>Table of Contents</w:t>
      </w:r>
    </w:p>
    <w:p w14:paraId="0DB8A7D4" w14:textId="77777777" w:rsidR="00744FDE" w:rsidRPr="004D63D5" w:rsidRDefault="00744FDE">
      <w:pPr>
        <w:pStyle w:val="p2"/>
        <w:rPr>
          <w:rFonts w:ascii="Arial" w:hAnsi="Arial" w:cs="Arial"/>
        </w:rPr>
      </w:pPr>
    </w:p>
    <w:p w14:paraId="000B1F60" w14:textId="77777777" w:rsidR="00744FDE" w:rsidRPr="004E3362" w:rsidRDefault="00744FDE" w:rsidP="00F61D19">
      <w:pPr>
        <w:pStyle w:val="li1"/>
        <w:numPr>
          <w:ilvl w:val="0"/>
          <w:numId w:val="7"/>
        </w:numPr>
        <w:rPr>
          <w:rFonts w:ascii="Arial" w:eastAsia="Times New Roman" w:hAnsi="Arial" w:cs="Arial"/>
          <w:sz w:val="20"/>
          <w:szCs w:val="20"/>
        </w:rPr>
      </w:pPr>
      <w:r w:rsidRPr="004E3362">
        <w:rPr>
          <w:rStyle w:val="s2"/>
          <w:rFonts w:ascii="Arial" w:eastAsia="Times New Roman" w:hAnsi="Arial" w:cs="Arial"/>
          <w:sz w:val="20"/>
          <w:szCs w:val="20"/>
        </w:rPr>
        <w:t>Introduction</w:t>
      </w:r>
    </w:p>
    <w:p w14:paraId="45BF518F" w14:textId="77777777" w:rsidR="00744FDE" w:rsidRPr="004E3362" w:rsidRDefault="00744FDE" w:rsidP="00F61D19">
      <w:pPr>
        <w:pStyle w:val="li1"/>
        <w:numPr>
          <w:ilvl w:val="0"/>
          <w:numId w:val="7"/>
        </w:numPr>
        <w:rPr>
          <w:rFonts w:ascii="Arial" w:eastAsia="Times New Roman" w:hAnsi="Arial" w:cs="Arial"/>
          <w:sz w:val="20"/>
          <w:szCs w:val="20"/>
        </w:rPr>
      </w:pPr>
      <w:r w:rsidRPr="004E3362">
        <w:rPr>
          <w:rStyle w:val="s2"/>
          <w:rFonts w:ascii="Arial" w:eastAsia="Times New Roman" w:hAnsi="Arial" w:cs="Arial"/>
          <w:sz w:val="20"/>
          <w:szCs w:val="20"/>
        </w:rPr>
        <w:t>Contracting in Project Management: Concept and Rationale</w:t>
      </w:r>
    </w:p>
    <w:p w14:paraId="57A8B0D1" w14:textId="77777777" w:rsidR="00744FDE" w:rsidRPr="004E3362" w:rsidRDefault="00744FDE" w:rsidP="00F61D19">
      <w:pPr>
        <w:pStyle w:val="li1"/>
        <w:numPr>
          <w:ilvl w:val="0"/>
          <w:numId w:val="7"/>
        </w:numPr>
        <w:rPr>
          <w:rFonts w:ascii="Arial" w:eastAsia="Times New Roman" w:hAnsi="Arial" w:cs="Arial"/>
          <w:sz w:val="20"/>
          <w:szCs w:val="20"/>
        </w:rPr>
      </w:pPr>
      <w:r w:rsidRPr="004E3362">
        <w:rPr>
          <w:rStyle w:val="s2"/>
          <w:rFonts w:ascii="Arial" w:eastAsia="Times New Roman" w:hAnsi="Arial" w:cs="Arial"/>
          <w:sz w:val="20"/>
          <w:szCs w:val="20"/>
        </w:rPr>
        <w:t>Critical Evaluation of Contracting Methods</w:t>
      </w:r>
    </w:p>
    <w:p w14:paraId="7D942F8B" w14:textId="59E44726" w:rsidR="00744FDE" w:rsidRPr="004E3362" w:rsidRDefault="00744FDE" w:rsidP="00C87548">
      <w:pPr>
        <w:pStyle w:val="p1"/>
        <w:numPr>
          <w:ilvl w:val="0"/>
          <w:numId w:val="4"/>
        </w:numPr>
        <w:rPr>
          <w:rFonts w:ascii="Arial" w:hAnsi="Arial" w:cs="Arial"/>
          <w:sz w:val="20"/>
          <w:szCs w:val="20"/>
        </w:rPr>
      </w:pPr>
      <w:r w:rsidRPr="004E3362">
        <w:rPr>
          <w:rStyle w:val="s2"/>
          <w:rFonts w:ascii="Arial" w:hAnsi="Arial" w:cs="Arial"/>
          <w:sz w:val="20"/>
          <w:szCs w:val="20"/>
        </w:rPr>
        <w:t>Turnkey Contracting</w:t>
      </w:r>
    </w:p>
    <w:p w14:paraId="38F0DDBC" w14:textId="42B028DC" w:rsidR="00744FDE" w:rsidRPr="004E3362" w:rsidRDefault="00744FDE" w:rsidP="00C87548">
      <w:pPr>
        <w:pStyle w:val="p1"/>
        <w:numPr>
          <w:ilvl w:val="0"/>
          <w:numId w:val="4"/>
        </w:numPr>
        <w:rPr>
          <w:rFonts w:ascii="Arial" w:hAnsi="Arial" w:cs="Arial"/>
          <w:sz w:val="20"/>
          <w:szCs w:val="20"/>
        </w:rPr>
      </w:pPr>
      <w:r w:rsidRPr="004E3362">
        <w:rPr>
          <w:rStyle w:val="s2"/>
          <w:rFonts w:ascii="Arial" w:hAnsi="Arial" w:cs="Arial"/>
          <w:sz w:val="20"/>
          <w:szCs w:val="20"/>
        </w:rPr>
        <w:t> </w:t>
      </w:r>
      <w:r w:rsidRPr="004E3362">
        <w:rPr>
          <w:rStyle w:val="s2"/>
          <w:rFonts w:ascii="Arial" w:hAnsi="Arial" w:cs="Arial"/>
          <w:sz w:val="20"/>
          <w:szCs w:val="20"/>
        </w:rPr>
        <w:t xml:space="preserve"> </w:t>
      </w:r>
      <w:proofErr w:type="spellStart"/>
      <w:r w:rsidRPr="004E3362">
        <w:rPr>
          <w:rStyle w:val="s2"/>
          <w:rFonts w:ascii="Arial" w:hAnsi="Arial" w:cs="Arial"/>
          <w:sz w:val="20"/>
          <w:szCs w:val="20"/>
        </w:rPr>
        <w:t>Multicontracting</w:t>
      </w:r>
      <w:proofErr w:type="spellEnd"/>
    </w:p>
    <w:p w14:paraId="0B7740E7" w14:textId="7B1C58B5" w:rsidR="00744FDE" w:rsidRPr="004E3362" w:rsidRDefault="00744FDE" w:rsidP="00C87548">
      <w:pPr>
        <w:pStyle w:val="p1"/>
        <w:numPr>
          <w:ilvl w:val="0"/>
          <w:numId w:val="4"/>
        </w:numPr>
        <w:rPr>
          <w:rFonts w:ascii="Arial" w:hAnsi="Arial" w:cs="Arial"/>
          <w:sz w:val="20"/>
          <w:szCs w:val="20"/>
        </w:rPr>
      </w:pPr>
      <w:r w:rsidRPr="004E3362">
        <w:rPr>
          <w:rStyle w:val="s2"/>
          <w:rFonts w:ascii="Arial" w:hAnsi="Arial" w:cs="Arial"/>
          <w:sz w:val="20"/>
          <w:szCs w:val="20"/>
        </w:rPr>
        <w:t> </w:t>
      </w:r>
      <w:r w:rsidRPr="004E3362">
        <w:rPr>
          <w:rStyle w:val="s2"/>
          <w:rFonts w:ascii="Arial" w:hAnsi="Arial" w:cs="Arial"/>
          <w:sz w:val="20"/>
          <w:szCs w:val="20"/>
        </w:rPr>
        <w:t xml:space="preserve"> Do-It-Yourself (DIY)</w:t>
      </w:r>
    </w:p>
    <w:p w14:paraId="79019BF5" w14:textId="09842153" w:rsidR="00744FDE" w:rsidRPr="004E3362" w:rsidRDefault="00744FDE" w:rsidP="00C87548">
      <w:pPr>
        <w:pStyle w:val="p1"/>
        <w:numPr>
          <w:ilvl w:val="0"/>
          <w:numId w:val="4"/>
        </w:numPr>
        <w:rPr>
          <w:rFonts w:ascii="Arial" w:hAnsi="Arial" w:cs="Arial"/>
          <w:sz w:val="20"/>
          <w:szCs w:val="20"/>
        </w:rPr>
      </w:pPr>
      <w:r w:rsidRPr="004E3362">
        <w:rPr>
          <w:rStyle w:val="s2"/>
          <w:rFonts w:ascii="Arial" w:hAnsi="Arial" w:cs="Arial"/>
          <w:sz w:val="20"/>
          <w:szCs w:val="20"/>
        </w:rPr>
        <w:t> </w:t>
      </w:r>
      <w:proofErr w:type="spellStart"/>
      <w:r w:rsidRPr="004E3362">
        <w:rPr>
          <w:rStyle w:val="s2"/>
          <w:rFonts w:ascii="Arial" w:hAnsi="Arial" w:cs="Arial"/>
          <w:sz w:val="20"/>
          <w:szCs w:val="20"/>
        </w:rPr>
        <w:t>Multicontract</w:t>
      </w:r>
      <w:proofErr w:type="spellEnd"/>
      <w:r w:rsidRPr="004E3362">
        <w:rPr>
          <w:rStyle w:val="s2"/>
          <w:rFonts w:ascii="Arial" w:hAnsi="Arial" w:cs="Arial"/>
          <w:sz w:val="20"/>
          <w:szCs w:val="20"/>
        </w:rPr>
        <w:t xml:space="preserve"> + DIY (Hybrid)</w:t>
      </w:r>
    </w:p>
    <w:p w14:paraId="4DC8EF21" w14:textId="783C7865" w:rsidR="00744FDE" w:rsidRPr="004E3362" w:rsidRDefault="00744FDE" w:rsidP="003C0DDB">
      <w:pPr>
        <w:pStyle w:val="p1"/>
        <w:numPr>
          <w:ilvl w:val="0"/>
          <w:numId w:val="9"/>
        </w:numPr>
        <w:rPr>
          <w:rFonts w:ascii="Arial" w:hAnsi="Arial" w:cs="Arial"/>
          <w:sz w:val="20"/>
          <w:szCs w:val="20"/>
        </w:rPr>
      </w:pPr>
      <w:r w:rsidRPr="004E3362">
        <w:rPr>
          <w:rStyle w:val="s2"/>
          <w:rFonts w:ascii="Arial" w:hAnsi="Arial" w:cs="Arial"/>
          <w:sz w:val="20"/>
          <w:szCs w:val="20"/>
        </w:rPr>
        <w:t>Comparative Analysis in a Real-World Context</w:t>
      </w:r>
    </w:p>
    <w:p w14:paraId="308A98D6" w14:textId="4C347FCD" w:rsidR="00744FDE" w:rsidRPr="004E3362" w:rsidRDefault="00744FDE" w:rsidP="003C0DDB">
      <w:pPr>
        <w:pStyle w:val="p1"/>
        <w:numPr>
          <w:ilvl w:val="0"/>
          <w:numId w:val="9"/>
        </w:numPr>
        <w:rPr>
          <w:rFonts w:ascii="Arial" w:hAnsi="Arial" w:cs="Arial"/>
          <w:sz w:val="20"/>
          <w:szCs w:val="20"/>
        </w:rPr>
      </w:pPr>
      <w:r w:rsidRPr="004E3362">
        <w:rPr>
          <w:rStyle w:val="s2"/>
          <w:rFonts w:ascii="Arial" w:hAnsi="Arial" w:cs="Arial"/>
          <w:sz w:val="20"/>
          <w:szCs w:val="20"/>
        </w:rPr>
        <w:t>Conclusion</w:t>
      </w:r>
    </w:p>
    <w:p w14:paraId="50160708" w14:textId="77777777" w:rsidR="00744FDE" w:rsidRPr="004D63D5" w:rsidRDefault="00744FDE" w:rsidP="003C0DDB">
      <w:pPr>
        <w:pStyle w:val="li1"/>
        <w:numPr>
          <w:ilvl w:val="0"/>
          <w:numId w:val="9"/>
        </w:numPr>
        <w:rPr>
          <w:rFonts w:ascii="Arial" w:eastAsia="Times New Roman" w:hAnsi="Arial" w:cs="Arial"/>
          <w:sz w:val="22"/>
          <w:szCs w:val="22"/>
        </w:rPr>
      </w:pPr>
      <w:r w:rsidRPr="004E3362">
        <w:rPr>
          <w:rStyle w:val="s2"/>
          <w:rFonts w:ascii="Arial" w:eastAsia="Times New Roman" w:hAnsi="Arial" w:cs="Arial"/>
          <w:sz w:val="20"/>
          <w:szCs w:val="20"/>
        </w:rPr>
        <w:t>References</w:t>
      </w:r>
    </w:p>
    <w:p w14:paraId="2CC46758" w14:textId="77777777" w:rsidR="00744FDE" w:rsidRDefault="00744FDE" w:rsidP="00C87548">
      <w:pPr>
        <w:rPr>
          <w:rFonts w:ascii="Arial" w:hAnsi="Arial" w:cs="Arial"/>
          <w:sz w:val="22"/>
          <w:szCs w:val="22"/>
        </w:rPr>
      </w:pPr>
    </w:p>
    <w:p w14:paraId="644D0541" w14:textId="77777777" w:rsidR="00523F50" w:rsidRDefault="00523F50" w:rsidP="00C87548">
      <w:pPr>
        <w:rPr>
          <w:rFonts w:ascii="Arial" w:hAnsi="Arial" w:cs="Arial"/>
          <w:sz w:val="22"/>
          <w:szCs w:val="22"/>
        </w:rPr>
      </w:pPr>
    </w:p>
    <w:p w14:paraId="27C3FAD6" w14:textId="77777777" w:rsidR="00523F50" w:rsidRPr="004D63D5" w:rsidRDefault="00523F50" w:rsidP="00C87548">
      <w:pPr>
        <w:rPr>
          <w:rFonts w:ascii="Arial" w:hAnsi="Arial" w:cs="Arial"/>
          <w:sz w:val="22"/>
          <w:szCs w:val="22"/>
        </w:rPr>
      </w:pPr>
    </w:p>
    <w:p w14:paraId="114CEF3E" w14:textId="730AF046" w:rsidR="0038185A" w:rsidRPr="004D63D5" w:rsidRDefault="00523F50" w:rsidP="00C87548">
      <w:pPr>
        <w:rPr>
          <w:rFonts w:ascii="Arial" w:hAnsi="Arial" w:cs="Arial"/>
          <w:b/>
          <w:bCs/>
          <w:sz w:val="22"/>
          <w:szCs w:val="22"/>
        </w:rPr>
      </w:pPr>
      <w:r>
        <w:rPr>
          <w:rFonts w:ascii="Arial" w:hAnsi="Arial" w:cs="Arial"/>
          <w:b/>
          <w:bCs/>
          <w:sz w:val="22"/>
          <w:szCs w:val="22"/>
        </w:rPr>
        <w:t xml:space="preserve">           </w:t>
      </w:r>
      <w:r w:rsidR="00DB7FA9" w:rsidRPr="004D63D5">
        <w:rPr>
          <w:rFonts w:ascii="Arial" w:hAnsi="Arial" w:cs="Arial"/>
          <w:b/>
          <w:bCs/>
          <w:sz w:val="22"/>
          <w:szCs w:val="22"/>
        </w:rPr>
        <w:t xml:space="preserve">1.Introduction </w:t>
      </w:r>
    </w:p>
    <w:p w14:paraId="09D503AD" w14:textId="77777777" w:rsidR="00DB7FA9" w:rsidRPr="004D63D5" w:rsidRDefault="00DB7FA9" w:rsidP="00DB7FA9">
      <w:pPr>
        <w:spacing w:after="0" w:line="240" w:lineRule="auto"/>
        <w:rPr>
          <w:rFonts w:ascii="Arial" w:hAnsi="Arial" w:cs="Arial"/>
          <w:kern w:val="0"/>
          <w:sz w:val="22"/>
          <w:szCs w:val="22"/>
          <w14:ligatures w14:val="none"/>
        </w:rPr>
      </w:pPr>
      <w:r w:rsidRPr="004D63D5">
        <w:rPr>
          <w:rFonts w:ascii="Arial" w:hAnsi="Arial" w:cs="Arial"/>
          <w:kern w:val="0"/>
          <w:sz w:val="22"/>
          <w:szCs w:val="22"/>
          <w14:ligatures w14:val="none"/>
        </w:rPr>
        <w:t xml:space="preserve">The structured application of knowledge, skills, tools, and techniques to project operations </w:t>
      </w:r>
      <w:proofErr w:type="gramStart"/>
      <w:r w:rsidRPr="004D63D5">
        <w:rPr>
          <w:rFonts w:ascii="Arial" w:hAnsi="Arial" w:cs="Arial"/>
          <w:kern w:val="0"/>
          <w:sz w:val="22"/>
          <w:szCs w:val="22"/>
          <w14:ligatures w14:val="none"/>
        </w:rPr>
        <w:t>in order to</w:t>
      </w:r>
      <w:proofErr w:type="gramEnd"/>
      <w:r w:rsidRPr="004D63D5">
        <w:rPr>
          <w:rFonts w:ascii="Arial" w:hAnsi="Arial" w:cs="Arial"/>
          <w:kern w:val="0"/>
          <w:sz w:val="22"/>
          <w:szCs w:val="22"/>
          <w14:ligatures w14:val="none"/>
        </w:rPr>
        <w:t xml:space="preserve"> fulfil predetermined objectives within limitations like as time, cost, scope, and quality is known as project management (PM) (Project Management Institute, 2021). In this field, contracting is crucial in deciding who is responsible for what, how project duties are assigned, and how risks are split between the client and outside partners. Therefore, selecting a contracting technique is not just an administrative choice but also a strategic one that can have a big impact on project results. </w:t>
      </w:r>
      <w:proofErr w:type="gramStart"/>
      <w:r w:rsidRPr="004D63D5">
        <w:rPr>
          <w:rFonts w:ascii="Arial" w:hAnsi="Arial" w:cs="Arial"/>
          <w:kern w:val="0"/>
          <w:sz w:val="22"/>
          <w:szCs w:val="22"/>
          <w14:ligatures w14:val="none"/>
        </w:rPr>
        <w:t>In order to</w:t>
      </w:r>
      <w:proofErr w:type="gramEnd"/>
      <w:r w:rsidRPr="004D63D5">
        <w:rPr>
          <w:rFonts w:ascii="Arial" w:hAnsi="Arial" w:cs="Arial"/>
          <w:kern w:val="0"/>
          <w:sz w:val="22"/>
          <w:szCs w:val="22"/>
          <w14:ligatures w14:val="none"/>
        </w:rPr>
        <w:t xml:space="preserve"> manage resource constraints, improve efficiency, and gain access to specific expertise, organisations often decide to contract out work. Outsourcing frequently makes it possible to share or transfer risk, especially in complicated or large-scale projects (Kerzner, 2022). But there are drawbacks to contracting as well, such as diminished control, a greater reliance on outside suppliers, and the requirement for efficient coordination systems (Lock, 2020).</w:t>
      </w:r>
    </w:p>
    <w:p w14:paraId="4BFAB5AD" w14:textId="77777777" w:rsidR="00DB7FA9" w:rsidRPr="004D63D5" w:rsidRDefault="00DB7FA9" w:rsidP="00DB7FA9">
      <w:pPr>
        <w:spacing w:after="0" w:line="240" w:lineRule="auto"/>
        <w:rPr>
          <w:rFonts w:ascii="Arial" w:hAnsi="Arial" w:cs="Arial"/>
          <w:kern w:val="0"/>
          <w:sz w:val="22"/>
          <w:szCs w:val="22"/>
          <w14:ligatures w14:val="none"/>
        </w:rPr>
      </w:pPr>
    </w:p>
    <w:p w14:paraId="6C187FAB" w14:textId="77777777" w:rsidR="00DB7FA9" w:rsidRPr="004D63D5" w:rsidRDefault="00DB7FA9" w:rsidP="00DB7FA9">
      <w:pPr>
        <w:spacing w:after="0" w:line="240" w:lineRule="auto"/>
        <w:rPr>
          <w:rFonts w:ascii="Arial" w:hAnsi="Arial" w:cs="Arial"/>
          <w:kern w:val="0"/>
          <w:sz w:val="22"/>
          <w:szCs w:val="22"/>
          <w14:ligatures w14:val="none"/>
        </w:rPr>
      </w:pPr>
      <w:r w:rsidRPr="004D63D5">
        <w:rPr>
          <w:rFonts w:ascii="Arial" w:hAnsi="Arial" w:cs="Arial"/>
          <w:kern w:val="0"/>
          <w:sz w:val="22"/>
          <w:szCs w:val="22"/>
          <w14:ligatures w14:val="none"/>
        </w:rPr>
        <w:t xml:space="preserve">The four main contracting techniques used in project management—turnkey, </w:t>
      </w:r>
      <w:proofErr w:type="spellStart"/>
      <w:r w:rsidRPr="004D63D5">
        <w:rPr>
          <w:rFonts w:ascii="Arial" w:hAnsi="Arial" w:cs="Arial"/>
          <w:kern w:val="0"/>
          <w:sz w:val="22"/>
          <w:szCs w:val="22"/>
          <w14:ligatures w14:val="none"/>
        </w:rPr>
        <w:t>multicontracting</w:t>
      </w:r>
      <w:proofErr w:type="spellEnd"/>
      <w:r w:rsidRPr="004D63D5">
        <w:rPr>
          <w:rFonts w:ascii="Arial" w:hAnsi="Arial" w:cs="Arial"/>
          <w:kern w:val="0"/>
          <w:sz w:val="22"/>
          <w:szCs w:val="22"/>
          <w14:ligatures w14:val="none"/>
        </w:rPr>
        <w:t xml:space="preserve">, do-it-yourself (DIY), and </w:t>
      </w:r>
      <w:proofErr w:type="spellStart"/>
      <w:r w:rsidRPr="004D63D5">
        <w:rPr>
          <w:rFonts w:ascii="Arial" w:hAnsi="Arial" w:cs="Arial"/>
          <w:kern w:val="0"/>
          <w:sz w:val="22"/>
          <w:szCs w:val="22"/>
          <w14:ligatures w14:val="none"/>
        </w:rPr>
        <w:t>multicontract</w:t>
      </w:r>
      <w:proofErr w:type="spellEnd"/>
      <w:r w:rsidRPr="004D63D5">
        <w:rPr>
          <w:rFonts w:ascii="Arial" w:hAnsi="Arial" w:cs="Arial"/>
          <w:kern w:val="0"/>
          <w:sz w:val="22"/>
          <w:szCs w:val="22"/>
          <w14:ligatures w14:val="none"/>
        </w:rPr>
        <w:t xml:space="preserve"> plus DIY—will be critically examined in this essay. It assesses their applicability for various project contexts while </w:t>
      </w:r>
      <w:proofErr w:type="gramStart"/>
      <w:r w:rsidRPr="004D63D5">
        <w:rPr>
          <w:rFonts w:ascii="Arial" w:hAnsi="Arial" w:cs="Arial"/>
          <w:kern w:val="0"/>
          <w:sz w:val="22"/>
          <w:szCs w:val="22"/>
          <w14:ligatures w14:val="none"/>
        </w:rPr>
        <w:t>taking into account</w:t>
      </w:r>
      <w:proofErr w:type="gramEnd"/>
      <w:r w:rsidRPr="004D63D5">
        <w:rPr>
          <w:rFonts w:ascii="Arial" w:hAnsi="Arial" w:cs="Arial"/>
          <w:kern w:val="0"/>
          <w:sz w:val="22"/>
          <w:szCs w:val="22"/>
          <w14:ligatures w14:val="none"/>
        </w:rPr>
        <w:t xml:space="preserve"> their relative benefits and drawbacks. Through an analysis of different methodologies, the essay shows that there is no one model that works for all projects; instead, effective project management necessitates the selection and adaptation of </w:t>
      </w:r>
      <w:r w:rsidRPr="004D63D5">
        <w:rPr>
          <w:rFonts w:ascii="Arial" w:hAnsi="Arial" w:cs="Arial"/>
          <w:kern w:val="0"/>
          <w:sz w:val="22"/>
          <w:szCs w:val="22"/>
          <w14:ligatures w14:val="none"/>
        </w:rPr>
        <w:lastRenderedPageBreak/>
        <w:t>contracting strategies based on organisational competence, risk tolerance, and project complexity.</w:t>
      </w:r>
    </w:p>
    <w:p w14:paraId="0E3EC825" w14:textId="77777777" w:rsidR="00DB7FA9" w:rsidRPr="004D63D5" w:rsidRDefault="00DB7FA9" w:rsidP="00C87548">
      <w:pPr>
        <w:rPr>
          <w:rFonts w:ascii="Arial" w:hAnsi="Arial" w:cs="Arial"/>
          <w:sz w:val="22"/>
          <w:szCs w:val="22"/>
        </w:rPr>
      </w:pPr>
    </w:p>
    <w:p w14:paraId="0A8AA479" w14:textId="258EFBFB" w:rsidR="000818B5" w:rsidRPr="002E0B4A" w:rsidRDefault="00523F50" w:rsidP="000818B5">
      <w:pPr>
        <w:spacing w:after="0" w:line="240" w:lineRule="auto"/>
        <w:rPr>
          <w:rFonts w:ascii="Arial" w:hAnsi="Arial" w:cs="Arial"/>
          <w:b/>
          <w:bCs/>
          <w:kern w:val="0"/>
          <w14:ligatures w14:val="none"/>
        </w:rPr>
      </w:pPr>
      <w:r>
        <w:rPr>
          <w:rFonts w:ascii="Arial" w:hAnsi="Arial" w:cs="Arial"/>
          <w:b/>
          <w:bCs/>
          <w:kern w:val="0"/>
          <w14:ligatures w14:val="none"/>
        </w:rPr>
        <w:t xml:space="preserve">       </w:t>
      </w:r>
      <w:r w:rsidR="000818B5" w:rsidRPr="002E0B4A">
        <w:rPr>
          <w:rFonts w:ascii="Arial" w:hAnsi="Arial" w:cs="Arial"/>
          <w:b/>
          <w:bCs/>
          <w:kern w:val="0"/>
          <w14:ligatures w14:val="none"/>
        </w:rPr>
        <w:t>2.Project Management Contracting: Idea and Justification </w:t>
      </w:r>
    </w:p>
    <w:p w14:paraId="3A55AF4E" w14:textId="7D024DE4" w:rsidR="00A45971" w:rsidRPr="004D63D5" w:rsidRDefault="00A45971" w:rsidP="00447C0C">
      <w:pPr>
        <w:pStyle w:val="p1"/>
        <w:rPr>
          <w:rFonts w:ascii="Arial" w:hAnsi="Arial" w:cs="Arial"/>
          <w:sz w:val="22"/>
          <w:szCs w:val="22"/>
        </w:rPr>
      </w:pPr>
    </w:p>
    <w:p w14:paraId="619D7958" w14:textId="77777777" w:rsidR="00C17E9B" w:rsidRPr="004D63D5" w:rsidRDefault="00C17E9B" w:rsidP="00C17E9B">
      <w:pPr>
        <w:spacing w:after="0" w:line="240" w:lineRule="auto"/>
        <w:rPr>
          <w:rFonts w:ascii="Arial" w:hAnsi="Arial" w:cs="Arial"/>
          <w:kern w:val="0"/>
          <w:sz w:val="22"/>
          <w:szCs w:val="22"/>
          <w14:ligatures w14:val="none"/>
        </w:rPr>
      </w:pPr>
      <w:r w:rsidRPr="004D63D5">
        <w:rPr>
          <w:rFonts w:ascii="Arial" w:hAnsi="Arial" w:cs="Arial"/>
          <w:kern w:val="0"/>
          <w:sz w:val="22"/>
          <w:szCs w:val="22"/>
          <w14:ligatures w14:val="none"/>
        </w:rPr>
        <w:t>In project management, contracting is the official procedure by which a company hires other partners to complete a project or provide certain parts of it. Planning, choosing, negotiating, and managing contracts with suppliers or contractors are all included in this essential component of project procurement management (Project Management Institute, 2021). Contracting is fundamentally a strategic decision rather than just an operational one since it establishes the allocation of duties, risks, expenses, and control between the customer and outside parties.</w:t>
      </w:r>
    </w:p>
    <w:p w14:paraId="7FDBD243" w14:textId="77777777" w:rsidR="00C17E9B" w:rsidRPr="004D63D5" w:rsidRDefault="00C17E9B" w:rsidP="00C17E9B">
      <w:pPr>
        <w:spacing w:after="0" w:line="240" w:lineRule="auto"/>
        <w:rPr>
          <w:rFonts w:ascii="Arial" w:hAnsi="Arial" w:cs="Arial"/>
          <w:kern w:val="0"/>
          <w:sz w:val="22"/>
          <w:szCs w:val="22"/>
          <w14:ligatures w14:val="none"/>
        </w:rPr>
      </w:pPr>
      <w:r w:rsidRPr="004D63D5">
        <w:rPr>
          <w:rFonts w:ascii="Arial" w:hAnsi="Arial" w:cs="Arial"/>
          <w:kern w:val="0"/>
          <w:sz w:val="22"/>
          <w:szCs w:val="22"/>
          <w14:ligatures w14:val="none"/>
        </w:rPr>
        <w:t>Project requirements and organisational constraints are the main factors that motivate contracting. Many businesses lack the ability, resources, and full spectrum of technical competence required to complete complicated projects internally. Access to specific knowledge and skills through contracting can improve the calibre and effectiveness of project delivery (Kerzner, 2022). Additionally, by utilising the expertise and established procedures of outside contractors, outsourcing specific tasks helps speed up deadlines.</w:t>
      </w:r>
    </w:p>
    <w:p w14:paraId="3AA69E58" w14:textId="77777777" w:rsidR="00C17E9B" w:rsidRPr="004D63D5" w:rsidRDefault="00C17E9B" w:rsidP="00C17E9B">
      <w:pPr>
        <w:spacing w:after="0" w:line="240" w:lineRule="auto"/>
        <w:rPr>
          <w:rFonts w:ascii="Arial" w:hAnsi="Arial" w:cs="Arial"/>
          <w:kern w:val="0"/>
          <w:sz w:val="22"/>
          <w:szCs w:val="22"/>
          <w14:ligatures w14:val="none"/>
        </w:rPr>
      </w:pPr>
      <w:r w:rsidRPr="004D63D5">
        <w:rPr>
          <w:rFonts w:ascii="Arial" w:hAnsi="Arial" w:cs="Arial"/>
          <w:kern w:val="0"/>
          <w:sz w:val="22"/>
          <w:szCs w:val="22"/>
          <w14:ligatures w14:val="none"/>
        </w:rPr>
        <w:t>Risk management is another important motivator. Organisations can move certain risks, including construction delays or technological breakdowns, to parties better suited to handle them by assigning some tasks to contractors (Lock, 2020). However, risk transfer is rarely absolute; rather, it entails redistribution, which frequently has financial ramifications, such as risk premiums included in contract price.</w:t>
      </w:r>
    </w:p>
    <w:p w14:paraId="4415B6DC" w14:textId="77777777" w:rsidR="00C17E9B" w:rsidRPr="004D63D5" w:rsidRDefault="00C17E9B" w:rsidP="00C17E9B">
      <w:pPr>
        <w:spacing w:after="0" w:line="240" w:lineRule="auto"/>
        <w:rPr>
          <w:rFonts w:ascii="Arial" w:hAnsi="Arial" w:cs="Arial"/>
          <w:kern w:val="0"/>
          <w:sz w:val="22"/>
          <w:szCs w:val="22"/>
          <w14:ligatures w14:val="none"/>
        </w:rPr>
      </w:pPr>
      <w:r w:rsidRPr="004D63D5">
        <w:rPr>
          <w:rFonts w:ascii="Arial" w:hAnsi="Arial" w:cs="Arial"/>
          <w:kern w:val="0"/>
          <w:sz w:val="22"/>
          <w:szCs w:val="22"/>
          <w14:ligatures w14:val="none"/>
        </w:rPr>
        <w:t>Despite its benefits, contracting has drawbacks. It may increase reliance on outside parties and lessen direct control over project execution. Additionally, overseeing several contractors makes coordination more difficult and raises the possibility of disagreements or goal misalignment (Walker, 2015). Therefore, clear communication, clearly defined roles, and strong governance structures are necessary for effective contract administration.</w:t>
      </w:r>
    </w:p>
    <w:p w14:paraId="1014F755" w14:textId="77777777" w:rsidR="00C17E9B" w:rsidRPr="004D63D5" w:rsidRDefault="00C17E9B" w:rsidP="00C17E9B">
      <w:pPr>
        <w:spacing w:after="0" w:line="240" w:lineRule="auto"/>
        <w:rPr>
          <w:rFonts w:ascii="Arial" w:hAnsi="Arial" w:cs="Arial"/>
          <w:kern w:val="0"/>
          <w:sz w:val="22"/>
          <w:szCs w:val="22"/>
          <w14:ligatures w14:val="none"/>
        </w:rPr>
      </w:pPr>
    </w:p>
    <w:p w14:paraId="0F613074" w14:textId="77777777" w:rsidR="00C17E9B" w:rsidRPr="004D63D5" w:rsidRDefault="00C17E9B" w:rsidP="00C17E9B">
      <w:pPr>
        <w:spacing w:after="0" w:line="240" w:lineRule="auto"/>
        <w:rPr>
          <w:rFonts w:ascii="Arial" w:hAnsi="Arial" w:cs="Arial"/>
          <w:kern w:val="0"/>
          <w:sz w:val="22"/>
          <w:szCs w:val="22"/>
          <w14:ligatures w14:val="none"/>
        </w:rPr>
      </w:pPr>
      <w:r w:rsidRPr="004D63D5">
        <w:rPr>
          <w:rFonts w:ascii="Arial" w:hAnsi="Arial" w:cs="Arial"/>
          <w:kern w:val="0"/>
          <w:sz w:val="22"/>
          <w:szCs w:val="22"/>
          <w14:ligatures w14:val="none"/>
        </w:rPr>
        <w:t>In the end, the decision to contract—as well as the approach chosen—must be in line with the features of the project, such as its scope, complexity, degree of uncertainty, and strategic significance. While a proper contracting approach can increase productivity, lower risk, and improve overall performance, a poorly designed one might jeopardise project success.</w:t>
      </w:r>
    </w:p>
    <w:p w14:paraId="1559C377" w14:textId="77777777" w:rsidR="000818B5" w:rsidRPr="004D63D5" w:rsidRDefault="000818B5" w:rsidP="00447C0C">
      <w:pPr>
        <w:pStyle w:val="p1"/>
        <w:rPr>
          <w:rFonts w:ascii="Arial" w:hAnsi="Arial" w:cs="Arial"/>
          <w:sz w:val="22"/>
          <w:szCs w:val="22"/>
        </w:rPr>
      </w:pPr>
    </w:p>
    <w:p w14:paraId="6BD5728C" w14:textId="77777777" w:rsidR="00C17E9B" w:rsidRPr="004D63D5" w:rsidRDefault="00C17E9B" w:rsidP="00447C0C">
      <w:pPr>
        <w:pStyle w:val="p1"/>
        <w:rPr>
          <w:rFonts w:ascii="Arial" w:hAnsi="Arial" w:cs="Arial"/>
          <w:sz w:val="22"/>
          <w:szCs w:val="22"/>
        </w:rPr>
      </w:pPr>
    </w:p>
    <w:p w14:paraId="3807A7B5" w14:textId="0FAB13D3" w:rsidR="00F122CC" w:rsidRPr="002E0B4A" w:rsidRDefault="00A15502" w:rsidP="00F122CC">
      <w:pPr>
        <w:spacing w:after="0" w:line="240" w:lineRule="auto"/>
        <w:rPr>
          <w:rFonts w:ascii="Arial" w:hAnsi="Arial" w:cs="Arial"/>
          <w:b/>
          <w:bCs/>
          <w:kern w:val="0"/>
          <w14:ligatures w14:val="none"/>
        </w:rPr>
      </w:pPr>
      <w:r>
        <w:rPr>
          <w:rFonts w:ascii="Arial" w:hAnsi="Arial" w:cs="Arial"/>
          <w:b/>
          <w:bCs/>
          <w:kern w:val="0"/>
          <w14:ligatures w14:val="none"/>
        </w:rPr>
        <w:t xml:space="preserve">           </w:t>
      </w:r>
      <w:r w:rsidR="00F122CC" w:rsidRPr="002E0B4A">
        <w:rPr>
          <w:rFonts w:ascii="Arial" w:hAnsi="Arial" w:cs="Arial"/>
          <w:b/>
          <w:bCs/>
          <w:kern w:val="0"/>
          <w14:ligatures w14:val="none"/>
        </w:rPr>
        <w:t>3.Analysing Contracting Techniques</w:t>
      </w:r>
    </w:p>
    <w:p w14:paraId="4E393644" w14:textId="77777777" w:rsidR="00C17E9B" w:rsidRPr="004D63D5" w:rsidRDefault="00C17E9B" w:rsidP="00447C0C">
      <w:pPr>
        <w:pStyle w:val="p1"/>
        <w:rPr>
          <w:rFonts w:ascii="Arial" w:hAnsi="Arial" w:cs="Arial"/>
          <w:sz w:val="22"/>
          <w:szCs w:val="22"/>
        </w:rPr>
      </w:pPr>
    </w:p>
    <w:p w14:paraId="259B3CAA" w14:textId="77777777" w:rsidR="00896BED" w:rsidRPr="004D63D5" w:rsidRDefault="00896BED" w:rsidP="00896BED">
      <w:pPr>
        <w:spacing w:after="0" w:line="240" w:lineRule="auto"/>
        <w:rPr>
          <w:rFonts w:ascii="Arial" w:hAnsi="Arial" w:cs="Arial"/>
          <w:kern w:val="0"/>
          <w:sz w:val="22"/>
          <w:szCs w:val="22"/>
          <w14:ligatures w14:val="none"/>
        </w:rPr>
      </w:pPr>
      <w:r w:rsidRPr="004D63D5">
        <w:rPr>
          <w:rFonts w:ascii="Arial" w:hAnsi="Arial" w:cs="Arial"/>
          <w:kern w:val="0"/>
          <w:sz w:val="26"/>
          <w:szCs w:val="26"/>
          <w14:ligatures w14:val="none"/>
        </w:rPr>
        <w:t> </w:t>
      </w:r>
      <w:r w:rsidRPr="004D63D5">
        <w:rPr>
          <w:rFonts w:ascii="Arial" w:hAnsi="Arial" w:cs="Arial"/>
          <w:kern w:val="0"/>
          <w:sz w:val="22"/>
          <w:szCs w:val="22"/>
          <w14:ligatures w14:val="none"/>
        </w:rPr>
        <w:t>CriticallyBecause it directly affects risk distribution, control, cost effectiveness, and coordination complexity, choosing the right contracting method is a crucial factor in determining the success of a project. Each of the four main approaches—</w:t>
      </w:r>
      <w:r w:rsidRPr="005329C0">
        <w:rPr>
          <w:rFonts w:ascii="Arial" w:hAnsi="Arial" w:cs="Arial"/>
          <w:b/>
          <w:bCs/>
          <w:kern w:val="0"/>
          <w:sz w:val="22"/>
          <w:szCs w:val="22"/>
          <w14:ligatures w14:val="none"/>
        </w:rPr>
        <w:t xml:space="preserve">turnkey, </w:t>
      </w:r>
      <w:proofErr w:type="spellStart"/>
      <w:r w:rsidRPr="005329C0">
        <w:rPr>
          <w:rFonts w:ascii="Arial" w:hAnsi="Arial" w:cs="Arial"/>
          <w:b/>
          <w:bCs/>
          <w:kern w:val="0"/>
          <w:sz w:val="22"/>
          <w:szCs w:val="22"/>
          <w14:ligatures w14:val="none"/>
        </w:rPr>
        <w:t>multicontracting</w:t>
      </w:r>
      <w:proofErr w:type="spellEnd"/>
      <w:r w:rsidRPr="005329C0">
        <w:rPr>
          <w:rFonts w:ascii="Arial" w:hAnsi="Arial" w:cs="Arial"/>
          <w:b/>
          <w:bCs/>
          <w:kern w:val="0"/>
          <w:sz w:val="22"/>
          <w:szCs w:val="22"/>
          <w14:ligatures w14:val="none"/>
        </w:rPr>
        <w:t xml:space="preserve">, do-it-yourself (DIY), and </w:t>
      </w:r>
      <w:proofErr w:type="spellStart"/>
      <w:r w:rsidRPr="005329C0">
        <w:rPr>
          <w:rFonts w:ascii="Arial" w:hAnsi="Arial" w:cs="Arial"/>
          <w:b/>
          <w:bCs/>
          <w:kern w:val="0"/>
          <w:sz w:val="22"/>
          <w:szCs w:val="22"/>
          <w14:ligatures w14:val="none"/>
        </w:rPr>
        <w:t>multicontract</w:t>
      </w:r>
      <w:proofErr w:type="spellEnd"/>
      <w:r w:rsidRPr="005329C0">
        <w:rPr>
          <w:rFonts w:ascii="Arial" w:hAnsi="Arial" w:cs="Arial"/>
          <w:b/>
          <w:bCs/>
          <w:kern w:val="0"/>
          <w:sz w:val="22"/>
          <w:szCs w:val="22"/>
          <w14:ligatures w14:val="none"/>
        </w:rPr>
        <w:t xml:space="preserve"> plus DIY</w:t>
      </w:r>
      <w:r w:rsidRPr="004D63D5">
        <w:rPr>
          <w:rFonts w:ascii="Arial" w:hAnsi="Arial" w:cs="Arial"/>
          <w:kern w:val="0"/>
          <w:sz w:val="22"/>
          <w:szCs w:val="22"/>
          <w14:ligatures w14:val="none"/>
        </w:rPr>
        <w:t>—has unique benefits and drawbacks. The project's nature, scope, and degree of uncertainty all have a significant impact on their efficacy.</w:t>
      </w:r>
    </w:p>
    <w:p w14:paraId="4F730CDD" w14:textId="77777777" w:rsidR="00896BED" w:rsidRPr="004D63D5" w:rsidRDefault="00896BED" w:rsidP="00896BED">
      <w:pPr>
        <w:spacing w:after="0" w:line="240" w:lineRule="auto"/>
        <w:rPr>
          <w:rFonts w:ascii="Arial" w:hAnsi="Arial" w:cs="Arial"/>
          <w:kern w:val="0"/>
          <w:sz w:val="22"/>
          <w:szCs w:val="22"/>
          <w14:ligatures w14:val="none"/>
        </w:rPr>
      </w:pPr>
    </w:p>
    <w:p w14:paraId="0BC16297" w14:textId="77777777" w:rsidR="00896BED" w:rsidRPr="004D63D5" w:rsidRDefault="00896BED" w:rsidP="00896BED">
      <w:pPr>
        <w:spacing w:after="0" w:line="240" w:lineRule="auto"/>
        <w:rPr>
          <w:rFonts w:ascii="Arial" w:hAnsi="Arial" w:cs="Arial"/>
          <w:kern w:val="0"/>
          <w:sz w:val="22"/>
          <w:szCs w:val="22"/>
          <w14:ligatures w14:val="none"/>
        </w:rPr>
      </w:pPr>
      <w:r w:rsidRPr="004D63D5">
        <w:rPr>
          <w:rFonts w:ascii="Arial" w:hAnsi="Arial" w:cs="Arial"/>
          <w:kern w:val="0"/>
          <w:sz w:val="22"/>
          <w:szCs w:val="22"/>
          <w14:ligatures w14:val="none"/>
        </w:rPr>
        <w:t xml:space="preserve">The outsourcing of complete project responsibilities to a single contractor who produces a comprehensive, functional result is what defines turnkey contracting. This approach greatly lessens the client's management burden while providing clear accountability. It is beneficial from a risk standpoint since significant delivery risks are shifted to the contractor, which frequently leads to more predictable expenses and schedules (Kerzner, 2022). But this seeming ease of use comes at the expense of less adaptability. It can be challenging and costly to make changes to a contract once it has been agreed upon, especially in projects where requirements alter. Furthermore, contractors can add a risk premium to their prices, which would raise total expenses (Lock, 2020). Turnkey contracting is therefore less </w:t>
      </w:r>
      <w:r w:rsidRPr="004D63D5">
        <w:rPr>
          <w:rFonts w:ascii="Arial" w:hAnsi="Arial" w:cs="Arial"/>
          <w:kern w:val="0"/>
          <w:sz w:val="22"/>
          <w:szCs w:val="22"/>
          <w14:ligatures w14:val="none"/>
        </w:rPr>
        <w:lastRenderedPageBreak/>
        <w:t>appropriate for dynamic contexts where flexibility is crucial, even while it is ideal for projects with solid and well-defined criteria.</w:t>
      </w:r>
    </w:p>
    <w:p w14:paraId="14EFE857" w14:textId="77777777" w:rsidR="00896BED" w:rsidRPr="004D63D5" w:rsidRDefault="00896BED" w:rsidP="00896BED">
      <w:pPr>
        <w:spacing w:after="0" w:line="240" w:lineRule="auto"/>
        <w:rPr>
          <w:rFonts w:ascii="Arial" w:hAnsi="Arial" w:cs="Arial"/>
          <w:kern w:val="0"/>
          <w:sz w:val="22"/>
          <w:szCs w:val="22"/>
          <w14:ligatures w14:val="none"/>
        </w:rPr>
      </w:pPr>
    </w:p>
    <w:p w14:paraId="52B10EE5" w14:textId="77777777" w:rsidR="00896BED" w:rsidRPr="004D63D5" w:rsidRDefault="00896BED" w:rsidP="00896BED">
      <w:pPr>
        <w:spacing w:after="0" w:line="240" w:lineRule="auto"/>
        <w:rPr>
          <w:rFonts w:ascii="Arial" w:hAnsi="Arial" w:cs="Arial"/>
          <w:kern w:val="0"/>
          <w:sz w:val="22"/>
          <w:szCs w:val="22"/>
          <w14:ligatures w14:val="none"/>
        </w:rPr>
      </w:pPr>
      <w:proofErr w:type="spellStart"/>
      <w:r w:rsidRPr="004D63D5">
        <w:rPr>
          <w:rFonts w:ascii="Arial" w:hAnsi="Arial" w:cs="Arial"/>
          <w:kern w:val="0"/>
          <w:sz w:val="22"/>
          <w:szCs w:val="22"/>
          <w14:ligatures w14:val="none"/>
        </w:rPr>
        <w:t>Multicontracting</w:t>
      </w:r>
      <w:proofErr w:type="spellEnd"/>
      <w:r w:rsidRPr="004D63D5">
        <w:rPr>
          <w:rFonts w:ascii="Arial" w:hAnsi="Arial" w:cs="Arial"/>
          <w:kern w:val="0"/>
          <w:sz w:val="22"/>
          <w:szCs w:val="22"/>
          <w14:ligatures w14:val="none"/>
        </w:rPr>
        <w:t xml:space="preserve">, on the other hand, entails hiring several contractors, each of whom </w:t>
      </w:r>
      <w:proofErr w:type="gramStart"/>
      <w:r w:rsidRPr="004D63D5">
        <w:rPr>
          <w:rFonts w:ascii="Arial" w:hAnsi="Arial" w:cs="Arial"/>
          <w:kern w:val="0"/>
          <w:sz w:val="22"/>
          <w:szCs w:val="22"/>
          <w14:ligatures w14:val="none"/>
        </w:rPr>
        <w:t>is in charge of</w:t>
      </w:r>
      <w:proofErr w:type="gramEnd"/>
      <w:r w:rsidRPr="004D63D5">
        <w:rPr>
          <w:rFonts w:ascii="Arial" w:hAnsi="Arial" w:cs="Arial"/>
          <w:kern w:val="0"/>
          <w:sz w:val="22"/>
          <w:szCs w:val="22"/>
          <w14:ligatures w14:val="none"/>
        </w:rPr>
        <w:t xml:space="preserve"> </w:t>
      </w:r>
      <w:proofErr w:type="gramStart"/>
      <w:r w:rsidRPr="004D63D5">
        <w:rPr>
          <w:rFonts w:ascii="Arial" w:hAnsi="Arial" w:cs="Arial"/>
          <w:kern w:val="0"/>
          <w:sz w:val="22"/>
          <w:szCs w:val="22"/>
          <w14:ligatures w14:val="none"/>
        </w:rPr>
        <w:t>particular project</w:t>
      </w:r>
      <w:proofErr w:type="gramEnd"/>
      <w:r w:rsidRPr="004D63D5">
        <w:rPr>
          <w:rFonts w:ascii="Arial" w:hAnsi="Arial" w:cs="Arial"/>
          <w:kern w:val="0"/>
          <w:sz w:val="22"/>
          <w:szCs w:val="22"/>
          <w14:ligatures w14:val="none"/>
        </w:rPr>
        <w:t xml:space="preserve"> elements. This strategy enables businesses to take use of specific knowledge, which may enhance quality results and allow for competitive pricing (Fewings, 2013). Additionally, it gives the client more control over specific project components. However, the extra complexity of coordinating outweighs these benefits. There are hazards associated with scheduling problems, communication breakdowns, and integration difficulties when managing several contractors. Moreover, dispersed accountability might make it challenging to assign blame when problems emerge (Walker, 2015). </w:t>
      </w:r>
      <w:proofErr w:type="spellStart"/>
      <w:r w:rsidRPr="004D63D5">
        <w:rPr>
          <w:rFonts w:ascii="Arial" w:hAnsi="Arial" w:cs="Arial"/>
          <w:kern w:val="0"/>
          <w:sz w:val="22"/>
          <w:szCs w:val="22"/>
          <w14:ligatures w14:val="none"/>
        </w:rPr>
        <w:t>Multicontracting</w:t>
      </w:r>
      <w:proofErr w:type="spellEnd"/>
      <w:r w:rsidRPr="004D63D5">
        <w:rPr>
          <w:rFonts w:ascii="Arial" w:hAnsi="Arial" w:cs="Arial"/>
          <w:kern w:val="0"/>
          <w:sz w:val="22"/>
          <w:szCs w:val="22"/>
          <w14:ligatures w14:val="none"/>
        </w:rPr>
        <w:t xml:space="preserve"> is therefore best suited to complex, multidisciplinary projects and works best in firms with excellent project management capabilities.</w:t>
      </w:r>
    </w:p>
    <w:p w14:paraId="6D95575B" w14:textId="77777777" w:rsidR="00896BED" w:rsidRPr="004D63D5" w:rsidRDefault="00896BED" w:rsidP="00896BED">
      <w:pPr>
        <w:spacing w:after="0" w:line="240" w:lineRule="auto"/>
        <w:rPr>
          <w:rFonts w:ascii="Arial" w:hAnsi="Arial" w:cs="Arial"/>
          <w:kern w:val="0"/>
          <w:sz w:val="22"/>
          <w:szCs w:val="22"/>
          <w14:ligatures w14:val="none"/>
        </w:rPr>
      </w:pPr>
    </w:p>
    <w:p w14:paraId="15453B0B" w14:textId="77777777" w:rsidR="00896BED" w:rsidRPr="004D63D5" w:rsidRDefault="00896BED" w:rsidP="00896BED">
      <w:pPr>
        <w:spacing w:after="0" w:line="240" w:lineRule="auto"/>
        <w:rPr>
          <w:rFonts w:ascii="Arial" w:hAnsi="Arial" w:cs="Arial"/>
          <w:kern w:val="0"/>
          <w:sz w:val="22"/>
          <w:szCs w:val="22"/>
          <w14:ligatures w14:val="none"/>
        </w:rPr>
      </w:pPr>
      <w:r w:rsidRPr="004D63D5">
        <w:rPr>
          <w:rFonts w:ascii="Arial" w:hAnsi="Arial" w:cs="Arial"/>
          <w:kern w:val="0"/>
          <w:sz w:val="22"/>
          <w:szCs w:val="22"/>
          <w14:ligatures w14:val="none"/>
        </w:rPr>
        <w:t>On the other end of the spectrum is the Do-it-yourself (DIY) technique, in which the company uses only internal resources to complete the project. Maximum control and alignment with organisational goals are provided by this approach. Additionally, it promotes internal capability development and knowledge retention, both of which can have long-term strategic advantages (Kerzner, 2022). DIY, however, requires a lot of resources and exposes the company to all project hazards. Additionally, it could highlight skill shortages that cause delays or inefficiencies. As a result, DIY is typically appropriate for smaller-scale projects or those involving sensitive data, but it becomes unfeasible for large, complex endeavours needing a variety of expertise.</w:t>
      </w:r>
    </w:p>
    <w:p w14:paraId="1BF6C793" w14:textId="77777777" w:rsidR="00896BED" w:rsidRPr="004D63D5" w:rsidRDefault="00896BED" w:rsidP="00896BED">
      <w:pPr>
        <w:spacing w:after="0" w:line="240" w:lineRule="auto"/>
        <w:rPr>
          <w:rFonts w:ascii="Arial" w:hAnsi="Arial" w:cs="Arial"/>
          <w:kern w:val="0"/>
          <w:sz w:val="22"/>
          <w:szCs w:val="22"/>
          <w14:ligatures w14:val="none"/>
        </w:rPr>
      </w:pPr>
    </w:p>
    <w:p w14:paraId="65531D2E" w14:textId="77777777" w:rsidR="00896BED" w:rsidRPr="004D63D5" w:rsidRDefault="00896BED" w:rsidP="00896BED">
      <w:pPr>
        <w:spacing w:after="0" w:line="240" w:lineRule="auto"/>
        <w:rPr>
          <w:rFonts w:ascii="Arial" w:hAnsi="Arial" w:cs="Arial"/>
          <w:kern w:val="0"/>
          <w:sz w:val="22"/>
          <w:szCs w:val="22"/>
          <w14:ligatures w14:val="none"/>
        </w:rPr>
      </w:pPr>
      <w:r w:rsidRPr="004D63D5">
        <w:rPr>
          <w:rFonts w:ascii="Arial" w:hAnsi="Arial" w:cs="Arial"/>
          <w:kern w:val="0"/>
          <w:sz w:val="22"/>
          <w:szCs w:val="22"/>
          <w14:ligatures w14:val="none"/>
        </w:rPr>
        <w:t xml:space="preserve">By combining internal execution with external contracting, the </w:t>
      </w:r>
      <w:proofErr w:type="spellStart"/>
      <w:r w:rsidRPr="004D63D5">
        <w:rPr>
          <w:rFonts w:ascii="Arial" w:hAnsi="Arial" w:cs="Arial"/>
          <w:kern w:val="0"/>
          <w:sz w:val="22"/>
          <w:szCs w:val="22"/>
          <w14:ligatures w14:val="none"/>
        </w:rPr>
        <w:t>Multicontract</w:t>
      </w:r>
      <w:proofErr w:type="spellEnd"/>
      <w:r w:rsidRPr="004D63D5">
        <w:rPr>
          <w:rFonts w:ascii="Arial" w:hAnsi="Arial" w:cs="Arial"/>
          <w:kern w:val="0"/>
          <w:sz w:val="22"/>
          <w:szCs w:val="22"/>
          <w14:ligatures w14:val="none"/>
        </w:rPr>
        <w:t xml:space="preserve"> + DIY (hybrid) approach aims to balance the advantages and disadvantages of the other approaches. Under this strategy, specialised components are outsourced while the organization maintains control over important project components. This strategy benefits from outside experience while allowing for flexibility, cost optimisation, and knowledge retention (Walker, 2015). Nevertheless, the hybrid model poses serious coordination issues. Conflicting priorities, unclear roles, and communication problems might result from integrating internal and external teams. Therefore, a high degree of project management maturity and clearly defined governance structures are necessary for successful implementation (Lock, 2020).</w:t>
      </w:r>
    </w:p>
    <w:p w14:paraId="40935231" w14:textId="77777777" w:rsidR="00896BED" w:rsidRPr="004D63D5" w:rsidRDefault="00896BED" w:rsidP="00896BED">
      <w:pPr>
        <w:spacing w:after="0" w:line="240" w:lineRule="auto"/>
        <w:rPr>
          <w:rFonts w:ascii="Arial" w:hAnsi="Arial" w:cs="Arial"/>
          <w:kern w:val="0"/>
          <w:sz w:val="22"/>
          <w:szCs w:val="22"/>
          <w14:ligatures w14:val="none"/>
        </w:rPr>
      </w:pPr>
    </w:p>
    <w:p w14:paraId="6EC4EB87" w14:textId="77777777" w:rsidR="00896BED" w:rsidRPr="004D63D5" w:rsidRDefault="00896BED" w:rsidP="00896BED">
      <w:pPr>
        <w:spacing w:after="0" w:line="240" w:lineRule="auto"/>
        <w:rPr>
          <w:rFonts w:ascii="Arial" w:hAnsi="Arial" w:cs="Arial"/>
          <w:kern w:val="0"/>
          <w:sz w:val="22"/>
          <w:szCs w:val="22"/>
          <w14:ligatures w14:val="none"/>
        </w:rPr>
      </w:pPr>
      <w:r w:rsidRPr="004D63D5">
        <w:rPr>
          <w:rFonts w:ascii="Arial" w:hAnsi="Arial" w:cs="Arial"/>
          <w:kern w:val="0"/>
          <w:sz w:val="22"/>
          <w:szCs w:val="22"/>
          <w14:ligatures w14:val="none"/>
        </w:rPr>
        <w:t xml:space="preserve">The construction of a sizable metropolitan hospital serves as a real-world illustration of these distinctions. In a turnkey method, the complete facility would be delivered by a single contractor, which could make management easier for the customer (such as a government agency), but it would limit flexibility </w:t>
      </w:r>
      <w:proofErr w:type="gramStart"/>
      <w:r w:rsidRPr="004D63D5">
        <w:rPr>
          <w:rFonts w:ascii="Arial" w:hAnsi="Arial" w:cs="Arial"/>
          <w:kern w:val="0"/>
          <w:sz w:val="22"/>
          <w:szCs w:val="22"/>
          <w14:ligatures w14:val="none"/>
        </w:rPr>
        <w:t>in the event that</w:t>
      </w:r>
      <w:proofErr w:type="gramEnd"/>
      <w:r w:rsidRPr="004D63D5">
        <w:rPr>
          <w:rFonts w:ascii="Arial" w:hAnsi="Arial" w:cs="Arial"/>
          <w:kern w:val="0"/>
          <w:sz w:val="22"/>
          <w:szCs w:val="22"/>
          <w14:ligatures w14:val="none"/>
        </w:rPr>
        <w:t xml:space="preserve"> healthcare needs change while the project is underway. The customer might hire specialised contractors for IT systems, medical equipment, and structural construction using a </w:t>
      </w:r>
      <w:proofErr w:type="spellStart"/>
      <w:r w:rsidRPr="004D63D5">
        <w:rPr>
          <w:rFonts w:ascii="Arial" w:hAnsi="Arial" w:cs="Arial"/>
          <w:kern w:val="0"/>
          <w:sz w:val="22"/>
          <w:szCs w:val="22"/>
          <w14:ligatures w14:val="none"/>
        </w:rPr>
        <w:t>multicontracting</w:t>
      </w:r>
      <w:proofErr w:type="spellEnd"/>
      <w:r w:rsidRPr="004D63D5">
        <w:rPr>
          <w:rFonts w:ascii="Arial" w:hAnsi="Arial" w:cs="Arial"/>
          <w:kern w:val="0"/>
          <w:sz w:val="22"/>
          <w:szCs w:val="22"/>
          <w14:ligatures w14:val="none"/>
        </w:rPr>
        <w:t xml:space="preserve"> technique, which would improve quality but complicate coordination. The project's size and technological requirements would probably make a do-it-yourself strategy impractical. </w:t>
      </w:r>
      <w:proofErr w:type="gramStart"/>
      <w:r w:rsidRPr="004D63D5">
        <w:rPr>
          <w:rFonts w:ascii="Arial" w:hAnsi="Arial" w:cs="Arial"/>
          <w:kern w:val="0"/>
          <w:sz w:val="22"/>
          <w:szCs w:val="22"/>
          <w14:ligatures w14:val="none"/>
        </w:rPr>
        <w:t>In reality, a</w:t>
      </w:r>
      <w:proofErr w:type="gramEnd"/>
      <w:r w:rsidRPr="004D63D5">
        <w:rPr>
          <w:rFonts w:ascii="Arial" w:hAnsi="Arial" w:cs="Arial"/>
          <w:kern w:val="0"/>
          <w:sz w:val="22"/>
          <w:szCs w:val="22"/>
          <w14:ligatures w14:val="none"/>
        </w:rPr>
        <w:t xml:space="preserve"> hybrid strategy is frequently the most successful since it allows the customer to outsource specialised construction and technology components while maintaining control over strategic planning and compliance. Flexibility and expertise are made possible by this, but successful coordination systems are necessary.</w:t>
      </w:r>
    </w:p>
    <w:p w14:paraId="138C900F" w14:textId="77777777" w:rsidR="00896BED" w:rsidRPr="004D63D5" w:rsidRDefault="00896BED" w:rsidP="00896BED">
      <w:pPr>
        <w:spacing w:after="0" w:line="240" w:lineRule="auto"/>
        <w:rPr>
          <w:rFonts w:ascii="Arial" w:hAnsi="Arial" w:cs="Arial"/>
          <w:kern w:val="0"/>
          <w:sz w:val="22"/>
          <w:szCs w:val="22"/>
          <w14:ligatures w14:val="none"/>
        </w:rPr>
      </w:pPr>
    </w:p>
    <w:p w14:paraId="127F463A" w14:textId="77777777" w:rsidR="00896BED" w:rsidRPr="004D63D5" w:rsidRDefault="00896BED" w:rsidP="00896BED">
      <w:pPr>
        <w:spacing w:after="0" w:line="240" w:lineRule="auto"/>
        <w:rPr>
          <w:rFonts w:ascii="Arial" w:hAnsi="Arial" w:cs="Arial"/>
          <w:kern w:val="0"/>
          <w:sz w:val="22"/>
          <w:szCs w:val="22"/>
          <w14:ligatures w14:val="none"/>
        </w:rPr>
      </w:pPr>
      <w:r w:rsidRPr="004D63D5">
        <w:rPr>
          <w:rFonts w:ascii="Arial" w:hAnsi="Arial" w:cs="Arial"/>
          <w:kern w:val="0"/>
          <w:sz w:val="22"/>
          <w:szCs w:val="22"/>
          <w14:ligatures w14:val="none"/>
        </w:rPr>
        <w:t xml:space="preserve">In conclusion, there are trade-offs between control, risk, flexibility, and complexity associated with each contracting type. DIY maximises autonomy, </w:t>
      </w:r>
      <w:proofErr w:type="spellStart"/>
      <w:r w:rsidRPr="004D63D5">
        <w:rPr>
          <w:rFonts w:ascii="Arial" w:hAnsi="Arial" w:cs="Arial"/>
          <w:kern w:val="0"/>
          <w:sz w:val="22"/>
          <w:szCs w:val="22"/>
          <w14:ligatures w14:val="none"/>
        </w:rPr>
        <w:t>multicontracting</w:t>
      </w:r>
      <w:proofErr w:type="spellEnd"/>
      <w:r w:rsidRPr="004D63D5">
        <w:rPr>
          <w:rFonts w:ascii="Arial" w:hAnsi="Arial" w:cs="Arial"/>
          <w:kern w:val="0"/>
          <w:sz w:val="22"/>
          <w:szCs w:val="22"/>
          <w14:ligatures w14:val="none"/>
        </w:rPr>
        <w:t xml:space="preserve"> focuses specialisation and control, turnkey contracting emphasises simplicity and risk transfer, and the hybrid approach aims for balance. A contingency-based approach to project management is crucial since the best option depends on matching the contracting strategy with organisational capabilities and project features.</w:t>
      </w:r>
    </w:p>
    <w:p w14:paraId="7C0DFF84" w14:textId="77777777" w:rsidR="00F122CC" w:rsidRPr="004D63D5" w:rsidRDefault="00F122CC" w:rsidP="00447C0C">
      <w:pPr>
        <w:pStyle w:val="p1"/>
        <w:rPr>
          <w:rFonts w:ascii="Arial" w:hAnsi="Arial" w:cs="Arial"/>
          <w:sz w:val="22"/>
          <w:szCs w:val="22"/>
        </w:rPr>
      </w:pPr>
    </w:p>
    <w:p w14:paraId="3E45A2E9" w14:textId="77777777" w:rsidR="0000567E" w:rsidRPr="004D63D5" w:rsidRDefault="0000567E" w:rsidP="00C87548">
      <w:pPr>
        <w:rPr>
          <w:rFonts w:ascii="Arial" w:hAnsi="Arial" w:cs="Arial"/>
          <w:sz w:val="22"/>
          <w:szCs w:val="22"/>
        </w:rPr>
      </w:pPr>
    </w:p>
    <w:p w14:paraId="68D4AA7D" w14:textId="5824D350" w:rsidR="003E3357" w:rsidRPr="002E0B4A" w:rsidRDefault="00A15502">
      <w:pPr>
        <w:pStyle w:val="p1"/>
        <w:rPr>
          <w:rStyle w:val="apple-converted-space"/>
          <w:rFonts w:ascii="Arial" w:hAnsi="Arial" w:cs="Arial"/>
          <w:b/>
          <w:bCs/>
          <w:sz w:val="24"/>
          <w:szCs w:val="24"/>
        </w:rPr>
      </w:pPr>
      <w:r>
        <w:rPr>
          <w:rStyle w:val="s1"/>
          <w:rFonts w:ascii="Arial" w:hAnsi="Arial" w:cs="Arial"/>
          <w:sz w:val="24"/>
          <w:szCs w:val="24"/>
        </w:rPr>
        <w:lastRenderedPageBreak/>
        <w:t xml:space="preserve">             </w:t>
      </w:r>
      <w:r w:rsidR="003E3357" w:rsidRPr="002E0B4A">
        <w:rPr>
          <w:rStyle w:val="s1"/>
          <w:rFonts w:ascii="Arial" w:hAnsi="Arial" w:cs="Arial"/>
          <w:sz w:val="24"/>
          <w:szCs w:val="24"/>
        </w:rPr>
        <w:t>4.Comparative Analysis in a Real-World Context</w:t>
      </w:r>
      <w:r w:rsidR="003E3357" w:rsidRPr="002E0B4A">
        <w:rPr>
          <w:rStyle w:val="apple-converted-space"/>
          <w:rFonts w:ascii="Arial" w:hAnsi="Arial" w:cs="Arial"/>
          <w:b/>
          <w:bCs/>
          <w:sz w:val="24"/>
          <w:szCs w:val="24"/>
        </w:rPr>
        <w:t> </w:t>
      </w:r>
    </w:p>
    <w:p w14:paraId="54A0FA62" w14:textId="77777777" w:rsidR="00107A72" w:rsidRPr="002E0B4A" w:rsidRDefault="00107A72">
      <w:pPr>
        <w:pStyle w:val="p1"/>
        <w:rPr>
          <w:rFonts w:ascii="Arial" w:hAnsi="Arial" w:cs="Arial"/>
          <w:sz w:val="24"/>
          <w:szCs w:val="24"/>
        </w:rPr>
      </w:pPr>
    </w:p>
    <w:p w14:paraId="5A1C1E2F" w14:textId="77777777" w:rsidR="00107A72" w:rsidRPr="004D63D5" w:rsidRDefault="00107A72" w:rsidP="00107A72">
      <w:pPr>
        <w:spacing w:after="0" w:line="240" w:lineRule="auto"/>
        <w:rPr>
          <w:rFonts w:ascii="Arial" w:hAnsi="Arial" w:cs="Arial"/>
          <w:kern w:val="0"/>
          <w:sz w:val="22"/>
          <w:szCs w:val="22"/>
          <w14:ligatures w14:val="none"/>
        </w:rPr>
      </w:pPr>
      <w:r w:rsidRPr="004D63D5">
        <w:rPr>
          <w:rFonts w:ascii="Arial" w:hAnsi="Arial" w:cs="Arial"/>
          <w:kern w:val="0"/>
          <w:sz w:val="22"/>
          <w:szCs w:val="22"/>
          <w14:ligatures w14:val="none"/>
        </w:rPr>
        <w:t xml:space="preserve">It is helpful to put the four contracting approaches to a genuine project scenario </w:t>
      </w:r>
      <w:proofErr w:type="gramStart"/>
      <w:r w:rsidRPr="004D63D5">
        <w:rPr>
          <w:rFonts w:ascii="Arial" w:hAnsi="Arial" w:cs="Arial"/>
          <w:kern w:val="0"/>
          <w:sz w:val="22"/>
          <w:szCs w:val="22"/>
          <w14:ligatures w14:val="none"/>
        </w:rPr>
        <w:t>in order to</w:t>
      </w:r>
      <w:proofErr w:type="gramEnd"/>
      <w:r w:rsidRPr="004D63D5">
        <w:rPr>
          <w:rFonts w:ascii="Arial" w:hAnsi="Arial" w:cs="Arial"/>
          <w:kern w:val="0"/>
          <w:sz w:val="22"/>
          <w:szCs w:val="22"/>
          <w14:ligatures w14:val="none"/>
        </w:rPr>
        <w:t xml:space="preserve"> analyse them critically. Imagine building a smart hospital in London with cutting-edge digital technology, medical infrastructure, and stringent regulations. High complexity, numerous stakeholders, changing technology requirements, and substantial risk exposure are characteristics of this kind of project.</w:t>
      </w:r>
    </w:p>
    <w:p w14:paraId="03BEDDA6" w14:textId="77777777" w:rsidR="00107A72" w:rsidRPr="004D63D5" w:rsidRDefault="00107A72" w:rsidP="00107A72">
      <w:pPr>
        <w:spacing w:after="0" w:line="240" w:lineRule="auto"/>
        <w:rPr>
          <w:rFonts w:ascii="Arial" w:hAnsi="Arial" w:cs="Arial"/>
          <w:kern w:val="0"/>
          <w:sz w:val="22"/>
          <w:szCs w:val="22"/>
          <w14:ligatures w14:val="none"/>
        </w:rPr>
      </w:pPr>
    </w:p>
    <w:p w14:paraId="4C49E459" w14:textId="77777777" w:rsidR="00107A72" w:rsidRPr="004D63D5" w:rsidRDefault="00107A72" w:rsidP="00107A72">
      <w:pPr>
        <w:spacing w:after="0" w:line="240" w:lineRule="auto"/>
        <w:rPr>
          <w:rFonts w:ascii="Arial" w:hAnsi="Arial" w:cs="Arial"/>
          <w:kern w:val="0"/>
          <w:sz w:val="22"/>
          <w:szCs w:val="22"/>
          <w14:ligatures w14:val="none"/>
        </w:rPr>
      </w:pPr>
      <w:r w:rsidRPr="004D63D5">
        <w:rPr>
          <w:rFonts w:ascii="Arial" w:hAnsi="Arial" w:cs="Arial"/>
          <w:kern w:val="0"/>
          <w:sz w:val="22"/>
          <w:szCs w:val="22"/>
          <w14:ligatures w14:val="none"/>
        </w:rPr>
        <w:t xml:space="preserve">A single contractor would be chosen to design, construct, and deliver the complete hospital as a fully functional institution under a </w:t>
      </w:r>
      <w:r w:rsidRPr="00BA49AD">
        <w:rPr>
          <w:rFonts w:ascii="Arial" w:hAnsi="Arial" w:cs="Arial"/>
          <w:b/>
          <w:bCs/>
          <w:kern w:val="0"/>
          <w:sz w:val="22"/>
          <w:szCs w:val="22"/>
          <w14:ligatures w14:val="none"/>
        </w:rPr>
        <w:t>turnkey contracting strategy</w:t>
      </w:r>
      <w:r w:rsidRPr="004D63D5">
        <w:rPr>
          <w:rFonts w:ascii="Arial" w:hAnsi="Arial" w:cs="Arial"/>
          <w:kern w:val="0"/>
          <w:sz w:val="22"/>
          <w:szCs w:val="22"/>
          <w14:ligatures w14:val="none"/>
        </w:rPr>
        <w:t xml:space="preserve">. This would offer unambiguous responsibility and lessen the administrative load on the client, such as the NHS or a government agency. However, this strategy could not have the adaptability needed to adjust to shifting consumer wants or regulatory updates given how quickly healthcare technology is developing. According to the Project Management Institute (2021), </w:t>
      </w:r>
      <w:r w:rsidRPr="00DB19E8">
        <w:rPr>
          <w:rFonts w:ascii="Arial" w:hAnsi="Arial" w:cs="Arial"/>
          <w:b/>
          <w:bCs/>
          <w:kern w:val="0"/>
          <w:sz w:val="22"/>
          <w:szCs w:val="22"/>
          <w14:ligatures w14:val="none"/>
        </w:rPr>
        <w:t xml:space="preserve">turnkey models </w:t>
      </w:r>
      <w:r w:rsidRPr="004D63D5">
        <w:rPr>
          <w:rFonts w:ascii="Arial" w:hAnsi="Arial" w:cs="Arial"/>
          <w:kern w:val="0"/>
          <w:sz w:val="22"/>
          <w:szCs w:val="22"/>
          <w14:ligatures w14:val="none"/>
        </w:rPr>
        <w:t>might not provide the flexible delivery mechanisms needed for projects with significant levels of unpredictability.</w:t>
      </w:r>
    </w:p>
    <w:p w14:paraId="49CA0944" w14:textId="77777777" w:rsidR="00107A72" w:rsidRPr="004D63D5" w:rsidRDefault="00107A72" w:rsidP="00107A72">
      <w:pPr>
        <w:spacing w:after="0" w:line="240" w:lineRule="auto"/>
        <w:rPr>
          <w:rFonts w:ascii="Arial" w:hAnsi="Arial" w:cs="Arial"/>
          <w:kern w:val="0"/>
          <w:sz w:val="22"/>
          <w:szCs w:val="22"/>
          <w14:ligatures w14:val="none"/>
        </w:rPr>
      </w:pPr>
    </w:p>
    <w:p w14:paraId="66D254DC" w14:textId="60003848" w:rsidR="00107A72" w:rsidRPr="004D63D5" w:rsidRDefault="00107A72" w:rsidP="00107A72">
      <w:pPr>
        <w:spacing w:after="0" w:line="240" w:lineRule="auto"/>
        <w:rPr>
          <w:rFonts w:ascii="Arial" w:hAnsi="Arial" w:cs="Arial"/>
          <w:kern w:val="0"/>
          <w:sz w:val="22"/>
          <w:szCs w:val="22"/>
          <w14:ligatures w14:val="none"/>
        </w:rPr>
      </w:pPr>
      <w:r w:rsidRPr="004D63D5">
        <w:rPr>
          <w:rFonts w:ascii="Arial" w:hAnsi="Arial" w:cs="Arial"/>
          <w:kern w:val="0"/>
          <w:sz w:val="22"/>
          <w:szCs w:val="22"/>
          <w14:ligatures w14:val="none"/>
        </w:rPr>
        <w:t xml:space="preserve">On the other hand, the customer could </w:t>
      </w:r>
      <w:r w:rsidR="00CF396B" w:rsidRPr="004D63D5">
        <w:rPr>
          <w:rFonts w:ascii="Arial" w:hAnsi="Arial" w:cs="Arial"/>
          <w:kern w:val="0"/>
          <w:sz w:val="22"/>
          <w:szCs w:val="22"/>
          <w14:ligatures w14:val="none"/>
        </w:rPr>
        <w:t>appoint</w:t>
      </w:r>
      <w:r w:rsidRPr="004D63D5">
        <w:rPr>
          <w:rFonts w:ascii="Arial" w:hAnsi="Arial" w:cs="Arial"/>
          <w:kern w:val="0"/>
          <w:sz w:val="22"/>
          <w:szCs w:val="22"/>
          <w14:ligatures w14:val="none"/>
        </w:rPr>
        <w:t xml:space="preserve"> specialised contractors for medical equipment, digital health systems, and construction through </w:t>
      </w:r>
      <w:r w:rsidR="00292AE5" w:rsidRPr="00BA49AD">
        <w:rPr>
          <w:rFonts w:ascii="Arial" w:hAnsi="Arial" w:cs="Arial"/>
          <w:b/>
          <w:bCs/>
          <w:kern w:val="0"/>
          <w:sz w:val="22"/>
          <w:szCs w:val="22"/>
          <w14:ligatures w14:val="none"/>
        </w:rPr>
        <w:t>multi-contracting</w:t>
      </w:r>
      <w:r w:rsidRPr="004D63D5">
        <w:rPr>
          <w:rFonts w:ascii="Arial" w:hAnsi="Arial" w:cs="Arial"/>
          <w:kern w:val="0"/>
          <w:sz w:val="22"/>
          <w:szCs w:val="22"/>
          <w14:ligatures w14:val="none"/>
        </w:rPr>
        <w:t xml:space="preserve">. This method provides for more control over individual components and improves quality through </w:t>
      </w:r>
      <w:r w:rsidR="00292AE5" w:rsidRPr="004D63D5">
        <w:rPr>
          <w:rFonts w:ascii="Arial" w:hAnsi="Arial" w:cs="Arial"/>
          <w:kern w:val="0"/>
          <w:sz w:val="22"/>
          <w:szCs w:val="22"/>
          <w14:ligatures w14:val="none"/>
        </w:rPr>
        <w:t>ability</w:t>
      </w:r>
      <w:r w:rsidRPr="004D63D5">
        <w:rPr>
          <w:rFonts w:ascii="Arial" w:hAnsi="Arial" w:cs="Arial"/>
          <w:kern w:val="0"/>
          <w:sz w:val="22"/>
          <w:szCs w:val="22"/>
          <w14:ligatures w14:val="none"/>
        </w:rPr>
        <w:t xml:space="preserve">. But integrating these disparate components is a significant problem. Delays or system incompatibilities could result from poor contractor coordination, especially in complex IT and healthcare environments (Walker, 2015). Therefore, </w:t>
      </w:r>
      <w:r w:rsidR="00292AE5" w:rsidRPr="004D63D5">
        <w:rPr>
          <w:rFonts w:ascii="Arial" w:hAnsi="Arial" w:cs="Arial"/>
          <w:kern w:val="0"/>
          <w:sz w:val="22"/>
          <w:szCs w:val="22"/>
          <w14:ligatures w14:val="none"/>
        </w:rPr>
        <w:t>multi-contracting</w:t>
      </w:r>
      <w:r w:rsidRPr="004D63D5">
        <w:rPr>
          <w:rFonts w:ascii="Arial" w:hAnsi="Arial" w:cs="Arial"/>
          <w:kern w:val="0"/>
          <w:sz w:val="22"/>
          <w:szCs w:val="22"/>
          <w14:ligatures w14:val="none"/>
        </w:rPr>
        <w:t xml:space="preserve"> </w:t>
      </w:r>
      <w:r w:rsidR="00292AE5" w:rsidRPr="004D63D5">
        <w:rPr>
          <w:rFonts w:ascii="Arial" w:hAnsi="Arial" w:cs="Arial"/>
          <w:kern w:val="0"/>
          <w:sz w:val="22"/>
          <w:szCs w:val="22"/>
          <w14:ligatures w14:val="none"/>
        </w:rPr>
        <w:t>increases</w:t>
      </w:r>
      <w:r w:rsidRPr="004D63D5">
        <w:rPr>
          <w:rFonts w:ascii="Arial" w:hAnsi="Arial" w:cs="Arial"/>
          <w:kern w:val="0"/>
          <w:sz w:val="22"/>
          <w:szCs w:val="22"/>
          <w14:ligatures w14:val="none"/>
        </w:rPr>
        <w:t xml:space="preserve"> managerial complexity even when it enhances technical results.</w:t>
      </w:r>
    </w:p>
    <w:p w14:paraId="2E0E6FFD" w14:textId="77777777" w:rsidR="00107A72" w:rsidRPr="004D63D5" w:rsidRDefault="00107A72" w:rsidP="00107A72">
      <w:pPr>
        <w:spacing w:after="0" w:line="240" w:lineRule="auto"/>
        <w:rPr>
          <w:rFonts w:ascii="Arial" w:hAnsi="Arial" w:cs="Arial"/>
          <w:kern w:val="0"/>
          <w:sz w:val="22"/>
          <w:szCs w:val="22"/>
          <w14:ligatures w14:val="none"/>
        </w:rPr>
      </w:pPr>
    </w:p>
    <w:p w14:paraId="7AEAFE3F" w14:textId="102CFE6E" w:rsidR="00107A72" w:rsidRPr="004D63D5" w:rsidRDefault="00107A72" w:rsidP="00107A72">
      <w:pPr>
        <w:spacing w:after="0" w:line="240" w:lineRule="auto"/>
        <w:rPr>
          <w:rFonts w:ascii="Arial" w:hAnsi="Arial" w:cs="Arial"/>
          <w:kern w:val="0"/>
          <w:sz w:val="22"/>
          <w:szCs w:val="22"/>
          <w14:ligatures w14:val="none"/>
        </w:rPr>
      </w:pPr>
      <w:r w:rsidRPr="00B10A1B">
        <w:rPr>
          <w:rFonts w:ascii="Arial" w:hAnsi="Arial" w:cs="Arial"/>
          <w:b/>
          <w:bCs/>
          <w:kern w:val="0"/>
          <w:sz w:val="22"/>
          <w:szCs w:val="22"/>
          <w14:ligatures w14:val="none"/>
        </w:rPr>
        <w:t>In a do-it-yourself</w:t>
      </w:r>
      <w:r w:rsidRPr="004D63D5">
        <w:rPr>
          <w:rFonts w:ascii="Arial" w:hAnsi="Arial" w:cs="Arial"/>
          <w:kern w:val="0"/>
          <w:sz w:val="22"/>
          <w:szCs w:val="22"/>
          <w14:ligatures w14:val="none"/>
        </w:rPr>
        <w:t xml:space="preserve"> strategy, the company would oversee and carry out the project internally. The size, technical complexity, and regulatory requirements of a smart hospital would </w:t>
      </w:r>
      <w:r w:rsidR="00292AE5" w:rsidRPr="004D63D5">
        <w:rPr>
          <w:rFonts w:ascii="Arial" w:hAnsi="Arial" w:cs="Arial"/>
          <w:kern w:val="0"/>
          <w:sz w:val="22"/>
          <w:szCs w:val="22"/>
          <w14:ligatures w14:val="none"/>
        </w:rPr>
        <w:t>make</w:t>
      </w:r>
      <w:r w:rsidRPr="004D63D5">
        <w:rPr>
          <w:rFonts w:ascii="Arial" w:hAnsi="Arial" w:cs="Arial"/>
          <w:kern w:val="0"/>
          <w:sz w:val="22"/>
          <w:szCs w:val="22"/>
          <w14:ligatures w14:val="none"/>
        </w:rPr>
        <w:t xml:space="preserve"> it unfeasible in this case. Large-scale projects usually exceed the internal capabilities of most businesses, as noted by Kerzner (2022), making full in-house delivery risky and ineffective. </w:t>
      </w:r>
    </w:p>
    <w:p w14:paraId="24289FB7" w14:textId="48DAC4EB" w:rsidR="00107A72" w:rsidRPr="004D63D5" w:rsidRDefault="00107A72" w:rsidP="00107A72">
      <w:pPr>
        <w:spacing w:after="0" w:line="240" w:lineRule="auto"/>
        <w:rPr>
          <w:rFonts w:ascii="Arial" w:hAnsi="Arial" w:cs="Arial"/>
          <w:kern w:val="0"/>
          <w:sz w:val="22"/>
          <w:szCs w:val="22"/>
          <w14:ligatures w14:val="none"/>
        </w:rPr>
      </w:pPr>
      <w:r w:rsidRPr="004D63D5">
        <w:rPr>
          <w:rFonts w:ascii="Arial" w:hAnsi="Arial" w:cs="Arial"/>
          <w:kern w:val="0"/>
          <w:sz w:val="22"/>
          <w:szCs w:val="22"/>
          <w14:ligatures w14:val="none"/>
        </w:rPr>
        <w:t xml:space="preserve">The best course of action is </w:t>
      </w:r>
      <w:r w:rsidRPr="00B10A1B">
        <w:rPr>
          <w:rFonts w:ascii="Arial" w:hAnsi="Arial" w:cs="Arial"/>
          <w:b/>
          <w:bCs/>
          <w:kern w:val="0"/>
          <w:sz w:val="22"/>
          <w:szCs w:val="22"/>
          <w14:ligatures w14:val="none"/>
        </w:rPr>
        <w:t xml:space="preserve">the </w:t>
      </w:r>
      <w:proofErr w:type="gramStart"/>
      <w:r w:rsidR="00292AE5" w:rsidRPr="00B10A1B">
        <w:rPr>
          <w:rFonts w:ascii="Arial" w:hAnsi="Arial" w:cs="Arial"/>
          <w:b/>
          <w:bCs/>
          <w:kern w:val="0"/>
          <w:sz w:val="22"/>
          <w:szCs w:val="22"/>
          <w14:ligatures w14:val="none"/>
        </w:rPr>
        <w:t>Multi-contract</w:t>
      </w:r>
      <w:proofErr w:type="gramEnd"/>
      <w:r w:rsidRPr="00B10A1B">
        <w:rPr>
          <w:rFonts w:ascii="Arial" w:hAnsi="Arial" w:cs="Arial"/>
          <w:b/>
          <w:bCs/>
          <w:kern w:val="0"/>
          <w:sz w:val="22"/>
          <w:szCs w:val="22"/>
          <w14:ligatures w14:val="none"/>
        </w:rPr>
        <w:t xml:space="preserve"> + DIY (hybrid) method</w:t>
      </w:r>
      <w:r w:rsidRPr="004D63D5">
        <w:rPr>
          <w:rFonts w:ascii="Arial" w:hAnsi="Arial" w:cs="Arial"/>
          <w:kern w:val="0"/>
          <w:sz w:val="22"/>
          <w:szCs w:val="22"/>
          <w14:ligatures w14:val="none"/>
        </w:rPr>
        <w:t xml:space="preserve">. Under this paradigm, the customer outsources specialist tasks like construction and digital systems integration while </w:t>
      </w:r>
      <w:r w:rsidR="00292AE5" w:rsidRPr="004D63D5">
        <w:rPr>
          <w:rFonts w:ascii="Arial" w:hAnsi="Arial" w:cs="Arial"/>
          <w:kern w:val="0"/>
          <w:sz w:val="22"/>
          <w:szCs w:val="22"/>
          <w14:ligatures w14:val="none"/>
        </w:rPr>
        <w:t>supporting</w:t>
      </w:r>
      <w:r w:rsidRPr="004D63D5">
        <w:rPr>
          <w:rFonts w:ascii="Arial" w:hAnsi="Arial" w:cs="Arial"/>
          <w:kern w:val="0"/>
          <w:sz w:val="22"/>
          <w:szCs w:val="22"/>
          <w14:ligatures w14:val="none"/>
        </w:rPr>
        <w:t xml:space="preserve"> control over strategic factors like compliance, stakeholder engagement, and overall project governance. This enables the </w:t>
      </w:r>
      <w:r w:rsidR="00292AE5" w:rsidRPr="004D63D5">
        <w:rPr>
          <w:rFonts w:ascii="Arial" w:hAnsi="Arial" w:cs="Arial"/>
          <w:kern w:val="0"/>
          <w:sz w:val="22"/>
          <w:szCs w:val="22"/>
          <w14:ligatures w14:val="none"/>
        </w:rPr>
        <w:t>organisation</w:t>
      </w:r>
      <w:r w:rsidRPr="004D63D5">
        <w:rPr>
          <w:rFonts w:ascii="Arial" w:hAnsi="Arial" w:cs="Arial"/>
          <w:kern w:val="0"/>
          <w:sz w:val="22"/>
          <w:szCs w:val="22"/>
          <w14:ligatures w14:val="none"/>
        </w:rPr>
        <w:t xml:space="preserve"> to use outside knowledge while </w:t>
      </w:r>
      <w:r w:rsidR="00292AE5" w:rsidRPr="004D63D5">
        <w:rPr>
          <w:rFonts w:ascii="Arial" w:hAnsi="Arial" w:cs="Arial"/>
          <w:kern w:val="0"/>
          <w:sz w:val="22"/>
          <w:szCs w:val="22"/>
          <w14:ligatures w14:val="none"/>
        </w:rPr>
        <w:t>keeping</w:t>
      </w:r>
      <w:r w:rsidRPr="004D63D5">
        <w:rPr>
          <w:rFonts w:ascii="Arial" w:hAnsi="Arial" w:cs="Arial"/>
          <w:kern w:val="0"/>
          <w:sz w:val="22"/>
          <w:szCs w:val="22"/>
          <w14:ligatures w14:val="none"/>
        </w:rPr>
        <w:t xml:space="preserve"> oversight.</w:t>
      </w:r>
    </w:p>
    <w:p w14:paraId="70531AEA" w14:textId="35B31CE8" w:rsidR="00107A72" w:rsidRPr="004D63D5" w:rsidRDefault="00107A72" w:rsidP="00107A72">
      <w:pPr>
        <w:spacing w:after="0" w:line="240" w:lineRule="auto"/>
        <w:rPr>
          <w:rFonts w:ascii="Arial" w:hAnsi="Arial" w:cs="Arial"/>
          <w:kern w:val="0"/>
          <w:sz w:val="22"/>
          <w:szCs w:val="22"/>
          <w14:ligatures w14:val="none"/>
        </w:rPr>
      </w:pPr>
      <w:r w:rsidRPr="004D63D5">
        <w:rPr>
          <w:rFonts w:ascii="Arial" w:hAnsi="Arial" w:cs="Arial"/>
          <w:kern w:val="0"/>
          <w:sz w:val="22"/>
          <w:szCs w:val="22"/>
          <w14:ligatures w14:val="none"/>
        </w:rPr>
        <w:t xml:space="preserve">This comparison concludes by showing that there isn't a single contractual strategy that works for everyone. Although they come with higher management requirements, hybrid techniques offer the </w:t>
      </w:r>
      <w:r w:rsidR="00292AE5" w:rsidRPr="004D63D5">
        <w:rPr>
          <w:rFonts w:ascii="Arial" w:hAnsi="Arial" w:cs="Arial"/>
          <w:kern w:val="0"/>
          <w:sz w:val="22"/>
          <w:szCs w:val="22"/>
          <w14:ligatures w14:val="none"/>
        </w:rPr>
        <w:t>best</w:t>
      </w:r>
      <w:r w:rsidRPr="004D63D5">
        <w:rPr>
          <w:rFonts w:ascii="Arial" w:hAnsi="Arial" w:cs="Arial"/>
          <w:kern w:val="0"/>
          <w:sz w:val="22"/>
          <w:szCs w:val="22"/>
          <w14:ligatures w14:val="none"/>
        </w:rPr>
        <w:t xml:space="preserve"> combination between control, flexibility, and competence for complicated, high-risk projects like a smart hospital.</w:t>
      </w:r>
    </w:p>
    <w:p w14:paraId="546A0C2B" w14:textId="77777777" w:rsidR="003E3357" w:rsidRPr="004D63D5" w:rsidRDefault="003E3357" w:rsidP="00C87548">
      <w:pPr>
        <w:rPr>
          <w:rFonts w:ascii="Arial" w:hAnsi="Arial" w:cs="Arial"/>
          <w:sz w:val="22"/>
          <w:szCs w:val="22"/>
        </w:rPr>
      </w:pPr>
    </w:p>
    <w:p w14:paraId="05BFF443" w14:textId="32F98933" w:rsidR="006864CB" w:rsidRPr="00660682" w:rsidRDefault="00A15502" w:rsidP="006864CB">
      <w:pPr>
        <w:spacing w:after="0" w:line="240" w:lineRule="auto"/>
        <w:rPr>
          <w:rFonts w:ascii="Arial" w:hAnsi="Arial" w:cs="Arial"/>
          <w:b/>
          <w:bCs/>
          <w:kern w:val="0"/>
          <w14:ligatures w14:val="none"/>
        </w:rPr>
      </w:pPr>
      <w:r>
        <w:rPr>
          <w:rFonts w:ascii="Arial" w:hAnsi="Arial" w:cs="Arial"/>
          <w:b/>
          <w:bCs/>
          <w:kern w:val="0"/>
          <w14:ligatures w14:val="none"/>
        </w:rPr>
        <w:t xml:space="preserve">         </w:t>
      </w:r>
      <w:r w:rsidR="006864CB" w:rsidRPr="00660682">
        <w:rPr>
          <w:rFonts w:ascii="Arial" w:hAnsi="Arial" w:cs="Arial"/>
          <w:b/>
          <w:bCs/>
          <w:kern w:val="0"/>
          <w14:ligatures w14:val="none"/>
        </w:rPr>
        <w:t>5.Conclusion </w:t>
      </w:r>
    </w:p>
    <w:p w14:paraId="300A65CA" w14:textId="77777777" w:rsidR="006864CB" w:rsidRPr="004D63D5" w:rsidRDefault="006864CB" w:rsidP="006864CB">
      <w:pPr>
        <w:spacing w:after="0" w:line="240" w:lineRule="auto"/>
        <w:rPr>
          <w:rFonts w:ascii="Arial" w:hAnsi="Arial" w:cs="Arial"/>
          <w:kern w:val="0"/>
          <w:sz w:val="26"/>
          <w:szCs w:val="26"/>
          <w14:ligatures w14:val="none"/>
        </w:rPr>
      </w:pPr>
    </w:p>
    <w:p w14:paraId="7CDC076D" w14:textId="3D201CBE" w:rsidR="006864CB" w:rsidRPr="004D63D5" w:rsidRDefault="006864CB" w:rsidP="006864CB">
      <w:pPr>
        <w:spacing w:after="0" w:line="240" w:lineRule="auto"/>
        <w:rPr>
          <w:rFonts w:ascii="Arial" w:hAnsi="Arial" w:cs="Arial"/>
          <w:kern w:val="0"/>
          <w:sz w:val="22"/>
          <w:szCs w:val="22"/>
          <w14:ligatures w14:val="none"/>
        </w:rPr>
      </w:pPr>
      <w:r w:rsidRPr="004D63D5">
        <w:rPr>
          <w:rFonts w:ascii="Arial" w:hAnsi="Arial" w:cs="Arial"/>
          <w:kern w:val="0"/>
          <w:sz w:val="22"/>
          <w:szCs w:val="22"/>
          <w14:ligatures w14:val="none"/>
        </w:rPr>
        <w:t xml:space="preserve">In conclusion, contractual practices are crucial in deciding how the client and outside parties share obligations, risks, and control, which in turn shapes the success of project delivery. The four main contracting techniques used in project management—turnkey, </w:t>
      </w:r>
      <w:r w:rsidR="00660682" w:rsidRPr="004D63D5">
        <w:rPr>
          <w:rFonts w:ascii="Arial" w:hAnsi="Arial" w:cs="Arial"/>
          <w:kern w:val="0"/>
          <w:sz w:val="22"/>
          <w:szCs w:val="22"/>
          <w14:ligatures w14:val="none"/>
        </w:rPr>
        <w:t>multi-contracting</w:t>
      </w:r>
      <w:r w:rsidRPr="004D63D5">
        <w:rPr>
          <w:rFonts w:ascii="Arial" w:hAnsi="Arial" w:cs="Arial"/>
          <w:kern w:val="0"/>
          <w:sz w:val="22"/>
          <w:szCs w:val="22"/>
          <w14:ligatures w14:val="none"/>
        </w:rPr>
        <w:t xml:space="preserve">, do-it-yourself (DIY), and the </w:t>
      </w:r>
      <w:r w:rsidR="00660682" w:rsidRPr="004D63D5">
        <w:rPr>
          <w:rFonts w:ascii="Arial" w:hAnsi="Arial" w:cs="Arial"/>
          <w:kern w:val="0"/>
          <w:sz w:val="22"/>
          <w:szCs w:val="22"/>
          <w14:ligatures w14:val="none"/>
        </w:rPr>
        <w:t>multi-contract</w:t>
      </w:r>
      <w:r w:rsidRPr="004D63D5">
        <w:rPr>
          <w:rFonts w:ascii="Arial" w:hAnsi="Arial" w:cs="Arial"/>
          <w:kern w:val="0"/>
          <w:sz w:val="22"/>
          <w:szCs w:val="22"/>
          <w14:ligatures w14:val="none"/>
        </w:rPr>
        <w:t xml:space="preserve"> + DIY hybrid approach—have all </w:t>
      </w:r>
      <w:bookmarkStart w:id="0" w:name="_Int_0DLD4wJR"/>
      <w:r w:rsidRPr="004D63D5">
        <w:rPr>
          <w:rFonts w:ascii="Arial" w:hAnsi="Arial" w:cs="Arial"/>
          <w:kern w:val="0"/>
          <w:sz w:val="22"/>
          <w:szCs w:val="22"/>
          <w14:ligatures w14:val="none"/>
        </w:rPr>
        <w:t>been critically assessed</w:t>
      </w:r>
      <w:bookmarkEnd w:id="0"/>
      <w:r w:rsidRPr="004D63D5">
        <w:rPr>
          <w:rFonts w:ascii="Arial" w:hAnsi="Arial" w:cs="Arial"/>
          <w:kern w:val="0"/>
          <w:sz w:val="22"/>
          <w:szCs w:val="22"/>
          <w14:ligatures w14:val="none"/>
        </w:rPr>
        <w:t xml:space="preserve"> in this essay, with an emphasis on each method's advantages, disadvantages, and contextual applicability. Turnkey contracting is especially </w:t>
      </w:r>
      <w:r w:rsidR="00EC3872" w:rsidRPr="004D63D5">
        <w:rPr>
          <w:rFonts w:ascii="Arial" w:hAnsi="Arial" w:cs="Arial"/>
          <w:kern w:val="0"/>
          <w:sz w:val="22"/>
          <w:szCs w:val="22"/>
          <w14:ligatures w14:val="none"/>
        </w:rPr>
        <w:t>proper for</w:t>
      </w:r>
      <w:r w:rsidRPr="004D63D5">
        <w:rPr>
          <w:rFonts w:ascii="Arial" w:hAnsi="Arial" w:cs="Arial"/>
          <w:kern w:val="0"/>
          <w:sz w:val="22"/>
          <w:szCs w:val="22"/>
          <w14:ligatures w14:val="none"/>
        </w:rPr>
        <w:t xml:space="preserve"> projects with well-defined and steady </w:t>
      </w:r>
      <w:r w:rsidR="00EC3872" w:rsidRPr="004D63D5">
        <w:rPr>
          <w:rFonts w:ascii="Arial" w:hAnsi="Arial" w:cs="Arial"/>
          <w:kern w:val="0"/>
          <w:sz w:val="22"/>
          <w:szCs w:val="22"/>
          <w14:ligatures w14:val="none"/>
        </w:rPr>
        <w:t>goals</w:t>
      </w:r>
      <w:r w:rsidRPr="004D63D5">
        <w:rPr>
          <w:rFonts w:ascii="Arial" w:hAnsi="Arial" w:cs="Arial"/>
          <w:kern w:val="0"/>
          <w:sz w:val="22"/>
          <w:szCs w:val="22"/>
          <w14:ligatures w14:val="none"/>
        </w:rPr>
        <w:t xml:space="preserve"> since it provides simplicity, clear accountability, and less managerial strain. However, in dynamic contexts where change is unavoidable, its rigidity and low adaptability might be serious disadvantages. On the other hand, </w:t>
      </w:r>
      <w:r w:rsidR="00660682" w:rsidRPr="004D63D5">
        <w:rPr>
          <w:rFonts w:ascii="Arial" w:hAnsi="Arial" w:cs="Arial"/>
          <w:kern w:val="0"/>
          <w:sz w:val="22"/>
          <w:szCs w:val="22"/>
          <w14:ligatures w14:val="none"/>
        </w:rPr>
        <w:t>multi-contracting</w:t>
      </w:r>
      <w:r w:rsidRPr="004D63D5">
        <w:rPr>
          <w:rFonts w:ascii="Arial" w:hAnsi="Arial" w:cs="Arial"/>
          <w:kern w:val="0"/>
          <w:sz w:val="22"/>
          <w:szCs w:val="22"/>
          <w14:ligatures w14:val="none"/>
        </w:rPr>
        <w:t xml:space="preserve"> offers more control and access to specific knowledge, which can improve quality </w:t>
      </w:r>
      <w:r w:rsidR="00A15502" w:rsidRPr="004D63D5">
        <w:rPr>
          <w:rFonts w:ascii="Arial" w:hAnsi="Arial" w:cs="Arial"/>
          <w:kern w:val="0"/>
          <w:sz w:val="22"/>
          <w:szCs w:val="22"/>
          <w14:ligatures w14:val="none"/>
        </w:rPr>
        <w:t>results. However</w:t>
      </w:r>
      <w:r w:rsidRPr="004D63D5">
        <w:rPr>
          <w:rFonts w:ascii="Arial" w:hAnsi="Arial" w:cs="Arial"/>
          <w:kern w:val="0"/>
          <w:sz w:val="22"/>
          <w:szCs w:val="22"/>
          <w14:ligatures w14:val="none"/>
        </w:rPr>
        <w:t xml:space="preserve">, </w:t>
      </w:r>
      <w:r w:rsidR="00660682" w:rsidRPr="004D63D5">
        <w:rPr>
          <w:rFonts w:ascii="Arial" w:hAnsi="Arial" w:cs="Arial"/>
          <w:kern w:val="0"/>
          <w:sz w:val="22"/>
          <w:szCs w:val="22"/>
          <w14:ligatures w14:val="none"/>
        </w:rPr>
        <w:t>to</w:t>
      </w:r>
      <w:r w:rsidRPr="004D63D5">
        <w:rPr>
          <w:rFonts w:ascii="Arial" w:hAnsi="Arial" w:cs="Arial"/>
          <w:kern w:val="0"/>
          <w:sz w:val="22"/>
          <w:szCs w:val="22"/>
          <w14:ligatures w14:val="none"/>
        </w:rPr>
        <w:t xml:space="preserve"> reduce the risks associated with fragmentation and integration, this </w:t>
      </w:r>
      <w:r w:rsidRPr="004D63D5">
        <w:rPr>
          <w:rFonts w:ascii="Arial" w:hAnsi="Arial" w:cs="Arial"/>
          <w:kern w:val="0"/>
          <w:sz w:val="22"/>
          <w:szCs w:val="22"/>
          <w14:ligatures w14:val="none"/>
        </w:rPr>
        <w:lastRenderedPageBreak/>
        <w:t xml:space="preserve">technique </w:t>
      </w:r>
      <w:r w:rsidR="00660682" w:rsidRPr="004D63D5">
        <w:rPr>
          <w:rFonts w:ascii="Arial" w:hAnsi="Arial" w:cs="Arial"/>
          <w:kern w:val="0"/>
          <w:sz w:val="22"/>
          <w:szCs w:val="22"/>
          <w14:ligatures w14:val="none"/>
        </w:rPr>
        <w:t>needs</w:t>
      </w:r>
      <w:r w:rsidRPr="004D63D5">
        <w:rPr>
          <w:rFonts w:ascii="Arial" w:hAnsi="Arial" w:cs="Arial"/>
          <w:kern w:val="0"/>
          <w:sz w:val="22"/>
          <w:szCs w:val="22"/>
          <w14:ligatures w14:val="none"/>
        </w:rPr>
        <w:t xml:space="preserve"> good project management skills and presents significant coordination issues.</w:t>
      </w:r>
    </w:p>
    <w:p w14:paraId="0107D98A" w14:textId="57B2DC49" w:rsidR="006864CB" w:rsidRPr="004D63D5" w:rsidRDefault="006864CB" w:rsidP="006864CB">
      <w:pPr>
        <w:spacing w:after="0" w:line="240" w:lineRule="auto"/>
        <w:rPr>
          <w:rFonts w:ascii="Arial" w:hAnsi="Arial" w:cs="Arial"/>
          <w:kern w:val="0"/>
          <w:sz w:val="22"/>
          <w:szCs w:val="22"/>
          <w14:ligatures w14:val="none"/>
        </w:rPr>
      </w:pPr>
      <w:r w:rsidRPr="004D63D5">
        <w:rPr>
          <w:rFonts w:ascii="Arial" w:hAnsi="Arial" w:cs="Arial"/>
          <w:kern w:val="0"/>
          <w:sz w:val="22"/>
          <w:szCs w:val="22"/>
          <w14:ligatures w14:val="none"/>
        </w:rPr>
        <w:t xml:space="preserve">The DIY approach allows for knowledge retention and internal capabilities development while offering the highest degree of control and alignment with business </w:t>
      </w:r>
      <w:r w:rsidR="003A4DF1" w:rsidRPr="004D63D5">
        <w:rPr>
          <w:rFonts w:ascii="Arial" w:hAnsi="Arial" w:cs="Arial"/>
          <w:kern w:val="0"/>
          <w:sz w:val="22"/>
          <w:szCs w:val="22"/>
          <w14:ligatures w14:val="none"/>
        </w:rPr>
        <w:t>goals</w:t>
      </w:r>
      <w:r w:rsidRPr="004D63D5">
        <w:rPr>
          <w:rFonts w:ascii="Arial" w:hAnsi="Arial" w:cs="Arial"/>
          <w:kern w:val="0"/>
          <w:sz w:val="22"/>
          <w:szCs w:val="22"/>
          <w14:ligatures w14:val="none"/>
        </w:rPr>
        <w:t xml:space="preserve">. Despite these benefits, it is less </w:t>
      </w:r>
      <w:r w:rsidR="003A4DF1" w:rsidRPr="004D63D5">
        <w:rPr>
          <w:rFonts w:ascii="Arial" w:hAnsi="Arial" w:cs="Arial"/>
          <w:kern w:val="0"/>
          <w:sz w:val="22"/>
          <w:szCs w:val="22"/>
          <w14:ligatures w14:val="none"/>
        </w:rPr>
        <w:t>proper for</w:t>
      </w:r>
      <w:r w:rsidRPr="004D63D5">
        <w:rPr>
          <w:rFonts w:ascii="Arial" w:hAnsi="Arial" w:cs="Arial"/>
          <w:kern w:val="0"/>
          <w:sz w:val="22"/>
          <w:szCs w:val="22"/>
          <w14:ligatures w14:val="none"/>
        </w:rPr>
        <w:t xml:space="preserve"> large-scale or extremely complicated projects because to resource constraints, </w:t>
      </w:r>
      <w:r w:rsidR="003A4DF1" w:rsidRPr="004D63D5">
        <w:rPr>
          <w:rFonts w:ascii="Arial" w:hAnsi="Arial" w:cs="Arial"/>
          <w:kern w:val="0"/>
          <w:sz w:val="22"/>
          <w:szCs w:val="22"/>
          <w14:ligatures w14:val="none"/>
        </w:rPr>
        <w:t>ability</w:t>
      </w:r>
      <w:r w:rsidRPr="004D63D5">
        <w:rPr>
          <w:rFonts w:ascii="Arial" w:hAnsi="Arial" w:cs="Arial"/>
          <w:kern w:val="0"/>
          <w:sz w:val="22"/>
          <w:szCs w:val="22"/>
          <w14:ligatures w14:val="none"/>
        </w:rPr>
        <w:t xml:space="preserve"> gaps, and higher risk exposure. By combining internal oversight with outside </w:t>
      </w:r>
      <w:r w:rsidR="003A4DF1" w:rsidRPr="004D63D5">
        <w:rPr>
          <w:rFonts w:ascii="Arial" w:hAnsi="Arial" w:cs="Arial"/>
          <w:kern w:val="0"/>
          <w:sz w:val="22"/>
          <w:szCs w:val="22"/>
          <w14:ligatures w14:val="none"/>
        </w:rPr>
        <w:t>ability</w:t>
      </w:r>
      <w:r w:rsidRPr="004D63D5">
        <w:rPr>
          <w:rFonts w:ascii="Arial" w:hAnsi="Arial" w:cs="Arial"/>
          <w:kern w:val="0"/>
          <w:sz w:val="22"/>
          <w:szCs w:val="22"/>
          <w14:ligatures w14:val="none"/>
        </w:rPr>
        <w:t xml:space="preserve">, the hybrid </w:t>
      </w:r>
      <w:proofErr w:type="gramStart"/>
      <w:r w:rsidR="003A4DF1" w:rsidRPr="004D63D5">
        <w:rPr>
          <w:rFonts w:ascii="Arial" w:hAnsi="Arial" w:cs="Arial"/>
          <w:kern w:val="0"/>
          <w:sz w:val="22"/>
          <w:szCs w:val="22"/>
          <w14:ligatures w14:val="none"/>
        </w:rPr>
        <w:t>Multi-contract</w:t>
      </w:r>
      <w:proofErr w:type="gramEnd"/>
      <w:r w:rsidRPr="004D63D5">
        <w:rPr>
          <w:rFonts w:ascii="Arial" w:hAnsi="Arial" w:cs="Arial"/>
          <w:kern w:val="0"/>
          <w:sz w:val="22"/>
          <w:szCs w:val="22"/>
          <w14:ligatures w14:val="none"/>
        </w:rPr>
        <w:t xml:space="preserve"> + DIY strategy aims to strike a compromise between these conflicting variables. Although this approach provides flexibility and strategic control, it also </w:t>
      </w:r>
      <w:r w:rsidR="003A4DF1" w:rsidRPr="004D63D5">
        <w:rPr>
          <w:rFonts w:ascii="Arial" w:hAnsi="Arial" w:cs="Arial"/>
          <w:kern w:val="0"/>
          <w:sz w:val="22"/>
          <w:szCs w:val="22"/>
          <w14:ligatures w14:val="none"/>
        </w:rPr>
        <w:t>needs</w:t>
      </w:r>
      <w:r w:rsidRPr="004D63D5">
        <w:rPr>
          <w:rFonts w:ascii="Arial" w:hAnsi="Arial" w:cs="Arial"/>
          <w:kern w:val="0"/>
          <w:sz w:val="22"/>
          <w:szCs w:val="22"/>
          <w14:ligatures w14:val="none"/>
        </w:rPr>
        <w:t xml:space="preserve"> </w:t>
      </w:r>
      <w:r w:rsidR="003A4DF1" w:rsidRPr="004D63D5">
        <w:rPr>
          <w:rFonts w:ascii="Arial" w:hAnsi="Arial" w:cs="Arial"/>
          <w:kern w:val="0"/>
          <w:sz w:val="22"/>
          <w:szCs w:val="22"/>
          <w14:ligatures w14:val="none"/>
        </w:rPr>
        <w:t>a prominent level</w:t>
      </w:r>
      <w:r w:rsidRPr="004D63D5">
        <w:rPr>
          <w:rFonts w:ascii="Arial" w:hAnsi="Arial" w:cs="Arial"/>
          <w:kern w:val="0"/>
          <w:sz w:val="22"/>
          <w:szCs w:val="22"/>
          <w14:ligatures w14:val="none"/>
        </w:rPr>
        <w:t xml:space="preserve"> of managerial skill to successfully manage a variety of stakeholders and resources.</w:t>
      </w:r>
    </w:p>
    <w:p w14:paraId="6AB87F79" w14:textId="4095628E" w:rsidR="006864CB" w:rsidRPr="004D63D5" w:rsidRDefault="006864CB" w:rsidP="006864CB">
      <w:pPr>
        <w:spacing w:after="0" w:line="240" w:lineRule="auto"/>
        <w:rPr>
          <w:rFonts w:ascii="Arial" w:hAnsi="Arial" w:cs="Arial"/>
          <w:kern w:val="0"/>
          <w:sz w:val="22"/>
          <w:szCs w:val="22"/>
          <w14:ligatures w14:val="none"/>
        </w:rPr>
      </w:pPr>
      <w:r w:rsidRPr="004D63D5">
        <w:rPr>
          <w:rFonts w:ascii="Arial" w:hAnsi="Arial" w:cs="Arial"/>
          <w:kern w:val="0"/>
          <w:sz w:val="22"/>
          <w:szCs w:val="22"/>
          <w14:ligatures w14:val="none"/>
        </w:rPr>
        <w:t xml:space="preserve">In complicated and uncertain project environments, hybrid approaches are </w:t>
      </w:r>
      <w:r w:rsidR="003A4DF1" w:rsidRPr="004D63D5">
        <w:rPr>
          <w:rFonts w:ascii="Arial" w:hAnsi="Arial" w:cs="Arial"/>
          <w:kern w:val="0"/>
          <w:sz w:val="22"/>
          <w:szCs w:val="22"/>
          <w14:ligatures w14:val="none"/>
        </w:rPr>
        <w:t>often</w:t>
      </w:r>
      <w:r w:rsidRPr="004D63D5">
        <w:rPr>
          <w:rFonts w:ascii="Arial" w:hAnsi="Arial" w:cs="Arial"/>
          <w:kern w:val="0"/>
          <w:sz w:val="22"/>
          <w:szCs w:val="22"/>
          <w14:ligatures w14:val="none"/>
        </w:rPr>
        <w:t xml:space="preserve"> the most </w:t>
      </w:r>
      <w:r w:rsidR="00EC3872" w:rsidRPr="004D63D5">
        <w:rPr>
          <w:rFonts w:ascii="Arial" w:hAnsi="Arial" w:cs="Arial"/>
          <w:kern w:val="0"/>
          <w:sz w:val="22"/>
          <w:szCs w:val="22"/>
          <w14:ligatures w14:val="none"/>
        </w:rPr>
        <w:t>practical</w:t>
      </w:r>
      <w:r w:rsidRPr="004D63D5">
        <w:rPr>
          <w:rFonts w:ascii="Arial" w:hAnsi="Arial" w:cs="Arial"/>
          <w:kern w:val="0"/>
          <w:sz w:val="22"/>
          <w:szCs w:val="22"/>
          <w14:ligatures w14:val="none"/>
        </w:rPr>
        <w:t xml:space="preserve">, as </w:t>
      </w:r>
      <w:r w:rsidR="00EC3872" w:rsidRPr="004D63D5">
        <w:rPr>
          <w:rFonts w:ascii="Arial" w:hAnsi="Arial" w:cs="Arial"/>
          <w:kern w:val="0"/>
          <w:sz w:val="22"/>
          <w:szCs w:val="22"/>
          <w14:ligatures w14:val="none"/>
        </w:rPr>
        <w:t>proved</w:t>
      </w:r>
      <w:r w:rsidRPr="004D63D5">
        <w:rPr>
          <w:rFonts w:ascii="Arial" w:hAnsi="Arial" w:cs="Arial"/>
          <w:kern w:val="0"/>
          <w:sz w:val="22"/>
          <w:szCs w:val="22"/>
          <w14:ligatures w14:val="none"/>
        </w:rPr>
        <w:t xml:space="preserve"> by a comparative examination of a real-world scenario, such as the construction of a smart hospital. While </w:t>
      </w:r>
      <w:r w:rsidR="00EC3872" w:rsidRPr="004D63D5">
        <w:rPr>
          <w:rFonts w:ascii="Arial" w:hAnsi="Arial" w:cs="Arial"/>
          <w:kern w:val="0"/>
          <w:sz w:val="22"/>
          <w:szCs w:val="22"/>
          <w14:ligatures w14:val="none"/>
        </w:rPr>
        <w:t>keeping</w:t>
      </w:r>
      <w:r w:rsidRPr="004D63D5">
        <w:rPr>
          <w:rFonts w:ascii="Arial" w:hAnsi="Arial" w:cs="Arial"/>
          <w:kern w:val="0"/>
          <w:sz w:val="22"/>
          <w:szCs w:val="22"/>
          <w14:ligatures w14:val="none"/>
        </w:rPr>
        <w:t xml:space="preserve"> internal strategic management, these initiatives need to be flexible enough to adjust to changing needs and have access to external contractors' knowledge.</w:t>
      </w:r>
    </w:p>
    <w:p w14:paraId="5539C11C" w14:textId="3B5F44A3" w:rsidR="006864CB" w:rsidRPr="004D63D5" w:rsidRDefault="006864CB" w:rsidP="006864CB">
      <w:pPr>
        <w:spacing w:after="0" w:line="240" w:lineRule="auto"/>
        <w:rPr>
          <w:rFonts w:ascii="Arial" w:hAnsi="Arial" w:cs="Arial"/>
          <w:kern w:val="0"/>
          <w:sz w:val="22"/>
          <w:szCs w:val="22"/>
          <w14:ligatures w14:val="none"/>
        </w:rPr>
      </w:pPr>
      <w:r w:rsidRPr="004D63D5">
        <w:rPr>
          <w:rFonts w:ascii="Arial" w:hAnsi="Arial" w:cs="Arial"/>
          <w:kern w:val="0"/>
          <w:sz w:val="22"/>
          <w:szCs w:val="22"/>
          <w14:ligatures w14:val="none"/>
        </w:rPr>
        <w:t xml:space="preserve">In the end, selecting a contracting method </w:t>
      </w:r>
      <w:r w:rsidR="00EC3872" w:rsidRPr="004D63D5">
        <w:rPr>
          <w:rFonts w:ascii="Arial" w:hAnsi="Arial" w:cs="Arial"/>
          <w:kern w:val="0"/>
          <w:sz w:val="22"/>
          <w:szCs w:val="22"/>
          <w14:ligatures w14:val="none"/>
        </w:rPr>
        <w:t>should not</w:t>
      </w:r>
      <w:r w:rsidRPr="004D63D5">
        <w:rPr>
          <w:rFonts w:ascii="Arial" w:hAnsi="Arial" w:cs="Arial"/>
          <w:kern w:val="0"/>
          <w:sz w:val="22"/>
          <w:szCs w:val="22"/>
          <w14:ligatures w14:val="none"/>
        </w:rPr>
        <w:t xml:space="preserve"> be seen as a universally applicable choice. Rather, it </w:t>
      </w:r>
      <w:r w:rsidR="00EC3872" w:rsidRPr="004D63D5">
        <w:rPr>
          <w:rFonts w:ascii="Arial" w:hAnsi="Arial" w:cs="Arial"/>
          <w:kern w:val="0"/>
          <w:sz w:val="22"/>
          <w:szCs w:val="22"/>
          <w14:ligatures w14:val="none"/>
        </w:rPr>
        <w:t>needs</w:t>
      </w:r>
      <w:r w:rsidRPr="004D63D5">
        <w:rPr>
          <w:rFonts w:ascii="Arial" w:hAnsi="Arial" w:cs="Arial"/>
          <w:kern w:val="0"/>
          <w:sz w:val="22"/>
          <w:szCs w:val="22"/>
          <w14:ligatures w14:val="none"/>
        </w:rPr>
        <w:t xml:space="preserve"> a contingency-based strategy that takes organisational capabilities, risk tolerance, and project features into account. Therefore, the capacity to critically assess and </w:t>
      </w:r>
      <w:r w:rsidR="00EC3872" w:rsidRPr="004D63D5">
        <w:rPr>
          <w:rFonts w:ascii="Arial" w:hAnsi="Arial" w:cs="Arial"/>
          <w:kern w:val="0"/>
          <w:sz w:val="22"/>
          <w:szCs w:val="22"/>
          <w14:ligatures w14:val="none"/>
        </w:rPr>
        <w:t>change</w:t>
      </w:r>
      <w:r w:rsidRPr="004D63D5">
        <w:rPr>
          <w:rFonts w:ascii="Arial" w:hAnsi="Arial" w:cs="Arial"/>
          <w:kern w:val="0"/>
          <w:sz w:val="22"/>
          <w:szCs w:val="22"/>
          <w14:ligatures w14:val="none"/>
        </w:rPr>
        <w:t xml:space="preserve"> contracting procedures to fit certain project contexts is essential for effective project managers. By doing this, companies can </w:t>
      </w:r>
      <w:r w:rsidR="00EC3872" w:rsidRPr="004D63D5">
        <w:rPr>
          <w:rFonts w:ascii="Arial" w:hAnsi="Arial" w:cs="Arial"/>
          <w:kern w:val="0"/>
          <w:sz w:val="22"/>
          <w:szCs w:val="22"/>
          <w14:ligatures w14:val="none"/>
        </w:rPr>
        <w:t>increase</w:t>
      </w:r>
      <w:r w:rsidRPr="004D63D5">
        <w:rPr>
          <w:rFonts w:ascii="Arial" w:hAnsi="Arial" w:cs="Arial"/>
          <w:kern w:val="0"/>
          <w:sz w:val="22"/>
          <w:szCs w:val="22"/>
          <w14:ligatures w14:val="none"/>
        </w:rPr>
        <w:t xml:space="preserve"> the probability of successful project results, increase efficiency, and lower risk.</w:t>
      </w:r>
    </w:p>
    <w:p w14:paraId="5BC9AB74" w14:textId="77777777" w:rsidR="00107A72" w:rsidRPr="004D63D5" w:rsidRDefault="00107A72" w:rsidP="00C87548">
      <w:pPr>
        <w:rPr>
          <w:rFonts w:ascii="Arial" w:hAnsi="Arial" w:cs="Arial"/>
          <w:sz w:val="22"/>
          <w:szCs w:val="22"/>
        </w:rPr>
      </w:pPr>
    </w:p>
    <w:p w14:paraId="3D68F37D" w14:textId="2EB25837" w:rsidR="00970948" w:rsidRPr="004D63D5" w:rsidRDefault="00A15502" w:rsidP="00970948">
      <w:pPr>
        <w:spacing w:after="0" w:line="240" w:lineRule="auto"/>
        <w:rPr>
          <w:rFonts w:ascii="Arial" w:hAnsi="Arial" w:cs="Arial"/>
          <w:b/>
          <w:bCs/>
          <w:kern w:val="0"/>
          <w:sz w:val="26"/>
          <w:szCs w:val="26"/>
          <w14:ligatures w14:val="none"/>
        </w:rPr>
      </w:pPr>
      <w:r>
        <w:rPr>
          <w:rFonts w:ascii="Arial" w:hAnsi="Arial" w:cs="Arial"/>
          <w:b/>
          <w:bCs/>
          <w:kern w:val="0"/>
          <w:sz w:val="26"/>
          <w:szCs w:val="26"/>
          <w14:ligatures w14:val="none"/>
        </w:rPr>
        <w:t xml:space="preserve">     </w:t>
      </w:r>
      <w:r w:rsidR="00970948" w:rsidRPr="004D63D5">
        <w:rPr>
          <w:rFonts w:ascii="Arial" w:hAnsi="Arial" w:cs="Arial"/>
          <w:b/>
          <w:bCs/>
          <w:kern w:val="0"/>
          <w:sz w:val="26"/>
          <w:szCs w:val="26"/>
          <w14:ligatures w14:val="none"/>
        </w:rPr>
        <w:t>6.References: </w:t>
      </w:r>
    </w:p>
    <w:p w14:paraId="7E51D308" w14:textId="77777777" w:rsidR="00970948" w:rsidRPr="004D63D5" w:rsidRDefault="00970948" w:rsidP="00970948">
      <w:pPr>
        <w:spacing w:after="0" w:line="240" w:lineRule="auto"/>
        <w:rPr>
          <w:rFonts w:ascii="Arial" w:hAnsi="Arial" w:cs="Arial"/>
          <w:b/>
          <w:bCs/>
          <w:kern w:val="0"/>
          <w:sz w:val="26"/>
          <w:szCs w:val="26"/>
          <w14:ligatures w14:val="none"/>
        </w:rPr>
      </w:pPr>
    </w:p>
    <w:p w14:paraId="2419C4D5" w14:textId="77777777" w:rsidR="00970948" w:rsidRPr="004D63D5" w:rsidRDefault="00970948" w:rsidP="00970948">
      <w:pPr>
        <w:spacing w:after="0" w:line="240" w:lineRule="auto"/>
        <w:rPr>
          <w:rFonts w:ascii="Arial" w:hAnsi="Arial" w:cs="Arial"/>
          <w:kern w:val="0"/>
          <w:sz w:val="22"/>
          <w:szCs w:val="22"/>
          <w14:ligatures w14:val="none"/>
        </w:rPr>
      </w:pPr>
      <w:r w:rsidRPr="004D63D5">
        <w:rPr>
          <w:rFonts w:ascii="Arial" w:hAnsi="Arial" w:cs="Arial"/>
          <w:kern w:val="0"/>
          <w:sz w:val="22"/>
          <w:szCs w:val="22"/>
          <w14:ligatures w14:val="none"/>
        </w:rPr>
        <w:t xml:space="preserve">Fewings, P. (2013) </w:t>
      </w:r>
      <w:r w:rsidRPr="004D63D5">
        <w:rPr>
          <w:rFonts w:ascii="Arial" w:hAnsi="Arial" w:cs="Arial"/>
          <w:i/>
          <w:iCs/>
          <w:kern w:val="0"/>
          <w:sz w:val="22"/>
          <w:szCs w:val="22"/>
          <w14:ligatures w14:val="none"/>
        </w:rPr>
        <w:t>Construction Project Management: An Integrated Approach</w:t>
      </w:r>
      <w:r w:rsidRPr="004D63D5">
        <w:rPr>
          <w:rFonts w:ascii="Arial" w:hAnsi="Arial" w:cs="Arial"/>
          <w:kern w:val="0"/>
          <w:sz w:val="22"/>
          <w:szCs w:val="22"/>
          <w14:ligatures w14:val="none"/>
        </w:rPr>
        <w:t xml:space="preserve">. 2nd </w:t>
      </w:r>
      <w:proofErr w:type="spellStart"/>
      <w:r w:rsidRPr="004D63D5">
        <w:rPr>
          <w:rFonts w:ascii="Arial" w:hAnsi="Arial" w:cs="Arial"/>
          <w:kern w:val="0"/>
          <w:sz w:val="22"/>
          <w:szCs w:val="22"/>
          <w14:ligatures w14:val="none"/>
        </w:rPr>
        <w:t>edn</w:t>
      </w:r>
      <w:proofErr w:type="spellEnd"/>
      <w:r w:rsidRPr="004D63D5">
        <w:rPr>
          <w:rFonts w:ascii="Arial" w:hAnsi="Arial" w:cs="Arial"/>
          <w:kern w:val="0"/>
          <w:sz w:val="22"/>
          <w:szCs w:val="22"/>
          <w14:ligatures w14:val="none"/>
        </w:rPr>
        <w:t>. London: Routledge.</w:t>
      </w:r>
    </w:p>
    <w:p w14:paraId="34F0DFC8" w14:textId="77777777" w:rsidR="00970948" w:rsidRPr="004D63D5" w:rsidRDefault="00970948" w:rsidP="00970948">
      <w:pPr>
        <w:spacing w:after="0" w:line="240" w:lineRule="auto"/>
        <w:rPr>
          <w:rFonts w:ascii="Arial" w:hAnsi="Arial" w:cs="Arial"/>
          <w:kern w:val="0"/>
          <w:sz w:val="22"/>
          <w:szCs w:val="22"/>
          <w14:ligatures w14:val="none"/>
        </w:rPr>
      </w:pPr>
      <w:r w:rsidRPr="004D63D5">
        <w:rPr>
          <w:rFonts w:ascii="Arial" w:hAnsi="Arial" w:cs="Arial"/>
          <w:kern w:val="0"/>
          <w:sz w:val="22"/>
          <w:szCs w:val="22"/>
          <w14:ligatures w14:val="none"/>
        </w:rPr>
        <w:t xml:space="preserve">Kerzner, H. (2022) </w:t>
      </w:r>
      <w:r w:rsidRPr="004D63D5">
        <w:rPr>
          <w:rFonts w:ascii="Arial" w:hAnsi="Arial" w:cs="Arial"/>
          <w:i/>
          <w:iCs/>
          <w:kern w:val="0"/>
          <w:sz w:val="22"/>
          <w:szCs w:val="22"/>
          <w14:ligatures w14:val="none"/>
        </w:rPr>
        <w:t>Project Management: A Systems Approach to Planning, Scheduling, and Controlling</w:t>
      </w:r>
      <w:r w:rsidRPr="004D63D5">
        <w:rPr>
          <w:rFonts w:ascii="Arial" w:hAnsi="Arial" w:cs="Arial"/>
          <w:kern w:val="0"/>
          <w:sz w:val="22"/>
          <w:szCs w:val="22"/>
          <w14:ligatures w14:val="none"/>
        </w:rPr>
        <w:t xml:space="preserve">. 13th </w:t>
      </w:r>
      <w:proofErr w:type="spellStart"/>
      <w:r w:rsidRPr="004D63D5">
        <w:rPr>
          <w:rFonts w:ascii="Arial" w:hAnsi="Arial" w:cs="Arial"/>
          <w:kern w:val="0"/>
          <w:sz w:val="22"/>
          <w:szCs w:val="22"/>
          <w14:ligatures w14:val="none"/>
        </w:rPr>
        <w:t>edn</w:t>
      </w:r>
      <w:proofErr w:type="spellEnd"/>
      <w:r w:rsidRPr="004D63D5">
        <w:rPr>
          <w:rFonts w:ascii="Arial" w:hAnsi="Arial" w:cs="Arial"/>
          <w:kern w:val="0"/>
          <w:sz w:val="22"/>
          <w:szCs w:val="22"/>
          <w14:ligatures w14:val="none"/>
        </w:rPr>
        <w:t>. Hoboken, NJ: John Wiley &amp; Sons.</w:t>
      </w:r>
    </w:p>
    <w:p w14:paraId="1A8E06F8" w14:textId="77777777" w:rsidR="00970948" w:rsidRPr="004D63D5" w:rsidRDefault="00970948" w:rsidP="00970948">
      <w:pPr>
        <w:spacing w:after="0" w:line="240" w:lineRule="auto"/>
        <w:rPr>
          <w:rFonts w:ascii="Arial" w:hAnsi="Arial" w:cs="Arial"/>
          <w:kern w:val="0"/>
          <w:sz w:val="22"/>
          <w:szCs w:val="22"/>
          <w14:ligatures w14:val="none"/>
        </w:rPr>
      </w:pPr>
      <w:r w:rsidRPr="004D63D5">
        <w:rPr>
          <w:rFonts w:ascii="Arial" w:hAnsi="Arial" w:cs="Arial"/>
          <w:kern w:val="0"/>
          <w:sz w:val="22"/>
          <w:szCs w:val="22"/>
          <w14:ligatures w14:val="none"/>
        </w:rPr>
        <w:t xml:space="preserve">Lock, D. (2020) </w:t>
      </w:r>
      <w:r w:rsidRPr="004D63D5">
        <w:rPr>
          <w:rFonts w:ascii="Arial" w:hAnsi="Arial" w:cs="Arial"/>
          <w:i/>
          <w:iCs/>
          <w:kern w:val="0"/>
          <w:sz w:val="22"/>
          <w:szCs w:val="22"/>
          <w14:ligatures w14:val="none"/>
        </w:rPr>
        <w:t>Project Management</w:t>
      </w:r>
      <w:r w:rsidRPr="004D63D5">
        <w:rPr>
          <w:rFonts w:ascii="Arial" w:hAnsi="Arial" w:cs="Arial"/>
          <w:kern w:val="0"/>
          <w:sz w:val="22"/>
          <w:szCs w:val="22"/>
          <w14:ligatures w14:val="none"/>
        </w:rPr>
        <w:t xml:space="preserve">. 11th </w:t>
      </w:r>
      <w:proofErr w:type="spellStart"/>
      <w:r w:rsidRPr="004D63D5">
        <w:rPr>
          <w:rFonts w:ascii="Arial" w:hAnsi="Arial" w:cs="Arial"/>
          <w:kern w:val="0"/>
          <w:sz w:val="22"/>
          <w:szCs w:val="22"/>
          <w14:ligatures w14:val="none"/>
        </w:rPr>
        <w:t>edn</w:t>
      </w:r>
      <w:proofErr w:type="spellEnd"/>
      <w:r w:rsidRPr="004D63D5">
        <w:rPr>
          <w:rFonts w:ascii="Arial" w:hAnsi="Arial" w:cs="Arial"/>
          <w:kern w:val="0"/>
          <w:sz w:val="22"/>
          <w:szCs w:val="22"/>
          <w14:ligatures w14:val="none"/>
        </w:rPr>
        <w:t>. London: Routledge.</w:t>
      </w:r>
    </w:p>
    <w:p w14:paraId="117D2C06" w14:textId="77777777" w:rsidR="00970948" w:rsidRPr="004D63D5" w:rsidRDefault="00970948" w:rsidP="00970948">
      <w:pPr>
        <w:spacing w:after="0" w:line="240" w:lineRule="auto"/>
        <w:rPr>
          <w:rFonts w:ascii="Arial" w:hAnsi="Arial" w:cs="Arial"/>
          <w:kern w:val="0"/>
          <w:sz w:val="22"/>
          <w:szCs w:val="22"/>
          <w14:ligatures w14:val="none"/>
        </w:rPr>
      </w:pPr>
      <w:r w:rsidRPr="004D63D5">
        <w:rPr>
          <w:rFonts w:ascii="Arial" w:hAnsi="Arial" w:cs="Arial"/>
          <w:kern w:val="0"/>
          <w:sz w:val="22"/>
          <w:szCs w:val="22"/>
          <w14:ligatures w14:val="none"/>
        </w:rPr>
        <w:t xml:space="preserve">Project Management Institute (2021) </w:t>
      </w:r>
      <w:r w:rsidRPr="004D63D5">
        <w:rPr>
          <w:rFonts w:ascii="Arial" w:hAnsi="Arial" w:cs="Arial"/>
          <w:i/>
          <w:iCs/>
          <w:kern w:val="0"/>
          <w:sz w:val="22"/>
          <w:szCs w:val="22"/>
          <w14:ligatures w14:val="none"/>
        </w:rPr>
        <w:t>A Guide to the Project Management Body of Knowledge (PMBOK® Guide)</w:t>
      </w:r>
      <w:r w:rsidRPr="004D63D5">
        <w:rPr>
          <w:rFonts w:ascii="Arial" w:hAnsi="Arial" w:cs="Arial"/>
          <w:kern w:val="0"/>
          <w:sz w:val="22"/>
          <w:szCs w:val="22"/>
          <w14:ligatures w14:val="none"/>
        </w:rPr>
        <w:t xml:space="preserve">. 7th </w:t>
      </w:r>
      <w:proofErr w:type="spellStart"/>
      <w:r w:rsidRPr="004D63D5">
        <w:rPr>
          <w:rFonts w:ascii="Arial" w:hAnsi="Arial" w:cs="Arial"/>
          <w:kern w:val="0"/>
          <w:sz w:val="22"/>
          <w:szCs w:val="22"/>
          <w14:ligatures w14:val="none"/>
        </w:rPr>
        <w:t>edn</w:t>
      </w:r>
      <w:proofErr w:type="spellEnd"/>
      <w:r w:rsidRPr="004D63D5">
        <w:rPr>
          <w:rFonts w:ascii="Arial" w:hAnsi="Arial" w:cs="Arial"/>
          <w:kern w:val="0"/>
          <w:sz w:val="22"/>
          <w:szCs w:val="22"/>
          <w14:ligatures w14:val="none"/>
        </w:rPr>
        <w:t>. Newtown Square, PA: Project Management Institute.</w:t>
      </w:r>
    </w:p>
    <w:p w14:paraId="6E114E5F" w14:textId="77777777" w:rsidR="00970948" w:rsidRPr="004D63D5" w:rsidRDefault="00970948" w:rsidP="00970948">
      <w:pPr>
        <w:spacing w:after="0" w:line="240" w:lineRule="auto"/>
        <w:rPr>
          <w:rFonts w:ascii="Arial" w:hAnsi="Arial" w:cs="Arial"/>
          <w:kern w:val="0"/>
          <w:sz w:val="22"/>
          <w:szCs w:val="22"/>
          <w14:ligatures w14:val="none"/>
        </w:rPr>
      </w:pPr>
      <w:r w:rsidRPr="004D63D5">
        <w:rPr>
          <w:rFonts w:ascii="Arial" w:hAnsi="Arial" w:cs="Arial"/>
          <w:kern w:val="0"/>
          <w:sz w:val="22"/>
          <w:szCs w:val="22"/>
          <w14:ligatures w14:val="none"/>
        </w:rPr>
        <w:t xml:space="preserve">Walker, A. (2015) </w:t>
      </w:r>
      <w:r w:rsidRPr="004D63D5">
        <w:rPr>
          <w:rFonts w:ascii="Arial" w:hAnsi="Arial" w:cs="Arial"/>
          <w:i/>
          <w:iCs/>
          <w:kern w:val="0"/>
          <w:sz w:val="22"/>
          <w:szCs w:val="22"/>
          <w14:ligatures w14:val="none"/>
        </w:rPr>
        <w:t>Project Management in Construction</w:t>
      </w:r>
      <w:r w:rsidRPr="004D63D5">
        <w:rPr>
          <w:rFonts w:ascii="Arial" w:hAnsi="Arial" w:cs="Arial"/>
          <w:kern w:val="0"/>
          <w:sz w:val="22"/>
          <w:szCs w:val="22"/>
          <w14:ligatures w14:val="none"/>
        </w:rPr>
        <w:t xml:space="preserve">. 6th </w:t>
      </w:r>
      <w:proofErr w:type="spellStart"/>
      <w:r w:rsidRPr="004D63D5">
        <w:rPr>
          <w:rFonts w:ascii="Arial" w:hAnsi="Arial" w:cs="Arial"/>
          <w:kern w:val="0"/>
          <w:sz w:val="22"/>
          <w:szCs w:val="22"/>
          <w14:ligatures w14:val="none"/>
        </w:rPr>
        <w:t>edn</w:t>
      </w:r>
      <w:proofErr w:type="spellEnd"/>
      <w:r w:rsidRPr="004D63D5">
        <w:rPr>
          <w:rFonts w:ascii="Arial" w:hAnsi="Arial" w:cs="Arial"/>
          <w:kern w:val="0"/>
          <w:sz w:val="22"/>
          <w:szCs w:val="22"/>
          <w14:ligatures w14:val="none"/>
        </w:rPr>
        <w:t>. Oxford: Wiley-Blackwell.</w:t>
      </w:r>
    </w:p>
    <w:p w14:paraId="58F2008A" w14:textId="77777777" w:rsidR="006864CB" w:rsidRPr="00970948" w:rsidRDefault="006864CB" w:rsidP="00C87548">
      <w:pPr>
        <w:rPr>
          <w:sz w:val="22"/>
          <w:szCs w:val="22"/>
        </w:rPr>
      </w:pPr>
    </w:p>
    <w:sectPr w:rsidR="006864CB" w:rsidRPr="009709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pleSystemUIFont">
    <w:altName w:val="Cambria"/>
    <w:charset w:val="00"/>
    <w:family w:val="roman"/>
    <w:pitch w:val="default"/>
  </w:font>
  <w:font w:name="UICTFontTextStyleEmphasizedBody">
    <w:altName w:val="Cambria"/>
    <w:charset w:val="00"/>
    <w:family w:val="roman"/>
    <w:pitch w:val="default"/>
  </w:font>
  <w:font w:name="UICTFontTextStyleBody">
    <w:altName w:val="Cambria"/>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0DLD4wJR" int2:invalidationBookmarkName="" int2:hashCode="qvGg+z7GgdYNqT" int2:id="AS6UPob4">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0700C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0A7635D"/>
    <w:multiLevelType w:val="hybridMultilevel"/>
    <w:tmpl w:val="801E86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34374AA"/>
    <w:multiLevelType w:val="multilevel"/>
    <w:tmpl w:val="C1E29F34"/>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F004DDF"/>
    <w:multiLevelType w:val="hybridMultilevel"/>
    <w:tmpl w:val="6636C222"/>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FE27D8E"/>
    <w:multiLevelType w:val="hybridMultilevel"/>
    <w:tmpl w:val="F528A9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5785512"/>
    <w:multiLevelType w:val="hybridMultilevel"/>
    <w:tmpl w:val="E10E87B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47A84E83"/>
    <w:multiLevelType w:val="hybridMultilevel"/>
    <w:tmpl w:val="9B76A04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97222CD"/>
    <w:multiLevelType w:val="hybridMultilevel"/>
    <w:tmpl w:val="EA7E9036"/>
    <w:lvl w:ilvl="0" w:tplc="0762773A">
      <w:start w:val="1"/>
      <w:numFmt w:val="bullet"/>
      <w:lvlText w:val=""/>
      <w:lvlJc w:val="left"/>
      <w:pPr>
        <w:ind w:left="720" w:hanging="360"/>
      </w:pPr>
      <w:rPr>
        <w:rFonts w:ascii="Symbol" w:hAnsi="Symbol" w:hint="default"/>
        <w:sz w:val="26"/>
        <w:szCs w:val="2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D1E64A6"/>
    <w:multiLevelType w:val="hybridMultilevel"/>
    <w:tmpl w:val="01DEE4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88768309">
    <w:abstractNumId w:val="2"/>
  </w:num>
  <w:num w:numId="2" w16cid:durableId="1372345444">
    <w:abstractNumId w:val="0"/>
  </w:num>
  <w:num w:numId="3" w16cid:durableId="1575117581">
    <w:abstractNumId w:val="4"/>
  </w:num>
  <w:num w:numId="4" w16cid:durableId="1409305236">
    <w:abstractNumId w:val="6"/>
  </w:num>
  <w:num w:numId="5" w16cid:durableId="532615696">
    <w:abstractNumId w:val="1"/>
  </w:num>
  <w:num w:numId="6" w16cid:durableId="1581134263">
    <w:abstractNumId w:val="5"/>
  </w:num>
  <w:num w:numId="7" w16cid:durableId="422993024">
    <w:abstractNumId w:val="7"/>
  </w:num>
  <w:num w:numId="8" w16cid:durableId="1497376789">
    <w:abstractNumId w:val="8"/>
  </w:num>
  <w:num w:numId="9" w16cid:durableId="62576935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FDE"/>
    <w:rsid w:val="0000567E"/>
    <w:rsid w:val="000818B5"/>
    <w:rsid w:val="00107A72"/>
    <w:rsid w:val="001C46EC"/>
    <w:rsid w:val="001F19A9"/>
    <w:rsid w:val="00221378"/>
    <w:rsid w:val="00292AE5"/>
    <w:rsid w:val="002E0B4A"/>
    <w:rsid w:val="003773AD"/>
    <w:rsid w:val="0038185A"/>
    <w:rsid w:val="003A4DF1"/>
    <w:rsid w:val="003C0DDB"/>
    <w:rsid w:val="003E3357"/>
    <w:rsid w:val="00447C0C"/>
    <w:rsid w:val="004D63D5"/>
    <w:rsid w:val="004E3362"/>
    <w:rsid w:val="00523F50"/>
    <w:rsid w:val="005329C0"/>
    <w:rsid w:val="00660682"/>
    <w:rsid w:val="006864CB"/>
    <w:rsid w:val="006C3BB2"/>
    <w:rsid w:val="006F55CF"/>
    <w:rsid w:val="00727C3D"/>
    <w:rsid w:val="00744FDE"/>
    <w:rsid w:val="00896BED"/>
    <w:rsid w:val="00970948"/>
    <w:rsid w:val="00986886"/>
    <w:rsid w:val="009A5E73"/>
    <w:rsid w:val="00A15502"/>
    <w:rsid w:val="00A45971"/>
    <w:rsid w:val="00AB00AB"/>
    <w:rsid w:val="00B10A1B"/>
    <w:rsid w:val="00B17452"/>
    <w:rsid w:val="00BA49AD"/>
    <w:rsid w:val="00BC152F"/>
    <w:rsid w:val="00BD53C4"/>
    <w:rsid w:val="00C17E9B"/>
    <w:rsid w:val="00C65E8F"/>
    <w:rsid w:val="00C87548"/>
    <w:rsid w:val="00CF396B"/>
    <w:rsid w:val="00D97B89"/>
    <w:rsid w:val="00DB19E8"/>
    <w:rsid w:val="00DB7FA9"/>
    <w:rsid w:val="00EC3872"/>
    <w:rsid w:val="00F122CC"/>
    <w:rsid w:val="00F61D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6C904"/>
  <w15:chartTrackingRefBased/>
  <w15:docId w15:val="{8FD0C25A-0DEB-8B42-8777-AA8AB4486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4F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44F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44FD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44FD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44F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44F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4F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4F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4F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4FD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44FD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44FD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44FD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44FD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44F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4F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4F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4FDE"/>
    <w:rPr>
      <w:rFonts w:eastAsiaTheme="majorEastAsia" w:cstheme="majorBidi"/>
      <w:color w:val="272727" w:themeColor="text1" w:themeTint="D8"/>
    </w:rPr>
  </w:style>
  <w:style w:type="paragraph" w:styleId="Title">
    <w:name w:val="Title"/>
    <w:basedOn w:val="Normal"/>
    <w:next w:val="Normal"/>
    <w:link w:val="TitleChar"/>
    <w:uiPriority w:val="10"/>
    <w:qFormat/>
    <w:rsid w:val="00744F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4F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4F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4F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4FDE"/>
    <w:pPr>
      <w:spacing w:before="160"/>
      <w:jc w:val="center"/>
    </w:pPr>
    <w:rPr>
      <w:i/>
      <w:iCs/>
      <w:color w:val="404040" w:themeColor="text1" w:themeTint="BF"/>
    </w:rPr>
  </w:style>
  <w:style w:type="character" w:customStyle="1" w:styleId="QuoteChar">
    <w:name w:val="Quote Char"/>
    <w:basedOn w:val="DefaultParagraphFont"/>
    <w:link w:val="Quote"/>
    <w:uiPriority w:val="29"/>
    <w:rsid w:val="00744FDE"/>
    <w:rPr>
      <w:i/>
      <w:iCs/>
      <w:color w:val="404040" w:themeColor="text1" w:themeTint="BF"/>
    </w:rPr>
  </w:style>
  <w:style w:type="paragraph" w:styleId="ListParagraph">
    <w:name w:val="List Paragraph"/>
    <w:basedOn w:val="Normal"/>
    <w:uiPriority w:val="34"/>
    <w:qFormat/>
    <w:rsid w:val="00744FDE"/>
    <w:pPr>
      <w:ind w:left="720"/>
      <w:contextualSpacing/>
    </w:pPr>
  </w:style>
  <w:style w:type="character" w:styleId="IntenseEmphasis">
    <w:name w:val="Intense Emphasis"/>
    <w:basedOn w:val="DefaultParagraphFont"/>
    <w:uiPriority w:val="21"/>
    <w:qFormat/>
    <w:rsid w:val="00744FDE"/>
    <w:rPr>
      <w:i/>
      <w:iCs/>
      <w:color w:val="0F4761" w:themeColor="accent1" w:themeShade="BF"/>
    </w:rPr>
  </w:style>
  <w:style w:type="paragraph" w:styleId="IntenseQuote">
    <w:name w:val="Intense Quote"/>
    <w:basedOn w:val="Normal"/>
    <w:next w:val="Normal"/>
    <w:link w:val="IntenseQuoteChar"/>
    <w:uiPriority w:val="30"/>
    <w:qFormat/>
    <w:rsid w:val="00744F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44FDE"/>
    <w:rPr>
      <w:i/>
      <w:iCs/>
      <w:color w:val="0F4761" w:themeColor="accent1" w:themeShade="BF"/>
    </w:rPr>
  </w:style>
  <w:style w:type="character" w:styleId="IntenseReference">
    <w:name w:val="Intense Reference"/>
    <w:basedOn w:val="DefaultParagraphFont"/>
    <w:uiPriority w:val="32"/>
    <w:qFormat/>
    <w:rsid w:val="00744FDE"/>
    <w:rPr>
      <w:b/>
      <w:bCs/>
      <w:smallCaps/>
      <w:color w:val="0F4761" w:themeColor="accent1" w:themeShade="BF"/>
      <w:spacing w:val="5"/>
    </w:rPr>
  </w:style>
  <w:style w:type="paragraph" w:customStyle="1" w:styleId="p1">
    <w:name w:val="p1"/>
    <w:basedOn w:val="Normal"/>
    <w:rsid w:val="00744FDE"/>
    <w:pPr>
      <w:spacing w:after="0" w:line="240" w:lineRule="auto"/>
    </w:pPr>
    <w:rPr>
      <w:rFonts w:ascii=".AppleSystemUIFont" w:hAnsi=".AppleSystemUIFont" w:cs="Times New Roman"/>
      <w:kern w:val="0"/>
      <w:sz w:val="26"/>
      <w:szCs w:val="26"/>
      <w14:ligatures w14:val="none"/>
    </w:rPr>
  </w:style>
  <w:style w:type="paragraph" w:customStyle="1" w:styleId="p2">
    <w:name w:val="p2"/>
    <w:basedOn w:val="Normal"/>
    <w:rsid w:val="00744FDE"/>
    <w:pPr>
      <w:spacing w:after="0" w:line="240" w:lineRule="auto"/>
    </w:pPr>
    <w:rPr>
      <w:rFonts w:ascii=".AppleSystemUIFont" w:hAnsi=".AppleSystemUIFont" w:cs="Times New Roman"/>
      <w:kern w:val="0"/>
      <w:sz w:val="26"/>
      <w:szCs w:val="26"/>
      <w14:ligatures w14:val="none"/>
    </w:rPr>
  </w:style>
  <w:style w:type="character" w:customStyle="1" w:styleId="s1">
    <w:name w:val="s1"/>
    <w:basedOn w:val="DefaultParagraphFont"/>
    <w:rsid w:val="00744FDE"/>
    <w:rPr>
      <w:rFonts w:ascii="UICTFontTextStyleEmphasizedBody" w:hAnsi="UICTFontTextStyleEmphasizedBody" w:hint="default"/>
      <w:b/>
      <w:bCs/>
      <w:i w:val="0"/>
      <w:iCs w:val="0"/>
      <w:sz w:val="26"/>
      <w:szCs w:val="26"/>
    </w:rPr>
  </w:style>
  <w:style w:type="character" w:customStyle="1" w:styleId="s2">
    <w:name w:val="s2"/>
    <w:basedOn w:val="DefaultParagraphFont"/>
    <w:rsid w:val="00744FDE"/>
    <w:rPr>
      <w:rFonts w:ascii="UICTFontTextStyleBody" w:hAnsi="UICTFontTextStyleBody" w:hint="default"/>
      <w:b w:val="0"/>
      <w:bCs w:val="0"/>
      <w:i w:val="0"/>
      <w:iCs w:val="0"/>
      <w:sz w:val="26"/>
      <w:szCs w:val="26"/>
    </w:rPr>
  </w:style>
  <w:style w:type="paragraph" w:customStyle="1" w:styleId="li1">
    <w:name w:val="li1"/>
    <w:basedOn w:val="Normal"/>
    <w:rsid w:val="00744FDE"/>
    <w:pPr>
      <w:spacing w:after="0" w:line="240" w:lineRule="auto"/>
    </w:pPr>
    <w:rPr>
      <w:rFonts w:ascii=".AppleSystemUIFont" w:hAnsi=".AppleSystemUIFont" w:cs="Times New Roman"/>
      <w:kern w:val="0"/>
      <w:sz w:val="26"/>
      <w:szCs w:val="26"/>
      <w14:ligatures w14:val="none"/>
    </w:rPr>
  </w:style>
  <w:style w:type="character" w:customStyle="1" w:styleId="apple-converted-space">
    <w:name w:val="apple-converted-space"/>
    <w:basedOn w:val="DefaultParagraphFont"/>
    <w:rsid w:val="00744F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TotalTime>
  <Pages>5</Pages>
  <Words>2418</Words>
  <Characters>13787</Characters>
  <Application>Microsoft Office Word</Application>
  <DocSecurity>0</DocSecurity>
  <Lines>114</Lines>
  <Paragraphs>32</Paragraphs>
  <ScaleCrop>false</ScaleCrop>
  <Company/>
  <LinksUpToDate>false</LinksUpToDate>
  <CharactersWithSpaces>16173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Gina-Nicoleta Raducan (2232821)</dc:creator>
  <cp:keywords/>
  <dc:description/>
  <cp:lastModifiedBy>Gina Raducan</cp:lastModifiedBy>
  <cp:revision>19</cp:revision>
  <dcterms:created xsi:type="dcterms:W3CDTF">2026-04-24T09:10:00Z</dcterms:created>
  <dcterms:modified xsi:type="dcterms:W3CDTF">2026-04-24T09:43:00Z</dcterms:modified>
</cp:coreProperties>
</file>