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02DAA" w14:textId="6F1BB947" w:rsidR="009A0D03" w:rsidRDefault="0086394A">
      <w:r>
        <w:t xml:space="preserve">Module Name: </w:t>
      </w:r>
      <w:r w:rsidR="00FD3538">
        <w:t>Enterprise and Entrepreneurship</w:t>
      </w:r>
    </w:p>
    <w:p w14:paraId="57B48B8D" w14:textId="77777777" w:rsidR="009A0D03" w:rsidRDefault="0086394A">
      <w:r>
        <w:t>Module Code: LCLM4006</w:t>
      </w:r>
    </w:p>
    <w:p w14:paraId="445A9449" w14:textId="77777777" w:rsidR="009A0D03" w:rsidRDefault="0086394A">
      <w:r>
        <w:t>Assignment Title: Business Plan for a Self-Employed Private Hire Taxi Service</w:t>
      </w:r>
    </w:p>
    <w:p w14:paraId="61F79C38" w14:textId="77777777" w:rsidR="009A0D03" w:rsidRDefault="0086394A">
      <w:r>
        <w:t>Lecturer: Taonga Kaonga Sobere-Snithers</w:t>
      </w:r>
    </w:p>
    <w:p w14:paraId="7330F92A" w14:textId="77777777" w:rsidR="009A0D03" w:rsidRDefault="0086394A">
      <w:r>
        <w:t>Student Name: Navid Khan</w:t>
      </w:r>
    </w:p>
    <w:p w14:paraId="38D3C4E2" w14:textId="7622DCEE" w:rsidR="009A0D03" w:rsidRDefault="0086394A">
      <w:r>
        <w:t>Student Number: 2</w:t>
      </w:r>
      <w:r w:rsidR="00FD3538">
        <w:t>419328</w:t>
      </w:r>
    </w:p>
    <w:p w14:paraId="2F34D90F" w14:textId="77777777" w:rsidR="009A0D03" w:rsidRDefault="0086394A">
      <w:r>
        <w:br w:type="page"/>
      </w:r>
    </w:p>
    <w:p w14:paraId="1977EED1" w14:textId="77777777" w:rsidR="009A0D03" w:rsidRPr="00FD3538" w:rsidRDefault="0086394A">
      <w:pPr>
        <w:pStyle w:val="Heading1"/>
        <w:rPr>
          <w:sz w:val="40"/>
          <w:szCs w:val="40"/>
        </w:rPr>
      </w:pPr>
      <w:r w:rsidRPr="00FD3538">
        <w:rPr>
          <w:color w:val="FF0000"/>
          <w:sz w:val="40"/>
          <w:szCs w:val="40"/>
        </w:rPr>
        <w:lastRenderedPageBreak/>
        <w:t>Table of Contents</w:t>
      </w:r>
    </w:p>
    <w:p w14:paraId="29117DA7" w14:textId="77777777" w:rsidR="009A0D03" w:rsidRDefault="0086394A">
      <w:r>
        <w:t>1. Overview of the Business Idea</w:t>
      </w:r>
    </w:p>
    <w:p w14:paraId="1F0E2C36" w14:textId="77777777" w:rsidR="009A0D03" w:rsidRDefault="0086394A">
      <w:r>
        <w:t>2. Environmental Analysis (PESTEL)</w:t>
      </w:r>
    </w:p>
    <w:p w14:paraId="7DC2E476" w14:textId="77777777" w:rsidR="009A0D03" w:rsidRDefault="0086394A">
      <w:r>
        <w:t>3. Marketing Strategies</w:t>
      </w:r>
    </w:p>
    <w:p w14:paraId="38C382B2" w14:textId="77777777" w:rsidR="009A0D03" w:rsidRDefault="0086394A">
      <w:r>
        <w:t>4. Funding and Startup Costs</w:t>
      </w:r>
    </w:p>
    <w:p w14:paraId="3F79BC02" w14:textId="77777777" w:rsidR="009A0D03" w:rsidRDefault="0086394A">
      <w:r>
        <w:t>5. Reference List</w:t>
      </w:r>
    </w:p>
    <w:p w14:paraId="3C2E6E4C" w14:textId="77777777" w:rsidR="009A0D03" w:rsidRDefault="0086394A">
      <w:r>
        <w:br w:type="page"/>
      </w:r>
    </w:p>
    <w:p w14:paraId="5C4A1DB8" w14:textId="77777777" w:rsidR="009A0D03" w:rsidRPr="00FD3538" w:rsidRDefault="0086394A">
      <w:pPr>
        <w:pStyle w:val="Heading1"/>
        <w:rPr>
          <w:sz w:val="40"/>
          <w:szCs w:val="40"/>
        </w:rPr>
      </w:pPr>
      <w:r w:rsidRPr="00FD3538">
        <w:rPr>
          <w:color w:val="FF0000"/>
          <w:sz w:val="40"/>
          <w:szCs w:val="40"/>
        </w:rPr>
        <w:lastRenderedPageBreak/>
        <w:t>1. Overview of the Business Idea</w:t>
      </w:r>
    </w:p>
    <w:p w14:paraId="2262F9F5" w14:textId="77777777" w:rsidR="009A0D03" w:rsidRDefault="0086394A">
      <w:r>
        <w:t>The proposed business is a private hire taxi service to be launched in Birmingham, owned and operated by myself, Navid Khan. The business will operate as a sole trader venture offering reliable, professional, and safe transportation services to individuals, families, and businesses. It will provide a dependable alternative to public transportation and serve people in need of fast, door-to-door private travel. Services will include airport transfers, late-night pickups, long-distance trips, and everyday comm</w:t>
      </w:r>
      <w:r>
        <w:t>uting. Bookings will primarily be secured through licensed operators such as Uber or Bolt, as well as direct customer engagement through local advertising and referrals.</w:t>
      </w:r>
      <w:r>
        <w:br/>
      </w:r>
      <w:r>
        <w:br/>
        <w:t>As a sole trader, I will retain full control of the operations, customer service, scheduling, finances, and compliance with Birmingham City Council licensing standards. This legal format provides operational simplicity and lower administrative costs. My experience as a licensed driver since 2003, along with an in-depth understanding of Bir</w:t>
      </w:r>
      <w:r>
        <w:t>mingham’s geography and customer needs, places me in a strong position to succeed in this field. The business will use a long-wheelbase, low-emissions vehicle suitable for both city and inter-city travel, compliant with Birmingham's Clean Air Zone regulations. Customer trust, punctuality, and safety will be central to building long-term loyalty and a strong local reputation.</w:t>
      </w:r>
    </w:p>
    <w:p w14:paraId="4A1BE4E0" w14:textId="77777777" w:rsidR="009A0D03" w:rsidRPr="00FD3538" w:rsidRDefault="0086394A">
      <w:pPr>
        <w:pStyle w:val="Heading1"/>
        <w:rPr>
          <w:sz w:val="40"/>
          <w:szCs w:val="40"/>
        </w:rPr>
      </w:pPr>
      <w:r w:rsidRPr="00FD3538">
        <w:rPr>
          <w:color w:val="FF0000"/>
          <w:sz w:val="40"/>
          <w:szCs w:val="40"/>
        </w:rPr>
        <w:t>2. Environmental Analysis (PESTEL)</w:t>
      </w:r>
    </w:p>
    <w:p w14:paraId="2B283A0C" w14:textId="77777777" w:rsidR="009A0D03" w:rsidRDefault="0086394A">
      <w:r>
        <w:t>A PESTEL analysis helps to assess the external environment in which the business will operate. It highlights the macroeconomic factors that can affect a private hire taxi business in Birmingham.</w:t>
      </w:r>
      <w:r>
        <w:br/>
      </w:r>
      <w:r>
        <w:br/>
      </w:r>
      <w:r w:rsidRPr="00FD3538">
        <w:rPr>
          <w:color w:val="9BBB59" w:themeColor="accent3"/>
        </w:rPr>
        <w:t xml:space="preserve">**Political**: </w:t>
      </w:r>
      <w:r>
        <w:t>The business must adhere to all Birmingham City Council licensing requirements, including possession of a valid private hire licence, passing a DBS check, undergoing a medical assessment, completing a knowledge test, and taking a disability awareness course. Additionally, transport regulations related to emissions and the Clean Air Zone (CAZ) impact vehicle selection and compliance.</w:t>
      </w:r>
      <w:r>
        <w:br/>
      </w:r>
      <w:r>
        <w:br/>
      </w:r>
      <w:r w:rsidRPr="00FD3538">
        <w:rPr>
          <w:color w:val="9BBB59" w:themeColor="accent3"/>
        </w:rPr>
        <w:t xml:space="preserve">**Economic**: </w:t>
      </w:r>
      <w:r>
        <w:t xml:space="preserve">Economic conditions influence customer demand. Rising fuel prices and insurance premiums may increase operational costs, while inflation can reduce disposable income for potential customers. However, the growing demand for flexible, self-employed transport services presents ongoing income </w:t>
      </w:r>
      <w:r>
        <w:lastRenderedPageBreak/>
        <w:t>opportunities for drivers who maintain high service standards.</w:t>
      </w:r>
      <w:r>
        <w:br/>
      </w:r>
      <w:r>
        <w:br/>
      </w:r>
      <w:r w:rsidRPr="00FD3538">
        <w:rPr>
          <w:color w:val="9BBB59" w:themeColor="accent3"/>
        </w:rPr>
        <w:t xml:space="preserve">**Social**: </w:t>
      </w:r>
      <w:r>
        <w:t>Changes in consumer habits and preferences are important. Increasing demand for fast, personalised, and safe transport options makes private hire services attractive. Urban populations also rely more heavily on mobile app-based travel solutions, particularly among young professionals and late-night workers.</w:t>
      </w:r>
      <w:r>
        <w:br/>
      </w:r>
      <w:r>
        <w:br/>
      </w:r>
      <w:r w:rsidRPr="00FD3538">
        <w:rPr>
          <w:color w:val="9BBB59" w:themeColor="accent3"/>
        </w:rPr>
        <w:t xml:space="preserve">**Technological**: </w:t>
      </w:r>
      <w:r>
        <w:t>The use of smartphone apps such as Uber, Bolt, and GPS navigation tools simplifies bookings, communication, and route efficiency. Technology enables real-time tracking, cashless transactions, customer feedback, and route planning—essential components of modern taxi operations.</w:t>
      </w:r>
      <w:r>
        <w:br/>
      </w:r>
      <w:r>
        <w:br/>
      </w:r>
      <w:r w:rsidRPr="00FD3538">
        <w:rPr>
          <w:color w:val="9BBB59" w:themeColor="accent3"/>
        </w:rPr>
        <w:t xml:space="preserve">**Environmental**: </w:t>
      </w:r>
      <w:r>
        <w:t>The business will align with environmental regulations including CAZ compliance by using a low-emission or hybrid vehicle. Routine maintenance will ensure reduced emissions and noise pollution. In the long term, transitioning to a fully electric vehicle will support environmental goals and enhance sustainability.</w:t>
      </w:r>
      <w:r>
        <w:br/>
      </w:r>
      <w:r>
        <w:br/>
      </w:r>
      <w:r w:rsidRPr="00FD3538">
        <w:rPr>
          <w:color w:val="9BBB59" w:themeColor="accent3"/>
        </w:rPr>
        <w:t xml:space="preserve">**Legal**: </w:t>
      </w:r>
      <w:r>
        <w:t>Legal compliance is essential. Licensing rules require successful completion of several assessments, a medical exam, a clean DBS check, and proof of UK work rights. As a driver, I must also demonstrate knowledge of local roads and private hire laws, including the prohibition on accepting street hails. Failure to comply with any regulation may lead to licence suspension or revocation.</w:t>
      </w:r>
    </w:p>
    <w:p w14:paraId="41479B93" w14:textId="77777777" w:rsidR="009A0D03" w:rsidRPr="00FD3538" w:rsidRDefault="0086394A">
      <w:pPr>
        <w:pStyle w:val="Heading1"/>
        <w:rPr>
          <w:sz w:val="40"/>
          <w:szCs w:val="40"/>
        </w:rPr>
      </w:pPr>
      <w:r w:rsidRPr="00FD3538">
        <w:rPr>
          <w:color w:val="FF0000"/>
          <w:sz w:val="40"/>
          <w:szCs w:val="40"/>
        </w:rPr>
        <w:t>3. Marketing Strategies</w:t>
      </w:r>
    </w:p>
    <w:p w14:paraId="73283F99" w14:textId="77777777" w:rsidR="009A0D03" w:rsidRDefault="0086394A">
      <w:r>
        <w:t>Effective marketing is critical for customer acquisition and retention. The private hire taxi business will adopt a multi-channel strategy that combines platform-based bookings with local, direct marketing to establish a strong community presence.</w:t>
      </w:r>
      <w:r>
        <w:br/>
      </w:r>
      <w:r>
        <w:br/>
        <w:t>Initially, the business will partner with recognised booking platforms like Uber and Bolt. These services provide immediate access to a large customer base and automate bookings, payment, and reviews. This removes the need for early-stage advertising and allows the business to build its profile through high-quality service and positive ratings.</w:t>
      </w:r>
      <w:r>
        <w:br/>
      </w:r>
      <w:r>
        <w:br/>
        <w:t xml:space="preserve">To further supplement platform-based visibility, local marketing techniques will be </w:t>
      </w:r>
      <w:r>
        <w:lastRenderedPageBreak/>
        <w:t xml:space="preserve">employed. These include distributing flyers at key transport hubs, shops, and </w:t>
      </w:r>
      <w:r>
        <w:t>community centres; advertising through local Facebook groups and forums; and offering special rates to local businesses for staff or client transport. Referral incentives will be introduced to reward repeat customers and grow word-of-mouth marketing.</w:t>
      </w:r>
      <w:r>
        <w:br/>
      </w:r>
      <w:r>
        <w:br/>
        <w:t>A professional, courteous image will be promoted through uniform dress, a clean vehicle, prompt service, and friendly customer interaction. These behaviours will encourage 5-star reviews, which are crucial for app-based ranking and visibility.</w:t>
      </w:r>
      <w:r>
        <w:br/>
      </w:r>
      <w:r>
        <w:br/>
        <w:t>**Marketing Mix</w:t>
      </w:r>
      <w:r>
        <w:t xml:space="preserve"> (4Ps):**</w:t>
      </w:r>
      <w:r>
        <w:br/>
        <w:t>- **Product**: A punctual, safe, and professional transport service.</w:t>
      </w:r>
      <w:r>
        <w:br/>
        <w:t>- **Price**: Competitive with market standards and aligned with operator fare algorithms. Occasional discounts for repeat customers.</w:t>
      </w:r>
      <w:r>
        <w:br/>
        <w:t>- **Place**: Based in Birmingham, with service availability extending to all boroughs and surrounding towns.</w:t>
      </w:r>
      <w:r>
        <w:br/>
        <w:t>- **Promotion**: Digital presence through apps, local online communities, printed flyers, word-of-mouth campaigns, and loyalty incentives.</w:t>
      </w:r>
      <w:r>
        <w:br/>
      </w:r>
      <w:r>
        <w:br/>
        <w:t>In the long term, a personal website and Google Bus</w:t>
      </w:r>
      <w:r>
        <w:t>iness listing will be developed to build a recognisable brand and increase direct bookings.</w:t>
      </w:r>
    </w:p>
    <w:p w14:paraId="6A1CD1AE" w14:textId="77777777" w:rsidR="009A0D03" w:rsidRPr="00FD3538" w:rsidRDefault="0086394A">
      <w:pPr>
        <w:pStyle w:val="Heading1"/>
        <w:rPr>
          <w:sz w:val="40"/>
          <w:szCs w:val="40"/>
        </w:rPr>
      </w:pPr>
      <w:r w:rsidRPr="00FD3538">
        <w:rPr>
          <w:color w:val="FF0000"/>
          <w:sz w:val="40"/>
          <w:szCs w:val="40"/>
        </w:rPr>
        <w:t>4. Funding and Startup Costs</w:t>
      </w:r>
    </w:p>
    <w:p w14:paraId="6EA4FF36" w14:textId="4022F152" w:rsidR="009A0D03" w:rsidRDefault="0086394A">
      <w:r>
        <w:t>Starting a private hire taxi service involves several one-off and recurring costs. The business will require approximately **£4,500** in initial funding to cover vehicle acquisition, licensing, legal compliance, insurance, and branding.</w:t>
      </w:r>
      <w:r>
        <w:br/>
      </w:r>
      <w:r>
        <w:br/>
        <w:t>**Estimated Initial Startup Costs:**</w:t>
      </w:r>
      <w:r>
        <w:br/>
        <w:t>- Private Hire Driver Licence (includes knowledge test, medical, DBS): £400</w:t>
      </w:r>
      <w:r>
        <w:br/>
        <w:t>- Vehicle (used, CAZ-compliant hybrid): £</w:t>
      </w:r>
      <w:r w:rsidR="00FD3538">
        <w:t>4</w:t>
      </w:r>
      <w:r>
        <w:t>,500</w:t>
      </w:r>
      <w:r>
        <w:br/>
        <w:t>- Insurance (initial payment and deposit): £600</w:t>
      </w:r>
      <w:r>
        <w:br/>
        <w:t>- Equipment (dashcam, phone holder, hands-free kit): £200</w:t>
      </w:r>
      <w:r>
        <w:br/>
        <w:t>- Disability Awareness Course and Council Driving Test: £200</w:t>
      </w:r>
      <w:r>
        <w:br/>
        <w:t>- Fuel and maintenance buffer: £300</w:t>
      </w:r>
      <w:r>
        <w:br/>
        <w:t>- Platform sign-up and service fees: £100</w:t>
      </w:r>
      <w:r>
        <w:br/>
      </w:r>
      <w:r>
        <w:br/>
        <w:t>**Total: £</w:t>
      </w:r>
      <w:r w:rsidR="00FD3538">
        <w:t>6</w:t>
      </w:r>
      <w:r>
        <w:t>,500**</w:t>
      </w:r>
      <w:r>
        <w:br/>
      </w:r>
      <w:r>
        <w:br/>
        <w:t>Funding will come from a combination of personal savings (£</w:t>
      </w:r>
      <w:r w:rsidR="00FD3538">
        <w:t>4</w:t>
      </w:r>
      <w:r>
        <w:t>,000) and a</w:t>
      </w:r>
      <w:r w:rsidR="00FD3538">
        <w:t xml:space="preserve"> loan </w:t>
      </w:r>
      <w:r w:rsidR="00FD3538">
        <w:lastRenderedPageBreak/>
        <w:t>from family £2500</w:t>
      </w:r>
      <w:r>
        <w:t>. This approach ensures minimal risk while maintaining flexibility in cash flow. Ongoing costs such as fuel, platform commission fees, and periodic vehicle servicing will be covered by business income.</w:t>
      </w:r>
      <w:r>
        <w:br/>
      </w:r>
      <w:r>
        <w:br/>
        <w:t>Cash flow forecasts suggest that break-even will be reached within the first 3 months, assuming 20–25 rides per week. Any surplus will be reinvested into promotional activity or reserved for future upgrades (e.g. transition to an electric vehicle). A simple spreadsheet will track income and expenses, allowin</w:t>
      </w:r>
      <w:r>
        <w:t>g for effective budgeting and early financial decision-making.</w:t>
      </w:r>
    </w:p>
    <w:p w14:paraId="4ADFB640" w14:textId="77777777" w:rsidR="009A0D03" w:rsidRPr="00FD3538" w:rsidRDefault="0086394A">
      <w:pPr>
        <w:pStyle w:val="Heading1"/>
        <w:rPr>
          <w:sz w:val="40"/>
          <w:szCs w:val="40"/>
        </w:rPr>
      </w:pPr>
      <w:r w:rsidRPr="00FD3538">
        <w:rPr>
          <w:color w:val="FF0000"/>
          <w:sz w:val="40"/>
          <w:szCs w:val="40"/>
        </w:rPr>
        <w:t>5. Reference List</w:t>
      </w:r>
    </w:p>
    <w:p w14:paraId="035F8401" w14:textId="7271F942" w:rsidR="009A0D03" w:rsidRDefault="0086394A">
      <w:r>
        <w:t>Birmingham City Council (2022). *Guide to Driver Licensing*. [online] Available at: https://www.birmingham.gov.uk</w:t>
      </w:r>
      <w:r>
        <w:br/>
        <w:t>GOV.UK (2022). *Apply for a taxi or private hire licence*. [online] Available at: https://www.gov.uk</w:t>
      </w:r>
      <w:r>
        <w:br/>
        <w:t>Uber (2023). *Drive with Uber*. [online] Available at: https://www.uber.com/gb/en/drive/</w:t>
      </w:r>
      <w:r>
        <w:br/>
      </w:r>
    </w:p>
    <w:sectPr w:rsidR="009A0D0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50177466">
    <w:abstractNumId w:val="8"/>
  </w:num>
  <w:num w:numId="2" w16cid:durableId="301083825">
    <w:abstractNumId w:val="6"/>
  </w:num>
  <w:num w:numId="3" w16cid:durableId="619848723">
    <w:abstractNumId w:val="5"/>
  </w:num>
  <w:num w:numId="4" w16cid:durableId="1730617803">
    <w:abstractNumId w:val="4"/>
  </w:num>
  <w:num w:numId="5" w16cid:durableId="67775717">
    <w:abstractNumId w:val="7"/>
  </w:num>
  <w:num w:numId="6" w16cid:durableId="921448053">
    <w:abstractNumId w:val="3"/>
  </w:num>
  <w:num w:numId="7" w16cid:durableId="2108188458">
    <w:abstractNumId w:val="2"/>
  </w:num>
  <w:num w:numId="8" w16cid:durableId="2138646018">
    <w:abstractNumId w:val="1"/>
  </w:num>
  <w:num w:numId="9" w16cid:durableId="1878394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2F06"/>
    <w:rsid w:val="0015074B"/>
    <w:rsid w:val="00280FF2"/>
    <w:rsid w:val="0029639D"/>
    <w:rsid w:val="00326F90"/>
    <w:rsid w:val="0086394A"/>
    <w:rsid w:val="009A0D03"/>
    <w:rsid w:val="00A00048"/>
    <w:rsid w:val="00AA1D8D"/>
    <w:rsid w:val="00B47730"/>
    <w:rsid w:val="00CB0664"/>
    <w:rsid w:val="00FC693F"/>
    <w:rsid w:val="00FD35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4DF5F2"/>
  <w14:defaultImageDpi w14:val="300"/>
  <w15:docId w15:val="{F9644C37-911E-4A01-A49B-CB61CB14E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1069</Words>
  <Characters>6698</Characters>
  <Application>Microsoft Office Word</Application>
  <DocSecurity>0</DocSecurity>
  <Lines>145</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7741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Hamza Khan</cp:lastModifiedBy>
  <cp:revision>2</cp:revision>
  <dcterms:created xsi:type="dcterms:W3CDTF">2025-10-26T23:13:00Z</dcterms:created>
  <dcterms:modified xsi:type="dcterms:W3CDTF">2025-10-26T23:13:00Z</dcterms:modified>
  <cp:category/>
</cp:coreProperties>
</file>