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9756F1">
      <w:pPr>
        <w:spacing w:line="360" w:lineRule="auto"/>
        <w:jc w:val="both"/>
        <w:rPr>
          <w:rFonts w:ascii="Tahoma" w:hAnsi="Tahoma" w:cs="Tahoma"/>
          <w:b/>
          <w:u w:val="single"/>
        </w:rPr>
      </w:pPr>
    </w:p>
    <w:p w14:paraId="3FBC8958" w14:textId="307C5118" w:rsidR="00301AD0" w:rsidRDefault="00301AD0" w:rsidP="009756F1">
      <w:pPr>
        <w:spacing w:line="360" w:lineRule="auto"/>
        <w:jc w:val="both"/>
        <w:rPr>
          <w:rFonts w:ascii="Tahoma" w:hAnsi="Tahoma" w:cs="Tahoma"/>
          <w:b/>
          <w:u w:val="single"/>
        </w:rPr>
      </w:pPr>
    </w:p>
    <w:p w14:paraId="21B8D9FF" w14:textId="77777777" w:rsidR="00301AD0" w:rsidRPr="003C3341" w:rsidRDefault="00301AD0" w:rsidP="009756F1">
      <w:pPr>
        <w:spacing w:line="360" w:lineRule="auto"/>
        <w:jc w:val="both"/>
        <w:rPr>
          <w:rFonts w:ascii="Tahoma" w:hAnsi="Tahoma" w:cs="Tahoma"/>
          <w:sz w:val="20"/>
          <w:szCs w:val="20"/>
        </w:rPr>
      </w:pPr>
    </w:p>
    <w:tbl>
      <w:tblPr>
        <w:tblStyle w:val="TableGrid"/>
        <w:tblW w:w="0" w:type="auto"/>
        <w:tblLook w:val="01E0" w:firstRow="1" w:lastRow="1" w:firstColumn="1" w:lastColumn="1" w:noHBand="0" w:noVBand="0"/>
      </w:tblPr>
      <w:tblGrid>
        <w:gridCol w:w="4573"/>
        <w:gridCol w:w="5163"/>
      </w:tblGrid>
      <w:tr w:rsidR="00B21F2E" w:rsidRPr="003C3341" w14:paraId="0D3FB92D" w14:textId="77777777" w:rsidTr="00F854FA">
        <w:tc>
          <w:tcPr>
            <w:tcW w:w="5240" w:type="dxa"/>
            <w:shd w:val="clear" w:color="auto" w:fill="8DB3E2" w:themeFill="text2" w:themeFillTint="66"/>
          </w:tcPr>
          <w:p w14:paraId="4B46764A" w14:textId="77777777" w:rsidR="004F68FF" w:rsidRDefault="00B21F2E" w:rsidP="009756F1">
            <w:pPr>
              <w:spacing w:line="360" w:lineRule="auto"/>
              <w:jc w:val="both"/>
              <w:rPr>
                <w:rFonts w:ascii="Tahoma" w:hAnsi="Tahoma" w:cs="Tahoma"/>
                <w:b/>
              </w:rPr>
            </w:pPr>
            <w:r w:rsidRPr="00F854FA">
              <w:rPr>
                <w:rFonts w:ascii="Tahoma" w:hAnsi="Tahoma" w:cs="Tahoma"/>
                <w:b/>
              </w:rPr>
              <w:t>Student Name:</w:t>
            </w:r>
          </w:p>
          <w:p w14:paraId="4B8FE21B" w14:textId="70E2E3B4" w:rsidR="00B21F2E" w:rsidRPr="00F854FA" w:rsidRDefault="003478CE" w:rsidP="009756F1">
            <w:pPr>
              <w:spacing w:line="360" w:lineRule="auto"/>
              <w:jc w:val="both"/>
              <w:rPr>
                <w:rFonts w:ascii="Tahoma" w:hAnsi="Tahoma" w:cs="Tahoma"/>
                <w:b/>
              </w:rPr>
            </w:pPr>
            <w:r w:rsidRPr="00F854FA">
              <w:rPr>
                <w:rFonts w:ascii="Tahoma" w:hAnsi="Tahoma" w:cs="Tahoma"/>
                <w:b/>
              </w:rPr>
              <w:t xml:space="preserve"> </w:t>
            </w:r>
            <w:r w:rsidR="00A75EDC" w:rsidRPr="00F854FA">
              <w:rPr>
                <w:rFonts w:ascii="Tahoma" w:hAnsi="Tahoma" w:cs="Tahoma"/>
                <w:b/>
              </w:rPr>
              <w:t>Andreea Florentina Simon</w:t>
            </w:r>
          </w:p>
          <w:p w14:paraId="498F0B10" w14:textId="77777777" w:rsidR="001B69C8" w:rsidRPr="00F854FA" w:rsidRDefault="001B69C8" w:rsidP="009756F1">
            <w:pPr>
              <w:spacing w:line="360" w:lineRule="auto"/>
              <w:jc w:val="both"/>
              <w:rPr>
                <w:rFonts w:ascii="Tahoma" w:hAnsi="Tahoma" w:cs="Tahoma"/>
                <w:b/>
              </w:rPr>
            </w:pPr>
          </w:p>
          <w:p w14:paraId="69E1F0CF" w14:textId="15DDB984" w:rsidR="00B21F2E" w:rsidRPr="00F854FA" w:rsidRDefault="001B69C8" w:rsidP="009756F1">
            <w:pPr>
              <w:spacing w:line="360" w:lineRule="auto"/>
              <w:jc w:val="both"/>
              <w:rPr>
                <w:rFonts w:ascii="Tahoma" w:hAnsi="Tahoma" w:cs="Tahoma"/>
                <w:b/>
              </w:rPr>
            </w:pPr>
            <w:r w:rsidRPr="00F854FA">
              <w:rPr>
                <w:rFonts w:ascii="Tahoma" w:hAnsi="Tahoma" w:cs="Tahoma"/>
                <w:b/>
              </w:rPr>
              <w:t>Student Number:</w:t>
            </w:r>
            <w:r w:rsidR="003478CE" w:rsidRPr="00F854FA">
              <w:rPr>
                <w:rFonts w:ascii="Tahoma" w:hAnsi="Tahoma" w:cs="Tahoma"/>
                <w:b/>
              </w:rPr>
              <w:t xml:space="preserve"> </w:t>
            </w:r>
            <w:r w:rsidR="00A75EDC" w:rsidRPr="00F854FA">
              <w:rPr>
                <w:rFonts w:ascii="Tahoma" w:hAnsi="Tahoma" w:cs="Tahoma"/>
                <w:b/>
              </w:rPr>
              <w:t>2025170</w:t>
            </w:r>
          </w:p>
          <w:p w14:paraId="1BE02E96" w14:textId="77777777" w:rsidR="00B21F2E" w:rsidRPr="00F854FA" w:rsidRDefault="00B21F2E" w:rsidP="009756F1">
            <w:pPr>
              <w:spacing w:line="360" w:lineRule="auto"/>
              <w:jc w:val="both"/>
              <w:rPr>
                <w:rFonts w:ascii="Tahoma" w:hAnsi="Tahoma" w:cs="Tahoma"/>
                <w:b/>
              </w:rPr>
            </w:pPr>
          </w:p>
        </w:tc>
        <w:tc>
          <w:tcPr>
            <w:tcW w:w="5942" w:type="dxa"/>
            <w:shd w:val="clear" w:color="auto" w:fill="8DB3E2" w:themeFill="text2" w:themeFillTint="66"/>
          </w:tcPr>
          <w:p w14:paraId="488BCD26" w14:textId="156F55D1" w:rsidR="00B21F2E" w:rsidRPr="00F854FA" w:rsidRDefault="001B69C8" w:rsidP="009756F1">
            <w:pPr>
              <w:spacing w:line="360" w:lineRule="auto"/>
              <w:jc w:val="both"/>
              <w:rPr>
                <w:rFonts w:ascii="Tahoma" w:hAnsi="Tahoma" w:cs="Tahoma"/>
                <w:b/>
              </w:rPr>
            </w:pPr>
            <w:r w:rsidRPr="00F854FA">
              <w:rPr>
                <w:rFonts w:ascii="Tahoma" w:hAnsi="Tahoma" w:cs="Tahoma"/>
                <w:b/>
              </w:rPr>
              <w:t>Module:</w:t>
            </w:r>
            <w:r w:rsidR="003478CE" w:rsidRPr="00F854FA">
              <w:rPr>
                <w:rFonts w:ascii="Tahoma" w:hAnsi="Tahoma" w:cs="Tahoma"/>
                <w:b/>
              </w:rPr>
              <w:t xml:space="preserve"> </w:t>
            </w:r>
            <w:r w:rsidR="00A75EDC" w:rsidRPr="00F854FA">
              <w:rPr>
                <w:rFonts w:ascii="Tahoma" w:hAnsi="Tahoma" w:cs="Tahoma"/>
                <w:b/>
              </w:rPr>
              <w:t>BMIH5005</w:t>
            </w:r>
          </w:p>
          <w:p w14:paraId="2019D1B6" w14:textId="77777777" w:rsidR="00B21F2E" w:rsidRPr="00F854FA" w:rsidRDefault="00B21F2E" w:rsidP="009756F1">
            <w:pPr>
              <w:spacing w:line="360" w:lineRule="auto"/>
              <w:jc w:val="both"/>
              <w:rPr>
                <w:rFonts w:ascii="Tahoma" w:hAnsi="Tahoma" w:cs="Tahoma"/>
                <w:b/>
              </w:rPr>
            </w:pPr>
          </w:p>
          <w:p w14:paraId="450FE136" w14:textId="121C241F" w:rsidR="001B69C8" w:rsidRPr="00F854FA" w:rsidRDefault="001B69C8" w:rsidP="009756F1">
            <w:pPr>
              <w:spacing w:line="360" w:lineRule="auto"/>
              <w:jc w:val="both"/>
              <w:rPr>
                <w:rFonts w:ascii="Tahoma" w:hAnsi="Tahoma" w:cs="Tahoma"/>
                <w:b/>
              </w:rPr>
            </w:pPr>
            <w:r w:rsidRPr="00F854FA">
              <w:rPr>
                <w:rFonts w:ascii="Tahoma" w:hAnsi="Tahoma" w:cs="Tahoma"/>
                <w:b/>
              </w:rPr>
              <w:t>Lecturer:</w:t>
            </w:r>
            <w:r w:rsidR="003478CE" w:rsidRPr="00F854FA">
              <w:rPr>
                <w:rFonts w:ascii="Tahoma" w:hAnsi="Tahoma" w:cs="Tahoma"/>
                <w:b/>
              </w:rPr>
              <w:t xml:space="preserve"> </w:t>
            </w:r>
            <w:r w:rsidR="00A75EDC" w:rsidRPr="00F854FA">
              <w:rPr>
                <w:rFonts w:ascii="Tahoma" w:hAnsi="Tahoma" w:cs="Tahoma"/>
                <w:b/>
              </w:rPr>
              <w:t>Kathryn Roberts</w:t>
            </w:r>
          </w:p>
        </w:tc>
      </w:tr>
    </w:tbl>
    <w:p w14:paraId="1F13C318" w14:textId="4D5FFF34" w:rsidR="0062012D" w:rsidRPr="003C3341" w:rsidRDefault="0062012D" w:rsidP="009756F1">
      <w:pPr>
        <w:spacing w:line="360" w:lineRule="auto"/>
        <w:jc w:val="both"/>
        <w:rPr>
          <w:rFonts w:ascii="Tahoma" w:hAnsi="Tahoma" w:cs="Tahoma"/>
          <w:sz w:val="20"/>
          <w:szCs w:val="20"/>
        </w:rPr>
      </w:pPr>
    </w:p>
    <w:p w14:paraId="25B9E4A6" w14:textId="7FEBA5D1" w:rsidR="00A45D42" w:rsidRDefault="00A45D42" w:rsidP="009756F1">
      <w:pPr>
        <w:spacing w:line="360" w:lineRule="auto"/>
        <w:jc w:val="both"/>
        <w:rPr>
          <w:rFonts w:ascii="Tahoma" w:hAnsi="Tahoma" w:cs="Tahoma"/>
          <w:b/>
        </w:rPr>
      </w:pPr>
    </w:p>
    <w:p w14:paraId="0E453BCA" w14:textId="1113676A" w:rsidR="009756F1" w:rsidRDefault="009756F1" w:rsidP="009756F1">
      <w:pPr>
        <w:spacing w:line="360" w:lineRule="auto"/>
        <w:jc w:val="both"/>
        <w:rPr>
          <w:rFonts w:ascii="Tahoma" w:hAnsi="Tahoma" w:cs="Tahoma"/>
          <w:b/>
        </w:rPr>
      </w:pPr>
    </w:p>
    <w:p w14:paraId="3072F55F" w14:textId="453C0944" w:rsidR="009756F1" w:rsidRDefault="009756F1" w:rsidP="009756F1">
      <w:pPr>
        <w:spacing w:line="360" w:lineRule="auto"/>
        <w:jc w:val="both"/>
        <w:rPr>
          <w:rFonts w:ascii="Tahoma" w:hAnsi="Tahoma" w:cs="Tahoma"/>
          <w:b/>
        </w:rPr>
      </w:pPr>
    </w:p>
    <w:p w14:paraId="2B3C41AF" w14:textId="41B09118" w:rsidR="009756F1" w:rsidRDefault="009756F1" w:rsidP="009756F1">
      <w:pPr>
        <w:spacing w:line="360" w:lineRule="auto"/>
        <w:jc w:val="both"/>
        <w:rPr>
          <w:rFonts w:ascii="Tahoma" w:hAnsi="Tahoma" w:cs="Tahoma"/>
          <w:b/>
        </w:rPr>
      </w:pPr>
    </w:p>
    <w:p w14:paraId="2DBB1A3D" w14:textId="7DEA6BCD" w:rsidR="009756F1" w:rsidRDefault="009756F1" w:rsidP="009756F1">
      <w:pPr>
        <w:spacing w:line="360" w:lineRule="auto"/>
        <w:jc w:val="both"/>
        <w:rPr>
          <w:rFonts w:ascii="Tahoma" w:hAnsi="Tahoma" w:cs="Tahoma"/>
          <w:b/>
        </w:rPr>
      </w:pPr>
    </w:p>
    <w:p w14:paraId="253688EB" w14:textId="382F5326" w:rsidR="009756F1" w:rsidRDefault="009756F1" w:rsidP="009756F1">
      <w:pPr>
        <w:spacing w:line="360" w:lineRule="auto"/>
        <w:jc w:val="both"/>
        <w:rPr>
          <w:rFonts w:ascii="Tahoma" w:hAnsi="Tahoma" w:cs="Tahoma"/>
          <w:b/>
        </w:rPr>
      </w:pPr>
    </w:p>
    <w:p w14:paraId="0A959FFD" w14:textId="63728B99" w:rsidR="009756F1" w:rsidRPr="004F68FF" w:rsidRDefault="004F68FF" w:rsidP="004F68FF">
      <w:pPr>
        <w:spacing w:line="360" w:lineRule="auto"/>
        <w:jc w:val="center"/>
        <w:rPr>
          <w:rFonts w:ascii="Tahoma" w:hAnsi="Tahoma" w:cs="Tahoma"/>
          <w:b/>
          <w:sz w:val="52"/>
          <w:szCs w:val="52"/>
        </w:rPr>
      </w:pPr>
      <w:r w:rsidRPr="004F68FF">
        <w:rPr>
          <w:rFonts w:ascii="Tahoma" w:hAnsi="Tahoma" w:cs="Tahoma"/>
          <w:b/>
          <w:sz w:val="52"/>
          <w:szCs w:val="52"/>
        </w:rPr>
        <w:t>RESEARCH PROJECT PROPOSAL</w:t>
      </w:r>
    </w:p>
    <w:p w14:paraId="69DFA2A6" w14:textId="436F9E56" w:rsidR="009756F1" w:rsidRDefault="009756F1" w:rsidP="009756F1">
      <w:pPr>
        <w:spacing w:line="360" w:lineRule="auto"/>
        <w:jc w:val="both"/>
        <w:rPr>
          <w:rFonts w:ascii="Tahoma" w:hAnsi="Tahoma" w:cs="Tahoma"/>
          <w:b/>
        </w:rPr>
      </w:pPr>
    </w:p>
    <w:p w14:paraId="2C1A0F87" w14:textId="7ED2700D" w:rsidR="009756F1" w:rsidRDefault="009756F1" w:rsidP="009756F1">
      <w:pPr>
        <w:spacing w:line="360" w:lineRule="auto"/>
        <w:jc w:val="both"/>
        <w:rPr>
          <w:rFonts w:ascii="Tahoma" w:hAnsi="Tahoma" w:cs="Tahoma"/>
          <w:b/>
        </w:rPr>
      </w:pPr>
    </w:p>
    <w:p w14:paraId="6A21A3E6" w14:textId="27998E17" w:rsidR="009756F1" w:rsidRDefault="009756F1" w:rsidP="009756F1">
      <w:pPr>
        <w:spacing w:line="360" w:lineRule="auto"/>
        <w:jc w:val="both"/>
        <w:rPr>
          <w:rFonts w:ascii="Tahoma" w:hAnsi="Tahoma" w:cs="Tahoma"/>
          <w:b/>
        </w:rPr>
      </w:pPr>
    </w:p>
    <w:p w14:paraId="48ECD289" w14:textId="4055A4DE" w:rsidR="009756F1" w:rsidRDefault="009756F1" w:rsidP="009756F1">
      <w:pPr>
        <w:spacing w:line="360" w:lineRule="auto"/>
        <w:jc w:val="both"/>
        <w:rPr>
          <w:rFonts w:ascii="Tahoma" w:hAnsi="Tahoma" w:cs="Tahoma"/>
          <w:b/>
        </w:rPr>
      </w:pPr>
    </w:p>
    <w:p w14:paraId="30A29CFC" w14:textId="696D3C32" w:rsidR="009756F1" w:rsidRDefault="009756F1" w:rsidP="009756F1">
      <w:pPr>
        <w:spacing w:line="360" w:lineRule="auto"/>
        <w:jc w:val="both"/>
        <w:rPr>
          <w:rFonts w:ascii="Tahoma" w:hAnsi="Tahoma" w:cs="Tahoma"/>
          <w:b/>
        </w:rPr>
      </w:pPr>
    </w:p>
    <w:p w14:paraId="1EAB4367" w14:textId="2B4575D9" w:rsidR="009756F1" w:rsidRDefault="009756F1" w:rsidP="009756F1">
      <w:pPr>
        <w:spacing w:line="360" w:lineRule="auto"/>
        <w:jc w:val="both"/>
        <w:rPr>
          <w:rFonts w:ascii="Tahoma" w:hAnsi="Tahoma" w:cs="Tahoma"/>
          <w:b/>
        </w:rPr>
      </w:pPr>
    </w:p>
    <w:p w14:paraId="22C6DED9" w14:textId="425FFC94" w:rsidR="009756F1" w:rsidRDefault="009756F1" w:rsidP="009756F1">
      <w:pPr>
        <w:spacing w:line="360" w:lineRule="auto"/>
        <w:jc w:val="both"/>
        <w:rPr>
          <w:rFonts w:ascii="Tahoma" w:hAnsi="Tahoma" w:cs="Tahoma"/>
          <w:b/>
        </w:rPr>
      </w:pPr>
    </w:p>
    <w:p w14:paraId="77699A1F" w14:textId="294A87BB" w:rsidR="009756F1" w:rsidRDefault="009756F1" w:rsidP="009756F1">
      <w:pPr>
        <w:spacing w:line="360" w:lineRule="auto"/>
        <w:jc w:val="both"/>
        <w:rPr>
          <w:rFonts w:ascii="Tahoma" w:hAnsi="Tahoma" w:cs="Tahoma"/>
          <w:b/>
        </w:rPr>
      </w:pPr>
    </w:p>
    <w:p w14:paraId="2B45DD23" w14:textId="0185A8F8" w:rsidR="009756F1" w:rsidRDefault="009756F1" w:rsidP="009756F1">
      <w:pPr>
        <w:spacing w:line="360" w:lineRule="auto"/>
        <w:jc w:val="both"/>
        <w:rPr>
          <w:rFonts w:ascii="Tahoma" w:hAnsi="Tahoma" w:cs="Tahoma"/>
          <w:b/>
        </w:rPr>
      </w:pPr>
    </w:p>
    <w:p w14:paraId="7FAFE604" w14:textId="1A1822F0" w:rsidR="004F68FF" w:rsidRDefault="004F68FF" w:rsidP="009756F1">
      <w:pPr>
        <w:spacing w:line="360" w:lineRule="auto"/>
        <w:jc w:val="both"/>
        <w:rPr>
          <w:rFonts w:ascii="Tahoma" w:hAnsi="Tahoma" w:cs="Tahoma"/>
          <w:b/>
        </w:rPr>
      </w:pPr>
    </w:p>
    <w:p w14:paraId="4DAD3845" w14:textId="095485D6" w:rsidR="004F68FF" w:rsidRDefault="004F68FF" w:rsidP="009756F1">
      <w:pPr>
        <w:spacing w:line="360" w:lineRule="auto"/>
        <w:jc w:val="both"/>
        <w:rPr>
          <w:rFonts w:ascii="Tahoma" w:hAnsi="Tahoma" w:cs="Tahoma"/>
          <w:b/>
        </w:rPr>
      </w:pPr>
    </w:p>
    <w:p w14:paraId="0A9F2342" w14:textId="16185D84" w:rsidR="004F68FF" w:rsidRDefault="004F68FF" w:rsidP="009756F1">
      <w:pPr>
        <w:spacing w:line="360" w:lineRule="auto"/>
        <w:jc w:val="both"/>
        <w:rPr>
          <w:rFonts w:ascii="Tahoma" w:hAnsi="Tahoma" w:cs="Tahoma"/>
          <w:b/>
        </w:rPr>
      </w:pPr>
    </w:p>
    <w:p w14:paraId="3FC84FD1" w14:textId="77777777" w:rsidR="004F68FF" w:rsidRDefault="004F68FF" w:rsidP="009756F1">
      <w:pPr>
        <w:spacing w:line="360" w:lineRule="auto"/>
        <w:jc w:val="both"/>
        <w:rPr>
          <w:rFonts w:ascii="Tahoma" w:hAnsi="Tahoma" w:cs="Tahoma"/>
          <w:b/>
        </w:rPr>
      </w:pPr>
    </w:p>
    <w:p w14:paraId="0FB8C83D" w14:textId="3EE67C90" w:rsidR="009756F1" w:rsidRDefault="009756F1" w:rsidP="009756F1">
      <w:pPr>
        <w:spacing w:line="360" w:lineRule="auto"/>
        <w:jc w:val="both"/>
        <w:rPr>
          <w:rFonts w:ascii="Tahoma" w:hAnsi="Tahoma" w:cs="Tahoma"/>
          <w:b/>
        </w:rPr>
      </w:pPr>
    </w:p>
    <w:p w14:paraId="2B458731" w14:textId="25602557" w:rsidR="009756F1" w:rsidRDefault="009756F1" w:rsidP="009756F1">
      <w:pPr>
        <w:spacing w:line="360" w:lineRule="auto"/>
        <w:jc w:val="both"/>
        <w:rPr>
          <w:rFonts w:ascii="Tahoma" w:hAnsi="Tahoma" w:cs="Tahoma"/>
          <w:b/>
        </w:rPr>
      </w:pPr>
    </w:p>
    <w:p w14:paraId="74853978" w14:textId="77777777" w:rsidR="009756F1" w:rsidRPr="009756F1" w:rsidRDefault="009756F1" w:rsidP="009756F1">
      <w:pPr>
        <w:spacing w:line="360" w:lineRule="auto"/>
        <w:jc w:val="both"/>
        <w:rPr>
          <w:rFonts w:ascii="Arial" w:hAnsi="Arial" w:cs="Arial"/>
          <w:b/>
        </w:rPr>
      </w:pPr>
    </w:p>
    <w:sdt>
      <w:sdtPr>
        <w:rPr>
          <w:rFonts w:ascii="Arial" w:eastAsiaTheme="minorEastAsia" w:hAnsi="Arial" w:cs="Arial"/>
          <w:b w:val="0"/>
          <w:bCs w:val="0"/>
          <w:color w:val="auto"/>
          <w:sz w:val="24"/>
          <w:szCs w:val="24"/>
          <w:lang w:val="en-IN" w:eastAsia="en-IN"/>
        </w:rPr>
        <w:id w:val="-1456238888"/>
        <w:docPartObj>
          <w:docPartGallery w:val="Table of Contents"/>
          <w:docPartUnique/>
        </w:docPartObj>
      </w:sdtPr>
      <w:sdtEndPr>
        <w:rPr>
          <w:rFonts w:eastAsia="Times New Roman"/>
          <w:lang w:val="en-GB" w:eastAsia="en-GB"/>
        </w:rPr>
      </w:sdtEndPr>
      <w:sdtContent>
        <w:p w14:paraId="3E1AD1D9" w14:textId="77777777" w:rsidR="009756F1" w:rsidRPr="009756F1" w:rsidRDefault="009756F1" w:rsidP="009756F1">
          <w:pPr>
            <w:pStyle w:val="TOCHeading"/>
            <w:spacing w:line="360" w:lineRule="auto"/>
            <w:jc w:val="both"/>
            <w:rPr>
              <w:rFonts w:ascii="Arial" w:hAnsi="Arial" w:cs="Arial"/>
              <w:sz w:val="24"/>
              <w:szCs w:val="24"/>
            </w:rPr>
          </w:pPr>
          <w:r w:rsidRPr="009756F1">
            <w:rPr>
              <w:rFonts w:ascii="Arial" w:hAnsi="Arial" w:cs="Arial"/>
              <w:color w:val="auto"/>
              <w:sz w:val="24"/>
              <w:szCs w:val="24"/>
            </w:rPr>
            <w:t>Table of Contents</w:t>
          </w:r>
        </w:p>
        <w:p w14:paraId="25F1575D" w14:textId="77777777" w:rsidR="009756F1" w:rsidRPr="009756F1" w:rsidRDefault="009756F1" w:rsidP="009756F1">
          <w:pPr>
            <w:pStyle w:val="TOC1"/>
            <w:tabs>
              <w:tab w:val="right" w:leader="dot" w:pos="9016"/>
            </w:tabs>
            <w:jc w:val="both"/>
            <w:rPr>
              <w:rFonts w:ascii="Arial" w:hAnsi="Arial" w:cs="Arial"/>
              <w:noProof/>
              <w:szCs w:val="24"/>
            </w:rPr>
          </w:pPr>
          <w:r w:rsidRPr="009756F1">
            <w:rPr>
              <w:rFonts w:ascii="Arial" w:hAnsi="Arial" w:cs="Arial"/>
              <w:szCs w:val="24"/>
            </w:rPr>
            <w:fldChar w:fldCharType="begin"/>
          </w:r>
          <w:r w:rsidRPr="009756F1">
            <w:rPr>
              <w:rFonts w:ascii="Arial" w:hAnsi="Arial" w:cs="Arial"/>
              <w:szCs w:val="24"/>
            </w:rPr>
            <w:instrText xml:space="preserve"> TOC \o "1-3" \h \z \u </w:instrText>
          </w:r>
          <w:r w:rsidRPr="009756F1">
            <w:rPr>
              <w:rFonts w:ascii="Arial" w:hAnsi="Arial" w:cs="Arial"/>
              <w:szCs w:val="24"/>
            </w:rPr>
            <w:fldChar w:fldCharType="separate"/>
          </w:r>
          <w:hyperlink w:anchor="_Toc108217726" w:history="1">
            <w:r w:rsidRPr="009756F1">
              <w:rPr>
                <w:rStyle w:val="Hyperlink"/>
                <w:rFonts w:ascii="Arial" w:hAnsi="Arial" w:cs="Arial"/>
                <w:noProof/>
                <w:szCs w:val="24"/>
              </w:rPr>
              <w:t>Introduction</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_Toc108217726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3</w:t>
            </w:r>
            <w:r w:rsidRPr="009756F1">
              <w:rPr>
                <w:rFonts w:ascii="Arial" w:hAnsi="Arial" w:cs="Arial"/>
                <w:noProof/>
                <w:webHidden/>
                <w:szCs w:val="24"/>
              </w:rPr>
              <w:fldChar w:fldCharType="end"/>
            </w:r>
          </w:hyperlink>
        </w:p>
        <w:p w14:paraId="36B142FB" w14:textId="77777777" w:rsidR="009756F1" w:rsidRPr="009756F1" w:rsidRDefault="009756F1" w:rsidP="009756F1">
          <w:pPr>
            <w:pStyle w:val="TOC1"/>
            <w:tabs>
              <w:tab w:val="right" w:leader="dot" w:pos="9016"/>
            </w:tabs>
            <w:jc w:val="both"/>
            <w:rPr>
              <w:rFonts w:ascii="Arial" w:hAnsi="Arial" w:cs="Arial"/>
              <w:noProof/>
              <w:szCs w:val="24"/>
            </w:rPr>
          </w:pPr>
          <w:hyperlink w:anchor="_Toc108217727" w:history="1">
            <w:r w:rsidRPr="009756F1">
              <w:rPr>
                <w:rStyle w:val="Hyperlink"/>
                <w:rFonts w:ascii="Arial" w:hAnsi="Arial" w:cs="Arial"/>
                <w:noProof/>
                <w:szCs w:val="24"/>
              </w:rPr>
              <w:t>The rationale of the Research</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_Toc108217727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3</w:t>
            </w:r>
            <w:r w:rsidRPr="009756F1">
              <w:rPr>
                <w:rFonts w:ascii="Arial" w:hAnsi="Arial" w:cs="Arial"/>
                <w:noProof/>
                <w:webHidden/>
                <w:szCs w:val="24"/>
              </w:rPr>
              <w:fldChar w:fldCharType="end"/>
            </w:r>
          </w:hyperlink>
        </w:p>
        <w:p w14:paraId="496379DD" w14:textId="77777777" w:rsidR="009756F1" w:rsidRPr="009756F1" w:rsidRDefault="009756F1" w:rsidP="009756F1">
          <w:pPr>
            <w:pStyle w:val="TOC1"/>
            <w:tabs>
              <w:tab w:val="right" w:leader="dot" w:pos="9016"/>
            </w:tabs>
            <w:jc w:val="both"/>
            <w:rPr>
              <w:rFonts w:ascii="Arial" w:hAnsi="Arial" w:cs="Arial"/>
              <w:noProof/>
              <w:szCs w:val="24"/>
            </w:rPr>
          </w:pPr>
          <w:hyperlink w:anchor="_Toc108217728" w:history="1">
            <w:r w:rsidRPr="009756F1">
              <w:rPr>
                <w:rStyle w:val="Hyperlink"/>
                <w:rFonts w:ascii="Arial" w:hAnsi="Arial" w:cs="Arial"/>
                <w:noProof/>
                <w:szCs w:val="24"/>
              </w:rPr>
              <w:t>Research Aim</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_Toc108217728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4</w:t>
            </w:r>
            <w:r w:rsidRPr="009756F1">
              <w:rPr>
                <w:rFonts w:ascii="Arial" w:hAnsi="Arial" w:cs="Arial"/>
                <w:noProof/>
                <w:webHidden/>
                <w:szCs w:val="24"/>
              </w:rPr>
              <w:fldChar w:fldCharType="end"/>
            </w:r>
          </w:hyperlink>
        </w:p>
        <w:p w14:paraId="0846F598" w14:textId="77777777" w:rsidR="009756F1" w:rsidRPr="009756F1" w:rsidRDefault="009756F1" w:rsidP="009756F1">
          <w:pPr>
            <w:pStyle w:val="TOC1"/>
            <w:tabs>
              <w:tab w:val="right" w:leader="dot" w:pos="9016"/>
            </w:tabs>
            <w:jc w:val="both"/>
            <w:rPr>
              <w:rFonts w:ascii="Arial" w:hAnsi="Arial" w:cs="Arial"/>
              <w:noProof/>
              <w:szCs w:val="24"/>
            </w:rPr>
          </w:pPr>
          <w:hyperlink w:anchor="_Toc108217729" w:history="1">
            <w:r w:rsidRPr="009756F1">
              <w:rPr>
                <w:rStyle w:val="Hyperlink"/>
                <w:rFonts w:ascii="Arial" w:hAnsi="Arial" w:cs="Arial"/>
                <w:noProof/>
                <w:szCs w:val="24"/>
              </w:rPr>
              <w:t>Research Objectives</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_Toc108217729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4</w:t>
            </w:r>
            <w:r w:rsidRPr="009756F1">
              <w:rPr>
                <w:rFonts w:ascii="Arial" w:hAnsi="Arial" w:cs="Arial"/>
                <w:noProof/>
                <w:webHidden/>
                <w:szCs w:val="24"/>
              </w:rPr>
              <w:fldChar w:fldCharType="end"/>
            </w:r>
          </w:hyperlink>
        </w:p>
        <w:p w14:paraId="254887AF" w14:textId="77777777" w:rsidR="009756F1" w:rsidRPr="009756F1" w:rsidRDefault="009756F1" w:rsidP="009756F1">
          <w:pPr>
            <w:pStyle w:val="TOC1"/>
            <w:tabs>
              <w:tab w:val="right" w:leader="dot" w:pos="9016"/>
            </w:tabs>
            <w:jc w:val="both"/>
            <w:rPr>
              <w:rFonts w:ascii="Arial" w:hAnsi="Arial" w:cs="Arial"/>
              <w:noProof/>
              <w:szCs w:val="24"/>
            </w:rPr>
          </w:pPr>
          <w:hyperlink w:anchor="_Toc108217730" w:history="1">
            <w:r w:rsidRPr="009756F1">
              <w:rPr>
                <w:rStyle w:val="Hyperlink"/>
                <w:rFonts w:ascii="Arial" w:hAnsi="Arial" w:cs="Arial"/>
                <w:noProof/>
                <w:szCs w:val="24"/>
              </w:rPr>
              <w:t>Research Questions</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_Toc108217730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4</w:t>
            </w:r>
            <w:r w:rsidRPr="009756F1">
              <w:rPr>
                <w:rFonts w:ascii="Arial" w:hAnsi="Arial" w:cs="Arial"/>
                <w:noProof/>
                <w:webHidden/>
                <w:szCs w:val="24"/>
              </w:rPr>
              <w:fldChar w:fldCharType="end"/>
            </w:r>
          </w:hyperlink>
        </w:p>
        <w:p w14:paraId="6A8A18A4" w14:textId="77777777" w:rsidR="009756F1" w:rsidRPr="009756F1" w:rsidRDefault="009756F1" w:rsidP="009756F1">
          <w:pPr>
            <w:pStyle w:val="TOC1"/>
            <w:tabs>
              <w:tab w:val="right" w:leader="dot" w:pos="9016"/>
            </w:tabs>
            <w:jc w:val="both"/>
            <w:rPr>
              <w:rFonts w:ascii="Arial" w:hAnsi="Arial" w:cs="Arial"/>
              <w:noProof/>
              <w:szCs w:val="24"/>
            </w:rPr>
          </w:pPr>
          <w:hyperlink w:anchor="_Toc108217731" w:history="1">
            <w:r w:rsidRPr="009756F1">
              <w:rPr>
                <w:rStyle w:val="Hyperlink"/>
                <w:rFonts w:ascii="Arial" w:hAnsi="Arial" w:cs="Arial"/>
                <w:noProof/>
                <w:szCs w:val="24"/>
              </w:rPr>
              <w:t>Discussion and Literature Review</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_Toc108217731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4</w:t>
            </w:r>
            <w:r w:rsidRPr="009756F1">
              <w:rPr>
                <w:rFonts w:ascii="Arial" w:hAnsi="Arial" w:cs="Arial"/>
                <w:noProof/>
                <w:webHidden/>
                <w:szCs w:val="24"/>
              </w:rPr>
              <w:fldChar w:fldCharType="end"/>
            </w:r>
          </w:hyperlink>
        </w:p>
        <w:p w14:paraId="4EE04423" w14:textId="77777777" w:rsidR="009756F1" w:rsidRPr="009756F1" w:rsidRDefault="009756F1" w:rsidP="009756F1">
          <w:pPr>
            <w:pStyle w:val="TOC2"/>
            <w:tabs>
              <w:tab w:val="right" w:leader="dot" w:pos="9016"/>
            </w:tabs>
            <w:jc w:val="both"/>
            <w:rPr>
              <w:rFonts w:ascii="Arial" w:hAnsi="Arial" w:cs="Arial"/>
              <w:noProof/>
              <w:szCs w:val="24"/>
            </w:rPr>
          </w:pPr>
          <w:hyperlink w:anchor="_Toc108217732" w:history="1">
            <w:r w:rsidRPr="009756F1">
              <w:rPr>
                <w:rStyle w:val="Hyperlink"/>
                <w:rFonts w:ascii="Arial" w:hAnsi="Arial" w:cs="Arial"/>
                <w:noProof/>
                <w:szCs w:val="24"/>
              </w:rPr>
              <w:t>Literature Review</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_Toc108217732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4</w:t>
            </w:r>
            <w:r w:rsidRPr="009756F1">
              <w:rPr>
                <w:rFonts w:ascii="Arial" w:hAnsi="Arial" w:cs="Arial"/>
                <w:noProof/>
                <w:webHidden/>
                <w:szCs w:val="24"/>
              </w:rPr>
              <w:fldChar w:fldCharType="end"/>
            </w:r>
          </w:hyperlink>
        </w:p>
        <w:p w14:paraId="0CA2D686" w14:textId="77777777" w:rsidR="009756F1" w:rsidRPr="009756F1" w:rsidRDefault="009756F1" w:rsidP="009756F1">
          <w:pPr>
            <w:pStyle w:val="TOC2"/>
            <w:tabs>
              <w:tab w:val="right" w:leader="dot" w:pos="9016"/>
            </w:tabs>
            <w:jc w:val="both"/>
            <w:rPr>
              <w:rFonts w:ascii="Arial" w:hAnsi="Arial" w:cs="Arial"/>
              <w:noProof/>
              <w:szCs w:val="24"/>
            </w:rPr>
          </w:pPr>
          <w:hyperlink w:anchor="_Toc108217733" w:history="1">
            <w:r w:rsidRPr="009756F1">
              <w:rPr>
                <w:rStyle w:val="Hyperlink"/>
                <w:rFonts w:ascii="Arial" w:hAnsi="Arial" w:cs="Arial"/>
                <w:noProof/>
                <w:szCs w:val="24"/>
              </w:rPr>
              <w:t>Impact of employee engagement activities</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_Toc108217733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5</w:t>
            </w:r>
            <w:r w:rsidRPr="009756F1">
              <w:rPr>
                <w:rFonts w:ascii="Arial" w:hAnsi="Arial" w:cs="Arial"/>
                <w:noProof/>
                <w:webHidden/>
                <w:szCs w:val="24"/>
              </w:rPr>
              <w:fldChar w:fldCharType="end"/>
            </w:r>
          </w:hyperlink>
        </w:p>
        <w:p w14:paraId="5E0C840E" w14:textId="77777777" w:rsidR="009756F1" w:rsidRPr="009756F1" w:rsidRDefault="009756F1" w:rsidP="009756F1">
          <w:pPr>
            <w:pStyle w:val="TOC2"/>
            <w:tabs>
              <w:tab w:val="right" w:leader="dot" w:pos="9016"/>
            </w:tabs>
            <w:jc w:val="both"/>
            <w:rPr>
              <w:rFonts w:ascii="Arial" w:hAnsi="Arial" w:cs="Arial"/>
              <w:noProof/>
              <w:szCs w:val="24"/>
            </w:rPr>
          </w:pPr>
          <w:hyperlink w:anchor="_Toc108217734" w:history="1">
            <w:r w:rsidRPr="009756F1">
              <w:rPr>
                <w:rStyle w:val="Hyperlink"/>
                <w:rFonts w:ascii="Arial" w:hAnsi="Arial" w:cs="Arial"/>
                <w:noProof/>
                <w:szCs w:val="24"/>
              </w:rPr>
              <w:t>Significance of employee engagement activities</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_Toc108217734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6</w:t>
            </w:r>
            <w:r w:rsidRPr="009756F1">
              <w:rPr>
                <w:rFonts w:ascii="Arial" w:hAnsi="Arial" w:cs="Arial"/>
                <w:noProof/>
                <w:webHidden/>
                <w:szCs w:val="24"/>
              </w:rPr>
              <w:fldChar w:fldCharType="end"/>
            </w:r>
          </w:hyperlink>
        </w:p>
        <w:p w14:paraId="213301D4" w14:textId="77777777" w:rsidR="009756F1" w:rsidRPr="009756F1" w:rsidRDefault="009756F1" w:rsidP="009756F1">
          <w:pPr>
            <w:pStyle w:val="TOC2"/>
            <w:tabs>
              <w:tab w:val="right" w:leader="dot" w:pos="9016"/>
            </w:tabs>
            <w:jc w:val="both"/>
            <w:rPr>
              <w:rFonts w:ascii="Arial" w:hAnsi="Arial" w:cs="Arial"/>
              <w:noProof/>
              <w:szCs w:val="24"/>
            </w:rPr>
          </w:pPr>
          <w:hyperlink w:anchor="_Toc108217735" w:history="1">
            <w:r w:rsidRPr="009756F1">
              <w:rPr>
                <w:rStyle w:val="Hyperlink"/>
                <w:rFonts w:ascii="Arial" w:hAnsi="Arial" w:cs="Arial"/>
                <w:noProof/>
                <w:szCs w:val="24"/>
              </w:rPr>
              <w:t>Benefits of employee engagement activities</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_Toc108217735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6</w:t>
            </w:r>
            <w:r w:rsidRPr="009756F1">
              <w:rPr>
                <w:rFonts w:ascii="Arial" w:hAnsi="Arial" w:cs="Arial"/>
                <w:noProof/>
                <w:webHidden/>
                <w:szCs w:val="24"/>
              </w:rPr>
              <w:fldChar w:fldCharType="end"/>
            </w:r>
          </w:hyperlink>
        </w:p>
        <w:p w14:paraId="3CD9D558" w14:textId="77777777" w:rsidR="009756F1" w:rsidRPr="009756F1" w:rsidRDefault="009756F1" w:rsidP="009756F1">
          <w:pPr>
            <w:pStyle w:val="TOC2"/>
            <w:tabs>
              <w:tab w:val="right" w:leader="dot" w:pos="9016"/>
            </w:tabs>
            <w:jc w:val="both"/>
            <w:rPr>
              <w:rFonts w:ascii="Arial" w:hAnsi="Arial" w:cs="Arial"/>
              <w:noProof/>
              <w:szCs w:val="24"/>
            </w:rPr>
          </w:pPr>
          <w:hyperlink w:anchor="_Toc108217736" w:history="1">
            <w:r w:rsidRPr="009756F1">
              <w:rPr>
                <w:rStyle w:val="Hyperlink"/>
                <w:rFonts w:ascii="Arial" w:hAnsi="Arial" w:cs="Arial"/>
                <w:noProof/>
                <w:szCs w:val="24"/>
              </w:rPr>
              <w:t>Providing the best possible recommendations for Hilton Hotel:</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_Toc108217736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7</w:t>
            </w:r>
            <w:r w:rsidRPr="009756F1">
              <w:rPr>
                <w:rFonts w:ascii="Arial" w:hAnsi="Arial" w:cs="Arial"/>
                <w:noProof/>
                <w:webHidden/>
                <w:szCs w:val="24"/>
              </w:rPr>
              <w:fldChar w:fldCharType="end"/>
            </w:r>
          </w:hyperlink>
        </w:p>
        <w:p w14:paraId="0BDA54B5" w14:textId="77777777" w:rsidR="009756F1" w:rsidRPr="009756F1" w:rsidRDefault="009756F1" w:rsidP="009756F1">
          <w:pPr>
            <w:pStyle w:val="TOC3"/>
            <w:tabs>
              <w:tab w:val="right" w:leader="dot" w:pos="9016"/>
            </w:tabs>
            <w:jc w:val="both"/>
            <w:rPr>
              <w:rFonts w:ascii="Arial" w:hAnsi="Arial" w:cs="Arial"/>
              <w:noProof/>
              <w:szCs w:val="24"/>
            </w:rPr>
          </w:pPr>
          <w:hyperlink w:anchor="_Toc108217737" w:history="1">
            <w:r w:rsidRPr="009756F1">
              <w:rPr>
                <w:rStyle w:val="Hyperlink"/>
                <w:rFonts w:ascii="Arial" w:hAnsi="Arial" w:cs="Arial"/>
                <w:noProof/>
                <w:szCs w:val="24"/>
              </w:rPr>
              <w:t>Adopting the leadership approach</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_Toc108217737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7</w:t>
            </w:r>
            <w:r w:rsidRPr="009756F1">
              <w:rPr>
                <w:rFonts w:ascii="Arial" w:hAnsi="Arial" w:cs="Arial"/>
                <w:noProof/>
                <w:webHidden/>
                <w:szCs w:val="24"/>
              </w:rPr>
              <w:fldChar w:fldCharType="end"/>
            </w:r>
          </w:hyperlink>
        </w:p>
        <w:p w14:paraId="51F05F05" w14:textId="77777777" w:rsidR="009756F1" w:rsidRPr="009756F1" w:rsidRDefault="009756F1" w:rsidP="009756F1">
          <w:pPr>
            <w:pStyle w:val="TOC3"/>
            <w:tabs>
              <w:tab w:val="right" w:leader="dot" w:pos="9016"/>
            </w:tabs>
            <w:jc w:val="both"/>
            <w:rPr>
              <w:rFonts w:ascii="Arial" w:hAnsi="Arial" w:cs="Arial"/>
              <w:noProof/>
              <w:szCs w:val="24"/>
            </w:rPr>
          </w:pPr>
          <w:hyperlink w:anchor="_Toc108217738" w:history="1">
            <w:r w:rsidRPr="009756F1">
              <w:rPr>
                <w:rStyle w:val="Hyperlink"/>
                <w:rFonts w:ascii="Arial" w:hAnsi="Arial" w:cs="Arial"/>
                <w:noProof/>
                <w:szCs w:val="24"/>
              </w:rPr>
              <w:t>Implementing the required reward system</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_Toc108217738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7</w:t>
            </w:r>
            <w:r w:rsidRPr="009756F1">
              <w:rPr>
                <w:rFonts w:ascii="Arial" w:hAnsi="Arial" w:cs="Arial"/>
                <w:noProof/>
                <w:webHidden/>
                <w:szCs w:val="24"/>
              </w:rPr>
              <w:fldChar w:fldCharType="end"/>
            </w:r>
          </w:hyperlink>
        </w:p>
        <w:p w14:paraId="0D7A36A9" w14:textId="77777777" w:rsidR="009756F1" w:rsidRPr="009756F1" w:rsidRDefault="009756F1" w:rsidP="009756F1">
          <w:pPr>
            <w:pStyle w:val="TOC3"/>
            <w:tabs>
              <w:tab w:val="right" w:leader="dot" w:pos="9016"/>
            </w:tabs>
            <w:jc w:val="both"/>
            <w:rPr>
              <w:rFonts w:ascii="Arial" w:hAnsi="Arial" w:cs="Arial"/>
              <w:noProof/>
              <w:szCs w:val="24"/>
            </w:rPr>
          </w:pPr>
          <w:hyperlink w:anchor="_Toc108217739" w:history="1">
            <w:r w:rsidRPr="009756F1">
              <w:rPr>
                <w:rStyle w:val="Hyperlink"/>
                <w:rFonts w:ascii="Arial" w:hAnsi="Arial" w:cs="Arial"/>
                <w:noProof/>
                <w:szCs w:val="24"/>
              </w:rPr>
              <w:t>Providing the platform for professional growth</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_Toc108217739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7</w:t>
            </w:r>
            <w:r w:rsidRPr="009756F1">
              <w:rPr>
                <w:rFonts w:ascii="Arial" w:hAnsi="Arial" w:cs="Arial"/>
                <w:noProof/>
                <w:webHidden/>
                <w:szCs w:val="24"/>
              </w:rPr>
              <w:fldChar w:fldCharType="end"/>
            </w:r>
          </w:hyperlink>
        </w:p>
        <w:p w14:paraId="248F9DD4" w14:textId="77777777" w:rsidR="009756F1" w:rsidRPr="009756F1" w:rsidRDefault="009756F1" w:rsidP="009756F1">
          <w:pPr>
            <w:pStyle w:val="TOC1"/>
            <w:tabs>
              <w:tab w:val="right" w:leader="dot" w:pos="9016"/>
            </w:tabs>
            <w:jc w:val="both"/>
            <w:rPr>
              <w:rFonts w:ascii="Arial" w:hAnsi="Arial" w:cs="Arial"/>
              <w:noProof/>
              <w:szCs w:val="24"/>
            </w:rPr>
          </w:pPr>
          <w:hyperlink w:anchor="_Toc108217740" w:history="1">
            <w:r w:rsidRPr="009756F1">
              <w:rPr>
                <w:rStyle w:val="Hyperlink"/>
                <w:rFonts w:ascii="Arial" w:hAnsi="Arial" w:cs="Arial"/>
                <w:noProof/>
                <w:szCs w:val="24"/>
              </w:rPr>
              <w:t>Research Methodology</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_Toc108217740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8</w:t>
            </w:r>
            <w:r w:rsidRPr="009756F1">
              <w:rPr>
                <w:rFonts w:ascii="Arial" w:hAnsi="Arial" w:cs="Arial"/>
                <w:noProof/>
                <w:webHidden/>
                <w:szCs w:val="24"/>
              </w:rPr>
              <w:fldChar w:fldCharType="end"/>
            </w:r>
          </w:hyperlink>
        </w:p>
        <w:p w14:paraId="34A69CD7" w14:textId="77777777" w:rsidR="009756F1" w:rsidRPr="009756F1" w:rsidRDefault="009756F1" w:rsidP="009756F1">
          <w:pPr>
            <w:pStyle w:val="TOC1"/>
            <w:tabs>
              <w:tab w:val="right" w:leader="dot" w:pos="9016"/>
            </w:tabs>
            <w:jc w:val="both"/>
            <w:rPr>
              <w:rFonts w:ascii="Arial" w:hAnsi="Arial" w:cs="Arial"/>
              <w:noProof/>
              <w:szCs w:val="24"/>
            </w:rPr>
          </w:pPr>
          <w:hyperlink w:anchor="_Toc108217741" w:history="1">
            <w:r w:rsidRPr="009756F1">
              <w:rPr>
                <w:rStyle w:val="Hyperlink"/>
                <w:rFonts w:ascii="Arial" w:hAnsi="Arial" w:cs="Arial"/>
                <w:noProof/>
                <w:szCs w:val="24"/>
              </w:rPr>
              <w:t>Evolution and Conclusion</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_Toc108217741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9</w:t>
            </w:r>
            <w:r w:rsidRPr="009756F1">
              <w:rPr>
                <w:rFonts w:ascii="Arial" w:hAnsi="Arial" w:cs="Arial"/>
                <w:noProof/>
                <w:webHidden/>
                <w:szCs w:val="24"/>
              </w:rPr>
              <w:fldChar w:fldCharType="end"/>
            </w:r>
          </w:hyperlink>
        </w:p>
        <w:p w14:paraId="76DBC13D" w14:textId="77777777" w:rsidR="009756F1" w:rsidRPr="009756F1" w:rsidRDefault="009756F1" w:rsidP="009756F1">
          <w:pPr>
            <w:pStyle w:val="TOC1"/>
            <w:tabs>
              <w:tab w:val="right" w:leader="dot" w:pos="9016"/>
            </w:tabs>
            <w:jc w:val="both"/>
            <w:rPr>
              <w:rFonts w:ascii="Arial" w:hAnsi="Arial" w:cs="Arial"/>
              <w:noProof/>
              <w:szCs w:val="24"/>
            </w:rPr>
          </w:pPr>
          <w:hyperlink w:anchor="_Toc108217742" w:history="1">
            <w:r w:rsidRPr="009756F1">
              <w:rPr>
                <w:rStyle w:val="Hyperlink"/>
                <w:rFonts w:ascii="Arial" w:hAnsi="Arial" w:cs="Arial"/>
                <w:noProof/>
                <w:szCs w:val="24"/>
              </w:rPr>
              <w:t>Reference List</w:t>
            </w:r>
            <w:r w:rsidRPr="009756F1">
              <w:rPr>
                <w:rFonts w:ascii="Arial" w:hAnsi="Arial" w:cs="Arial"/>
                <w:noProof/>
                <w:webHidden/>
                <w:szCs w:val="24"/>
              </w:rPr>
              <w:tab/>
            </w:r>
            <w:r w:rsidRPr="009756F1">
              <w:rPr>
                <w:rFonts w:ascii="Arial" w:hAnsi="Arial" w:cs="Arial"/>
                <w:noProof/>
                <w:webHidden/>
                <w:szCs w:val="24"/>
              </w:rPr>
              <w:fldChar w:fldCharType="begin"/>
            </w:r>
            <w:r w:rsidRPr="009756F1">
              <w:rPr>
                <w:rFonts w:ascii="Arial" w:hAnsi="Arial" w:cs="Arial"/>
                <w:noProof/>
                <w:webHidden/>
                <w:szCs w:val="24"/>
              </w:rPr>
              <w:instrText xml:space="preserve"> PAGEREF _Toc108217742 \h </w:instrText>
            </w:r>
            <w:r w:rsidRPr="009756F1">
              <w:rPr>
                <w:rFonts w:ascii="Arial" w:hAnsi="Arial" w:cs="Arial"/>
                <w:noProof/>
                <w:webHidden/>
                <w:szCs w:val="24"/>
              </w:rPr>
            </w:r>
            <w:r w:rsidRPr="009756F1">
              <w:rPr>
                <w:rFonts w:ascii="Arial" w:hAnsi="Arial" w:cs="Arial"/>
                <w:noProof/>
                <w:webHidden/>
                <w:szCs w:val="24"/>
              </w:rPr>
              <w:fldChar w:fldCharType="separate"/>
            </w:r>
            <w:r w:rsidRPr="009756F1">
              <w:rPr>
                <w:rFonts w:ascii="Arial" w:hAnsi="Arial" w:cs="Arial"/>
                <w:noProof/>
                <w:webHidden/>
                <w:szCs w:val="24"/>
              </w:rPr>
              <w:t>10</w:t>
            </w:r>
            <w:r w:rsidRPr="009756F1">
              <w:rPr>
                <w:rFonts w:ascii="Arial" w:hAnsi="Arial" w:cs="Arial"/>
                <w:noProof/>
                <w:webHidden/>
                <w:szCs w:val="24"/>
              </w:rPr>
              <w:fldChar w:fldCharType="end"/>
            </w:r>
          </w:hyperlink>
        </w:p>
        <w:p w14:paraId="679138E5" w14:textId="77777777" w:rsidR="009756F1" w:rsidRPr="009756F1" w:rsidRDefault="009756F1" w:rsidP="009756F1">
          <w:pPr>
            <w:spacing w:line="360" w:lineRule="auto"/>
            <w:jc w:val="both"/>
            <w:rPr>
              <w:rFonts w:ascii="Arial" w:hAnsi="Arial" w:cs="Arial"/>
            </w:rPr>
          </w:pPr>
          <w:r w:rsidRPr="009756F1">
            <w:rPr>
              <w:rFonts w:ascii="Arial" w:hAnsi="Arial" w:cs="Arial"/>
            </w:rPr>
            <w:fldChar w:fldCharType="end"/>
          </w:r>
        </w:p>
      </w:sdtContent>
    </w:sdt>
    <w:p w14:paraId="49408D38" w14:textId="10EB58B1" w:rsidR="009756F1" w:rsidRDefault="009756F1" w:rsidP="009756F1">
      <w:pPr>
        <w:spacing w:line="360" w:lineRule="auto"/>
        <w:jc w:val="both"/>
        <w:rPr>
          <w:rFonts w:ascii="Arial" w:hAnsi="Arial" w:cs="Arial"/>
        </w:rPr>
      </w:pPr>
      <w:r w:rsidRPr="009756F1">
        <w:rPr>
          <w:rFonts w:ascii="Arial" w:hAnsi="Arial" w:cs="Arial"/>
        </w:rPr>
        <w:br w:type="page"/>
      </w:r>
    </w:p>
    <w:p w14:paraId="2FB63BD1" w14:textId="77777777" w:rsidR="009756F1" w:rsidRPr="009756F1" w:rsidRDefault="009756F1" w:rsidP="009756F1">
      <w:pPr>
        <w:spacing w:line="360" w:lineRule="auto"/>
        <w:jc w:val="both"/>
        <w:rPr>
          <w:rFonts w:ascii="Arial" w:eastAsiaTheme="majorEastAsia" w:hAnsi="Arial" w:cs="Arial"/>
          <w:b/>
          <w:bCs/>
        </w:rPr>
      </w:pPr>
    </w:p>
    <w:p w14:paraId="4C7689FD" w14:textId="77777777" w:rsidR="009756F1" w:rsidRPr="009756F1" w:rsidRDefault="009756F1" w:rsidP="009756F1">
      <w:pPr>
        <w:pStyle w:val="Heading1"/>
        <w:rPr>
          <w:rFonts w:ascii="Arial" w:hAnsi="Arial" w:cs="Arial"/>
          <w:sz w:val="24"/>
          <w:szCs w:val="24"/>
        </w:rPr>
      </w:pPr>
      <w:bookmarkStart w:id="0" w:name="_Toc108217726"/>
      <w:r w:rsidRPr="009756F1">
        <w:rPr>
          <w:rFonts w:ascii="Arial" w:hAnsi="Arial" w:cs="Arial"/>
          <w:sz w:val="24"/>
          <w:szCs w:val="24"/>
        </w:rPr>
        <w:t>Introduction</w:t>
      </w:r>
      <w:bookmarkEnd w:id="0"/>
      <w:r w:rsidRPr="009756F1">
        <w:rPr>
          <w:rFonts w:ascii="Arial" w:hAnsi="Arial" w:cs="Arial"/>
          <w:sz w:val="24"/>
          <w:szCs w:val="24"/>
        </w:rPr>
        <w:t xml:space="preserve"> </w:t>
      </w:r>
    </w:p>
    <w:p w14:paraId="7A989748"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The outline of the report evaluated the core perceptions towards considering the fact while elaborating on the perceptions of international hotel management along with its core operational activities. Employee engagement is determined as one of the critical points of consideration, allowing any organisation, irrespective of the nature of the business, to accomplish the long-term business objectives by fostering individual goals (Sun and </w:t>
      </w:r>
      <w:proofErr w:type="spellStart"/>
      <w:r w:rsidRPr="009756F1">
        <w:rPr>
          <w:rFonts w:ascii="Arial" w:hAnsi="Arial" w:cs="Arial"/>
        </w:rPr>
        <w:t>Bunchapattanasakda</w:t>
      </w:r>
      <w:proofErr w:type="spellEnd"/>
      <w:r w:rsidRPr="009756F1">
        <w:rPr>
          <w:rFonts w:ascii="Arial" w:hAnsi="Arial" w:cs="Arial"/>
        </w:rPr>
        <w:t xml:space="preserve">, 2019). </w:t>
      </w:r>
    </w:p>
    <w:p w14:paraId="4AF0A655"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Evidence from a wide range of sources suggested engaged employees care about their work and the company's performance; ensuring the right effort would create the ultimate point of difference. For that reason, employment engagement defines the function towards creating the best relationship with the organisation along with the employees fostering a good as well as an influential workplace culture where all the employees will feel motivated and dedicated towards the specific set of company values, aims and objectives (Arifin, </w:t>
      </w:r>
      <w:proofErr w:type="spellStart"/>
      <w:r w:rsidRPr="009756F1">
        <w:rPr>
          <w:rFonts w:ascii="Arial" w:hAnsi="Arial" w:cs="Arial"/>
        </w:rPr>
        <w:t>Nirwanto</w:t>
      </w:r>
      <w:proofErr w:type="spellEnd"/>
      <w:r w:rsidRPr="009756F1">
        <w:rPr>
          <w:rFonts w:ascii="Arial" w:hAnsi="Arial" w:cs="Arial"/>
        </w:rPr>
        <w:t xml:space="preserve"> and Manan, 2019). Therefore, </w:t>
      </w:r>
      <w:proofErr w:type="gramStart"/>
      <w:r w:rsidRPr="009756F1">
        <w:rPr>
          <w:rFonts w:ascii="Arial" w:hAnsi="Arial" w:cs="Arial"/>
        </w:rPr>
        <w:t>in order to</w:t>
      </w:r>
      <w:proofErr w:type="gramEnd"/>
      <w:r w:rsidRPr="009756F1">
        <w:rPr>
          <w:rFonts w:ascii="Arial" w:hAnsi="Arial" w:cs="Arial"/>
        </w:rPr>
        <w:t xml:space="preserve"> work as per the context of the current research operation, the study will specifically address the three critical components of employee engagement activities such as leadership, rewards and recognition, along with providing professional growth, creating the platform of discursions comprehensive and dynamic.                 </w:t>
      </w:r>
    </w:p>
    <w:p w14:paraId="0D29EA6A" w14:textId="77777777" w:rsidR="009756F1" w:rsidRPr="009756F1" w:rsidRDefault="009756F1" w:rsidP="009756F1">
      <w:pPr>
        <w:pStyle w:val="Heading1"/>
        <w:rPr>
          <w:rFonts w:ascii="Arial" w:hAnsi="Arial" w:cs="Arial"/>
          <w:sz w:val="24"/>
          <w:szCs w:val="24"/>
        </w:rPr>
      </w:pPr>
      <w:bookmarkStart w:id="1" w:name="_Toc108217727"/>
      <w:r w:rsidRPr="009756F1">
        <w:rPr>
          <w:rFonts w:ascii="Arial" w:hAnsi="Arial" w:cs="Arial"/>
          <w:sz w:val="24"/>
          <w:szCs w:val="24"/>
        </w:rPr>
        <w:t>The rationale of the Research</w:t>
      </w:r>
      <w:bookmarkEnd w:id="1"/>
      <w:r w:rsidRPr="009756F1">
        <w:rPr>
          <w:rFonts w:ascii="Arial" w:hAnsi="Arial" w:cs="Arial"/>
          <w:sz w:val="24"/>
          <w:szCs w:val="24"/>
        </w:rPr>
        <w:t xml:space="preserve"> </w:t>
      </w:r>
    </w:p>
    <w:p w14:paraId="0DF5FA79" w14:textId="05A59D98" w:rsidR="009756F1" w:rsidRDefault="009756F1" w:rsidP="009756F1">
      <w:pPr>
        <w:spacing w:line="360" w:lineRule="auto"/>
        <w:jc w:val="both"/>
        <w:rPr>
          <w:rFonts w:ascii="Arial" w:hAnsi="Arial" w:cs="Arial"/>
        </w:rPr>
      </w:pPr>
      <w:r w:rsidRPr="009756F1">
        <w:rPr>
          <w:rFonts w:ascii="Arial" w:hAnsi="Arial" w:cs="Arial"/>
        </w:rPr>
        <w:t xml:space="preserve">The global pandemic created due to the sudden coronavirus outbreak provided one of the significant setbacks over all the industrial operations, considering how the entire hospitality sector experienced the significant setbacks (Craven et al., 2020). During the global </w:t>
      </w:r>
      <w:proofErr w:type="spellStart"/>
      <w:proofErr w:type="gramStart"/>
      <w:r w:rsidRPr="009756F1">
        <w:rPr>
          <w:rFonts w:ascii="Arial" w:hAnsi="Arial" w:cs="Arial"/>
        </w:rPr>
        <w:t>pandemic,the</w:t>
      </w:r>
      <w:proofErr w:type="spellEnd"/>
      <w:proofErr w:type="gramEnd"/>
      <w:r w:rsidRPr="009756F1">
        <w:rPr>
          <w:rFonts w:ascii="Arial" w:hAnsi="Arial" w:cs="Arial"/>
        </w:rPr>
        <w:t xml:space="preserve"> selected hotel Hilton faced issues such as employee turnover resulting in a lack of employee engagement activities, reduced productivity level and hampering the organisational and operational activities. Over time, employee engagement has become one of the serious concerns for Hilton Hotels as the pattern of work changed over the time, where the HR managers reshaped the mode of business operation. Consequently, promoting employee engagement activities has become one of the critical concerns where the outline of the present research work will ensure the best application of using a wide range of theories driven by the contributions made by the current knowledge. On the other hand, it will prove to be crucial to ensure the best application of research methods providing the core as well as </w:t>
      </w:r>
    </w:p>
    <w:p w14:paraId="3D9B7994" w14:textId="2F9192B4" w:rsidR="009756F1" w:rsidRDefault="009756F1" w:rsidP="009756F1">
      <w:pPr>
        <w:spacing w:line="360" w:lineRule="auto"/>
        <w:jc w:val="both"/>
        <w:rPr>
          <w:rFonts w:ascii="Arial" w:hAnsi="Arial" w:cs="Arial"/>
        </w:rPr>
      </w:pPr>
    </w:p>
    <w:p w14:paraId="7EB5DE33" w14:textId="77777777" w:rsidR="009756F1" w:rsidRDefault="009756F1" w:rsidP="009756F1">
      <w:pPr>
        <w:spacing w:line="360" w:lineRule="auto"/>
        <w:jc w:val="both"/>
        <w:rPr>
          <w:rFonts w:ascii="Arial" w:hAnsi="Arial" w:cs="Arial"/>
        </w:rPr>
      </w:pPr>
    </w:p>
    <w:p w14:paraId="1EAD9E7B" w14:textId="77777777" w:rsidR="009756F1" w:rsidRDefault="009756F1" w:rsidP="009756F1">
      <w:pPr>
        <w:spacing w:line="360" w:lineRule="auto"/>
        <w:jc w:val="both"/>
        <w:rPr>
          <w:rFonts w:ascii="Arial" w:hAnsi="Arial" w:cs="Arial"/>
        </w:rPr>
      </w:pPr>
    </w:p>
    <w:p w14:paraId="1C12AEB0" w14:textId="3096A7BC" w:rsidR="009756F1" w:rsidRPr="009756F1" w:rsidRDefault="009756F1" w:rsidP="009756F1">
      <w:pPr>
        <w:spacing w:line="360" w:lineRule="auto"/>
        <w:jc w:val="both"/>
        <w:rPr>
          <w:rFonts w:ascii="Arial" w:hAnsi="Arial" w:cs="Arial"/>
        </w:rPr>
      </w:pPr>
      <w:r w:rsidRPr="009756F1">
        <w:rPr>
          <w:rFonts w:ascii="Arial" w:hAnsi="Arial" w:cs="Arial"/>
        </w:rPr>
        <w:t xml:space="preserve">the necessary aspects by using the best techniques required for identifying, selecting, processing and analysing information about the chosen topic of investigation. </w:t>
      </w:r>
    </w:p>
    <w:p w14:paraId="13C46909" w14:textId="77777777" w:rsidR="009756F1" w:rsidRPr="009756F1" w:rsidRDefault="009756F1" w:rsidP="009756F1">
      <w:pPr>
        <w:pStyle w:val="Heading1"/>
        <w:rPr>
          <w:rFonts w:ascii="Arial" w:hAnsi="Arial" w:cs="Arial"/>
          <w:sz w:val="24"/>
          <w:szCs w:val="24"/>
        </w:rPr>
      </w:pPr>
      <w:bookmarkStart w:id="2" w:name="_Toc108217728"/>
      <w:r w:rsidRPr="009756F1">
        <w:rPr>
          <w:rFonts w:ascii="Arial" w:hAnsi="Arial" w:cs="Arial"/>
          <w:sz w:val="24"/>
          <w:szCs w:val="24"/>
        </w:rPr>
        <w:t>Research Aim</w:t>
      </w:r>
      <w:bookmarkEnd w:id="2"/>
    </w:p>
    <w:p w14:paraId="70FE429A"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The outline of the current investigation procedure focused on the critical attributes of employee engagement activities along with their impact on the hotel performance of Hilton accordingly.  </w:t>
      </w:r>
    </w:p>
    <w:p w14:paraId="654E00F5" w14:textId="77777777" w:rsidR="009756F1" w:rsidRPr="009756F1" w:rsidRDefault="009756F1" w:rsidP="009756F1">
      <w:pPr>
        <w:pStyle w:val="Heading1"/>
        <w:rPr>
          <w:rFonts w:ascii="Arial" w:hAnsi="Arial" w:cs="Arial"/>
          <w:sz w:val="24"/>
          <w:szCs w:val="24"/>
        </w:rPr>
      </w:pPr>
      <w:bookmarkStart w:id="3" w:name="_Toc108217729"/>
      <w:r w:rsidRPr="009756F1">
        <w:rPr>
          <w:rFonts w:ascii="Arial" w:hAnsi="Arial" w:cs="Arial"/>
          <w:sz w:val="24"/>
          <w:szCs w:val="24"/>
        </w:rPr>
        <w:t>Research Objectives</w:t>
      </w:r>
      <w:bookmarkEnd w:id="3"/>
      <w:r w:rsidRPr="009756F1">
        <w:rPr>
          <w:rFonts w:ascii="Arial" w:hAnsi="Arial" w:cs="Arial"/>
          <w:sz w:val="24"/>
          <w:szCs w:val="24"/>
        </w:rPr>
        <w:t xml:space="preserve"> </w:t>
      </w:r>
    </w:p>
    <w:p w14:paraId="7C87B04F" w14:textId="77777777" w:rsidR="009756F1" w:rsidRPr="009756F1" w:rsidRDefault="009756F1" w:rsidP="009756F1">
      <w:pPr>
        <w:pStyle w:val="ListParagraph"/>
        <w:numPr>
          <w:ilvl w:val="0"/>
          <w:numId w:val="30"/>
        </w:numPr>
        <w:spacing w:after="200" w:line="360" w:lineRule="auto"/>
        <w:jc w:val="both"/>
        <w:rPr>
          <w:rFonts w:ascii="Arial" w:hAnsi="Arial" w:cs="Arial"/>
        </w:rPr>
      </w:pPr>
      <w:r w:rsidRPr="009756F1">
        <w:rPr>
          <w:rFonts w:ascii="Arial" w:hAnsi="Arial" w:cs="Arial"/>
        </w:rPr>
        <w:t xml:space="preserve">To investigate the impact of employee engagement activities associated with the business operations of the hospitality sector. </w:t>
      </w:r>
    </w:p>
    <w:p w14:paraId="7C83C9D2" w14:textId="77777777" w:rsidR="009756F1" w:rsidRPr="009756F1" w:rsidRDefault="009756F1" w:rsidP="009756F1">
      <w:pPr>
        <w:pStyle w:val="ListParagraph"/>
        <w:numPr>
          <w:ilvl w:val="0"/>
          <w:numId w:val="30"/>
        </w:numPr>
        <w:spacing w:after="200" w:line="360" w:lineRule="auto"/>
        <w:jc w:val="both"/>
        <w:rPr>
          <w:rFonts w:ascii="Arial" w:hAnsi="Arial" w:cs="Arial"/>
        </w:rPr>
      </w:pPr>
      <w:r w:rsidRPr="009756F1">
        <w:rPr>
          <w:rFonts w:ascii="Arial" w:hAnsi="Arial" w:cs="Arial"/>
        </w:rPr>
        <w:t xml:space="preserve">To determine the significance of employee engagement activities over the business operations of the hospitality sector. </w:t>
      </w:r>
    </w:p>
    <w:p w14:paraId="66E278B2" w14:textId="77777777" w:rsidR="009756F1" w:rsidRPr="009756F1" w:rsidRDefault="009756F1" w:rsidP="009756F1">
      <w:pPr>
        <w:pStyle w:val="ListParagraph"/>
        <w:numPr>
          <w:ilvl w:val="0"/>
          <w:numId w:val="30"/>
        </w:numPr>
        <w:spacing w:after="200" w:line="360" w:lineRule="auto"/>
        <w:jc w:val="both"/>
        <w:rPr>
          <w:rFonts w:ascii="Arial" w:hAnsi="Arial" w:cs="Arial"/>
        </w:rPr>
      </w:pPr>
      <w:r w:rsidRPr="009756F1">
        <w:rPr>
          <w:rFonts w:ascii="Arial" w:hAnsi="Arial" w:cs="Arial"/>
        </w:rPr>
        <w:t xml:space="preserve">To analyse the benefits of having a good as well as a truly engaged workforce. </w:t>
      </w:r>
    </w:p>
    <w:p w14:paraId="193D24CD" w14:textId="77777777" w:rsidR="009756F1" w:rsidRPr="009756F1" w:rsidRDefault="009756F1" w:rsidP="009756F1">
      <w:pPr>
        <w:pStyle w:val="ListParagraph"/>
        <w:numPr>
          <w:ilvl w:val="0"/>
          <w:numId w:val="30"/>
        </w:numPr>
        <w:spacing w:after="200" w:line="360" w:lineRule="auto"/>
        <w:jc w:val="both"/>
        <w:rPr>
          <w:rFonts w:ascii="Arial" w:hAnsi="Arial" w:cs="Arial"/>
        </w:rPr>
      </w:pPr>
      <w:r w:rsidRPr="009756F1">
        <w:rPr>
          <w:rFonts w:ascii="Arial" w:hAnsi="Arial" w:cs="Arial"/>
        </w:rPr>
        <w:t xml:space="preserve">To prove the best recommendations on how an effective workplace with engaged employees is managed accordingly.            </w:t>
      </w:r>
    </w:p>
    <w:p w14:paraId="59B981AC" w14:textId="77777777" w:rsidR="009756F1" w:rsidRPr="009756F1" w:rsidRDefault="009756F1" w:rsidP="009756F1">
      <w:pPr>
        <w:pStyle w:val="Heading1"/>
        <w:rPr>
          <w:rFonts w:ascii="Arial" w:hAnsi="Arial" w:cs="Arial"/>
          <w:sz w:val="24"/>
          <w:szCs w:val="24"/>
        </w:rPr>
      </w:pPr>
      <w:bookmarkStart w:id="4" w:name="_Toc108217730"/>
      <w:r w:rsidRPr="009756F1">
        <w:rPr>
          <w:rFonts w:ascii="Arial" w:hAnsi="Arial" w:cs="Arial"/>
          <w:sz w:val="24"/>
          <w:szCs w:val="24"/>
        </w:rPr>
        <w:t>Research Questions</w:t>
      </w:r>
      <w:bookmarkEnd w:id="4"/>
      <w:r w:rsidRPr="009756F1">
        <w:rPr>
          <w:rFonts w:ascii="Arial" w:hAnsi="Arial" w:cs="Arial"/>
          <w:sz w:val="24"/>
          <w:szCs w:val="24"/>
        </w:rPr>
        <w:t xml:space="preserve">  </w:t>
      </w:r>
    </w:p>
    <w:p w14:paraId="3CB07BFA" w14:textId="77777777" w:rsidR="009756F1" w:rsidRPr="009756F1" w:rsidRDefault="009756F1" w:rsidP="009756F1">
      <w:pPr>
        <w:pStyle w:val="ListParagraph"/>
        <w:numPr>
          <w:ilvl w:val="0"/>
          <w:numId w:val="31"/>
        </w:numPr>
        <w:spacing w:after="200" w:line="360" w:lineRule="auto"/>
        <w:jc w:val="both"/>
        <w:rPr>
          <w:rFonts w:ascii="Arial" w:hAnsi="Arial" w:cs="Arial"/>
        </w:rPr>
      </w:pPr>
      <w:r w:rsidRPr="009756F1">
        <w:rPr>
          <w:rFonts w:ascii="Arial" w:hAnsi="Arial" w:cs="Arial"/>
        </w:rPr>
        <w:t>What is the impact of employee engagement activities in the workplace?</w:t>
      </w:r>
    </w:p>
    <w:p w14:paraId="5990ED27" w14:textId="77777777" w:rsidR="009756F1" w:rsidRPr="009756F1" w:rsidRDefault="009756F1" w:rsidP="009756F1">
      <w:pPr>
        <w:pStyle w:val="ListParagraph"/>
        <w:numPr>
          <w:ilvl w:val="0"/>
          <w:numId w:val="31"/>
        </w:numPr>
        <w:spacing w:after="200" w:line="360" w:lineRule="auto"/>
        <w:jc w:val="both"/>
        <w:rPr>
          <w:rFonts w:ascii="Arial" w:hAnsi="Arial" w:cs="Arial"/>
        </w:rPr>
      </w:pPr>
      <w:r w:rsidRPr="009756F1">
        <w:rPr>
          <w:rFonts w:ascii="Arial" w:hAnsi="Arial" w:cs="Arial"/>
        </w:rPr>
        <w:t xml:space="preserve">What is the significance of having a truly engaged employment activity over the business operations? </w:t>
      </w:r>
    </w:p>
    <w:p w14:paraId="27E6C803" w14:textId="77777777" w:rsidR="009756F1" w:rsidRPr="009756F1" w:rsidRDefault="009756F1" w:rsidP="009756F1">
      <w:pPr>
        <w:pStyle w:val="ListParagraph"/>
        <w:numPr>
          <w:ilvl w:val="0"/>
          <w:numId w:val="31"/>
        </w:numPr>
        <w:spacing w:after="200" w:line="360" w:lineRule="auto"/>
        <w:jc w:val="both"/>
        <w:rPr>
          <w:rFonts w:ascii="Arial" w:hAnsi="Arial" w:cs="Arial"/>
        </w:rPr>
      </w:pPr>
      <w:r w:rsidRPr="009756F1">
        <w:rPr>
          <w:rFonts w:ascii="Arial" w:hAnsi="Arial" w:cs="Arial"/>
        </w:rPr>
        <w:t>How do practical employee engagement activities create the necessary benefits within an organisation?</w:t>
      </w:r>
    </w:p>
    <w:p w14:paraId="5B93E292" w14:textId="77777777" w:rsidR="009756F1" w:rsidRPr="009756F1" w:rsidRDefault="009756F1" w:rsidP="009756F1">
      <w:pPr>
        <w:pStyle w:val="ListParagraph"/>
        <w:numPr>
          <w:ilvl w:val="0"/>
          <w:numId w:val="31"/>
        </w:numPr>
        <w:spacing w:after="200" w:line="360" w:lineRule="auto"/>
        <w:jc w:val="both"/>
        <w:rPr>
          <w:rFonts w:ascii="Arial" w:hAnsi="Arial" w:cs="Arial"/>
        </w:rPr>
      </w:pPr>
      <w:r w:rsidRPr="009756F1">
        <w:rPr>
          <w:rFonts w:ascii="Arial" w:hAnsi="Arial" w:cs="Arial"/>
        </w:rPr>
        <w:t xml:space="preserve">What are the best recommendations that can be provided over the ways while exploring the current investigation procedure?      </w:t>
      </w:r>
    </w:p>
    <w:p w14:paraId="5367DFD1" w14:textId="77777777" w:rsidR="009756F1" w:rsidRPr="009756F1" w:rsidRDefault="009756F1" w:rsidP="009756F1">
      <w:pPr>
        <w:pStyle w:val="Heading1"/>
        <w:rPr>
          <w:rFonts w:ascii="Arial" w:hAnsi="Arial" w:cs="Arial"/>
          <w:sz w:val="24"/>
          <w:szCs w:val="24"/>
        </w:rPr>
      </w:pPr>
      <w:bookmarkStart w:id="5" w:name="_Toc108217731"/>
      <w:r w:rsidRPr="009756F1">
        <w:rPr>
          <w:rFonts w:ascii="Arial" w:hAnsi="Arial" w:cs="Arial"/>
          <w:sz w:val="24"/>
          <w:szCs w:val="24"/>
        </w:rPr>
        <w:t>Discussion and Literature Review</w:t>
      </w:r>
      <w:bookmarkEnd w:id="5"/>
      <w:r w:rsidRPr="009756F1">
        <w:rPr>
          <w:rFonts w:ascii="Arial" w:hAnsi="Arial" w:cs="Arial"/>
          <w:sz w:val="24"/>
          <w:szCs w:val="24"/>
        </w:rPr>
        <w:t xml:space="preserve"> </w:t>
      </w:r>
    </w:p>
    <w:p w14:paraId="53023A87" w14:textId="77777777" w:rsidR="009756F1" w:rsidRPr="009756F1" w:rsidRDefault="009756F1" w:rsidP="009756F1">
      <w:pPr>
        <w:pStyle w:val="Heading2"/>
        <w:spacing w:line="360" w:lineRule="auto"/>
        <w:jc w:val="both"/>
        <w:rPr>
          <w:rFonts w:ascii="Arial" w:hAnsi="Arial" w:cs="Arial"/>
          <w:sz w:val="24"/>
          <w:szCs w:val="24"/>
        </w:rPr>
      </w:pPr>
      <w:bookmarkStart w:id="6" w:name="_Toc108217732"/>
      <w:r w:rsidRPr="009756F1">
        <w:rPr>
          <w:rFonts w:ascii="Arial" w:hAnsi="Arial" w:cs="Arial"/>
          <w:sz w:val="24"/>
          <w:szCs w:val="24"/>
        </w:rPr>
        <w:t>Literature Review</w:t>
      </w:r>
      <w:bookmarkEnd w:id="6"/>
      <w:r w:rsidRPr="009756F1">
        <w:rPr>
          <w:rFonts w:ascii="Arial" w:hAnsi="Arial" w:cs="Arial"/>
          <w:sz w:val="24"/>
          <w:szCs w:val="24"/>
        </w:rPr>
        <w:t xml:space="preserve"> </w:t>
      </w:r>
    </w:p>
    <w:p w14:paraId="668C2FD9" w14:textId="77777777" w:rsidR="009756F1" w:rsidRDefault="009756F1" w:rsidP="009756F1">
      <w:pPr>
        <w:spacing w:line="360" w:lineRule="auto"/>
        <w:jc w:val="both"/>
        <w:rPr>
          <w:rFonts w:ascii="Arial" w:hAnsi="Arial" w:cs="Arial"/>
        </w:rPr>
      </w:pPr>
      <w:r w:rsidRPr="009756F1">
        <w:rPr>
          <w:rFonts w:ascii="Arial" w:hAnsi="Arial" w:cs="Arial"/>
        </w:rPr>
        <w:t xml:space="preserve">The present section of the research procedure will investigate the effectiveness of applying a wide range of theoretical considerations driven by the contributions of current knowledge. The context will make sure about how the necessary evidence collected over the ways by executing the best form of secondary information contributed over the ways while reaching the result-oriented outcome. Therefore, based on the formulated research aims and </w:t>
      </w:r>
    </w:p>
    <w:p w14:paraId="5022028D" w14:textId="77777777" w:rsidR="009756F1" w:rsidRDefault="009756F1" w:rsidP="009756F1">
      <w:pPr>
        <w:spacing w:line="360" w:lineRule="auto"/>
        <w:jc w:val="both"/>
        <w:rPr>
          <w:rFonts w:ascii="Arial" w:hAnsi="Arial" w:cs="Arial"/>
        </w:rPr>
      </w:pPr>
    </w:p>
    <w:p w14:paraId="09AB2C63" w14:textId="77777777" w:rsidR="009756F1" w:rsidRDefault="009756F1" w:rsidP="009756F1">
      <w:pPr>
        <w:spacing w:line="360" w:lineRule="auto"/>
        <w:jc w:val="both"/>
        <w:rPr>
          <w:rFonts w:ascii="Arial" w:hAnsi="Arial" w:cs="Arial"/>
        </w:rPr>
      </w:pPr>
    </w:p>
    <w:p w14:paraId="178C3293" w14:textId="43C8CE9D" w:rsidR="009756F1" w:rsidRPr="009756F1" w:rsidRDefault="009756F1" w:rsidP="009756F1">
      <w:pPr>
        <w:spacing w:line="360" w:lineRule="auto"/>
        <w:jc w:val="both"/>
        <w:rPr>
          <w:rFonts w:ascii="Arial" w:hAnsi="Arial" w:cs="Arial"/>
        </w:rPr>
      </w:pPr>
      <w:r w:rsidRPr="009756F1">
        <w:rPr>
          <w:rFonts w:ascii="Arial" w:hAnsi="Arial" w:cs="Arial"/>
        </w:rPr>
        <w:t xml:space="preserve">objectives, the current research procedure's literature specifying the core context of employee engagement activities with its impact on Hilton hotel would prove to be crucial for the study. </w:t>
      </w:r>
    </w:p>
    <w:p w14:paraId="787CE998" w14:textId="77777777" w:rsidR="009756F1" w:rsidRPr="009756F1" w:rsidRDefault="009756F1" w:rsidP="009756F1">
      <w:pPr>
        <w:pStyle w:val="Heading2"/>
        <w:spacing w:line="360" w:lineRule="auto"/>
        <w:jc w:val="both"/>
        <w:rPr>
          <w:rFonts w:ascii="Arial" w:hAnsi="Arial" w:cs="Arial"/>
          <w:sz w:val="24"/>
          <w:szCs w:val="24"/>
        </w:rPr>
      </w:pPr>
      <w:bookmarkStart w:id="7" w:name="_Toc108217733"/>
      <w:r w:rsidRPr="009756F1">
        <w:rPr>
          <w:rFonts w:ascii="Arial" w:hAnsi="Arial" w:cs="Arial"/>
          <w:sz w:val="24"/>
          <w:szCs w:val="24"/>
        </w:rPr>
        <w:t>Impact of employee engagement activities</w:t>
      </w:r>
      <w:bookmarkEnd w:id="7"/>
    </w:p>
    <w:p w14:paraId="6B1A7543" w14:textId="77777777" w:rsidR="009756F1" w:rsidRPr="009756F1" w:rsidRDefault="009756F1" w:rsidP="009756F1">
      <w:pPr>
        <w:spacing w:line="360" w:lineRule="auto"/>
        <w:jc w:val="both"/>
        <w:rPr>
          <w:rFonts w:ascii="Arial" w:hAnsi="Arial" w:cs="Arial"/>
        </w:rPr>
      </w:pPr>
      <w:r w:rsidRPr="009756F1">
        <w:rPr>
          <w:rFonts w:ascii="Arial" w:hAnsi="Arial" w:cs="Arial"/>
        </w:rPr>
        <w:t>Employee engagement activities are one of the integrated aspects of HR operations. Promoting employment engagement activities and their significance will have the potential for the selected organisation to provide a one-stop solution for the identified issues (</w:t>
      </w:r>
      <w:proofErr w:type="spellStart"/>
      <w:r w:rsidRPr="009756F1">
        <w:rPr>
          <w:rFonts w:ascii="Arial" w:hAnsi="Arial" w:cs="Arial"/>
        </w:rPr>
        <w:t>Fidyah</w:t>
      </w:r>
      <w:proofErr w:type="spellEnd"/>
      <w:r w:rsidRPr="009756F1">
        <w:rPr>
          <w:rFonts w:ascii="Arial" w:hAnsi="Arial" w:cs="Arial"/>
        </w:rPr>
        <w:t xml:space="preserve"> and Setiawati, 2020). The perceptions of employee engagement activities improve the workplace culture aiming towards reducing the turnover ratio, ensuring the enhancement of productivity by fostering a good workplace culture by building effective customer relationships with higher profits, as opined by Arifin, </w:t>
      </w:r>
      <w:proofErr w:type="spellStart"/>
      <w:r w:rsidRPr="009756F1">
        <w:rPr>
          <w:rFonts w:ascii="Arial" w:hAnsi="Arial" w:cs="Arial"/>
        </w:rPr>
        <w:t>Nirwanto</w:t>
      </w:r>
      <w:proofErr w:type="spellEnd"/>
      <w:r w:rsidRPr="009756F1">
        <w:rPr>
          <w:rFonts w:ascii="Arial" w:hAnsi="Arial" w:cs="Arial"/>
        </w:rPr>
        <w:t xml:space="preserve"> and Manan (2019). Evidence suggested while exploring wide ranges of international business management, improving employee engagement in the workplace is not only about improving employee productivity, but also, at the same point of time, all the individual efforts converted accordingly in the same direction to accomplish the standard set of organisational goals and objectives (Sun, and </w:t>
      </w:r>
      <w:proofErr w:type="spellStart"/>
      <w:r w:rsidRPr="009756F1">
        <w:rPr>
          <w:rFonts w:ascii="Arial" w:hAnsi="Arial" w:cs="Arial"/>
        </w:rPr>
        <w:t>Bunchapattanasakda</w:t>
      </w:r>
      <w:proofErr w:type="spellEnd"/>
      <w:r w:rsidRPr="009756F1">
        <w:rPr>
          <w:rFonts w:ascii="Arial" w:hAnsi="Arial" w:cs="Arial"/>
        </w:rPr>
        <w:t xml:space="preserve">, 2019). Employee engagement activities act as one of the trustworthy sources of employee motivation considering how the context will provide higher job satisfaction levels and motivate the employees to deliver results at their highest potential as per Sun and </w:t>
      </w:r>
      <w:proofErr w:type="spellStart"/>
      <w:r w:rsidRPr="009756F1">
        <w:rPr>
          <w:rFonts w:ascii="Arial" w:hAnsi="Arial" w:cs="Arial"/>
        </w:rPr>
        <w:t>Bunchapattanasakda</w:t>
      </w:r>
      <w:proofErr w:type="spellEnd"/>
      <w:r w:rsidRPr="009756F1">
        <w:rPr>
          <w:rFonts w:ascii="Arial" w:hAnsi="Arial" w:cs="Arial"/>
        </w:rPr>
        <w:t xml:space="preserve">, (2019). On the other hand, the recovery stage soon after the hit of covid 19 forced managers of the Hilton hotel to think something out of the box in order to deliver the necessary </w:t>
      </w:r>
      <w:proofErr w:type="gramStart"/>
      <w:r w:rsidRPr="009756F1">
        <w:rPr>
          <w:rFonts w:ascii="Arial" w:hAnsi="Arial" w:cs="Arial"/>
        </w:rPr>
        <w:t>results</w:t>
      </w:r>
      <w:proofErr w:type="gramEnd"/>
      <w:r w:rsidRPr="009756F1">
        <w:rPr>
          <w:rFonts w:ascii="Arial" w:hAnsi="Arial" w:cs="Arial"/>
        </w:rPr>
        <w:t xml:space="preserve"> accordingly, aiming toward excelling in good workplace culture. </w:t>
      </w:r>
    </w:p>
    <w:p w14:paraId="71116DB8" w14:textId="77777777" w:rsidR="009756F1" w:rsidRPr="009756F1" w:rsidRDefault="009756F1" w:rsidP="009756F1">
      <w:pPr>
        <w:spacing w:line="360" w:lineRule="auto"/>
        <w:jc w:val="both"/>
        <w:rPr>
          <w:rFonts w:ascii="Arial" w:hAnsi="Arial" w:cs="Arial"/>
        </w:rPr>
      </w:pPr>
      <w:r w:rsidRPr="009756F1">
        <w:rPr>
          <w:rFonts w:ascii="Arial" w:hAnsi="Arial" w:cs="Arial"/>
          <w:noProof/>
        </w:rPr>
        <w:lastRenderedPageBreak/>
        <w:drawing>
          <wp:inline distT="0" distB="0" distL="0" distR="0" wp14:anchorId="4D9E1BAF" wp14:editId="4598D7C6">
            <wp:extent cx="4067175" cy="2634308"/>
            <wp:effectExtent l="19050" t="0" r="9525" b="0"/>
            <wp:docPr id="1" name="Picture 1" descr="Employee Engagement.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Engagement. - ppt download"/>
                    <pic:cNvPicPr>
                      <a:picLocks noChangeAspect="1" noChangeArrowheads="1"/>
                    </pic:cNvPicPr>
                  </pic:nvPicPr>
                  <pic:blipFill>
                    <a:blip r:embed="rId8"/>
                    <a:srcRect l="15123" t="11973" r="18061" b="1774"/>
                    <a:stretch>
                      <a:fillRect/>
                    </a:stretch>
                  </pic:blipFill>
                  <pic:spPr bwMode="auto">
                    <a:xfrm>
                      <a:off x="0" y="0"/>
                      <a:ext cx="4076233" cy="2640175"/>
                    </a:xfrm>
                    <a:prstGeom prst="rect">
                      <a:avLst/>
                    </a:prstGeom>
                    <a:noFill/>
                    <a:ln w="9525">
                      <a:noFill/>
                      <a:miter lim="800000"/>
                      <a:headEnd/>
                      <a:tailEnd/>
                    </a:ln>
                  </pic:spPr>
                </pic:pic>
              </a:graphicData>
            </a:graphic>
          </wp:inline>
        </w:drawing>
      </w:r>
    </w:p>
    <w:p w14:paraId="44AB18B7" w14:textId="77777777" w:rsidR="009756F1" w:rsidRPr="009756F1" w:rsidRDefault="009756F1" w:rsidP="009756F1">
      <w:pPr>
        <w:spacing w:line="360" w:lineRule="auto"/>
        <w:jc w:val="both"/>
        <w:rPr>
          <w:rFonts w:ascii="Arial" w:hAnsi="Arial" w:cs="Arial"/>
          <w:b/>
          <w:bCs/>
        </w:rPr>
      </w:pPr>
      <w:r w:rsidRPr="009756F1">
        <w:rPr>
          <w:rFonts w:ascii="Arial" w:hAnsi="Arial" w:cs="Arial"/>
          <w:b/>
          <w:bCs/>
        </w:rPr>
        <w:t>Figure 1: Employee Engagement Framework</w:t>
      </w:r>
    </w:p>
    <w:p w14:paraId="72DFFB78"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(Source: Google Images)  </w:t>
      </w:r>
    </w:p>
    <w:p w14:paraId="15BF2661" w14:textId="77777777" w:rsidR="009756F1" w:rsidRPr="009756F1" w:rsidRDefault="009756F1" w:rsidP="009756F1">
      <w:pPr>
        <w:pStyle w:val="Heading2"/>
        <w:spacing w:line="360" w:lineRule="auto"/>
        <w:jc w:val="both"/>
        <w:rPr>
          <w:rFonts w:ascii="Arial" w:hAnsi="Arial" w:cs="Arial"/>
          <w:sz w:val="24"/>
          <w:szCs w:val="24"/>
        </w:rPr>
      </w:pPr>
      <w:bookmarkStart w:id="8" w:name="_Toc108217734"/>
      <w:r w:rsidRPr="009756F1">
        <w:rPr>
          <w:rFonts w:ascii="Arial" w:hAnsi="Arial" w:cs="Arial"/>
          <w:sz w:val="24"/>
          <w:szCs w:val="24"/>
        </w:rPr>
        <w:t>Significance of employee engagement activities</w:t>
      </w:r>
      <w:bookmarkEnd w:id="8"/>
      <w:r w:rsidRPr="009756F1">
        <w:rPr>
          <w:rFonts w:ascii="Arial" w:hAnsi="Arial" w:cs="Arial"/>
          <w:sz w:val="24"/>
          <w:szCs w:val="24"/>
        </w:rPr>
        <w:t xml:space="preserve"> </w:t>
      </w:r>
    </w:p>
    <w:p w14:paraId="61300D69" w14:textId="77777777" w:rsidR="009756F1" w:rsidRPr="009756F1" w:rsidRDefault="009756F1" w:rsidP="009756F1">
      <w:pPr>
        <w:spacing w:line="360" w:lineRule="auto"/>
        <w:jc w:val="both"/>
        <w:rPr>
          <w:rFonts w:ascii="Arial" w:hAnsi="Arial" w:cs="Arial"/>
        </w:rPr>
      </w:pPr>
      <w:r w:rsidRPr="009756F1">
        <w:rPr>
          <w:rFonts w:ascii="Arial" w:hAnsi="Arial" w:cs="Arial"/>
        </w:rPr>
        <w:t>The significance of employee engagement activities holds as one of the excellent positionings with the view towards elaborating the context about how the best delivered towards excelling customer satisfaction, which is one of the foremost things associated with the business operations of the hospitality industry (</w:t>
      </w:r>
      <w:proofErr w:type="spellStart"/>
      <w:r w:rsidRPr="009756F1">
        <w:rPr>
          <w:rFonts w:ascii="Arial" w:hAnsi="Arial" w:cs="Arial"/>
        </w:rPr>
        <w:t>Fidyah</w:t>
      </w:r>
      <w:proofErr w:type="spellEnd"/>
      <w:r w:rsidRPr="009756F1">
        <w:rPr>
          <w:rFonts w:ascii="Arial" w:hAnsi="Arial" w:cs="Arial"/>
        </w:rPr>
        <w:t xml:space="preserve"> and Setiawati, 2020). Therefore, the significance of excelling in the determined context of employee bounding reflected 21.25% more productivity in the workplace with minimising the context of employee turnover ratio as per </w:t>
      </w:r>
      <w:proofErr w:type="spellStart"/>
      <w:r w:rsidRPr="009756F1">
        <w:rPr>
          <w:rFonts w:ascii="Arial" w:hAnsi="Arial" w:cs="Arial"/>
        </w:rPr>
        <w:t>Perchard</w:t>
      </w:r>
      <w:proofErr w:type="spellEnd"/>
      <w:r w:rsidRPr="009756F1">
        <w:rPr>
          <w:rFonts w:ascii="Arial" w:hAnsi="Arial" w:cs="Arial"/>
        </w:rPr>
        <w:t xml:space="preserve"> (2018). Therefore, the benefits discussed in the ways illustrated as follows:</w:t>
      </w:r>
    </w:p>
    <w:p w14:paraId="0B7F5B80" w14:textId="77777777" w:rsidR="009756F1" w:rsidRPr="009756F1" w:rsidRDefault="009756F1" w:rsidP="009756F1">
      <w:pPr>
        <w:pStyle w:val="ListParagraph"/>
        <w:numPr>
          <w:ilvl w:val="0"/>
          <w:numId w:val="32"/>
        </w:numPr>
        <w:spacing w:after="200" w:line="360" w:lineRule="auto"/>
        <w:jc w:val="both"/>
        <w:rPr>
          <w:rFonts w:ascii="Arial" w:hAnsi="Arial" w:cs="Arial"/>
        </w:rPr>
      </w:pPr>
      <w:r w:rsidRPr="009756F1">
        <w:rPr>
          <w:rFonts w:ascii="Arial" w:hAnsi="Arial" w:cs="Arial"/>
        </w:rPr>
        <w:t xml:space="preserve">Reducing the absenteeism and turnover ratio </w:t>
      </w:r>
    </w:p>
    <w:p w14:paraId="2FE5F59F" w14:textId="77777777" w:rsidR="009756F1" w:rsidRPr="009756F1" w:rsidRDefault="009756F1" w:rsidP="009756F1">
      <w:pPr>
        <w:pStyle w:val="ListParagraph"/>
        <w:numPr>
          <w:ilvl w:val="0"/>
          <w:numId w:val="32"/>
        </w:numPr>
        <w:spacing w:after="200" w:line="360" w:lineRule="auto"/>
        <w:jc w:val="both"/>
        <w:rPr>
          <w:rFonts w:ascii="Arial" w:hAnsi="Arial" w:cs="Arial"/>
        </w:rPr>
      </w:pPr>
      <w:r w:rsidRPr="009756F1">
        <w:rPr>
          <w:rFonts w:ascii="Arial" w:hAnsi="Arial" w:cs="Arial"/>
        </w:rPr>
        <w:t xml:space="preserve">Enhancement of workplace productivity </w:t>
      </w:r>
    </w:p>
    <w:p w14:paraId="240CB07A" w14:textId="77777777" w:rsidR="009756F1" w:rsidRPr="009756F1" w:rsidRDefault="009756F1" w:rsidP="009756F1">
      <w:pPr>
        <w:pStyle w:val="ListParagraph"/>
        <w:numPr>
          <w:ilvl w:val="0"/>
          <w:numId w:val="32"/>
        </w:numPr>
        <w:spacing w:after="200" w:line="360" w:lineRule="auto"/>
        <w:jc w:val="both"/>
        <w:rPr>
          <w:rFonts w:ascii="Arial" w:hAnsi="Arial" w:cs="Arial"/>
        </w:rPr>
      </w:pPr>
      <w:r w:rsidRPr="009756F1">
        <w:rPr>
          <w:rFonts w:ascii="Arial" w:hAnsi="Arial" w:cs="Arial"/>
        </w:rPr>
        <w:t xml:space="preserve">Leadership that is more effective </w:t>
      </w:r>
    </w:p>
    <w:p w14:paraId="15DAF863" w14:textId="77777777" w:rsidR="009756F1" w:rsidRPr="009756F1" w:rsidRDefault="009756F1" w:rsidP="009756F1">
      <w:pPr>
        <w:pStyle w:val="ListParagraph"/>
        <w:numPr>
          <w:ilvl w:val="0"/>
          <w:numId w:val="32"/>
        </w:numPr>
        <w:spacing w:after="200" w:line="360" w:lineRule="auto"/>
        <w:jc w:val="both"/>
        <w:rPr>
          <w:rFonts w:ascii="Arial" w:hAnsi="Arial" w:cs="Arial"/>
        </w:rPr>
      </w:pPr>
      <w:r w:rsidRPr="009756F1">
        <w:rPr>
          <w:rFonts w:ascii="Arial" w:hAnsi="Arial" w:cs="Arial"/>
        </w:rPr>
        <w:t xml:space="preserve">Better customer satisfaction </w:t>
      </w:r>
    </w:p>
    <w:p w14:paraId="0C77AD0F" w14:textId="77777777" w:rsidR="009756F1" w:rsidRPr="009756F1" w:rsidRDefault="009756F1" w:rsidP="009756F1">
      <w:pPr>
        <w:pStyle w:val="Heading2"/>
        <w:spacing w:line="360" w:lineRule="auto"/>
        <w:jc w:val="both"/>
        <w:rPr>
          <w:rFonts w:ascii="Arial" w:hAnsi="Arial" w:cs="Arial"/>
          <w:sz w:val="24"/>
          <w:szCs w:val="24"/>
        </w:rPr>
      </w:pPr>
      <w:bookmarkStart w:id="9" w:name="_Toc108217735"/>
      <w:r w:rsidRPr="009756F1">
        <w:rPr>
          <w:rFonts w:ascii="Arial" w:hAnsi="Arial" w:cs="Arial"/>
          <w:sz w:val="24"/>
          <w:szCs w:val="24"/>
        </w:rPr>
        <w:t>Benefits of employee engagement activities</w:t>
      </w:r>
      <w:bookmarkEnd w:id="9"/>
      <w:r w:rsidRPr="009756F1">
        <w:rPr>
          <w:rFonts w:ascii="Arial" w:hAnsi="Arial" w:cs="Arial"/>
          <w:sz w:val="24"/>
          <w:szCs w:val="24"/>
        </w:rPr>
        <w:t xml:space="preserve"> </w:t>
      </w:r>
    </w:p>
    <w:p w14:paraId="57641A0E" w14:textId="77777777" w:rsidR="009756F1" w:rsidRDefault="009756F1" w:rsidP="009756F1">
      <w:pPr>
        <w:spacing w:line="360" w:lineRule="auto"/>
        <w:jc w:val="both"/>
        <w:rPr>
          <w:rFonts w:ascii="Arial" w:hAnsi="Arial" w:cs="Arial"/>
        </w:rPr>
      </w:pPr>
      <w:r w:rsidRPr="009756F1">
        <w:rPr>
          <w:rFonts w:ascii="Arial" w:hAnsi="Arial" w:cs="Arial"/>
        </w:rPr>
        <w:t xml:space="preserve">The benefits of employee engagement activities are one of the critical attributes challenging to replace as measured over the organisational context as per Khalid and Nawab (2018). The attributes of making employee engagement activities are considered one of the big wins for the managers where jobs become comfortable, employees are less stressed, and the team become more productive, resulting in higher customer satisfaction (MacDonald, </w:t>
      </w:r>
      <w:proofErr w:type="gramStart"/>
      <w:r w:rsidRPr="009756F1">
        <w:rPr>
          <w:rFonts w:ascii="Arial" w:hAnsi="Arial" w:cs="Arial"/>
        </w:rPr>
        <w:t>Kelly</w:t>
      </w:r>
      <w:proofErr w:type="gramEnd"/>
      <w:r w:rsidRPr="009756F1">
        <w:rPr>
          <w:rFonts w:ascii="Arial" w:hAnsi="Arial" w:cs="Arial"/>
        </w:rPr>
        <w:t xml:space="preserve"> and Christen, 2019). The same concept is applied over the ways while executing the determined </w:t>
      </w:r>
    </w:p>
    <w:p w14:paraId="143A73EB" w14:textId="77777777" w:rsidR="009756F1" w:rsidRDefault="009756F1" w:rsidP="009756F1">
      <w:pPr>
        <w:spacing w:line="360" w:lineRule="auto"/>
        <w:jc w:val="both"/>
        <w:rPr>
          <w:rFonts w:ascii="Arial" w:hAnsi="Arial" w:cs="Arial"/>
        </w:rPr>
      </w:pPr>
    </w:p>
    <w:p w14:paraId="6D284E7E" w14:textId="77777777" w:rsidR="009756F1" w:rsidRDefault="009756F1" w:rsidP="009756F1">
      <w:pPr>
        <w:spacing w:line="360" w:lineRule="auto"/>
        <w:jc w:val="both"/>
        <w:rPr>
          <w:rFonts w:ascii="Arial" w:hAnsi="Arial" w:cs="Arial"/>
        </w:rPr>
      </w:pPr>
    </w:p>
    <w:p w14:paraId="6636C9AD" w14:textId="217DAB7B" w:rsidR="009756F1" w:rsidRPr="009756F1" w:rsidRDefault="009756F1" w:rsidP="009756F1">
      <w:pPr>
        <w:spacing w:line="360" w:lineRule="auto"/>
        <w:jc w:val="both"/>
        <w:rPr>
          <w:rFonts w:ascii="Arial" w:hAnsi="Arial" w:cs="Arial"/>
        </w:rPr>
      </w:pPr>
      <w:r w:rsidRPr="009756F1">
        <w:rPr>
          <w:rFonts w:ascii="Arial" w:hAnsi="Arial" w:cs="Arial"/>
        </w:rPr>
        <w:t xml:space="preserve">point of consideration associated with the business operations of the selected company in the report, </w:t>
      </w:r>
      <w:proofErr w:type="gramStart"/>
      <w:r w:rsidRPr="009756F1">
        <w:rPr>
          <w:rFonts w:ascii="Arial" w:hAnsi="Arial" w:cs="Arial"/>
        </w:rPr>
        <w:t>i.e.</w:t>
      </w:r>
      <w:proofErr w:type="gramEnd"/>
      <w:r w:rsidRPr="009756F1">
        <w:rPr>
          <w:rFonts w:ascii="Arial" w:hAnsi="Arial" w:cs="Arial"/>
        </w:rPr>
        <w:t xml:space="preserve"> Hilton Hotel. Therefore, the following part of the report will execute the best way about how the long-term goals, as well as the results, are accomplished to promote the necessary employee engagement activities accordingly.</w:t>
      </w:r>
    </w:p>
    <w:p w14:paraId="5EE3D8A6" w14:textId="77777777" w:rsidR="009756F1" w:rsidRPr="009756F1" w:rsidRDefault="009756F1" w:rsidP="009756F1">
      <w:pPr>
        <w:pStyle w:val="ListParagraph"/>
        <w:numPr>
          <w:ilvl w:val="0"/>
          <w:numId w:val="33"/>
        </w:numPr>
        <w:spacing w:after="200" w:line="360" w:lineRule="auto"/>
        <w:jc w:val="both"/>
        <w:rPr>
          <w:rFonts w:ascii="Arial" w:hAnsi="Arial" w:cs="Arial"/>
        </w:rPr>
      </w:pPr>
      <w:r w:rsidRPr="009756F1">
        <w:rPr>
          <w:rFonts w:ascii="Arial" w:hAnsi="Arial" w:cs="Arial"/>
        </w:rPr>
        <w:t>Higher employee engagement activities will indicate less burnout for the Hilton Hotel</w:t>
      </w:r>
    </w:p>
    <w:p w14:paraId="65FB3A3C" w14:textId="77777777" w:rsidR="009756F1" w:rsidRPr="009756F1" w:rsidRDefault="009756F1" w:rsidP="009756F1">
      <w:pPr>
        <w:pStyle w:val="ListParagraph"/>
        <w:numPr>
          <w:ilvl w:val="0"/>
          <w:numId w:val="33"/>
        </w:numPr>
        <w:spacing w:after="200" w:line="360" w:lineRule="auto"/>
        <w:jc w:val="both"/>
        <w:rPr>
          <w:rFonts w:ascii="Arial" w:hAnsi="Arial" w:cs="Arial"/>
        </w:rPr>
      </w:pPr>
      <w:r w:rsidRPr="009756F1">
        <w:rPr>
          <w:rFonts w:ascii="Arial" w:hAnsi="Arial" w:cs="Arial"/>
        </w:rPr>
        <w:t xml:space="preserve">Practical employee engagement activities will foster a good workplace place </w:t>
      </w:r>
    </w:p>
    <w:p w14:paraId="71F5F925" w14:textId="77777777" w:rsidR="009756F1" w:rsidRPr="009756F1" w:rsidRDefault="009756F1" w:rsidP="009756F1">
      <w:pPr>
        <w:pStyle w:val="ListParagraph"/>
        <w:numPr>
          <w:ilvl w:val="0"/>
          <w:numId w:val="33"/>
        </w:numPr>
        <w:spacing w:after="200" w:line="360" w:lineRule="auto"/>
        <w:jc w:val="both"/>
        <w:rPr>
          <w:rFonts w:ascii="Arial" w:hAnsi="Arial" w:cs="Arial"/>
        </w:rPr>
      </w:pPr>
      <w:r w:rsidRPr="009756F1">
        <w:rPr>
          <w:rFonts w:ascii="Arial" w:hAnsi="Arial" w:cs="Arial"/>
        </w:rPr>
        <w:t xml:space="preserve">Going more profound enhanced employment engagement activities will ensure Hilton Hotel less need for supervision along with reduced time spent on mentoring and coaching </w:t>
      </w:r>
    </w:p>
    <w:p w14:paraId="0463E91F" w14:textId="77777777" w:rsidR="009756F1" w:rsidRPr="009756F1" w:rsidRDefault="009756F1" w:rsidP="009756F1">
      <w:pPr>
        <w:pStyle w:val="Heading2"/>
        <w:spacing w:line="360" w:lineRule="auto"/>
        <w:jc w:val="both"/>
        <w:rPr>
          <w:rFonts w:ascii="Arial" w:hAnsi="Arial" w:cs="Arial"/>
          <w:sz w:val="24"/>
          <w:szCs w:val="24"/>
        </w:rPr>
      </w:pPr>
      <w:r w:rsidRPr="009756F1">
        <w:rPr>
          <w:rFonts w:ascii="Arial" w:hAnsi="Arial" w:cs="Arial"/>
          <w:noProof/>
          <w:sz w:val="24"/>
          <w:szCs w:val="24"/>
        </w:rPr>
        <w:drawing>
          <wp:inline distT="0" distB="0" distL="0" distR="0" wp14:anchorId="139AA08C" wp14:editId="2E0DD7A1">
            <wp:extent cx="5191125" cy="1933575"/>
            <wp:effectExtent l="19050" t="0" r="9525" b="0"/>
            <wp:docPr id="4" name="Picture 4" descr="Impact of Fun @ Work Activities on Employee Engagement by HiF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pact of Fun @ Work Activities on Employee Engagement by HiFives"/>
                    <pic:cNvPicPr>
                      <a:picLocks noChangeAspect="1" noChangeArrowheads="1"/>
                    </pic:cNvPicPr>
                  </pic:nvPicPr>
                  <pic:blipFill>
                    <a:blip r:embed="rId9"/>
                    <a:srcRect l="4653" t="32063" r="4775" b="3492"/>
                    <a:stretch>
                      <a:fillRect/>
                    </a:stretch>
                  </pic:blipFill>
                  <pic:spPr bwMode="auto">
                    <a:xfrm>
                      <a:off x="0" y="0"/>
                      <a:ext cx="5191125" cy="1933575"/>
                    </a:xfrm>
                    <a:prstGeom prst="rect">
                      <a:avLst/>
                    </a:prstGeom>
                    <a:noFill/>
                    <a:ln w="9525">
                      <a:noFill/>
                      <a:miter lim="800000"/>
                      <a:headEnd/>
                      <a:tailEnd/>
                    </a:ln>
                  </pic:spPr>
                </pic:pic>
              </a:graphicData>
            </a:graphic>
          </wp:inline>
        </w:drawing>
      </w:r>
    </w:p>
    <w:p w14:paraId="07F2F44D" w14:textId="77777777" w:rsidR="009756F1" w:rsidRPr="009756F1" w:rsidRDefault="009756F1" w:rsidP="009756F1">
      <w:pPr>
        <w:spacing w:line="360" w:lineRule="auto"/>
        <w:jc w:val="both"/>
        <w:rPr>
          <w:rFonts w:ascii="Arial" w:hAnsi="Arial" w:cs="Arial"/>
          <w:b/>
          <w:bCs/>
        </w:rPr>
      </w:pPr>
      <w:r w:rsidRPr="009756F1">
        <w:rPr>
          <w:rFonts w:ascii="Arial" w:hAnsi="Arial" w:cs="Arial"/>
          <w:b/>
          <w:bCs/>
        </w:rPr>
        <w:t>Figure 2: Benefits of having employee engagement activities</w:t>
      </w:r>
    </w:p>
    <w:p w14:paraId="0E92DDA1" w14:textId="77777777" w:rsidR="009756F1" w:rsidRPr="009756F1" w:rsidRDefault="009756F1" w:rsidP="009756F1">
      <w:pPr>
        <w:spacing w:line="360" w:lineRule="auto"/>
        <w:jc w:val="both"/>
        <w:rPr>
          <w:rFonts w:ascii="Arial" w:hAnsi="Arial" w:cs="Arial"/>
        </w:rPr>
      </w:pPr>
      <w:r w:rsidRPr="009756F1">
        <w:rPr>
          <w:rFonts w:ascii="Arial" w:hAnsi="Arial" w:cs="Arial"/>
        </w:rPr>
        <w:t>(Source: Google Images)</w:t>
      </w:r>
    </w:p>
    <w:p w14:paraId="334D310C" w14:textId="77777777" w:rsidR="009756F1" w:rsidRPr="009756F1" w:rsidRDefault="009756F1" w:rsidP="009756F1">
      <w:pPr>
        <w:pStyle w:val="Heading2"/>
        <w:spacing w:line="360" w:lineRule="auto"/>
        <w:jc w:val="both"/>
        <w:rPr>
          <w:rFonts w:ascii="Arial" w:hAnsi="Arial" w:cs="Arial"/>
          <w:sz w:val="24"/>
          <w:szCs w:val="24"/>
        </w:rPr>
      </w:pPr>
      <w:bookmarkStart w:id="10" w:name="_Toc108217736"/>
      <w:r w:rsidRPr="009756F1">
        <w:rPr>
          <w:rFonts w:ascii="Arial" w:hAnsi="Arial" w:cs="Arial"/>
          <w:sz w:val="24"/>
          <w:szCs w:val="24"/>
        </w:rPr>
        <w:t>Providing the best possible recommendations for Hilton Hotel:</w:t>
      </w:r>
      <w:bookmarkEnd w:id="10"/>
    </w:p>
    <w:p w14:paraId="335F5EBE" w14:textId="77777777" w:rsidR="009756F1" w:rsidRPr="009756F1" w:rsidRDefault="009756F1" w:rsidP="009756F1">
      <w:pPr>
        <w:pStyle w:val="Heading3"/>
        <w:spacing w:line="360" w:lineRule="auto"/>
        <w:jc w:val="both"/>
        <w:rPr>
          <w:rFonts w:ascii="Arial" w:hAnsi="Arial" w:cs="Arial"/>
        </w:rPr>
      </w:pPr>
      <w:bookmarkStart w:id="11" w:name="_Toc108217737"/>
      <w:r w:rsidRPr="009756F1">
        <w:rPr>
          <w:rFonts w:ascii="Arial" w:hAnsi="Arial" w:cs="Arial"/>
        </w:rPr>
        <w:t>Adopting the leadership approach</w:t>
      </w:r>
      <w:bookmarkEnd w:id="11"/>
    </w:p>
    <w:p w14:paraId="6CC28081"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The context will prove crucial </w:t>
      </w:r>
      <w:proofErr w:type="gramStart"/>
      <w:r w:rsidRPr="009756F1">
        <w:rPr>
          <w:rFonts w:ascii="Arial" w:hAnsi="Arial" w:cs="Arial"/>
        </w:rPr>
        <w:t>in order to</w:t>
      </w:r>
      <w:proofErr w:type="gramEnd"/>
      <w:r w:rsidRPr="009756F1">
        <w:rPr>
          <w:rFonts w:ascii="Arial" w:hAnsi="Arial" w:cs="Arial"/>
        </w:rPr>
        <w:t xml:space="preserve"> ensure the necessary leadership approach where the management of the selected organisation in the report will be able to countermeasure the identified issues (Al Khajeh, 2018). Therefore, recommended over ways adopting the fundamentals of transformational leadership style will promote the necessary employee engagement activities driven by the </w:t>
      </w:r>
      <w:proofErr w:type="spellStart"/>
      <w:r w:rsidRPr="009756F1">
        <w:rPr>
          <w:rFonts w:ascii="Arial" w:hAnsi="Arial" w:cs="Arial"/>
        </w:rPr>
        <w:t>philopshiocal</w:t>
      </w:r>
      <w:proofErr w:type="spellEnd"/>
      <w:r w:rsidRPr="009756F1">
        <w:rPr>
          <w:rFonts w:ascii="Arial" w:hAnsi="Arial" w:cs="Arial"/>
        </w:rPr>
        <w:t xml:space="preserve"> point of view of 4Is. Inspirational Motivation, Intellectual Stimulation, Idealised Influenced, and Individualised considerations are the components that foster transformational ways of managing a team (Khan </w:t>
      </w:r>
      <w:proofErr w:type="spellStart"/>
      <w:r w:rsidRPr="009756F1">
        <w:rPr>
          <w:rFonts w:ascii="Arial" w:hAnsi="Arial" w:cs="Arial"/>
        </w:rPr>
        <w:t>andWajidi</w:t>
      </w:r>
      <w:proofErr w:type="spellEnd"/>
      <w:r w:rsidRPr="009756F1">
        <w:rPr>
          <w:rFonts w:ascii="Arial" w:hAnsi="Arial" w:cs="Arial"/>
        </w:rPr>
        <w:t xml:space="preserve">, 2019). </w:t>
      </w:r>
    </w:p>
    <w:p w14:paraId="7CC8BAC3" w14:textId="77777777" w:rsidR="009756F1" w:rsidRPr="009756F1" w:rsidRDefault="009756F1" w:rsidP="009756F1">
      <w:pPr>
        <w:pStyle w:val="Heading3"/>
        <w:spacing w:line="360" w:lineRule="auto"/>
        <w:jc w:val="both"/>
        <w:rPr>
          <w:rFonts w:ascii="Arial" w:hAnsi="Arial" w:cs="Arial"/>
        </w:rPr>
      </w:pPr>
      <w:bookmarkStart w:id="12" w:name="_Toc108217738"/>
      <w:r w:rsidRPr="009756F1">
        <w:rPr>
          <w:rFonts w:ascii="Arial" w:hAnsi="Arial" w:cs="Arial"/>
        </w:rPr>
        <w:t>Implementing the required reward system</w:t>
      </w:r>
      <w:bookmarkEnd w:id="12"/>
    </w:p>
    <w:p w14:paraId="5A179B9A" w14:textId="77777777" w:rsidR="009756F1" w:rsidRDefault="009756F1" w:rsidP="009756F1">
      <w:pPr>
        <w:spacing w:line="360" w:lineRule="auto"/>
        <w:jc w:val="both"/>
        <w:rPr>
          <w:rFonts w:ascii="Arial" w:hAnsi="Arial" w:cs="Arial"/>
        </w:rPr>
      </w:pPr>
      <w:r w:rsidRPr="009756F1">
        <w:rPr>
          <w:rFonts w:ascii="Arial" w:hAnsi="Arial" w:cs="Arial"/>
        </w:rPr>
        <w:t xml:space="preserve">The employee reward system also holds as one of the critical points of consideration where making the best use of the determining aspects will act as one of the essential motivational </w:t>
      </w:r>
    </w:p>
    <w:p w14:paraId="1DDEBFDB" w14:textId="77777777" w:rsidR="009756F1" w:rsidRDefault="009756F1" w:rsidP="009756F1">
      <w:pPr>
        <w:spacing w:line="360" w:lineRule="auto"/>
        <w:jc w:val="both"/>
        <w:rPr>
          <w:rFonts w:ascii="Arial" w:hAnsi="Arial" w:cs="Arial"/>
        </w:rPr>
      </w:pPr>
    </w:p>
    <w:p w14:paraId="246D50BF" w14:textId="77777777" w:rsidR="009756F1" w:rsidRDefault="009756F1" w:rsidP="009756F1">
      <w:pPr>
        <w:spacing w:line="360" w:lineRule="auto"/>
        <w:jc w:val="both"/>
        <w:rPr>
          <w:rFonts w:ascii="Arial" w:hAnsi="Arial" w:cs="Arial"/>
        </w:rPr>
      </w:pPr>
    </w:p>
    <w:p w14:paraId="3BB1CC3E" w14:textId="0572E950" w:rsidR="009756F1" w:rsidRPr="009756F1" w:rsidRDefault="009756F1" w:rsidP="009756F1">
      <w:pPr>
        <w:spacing w:line="360" w:lineRule="auto"/>
        <w:jc w:val="both"/>
        <w:rPr>
          <w:rFonts w:ascii="Arial" w:hAnsi="Arial" w:cs="Arial"/>
        </w:rPr>
      </w:pPr>
      <w:r w:rsidRPr="009756F1">
        <w:rPr>
          <w:rFonts w:ascii="Arial" w:hAnsi="Arial" w:cs="Arial"/>
        </w:rPr>
        <w:t xml:space="preserve">measures over the organisational aspects of Hilton Hotel. Ensuring a proper reward system will create a determined point of consideration, assessing the core attributes of fostering appropriate job effort with exploring the best performance matrix (Khalid and Nawab, 2018). Good reward system act as one of the critical functions of motivational measures where the performance level of the employees is examined by building the necessary point of understanding </w:t>
      </w:r>
      <w:proofErr w:type="spellStart"/>
      <w:r w:rsidRPr="009756F1">
        <w:rPr>
          <w:rFonts w:ascii="Arial" w:hAnsi="Arial" w:cs="Arial"/>
        </w:rPr>
        <w:t>withy</w:t>
      </w:r>
      <w:proofErr w:type="spellEnd"/>
      <w:r w:rsidRPr="009756F1">
        <w:rPr>
          <w:rFonts w:ascii="Arial" w:hAnsi="Arial" w:cs="Arial"/>
        </w:rPr>
        <w:t xml:space="preserve"> building proper engagement activities as per Khan and </w:t>
      </w:r>
      <w:proofErr w:type="spellStart"/>
      <w:r w:rsidRPr="009756F1">
        <w:rPr>
          <w:rFonts w:ascii="Arial" w:hAnsi="Arial" w:cs="Arial"/>
        </w:rPr>
        <w:t>Wajidi</w:t>
      </w:r>
      <w:proofErr w:type="spellEnd"/>
      <w:r w:rsidRPr="009756F1">
        <w:rPr>
          <w:rFonts w:ascii="Arial" w:hAnsi="Arial" w:cs="Arial"/>
        </w:rPr>
        <w:t xml:space="preserve">, (2019).        </w:t>
      </w:r>
    </w:p>
    <w:p w14:paraId="2EF534AD" w14:textId="77777777" w:rsidR="009756F1" w:rsidRPr="009756F1" w:rsidRDefault="009756F1" w:rsidP="009756F1">
      <w:pPr>
        <w:pStyle w:val="Heading3"/>
        <w:spacing w:line="360" w:lineRule="auto"/>
        <w:jc w:val="both"/>
        <w:rPr>
          <w:rFonts w:ascii="Arial" w:hAnsi="Arial" w:cs="Arial"/>
        </w:rPr>
      </w:pPr>
      <w:bookmarkStart w:id="13" w:name="_Toc108217739"/>
      <w:r w:rsidRPr="009756F1">
        <w:rPr>
          <w:rFonts w:ascii="Arial" w:hAnsi="Arial" w:cs="Arial"/>
        </w:rPr>
        <w:t>Providing the platform for professional growth</w:t>
      </w:r>
      <w:bookmarkEnd w:id="13"/>
      <w:r w:rsidRPr="009756F1">
        <w:rPr>
          <w:rFonts w:ascii="Arial" w:hAnsi="Arial" w:cs="Arial"/>
        </w:rPr>
        <w:t xml:space="preserve">   </w:t>
      </w:r>
    </w:p>
    <w:p w14:paraId="0FF295A3"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Fostering the best professional growth will execute the critical point of consideration where both the professional and personal goals accomplished by the employees keep their time motivated with their work (Arifin, </w:t>
      </w:r>
      <w:proofErr w:type="spellStart"/>
      <w:r w:rsidRPr="009756F1">
        <w:rPr>
          <w:rFonts w:ascii="Arial" w:hAnsi="Arial" w:cs="Arial"/>
        </w:rPr>
        <w:t>Nirwanto</w:t>
      </w:r>
      <w:proofErr w:type="spellEnd"/>
      <w:r w:rsidRPr="009756F1">
        <w:rPr>
          <w:rFonts w:ascii="Arial" w:hAnsi="Arial" w:cs="Arial"/>
        </w:rPr>
        <w:t>, and Manan, 2019). Therefore, the HR manager order to ensure a good workplace bonding among the employees required to take the necessary initiates for maintaining the optimum level of motivation where engraining employees all the time will be prioritised at the highest level (</w:t>
      </w:r>
      <w:proofErr w:type="spellStart"/>
      <w:r w:rsidRPr="009756F1">
        <w:rPr>
          <w:rFonts w:ascii="Arial" w:hAnsi="Arial" w:cs="Arial"/>
        </w:rPr>
        <w:t>Lonhart</w:t>
      </w:r>
      <w:proofErr w:type="spellEnd"/>
      <w:r w:rsidRPr="009756F1">
        <w:rPr>
          <w:rFonts w:ascii="Arial" w:hAnsi="Arial" w:cs="Arial"/>
        </w:rPr>
        <w:t xml:space="preserve">, 2020).        </w:t>
      </w:r>
    </w:p>
    <w:p w14:paraId="686337F3" w14:textId="77777777" w:rsidR="009756F1" w:rsidRPr="009756F1" w:rsidRDefault="009756F1" w:rsidP="009756F1">
      <w:pPr>
        <w:pStyle w:val="Heading1"/>
        <w:rPr>
          <w:rFonts w:ascii="Arial" w:hAnsi="Arial" w:cs="Arial"/>
          <w:sz w:val="24"/>
          <w:szCs w:val="24"/>
        </w:rPr>
      </w:pPr>
      <w:bookmarkStart w:id="14" w:name="_Toc108217740"/>
      <w:r w:rsidRPr="009756F1">
        <w:rPr>
          <w:rFonts w:ascii="Arial" w:hAnsi="Arial" w:cs="Arial"/>
          <w:sz w:val="24"/>
          <w:szCs w:val="24"/>
        </w:rPr>
        <w:t>Research Methodology</w:t>
      </w:r>
      <w:bookmarkEnd w:id="14"/>
      <w:r w:rsidRPr="009756F1">
        <w:rPr>
          <w:rFonts w:ascii="Arial" w:hAnsi="Arial" w:cs="Arial"/>
          <w:sz w:val="24"/>
          <w:szCs w:val="24"/>
        </w:rPr>
        <w:t xml:space="preserve">      </w:t>
      </w:r>
    </w:p>
    <w:p w14:paraId="416645C9"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The research methodology will explore selecting the best approach to determine the best ways by effectively using tools and techniques to measure the validity and reliability of the study accordingly. Along with the same point of time, the proceedings as per the context of the current research operations will ensure identifying, selecting, processing, and analysing of the required information while evaluating the current topic (Ragab and Arisha 2018). As a result, a wide range of research methods is used over the ways by choosing the best mode of collecting data required for executing the current investigation procedure towards creating a dynamic and comprehensive platform.       </w:t>
      </w:r>
    </w:p>
    <w:p w14:paraId="0B900810" w14:textId="10BF6916" w:rsidR="009756F1" w:rsidRDefault="009756F1" w:rsidP="009756F1">
      <w:pPr>
        <w:spacing w:line="360" w:lineRule="auto"/>
        <w:jc w:val="both"/>
        <w:rPr>
          <w:rFonts w:ascii="Arial" w:hAnsi="Arial" w:cs="Arial"/>
        </w:rPr>
      </w:pPr>
      <w:r w:rsidRPr="009756F1">
        <w:rPr>
          <w:rFonts w:ascii="Arial" w:hAnsi="Arial" w:cs="Arial"/>
        </w:rPr>
        <w:t>The fundamentals of applying the concept of positivism research philosophy encouraged over the ways considering the fact of making the best use of factual knowledge gained through observation by marinating an objective manner as opined by Snyder (2019). As the reason the scope of formulating new theories was limited, the application of using the perceptions of deductive research methods will prove to be applied per the current context (</w:t>
      </w:r>
      <w:proofErr w:type="spellStart"/>
      <w:r w:rsidRPr="009756F1">
        <w:rPr>
          <w:rFonts w:ascii="Arial" w:hAnsi="Arial" w:cs="Arial"/>
        </w:rPr>
        <w:t>Rinjit</w:t>
      </w:r>
      <w:proofErr w:type="spellEnd"/>
      <w:r w:rsidRPr="009756F1">
        <w:rPr>
          <w:rFonts w:ascii="Arial" w:hAnsi="Arial" w:cs="Arial"/>
        </w:rPr>
        <w:t>, 2020). Finally, while assessing the research design, explanatory research methods were selected as the nature of the present investigation procedure with its problem clearly defined accordingly.</w:t>
      </w:r>
    </w:p>
    <w:p w14:paraId="1A2F1F3A" w14:textId="1CCDAA52" w:rsidR="009756F1" w:rsidRDefault="009756F1" w:rsidP="009756F1">
      <w:pPr>
        <w:spacing w:line="360" w:lineRule="auto"/>
        <w:jc w:val="both"/>
        <w:rPr>
          <w:rFonts w:ascii="Arial" w:hAnsi="Arial" w:cs="Arial"/>
        </w:rPr>
      </w:pPr>
    </w:p>
    <w:p w14:paraId="190BD2C0" w14:textId="75A0C3BF" w:rsidR="009756F1" w:rsidRDefault="009756F1" w:rsidP="009756F1">
      <w:pPr>
        <w:spacing w:line="360" w:lineRule="auto"/>
        <w:jc w:val="both"/>
        <w:rPr>
          <w:rFonts w:ascii="Arial" w:hAnsi="Arial" w:cs="Arial"/>
        </w:rPr>
      </w:pPr>
    </w:p>
    <w:p w14:paraId="338278D7" w14:textId="77777777" w:rsidR="009756F1" w:rsidRPr="009756F1" w:rsidRDefault="009756F1" w:rsidP="009756F1">
      <w:pPr>
        <w:spacing w:line="360" w:lineRule="auto"/>
        <w:jc w:val="both"/>
        <w:rPr>
          <w:rFonts w:ascii="Arial" w:hAnsi="Arial" w:cs="Arial"/>
        </w:rPr>
      </w:pPr>
    </w:p>
    <w:p w14:paraId="2F9211B3"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Now coming with the mode of collecting data, both the primary and the secondary approaches are encouraged to select the best data obtained from a wide range of sources. Therefore, the scope of quantitative and quantitative methods of collecting data is present over the present research operation, where 30 employees and five managers (sample size for the research) from the Hilton hotel will be requested to share their valuable time along with their viewpoints on the research topic. Making the best use of the first-hand data will be crucial. A survey will be conducted to determine the quantitative approach and interviews to fulfil the qualitative attributes. Therefore, the fundamental Research will be subjected to the data protection act, where maintaining the confidentiality of the study by following a specific set of ethics will be crucial. Finally, analysing the collected data by making the best use of the statistical tools such as MS Excel for the quantitative approach with purposive sampling methods for the qualitative approach will allow the analyst to select the required data set out of several alternative options.          </w:t>
      </w:r>
    </w:p>
    <w:p w14:paraId="11BDC93C" w14:textId="77777777" w:rsidR="009756F1" w:rsidRPr="009756F1" w:rsidRDefault="009756F1" w:rsidP="009756F1">
      <w:pPr>
        <w:pStyle w:val="Heading1"/>
        <w:rPr>
          <w:rFonts w:ascii="Arial" w:hAnsi="Arial" w:cs="Arial"/>
          <w:sz w:val="24"/>
          <w:szCs w:val="24"/>
        </w:rPr>
      </w:pPr>
      <w:bookmarkStart w:id="15" w:name="_Toc108217741"/>
      <w:r w:rsidRPr="009756F1">
        <w:rPr>
          <w:rFonts w:ascii="Arial" w:hAnsi="Arial" w:cs="Arial"/>
          <w:sz w:val="24"/>
          <w:szCs w:val="24"/>
        </w:rPr>
        <w:t>Evolution and Conclusion</w:t>
      </w:r>
      <w:bookmarkEnd w:id="15"/>
      <w:r w:rsidRPr="009756F1">
        <w:rPr>
          <w:rFonts w:ascii="Arial" w:hAnsi="Arial" w:cs="Arial"/>
          <w:sz w:val="24"/>
          <w:szCs w:val="24"/>
        </w:rPr>
        <w:t xml:space="preserve">  </w:t>
      </w:r>
    </w:p>
    <w:p w14:paraId="3C136E53" w14:textId="2C148429" w:rsidR="009756F1" w:rsidRDefault="009756F1" w:rsidP="009756F1">
      <w:pPr>
        <w:spacing w:line="360" w:lineRule="auto"/>
        <w:jc w:val="both"/>
        <w:rPr>
          <w:rFonts w:ascii="Arial" w:hAnsi="Arial" w:cs="Arial"/>
        </w:rPr>
      </w:pPr>
      <w:r w:rsidRPr="009756F1">
        <w:rPr>
          <w:rFonts w:ascii="Arial" w:hAnsi="Arial" w:cs="Arial"/>
        </w:rPr>
        <w:t xml:space="preserve">The conclusion of the report summarised and analysed the critical points of consideration, making the best use of the literature along with the wide range of research methods used for conducting the current investigation procedure. Business exists in a dynamic condition where the context of exploring the perceptions of employee engagement activities holds as one of the ongoing proceedings. Therefore, making the best use of the literature will allow the HR team and the management of the Hilton Hotel to ensure the best employee engagement activities and the identified issues (discussed in the reasoning section) are addressed by taking the best possible measures. The methodological section of the report holds one of the crucial positionings where making the best use of the research methods with the contributions made by the theories (discussed in the literature review section) explained in the context of the identified research problem. Formulating an open-ended survey question was crucial where the objective of the research questionnaire was to gain the respondents' viewpoints. Finally, a proper time schedule maintained by the analyst to execute the research proceedings ensures the best time management aiming towards completing the operations on the mentioned time.   </w:t>
      </w:r>
    </w:p>
    <w:p w14:paraId="38D9CB94" w14:textId="77777777" w:rsidR="004F68FF" w:rsidRPr="009756F1" w:rsidRDefault="004F68FF" w:rsidP="009756F1">
      <w:pPr>
        <w:spacing w:line="360" w:lineRule="auto"/>
        <w:jc w:val="both"/>
        <w:rPr>
          <w:rFonts w:ascii="Arial" w:hAnsi="Arial" w:cs="Arial"/>
        </w:rPr>
      </w:pPr>
    </w:p>
    <w:p w14:paraId="0A79C2E2" w14:textId="77777777" w:rsidR="004F68FF" w:rsidRDefault="004F68FF" w:rsidP="009756F1">
      <w:pPr>
        <w:spacing w:line="360" w:lineRule="auto"/>
        <w:jc w:val="both"/>
        <w:rPr>
          <w:rFonts w:ascii="Arial" w:hAnsi="Arial" w:cs="Arial"/>
        </w:rPr>
      </w:pPr>
    </w:p>
    <w:p w14:paraId="2F4FAE74" w14:textId="2DA33775" w:rsidR="009756F1" w:rsidRPr="009756F1" w:rsidRDefault="009756F1" w:rsidP="009756F1">
      <w:pPr>
        <w:spacing w:line="360" w:lineRule="auto"/>
        <w:jc w:val="both"/>
        <w:rPr>
          <w:rFonts w:ascii="Arial" w:hAnsi="Arial" w:cs="Arial"/>
        </w:rPr>
      </w:pPr>
    </w:p>
    <w:p w14:paraId="1EE45FED" w14:textId="77777777" w:rsidR="009756F1" w:rsidRPr="009756F1" w:rsidRDefault="009756F1" w:rsidP="009756F1">
      <w:pPr>
        <w:pStyle w:val="Heading1"/>
        <w:rPr>
          <w:rFonts w:ascii="Arial" w:hAnsi="Arial" w:cs="Arial"/>
          <w:sz w:val="24"/>
          <w:szCs w:val="24"/>
        </w:rPr>
      </w:pPr>
      <w:bookmarkStart w:id="16" w:name="_Toc108217742"/>
      <w:r w:rsidRPr="009756F1">
        <w:rPr>
          <w:rFonts w:ascii="Arial" w:hAnsi="Arial" w:cs="Arial"/>
          <w:sz w:val="24"/>
          <w:szCs w:val="24"/>
        </w:rPr>
        <w:t>Reference List</w:t>
      </w:r>
      <w:bookmarkEnd w:id="16"/>
    </w:p>
    <w:p w14:paraId="3A40BB06" w14:textId="77777777" w:rsidR="009756F1" w:rsidRPr="009756F1" w:rsidRDefault="009756F1" w:rsidP="009756F1">
      <w:pPr>
        <w:spacing w:line="360" w:lineRule="auto"/>
        <w:jc w:val="both"/>
        <w:rPr>
          <w:rFonts w:ascii="Arial" w:hAnsi="Arial" w:cs="Arial"/>
          <w:color w:val="222222"/>
          <w:shd w:val="clear" w:color="auto" w:fill="FFFFFF"/>
        </w:rPr>
      </w:pPr>
      <w:r w:rsidRPr="009756F1">
        <w:rPr>
          <w:rFonts w:ascii="Arial" w:hAnsi="Arial" w:cs="Arial"/>
          <w:color w:val="222222"/>
          <w:shd w:val="clear" w:color="auto" w:fill="FFFFFF"/>
        </w:rPr>
        <w:t>Al Khajeh, E. H. (2018). Impact of leadership styles on organizational performance. </w:t>
      </w:r>
      <w:r w:rsidRPr="009756F1">
        <w:rPr>
          <w:rFonts w:ascii="Arial" w:hAnsi="Arial" w:cs="Arial"/>
          <w:i/>
          <w:iCs/>
          <w:color w:val="222222"/>
          <w:shd w:val="clear" w:color="auto" w:fill="FFFFFF"/>
        </w:rPr>
        <w:t>Journal of Human Resources Management Research</w:t>
      </w:r>
      <w:r w:rsidRPr="009756F1">
        <w:rPr>
          <w:rFonts w:ascii="Arial" w:hAnsi="Arial" w:cs="Arial"/>
          <w:color w:val="222222"/>
          <w:shd w:val="clear" w:color="auto" w:fill="FFFFFF"/>
        </w:rPr>
        <w:t>, </w:t>
      </w:r>
      <w:r w:rsidRPr="009756F1">
        <w:rPr>
          <w:rFonts w:ascii="Arial" w:hAnsi="Arial" w:cs="Arial"/>
          <w:i/>
          <w:iCs/>
          <w:color w:val="222222"/>
          <w:shd w:val="clear" w:color="auto" w:fill="FFFFFF"/>
        </w:rPr>
        <w:t>2018</w:t>
      </w:r>
      <w:r w:rsidRPr="009756F1">
        <w:rPr>
          <w:rFonts w:ascii="Arial" w:hAnsi="Arial" w:cs="Arial"/>
          <w:color w:val="222222"/>
          <w:shd w:val="clear" w:color="auto" w:fill="FFFFFF"/>
        </w:rPr>
        <w:t>, 1-10.</w:t>
      </w:r>
      <w:r w:rsidRPr="009756F1">
        <w:rPr>
          <w:rFonts w:ascii="Arial" w:hAnsi="Arial" w:cs="Arial"/>
        </w:rPr>
        <w:t xml:space="preserve"> </w:t>
      </w:r>
      <w:hyperlink r:id="rId10" w:history="1">
        <w:r w:rsidRPr="009756F1">
          <w:rPr>
            <w:rStyle w:val="Hyperlink"/>
            <w:rFonts w:ascii="Arial" w:hAnsi="Arial" w:cs="Arial"/>
            <w:shd w:val="clear" w:color="auto" w:fill="FFFFFF"/>
          </w:rPr>
          <w:t>https://ibimapublishing.com/uploads/articles/JHRMR/2018/687849/687849-1.pdf</w:t>
        </w:r>
      </w:hyperlink>
    </w:p>
    <w:p w14:paraId="6053AA4C"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Arifin, Z., </w:t>
      </w:r>
      <w:proofErr w:type="spellStart"/>
      <w:r w:rsidRPr="009756F1">
        <w:rPr>
          <w:rFonts w:ascii="Arial" w:hAnsi="Arial" w:cs="Arial"/>
        </w:rPr>
        <w:t>Nirwanto</w:t>
      </w:r>
      <w:proofErr w:type="spellEnd"/>
      <w:r w:rsidRPr="009756F1">
        <w:rPr>
          <w:rFonts w:ascii="Arial" w:hAnsi="Arial" w:cs="Arial"/>
        </w:rPr>
        <w:t>, N., and Manan, A. (2019). Improving the effect of work satisfaction on job performance through employee engagement. </w:t>
      </w:r>
      <w:r w:rsidRPr="009756F1">
        <w:rPr>
          <w:rFonts w:ascii="Arial" w:hAnsi="Arial" w:cs="Arial"/>
          <w:i/>
          <w:iCs/>
        </w:rPr>
        <w:t>International Journal of Multi-Discipline Science (IJ-MDS)</w:t>
      </w:r>
      <w:r w:rsidRPr="009756F1">
        <w:rPr>
          <w:rFonts w:ascii="Arial" w:hAnsi="Arial" w:cs="Arial"/>
        </w:rPr>
        <w:t>, </w:t>
      </w:r>
      <w:r w:rsidRPr="009756F1">
        <w:rPr>
          <w:rFonts w:ascii="Arial" w:hAnsi="Arial" w:cs="Arial"/>
          <w:i/>
          <w:iCs/>
        </w:rPr>
        <w:t>2</w:t>
      </w:r>
      <w:r w:rsidRPr="009756F1">
        <w:rPr>
          <w:rFonts w:ascii="Arial" w:hAnsi="Arial" w:cs="Arial"/>
        </w:rPr>
        <w:t xml:space="preserve">(1), 1-9. </w:t>
      </w:r>
      <w:hyperlink r:id="rId11" w:history="1">
        <w:r w:rsidRPr="009756F1">
          <w:rPr>
            <w:rStyle w:val="Hyperlink"/>
            <w:rFonts w:ascii="Arial" w:hAnsi="Arial" w:cs="Arial"/>
          </w:rPr>
          <w:t>LJ201908071565151538635.pdf (unmer.ac.id)</w:t>
        </w:r>
      </w:hyperlink>
    </w:p>
    <w:p w14:paraId="04B90CA4" w14:textId="77777777" w:rsidR="009756F1" w:rsidRPr="009756F1" w:rsidRDefault="009756F1" w:rsidP="009756F1">
      <w:pPr>
        <w:spacing w:line="360" w:lineRule="auto"/>
        <w:jc w:val="both"/>
        <w:rPr>
          <w:rFonts w:ascii="Arial" w:hAnsi="Arial" w:cs="Arial"/>
          <w:color w:val="222222"/>
          <w:shd w:val="clear" w:color="auto" w:fill="FFFFFF"/>
        </w:rPr>
      </w:pPr>
      <w:r w:rsidRPr="009756F1">
        <w:rPr>
          <w:rFonts w:ascii="Arial" w:hAnsi="Arial" w:cs="Arial"/>
          <w:color w:val="222222"/>
          <w:shd w:val="clear" w:color="auto" w:fill="FFFFFF"/>
        </w:rPr>
        <w:t>Craven, M., Liu, L., Mysore, M., and Wilson, M. (2020). COVID-19: Implications for business. </w:t>
      </w:r>
      <w:r w:rsidRPr="009756F1">
        <w:rPr>
          <w:rFonts w:ascii="Arial" w:hAnsi="Arial" w:cs="Arial"/>
          <w:i/>
          <w:iCs/>
          <w:color w:val="222222"/>
          <w:shd w:val="clear" w:color="auto" w:fill="FFFFFF"/>
        </w:rPr>
        <w:t>McKinsey and Company</w:t>
      </w:r>
      <w:r w:rsidRPr="009756F1">
        <w:rPr>
          <w:rFonts w:ascii="Arial" w:hAnsi="Arial" w:cs="Arial"/>
          <w:color w:val="222222"/>
          <w:shd w:val="clear" w:color="auto" w:fill="FFFFFF"/>
        </w:rPr>
        <w:t>, </w:t>
      </w:r>
      <w:r w:rsidRPr="009756F1">
        <w:rPr>
          <w:rFonts w:ascii="Arial" w:hAnsi="Arial" w:cs="Arial"/>
          <w:i/>
          <w:iCs/>
          <w:color w:val="222222"/>
          <w:shd w:val="clear" w:color="auto" w:fill="FFFFFF"/>
        </w:rPr>
        <w:t>8</w:t>
      </w:r>
      <w:r w:rsidRPr="009756F1">
        <w:rPr>
          <w:rFonts w:ascii="Arial" w:hAnsi="Arial" w:cs="Arial"/>
          <w:color w:val="222222"/>
          <w:shd w:val="clear" w:color="auto" w:fill="FFFFFF"/>
        </w:rPr>
        <w:t>.</w:t>
      </w:r>
      <w:r w:rsidRPr="009756F1">
        <w:rPr>
          <w:rFonts w:ascii="Arial" w:hAnsi="Arial" w:cs="Arial"/>
        </w:rPr>
        <w:t xml:space="preserve"> </w:t>
      </w:r>
      <w:hyperlink r:id="rId12" w:history="1">
        <w:r w:rsidRPr="009756F1">
          <w:rPr>
            <w:rStyle w:val="Hyperlink"/>
            <w:rFonts w:ascii="Arial" w:hAnsi="Arial" w:cs="Arial"/>
            <w:shd w:val="clear" w:color="auto" w:fill="FFFFFF"/>
          </w:rPr>
          <w:t>http://www.aedcr.com/sites/default/files/docs/mckinsey-full_article.pdf.pdf.pdf</w:t>
        </w:r>
      </w:hyperlink>
    </w:p>
    <w:p w14:paraId="4A2699B0" w14:textId="77777777" w:rsidR="009756F1" w:rsidRPr="009756F1" w:rsidRDefault="009756F1" w:rsidP="009756F1">
      <w:pPr>
        <w:spacing w:line="360" w:lineRule="auto"/>
        <w:jc w:val="both"/>
        <w:rPr>
          <w:rFonts w:ascii="Arial" w:hAnsi="Arial" w:cs="Arial"/>
        </w:rPr>
      </w:pPr>
      <w:proofErr w:type="spellStart"/>
      <w:r w:rsidRPr="009756F1">
        <w:rPr>
          <w:rFonts w:ascii="Arial" w:hAnsi="Arial" w:cs="Arial"/>
        </w:rPr>
        <w:t>Fidyah</w:t>
      </w:r>
      <w:proofErr w:type="spellEnd"/>
      <w:r w:rsidRPr="009756F1">
        <w:rPr>
          <w:rFonts w:ascii="Arial" w:hAnsi="Arial" w:cs="Arial"/>
        </w:rPr>
        <w:t>, D. N., and Setiawati, T. (2020). Influence of organizational culture and employee engagement on employee performance: job satisfaction as intervening variable. </w:t>
      </w:r>
      <w:r w:rsidRPr="009756F1">
        <w:rPr>
          <w:rFonts w:ascii="Arial" w:hAnsi="Arial" w:cs="Arial"/>
          <w:i/>
          <w:iCs/>
        </w:rPr>
        <w:t>Review of Integrative Business and Economics Research</w:t>
      </w:r>
      <w:r w:rsidRPr="009756F1">
        <w:rPr>
          <w:rFonts w:ascii="Arial" w:hAnsi="Arial" w:cs="Arial"/>
        </w:rPr>
        <w:t>, </w:t>
      </w:r>
      <w:r w:rsidRPr="009756F1">
        <w:rPr>
          <w:rFonts w:ascii="Arial" w:hAnsi="Arial" w:cs="Arial"/>
          <w:i/>
          <w:iCs/>
        </w:rPr>
        <w:t>9</w:t>
      </w:r>
      <w:r w:rsidRPr="009756F1">
        <w:rPr>
          <w:rFonts w:ascii="Arial" w:hAnsi="Arial" w:cs="Arial"/>
        </w:rPr>
        <w:t xml:space="preserve">(4), 64-81. </w:t>
      </w:r>
      <w:hyperlink r:id="rId13" w:history="1">
        <w:r w:rsidRPr="009756F1">
          <w:rPr>
            <w:rStyle w:val="Hyperlink"/>
            <w:rFonts w:ascii="Arial" w:hAnsi="Arial" w:cs="Arial"/>
          </w:rPr>
          <w:t>riber_9-4_05_s19-194_64-81.pdf (buscompress.com)</w:t>
        </w:r>
      </w:hyperlink>
    </w:p>
    <w:p w14:paraId="45E2D1EC"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Khalid, K., </w:t>
      </w:r>
      <w:proofErr w:type="spellStart"/>
      <w:r w:rsidRPr="009756F1">
        <w:rPr>
          <w:rFonts w:ascii="Arial" w:hAnsi="Arial" w:cs="Arial"/>
        </w:rPr>
        <w:t>andNawab</w:t>
      </w:r>
      <w:proofErr w:type="spellEnd"/>
      <w:r w:rsidRPr="009756F1">
        <w:rPr>
          <w:rFonts w:ascii="Arial" w:hAnsi="Arial" w:cs="Arial"/>
        </w:rPr>
        <w:t>, S. (2018). Employee participation and employee retention in view of compensation. </w:t>
      </w:r>
      <w:r w:rsidRPr="009756F1">
        <w:rPr>
          <w:rFonts w:ascii="Arial" w:hAnsi="Arial" w:cs="Arial"/>
          <w:i/>
          <w:iCs/>
        </w:rPr>
        <w:t>SAGE Open</w:t>
      </w:r>
      <w:r w:rsidRPr="009756F1">
        <w:rPr>
          <w:rFonts w:ascii="Arial" w:hAnsi="Arial" w:cs="Arial"/>
        </w:rPr>
        <w:t>, </w:t>
      </w:r>
      <w:r w:rsidRPr="009756F1">
        <w:rPr>
          <w:rFonts w:ascii="Arial" w:hAnsi="Arial" w:cs="Arial"/>
          <w:i/>
          <w:iCs/>
        </w:rPr>
        <w:t>8</w:t>
      </w:r>
      <w:r w:rsidRPr="009756F1">
        <w:rPr>
          <w:rFonts w:ascii="Arial" w:hAnsi="Arial" w:cs="Arial"/>
        </w:rPr>
        <w:t>(4), 2158244018810067.</w:t>
      </w:r>
      <w:hyperlink r:id="rId14" w:history="1">
        <w:r w:rsidRPr="009756F1">
          <w:rPr>
            <w:rStyle w:val="Hyperlink"/>
            <w:rFonts w:ascii="Arial" w:hAnsi="Arial" w:cs="Arial"/>
          </w:rPr>
          <w:t>Employee Participation and Employee Retention in View of Compensation (sagepub.com)</w:t>
        </w:r>
      </w:hyperlink>
    </w:p>
    <w:p w14:paraId="299C3489"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Khan, M. R., </w:t>
      </w:r>
      <w:proofErr w:type="spellStart"/>
      <w:r w:rsidRPr="009756F1">
        <w:rPr>
          <w:rFonts w:ascii="Arial" w:hAnsi="Arial" w:cs="Arial"/>
        </w:rPr>
        <w:t>andWajidi</w:t>
      </w:r>
      <w:proofErr w:type="spellEnd"/>
      <w:r w:rsidRPr="009756F1">
        <w:rPr>
          <w:rFonts w:ascii="Arial" w:hAnsi="Arial" w:cs="Arial"/>
        </w:rPr>
        <w:t>, A. (2019). Role of leadership and team building in employee motivation at workplace. </w:t>
      </w:r>
      <w:r w:rsidRPr="009756F1">
        <w:rPr>
          <w:rFonts w:ascii="Arial" w:hAnsi="Arial" w:cs="Arial"/>
          <w:i/>
          <w:iCs/>
        </w:rPr>
        <w:t>GMJACS</w:t>
      </w:r>
      <w:r w:rsidRPr="009756F1">
        <w:rPr>
          <w:rFonts w:ascii="Arial" w:hAnsi="Arial" w:cs="Arial"/>
        </w:rPr>
        <w:t>, </w:t>
      </w:r>
      <w:r w:rsidRPr="009756F1">
        <w:rPr>
          <w:rFonts w:ascii="Arial" w:hAnsi="Arial" w:cs="Arial"/>
          <w:i/>
          <w:iCs/>
        </w:rPr>
        <w:t>9</w:t>
      </w:r>
      <w:r w:rsidRPr="009756F1">
        <w:rPr>
          <w:rFonts w:ascii="Arial" w:hAnsi="Arial" w:cs="Arial"/>
        </w:rPr>
        <w:t xml:space="preserve">(1), 11-11. </w:t>
      </w:r>
      <w:hyperlink r:id="rId15" w:history="1">
        <w:r w:rsidRPr="009756F1">
          <w:rPr>
            <w:rStyle w:val="Hyperlink"/>
            <w:rFonts w:ascii="Arial" w:hAnsi="Arial" w:cs="Arial"/>
          </w:rPr>
          <w:t>View of Role of Leadership and Team Building in Employee Motivation at Workplace (bahria.edu.pk)</w:t>
        </w:r>
      </w:hyperlink>
    </w:p>
    <w:p w14:paraId="68983187" w14:textId="77777777" w:rsidR="009756F1" w:rsidRPr="009756F1" w:rsidRDefault="009756F1" w:rsidP="009756F1">
      <w:pPr>
        <w:spacing w:line="360" w:lineRule="auto"/>
        <w:jc w:val="both"/>
        <w:rPr>
          <w:rFonts w:ascii="Arial" w:hAnsi="Arial" w:cs="Arial"/>
        </w:rPr>
      </w:pPr>
      <w:proofErr w:type="spellStart"/>
      <w:r w:rsidRPr="009756F1">
        <w:rPr>
          <w:rFonts w:ascii="Arial" w:hAnsi="Arial" w:cs="Arial"/>
        </w:rPr>
        <w:t>Lonhart</w:t>
      </w:r>
      <w:proofErr w:type="spellEnd"/>
      <w:r w:rsidRPr="009756F1">
        <w:rPr>
          <w:rFonts w:ascii="Arial" w:hAnsi="Arial" w:cs="Arial"/>
        </w:rPr>
        <w:t>, M. C. (2020). </w:t>
      </w:r>
      <w:r w:rsidRPr="009756F1">
        <w:rPr>
          <w:rFonts w:ascii="Arial" w:hAnsi="Arial" w:cs="Arial"/>
          <w:i/>
          <w:iCs/>
        </w:rPr>
        <w:t>Motivation Matters: Wellness in the workplace</w:t>
      </w:r>
      <w:r w:rsidRPr="009756F1">
        <w:rPr>
          <w:rFonts w:ascii="Arial" w:hAnsi="Arial" w:cs="Arial"/>
        </w:rPr>
        <w:t xml:space="preserve"> (Doctoral dissertation, University of Oregon). </w:t>
      </w:r>
      <w:hyperlink r:id="rId16" w:history="1">
        <w:r w:rsidRPr="009756F1">
          <w:rPr>
            <w:rStyle w:val="Hyperlink"/>
            <w:rFonts w:ascii="Arial" w:hAnsi="Arial" w:cs="Arial"/>
          </w:rPr>
          <w:t>Final_Thesis-Lonhart_M.pdf (uoregon.edu)</w:t>
        </w:r>
      </w:hyperlink>
    </w:p>
    <w:p w14:paraId="31B0E601" w14:textId="77777777" w:rsidR="009756F1" w:rsidRPr="009756F1" w:rsidRDefault="009756F1" w:rsidP="009756F1">
      <w:pPr>
        <w:spacing w:line="360" w:lineRule="auto"/>
        <w:jc w:val="both"/>
        <w:rPr>
          <w:rFonts w:ascii="Arial" w:hAnsi="Arial" w:cs="Arial"/>
        </w:rPr>
      </w:pPr>
      <w:r w:rsidRPr="009756F1">
        <w:rPr>
          <w:rFonts w:ascii="Arial" w:hAnsi="Arial" w:cs="Arial"/>
        </w:rPr>
        <w:t>MacDonald, P., Kelly, S., and Christen, S. (2019). A path model of workplace solidarity, satisfaction, burnout, and motivation. </w:t>
      </w:r>
      <w:r w:rsidRPr="009756F1">
        <w:rPr>
          <w:rFonts w:ascii="Arial" w:hAnsi="Arial" w:cs="Arial"/>
          <w:i/>
          <w:iCs/>
        </w:rPr>
        <w:t>International Journal of Business Communication</w:t>
      </w:r>
      <w:r w:rsidRPr="009756F1">
        <w:rPr>
          <w:rFonts w:ascii="Arial" w:hAnsi="Arial" w:cs="Arial"/>
        </w:rPr>
        <w:t>, </w:t>
      </w:r>
      <w:r w:rsidRPr="009756F1">
        <w:rPr>
          <w:rFonts w:ascii="Arial" w:hAnsi="Arial" w:cs="Arial"/>
          <w:i/>
          <w:iCs/>
        </w:rPr>
        <w:t>56</w:t>
      </w:r>
      <w:r w:rsidRPr="009756F1">
        <w:rPr>
          <w:rFonts w:ascii="Arial" w:hAnsi="Arial" w:cs="Arial"/>
        </w:rPr>
        <w:t xml:space="preserve">(1), 31-49. </w:t>
      </w:r>
      <w:hyperlink r:id="rId17" w:history="1">
        <w:r w:rsidRPr="009756F1">
          <w:rPr>
            <w:rStyle w:val="Hyperlink"/>
            <w:rFonts w:ascii="Arial" w:hAnsi="Arial" w:cs="Arial"/>
          </w:rPr>
          <w:t>A Path Model of Workplace Solidarity, Satisfaction, Burnout, and Motivation (sagepub.com)</w:t>
        </w:r>
      </w:hyperlink>
    </w:p>
    <w:p w14:paraId="6A7485A9" w14:textId="77777777" w:rsidR="009756F1" w:rsidRPr="009756F1" w:rsidRDefault="009756F1" w:rsidP="009756F1">
      <w:pPr>
        <w:spacing w:line="360" w:lineRule="auto"/>
        <w:jc w:val="both"/>
        <w:rPr>
          <w:rFonts w:ascii="Arial" w:hAnsi="Arial" w:cs="Arial"/>
        </w:rPr>
      </w:pPr>
      <w:proofErr w:type="spellStart"/>
      <w:r w:rsidRPr="009756F1">
        <w:rPr>
          <w:rFonts w:ascii="Arial" w:hAnsi="Arial" w:cs="Arial"/>
        </w:rPr>
        <w:t>Perchard</w:t>
      </w:r>
      <w:proofErr w:type="spellEnd"/>
      <w:r w:rsidRPr="009756F1">
        <w:rPr>
          <w:rFonts w:ascii="Arial" w:hAnsi="Arial" w:cs="Arial"/>
        </w:rPr>
        <w:t xml:space="preserve">, A. (2018). Workplace Cultures. </w:t>
      </w:r>
      <w:hyperlink r:id="rId18" w:history="1">
        <w:r w:rsidRPr="009756F1">
          <w:rPr>
            <w:rStyle w:val="Hyperlink"/>
            <w:rFonts w:ascii="Arial" w:hAnsi="Arial" w:cs="Arial"/>
          </w:rPr>
          <w:t>Microsoft Word - Perchard_2018_WORKPLACE CULTURE MANUSCRIPT.docx (openrepository.com)</w:t>
        </w:r>
      </w:hyperlink>
    </w:p>
    <w:p w14:paraId="1338814F" w14:textId="77777777" w:rsidR="009756F1" w:rsidRPr="009756F1" w:rsidRDefault="009756F1" w:rsidP="009756F1">
      <w:pPr>
        <w:spacing w:line="360" w:lineRule="auto"/>
        <w:jc w:val="both"/>
        <w:rPr>
          <w:rFonts w:ascii="Arial" w:hAnsi="Arial" w:cs="Arial"/>
          <w:color w:val="222222"/>
          <w:shd w:val="clear" w:color="auto" w:fill="FFFFFF"/>
        </w:rPr>
      </w:pPr>
      <w:r w:rsidRPr="009756F1">
        <w:rPr>
          <w:rFonts w:ascii="Arial" w:hAnsi="Arial" w:cs="Arial"/>
          <w:color w:val="222222"/>
          <w:shd w:val="clear" w:color="auto" w:fill="FFFFFF"/>
        </w:rPr>
        <w:t>Ragab, M. A., and Arisha, A. (2018). Research methodology in business: A starter’s guide. </w:t>
      </w:r>
      <w:r w:rsidRPr="009756F1">
        <w:rPr>
          <w:rFonts w:ascii="Arial" w:hAnsi="Arial" w:cs="Arial"/>
          <w:i/>
          <w:iCs/>
          <w:color w:val="222222"/>
          <w:shd w:val="clear" w:color="auto" w:fill="FFFFFF"/>
        </w:rPr>
        <w:t>Management and organizational studies</w:t>
      </w:r>
      <w:r w:rsidRPr="009756F1">
        <w:rPr>
          <w:rFonts w:ascii="Arial" w:hAnsi="Arial" w:cs="Arial"/>
          <w:color w:val="222222"/>
          <w:shd w:val="clear" w:color="auto" w:fill="FFFFFF"/>
        </w:rPr>
        <w:t>, </w:t>
      </w:r>
      <w:r w:rsidRPr="009756F1">
        <w:rPr>
          <w:rFonts w:ascii="Arial" w:hAnsi="Arial" w:cs="Arial"/>
          <w:i/>
          <w:iCs/>
          <w:color w:val="222222"/>
          <w:shd w:val="clear" w:color="auto" w:fill="FFFFFF"/>
        </w:rPr>
        <w:t>5</w:t>
      </w:r>
      <w:r w:rsidRPr="009756F1">
        <w:rPr>
          <w:rFonts w:ascii="Arial" w:hAnsi="Arial" w:cs="Arial"/>
          <w:color w:val="222222"/>
          <w:shd w:val="clear" w:color="auto" w:fill="FFFFFF"/>
        </w:rPr>
        <w:t>(1), 1-14.</w:t>
      </w:r>
      <w:r w:rsidRPr="009756F1">
        <w:rPr>
          <w:rFonts w:ascii="Arial" w:hAnsi="Arial" w:cs="Arial"/>
        </w:rPr>
        <w:t xml:space="preserve"> </w:t>
      </w:r>
      <w:hyperlink r:id="rId19" w:history="1">
        <w:r w:rsidRPr="009756F1">
          <w:rPr>
            <w:rStyle w:val="Hyperlink"/>
            <w:rFonts w:ascii="Arial" w:hAnsi="Arial" w:cs="Arial"/>
            <w:shd w:val="clear" w:color="auto" w:fill="FFFFFF"/>
          </w:rPr>
          <w:t>https://www.researchgate.net/profile/Mohamed-Ragab-</w:t>
        </w:r>
        <w:r w:rsidRPr="009756F1">
          <w:rPr>
            <w:rStyle w:val="Hyperlink"/>
            <w:rFonts w:ascii="Arial" w:hAnsi="Arial" w:cs="Arial"/>
            <w:shd w:val="clear" w:color="auto" w:fill="FFFFFF"/>
          </w:rPr>
          <w:lastRenderedPageBreak/>
          <w:t>22/publication/321769066_Research_Methodology_in_Business_A_Starter's_Guide/links/5a311456aca2724bf72185bf/Research-Methodology-in-Business-A-Starters-Guide.pdf</w:t>
        </w:r>
      </w:hyperlink>
    </w:p>
    <w:p w14:paraId="79C5702A" w14:textId="77777777" w:rsidR="009756F1" w:rsidRPr="009756F1" w:rsidRDefault="009756F1" w:rsidP="009756F1">
      <w:pPr>
        <w:spacing w:line="360" w:lineRule="auto"/>
        <w:jc w:val="both"/>
        <w:rPr>
          <w:rFonts w:ascii="Arial" w:hAnsi="Arial" w:cs="Arial"/>
          <w:color w:val="222222"/>
          <w:shd w:val="clear" w:color="auto" w:fill="FFFFFF"/>
        </w:rPr>
      </w:pPr>
      <w:proofErr w:type="spellStart"/>
      <w:r w:rsidRPr="009756F1">
        <w:rPr>
          <w:rFonts w:ascii="Arial" w:hAnsi="Arial" w:cs="Arial"/>
          <w:color w:val="222222"/>
          <w:shd w:val="clear" w:color="auto" w:fill="FFFFFF"/>
        </w:rPr>
        <w:t>Rinjit</w:t>
      </w:r>
      <w:proofErr w:type="spellEnd"/>
      <w:r w:rsidRPr="009756F1">
        <w:rPr>
          <w:rFonts w:ascii="Arial" w:hAnsi="Arial" w:cs="Arial"/>
          <w:color w:val="222222"/>
          <w:shd w:val="clear" w:color="auto" w:fill="FFFFFF"/>
        </w:rPr>
        <w:t>, K. (2020). Research methodology.</w:t>
      </w:r>
      <w:r w:rsidRPr="009756F1">
        <w:rPr>
          <w:rFonts w:ascii="Arial" w:hAnsi="Arial" w:cs="Arial"/>
        </w:rPr>
        <w:t xml:space="preserve"> </w:t>
      </w:r>
      <w:hyperlink r:id="rId20" w:history="1">
        <w:r w:rsidRPr="009756F1">
          <w:rPr>
            <w:rStyle w:val="Hyperlink"/>
            <w:rFonts w:ascii="Arial" w:hAnsi="Arial" w:cs="Arial"/>
            <w:shd w:val="clear" w:color="auto" w:fill="FFFFFF"/>
          </w:rPr>
          <w:t>http://14.99.188.242:8080/jspui/bitstream/123456789/11658/1/Research%20Methodology%20A%20Step-by-Step%20Guide%20for%20Beginners%20by%20Ranjit%20Kumar%20%28z-lib.org%29.pdf</w:t>
        </w:r>
      </w:hyperlink>
    </w:p>
    <w:p w14:paraId="266CEB81" w14:textId="77777777" w:rsidR="009756F1" w:rsidRPr="009756F1" w:rsidRDefault="009756F1" w:rsidP="009756F1">
      <w:pPr>
        <w:spacing w:line="360" w:lineRule="auto"/>
        <w:jc w:val="both"/>
        <w:rPr>
          <w:rFonts w:ascii="Arial" w:hAnsi="Arial" w:cs="Arial"/>
        </w:rPr>
      </w:pPr>
      <w:r w:rsidRPr="009756F1">
        <w:rPr>
          <w:rFonts w:ascii="Arial" w:hAnsi="Arial" w:cs="Arial"/>
        </w:rPr>
        <w:t>Singh, D. (2019). A literature review on employee retention with focus on recent trends. </w:t>
      </w:r>
      <w:r w:rsidRPr="009756F1">
        <w:rPr>
          <w:rFonts w:ascii="Arial" w:hAnsi="Arial" w:cs="Arial"/>
          <w:i/>
          <w:iCs/>
        </w:rPr>
        <w:t>International Journal of Scientific Research in Science and Technology</w:t>
      </w:r>
      <w:r w:rsidRPr="009756F1">
        <w:rPr>
          <w:rFonts w:ascii="Arial" w:hAnsi="Arial" w:cs="Arial"/>
        </w:rPr>
        <w:t>, </w:t>
      </w:r>
      <w:r w:rsidRPr="009756F1">
        <w:rPr>
          <w:rFonts w:ascii="Arial" w:hAnsi="Arial" w:cs="Arial"/>
          <w:i/>
          <w:iCs/>
        </w:rPr>
        <w:t>6</w:t>
      </w:r>
      <w:r w:rsidRPr="009756F1">
        <w:rPr>
          <w:rFonts w:ascii="Arial" w:hAnsi="Arial" w:cs="Arial"/>
        </w:rPr>
        <w:t xml:space="preserve">(1), 425-431. </w:t>
      </w:r>
      <w:hyperlink r:id="rId21" w:history="1">
        <w:r w:rsidRPr="009756F1">
          <w:rPr>
            <w:rStyle w:val="Hyperlink"/>
            <w:rFonts w:ascii="Arial" w:hAnsi="Arial" w:cs="Arial"/>
          </w:rPr>
          <w:t>5095_lit_review_paper20190919-118800-dzni7v-with-cover-page-v2.pdf (d1wqtxts1xzle7.cloudfront.net)</w:t>
        </w:r>
      </w:hyperlink>
    </w:p>
    <w:p w14:paraId="3B936B3C" w14:textId="77777777" w:rsidR="009756F1" w:rsidRPr="009756F1" w:rsidRDefault="009756F1" w:rsidP="009756F1">
      <w:pPr>
        <w:spacing w:line="360" w:lineRule="auto"/>
        <w:jc w:val="both"/>
        <w:rPr>
          <w:rFonts w:ascii="Arial" w:hAnsi="Arial" w:cs="Arial"/>
          <w:color w:val="222222"/>
          <w:shd w:val="clear" w:color="auto" w:fill="FFFFFF"/>
        </w:rPr>
      </w:pPr>
      <w:r w:rsidRPr="009756F1">
        <w:rPr>
          <w:rFonts w:ascii="Arial" w:hAnsi="Arial" w:cs="Arial"/>
          <w:color w:val="222222"/>
          <w:shd w:val="clear" w:color="auto" w:fill="FFFFFF"/>
        </w:rPr>
        <w:t>Snyder, H. (2019). Literature review as a research methodology: An overview and guidelines. </w:t>
      </w:r>
      <w:r w:rsidRPr="009756F1">
        <w:rPr>
          <w:rFonts w:ascii="Arial" w:hAnsi="Arial" w:cs="Arial"/>
          <w:i/>
          <w:iCs/>
          <w:color w:val="222222"/>
          <w:shd w:val="clear" w:color="auto" w:fill="FFFFFF"/>
        </w:rPr>
        <w:t>Journal of business research</w:t>
      </w:r>
      <w:r w:rsidRPr="009756F1">
        <w:rPr>
          <w:rFonts w:ascii="Arial" w:hAnsi="Arial" w:cs="Arial"/>
          <w:color w:val="222222"/>
          <w:shd w:val="clear" w:color="auto" w:fill="FFFFFF"/>
        </w:rPr>
        <w:t>, </w:t>
      </w:r>
      <w:r w:rsidRPr="009756F1">
        <w:rPr>
          <w:rFonts w:ascii="Arial" w:hAnsi="Arial" w:cs="Arial"/>
          <w:i/>
          <w:iCs/>
          <w:color w:val="222222"/>
          <w:shd w:val="clear" w:color="auto" w:fill="FFFFFF"/>
        </w:rPr>
        <w:t>104</w:t>
      </w:r>
      <w:r w:rsidRPr="009756F1">
        <w:rPr>
          <w:rFonts w:ascii="Arial" w:hAnsi="Arial" w:cs="Arial"/>
          <w:color w:val="222222"/>
          <w:shd w:val="clear" w:color="auto" w:fill="FFFFFF"/>
        </w:rPr>
        <w:t>, 333-339.</w:t>
      </w:r>
      <w:r w:rsidRPr="009756F1">
        <w:rPr>
          <w:rFonts w:ascii="Arial" w:hAnsi="Arial" w:cs="Arial"/>
        </w:rPr>
        <w:t xml:space="preserve"> </w:t>
      </w:r>
      <w:hyperlink r:id="rId22" w:history="1">
        <w:r w:rsidRPr="009756F1">
          <w:rPr>
            <w:rStyle w:val="Hyperlink"/>
            <w:rFonts w:ascii="Arial" w:hAnsi="Arial" w:cs="Arial"/>
            <w:shd w:val="clear" w:color="auto" w:fill="FFFFFF"/>
          </w:rPr>
          <w:t>https://reader.elsevier.com/reader/sd/pii/S0148296319304564?token=27348951DD4310050A9A40A2347170660C02D222620C2CE7B65A615C91B2E32D22A22B58B6310E2860EDC2451561AAC0andoriginRegion=eu-west-1andoriginCreation=20220620125732</w:t>
        </w:r>
      </w:hyperlink>
    </w:p>
    <w:p w14:paraId="2185BF8E"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Sun, L., and </w:t>
      </w:r>
      <w:proofErr w:type="spellStart"/>
      <w:r w:rsidRPr="009756F1">
        <w:rPr>
          <w:rFonts w:ascii="Arial" w:hAnsi="Arial" w:cs="Arial"/>
        </w:rPr>
        <w:t>Bunchapattanasakda</w:t>
      </w:r>
      <w:proofErr w:type="spellEnd"/>
      <w:r w:rsidRPr="009756F1">
        <w:rPr>
          <w:rFonts w:ascii="Arial" w:hAnsi="Arial" w:cs="Arial"/>
        </w:rPr>
        <w:t>, C. (2019). Employee engagement: A literature review. </w:t>
      </w:r>
      <w:r w:rsidRPr="009756F1">
        <w:rPr>
          <w:rFonts w:ascii="Arial" w:hAnsi="Arial" w:cs="Arial"/>
          <w:i/>
          <w:iCs/>
        </w:rPr>
        <w:t>International Journal of Human Resource Studies</w:t>
      </w:r>
      <w:r w:rsidRPr="009756F1">
        <w:rPr>
          <w:rFonts w:ascii="Arial" w:hAnsi="Arial" w:cs="Arial"/>
        </w:rPr>
        <w:t>, </w:t>
      </w:r>
      <w:r w:rsidRPr="009756F1">
        <w:rPr>
          <w:rFonts w:ascii="Arial" w:hAnsi="Arial" w:cs="Arial"/>
          <w:i/>
          <w:iCs/>
        </w:rPr>
        <w:t>9</w:t>
      </w:r>
      <w:r w:rsidRPr="009756F1">
        <w:rPr>
          <w:rFonts w:ascii="Arial" w:hAnsi="Arial" w:cs="Arial"/>
        </w:rPr>
        <w:t xml:space="preserve">(1), 63-80. </w:t>
      </w:r>
      <w:hyperlink r:id="rId23" w:history="1">
        <w:r w:rsidRPr="009756F1">
          <w:rPr>
            <w:rStyle w:val="Hyperlink"/>
            <w:rFonts w:ascii="Arial" w:hAnsi="Arial" w:cs="Arial"/>
          </w:rPr>
          <w:t>Employee Engagement: A Literature Review (repec.org)</w:t>
        </w:r>
      </w:hyperlink>
    </w:p>
    <w:p w14:paraId="23126D80" w14:textId="77777777" w:rsidR="009756F1" w:rsidRPr="009756F1" w:rsidRDefault="009756F1" w:rsidP="009756F1">
      <w:pPr>
        <w:spacing w:line="360" w:lineRule="auto"/>
        <w:jc w:val="both"/>
        <w:rPr>
          <w:rFonts w:ascii="Arial" w:hAnsi="Arial" w:cs="Arial"/>
        </w:rPr>
      </w:pPr>
    </w:p>
    <w:p w14:paraId="14FF82D9" w14:textId="77777777" w:rsidR="009756F1" w:rsidRPr="009756F1" w:rsidRDefault="009756F1" w:rsidP="009756F1">
      <w:pPr>
        <w:spacing w:line="360" w:lineRule="auto"/>
        <w:jc w:val="both"/>
        <w:rPr>
          <w:rFonts w:ascii="Arial" w:hAnsi="Arial" w:cs="Arial"/>
        </w:rPr>
      </w:pPr>
    </w:p>
    <w:p w14:paraId="294B6CEA" w14:textId="77777777" w:rsidR="009756F1" w:rsidRPr="009756F1" w:rsidRDefault="009756F1" w:rsidP="009756F1">
      <w:pPr>
        <w:spacing w:line="360" w:lineRule="auto"/>
        <w:jc w:val="both"/>
        <w:rPr>
          <w:rFonts w:ascii="Arial" w:hAnsi="Arial" w:cs="Arial"/>
        </w:rPr>
      </w:pPr>
      <w:r w:rsidRPr="009756F1">
        <w:rPr>
          <w:rFonts w:ascii="Arial" w:hAnsi="Arial" w:cs="Arial"/>
        </w:rPr>
        <w:t xml:space="preserve">    </w:t>
      </w:r>
    </w:p>
    <w:p w14:paraId="21A47B4C" w14:textId="77777777" w:rsidR="009756F1" w:rsidRDefault="009756F1" w:rsidP="009756F1">
      <w:pPr>
        <w:spacing w:line="360" w:lineRule="auto"/>
        <w:jc w:val="both"/>
        <w:rPr>
          <w:rFonts w:ascii="Tahoma" w:hAnsi="Tahoma" w:cs="Tahoma"/>
          <w:b/>
        </w:rPr>
      </w:pPr>
    </w:p>
    <w:sectPr w:rsidR="009756F1" w:rsidSect="009756F1">
      <w:headerReference w:type="default" r:id="rId24"/>
      <w:footerReference w:type="default" r:id="rId25"/>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AC3E6" w14:textId="77777777" w:rsidR="00276319" w:rsidRDefault="00276319">
      <w:r>
        <w:separator/>
      </w:r>
    </w:p>
  </w:endnote>
  <w:endnote w:type="continuationSeparator" w:id="0">
    <w:p w14:paraId="476AEC45" w14:textId="77777777" w:rsidR="00276319" w:rsidRDefault="0027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9F897" w14:textId="77777777" w:rsidR="00276319" w:rsidRDefault="00276319">
      <w:r>
        <w:separator/>
      </w:r>
    </w:p>
  </w:footnote>
  <w:footnote w:type="continuationSeparator" w:id="0">
    <w:p w14:paraId="1E77389E" w14:textId="77777777" w:rsidR="00276319" w:rsidRDefault="00276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8E6380"/>
    <w:multiLevelType w:val="hybridMultilevel"/>
    <w:tmpl w:val="C7905200"/>
    <w:lvl w:ilvl="0" w:tplc="FE7A50A4">
      <w:start w:val="1"/>
      <w:numFmt w:val="bullet"/>
      <w:lvlText w:val=""/>
      <w:lvlJc w:val="left"/>
      <w:pPr>
        <w:ind w:left="720" w:hanging="360"/>
      </w:pPr>
      <w:rPr>
        <w:rFonts w:ascii="Symbol" w:hAnsi="Symbol" w:hint="default"/>
      </w:rPr>
    </w:lvl>
    <w:lvl w:ilvl="1" w:tplc="F5F452D6" w:tentative="1">
      <w:start w:val="1"/>
      <w:numFmt w:val="bullet"/>
      <w:lvlText w:val="o"/>
      <w:lvlJc w:val="left"/>
      <w:pPr>
        <w:ind w:left="1440" w:hanging="360"/>
      </w:pPr>
      <w:rPr>
        <w:rFonts w:ascii="Courier New" w:hAnsi="Courier New" w:cs="Courier New" w:hint="default"/>
      </w:rPr>
    </w:lvl>
    <w:lvl w:ilvl="2" w:tplc="4064C490" w:tentative="1">
      <w:start w:val="1"/>
      <w:numFmt w:val="bullet"/>
      <w:lvlText w:val=""/>
      <w:lvlJc w:val="left"/>
      <w:pPr>
        <w:ind w:left="2160" w:hanging="360"/>
      </w:pPr>
      <w:rPr>
        <w:rFonts w:ascii="Wingdings" w:hAnsi="Wingdings" w:hint="default"/>
      </w:rPr>
    </w:lvl>
    <w:lvl w:ilvl="3" w:tplc="6100A388" w:tentative="1">
      <w:start w:val="1"/>
      <w:numFmt w:val="bullet"/>
      <w:lvlText w:val=""/>
      <w:lvlJc w:val="left"/>
      <w:pPr>
        <w:ind w:left="2880" w:hanging="360"/>
      </w:pPr>
      <w:rPr>
        <w:rFonts w:ascii="Symbol" w:hAnsi="Symbol" w:hint="default"/>
      </w:rPr>
    </w:lvl>
    <w:lvl w:ilvl="4" w:tplc="1680A96E" w:tentative="1">
      <w:start w:val="1"/>
      <w:numFmt w:val="bullet"/>
      <w:lvlText w:val="o"/>
      <w:lvlJc w:val="left"/>
      <w:pPr>
        <w:ind w:left="3600" w:hanging="360"/>
      </w:pPr>
      <w:rPr>
        <w:rFonts w:ascii="Courier New" w:hAnsi="Courier New" w:cs="Courier New" w:hint="default"/>
      </w:rPr>
    </w:lvl>
    <w:lvl w:ilvl="5" w:tplc="88083680" w:tentative="1">
      <w:start w:val="1"/>
      <w:numFmt w:val="bullet"/>
      <w:lvlText w:val=""/>
      <w:lvlJc w:val="left"/>
      <w:pPr>
        <w:ind w:left="4320" w:hanging="360"/>
      </w:pPr>
      <w:rPr>
        <w:rFonts w:ascii="Wingdings" w:hAnsi="Wingdings" w:hint="default"/>
      </w:rPr>
    </w:lvl>
    <w:lvl w:ilvl="6" w:tplc="3756591C" w:tentative="1">
      <w:start w:val="1"/>
      <w:numFmt w:val="bullet"/>
      <w:lvlText w:val=""/>
      <w:lvlJc w:val="left"/>
      <w:pPr>
        <w:ind w:left="5040" w:hanging="360"/>
      </w:pPr>
      <w:rPr>
        <w:rFonts w:ascii="Symbol" w:hAnsi="Symbol" w:hint="default"/>
      </w:rPr>
    </w:lvl>
    <w:lvl w:ilvl="7" w:tplc="EB1C13AE" w:tentative="1">
      <w:start w:val="1"/>
      <w:numFmt w:val="bullet"/>
      <w:lvlText w:val="o"/>
      <w:lvlJc w:val="left"/>
      <w:pPr>
        <w:ind w:left="5760" w:hanging="360"/>
      </w:pPr>
      <w:rPr>
        <w:rFonts w:ascii="Courier New" w:hAnsi="Courier New" w:cs="Courier New" w:hint="default"/>
      </w:rPr>
    </w:lvl>
    <w:lvl w:ilvl="8" w:tplc="41EC4C42"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5418BC"/>
    <w:multiLevelType w:val="hybridMultilevel"/>
    <w:tmpl w:val="49F005E8"/>
    <w:lvl w:ilvl="0" w:tplc="856289AC">
      <w:start w:val="1"/>
      <w:numFmt w:val="bullet"/>
      <w:lvlText w:val=""/>
      <w:lvlJc w:val="left"/>
      <w:pPr>
        <w:ind w:left="720" w:hanging="360"/>
      </w:pPr>
      <w:rPr>
        <w:rFonts w:ascii="Symbol" w:hAnsi="Symbol" w:hint="default"/>
      </w:rPr>
    </w:lvl>
    <w:lvl w:ilvl="1" w:tplc="0ECAB288" w:tentative="1">
      <w:start w:val="1"/>
      <w:numFmt w:val="bullet"/>
      <w:lvlText w:val="o"/>
      <w:lvlJc w:val="left"/>
      <w:pPr>
        <w:ind w:left="1440" w:hanging="360"/>
      </w:pPr>
      <w:rPr>
        <w:rFonts w:ascii="Courier New" w:hAnsi="Courier New" w:cs="Courier New" w:hint="default"/>
      </w:rPr>
    </w:lvl>
    <w:lvl w:ilvl="2" w:tplc="A7D29116" w:tentative="1">
      <w:start w:val="1"/>
      <w:numFmt w:val="bullet"/>
      <w:lvlText w:val=""/>
      <w:lvlJc w:val="left"/>
      <w:pPr>
        <w:ind w:left="2160" w:hanging="360"/>
      </w:pPr>
      <w:rPr>
        <w:rFonts w:ascii="Wingdings" w:hAnsi="Wingdings" w:hint="default"/>
      </w:rPr>
    </w:lvl>
    <w:lvl w:ilvl="3" w:tplc="8D160806" w:tentative="1">
      <w:start w:val="1"/>
      <w:numFmt w:val="bullet"/>
      <w:lvlText w:val=""/>
      <w:lvlJc w:val="left"/>
      <w:pPr>
        <w:ind w:left="2880" w:hanging="360"/>
      </w:pPr>
      <w:rPr>
        <w:rFonts w:ascii="Symbol" w:hAnsi="Symbol" w:hint="default"/>
      </w:rPr>
    </w:lvl>
    <w:lvl w:ilvl="4" w:tplc="38A68FB0" w:tentative="1">
      <w:start w:val="1"/>
      <w:numFmt w:val="bullet"/>
      <w:lvlText w:val="o"/>
      <w:lvlJc w:val="left"/>
      <w:pPr>
        <w:ind w:left="3600" w:hanging="360"/>
      </w:pPr>
      <w:rPr>
        <w:rFonts w:ascii="Courier New" w:hAnsi="Courier New" w:cs="Courier New" w:hint="default"/>
      </w:rPr>
    </w:lvl>
    <w:lvl w:ilvl="5" w:tplc="FD72C4AC" w:tentative="1">
      <w:start w:val="1"/>
      <w:numFmt w:val="bullet"/>
      <w:lvlText w:val=""/>
      <w:lvlJc w:val="left"/>
      <w:pPr>
        <w:ind w:left="4320" w:hanging="360"/>
      </w:pPr>
      <w:rPr>
        <w:rFonts w:ascii="Wingdings" w:hAnsi="Wingdings" w:hint="default"/>
      </w:rPr>
    </w:lvl>
    <w:lvl w:ilvl="6" w:tplc="6D2C91FE" w:tentative="1">
      <w:start w:val="1"/>
      <w:numFmt w:val="bullet"/>
      <w:lvlText w:val=""/>
      <w:lvlJc w:val="left"/>
      <w:pPr>
        <w:ind w:left="5040" w:hanging="360"/>
      </w:pPr>
      <w:rPr>
        <w:rFonts w:ascii="Symbol" w:hAnsi="Symbol" w:hint="default"/>
      </w:rPr>
    </w:lvl>
    <w:lvl w:ilvl="7" w:tplc="443AD4EA" w:tentative="1">
      <w:start w:val="1"/>
      <w:numFmt w:val="bullet"/>
      <w:lvlText w:val="o"/>
      <w:lvlJc w:val="left"/>
      <w:pPr>
        <w:ind w:left="5760" w:hanging="360"/>
      </w:pPr>
      <w:rPr>
        <w:rFonts w:ascii="Courier New" w:hAnsi="Courier New" w:cs="Courier New" w:hint="default"/>
      </w:rPr>
    </w:lvl>
    <w:lvl w:ilvl="8" w:tplc="AA1A521E" w:tentative="1">
      <w:start w:val="1"/>
      <w:numFmt w:val="bullet"/>
      <w:lvlText w:val=""/>
      <w:lvlJc w:val="left"/>
      <w:pPr>
        <w:ind w:left="6480" w:hanging="360"/>
      </w:pPr>
      <w:rPr>
        <w:rFonts w:ascii="Wingdings" w:hAnsi="Wingdings" w:hint="default"/>
      </w:rPr>
    </w:lvl>
  </w:abstractNum>
  <w:abstractNum w:abstractNumId="9"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74B39"/>
    <w:multiLevelType w:val="hybridMultilevel"/>
    <w:tmpl w:val="16BEFA7C"/>
    <w:lvl w:ilvl="0" w:tplc="152810C4">
      <w:start w:val="1"/>
      <w:numFmt w:val="bullet"/>
      <w:lvlText w:val=""/>
      <w:lvlJc w:val="left"/>
      <w:pPr>
        <w:ind w:left="720" w:hanging="360"/>
      </w:pPr>
      <w:rPr>
        <w:rFonts w:ascii="Symbol" w:hAnsi="Symbol" w:hint="default"/>
      </w:rPr>
    </w:lvl>
    <w:lvl w:ilvl="1" w:tplc="843C7770" w:tentative="1">
      <w:start w:val="1"/>
      <w:numFmt w:val="bullet"/>
      <w:lvlText w:val="o"/>
      <w:lvlJc w:val="left"/>
      <w:pPr>
        <w:ind w:left="1440" w:hanging="360"/>
      </w:pPr>
      <w:rPr>
        <w:rFonts w:ascii="Courier New" w:hAnsi="Courier New" w:cs="Courier New" w:hint="default"/>
      </w:rPr>
    </w:lvl>
    <w:lvl w:ilvl="2" w:tplc="7938CC88" w:tentative="1">
      <w:start w:val="1"/>
      <w:numFmt w:val="bullet"/>
      <w:lvlText w:val=""/>
      <w:lvlJc w:val="left"/>
      <w:pPr>
        <w:ind w:left="2160" w:hanging="360"/>
      </w:pPr>
      <w:rPr>
        <w:rFonts w:ascii="Wingdings" w:hAnsi="Wingdings" w:hint="default"/>
      </w:rPr>
    </w:lvl>
    <w:lvl w:ilvl="3" w:tplc="F738AE38" w:tentative="1">
      <w:start w:val="1"/>
      <w:numFmt w:val="bullet"/>
      <w:lvlText w:val=""/>
      <w:lvlJc w:val="left"/>
      <w:pPr>
        <w:ind w:left="2880" w:hanging="360"/>
      </w:pPr>
      <w:rPr>
        <w:rFonts w:ascii="Symbol" w:hAnsi="Symbol" w:hint="default"/>
      </w:rPr>
    </w:lvl>
    <w:lvl w:ilvl="4" w:tplc="29C6ECE4" w:tentative="1">
      <w:start w:val="1"/>
      <w:numFmt w:val="bullet"/>
      <w:lvlText w:val="o"/>
      <w:lvlJc w:val="left"/>
      <w:pPr>
        <w:ind w:left="3600" w:hanging="360"/>
      </w:pPr>
      <w:rPr>
        <w:rFonts w:ascii="Courier New" w:hAnsi="Courier New" w:cs="Courier New" w:hint="default"/>
      </w:rPr>
    </w:lvl>
    <w:lvl w:ilvl="5" w:tplc="7B5636E0" w:tentative="1">
      <w:start w:val="1"/>
      <w:numFmt w:val="bullet"/>
      <w:lvlText w:val=""/>
      <w:lvlJc w:val="left"/>
      <w:pPr>
        <w:ind w:left="4320" w:hanging="360"/>
      </w:pPr>
      <w:rPr>
        <w:rFonts w:ascii="Wingdings" w:hAnsi="Wingdings" w:hint="default"/>
      </w:rPr>
    </w:lvl>
    <w:lvl w:ilvl="6" w:tplc="87F094CA" w:tentative="1">
      <w:start w:val="1"/>
      <w:numFmt w:val="bullet"/>
      <w:lvlText w:val=""/>
      <w:lvlJc w:val="left"/>
      <w:pPr>
        <w:ind w:left="5040" w:hanging="360"/>
      </w:pPr>
      <w:rPr>
        <w:rFonts w:ascii="Symbol" w:hAnsi="Symbol" w:hint="default"/>
      </w:rPr>
    </w:lvl>
    <w:lvl w:ilvl="7" w:tplc="B5BEF014" w:tentative="1">
      <w:start w:val="1"/>
      <w:numFmt w:val="bullet"/>
      <w:lvlText w:val="o"/>
      <w:lvlJc w:val="left"/>
      <w:pPr>
        <w:ind w:left="5760" w:hanging="360"/>
      </w:pPr>
      <w:rPr>
        <w:rFonts w:ascii="Courier New" w:hAnsi="Courier New" w:cs="Courier New" w:hint="default"/>
      </w:rPr>
    </w:lvl>
    <w:lvl w:ilvl="8" w:tplc="D6028BD2"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98705D"/>
    <w:multiLevelType w:val="hybridMultilevel"/>
    <w:tmpl w:val="FD1E22A2"/>
    <w:lvl w:ilvl="0" w:tplc="36328F98">
      <w:start w:val="1"/>
      <w:numFmt w:val="bullet"/>
      <w:lvlText w:val=""/>
      <w:lvlJc w:val="left"/>
      <w:pPr>
        <w:ind w:left="720" w:hanging="360"/>
      </w:pPr>
      <w:rPr>
        <w:rFonts w:ascii="Symbol" w:hAnsi="Symbol" w:hint="default"/>
      </w:rPr>
    </w:lvl>
    <w:lvl w:ilvl="1" w:tplc="289E7B14" w:tentative="1">
      <w:start w:val="1"/>
      <w:numFmt w:val="bullet"/>
      <w:lvlText w:val="o"/>
      <w:lvlJc w:val="left"/>
      <w:pPr>
        <w:ind w:left="1440" w:hanging="360"/>
      </w:pPr>
      <w:rPr>
        <w:rFonts w:ascii="Courier New" w:hAnsi="Courier New" w:cs="Courier New" w:hint="default"/>
      </w:rPr>
    </w:lvl>
    <w:lvl w:ilvl="2" w:tplc="3522A56A" w:tentative="1">
      <w:start w:val="1"/>
      <w:numFmt w:val="bullet"/>
      <w:lvlText w:val=""/>
      <w:lvlJc w:val="left"/>
      <w:pPr>
        <w:ind w:left="2160" w:hanging="360"/>
      </w:pPr>
      <w:rPr>
        <w:rFonts w:ascii="Wingdings" w:hAnsi="Wingdings" w:hint="default"/>
      </w:rPr>
    </w:lvl>
    <w:lvl w:ilvl="3" w:tplc="58900A72" w:tentative="1">
      <w:start w:val="1"/>
      <w:numFmt w:val="bullet"/>
      <w:lvlText w:val=""/>
      <w:lvlJc w:val="left"/>
      <w:pPr>
        <w:ind w:left="2880" w:hanging="360"/>
      </w:pPr>
      <w:rPr>
        <w:rFonts w:ascii="Symbol" w:hAnsi="Symbol" w:hint="default"/>
      </w:rPr>
    </w:lvl>
    <w:lvl w:ilvl="4" w:tplc="F3F0E0F4" w:tentative="1">
      <w:start w:val="1"/>
      <w:numFmt w:val="bullet"/>
      <w:lvlText w:val="o"/>
      <w:lvlJc w:val="left"/>
      <w:pPr>
        <w:ind w:left="3600" w:hanging="360"/>
      </w:pPr>
      <w:rPr>
        <w:rFonts w:ascii="Courier New" w:hAnsi="Courier New" w:cs="Courier New" w:hint="default"/>
      </w:rPr>
    </w:lvl>
    <w:lvl w:ilvl="5" w:tplc="7EFAC9EA" w:tentative="1">
      <w:start w:val="1"/>
      <w:numFmt w:val="bullet"/>
      <w:lvlText w:val=""/>
      <w:lvlJc w:val="left"/>
      <w:pPr>
        <w:ind w:left="4320" w:hanging="360"/>
      </w:pPr>
      <w:rPr>
        <w:rFonts w:ascii="Wingdings" w:hAnsi="Wingdings" w:hint="default"/>
      </w:rPr>
    </w:lvl>
    <w:lvl w:ilvl="6" w:tplc="D382D3C4" w:tentative="1">
      <w:start w:val="1"/>
      <w:numFmt w:val="bullet"/>
      <w:lvlText w:val=""/>
      <w:lvlJc w:val="left"/>
      <w:pPr>
        <w:ind w:left="5040" w:hanging="360"/>
      </w:pPr>
      <w:rPr>
        <w:rFonts w:ascii="Symbol" w:hAnsi="Symbol" w:hint="default"/>
      </w:rPr>
    </w:lvl>
    <w:lvl w:ilvl="7" w:tplc="9B2210CE" w:tentative="1">
      <w:start w:val="1"/>
      <w:numFmt w:val="bullet"/>
      <w:lvlText w:val="o"/>
      <w:lvlJc w:val="left"/>
      <w:pPr>
        <w:ind w:left="5760" w:hanging="360"/>
      </w:pPr>
      <w:rPr>
        <w:rFonts w:ascii="Courier New" w:hAnsi="Courier New" w:cs="Courier New" w:hint="default"/>
      </w:rPr>
    </w:lvl>
    <w:lvl w:ilvl="8" w:tplc="F904AB5E" w:tentative="1">
      <w:start w:val="1"/>
      <w:numFmt w:val="bullet"/>
      <w:lvlText w:val=""/>
      <w:lvlJc w:val="left"/>
      <w:pPr>
        <w:ind w:left="6480" w:hanging="360"/>
      </w:pPr>
      <w:rPr>
        <w:rFonts w:ascii="Wingdings" w:hAnsi="Wingdings" w:hint="default"/>
      </w:rPr>
    </w:lvl>
  </w:abstractNum>
  <w:abstractNum w:abstractNumId="32"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7838171">
    <w:abstractNumId w:val="14"/>
  </w:num>
  <w:num w:numId="2" w16cid:durableId="1922789415">
    <w:abstractNumId w:val="5"/>
  </w:num>
  <w:num w:numId="3" w16cid:durableId="47147171">
    <w:abstractNumId w:val="32"/>
  </w:num>
  <w:num w:numId="4" w16cid:durableId="1049496361">
    <w:abstractNumId w:val="6"/>
  </w:num>
  <w:num w:numId="5" w16cid:durableId="44574227">
    <w:abstractNumId w:val="26"/>
  </w:num>
  <w:num w:numId="6" w16cid:durableId="671568325">
    <w:abstractNumId w:val="7"/>
  </w:num>
  <w:num w:numId="7" w16cid:durableId="1965885009">
    <w:abstractNumId w:val="0"/>
  </w:num>
  <w:num w:numId="8" w16cid:durableId="1084303099">
    <w:abstractNumId w:val="30"/>
  </w:num>
  <w:num w:numId="9" w16cid:durableId="436145970">
    <w:abstractNumId w:val="18"/>
  </w:num>
  <w:num w:numId="10" w16cid:durableId="1255090340">
    <w:abstractNumId w:val="21"/>
  </w:num>
  <w:num w:numId="11" w16cid:durableId="1715620530">
    <w:abstractNumId w:val="4"/>
  </w:num>
  <w:num w:numId="12" w16cid:durableId="1795555914">
    <w:abstractNumId w:val="15"/>
  </w:num>
  <w:num w:numId="13" w16cid:durableId="1849516045">
    <w:abstractNumId w:val="3"/>
  </w:num>
  <w:num w:numId="14" w16cid:durableId="1453745691">
    <w:abstractNumId w:val="11"/>
  </w:num>
  <w:num w:numId="15" w16cid:durableId="189878407">
    <w:abstractNumId w:val="20"/>
  </w:num>
  <w:num w:numId="16" w16cid:durableId="378095384">
    <w:abstractNumId w:val="22"/>
  </w:num>
  <w:num w:numId="17" w16cid:durableId="299969135">
    <w:abstractNumId w:val="2"/>
  </w:num>
  <w:num w:numId="18" w16cid:durableId="254480507">
    <w:abstractNumId w:val="28"/>
  </w:num>
  <w:num w:numId="19" w16cid:durableId="152988471">
    <w:abstractNumId w:val="10"/>
  </w:num>
  <w:num w:numId="20" w16cid:durableId="230118485">
    <w:abstractNumId w:val="23"/>
  </w:num>
  <w:num w:numId="21" w16cid:durableId="1548293184">
    <w:abstractNumId w:val="13"/>
  </w:num>
  <w:num w:numId="22" w16cid:durableId="1135492662">
    <w:abstractNumId w:val="19"/>
  </w:num>
  <w:num w:numId="23" w16cid:durableId="2123260766">
    <w:abstractNumId w:val="27"/>
  </w:num>
  <w:num w:numId="24" w16cid:durableId="1468475358">
    <w:abstractNumId w:val="12"/>
  </w:num>
  <w:num w:numId="25" w16cid:durableId="2001880750">
    <w:abstractNumId w:val="25"/>
  </w:num>
  <w:num w:numId="26" w16cid:durableId="1646816764">
    <w:abstractNumId w:val="9"/>
  </w:num>
  <w:num w:numId="27" w16cid:durableId="1025525765">
    <w:abstractNumId w:val="24"/>
  </w:num>
  <w:num w:numId="28" w16cid:durableId="1621182184">
    <w:abstractNumId w:val="17"/>
  </w:num>
  <w:num w:numId="29" w16cid:durableId="387647945">
    <w:abstractNumId w:val="29"/>
  </w:num>
  <w:num w:numId="30" w16cid:durableId="1446390228">
    <w:abstractNumId w:val="8"/>
  </w:num>
  <w:num w:numId="31" w16cid:durableId="1372265498">
    <w:abstractNumId w:val="1"/>
  </w:num>
  <w:num w:numId="32" w16cid:durableId="1153061676">
    <w:abstractNumId w:val="31"/>
  </w:num>
  <w:num w:numId="33" w16cid:durableId="3247491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4523"/>
    <w:rsid w:val="00085CFD"/>
    <w:rsid w:val="000A0C53"/>
    <w:rsid w:val="000B2F4F"/>
    <w:rsid w:val="000F2E7C"/>
    <w:rsid w:val="00112CE0"/>
    <w:rsid w:val="00126936"/>
    <w:rsid w:val="00162FE2"/>
    <w:rsid w:val="001703BD"/>
    <w:rsid w:val="00170A87"/>
    <w:rsid w:val="00181913"/>
    <w:rsid w:val="0018449A"/>
    <w:rsid w:val="001A59E7"/>
    <w:rsid w:val="001B69C8"/>
    <w:rsid w:val="001B6DB4"/>
    <w:rsid w:val="001C5C4E"/>
    <w:rsid w:val="001D4719"/>
    <w:rsid w:val="001E720E"/>
    <w:rsid w:val="00202878"/>
    <w:rsid w:val="002314D4"/>
    <w:rsid w:val="002430D4"/>
    <w:rsid w:val="00244B89"/>
    <w:rsid w:val="00244F84"/>
    <w:rsid w:val="002659F5"/>
    <w:rsid w:val="00276319"/>
    <w:rsid w:val="00283BE2"/>
    <w:rsid w:val="00294842"/>
    <w:rsid w:val="002E127C"/>
    <w:rsid w:val="002F7DD0"/>
    <w:rsid w:val="00301AD0"/>
    <w:rsid w:val="003036C9"/>
    <w:rsid w:val="0032684A"/>
    <w:rsid w:val="00332099"/>
    <w:rsid w:val="00340C62"/>
    <w:rsid w:val="003437DA"/>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792"/>
    <w:rsid w:val="004030D2"/>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53F4"/>
    <w:rsid w:val="004B113B"/>
    <w:rsid w:val="004C08E2"/>
    <w:rsid w:val="004C7E23"/>
    <w:rsid w:val="004F68FF"/>
    <w:rsid w:val="005036DE"/>
    <w:rsid w:val="00517154"/>
    <w:rsid w:val="00522B05"/>
    <w:rsid w:val="00542C5B"/>
    <w:rsid w:val="00552EED"/>
    <w:rsid w:val="00566333"/>
    <w:rsid w:val="00567870"/>
    <w:rsid w:val="005B1A35"/>
    <w:rsid w:val="005C6352"/>
    <w:rsid w:val="005D0DDE"/>
    <w:rsid w:val="005D5D0B"/>
    <w:rsid w:val="0062012D"/>
    <w:rsid w:val="006356F2"/>
    <w:rsid w:val="00643CB9"/>
    <w:rsid w:val="0066732A"/>
    <w:rsid w:val="00677D1F"/>
    <w:rsid w:val="00697481"/>
    <w:rsid w:val="006A4F97"/>
    <w:rsid w:val="006C4640"/>
    <w:rsid w:val="006F4FB6"/>
    <w:rsid w:val="006F501B"/>
    <w:rsid w:val="00702077"/>
    <w:rsid w:val="00714D18"/>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8F5E87"/>
    <w:rsid w:val="00906539"/>
    <w:rsid w:val="00911C43"/>
    <w:rsid w:val="009139BF"/>
    <w:rsid w:val="00923E76"/>
    <w:rsid w:val="009448FE"/>
    <w:rsid w:val="00946B23"/>
    <w:rsid w:val="00952349"/>
    <w:rsid w:val="009756F1"/>
    <w:rsid w:val="00985CF1"/>
    <w:rsid w:val="009B1D87"/>
    <w:rsid w:val="009C438C"/>
    <w:rsid w:val="009C6CAE"/>
    <w:rsid w:val="009D0DDA"/>
    <w:rsid w:val="009E65F9"/>
    <w:rsid w:val="00A02728"/>
    <w:rsid w:val="00A14DA0"/>
    <w:rsid w:val="00A43B8E"/>
    <w:rsid w:val="00A44FA9"/>
    <w:rsid w:val="00A45D42"/>
    <w:rsid w:val="00A54022"/>
    <w:rsid w:val="00A551C6"/>
    <w:rsid w:val="00A5520C"/>
    <w:rsid w:val="00A656E2"/>
    <w:rsid w:val="00A65C1D"/>
    <w:rsid w:val="00A75EDC"/>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96399"/>
    <w:rsid w:val="00BA53CD"/>
    <w:rsid w:val="00BB5FB3"/>
    <w:rsid w:val="00BC4D17"/>
    <w:rsid w:val="00BC7F1B"/>
    <w:rsid w:val="00BE2584"/>
    <w:rsid w:val="00C01FCC"/>
    <w:rsid w:val="00C10069"/>
    <w:rsid w:val="00C21568"/>
    <w:rsid w:val="00C414B0"/>
    <w:rsid w:val="00C421F0"/>
    <w:rsid w:val="00C44B74"/>
    <w:rsid w:val="00C50AE7"/>
    <w:rsid w:val="00C6009E"/>
    <w:rsid w:val="00C6385B"/>
    <w:rsid w:val="00C72708"/>
    <w:rsid w:val="00C76757"/>
    <w:rsid w:val="00C85B9B"/>
    <w:rsid w:val="00CA1BF5"/>
    <w:rsid w:val="00CB27CB"/>
    <w:rsid w:val="00CB67B6"/>
    <w:rsid w:val="00CC557E"/>
    <w:rsid w:val="00CC63E6"/>
    <w:rsid w:val="00CC6DCB"/>
    <w:rsid w:val="00CD008D"/>
    <w:rsid w:val="00CD461B"/>
    <w:rsid w:val="00D1657F"/>
    <w:rsid w:val="00D26D39"/>
    <w:rsid w:val="00D80D6E"/>
    <w:rsid w:val="00D833FD"/>
    <w:rsid w:val="00D95816"/>
    <w:rsid w:val="00DA09FA"/>
    <w:rsid w:val="00DD00CB"/>
    <w:rsid w:val="00DE6434"/>
    <w:rsid w:val="00E00580"/>
    <w:rsid w:val="00E26639"/>
    <w:rsid w:val="00E30C3C"/>
    <w:rsid w:val="00E42568"/>
    <w:rsid w:val="00E672A4"/>
    <w:rsid w:val="00E7466E"/>
    <w:rsid w:val="00E80D79"/>
    <w:rsid w:val="00E84945"/>
    <w:rsid w:val="00EB1686"/>
    <w:rsid w:val="00EB1AD3"/>
    <w:rsid w:val="00EB4BAF"/>
    <w:rsid w:val="00EC294D"/>
    <w:rsid w:val="00ED52B6"/>
    <w:rsid w:val="00EF41E3"/>
    <w:rsid w:val="00F007E2"/>
    <w:rsid w:val="00F118EC"/>
    <w:rsid w:val="00F34E01"/>
    <w:rsid w:val="00F37A71"/>
    <w:rsid w:val="00F43CED"/>
    <w:rsid w:val="00F51904"/>
    <w:rsid w:val="00F537E9"/>
    <w:rsid w:val="00F720CF"/>
    <w:rsid w:val="00F854FA"/>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C6385B"/>
    <w:pPr>
      <w:keepNext/>
      <w:keepLines/>
      <w:spacing w:before="240" w:line="360" w:lineRule="auto"/>
      <w:jc w:val="both"/>
      <w:outlineLvl w:val="0"/>
    </w:pPr>
    <w:rPr>
      <w:rFonts w:asciiTheme="majorHAnsi" w:eastAsiaTheme="majorEastAsia" w:hAnsiTheme="majorHAnsi" w:cstheme="majorBidi"/>
      <w:color w:val="365F91" w:themeColor="accent1" w:themeShade="BF"/>
      <w:sz w:val="32"/>
      <w:szCs w:val="32"/>
      <w:lang w:val="en-IN" w:eastAsia="en-US"/>
    </w:rPr>
  </w:style>
  <w:style w:type="paragraph" w:styleId="Heading2">
    <w:name w:val="heading 2"/>
    <w:basedOn w:val="Normal"/>
    <w:next w:val="Normal"/>
    <w:link w:val="Heading2Char"/>
    <w:semiHidden/>
    <w:unhideWhenUsed/>
    <w:qFormat/>
    <w:rsid w:val="009756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9756F1"/>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C6385B"/>
    <w:rPr>
      <w:rFonts w:asciiTheme="majorHAnsi" w:eastAsiaTheme="majorEastAsia" w:hAnsiTheme="majorHAnsi" w:cstheme="majorBidi"/>
      <w:color w:val="365F91" w:themeColor="accent1" w:themeShade="BF"/>
      <w:sz w:val="32"/>
      <w:szCs w:val="32"/>
      <w:lang w:val="en-IN" w:eastAsia="en-US"/>
    </w:rPr>
  </w:style>
  <w:style w:type="paragraph" w:styleId="Caption">
    <w:name w:val="caption"/>
    <w:basedOn w:val="Normal"/>
    <w:next w:val="Normal"/>
    <w:uiPriority w:val="35"/>
    <w:semiHidden/>
    <w:unhideWhenUsed/>
    <w:qFormat/>
    <w:rsid w:val="00C6385B"/>
    <w:pPr>
      <w:spacing w:after="200"/>
      <w:jc w:val="both"/>
    </w:pPr>
    <w:rPr>
      <w:rFonts w:eastAsiaTheme="minorHAnsi" w:cstheme="minorBidi"/>
      <w:i/>
      <w:iCs/>
      <w:color w:val="1F497D" w:themeColor="text2"/>
      <w:sz w:val="18"/>
      <w:szCs w:val="18"/>
      <w:lang w:eastAsia="en-US"/>
    </w:rPr>
  </w:style>
  <w:style w:type="character" w:customStyle="1" w:styleId="Heading2Char">
    <w:name w:val="Heading 2 Char"/>
    <w:basedOn w:val="DefaultParagraphFont"/>
    <w:link w:val="Heading2"/>
    <w:semiHidden/>
    <w:rsid w:val="009756F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semiHidden/>
    <w:rsid w:val="009756F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756F1"/>
    <w:rPr>
      <w:color w:val="0000FF"/>
      <w:u w:val="single"/>
    </w:rPr>
  </w:style>
  <w:style w:type="paragraph" w:styleId="TOCHeading">
    <w:name w:val="TOC Heading"/>
    <w:basedOn w:val="Heading1"/>
    <w:next w:val="Normal"/>
    <w:uiPriority w:val="39"/>
    <w:semiHidden/>
    <w:unhideWhenUsed/>
    <w:qFormat/>
    <w:rsid w:val="009756F1"/>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9756F1"/>
    <w:pPr>
      <w:spacing w:after="100" w:line="360" w:lineRule="auto"/>
    </w:pPr>
    <w:rPr>
      <w:rFonts w:eastAsiaTheme="minorEastAsia" w:cstheme="minorBidi"/>
      <w:szCs w:val="22"/>
      <w:lang w:val="en-IN" w:eastAsia="en-IN"/>
    </w:rPr>
  </w:style>
  <w:style w:type="paragraph" w:styleId="TOC2">
    <w:name w:val="toc 2"/>
    <w:basedOn w:val="Normal"/>
    <w:next w:val="Normal"/>
    <w:autoRedefine/>
    <w:uiPriority w:val="39"/>
    <w:unhideWhenUsed/>
    <w:rsid w:val="009756F1"/>
    <w:pPr>
      <w:spacing w:after="100" w:line="360" w:lineRule="auto"/>
      <w:ind w:left="240"/>
    </w:pPr>
    <w:rPr>
      <w:rFonts w:eastAsiaTheme="minorEastAsia" w:cstheme="minorBidi"/>
      <w:szCs w:val="22"/>
      <w:lang w:val="en-IN" w:eastAsia="en-IN"/>
    </w:rPr>
  </w:style>
  <w:style w:type="paragraph" w:styleId="TOC3">
    <w:name w:val="toc 3"/>
    <w:basedOn w:val="Normal"/>
    <w:next w:val="Normal"/>
    <w:autoRedefine/>
    <w:uiPriority w:val="39"/>
    <w:unhideWhenUsed/>
    <w:rsid w:val="009756F1"/>
    <w:pPr>
      <w:spacing w:after="100" w:line="360" w:lineRule="auto"/>
      <w:ind w:left="480"/>
    </w:pPr>
    <w:rPr>
      <w:rFonts w:eastAsiaTheme="minorEastAsia" w:cstheme="minorBidi"/>
      <w:szCs w:val="22"/>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0161013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4923729">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3737833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uscompress.com/uploads/3/4/9/8/34980536/riber_9-4_05_s19-194_64-81.pdf" TargetMode="External"/><Relationship Id="rId18" Type="http://schemas.openxmlformats.org/officeDocument/2006/relationships/hyperlink" Target="https://wlv.openrepository.com/bitstream/handle/2436/622394/Perchard_WORKPLACE_CULTURES_2018.pdf?sequence=3&amp;isAllowed=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1wqtxts1xzle7.cloudfront.net/60641051/5095_lit_review_paper20190919-118800-dzni7v-with-cover-page-v2.pdf?Expires=1657300203&amp;Signature=cen7H~4eN1RYoDNSS5ERfqa6wgmk9pUPBSPKHKwHZo6hJt0v6IaDR-BeOVrGTeTvX2aGDrtX8snUCHuosjyHtmx3tMI4IIHc-UU1PuMYAUaCacBKsi8qddQvjMPfhsOxU6ky-ftMwNtVWu~3J8cVXy7Jrlfl-fETY80B2FrCGfz53gU2j7CZqrKUmEq-Yrj7zInDJHVa~yjsGKD9gxpiiQlka7oifUnwJtArNDZnE5DRMKttiv~LlOgpl0I6fPYNUD7O3OKdU1tFVDQFNXyhyDYVfXM8NoO410IXHJAvn2rpommqe-Z4uRAXwIlZ9X3D61FNYY6WUsmjUvhbJHaIZw__&amp;Key-Pair-Id=APKAJLOHF5GGSLRBV4ZA" TargetMode="External"/><Relationship Id="rId7" Type="http://schemas.openxmlformats.org/officeDocument/2006/relationships/endnotes" Target="endnotes.xml"/><Relationship Id="rId12" Type="http://schemas.openxmlformats.org/officeDocument/2006/relationships/hyperlink" Target="http://www.aedcr.com/sites/default/files/docs/mckinsey-full_article.pdf.pdf.pdf" TargetMode="External"/><Relationship Id="rId17" Type="http://schemas.openxmlformats.org/officeDocument/2006/relationships/hyperlink" Target="https://journals.sagepub.com/doi/pdf/10.1177/232948841452546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cholarsbank.uoregon.edu/xmlui/bitstream/handle/1794/25777/Final_Thesis-Lonhart_M.pdf?sequence=1&amp;isAllowed=y" TargetMode="External"/><Relationship Id="rId20" Type="http://schemas.openxmlformats.org/officeDocument/2006/relationships/hyperlink" Target="http://14.99.188.242:8080/jspui/bitstream/123456789/11658/1/Research%20Methodology%20A%20Step-by-Step%20Guide%20for%20Beginners%20by%20Ranjit%20Kumar%20%28z-lib.org%2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ppm.unmer.ac.id/webmin/assets/uploads/lj/LJ201908071565151538635.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gmjacs.bahria.edu.pk/index.php/ojs/article/view/77/61" TargetMode="External"/><Relationship Id="rId23" Type="http://schemas.openxmlformats.org/officeDocument/2006/relationships/hyperlink" Target="https://ideas.repec.org/a/mth/ijhr88/v9y2019i1p63-80.html" TargetMode="External"/><Relationship Id="rId10" Type="http://schemas.openxmlformats.org/officeDocument/2006/relationships/hyperlink" Target="https://ibimapublishing.com/uploads/articles/JHRMR/2018/687849/687849-1.pdf" TargetMode="External"/><Relationship Id="rId19" Type="http://schemas.openxmlformats.org/officeDocument/2006/relationships/hyperlink" Target="https://www.researchgate.net/profile/Mohamed-Ragab-22/publication/321769066_Research_Methodology_in_Business_A_Starter's_Guide/links/5a311456aca2724bf72185bf/Research-Methodology-in-Business-A-Starters-Guid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pdf/10.1177/2158244018810067" TargetMode="External"/><Relationship Id="rId22" Type="http://schemas.openxmlformats.org/officeDocument/2006/relationships/hyperlink" Target="https://reader.elsevier.com/reader/sd/pii/S0148296319304564?token=27348951DD4310050A9A40A2347170660C02D222620C2CE7B65A615C91B2E32D22A22B58B6310E2860EDC2451561AAC0&amp;originRegion=eu-west-1&amp;originCreation=2022062012573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6F9D6-A3A5-47BF-9C2A-57D5F468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3210</Words>
  <Characters>18300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21468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Liviu Simon (2025169)</cp:lastModifiedBy>
  <cp:revision>2</cp:revision>
  <cp:lastPrinted>2022-05-31T18:13:00Z</cp:lastPrinted>
  <dcterms:created xsi:type="dcterms:W3CDTF">2022-07-08T21:39:00Z</dcterms:created>
  <dcterms:modified xsi:type="dcterms:W3CDTF">2022-07-08T21:39:00Z</dcterms:modified>
</cp:coreProperties>
</file>