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BADF91" w14:textId="2950DD33" w:rsidR="00D93F00" w:rsidRPr="00D44A41" w:rsidRDefault="00D93F00" w:rsidP="00D93F00">
      <w:pPr>
        <w:spacing w:after="160" w:line="259" w:lineRule="auto"/>
        <w:jc w:val="center"/>
        <w:rPr>
          <w:rFonts w:ascii="Verdana" w:hAnsi="Verdana"/>
          <w:b/>
          <w:i/>
          <w:sz w:val="44"/>
        </w:rPr>
      </w:pPr>
      <w:r w:rsidRPr="00D44A41">
        <w:rPr>
          <w:rFonts w:ascii="Verdana" w:hAnsi="Verdana"/>
          <w:b/>
          <w:i/>
          <w:sz w:val="44"/>
        </w:rPr>
        <w:t xml:space="preserve">Marketing Plan of DFS in the Forthcoming Year --Based on </w:t>
      </w:r>
      <w:r w:rsidR="007D28A9">
        <w:rPr>
          <w:rFonts w:ascii="Verdana" w:hAnsi="Verdana"/>
          <w:b/>
          <w:i/>
          <w:sz w:val="44"/>
        </w:rPr>
        <w:t>an</w:t>
      </w:r>
      <w:r w:rsidRPr="00D44A41">
        <w:rPr>
          <w:rFonts w:ascii="Verdana" w:hAnsi="Verdana"/>
          <w:b/>
          <w:i/>
          <w:sz w:val="44"/>
        </w:rPr>
        <w:t xml:space="preserve"> Environment Analysis</w:t>
      </w:r>
    </w:p>
    <w:p w14:paraId="2D1F8C0D" w14:textId="77777777" w:rsidR="00D93F00" w:rsidRPr="00D44A41" w:rsidRDefault="00D93F00" w:rsidP="00D93F00">
      <w:pPr>
        <w:spacing w:after="160" w:line="259" w:lineRule="auto"/>
        <w:jc w:val="center"/>
        <w:rPr>
          <w:rFonts w:ascii="Verdana" w:hAnsi="Verdana"/>
          <w:b/>
          <w:caps/>
          <w:sz w:val="18"/>
          <w:szCs w:val="18"/>
        </w:rPr>
      </w:pPr>
      <w:r w:rsidRPr="00D44A41">
        <w:rPr>
          <w:noProof/>
          <w:lang w:eastAsia="en-GB"/>
        </w:rPr>
        <w:drawing>
          <wp:inline distT="0" distB="0" distL="0" distR="0" wp14:anchorId="11F23631" wp14:editId="1415AD67">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2E4CA86A" w14:textId="77777777" w:rsidR="00D93F00" w:rsidRPr="00D44A41" w:rsidRDefault="00D93F00" w:rsidP="00D93F00">
      <w:pPr>
        <w:spacing w:after="160" w:line="259" w:lineRule="auto"/>
        <w:rPr>
          <w:rFonts w:ascii="Verdana" w:hAnsi="Verdana"/>
          <w:b/>
          <w:caps/>
          <w:sz w:val="18"/>
          <w:szCs w:val="18"/>
        </w:rPr>
      </w:pPr>
    </w:p>
    <w:p w14:paraId="4DE5AE3E" w14:textId="77777777" w:rsidR="00D93F00" w:rsidRPr="00D44A41" w:rsidRDefault="00D93F00" w:rsidP="00D93F00">
      <w:pPr>
        <w:spacing w:after="160" w:line="259" w:lineRule="auto"/>
        <w:jc w:val="center"/>
        <w:rPr>
          <w:rFonts w:ascii="Verdana" w:hAnsi="Verdana"/>
          <w:b/>
          <w:sz w:val="44"/>
        </w:rPr>
      </w:pPr>
      <w:r w:rsidRPr="00D44A41">
        <w:rPr>
          <w:rFonts w:ascii="Verdana" w:hAnsi="Verdana"/>
          <w:b/>
          <w:sz w:val="44"/>
        </w:rPr>
        <w:t>MAY 2020</w:t>
      </w:r>
    </w:p>
    <w:p w14:paraId="7F5A6227" w14:textId="77777777" w:rsidR="00D93F00" w:rsidRPr="00D44A41" w:rsidRDefault="00D93F00" w:rsidP="00D93F00">
      <w:pPr>
        <w:spacing w:after="160" w:line="259" w:lineRule="auto"/>
        <w:rPr>
          <w:rFonts w:ascii="Verdana" w:hAnsi="Verdana"/>
          <w:b/>
          <w:caps/>
          <w:sz w:val="18"/>
          <w:szCs w:val="18"/>
        </w:rPr>
      </w:pPr>
    </w:p>
    <w:p w14:paraId="49746602" w14:textId="77777777" w:rsidR="00D93F00" w:rsidRPr="00D44A41" w:rsidRDefault="00D93F00" w:rsidP="00D93F00">
      <w:pPr>
        <w:spacing w:after="160" w:line="259" w:lineRule="auto"/>
        <w:rPr>
          <w:rFonts w:ascii="Verdana" w:hAnsi="Verdana"/>
          <w:b/>
          <w:caps/>
          <w:sz w:val="18"/>
          <w:szCs w:val="18"/>
        </w:rPr>
      </w:pPr>
      <w:r w:rsidRPr="00D44A41">
        <w:rPr>
          <w:rFonts w:ascii="Verdana" w:hAnsi="Verdana"/>
          <w:b/>
          <w:caps/>
          <w:sz w:val="18"/>
          <w:szCs w:val="18"/>
        </w:rPr>
        <w:t>MODULE NAME:</w:t>
      </w:r>
      <w:r w:rsidRPr="00D44A41">
        <w:rPr>
          <w:rFonts w:ascii="Verdana" w:hAnsi="Verdana"/>
          <w:b/>
          <w:caps/>
          <w:sz w:val="18"/>
          <w:szCs w:val="18"/>
        </w:rPr>
        <w:tab/>
      </w:r>
      <w:r w:rsidRPr="00D44A41">
        <w:rPr>
          <w:rFonts w:ascii="Verdana" w:hAnsi="Verdana"/>
          <w:b/>
          <w:caps/>
          <w:sz w:val="18"/>
          <w:szCs w:val="18"/>
        </w:rPr>
        <w:tab/>
        <w:t>marketing planning &amp; practice (M6X00884)</w:t>
      </w:r>
    </w:p>
    <w:p w14:paraId="117A2DAD" w14:textId="77777777" w:rsidR="00D93F00" w:rsidRPr="00D44A41" w:rsidRDefault="00D93F00" w:rsidP="00D93F00">
      <w:pPr>
        <w:spacing w:after="160" w:line="259" w:lineRule="auto"/>
        <w:rPr>
          <w:rFonts w:ascii="Verdana" w:hAnsi="Verdana"/>
          <w:b/>
          <w:caps/>
          <w:sz w:val="18"/>
          <w:szCs w:val="18"/>
        </w:rPr>
      </w:pPr>
      <w:r w:rsidRPr="00D44A41">
        <w:rPr>
          <w:rFonts w:ascii="Verdana" w:hAnsi="Verdana"/>
          <w:b/>
          <w:caps/>
          <w:sz w:val="18"/>
          <w:szCs w:val="18"/>
        </w:rPr>
        <w:t>Name:</w:t>
      </w:r>
      <w:r w:rsidRPr="00D44A41">
        <w:rPr>
          <w:rFonts w:ascii="Verdana" w:hAnsi="Verdana"/>
          <w:b/>
          <w:caps/>
          <w:sz w:val="18"/>
          <w:szCs w:val="18"/>
        </w:rPr>
        <w:tab/>
      </w:r>
      <w:r w:rsidRPr="00D44A41">
        <w:rPr>
          <w:rFonts w:ascii="Verdana" w:hAnsi="Verdana"/>
          <w:b/>
          <w:caps/>
          <w:sz w:val="18"/>
          <w:szCs w:val="18"/>
        </w:rPr>
        <w:tab/>
      </w:r>
      <w:r w:rsidRPr="00D44A41">
        <w:rPr>
          <w:rFonts w:ascii="Verdana" w:hAnsi="Verdana"/>
          <w:b/>
          <w:caps/>
          <w:sz w:val="18"/>
          <w:szCs w:val="18"/>
        </w:rPr>
        <w:tab/>
      </w:r>
      <w:r w:rsidRPr="00D44A41">
        <w:rPr>
          <w:rFonts w:ascii="Verdana" w:hAnsi="Verdana"/>
          <w:b/>
          <w:caps/>
          <w:sz w:val="18"/>
          <w:szCs w:val="18"/>
        </w:rPr>
        <w:tab/>
        <w:t>hongli shang</w:t>
      </w:r>
    </w:p>
    <w:p w14:paraId="1736FC40" w14:textId="77777777" w:rsidR="00D93F00" w:rsidRPr="00D44A41" w:rsidRDefault="00D93F00" w:rsidP="00D93F00">
      <w:pPr>
        <w:spacing w:after="160" w:line="259" w:lineRule="auto"/>
        <w:rPr>
          <w:rFonts w:ascii="Verdana" w:hAnsi="Verdana"/>
          <w:b/>
          <w:caps/>
          <w:sz w:val="18"/>
          <w:szCs w:val="18"/>
        </w:rPr>
      </w:pPr>
      <w:r w:rsidRPr="00D44A41">
        <w:rPr>
          <w:rFonts w:ascii="Verdana" w:hAnsi="Verdana"/>
          <w:b/>
          <w:caps/>
          <w:sz w:val="18"/>
          <w:szCs w:val="18"/>
        </w:rPr>
        <w:t>Student Number:  1904764</w:t>
      </w:r>
    </w:p>
    <w:p w14:paraId="3377D1C8" w14:textId="77777777" w:rsidR="00D93F00" w:rsidRPr="00D44A41" w:rsidRDefault="00D93F00" w:rsidP="00D93F00">
      <w:pPr>
        <w:spacing w:after="160" w:line="259" w:lineRule="auto"/>
        <w:rPr>
          <w:rFonts w:ascii="Verdana" w:hAnsi="Verdana"/>
          <w:b/>
          <w:caps/>
          <w:sz w:val="18"/>
          <w:szCs w:val="18"/>
        </w:rPr>
      </w:pPr>
      <w:r w:rsidRPr="00D44A41">
        <w:rPr>
          <w:rFonts w:ascii="Verdana" w:hAnsi="Verdana"/>
          <w:b/>
          <w:caps/>
          <w:sz w:val="18"/>
          <w:szCs w:val="18"/>
        </w:rPr>
        <w:br w:type="page"/>
      </w:r>
    </w:p>
    <w:sdt>
      <w:sdtPr>
        <w:rPr>
          <w:rFonts w:ascii="宋体" w:eastAsia="宋体" w:hAnsi="宋体"/>
        </w:rPr>
        <w:id w:val="147472370"/>
        <w15:color w:val="DBDBDB"/>
        <w:docPartObj>
          <w:docPartGallery w:val="Table of Contents"/>
          <w:docPartUnique/>
        </w:docPartObj>
      </w:sdtPr>
      <w:sdtEndPr>
        <w:rPr>
          <w:rFonts w:asciiTheme="minorHAnsi" w:eastAsiaTheme="minorEastAsia" w:hAnsiTheme="minorHAnsi"/>
        </w:rPr>
      </w:sdtEndPr>
      <w:sdtContent>
        <w:p w14:paraId="16B7B7C8" w14:textId="77777777" w:rsidR="00B41B11" w:rsidRPr="00D44A41" w:rsidRDefault="00D93F00">
          <w:pPr>
            <w:spacing w:line="360" w:lineRule="auto"/>
            <w:jc w:val="center"/>
            <w:rPr>
              <w:rFonts w:ascii="Times New Roman" w:hAnsi="Times New Roman" w:cs="Times New Roman"/>
              <w:b/>
              <w:bCs/>
              <w:sz w:val="24"/>
              <w:szCs w:val="24"/>
            </w:rPr>
          </w:pPr>
          <w:r w:rsidRPr="00D44A41">
            <w:rPr>
              <w:rFonts w:ascii="Times New Roman" w:eastAsia="宋体" w:hAnsi="Times New Roman" w:cs="Times New Roman"/>
              <w:b/>
              <w:bCs/>
              <w:sz w:val="24"/>
              <w:szCs w:val="24"/>
            </w:rPr>
            <w:t>Table of Contents</w:t>
          </w:r>
        </w:p>
        <w:p w14:paraId="21122A22" w14:textId="796BDCB1" w:rsidR="00B41B11" w:rsidRPr="00D44A41" w:rsidRDefault="00D93F00">
          <w:pPr>
            <w:pStyle w:val="TOC1"/>
            <w:tabs>
              <w:tab w:val="right" w:leader="dot" w:pos="8306"/>
            </w:tabs>
            <w:spacing w:line="360" w:lineRule="auto"/>
            <w:rPr>
              <w:rFonts w:ascii="Times New Roman" w:hAnsi="Times New Roman" w:cs="Times New Roman"/>
              <w:noProof/>
              <w:sz w:val="24"/>
              <w:szCs w:val="24"/>
            </w:rPr>
          </w:pPr>
          <w:r w:rsidRPr="00D44A41">
            <w:fldChar w:fldCharType="begin"/>
          </w:r>
          <w:r w:rsidRPr="00D44A41">
            <w:instrText xml:space="preserve">TOC \o "1-3" \h \u </w:instrText>
          </w:r>
          <w:r w:rsidRPr="00D44A41">
            <w:fldChar w:fldCharType="separate"/>
          </w:r>
          <w:hyperlink w:anchor="_Toc3926" w:history="1">
            <w:r w:rsidRPr="00D44A41">
              <w:rPr>
                <w:rFonts w:ascii="Times New Roman" w:hAnsi="Times New Roman" w:cs="Times New Roman"/>
                <w:noProof/>
                <w:sz w:val="24"/>
                <w:szCs w:val="24"/>
              </w:rPr>
              <w:t>Executive Summary</w:t>
            </w:r>
            <w:r w:rsidRPr="00D44A41">
              <w:rPr>
                <w:rFonts w:ascii="Times New Roman" w:hAnsi="Times New Roman" w:cs="Times New Roman"/>
                <w:noProof/>
                <w:sz w:val="24"/>
                <w:szCs w:val="24"/>
              </w:rPr>
              <w:tab/>
            </w:r>
            <w:r w:rsidRPr="00D44A41">
              <w:rPr>
                <w:rFonts w:ascii="Times New Roman" w:hAnsi="Times New Roman" w:cs="Times New Roman"/>
                <w:noProof/>
                <w:sz w:val="24"/>
                <w:szCs w:val="24"/>
              </w:rPr>
              <w:fldChar w:fldCharType="begin"/>
            </w:r>
            <w:r w:rsidRPr="00D44A41">
              <w:rPr>
                <w:rFonts w:ascii="Times New Roman" w:hAnsi="Times New Roman" w:cs="Times New Roman"/>
                <w:noProof/>
                <w:sz w:val="24"/>
                <w:szCs w:val="24"/>
              </w:rPr>
              <w:instrText xml:space="preserve"> PAGEREF _Toc3926 </w:instrText>
            </w:r>
            <w:r w:rsidRPr="00D44A41">
              <w:rPr>
                <w:rFonts w:ascii="Times New Roman" w:hAnsi="Times New Roman" w:cs="Times New Roman"/>
                <w:noProof/>
                <w:sz w:val="24"/>
                <w:szCs w:val="24"/>
              </w:rPr>
              <w:fldChar w:fldCharType="separate"/>
            </w:r>
            <w:r w:rsidR="00F22A43">
              <w:rPr>
                <w:rFonts w:ascii="Times New Roman" w:hAnsi="Times New Roman" w:cs="Times New Roman"/>
                <w:noProof/>
                <w:sz w:val="24"/>
                <w:szCs w:val="24"/>
              </w:rPr>
              <w:t>1</w:t>
            </w:r>
            <w:r w:rsidRPr="00D44A41">
              <w:rPr>
                <w:rFonts w:ascii="Times New Roman" w:hAnsi="Times New Roman" w:cs="Times New Roman"/>
                <w:noProof/>
                <w:sz w:val="24"/>
                <w:szCs w:val="24"/>
              </w:rPr>
              <w:fldChar w:fldCharType="end"/>
            </w:r>
          </w:hyperlink>
        </w:p>
        <w:p w14:paraId="50E70FDA" w14:textId="70F196D1" w:rsidR="00B41B11" w:rsidRPr="00D44A41" w:rsidRDefault="00804F55">
          <w:pPr>
            <w:pStyle w:val="TOC1"/>
            <w:tabs>
              <w:tab w:val="right" w:leader="dot" w:pos="8306"/>
            </w:tabs>
            <w:spacing w:line="360" w:lineRule="auto"/>
            <w:rPr>
              <w:rFonts w:ascii="Times New Roman" w:hAnsi="Times New Roman" w:cs="Times New Roman"/>
              <w:noProof/>
              <w:sz w:val="24"/>
              <w:szCs w:val="24"/>
            </w:rPr>
          </w:pPr>
          <w:hyperlink w:anchor="_Toc15383" w:history="1">
            <w:r w:rsidR="00D93F00" w:rsidRPr="00D44A41">
              <w:rPr>
                <w:rFonts w:ascii="Times New Roman" w:hAnsi="Times New Roman" w:cs="Times New Roman"/>
                <w:noProof/>
                <w:sz w:val="24"/>
                <w:szCs w:val="24"/>
              </w:rPr>
              <w:t>1.0 Introduction</w:t>
            </w:r>
            <w:r w:rsidR="00D93F00" w:rsidRPr="00D44A41">
              <w:rPr>
                <w:rFonts w:ascii="Times New Roman" w:hAnsi="Times New Roman" w:cs="Times New Roman"/>
                <w:noProof/>
                <w:sz w:val="24"/>
                <w:szCs w:val="24"/>
              </w:rPr>
              <w:tab/>
            </w:r>
            <w:r w:rsidR="00D93F00" w:rsidRPr="00D44A41">
              <w:rPr>
                <w:rFonts w:ascii="Times New Roman" w:hAnsi="Times New Roman" w:cs="Times New Roman"/>
                <w:noProof/>
                <w:sz w:val="24"/>
                <w:szCs w:val="24"/>
              </w:rPr>
              <w:fldChar w:fldCharType="begin"/>
            </w:r>
            <w:r w:rsidR="00D93F00" w:rsidRPr="00D44A41">
              <w:rPr>
                <w:rFonts w:ascii="Times New Roman" w:hAnsi="Times New Roman" w:cs="Times New Roman"/>
                <w:noProof/>
                <w:sz w:val="24"/>
                <w:szCs w:val="24"/>
              </w:rPr>
              <w:instrText xml:space="preserve"> PAGEREF _Toc15383 </w:instrText>
            </w:r>
            <w:r w:rsidR="00D93F00" w:rsidRPr="00D44A41">
              <w:rPr>
                <w:rFonts w:ascii="Times New Roman" w:hAnsi="Times New Roman" w:cs="Times New Roman"/>
                <w:noProof/>
                <w:sz w:val="24"/>
                <w:szCs w:val="24"/>
              </w:rPr>
              <w:fldChar w:fldCharType="separate"/>
            </w:r>
            <w:r w:rsidR="00F22A43">
              <w:rPr>
                <w:rFonts w:ascii="Times New Roman" w:hAnsi="Times New Roman" w:cs="Times New Roman"/>
                <w:noProof/>
                <w:sz w:val="24"/>
                <w:szCs w:val="24"/>
              </w:rPr>
              <w:t>2</w:t>
            </w:r>
            <w:r w:rsidR="00D93F00" w:rsidRPr="00D44A41">
              <w:rPr>
                <w:rFonts w:ascii="Times New Roman" w:hAnsi="Times New Roman" w:cs="Times New Roman"/>
                <w:noProof/>
                <w:sz w:val="24"/>
                <w:szCs w:val="24"/>
              </w:rPr>
              <w:fldChar w:fldCharType="end"/>
            </w:r>
          </w:hyperlink>
        </w:p>
        <w:p w14:paraId="4B57EC32" w14:textId="7DE4A06D" w:rsidR="00B41B11" w:rsidRPr="00D44A41" w:rsidRDefault="00804F55">
          <w:pPr>
            <w:pStyle w:val="TOC2"/>
            <w:tabs>
              <w:tab w:val="right" w:leader="dot" w:pos="8306"/>
            </w:tabs>
            <w:spacing w:line="360" w:lineRule="auto"/>
            <w:rPr>
              <w:rFonts w:ascii="Times New Roman" w:hAnsi="Times New Roman" w:cs="Times New Roman"/>
              <w:noProof/>
              <w:sz w:val="24"/>
              <w:szCs w:val="24"/>
            </w:rPr>
          </w:pPr>
          <w:hyperlink w:anchor="_Toc23149" w:history="1">
            <w:r w:rsidR="00D93F00" w:rsidRPr="00D44A41">
              <w:rPr>
                <w:rFonts w:ascii="Times New Roman" w:hAnsi="Times New Roman" w:cs="Times New Roman"/>
                <w:noProof/>
                <w:sz w:val="24"/>
                <w:szCs w:val="24"/>
              </w:rPr>
              <w:t>1.1 Report Remit</w:t>
            </w:r>
            <w:r w:rsidR="00D93F00" w:rsidRPr="00D44A41">
              <w:rPr>
                <w:rFonts w:ascii="Times New Roman" w:hAnsi="Times New Roman" w:cs="Times New Roman"/>
                <w:noProof/>
                <w:sz w:val="24"/>
                <w:szCs w:val="24"/>
              </w:rPr>
              <w:tab/>
            </w:r>
            <w:r w:rsidR="00D93F00" w:rsidRPr="00D44A41">
              <w:rPr>
                <w:rFonts w:ascii="Times New Roman" w:hAnsi="Times New Roman" w:cs="Times New Roman"/>
                <w:noProof/>
                <w:sz w:val="24"/>
                <w:szCs w:val="24"/>
              </w:rPr>
              <w:fldChar w:fldCharType="begin"/>
            </w:r>
            <w:r w:rsidR="00D93F00" w:rsidRPr="00D44A41">
              <w:rPr>
                <w:rFonts w:ascii="Times New Roman" w:hAnsi="Times New Roman" w:cs="Times New Roman"/>
                <w:noProof/>
                <w:sz w:val="24"/>
                <w:szCs w:val="24"/>
              </w:rPr>
              <w:instrText xml:space="preserve"> PAGEREF _Toc23149 </w:instrText>
            </w:r>
            <w:r w:rsidR="00D93F00" w:rsidRPr="00D44A41">
              <w:rPr>
                <w:rFonts w:ascii="Times New Roman" w:hAnsi="Times New Roman" w:cs="Times New Roman"/>
                <w:noProof/>
                <w:sz w:val="24"/>
                <w:szCs w:val="24"/>
              </w:rPr>
              <w:fldChar w:fldCharType="separate"/>
            </w:r>
            <w:r w:rsidR="00F22A43">
              <w:rPr>
                <w:rFonts w:ascii="Times New Roman" w:hAnsi="Times New Roman" w:cs="Times New Roman"/>
                <w:noProof/>
                <w:sz w:val="24"/>
                <w:szCs w:val="24"/>
              </w:rPr>
              <w:t>2</w:t>
            </w:r>
            <w:r w:rsidR="00D93F00" w:rsidRPr="00D44A41">
              <w:rPr>
                <w:rFonts w:ascii="Times New Roman" w:hAnsi="Times New Roman" w:cs="Times New Roman"/>
                <w:noProof/>
                <w:sz w:val="24"/>
                <w:szCs w:val="24"/>
              </w:rPr>
              <w:fldChar w:fldCharType="end"/>
            </w:r>
          </w:hyperlink>
        </w:p>
        <w:p w14:paraId="070D1761" w14:textId="4EB4B204" w:rsidR="00B41B11" w:rsidRPr="00D44A41" w:rsidRDefault="00804F55">
          <w:pPr>
            <w:pStyle w:val="TOC2"/>
            <w:tabs>
              <w:tab w:val="right" w:leader="dot" w:pos="8306"/>
            </w:tabs>
            <w:spacing w:line="360" w:lineRule="auto"/>
            <w:rPr>
              <w:rFonts w:ascii="Times New Roman" w:hAnsi="Times New Roman" w:cs="Times New Roman"/>
              <w:noProof/>
              <w:sz w:val="24"/>
              <w:szCs w:val="24"/>
            </w:rPr>
          </w:pPr>
          <w:hyperlink w:anchor="_Toc1037" w:history="1">
            <w:r w:rsidR="00D93F00" w:rsidRPr="00D44A41">
              <w:rPr>
                <w:rFonts w:ascii="Times New Roman" w:hAnsi="Times New Roman" w:cs="Times New Roman"/>
                <w:noProof/>
                <w:sz w:val="24"/>
                <w:szCs w:val="24"/>
              </w:rPr>
              <w:t>1.2 Background Information of DFS</w:t>
            </w:r>
            <w:r w:rsidR="00D93F00" w:rsidRPr="00D44A41">
              <w:rPr>
                <w:rFonts w:ascii="Times New Roman" w:hAnsi="Times New Roman" w:cs="Times New Roman"/>
                <w:noProof/>
                <w:sz w:val="24"/>
                <w:szCs w:val="24"/>
              </w:rPr>
              <w:tab/>
            </w:r>
            <w:r w:rsidR="00D93F00" w:rsidRPr="00D44A41">
              <w:rPr>
                <w:rFonts w:ascii="Times New Roman" w:hAnsi="Times New Roman" w:cs="Times New Roman"/>
                <w:noProof/>
                <w:sz w:val="24"/>
                <w:szCs w:val="24"/>
              </w:rPr>
              <w:fldChar w:fldCharType="begin"/>
            </w:r>
            <w:r w:rsidR="00D93F00" w:rsidRPr="00D44A41">
              <w:rPr>
                <w:rFonts w:ascii="Times New Roman" w:hAnsi="Times New Roman" w:cs="Times New Roman"/>
                <w:noProof/>
                <w:sz w:val="24"/>
                <w:szCs w:val="24"/>
              </w:rPr>
              <w:instrText xml:space="preserve"> PAGEREF _Toc1037 </w:instrText>
            </w:r>
            <w:r w:rsidR="00D93F00" w:rsidRPr="00D44A41">
              <w:rPr>
                <w:rFonts w:ascii="Times New Roman" w:hAnsi="Times New Roman" w:cs="Times New Roman"/>
                <w:noProof/>
                <w:sz w:val="24"/>
                <w:szCs w:val="24"/>
              </w:rPr>
              <w:fldChar w:fldCharType="separate"/>
            </w:r>
            <w:r w:rsidR="00F22A43">
              <w:rPr>
                <w:rFonts w:ascii="Times New Roman" w:hAnsi="Times New Roman" w:cs="Times New Roman"/>
                <w:noProof/>
                <w:sz w:val="24"/>
                <w:szCs w:val="24"/>
              </w:rPr>
              <w:t>2</w:t>
            </w:r>
            <w:r w:rsidR="00D93F00" w:rsidRPr="00D44A41">
              <w:rPr>
                <w:rFonts w:ascii="Times New Roman" w:hAnsi="Times New Roman" w:cs="Times New Roman"/>
                <w:noProof/>
                <w:sz w:val="24"/>
                <w:szCs w:val="24"/>
              </w:rPr>
              <w:fldChar w:fldCharType="end"/>
            </w:r>
          </w:hyperlink>
        </w:p>
        <w:p w14:paraId="1C469638" w14:textId="719E1DA9" w:rsidR="00B41B11" w:rsidRPr="00D44A41" w:rsidRDefault="00804F55">
          <w:pPr>
            <w:pStyle w:val="TOC3"/>
            <w:tabs>
              <w:tab w:val="right" w:leader="dot" w:pos="8306"/>
            </w:tabs>
            <w:spacing w:line="360" w:lineRule="auto"/>
            <w:rPr>
              <w:rFonts w:ascii="Times New Roman" w:hAnsi="Times New Roman" w:cs="Times New Roman"/>
              <w:noProof/>
              <w:sz w:val="24"/>
              <w:szCs w:val="24"/>
            </w:rPr>
          </w:pPr>
          <w:hyperlink w:anchor="_Toc25077" w:history="1">
            <w:r w:rsidR="00D93F00" w:rsidRPr="00D44A41">
              <w:rPr>
                <w:rFonts w:ascii="Times New Roman" w:hAnsi="Times New Roman" w:cs="Times New Roman"/>
                <w:noProof/>
                <w:sz w:val="24"/>
                <w:szCs w:val="24"/>
              </w:rPr>
              <w:t>1.2.1 Main Products and Brands</w:t>
            </w:r>
            <w:r w:rsidR="00D93F00" w:rsidRPr="00D44A41">
              <w:rPr>
                <w:rFonts w:ascii="Times New Roman" w:hAnsi="Times New Roman" w:cs="Times New Roman"/>
                <w:noProof/>
                <w:sz w:val="24"/>
                <w:szCs w:val="24"/>
              </w:rPr>
              <w:tab/>
            </w:r>
            <w:r w:rsidR="00D93F00" w:rsidRPr="00D44A41">
              <w:rPr>
                <w:rFonts w:ascii="Times New Roman" w:hAnsi="Times New Roman" w:cs="Times New Roman"/>
                <w:noProof/>
                <w:sz w:val="24"/>
                <w:szCs w:val="24"/>
              </w:rPr>
              <w:fldChar w:fldCharType="begin"/>
            </w:r>
            <w:r w:rsidR="00D93F00" w:rsidRPr="00D44A41">
              <w:rPr>
                <w:rFonts w:ascii="Times New Roman" w:hAnsi="Times New Roman" w:cs="Times New Roman"/>
                <w:noProof/>
                <w:sz w:val="24"/>
                <w:szCs w:val="24"/>
              </w:rPr>
              <w:instrText xml:space="preserve"> PAGEREF _Toc25077 </w:instrText>
            </w:r>
            <w:r w:rsidR="00D93F00" w:rsidRPr="00D44A41">
              <w:rPr>
                <w:rFonts w:ascii="Times New Roman" w:hAnsi="Times New Roman" w:cs="Times New Roman"/>
                <w:noProof/>
                <w:sz w:val="24"/>
                <w:szCs w:val="24"/>
              </w:rPr>
              <w:fldChar w:fldCharType="separate"/>
            </w:r>
            <w:r w:rsidR="00F22A43">
              <w:rPr>
                <w:rFonts w:ascii="Times New Roman" w:hAnsi="Times New Roman" w:cs="Times New Roman"/>
                <w:noProof/>
                <w:sz w:val="24"/>
                <w:szCs w:val="24"/>
              </w:rPr>
              <w:t>2</w:t>
            </w:r>
            <w:r w:rsidR="00D93F00" w:rsidRPr="00D44A41">
              <w:rPr>
                <w:rFonts w:ascii="Times New Roman" w:hAnsi="Times New Roman" w:cs="Times New Roman"/>
                <w:noProof/>
                <w:sz w:val="24"/>
                <w:szCs w:val="24"/>
              </w:rPr>
              <w:fldChar w:fldCharType="end"/>
            </w:r>
          </w:hyperlink>
        </w:p>
        <w:p w14:paraId="5AFD9BBD" w14:textId="3CFAFF3A" w:rsidR="00B41B11" w:rsidRPr="00D44A41" w:rsidRDefault="00804F55">
          <w:pPr>
            <w:pStyle w:val="TOC3"/>
            <w:tabs>
              <w:tab w:val="right" w:leader="dot" w:pos="8306"/>
            </w:tabs>
            <w:spacing w:line="360" w:lineRule="auto"/>
            <w:rPr>
              <w:rFonts w:ascii="Times New Roman" w:hAnsi="Times New Roman" w:cs="Times New Roman"/>
              <w:noProof/>
              <w:sz w:val="24"/>
              <w:szCs w:val="24"/>
            </w:rPr>
          </w:pPr>
          <w:hyperlink w:anchor="_Toc15827" w:history="1">
            <w:r w:rsidR="00D93F00" w:rsidRPr="00D44A41">
              <w:rPr>
                <w:rFonts w:ascii="Times New Roman" w:hAnsi="Times New Roman" w:cs="Times New Roman"/>
                <w:noProof/>
                <w:sz w:val="24"/>
                <w:szCs w:val="24"/>
              </w:rPr>
              <w:t>1.2.2 Marketing Channels</w:t>
            </w:r>
            <w:r w:rsidR="00D93F00" w:rsidRPr="00D44A41">
              <w:rPr>
                <w:rFonts w:ascii="Times New Roman" w:hAnsi="Times New Roman" w:cs="Times New Roman"/>
                <w:noProof/>
                <w:sz w:val="24"/>
                <w:szCs w:val="24"/>
              </w:rPr>
              <w:tab/>
            </w:r>
            <w:r w:rsidR="00D93F00" w:rsidRPr="00D44A41">
              <w:rPr>
                <w:rFonts w:ascii="Times New Roman" w:hAnsi="Times New Roman" w:cs="Times New Roman"/>
                <w:noProof/>
                <w:sz w:val="24"/>
                <w:szCs w:val="24"/>
              </w:rPr>
              <w:fldChar w:fldCharType="begin"/>
            </w:r>
            <w:r w:rsidR="00D93F00" w:rsidRPr="00D44A41">
              <w:rPr>
                <w:rFonts w:ascii="Times New Roman" w:hAnsi="Times New Roman" w:cs="Times New Roman"/>
                <w:noProof/>
                <w:sz w:val="24"/>
                <w:szCs w:val="24"/>
              </w:rPr>
              <w:instrText xml:space="preserve"> PAGEREF _Toc15827 </w:instrText>
            </w:r>
            <w:r w:rsidR="00D93F00" w:rsidRPr="00D44A41">
              <w:rPr>
                <w:rFonts w:ascii="Times New Roman" w:hAnsi="Times New Roman" w:cs="Times New Roman"/>
                <w:noProof/>
                <w:sz w:val="24"/>
                <w:szCs w:val="24"/>
              </w:rPr>
              <w:fldChar w:fldCharType="separate"/>
            </w:r>
            <w:r w:rsidR="00F22A43">
              <w:rPr>
                <w:rFonts w:ascii="Times New Roman" w:hAnsi="Times New Roman" w:cs="Times New Roman"/>
                <w:noProof/>
                <w:sz w:val="24"/>
                <w:szCs w:val="24"/>
              </w:rPr>
              <w:t>2</w:t>
            </w:r>
            <w:r w:rsidR="00D93F00" w:rsidRPr="00D44A41">
              <w:rPr>
                <w:rFonts w:ascii="Times New Roman" w:hAnsi="Times New Roman" w:cs="Times New Roman"/>
                <w:noProof/>
                <w:sz w:val="24"/>
                <w:szCs w:val="24"/>
              </w:rPr>
              <w:fldChar w:fldCharType="end"/>
            </w:r>
          </w:hyperlink>
        </w:p>
        <w:p w14:paraId="4E4C80BE" w14:textId="14D13573" w:rsidR="00B41B11" w:rsidRPr="00D44A41" w:rsidRDefault="00804F55">
          <w:pPr>
            <w:pStyle w:val="TOC3"/>
            <w:tabs>
              <w:tab w:val="right" w:leader="dot" w:pos="8306"/>
            </w:tabs>
            <w:spacing w:line="360" w:lineRule="auto"/>
            <w:rPr>
              <w:rFonts w:ascii="Times New Roman" w:hAnsi="Times New Roman" w:cs="Times New Roman"/>
              <w:noProof/>
              <w:sz w:val="24"/>
              <w:szCs w:val="24"/>
            </w:rPr>
          </w:pPr>
          <w:hyperlink w:anchor="_Toc30632" w:history="1">
            <w:r w:rsidR="00D93F00" w:rsidRPr="00D44A41">
              <w:rPr>
                <w:rFonts w:ascii="Times New Roman" w:hAnsi="Times New Roman" w:cs="Times New Roman"/>
                <w:noProof/>
                <w:sz w:val="24"/>
                <w:szCs w:val="24"/>
              </w:rPr>
              <w:t>1.2.3 Marketing Share and Main Competitors</w:t>
            </w:r>
            <w:r w:rsidR="00D93F00" w:rsidRPr="00D44A41">
              <w:rPr>
                <w:rFonts w:ascii="Times New Roman" w:hAnsi="Times New Roman" w:cs="Times New Roman"/>
                <w:noProof/>
                <w:sz w:val="24"/>
                <w:szCs w:val="24"/>
              </w:rPr>
              <w:tab/>
            </w:r>
            <w:r w:rsidR="00D93F00" w:rsidRPr="00D44A41">
              <w:rPr>
                <w:rFonts w:ascii="Times New Roman" w:hAnsi="Times New Roman" w:cs="Times New Roman"/>
                <w:noProof/>
                <w:sz w:val="24"/>
                <w:szCs w:val="24"/>
              </w:rPr>
              <w:fldChar w:fldCharType="begin"/>
            </w:r>
            <w:r w:rsidR="00D93F00" w:rsidRPr="00D44A41">
              <w:rPr>
                <w:rFonts w:ascii="Times New Roman" w:hAnsi="Times New Roman" w:cs="Times New Roman"/>
                <w:noProof/>
                <w:sz w:val="24"/>
                <w:szCs w:val="24"/>
              </w:rPr>
              <w:instrText xml:space="preserve"> PAGEREF _Toc30632 </w:instrText>
            </w:r>
            <w:r w:rsidR="00D93F00" w:rsidRPr="00D44A41">
              <w:rPr>
                <w:rFonts w:ascii="Times New Roman" w:hAnsi="Times New Roman" w:cs="Times New Roman"/>
                <w:noProof/>
                <w:sz w:val="24"/>
                <w:szCs w:val="24"/>
              </w:rPr>
              <w:fldChar w:fldCharType="separate"/>
            </w:r>
            <w:r w:rsidR="00F22A43">
              <w:rPr>
                <w:rFonts w:ascii="Times New Roman" w:hAnsi="Times New Roman" w:cs="Times New Roman"/>
                <w:noProof/>
                <w:sz w:val="24"/>
                <w:szCs w:val="24"/>
              </w:rPr>
              <w:t>3</w:t>
            </w:r>
            <w:r w:rsidR="00D93F00" w:rsidRPr="00D44A41">
              <w:rPr>
                <w:rFonts w:ascii="Times New Roman" w:hAnsi="Times New Roman" w:cs="Times New Roman"/>
                <w:noProof/>
                <w:sz w:val="24"/>
                <w:szCs w:val="24"/>
              </w:rPr>
              <w:fldChar w:fldCharType="end"/>
            </w:r>
          </w:hyperlink>
        </w:p>
        <w:p w14:paraId="67F3E61E" w14:textId="3E60D8F3" w:rsidR="00B41B11" w:rsidRPr="00D44A41" w:rsidRDefault="00804F55">
          <w:pPr>
            <w:pStyle w:val="TOC2"/>
            <w:tabs>
              <w:tab w:val="right" w:leader="dot" w:pos="8306"/>
            </w:tabs>
            <w:spacing w:line="360" w:lineRule="auto"/>
            <w:rPr>
              <w:rFonts w:ascii="Times New Roman" w:hAnsi="Times New Roman" w:cs="Times New Roman"/>
              <w:noProof/>
              <w:sz w:val="24"/>
              <w:szCs w:val="24"/>
            </w:rPr>
          </w:pPr>
          <w:hyperlink w:anchor="_Toc5966" w:history="1">
            <w:r w:rsidR="00D93F00" w:rsidRPr="00D44A41">
              <w:rPr>
                <w:rFonts w:ascii="Times New Roman" w:hAnsi="Times New Roman" w:cs="Times New Roman"/>
                <w:noProof/>
                <w:sz w:val="24"/>
                <w:szCs w:val="24"/>
              </w:rPr>
              <w:t>1.3 Definitions of Major Concepts</w:t>
            </w:r>
            <w:r w:rsidR="00D93F00" w:rsidRPr="00D44A41">
              <w:rPr>
                <w:rFonts w:ascii="Times New Roman" w:hAnsi="Times New Roman" w:cs="Times New Roman"/>
                <w:noProof/>
                <w:sz w:val="24"/>
                <w:szCs w:val="24"/>
              </w:rPr>
              <w:tab/>
            </w:r>
            <w:r w:rsidR="00D93F00" w:rsidRPr="00D44A41">
              <w:rPr>
                <w:rFonts w:ascii="Times New Roman" w:hAnsi="Times New Roman" w:cs="Times New Roman"/>
                <w:noProof/>
                <w:sz w:val="24"/>
                <w:szCs w:val="24"/>
              </w:rPr>
              <w:fldChar w:fldCharType="begin"/>
            </w:r>
            <w:r w:rsidR="00D93F00" w:rsidRPr="00D44A41">
              <w:rPr>
                <w:rFonts w:ascii="Times New Roman" w:hAnsi="Times New Roman" w:cs="Times New Roman"/>
                <w:noProof/>
                <w:sz w:val="24"/>
                <w:szCs w:val="24"/>
              </w:rPr>
              <w:instrText xml:space="preserve"> PAGEREF _Toc5966 </w:instrText>
            </w:r>
            <w:r w:rsidR="00D93F00" w:rsidRPr="00D44A41">
              <w:rPr>
                <w:rFonts w:ascii="Times New Roman" w:hAnsi="Times New Roman" w:cs="Times New Roman"/>
                <w:noProof/>
                <w:sz w:val="24"/>
                <w:szCs w:val="24"/>
              </w:rPr>
              <w:fldChar w:fldCharType="separate"/>
            </w:r>
            <w:r w:rsidR="00F22A43">
              <w:rPr>
                <w:rFonts w:ascii="Times New Roman" w:hAnsi="Times New Roman" w:cs="Times New Roman"/>
                <w:noProof/>
                <w:sz w:val="24"/>
                <w:szCs w:val="24"/>
              </w:rPr>
              <w:t>3</w:t>
            </w:r>
            <w:r w:rsidR="00D93F00" w:rsidRPr="00D44A41">
              <w:rPr>
                <w:rFonts w:ascii="Times New Roman" w:hAnsi="Times New Roman" w:cs="Times New Roman"/>
                <w:noProof/>
                <w:sz w:val="24"/>
                <w:szCs w:val="24"/>
              </w:rPr>
              <w:fldChar w:fldCharType="end"/>
            </w:r>
          </w:hyperlink>
        </w:p>
        <w:p w14:paraId="12CFF8B9" w14:textId="6BFB4ECE" w:rsidR="00B41B11" w:rsidRPr="00D44A41" w:rsidRDefault="00804F55">
          <w:pPr>
            <w:pStyle w:val="TOC3"/>
            <w:tabs>
              <w:tab w:val="right" w:leader="dot" w:pos="8306"/>
            </w:tabs>
            <w:spacing w:line="360" w:lineRule="auto"/>
            <w:rPr>
              <w:rFonts w:ascii="Times New Roman" w:hAnsi="Times New Roman" w:cs="Times New Roman"/>
              <w:noProof/>
              <w:sz w:val="24"/>
              <w:szCs w:val="24"/>
            </w:rPr>
          </w:pPr>
          <w:hyperlink w:anchor="_Toc28831" w:history="1">
            <w:r w:rsidR="00D93F00" w:rsidRPr="00D44A41">
              <w:rPr>
                <w:rFonts w:ascii="Times New Roman" w:hAnsi="Times New Roman" w:cs="Times New Roman"/>
                <w:noProof/>
                <w:sz w:val="24"/>
                <w:szCs w:val="24"/>
              </w:rPr>
              <w:t>1.3.1 The Definition of Marketing Mix</w:t>
            </w:r>
            <w:r w:rsidR="00D93F00" w:rsidRPr="00D44A41">
              <w:rPr>
                <w:rFonts w:ascii="Times New Roman" w:hAnsi="Times New Roman" w:cs="Times New Roman"/>
                <w:noProof/>
                <w:sz w:val="24"/>
                <w:szCs w:val="24"/>
              </w:rPr>
              <w:tab/>
            </w:r>
            <w:r w:rsidR="00D93F00" w:rsidRPr="00D44A41">
              <w:rPr>
                <w:rFonts w:ascii="Times New Roman" w:hAnsi="Times New Roman" w:cs="Times New Roman"/>
                <w:noProof/>
                <w:sz w:val="24"/>
                <w:szCs w:val="24"/>
              </w:rPr>
              <w:fldChar w:fldCharType="begin"/>
            </w:r>
            <w:r w:rsidR="00D93F00" w:rsidRPr="00D44A41">
              <w:rPr>
                <w:rFonts w:ascii="Times New Roman" w:hAnsi="Times New Roman" w:cs="Times New Roman"/>
                <w:noProof/>
                <w:sz w:val="24"/>
                <w:szCs w:val="24"/>
              </w:rPr>
              <w:instrText xml:space="preserve"> PAGEREF _Toc28831 </w:instrText>
            </w:r>
            <w:r w:rsidR="00D93F00" w:rsidRPr="00D44A41">
              <w:rPr>
                <w:rFonts w:ascii="Times New Roman" w:hAnsi="Times New Roman" w:cs="Times New Roman"/>
                <w:noProof/>
                <w:sz w:val="24"/>
                <w:szCs w:val="24"/>
              </w:rPr>
              <w:fldChar w:fldCharType="separate"/>
            </w:r>
            <w:r w:rsidR="00F22A43">
              <w:rPr>
                <w:rFonts w:ascii="Times New Roman" w:hAnsi="Times New Roman" w:cs="Times New Roman"/>
                <w:noProof/>
                <w:sz w:val="24"/>
                <w:szCs w:val="24"/>
              </w:rPr>
              <w:t>3</w:t>
            </w:r>
            <w:r w:rsidR="00D93F00" w:rsidRPr="00D44A41">
              <w:rPr>
                <w:rFonts w:ascii="Times New Roman" w:hAnsi="Times New Roman" w:cs="Times New Roman"/>
                <w:noProof/>
                <w:sz w:val="24"/>
                <w:szCs w:val="24"/>
              </w:rPr>
              <w:fldChar w:fldCharType="end"/>
            </w:r>
          </w:hyperlink>
        </w:p>
        <w:p w14:paraId="4F85934B" w14:textId="7B052B98" w:rsidR="00B41B11" w:rsidRPr="00D44A41" w:rsidRDefault="00804F55">
          <w:pPr>
            <w:pStyle w:val="TOC3"/>
            <w:tabs>
              <w:tab w:val="right" w:leader="dot" w:pos="8306"/>
            </w:tabs>
            <w:spacing w:line="360" w:lineRule="auto"/>
            <w:rPr>
              <w:rFonts w:ascii="Times New Roman" w:hAnsi="Times New Roman" w:cs="Times New Roman"/>
              <w:noProof/>
              <w:sz w:val="24"/>
              <w:szCs w:val="24"/>
            </w:rPr>
          </w:pPr>
          <w:hyperlink w:anchor="_Toc7376" w:history="1">
            <w:r w:rsidR="00D93F00" w:rsidRPr="00D44A41">
              <w:rPr>
                <w:rFonts w:ascii="Times New Roman" w:hAnsi="Times New Roman" w:cs="Times New Roman"/>
                <w:noProof/>
                <w:sz w:val="24"/>
                <w:szCs w:val="24"/>
              </w:rPr>
              <w:t>1.3.2 Explanation of SOSTAC model</w:t>
            </w:r>
            <w:r w:rsidR="00D93F00" w:rsidRPr="00D44A41">
              <w:rPr>
                <w:rFonts w:ascii="Times New Roman" w:hAnsi="Times New Roman" w:cs="Times New Roman"/>
                <w:noProof/>
                <w:sz w:val="24"/>
                <w:szCs w:val="24"/>
              </w:rPr>
              <w:tab/>
            </w:r>
            <w:r w:rsidR="00D93F00" w:rsidRPr="00D44A41">
              <w:rPr>
                <w:rFonts w:ascii="Times New Roman" w:hAnsi="Times New Roman" w:cs="Times New Roman"/>
                <w:noProof/>
                <w:sz w:val="24"/>
                <w:szCs w:val="24"/>
              </w:rPr>
              <w:fldChar w:fldCharType="begin"/>
            </w:r>
            <w:r w:rsidR="00D93F00" w:rsidRPr="00D44A41">
              <w:rPr>
                <w:rFonts w:ascii="Times New Roman" w:hAnsi="Times New Roman" w:cs="Times New Roman"/>
                <w:noProof/>
                <w:sz w:val="24"/>
                <w:szCs w:val="24"/>
              </w:rPr>
              <w:instrText xml:space="preserve"> PAGEREF _Toc7376 </w:instrText>
            </w:r>
            <w:r w:rsidR="00D93F00" w:rsidRPr="00D44A41">
              <w:rPr>
                <w:rFonts w:ascii="Times New Roman" w:hAnsi="Times New Roman" w:cs="Times New Roman"/>
                <w:noProof/>
                <w:sz w:val="24"/>
                <w:szCs w:val="24"/>
              </w:rPr>
              <w:fldChar w:fldCharType="separate"/>
            </w:r>
            <w:r w:rsidR="00F22A43">
              <w:rPr>
                <w:rFonts w:ascii="Times New Roman" w:hAnsi="Times New Roman" w:cs="Times New Roman"/>
                <w:noProof/>
                <w:sz w:val="24"/>
                <w:szCs w:val="24"/>
              </w:rPr>
              <w:t>4</w:t>
            </w:r>
            <w:r w:rsidR="00D93F00" w:rsidRPr="00D44A41">
              <w:rPr>
                <w:rFonts w:ascii="Times New Roman" w:hAnsi="Times New Roman" w:cs="Times New Roman"/>
                <w:noProof/>
                <w:sz w:val="24"/>
                <w:szCs w:val="24"/>
              </w:rPr>
              <w:fldChar w:fldCharType="end"/>
            </w:r>
          </w:hyperlink>
        </w:p>
        <w:p w14:paraId="52708607" w14:textId="41044B1F" w:rsidR="00B41B11" w:rsidRPr="00D44A41" w:rsidRDefault="00804F55">
          <w:pPr>
            <w:pStyle w:val="TOC1"/>
            <w:tabs>
              <w:tab w:val="right" w:leader="dot" w:pos="8306"/>
            </w:tabs>
            <w:spacing w:line="360" w:lineRule="auto"/>
            <w:rPr>
              <w:rFonts w:ascii="Times New Roman" w:hAnsi="Times New Roman" w:cs="Times New Roman"/>
              <w:noProof/>
              <w:sz w:val="24"/>
              <w:szCs w:val="24"/>
            </w:rPr>
          </w:pPr>
          <w:hyperlink w:anchor="_Toc3327" w:history="1">
            <w:r w:rsidR="00D93F00" w:rsidRPr="00D44A41">
              <w:rPr>
                <w:rFonts w:ascii="Times New Roman" w:hAnsi="Times New Roman" w:cs="Times New Roman"/>
                <w:noProof/>
                <w:sz w:val="24"/>
                <w:szCs w:val="24"/>
              </w:rPr>
              <w:t>2.0 Main Body</w:t>
            </w:r>
            <w:r w:rsidR="00D93F00" w:rsidRPr="00D44A41">
              <w:rPr>
                <w:rFonts w:ascii="Times New Roman" w:hAnsi="Times New Roman" w:cs="Times New Roman"/>
                <w:noProof/>
                <w:sz w:val="24"/>
                <w:szCs w:val="24"/>
              </w:rPr>
              <w:tab/>
            </w:r>
            <w:r w:rsidR="00D93F00" w:rsidRPr="00D44A41">
              <w:rPr>
                <w:rFonts w:ascii="Times New Roman" w:hAnsi="Times New Roman" w:cs="Times New Roman"/>
                <w:noProof/>
                <w:sz w:val="24"/>
                <w:szCs w:val="24"/>
              </w:rPr>
              <w:fldChar w:fldCharType="begin"/>
            </w:r>
            <w:r w:rsidR="00D93F00" w:rsidRPr="00D44A41">
              <w:rPr>
                <w:rFonts w:ascii="Times New Roman" w:hAnsi="Times New Roman" w:cs="Times New Roman"/>
                <w:noProof/>
                <w:sz w:val="24"/>
                <w:szCs w:val="24"/>
              </w:rPr>
              <w:instrText xml:space="preserve"> PAGEREF _Toc3327 </w:instrText>
            </w:r>
            <w:r w:rsidR="00D93F00" w:rsidRPr="00D44A41">
              <w:rPr>
                <w:rFonts w:ascii="Times New Roman" w:hAnsi="Times New Roman" w:cs="Times New Roman"/>
                <w:noProof/>
                <w:sz w:val="24"/>
                <w:szCs w:val="24"/>
              </w:rPr>
              <w:fldChar w:fldCharType="separate"/>
            </w:r>
            <w:r w:rsidR="00F22A43">
              <w:rPr>
                <w:rFonts w:ascii="Times New Roman" w:hAnsi="Times New Roman" w:cs="Times New Roman"/>
                <w:noProof/>
                <w:sz w:val="24"/>
                <w:szCs w:val="24"/>
              </w:rPr>
              <w:t>6</w:t>
            </w:r>
            <w:r w:rsidR="00D93F00" w:rsidRPr="00D44A41">
              <w:rPr>
                <w:rFonts w:ascii="Times New Roman" w:hAnsi="Times New Roman" w:cs="Times New Roman"/>
                <w:noProof/>
                <w:sz w:val="24"/>
                <w:szCs w:val="24"/>
              </w:rPr>
              <w:fldChar w:fldCharType="end"/>
            </w:r>
          </w:hyperlink>
        </w:p>
        <w:p w14:paraId="41D295F5" w14:textId="3412737E" w:rsidR="00B41B11" w:rsidRPr="00D44A41" w:rsidRDefault="00804F55">
          <w:pPr>
            <w:pStyle w:val="TOC2"/>
            <w:tabs>
              <w:tab w:val="right" w:leader="dot" w:pos="8306"/>
            </w:tabs>
            <w:spacing w:line="360" w:lineRule="auto"/>
            <w:rPr>
              <w:rFonts w:ascii="Times New Roman" w:hAnsi="Times New Roman" w:cs="Times New Roman"/>
              <w:noProof/>
              <w:sz w:val="24"/>
              <w:szCs w:val="24"/>
            </w:rPr>
          </w:pPr>
          <w:hyperlink w:anchor="_Toc18083" w:history="1">
            <w:r w:rsidR="00D93F00" w:rsidRPr="00D44A41">
              <w:rPr>
                <w:rFonts w:ascii="Times New Roman" w:hAnsi="Times New Roman" w:cs="Times New Roman"/>
                <w:noProof/>
                <w:sz w:val="24"/>
                <w:szCs w:val="24"/>
              </w:rPr>
              <w:t>2.1 Situational Analysis</w:t>
            </w:r>
            <w:r w:rsidR="00D93F00" w:rsidRPr="00D44A41">
              <w:rPr>
                <w:rFonts w:ascii="Times New Roman" w:hAnsi="Times New Roman" w:cs="Times New Roman"/>
                <w:noProof/>
                <w:sz w:val="24"/>
                <w:szCs w:val="24"/>
              </w:rPr>
              <w:tab/>
            </w:r>
            <w:r w:rsidR="00D93F00" w:rsidRPr="00D44A41">
              <w:rPr>
                <w:rFonts w:ascii="Times New Roman" w:hAnsi="Times New Roman" w:cs="Times New Roman"/>
                <w:noProof/>
                <w:sz w:val="24"/>
                <w:szCs w:val="24"/>
              </w:rPr>
              <w:fldChar w:fldCharType="begin"/>
            </w:r>
            <w:r w:rsidR="00D93F00" w:rsidRPr="00D44A41">
              <w:rPr>
                <w:rFonts w:ascii="Times New Roman" w:hAnsi="Times New Roman" w:cs="Times New Roman"/>
                <w:noProof/>
                <w:sz w:val="24"/>
                <w:szCs w:val="24"/>
              </w:rPr>
              <w:instrText xml:space="preserve"> PAGEREF _Toc18083 </w:instrText>
            </w:r>
            <w:r w:rsidR="00D93F00" w:rsidRPr="00D44A41">
              <w:rPr>
                <w:rFonts w:ascii="Times New Roman" w:hAnsi="Times New Roman" w:cs="Times New Roman"/>
                <w:noProof/>
                <w:sz w:val="24"/>
                <w:szCs w:val="24"/>
              </w:rPr>
              <w:fldChar w:fldCharType="separate"/>
            </w:r>
            <w:r w:rsidR="00F22A43">
              <w:rPr>
                <w:rFonts w:ascii="Times New Roman" w:hAnsi="Times New Roman" w:cs="Times New Roman"/>
                <w:noProof/>
                <w:sz w:val="24"/>
                <w:szCs w:val="24"/>
              </w:rPr>
              <w:t>6</w:t>
            </w:r>
            <w:r w:rsidR="00D93F00" w:rsidRPr="00D44A41">
              <w:rPr>
                <w:rFonts w:ascii="Times New Roman" w:hAnsi="Times New Roman" w:cs="Times New Roman"/>
                <w:noProof/>
                <w:sz w:val="24"/>
                <w:szCs w:val="24"/>
              </w:rPr>
              <w:fldChar w:fldCharType="end"/>
            </w:r>
          </w:hyperlink>
        </w:p>
        <w:p w14:paraId="46CFA28F" w14:textId="775B0F07" w:rsidR="00B41B11" w:rsidRPr="00D44A41" w:rsidRDefault="00804F55">
          <w:pPr>
            <w:pStyle w:val="TOC3"/>
            <w:tabs>
              <w:tab w:val="right" w:leader="dot" w:pos="8306"/>
            </w:tabs>
            <w:spacing w:line="360" w:lineRule="auto"/>
            <w:rPr>
              <w:rFonts w:ascii="Times New Roman" w:hAnsi="Times New Roman" w:cs="Times New Roman"/>
              <w:noProof/>
              <w:sz w:val="24"/>
              <w:szCs w:val="24"/>
            </w:rPr>
          </w:pPr>
          <w:hyperlink w:anchor="_Toc464" w:history="1">
            <w:r w:rsidR="00D93F00" w:rsidRPr="00D44A41">
              <w:rPr>
                <w:rFonts w:ascii="Times New Roman" w:hAnsi="Times New Roman" w:cs="Times New Roman"/>
                <w:noProof/>
                <w:sz w:val="24"/>
                <w:szCs w:val="24"/>
              </w:rPr>
              <w:t>2.1.1 External Marketing Environment</w:t>
            </w:r>
            <w:r w:rsidR="00D93F00" w:rsidRPr="00D44A41">
              <w:rPr>
                <w:rFonts w:ascii="Times New Roman" w:hAnsi="Times New Roman" w:cs="Times New Roman"/>
                <w:noProof/>
                <w:sz w:val="24"/>
                <w:szCs w:val="24"/>
              </w:rPr>
              <w:tab/>
            </w:r>
            <w:r w:rsidR="00D93F00" w:rsidRPr="00D44A41">
              <w:rPr>
                <w:rFonts w:ascii="Times New Roman" w:hAnsi="Times New Roman" w:cs="Times New Roman"/>
                <w:noProof/>
                <w:sz w:val="24"/>
                <w:szCs w:val="24"/>
              </w:rPr>
              <w:fldChar w:fldCharType="begin"/>
            </w:r>
            <w:r w:rsidR="00D93F00" w:rsidRPr="00D44A41">
              <w:rPr>
                <w:rFonts w:ascii="Times New Roman" w:hAnsi="Times New Roman" w:cs="Times New Roman"/>
                <w:noProof/>
                <w:sz w:val="24"/>
                <w:szCs w:val="24"/>
              </w:rPr>
              <w:instrText xml:space="preserve"> PAGEREF _Toc464 </w:instrText>
            </w:r>
            <w:r w:rsidR="00D93F00" w:rsidRPr="00D44A41">
              <w:rPr>
                <w:rFonts w:ascii="Times New Roman" w:hAnsi="Times New Roman" w:cs="Times New Roman"/>
                <w:noProof/>
                <w:sz w:val="24"/>
                <w:szCs w:val="24"/>
              </w:rPr>
              <w:fldChar w:fldCharType="separate"/>
            </w:r>
            <w:r w:rsidR="00F22A43">
              <w:rPr>
                <w:rFonts w:ascii="Times New Roman" w:hAnsi="Times New Roman" w:cs="Times New Roman"/>
                <w:noProof/>
                <w:sz w:val="24"/>
                <w:szCs w:val="24"/>
              </w:rPr>
              <w:t>6</w:t>
            </w:r>
            <w:r w:rsidR="00D93F00" w:rsidRPr="00D44A41">
              <w:rPr>
                <w:rFonts w:ascii="Times New Roman" w:hAnsi="Times New Roman" w:cs="Times New Roman"/>
                <w:noProof/>
                <w:sz w:val="24"/>
                <w:szCs w:val="24"/>
              </w:rPr>
              <w:fldChar w:fldCharType="end"/>
            </w:r>
          </w:hyperlink>
        </w:p>
        <w:p w14:paraId="269C1786" w14:textId="23D1D46A" w:rsidR="00B41B11" w:rsidRPr="00D44A41" w:rsidRDefault="00804F55">
          <w:pPr>
            <w:pStyle w:val="TOC3"/>
            <w:tabs>
              <w:tab w:val="right" w:leader="dot" w:pos="8306"/>
            </w:tabs>
            <w:spacing w:line="360" w:lineRule="auto"/>
            <w:rPr>
              <w:rFonts w:ascii="Times New Roman" w:hAnsi="Times New Roman" w:cs="Times New Roman"/>
              <w:noProof/>
              <w:sz w:val="24"/>
              <w:szCs w:val="24"/>
            </w:rPr>
          </w:pPr>
          <w:hyperlink w:anchor="_Toc17386" w:history="1">
            <w:r w:rsidR="00D93F00" w:rsidRPr="00D44A41">
              <w:rPr>
                <w:rFonts w:ascii="Times New Roman" w:hAnsi="Times New Roman" w:cs="Times New Roman"/>
                <w:noProof/>
                <w:sz w:val="24"/>
                <w:szCs w:val="24"/>
              </w:rPr>
              <w:t>2.1.2 Internal Organisational Environment</w:t>
            </w:r>
            <w:r w:rsidR="00D93F00" w:rsidRPr="00D44A41">
              <w:rPr>
                <w:rFonts w:ascii="Times New Roman" w:hAnsi="Times New Roman" w:cs="Times New Roman"/>
                <w:noProof/>
                <w:sz w:val="24"/>
                <w:szCs w:val="24"/>
              </w:rPr>
              <w:tab/>
            </w:r>
            <w:r w:rsidR="00D93F00" w:rsidRPr="00D44A41">
              <w:rPr>
                <w:rFonts w:ascii="Times New Roman" w:hAnsi="Times New Roman" w:cs="Times New Roman"/>
                <w:noProof/>
                <w:sz w:val="24"/>
                <w:szCs w:val="24"/>
              </w:rPr>
              <w:fldChar w:fldCharType="begin"/>
            </w:r>
            <w:r w:rsidR="00D93F00" w:rsidRPr="00D44A41">
              <w:rPr>
                <w:rFonts w:ascii="Times New Roman" w:hAnsi="Times New Roman" w:cs="Times New Roman"/>
                <w:noProof/>
                <w:sz w:val="24"/>
                <w:szCs w:val="24"/>
              </w:rPr>
              <w:instrText xml:space="preserve"> PAGEREF _Toc17386 </w:instrText>
            </w:r>
            <w:r w:rsidR="00D93F00" w:rsidRPr="00D44A41">
              <w:rPr>
                <w:rFonts w:ascii="Times New Roman" w:hAnsi="Times New Roman" w:cs="Times New Roman"/>
                <w:noProof/>
                <w:sz w:val="24"/>
                <w:szCs w:val="24"/>
              </w:rPr>
              <w:fldChar w:fldCharType="separate"/>
            </w:r>
            <w:r w:rsidR="00F22A43">
              <w:rPr>
                <w:rFonts w:ascii="Times New Roman" w:hAnsi="Times New Roman" w:cs="Times New Roman"/>
                <w:noProof/>
                <w:sz w:val="24"/>
                <w:szCs w:val="24"/>
              </w:rPr>
              <w:t>8</w:t>
            </w:r>
            <w:r w:rsidR="00D93F00" w:rsidRPr="00D44A41">
              <w:rPr>
                <w:rFonts w:ascii="Times New Roman" w:hAnsi="Times New Roman" w:cs="Times New Roman"/>
                <w:noProof/>
                <w:sz w:val="24"/>
                <w:szCs w:val="24"/>
              </w:rPr>
              <w:fldChar w:fldCharType="end"/>
            </w:r>
          </w:hyperlink>
        </w:p>
        <w:p w14:paraId="4D3F45C6" w14:textId="688BA37E" w:rsidR="00B41B11" w:rsidRPr="00D44A41" w:rsidRDefault="00804F55">
          <w:pPr>
            <w:pStyle w:val="TOC2"/>
            <w:tabs>
              <w:tab w:val="right" w:leader="dot" w:pos="8306"/>
            </w:tabs>
            <w:spacing w:line="360" w:lineRule="auto"/>
            <w:rPr>
              <w:rFonts w:ascii="Times New Roman" w:hAnsi="Times New Roman" w:cs="Times New Roman"/>
              <w:noProof/>
              <w:sz w:val="24"/>
              <w:szCs w:val="24"/>
            </w:rPr>
          </w:pPr>
          <w:hyperlink w:anchor="_Toc24296" w:history="1">
            <w:r w:rsidR="00D93F00" w:rsidRPr="00D44A41">
              <w:rPr>
                <w:rFonts w:ascii="Times New Roman" w:hAnsi="Times New Roman" w:cs="Times New Roman"/>
                <w:noProof/>
                <w:sz w:val="24"/>
                <w:szCs w:val="24"/>
              </w:rPr>
              <w:t>2.2 Objectives</w:t>
            </w:r>
            <w:r w:rsidR="00D93F00" w:rsidRPr="00D44A41">
              <w:rPr>
                <w:rFonts w:ascii="Times New Roman" w:hAnsi="Times New Roman" w:cs="Times New Roman"/>
                <w:noProof/>
                <w:sz w:val="24"/>
                <w:szCs w:val="24"/>
              </w:rPr>
              <w:tab/>
            </w:r>
            <w:r w:rsidR="00D93F00" w:rsidRPr="00D44A41">
              <w:rPr>
                <w:rFonts w:ascii="Times New Roman" w:hAnsi="Times New Roman" w:cs="Times New Roman"/>
                <w:noProof/>
                <w:sz w:val="24"/>
                <w:szCs w:val="24"/>
              </w:rPr>
              <w:fldChar w:fldCharType="begin"/>
            </w:r>
            <w:r w:rsidR="00D93F00" w:rsidRPr="00D44A41">
              <w:rPr>
                <w:rFonts w:ascii="Times New Roman" w:hAnsi="Times New Roman" w:cs="Times New Roman"/>
                <w:noProof/>
                <w:sz w:val="24"/>
                <w:szCs w:val="24"/>
              </w:rPr>
              <w:instrText xml:space="preserve"> PAGEREF _Toc24296 </w:instrText>
            </w:r>
            <w:r w:rsidR="00D93F00" w:rsidRPr="00D44A41">
              <w:rPr>
                <w:rFonts w:ascii="Times New Roman" w:hAnsi="Times New Roman" w:cs="Times New Roman"/>
                <w:noProof/>
                <w:sz w:val="24"/>
                <w:szCs w:val="24"/>
              </w:rPr>
              <w:fldChar w:fldCharType="separate"/>
            </w:r>
            <w:r w:rsidR="00F22A43">
              <w:rPr>
                <w:rFonts w:ascii="Times New Roman" w:hAnsi="Times New Roman" w:cs="Times New Roman"/>
                <w:noProof/>
                <w:sz w:val="24"/>
                <w:szCs w:val="24"/>
              </w:rPr>
              <w:t>9</w:t>
            </w:r>
            <w:r w:rsidR="00D93F00" w:rsidRPr="00D44A41">
              <w:rPr>
                <w:rFonts w:ascii="Times New Roman" w:hAnsi="Times New Roman" w:cs="Times New Roman"/>
                <w:noProof/>
                <w:sz w:val="24"/>
                <w:szCs w:val="24"/>
              </w:rPr>
              <w:fldChar w:fldCharType="end"/>
            </w:r>
          </w:hyperlink>
        </w:p>
        <w:p w14:paraId="0F648B75" w14:textId="77B76810" w:rsidR="00B41B11" w:rsidRPr="00D44A41" w:rsidRDefault="00804F55">
          <w:pPr>
            <w:pStyle w:val="TOC2"/>
            <w:tabs>
              <w:tab w:val="right" w:leader="dot" w:pos="8306"/>
            </w:tabs>
            <w:spacing w:line="360" w:lineRule="auto"/>
            <w:rPr>
              <w:rFonts w:ascii="Times New Roman" w:hAnsi="Times New Roman" w:cs="Times New Roman"/>
              <w:noProof/>
              <w:sz w:val="24"/>
              <w:szCs w:val="24"/>
            </w:rPr>
          </w:pPr>
          <w:hyperlink w:anchor="_Toc30076" w:history="1">
            <w:r w:rsidR="00D93F00" w:rsidRPr="00D44A41">
              <w:rPr>
                <w:rFonts w:ascii="Times New Roman" w:hAnsi="Times New Roman" w:cs="Times New Roman"/>
                <w:noProof/>
                <w:sz w:val="24"/>
                <w:szCs w:val="24"/>
              </w:rPr>
              <w:t>2.3 Strategy</w:t>
            </w:r>
            <w:r w:rsidR="00D93F00" w:rsidRPr="00D44A41">
              <w:rPr>
                <w:rFonts w:ascii="Times New Roman" w:hAnsi="Times New Roman" w:cs="Times New Roman"/>
                <w:noProof/>
                <w:sz w:val="24"/>
                <w:szCs w:val="24"/>
              </w:rPr>
              <w:tab/>
            </w:r>
            <w:r w:rsidR="00D93F00" w:rsidRPr="00D44A41">
              <w:rPr>
                <w:rFonts w:ascii="Times New Roman" w:hAnsi="Times New Roman" w:cs="Times New Roman"/>
                <w:noProof/>
                <w:sz w:val="24"/>
                <w:szCs w:val="24"/>
              </w:rPr>
              <w:fldChar w:fldCharType="begin"/>
            </w:r>
            <w:r w:rsidR="00D93F00" w:rsidRPr="00D44A41">
              <w:rPr>
                <w:rFonts w:ascii="Times New Roman" w:hAnsi="Times New Roman" w:cs="Times New Roman"/>
                <w:noProof/>
                <w:sz w:val="24"/>
                <w:szCs w:val="24"/>
              </w:rPr>
              <w:instrText xml:space="preserve"> PAGEREF _Toc30076 </w:instrText>
            </w:r>
            <w:r w:rsidR="00D93F00" w:rsidRPr="00D44A41">
              <w:rPr>
                <w:rFonts w:ascii="Times New Roman" w:hAnsi="Times New Roman" w:cs="Times New Roman"/>
                <w:noProof/>
                <w:sz w:val="24"/>
                <w:szCs w:val="24"/>
              </w:rPr>
              <w:fldChar w:fldCharType="separate"/>
            </w:r>
            <w:r w:rsidR="00F22A43">
              <w:rPr>
                <w:rFonts w:ascii="Times New Roman" w:hAnsi="Times New Roman" w:cs="Times New Roman"/>
                <w:noProof/>
                <w:sz w:val="24"/>
                <w:szCs w:val="24"/>
              </w:rPr>
              <w:t>10</w:t>
            </w:r>
            <w:r w:rsidR="00D93F00" w:rsidRPr="00D44A41">
              <w:rPr>
                <w:rFonts w:ascii="Times New Roman" w:hAnsi="Times New Roman" w:cs="Times New Roman"/>
                <w:noProof/>
                <w:sz w:val="24"/>
                <w:szCs w:val="24"/>
              </w:rPr>
              <w:fldChar w:fldCharType="end"/>
            </w:r>
          </w:hyperlink>
        </w:p>
        <w:p w14:paraId="1F46C8C5" w14:textId="36C32A83" w:rsidR="00B41B11" w:rsidRPr="00D44A41" w:rsidRDefault="00804F55">
          <w:pPr>
            <w:pStyle w:val="TOC2"/>
            <w:tabs>
              <w:tab w:val="right" w:leader="dot" w:pos="8306"/>
            </w:tabs>
            <w:spacing w:line="360" w:lineRule="auto"/>
            <w:rPr>
              <w:rFonts w:ascii="Times New Roman" w:hAnsi="Times New Roman" w:cs="Times New Roman"/>
              <w:noProof/>
              <w:sz w:val="24"/>
              <w:szCs w:val="24"/>
            </w:rPr>
          </w:pPr>
          <w:hyperlink w:anchor="_Toc6349" w:history="1">
            <w:r w:rsidR="00D93F00" w:rsidRPr="00D44A41">
              <w:rPr>
                <w:rFonts w:ascii="Times New Roman" w:hAnsi="Times New Roman" w:cs="Times New Roman"/>
                <w:noProof/>
                <w:sz w:val="24"/>
                <w:szCs w:val="24"/>
              </w:rPr>
              <w:t>2.4 Tactics</w:t>
            </w:r>
            <w:r w:rsidR="00D93F00" w:rsidRPr="00D44A41">
              <w:rPr>
                <w:rFonts w:ascii="Times New Roman" w:hAnsi="Times New Roman" w:cs="Times New Roman"/>
                <w:noProof/>
                <w:sz w:val="24"/>
                <w:szCs w:val="24"/>
              </w:rPr>
              <w:tab/>
            </w:r>
            <w:r w:rsidR="00D93F00" w:rsidRPr="00D44A41">
              <w:rPr>
                <w:rFonts w:ascii="Times New Roman" w:hAnsi="Times New Roman" w:cs="Times New Roman"/>
                <w:noProof/>
                <w:sz w:val="24"/>
                <w:szCs w:val="24"/>
              </w:rPr>
              <w:fldChar w:fldCharType="begin"/>
            </w:r>
            <w:r w:rsidR="00D93F00" w:rsidRPr="00D44A41">
              <w:rPr>
                <w:rFonts w:ascii="Times New Roman" w:hAnsi="Times New Roman" w:cs="Times New Roman"/>
                <w:noProof/>
                <w:sz w:val="24"/>
                <w:szCs w:val="24"/>
              </w:rPr>
              <w:instrText xml:space="preserve"> PAGEREF _Toc6349 </w:instrText>
            </w:r>
            <w:r w:rsidR="00D93F00" w:rsidRPr="00D44A41">
              <w:rPr>
                <w:rFonts w:ascii="Times New Roman" w:hAnsi="Times New Roman" w:cs="Times New Roman"/>
                <w:noProof/>
                <w:sz w:val="24"/>
                <w:szCs w:val="24"/>
              </w:rPr>
              <w:fldChar w:fldCharType="separate"/>
            </w:r>
            <w:r w:rsidR="00F22A43">
              <w:rPr>
                <w:rFonts w:ascii="Times New Roman" w:hAnsi="Times New Roman" w:cs="Times New Roman"/>
                <w:noProof/>
                <w:sz w:val="24"/>
                <w:szCs w:val="24"/>
              </w:rPr>
              <w:t>10</w:t>
            </w:r>
            <w:r w:rsidR="00D93F00" w:rsidRPr="00D44A41">
              <w:rPr>
                <w:rFonts w:ascii="Times New Roman" w:hAnsi="Times New Roman" w:cs="Times New Roman"/>
                <w:noProof/>
                <w:sz w:val="24"/>
                <w:szCs w:val="24"/>
              </w:rPr>
              <w:fldChar w:fldCharType="end"/>
            </w:r>
          </w:hyperlink>
        </w:p>
        <w:p w14:paraId="7990E90E" w14:textId="32DD1CF9" w:rsidR="00B41B11" w:rsidRPr="00D44A41" w:rsidRDefault="00804F55">
          <w:pPr>
            <w:pStyle w:val="TOC2"/>
            <w:tabs>
              <w:tab w:val="right" w:leader="dot" w:pos="8306"/>
            </w:tabs>
            <w:spacing w:line="360" w:lineRule="auto"/>
            <w:rPr>
              <w:rFonts w:ascii="Times New Roman" w:hAnsi="Times New Roman" w:cs="Times New Roman"/>
              <w:noProof/>
              <w:sz w:val="24"/>
              <w:szCs w:val="24"/>
            </w:rPr>
          </w:pPr>
          <w:hyperlink w:anchor="_Toc24739" w:history="1">
            <w:r w:rsidR="00D93F00" w:rsidRPr="00D44A41">
              <w:rPr>
                <w:rFonts w:ascii="Times New Roman" w:hAnsi="Times New Roman" w:cs="Times New Roman"/>
                <w:noProof/>
                <w:sz w:val="24"/>
                <w:szCs w:val="24"/>
              </w:rPr>
              <w:t>2.5 Actions</w:t>
            </w:r>
            <w:r w:rsidR="00D93F00" w:rsidRPr="00D44A41">
              <w:rPr>
                <w:rFonts w:ascii="Times New Roman" w:hAnsi="Times New Roman" w:cs="Times New Roman"/>
                <w:noProof/>
                <w:sz w:val="24"/>
                <w:szCs w:val="24"/>
              </w:rPr>
              <w:tab/>
            </w:r>
            <w:r w:rsidR="00D93F00" w:rsidRPr="00D44A41">
              <w:rPr>
                <w:rFonts w:ascii="Times New Roman" w:hAnsi="Times New Roman" w:cs="Times New Roman"/>
                <w:noProof/>
                <w:sz w:val="24"/>
                <w:szCs w:val="24"/>
              </w:rPr>
              <w:fldChar w:fldCharType="begin"/>
            </w:r>
            <w:r w:rsidR="00D93F00" w:rsidRPr="00D44A41">
              <w:rPr>
                <w:rFonts w:ascii="Times New Roman" w:hAnsi="Times New Roman" w:cs="Times New Roman"/>
                <w:noProof/>
                <w:sz w:val="24"/>
                <w:szCs w:val="24"/>
              </w:rPr>
              <w:instrText xml:space="preserve"> PAGEREF _Toc24739 </w:instrText>
            </w:r>
            <w:r w:rsidR="00D93F00" w:rsidRPr="00D44A41">
              <w:rPr>
                <w:rFonts w:ascii="Times New Roman" w:hAnsi="Times New Roman" w:cs="Times New Roman"/>
                <w:noProof/>
                <w:sz w:val="24"/>
                <w:szCs w:val="24"/>
              </w:rPr>
              <w:fldChar w:fldCharType="separate"/>
            </w:r>
            <w:r w:rsidR="00F22A43">
              <w:rPr>
                <w:rFonts w:ascii="Times New Roman" w:hAnsi="Times New Roman" w:cs="Times New Roman"/>
                <w:noProof/>
                <w:sz w:val="24"/>
                <w:szCs w:val="24"/>
              </w:rPr>
              <w:t>13</w:t>
            </w:r>
            <w:r w:rsidR="00D93F00" w:rsidRPr="00D44A41">
              <w:rPr>
                <w:rFonts w:ascii="Times New Roman" w:hAnsi="Times New Roman" w:cs="Times New Roman"/>
                <w:noProof/>
                <w:sz w:val="24"/>
                <w:szCs w:val="24"/>
              </w:rPr>
              <w:fldChar w:fldCharType="end"/>
            </w:r>
          </w:hyperlink>
        </w:p>
        <w:p w14:paraId="4749C6D4" w14:textId="7B8A64AE" w:rsidR="00B41B11" w:rsidRPr="00D44A41" w:rsidRDefault="00804F55">
          <w:pPr>
            <w:pStyle w:val="TOC2"/>
            <w:tabs>
              <w:tab w:val="right" w:leader="dot" w:pos="8306"/>
            </w:tabs>
            <w:spacing w:line="360" w:lineRule="auto"/>
            <w:rPr>
              <w:rFonts w:ascii="Times New Roman" w:hAnsi="Times New Roman" w:cs="Times New Roman"/>
              <w:noProof/>
              <w:sz w:val="24"/>
              <w:szCs w:val="24"/>
            </w:rPr>
          </w:pPr>
          <w:hyperlink w:anchor="_Toc32501" w:history="1">
            <w:r w:rsidR="00D93F00" w:rsidRPr="00D44A41">
              <w:rPr>
                <w:rFonts w:ascii="Times New Roman" w:hAnsi="Times New Roman" w:cs="Times New Roman"/>
                <w:noProof/>
                <w:sz w:val="24"/>
                <w:szCs w:val="24"/>
              </w:rPr>
              <w:t>2.6 Control</w:t>
            </w:r>
            <w:r w:rsidR="00D93F00" w:rsidRPr="00D44A41">
              <w:rPr>
                <w:rFonts w:ascii="Times New Roman" w:hAnsi="Times New Roman" w:cs="Times New Roman"/>
                <w:noProof/>
                <w:sz w:val="24"/>
                <w:szCs w:val="24"/>
              </w:rPr>
              <w:tab/>
            </w:r>
            <w:r w:rsidR="00D93F00" w:rsidRPr="00D44A41">
              <w:rPr>
                <w:rFonts w:ascii="Times New Roman" w:hAnsi="Times New Roman" w:cs="Times New Roman"/>
                <w:noProof/>
                <w:sz w:val="24"/>
                <w:szCs w:val="24"/>
              </w:rPr>
              <w:fldChar w:fldCharType="begin"/>
            </w:r>
            <w:r w:rsidR="00D93F00" w:rsidRPr="00D44A41">
              <w:rPr>
                <w:rFonts w:ascii="Times New Roman" w:hAnsi="Times New Roman" w:cs="Times New Roman"/>
                <w:noProof/>
                <w:sz w:val="24"/>
                <w:szCs w:val="24"/>
              </w:rPr>
              <w:instrText xml:space="preserve"> PAGEREF _Toc32501 </w:instrText>
            </w:r>
            <w:r w:rsidR="00D93F00" w:rsidRPr="00D44A41">
              <w:rPr>
                <w:rFonts w:ascii="Times New Roman" w:hAnsi="Times New Roman" w:cs="Times New Roman"/>
                <w:noProof/>
                <w:sz w:val="24"/>
                <w:szCs w:val="24"/>
              </w:rPr>
              <w:fldChar w:fldCharType="separate"/>
            </w:r>
            <w:r w:rsidR="00F22A43">
              <w:rPr>
                <w:rFonts w:ascii="Times New Roman" w:hAnsi="Times New Roman" w:cs="Times New Roman"/>
                <w:noProof/>
                <w:sz w:val="24"/>
                <w:szCs w:val="24"/>
              </w:rPr>
              <w:t>15</w:t>
            </w:r>
            <w:r w:rsidR="00D93F00" w:rsidRPr="00D44A41">
              <w:rPr>
                <w:rFonts w:ascii="Times New Roman" w:hAnsi="Times New Roman" w:cs="Times New Roman"/>
                <w:noProof/>
                <w:sz w:val="24"/>
                <w:szCs w:val="24"/>
              </w:rPr>
              <w:fldChar w:fldCharType="end"/>
            </w:r>
          </w:hyperlink>
        </w:p>
        <w:p w14:paraId="745D9FE2" w14:textId="0CBF9DB5" w:rsidR="00B41B11" w:rsidRPr="00D44A41" w:rsidRDefault="00804F55">
          <w:pPr>
            <w:pStyle w:val="TOC2"/>
            <w:tabs>
              <w:tab w:val="right" w:leader="dot" w:pos="8306"/>
            </w:tabs>
            <w:spacing w:line="360" w:lineRule="auto"/>
            <w:rPr>
              <w:rFonts w:ascii="Times New Roman" w:hAnsi="Times New Roman" w:cs="Times New Roman"/>
              <w:noProof/>
              <w:sz w:val="24"/>
              <w:szCs w:val="24"/>
            </w:rPr>
          </w:pPr>
          <w:hyperlink w:anchor="_Toc24817" w:history="1">
            <w:r w:rsidR="00D93F00" w:rsidRPr="00D44A41">
              <w:rPr>
                <w:rFonts w:ascii="Times New Roman" w:hAnsi="Times New Roman" w:cs="Times New Roman"/>
                <w:noProof/>
                <w:sz w:val="24"/>
                <w:szCs w:val="24"/>
              </w:rPr>
              <w:t>2.7 Limitation of the marketing plan</w:t>
            </w:r>
            <w:r w:rsidR="00D93F00" w:rsidRPr="00D44A41">
              <w:rPr>
                <w:rFonts w:ascii="Times New Roman" w:hAnsi="Times New Roman" w:cs="Times New Roman"/>
                <w:noProof/>
                <w:sz w:val="24"/>
                <w:szCs w:val="24"/>
              </w:rPr>
              <w:tab/>
            </w:r>
            <w:r w:rsidR="00D93F00" w:rsidRPr="00D44A41">
              <w:rPr>
                <w:rFonts w:ascii="Times New Roman" w:hAnsi="Times New Roman" w:cs="Times New Roman"/>
                <w:noProof/>
                <w:sz w:val="24"/>
                <w:szCs w:val="24"/>
              </w:rPr>
              <w:fldChar w:fldCharType="begin"/>
            </w:r>
            <w:r w:rsidR="00D93F00" w:rsidRPr="00D44A41">
              <w:rPr>
                <w:rFonts w:ascii="Times New Roman" w:hAnsi="Times New Roman" w:cs="Times New Roman"/>
                <w:noProof/>
                <w:sz w:val="24"/>
                <w:szCs w:val="24"/>
              </w:rPr>
              <w:instrText xml:space="preserve"> PAGEREF _Toc24817 </w:instrText>
            </w:r>
            <w:r w:rsidR="00D93F00" w:rsidRPr="00D44A41">
              <w:rPr>
                <w:rFonts w:ascii="Times New Roman" w:hAnsi="Times New Roman" w:cs="Times New Roman"/>
                <w:noProof/>
                <w:sz w:val="24"/>
                <w:szCs w:val="24"/>
              </w:rPr>
              <w:fldChar w:fldCharType="separate"/>
            </w:r>
            <w:r w:rsidR="00F22A43">
              <w:rPr>
                <w:rFonts w:ascii="Times New Roman" w:hAnsi="Times New Roman" w:cs="Times New Roman"/>
                <w:noProof/>
                <w:sz w:val="24"/>
                <w:szCs w:val="24"/>
              </w:rPr>
              <w:t>15</w:t>
            </w:r>
            <w:r w:rsidR="00D93F00" w:rsidRPr="00D44A41">
              <w:rPr>
                <w:rFonts w:ascii="Times New Roman" w:hAnsi="Times New Roman" w:cs="Times New Roman"/>
                <w:noProof/>
                <w:sz w:val="24"/>
                <w:szCs w:val="24"/>
              </w:rPr>
              <w:fldChar w:fldCharType="end"/>
            </w:r>
          </w:hyperlink>
        </w:p>
        <w:p w14:paraId="46CB9E62" w14:textId="7D8B3CFE" w:rsidR="00B41B11" w:rsidRPr="00D44A41" w:rsidRDefault="00804F55">
          <w:pPr>
            <w:pStyle w:val="TOC1"/>
            <w:tabs>
              <w:tab w:val="right" w:leader="dot" w:pos="8306"/>
            </w:tabs>
            <w:spacing w:line="360" w:lineRule="auto"/>
            <w:rPr>
              <w:rFonts w:ascii="Times New Roman" w:hAnsi="Times New Roman" w:cs="Times New Roman"/>
              <w:noProof/>
              <w:sz w:val="24"/>
              <w:szCs w:val="24"/>
            </w:rPr>
          </w:pPr>
          <w:hyperlink w:anchor="_Toc22910" w:history="1">
            <w:r w:rsidR="00D93F00" w:rsidRPr="00D44A41">
              <w:rPr>
                <w:rFonts w:ascii="Times New Roman" w:eastAsia="Times New Roman" w:hAnsi="Times New Roman" w:cs="Times New Roman"/>
                <w:noProof/>
                <w:sz w:val="24"/>
                <w:szCs w:val="24"/>
              </w:rPr>
              <w:t xml:space="preserve">3.0 </w:t>
            </w:r>
            <w:r w:rsidR="00D93F00" w:rsidRPr="00D44A41">
              <w:rPr>
                <w:rFonts w:ascii="Times New Roman" w:hAnsi="Times New Roman" w:cs="Times New Roman"/>
                <w:noProof/>
                <w:sz w:val="24"/>
                <w:szCs w:val="24"/>
              </w:rPr>
              <w:t>Conclusion</w:t>
            </w:r>
            <w:r w:rsidR="00D93F00" w:rsidRPr="00D44A41">
              <w:rPr>
                <w:rFonts w:ascii="Times New Roman" w:hAnsi="Times New Roman" w:cs="Times New Roman"/>
                <w:noProof/>
                <w:sz w:val="24"/>
                <w:szCs w:val="24"/>
              </w:rPr>
              <w:tab/>
            </w:r>
            <w:r w:rsidR="00D93F00" w:rsidRPr="00D44A41">
              <w:rPr>
                <w:rFonts w:ascii="Times New Roman" w:hAnsi="Times New Roman" w:cs="Times New Roman"/>
                <w:noProof/>
                <w:sz w:val="24"/>
                <w:szCs w:val="24"/>
              </w:rPr>
              <w:fldChar w:fldCharType="begin"/>
            </w:r>
            <w:r w:rsidR="00D93F00" w:rsidRPr="00D44A41">
              <w:rPr>
                <w:rFonts w:ascii="Times New Roman" w:hAnsi="Times New Roman" w:cs="Times New Roman"/>
                <w:noProof/>
                <w:sz w:val="24"/>
                <w:szCs w:val="24"/>
              </w:rPr>
              <w:instrText xml:space="preserve"> PAGEREF _Toc22910 </w:instrText>
            </w:r>
            <w:r w:rsidR="00D93F00" w:rsidRPr="00D44A41">
              <w:rPr>
                <w:rFonts w:ascii="Times New Roman" w:hAnsi="Times New Roman" w:cs="Times New Roman"/>
                <w:noProof/>
                <w:sz w:val="24"/>
                <w:szCs w:val="24"/>
              </w:rPr>
              <w:fldChar w:fldCharType="separate"/>
            </w:r>
            <w:r w:rsidR="00F22A43">
              <w:rPr>
                <w:rFonts w:ascii="Times New Roman" w:hAnsi="Times New Roman" w:cs="Times New Roman"/>
                <w:noProof/>
                <w:sz w:val="24"/>
                <w:szCs w:val="24"/>
              </w:rPr>
              <w:t>17</w:t>
            </w:r>
            <w:r w:rsidR="00D93F00" w:rsidRPr="00D44A41">
              <w:rPr>
                <w:rFonts w:ascii="Times New Roman" w:hAnsi="Times New Roman" w:cs="Times New Roman"/>
                <w:noProof/>
                <w:sz w:val="24"/>
                <w:szCs w:val="24"/>
              </w:rPr>
              <w:fldChar w:fldCharType="end"/>
            </w:r>
          </w:hyperlink>
        </w:p>
        <w:p w14:paraId="0C87E40E" w14:textId="30068463" w:rsidR="00B41B11" w:rsidRPr="00D44A41" w:rsidRDefault="00804F55">
          <w:pPr>
            <w:pStyle w:val="TOC1"/>
            <w:tabs>
              <w:tab w:val="right" w:leader="dot" w:pos="8306"/>
            </w:tabs>
            <w:spacing w:line="360" w:lineRule="auto"/>
            <w:rPr>
              <w:rFonts w:ascii="Times New Roman" w:hAnsi="Times New Roman" w:cs="Times New Roman"/>
              <w:noProof/>
              <w:sz w:val="24"/>
              <w:szCs w:val="24"/>
            </w:rPr>
          </w:pPr>
          <w:hyperlink w:anchor="_Toc30888" w:history="1">
            <w:r w:rsidR="00D93F00" w:rsidRPr="00D44A41">
              <w:rPr>
                <w:rFonts w:ascii="Times New Roman" w:eastAsia="Times New Roman" w:hAnsi="Times New Roman" w:cs="Times New Roman"/>
                <w:noProof/>
                <w:sz w:val="24"/>
                <w:szCs w:val="24"/>
              </w:rPr>
              <w:t xml:space="preserve">4.0 </w:t>
            </w:r>
            <w:r w:rsidR="00D93F00" w:rsidRPr="00D44A41">
              <w:rPr>
                <w:rFonts w:ascii="Times New Roman" w:hAnsi="Times New Roman" w:cs="Times New Roman"/>
                <w:noProof/>
                <w:sz w:val="24"/>
                <w:szCs w:val="24"/>
              </w:rPr>
              <w:t>Recommendation</w:t>
            </w:r>
            <w:r w:rsidR="00D93F00" w:rsidRPr="00D44A41">
              <w:rPr>
                <w:rFonts w:ascii="Times New Roman" w:hAnsi="Times New Roman" w:cs="Times New Roman"/>
                <w:noProof/>
                <w:sz w:val="24"/>
                <w:szCs w:val="24"/>
              </w:rPr>
              <w:tab/>
            </w:r>
            <w:r w:rsidR="00D93F00" w:rsidRPr="00D44A41">
              <w:rPr>
                <w:rFonts w:ascii="Times New Roman" w:hAnsi="Times New Roman" w:cs="Times New Roman"/>
                <w:noProof/>
                <w:sz w:val="24"/>
                <w:szCs w:val="24"/>
              </w:rPr>
              <w:fldChar w:fldCharType="begin"/>
            </w:r>
            <w:r w:rsidR="00D93F00" w:rsidRPr="00D44A41">
              <w:rPr>
                <w:rFonts w:ascii="Times New Roman" w:hAnsi="Times New Roman" w:cs="Times New Roman"/>
                <w:noProof/>
                <w:sz w:val="24"/>
                <w:szCs w:val="24"/>
              </w:rPr>
              <w:instrText xml:space="preserve"> PAGEREF _Toc30888 </w:instrText>
            </w:r>
            <w:r w:rsidR="00D93F00" w:rsidRPr="00D44A41">
              <w:rPr>
                <w:rFonts w:ascii="Times New Roman" w:hAnsi="Times New Roman" w:cs="Times New Roman"/>
                <w:noProof/>
                <w:sz w:val="24"/>
                <w:szCs w:val="24"/>
              </w:rPr>
              <w:fldChar w:fldCharType="separate"/>
            </w:r>
            <w:r w:rsidR="00F22A43">
              <w:rPr>
                <w:rFonts w:ascii="Times New Roman" w:hAnsi="Times New Roman" w:cs="Times New Roman"/>
                <w:noProof/>
                <w:sz w:val="24"/>
                <w:szCs w:val="24"/>
              </w:rPr>
              <w:t>18</w:t>
            </w:r>
            <w:r w:rsidR="00D93F00" w:rsidRPr="00D44A41">
              <w:rPr>
                <w:rFonts w:ascii="Times New Roman" w:hAnsi="Times New Roman" w:cs="Times New Roman"/>
                <w:noProof/>
                <w:sz w:val="24"/>
                <w:szCs w:val="24"/>
              </w:rPr>
              <w:fldChar w:fldCharType="end"/>
            </w:r>
          </w:hyperlink>
        </w:p>
        <w:p w14:paraId="5444A761" w14:textId="0C5C3A56" w:rsidR="00B41B11" w:rsidRPr="00D44A41" w:rsidRDefault="00804F55">
          <w:pPr>
            <w:pStyle w:val="TOC1"/>
            <w:tabs>
              <w:tab w:val="right" w:leader="dot" w:pos="8306"/>
            </w:tabs>
            <w:spacing w:line="360" w:lineRule="auto"/>
            <w:rPr>
              <w:noProof/>
            </w:rPr>
          </w:pPr>
          <w:hyperlink w:anchor="_Toc26955" w:history="1">
            <w:r w:rsidR="00D93F00" w:rsidRPr="00D44A41">
              <w:rPr>
                <w:rFonts w:ascii="Times New Roman" w:hAnsi="Times New Roman" w:cs="Times New Roman"/>
                <w:noProof/>
                <w:sz w:val="24"/>
                <w:szCs w:val="24"/>
              </w:rPr>
              <w:t>Reference</w:t>
            </w:r>
            <w:r w:rsidR="00B925A5">
              <w:rPr>
                <w:rFonts w:ascii="Times New Roman" w:hAnsi="Times New Roman" w:cs="Times New Roman"/>
                <w:noProof/>
                <w:sz w:val="24"/>
                <w:szCs w:val="24"/>
              </w:rPr>
              <w:t>s</w:t>
            </w:r>
            <w:r w:rsidR="00D93F00" w:rsidRPr="00D44A41">
              <w:rPr>
                <w:rFonts w:ascii="Times New Roman" w:hAnsi="Times New Roman" w:cs="Times New Roman"/>
                <w:noProof/>
                <w:sz w:val="24"/>
                <w:szCs w:val="24"/>
              </w:rPr>
              <w:tab/>
            </w:r>
            <w:r w:rsidR="00D93F00" w:rsidRPr="00D44A41">
              <w:rPr>
                <w:rFonts w:ascii="Times New Roman" w:hAnsi="Times New Roman" w:cs="Times New Roman"/>
                <w:noProof/>
                <w:sz w:val="24"/>
                <w:szCs w:val="24"/>
              </w:rPr>
              <w:fldChar w:fldCharType="begin"/>
            </w:r>
            <w:r w:rsidR="00D93F00" w:rsidRPr="00D44A41">
              <w:rPr>
                <w:rFonts w:ascii="Times New Roman" w:hAnsi="Times New Roman" w:cs="Times New Roman"/>
                <w:noProof/>
                <w:sz w:val="24"/>
                <w:szCs w:val="24"/>
              </w:rPr>
              <w:instrText xml:space="preserve"> PAGEREF _Toc26955 </w:instrText>
            </w:r>
            <w:r w:rsidR="00D93F00" w:rsidRPr="00D44A41">
              <w:rPr>
                <w:rFonts w:ascii="Times New Roman" w:hAnsi="Times New Roman" w:cs="Times New Roman"/>
                <w:noProof/>
                <w:sz w:val="24"/>
                <w:szCs w:val="24"/>
              </w:rPr>
              <w:fldChar w:fldCharType="separate"/>
            </w:r>
            <w:r w:rsidR="00F22A43">
              <w:rPr>
                <w:rFonts w:ascii="Times New Roman" w:hAnsi="Times New Roman" w:cs="Times New Roman"/>
                <w:noProof/>
                <w:sz w:val="24"/>
                <w:szCs w:val="24"/>
              </w:rPr>
              <w:t>19</w:t>
            </w:r>
            <w:r w:rsidR="00D93F00" w:rsidRPr="00D44A41">
              <w:rPr>
                <w:rFonts w:ascii="Times New Roman" w:hAnsi="Times New Roman" w:cs="Times New Roman"/>
                <w:noProof/>
                <w:sz w:val="24"/>
                <w:szCs w:val="24"/>
              </w:rPr>
              <w:fldChar w:fldCharType="end"/>
            </w:r>
          </w:hyperlink>
        </w:p>
        <w:p w14:paraId="68D61A37" w14:textId="77777777" w:rsidR="00B41B11" w:rsidRPr="00D44A41" w:rsidRDefault="00D93F00">
          <w:pPr>
            <w:spacing w:line="360" w:lineRule="auto"/>
          </w:pPr>
          <w:r w:rsidRPr="00D44A41">
            <w:fldChar w:fldCharType="end"/>
          </w:r>
        </w:p>
      </w:sdtContent>
    </w:sdt>
    <w:p w14:paraId="78B891FC" w14:textId="77777777" w:rsidR="00B41B11" w:rsidRPr="00D44A41" w:rsidRDefault="00B41B11"/>
    <w:p w14:paraId="5BC560DD" w14:textId="77777777" w:rsidR="00B41B11" w:rsidRPr="00D44A41" w:rsidRDefault="00B41B11">
      <w:pPr>
        <w:sectPr w:rsidR="00B41B11" w:rsidRPr="00D44A41">
          <w:pgSz w:w="11906" w:h="16838"/>
          <w:pgMar w:top="1440" w:right="1800" w:bottom="1440" w:left="1800" w:header="851" w:footer="992" w:gutter="0"/>
          <w:cols w:space="425"/>
          <w:docGrid w:type="lines" w:linePitch="312"/>
        </w:sectPr>
      </w:pPr>
    </w:p>
    <w:p w14:paraId="3E21E2EA" w14:textId="77777777" w:rsidR="00B41B11" w:rsidRPr="00D44A41" w:rsidRDefault="00D93F00">
      <w:pPr>
        <w:spacing w:line="360" w:lineRule="auto"/>
        <w:jc w:val="center"/>
        <w:rPr>
          <w:rFonts w:ascii="Times New Roman" w:hAnsi="Times New Roman" w:cs="Times New Roman"/>
          <w:b/>
          <w:bCs/>
          <w:sz w:val="24"/>
          <w:szCs w:val="24"/>
        </w:rPr>
      </w:pPr>
      <w:r w:rsidRPr="00D44A41">
        <w:rPr>
          <w:rFonts w:ascii="Times New Roman" w:hAnsi="Times New Roman" w:cs="Times New Roman"/>
          <w:b/>
          <w:bCs/>
          <w:sz w:val="24"/>
          <w:szCs w:val="24"/>
        </w:rPr>
        <w:lastRenderedPageBreak/>
        <w:t>List of Figures</w:t>
      </w:r>
    </w:p>
    <w:p w14:paraId="350B02AD" w14:textId="05C4683A" w:rsidR="00B41B11" w:rsidRPr="00D44A41" w:rsidRDefault="00D93F00">
      <w:pPr>
        <w:pStyle w:val="a8"/>
        <w:tabs>
          <w:tab w:val="right" w:leader="dot" w:pos="8306"/>
        </w:tabs>
        <w:spacing w:line="360" w:lineRule="auto"/>
        <w:ind w:left="900" w:hanging="480"/>
        <w:rPr>
          <w:rFonts w:ascii="Times New Roman" w:hAnsi="Times New Roman" w:cs="Times New Roman"/>
          <w:noProof/>
          <w:sz w:val="24"/>
          <w:szCs w:val="24"/>
        </w:rPr>
      </w:pPr>
      <w:r w:rsidRPr="00D44A41">
        <w:rPr>
          <w:rFonts w:ascii="Times New Roman" w:hAnsi="Times New Roman" w:cs="Times New Roman"/>
          <w:sz w:val="24"/>
          <w:szCs w:val="24"/>
        </w:rPr>
        <w:fldChar w:fldCharType="begin"/>
      </w:r>
      <w:r w:rsidRPr="00D44A41">
        <w:rPr>
          <w:rFonts w:ascii="Times New Roman" w:hAnsi="Times New Roman" w:cs="Times New Roman"/>
          <w:sz w:val="24"/>
          <w:szCs w:val="24"/>
        </w:rPr>
        <w:instrText>TOC \h \c "Figure"</w:instrText>
      </w:r>
      <w:r w:rsidRPr="00D44A41">
        <w:rPr>
          <w:rFonts w:ascii="Times New Roman" w:hAnsi="Times New Roman" w:cs="Times New Roman"/>
          <w:sz w:val="24"/>
          <w:szCs w:val="24"/>
        </w:rPr>
        <w:fldChar w:fldCharType="separate"/>
      </w:r>
      <w:hyperlink w:anchor="_Toc13737" w:history="1">
        <w:r w:rsidRPr="00D44A41">
          <w:rPr>
            <w:rFonts w:ascii="Times New Roman" w:hAnsi="Times New Roman" w:cs="Times New Roman"/>
            <w:noProof/>
            <w:sz w:val="24"/>
            <w:szCs w:val="24"/>
          </w:rPr>
          <w:t>Figure 1-1  The Diagram Of 7Ps Model</w:t>
        </w:r>
        <w:r w:rsidRPr="00D44A41">
          <w:rPr>
            <w:rFonts w:ascii="Times New Roman" w:hAnsi="Times New Roman" w:cs="Times New Roman"/>
            <w:noProof/>
            <w:sz w:val="24"/>
            <w:szCs w:val="24"/>
          </w:rPr>
          <w:tab/>
        </w:r>
        <w:r w:rsidRPr="00D44A41">
          <w:rPr>
            <w:rFonts w:ascii="Times New Roman" w:hAnsi="Times New Roman" w:cs="Times New Roman"/>
            <w:noProof/>
            <w:sz w:val="24"/>
            <w:szCs w:val="24"/>
          </w:rPr>
          <w:fldChar w:fldCharType="begin"/>
        </w:r>
        <w:r w:rsidRPr="00D44A41">
          <w:rPr>
            <w:rFonts w:ascii="Times New Roman" w:hAnsi="Times New Roman" w:cs="Times New Roman"/>
            <w:noProof/>
            <w:sz w:val="24"/>
            <w:szCs w:val="24"/>
          </w:rPr>
          <w:instrText xml:space="preserve"> PAGEREF _Toc13737 </w:instrText>
        </w:r>
        <w:r w:rsidRPr="00D44A41">
          <w:rPr>
            <w:rFonts w:ascii="Times New Roman" w:hAnsi="Times New Roman" w:cs="Times New Roman"/>
            <w:noProof/>
            <w:sz w:val="24"/>
            <w:szCs w:val="24"/>
          </w:rPr>
          <w:fldChar w:fldCharType="separate"/>
        </w:r>
        <w:r w:rsidR="00280E49">
          <w:rPr>
            <w:rFonts w:ascii="Times New Roman" w:hAnsi="Times New Roman" w:cs="Times New Roman"/>
            <w:noProof/>
            <w:sz w:val="24"/>
            <w:szCs w:val="24"/>
          </w:rPr>
          <w:t>4</w:t>
        </w:r>
        <w:r w:rsidRPr="00D44A41">
          <w:rPr>
            <w:rFonts w:ascii="Times New Roman" w:hAnsi="Times New Roman" w:cs="Times New Roman"/>
            <w:noProof/>
            <w:sz w:val="24"/>
            <w:szCs w:val="24"/>
          </w:rPr>
          <w:fldChar w:fldCharType="end"/>
        </w:r>
      </w:hyperlink>
    </w:p>
    <w:p w14:paraId="02726E42" w14:textId="26C3C5BF" w:rsidR="00B41B11" w:rsidRPr="00D44A41" w:rsidRDefault="00804F55">
      <w:pPr>
        <w:pStyle w:val="a8"/>
        <w:tabs>
          <w:tab w:val="right" w:leader="dot" w:pos="8306"/>
        </w:tabs>
        <w:spacing w:line="360" w:lineRule="auto"/>
        <w:ind w:left="840" w:hanging="420"/>
        <w:rPr>
          <w:rFonts w:ascii="Times New Roman" w:hAnsi="Times New Roman" w:cs="Times New Roman"/>
          <w:noProof/>
          <w:sz w:val="24"/>
          <w:szCs w:val="24"/>
        </w:rPr>
      </w:pPr>
      <w:hyperlink w:anchor="_Toc21467" w:history="1">
        <w:r w:rsidR="00D93F00" w:rsidRPr="00D44A41">
          <w:rPr>
            <w:rFonts w:ascii="Times New Roman" w:hAnsi="Times New Roman" w:cs="Times New Roman"/>
            <w:noProof/>
            <w:sz w:val="24"/>
            <w:szCs w:val="24"/>
          </w:rPr>
          <w:t>Figure 1-2  The Diagram of SOSTAC Model</w:t>
        </w:r>
        <w:r w:rsidR="00D93F00" w:rsidRPr="00D44A41">
          <w:rPr>
            <w:rFonts w:ascii="Times New Roman" w:hAnsi="Times New Roman" w:cs="Times New Roman"/>
            <w:noProof/>
            <w:sz w:val="24"/>
            <w:szCs w:val="24"/>
          </w:rPr>
          <w:tab/>
        </w:r>
        <w:r w:rsidR="00D93F00" w:rsidRPr="00D44A41">
          <w:rPr>
            <w:rFonts w:ascii="Times New Roman" w:hAnsi="Times New Roman" w:cs="Times New Roman"/>
            <w:noProof/>
            <w:sz w:val="24"/>
            <w:szCs w:val="24"/>
          </w:rPr>
          <w:fldChar w:fldCharType="begin"/>
        </w:r>
        <w:r w:rsidR="00D93F00" w:rsidRPr="00D44A41">
          <w:rPr>
            <w:rFonts w:ascii="Times New Roman" w:hAnsi="Times New Roman" w:cs="Times New Roman"/>
            <w:noProof/>
            <w:sz w:val="24"/>
            <w:szCs w:val="24"/>
          </w:rPr>
          <w:instrText xml:space="preserve"> PAGEREF _Toc21467 </w:instrText>
        </w:r>
        <w:r w:rsidR="00D93F00" w:rsidRPr="00D44A41">
          <w:rPr>
            <w:rFonts w:ascii="Times New Roman" w:hAnsi="Times New Roman" w:cs="Times New Roman"/>
            <w:noProof/>
            <w:sz w:val="24"/>
            <w:szCs w:val="24"/>
          </w:rPr>
          <w:fldChar w:fldCharType="separate"/>
        </w:r>
        <w:r w:rsidR="00280E49">
          <w:rPr>
            <w:rFonts w:ascii="Times New Roman" w:hAnsi="Times New Roman" w:cs="Times New Roman"/>
            <w:noProof/>
            <w:sz w:val="24"/>
            <w:szCs w:val="24"/>
          </w:rPr>
          <w:t>5</w:t>
        </w:r>
        <w:r w:rsidR="00D93F00" w:rsidRPr="00D44A41">
          <w:rPr>
            <w:rFonts w:ascii="Times New Roman" w:hAnsi="Times New Roman" w:cs="Times New Roman"/>
            <w:noProof/>
            <w:sz w:val="24"/>
            <w:szCs w:val="24"/>
          </w:rPr>
          <w:fldChar w:fldCharType="end"/>
        </w:r>
      </w:hyperlink>
    </w:p>
    <w:p w14:paraId="7AFC916C" w14:textId="5FEC801D" w:rsidR="00B41B11" w:rsidRPr="00D44A41" w:rsidRDefault="00804F55">
      <w:pPr>
        <w:pStyle w:val="a8"/>
        <w:tabs>
          <w:tab w:val="right" w:leader="dot" w:pos="8306"/>
        </w:tabs>
        <w:spacing w:line="360" w:lineRule="auto"/>
        <w:ind w:left="840" w:hanging="420"/>
        <w:rPr>
          <w:rFonts w:ascii="Times New Roman" w:hAnsi="Times New Roman" w:cs="Times New Roman"/>
          <w:noProof/>
          <w:sz w:val="24"/>
          <w:szCs w:val="24"/>
        </w:rPr>
      </w:pPr>
      <w:hyperlink w:anchor="_Toc5803" w:history="1">
        <w:r w:rsidR="00D93F00" w:rsidRPr="00D44A41">
          <w:rPr>
            <w:rFonts w:ascii="Times New Roman" w:hAnsi="Times New Roman" w:cs="Times New Roman"/>
            <w:noProof/>
            <w:sz w:val="24"/>
            <w:szCs w:val="24"/>
          </w:rPr>
          <w:t>Figure 2-1  Sofasizer of Sofology</w:t>
        </w:r>
        <w:r w:rsidR="00D93F00" w:rsidRPr="00D44A41">
          <w:rPr>
            <w:rFonts w:ascii="Times New Roman" w:hAnsi="Times New Roman" w:cs="Times New Roman"/>
            <w:noProof/>
            <w:sz w:val="24"/>
            <w:szCs w:val="24"/>
          </w:rPr>
          <w:tab/>
        </w:r>
        <w:r w:rsidR="00D93F00" w:rsidRPr="00D44A41">
          <w:rPr>
            <w:rFonts w:ascii="Times New Roman" w:hAnsi="Times New Roman" w:cs="Times New Roman"/>
            <w:noProof/>
            <w:sz w:val="24"/>
            <w:szCs w:val="24"/>
          </w:rPr>
          <w:fldChar w:fldCharType="begin"/>
        </w:r>
        <w:r w:rsidR="00D93F00" w:rsidRPr="00D44A41">
          <w:rPr>
            <w:rFonts w:ascii="Times New Roman" w:hAnsi="Times New Roman" w:cs="Times New Roman"/>
            <w:noProof/>
            <w:sz w:val="24"/>
            <w:szCs w:val="24"/>
          </w:rPr>
          <w:instrText xml:space="preserve"> PAGEREF _Toc5803 </w:instrText>
        </w:r>
        <w:r w:rsidR="00D93F00" w:rsidRPr="00D44A41">
          <w:rPr>
            <w:rFonts w:ascii="Times New Roman" w:hAnsi="Times New Roman" w:cs="Times New Roman"/>
            <w:noProof/>
            <w:sz w:val="24"/>
            <w:szCs w:val="24"/>
          </w:rPr>
          <w:fldChar w:fldCharType="separate"/>
        </w:r>
        <w:r w:rsidR="00280E49">
          <w:rPr>
            <w:rFonts w:ascii="Times New Roman" w:hAnsi="Times New Roman" w:cs="Times New Roman"/>
            <w:noProof/>
            <w:sz w:val="24"/>
            <w:szCs w:val="24"/>
          </w:rPr>
          <w:t>12</w:t>
        </w:r>
        <w:r w:rsidR="00D93F00" w:rsidRPr="00D44A41">
          <w:rPr>
            <w:rFonts w:ascii="Times New Roman" w:hAnsi="Times New Roman" w:cs="Times New Roman"/>
            <w:noProof/>
            <w:sz w:val="24"/>
            <w:szCs w:val="24"/>
          </w:rPr>
          <w:fldChar w:fldCharType="end"/>
        </w:r>
      </w:hyperlink>
    </w:p>
    <w:p w14:paraId="4663C5F6" w14:textId="77777777" w:rsidR="00B41B11" w:rsidRPr="00D44A41" w:rsidRDefault="00D93F00">
      <w:pPr>
        <w:spacing w:line="360" w:lineRule="auto"/>
        <w:rPr>
          <w:rFonts w:ascii="Times New Roman" w:hAnsi="Times New Roman" w:cs="Times New Roman"/>
          <w:sz w:val="24"/>
          <w:szCs w:val="24"/>
        </w:rPr>
      </w:pPr>
      <w:r w:rsidRPr="00D44A41">
        <w:rPr>
          <w:rFonts w:ascii="Times New Roman" w:hAnsi="Times New Roman" w:cs="Times New Roman"/>
          <w:sz w:val="24"/>
          <w:szCs w:val="24"/>
        </w:rPr>
        <w:fldChar w:fldCharType="end"/>
      </w:r>
    </w:p>
    <w:p w14:paraId="7CAE4428" w14:textId="77777777" w:rsidR="00B41B11" w:rsidRPr="00D44A41" w:rsidRDefault="00B41B11">
      <w:pPr>
        <w:spacing w:line="360" w:lineRule="auto"/>
        <w:rPr>
          <w:rFonts w:ascii="Times New Roman" w:hAnsi="Times New Roman" w:cs="Times New Roman"/>
          <w:sz w:val="24"/>
          <w:szCs w:val="24"/>
        </w:rPr>
      </w:pPr>
    </w:p>
    <w:p w14:paraId="4479B1E9" w14:textId="77777777" w:rsidR="00B41B11" w:rsidRPr="00D44A41" w:rsidRDefault="00D93F00">
      <w:pPr>
        <w:spacing w:line="360" w:lineRule="auto"/>
        <w:jc w:val="center"/>
        <w:rPr>
          <w:rFonts w:ascii="Times New Roman" w:hAnsi="Times New Roman" w:cs="Times New Roman"/>
          <w:b/>
          <w:bCs/>
          <w:sz w:val="24"/>
          <w:szCs w:val="24"/>
        </w:rPr>
      </w:pPr>
      <w:r w:rsidRPr="00D44A41">
        <w:rPr>
          <w:rFonts w:ascii="Times New Roman" w:hAnsi="Times New Roman" w:cs="Times New Roman"/>
          <w:b/>
          <w:bCs/>
          <w:sz w:val="24"/>
          <w:szCs w:val="24"/>
        </w:rPr>
        <w:t>List of Tables</w:t>
      </w:r>
    </w:p>
    <w:p w14:paraId="0BAB0965" w14:textId="1268C5D0" w:rsidR="00B41B11" w:rsidRPr="00D44A41" w:rsidRDefault="00D93F00">
      <w:pPr>
        <w:pStyle w:val="a8"/>
        <w:tabs>
          <w:tab w:val="right" w:leader="dot" w:pos="8306"/>
        </w:tabs>
        <w:spacing w:line="360" w:lineRule="auto"/>
        <w:ind w:left="900" w:hanging="480"/>
        <w:rPr>
          <w:rFonts w:ascii="Times New Roman" w:hAnsi="Times New Roman" w:cs="Times New Roman"/>
          <w:noProof/>
          <w:sz w:val="24"/>
          <w:szCs w:val="24"/>
        </w:rPr>
      </w:pPr>
      <w:r w:rsidRPr="00D44A41">
        <w:rPr>
          <w:rFonts w:ascii="Times New Roman" w:hAnsi="Times New Roman" w:cs="Times New Roman"/>
          <w:sz w:val="24"/>
          <w:szCs w:val="24"/>
        </w:rPr>
        <w:fldChar w:fldCharType="begin"/>
      </w:r>
      <w:r w:rsidRPr="00D44A41">
        <w:rPr>
          <w:rFonts w:ascii="Times New Roman" w:hAnsi="Times New Roman" w:cs="Times New Roman"/>
          <w:sz w:val="24"/>
          <w:szCs w:val="24"/>
        </w:rPr>
        <w:instrText>TOC \h \c "Table"</w:instrText>
      </w:r>
      <w:r w:rsidRPr="00D44A41">
        <w:rPr>
          <w:rFonts w:ascii="Times New Roman" w:hAnsi="Times New Roman" w:cs="Times New Roman"/>
          <w:sz w:val="24"/>
          <w:szCs w:val="24"/>
        </w:rPr>
        <w:fldChar w:fldCharType="separate"/>
      </w:r>
      <w:hyperlink w:anchor="_Toc25568" w:history="1">
        <w:r w:rsidRPr="00D44A41">
          <w:rPr>
            <w:rFonts w:ascii="Times New Roman" w:hAnsi="Times New Roman" w:cs="Times New Roman"/>
            <w:noProof/>
            <w:sz w:val="24"/>
            <w:szCs w:val="24"/>
          </w:rPr>
          <w:t>Table 2-1  The Summary of The Environmental Analysis of DFS</w:t>
        </w:r>
        <w:r w:rsidRPr="00D44A41">
          <w:rPr>
            <w:rFonts w:ascii="Times New Roman" w:hAnsi="Times New Roman" w:cs="Times New Roman"/>
            <w:noProof/>
            <w:sz w:val="24"/>
            <w:szCs w:val="24"/>
          </w:rPr>
          <w:tab/>
        </w:r>
        <w:r w:rsidRPr="00D44A41">
          <w:rPr>
            <w:rFonts w:ascii="Times New Roman" w:hAnsi="Times New Roman" w:cs="Times New Roman"/>
            <w:noProof/>
            <w:sz w:val="24"/>
            <w:szCs w:val="24"/>
          </w:rPr>
          <w:fldChar w:fldCharType="begin"/>
        </w:r>
        <w:r w:rsidRPr="00D44A41">
          <w:rPr>
            <w:rFonts w:ascii="Times New Roman" w:hAnsi="Times New Roman" w:cs="Times New Roman"/>
            <w:noProof/>
            <w:sz w:val="24"/>
            <w:szCs w:val="24"/>
          </w:rPr>
          <w:instrText xml:space="preserve"> PAGEREF _Toc25568 </w:instrText>
        </w:r>
        <w:r w:rsidRPr="00D44A41">
          <w:rPr>
            <w:rFonts w:ascii="Times New Roman" w:hAnsi="Times New Roman" w:cs="Times New Roman"/>
            <w:noProof/>
            <w:sz w:val="24"/>
            <w:szCs w:val="24"/>
          </w:rPr>
          <w:fldChar w:fldCharType="separate"/>
        </w:r>
        <w:r w:rsidR="00280E49">
          <w:rPr>
            <w:rFonts w:ascii="Times New Roman" w:hAnsi="Times New Roman" w:cs="Times New Roman"/>
            <w:noProof/>
            <w:sz w:val="24"/>
            <w:szCs w:val="24"/>
          </w:rPr>
          <w:t>9</w:t>
        </w:r>
        <w:r w:rsidRPr="00D44A41">
          <w:rPr>
            <w:rFonts w:ascii="Times New Roman" w:hAnsi="Times New Roman" w:cs="Times New Roman"/>
            <w:noProof/>
            <w:sz w:val="24"/>
            <w:szCs w:val="24"/>
          </w:rPr>
          <w:fldChar w:fldCharType="end"/>
        </w:r>
      </w:hyperlink>
    </w:p>
    <w:p w14:paraId="3B9421B0" w14:textId="4672EB69" w:rsidR="00B41B11" w:rsidRPr="00D44A41" w:rsidRDefault="00804F55">
      <w:pPr>
        <w:pStyle w:val="a8"/>
        <w:tabs>
          <w:tab w:val="right" w:leader="dot" w:pos="8306"/>
        </w:tabs>
        <w:spacing w:line="360" w:lineRule="auto"/>
        <w:ind w:left="840" w:hanging="420"/>
        <w:rPr>
          <w:rFonts w:ascii="Times New Roman" w:hAnsi="Times New Roman" w:cs="Times New Roman"/>
          <w:noProof/>
          <w:sz w:val="24"/>
          <w:szCs w:val="24"/>
        </w:rPr>
      </w:pPr>
      <w:hyperlink w:anchor="_Toc30377" w:history="1">
        <w:r w:rsidR="00D93F00" w:rsidRPr="00D44A41">
          <w:rPr>
            <w:rFonts w:ascii="Times New Roman" w:hAnsi="Times New Roman" w:cs="Times New Roman"/>
            <w:noProof/>
            <w:sz w:val="24"/>
            <w:szCs w:val="24"/>
          </w:rPr>
          <w:t>Table 3-1  The Summary of the Marketing Plan</w:t>
        </w:r>
        <w:r w:rsidR="00D93F00" w:rsidRPr="00D44A41">
          <w:rPr>
            <w:rFonts w:ascii="Times New Roman" w:hAnsi="Times New Roman" w:cs="Times New Roman"/>
            <w:noProof/>
            <w:sz w:val="24"/>
            <w:szCs w:val="24"/>
          </w:rPr>
          <w:tab/>
        </w:r>
        <w:r w:rsidR="00D93F00" w:rsidRPr="00D44A41">
          <w:rPr>
            <w:rFonts w:ascii="Times New Roman" w:hAnsi="Times New Roman" w:cs="Times New Roman"/>
            <w:noProof/>
            <w:sz w:val="24"/>
            <w:szCs w:val="24"/>
          </w:rPr>
          <w:fldChar w:fldCharType="begin"/>
        </w:r>
        <w:r w:rsidR="00D93F00" w:rsidRPr="00D44A41">
          <w:rPr>
            <w:rFonts w:ascii="Times New Roman" w:hAnsi="Times New Roman" w:cs="Times New Roman"/>
            <w:noProof/>
            <w:sz w:val="24"/>
            <w:szCs w:val="24"/>
          </w:rPr>
          <w:instrText xml:space="preserve"> PAGEREF _Toc30377 </w:instrText>
        </w:r>
        <w:r w:rsidR="00D93F00" w:rsidRPr="00D44A41">
          <w:rPr>
            <w:rFonts w:ascii="Times New Roman" w:hAnsi="Times New Roman" w:cs="Times New Roman"/>
            <w:noProof/>
            <w:sz w:val="24"/>
            <w:szCs w:val="24"/>
          </w:rPr>
          <w:fldChar w:fldCharType="separate"/>
        </w:r>
        <w:r w:rsidR="00280E49">
          <w:rPr>
            <w:rFonts w:ascii="Times New Roman" w:hAnsi="Times New Roman" w:cs="Times New Roman"/>
            <w:noProof/>
            <w:sz w:val="24"/>
            <w:szCs w:val="24"/>
          </w:rPr>
          <w:t>17</w:t>
        </w:r>
        <w:r w:rsidR="00D93F00" w:rsidRPr="00D44A41">
          <w:rPr>
            <w:rFonts w:ascii="Times New Roman" w:hAnsi="Times New Roman" w:cs="Times New Roman"/>
            <w:noProof/>
            <w:sz w:val="24"/>
            <w:szCs w:val="24"/>
          </w:rPr>
          <w:fldChar w:fldCharType="end"/>
        </w:r>
      </w:hyperlink>
    </w:p>
    <w:p w14:paraId="3CDD270B" w14:textId="77777777" w:rsidR="00B41B11" w:rsidRPr="00D44A41" w:rsidRDefault="00D93F00">
      <w:pPr>
        <w:spacing w:line="360" w:lineRule="auto"/>
        <w:sectPr w:rsidR="00B41B11" w:rsidRPr="00D44A41">
          <w:pgSz w:w="11906" w:h="16838"/>
          <w:pgMar w:top="1440" w:right="1800" w:bottom="1440" w:left="1800" w:header="851" w:footer="992" w:gutter="0"/>
          <w:cols w:space="425"/>
          <w:docGrid w:type="lines" w:linePitch="312"/>
        </w:sectPr>
      </w:pPr>
      <w:r w:rsidRPr="00D44A41">
        <w:rPr>
          <w:rFonts w:ascii="Times New Roman" w:hAnsi="Times New Roman" w:cs="Times New Roman"/>
          <w:sz w:val="24"/>
          <w:szCs w:val="24"/>
        </w:rPr>
        <w:fldChar w:fldCharType="end"/>
      </w:r>
    </w:p>
    <w:p w14:paraId="0B2F9D20" w14:textId="77777777" w:rsidR="00B41B11" w:rsidRPr="00D44A41" w:rsidRDefault="00D93F00">
      <w:pPr>
        <w:pStyle w:val="1"/>
        <w:numPr>
          <w:ilvl w:val="0"/>
          <w:numId w:val="0"/>
        </w:numPr>
        <w:spacing w:before="0" w:after="0" w:line="240" w:lineRule="auto"/>
        <w:rPr>
          <w:lang w:val="en-GB"/>
        </w:rPr>
      </w:pPr>
      <w:bookmarkStart w:id="0" w:name="_Toc3926"/>
      <w:r w:rsidRPr="00D44A41">
        <w:rPr>
          <w:lang w:val="en-GB"/>
        </w:rPr>
        <w:lastRenderedPageBreak/>
        <w:t>Executive Summary</w:t>
      </w:r>
      <w:bookmarkEnd w:id="0"/>
    </w:p>
    <w:p w14:paraId="3CAB9D15" w14:textId="77777777" w:rsidR="00B41B11" w:rsidRPr="00D44A41" w:rsidRDefault="00D93F00">
      <w:pPr>
        <w:spacing w:line="360" w:lineRule="auto"/>
        <w:rPr>
          <w:rFonts w:ascii="Times New Roman" w:hAnsi="Times New Roman" w:cs="Times New Roman"/>
          <w:sz w:val="24"/>
          <w:szCs w:val="24"/>
        </w:rPr>
      </w:pPr>
      <w:r w:rsidRPr="00D44A41">
        <w:rPr>
          <w:rFonts w:ascii="Times New Roman" w:hAnsi="Times New Roman" w:cs="Times New Roman"/>
          <w:sz w:val="24"/>
          <w:szCs w:val="24"/>
        </w:rPr>
        <w:t>The purpose of the report aims to develop the marketing plan of next year for DFS under the framework of SOSTAC model based on a complete and systematic environmental analysis.</w:t>
      </w:r>
    </w:p>
    <w:p w14:paraId="1EB5FAE9" w14:textId="60DBB044" w:rsidR="00B41B11" w:rsidRPr="00D44A41" w:rsidRDefault="00D93F00">
      <w:pPr>
        <w:spacing w:line="360" w:lineRule="auto"/>
        <w:rPr>
          <w:rFonts w:ascii="Times New Roman" w:hAnsi="Times New Roman" w:cs="Times New Roman"/>
          <w:sz w:val="24"/>
          <w:szCs w:val="24"/>
        </w:rPr>
      </w:pPr>
      <w:r w:rsidRPr="00D44A41">
        <w:rPr>
          <w:rFonts w:ascii="Times New Roman" w:hAnsi="Times New Roman" w:cs="Times New Roman"/>
          <w:sz w:val="24"/>
          <w:szCs w:val="24"/>
        </w:rPr>
        <w:t>The first part introduce</w:t>
      </w:r>
      <w:r w:rsidR="00A1244E">
        <w:rPr>
          <w:rFonts w:ascii="Times New Roman" w:hAnsi="Times New Roman" w:cs="Times New Roman"/>
          <w:sz w:val="24"/>
          <w:szCs w:val="24"/>
        </w:rPr>
        <w:t>d</w:t>
      </w:r>
      <w:r w:rsidRPr="00D44A41">
        <w:rPr>
          <w:rFonts w:ascii="Times New Roman" w:hAnsi="Times New Roman" w:cs="Times New Roman"/>
          <w:sz w:val="24"/>
          <w:szCs w:val="24"/>
        </w:rPr>
        <w:t xml:space="preserve"> the organisation from</w:t>
      </w:r>
      <w:r w:rsidR="00AC40DC">
        <w:rPr>
          <w:rFonts w:ascii="Times New Roman" w:hAnsi="Times New Roman" w:cs="Times New Roman"/>
          <w:sz w:val="24"/>
          <w:szCs w:val="24"/>
        </w:rPr>
        <w:t xml:space="preserve"> </w:t>
      </w:r>
      <w:r w:rsidRPr="00D44A41">
        <w:rPr>
          <w:rFonts w:ascii="Times New Roman" w:hAnsi="Times New Roman" w:cs="Times New Roman"/>
          <w:sz w:val="24"/>
          <w:szCs w:val="24"/>
        </w:rPr>
        <w:t>its main products and brands</w:t>
      </w:r>
      <w:r w:rsidR="00AC40DC">
        <w:rPr>
          <w:rFonts w:ascii="Times New Roman" w:hAnsi="Times New Roman" w:cs="Times New Roman"/>
          <w:sz w:val="24"/>
          <w:szCs w:val="24"/>
        </w:rPr>
        <w:t xml:space="preserve">, </w:t>
      </w:r>
      <w:r w:rsidRPr="00D44A41">
        <w:rPr>
          <w:rFonts w:ascii="Times New Roman" w:hAnsi="Times New Roman" w:cs="Times New Roman"/>
          <w:sz w:val="24"/>
          <w:szCs w:val="24"/>
        </w:rPr>
        <w:t>marketing channels</w:t>
      </w:r>
      <w:r w:rsidR="00AC40DC">
        <w:rPr>
          <w:rFonts w:ascii="Times New Roman" w:hAnsi="Times New Roman" w:cs="Times New Roman"/>
          <w:sz w:val="24"/>
          <w:szCs w:val="24"/>
        </w:rPr>
        <w:t xml:space="preserve">, </w:t>
      </w:r>
      <w:r w:rsidRPr="00D44A41">
        <w:rPr>
          <w:rFonts w:ascii="Times New Roman" w:hAnsi="Times New Roman" w:cs="Times New Roman"/>
          <w:sz w:val="24"/>
          <w:szCs w:val="24"/>
        </w:rPr>
        <w:t xml:space="preserve">marketing share and main competitors. Moreover, two major models applied in the report: Marketing Mix and SOSTAC model </w:t>
      </w:r>
      <w:r w:rsidR="00A1244E">
        <w:rPr>
          <w:rFonts w:ascii="Times New Roman" w:hAnsi="Times New Roman" w:cs="Times New Roman"/>
          <w:sz w:val="24"/>
          <w:szCs w:val="24"/>
        </w:rPr>
        <w:t>were</w:t>
      </w:r>
      <w:r w:rsidRPr="00D44A41">
        <w:rPr>
          <w:rFonts w:ascii="Times New Roman" w:hAnsi="Times New Roman" w:cs="Times New Roman"/>
          <w:sz w:val="24"/>
          <w:szCs w:val="24"/>
        </w:rPr>
        <w:t xml:space="preserve"> introduced.</w:t>
      </w:r>
    </w:p>
    <w:p w14:paraId="46676CAC" w14:textId="0BBFE5E0" w:rsidR="00B41B11" w:rsidRPr="00D44A41" w:rsidRDefault="00D93F00">
      <w:pPr>
        <w:spacing w:line="360" w:lineRule="auto"/>
        <w:rPr>
          <w:rFonts w:ascii="Times New Roman" w:hAnsi="Times New Roman" w:cs="Times New Roman"/>
          <w:sz w:val="24"/>
          <w:szCs w:val="24"/>
        </w:rPr>
      </w:pPr>
      <w:r w:rsidRPr="00D44A41">
        <w:rPr>
          <w:rFonts w:ascii="Times New Roman" w:hAnsi="Times New Roman" w:cs="Times New Roman"/>
          <w:sz w:val="24"/>
          <w:szCs w:val="24"/>
        </w:rPr>
        <w:t xml:space="preserve">In the second part, an outline market plan </w:t>
      </w:r>
      <w:r w:rsidR="00A1244E">
        <w:rPr>
          <w:rFonts w:ascii="Times New Roman" w:hAnsi="Times New Roman" w:cs="Times New Roman"/>
          <w:sz w:val="24"/>
          <w:szCs w:val="24"/>
        </w:rPr>
        <w:t>was</w:t>
      </w:r>
      <w:r w:rsidRPr="00D44A41">
        <w:rPr>
          <w:rFonts w:ascii="Times New Roman" w:hAnsi="Times New Roman" w:cs="Times New Roman"/>
          <w:sz w:val="24"/>
          <w:szCs w:val="24"/>
        </w:rPr>
        <w:t xml:space="preserve"> introduced accompanied by the thorough analysis of internal and external environment under PEST and SWOT models. Externally, the contingent forestry legislation </w:t>
      </w:r>
      <w:r w:rsidR="009752E9">
        <w:rPr>
          <w:rFonts w:ascii="Times New Roman" w:hAnsi="Times New Roman" w:cs="Times New Roman"/>
          <w:sz w:val="24"/>
          <w:szCs w:val="24"/>
        </w:rPr>
        <w:t>was</w:t>
      </w:r>
      <w:r w:rsidRPr="00D44A41">
        <w:rPr>
          <w:rFonts w:ascii="Times New Roman" w:hAnsi="Times New Roman" w:cs="Times New Roman"/>
          <w:sz w:val="24"/>
          <w:szCs w:val="24"/>
        </w:rPr>
        <w:t xml:space="preserve"> disadvantageous considering wood </w:t>
      </w:r>
      <w:r w:rsidR="009752E9">
        <w:rPr>
          <w:rFonts w:ascii="Times New Roman" w:hAnsi="Times New Roman" w:cs="Times New Roman"/>
          <w:sz w:val="24"/>
          <w:szCs w:val="24"/>
        </w:rPr>
        <w:t>was</w:t>
      </w:r>
      <w:r w:rsidRPr="00D44A41">
        <w:rPr>
          <w:rFonts w:ascii="Times New Roman" w:hAnsi="Times New Roman" w:cs="Times New Roman"/>
          <w:sz w:val="24"/>
          <w:szCs w:val="24"/>
        </w:rPr>
        <w:t xml:space="preserve"> important for furniture industry; the positive performance of housing market and potential loosened fiscal policy form</w:t>
      </w:r>
      <w:r w:rsidR="009752E9">
        <w:rPr>
          <w:rFonts w:ascii="Times New Roman" w:hAnsi="Times New Roman" w:cs="Times New Roman"/>
          <w:sz w:val="24"/>
          <w:szCs w:val="24"/>
        </w:rPr>
        <w:t>ed</w:t>
      </w:r>
      <w:r w:rsidRPr="00D44A41">
        <w:rPr>
          <w:rFonts w:ascii="Times New Roman" w:hAnsi="Times New Roman" w:cs="Times New Roman"/>
          <w:sz w:val="24"/>
          <w:szCs w:val="24"/>
        </w:rPr>
        <w:t xml:space="preserve"> advantageous economic factors. Moreover, the increasing purchasing power of young customers </w:t>
      </w:r>
      <w:r w:rsidR="009752E9">
        <w:rPr>
          <w:rFonts w:ascii="Times New Roman" w:hAnsi="Times New Roman" w:cs="Times New Roman"/>
          <w:sz w:val="24"/>
          <w:szCs w:val="24"/>
        </w:rPr>
        <w:t>brought</w:t>
      </w:r>
      <w:r w:rsidRPr="00D44A41">
        <w:rPr>
          <w:rFonts w:ascii="Times New Roman" w:hAnsi="Times New Roman" w:cs="Times New Roman"/>
          <w:sz w:val="24"/>
          <w:szCs w:val="24"/>
        </w:rPr>
        <w:t xml:space="preserve"> about the tendency of online shopping. Internally, large market share, complimentary brands and O2O business model </w:t>
      </w:r>
      <w:r w:rsidR="009752E9">
        <w:rPr>
          <w:rFonts w:ascii="Times New Roman" w:hAnsi="Times New Roman" w:cs="Times New Roman"/>
          <w:sz w:val="24"/>
          <w:szCs w:val="24"/>
        </w:rPr>
        <w:t>were</w:t>
      </w:r>
      <w:r w:rsidRPr="00D44A41">
        <w:rPr>
          <w:rFonts w:ascii="Times New Roman" w:hAnsi="Times New Roman" w:cs="Times New Roman"/>
          <w:sz w:val="24"/>
          <w:szCs w:val="24"/>
        </w:rPr>
        <w:t xml:space="preserve"> strengths of DFS while the fallen gross sale and synergy effects </w:t>
      </w:r>
      <w:r w:rsidR="009752E9">
        <w:rPr>
          <w:rFonts w:ascii="Times New Roman" w:hAnsi="Times New Roman" w:cs="Times New Roman"/>
          <w:sz w:val="24"/>
          <w:szCs w:val="24"/>
        </w:rPr>
        <w:t>wer</w:t>
      </w:r>
      <w:r w:rsidRPr="00D44A41">
        <w:rPr>
          <w:rFonts w:ascii="Times New Roman" w:hAnsi="Times New Roman" w:cs="Times New Roman"/>
          <w:sz w:val="24"/>
          <w:szCs w:val="24"/>
        </w:rPr>
        <w:t>e its weaknesses.</w:t>
      </w:r>
    </w:p>
    <w:p w14:paraId="08C0ECE3" w14:textId="0E4E6399" w:rsidR="00B41B11" w:rsidRPr="00D44A41" w:rsidRDefault="00D93F00">
      <w:pPr>
        <w:spacing w:line="360" w:lineRule="auto"/>
        <w:rPr>
          <w:rFonts w:ascii="Times New Roman" w:hAnsi="Times New Roman" w:cs="Times New Roman"/>
          <w:sz w:val="24"/>
          <w:szCs w:val="24"/>
        </w:rPr>
        <w:sectPr w:rsidR="00B41B11" w:rsidRPr="00D44A41">
          <w:footerReference w:type="default" r:id="rId13"/>
          <w:pgSz w:w="11906" w:h="16838"/>
          <w:pgMar w:top="1440" w:right="1800" w:bottom="1440" w:left="1800" w:header="851" w:footer="992" w:gutter="0"/>
          <w:pgNumType w:start="1"/>
          <w:cols w:space="425"/>
          <w:docGrid w:type="lines" w:linePitch="312"/>
        </w:sectPr>
      </w:pPr>
      <w:r w:rsidRPr="00D44A41">
        <w:rPr>
          <w:rFonts w:ascii="Times New Roman" w:hAnsi="Times New Roman" w:cs="Times New Roman"/>
          <w:sz w:val="24"/>
          <w:szCs w:val="24"/>
        </w:rPr>
        <w:t xml:space="preserve">Based on objectives of maintaining customers, improving synergy benefits and promoting sales, three strategies </w:t>
      </w:r>
      <w:r w:rsidR="005B139E">
        <w:rPr>
          <w:rFonts w:ascii="Times New Roman" w:hAnsi="Times New Roman" w:cs="Times New Roman"/>
          <w:sz w:val="24"/>
          <w:szCs w:val="24"/>
        </w:rPr>
        <w:t>were</w:t>
      </w:r>
      <w:r w:rsidRPr="00D44A41">
        <w:rPr>
          <w:rFonts w:ascii="Times New Roman" w:hAnsi="Times New Roman" w:cs="Times New Roman"/>
          <w:sz w:val="24"/>
          <w:szCs w:val="24"/>
        </w:rPr>
        <w:t xml:space="preserve"> considered: via diverse channels to flex the purchase</w:t>
      </w:r>
      <w:r w:rsidR="00245C33">
        <w:rPr>
          <w:rFonts w:ascii="Times New Roman" w:hAnsi="Times New Roman" w:cs="Times New Roman"/>
          <w:sz w:val="24"/>
          <w:szCs w:val="24"/>
        </w:rPr>
        <w:t xml:space="preserve">, </w:t>
      </w:r>
      <w:r w:rsidRPr="00D44A41">
        <w:rPr>
          <w:rFonts w:ascii="Times New Roman" w:hAnsi="Times New Roman" w:cs="Times New Roman"/>
          <w:sz w:val="24"/>
          <w:szCs w:val="24"/>
        </w:rPr>
        <w:t>customising products</w:t>
      </w:r>
      <w:r w:rsidR="00245C33">
        <w:rPr>
          <w:rFonts w:ascii="Times New Roman" w:hAnsi="Times New Roman" w:cs="Times New Roman"/>
          <w:sz w:val="24"/>
          <w:szCs w:val="24"/>
        </w:rPr>
        <w:t xml:space="preserve"> and</w:t>
      </w:r>
      <w:r w:rsidRPr="00D44A41">
        <w:rPr>
          <w:rFonts w:ascii="Times New Roman" w:hAnsi="Times New Roman" w:cs="Times New Roman"/>
          <w:sz w:val="24"/>
          <w:szCs w:val="24"/>
        </w:rPr>
        <w:t xml:space="preserve"> coordinating four brands. Specifically, seven tactics based on marketing mix </w:t>
      </w:r>
      <w:r w:rsidR="005B139E">
        <w:rPr>
          <w:rFonts w:ascii="Times New Roman" w:hAnsi="Times New Roman" w:cs="Times New Roman"/>
          <w:sz w:val="24"/>
          <w:szCs w:val="24"/>
        </w:rPr>
        <w:t>were</w:t>
      </w:r>
      <w:r w:rsidRPr="00D44A41">
        <w:rPr>
          <w:rFonts w:ascii="Times New Roman" w:hAnsi="Times New Roman" w:cs="Times New Roman"/>
          <w:sz w:val="24"/>
          <w:szCs w:val="24"/>
        </w:rPr>
        <w:t xml:space="preserve"> </w:t>
      </w:r>
      <w:r w:rsidR="007E3883">
        <w:rPr>
          <w:rFonts w:ascii="Times New Roman" w:hAnsi="Times New Roman" w:cs="Times New Roman"/>
          <w:sz w:val="24"/>
          <w:szCs w:val="24"/>
        </w:rPr>
        <w:t>introduc</w:t>
      </w:r>
      <w:r w:rsidRPr="00D44A41">
        <w:rPr>
          <w:rFonts w:ascii="Times New Roman" w:hAnsi="Times New Roman" w:cs="Times New Roman"/>
          <w:sz w:val="24"/>
          <w:szCs w:val="24"/>
        </w:rPr>
        <w:t>ed: Engaging customers with the form of ‘DIY’</w:t>
      </w:r>
      <w:r w:rsidR="00245C33">
        <w:rPr>
          <w:rFonts w:ascii="Times New Roman" w:hAnsi="Times New Roman" w:cs="Times New Roman"/>
          <w:sz w:val="24"/>
          <w:szCs w:val="24"/>
        </w:rPr>
        <w:t xml:space="preserve">; </w:t>
      </w:r>
      <w:r w:rsidRPr="00D44A41">
        <w:rPr>
          <w:rFonts w:ascii="Times New Roman" w:hAnsi="Times New Roman" w:cs="Times New Roman"/>
          <w:sz w:val="24"/>
          <w:szCs w:val="24"/>
        </w:rPr>
        <w:t>Differentiating pricing strategies based on customer segments; Enhancing the function of ‘</w:t>
      </w:r>
      <w:proofErr w:type="spellStart"/>
      <w:r w:rsidRPr="00D44A41">
        <w:rPr>
          <w:rFonts w:ascii="Times New Roman" w:hAnsi="Times New Roman" w:cs="Times New Roman"/>
          <w:sz w:val="24"/>
          <w:szCs w:val="24"/>
        </w:rPr>
        <w:t>Sofasizer</w:t>
      </w:r>
      <w:proofErr w:type="spellEnd"/>
      <w:r w:rsidRPr="00D44A41">
        <w:rPr>
          <w:rFonts w:ascii="Times New Roman" w:hAnsi="Times New Roman" w:cs="Times New Roman"/>
          <w:sz w:val="24"/>
          <w:szCs w:val="24"/>
        </w:rPr>
        <w:t xml:space="preserve">’; Organising promotion activities on the theme of ‘love home’; Unifying order management and coordinating delivery; Helping customers to recycle old furniture; Designing catchy advertises and collaborating with renowned brands. Furthermore, reporting regularly, quantifying goals and collecting feedback </w:t>
      </w:r>
      <w:r w:rsidR="005718BD">
        <w:rPr>
          <w:rFonts w:ascii="Times New Roman" w:hAnsi="Times New Roman" w:cs="Times New Roman"/>
          <w:sz w:val="24"/>
          <w:szCs w:val="24"/>
        </w:rPr>
        <w:t>could</w:t>
      </w:r>
      <w:r w:rsidRPr="00D44A41">
        <w:rPr>
          <w:rFonts w:ascii="Times New Roman" w:hAnsi="Times New Roman" w:cs="Times New Roman"/>
          <w:sz w:val="24"/>
          <w:szCs w:val="24"/>
        </w:rPr>
        <w:t xml:space="preserve"> control the performance. However, there </w:t>
      </w:r>
      <w:r w:rsidR="005718BD">
        <w:rPr>
          <w:rFonts w:ascii="Times New Roman" w:hAnsi="Times New Roman" w:cs="Times New Roman"/>
          <w:sz w:val="24"/>
          <w:szCs w:val="24"/>
        </w:rPr>
        <w:t>were</w:t>
      </w:r>
      <w:r w:rsidRPr="00D44A41">
        <w:rPr>
          <w:rFonts w:ascii="Times New Roman" w:hAnsi="Times New Roman" w:cs="Times New Roman"/>
          <w:sz w:val="24"/>
          <w:szCs w:val="24"/>
        </w:rPr>
        <w:t xml:space="preserve"> three potential failure of the plan: budget limitation, privacy invasion and failure in coordination. Finally, recommendations of clinging to customers’ demand and developing digital platform </w:t>
      </w:r>
      <w:r w:rsidR="005718BD">
        <w:rPr>
          <w:rFonts w:ascii="Times New Roman" w:hAnsi="Times New Roman" w:cs="Times New Roman"/>
          <w:sz w:val="24"/>
          <w:szCs w:val="24"/>
        </w:rPr>
        <w:t>were</w:t>
      </w:r>
      <w:r w:rsidRPr="00D44A41">
        <w:rPr>
          <w:rFonts w:ascii="Times New Roman" w:hAnsi="Times New Roman" w:cs="Times New Roman"/>
          <w:sz w:val="24"/>
          <w:szCs w:val="24"/>
        </w:rPr>
        <w:t xml:space="preserve"> offered to enhance the performance.</w:t>
      </w:r>
    </w:p>
    <w:p w14:paraId="6C4C713E" w14:textId="77777777" w:rsidR="00B41B11" w:rsidRPr="00D44A41" w:rsidRDefault="00D93F00">
      <w:pPr>
        <w:pStyle w:val="1"/>
        <w:numPr>
          <w:ilvl w:val="0"/>
          <w:numId w:val="2"/>
        </w:numPr>
        <w:rPr>
          <w:lang w:val="en-GB"/>
        </w:rPr>
      </w:pPr>
      <w:bookmarkStart w:id="1" w:name="_Toc15383"/>
      <w:r w:rsidRPr="00D44A41">
        <w:rPr>
          <w:lang w:val="en-GB"/>
        </w:rPr>
        <w:lastRenderedPageBreak/>
        <w:t>Introduction</w:t>
      </w:r>
      <w:bookmarkEnd w:id="1"/>
    </w:p>
    <w:p w14:paraId="4BA13AE1" w14:textId="77777777" w:rsidR="00B41B11" w:rsidRPr="00D44A41" w:rsidRDefault="00D93F00" w:rsidP="001D4619">
      <w:pPr>
        <w:pStyle w:val="21"/>
        <w:spacing w:before="120"/>
      </w:pPr>
      <w:bookmarkStart w:id="2" w:name="_Toc23149"/>
      <w:r w:rsidRPr="00D44A41">
        <w:t>1.1 Report Remit</w:t>
      </w:r>
      <w:bookmarkEnd w:id="2"/>
    </w:p>
    <w:p w14:paraId="035C9E30" w14:textId="77777777" w:rsidR="00B41B11" w:rsidRPr="00D44A41" w:rsidRDefault="00D93F00">
      <w:pPr>
        <w:spacing w:line="360" w:lineRule="auto"/>
        <w:rPr>
          <w:rFonts w:ascii="Times New Roman" w:hAnsi="Times New Roman" w:cs="Times New Roman"/>
          <w:sz w:val="24"/>
          <w:szCs w:val="24"/>
        </w:rPr>
      </w:pPr>
      <w:r w:rsidRPr="00D44A41">
        <w:rPr>
          <w:rFonts w:ascii="Times New Roman" w:hAnsi="Times New Roman" w:cs="Times New Roman"/>
          <w:sz w:val="24"/>
          <w:szCs w:val="24"/>
        </w:rPr>
        <w:t>This report aims to come up with a complete and targeted plan for the furniture company, DFS, based on a thorough and systematic analysis of the environment it operates in. The market plan involves feasible objectives, strategy, specific tactics and actions, as well as the implementation and control under the framework of SOSTAC model.</w:t>
      </w:r>
    </w:p>
    <w:p w14:paraId="132D3FC1" w14:textId="77777777" w:rsidR="00B41B11" w:rsidRPr="00D44A41" w:rsidRDefault="00D93F00">
      <w:pPr>
        <w:spacing w:line="360" w:lineRule="auto"/>
        <w:rPr>
          <w:rFonts w:ascii="Times New Roman" w:hAnsi="Times New Roman" w:cs="Times New Roman"/>
          <w:sz w:val="24"/>
          <w:szCs w:val="24"/>
        </w:rPr>
      </w:pPr>
      <w:r w:rsidRPr="00D44A41">
        <w:rPr>
          <w:rFonts w:ascii="Times New Roman" w:hAnsi="Times New Roman" w:cs="Times New Roman"/>
          <w:sz w:val="24"/>
          <w:szCs w:val="24"/>
        </w:rPr>
        <w:t>Moreover, limitations and potential failure in terms of implementing the plan are also taken into consideration and correspondent recommendations are offered.</w:t>
      </w:r>
    </w:p>
    <w:p w14:paraId="49F377F3" w14:textId="77777777" w:rsidR="00B41B11" w:rsidRPr="00D44A41" w:rsidRDefault="00D93F00" w:rsidP="001D4619">
      <w:pPr>
        <w:pStyle w:val="21"/>
        <w:spacing w:before="120"/>
      </w:pPr>
      <w:bookmarkStart w:id="3" w:name="_Toc1037"/>
      <w:r w:rsidRPr="00D44A41">
        <w:t>1.2 Background Information of DFS</w:t>
      </w:r>
      <w:bookmarkEnd w:id="3"/>
    </w:p>
    <w:p w14:paraId="1C4D7EE5" w14:textId="77777777" w:rsidR="00B41B11" w:rsidRPr="00D44A41" w:rsidRDefault="00D93F00">
      <w:pPr>
        <w:pStyle w:val="31"/>
      </w:pPr>
      <w:bookmarkStart w:id="4" w:name="_Toc25077"/>
      <w:r w:rsidRPr="00D44A41">
        <w:t>1.2.1 Main Products and Brands</w:t>
      </w:r>
      <w:bookmarkEnd w:id="4"/>
    </w:p>
    <w:p w14:paraId="6409D3F5" w14:textId="46A738B6" w:rsidR="00B41B11" w:rsidRPr="00D44A41" w:rsidRDefault="00D93F00">
      <w:pPr>
        <w:spacing w:line="360" w:lineRule="auto"/>
        <w:rPr>
          <w:rFonts w:ascii="Times New Roman" w:hAnsi="Times New Roman" w:cs="Times New Roman"/>
          <w:sz w:val="24"/>
          <w:szCs w:val="24"/>
        </w:rPr>
      </w:pPr>
      <w:r w:rsidRPr="00D44A41">
        <w:rPr>
          <w:rFonts w:ascii="Times New Roman" w:hAnsi="Times New Roman" w:cs="Times New Roman"/>
          <w:sz w:val="24"/>
          <w:szCs w:val="24"/>
        </w:rPr>
        <w:t xml:space="preserve">Established in 1969, DFS is one of the main incumbents in furniture industry in the UK (MarketLine, 2018). Through decades of growth, it has accumulated abundant experience and expertise in designing, manufacturing and marketing sofa and other upholstery products (MarketLine, 2018). There are four separate but complementary brands in DFS family: Dwell, </w:t>
      </w:r>
      <w:proofErr w:type="spellStart"/>
      <w:r w:rsidRPr="00D44A41">
        <w:rPr>
          <w:rFonts w:ascii="Times New Roman" w:hAnsi="Times New Roman" w:cs="Times New Roman"/>
          <w:sz w:val="24"/>
          <w:szCs w:val="24"/>
        </w:rPr>
        <w:t>Sofology</w:t>
      </w:r>
      <w:proofErr w:type="spellEnd"/>
      <w:r w:rsidRPr="00D44A41">
        <w:rPr>
          <w:rFonts w:ascii="Times New Roman" w:hAnsi="Times New Roman" w:cs="Times New Roman"/>
          <w:sz w:val="24"/>
          <w:szCs w:val="24"/>
        </w:rPr>
        <w:t>, DFS and Sofa Workshop</w:t>
      </w:r>
      <w:r w:rsidR="00C51127">
        <w:rPr>
          <w:rFonts w:ascii="Times New Roman" w:hAnsi="Times New Roman" w:cs="Times New Roman"/>
          <w:sz w:val="24"/>
          <w:szCs w:val="24"/>
        </w:rPr>
        <w:t>,</w:t>
      </w:r>
      <w:r w:rsidRPr="00D44A41">
        <w:rPr>
          <w:rFonts w:ascii="Times New Roman" w:hAnsi="Times New Roman" w:cs="Times New Roman"/>
          <w:sz w:val="24"/>
          <w:szCs w:val="24"/>
        </w:rPr>
        <w:t xml:space="preserve"> which makes the organisation attractive to different customer segments.</w:t>
      </w:r>
    </w:p>
    <w:p w14:paraId="681543C1" w14:textId="77777777" w:rsidR="00B41B11" w:rsidRPr="00D44A41" w:rsidRDefault="00D93F00">
      <w:pPr>
        <w:pStyle w:val="31"/>
      </w:pPr>
      <w:bookmarkStart w:id="5" w:name="_Toc15827"/>
      <w:r w:rsidRPr="00D44A41">
        <w:t>1.2.2 Marketing Channels</w:t>
      </w:r>
      <w:bookmarkEnd w:id="5"/>
    </w:p>
    <w:p w14:paraId="12D53695" w14:textId="1B49CBB5" w:rsidR="00B41B11" w:rsidRPr="00D44A41" w:rsidRDefault="00D93F00">
      <w:pPr>
        <w:spacing w:line="360" w:lineRule="auto"/>
        <w:rPr>
          <w:rFonts w:ascii="Times New Roman" w:hAnsi="Times New Roman" w:cs="Times New Roman"/>
          <w:sz w:val="24"/>
          <w:szCs w:val="24"/>
        </w:rPr>
      </w:pPr>
      <w:r w:rsidRPr="00D44A41">
        <w:rPr>
          <w:rFonts w:ascii="Times New Roman" w:hAnsi="Times New Roman" w:cs="Times New Roman"/>
          <w:sz w:val="24"/>
          <w:szCs w:val="24"/>
        </w:rPr>
        <w:t>Based on the UK, DFS dedicates in the domestic market at present although it also spreads its influence in the market of Spain, Ireland and the Netherlands (DFS, 2020). Corresponding to the social tendency, for example, young customers are becoming the dominant part of whole consumer groups, DFS adopts online format besides its offline showrooms (MarketLine, 2018). Relying on physical and online stores, it provides vertical integration service for customers which means it has ‘end-to-end control of whole customer journey from design all the way through to after sale servicing’ (DFS, 2019). Now, it owns 235 showrooms and 85% of its customers research its online shops as the start of their purchasing experience.</w:t>
      </w:r>
    </w:p>
    <w:p w14:paraId="189BA216" w14:textId="77777777" w:rsidR="00B41B11" w:rsidRPr="00D44A41" w:rsidRDefault="00D93F00">
      <w:pPr>
        <w:pStyle w:val="31"/>
      </w:pPr>
      <w:bookmarkStart w:id="6" w:name="_Toc30632"/>
      <w:r w:rsidRPr="00D44A41">
        <w:lastRenderedPageBreak/>
        <w:t>1.2.3 Marketing Share and Main Competitors</w:t>
      </w:r>
      <w:bookmarkEnd w:id="6"/>
    </w:p>
    <w:p w14:paraId="25A5E310" w14:textId="732A07E4" w:rsidR="00B41B11" w:rsidRPr="00D44A41" w:rsidRDefault="00D93F00">
      <w:pPr>
        <w:spacing w:line="360" w:lineRule="auto"/>
        <w:rPr>
          <w:rFonts w:ascii="Times New Roman" w:hAnsi="Times New Roman" w:cs="Times New Roman"/>
          <w:sz w:val="24"/>
          <w:szCs w:val="24"/>
        </w:rPr>
      </w:pPr>
      <w:r w:rsidRPr="00D44A41">
        <w:rPr>
          <w:rFonts w:ascii="Times New Roman" w:hAnsi="Times New Roman" w:cs="Times New Roman"/>
          <w:sz w:val="24"/>
          <w:szCs w:val="24"/>
        </w:rPr>
        <w:t xml:space="preserve">On the one hand, the pursuit of higher standard of living partly contributes to the prosperity of furniture industry. The UK accounts for exceeding 10% of the market value of European furniture sector (MarketLine, 2018). Specifically, the market value of upholstery was approximately </w:t>
      </w:r>
      <w:r w:rsidRPr="00D44A41">
        <w:rPr>
          <w:rFonts w:ascii="Verdana" w:hAnsi="Verdana" w:cs="Times New Roman"/>
          <w:sz w:val="24"/>
          <w:szCs w:val="24"/>
        </w:rPr>
        <w:t>₤</w:t>
      </w:r>
      <w:r w:rsidRPr="00D44A41">
        <w:rPr>
          <w:rFonts w:ascii="Times New Roman" w:hAnsi="Times New Roman" w:cs="Times New Roman"/>
          <w:sz w:val="24"/>
          <w:szCs w:val="24"/>
        </w:rPr>
        <w:t xml:space="preserve">3.2 billion in 2019 and the market share of DFS group </w:t>
      </w:r>
      <w:r w:rsidR="007D696F">
        <w:rPr>
          <w:rFonts w:ascii="Times New Roman" w:hAnsi="Times New Roman" w:cs="Times New Roman"/>
          <w:sz w:val="24"/>
          <w:szCs w:val="24"/>
        </w:rPr>
        <w:t>wa</w:t>
      </w:r>
      <w:r w:rsidRPr="00D44A41">
        <w:rPr>
          <w:rFonts w:ascii="Times New Roman" w:hAnsi="Times New Roman" w:cs="Times New Roman"/>
          <w:sz w:val="24"/>
          <w:szCs w:val="24"/>
        </w:rPr>
        <w:t xml:space="preserve">s 34%. In 2019, its whole revenue reached </w:t>
      </w:r>
      <w:r w:rsidRPr="00D44A41">
        <w:rPr>
          <w:rFonts w:ascii="Verdana" w:hAnsi="Verdana" w:cs="Times New Roman"/>
          <w:sz w:val="24"/>
          <w:szCs w:val="24"/>
        </w:rPr>
        <w:t>₤</w:t>
      </w:r>
      <w:r w:rsidRPr="00D44A41">
        <w:rPr>
          <w:rFonts w:ascii="Times New Roman" w:hAnsi="Times New Roman" w:cs="Times New Roman"/>
          <w:sz w:val="24"/>
          <w:szCs w:val="24"/>
        </w:rPr>
        <w:t>996.2 million (DFS, 2019).</w:t>
      </w:r>
    </w:p>
    <w:p w14:paraId="680491B6" w14:textId="28A6A711" w:rsidR="00B41B11" w:rsidRPr="00D44A41" w:rsidRDefault="00D93F00">
      <w:pPr>
        <w:spacing w:line="360" w:lineRule="auto"/>
        <w:rPr>
          <w:rFonts w:ascii="Times New Roman" w:hAnsi="Times New Roman" w:cs="Times New Roman"/>
          <w:sz w:val="24"/>
          <w:szCs w:val="24"/>
        </w:rPr>
      </w:pPr>
      <w:r w:rsidRPr="00D44A41">
        <w:rPr>
          <w:rFonts w:ascii="Times New Roman" w:hAnsi="Times New Roman" w:cs="Times New Roman"/>
          <w:sz w:val="24"/>
          <w:szCs w:val="24"/>
        </w:rPr>
        <w:t xml:space="preserve">On the other hand, given the character of being close to people’s daily life, the competition in furniture sector is also </w:t>
      </w:r>
      <w:r w:rsidR="006322D0">
        <w:rPr>
          <w:rFonts w:ascii="Times New Roman" w:hAnsi="Times New Roman" w:cs="Times New Roman"/>
          <w:sz w:val="24"/>
          <w:szCs w:val="24"/>
        </w:rPr>
        <w:t>intensive</w:t>
      </w:r>
      <w:r w:rsidRPr="00D44A41">
        <w:rPr>
          <w:rFonts w:ascii="Times New Roman" w:hAnsi="Times New Roman" w:cs="Times New Roman"/>
          <w:sz w:val="24"/>
          <w:szCs w:val="24"/>
        </w:rPr>
        <w:t xml:space="preserve"> (MarketLine, 2018). The main competitors of DFS include Ikea, Kingfisher and Steinhoff. Compared with DFS, Ikea </w:t>
      </w:r>
      <w:r w:rsidR="00BB3DCA">
        <w:rPr>
          <w:rFonts w:ascii="Times New Roman" w:hAnsi="Times New Roman" w:cs="Times New Roman"/>
          <w:sz w:val="24"/>
          <w:szCs w:val="24"/>
        </w:rPr>
        <w:t>focuses</w:t>
      </w:r>
      <w:r w:rsidRPr="00D44A41">
        <w:rPr>
          <w:rFonts w:ascii="Times New Roman" w:hAnsi="Times New Roman" w:cs="Times New Roman"/>
          <w:sz w:val="24"/>
          <w:szCs w:val="24"/>
        </w:rPr>
        <w:t xml:space="preserve"> more </w:t>
      </w:r>
      <w:r w:rsidR="00BB3DCA">
        <w:rPr>
          <w:rFonts w:ascii="Times New Roman" w:hAnsi="Times New Roman" w:cs="Times New Roman"/>
          <w:sz w:val="24"/>
          <w:szCs w:val="24"/>
        </w:rPr>
        <w:t xml:space="preserve">on </w:t>
      </w:r>
      <w:r w:rsidRPr="00D44A41">
        <w:rPr>
          <w:rFonts w:ascii="Times New Roman" w:hAnsi="Times New Roman" w:cs="Times New Roman"/>
          <w:sz w:val="24"/>
          <w:szCs w:val="24"/>
        </w:rPr>
        <w:t xml:space="preserve">international </w:t>
      </w:r>
      <w:r w:rsidR="00BB3DCA">
        <w:rPr>
          <w:rFonts w:ascii="Times New Roman" w:hAnsi="Times New Roman" w:cs="Times New Roman"/>
          <w:sz w:val="24"/>
          <w:szCs w:val="24"/>
        </w:rPr>
        <w:t xml:space="preserve">market </w:t>
      </w:r>
      <w:r w:rsidRPr="00D44A41">
        <w:rPr>
          <w:rFonts w:ascii="Times New Roman" w:hAnsi="Times New Roman" w:cs="Times New Roman"/>
          <w:sz w:val="24"/>
          <w:szCs w:val="24"/>
        </w:rPr>
        <w:t>as a global company. Moreover, Steinhoff and Kingfisher are diversified retailers rather than specialising in furniture sales</w:t>
      </w:r>
      <w:r w:rsidR="00CC04A0">
        <w:rPr>
          <w:rFonts w:ascii="Times New Roman" w:hAnsi="Times New Roman" w:cs="Times New Roman"/>
          <w:sz w:val="24"/>
          <w:szCs w:val="24"/>
        </w:rPr>
        <w:t>,</w:t>
      </w:r>
      <w:r w:rsidRPr="00D44A41">
        <w:rPr>
          <w:rFonts w:ascii="Times New Roman" w:hAnsi="Times New Roman" w:cs="Times New Roman"/>
          <w:sz w:val="24"/>
          <w:szCs w:val="24"/>
        </w:rPr>
        <w:t xml:space="preserve"> which is different from the DFS (MarketLine, 2018).</w:t>
      </w:r>
    </w:p>
    <w:p w14:paraId="1256D61A" w14:textId="77777777" w:rsidR="00B41B11" w:rsidRPr="00D44A41" w:rsidRDefault="00D93F00" w:rsidP="001D4619">
      <w:pPr>
        <w:pStyle w:val="21"/>
        <w:spacing w:before="120"/>
      </w:pPr>
      <w:bookmarkStart w:id="7" w:name="_Toc5966"/>
      <w:r w:rsidRPr="00D44A41">
        <w:t>1.3 Definitions of Major Concepts</w:t>
      </w:r>
      <w:bookmarkEnd w:id="7"/>
    </w:p>
    <w:p w14:paraId="286054E6" w14:textId="77777777" w:rsidR="00B41B11" w:rsidRPr="00D44A41" w:rsidRDefault="00D93F00">
      <w:pPr>
        <w:pStyle w:val="31"/>
      </w:pPr>
      <w:bookmarkStart w:id="8" w:name="_Toc28831"/>
      <w:r w:rsidRPr="00D44A41">
        <w:t>1.3.1 The Definition of Marketing Mix</w:t>
      </w:r>
      <w:bookmarkEnd w:id="8"/>
    </w:p>
    <w:p w14:paraId="12A5D0E7" w14:textId="4F18C5E4" w:rsidR="00B41B11" w:rsidRPr="00D44A41" w:rsidRDefault="00D93F00">
      <w:pPr>
        <w:spacing w:line="360" w:lineRule="auto"/>
        <w:rPr>
          <w:rFonts w:ascii="Times New Roman" w:hAnsi="Times New Roman" w:cs="Times New Roman"/>
          <w:sz w:val="24"/>
          <w:szCs w:val="24"/>
        </w:rPr>
      </w:pPr>
      <w:r w:rsidRPr="00D44A41">
        <w:rPr>
          <w:rFonts w:ascii="Times New Roman" w:hAnsi="Times New Roman" w:cs="Times New Roman"/>
          <w:sz w:val="24"/>
          <w:szCs w:val="24"/>
        </w:rPr>
        <w:t xml:space="preserve">As an integral part of marketing strategies, marketing mix is a traditional framework to optimise the resources and controllable factors of an organisation in order to fulfil market demands as well as organisational objectives (Giuseppe et al., 2016). The marketing-mix formula has undertaken a process of evolution since 1950s and its focus has changed as well. Among various formulas, the 4Ps model which was developed by McCarthy in 1960s is robust and versatile which refers to Product, Price, Place and Promotion </w:t>
      </w:r>
      <w:r w:rsidR="0027234D" w:rsidRPr="0027234D">
        <w:rPr>
          <w:rFonts w:ascii="Times New Roman" w:hAnsi="Times New Roman" w:cs="Times New Roman"/>
          <w:sz w:val="24"/>
          <w:szCs w:val="24"/>
        </w:rPr>
        <w:t>(Giuseppe et al., 2016)</w:t>
      </w:r>
      <w:r w:rsidRPr="00D44A41">
        <w:rPr>
          <w:rFonts w:ascii="Times New Roman" w:hAnsi="Times New Roman" w:cs="Times New Roman"/>
          <w:sz w:val="24"/>
          <w:szCs w:val="24"/>
        </w:rPr>
        <w:t xml:space="preserve">. Then, it was developed into 7Ps in 1990s through supplementing factors of Process, People and Physical Evidence (or Physical Environment) by Zeithaml and Bitner (Giuseppe et al., 2016). </w:t>
      </w:r>
      <w:r w:rsidRPr="00D44A41">
        <w:rPr>
          <w:rFonts w:ascii="Times New Roman" w:hAnsi="Times New Roman" w:cs="Times New Roman"/>
          <w:sz w:val="24"/>
          <w:szCs w:val="24"/>
        </w:rPr>
        <w:fldChar w:fldCharType="begin"/>
      </w:r>
      <w:r w:rsidRPr="00D44A41">
        <w:rPr>
          <w:rFonts w:ascii="Times New Roman" w:hAnsi="Times New Roman" w:cs="Times New Roman"/>
          <w:sz w:val="24"/>
          <w:szCs w:val="24"/>
        </w:rPr>
        <w:instrText xml:space="preserve"> REF _Ref30078 \h </w:instrText>
      </w:r>
      <w:r w:rsidRPr="00D44A41">
        <w:rPr>
          <w:rFonts w:ascii="Times New Roman" w:hAnsi="Times New Roman" w:cs="Times New Roman"/>
          <w:sz w:val="24"/>
          <w:szCs w:val="24"/>
        </w:rPr>
      </w:r>
      <w:r w:rsidRPr="00D44A41">
        <w:rPr>
          <w:rFonts w:ascii="Times New Roman" w:hAnsi="Times New Roman" w:cs="Times New Roman"/>
          <w:sz w:val="24"/>
          <w:szCs w:val="24"/>
        </w:rPr>
        <w:fldChar w:fldCharType="separate"/>
      </w:r>
      <w:r w:rsidRPr="00D44A41">
        <w:rPr>
          <w:rFonts w:ascii="Times New Roman" w:hAnsi="Times New Roman" w:cs="Times New Roman"/>
          <w:sz w:val="24"/>
          <w:szCs w:val="24"/>
        </w:rPr>
        <w:t xml:space="preserve">Figure </w:t>
      </w:r>
      <w:r w:rsidRPr="00D44A41">
        <w:rPr>
          <w:rFonts w:ascii="Times New Roman" w:hAnsi="Times New Roman" w:cs="Times New Roman"/>
          <w:sz w:val="24"/>
          <w:szCs w:val="24"/>
        </w:rPr>
        <w:fldChar w:fldCharType="begin"/>
      </w:r>
      <w:r w:rsidRPr="00D44A41">
        <w:rPr>
          <w:rFonts w:ascii="Times New Roman" w:hAnsi="Times New Roman" w:cs="Times New Roman"/>
          <w:sz w:val="24"/>
          <w:szCs w:val="24"/>
        </w:rPr>
        <w:instrText xml:space="preserve"> STYLEREF 1 \s </w:instrText>
      </w:r>
      <w:r w:rsidRPr="00D44A41">
        <w:rPr>
          <w:rFonts w:ascii="Times New Roman" w:hAnsi="Times New Roman" w:cs="Times New Roman"/>
          <w:sz w:val="24"/>
          <w:szCs w:val="24"/>
        </w:rPr>
        <w:fldChar w:fldCharType="separate"/>
      </w:r>
      <w:r w:rsidRPr="00D44A41">
        <w:rPr>
          <w:rFonts w:ascii="Times New Roman" w:hAnsi="Times New Roman" w:cs="Times New Roman"/>
          <w:sz w:val="24"/>
          <w:szCs w:val="24"/>
        </w:rPr>
        <w:t>1</w:t>
      </w:r>
      <w:r w:rsidRPr="00D44A41">
        <w:rPr>
          <w:rFonts w:ascii="Times New Roman" w:hAnsi="Times New Roman" w:cs="Times New Roman"/>
          <w:sz w:val="24"/>
          <w:szCs w:val="24"/>
        </w:rPr>
        <w:fldChar w:fldCharType="end"/>
      </w:r>
      <w:r w:rsidRPr="00D44A41">
        <w:rPr>
          <w:rFonts w:ascii="Times New Roman" w:hAnsi="Times New Roman" w:cs="Times New Roman"/>
          <w:sz w:val="24"/>
          <w:szCs w:val="24"/>
        </w:rPr>
        <w:t>-1</w:t>
      </w:r>
      <w:r w:rsidRPr="00D44A41">
        <w:rPr>
          <w:rFonts w:ascii="Times New Roman" w:hAnsi="Times New Roman" w:cs="Times New Roman"/>
          <w:sz w:val="24"/>
          <w:szCs w:val="24"/>
        </w:rPr>
        <w:fldChar w:fldCharType="end"/>
      </w:r>
      <w:r w:rsidRPr="00D44A41">
        <w:rPr>
          <w:rFonts w:ascii="Times New Roman" w:hAnsi="Times New Roman" w:cs="Times New Roman"/>
          <w:sz w:val="24"/>
          <w:szCs w:val="24"/>
        </w:rPr>
        <w:t xml:space="preserve"> illustrates the diagram of 7Ps model.</w:t>
      </w:r>
    </w:p>
    <w:p w14:paraId="7E4BDD1F" w14:textId="77777777" w:rsidR="00B41B11" w:rsidRPr="00D44A41" w:rsidRDefault="00D93F00">
      <w:pPr>
        <w:spacing w:line="360" w:lineRule="auto"/>
        <w:jc w:val="center"/>
        <w:rPr>
          <w:rFonts w:ascii="Times New Roman" w:hAnsi="Times New Roman" w:cs="Times New Roman"/>
          <w:sz w:val="24"/>
          <w:szCs w:val="24"/>
        </w:rPr>
      </w:pPr>
      <w:r w:rsidRPr="00D44A41">
        <w:rPr>
          <w:rFonts w:ascii="Times New Roman" w:hAnsi="Times New Roman" w:cs="Times New Roman"/>
          <w:noProof/>
          <w:sz w:val="24"/>
          <w:szCs w:val="24"/>
        </w:rPr>
        <w:lastRenderedPageBreak/>
        <w:drawing>
          <wp:inline distT="0" distB="0" distL="0" distR="0" wp14:anchorId="139EED85" wp14:editId="530ACF79">
            <wp:extent cx="4057650" cy="379476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4069652" cy="3806017"/>
                    </a:xfrm>
                    <a:prstGeom prst="rect">
                      <a:avLst/>
                    </a:prstGeom>
                    <a:noFill/>
                  </pic:spPr>
                </pic:pic>
              </a:graphicData>
            </a:graphic>
          </wp:inline>
        </w:drawing>
      </w:r>
    </w:p>
    <w:p w14:paraId="3F6ED8BC" w14:textId="77777777" w:rsidR="00B41B11" w:rsidRPr="00D44A41" w:rsidRDefault="00D93F00">
      <w:pPr>
        <w:pStyle w:val="a3"/>
        <w:spacing w:line="360" w:lineRule="auto"/>
        <w:rPr>
          <w:rFonts w:ascii="Times New Roman" w:hAnsi="Times New Roman" w:cs="Times New Roman"/>
          <w:sz w:val="24"/>
          <w:szCs w:val="24"/>
        </w:rPr>
      </w:pPr>
      <w:bookmarkStart w:id="9" w:name="_Ref30078"/>
      <w:r w:rsidRPr="00D44A41">
        <w:rPr>
          <w:rFonts w:ascii="Times New Roman" w:hAnsi="Times New Roman" w:cs="Times New Roman"/>
          <w:sz w:val="24"/>
          <w:szCs w:val="24"/>
        </w:rPr>
        <w:t xml:space="preserve">Figure </w:t>
      </w:r>
      <w:r w:rsidRPr="00D44A41">
        <w:rPr>
          <w:rFonts w:ascii="Times New Roman" w:hAnsi="Times New Roman" w:cs="Times New Roman"/>
          <w:sz w:val="24"/>
          <w:szCs w:val="24"/>
        </w:rPr>
        <w:fldChar w:fldCharType="begin"/>
      </w:r>
      <w:r w:rsidRPr="00D44A41">
        <w:rPr>
          <w:rFonts w:ascii="Times New Roman" w:hAnsi="Times New Roman" w:cs="Times New Roman"/>
          <w:sz w:val="24"/>
          <w:szCs w:val="24"/>
        </w:rPr>
        <w:instrText xml:space="preserve"> STYLEREF 1 \s </w:instrText>
      </w:r>
      <w:r w:rsidRPr="00D44A41">
        <w:rPr>
          <w:rFonts w:ascii="Times New Roman" w:hAnsi="Times New Roman" w:cs="Times New Roman"/>
          <w:sz w:val="24"/>
          <w:szCs w:val="24"/>
        </w:rPr>
        <w:fldChar w:fldCharType="separate"/>
      </w:r>
      <w:r w:rsidRPr="00D44A41">
        <w:rPr>
          <w:rFonts w:ascii="Times New Roman" w:hAnsi="Times New Roman" w:cs="Times New Roman"/>
          <w:sz w:val="24"/>
          <w:szCs w:val="24"/>
        </w:rPr>
        <w:t>1</w:t>
      </w:r>
      <w:r w:rsidRPr="00D44A41">
        <w:rPr>
          <w:rFonts w:ascii="Times New Roman" w:hAnsi="Times New Roman" w:cs="Times New Roman"/>
          <w:sz w:val="24"/>
          <w:szCs w:val="24"/>
        </w:rPr>
        <w:fldChar w:fldCharType="end"/>
      </w:r>
      <w:r w:rsidRPr="00D44A41">
        <w:rPr>
          <w:rFonts w:ascii="Times New Roman" w:hAnsi="Times New Roman" w:cs="Times New Roman"/>
          <w:sz w:val="24"/>
          <w:szCs w:val="24"/>
        </w:rPr>
        <w:t>-</w:t>
      </w:r>
      <w:r w:rsidRPr="00D44A41">
        <w:rPr>
          <w:rFonts w:ascii="Times New Roman" w:hAnsi="Times New Roman" w:cs="Times New Roman"/>
          <w:sz w:val="24"/>
          <w:szCs w:val="24"/>
        </w:rPr>
        <w:fldChar w:fldCharType="begin"/>
      </w:r>
      <w:r w:rsidRPr="00D44A41">
        <w:rPr>
          <w:rFonts w:ascii="Times New Roman" w:hAnsi="Times New Roman" w:cs="Times New Roman"/>
          <w:sz w:val="24"/>
          <w:szCs w:val="24"/>
        </w:rPr>
        <w:instrText xml:space="preserve"> SEQ Figure \* ARABIC \s 1 </w:instrText>
      </w:r>
      <w:r w:rsidRPr="00D44A41">
        <w:rPr>
          <w:rFonts w:ascii="Times New Roman" w:hAnsi="Times New Roman" w:cs="Times New Roman"/>
          <w:sz w:val="24"/>
          <w:szCs w:val="24"/>
        </w:rPr>
        <w:fldChar w:fldCharType="separate"/>
      </w:r>
      <w:r w:rsidRPr="00D44A41">
        <w:rPr>
          <w:rFonts w:ascii="Times New Roman" w:hAnsi="Times New Roman" w:cs="Times New Roman"/>
          <w:sz w:val="24"/>
          <w:szCs w:val="24"/>
        </w:rPr>
        <w:t>1</w:t>
      </w:r>
      <w:r w:rsidRPr="00D44A41">
        <w:rPr>
          <w:rFonts w:ascii="Times New Roman" w:hAnsi="Times New Roman" w:cs="Times New Roman"/>
          <w:sz w:val="24"/>
          <w:szCs w:val="24"/>
        </w:rPr>
        <w:fldChar w:fldCharType="end"/>
      </w:r>
      <w:bookmarkStart w:id="10" w:name="_Toc13737"/>
      <w:bookmarkEnd w:id="9"/>
      <w:r w:rsidRPr="00D44A41">
        <w:rPr>
          <w:rFonts w:ascii="Times New Roman" w:hAnsi="Times New Roman" w:cs="Times New Roman"/>
          <w:sz w:val="24"/>
          <w:szCs w:val="24"/>
        </w:rPr>
        <w:t xml:space="preserve"> The Diagram Of 7Ps Model</w:t>
      </w:r>
      <w:bookmarkEnd w:id="10"/>
    </w:p>
    <w:p w14:paraId="1A7D827C" w14:textId="77777777" w:rsidR="00B41B11" w:rsidRPr="00D44A41" w:rsidRDefault="00D93F00">
      <w:pPr>
        <w:rPr>
          <w:rFonts w:ascii="Times New Roman" w:hAnsi="Times New Roman" w:cs="Times New Roman"/>
          <w:sz w:val="24"/>
          <w:szCs w:val="24"/>
        </w:rPr>
      </w:pPr>
      <w:r w:rsidRPr="00D44A41">
        <w:rPr>
          <w:rFonts w:ascii="Times New Roman" w:hAnsi="Times New Roman" w:cs="Times New Roman"/>
          <w:sz w:val="24"/>
          <w:szCs w:val="24"/>
        </w:rPr>
        <w:t>Source: The Marketing Mix, 2020</w:t>
      </w:r>
    </w:p>
    <w:p w14:paraId="5C038EE2" w14:textId="77777777" w:rsidR="00B41B11" w:rsidRPr="00D44A41" w:rsidRDefault="00B41B11">
      <w:pPr>
        <w:rPr>
          <w:rFonts w:ascii="Times New Roman" w:hAnsi="Times New Roman" w:cs="Times New Roman"/>
          <w:sz w:val="24"/>
          <w:szCs w:val="24"/>
        </w:rPr>
      </w:pPr>
    </w:p>
    <w:p w14:paraId="0F8D6B04" w14:textId="77777777" w:rsidR="00B41B11" w:rsidRPr="00D44A41" w:rsidRDefault="00D93F00">
      <w:pPr>
        <w:spacing w:line="360" w:lineRule="auto"/>
        <w:rPr>
          <w:rFonts w:ascii="Times New Roman" w:hAnsi="Times New Roman" w:cs="Times New Roman"/>
          <w:sz w:val="24"/>
          <w:szCs w:val="24"/>
        </w:rPr>
      </w:pPr>
      <w:r w:rsidRPr="00D44A41">
        <w:rPr>
          <w:rFonts w:ascii="Times New Roman" w:hAnsi="Times New Roman" w:cs="Times New Roman"/>
          <w:sz w:val="24"/>
          <w:szCs w:val="24"/>
        </w:rPr>
        <w:t>It is believed that components that influence marketing conditions can be divided into two categories: controllable and uncontrollable factors. The former is the basis of marketing mix through which disadvantage parts of the latter could be minimised (</w:t>
      </w:r>
      <w:proofErr w:type="spellStart"/>
      <w:r w:rsidRPr="00D44A41">
        <w:rPr>
          <w:rFonts w:ascii="Times New Roman" w:hAnsi="Times New Roman" w:cs="Times New Roman"/>
          <w:sz w:val="24"/>
          <w:szCs w:val="24"/>
        </w:rPr>
        <w:t>Blut</w:t>
      </w:r>
      <w:proofErr w:type="spellEnd"/>
      <w:r w:rsidRPr="00D44A41">
        <w:rPr>
          <w:rFonts w:ascii="Times New Roman" w:hAnsi="Times New Roman" w:cs="Times New Roman"/>
          <w:sz w:val="24"/>
          <w:szCs w:val="24"/>
        </w:rPr>
        <w:t xml:space="preserve"> et al., 2018). Based on a profound research of marketing environment, not only does the well-organised marketing mix make it possible to enhance strengths of the organisation and diminish weaknesses, but also can improve flexibility facing emergency (</w:t>
      </w:r>
      <w:proofErr w:type="spellStart"/>
      <w:r w:rsidRPr="00D44A41">
        <w:rPr>
          <w:rFonts w:ascii="Times New Roman" w:hAnsi="Times New Roman" w:cs="Times New Roman"/>
          <w:sz w:val="24"/>
          <w:szCs w:val="24"/>
        </w:rPr>
        <w:t>Bekh</w:t>
      </w:r>
      <w:proofErr w:type="spellEnd"/>
      <w:r w:rsidRPr="00D44A41">
        <w:rPr>
          <w:rFonts w:ascii="Times New Roman" w:hAnsi="Times New Roman" w:cs="Times New Roman"/>
          <w:sz w:val="24"/>
          <w:szCs w:val="24"/>
        </w:rPr>
        <w:t>, 2016).</w:t>
      </w:r>
    </w:p>
    <w:p w14:paraId="3F4F360B" w14:textId="77777777" w:rsidR="00B41B11" w:rsidRPr="00D44A41" w:rsidRDefault="00D93F00">
      <w:pPr>
        <w:pStyle w:val="31"/>
      </w:pPr>
      <w:bookmarkStart w:id="11" w:name="_Toc7376"/>
      <w:r w:rsidRPr="00D44A41">
        <w:t>1.3.2 Explanation of SOSTAC model</w:t>
      </w:r>
      <w:bookmarkEnd w:id="11"/>
    </w:p>
    <w:p w14:paraId="5CD929AC" w14:textId="45EF07E9" w:rsidR="00B41B11" w:rsidRPr="00D44A41" w:rsidRDefault="00D93F00">
      <w:pPr>
        <w:spacing w:line="360" w:lineRule="auto"/>
        <w:rPr>
          <w:rFonts w:ascii="Times New Roman" w:hAnsi="Times New Roman" w:cs="Times New Roman"/>
          <w:sz w:val="24"/>
          <w:szCs w:val="24"/>
        </w:rPr>
      </w:pPr>
      <w:r w:rsidRPr="00D44A41">
        <w:rPr>
          <w:rFonts w:ascii="Times New Roman" w:hAnsi="Times New Roman" w:cs="Times New Roman"/>
          <w:sz w:val="24"/>
          <w:szCs w:val="24"/>
        </w:rPr>
        <w:t xml:space="preserve">Developed by Smith in 1998, the SOSTAC model is an effective tool to express a complete marketing plan of the organisation. It comprises of six significant facets of a marketing plan which are situational analysis, objectives, strategy, tactics, actions and control. </w:t>
      </w:r>
      <w:r w:rsidRPr="00D44A41">
        <w:rPr>
          <w:rFonts w:ascii="Times New Roman" w:hAnsi="Times New Roman" w:cs="Times New Roman"/>
          <w:sz w:val="24"/>
          <w:szCs w:val="24"/>
        </w:rPr>
        <w:fldChar w:fldCharType="begin"/>
      </w:r>
      <w:r w:rsidRPr="00D44A41">
        <w:rPr>
          <w:rFonts w:ascii="Times New Roman" w:hAnsi="Times New Roman" w:cs="Times New Roman"/>
          <w:sz w:val="24"/>
          <w:szCs w:val="24"/>
        </w:rPr>
        <w:instrText xml:space="preserve"> REF _Ref31636 \h </w:instrText>
      </w:r>
      <w:r w:rsidRPr="00D44A41">
        <w:rPr>
          <w:rFonts w:ascii="Times New Roman" w:hAnsi="Times New Roman" w:cs="Times New Roman"/>
          <w:sz w:val="24"/>
          <w:szCs w:val="24"/>
        </w:rPr>
      </w:r>
      <w:r w:rsidRPr="00D44A41">
        <w:rPr>
          <w:rFonts w:ascii="Times New Roman" w:hAnsi="Times New Roman" w:cs="Times New Roman"/>
          <w:sz w:val="24"/>
          <w:szCs w:val="24"/>
        </w:rPr>
        <w:fldChar w:fldCharType="separate"/>
      </w:r>
      <w:r w:rsidRPr="00D44A41">
        <w:rPr>
          <w:rFonts w:ascii="Times New Roman" w:hAnsi="Times New Roman" w:cs="Times New Roman"/>
          <w:sz w:val="24"/>
          <w:szCs w:val="24"/>
        </w:rPr>
        <w:t xml:space="preserve">Figure </w:t>
      </w:r>
      <w:r w:rsidRPr="00D44A41">
        <w:rPr>
          <w:rFonts w:ascii="Times New Roman" w:hAnsi="Times New Roman" w:cs="Times New Roman"/>
          <w:sz w:val="24"/>
          <w:szCs w:val="24"/>
        </w:rPr>
        <w:fldChar w:fldCharType="begin"/>
      </w:r>
      <w:r w:rsidRPr="00D44A41">
        <w:rPr>
          <w:rFonts w:ascii="Times New Roman" w:hAnsi="Times New Roman" w:cs="Times New Roman"/>
          <w:sz w:val="24"/>
          <w:szCs w:val="24"/>
        </w:rPr>
        <w:instrText xml:space="preserve"> STYLEREF 1 \s </w:instrText>
      </w:r>
      <w:r w:rsidRPr="00D44A41">
        <w:rPr>
          <w:rFonts w:ascii="Times New Roman" w:hAnsi="Times New Roman" w:cs="Times New Roman"/>
          <w:sz w:val="24"/>
          <w:szCs w:val="24"/>
        </w:rPr>
        <w:fldChar w:fldCharType="separate"/>
      </w:r>
      <w:r w:rsidRPr="00D44A41">
        <w:rPr>
          <w:rFonts w:ascii="Times New Roman" w:hAnsi="Times New Roman" w:cs="Times New Roman"/>
          <w:sz w:val="24"/>
          <w:szCs w:val="24"/>
        </w:rPr>
        <w:t>1</w:t>
      </w:r>
      <w:r w:rsidRPr="00D44A41">
        <w:rPr>
          <w:rFonts w:ascii="Times New Roman" w:hAnsi="Times New Roman" w:cs="Times New Roman"/>
          <w:sz w:val="24"/>
          <w:szCs w:val="24"/>
        </w:rPr>
        <w:fldChar w:fldCharType="end"/>
      </w:r>
      <w:r w:rsidRPr="00D44A41">
        <w:rPr>
          <w:rFonts w:ascii="Times New Roman" w:hAnsi="Times New Roman" w:cs="Times New Roman"/>
          <w:sz w:val="24"/>
          <w:szCs w:val="24"/>
        </w:rPr>
        <w:t>-2</w:t>
      </w:r>
      <w:r w:rsidRPr="00D44A41">
        <w:rPr>
          <w:rFonts w:ascii="Times New Roman" w:hAnsi="Times New Roman" w:cs="Times New Roman"/>
          <w:sz w:val="24"/>
          <w:szCs w:val="24"/>
        </w:rPr>
        <w:fldChar w:fldCharType="end"/>
      </w:r>
      <w:r w:rsidRPr="00D44A41">
        <w:rPr>
          <w:rFonts w:ascii="Times New Roman" w:hAnsi="Times New Roman" w:cs="Times New Roman"/>
          <w:sz w:val="24"/>
          <w:szCs w:val="24"/>
        </w:rPr>
        <w:t xml:space="preserve"> displays the diagram of SOSTAC model.</w:t>
      </w:r>
    </w:p>
    <w:p w14:paraId="122097FC" w14:textId="77777777" w:rsidR="00B41B11" w:rsidRPr="00D44A41" w:rsidRDefault="00D93F00">
      <w:pPr>
        <w:spacing w:line="360" w:lineRule="auto"/>
        <w:rPr>
          <w:rFonts w:ascii="Times New Roman" w:hAnsi="Times New Roman" w:cs="Times New Roman"/>
          <w:sz w:val="24"/>
          <w:szCs w:val="24"/>
        </w:rPr>
      </w:pPr>
      <w:r w:rsidRPr="00D44A41">
        <w:rPr>
          <w:rFonts w:ascii="Times New Roman" w:hAnsi="Times New Roman" w:cs="Times New Roman"/>
          <w:sz w:val="24"/>
          <w:szCs w:val="24"/>
        </w:rPr>
        <w:t xml:space="preserve">There is no doubt that an insightful marketing plan under SOSTAC framework can </w:t>
      </w:r>
      <w:r w:rsidRPr="00D44A41">
        <w:rPr>
          <w:rFonts w:ascii="Times New Roman" w:hAnsi="Times New Roman" w:cs="Times New Roman"/>
          <w:sz w:val="24"/>
          <w:szCs w:val="24"/>
        </w:rPr>
        <w:lastRenderedPageBreak/>
        <w:t>bring about a series of advantages (</w:t>
      </w:r>
      <w:proofErr w:type="spellStart"/>
      <w:r w:rsidRPr="00D44A41">
        <w:rPr>
          <w:rFonts w:ascii="Times New Roman" w:hAnsi="Times New Roman" w:cs="Times New Roman"/>
          <w:sz w:val="24"/>
          <w:szCs w:val="24"/>
        </w:rPr>
        <w:t>Dimitrescu</w:t>
      </w:r>
      <w:proofErr w:type="spellEnd"/>
      <w:r w:rsidRPr="00D44A41">
        <w:rPr>
          <w:rFonts w:ascii="Times New Roman" w:hAnsi="Times New Roman" w:cs="Times New Roman"/>
          <w:sz w:val="24"/>
          <w:szCs w:val="24"/>
        </w:rPr>
        <w:t xml:space="preserve"> et al., 2018). For example, clear objectives can encourage diverse departments of the organisation to work as an integration which is beneficial to fulfil the goal (Kristen, 2013). Moreover, with quantitative Key Performance Indicators (KPIs), it is more convenient to control so that the efficiency can be improved (Kristen, 2013).</w:t>
      </w:r>
    </w:p>
    <w:p w14:paraId="077352A0" w14:textId="77777777" w:rsidR="00B41B11" w:rsidRPr="00D44A41" w:rsidRDefault="00D93F00">
      <w:pPr>
        <w:spacing w:line="360" w:lineRule="auto"/>
        <w:rPr>
          <w:rFonts w:ascii="Times New Roman" w:hAnsi="Times New Roman" w:cs="Times New Roman"/>
          <w:sz w:val="24"/>
          <w:szCs w:val="24"/>
        </w:rPr>
      </w:pPr>
      <w:r w:rsidRPr="00D44A41">
        <w:rPr>
          <w:rFonts w:ascii="Times New Roman" w:hAnsi="Times New Roman" w:cs="Times New Roman"/>
          <w:sz w:val="24"/>
          <w:szCs w:val="24"/>
        </w:rPr>
        <w:t>However, the weakness of the model appears accompanied by disadvantages of a marketing plan (</w:t>
      </w:r>
      <w:proofErr w:type="spellStart"/>
      <w:r w:rsidRPr="00D44A41">
        <w:rPr>
          <w:rFonts w:ascii="Times New Roman" w:hAnsi="Times New Roman" w:cs="Times New Roman"/>
          <w:sz w:val="24"/>
          <w:szCs w:val="24"/>
        </w:rPr>
        <w:t>Dimitrescu</w:t>
      </w:r>
      <w:proofErr w:type="spellEnd"/>
      <w:r w:rsidRPr="00D44A41">
        <w:rPr>
          <w:rFonts w:ascii="Times New Roman" w:hAnsi="Times New Roman" w:cs="Times New Roman"/>
          <w:sz w:val="24"/>
          <w:szCs w:val="24"/>
        </w:rPr>
        <w:t xml:space="preserve"> et al., 2018). Being too dependent on an existing plan can stifle creativity and innovation. Worse yet, it makes the organisation sluggish facing environmental changes. A misleading plan will also turn out to be a disaster to the organisation (</w:t>
      </w:r>
      <w:proofErr w:type="spellStart"/>
      <w:r w:rsidRPr="00D44A41">
        <w:rPr>
          <w:rFonts w:ascii="Times New Roman" w:hAnsi="Times New Roman" w:cs="Times New Roman"/>
          <w:sz w:val="24"/>
          <w:szCs w:val="24"/>
        </w:rPr>
        <w:t>Dimitrescu</w:t>
      </w:r>
      <w:proofErr w:type="spellEnd"/>
      <w:r w:rsidRPr="00D44A41">
        <w:rPr>
          <w:rFonts w:ascii="Times New Roman" w:hAnsi="Times New Roman" w:cs="Times New Roman"/>
          <w:sz w:val="24"/>
          <w:szCs w:val="24"/>
        </w:rPr>
        <w:t xml:space="preserve"> et al., 2018).</w:t>
      </w:r>
    </w:p>
    <w:p w14:paraId="6E3580D0" w14:textId="77777777" w:rsidR="00B41B11" w:rsidRPr="00D44A41" w:rsidRDefault="00D93F00">
      <w:pPr>
        <w:spacing w:line="360" w:lineRule="auto"/>
        <w:jc w:val="center"/>
        <w:rPr>
          <w:rFonts w:ascii="Times New Roman" w:hAnsi="Times New Roman" w:cs="Times New Roman"/>
          <w:sz w:val="24"/>
          <w:szCs w:val="24"/>
        </w:rPr>
      </w:pPr>
      <w:r w:rsidRPr="00D44A41">
        <w:rPr>
          <w:noProof/>
        </w:rPr>
        <w:drawing>
          <wp:inline distT="0" distB="0" distL="0" distR="0" wp14:anchorId="60C62BB9" wp14:editId="2D883F16">
            <wp:extent cx="2571750" cy="235013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5"/>
                    <a:stretch>
                      <a:fillRect/>
                    </a:stretch>
                  </pic:blipFill>
                  <pic:spPr>
                    <a:xfrm>
                      <a:off x="0" y="0"/>
                      <a:ext cx="2583019" cy="2360668"/>
                    </a:xfrm>
                    <a:prstGeom prst="rect">
                      <a:avLst/>
                    </a:prstGeom>
                  </pic:spPr>
                </pic:pic>
              </a:graphicData>
            </a:graphic>
          </wp:inline>
        </w:drawing>
      </w:r>
    </w:p>
    <w:p w14:paraId="159BB0B7" w14:textId="77777777" w:rsidR="00B41B11" w:rsidRPr="00D44A41" w:rsidRDefault="00D93F00">
      <w:pPr>
        <w:pStyle w:val="a3"/>
        <w:spacing w:line="360" w:lineRule="auto"/>
        <w:rPr>
          <w:rFonts w:ascii="Times New Roman" w:hAnsi="Times New Roman" w:cs="Times New Roman"/>
          <w:sz w:val="24"/>
          <w:szCs w:val="24"/>
        </w:rPr>
      </w:pPr>
      <w:bookmarkStart w:id="12" w:name="_Ref31636"/>
      <w:r w:rsidRPr="00D44A41">
        <w:rPr>
          <w:rFonts w:ascii="Times New Roman" w:hAnsi="Times New Roman" w:cs="Times New Roman"/>
          <w:sz w:val="24"/>
          <w:szCs w:val="24"/>
        </w:rPr>
        <w:t xml:space="preserve">Figure </w:t>
      </w:r>
      <w:r w:rsidRPr="00D44A41">
        <w:rPr>
          <w:rFonts w:ascii="Times New Roman" w:hAnsi="Times New Roman" w:cs="Times New Roman"/>
          <w:sz w:val="24"/>
          <w:szCs w:val="24"/>
        </w:rPr>
        <w:fldChar w:fldCharType="begin"/>
      </w:r>
      <w:r w:rsidRPr="00D44A41">
        <w:rPr>
          <w:rFonts w:ascii="Times New Roman" w:hAnsi="Times New Roman" w:cs="Times New Roman"/>
          <w:sz w:val="24"/>
          <w:szCs w:val="24"/>
        </w:rPr>
        <w:instrText xml:space="preserve"> STYLEREF 1 \s </w:instrText>
      </w:r>
      <w:r w:rsidRPr="00D44A41">
        <w:rPr>
          <w:rFonts w:ascii="Times New Roman" w:hAnsi="Times New Roman" w:cs="Times New Roman"/>
          <w:sz w:val="24"/>
          <w:szCs w:val="24"/>
        </w:rPr>
        <w:fldChar w:fldCharType="separate"/>
      </w:r>
      <w:r w:rsidRPr="00D44A41">
        <w:rPr>
          <w:rFonts w:ascii="Times New Roman" w:hAnsi="Times New Roman" w:cs="Times New Roman"/>
          <w:sz w:val="24"/>
          <w:szCs w:val="24"/>
        </w:rPr>
        <w:t>1</w:t>
      </w:r>
      <w:r w:rsidRPr="00D44A41">
        <w:rPr>
          <w:rFonts w:ascii="Times New Roman" w:hAnsi="Times New Roman" w:cs="Times New Roman"/>
          <w:sz w:val="24"/>
          <w:szCs w:val="24"/>
        </w:rPr>
        <w:fldChar w:fldCharType="end"/>
      </w:r>
      <w:r w:rsidRPr="00D44A41">
        <w:rPr>
          <w:rFonts w:ascii="Times New Roman" w:hAnsi="Times New Roman" w:cs="Times New Roman"/>
          <w:sz w:val="24"/>
          <w:szCs w:val="24"/>
        </w:rPr>
        <w:t>-</w:t>
      </w:r>
      <w:r w:rsidRPr="00D44A41">
        <w:rPr>
          <w:rFonts w:ascii="Times New Roman" w:hAnsi="Times New Roman" w:cs="Times New Roman"/>
          <w:sz w:val="24"/>
          <w:szCs w:val="24"/>
        </w:rPr>
        <w:fldChar w:fldCharType="begin"/>
      </w:r>
      <w:r w:rsidRPr="00D44A41">
        <w:rPr>
          <w:rFonts w:ascii="Times New Roman" w:hAnsi="Times New Roman" w:cs="Times New Roman"/>
          <w:sz w:val="24"/>
          <w:szCs w:val="24"/>
        </w:rPr>
        <w:instrText xml:space="preserve"> SEQ Figure \* ARABIC \s 1 </w:instrText>
      </w:r>
      <w:r w:rsidRPr="00D44A41">
        <w:rPr>
          <w:rFonts w:ascii="Times New Roman" w:hAnsi="Times New Roman" w:cs="Times New Roman"/>
          <w:sz w:val="24"/>
          <w:szCs w:val="24"/>
        </w:rPr>
        <w:fldChar w:fldCharType="separate"/>
      </w:r>
      <w:r w:rsidRPr="00D44A41">
        <w:rPr>
          <w:rFonts w:ascii="Times New Roman" w:hAnsi="Times New Roman" w:cs="Times New Roman"/>
          <w:sz w:val="24"/>
          <w:szCs w:val="24"/>
        </w:rPr>
        <w:t>2</w:t>
      </w:r>
      <w:r w:rsidRPr="00D44A41">
        <w:rPr>
          <w:rFonts w:ascii="Times New Roman" w:hAnsi="Times New Roman" w:cs="Times New Roman"/>
          <w:sz w:val="24"/>
          <w:szCs w:val="24"/>
        </w:rPr>
        <w:fldChar w:fldCharType="end"/>
      </w:r>
      <w:bookmarkStart w:id="13" w:name="_Toc21467"/>
      <w:bookmarkEnd w:id="12"/>
      <w:r w:rsidRPr="00D44A41">
        <w:rPr>
          <w:rFonts w:ascii="Times New Roman" w:hAnsi="Times New Roman" w:cs="Times New Roman"/>
          <w:sz w:val="24"/>
          <w:szCs w:val="24"/>
        </w:rPr>
        <w:t xml:space="preserve"> The Diagram of SOSTAC Model</w:t>
      </w:r>
      <w:bookmarkEnd w:id="13"/>
    </w:p>
    <w:p w14:paraId="10D7076B" w14:textId="77777777" w:rsidR="00B41B11" w:rsidRPr="00D44A41" w:rsidRDefault="00D93F00">
      <w:pPr>
        <w:rPr>
          <w:rFonts w:ascii="Times New Roman" w:hAnsi="Times New Roman" w:cs="Times New Roman"/>
          <w:sz w:val="24"/>
          <w:szCs w:val="24"/>
        </w:rPr>
      </w:pPr>
      <w:r w:rsidRPr="00D44A41">
        <w:rPr>
          <w:rFonts w:ascii="Times New Roman" w:hAnsi="Times New Roman" w:cs="Times New Roman"/>
          <w:sz w:val="24"/>
          <w:szCs w:val="24"/>
        </w:rPr>
        <w:t xml:space="preserve">Source: </w:t>
      </w:r>
      <w:proofErr w:type="spellStart"/>
      <w:r w:rsidRPr="00D44A41">
        <w:rPr>
          <w:rFonts w:ascii="Times New Roman" w:hAnsi="Times New Roman" w:cs="Times New Roman"/>
          <w:sz w:val="24"/>
          <w:szCs w:val="24"/>
        </w:rPr>
        <w:t>Antevenio</w:t>
      </w:r>
      <w:proofErr w:type="spellEnd"/>
      <w:r w:rsidRPr="00D44A41">
        <w:rPr>
          <w:rFonts w:ascii="Times New Roman" w:hAnsi="Times New Roman" w:cs="Times New Roman"/>
          <w:sz w:val="24"/>
          <w:szCs w:val="24"/>
        </w:rPr>
        <w:t>, 2019</w:t>
      </w:r>
    </w:p>
    <w:p w14:paraId="24444A6C" w14:textId="77777777" w:rsidR="00B41B11" w:rsidRPr="00D44A41" w:rsidRDefault="00D93F00">
      <w:r w:rsidRPr="00D44A41">
        <w:br w:type="page"/>
      </w:r>
    </w:p>
    <w:p w14:paraId="6AE7CDB3" w14:textId="77777777" w:rsidR="00B41B11" w:rsidRPr="00D44A41" w:rsidRDefault="00D93F00">
      <w:pPr>
        <w:pStyle w:val="1"/>
        <w:numPr>
          <w:ilvl w:val="0"/>
          <w:numId w:val="2"/>
        </w:numPr>
        <w:rPr>
          <w:lang w:val="en-GB"/>
        </w:rPr>
      </w:pPr>
      <w:bookmarkStart w:id="14" w:name="_Toc3327"/>
      <w:r w:rsidRPr="00D44A41">
        <w:rPr>
          <w:lang w:val="en-GB"/>
        </w:rPr>
        <w:lastRenderedPageBreak/>
        <w:t>Main Body</w:t>
      </w:r>
      <w:bookmarkEnd w:id="14"/>
    </w:p>
    <w:p w14:paraId="59CB3C45" w14:textId="16591B71" w:rsidR="00B41B11" w:rsidRPr="00D44A41" w:rsidRDefault="00D93F00">
      <w:pPr>
        <w:spacing w:line="360" w:lineRule="auto"/>
        <w:rPr>
          <w:rFonts w:ascii="Times New Roman" w:hAnsi="Times New Roman" w:cs="Times New Roman"/>
          <w:sz w:val="24"/>
          <w:szCs w:val="24"/>
        </w:rPr>
      </w:pPr>
      <w:r w:rsidRPr="00D44A41">
        <w:rPr>
          <w:rFonts w:ascii="Times New Roman" w:hAnsi="Times New Roman" w:cs="Times New Roman"/>
          <w:sz w:val="24"/>
          <w:szCs w:val="24"/>
        </w:rPr>
        <w:t>In this part, a complete marketing plan is put forward under the framework of SOSTAC including the overall analysis of environment, targeted objectives and specific strategy, tactics and actions, as well as the control and monitor of the whole plan.</w:t>
      </w:r>
    </w:p>
    <w:p w14:paraId="64D400CD" w14:textId="77777777" w:rsidR="00B41B11" w:rsidRPr="00D44A41" w:rsidRDefault="00D93F00" w:rsidP="001D4619">
      <w:pPr>
        <w:pStyle w:val="21"/>
        <w:spacing w:before="120"/>
      </w:pPr>
      <w:bookmarkStart w:id="15" w:name="_Toc18083"/>
      <w:r w:rsidRPr="00D44A41">
        <w:t>2.1 Situational Analysis</w:t>
      </w:r>
      <w:bookmarkEnd w:id="15"/>
    </w:p>
    <w:p w14:paraId="342F9B3B" w14:textId="64AACA2A" w:rsidR="00B41B11" w:rsidRPr="00D44A41" w:rsidRDefault="00D93F00">
      <w:pPr>
        <w:spacing w:line="360" w:lineRule="auto"/>
        <w:rPr>
          <w:rFonts w:ascii="Times New Roman" w:hAnsi="Times New Roman" w:cs="Times New Roman"/>
          <w:sz w:val="24"/>
          <w:szCs w:val="24"/>
        </w:rPr>
      </w:pPr>
      <w:r w:rsidRPr="00D44A41">
        <w:rPr>
          <w:rFonts w:ascii="Times New Roman" w:hAnsi="Times New Roman" w:cs="Times New Roman"/>
          <w:sz w:val="24"/>
          <w:szCs w:val="24"/>
        </w:rPr>
        <w:t xml:space="preserve">Situational analysis refers to have a clear understanding of both the situation of the organisation and </w:t>
      </w:r>
      <w:r w:rsidR="0032648E">
        <w:rPr>
          <w:rFonts w:ascii="Times New Roman" w:hAnsi="Times New Roman" w:cs="Times New Roman"/>
          <w:sz w:val="24"/>
          <w:szCs w:val="24"/>
        </w:rPr>
        <w:t>its</w:t>
      </w:r>
      <w:r w:rsidRPr="00D44A41">
        <w:rPr>
          <w:rFonts w:ascii="Times New Roman" w:hAnsi="Times New Roman" w:cs="Times New Roman"/>
          <w:sz w:val="24"/>
          <w:szCs w:val="24"/>
        </w:rPr>
        <w:t xml:space="preserve"> external environment. The former includes its strength, weakness and resource while the latter involves a series of uncontrollable factors (</w:t>
      </w:r>
      <w:r w:rsidR="00B878C4">
        <w:rPr>
          <w:rFonts w:ascii="Times New Roman" w:hAnsi="Times New Roman" w:cs="Times New Roman"/>
          <w:sz w:val="24"/>
          <w:szCs w:val="24"/>
        </w:rPr>
        <w:t>Kristen, 2013</w:t>
      </w:r>
      <w:r w:rsidRPr="00D44A41">
        <w:rPr>
          <w:rFonts w:ascii="Times New Roman" w:hAnsi="Times New Roman" w:cs="Times New Roman"/>
          <w:sz w:val="24"/>
          <w:szCs w:val="24"/>
        </w:rPr>
        <w:t>). Situational analysis is regarded as the premise of a well-organised marketing plan (Simpson and Radford, 2014). The following is the external and internal environmental analysis of DFS based on formulas of PEST and SWOT.</w:t>
      </w:r>
    </w:p>
    <w:p w14:paraId="2162E959" w14:textId="77777777" w:rsidR="00B41B11" w:rsidRPr="00D44A41" w:rsidRDefault="00D93F00">
      <w:pPr>
        <w:pStyle w:val="31"/>
      </w:pPr>
      <w:bookmarkStart w:id="16" w:name="_Toc464"/>
      <w:r w:rsidRPr="00D44A41">
        <w:t>2.1.1 External Marketing Environment</w:t>
      </w:r>
      <w:bookmarkEnd w:id="16"/>
    </w:p>
    <w:p w14:paraId="6A9EB6AC" w14:textId="4061627C" w:rsidR="00B41B11" w:rsidRPr="00D44A41" w:rsidRDefault="00D93F00">
      <w:pPr>
        <w:spacing w:line="360" w:lineRule="auto"/>
        <w:rPr>
          <w:rFonts w:ascii="Times New Roman" w:hAnsi="Times New Roman" w:cs="Times New Roman"/>
          <w:sz w:val="24"/>
          <w:szCs w:val="24"/>
        </w:rPr>
      </w:pPr>
      <w:r w:rsidRPr="00D44A41">
        <w:rPr>
          <w:rFonts w:ascii="Times New Roman" w:hAnsi="Times New Roman" w:cs="Times New Roman"/>
          <w:sz w:val="24"/>
          <w:szCs w:val="24"/>
        </w:rPr>
        <w:t xml:space="preserve">First, the political situation is not advantageous for DFS. Environmental issues have been attached great importance around the world (Adhikari and </w:t>
      </w:r>
      <w:proofErr w:type="spellStart"/>
      <w:r w:rsidRPr="00D44A41">
        <w:rPr>
          <w:rFonts w:ascii="Times New Roman" w:hAnsi="Times New Roman" w:cs="Times New Roman"/>
          <w:sz w:val="24"/>
          <w:szCs w:val="24"/>
        </w:rPr>
        <w:t>Ozarska</w:t>
      </w:r>
      <w:proofErr w:type="spellEnd"/>
      <w:r w:rsidRPr="00D44A41">
        <w:rPr>
          <w:rFonts w:ascii="Times New Roman" w:hAnsi="Times New Roman" w:cs="Times New Roman"/>
          <w:sz w:val="24"/>
          <w:szCs w:val="24"/>
        </w:rPr>
        <w:t xml:space="preserve">, 2018). Moreover, environmentally friendly methods of production are considered as sustainable. However, wood is an indispensable material in furniture industry (Adhikari and </w:t>
      </w:r>
      <w:proofErr w:type="spellStart"/>
      <w:r w:rsidRPr="00D44A41">
        <w:rPr>
          <w:rFonts w:ascii="Times New Roman" w:hAnsi="Times New Roman" w:cs="Times New Roman"/>
          <w:sz w:val="24"/>
          <w:szCs w:val="24"/>
        </w:rPr>
        <w:t>Ozarska</w:t>
      </w:r>
      <w:proofErr w:type="spellEnd"/>
      <w:r w:rsidRPr="00D44A41">
        <w:rPr>
          <w:rFonts w:ascii="Times New Roman" w:hAnsi="Times New Roman" w:cs="Times New Roman"/>
          <w:sz w:val="24"/>
          <w:szCs w:val="24"/>
        </w:rPr>
        <w:t>, 2018). Considering the severity of deforestation in the UK (Virto et al., 2015), there have been a series of actions in terms of legislation which aims to protect forest (Gov. UK, 2018). For example, a tree felling license is required for everyone who is involved in f</w:t>
      </w:r>
      <w:r w:rsidR="00963929">
        <w:rPr>
          <w:rFonts w:ascii="Times New Roman" w:hAnsi="Times New Roman" w:cs="Times New Roman"/>
          <w:sz w:val="24"/>
          <w:szCs w:val="24"/>
        </w:rPr>
        <w:t>a</w:t>
      </w:r>
      <w:r w:rsidRPr="00D44A41">
        <w:rPr>
          <w:rFonts w:ascii="Times New Roman" w:hAnsi="Times New Roman" w:cs="Times New Roman"/>
          <w:sz w:val="24"/>
          <w:szCs w:val="24"/>
        </w:rPr>
        <w:t xml:space="preserve">lling trees. Moreover, </w:t>
      </w:r>
      <w:r w:rsidRPr="00D44A41">
        <w:rPr>
          <w:rFonts w:ascii="Times New Roman" w:hAnsi="Times New Roman" w:cs="Times New Roman"/>
          <w:i/>
          <w:iCs/>
          <w:sz w:val="24"/>
          <w:szCs w:val="24"/>
        </w:rPr>
        <w:t xml:space="preserve">the UK Forestry Standard </w:t>
      </w:r>
      <w:r w:rsidRPr="00D44A41">
        <w:rPr>
          <w:rFonts w:ascii="Times New Roman" w:hAnsi="Times New Roman" w:cs="Times New Roman"/>
          <w:sz w:val="24"/>
          <w:szCs w:val="24"/>
        </w:rPr>
        <w:t>has been implemented in order to regulate f</w:t>
      </w:r>
      <w:r w:rsidR="00AA7EB6">
        <w:rPr>
          <w:rFonts w:ascii="Times New Roman" w:hAnsi="Times New Roman" w:cs="Times New Roman"/>
          <w:sz w:val="24"/>
          <w:szCs w:val="24"/>
        </w:rPr>
        <w:t>a</w:t>
      </w:r>
      <w:r w:rsidRPr="00D44A41">
        <w:rPr>
          <w:rFonts w:ascii="Times New Roman" w:hAnsi="Times New Roman" w:cs="Times New Roman"/>
          <w:sz w:val="24"/>
          <w:szCs w:val="24"/>
        </w:rPr>
        <w:t>lling trees activities and protect forest resources in the UK (Forestry Commission, 2017). As a result, the cost tends to increase for furniture companies such as DFS or it has to find another effective way to manufacture their products.</w:t>
      </w:r>
    </w:p>
    <w:p w14:paraId="65D2DF4A" w14:textId="08AD92FD" w:rsidR="00B41B11" w:rsidRPr="00D44A41" w:rsidRDefault="00D93F00">
      <w:pPr>
        <w:spacing w:line="360" w:lineRule="auto"/>
        <w:rPr>
          <w:rFonts w:ascii="Times New Roman" w:hAnsi="Times New Roman" w:cs="Times New Roman"/>
          <w:sz w:val="24"/>
          <w:szCs w:val="24"/>
        </w:rPr>
      </w:pPr>
      <w:r w:rsidRPr="00D44A41">
        <w:rPr>
          <w:rFonts w:ascii="Times New Roman" w:hAnsi="Times New Roman" w:cs="Times New Roman"/>
          <w:sz w:val="24"/>
          <w:szCs w:val="24"/>
        </w:rPr>
        <w:t>When it comes to the economic factor, the world’s economies have been recovering gradually since the last financial crisis (</w:t>
      </w:r>
      <w:proofErr w:type="spellStart"/>
      <w:r w:rsidRPr="00D44A41">
        <w:rPr>
          <w:rFonts w:ascii="Times New Roman" w:hAnsi="Times New Roman" w:cs="Times New Roman"/>
          <w:sz w:val="24"/>
          <w:szCs w:val="24"/>
        </w:rPr>
        <w:t>Naisbitt</w:t>
      </w:r>
      <w:proofErr w:type="spellEnd"/>
      <w:r w:rsidRPr="00D44A41">
        <w:rPr>
          <w:rFonts w:ascii="Times New Roman" w:hAnsi="Times New Roman" w:cs="Times New Roman"/>
          <w:sz w:val="24"/>
          <w:szCs w:val="24"/>
        </w:rPr>
        <w:t xml:space="preserve"> et al. 2019). In the UK, the economy forecast indicates that economic condition will continue roughly as it is considering </w:t>
      </w:r>
      <w:r w:rsidRPr="00D44A41">
        <w:rPr>
          <w:rFonts w:ascii="Times New Roman" w:hAnsi="Times New Roman" w:cs="Times New Roman"/>
          <w:sz w:val="24"/>
          <w:szCs w:val="24"/>
        </w:rPr>
        <w:lastRenderedPageBreak/>
        <w:t>the existence of uncertain factors (The UK Economy: Forecast Summary, 2019). The overall economy situation has an apparent impact on consumer confidence, housing market and consumer credit (The UK Economy: Forecast Summary, 2019)</w:t>
      </w:r>
      <w:r w:rsidR="0038649C">
        <w:rPr>
          <w:rFonts w:ascii="Times New Roman" w:hAnsi="Times New Roman" w:cs="Times New Roman"/>
          <w:sz w:val="24"/>
          <w:szCs w:val="24"/>
        </w:rPr>
        <w:t>,</w:t>
      </w:r>
      <w:r w:rsidRPr="00D44A41">
        <w:rPr>
          <w:rFonts w:ascii="Times New Roman" w:hAnsi="Times New Roman" w:cs="Times New Roman"/>
          <w:sz w:val="24"/>
          <w:szCs w:val="24"/>
        </w:rPr>
        <w:t xml:space="preserve"> which are key drivers in furniture industry. For example, home ownership rate in the UK declined to its lowest level since 1985 in 2017, reaching 63.4% (DFS, 2019). However, a recent survey indicates that exceeding 80% of people who are between 18 to 34 years old and do not own estates still want to own their homes (HBF and YouGov, 2016). Moreover, if the fiscal policy is loosened, it will stimulate the increase of consumer confidence and consumer credit (Aldridge, 2018). All of them could be considered as opportunities to DFS.</w:t>
      </w:r>
    </w:p>
    <w:p w14:paraId="65CD0EEB" w14:textId="77777777" w:rsidR="00B41B11" w:rsidRPr="00D44A41" w:rsidRDefault="00D93F00">
      <w:pPr>
        <w:spacing w:line="360" w:lineRule="auto"/>
        <w:rPr>
          <w:rFonts w:ascii="Times New Roman" w:hAnsi="Times New Roman" w:cs="Times New Roman"/>
          <w:sz w:val="24"/>
          <w:szCs w:val="24"/>
        </w:rPr>
      </w:pPr>
      <w:r w:rsidRPr="00D44A41">
        <w:rPr>
          <w:rFonts w:ascii="Times New Roman" w:hAnsi="Times New Roman" w:cs="Times New Roman"/>
          <w:sz w:val="24"/>
          <w:szCs w:val="24"/>
        </w:rPr>
        <w:t>Furthermore, the social changes should not be ignored. On the one hand, the value of customers is becoming continuously significant (Azizi et al., 2017). With the increase of living standard, customers’ demand of furniture is becoming various. Customer orientation is a strategy that is accepted by numerous companies (Azizi et al., 2017). Therefore, clinging to customised products based on demands of customer is a method to achieve sustainable growth (Wang et al., 2017). On the other hand, young customers are becoming the dominant part among all customers. Compared with other consumers, they are less price sensitive but more concerned about the personality and cause behind the product (</w:t>
      </w:r>
      <w:proofErr w:type="spellStart"/>
      <w:r w:rsidRPr="00D44A41">
        <w:rPr>
          <w:rFonts w:ascii="Times New Roman" w:hAnsi="Times New Roman" w:cs="Times New Roman"/>
          <w:sz w:val="24"/>
          <w:szCs w:val="24"/>
        </w:rPr>
        <w:t>Páez</w:t>
      </w:r>
      <w:proofErr w:type="spellEnd"/>
      <w:r w:rsidRPr="00D44A41">
        <w:rPr>
          <w:rFonts w:ascii="Times New Roman" w:hAnsi="Times New Roman" w:cs="Times New Roman"/>
          <w:sz w:val="24"/>
          <w:szCs w:val="24"/>
        </w:rPr>
        <w:t xml:space="preserve"> et al., 2014). Therefore, DFS can witness a considerable growth if it seizes the opportunity of changes in terms of consumption habits.</w:t>
      </w:r>
    </w:p>
    <w:p w14:paraId="06C242F0" w14:textId="7AA568D7" w:rsidR="00B41B11" w:rsidRDefault="00D93F00">
      <w:pPr>
        <w:spacing w:line="360" w:lineRule="auto"/>
        <w:rPr>
          <w:rFonts w:ascii="Times New Roman" w:hAnsi="Times New Roman" w:cs="Times New Roman"/>
          <w:sz w:val="24"/>
          <w:szCs w:val="24"/>
        </w:rPr>
      </w:pPr>
      <w:r w:rsidRPr="00D44A41">
        <w:rPr>
          <w:rFonts w:ascii="Times New Roman" w:hAnsi="Times New Roman" w:cs="Times New Roman"/>
          <w:sz w:val="24"/>
          <w:szCs w:val="24"/>
        </w:rPr>
        <w:t xml:space="preserve">Moreover, the technological factor can also affect the development of DFS. Meeting the consumption habits of young people, online shopping has becoming more and more popular </w:t>
      </w:r>
      <w:bookmarkStart w:id="17" w:name="_Hlk35295112"/>
      <w:r w:rsidRPr="00D44A41">
        <w:rPr>
          <w:rFonts w:ascii="Times New Roman" w:hAnsi="Times New Roman" w:cs="Times New Roman"/>
          <w:sz w:val="24"/>
          <w:szCs w:val="24"/>
        </w:rPr>
        <w:t>(Lin et al., 2019)</w:t>
      </w:r>
      <w:bookmarkEnd w:id="17"/>
      <w:r w:rsidRPr="00D44A41">
        <w:rPr>
          <w:rFonts w:ascii="Times New Roman" w:hAnsi="Times New Roman" w:cs="Times New Roman"/>
          <w:sz w:val="24"/>
          <w:szCs w:val="24"/>
        </w:rPr>
        <w:t>. Correspondingly, the business model of O2O generates in order to satisfy different demands effectively. Via online stores, not only can the organisation promote products but also reduce a part of cost (Lin et al., 2019). Together with physical stores, it can attract more potential customers. DFS has already implemented such a model and made a progress (DFS, 2019).</w:t>
      </w:r>
    </w:p>
    <w:p w14:paraId="36B40A0D" w14:textId="77777777" w:rsidR="0084077D" w:rsidRPr="00D44A41" w:rsidRDefault="0084077D">
      <w:pPr>
        <w:spacing w:line="360" w:lineRule="auto"/>
        <w:rPr>
          <w:rFonts w:ascii="Times New Roman" w:hAnsi="Times New Roman" w:cs="Times New Roman"/>
          <w:sz w:val="24"/>
          <w:szCs w:val="24"/>
        </w:rPr>
      </w:pPr>
    </w:p>
    <w:p w14:paraId="658EA470" w14:textId="77777777" w:rsidR="00B41B11" w:rsidRPr="00D44A41" w:rsidRDefault="00D93F00">
      <w:pPr>
        <w:pStyle w:val="31"/>
      </w:pPr>
      <w:bookmarkStart w:id="18" w:name="_Toc17386"/>
      <w:r w:rsidRPr="00D44A41">
        <w:lastRenderedPageBreak/>
        <w:t>2.1.2 Internal Organisational Environment</w:t>
      </w:r>
      <w:bookmarkEnd w:id="18"/>
    </w:p>
    <w:p w14:paraId="2C473FD2" w14:textId="77777777" w:rsidR="00B41B11" w:rsidRPr="00D44A41" w:rsidRDefault="00D93F00">
      <w:pPr>
        <w:spacing w:line="360" w:lineRule="auto"/>
        <w:rPr>
          <w:rFonts w:ascii="Times New Roman" w:hAnsi="Times New Roman" w:cs="Times New Roman"/>
          <w:sz w:val="24"/>
          <w:szCs w:val="24"/>
        </w:rPr>
      </w:pPr>
      <w:r w:rsidRPr="00D44A41">
        <w:rPr>
          <w:rFonts w:ascii="Times New Roman" w:hAnsi="Times New Roman" w:cs="Times New Roman"/>
          <w:sz w:val="24"/>
          <w:szCs w:val="24"/>
        </w:rPr>
        <w:t>When it comes to strengths of DFS, the market share is advantageous. With a</w:t>
      </w:r>
      <w:r w:rsidRPr="00D44A41">
        <w:rPr>
          <w:rFonts w:ascii="Times New Roman" w:hAnsi="Times New Roman" w:cs="Times New Roman"/>
          <w:b/>
          <w:bCs/>
          <w:sz w:val="24"/>
          <w:szCs w:val="24"/>
        </w:rPr>
        <w:t xml:space="preserve"> </w:t>
      </w:r>
      <w:r w:rsidRPr="00D44A41">
        <w:rPr>
          <w:rFonts w:ascii="Times New Roman" w:hAnsi="Times New Roman" w:cs="Times New Roman"/>
          <w:sz w:val="24"/>
          <w:szCs w:val="24"/>
        </w:rPr>
        <w:t>percentage of 34%, DFS is a main player in furniture industry in the UK (MarketLine, 2018). IKEA, known as a giant in the global furniture retailing industry, only enjoys a 9% market share in the UK (IKEA, 2019). A large market scale is advantageous for DFS to maintain its competitive edge.</w:t>
      </w:r>
    </w:p>
    <w:p w14:paraId="44681AAE" w14:textId="7A812B12" w:rsidR="00B41B11" w:rsidRPr="00D44A41" w:rsidRDefault="00D93F00">
      <w:pPr>
        <w:spacing w:line="360" w:lineRule="auto"/>
        <w:rPr>
          <w:rFonts w:ascii="Times New Roman" w:hAnsi="Times New Roman" w:cs="Times New Roman"/>
          <w:sz w:val="24"/>
          <w:szCs w:val="24"/>
        </w:rPr>
      </w:pPr>
      <w:r w:rsidRPr="00D44A41">
        <w:rPr>
          <w:rFonts w:ascii="Times New Roman" w:hAnsi="Times New Roman" w:cs="Times New Roman"/>
          <w:sz w:val="24"/>
          <w:szCs w:val="24"/>
        </w:rPr>
        <w:t xml:space="preserve">Moreover, there are four brands in DFS group which are complementary (DFS, 2019). For example, Dwell focuses on stylish and modern furniture and targets on customers whose ages are between 35 to 55 while DFS aims </w:t>
      </w:r>
      <w:r w:rsidR="00332CB3">
        <w:rPr>
          <w:rFonts w:ascii="Times New Roman" w:hAnsi="Times New Roman" w:cs="Times New Roman"/>
          <w:sz w:val="24"/>
          <w:szCs w:val="24"/>
        </w:rPr>
        <w:t>at</w:t>
      </w:r>
      <w:r w:rsidR="00CF03BA">
        <w:rPr>
          <w:rFonts w:ascii="Times New Roman" w:hAnsi="Times New Roman" w:cs="Times New Roman"/>
          <w:sz w:val="24"/>
          <w:szCs w:val="24"/>
        </w:rPr>
        <w:t xml:space="preserve"> attracting</w:t>
      </w:r>
      <w:r w:rsidRPr="00D44A41">
        <w:rPr>
          <w:rFonts w:ascii="Times New Roman" w:hAnsi="Times New Roman" w:cs="Times New Roman"/>
          <w:sz w:val="24"/>
          <w:szCs w:val="24"/>
        </w:rPr>
        <w:t xml:space="preserve"> average sofa purchasers. Sofa Workshop specialises in British-made furniture and its customers tend to be affluent and so does </w:t>
      </w:r>
      <w:proofErr w:type="spellStart"/>
      <w:r w:rsidRPr="00D44A41">
        <w:rPr>
          <w:rFonts w:ascii="Times New Roman" w:hAnsi="Times New Roman" w:cs="Times New Roman"/>
          <w:sz w:val="24"/>
          <w:szCs w:val="24"/>
        </w:rPr>
        <w:t>Sofology</w:t>
      </w:r>
      <w:proofErr w:type="spellEnd"/>
      <w:r w:rsidRPr="00D44A41">
        <w:rPr>
          <w:rFonts w:ascii="Times New Roman" w:hAnsi="Times New Roman" w:cs="Times New Roman"/>
          <w:sz w:val="24"/>
          <w:szCs w:val="24"/>
        </w:rPr>
        <w:t xml:space="preserve"> (DFS, 2019). This strength makes it possible for DFS to target most of the market.</w:t>
      </w:r>
    </w:p>
    <w:p w14:paraId="68D4524F" w14:textId="77777777" w:rsidR="00B41B11" w:rsidRPr="00D44A41" w:rsidRDefault="00D93F00">
      <w:pPr>
        <w:spacing w:line="360" w:lineRule="auto"/>
        <w:rPr>
          <w:rFonts w:ascii="Times New Roman" w:hAnsi="Times New Roman" w:cs="Times New Roman"/>
          <w:sz w:val="24"/>
          <w:szCs w:val="24"/>
        </w:rPr>
      </w:pPr>
      <w:r w:rsidRPr="00D44A41">
        <w:rPr>
          <w:rFonts w:ascii="Times New Roman" w:hAnsi="Times New Roman" w:cs="Times New Roman"/>
          <w:sz w:val="24"/>
          <w:szCs w:val="24"/>
        </w:rPr>
        <w:t>Besides, O2O business model drives the growth of the group. For example, 85% of customers tend to visit its website before shopping in its showrooms (DFS, 2019). The well-designed website and 235 showrooms combine to provide customers with a satisfying shopping experience (MarketLine, 2018).</w:t>
      </w:r>
    </w:p>
    <w:p w14:paraId="34669D62" w14:textId="77777777" w:rsidR="00B41B11" w:rsidRPr="00D44A41" w:rsidRDefault="00D93F00">
      <w:pPr>
        <w:spacing w:line="360" w:lineRule="auto"/>
        <w:rPr>
          <w:rFonts w:ascii="Times New Roman" w:hAnsi="Times New Roman" w:cs="Times New Roman"/>
          <w:sz w:val="24"/>
          <w:szCs w:val="24"/>
        </w:rPr>
      </w:pPr>
      <w:r w:rsidRPr="00D44A41">
        <w:rPr>
          <w:rFonts w:ascii="Times New Roman" w:hAnsi="Times New Roman" w:cs="Times New Roman"/>
          <w:sz w:val="24"/>
          <w:szCs w:val="24"/>
        </w:rPr>
        <w:t>However, there are also weaknesses within the organisation. Initially, its gross sales fell by 6% for the six months to 29 December which is partly due to external uncertainty such as Brexit (MarketLine, 2020). The falling gross sales will restrain financial budgets of marketing to some extent. Next, that four brands operate separately is not beneficial to increase synergy benefits as well as improve management (DFS, 2019).</w:t>
      </w:r>
    </w:p>
    <w:p w14:paraId="5FB075AB" w14:textId="77777777" w:rsidR="00B41B11" w:rsidRPr="00D44A41" w:rsidRDefault="00D93F00">
      <w:pPr>
        <w:spacing w:line="360" w:lineRule="auto"/>
        <w:rPr>
          <w:rFonts w:ascii="Times New Roman" w:hAnsi="Times New Roman" w:cs="Times New Roman"/>
          <w:sz w:val="24"/>
          <w:szCs w:val="24"/>
        </w:rPr>
      </w:pPr>
      <w:r w:rsidRPr="00D44A41">
        <w:rPr>
          <w:rFonts w:ascii="Times New Roman" w:hAnsi="Times New Roman" w:cs="Times New Roman"/>
          <w:sz w:val="24"/>
          <w:szCs w:val="24"/>
        </w:rPr>
        <w:fldChar w:fldCharType="begin"/>
      </w:r>
      <w:r w:rsidRPr="00D44A41">
        <w:rPr>
          <w:rFonts w:ascii="Times New Roman" w:hAnsi="Times New Roman" w:cs="Times New Roman"/>
          <w:sz w:val="24"/>
          <w:szCs w:val="24"/>
        </w:rPr>
        <w:instrText xml:space="preserve"> REF _Ref4419 \h </w:instrText>
      </w:r>
      <w:r w:rsidRPr="00D44A41">
        <w:rPr>
          <w:rFonts w:ascii="Times New Roman" w:hAnsi="Times New Roman" w:cs="Times New Roman"/>
          <w:sz w:val="24"/>
          <w:szCs w:val="24"/>
        </w:rPr>
      </w:r>
      <w:r w:rsidRPr="00D44A41">
        <w:rPr>
          <w:rFonts w:ascii="Times New Roman" w:hAnsi="Times New Roman" w:cs="Times New Roman"/>
          <w:sz w:val="24"/>
          <w:szCs w:val="24"/>
        </w:rPr>
        <w:fldChar w:fldCharType="separate"/>
      </w:r>
      <w:r w:rsidRPr="00D44A41">
        <w:rPr>
          <w:rFonts w:ascii="Times New Roman" w:hAnsi="Times New Roman" w:cs="Times New Roman"/>
          <w:sz w:val="24"/>
          <w:szCs w:val="24"/>
        </w:rPr>
        <w:t xml:space="preserve">Table </w:t>
      </w:r>
      <w:r w:rsidRPr="00D44A41">
        <w:rPr>
          <w:rFonts w:ascii="Times New Roman" w:hAnsi="Times New Roman" w:cs="Times New Roman"/>
          <w:sz w:val="24"/>
          <w:szCs w:val="24"/>
        </w:rPr>
        <w:fldChar w:fldCharType="begin"/>
      </w:r>
      <w:r w:rsidRPr="00D44A41">
        <w:rPr>
          <w:rFonts w:ascii="Times New Roman" w:hAnsi="Times New Roman" w:cs="Times New Roman"/>
          <w:sz w:val="24"/>
          <w:szCs w:val="24"/>
        </w:rPr>
        <w:instrText xml:space="preserve"> STYLEREF 1 \s </w:instrText>
      </w:r>
      <w:r w:rsidRPr="00D44A41">
        <w:rPr>
          <w:rFonts w:ascii="Times New Roman" w:hAnsi="Times New Roman" w:cs="Times New Roman"/>
          <w:sz w:val="24"/>
          <w:szCs w:val="24"/>
        </w:rPr>
        <w:fldChar w:fldCharType="separate"/>
      </w:r>
      <w:r w:rsidRPr="00D44A41">
        <w:rPr>
          <w:rFonts w:ascii="Times New Roman" w:hAnsi="Times New Roman" w:cs="Times New Roman"/>
          <w:sz w:val="24"/>
          <w:szCs w:val="24"/>
        </w:rPr>
        <w:t>2</w:t>
      </w:r>
      <w:r w:rsidRPr="00D44A41">
        <w:rPr>
          <w:rFonts w:ascii="Times New Roman" w:hAnsi="Times New Roman" w:cs="Times New Roman"/>
          <w:sz w:val="24"/>
          <w:szCs w:val="24"/>
        </w:rPr>
        <w:fldChar w:fldCharType="end"/>
      </w:r>
      <w:r w:rsidRPr="00D44A41">
        <w:rPr>
          <w:rFonts w:ascii="Times New Roman" w:hAnsi="Times New Roman" w:cs="Times New Roman"/>
          <w:sz w:val="24"/>
          <w:szCs w:val="24"/>
        </w:rPr>
        <w:t>-1</w:t>
      </w:r>
      <w:r w:rsidRPr="00D44A41">
        <w:rPr>
          <w:rFonts w:ascii="Times New Roman" w:hAnsi="Times New Roman" w:cs="Times New Roman"/>
          <w:sz w:val="24"/>
          <w:szCs w:val="24"/>
        </w:rPr>
        <w:fldChar w:fldCharType="end"/>
      </w:r>
      <w:r w:rsidRPr="00D44A41">
        <w:rPr>
          <w:rFonts w:ascii="Times New Roman" w:hAnsi="Times New Roman" w:cs="Times New Roman"/>
          <w:sz w:val="24"/>
          <w:szCs w:val="24"/>
        </w:rPr>
        <w:t xml:space="preserve"> is the summary of environmental analysis of DFS.</w:t>
      </w:r>
    </w:p>
    <w:p w14:paraId="7CA1EA1E" w14:textId="0BF25119" w:rsidR="003622B1" w:rsidRDefault="003622B1">
      <w:pPr>
        <w:pStyle w:val="a3"/>
        <w:spacing w:line="360" w:lineRule="auto"/>
        <w:jc w:val="left"/>
        <w:rPr>
          <w:rFonts w:ascii="Times New Roman" w:hAnsi="Times New Roman" w:cs="Times New Roman"/>
          <w:sz w:val="24"/>
          <w:szCs w:val="24"/>
        </w:rPr>
      </w:pPr>
      <w:bookmarkStart w:id="19" w:name="_Ref4419"/>
      <w:r>
        <w:rPr>
          <w:rFonts w:ascii="Times New Roman" w:hAnsi="Times New Roman" w:cs="Times New Roman"/>
          <w:sz w:val="24"/>
          <w:szCs w:val="24"/>
        </w:rPr>
        <w:br w:type="page"/>
      </w:r>
    </w:p>
    <w:p w14:paraId="6A9F6CF1" w14:textId="77777777" w:rsidR="00B41B11" w:rsidRPr="00D44A41" w:rsidRDefault="00D93F00">
      <w:pPr>
        <w:pStyle w:val="a3"/>
        <w:spacing w:line="360" w:lineRule="auto"/>
        <w:jc w:val="left"/>
        <w:rPr>
          <w:rFonts w:ascii="Times New Roman" w:hAnsi="Times New Roman" w:cs="Times New Roman"/>
          <w:sz w:val="24"/>
          <w:szCs w:val="24"/>
        </w:rPr>
      </w:pPr>
      <w:r w:rsidRPr="00D44A41">
        <w:rPr>
          <w:rFonts w:ascii="Times New Roman" w:hAnsi="Times New Roman" w:cs="Times New Roman"/>
          <w:sz w:val="24"/>
          <w:szCs w:val="24"/>
        </w:rPr>
        <w:lastRenderedPageBreak/>
        <w:t xml:space="preserve">Table </w:t>
      </w:r>
      <w:r w:rsidRPr="00D44A41">
        <w:rPr>
          <w:rFonts w:ascii="Times New Roman" w:hAnsi="Times New Roman" w:cs="Times New Roman"/>
          <w:sz w:val="24"/>
          <w:szCs w:val="24"/>
        </w:rPr>
        <w:fldChar w:fldCharType="begin"/>
      </w:r>
      <w:r w:rsidRPr="00D44A41">
        <w:rPr>
          <w:rFonts w:ascii="Times New Roman" w:hAnsi="Times New Roman" w:cs="Times New Roman"/>
          <w:sz w:val="24"/>
          <w:szCs w:val="24"/>
        </w:rPr>
        <w:instrText xml:space="preserve"> STYLEREF 1 \s </w:instrText>
      </w:r>
      <w:r w:rsidRPr="00D44A41">
        <w:rPr>
          <w:rFonts w:ascii="Times New Roman" w:hAnsi="Times New Roman" w:cs="Times New Roman"/>
          <w:sz w:val="24"/>
          <w:szCs w:val="24"/>
        </w:rPr>
        <w:fldChar w:fldCharType="separate"/>
      </w:r>
      <w:r w:rsidRPr="00D44A41">
        <w:rPr>
          <w:rFonts w:ascii="Times New Roman" w:hAnsi="Times New Roman" w:cs="Times New Roman"/>
          <w:sz w:val="24"/>
          <w:szCs w:val="24"/>
        </w:rPr>
        <w:t>2</w:t>
      </w:r>
      <w:r w:rsidRPr="00D44A41">
        <w:rPr>
          <w:rFonts w:ascii="Times New Roman" w:hAnsi="Times New Roman" w:cs="Times New Roman"/>
          <w:sz w:val="24"/>
          <w:szCs w:val="24"/>
        </w:rPr>
        <w:fldChar w:fldCharType="end"/>
      </w:r>
      <w:r w:rsidRPr="00D44A41">
        <w:rPr>
          <w:rFonts w:ascii="Times New Roman" w:hAnsi="Times New Roman" w:cs="Times New Roman"/>
          <w:sz w:val="24"/>
          <w:szCs w:val="24"/>
        </w:rPr>
        <w:t>-</w:t>
      </w:r>
      <w:r w:rsidRPr="00D44A41">
        <w:rPr>
          <w:rFonts w:ascii="Times New Roman" w:hAnsi="Times New Roman" w:cs="Times New Roman"/>
          <w:sz w:val="24"/>
          <w:szCs w:val="24"/>
        </w:rPr>
        <w:fldChar w:fldCharType="begin"/>
      </w:r>
      <w:r w:rsidRPr="00D44A41">
        <w:rPr>
          <w:rFonts w:ascii="Times New Roman" w:hAnsi="Times New Roman" w:cs="Times New Roman"/>
          <w:sz w:val="24"/>
          <w:szCs w:val="24"/>
        </w:rPr>
        <w:instrText xml:space="preserve"> SEQ Table \* ARABIC \s 1 </w:instrText>
      </w:r>
      <w:r w:rsidRPr="00D44A41">
        <w:rPr>
          <w:rFonts w:ascii="Times New Roman" w:hAnsi="Times New Roman" w:cs="Times New Roman"/>
          <w:sz w:val="24"/>
          <w:szCs w:val="24"/>
        </w:rPr>
        <w:fldChar w:fldCharType="separate"/>
      </w:r>
      <w:r w:rsidRPr="00D44A41">
        <w:rPr>
          <w:rFonts w:ascii="Times New Roman" w:hAnsi="Times New Roman" w:cs="Times New Roman"/>
          <w:sz w:val="24"/>
          <w:szCs w:val="24"/>
        </w:rPr>
        <w:t>1</w:t>
      </w:r>
      <w:r w:rsidRPr="00D44A41">
        <w:rPr>
          <w:rFonts w:ascii="Times New Roman" w:hAnsi="Times New Roman" w:cs="Times New Roman"/>
          <w:sz w:val="24"/>
          <w:szCs w:val="24"/>
        </w:rPr>
        <w:fldChar w:fldCharType="end"/>
      </w:r>
      <w:bookmarkStart w:id="20" w:name="_Toc25568"/>
      <w:bookmarkEnd w:id="19"/>
      <w:r w:rsidRPr="00D44A41">
        <w:rPr>
          <w:rFonts w:ascii="Times New Roman" w:hAnsi="Times New Roman" w:cs="Times New Roman"/>
          <w:sz w:val="24"/>
          <w:szCs w:val="24"/>
        </w:rPr>
        <w:t xml:space="preserve"> The Summary of The Environmental Analysis of DFS</w:t>
      </w:r>
      <w:bookmarkEnd w:id="20"/>
    </w:p>
    <w:p w14:paraId="0123570F" w14:textId="77777777" w:rsidR="00B41B11" w:rsidRPr="00D44A41" w:rsidRDefault="00D93F00">
      <w:pPr>
        <w:spacing w:line="360" w:lineRule="auto"/>
        <w:ind w:leftChars="-100" w:left="-210"/>
        <w:jc w:val="center"/>
        <w:rPr>
          <w:rFonts w:ascii="Times New Roman" w:hAnsi="Times New Roman" w:cs="Times New Roman"/>
          <w:sz w:val="24"/>
          <w:szCs w:val="24"/>
        </w:rPr>
      </w:pPr>
      <w:r w:rsidRPr="00D44A41">
        <w:rPr>
          <w:noProof/>
        </w:rPr>
        <w:drawing>
          <wp:inline distT="0" distB="0" distL="0" distR="0" wp14:anchorId="5EE8F187" wp14:editId="2986AD46">
            <wp:extent cx="6076950" cy="3176270"/>
            <wp:effectExtent l="0" t="0" r="0" b="508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16"/>
                    <a:stretch>
                      <a:fillRect/>
                    </a:stretch>
                  </pic:blipFill>
                  <pic:spPr>
                    <a:xfrm>
                      <a:off x="0" y="0"/>
                      <a:ext cx="6076950" cy="3176754"/>
                    </a:xfrm>
                    <a:prstGeom prst="rect">
                      <a:avLst/>
                    </a:prstGeom>
                  </pic:spPr>
                </pic:pic>
              </a:graphicData>
            </a:graphic>
          </wp:inline>
        </w:drawing>
      </w:r>
    </w:p>
    <w:p w14:paraId="43CF9771" w14:textId="77777777" w:rsidR="00B41B11" w:rsidRPr="00D44A41" w:rsidRDefault="00D93F00" w:rsidP="001D4619">
      <w:pPr>
        <w:pStyle w:val="21"/>
        <w:spacing w:before="120"/>
      </w:pPr>
      <w:bookmarkStart w:id="21" w:name="_Toc24296"/>
      <w:r w:rsidRPr="00D44A41">
        <w:t>2.2 Objectives</w:t>
      </w:r>
      <w:bookmarkEnd w:id="21"/>
    </w:p>
    <w:p w14:paraId="0DF19E5A" w14:textId="77777777" w:rsidR="00B41B11" w:rsidRPr="00D44A41" w:rsidRDefault="00D93F00">
      <w:pPr>
        <w:spacing w:line="360" w:lineRule="auto"/>
        <w:rPr>
          <w:rFonts w:ascii="Times New Roman" w:hAnsi="Times New Roman" w:cs="Times New Roman"/>
          <w:sz w:val="24"/>
          <w:szCs w:val="24"/>
        </w:rPr>
      </w:pPr>
      <w:r w:rsidRPr="00D44A41">
        <w:rPr>
          <w:rFonts w:ascii="Times New Roman" w:hAnsi="Times New Roman" w:cs="Times New Roman"/>
          <w:sz w:val="24"/>
          <w:szCs w:val="24"/>
        </w:rPr>
        <w:t>Through the environmental analysis, the external consideration of fulfilling the various demands and the internal factors of improving synergy benefits and promoting sales combine to the basis of the marketing plan. The following are three specific marketing objectives of the marketing plan:</w:t>
      </w:r>
    </w:p>
    <w:p w14:paraId="0954888A" w14:textId="54557FA4" w:rsidR="00B41B11" w:rsidRPr="00D44A41" w:rsidRDefault="00D93F00">
      <w:pPr>
        <w:pStyle w:val="ad"/>
        <w:numPr>
          <w:ilvl w:val="0"/>
          <w:numId w:val="3"/>
        </w:numPr>
        <w:spacing w:line="360" w:lineRule="auto"/>
        <w:ind w:firstLineChars="0"/>
        <w:rPr>
          <w:rFonts w:ascii="Times New Roman" w:hAnsi="Times New Roman" w:cs="Times New Roman"/>
          <w:sz w:val="24"/>
          <w:szCs w:val="24"/>
        </w:rPr>
      </w:pPr>
      <w:r w:rsidRPr="00D44A41">
        <w:rPr>
          <w:rFonts w:ascii="Times New Roman" w:hAnsi="Times New Roman" w:cs="Times New Roman"/>
          <w:sz w:val="24"/>
          <w:szCs w:val="24"/>
        </w:rPr>
        <w:t>Maintain</w:t>
      </w:r>
      <w:r w:rsidR="00995D3E">
        <w:rPr>
          <w:rFonts w:ascii="Times New Roman" w:hAnsi="Times New Roman" w:cs="Times New Roman"/>
          <w:sz w:val="24"/>
          <w:szCs w:val="24"/>
        </w:rPr>
        <w:t>ing</w:t>
      </w:r>
      <w:r w:rsidRPr="00D44A41">
        <w:rPr>
          <w:rFonts w:ascii="Times New Roman" w:hAnsi="Times New Roman" w:cs="Times New Roman"/>
          <w:sz w:val="24"/>
          <w:szCs w:val="24"/>
        </w:rPr>
        <w:t xml:space="preserve"> customers. Engaging customers and discovering the value of customers through promoting customised products and offering a reasonable discount (Fernandes and </w:t>
      </w:r>
      <w:proofErr w:type="spellStart"/>
      <w:r w:rsidRPr="00D44A41">
        <w:rPr>
          <w:rFonts w:ascii="Times New Roman" w:hAnsi="Times New Roman" w:cs="Times New Roman"/>
          <w:sz w:val="24"/>
          <w:szCs w:val="24"/>
        </w:rPr>
        <w:t>Remelhe</w:t>
      </w:r>
      <w:proofErr w:type="spellEnd"/>
      <w:r w:rsidRPr="00D44A41">
        <w:rPr>
          <w:rFonts w:ascii="Times New Roman" w:hAnsi="Times New Roman" w:cs="Times New Roman"/>
          <w:sz w:val="24"/>
          <w:szCs w:val="24"/>
        </w:rPr>
        <w:t xml:space="preserve">, 2016). Managing a series of promotion activities with embedding company’s culture and positive social awareness. As a result, the market share of the organisation can be kept and even witness an increase (Fernandes and </w:t>
      </w:r>
      <w:proofErr w:type="spellStart"/>
      <w:r w:rsidRPr="00D44A41">
        <w:rPr>
          <w:rFonts w:ascii="Times New Roman" w:hAnsi="Times New Roman" w:cs="Times New Roman"/>
          <w:sz w:val="24"/>
          <w:szCs w:val="24"/>
        </w:rPr>
        <w:t>Remelhe</w:t>
      </w:r>
      <w:proofErr w:type="spellEnd"/>
      <w:r w:rsidRPr="00D44A41">
        <w:rPr>
          <w:rFonts w:ascii="Times New Roman" w:hAnsi="Times New Roman" w:cs="Times New Roman"/>
          <w:sz w:val="24"/>
          <w:szCs w:val="24"/>
        </w:rPr>
        <w:t>, 2016).</w:t>
      </w:r>
    </w:p>
    <w:p w14:paraId="0B06BF32" w14:textId="77777777" w:rsidR="00B41B11" w:rsidRPr="00D44A41" w:rsidRDefault="00D93F00">
      <w:pPr>
        <w:pStyle w:val="ad"/>
        <w:numPr>
          <w:ilvl w:val="0"/>
          <w:numId w:val="3"/>
        </w:numPr>
        <w:spacing w:line="360" w:lineRule="auto"/>
        <w:ind w:firstLineChars="0"/>
        <w:rPr>
          <w:rFonts w:ascii="Times New Roman" w:hAnsi="Times New Roman" w:cs="Times New Roman"/>
          <w:sz w:val="24"/>
          <w:szCs w:val="24"/>
        </w:rPr>
      </w:pPr>
      <w:r w:rsidRPr="00D44A41">
        <w:rPr>
          <w:rFonts w:ascii="Times New Roman" w:hAnsi="Times New Roman" w:cs="Times New Roman"/>
          <w:sz w:val="24"/>
          <w:szCs w:val="24"/>
        </w:rPr>
        <w:t>Improving synergy effects. Integrating existing retail resources of different brands in order to improve operating efficiency in delivery, information exchange and cost reduction whilst maintaining complimentary characters. Therefore, the demand of customer can be satisfied better, and the problem of high cost can be relieved (Lee et al., 2019).</w:t>
      </w:r>
    </w:p>
    <w:p w14:paraId="1CE1A953" w14:textId="77777777" w:rsidR="00B41B11" w:rsidRPr="00D44A41" w:rsidRDefault="00D93F00">
      <w:pPr>
        <w:pStyle w:val="ad"/>
        <w:numPr>
          <w:ilvl w:val="0"/>
          <w:numId w:val="3"/>
        </w:numPr>
        <w:spacing w:line="360" w:lineRule="auto"/>
        <w:ind w:firstLineChars="0"/>
        <w:rPr>
          <w:rFonts w:ascii="Times New Roman" w:hAnsi="Times New Roman" w:cs="Times New Roman"/>
          <w:sz w:val="24"/>
          <w:szCs w:val="24"/>
        </w:rPr>
      </w:pPr>
      <w:r w:rsidRPr="00D44A41">
        <w:rPr>
          <w:rFonts w:ascii="Times New Roman" w:hAnsi="Times New Roman" w:cs="Times New Roman"/>
          <w:sz w:val="24"/>
          <w:szCs w:val="24"/>
        </w:rPr>
        <w:lastRenderedPageBreak/>
        <w:t>Increasing sales. By the end of next financial year, achieving an equivalent sale of the level before falling. If possible, even achieving a positive increase in sales.</w:t>
      </w:r>
    </w:p>
    <w:p w14:paraId="1829858F" w14:textId="77777777" w:rsidR="00B41B11" w:rsidRPr="00D44A41" w:rsidRDefault="00D93F00" w:rsidP="001D4619">
      <w:pPr>
        <w:pStyle w:val="21"/>
        <w:spacing w:before="120"/>
      </w:pPr>
      <w:bookmarkStart w:id="22" w:name="_Toc30076"/>
      <w:r w:rsidRPr="00D44A41">
        <w:t>2.3 Strategy</w:t>
      </w:r>
      <w:bookmarkEnd w:id="22"/>
    </w:p>
    <w:p w14:paraId="0BF57F77" w14:textId="77777777" w:rsidR="00B41B11" w:rsidRPr="00D44A41" w:rsidRDefault="00D93F00">
      <w:pPr>
        <w:spacing w:line="360" w:lineRule="auto"/>
        <w:rPr>
          <w:rFonts w:ascii="Times New Roman" w:hAnsi="Times New Roman" w:cs="Times New Roman"/>
          <w:sz w:val="24"/>
          <w:szCs w:val="24"/>
        </w:rPr>
      </w:pPr>
      <w:r w:rsidRPr="00D44A41">
        <w:rPr>
          <w:rFonts w:ascii="Times New Roman" w:hAnsi="Times New Roman" w:cs="Times New Roman"/>
          <w:sz w:val="24"/>
          <w:szCs w:val="24"/>
        </w:rPr>
        <w:t>First, to maintain customers, the customer segments need to be clarified. The main customers of DFS range from average purchasers to affluent families (DFS, 2019) which means that it targets on the majority of the market. The marketing plan of next year will devote several parts of energy into attract more customers based on maintaining the original strategic direction. There are two strategies:</w:t>
      </w:r>
    </w:p>
    <w:p w14:paraId="6427BAC4" w14:textId="77777777" w:rsidR="00B41B11" w:rsidRPr="00D44A41" w:rsidRDefault="00D93F00">
      <w:pPr>
        <w:pStyle w:val="ad"/>
        <w:numPr>
          <w:ilvl w:val="0"/>
          <w:numId w:val="4"/>
        </w:numPr>
        <w:spacing w:line="360" w:lineRule="auto"/>
        <w:ind w:firstLineChars="0"/>
        <w:rPr>
          <w:rFonts w:ascii="Times New Roman" w:hAnsi="Times New Roman" w:cs="Times New Roman"/>
          <w:sz w:val="24"/>
          <w:szCs w:val="24"/>
        </w:rPr>
      </w:pPr>
      <w:r w:rsidRPr="00D44A41">
        <w:rPr>
          <w:rFonts w:ascii="Times New Roman" w:hAnsi="Times New Roman" w:cs="Times New Roman"/>
          <w:sz w:val="24"/>
          <w:szCs w:val="24"/>
        </w:rPr>
        <w:t>Via diverse channels to make the purchase journey flexible. As noted above, e-commerce platform becomes popular with customers especially the young considering its flexible and convenient characters (Lin et al., 2019).</w:t>
      </w:r>
    </w:p>
    <w:p w14:paraId="6334D66E" w14:textId="13932344" w:rsidR="00B41B11" w:rsidRPr="00D44A41" w:rsidRDefault="00D93F00">
      <w:pPr>
        <w:pStyle w:val="ad"/>
        <w:numPr>
          <w:ilvl w:val="0"/>
          <w:numId w:val="4"/>
        </w:numPr>
        <w:spacing w:line="360" w:lineRule="auto"/>
        <w:ind w:firstLineChars="0"/>
        <w:rPr>
          <w:rFonts w:ascii="Times New Roman" w:hAnsi="Times New Roman" w:cs="Times New Roman"/>
          <w:sz w:val="24"/>
          <w:szCs w:val="24"/>
        </w:rPr>
      </w:pPr>
      <w:r w:rsidRPr="00D44A41">
        <w:rPr>
          <w:rFonts w:ascii="Times New Roman" w:hAnsi="Times New Roman" w:cs="Times New Roman"/>
          <w:sz w:val="24"/>
          <w:szCs w:val="24"/>
        </w:rPr>
        <w:t xml:space="preserve">To differentiate products through customising them. On the one hand, with customer value is discovered, the inspiration of products is guaranteed (Wang et al., 2017). On the other hand, forms as DIY can enhance fun </w:t>
      </w:r>
      <w:r w:rsidR="006E49A3">
        <w:rPr>
          <w:rFonts w:ascii="Times New Roman" w:hAnsi="Times New Roman" w:cs="Times New Roman"/>
          <w:sz w:val="24"/>
          <w:szCs w:val="24"/>
        </w:rPr>
        <w:t xml:space="preserve">character </w:t>
      </w:r>
      <w:r w:rsidRPr="00D44A41">
        <w:rPr>
          <w:rFonts w:ascii="Times New Roman" w:hAnsi="Times New Roman" w:cs="Times New Roman"/>
          <w:sz w:val="24"/>
          <w:szCs w:val="24"/>
        </w:rPr>
        <w:t>as well as customer experience (Wang et al., 2017).</w:t>
      </w:r>
    </w:p>
    <w:p w14:paraId="7D132302" w14:textId="77777777" w:rsidR="00B41B11" w:rsidRPr="00D44A41" w:rsidRDefault="00D93F00">
      <w:pPr>
        <w:spacing w:line="360" w:lineRule="auto"/>
        <w:rPr>
          <w:rFonts w:ascii="Times New Roman" w:hAnsi="Times New Roman" w:cs="Times New Roman"/>
          <w:sz w:val="24"/>
          <w:szCs w:val="24"/>
        </w:rPr>
      </w:pPr>
      <w:r w:rsidRPr="00D44A41">
        <w:rPr>
          <w:rFonts w:ascii="Times New Roman" w:hAnsi="Times New Roman" w:cs="Times New Roman"/>
          <w:sz w:val="24"/>
          <w:szCs w:val="24"/>
        </w:rPr>
        <w:t>Second, improving synergy effects require four brands act as a group which can be achieved through supply chain (Zhang et al., 2018). For example, leveraging its existing retail estates through introducing more Group brands. Moreover, sharing warehouses to improve the efficiency of stock management (</w:t>
      </w:r>
      <w:proofErr w:type="spellStart"/>
      <w:r w:rsidRPr="00D44A41">
        <w:rPr>
          <w:rFonts w:ascii="Times New Roman" w:hAnsi="Times New Roman" w:cs="Times New Roman"/>
          <w:sz w:val="24"/>
          <w:szCs w:val="24"/>
        </w:rPr>
        <w:t>Fichtinger</w:t>
      </w:r>
      <w:proofErr w:type="spellEnd"/>
      <w:r w:rsidRPr="00D44A41">
        <w:rPr>
          <w:rFonts w:ascii="Times New Roman" w:hAnsi="Times New Roman" w:cs="Times New Roman"/>
          <w:sz w:val="24"/>
          <w:szCs w:val="24"/>
        </w:rPr>
        <w:t xml:space="preserve"> et al., 2015). Therefore, the synergy effects such as reducing operating cost and improving service efficiency can be developed (Zhang et al., 2018).</w:t>
      </w:r>
    </w:p>
    <w:p w14:paraId="6232F6E4" w14:textId="77777777" w:rsidR="00B41B11" w:rsidRPr="00D44A41" w:rsidRDefault="00D93F00" w:rsidP="00662AD3">
      <w:pPr>
        <w:spacing w:line="360" w:lineRule="auto"/>
        <w:rPr>
          <w:rFonts w:ascii="Times New Roman" w:hAnsi="Times New Roman" w:cs="Times New Roman"/>
          <w:sz w:val="24"/>
          <w:szCs w:val="24"/>
        </w:rPr>
      </w:pPr>
      <w:r w:rsidRPr="00D44A41">
        <w:rPr>
          <w:rFonts w:ascii="Times New Roman" w:hAnsi="Times New Roman" w:cs="Times New Roman"/>
          <w:sz w:val="24"/>
          <w:szCs w:val="24"/>
        </w:rPr>
        <w:t>As a result, there is a strong possibility that the sale growth can be achieved.</w:t>
      </w:r>
    </w:p>
    <w:p w14:paraId="583669B6" w14:textId="77777777" w:rsidR="00B41B11" w:rsidRPr="00D44A41" w:rsidRDefault="00D93F00" w:rsidP="001D4619">
      <w:pPr>
        <w:pStyle w:val="21"/>
        <w:spacing w:before="120"/>
      </w:pPr>
      <w:bookmarkStart w:id="23" w:name="_Toc6349"/>
      <w:r w:rsidRPr="00D44A41">
        <w:t>2.4 Tactics</w:t>
      </w:r>
      <w:bookmarkEnd w:id="23"/>
    </w:p>
    <w:p w14:paraId="3A823FA3" w14:textId="77777777" w:rsidR="00B41B11" w:rsidRPr="00D44A41" w:rsidRDefault="00D93F00">
      <w:pPr>
        <w:spacing w:line="360" w:lineRule="auto"/>
        <w:rPr>
          <w:rFonts w:ascii="Times New Roman" w:hAnsi="Times New Roman" w:cs="Times New Roman"/>
          <w:sz w:val="24"/>
          <w:szCs w:val="24"/>
        </w:rPr>
      </w:pPr>
      <w:r w:rsidRPr="00D44A41">
        <w:rPr>
          <w:rFonts w:ascii="Times New Roman" w:hAnsi="Times New Roman" w:cs="Times New Roman"/>
          <w:sz w:val="24"/>
          <w:szCs w:val="24"/>
        </w:rPr>
        <w:t>Under the framework of marketing mix, 7Ps tactics of marketing plan in the forthcoming year are considered.</w:t>
      </w:r>
    </w:p>
    <w:p w14:paraId="31D025DC" w14:textId="77777777" w:rsidR="00B41B11" w:rsidRPr="00D44A41" w:rsidRDefault="00D93F00">
      <w:pPr>
        <w:spacing w:line="360" w:lineRule="auto"/>
        <w:rPr>
          <w:rFonts w:ascii="Times New Roman" w:hAnsi="Times New Roman" w:cs="Times New Roman"/>
          <w:sz w:val="24"/>
          <w:szCs w:val="24"/>
        </w:rPr>
      </w:pPr>
      <w:r w:rsidRPr="00D44A41">
        <w:rPr>
          <w:rFonts w:ascii="Times New Roman" w:hAnsi="Times New Roman" w:cs="Times New Roman"/>
          <w:sz w:val="24"/>
          <w:szCs w:val="24"/>
        </w:rPr>
        <w:t>2.4.1 Product</w:t>
      </w:r>
    </w:p>
    <w:p w14:paraId="19493401" w14:textId="77777777" w:rsidR="00B41B11" w:rsidRPr="00D44A41" w:rsidRDefault="00D93F00">
      <w:pPr>
        <w:spacing w:line="360" w:lineRule="auto"/>
        <w:rPr>
          <w:rFonts w:ascii="Times New Roman" w:hAnsi="Times New Roman" w:cs="Times New Roman"/>
          <w:b/>
          <w:bCs/>
          <w:sz w:val="24"/>
          <w:szCs w:val="24"/>
        </w:rPr>
      </w:pPr>
      <w:r w:rsidRPr="00D44A41">
        <w:rPr>
          <w:rFonts w:ascii="Times New Roman" w:hAnsi="Times New Roman" w:cs="Times New Roman"/>
          <w:b/>
          <w:bCs/>
          <w:sz w:val="24"/>
          <w:szCs w:val="24"/>
        </w:rPr>
        <w:t>Tactic: Maintaining present product mix and engaging customers with the form of ‘DIY’</w:t>
      </w:r>
    </w:p>
    <w:p w14:paraId="285CBDFE" w14:textId="77777777" w:rsidR="00B41B11" w:rsidRPr="00D44A41" w:rsidRDefault="00D93F00">
      <w:pPr>
        <w:spacing w:line="360" w:lineRule="auto"/>
        <w:rPr>
          <w:rFonts w:ascii="Times New Roman" w:hAnsi="Times New Roman" w:cs="Times New Roman"/>
          <w:sz w:val="24"/>
          <w:szCs w:val="24"/>
        </w:rPr>
      </w:pPr>
      <w:r w:rsidRPr="00D44A41">
        <w:rPr>
          <w:rFonts w:ascii="Times New Roman" w:hAnsi="Times New Roman" w:cs="Times New Roman"/>
          <w:sz w:val="24"/>
          <w:szCs w:val="24"/>
        </w:rPr>
        <w:lastRenderedPageBreak/>
        <w:t>When it comes to the product, for one thing, maintaining the situation that four brands operate separately targeting in different customer segments (MarketLine, 2018) is a part of marketing tactics in the forthcoming year in order to take full advantage of diverse creative elements to promote present product mix (DFS, 2019).</w:t>
      </w:r>
    </w:p>
    <w:p w14:paraId="08F17286" w14:textId="77777777" w:rsidR="00B41B11" w:rsidRPr="00D44A41" w:rsidRDefault="00D93F00">
      <w:pPr>
        <w:spacing w:line="360" w:lineRule="auto"/>
        <w:rPr>
          <w:rFonts w:ascii="Times New Roman" w:hAnsi="Times New Roman" w:cs="Times New Roman"/>
          <w:sz w:val="24"/>
          <w:szCs w:val="24"/>
        </w:rPr>
      </w:pPr>
      <w:r w:rsidRPr="00D44A41">
        <w:rPr>
          <w:rFonts w:ascii="Times New Roman" w:hAnsi="Times New Roman" w:cs="Times New Roman"/>
          <w:sz w:val="24"/>
          <w:szCs w:val="24"/>
        </w:rPr>
        <w:t xml:space="preserve">For another, products can differentiate from competitors by engaging customers (Fernandes and </w:t>
      </w:r>
      <w:proofErr w:type="spellStart"/>
      <w:r w:rsidRPr="00D44A41">
        <w:rPr>
          <w:rFonts w:ascii="Times New Roman" w:hAnsi="Times New Roman" w:cs="Times New Roman"/>
          <w:sz w:val="24"/>
          <w:szCs w:val="24"/>
        </w:rPr>
        <w:t>Remelhe</w:t>
      </w:r>
      <w:proofErr w:type="spellEnd"/>
      <w:r w:rsidRPr="00D44A41">
        <w:rPr>
          <w:rFonts w:ascii="Times New Roman" w:hAnsi="Times New Roman" w:cs="Times New Roman"/>
          <w:sz w:val="24"/>
          <w:szCs w:val="24"/>
        </w:rPr>
        <w:t xml:space="preserve">, 2016). ‘DIY’ here is a generalised concept. Besides they can join the process of ‘manufacturing’ their furniture, for example, offering the chance to upholster an armchair in the factory, customers can even be involved in designing their unique furniture by communicating with company’s designers directly (Kish and </w:t>
      </w:r>
      <w:proofErr w:type="spellStart"/>
      <w:r w:rsidRPr="00D44A41">
        <w:rPr>
          <w:rFonts w:ascii="Times New Roman" w:hAnsi="Times New Roman" w:cs="Times New Roman"/>
          <w:sz w:val="24"/>
          <w:szCs w:val="24"/>
        </w:rPr>
        <w:t>Quilley</w:t>
      </w:r>
      <w:proofErr w:type="spellEnd"/>
      <w:r w:rsidRPr="00D44A41">
        <w:rPr>
          <w:rFonts w:ascii="Times New Roman" w:hAnsi="Times New Roman" w:cs="Times New Roman"/>
          <w:sz w:val="24"/>
          <w:szCs w:val="24"/>
        </w:rPr>
        <w:t>, 2017).</w:t>
      </w:r>
    </w:p>
    <w:p w14:paraId="31C32977" w14:textId="77777777" w:rsidR="00B41B11" w:rsidRPr="00D44A41" w:rsidRDefault="00D93F00">
      <w:pPr>
        <w:spacing w:line="360" w:lineRule="auto"/>
        <w:rPr>
          <w:rFonts w:ascii="Times New Roman" w:hAnsi="Times New Roman" w:cs="Times New Roman"/>
          <w:sz w:val="24"/>
          <w:szCs w:val="24"/>
        </w:rPr>
      </w:pPr>
      <w:r w:rsidRPr="00D44A41">
        <w:rPr>
          <w:rFonts w:ascii="Times New Roman" w:hAnsi="Times New Roman" w:cs="Times New Roman"/>
          <w:sz w:val="24"/>
          <w:szCs w:val="24"/>
        </w:rPr>
        <w:t>2.4.2 Price</w:t>
      </w:r>
    </w:p>
    <w:p w14:paraId="271A8935" w14:textId="77777777" w:rsidR="00B41B11" w:rsidRPr="00D44A41" w:rsidRDefault="00D93F00">
      <w:pPr>
        <w:spacing w:line="360" w:lineRule="auto"/>
        <w:rPr>
          <w:rFonts w:ascii="Times New Roman" w:hAnsi="Times New Roman" w:cs="Times New Roman"/>
          <w:b/>
          <w:bCs/>
          <w:sz w:val="24"/>
          <w:szCs w:val="24"/>
        </w:rPr>
      </w:pPr>
      <w:r w:rsidRPr="00D44A41">
        <w:rPr>
          <w:rFonts w:ascii="Times New Roman" w:hAnsi="Times New Roman" w:cs="Times New Roman"/>
          <w:b/>
          <w:bCs/>
          <w:sz w:val="24"/>
          <w:szCs w:val="24"/>
        </w:rPr>
        <w:t>Tactic: Differentiating pricing strategies based on customer segments</w:t>
      </w:r>
    </w:p>
    <w:p w14:paraId="400E7AF7" w14:textId="77777777" w:rsidR="00B41B11" w:rsidRPr="00D44A41" w:rsidRDefault="00D93F00">
      <w:pPr>
        <w:spacing w:line="360" w:lineRule="auto"/>
        <w:rPr>
          <w:rFonts w:ascii="Times New Roman" w:hAnsi="Times New Roman" w:cs="Times New Roman"/>
          <w:sz w:val="24"/>
          <w:szCs w:val="24"/>
        </w:rPr>
      </w:pPr>
      <w:r w:rsidRPr="00D44A41">
        <w:rPr>
          <w:rFonts w:ascii="Times New Roman" w:hAnsi="Times New Roman" w:cs="Times New Roman"/>
          <w:sz w:val="24"/>
          <w:szCs w:val="24"/>
        </w:rPr>
        <w:t>When it comes to pricing tactics, there are several categories, such as penetration pricing, skimming pricing and neutral pricing which are suitable for different market goals and different enterprises (Feng et al., 2019). Considering the four brands have their own focuses respectively, differentiating their pricing strategies is effective to increase profits (</w:t>
      </w:r>
      <w:proofErr w:type="spellStart"/>
      <w:r w:rsidRPr="00D44A41">
        <w:rPr>
          <w:rFonts w:ascii="Times New Roman" w:hAnsi="Times New Roman" w:cs="Times New Roman"/>
          <w:sz w:val="24"/>
          <w:szCs w:val="24"/>
        </w:rPr>
        <w:t>Iveroth</w:t>
      </w:r>
      <w:proofErr w:type="spellEnd"/>
      <w:r w:rsidRPr="00D44A41">
        <w:rPr>
          <w:rFonts w:ascii="Times New Roman" w:hAnsi="Times New Roman" w:cs="Times New Roman"/>
          <w:sz w:val="24"/>
          <w:szCs w:val="24"/>
        </w:rPr>
        <w:t xml:space="preserve"> et al., 2013).</w:t>
      </w:r>
    </w:p>
    <w:p w14:paraId="06901EDD" w14:textId="77777777" w:rsidR="00B41B11" w:rsidRPr="00D44A41" w:rsidRDefault="00D93F00">
      <w:pPr>
        <w:spacing w:line="360" w:lineRule="auto"/>
        <w:rPr>
          <w:rFonts w:ascii="Times New Roman" w:hAnsi="Times New Roman" w:cs="Times New Roman"/>
          <w:sz w:val="24"/>
          <w:szCs w:val="24"/>
        </w:rPr>
      </w:pPr>
      <w:r w:rsidRPr="00D44A41">
        <w:rPr>
          <w:rFonts w:ascii="Times New Roman" w:hAnsi="Times New Roman" w:cs="Times New Roman"/>
          <w:sz w:val="24"/>
          <w:szCs w:val="24"/>
        </w:rPr>
        <w:t xml:space="preserve">For brands that target on affluent customers such as Dwell, </w:t>
      </w:r>
      <w:proofErr w:type="spellStart"/>
      <w:r w:rsidRPr="00D44A41">
        <w:rPr>
          <w:rFonts w:ascii="Times New Roman" w:hAnsi="Times New Roman" w:cs="Times New Roman"/>
          <w:sz w:val="24"/>
          <w:szCs w:val="24"/>
        </w:rPr>
        <w:t>Sofology</w:t>
      </w:r>
      <w:proofErr w:type="spellEnd"/>
      <w:r w:rsidRPr="00D44A41">
        <w:rPr>
          <w:rFonts w:ascii="Times New Roman" w:hAnsi="Times New Roman" w:cs="Times New Roman"/>
          <w:sz w:val="24"/>
          <w:szCs w:val="24"/>
        </w:rPr>
        <w:t xml:space="preserve"> and Sofa Workshop, the brand effect allows them to maintain a relatively high price without losing those customers (</w:t>
      </w:r>
      <w:proofErr w:type="spellStart"/>
      <w:r w:rsidRPr="00D44A41">
        <w:rPr>
          <w:rFonts w:ascii="Times New Roman" w:hAnsi="Times New Roman" w:cs="Times New Roman"/>
          <w:sz w:val="24"/>
          <w:szCs w:val="24"/>
        </w:rPr>
        <w:t>Iveroth</w:t>
      </w:r>
      <w:proofErr w:type="spellEnd"/>
      <w:r w:rsidRPr="00D44A41">
        <w:rPr>
          <w:rFonts w:ascii="Times New Roman" w:hAnsi="Times New Roman" w:cs="Times New Roman"/>
          <w:sz w:val="24"/>
          <w:szCs w:val="24"/>
        </w:rPr>
        <w:t xml:space="preserve"> et al., 2013). Whilst, the customers of DFS tend to be average people for whom offering discounts or coupons seems to be more attractive (</w:t>
      </w:r>
      <w:proofErr w:type="spellStart"/>
      <w:r w:rsidRPr="00D44A41">
        <w:rPr>
          <w:rFonts w:ascii="Times New Roman" w:hAnsi="Times New Roman" w:cs="Times New Roman"/>
          <w:sz w:val="24"/>
          <w:szCs w:val="24"/>
        </w:rPr>
        <w:t>Iveroth</w:t>
      </w:r>
      <w:proofErr w:type="spellEnd"/>
      <w:r w:rsidRPr="00D44A41">
        <w:rPr>
          <w:rFonts w:ascii="Times New Roman" w:hAnsi="Times New Roman" w:cs="Times New Roman"/>
          <w:sz w:val="24"/>
          <w:szCs w:val="24"/>
        </w:rPr>
        <w:t xml:space="preserve"> et al., 2013).</w:t>
      </w:r>
    </w:p>
    <w:p w14:paraId="61FCC28C" w14:textId="77777777" w:rsidR="00B41B11" w:rsidRPr="00D44A41" w:rsidRDefault="00D93F00">
      <w:pPr>
        <w:spacing w:line="360" w:lineRule="auto"/>
        <w:rPr>
          <w:rFonts w:ascii="Times New Roman" w:hAnsi="Times New Roman" w:cs="Times New Roman"/>
          <w:sz w:val="24"/>
          <w:szCs w:val="24"/>
        </w:rPr>
      </w:pPr>
      <w:r w:rsidRPr="00D44A41">
        <w:rPr>
          <w:rFonts w:ascii="Times New Roman" w:hAnsi="Times New Roman" w:cs="Times New Roman"/>
          <w:sz w:val="24"/>
          <w:szCs w:val="24"/>
        </w:rPr>
        <w:t>2.4.3 Place</w:t>
      </w:r>
    </w:p>
    <w:p w14:paraId="38C072E4" w14:textId="77777777" w:rsidR="00B41B11" w:rsidRPr="00D44A41" w:rsidRDefault="00D93F00">
      <w:pPr>
        <w:spacing w:line="360" w:lineRule="auto"/>
        <w:rPr>
          <w:rFonts w:ascii="Times New Roman" w:hAnsi="Times New Roman" w:cs="Times New Roman"/>
          <w:b/>
          <w:bCs/>
          <w:sz w:val="24"/>
          <w:szCs w:val="24"/>
        </w:rPr>
      </w:pPr>
      <w:r w:rsidRPr="00D44A41">
        <w:rPr>
          <w:rFonts w:ascii="Times New Roman" w:hAnsi="Times New Roman" w:cs="Times New Roman"/>
          <w:b/>
          <w:bCs/>
          <w:sz w:val="24"/>
          <w:szCs w:val="24"/>
        </w:rPr>
        <w:t>Tactic: Investing in platforms and enhancing the function of ‘</w:t>
      </w:r>
      <w:proofErr w:type="spellStart"/>
      <w:r w:rsidRPr="00D44A41">
        <w:rPr>
          <w:rFonts w:ascii="Times New Roman" w:hAnsi="Times New Roman" w:cs="Times New Roman"/>
          <w:b/>
          <w:bCs/>
          <w:sz w:val="24"/>
          <w:szCs w:val="24"/>
        </w:rPr>
        <w:t>Sofasizer</w:t>
      </w:r>
      <w:proofErr w:type="spellEnd"/>
      <w:r w:rsidRPr="00D44A41">
        <w:rPr>
          <w:rFonts w:ascii="Times New Roman" w:hAnsi="Times New Roman" w:cs="Times New Roman"/>
          <w:b/>
          <w:bCs/>
          <w:sz w:val="24"/>
          <w:szCs w:val="24"/>
        </w:rPr>
        <w:t>’</w:t>
      </w:r>
    </w:p>
    <w:p w14:paraId="4A045C3C" w14:textId="77777777" w:rsidR="00B41B11" w:rsidRPr="00D44A41" w:rsidRDefault="00D93F00">
      <w:pPr>
        <w:spacing w:line="360" w:lineRule="auto"/>
        <w:rPr>
          <w:rFonts w:ascii="Times New Roman" w:hAnsi="Times New Roman" w:cs="Times New Roman"/>
          <w:sz w:val="24"/>
          <w:szCs w:val="24"/>
        </w:rPr>
      </w:pPr>
      <w:r w:rsidRPr="00D44A41">
        <w:rPr>
          <w:rFonts w:ascii="Times New Roman" w:hAnsi="Times New Roman" w:cs="Times New Roman"/>
          <w:sz w:val="24"/>
          <w:szCs w:val="24"/>
        </w:rPr>
        <w:t xml:space="preserve">Leveraging the latest technologies and the development of brand </w:t>
      </w:r>
      <w:proofErr w:type="spellStart"/>
      <w:r w:rsidRPr="00D44A41">
        <w:rPr>
          <w:rFonts w:ascii="Times New Roman" w:hAnsi="Times New Roman" w:cs="Times New Roman"/>
          <w:sz w:val="24"/>
          <w:szCs w:val="24"/>
        </w:rPr>
        <w:t>Sofology</w:t>
      </w:r>
      <w:proofErr w:type="spellEnd"/>
      <w:r w:rsidRPr="00D44A41">
        <w:rPr>
          <w:rFonts w:ascii="Times New Roman" w:hAnsi="Times New Roman" w:cs="Times New Roman"/>
          <w:sz w:val="24"/>
          <w:szCs w:val="24"/>
        </w:rPr>
        <w:t xml:space="preserve"> are what DFS expects to make more progress (DFS, 2019). Through well-invested platforms, it is possible to achieve omni-channel so that the seamless purchasing journey can be provided which allows customers to choose furniture online and experience it offline in order to gain a wonderful shopping experience (DFS, 2019).</w:t>
      </w:r>
    </w:p>
    <w:p w14:paraId="2453479C" w14:textId="77777777" w:rsidR="00B41B11" w:rsidRPr="00D44A41" w:rsidRDefault="00D93F00">
      <w:pPr>
        <w:spacing w:line="360" w:lineRule="auto"/>
        <w:rPr>
          <w:rFonts w:ascii="Times New Roman" w:hAnsi="Times New Roman" w:cs="Times New Roman"/>
          <w:sz w:val="24"/>
          <w:szCs w:val="24"/>
        </w:rPr>
      </w:pPr>
      <w:r w:rsidRPr="00D44A41">
        <w:rPr>
          <w:rFonts w:ascii="Times New Roman" w:hAnsi="Times New Roman" w:cs="Times New Roman"/>
          <w:sz w:val="24"/>
          <w:szCs w:val="24"/>
        </w:rPr>
        <w:t>To support that, enhancing the function of ‘</w:t>
      </w:r>
      <w:proofErr w:type="spellStart"/>
      <w:r w:rsidRPr="00D44A41">
        <w:rPr>
          <w:rFonts w:ascii="Times New Roman" w:hAnsi="Times New Roman" w:cs="Times New Roman"/>
          <w:sz w:val="24"/>
          <w:szCs w:val="24"/>
        </w:rPr>
        <w:t>Sofasizer</w:t>
      </w:r>
      <w:proofErr w:type="spellEnd"/>
      <w:r w:rsidRPr="00D44A41">
        <w:rPr>
          <w:rFonts w:ascii="Times New Roman" w:hAnsi="Times New Roman" w:cs="Times New Roman"/>
          <w:sz w:val="24"/>
          <w:szCs w:val="24"/>
        </w:rPr>
        <w:t xml:space="preserve">’ is feasible. It is a tool in </w:t>
      </w:r>
      <w:proofErr w:type="spellStart"/>
      <w:r w:rsidRPr="00D44A41">
        <w:rPr>
          <w:rFonts w:ascii="Times New Roman" w:hAnsi="Times New Roman" w:cs="Times New Roman"/>
          <w:sz w:val="24"/>
          <w:szCs w:val="24"/>
        </w:rPr>
        <w:lastRenderedPageBreak/>
        <w:t>Sofology</w:t>
      </w:r>
      <w:proofErr w:type="spellEnd"/>
      <w:r w:rsidRPr="00D44A41">
        <w:rPr>
          <w:rFonts w:ascii="Times New Roman" w:hAnsi="Times New Roman" w:cs="Times New Roman"/>
          <w:sz w:val="24"/>
          <w:szCs w:val="24"/>
        </w:rPr>
        <w:t xml:space="preserve"> (see </w:t>
      </w:r>
      <w:r w:rsidRPr="00D44A41">
        <w:rPr>
          <w:rFonts w:ascii="Times New Roman" w:hAnsi="Times New Roman" w:cs="Times New Roman"/>
          <w:sz w:val="24"/>
          <w:szCs w:val="24"/>
        </w:rPr>
        <w:fldChar w:fldCharType="begin"/>
      </w:r>
      <w:r w:rsidRPr="00D44A41">
        <w:rPr>
          <w:rFonts w:ascii="Times New Roman" w:hAnsi="Times New Roman" w:cs="Times New Roman"/>
          <w:sz w:val="24"/>
          <w:szCs w:val="24"/>
        </w:rPr>
        <w:instrText xml:space="preserve"> REF _Ref10525 \h </w:instrText>
      </w:r>
      <w:r w:rsidRPr="00D44A41">
        <w:rPr>
          <w:rFonts w:ascii="Times New Roman" w:hAnsi="Times New Roman" w:cs="Times New Roman"/>
          <w:sz w:val="24"/>
          <w:szCs w:val="24"/>
        </w:rPr>
      </w:r>
      <w:r w:rsidRPr="00D44A41">
        <w:rPr>
          <w:rFonts w:ascii="Times New Roman" w:hAnsi="Times New Roman" w:cs="Times New Roman"/>
          <w:sz w:val="24"/>
          <w:szCs w:val="24"/>
        </w:rPr>
        <w:fldChar w:fldCharType="separate"/>
      </w:r>
      <w:r w:rsidRPr="00D44A41">
        <w:rPr>
          <w:rFonts w:ascii="Times New Roman" w:hAnsi="Times New Roman" w:cs="Times New Roman"/>
          <w:sz w:val="24"/>
          <w:szCs w:val="24"/>
        </w:rPr>
        <w:t xml:space="preserve">Figure </w:t>
      </w:r>
      <w:r w:rsidRPr="00D44A41">
        <w:rPr>
          <w:rFonts w:ascii="Times New Roman" w:hAnsi="Times New Roman" w:cs="Times New Roman"/>
          <w:sz w:val="24"/>
          <w:szCs w:val="24"/>
        </w:rPr>
        <w:fldChar w:fldCharType="begin"/>
      </w:r>
      <w:r w:rsidRPr="00D44A41">
        <w:rPr>
          <w:rFonts w:ascii="Times New Roman" w:hAnsi="Times New Roman" w:cs="Times New Roman"/>
          <w:sz w:val="24"/>
          <w:szCs w:val="24"/>
        </w:rPr>
        <w:instrText xml:space="preserve"> STYLEREF 1 \s </w:instrText>
      </w:r>
      <w:r w:rsidRPr="00D44A41">
        <w:rPr>
          <w:rFonts w:ascii="Times New Roman" w:hAnsi="Times New Roman" w:cs="Times New Roman"/>
          <w:sz w:val="24"/>
          <w:szCs w:val="24"/>
        </w:rPr>
        <w:fldChar w:fldCharType="separate"/>
      </w:r>
      <w:r w:rsidRPr="00D44A41">
        <w:rPr>
          <w:rFonts w:ascii="Times New Roman" w:hAnsi="Times New Roman" w:cs="Times New Roman"/>
          <w:sz w:val="24"/>
          <w:szCs w:val="24"/>
        </w:rPr>
        <w:t>2</w:t>
      </w:r>
      <w:r w:rsidRPr="00D44A41">
        <w:rPr>
          <w:rFonts w:ascii="Times New Roman" w:hAnsi="Times New Roman" w:cs="Times New Roman"/>
          <w:sz w:val="24"/>
          <w:szCs w:val="24"/>
        </w:rPr>
        <w:fldChar w:fldCharType="end"/>
      </w:r>
      <w:r w:rsidRPr="00D44A41">
        <w:rPr>
          <w:rFonts w:ascii="Times New Roman" w:hAnsi="Times New Roman" w:cs="Times New Roman"/>
          <w:sz w:val="24"/>
          <w:szCs w:val="24"/>
        </w:rPr>
        <w:t>-1</w:t>
      </w:r>
      <w:r w:rsidRPr="00D44A41">
        <w:rPr>
          <w:rFonts w:ascii="Times New Roman" w:hAnsi="Times New Roman" w:cs="Times New Roman"/>
          <w:sz w:val="24"/>
          <w:szCs w:val="24"/>
        </w:rPr>
        <w:fldChar w:fldCharType="end"/>
      </w:r>
      <w:r w:rsidRPr="00D44A41">
        <w:rPr>
          <w:rFonts w:ascii="Times New Roman" w:hAnsi="Times New Roman" w:cs="Times New Roman"/>
          <w:sz w:val="24"/>
          <w:szCs w:val="24"/>
        </w:rPr>
        <w:t>) to help customers find the most suitable sofa through setting parameters such as size, colour and price (</w:t>
      </w:r>
      <w:proofErr w:type="spellStart"/>
      <w:r w:rsidRPr="00D44A41">
        <w:rPr>
          <w:rFonts w:ascii="Times New Roman" w:hAnsi="Times New Roman" w:cs="Times New Roman"/>
          <w:sz w:val="24"/>
          <w:szCs w:val="24"/>
        </w:rPr>
        <w:t>Sofology</w:t>
      </w:r>
      <w:proofErr w:type="spellEnd"/>
      <w:r w:rsidRPr="00D44A41">
        <w:rPr>
          <w:rFonts w:ascii="Times New Roman" w:hAnsi="Times New Roman" w:cs="Times New Roman"/>
          <w:sz w:val="24"/>
          <w:szCs w:val="24"/>
        </w:rPr>
        <w:t>, 2020). Its function can be improved by intelligent recommendation based on customer purchase history (Liu et al., 2015). Therefore, it is more flexible for consumers to find what they want.</w:t>
      </w:r>
    </w:p>
    <w:p w14:paraId="29EEEF09" w14:textId="77777777" w:rsidR="00B41B11" w:rsidRPr="00D44A41" w:rsidRDefault="00D93F00">
      <w:pPr>
        <w:spacing w:line="360" w:lineRule="auto"/>
      </w:pPr>
      <w:r w:rsidRPr="00D44A41">
        <w:rPr>
          <w:noProof/>
        </w:rPr>
        <w:drawing>
          <wp:inline distT="0" distB="0" distL="114300" distR="114300" wp14:anchorId="2EB2191E" wp14:editId="017A60B4">
            <wp:extent cx="3780155" cy="2353945"/>
            <wp:effectExtent l="0" t="0" r="10795" b="825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17"/>
                    <a:stretch>
                      <a:fillRect/>
                    </a:stretch>
                  </pic:blipFill>
                  <pic:spPr>
                    <a:xfrm>
                      <a:off x="0" y="0"/>
                      <a:ext cx="3780155" cy="2353945"/>
                    </a:xfrm>
                    <a:prstGeom prst="rect">
                      <a:avLst/>
                    </a:prstGeom>
                    <a:noFill/>
                    <a:ln>
                      <a:noFill/>
                    </a:ln>
                  </pic:spPr>
                </pic:pic>
              </a:graphicData>
            </a:graphic>
          </wp:inline>
        </w:drawing>
      </w:r>
    </w:p>
    <w:p w14:paraId="4E54EB0F" w14:textId="77777777" w:rsidR="00B41B11" w:rsidRPr="00D44A41" w:rsidRDefault="00D93F00">
      <w:pPr>
        <w:pStyle w:val="a3"/>
        <w:spacing w:line="360" w:lineRule="auto"/>
        <w:rPr>
          <w:rFonts w:ascii="Times New Roman" w:hAnsi="Times New Roman" w:cs="Times New Roman"/>
          <w:sz w:val="24"/>
          <w:szCs w:val="24"/>
        </w:rPr>
      </w:pPr>
      <w:bookmarkStart w:id="24" w:name="_Ref10525"/>
      <w:r w:rsidRPr="00D44A41">
        <w:rPr>
          <w:rFonts w:ascii="Times New Roman" w:hAnsi="Times New Roman" w:cs="Times New Roman"/>
          <w:sz w:val="24"/>
          <w:szCs w:val="24"/>
        </w:rPr>
        <w:t xml:space="preserve">Figure </w:t>
      </w:r>
      <w:r w:rsidRPr="00D44A41">
        <w:rPr>
          <w:rFonts w:ascii="Times New Roman" w:hAnsi="Times New Roman" w:cs="Times New Roman"/>
          <w:sz w:val="24"/>
          <w:szCs w:val="24"/>
        </w:rPr>
        <w:fldChar w:fldCharType="begin"/>
      </w:r>
      <w:r w:rsidRPr="00D44A41">
        <w:rPr>
          <w:rFonts w:ascii="Times New Roman" w:hAnsi="Times New Roman" w:cs="Times New Roman"/>
          <w:sz w:val="24"/>
          <w:szCs w:val="24"/>
        </w:rPr>
        <w:instrText xml:space="preserve"> STYLEREF 1 \s </w:instrText>
      </w:r>
      <w:r w:rsidRPr="00D44A41">
        <w:rPr>
          <w:rFonts w:ascii="Times New Roman" w:hAnsi="Times New Roman" w:cs="Times New Roman"/>
          <w:sz w:val="24"/>
          <w:szCs w:val="24"/>
        </w:rPr>
        <w:fldChar w:fldCharType="separate"/>
      </w:r>
      <w:r w:rsidRPr="00D44A41">
        <w:rPr>
          <w:rFonts w:ascii="Times New Roman" w:hAnsi="Times New Roman" w:cs="Times New Roman"/>
          <w:sz w:val="24"/>
          <w:szCs w:val="24"/>
        </w:rPr>
        <w:t>2</w:t>
      </w:r>
      <w:r w:rsidRPr="00D44A41">
        <w:rPr>
          <w:rFonts w:ascii="Times New Roman" w:hAnsi="Times New Roman" w:cs="Times New Roman"/>
          <w:sz w:val="24"/>
          <w:szCs w:val="24"/>
        </w:rPr>
        <w:fldChar w:fldCharType="end"/>
      </w:r>
      <w:r w:rsidRPr="00D44A41">
        <w:rPr>
          <w:rFonts w:ascii="Times New Roman" w:hAnsi="Times New Roman" w:cs="Times New Roman"/>
          <w:sz w:val="24"/>
          <w:szCs w:val="24"/>
        </w:rPr>
        <w:t>-</w:t>
      </w:r>
      <w:r w:rsidRPr="00D44A41">
        <w:rPr>
          <w:rFonts w:ascii="Times New Roman" w:hAnsi="Times New Roman" w:cs="Times New Roman"/>
          <w:sz w:val="24"/>
          <w:szCs w:val="24"/>
        </w:rPr>
        <w:fldChar w:fldCharType="begin"/>
      </w:r>
      <w:r w:rsidRPr="00D44A41">
        <w:rPr>
          <w:rFonts w:ascii="Times New Roman" w:hAnsi="Times New Roman" w:cs="Times New Roman"/>
          <w:sz w:val="24"/>
          <w:szCs w:val="24"/>
        </w:rPr>
        <w:instrText xml:space="preserve"> SEQ Figure \* ARABIC \s 1 </w:instrText>
      </w:r>
      <w:r w:rsidRPr="00D44A41">
        <w:rPr>
          <w:rFonts w:ascii="Times New Roman" w:hAnsi="Times New Roman" w:cs="Times New Roman"/>
          <w:sz w:val="24"/>
          <w:szCs w:val="24"/>
        </w:rPr>
        <w:fldChar w:fldCharType="separate"/>
      </w:r>
      <w:r w:rsidRPr="00D44A41">
        <w:rPr>
          <w:rFonts w:ascii="Times New Roman" w:hAnsi="Times New Roman" w:cs="Times New Roman"/>
          <w:sz w:val="24"/>
          <w:szCs w:val="24"/>
        </w:rPr>
        <w:t>1</w:t>
      </w:r>
      <w:r w:rsidRPr="00D44A41">
        <w:rPr>
          <w:rFonts w:ascii="Times New Roman" w:hAnsi="Times New Roman" w:cs="Times New Roman"/>
          <w:sz w:val="24"/>
          <w:szCs w:val="24"/>
        </w:rPr>
        <w:fldChar w:fldCharType="end"/>
      </w:r>
      <w:bookmarkStart w:id="25" w:name="_Toc5803"/>
      <w:bookmarkEnd w:id="24"/>
      <w:r w:rsidRPr="00D44A41">
        <w:rPr>
          <w:rFonts w:ascii="Times New Roman" w:hAnsi="Times New Roman" w:cs="Times New Roman"/>
          <w:sz w:val="24"/>
          <w:szCs w:val="24"/>
        </w:rPr>
        <w:t xml:space="preserve"> </w:t>
      </w:r>
      <w:proofErr w:type="spellStart"/>
      <w:r w:rsidRPr="00D44A41">
        <w:rPr>
          <w:rFonts w:ascii="Times New Roman" w:hAnsi="Times New Roman" w:cs="Times New Roman"/>
          <w:sz w:val="24"/>
          <w:szCs w:val="24"/>
        </w:rPr>
        <w:t>Sofasizer</w:t>
      </w:r>
      <w:proofErr w:type="spellEnd"/>
      <w:r w:rsidRPr="00D44A41">
        <w:rPr>
          <w:rFonts w:ascii="Times New Roman" w:hAnsi="Times New Roman" w:cs="Times New Roman"/>
          <w:sz w:val="24"/>
          <w:szCs w:val="24"/>
        </w:rPr>
        <w:t xml:space="preserve"> of </w:t>
      </w:r>
      <w:proofErr w:type="spellStart"/>
      <w:r w:rsidRPr="00D44A41">
        <w:rPr>
          <w:rFonts w:ascii="Times New Roman" w:hAnsi="Times New Roman" w:cs="Times New Roman"/>
          <w:sz w:val="24"/>
          <w:szCs w:val="24"/>
        </w:rPr>
        <w:t>Sofology</w:t>
      </w:r>
      <w:bookmarkEnd w:id="25"/>
      <w:proofErr w:type="spellEnd"/>
    </w:p>
    <w:p w14:paraId="2ACA8088" w14:textId="77777777" w:rsidR="00B41B11" w:rsidRPr="00D44A41" w:rsidRDefault="00D93F00">
      <w:pPr>
        <w:spacing w:line="360" w:lineRule="auto"/>
        <w:rPr>
          <w:rFonts w:ascii="Times New Roman" w:hAnsi="Times New Roman" w:cs="Times New Roman"/>
          <w:sz w:val="24"/>
          <w:szCs w:val="24"/>
        </w:rPr>
      </w:pPr>
      <w:r w:rsidRPr="00D44A41">
        <w:rPr>
          <w:rFonts w:ascii="Times New Roman" w:hAnsi="Times New Roman" w:cs="Times New Roman"/>
          <w:sz w:val="24"/>
          <w:szCs w:val="24"/>
        </w:rPr>
        <w:t xml:space="preserve">Source: </w:t>
      </w:r>
      <w:proofErr w:type="spellStart"/>
      <w:r w:rsidRPr="00D44A41">
        <w:rPr>
          <w:rFonts w:ascii="Times New Roman" w:hAnsi="Times New Roman" w:cs="Times New Roman"/>
          <w:sz w:val="24"/>
          <w:szCs w:val="24"/>
        </w:rPr>
        <w:t>Sofology</w:t>
      </w:r>
      <w:proofErr w:type="spellEnd"/>
      <w:r w:rsidRPr="00D44A41">
        <w:rPr>
          <w:rFonts w:ascii="Times New Roman" w:hAnsi="Times New Roman" w:cs="Times New Roman"/>
          <w:sz w:val="24"/>
          <w:szCs w:val="24"/>
        </w:rPr>
        <w:t>, 2020</w:t>
      </w:r>
    </w:p>
    <w:p w14:paraId="35B1B254" w14:textId="77777777" w:rsidR="00B41B11" w:rsidRPr="00D44A41" w:rsidRDefault="00B41B11">
      <w:pPr>
        <w:spacing w:line="360" w:lineRule="auto"/>
        <w:rPr>
          <w:rFonts w:ascii="Times New Roman" w:hAnsi="Times New Roman" w:cs="Times New Roman"/>
          <w:sz w:val="24"/>
          <w:szCs w:val="24"/>
        </w:rPr>
      </w:pPr>
    </w:p>
    <w:p w14:paraId="7D1320F2" w14:textId="77777777" w:rsidR="00B41B11" w:rsidRPr="00D44A41" w:rsidRDefault="00D93F00">
      <w:pPr>
        <w:spacing w:line="360" w:lineRule="auto"/>
        <w:rPr>
          <w:rFonts w:ascii="Times New Roman" w:hAnsi="Times New Roman" w:cs="Times New Roman"/>
          <w:sz w:val="24"/>
          <w:szCs w:val="24"/>
        </w:rPr>
      </w:pPr>
      <w:r w:rsidRPr="00D44A41">
        <w:rPr>
          <w:rFonts w:ascii="Times New Roman" w:hAnsi="Times New Roman" w:cs="Times New Roman"/>
          <w:sz w:val="24"/>
          <w:szCs w:val="24"/>
        </w:rPr>
        <w:t>2.4.4 Promotion</w:t>
      </w:r>
    </w:p>
    <w:p w14:paraId="61E3DB59" w14:textId="77777777" w:rsidR="00B41B11" w:rsidRPr="00D44A41" w:rsidRDefault="00D93F00">
      <w:pPr>
        <w:spacing w:line="360" w:lineRule="auto"/>
        <w:rPr>
          <w:rFonts w:ascii="Times New Roman" w:hAnsi="Times New Roman" w:cs="Times New Roman"/>
          <w:b/>
          <w:bCs/>
          <w:sz w:val="24"/>
          <w:szCs w:val="24"/>
        </w:rPr>
      </w:pPr>
      <w:r w:rsidRPr="00D44A41">
        <w:rPr>
          <w:rFonts w:ascii="Times New Roman" w:hAnsi="Times New Roman" w:cs="Times New Roman"/>
          <w:b/>
          <w:bCs/>
          <w:sz w:val="24"/>
          <w:szCs w:val="24"/>
        </w:rPr>
        <w:t>Tactic: Organising promotion activities on the theme of ‘love home’</w:t>
      </w:r>
    </w:p>
    <w:p w14:paraId="7D62D3D9" w14:textId="77777777" w:rsidR="00B41B11" w:rsidRPr="00D44A41" w:rsidRDefault="00D93F00">
      <w:pPr>
        <w:spacing w:line="360" w:lineRule="auto"/>
        <w:rPr>
          <w:rFonts w:ascii="Times New Roman" w:hAnsi="Times New Roman" w:cs="Times New Roman"/>
          <w:sz w:val="24"/>
          <w:szCs w:val="24"/>
        </w:rPr>
      </w:pPr>
      <w:r w:rsidRPr="00D44A41">
        <w:rPr>
          <w:rFonts w:ascii="Times New Roman" w:hAnsi="Times New Roman" w:cs="Times New Roman"/>
          <w:sz w:val="24"/>
          <w:szCs w:val="24"/>
        </w:rPr>
        <w:t xml:space="preserve">Under the background of quick pace of life, the </w:t>
      </w:r>
      <w:r w:rsidR="00662AD3" w:rsidRPr="00D44A41">
        <w:rPr>
          <w:rFonts w:ascii="Times New Roman" w:hAnsi="Times New Roman" w:cs="Times New Roman"/>
          <w:sz w:val="24"/>
          <w:szCs w:val="24"/>
        </w:rPr>
        <w:t>purpose</w:t>
      </w:r>
      <w:r w:rsidRPr="00D44A41">
        <w:rPr>
          <w:rFonts w:ascii="Times New Roman" w:hAnsi="Times New Roman" w:cs="Times New Roman"/>
          <w:sz w:val="24"/>
          <w:szCs w:val="24"/>
        </w:rPr>
        <w:t xml:space="preserve"> of the promotion activity is to convey an awareness of ‘caring more about your home as well as persons who are waiting for you to go home’ to customers. The content of activities includes pre-advertising, parent-child workshop and reasonable discounts.</w:t>
      </w:r>
    </w:p>
    <w:p w14:paraId="536628F6" w14:textId="77777777" w:rsidR="00B41B11" w:rsidRPr="00D44A41" w:rsidRDefault="00D93F00">
      <w:pPr>
        <w:spacing w:line="360" w:lineRule="auto"/>
        <w:rPr>
          <w:rFonts w:ascii="Times New Roman" w:hAnsi="Times New Roman" w:cs="Times New Roman"/>
          <w:sz w:val="24"/>
          <w:szCs w:val="24"/>
        </w:rPr>
      </w:pPr>
      <w:r w:rsidRPr="00D44A41">
        <w:rPr>
          <w:rFonts w:ascii="Times New Roman" w:hAnsi="Times New Roman" w:cs="Times New Roman"/>
          <w:sz w:val="24"/>
          <w:szCs w:val="24"/>
        </w:rPr>
        <w:t>On the one hand, this approach is more resonating with customers than only commercial promotions (Kim and Koo, 2015). On the other hand, if the response is positive, it can even be implemented annually which is beneficial to brand effects. Therefore, it allows DFS to increase its exposure and attractive more customers.</w:t>
      </w:r>
    </w:p>
    <w:p w14:paraId="113E4C66" w14:textId="77777777" w:rsidR="00B41B11" w:rsidRPr="00D44A41" w:rsidRDefault="00D93F00">
      <w:pPr>
        <w:spacing w:line="360" w:lineRule="auto"/>
        <w:rPr>
          <w:rFonts w:ascii="Times New Roman" w:hAnsi="Times New Roman" w:cs="Times New Roman"/>
          <w:sz w:val="24"/>
          <w:szCs w:val="24"/>
        </w:rPr>
      </w:pPr>
      <w:r w:rsidRPr="00D44A41">
        <w:rPr>
          <w:rFonts w:ascii="Times New Roman" w:hAnsi="Times New Roman" w:cs="Times New Roman"/>
          <w:sz w:val="24"/>
          <w:szCs w:val="24"/>
        </w:rPr>
        <w:t>2.4.5 Process</w:t>
      </w:r>
    </w:p>
    <w:p w14:paraId="1E058F2B" w14:textId="77777777" w:rsidR="00B41B11" w:rsidRPr="00D44A41" w:rsidRDefault="00D93F00">
      <w:pPr>
        <w:spacing w:line="360" w:lineRule="auto"/>
        <w:rPr>
          <w:rFonts w:ascii="Times New Roman" w:hAnsi="Times New Roman" w:cs="Times New Roman"/>
          <w:b/>
          <w:bCs/>
          <w:sz w:val="24"/>
          <w:szCs w:val="24"/>
        </w:rPr>
      </w:pPr>
      <w:r w:rsidRPr="00D44A41">
        <w:rPr>
          <w:rFonts w:ascii="Times New Roman" w:hAnsi="Times New Roman" w:cs="Times New Roman"/>
          <w:b/>
          <w:bCs/>
          <w:sz w:val="24"/>
          <w:szCs w:val="24"/>
        </w:rPr>
        <w:t>Tactic: Unifying order management and coordinating delivery</w:t>
      </w:r>
    </w:p>
    <w:p w14:paraId="56521B3E" w14:textId="77777777" w:rsidR="00B41B11" w:rsidRPr="00D44A41" w:rsidRDefault="00D93F00">
      <w:pPr>
        <w:spacing w:line="360" w:lineRule="auto"/>
        <w:rPr>
          <w:rFonts w:ascii="Times New Roman" w:hAnsi="Times New Roman" w:cs="Times New Roman"/>
          <w:sz w:val="24"/>
          <w:szCs w:val="24"/>
        </w:rPr>
      </w:pPr>
      <w:r w:rsidRPr="00D44A41">
        <w:rPr>
          <w:rFonts w:ascii="Times New Roman" w:hAnsi="Times New Roman" w:cs="Times New Roman"/>
          <w:sz w:val="24"/>
          <w:szCs w:val="24"/>
        </w:rPr>
        <w:t xml:space="preserve">The element of process aims to ensure a working business that is operating effectively (Giuseppe et al., 2016). One problem of DFS group is that there is a lack of effective communication among different groups (DFS, 2019). An idea is to utilise the Internet </w:t>
      </w:r>
      <w:r w:rsidRPr="00D44A41">
        <w:rPr>
          <w:rFonts w:ascii="Times New Roman" w:hAnsi="Times New Roman" w:cs="Times New Roman"/>
          <w:sz w:val="24"/>
          <w:szCs w:val="24"/>
        </w:rPr>
        <w:lastRenderedPageBreak/>
        <w:t>technology to establish a unified order platform to achieve reasonable allocation of logistics resources and improve delivery efficiency.</w:t>
      </w:r>
    </w:p>
    <w:p w14:paraId="26EC0353" w14:textId="77777777" w:rsidR="00B41B11" w:rsidRPr="00D44A41" w:rsidRDefault="00D93F00">
      <w:pPr>
        <w:spacing w:line="360" w:lineRule="auto"/>
        <w:rPr>
          <w:rFonts w:ascii="Times New Roman" w:hAnsi="Times New Roman" w:cs="Times New Roman"/>
          <w:sz w:val="24"/>
          <w:szCs w:val="24"/>
        </w:rPr>
      </w:pPr>
      <w:r w:rsidRPr="00D44A41">
        <w:rPr>
          <w:rFonts w:ascii="Times New Roman" w:hAnsi="Times New Roman" w:cs="Times New Roman"/>
          <w:sz w:val="24"/>
          <w:szCs w:val="24"/>
        </w:rPr>
        <w:t>2.4.6 People</w:t>
      </w:r>
    </w:p>
    <w:p w14:paraId="47484CE9" w14:textId="77777777" w:rsidR="00B41B11" w:rsidRPr="00D44A41" w:rsidRDefault="00D93F00">
      <w:pPr>
        <w:spacing w:line="360" w:lineRule="auto"/>
        <w:rPr>
          <w:rFonts w:ascii="Times New Roman" w:hAnsi="Times New Roman" w:cs="Times New Roman"/>
          <w:b/>
          <w:bCs/>
          <w:sz w:val="24"/>
          <w:szCs w:val="24"/>
        </w:rPr>
      </w:pPr>
      <w:r w:rsidRPr="00D44A41">
        <w:rPr>
          <w:rFonts w:ascii="Times New Roman" w:hAnsi="Times New Roman" w:cs="Times New Roman"/>
          <w:b/>
          <w:bCs/>
          <w:sz w:val="24"/>
          <w:szCs w:val="24"/>
        </w:rPr>
        <w:t>Tactic: Helping customers to recycle old furniture</w:t>
      </w:r>
    </w:p>
    <w:p w14:paraId="3BBB649B" w14:textId="564FEE31" w:rsidR="00B41B11" w:rsidRPr="00D44A41" w:rsidRDefault="00D93F00">
      <w:pPr>
        <w:spacing w:line="360" w:lineRule="auto"/>
        <w:rPr>
          <w:rFonts w:ascii="Times New Roman" w:hAnsi="Times New Roman" w:cs="Times New Roman"/>
          <w:sz w:val="24"/>
          <w:szCs w:val="24"/>
        </w:rPr>
      </w:pPr>
      <w:r w:rsidRPr="00D44A41">
        <w:rPr>
          <w:rFonts w:ascii="Times New Roman" w:hAnsi="Times New Roman" w:cs="Times New Roman"/>
          <w:sz w:val="24"/>
          <w:szCs w:val="24"/>
        </w:rPr>
        <w:t xml:space="preserve">When delivering new furniture to customers, the service of recycling old furniture in customers’ home can be considered. Not only can resources be reserved, but </w:t>
      </w:r>
      <w:r w:rsidR="00B844E0">
        <w:rPr>
          <w:rFonts w:ascii="Times New Roman" w:hAnsi="Times New Roman" w:cs="Times New Roman"/>
          <w:sz w:val="24"/>
          <w:szCs w:val="24"/>
        </w:rPr>
        <w:t xml:space="preserve">also </w:t>
      </w:r>
      <w:r w:rsidRPr="00D44A41">
        <w:rPr>
          <w:rFonts w:ascii="Times New Roman" w:hAnsi="Times New Roman" w:cs="Times New Roman"/>
          <w:sz w:val="24"/>
          <w:szCs w:val="24"/>
        </w:rPr>
        <w:t xml:space="preserve">customers can get some return. As for the old furniture, the scrap value can be realised through cooperating with charities, for example, British Heart Foundation, to recycle them responsibly (DFS, 2020). </w:t>
      </w:r>
    </w:p>
    <w:p w14:paraId="1F0F5F9C" w14:textId="77777777" w:rsidR="00B41B11" w:rsidRPr="00D44A41" w:rsidRDefault="00D93F00">
      <w:pPr>
        <w:spacing w:line="360" w:lineRule="auto"/>
        <w:rPr>
          <w:rFonts w:ascii="Times New Roman" w:hAnsi="Times New Roman" w:cs="Times New Roman"/>
          <w:sz w:val="24"/>
          <w:szCs w:val="24"/>
        </w:rPr>
      </w:pPr>
      <w:r w:rsidRPr="00D44A41">
        <w:rPr>
          <w:rFonts w:ascii="Times New Roman" w:hAnsi="Times New Roman" w:cs="Times New Roman"/>
          <w:sz w:val="24"/>
          <w:szCs w:val="24"/>
        </w:rPr>
        <w:t>2.4.7 Physical evidence</w:t>
      </w:r>
    </w:p>
    <w:p w14:paraId="2BD39A39" w14:textId="77777777" w:rsidR="00B41B11" w:rsidRPr="00D44A41" w:rsidRDefault="00D93F00">
      <w:pPr>
        <w:spacing w:line="360" w:lineRule="auto"/>
        <w:rPr>
          <w:rFonts w:ascii="Times New Roman" w:hAnsi="Times New Roman" w:cs="Times New Roman"/>
          <w:b/>
          <w:bCs/>
          <w:sz w:val="24"/>
          <w:szCs w:val="24"/>
        </w:rPr>
      </w:pPr>
      <w:r w:rsidRPr="00D44A41">
        <w:rPr>
          <w:rFonts w:ascii="Times New Roman" w:hAnsi="Times New Roman" w:cs="Times New Roman"/>
          <w:b/>
          <w:bCs/>
          <w:sz w:val="24"/>
          <w:szCs w:val="24"/>
        </w:rPr>
        <w:t>Tactic: Designing catchy advertises and collaborating with renowned brands to deepen public impression</w:t>
      </w:r>
    </w:p>
    <w:p w14:paraId="6FD0392C" w14:textId="77777777" w:rsidR="00B41B11" w:rsidRPr="00D44A41" w:rsidRDefault="00D93F00">
      <w:pPr>
        <w:spacing w:line="360" w:lineRule="auto"/>
        <w:rPr>
          <w:rFonts w:ascii="Times New Roman" w:hAnsi="Times New Roman" w:cs="Times New Roman"/>
          <w:sz w:val="24"/>
          <w:szCs w:val="24"/>
        </w:rPr>
      </w:pPr>
      <w:r w:rsidRPr="00D44A41">
        <w:rPr>
          <w:rFonts w:ascii="Times New Roman" w:hAnsi="Times New Roman" w:cs="Times New Roman"/>
          <w:sz w:val="24"/>
          <w:szCs w:val="24"/>
        </w:rPr>
        <w:t>A higher exposure to public sight is generally more convenient for customers to remember the brand (</w:t>
      </w:r>
      <w:proofErr w:type="spellStart"/>
      <w:r w:rsidRPr="00D44A41">
        <w:rPr>
          <w:rFonts w:ascii="Times New Roman" w:hAnsi="Times New Roman" w:cs="Times New Roman"/>
          <w:sz w:val="24"/>
          <w:szCs w:val="24"/>
        </w:rPr>
        <w:t>Bigat</w:t>
      </w:r>
      <w:proofErr w:type="spellEnd"/>
      <w:r w:rsidRPr="00D44A41">
        <w:rPr>
          <w:rFonts w:ascii="Times New Roman" w:hAnsi="Times New Roman" w:cs="Times New Roman"/>
          <w:sz w:val="24"/>
          <w:szCs w:val="24"/>
        </w:rPr>
        <w:t>, 2012). Easy-to-remember advertising words is a cunning way to facilitate customers to have deep impression of the organisation (</w:t>
      </w:r>
      <w:proofErr w:type="spellStart"/>
      <w:r w:rsidRPr="00D44A41">
        <w:rPr>
          <w:rFonts w:ascii="Times New Roman" w:hAnsi="Times New Roman" w:cs="Times New Roman"/>
          <w:sz w:val="24"/>
          <w:szCs w:val="24"/>
        </w:rPr>
        <w:t>Bigat</w:t>
      </w:r>
      <w:proofErr w:type="spellEnd"/>
      <w:r w:rsidRPr="00D44A41">
        <w:rPr>
          <w:rFonts w:ascii="Times New Roman" w:hAnsi="Times New Roman" w:cs="Times New Roman"/>
          <w:sz w:val="24"/>
          <w:szCs w:val="24"/>
        </w:rPr>
        <w:t>, 2012). Another way to achieve it is to build partnership with other well-known brand. For example, deepening the collaboration with Team GB which wins wide concern of the public (DFS, 2020).</w:t>
      </w:r>
    </w:p>
    <w:p w14:paraId="222E3D3B" w14:textId="77777777" w:rsidR="00B41B11" w:rsidRPr="00D44A41" w:rsidRDefault="00D93F00" w:rsidP="001D4619">
      <w:pPr>
        <w:pStyle w:val="21"/>
        <w:spacing w:before="120"/>
      </w:pPr>
      <w:bookmarkStart w:id="26" w:name="_Toc24739"/>
      <w:r w:rsidRPr="00D44A41">
        <w:t>2.5 Actions</w:t>
      </w:r>
      <w:bookmarkEnd w:id="26"/>
    </w:p>
    <w:p w14:paraId="62EFB7CE" w14:textId="77777777" w:rsidR="00B41B11" w:rsidRPr="00D44A41" w:rsidRDefault="00D93F00">
      <w:pPr>
        <w:spacing w:line="360" w:lineRule="auto"/>
        <w:rPr>
          <w:rFonts w:ascii="Times New Roman" w:hAnsi="Times New Roman" w:cs="Times New Roman"/>
          <w:sz w:val="24"/>
          <w:szCs w:val="24"/>
        </w:rPr>
      </w:pPr>
      <w:r w:rsidRPr="00D44A41">
        <w:rPr>
          <w:rFonts w:ascii="Times New Roman" w:hAnsi="Times New Roman" w:cs="Times New Roman"/>
          <w:sz w:val="24"/>
          <w:szCs w:val="24"/>
        </w:rPr>
        <w:t>To implement these tactics specifically, there are several necessary actions need to be noticed.</w:t>
      </w:r>
    </w:p>
    <w:p w14:paraId="216B3C98" w14:textId="77777777" w:rsidR="00B41B11" w:rsidRPr="00D44A41" w:rsidRDefault="00D93F00">
      <w:pPr>
        <w:spacing w:line="360" w:lineRule="auto"/>
        <w:rPr>
          <w:rFonts w:ascii="Times New Roman" w:hAnsi="Times New Roman" w:cs="Times New Roman"/>
          <w:b/>
          <w:bCs/>
          <w:sz w:val="24"/>
          <w:szCs w:val="24"/>
        </w:rPr>
      </w:pPr>
      <w:r w:rsidRPr="00D44A41">
        <w:rPr>
          <w:rFonts w:ascii="Times New Roman" w:hAnsi="Times New Roman" w:cs="Times New Roman"/>
          <w:b/>
          <w:bCs/>
          <w:sz w:val="24"/>
          <w:szCs w:val="24"/>
        </w:rPr>
        <w:t>Action1 Clarifying the division of responsibilities of each department</w:t>
      </w:r>
    </w:p>
    <w:p w14:paraId="2A005622" w14:textId="77777777" w:rsidR="00B41B11" w:rsidRPr="00D44A41" w:rsidRDefault="00D93F00">
      <w:pPr>
        <w:spacing w:line="360" w:lineRule="auto"/>
        <w:rPr>
          <w:rFonts w:ascii="Times New Roman" w:hAnsi="Times New Roman" w:cs="Times New Roman"/>
          <w:sz w:val="24"/>
          <w:szCs w:val="24"/>
        </w:rPr>
      </w:pPr>
      <w:r w:rsidRPr="00D44A41">
        <w:rPr>
          <w:rFonts w:ascii="Times New Roman" w:hAnsi="Times New Roman" w:cs="Times New Roman"/>
          <w:sz w:val="24"/>
          <w:szCs w:val="24"/>
        </w:rPr>
        <w:t xml:space="preserve">Initially, allocating responsibility reasonably is imperative which is a guarantee of efficiency (Fröhlich and Grimm, 2016). </w:t>
      </w:r>
    </w:p>
    <w:p w14:paraId="69F511B1" w14:textId="77777777" w:rsidR="00B41B11" w:rsidRPr="00D44A41" w:rsidRDefault="00D93F00">
      <w:pPr>
        <w:spacing w:line="360" w:lineRule="auto"/>
        <w:rPr>
          <w:rFonts w:ascii="Times New Roman" w:hAnsi="Times New Roman" w:cs="Times New Roman"/>
          <w:sz w:val="24"/>
          <w:szCs w:val="24"/>
        </w:rPr>
      </w:pPr>
      <w:r w:rsidRPr="00D44A41">
        <w:rPr>
          <w:rFonts w:ascii="Times New Roman" w:hAnsi="Times New Roman" w:cs="Times New Roman"/>
          <w:sz w:val="24"/>
          <w:szCs w:val="24"/>
        </w:rPr>
        <w:t xml:space="preserve">The </w:t>
      </w:r>
      <w:r w:rsidR="00662AD3" w:rsidRPr="00D44A41">
        <w:rPr>
          <w:rFonts w:ascii="Times New Roman" w:hAnsi="Times New Roman" w:cs="Times New Roman"/>
          <w:sz w:val="24"/>
          <w:szCs w:val="24"/>
        </w:rPr>
        <w:t>f</w:t>
      </w:r>
      <w:r w:rsidRPr="00D44A41">
        <w:rPr>
          <w:rFonts w:ascii="Times New Roman" w:hAnsi="Times New Roman" w:cs="Times New Roman"/>
          <w:sz w:val="24"/>
          <w:szCs w:val="24"/>
        </w:rPr>
        <w:t xml:space="preserve">inance </w:t>
      </w:r>
      <w:r w:rsidR="00662AD3" w:rsidRPr="00D44A41">
        <w:rPr>
          <w:rFonts w:ascii="Times New Roman" w:hAnsi="Times New Roman" w:cs="Times New Roman"/>
          <w:sz w:val="24"/>
          <w:szCs w:val="24"/>
        </w:rPr>
        <w:t>d</w:t>
      </w:r>
      <w:r w:rsidRPr="00D44A41">
        <w:rPr>
          <w:rFonts w:ascii="Times New Roman" w:hAnsi="Times New Roman" w:cs="Times New Roman"/>
          <w:sz w:val="24"/>
          <w:szCs w:val="24"/>
        </w:rPr>
        <w:t xml:space="preserve">epartment is responsible for preparing a budget for various activities on the agenda (Fröhlich and Grimm, 2016), including recycling old furniture from </w:t>
      </w:r>
      <w:proofErr w:type="spellStart"/>
      <w:proofErr w:type="gramStart"/>
      <w:r w:rsidRPr="00D44A41">
        <w:rPr>
          <w:rFonts w:ascii="Times New Roman" w:hAnsi="Times New Roman" w:cs="Times New Roman"/>
          <w:sz w:val="24"/>
          <w:szCs w:val="24"/>
        </w:rPr>
        <w:t>customers,‘</w:t>
      </w:r>
      <w:proofErr w:type="gramEnd"/>
      <w:r w:rsidRPr="00D44A41">
        <w:rPr>
          <w:rFonts w:ascii="Times New Roman" w:hAnsi="Times New Roman" w:cs="Times New Roman"/>
          <w:sz w:val="24"/>
          <w:szCs w:val="24"/>
        </w:rPr>
        <w:t>Love</w:t>
      </w:r>
      <w:proofErr w:type="spellEnd"/>
      <w:r w:rsidRPr="00D44A41">
        <w:rPr>
          <w:rFonts w:ascii="Times New Roman" w:hAnsi="Times New Roman" w:cs="Times New Roman"/>
          <w:sz w:val="24"/>
          <w:szCs w:val="24"/>
        </w:rPr>
        <w:t xml:space="preserve"> Home’ promotion activities and maintaining online platforms.</w:t>
      </w:r>
    </w:p>
    <w:p w14:paraId="79B4AE1B" w14:textId="2BD2EAA8" w:rsidR="00B41B11" w:rsidRPr="00D44A41" w:rsidRDefault="00D93F00">
      <w:pPr>
        <w:spacing w:line="360" w:lineRule="auto"/>
        <w:rPr>
          <w:rFonts w:ascii="Times New Roman" w:hAnsi="Times New Roman" w:cs="Times New Roman"/>
          <w:sz w:val="24"/>
          <w:szCs w:val="24"/>
        </w:rPr>
      </w:pPr>
      <w:r w:rsidRPr="00D44A41">
        <w:rPr>
          <w:rFonts w:ascii="Times New Roman" w:hAnsi="Times New Roman" w:cs="Times New Roman"/>
          <w:sz w:val="24"/>
          <w:szCs w:val="24"/>
        </w:rPr>
        <w:t>The product department arranges issues of recycling used furniture, together with logistics department (</w:t>
      </w:r>
      <w:proofErr w:type="spellStart"/>
      <w:r w:rsidRPr="00D44A41">
        <w:rPr>
          <w:rFonts w:ascii="Times New Roman" w:hAnsi="Times New Roman" w:cs="Times New Roman"/>
          <w:sz w:val="24"/>
          <w:szCs w:val="24"/>
        </w:rPr>
        <w:t>Tettsoeva</w:t>
      </w:r>
      <w:proofErr w:type="spellEnd"/>
      <w:r w:rsidRPr="00D44A41">
        <w:rPr>
          <w:rFonts w:ascii="Times New Roman" w:hAnsi="Times New Roman" w:cs="Times New Roman"/>
          <w:sz w:val="24"/>
          <w:szCs w:val="24"/>
        </w:rPr>
        <w:t xml:space="preserve">, 2018), such as how to evaluate the residual value of </w:t>
      </w:r>
      <w:r w:rsidRPr="00D44A41">
        <w:rPr>
          <w:rFonts w:ascii="Times New Roman" w:hAnsi="Times New Roman" w:cs="Times New Roman"/>
          <w:sz w:val="24"/>
          <w:szCs w:val="24"/>
        </w:rPr>
        <w:lastRenderedPageBreak/>
        <w:t>old furniture and the storage of them. Moreover, specific plan to engage customers into the creat</w:t>
      </w:r>
      <w:r w:rsidR="00EF6E70">
        <w:rPr>
          <w:rFonts w:ascii="Times New Roman" w:hAnsi="Times New Roman" w:cs="Times New Roman"/>
          <w:sz w:val="24"/>
          <w:szCs w:val="24"/>
        </w:rPr>
        <w:t>ing</w:t>
      </w:r>
      <w:r w:rsidRPr="00D44A41">
        <w:rPr>
          <w:rFonts w:ascii="Times New Roman" w:hAnsi="Times New Roman" w:cs="Times New Roman"/>
          <w:sz w:val="24"/>
          <w:szCs w:val="24"/>
        </w:rPr>
        <w:t xml:space="preserve"> process of their furniture needs to be considered by the product department. </w:t>
      </w:r>
    </w:p>
    <w:p w14:paraId="238836D9" w14:textId="77777777" w:rsidR="00B41B11" w:rsidRPr="00D44A41" w:rsidRDefault="00D93F00">
      <w:pPr>
        <w:spacing w:line="360" w:lineRule="auto"/>
        <w:rPr>
          <w:rFonts w:ascii="Times New Roman" w:hAnsi="Times New Roman" w:cs="Times New Roman"/>
          <w:sz w:val="24"/>
          <w:szCs w:val="24"/>
        </w:rPr>
      </w:pPr>
      <w:r w:rsidRPr="00D44A41">
        <w:rPr>
          <w:rFonts w:ascii="Times New Roman" w:hAnsi="Times New Roman" w:cs="Times New Roman"/>
          <w:sz w:val="24"/>
          <w:szCs w:val="24"/>
        </w:rPr>
        <w:t xml:space="preserve">The planning and promotion of the advertising case, as well as the arrangement of the site of </w:t>
      </w:r>
      <w:r w:rsidR="00662AD3" w:rsidRPr="00D44A41">
        <w:rPr>
          <w:rFonts w:ascii="Times New Roman" w:hAnsi="Times New Roman" w:cs="Times New Roman"/>
          <w:sz w:val="24"/>
          <w:szCs w:val="24"/>
        </w:rPr>
        <w:t>‘</w:t>
      </w:r>
      <w:r w:rsidRPr="00D44A41">
        <w:rPr>
          <w:rFonts w:ascii="Times New Roman" w:hAnsi="Times New Roman" w:cs="Times New Roman"/>
          <w:sz w:val="24"/>
          <w:szCs w:val="24"/>
        </w:rPr>
        <w:t>Love Home</w:t>
      </w:r>
      <w:r w:rsidR="00662AD3" w:rsidRPr="00D44A41">
        <w:rPr>
          <w:rFonts w:ascii="Times New Roman" w:hAnsi="Times New Roman" w:cs="Times New Roman"/>
          <w:sz w:val="24"/>
          <w:szCs w:val="24"/>
        </w:rPr>
        <w:t>’</w:t>
      </w:r>
      <w:r w:rsidRPr="00D44A41">
        <w:rPr>
          <w:rFonts w:ascii="Times New Roman" w:hAnsi="Times New Roman" w:cs="Times New Roman"/>
          <w:sz w:val="24"/>
          <w:szCs w:val="24"/>
        </w:rPr>
        <w:t xml:space="preserve"> activities are managed by marketing department.</w:t>
      </w:r>
    </w:p>
    <w:p w14:paraId="3BACF22F" w14:textId="7857DCB7" w:rsidR="00B41B11" w:rsidRPr="00D44A41" w:rsidRDefault="00D93F00">
      <w:pPr>
        <w:spacing w:line="360" w:lineRule="auto"/>
        <w:rPr>
          <w:rFonts w:ascii="Times New Roman" w:hAnsi="Times New Roman" w:cs="Times New Roman"/>
          <w:sz w:val="24"/>
          <w:szCs w:val="24"/>
        </w:rPr>
      </w:pPr>
      <w:r w:rsidRPr="00D44A41">
        <w:rPr>
          <w:rFonts w:ascii="Times New Roman" w:hAnsi="Times New Roman" w:cs="Times New Roman"/>
          <w:sz w:val="24"/>
          <w:szCs w:val="24"/>
        </w:rPr>
        <w:t>Finally, the technical department is responsible for communicating with external Internet agencies to develop and maintain online platforms, including improving functions and coordinating the construction of logistics platforms (Fröhlich and Grimm, 2016).</w:t>
      </w:r>
    </w:p>
    <w:p w14:paraId="74D3B642" w14:textId="77777777" w:rsidR="00B41B11" w:rsidRPr="00D44A41" w:rsidRDefault="00D93F00">
      <w:pPr>
        <w:spacing w:line="360" w:lineRule="auto"/>
        <w:rPr>
          <w:rFonts w:ascii="Times New Roman" w:hAnsi="Times New Roman" w:cs="Times New Roman"/>
          <w:b/>
          <w:bCs/>
          <w:sz w:val="24"/>
          <w:szCs w:val="24"/>
        </w:rPr>
      </w:pPr>
      <w:r w:rsidRPr="00D44A41">
        <w:rPr>
          <w:rFonts w:ascii="Times New Roman" w:hAnsi="Times New Roman" w:cs="Times New Roman"/>
          <w:b/>
          <w:bCs/>
          <w:sz w:val="24"/>
          <w:szCs w:val="24"/>
        </w:rPr>
        <w:t>Action2 Making full use of internal resources and skills</w:t>
      </w:r>
    </w:p>
    <w:p w14:paraId="7904033A" w14:textId="77777777" w:rsidR="00B41B11" w:rsidRPr="00D44A41" w:rsidRDefault="00D93F00">
      <w:pPr>
        <w:spacing w:line="360" w:lineRule="auto"/>
        <w:rPr>
          <w:rFonts w:ascii="Times New Roman" w:hAnsi="Times New Roman" w:cs="Times New Roman"/>
          <w:sz w:val="24"/>
          <w:szCs w:val="24"/>
        </w:rPr>
      </w:pPr>
      <w:r w:rsidRPr="00D44A41">
        <w:rPr>
          <w:rFonts w:ascii="Times New Roman" w:hAnsi="Times New Roman" w:cs="Times New Roman"/>
          <w:sz w:val="24"/>
          <w:szCs w:val="24"/>
        </w:rPr>
        <w:t>For the specific implementation plan of the event, soliciting opinions from all parties to fully mobilize the creativity and enthusiasm of employees (</w:t>
      </w:r>
      <w:proofErr w:type="spellStart"/>
      <w:r w:rsidRPr="00D44A41">
        <w:rPr>
          <w:rFonts w:ascii="Times New Roman" w:hAnsi="Times New Roman" w:cs="Times New Roman"/>
          <w:sz w:val="24"/>
          <w:szCs w:val="24"/>
        </w:rPr>
        <w:t>Ogbeibu</w:t>
      </w:r>
      <w:proofErr w:type="spellEnd"/>
      <w:r w:rsidRPr="00D44A41">
        <w:rPr>
          <w:rFonts w:ascii="Times New Roman" w:hAnsi="Times New Roman" w:cs="Times New Roman"/>
          <w:sz w:val="24"/>
          <w:szCs w:val="24"/>
        </w:rPr>
        <w:t xml:space="preserve"> et al., 2018).</w:t>
      </w:r>
    </w:p>
    <w:p w14:paraId="29FCAEA6" w14:textId="77777777" w:rsidR="00B41B11" w:rsidRPr="00D44A41" w:rsidRDefault="00D93F00">
      <w:pPr>
        <w:spacing w:line="360" w:lineRule="auto"/>
        <w:rPr>
          <w:rFonts w:ascii="Times New Roman" w:hAnsi="Times New Roman" w:cs="Times New Roman"/>
          <w:sz w:val="24"/>
          <w:szCs w:val="24"/>
        </w:rPr>
      </w:pPr>
      <w:r w:rsidRPr="00D44A41">
        <w:rPr>
          <w:rFonts w:ascii="Times New Roman" w:hAnsi="Times New Roman" w:cs="Times New Roman"/>
          <w:sz w:val="24"/>
          <w:szCs w:val="24"/>
        </w:rPr>
        <w:t xml:space="preserve">Specifically, for the </w:t>
      </w:r>
      <w:r w:rsidR="00662AD3" w:rsidRPr="00D44A41">
        <w:rPr>
          <w:rFonts w:ascii="Times New Roman" w:hAnsi="Times New Roman" w:cs="Times New Roman"/>
          <w:sz w:val="24"/>
          <w:szCs w:val="24"/>
        </w:rPr>
        <w:t>‘</w:t>
      </w:r>
      <w:r w:rsidRPr="00D44A41">
        <w:rPr>
          <w:rFonts w:ascii="Times New Roman" w:hAnsi="Times New Roman" w:cs="Times New Roman"/>
          <w:sz w:val="24"/>
          <w:szCs w:val="24"/>
        </w:rPr>
        <w:t>Love Home’ event, the location of the parent-child workshop can be selected in showrooms, encouraging child accompanied by their parents to accomplish an elaborate home accessory under the guidance of the company’s exceptional employees. But it is necessary to discuss and determine the number of participants that can be accommodated. Besides, the significance of establishing an online logistics management platform is to make full and reasonable use of the company's existing warehousing resources, but because it involves cooperation between different brands, necessary communication is feasible (</w:t>
      </w:r>
      <w:proofErr w:type="spellStart"/>
      <w:r w:rsidRPr="00D44A41">
        <w:rPr>
          <w:rFonts w:ascii="Times New Roman" w:hAnsi="Times New Roman" w:cs="Times New Roman"/>
          <w:sz w:val="24"/>
          <w:szCs w:val="24"/>
        </w:rPr>
        <w:t>Kastelic</w:t>
      </w:r>
      <w:proofErr w:type="spellEnd"/>
      <w:r w:rsidRPr="00D44A41">
        <w:rPr>
          <w:rFonts w:ascii="Times New Roman" w:hAnsi="Times New Roman" w:cs="Times New Roman"/>
          <w:sz w:val="24"/>
          <w:szCs w:val="24"/>
        </w:rPr>
        <w:t>, 2016). Only by motivating all parties will the marketing plan for the coming year be more likely to succeed (</w:t>
      </w:r>
      <w:proofErr w:type="spellStart"/>
      <w:r w:rsidRPr="00D44A41">
        <w:rPr>
          <w:rFonts w:ascii="Times New Roman" w:hAnsi="Times New Roman" w:cs="Times New Roman"/>
          <w:sz w:val="24"/>
          <w:szCs w:val="24"/>
        </w:rPr>
        <w:t>Ogbeibu</w:t>
      </w:r>
      <w:proofErr w:type="spellEnd"/>
      <w:r w:rsidRPr="00D44A41">
        <w:rPr>
          <w:rFonts w:ascii="Times New Roman" w:hAnsi="Times New Roman" w:cs="Times New Roman"/>
          <w:sz w:val="24"/>
          <w:szCs w:val="24"/>
        </w:rPr>
        <w:t xml:space="preserve"> et al., 2018).</w:t>
      </w:r>
    </w:p>
    <w:p w14:paraId="5DC4E368" w14:textId="637C802F" w:rsidR="00B41B11" w:rsidRPr="00D44A41" w:rsidRDefault="00D93F00">
      <w:pPr>
        <w:spacing w:line="360" w:lineRule="auto"/>
        <w:rPr>
          <w:rFonts w:ascii="Times New Roman" w:hAnsi="Times New Roman" w:cs="Times New Roman"/>
          <w:b/>
          <w:bCs/>
          <w:sz w:val="24"/>
          <w:szCs w:val="24"/>
        </w:rPr>
      </w:pPr>
      <w:r w:rsidRPr="00D44A41">
        <w:rPr>
          <w:rFonts w:ascii="Times New Roman" w:hAnsi="Times New Roman" w:cs="Times New Roman"/>
          <w:b/>
          <w:bCs/>
          <w:sz w:val="24"/>
          <w:szCs w:val="24"/>
        </w:rPr>
        <w:t>Action3 Resorting Internet companies to build platforms</w:t>
      </w:r>
    </w:p>
    <w:p w14:paraId="6554E319" w14:textId="35675E01" w:rsidR="00B41B11" w:rsidRPr="00D44A41" w:rsidRDefault="00D93F00">
      <w:pPr>
        <w:spacing w:line="360" w:lineRule="auto"/>
        <w:rPr>
          <w:rFonts w:ascii="Times New Roman" w:hAnsi="Times New Roman" w:cs="Times New Roman"/>
          <w:sz w:val="24"/>
          <w:szCs w:val="24"/>
        </w:rPr>
      </w:pPr>
      <w:r w:rsidRPr="00D44A41">
        <w:rPr>
          <w:rFonts w:ascii="Times New Roman" w:hAnsi="Times New Roman" w:cs="Times New Roman"/>
          <w:sz w:val="24"/>
          <w:szCs w:val="24"/>
        </w:rPr>
        <w:t>If the proposal of building a logistics management platform is unanimous, cooperation with external Internet agencies is essential. The form of outsourcing enables DFS to reali</w:t>
      </w:r>
      <w:r w:rsidR="001D4619" w:rsidRPr="00D44A41">
        <w:rPr>
          <w:rFonts w:ascii="Times New Roman" w:hAnsi="Times New Roman" w:cs="Times New Roman"/>
          <w:sz w:val="24"/>
          <w:szCs w:val="24"/>
        </w:rPr>
        <w:t>s</w:t>
      </w:r>
      <w:r w:rsidRPr="00D44A41">
        <w:rPr>
          <w:rFonts w:ascii="Times New Roman" w:hAnsi="Times New Roman" w:cs="Times New Roman"/>
          <w:sz w:val="24"/>
          <w:szCs w:val="24"/>
        </w:rPr>
        <w:t>e the development and maintenance of the platform at a lower cost (</w:t>
      </w:r>
      <w:proofErr w:type="spellStart"/>
      <w:r w:rsidRPr="00D44A41">
        <w:rPr>
          <w:rFonts w:ascii="Times New Roman" w:hAnsi="Times New Roman" w:cs="Times New Roman"/>
          <w:sz w:val="24"/>
          <w:szCs w:val="24"/>
        </w:rPr>
        <w:t>Sohail</w:t>
      </w:r>
      <w:proofErr w:type="spellEnd"/>
      <w:r w:rsidRPr="00D44A41">
        <w:rPr>
          <w:rFonts w:ascii="Times New Roman" w:hAnsi="Times New Roman" w:cs="Times New Roman"/>
          <w:sz w:val="24"/>
          <w:szCs w:val="24"/>
        </w:rPr>
        <w:t xml:space="preserve">, 2011); at the same time, the risk can be reduced under the framework of division of </w:t>
      </w:r>
      <w:r w:rsidR="00213FBD" w:rsidRPr="00D44A41">
        <w:rPr>
          <w:rFonts w:ascii="Times New Roman" w:hAnsi="Times New Roman" w:cs="Times New Roman"/>
          <w:sz w:val="24"/>
          <w:szCs w:val="24"/>
        </w:rPr>
        <w:t>labour</w:t>
      </w:r>
      <w:r w:rsidRPr="00D44A41">
        <w:rPr>
          <w:rFonts w:ascii="Times New Roman" w:hAnsi="Times New Roman" w:cs="Times New Roman"/>
          <w:sz w:val="24"/>
          <w:szCs w:val="24"/>
        </w:rPr>
        <w:t>, and due to wield strengths respectively, efficiency is improved (</w:t>
      </w:r>
      <w:proofErr w:type="spellStart"/>
      <w:r w:rsidRPr="00D44A41">
        <w:rPr>
          <w:rFonts w:ascii="Times New Roman" w:hAnsi="Times New Roman" w:cs="Times New Roman"/>
          <w:sz w:val="24"/>
          <w:szCs w:val="24"/>
        </w:rPr>
        <w:t>Sohail</w:t>
      </w:r>
      <w:proofErr w:type="spellEnd"/>
      <w:r w:rsidRPr="00D44A41">
        <w:rPr>
          <w:rFonts w:ascii="Times New Roman" w:hAnsi="Times New Roman" w:cs="Times New Roman"/>
          <w:sz w:val="24"/>
          <w:szCs w:val="24"/>
        </w:rPr>
        <w:t>, 2011).</w:t>
      </w:r>
    </w:p>
    <w:p w14:paraId="04991984" w14:textId="77777777" w:rsidR="00D93F00" w:rsidRPr="00D44A41" w:rsidRDefault="00D93F00" w:rsidP="00D93F00">
      <w:pPr>
        <w:pStyle w:val="21"/>
        <w:spacing w:before="120"/>
      </w:pPr>
      <w:bookmarkStart w:id="27" w:name="_Toc32501"/>
    </w:p>
    <w:p w14:paraId="007491DB" w14:textId="77777777" w:rsidR="00B41B11" w:rsidRPr="00D44A41" w:rsidRDefault="00D93F00" w:rsidP="00D93F00">
      <w:pPr>
        <w:pStyle w:val="21"/>
        <w:spacing w:before="120"/>
      </w:pPr>
      <w:r w:rsidRPr="00D44A41">
        <w:lastRenderedPageBreak/>
        <w:t>2.6 Control</w:t>
      </w:r>
      <w:bookmarkEnd w:id="27"/>
    </w:p>
    <w:p w14:paraId="130C3B2E" w14:textId="77777777" w:rsidR="00B41B11" w:rsidRPr="00D44A41" w:rsidRDefault="00D93F00">
      <w:pPr>
        <w:spacing w:line="360" w:lineRule="auto"/>
        <w:rPr>
          <w:rFonts w:ascii="Times New Roman" w:hAnsi="Times New Roman" w:cs="Times New Roman"/>
          <w:sz w:val="24"/>
          <w:szCs w:val="24"/>
        </w:rPr>
      </w:pPr>
      <w:r w:rsidRPr="00D44A41">
        <w:rPr>
          <w:rFonts w:ascii="Times New Roman" w:hAnsi="Times New Roman" w:cs="Times New Roman"/>
          <w:sz w:val="24"/>
          <w:szCs w:val="24"/>
        </w:rPr>
        <w:t xml:space="preserve">To measure and monitor the effect of various actions, there are several feasible approaches (Lamberti and </w:t>
      </w:r>
      <w:proofErr w:type="spellStart"/>
      <w:r w:rsidRPr="00D44A41">
        <w:rPr>
          <w:rFonts w:ascii="Times New Roman" w:hAnsi="Times New Roman" w:cs="Times New Roman"/>
          <w:sz w:val="24"/>
          <w:szCs w:val="24"/>
        </w:rPr>
        <w:t>Noci</w:t>
      </w:r>
      <w:proofErr w:type="spellEnd"/>
      <w:r w:rsidRPr="00D44A41">
        <w:rPr>
          <w:rFonts w:ascii="Times New Roman" w:hAnsi="Times New Roman" w:cs="Times New Roman"/>
          <w:sz w:val="24"/>
          <w:szCs w:val="24"/>
        </w:rPr>
        <w:t>, 2010).</w:t>
      </w:r>
    </w:p>
    <w:p w14:paraId="5747052A" w14:textId="77777777" w:rsidR="00B41B11" w:rsidRPr="00D44A41" w:rsidRDefault="00D93F00">
      <w:pPr>
        <w:spacing w:line="360" w:lineRule="auto"/>
        <w:rPr>
          <w:rFonts w:ascii="Times New Roman" w:hAnsi="Times New Roman" w:cs="Times New Roman"/>
          <w:sz w:val="24"/>
          <w:szCs w:val="24"/>
        </w:rPr>
      </w:pPr>
      <w:r w:rsidRPr="00D44A41">
        <w:rPr>
          <w:rFonts w:ascii="Times New Roman" w:hAnsi="Times New Roman" w:cs="Times New Roman"/>
          <w:sz w:val="24"/>
          <w:szCs w:val="24"/>
        </w:rPr>
        <w:t xml:space="preserve">First, regular progress reporting meetings </w:t>
      </w:r>
      <w:r w:rsidR="001D4619" w:rsidRPr="00D44A41">
        <w:rPr>
          <w:rFonts w:ascii="Times New Roman" w:hAnsi="Times New Roman" w:cs="Times New Roman"/>
          <w:sz w:val="24"/>
          <w:szCs w:val="24"/>
        </w:rPr>
        <w:t>could be</w:t>
      </w:r>
      <w:r w:rsidRPr="00D44A41">
        <w:rPr>
          <w:rFonts w:ascii="Times New Roman" w:hAnsi="Times New Roman" w:cs="Times New Roman"/>
          <w:sz w:val="24"/>
          <w:szCs w:val="24"/>
        </w:rPr>
        <w:t xml:space="preserve"> held to discuss the implementation of branch activities at various stages (Lamberti and </w:t>
      </w:r>
      <w:proofErr w:type="spellStart"/>
      <w:r w:rsidRPr="00D44A41">
        <w:rPr>
          <w:rFonts w:ascii="Times New Roman" w:hAnsi="Times New Roman" w:cs="Times New Roman"/>
          <w:sz w:val="24"/>
          <w:szCs w:val="24"/>
        </w:rPr>
        <w:t>Noci</w:t>
      </w:r>
      <w:proofErr w:type="spellEnd"/>
      <w:r w:rsidRPr="00D44A41">
        <w:rPr>
          <w:rFonts w:ascii="Times New Roman" w:hAnsi="Times New Roman" w:cs="Times New Roman"/>
          <w:sz w:val="24"/>
          <w:szCs w:val="24"/>
        </w:rPr>
        <w:t xml:space="preserve">, 2010). Representatives from different departments report the progress and propose specific difficulties encountered in the implementation of the plan. Therefore, the best method to tackle them can be determined (Lamberti and </w:t>
      </w:r>
      <w:proofErr w:type="spellStart"/>
      <w:r w:rsidRPr="00D44A41">
        <w:rPr>
          <w:rFonts w:ascii="Times New Roman" w:hAnsi="Times New Roman" w:cs="Times New Roman"/>
          <w:sz w:val="24"/>
          <w:szCs w:val="24"/>
        </w:rPr>
        <w:t>Noci</w:t>
      </w:r>
      <w:proofErr w:type="spellEnd"/>
      <w:r w:rsidRPr="00D44A41">
        <w:rPr>
          <w:rFonts w:ascii="Times New Roman" w:hAnsi="Times New Roman" w:cs="Times New Roman"/>
          <w:sz w:val="24"/>
          <w:szCs w:val="24"/>
        </w:rPr>
        <w:t>, 2010).</w:t>
      </w:r>
    </w:p>
    <w:p w14:paraId="5A9DFD1A" w14:textId="21E6C363" w:rsidR="00B41B11" w:rsidRPr="00D44A41" w:rsidRDefault="00D93F00">
      <w:pPr>
        <w:spacing w:line="360" w:lineRule="auto"/>
        <w:rPr>
          <w:rFonts w:ascii="Times New Roman" w:hAnsi="Times New Roman" w:cs="Times New Roman"/>
          <w:sz w:val="24"/>
          <w:szCs w:val="24"/>
        </w:rPr>
      </w:pPr>
      <w:r w:rsidRPr="00D44A41">
        <w:rPr>
          <w:rFonts w:ascii="Times New Roman" w:hAnsi="Times New Roman" w:cs="Times New Roman"/>
          <w:sz w:val="24"/>
          <w:szCs w:val="24"/>
        </w:rPr>
        <w:t>Second, preparing a control checklist, quantifying each target and planning the completion deadline (</w:t>
      </w:r>
      <w:proofErr w:type="spellStart"/>
      <w:r w:rsidRPr="00D44A41">
        <w:rPr>
          <w:rFonts w:ascii="Times New Roman" w:hAnsi="Times New Roman" w:cs="Times New Roman"/>
          <w:sz w:val="24"/>
          <w:szCs w:val="24"/>
        </w:rPr>
        <w:t>Haughey</w:t>
      </w:r>
      <w:proofErr w:type="spellEnd"/>
      <w:r w:rsidRPr="00D44A41">
        <w:rPr>
          <w:rFonts w:ascii="Times New Roman" w:hAnsi="Times New Roman" w:cs="Times New Roman"/>
          <w:sz w:val="24"/>
          <w:szCs w:val="24"/>
        </w:rPr>
        <w:t>, 2014), so that the completion of the task at each time node is clear at a glance, therefore, the target meets the SMART standard which are specific, measurable, achievable, realistic and time bound (</w:t>
      </w:r>
      <w:proofErr w:type="spellStart"/>
      <w:r w:rsidRPr="00D44A41">
        <w:rPr>
          <w:rFonts w:ascii="Times New Roman" w:hAnsi="Times New Roman" w:cs="Times New Roman"/>
          <w:sz w:val="24"/>
          <w:szCs w:val="24"/>
        </w:rPr>
        <w:t>Haughey</w:t>
      </w:r>
      <w:proofErr w:type="spellEnd"/>
      <w:r w:rsidRPr="00D44A41">
        <w:rPr>
          <w:rFonts w:ascii="Times New Roman" w:hAnsi="Times New Roman" w:cs="Times New Roman"/>
          <w:sz w:val="24"/>
          <w:szCs w:val="24"/>
        </w:rPr>
        <w:t xml:space="preserve">, 2014). For example, in the ‘Love Home’ promotion, the number of participants in parent-child workshops </w:t>
      </w:r>
      <w:r w:rsidR="001D4619" w:rsidRPr="00D44A41">
        <w:rPr>
          <w:rFonts w:ascii="Times New Roman" w:hAnsi="Times New Roman" w:cs="Times New Roman"/>
          <w:sz w:val="24"/>
          <w:szCs w:val="24"/>
        </w:rPr>
        <w:t>could be</w:t>
      </w:r>
      <w:r w:rsidRPr="00D44A41">
        <w:rPr>
          <w:rFonts w:ascii="Times New Roman" w:hAnsi="Times New Roman" w:cs="Times New Roman"/>
          <w:sz w:val="24"/>
          <w:szCs w:val="24"/>
        </w:rPr>
        <w:t xml:space="preserve"> pre-judg</w:t>
      </w:r>
      <w:r w:rsidR="00607718">
        <w:rPr>
          <w:rFonts w:ascii="Times New Roman" w:hAnsi="Times New Roman" w:cs="Times New Roman"/>
          <w:sz w:val="24"/>
          <w:szCs w:val="24"/>
        </w:rPr>
        <w:t>ed</w:t>
      </w:r>
      <w:r w:rsidRPr="00D44A41">
        <w:rPr>
          <w:rFonts w:ascii="Times New Roman" w:hAnsi="Times New Roman" w:cs="Times New Roman"/>
          <w:sz w:val="24"/>
          <w:szCs w:val="24"/>
        </w:rPr>
        <w:t xml:space="preserve">, and specific targets </w:t>
      </w:r>
      <w:r w:rsidR="00B516DA">
        <w:rPr>
          <w:rFonts w:ascii="Times New Roman" w:hAnsi="Times New Roman" w:cs="Times New Roman"/>
          <w:sz w:val="24"/>
          <w:szCs w:val="24"/>
        </w:rPr>
        <w:t xml:space="preserve">also </w:t>
      </w:r>
      <w:r w:rsidR="001D4619" w:rsidRPr="00D44A41">
        <w:rPr>
          <w:rFonts w:ascii="Times New Roman" w:hAnsi="Times New Roman" w:cs="Times New Roman"/>
          <w:sz w:val="24"/>
          <w:szCs w:val="24"/>
        </w:rPr>
        <w:t>could be</w:t>
      </w:r>
      <w:r w:rsidRPr="00D44A41">
        <w:rPr>
          <w:rFonts w:ascii="Times New Roman" w:hAnsi="Times New Roman" w:cs="Times New Roman"/>
          <w:sz w:val="24"/>
          <w:szCs w:val="24"/>
        </w:rPr>
        <w:t xml:space="preserve"> set for the sales growth achieved by the event.</w:t>
      </w:r>
    </w:p>
    <w:p w14:paraId="7A03B2B2" w14:textId="77777777" w:rsidR="00B41B11" w:rsidRPr="00D44A41" w:rsidRDefault="00D93F00">
      <w:pPr>
        <w:spacing w:line="360" w:lineRule="auto"/>
        <w:rPr>
          <w:rFonts w:ascii="Times New Roman" w:hAnsi="Times New Roman" w:cs="Times New Roman"/>
          <w:sz w:val="24"/>
          <w:szCs w:val="24"/>
        </w:rPr>
      </w:pPr>
      <w:r w:rsidRPr="00D44A41">
        <w:rPr>
          <w:rFonts w:ascii="Times New Roman" w:hAnsi="Times New Roman" w:cs="Times New Roman"/>
          <w:sz w:val="24"/>
          <w:szCs w:val="24"/>
        </w:rPr>
        <w:t>Finally, customer feedback is also an important evaluation indicator (Wang et al., 2017). Understanding customer response through questionnaires and follow-up surveys to continuously adapt to external changes to make marketing plans more in line with market expectations.</w:t>
      </w:r>
    </w:p>
    <w:p w14:paraId="7AEB5836" w14:textId="77777777" w:rsidR="00B41B11" w:rsidRPr="00D44A41" w:rsidRDefault="00D93F00" w:rsidP="00D93F00">
      <w:pPr>
        <w:pStyle w:val="21"/>
        <w:spacing w:before="120"/>
      </w:pPr>
      <w:bookmarkStart w:id="28" w:name="_Toc24817"/>
      <w:r w:rsidRPr="00D44A41">
        <w:t>2.7 Limitation of the marketing plan</w:t>
      </w:r>
      <w:bookmarkEnd w:id="28"/>
    </w:p>
    <w:p w14:paraId="31A41212" w14:textId="77777777" w:rsidR="00B41B11" w:rsidRPr="00D44A41" w:rsidRDefault="00D93F00">
      <w:pPr>
        <w:numPr>
          <w:ilvl w:val="0"/>
          <w:numId w:val="5"/>
        </w:numPr>
        <w:spacing w:line="360" w:lineRule="auto"/>
        <w:rPr>
          <w:rFonts w:ascii="Times New Roman" w:hAnsi="Times New Roman" w:cs="Times New Roman"/>
          <w:sz w:val="24"/>
          <w:szCs w:val="24"/>
        </w:rPr>
      </w:pPr>
      <w:r w:rsidRPr="00D44A41">
        <w:rPr>
          <w:rFonts w:ascii="Times New Roman" w:hAnsi="Times New Roman" w:cs="Times New Roman"/>
          <w:sz w:val="24"/>
          <w:szCs w:val="24"/>
        </w:rPr>
        <w:t>Budget limitation. To achieve the marketing plan, a considerable number of budget</w:t>
      </w:r>
      <w:r w:rsidR="001D4619" w:rsidRPr="00D44A41">
        <w:rPr>
          <w:rFonts w:ascii="Times New Roman" w:hAnsi="Times New Roman" w:cs="Times New Roman"/>
          <w:sz w:val="24"/>
          <w:szCs w:val="24"/>
        </w:rPr>
        <w:t>s</w:t>
      </w:r>
      <w:r w:rsidRPr="00D44A41">
        <w:rPr>
          <w:rFonts w:ascii="Times New Roman" w:hAnsi="Times New Roman" w:cs="Times New Roman"/>
          <w:sz w:val="24"/>
          <w:szCs w:val="24"/>
        </w:rPr>
        <w:t xml:space="preserve"> is required, especially for the promotion activities and the plan of building logistics platform. Therefore, budget limitation is a potential failure (DFS, 2019).</w:t>
      </w:r>
    </w:p>
    <w:p w14:paraId="7E55F927" w14:textId="77777777" w:rsidR="00B41B11" w:rsidRPr="00D44A41" w:rsidRDefault="00D93F00">
      <w:pPr>
        <w:numPr>
          <w:ilvl w:val="0"/>
          <w:numId w:val="5"/>
        </w:numPr>
        <w:spacing w:line="360" w:lineRule="auto"/>
        <w:rPr>
          <w:rFonts w:ascii="Times New Roman" w:hAnsi="Times New Roman" w:cs="Times New Roman"/>
          <w:sz w:val="24"/>
          <w:szCs w:val="24"/>
        </w:rPr>
      </w:pPr>
      <w:r w:rsidRPr="00D44A41">
        <w:rPr>
          <w:rFonts w:ascii="Times New Roman" w:hAnsi="Times New Roman" w:cs="Times New Roman"/>
          <w:sz w:val="24"/>
          <w:szCs w:val="24"/>
        </w:rPr>
        <w:t>Privacy protection. Considering collecting the data of customers’ history purchase records is a part of marketing plan that aims to recommend the most suitable furniture to customers, privacy invasion is a sensitive issue (Christiansen,2011).</w:t>
      </w:r>
    </w:p>
    <w:p w14:paraId="43444B59" w14:textId="77777777" w:rsidR="00B41B11" w:rsidRPr="00D44A41" w:rsidRDefault="00D93F00">
      <w:pPr>
        <w:numPr>
          <w:ilvl w:val="0"/>
          <w:numId w:val="5"/>
        </w:numPr>
        <w:spacing w:line="360" w:lineRule="auto"/>
        <w:rPr>
          <w:rFonts w:ascii="Times New Roman" w:hAnsi="Times New Roman" w:cs="Times New Roman"/>
          <w:sz w:val="24"/>
          <w:szCs w:val="24"/>
        </w:rPr>
      </w:pPr>
      <w:r w:rsidRPr="00D44A41">
        <w:rPr>
          <w:rFonts w:ascii="Times New Roman" w:hAnsi="Times New Roman" w:cs="Times New Roman"/>
          <w:sz w:val="24"/>
          <w:szCs w:val="24"/>
        </w:rPr>
        <w:t>Coordinating with different brands (</w:t>
      </w:r>
      <w:proofErr w:type="spellStart"/>
      <w:r w:rsidRPr="00D44A41">
        <w:rPr>
          <w:rFonts w:ascii="Times New Roman" w:hAnsi="Times New Roman" w:cs="Times New Roman"/>
          <w:sz w:val="24"/>
          <w:szCs w:val="24"/>
        </w:rPr>
        <w:t>Kastelic</w:t>
      </w:r>
      <w:proofErr w:type="spellEnd"/>
      <w:r w:rsidRPr="00D44A41">
        <w:rPr>
          <w:rFonts w:ascii="Times New Roman" w:hAnsi="Times New Roman" w:cs="Times New Roman"/>
          <w:sz w:val="24"/>
          <w:szCs w:val="24"/>
        </w:rPr>
        <w:t xml:space="preserve">, 2016). Internally, the four brands </w:t>
      </w:r>
      <w:r w:rsidRPr="00D44A41">
        <w:rPr>
          <w:rFonts w:ascii="Times New Roman" w:hAnsi="Times New Roman" w:cs="Times New Roman"/>
          <w:sz w:val="24"/>
          <w:szCs w:val="24"/>
        </w:rPr>
        <w:lastRenderedPageBreak/>
        <w:t>operate respectively (DFS, 2019). Therefore, the attitudes towards the envisage of building logistics platform may differ. Externally, taking advantage of other renowned brands in order to increase the exposure to public sight may turn out to be a failure if the company does not come to terms with its partners.</w:t>
      </w:r>
    </w:p>
    <w:p w14:paraId="2E0B6AAD" w14:textId="77777777" w:rsidR="00B41B11" w:rsidRPr="00D44A41" w:rsidRDefault="00B41B11">
      <w:pPr>
        <w:pStyle w:val="1"/>
        <w:rPr>
          <w:lang w:val="en-GB"/>
        </w:rPr>
        <w:sectPr w:rsidR="00B41B11" w:rsidRPr="00D44A41">
          <w:footerReference w:type="default" r:id="rId18"/>
          <w:pgSz w:w="11906" w:h="16838"/>
          <w:pgMar w:top="1440" w:right="1800" w:bottom="1440" w:left="1800" w:header="851" w:footer="992" w:gutter="0"/>
          <w:cols w:space="425"/>
          <w:docGrid w:type="lines" w:linePitch="312"/>
        </w:sectPr>
      </w:pPr>
    </w:p>
    <w:p w14:paraId="0708446B" w14:textId="77777777" w:rsidR="00B41B11" w:rsidRPr="00D44A41" w:rsidRDefault="00D93F00">
      <w:pPr>
        <w:pStyle w:val="1"/>
        <w:rPr>
          <w:lang w:val="en-GB"/>
        </w:rPr>
      </w:pPr>
      <w:bookmarkStart w:id="29" w:name="_Toc22910"/>
      <w:r w:rsidRPr="00D44A41">
        <w:rPr>
          <w:lang w:val="en-GB"/>
        </w:rPr>
        <w:lastRenderedPageBreak/>
        <w:t>Conclusion</w:t>
      </w:r>
      <w:bookmarkEnd w:id="29"/>
      <w:r w:rsidRPr="00D44A41">
        <w:rPr>
          <w:lang w:val="en-GB"/>
        </w:rPr>
        <w:t xml:space="preserve"> </w:t>
      </w:r>
    </w:p>
    <w:p w14:paraId="633580FB" w14:textId="77777777" w:rsidR="00B41B11" w:rsidRPr="00D44A41" w:rsidRDefault="00D93F00">
      <w:pPr>
        <w:spacing w:line="360" w:lineRule="auto"/>
        <w:rPr>
          <w:rFonts w:ascii="Times New Roman" w:hAnsi="Times New Roman" w:cs="Times New Roman"/>
          <w:sz w:val="24"/>
          <w:szCs w:val="24"/>
        </w:rPr>
      </w:pPr>
      <w:r w:rsidRPr="00D44A41">
        <w:rPr>
          <w:rFonts w:ascii="Times New Roman" w:hAnsi="Times New Roman" w:cs="Times New Roman"/>
          <w:sz w:val="24"/>
          <w:szCs w:val="24"/>
        </w:rPr>
        <w:t xml:space="preserve">To sum up, through the environmental analysis of DFS, the digital age and increasing purchasing power of young people externally, as well as the requirement of improving synergy effects and sales internally combine to the basis of the marketing plan in forthcoming year. Based on the framework of SOSTAC, a detailed marketing plan is put forward to enhance the performance, including specific objectives, strategies, tactics under the formula of 7Ps, actions and control. The </w:t>
      </w:r>
      <w:r w:rsidRPr="00D44A41">
        <w:rPr>
          <w:rFonts w:ascii="Times New Roman" w:hAnsi="Times New Roman" w:cs="Times New Roman"/>
          <w:sz w:val="24"/>
          <w:szCs w:val="24"/>
        </w:rPr>
        <w:fldChar w:fldCharType="begin"/>
      </w:r>
      <w:r w:rsidRPr="00D44A41">
        <w:rPr>
          <w:rFonts w:ascii="Times New Roman" w:hAnsi="Times New Roman" w:cs="Times New Roman"/>
          <w:sz w:val="24"/>
          <w:szCs w:val="24"/>
        </w:rPr>
        <w:instrText xml:space="preserve"> REF _Ref24556 \h </w:instrText>
      </w:r>
      <w:r w:rsidRPr="00D44A41">
        <w:rPr>
          <w:rFonts w:ascii="Times New Roman" w:hAnsi="Times New Roman" w:cs="Times New Roman"/>
          <w:sz w:val="24"/>
          <w:szCs w:val="24"/>
        </w:rPr>
      </w:r>
      <w:r w:rsidRPr="00D44A41">
        <w:rPr>
          <w:rFonts w:ascii="Times New Roman" w:hAnsi="Times New Roman" w:cs="Times New Roman"/>
          <w:sz w:val="24"/>
          <w:szCs w:val="24"/>
        </w:rPr>
        <w:fldChar w:fldCharType="separate"/>
      </w:r>
      <w:r w:rsidRPr="00D44A41">
        <w:rPr>
          <w:rFonts w:ascii="Times New Roman" w:hAnsi="Times New Roman" w:cs="Times New Roman"/>
          <w:sz w:val="24"/>
          <w:szCs w:val="24"/>
        </w:rPr>
        <w:t xml:space="preserve">Table </w:t>
      </w:r>
      <w:r w:rsidRPr="00D44A41">
        <w:rPr>
          <w:rFonts w:ascii="Times New Roman" w:hAnsi="Times New Roman" w:cs="Times New Roman"/>
          <w:sz w:val="24"/>
          <w:szCs w:val="24"/>
        </w:rPr>
        <w:fldChar w:fldCharType="begin"/>
      </w:r>
      <w:r w:rsidRPr="00D44A41">
        <w:rPr>
          <w:rFonts w:ascii="Times New Roman" w:hAnsi="Times New Roman" w:cs="Times New Roman"/>
          <w:sz w:val="24"/>
          <w:szCs w:val="24"/>
        </w:rPr>
        <w:instrText xml:space="preserve"> STYLEREF 1 \s </w:instrText>
      </w:r>
      <w:r w:rsidRPr="00D44A41">
        <w:rPr>
          <w:rFonts w:ascii="Times New Roman" w:hAnsi="Times New Roman" w:cs="Times New Roman"/>
          <w:sz w:val="24"/>
          <w:szCs w:val="24"/>
        </w:rPr>
        <w:fldChar w:fldCharType="separate"/>
      </w:r>
      <w:r w:rsidRPr="00D44A41">
        <w:rPr>
          <w:rFonts w:ascii="Times New Roman" w:hAnsi="Times New Roman" w:cs="Times New Roman"/>
          <w:sz w:val="24"/>
          <w:szCs w:val="24"/>
        </w:rPr>
        <w:t>3</w:t>
      </w:r>
      <w:r w:rsidRPr="00D44A41">
        <w:rPr>
          <w:rFonts w:ascii="Times New Roman" w:hAnsi="Times New Roman" w:cs="Times New Roman"/>
          <w:sz w:val="24"/>
          <w:szCs w:val="24"/>
        </w:rPr>
        <w:fldChar w:fldCharType="end"/>
      </w:r>
      <w:r w:rsidRPr="00D44A41">
        <w:rPr>
          <w:rFonts w:ascii="Times New Roman" w:hAnsi="Times New Roman" w:cs="Times New Roman"/>
          <w:sz w:val="24"/>
          <w:szCs w:val="24"/>
        </w:rPr>
        <w:t>-1</w:t>
      </w:r>
      <w:r w:rsidRPr="00D44A41">
        <w:rPr>
          <w:rFonts w:ascii="Times New Roman" w:hAnsi="Times New Roman" w:cs="Times New Roman"/>
          <w:sz w:val="24"/>
          <w:szCs w:val="24"/>
        </w:rPr>
        <w:fldChar w:fldCharType="end"/>
      </w:r>
      <w:r w:rsidRPr="00D44A41">
        <w:rPr>
          <w:rFonts w:ascii="Times New Roman" w:hAnsi="Times New Roman" w:cs="Times New Roman"/>
          <w:sz w:val="24"/>
          <w:szCs w:val="24"/>
        </w:rPr>
        <w:t xml:space="preserve"> summarises the correlation among different parts of the marketing plan.</w:t>
      </w:r>
    </w:p>
    <w:p w14:paraId="16A1FB4C" w14:textId="77777777" w:rsidR="00B41B11" w:rsidRPr="00D44A41" w:rsidRDefault="00B41B11">
      <w:pPr>
        <w:spacing w:line="360" w:lineRule="auto"/>
        <w:rPr>
          <w:rFonts w:ascii="Times New Roman" w:hAnsi="Times New Roman" w:cs="Times New Roman"/>
          <w:sz w:val="24"/>
          <w:szCs w:val="24"/>
        </w:rPr>
      </w:pPr>
    </w:p>
    <w:p w14:paraId="5F324B7A" w14:textId="77777777" w:rsidR="00B41B11" w:rsidRPr="00D44A41" w:rsidRDefault="00D93F00">
      <w:pPr>
        <w:pStyle w:val="a3"/>
        <w:spacing w:line="360" w:lineRule="auto"/>
        <w:rPr>
          <w:rFonts w:ascii="Times New Roman" w:hAnsi="Times New Roman" w:cs="Times New Roman"/>
          <w:sz w:val="24"/>
          <w:szCs w:val="24"/>
        </w:rPr>
      </w:pPr>
      <w:bookmarkStart w:id="30" w:name="_Ref24556"/>
      <w:r w:rsidRPr="00D44A41">
        <w:rPr>
          <w:rFonts w:ascii="Times New Roman" w:hAnsi="Times New Roman" w:cs="Times New Roman"/>
          <w:sz w:val="24"/>
          <w:szCs w:val="24"/>
        </w:rPr>
        <w:t xml:space="preserve">Table </w:t>
      </w:r>
      <w:r w:rsidRPr="00D44A41">
        <w:rPr>
          <w:rFonts w:ascii="Times New Roman" w:hAnsi="Times New Roman" w:cs="Times New Roman"/>
          <w:sz w:val="24"/>
          <w:szCs w:val="24"/>
        </w:rPr>
        <w:fldChar w:fldCharType="begin"/>
      </w:r>
      <w:r w:rsidRPr="00D44A41">
        <w:rPr>
          <w:rFonts w:ascii="Times New Roman" w:hAnsi="Times New Roman" w:cs="Times New Roman"/>
          <w:sz w:val="24"/>
          <w:szCs w:val="24"/>
        </w:rPr>
        <w:instrText xml:space="preserve"> STYLEREF 1 \s </w:instrText>
      </w:r>
      <w:r w:rsidRPr="00D44A41">
        <w:rPr>
          <w:rFonts w:ascii="Times New Roman" w:hAnsi="Times New Roman" w:cs="Times New Roman"/>
          <w:sz w:val="24"/>
          <w:szCs w:val="24"/>
        </w:rPr>
        <w:fldChar w:fldCharType="separate"/>
      </w:r>
      <w:r w:rsidRPr="00D44A41">
        <w:rPr>
          <w:rFonts w:ascii="Times New Roman" w:hAnsi="Times New Roman" w:cs="Times New Roman"/>
          <w:sz w:val="24"/>
          <w:szCs w:val="24"/>
        </w:rPr>
        <w:t>3</w:t>
      </w:r>
      <w:r w:rsidRPr="00D44A41">
        <w:rPr>
          <w:rFonts w:ascii="Times New Roman" w:hAnsi="Times New Roman" w:cs="Times New Roman"/>
          <w:sz w:val="24"/>
          <w:szCs w:val="24"/>
        </w:rPr>
        <w:fldChar w:fldCharType="end"/>
      </w:r>
      <w:r w:rsidRPr="00D44A41">
        <w:rPr>
          <w:rFonts w:ascii="Times New Roman" w:hAnsi="Times New Roman" w:cs="Times New Roman"/>
          <w:sz w:val="24"/>
          <w:szCs w:val="24"/>
        </w:rPr>
        <w:t>-</w:t>
      </w:r>
      <w:r w:rsidRPr="00D44A41">
        <w:rPr>
          <w:rFonts w:ascii="Times New Roman" w:hAnsi="Times New Roman" w:cs="Times New Roman"/>
          <w:sz w:val="24"/>
          <w:szCs w:val="24"/>
        </w:rPr>
        <w:fldChar w:fldCharType="begin"/>
      </w:r>
      <w:r w:rsidRPr="00D44A41">
        <w:rPr>
          <w:rFonts w:ascii="Times New Roman" w:hAnsi="Times New Roman" w:cs="Times New Roman"/>
          <w:sz w:val="24"/>
          <w:szCs w:val="24"/>
        </w:rPr>
        <w:instrText xml:space="preserve"> SEQ Table \* ARABIC \s 1 </w:instrText>
      </w:r>
      <w:r w:rsidRPr="00D44A41">
        <w:rPr>
          <w:rFonts w:ascii="Times New Roman" w:hAnsi="Times New Roman" w:cs="Times New Roman"/>
          <w:sz w:val="24"/>
          <w:szCs w:val="24"/>
        </w:rPr>
        <w:fldChar w:fldCharType="separate"/>
      </w:r>
      <w:r w:rsidRPr="00D44A41">
        <w:rPr>
          <w:rFonts w:ascii="Times New Roman" w:hAnsi="Times New Roman" w:cs="Times New Roman"/>
          <w:sz w:val="24"/>
          <w:szCs w:val="24"/>
        </w:rPr>
        <w:t>1</w:t>
      </w:r>
      <w:r w:rsidRPr="00D44A41">
        <w:rPr>
          <w:rFonts w:ascii="Times New Roman" w:hAnsi="Times New Roman" w:cs="Times New Roman"/>
          <w:sz w:val="24"/>
          <w:szCs w:val="24"/>
        </w:rPr>
        <w:fldChar w:fldCharType="end"/>
      </w:r>
      <w:bookmarkStart w:id="31" w:name="_Toc30377"/>
      <w:bookmarkEnd w:id="30"/>
      <w:r w:rsidRPr="00D44A41">
        <w:rPr>
          <w:rFonts w:ascii="Times New Roman" w:hAnsi="Times New Roman" w:cs="Times New Roman"/>
          <w:sz w:val="24"/>
          <w:szCs w:val="24"/>
        </w:rPr>
        <w:t xml:space="preserve"> The Summary of the Marketing Plan</w:t>
      </w:r>
      <w:bookmarkEnd w:id="31"/>
    </w:p>
    <w:p w14:paraId="2786825B" w14:textId="77777777" w:rsidR="00B41B11" w:rsidRPr="00D44A41" w:rsidRDefault="00D93F00">
      <w:pPr>
        <w:spacing w:line="360" w:lineRule="auto"/>
        <w:ind w:left="-170" w:right="-170"/>
        <w:jc w:val="left"/>
        <w:rPr>
          <w:rFonts w:ascii="Times New Roman" w:hAnsi="Times New Roman" w:cs="Times New Roman"/>
          <w:sz w:val="24"/>
          <w:szCs w:val="24"/>
        </w:rPr>
      </w:pPr>
      <w:r w:rsidRPr="00D44A41">
        <w:rPr>
          <w:noProof/>
        </w:rPr>
        <w:drawing>
          <wp:inline distT="0" distB="0" distL="114300" distR="114300" wp14:anchorId="4EDC93D6" wp14:editId="7F20464A">
            <wp:extent cx="6083935" cy="3041650"/>
            <wp:effectExtent l="0" t="0" r="12065" b="6350"/>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icPr>
                  <pic:blipFill>
                    <a:blip r:embed="rId19"/>
                    <a:stretch>
                      <a:fillRect/>
                    </a:stretch>
                  </pic:blipFill>
                  <pic:spPr>
                    <a:xfrm>
                      <a:off x="0" y="0"/>
                      <a:ext cx="6083935" cy="3041650"/>
                    </a:xfrm>
                    <a:prstGeom prst="rect">
                      <a:avLst/>
                    </a:prstGeom>
                    <a:noFill/>
                    <a:ln>
                      <a:noFill/>
                    </a:ln>
                  </pic:spPr>
                </pic:pic>
              </a:graphicData>
            </a:graphic>
          </wp:inline>
        </w:drawing>
      </w:r>
    </w:p>
    <w:p w14:paraId="6E439A46" w14:textId="77777777" w:rsidR="00B41B11" w:rsidRPr="00D44A41" w:rsidRDefault="00D93F00">
      <w:pPr>
        <w:spacing w:line="360" w:lineRule="auto"/>
        <w:rPr>
          <w:rFonts w:ascii="Times New Roman" w:hAnsi="Times New Roman" w:cs="Times New Roman"/>
          <w:sz w:val="24"/>
          <w:szCs w:val="24"/>
        </w:rPr>
      </w:pPr>
      <w:r w:rsidRPr="00D44A41">
        <w:rPr>
          <w:rFonts w:ascii="Times New Roman" w:hAnsi="Times New Roman" w:cs="Times New Roman"/>
          <w:sz w:val="24"/>
          <w:szCs w:val="24"/>
        </w:rPr>
        <w:t>However, limitations of the marketing plan are also observed. The budget may not enough to support the whole plan. Given that the requirement of building online platform, privacy protection is another problem. Besides, communication among different brands may not be unanimous.</w:t>
      </w:r>
    </w:p>
    <w:p w14:paraId="328258A1" w14:textId="77777777" w:rsidR="00B41B11" w:rsidRPr="00D44A41" w:rsidRDefault="00D93F00">
      <w:r w:rsidRPr="00D44A41">
        <w:br w:type="page"/>
      </w:r>
    </w:p>
    <w:p w14:paraId="4D8EF33A" w14:textId="77777777" w:rsidR="00B41B11" w:rsidRPr="00D44A41" w:rsidRDefault="00D93F00">
      <w:pPr>
        <w:pStyle w:val="1"/>
        <w:rPr>
          <w:lang w:val="en-GB"/>
        </w:rPr>
      </w:pPr>
      <w:r w:rsidRPr="00D44A41">
        <w:rPr>
          <w:lang w:val="en-GB"/>
        </w:rPr>
        <w:lastRenderedPageBreak/>
        <w:t xml:space="preserve"> </w:t>
      </w:r>
      <w:bookmarkStart w:id="32" w:name="_Toc30888"/>
      <w:r w:rsidRPr="00D44A41">
        <w:rPr>
          <w:lang w:val="en-GB"/>
        </w:rPr>
        <w:t>Recommendation</w:t>
      </w:r>
      <w:bookmarkEnd w:id="32"/>
    </w:p>
    <w:p w14:paraId="0015D0A4" w14:textId="77777777" w:rsidR="00B41B11" w:rsidRPr="00D44A41" w:rsidRDefault="00D93F00">
      <w:pPr>
        <w:spacing w:line="360" w:lineRule="auto"/>
        <w:rPr>
          <w:rFonts w:ascii="Times New Roman" w:hAnsi="Times New Roman" w:cs="Times New Roman"/>
          <w:sz w:val="24"/>
          <w:szCs w:val="24"/>
        </w:rPr>
      </w:pPr>
      <w:r w:rsidRPr="00D44A41">
        <w:rPr>
          <w:rFonts w:ascii="Times New Roman" w:hAnsi="Times New Roman" w:cs="Times New Roman"/>
          <w:sz w:val="24"/>
          <w:szCs w:val="24"/>
        </w:rPr>
        <w:t>The following are several recommendations to improve the performance of the organisation.</w:t>
      </w:r>
    </w:p>
    <w:p w14:paraId="5FF1CB83" w14:textId="1862BE5F" w:rsidR="00B41B11" w:rsidRPr="00D44A41" w:rsidRDefault="00D93F00">
      <w:pPr>
        <w:spacing w:line="360" w:lineRule="auto"/>
        <w:rPr>
          <w:rFonts w:ascii="Times New Roman" w:hAnsi="Times New Roman" w:cs="Times New Roman"/>
          <w:sz w:val="24"/>
          <w:szCs w:val="24"/>
        </w:rPr>
      </w:pPr>
      <w:r w:rsidRPr="00D44A41">
        <w:rPr>
          <w:rFonts w:ascii="Times New Roman" w:hAnsi="Times New Roman" w:cs="Times New Roman"/>
          <w:b/>
          <w:bCs/>
          <w:sz w:val="24"/>
          <w:szCs w:val="24"/>
        </w:rPr>
        <w:t>Clinging to the demand of customers</w:t>
      </w:r>
      <w:r w:rsidRPr="00D44A41">
        <w:rPr>
          <w:rFonts w:ascii="Times New Roman" w:hAnsi="Times New Roman" w:cs="Times New Roman"/>
          <w:sz w:val="24"/>
          <w:szCs w:val="24"/>
        </w:rPr>
        <w:t xml:space="preserve"> (Wang et al., 2017). As noted </w:t>
      </w:r>
      <w:r w:rsidR="00FB6D2C">
        <w:rPr>
          <w:rFonts w:ascii="Times New Roman" w:hAnsi="Times New Roman" w:cs="Times New Roman"/>
          <w:sz w:val="24"/>
          <w:szCs w:val="24"/>
        </w:rPr>
        <w:t>above</w:t>
      </w:r>
      <w:r w:rsidRPr="00D44A41">
        <w:rPr>
          <w:rFonts w:ascii="Times New Roman" w:hAnsi="Times New Roman" w:cs="Times New Roman"/>
          <w:sz w:val="24"/>
          <w:szCs w:val="24"/>
        </w:rPr>
        <w:t>, targeting most of the market with complimentary brands is an advantage of DFS (DFS, 2019). Therefore, focusing on the demand of customers is an effective way to make full use of that advantage which is beneficial for the organisation to unlock growth (Wang et al., 2017).</w:t>
      </w:r>
    </w:p>
    <w:p w14:paraId="5A1959AD" w14:textId="608F7BE6" w:rsidR="00B41B11" w:rsidRPr="00D44A41" w:rsidRDefault="00D93F00">
      <w:pPr>
        <w:spacing w:line="360" w:lineRule="auto"/>
        <w:rPr>
          <w:rFonts w:ascii="Times New Roman" w:hAnsi="Times New Roman" w:cs="Times New Roman"/>
          <w:sz w:val="24"/>
          <w:szCs w:val="24"/>
        </w:rPr>
      </w:pPr>
      <w:r w:rsidRPr="00D44A41">
        <w:rPr>
          <w:rFonts w:ascii="Times New Roman" w:hAnsi="Times New Roman" w:cs="Times New Roman"/>
          <w:b/>
          <w:bCs/>
          <w:sz w:val="24"/>
          <w:szCs w:val="24"/>
        </w:rPr>
        <w:t>Taking advantage of digital platforms</w:t>
      </w:r>
      <w:r w:rsidRPr="00D44A41">
        <w:rPr>
          <w:rFonts w:ascii="Times New Roman" w:hAnsi="Times New Roman" w:cs="Times New Roman"/>
          <w:sz w:val="24"/>
          <w:szCs w:val="24"/>
        </w:rPr>
        <w:t xml:space="preserve">. In the digital age, Internet has been considered as a powerful tool in traditional industries (Annunziata and Biller, 2015). Via building Internet platforms, the organisation can communicate with customers smoother without the interruption of mediate process (Annunziata and Biller, 2015). Moreover, if the logistics management platform can be built in DFS, the delivery efficiency can be </w:t>
      </w:r>
      <w:r w:rsidR="003622B1" w:rsidRPr="00D44A41">
        <w:rPr>
          <w:rFonts w:ascii="Times New Roman" w:hAnsi="Times New Roman" w:cs="Times New Roman"/>
          <w:sz w:val="24"/>
          <w:szCs w:val="24"/>
        </w:rPr>
        <w:t>improved,</w:t>
      </w:r>
      <w:r w:rsidRPr="00D44A41">
        <w:rPr>
          <w:rFonts w:ascii="Times New Roman" w:hAnsi="Times New Roman" w:cs="Times New Roman"/>
          <w:sz w:val="24"/>
          <w:szCs w:val="24"/>
        </w:rPr>
        <w:t xml:space="preserve"> and the cost can be reduced.  </w:t>
      </w:r>
    </w:p>
    <w:p w14:paraId="19921758" w14:textId="77777777" w:rsidR="00B41B11" w:rsidRPr="00D44A41" w:rsidRDefault="00D93F00">
      <w:r w:rsidRPr="00D44A41">
        <w:br w:type="page"/>
      </w:r>
    </w:p>
    <w:p w14:paraId="1496481D" w14:textId="4033DFB7" w:rsidR="00B41B11" w:rsidRPr="00D44A41" w:rsidRDefault="00D93F00">
      <w:pPr>
        <w:pStyle w:val="1"/>
        <w:numPr>
          <w:ilvl w:val="0"/>
          <w:numId w:val="0"/>
        </w:numPr>
        <w:rPr>
          <w:lang w:val="en-GB"/>
        </w:rPr>
      </w:pPr>
      <w:bookmarkStart w:id="33" w:name="_Toc26955"/>
      <w:r w:rsidRPr="00D44A41">
        <w:rPr>
          <w:lang w:val="en-GB"/>
        </w:rPr>
        <w:lastRenderedPageBreak/>
        <w:t>Reference</w:t>
      </w:r>
      <w:bookmarkEnd w:id="33"/>
      <w:r w:rsidR="00B925A5">
        <w:rPr>
          <w:lang w:val="en-GB"/>
        </w:rPr>
        <w:t>s</w:t>
      </w:r>
      <w:bookmarkStart w:id="34" w:name="_GoBack"/>
      <w:bookmarkEnd w:id="34"/>
    </w:p>
    <w:p w14:paraId="64593C67" w14:textId="77777777" w:rsidR="00B41B11" w:rsidRPr="00D44A41" w:rsidRDefault="00D93F00">
      <w:pPr>
        <w:spacing w:line="360" w:lineRule="auto"/>
        <w:rPr>
          <w:rFonts w:ascii="Times New Roman" w:hAnsi="Times New Roman" w:cs="Times New Roman"/>
          <w:sz w:val="24"/>
          <w:szCs w:val="24"/>
        </w:rPr>
      </w:pPr>
      <w:r w:rsidRPr="00D44A41">
        <w:rPr>
          <w:rFonts w:ascii="Times New Roman" w:hAnsi="Times New Roman" w:cs="Times New Roman"/>
          <w:sz w:val="24"/>
          <w:szCs w:val="24"/>
        </w:rPr>
        <w:t xml:space="preserve">Adhikari, S. and </w:t>
      </w:r>
      <w:proofErr w:type="spellStart"/>
      <w:r w:rsidRPr="00D44A41">
        <w:rPr>
          <w:rFonts w:ascii="Times New Roman" w:hAnsi="Times New Roman" w:cs="Times New Roman"/>
          <w:sz w:val="24"/>
          <w:szCs w:val="24"/>
        </w:rPr>
        <w:t>Ozarska</w:t>
      </w:r>
      <w:proofErr w:type="spellEnd"/>
      <w:r w:rsidRPr="00D44A41">
        <w:rPr>
          <w:rFonts w:ascii="Times New Roman" w:hAnsi="Times New Roman" w:cs="Times New Roman"/>
          <w:sz w:val="24"/>
          <w:szCs w:val="24"/>
        </w:rPr>
        <w:t xml:space="preserve">, B. (2018). Minimizing environmental impacts of timber products through the production process “From Sawmill to Final Products.” </w:t>
      </w:r>
      <w:r w:rsidRPr="00D44A41">
        <w:rPr>
          <w:rFonts w:ascii="Times New Roman" w:hAnsi="Times New Roman" w:cs="Times New Roman"/>
          <w:i/>
          <w:iCs/>
          <w:sz w:val="24"/>
          <w:szCs w:val="24"/>
        </w:rPr>
        <w:t>Environmental Systems Research</w:t>
      </w:r>
      <w:r w:rsidRPr="00D44A41">
        <w:rPr>
          <w:rFonts w:ascii="Times New Roman" w:hAnsi="Times New Roman" w:cs="Times New Roman"/>
          <w:sz w:val="24"/>
          <w:szCs w:val="24"/>
        </w:rPr>
        <w:t>, 7(1), pp.1–15.</w:t>
      </w:r>
    </w:p>
    <w:p w14:paraId="4E6F1A47" w14:textId="77777777" w:rsidR="00B41B11" w:rsidRPr="00D44A41" w:rsidRDefault="00B41B11">
      <w:pPr>
        <w:spacing w:line="360" w:lineRule="auto"/>
        <w:rPr>
          <w:rFonts w:ascii="Times New Roman" w:hAnsi="Times New Roman" w:cs="Times New Roman"/>
          <w:sz w:val="24"/>
          <w:szCs w:val="24"/>
        </w:rPr>
      </w:pPr>
    </w:p>
    <w:p w14:paraId="174FEDFD" w14:textId="77777777" w:rsidR="00B41B11" w:rsidRPr="00D44A41" w:rsidRDefault="00D93F00">
      <w:pPr>
        <w:spacing w:line="360" w:lineRule="auto"/>
        <w:rPr>
          <w:rFonts w:ascii="Times New Roman" w:hAnsi="Times New Roman" w:cs="Times New Roman"/>
          <w:sz w:val="24"/>
          <w:szCs w:val="24"/>
        </w:rPr>
      </w:pPr>
      <w:r w:rsidRPr="00D44A41">
        <w:rPr>
          <w:rFonts w:ascii="Times New Roman" w:hAnsi="Times New Roman" w:cs="Times New Roman"/>
          <w:sz w:val="24"/>
          <w:szCs w:val="24"/>
        </w:rPr>
        <w:t xml:space="preserve">Aldridge, S. (2018) ‘The Housing Market: Challenges and Policy Responses’, </w:t>
      </w:r>
      <w:r w:rsidRPr="00D44A41">
        <w:rPr>
          <w:rFonts w:ascii="Times New Roman" w:hAnsi="Times New Roman" w:cs="Times New Roman"/>
          <w:i/>
          <w:iCs/>
          <w:sz w:val="24"/>
          <w:szCs w:val="24"/>
        </w:rPr>
        <w:t>National Institute Economic Review</w:t>
      </w:r>
      <w:r w:rsidRPr="00D44A41">
        <w:rPr>
          <w:rFonts w:ascii="Times New Roman" w:hAnsi="Times New Roman" w:cs="Times New Roman"/>
          <w:sz w:val="24"/>
          <w:szCs w:val="24"/>
        </w:rPr>
        <w:t>, 245(1), pp. R5–R8.</w:t>
      </w:r>
    </w:p>
    <w:p w14:paraId="7069AE5E" w14:textId="77777777" w:rsidR="00B41B11" w:rsidRPr="00D44A41" w:rsidRDefault="00B41B11">
      <w:pPr>
        <w:spacing w:line="360" w:lineRule="auto"/>
        <w:rPr>
          <w:rFonts w:ascii="Times New Roman" w:hAnsi="Times New Roman" w:cs="Times New Roman"/>
          <w:sz w:val="24"/>
          <w:szCs w:val="24"/>
        </w:rPr>
      </w:pPr>
    </w:p>
    <w:p w14:paraId="2153337A" w14:textId="77777777" w:rsidR="00B41B11" w:rsidRPr="00D44A41" w:rsidRDefault="00D93F00">
      <w:pPr>
        <w:spacing w:line="360" w:lineRule="auto"/>
        <w:rPr>
          <w:rFonts w:ascii="Times New Roman" w:hAnsi="Times New Roman" w:cs="Times New Roman"/>
          <w:sz w:val="24"/>
          <w:szCs w:val="24"/>
        </w:rPr>
      </w:pPr>
      <w:r w:rsidRPr="00D44A41">
        <w:rPr>
          <w:rFonts w:ascii="Times New Roman" w:hAnsi="Times New Roman" w:cs="Times New Roman"/>
          <w:sz w:val="24"/>
          <w:szCs w:val="24"/>
        </w:rPr>
        <w:t xml:space="preserve">Annunziata, M. and Biller, S. (2015). THE INDUSTRIAL INTERNET AND THE FUTURE OF WORK. </w:t>
      </w:r>
      <w:r w:rsidRPr="00D44A41">
        <w:rPr>
          <w:rFonts w:ascii="Times New Roman" w:hAnsi="Times New Roman" w:cs="Times New Roman"/>
          <w:i/>
          <w:iCs/>
          <w:sz w:val="24"/>
          <w:szCs w:val="24"/>
        </w:rPr>
        <w:t>Mechanical Engineering</w:t>
      </w:r>
      <w:r w:rsidRPr="00D44A41">
        <w:rPr>
          <w:rFonts w:ascii="Times New Roman" w:hAnsi="Times New Roman" w:cs="Times New Roman"/>
          <w:sz w:val="24"/>
          <w:szCs w:val="24"/>
        </w:rPr>
        <w:t>, 137(9), pp.30–35.</w:t>
      </w:r>
    </w:p>
    <w:p w14:paraId="0FEA9562" w14:textId="77777777" w:rsidR="00B41B11" w:rsidRPr="00D44A41" w:rsidRDefault="00B41B11">
      <w:pPr>
        <w:spacing w:line="360" w:lineRule="auto"/>
        <w:rPr>
          <w:rFonts w:ascii="Times New Roman" w:hAnsi="Times New Roman" w:cs="Times New Roman"/>
          <w:sz w:val="24"/>
          <w:szCs w:val="24"/>
        </w:rPr>
      </w:pPr>
    </w:p>
    <w:p w14:paraId="35717DB6" w14:textId="77777777" w:rsidR="00B41B11" w:rsidRPr="00D44A41" w:rsidRDefault="00D93F00">
      <w:pPr>
        <w:spacing w:line="360" w:lineRule="auto"/>
        <w:rPr>
          <w:rFonts w:ascii="Times New Roman" w:hAnsi="Times New Roman" w:cs="Times New Roman"/>
          <w:sz w:val="24"/>
          <w:szCs w:val="24"/>
        </w:rPr>
      </w:pPr>
      <w:r w:rsidRPr="00D44A41">
        <w:rPr>
          <w:rFonts w:ascii="Times New Roman" w:hAnsi="Times New Roman" w:cs="Times New Roman"/>
          <w:sz w:val="24"/>
          <w:szCs w:val="24"/>
        </w:rPr>
        <w:t xml:space="preserve">Azizi M., </w:t>
      </w:r>
      <w:proofErr w:type="spellStart"/>
      <w:r w:rsidRPr="00D44A41">
        <w:rPr>
          <w:rFonts w:ascii="Times New Roman" w:hAnsi="Times New Roman" w:cs="Times New Roman"/>
          <w:sz w:val="24"/>
          <w:szCs w:val="24"/>
        </w:rPr>
        <w:t>Dehghan</w:t>
      </w:r>
      <w:proofErr w:type="spellEnd"/>
      <w:r w:rsidRPr="00D44A41">
        <w:rPr>
          <w:rFonts w:ascii="Times New Roman" w:hAnsi="Times New Roman" w:cs="Times New Roman"/>
          <w:sz w:val="24"/>
          <w:szCs w:val="24"/>
        </w:rPr>
        <w:t xml:space="preserve"> S. A., </w:t>
      </w:r>
      <w:proofErr w:type="spellStart"/>
      <w:r w:rsidRPr="00D44A41">
        <w:rPr>
          <w:rFonts w:ascii="Times New Roman" w:hAnsi="Times New Roman" w:cs="Times New Roman"/>
          <w:sz w:val="24"/>
          <w:szCs w:val="24"/>
        </w:rPr>
        <w:t>Ziaie</w:t>
      </w:r>
      <w:proofErr w:type="spellEnd"/>
      <w:r w:rsidRPr="00D44A41">
        <w:rPr>
          <w:rFonts w:ascii="Times New Roman" w:hAnsi="Times New Roman" w:cs="Times New Roman"/>
          <w:sz w:val="24"/>
          <w:szCs w:val="24"/>
        </w:rPr>
        <w:t xml:space="preserve"> M., and Mohebi N. (2017). Identifying the customer satisfaction factors in furniture market. Economics, </w:t>
      </w:r>
      <w:r w:rsidRPr="00D44A41">
        <w:rPr>
          <w:rFonts w:ascii="Times New Roman" w:hAnsi="Times New Roman" w:cs="Times New Roman"/>
          <w:i/>
          <w:iCs/>
          <w:sz w:val="24"/>
          <w:szCs w:val="24"/>
        </w:rPr>
        <w:t>Management and Sustainability</w:t>
      </w:r>
      <w:r w:rsidRPr="00D44A41">
        <w:rPr>
          <w:rFonts w:ascii="Times New Roman" w:hAnsi="Times New Roman" w:cs="Times New Roman"/>
          <w:sz w:val="24"/>
          <w:szCs w:val="24"/>
        </w:rPr>
        <w:t>, 2(1), pp.6–18.</w:t>
      </w:r>
    </w:p>
    <w:p w14:paraId="5DF06FEE" w14:textId="77777777" w:rsidR="00B41B11" w:rsidRPr="00D44A41" w:rsidRDefault="00B41B11">
      <w:pPr>
        <w:spacing w:line="360" w:lineRule="auto"/>
        <w:rPr>
          <w:rFonts w:ascii="Times New Roman" w:hAnsi="Times New Roman" w:cs="Times New Roman"/>
          <w:sz w:val="24"/>
          <w:szCs w:val="24"/>
        </w:rPr>
      </w:pPr>
    </w:p>
    <w:p w14:paraId="6C02DBDE" w14:textId="77777777" w:rsidR="00B41B11" w:rsidRPr="00D44A41" w:rsidRDefault="00D93F00">
      <w:pPr>
        <w:spacing w:line="360" w:lineRule="auto"/>
        <w:rPr>
          <w:rFonts w:ascii="Times New Roman" w:hAnsi="Times New Roman" w:cs="Times New Roman"/>
          <w:sz w:val="24"/>
          <w:szCs w:val="24"/>
        </w:rPr>
      </w:pPr>
      <w:proofErr w:type="spellStart"/>
      <w:r w:rsidRPr="00D44A41">
        <w:rPr>
          <w:rFonts w:ascii="Times New Roman" w:hAnsi="Times New Roman" w:cs="Times New Roman"/>
          <w:sz w:val="24"/>
          <w:szCs w:val="24"/>
        </w:rPr>
        <w:t>Bekh</w:t>
      </w:r>
      <w:proofErr w:type="spellEnd"/>
      <w:r w:rsidRPr="00D44A41">
        <w:rPr>
          <w:rFonts w:ascii="Times New Roman" w:hAnsi="Times New Roman" w:cs="Times New Roman"/>
          <w:sz w:val="24"/>
          <w:szCs w:val="24"/>
        </w:rPr>
        <w:t xml:space="preserve"> K. (2016). A COMPANY’S MARKETING MIX IN TERMS OF GLOCAL MARKETING. </w:t>
      </w:r>
      <w:r w:rsidRPr="00D44A41">
        <w:rPr>
          <w:rFonts w:ascii="Times New Roman" w:hAnsi="Times New Roman" w:cs="Times New Roman"/>
          <w:i/>
          <w:iCs/>
          <w:sz w:val="24"/>
          <w:szCs w:val="24"/>
        </w:rPr>
        <w:t>Baltic Journal of Economic Studies</w:t>
      </w:r>
      <w:r w:rsidRPr="00D44A41">
        <w:rPr>
          <w:rFonts w:ascii="Times New Roman" w:hAnsi="Times New Roman" w:cs="Times New Roman"/>
          <w:sz w:val="24"/>
          <w:szCs w:val="24"/>
        </w:rPr>
        <w:t>, 2(5), pp.10–15.</w:t>
      </w:r>
    </w:p>
    <w:p w14:paraId="44B9CEC1" w14:textId="77777777" w:rsidR="00B41B11" w:rsidRPr="00D44A41" w:rsidRDefault="00B41B11">
      <w:pPr>
        <w:spacing w:line="360" w:lineRule="auto"/>
        <w:rPr>
          <w:rFonts w:ascii="Times New Roman" w:hAnsi="Times New Roman" w:cs="Times New Roman"/>
          <w:sz w:val="24"/>
          <w:szCs w:val="24"/>
        </w:rPr>
      </w:pPr>
    </w:p>
    <w:p w14:paraId="273DACBD" w14:textId="77777777" w:rsidR="00B41B11" w:rsidRPr="00D44A41" w:rsidRDefault="00D93F00">
      <w:pPr>
        <w:spacing w:line="360" w:lineRule="auto"/>
        <w:rPr>
          <w:rFonts w:ascii="Times New Roman" w:hAnsi="Times New Roman" w:cs="Times New Roman"/>
          <w:sz w:val="24"/>
          <w:szCs w:val="24"/>
        </w:rPr>
      </w:pPr>
      <w:proofErr w:type="spellStart"/>
      <w:r w:rsidRPr="00D44A41">
        <w:rPr>
          <w:rFonts w:ascii="Times New Roman" w:hAnsi="Times New Roman" w:cs="Times New Roman"/>
          <w:sz w:val="24"/>
          <w:szCs w:val="24"/>
        </w:rPr>
        <w:t>Bigat</w:t>
      </w:r>
      <w:proofErr w:type="spellEnd"/>
      <w:r w:rsidRPr="00D44A41">
        <w:rPr>
          <w:rFonts w:ascii="Times New Roman" w:hAnsi="Times New Roman" w:cs="Times New Roman"/>
          <w:sz w:val="24"/>
          <w:szCs w:val="24"/>
        </w:rPr>
        <w:t xml:space="preserve">, E. (2012). Guerrilla Advertisement and Marketing. </w:t>
      </w:r>
      <w:r w:rsidRPr="00D44A41">
        <w:rPr>
          <w:rFonts w:ascii="Times New Roman" w:hAnsi="Times New Roman" w:cs="Times New Roman"/>
          <w:i/>
          <w:iCs/>
          <w:sz w:val="24"/>
          <w:szCs w:val="24"/>
        </w:rPr>
        <w:t xml:space="preserve">Procedia - Social and </w:t>
      </w:r>
      <w:proofErr w:type="spellStart"/>
      <w:r w:rsidRPr="00D44A41">
        <w:rPr>
          <w:rFonts w:ascii="Times New Roman" w:hAnsi="Times New Roman" w:cs="Times New Roman"/>
          <w:i/>
          <w:iCs/>
          <w:sz w:val="24"/>
          <w:szCs w:val="24"/>
        </w:rPr>
        <w:t>Behavioral</w:t>
      </w:r>
      <w:proofErr w:type="spellEnd"/>
      <w:r w:rsidRPr="00D44A41">
        <w:rPr>
          <w:rFonts w:ascii="Times New Roman" w:hAnsi="Times New Roman" w:cs="Times New Roman"/>
          <w:i/>
          <w:iCs/>
          <w:sz w:val="24"/>
          <w:szCs w:val="24"/>
        </w:rPr>
        <w:t xml:space="preserve"> Sciences</w:t>
      </w:r>
      <w:r w:rsidRPr="00D44A41">
        <w:rPr>
          <w:rFonts w:ascii="Times New Roman" w:hAnsi="Times New Roman" w:cs="Times New Roman"/>
          <w:sz w:val="24"/>
          <w:szCs w:val="24"/>
        </w:rPr>
        <w:t>, 51, pp.1022-1029.</w:t>
      </w:r>
    </w:p>
    <w:p w14:paraId="04189459" w14:textId="77777777" w:rsidR="00B41B11" w:rsidRPr="00D44A41" w:rsidRDefault="00B41B11">
      <w:pPr>
        <w:spacing w:line="360" w:lineRule="auto"/>
        <w:rPr>
          <w:rFonts w:ascii="Times New Roman" w:hAnsi="Times New Roman" w:cs="Times New Roman"/>
          <w:sz w:val="24"/>
          <w:szCs w:val="24"/>
        </w:rPr>
      </w:pPr>
    </w:p>
    <w:p w14:paraId="3DFFCAF6" w14:textId="77777777" w:rsidR="00B41B11" w:rsidRPr="00D44A41" w:rsidRDefault="00D93F00">
      <w:pPr>
        <w:spacing w:line="360" w:lineRule="auto"/>
        <w:rPr>
          <w:rFonts w:ascii="Times New Roman" w:hAnsi="Times New Roman" w:cs="Times New Roman"/>
          <w:sz w:val="24"/>
          <w:szCs w:val="24"/>
        </w:rPr>
      </w:pPr>
      <w:proofErr w:type="spellStart"/>
      <w:r w:rsidRPr="00D44A41">
        <w:rPr>
          <w:rFonts w:ascii="Times New Roman" w:hAnsi="Times New Roman" w:cs="Times New Roman"/>
          <w:sz w:val="24"/>
          <w:szCs w:val="24"/>
        </w:rPr>
        <w:t>Blut</w:t>
      </w:r>
      <w:proofErr w:type="spellEnd"/>
      <w:r w:rsidRPr="00D44A41">
        <w:rPr>
          <w:rFonts w:ascii="Times New Roman" w:hAnsi="Times New Roman" w:cs="Times New Roman"/>
          <w:sz w:val="24"/>
          <w:szCs w:val="24"/>
        </w:rPr>
        <w:t xml:space="preserve">, M., Teller, C. and </w:t>
      </w:r>
      <w:proofErr w:type="spellStart"/>
      <w:r w:rsidRPr="00D44A41">
        <w:rPr>
          <w:rFonts w:ascii="Times New Roman" w:hAnsi="Times New Roman" w:cs="Times New Roman"/>
          <w:sz w:val="24"/>
          <w:szCs w:val="24"/>
        </w:rPr>
        <w:t>Floh</w:t>
      </w:r>
      <w:proofErr w:type="spellEnd"/>
      <w:r w:rsidRPr="00D44A41">
        <w:rPr>
          <w:rFonts w:ascii="Times New Roman" w:hAnsi="Times New Roman" w:cs="Times New Roman"/>
          <w:sz w:val="24"/>
          <w:szCs w:val="24"/>
        </w:rPr>
        <w:t xml:space="preserve">, A. (2018). Testing Retail Marketing-Mix Effects on Patronage: A Meta-Analysis. </w:t>
      </w:r>
      <w:r w:rsidRPr="00D44A41">
        <w:rPr>
          <w:rFonts w:ascii="Times New Roman" w:hAnsi="Times New Roman" w:cs="Times New Roman"/>
          <w:i/>
          <w:iCs/>
          <w:sz w:val="24"/>
          <w:szCs w:val="24"/>
        </w:rPr>
        <w:t>Journal of Retailing</w:t>
      </w:r>
      <w:r w:rsidRPr="00D44A41">
        <w:rPr>
          <w:rFonts w:ascii="Times New Roman" w:hAnsi="Times New Roman" w:cs="Times New Roman"/>
          <w:sz w:val="24"/>
          <w:szCs w:val="24"/>
        </w:rPr>
        <w:t>, 94(2), pp.113–135.</w:t>
      </w:r>
    </w:p>
    <w:p w14:paraId="191A14CA" w14:textId="77777777" w:rsidR="00B41B11" w:rsidRPr="00D44A41" w:rsidRDefault="00B41B11">
      <w:pPr>
        <w:spacing w:line="360" w:lineRule="auto"/>
        <w:rPr>
          <w:rFonts w:ascii="Times New Roman" w:hAnsi="Times New Roman" w:cs="Times New Roman"/>
          <w:sz w:val="24"/>
          <w:szCs w:val="24"/>
        </w:rPr>
      </w:pPr>
    </w:p>
    <w:p w14:paraId="189C3F8F" w14:textId="77777777" w:rsidR="00B41B11" w:rsidRPr="00D44A41" w:rsidRDefault="00D93F00">
      <w:pPr>
        <w:spacing w:line="360" w:lineRule="auto"/>
        <w:rPr>
          <w:rFonts w:ascii="Times New Roman" w:hAnsi="Times New Roman" w:cs="Times New Roman"/>
          <w:sz w:val="24"/>
          <w:szCs w:val="24"/>
        </w:rPr>
      </w:pPr>
      <w:r w:rsidRPr="00D44A41">
        <w:rPr>
          <w:rFonts w:ascii="Times New Roman" w:hAnsi="Times New Roman" w:cs="Times New Roman"/>
          <w:sz w:val="24"/>
          <w:szCs w:val="24"/>
        </w:rPr>
        <w:t xml:space="preserve">Christiansen, L. (2011). Personal privacy and Internet marketing: An impossible conflict or a marriage made in heaven? </w:t>
      </w:r>
      <w:r w:rsidRPr="00D44A41">
        <w:rPr>
          <w:rFonts w:ascii="Times New Roman" w:hAnsi="Times New Roman" w:cs="Times New Roman"/>
          <w:i/>
          <w:iCs/>
          <w:sz w:val="24"/>
          <w:szCs w:val="24"/>
        </w:rPr>
        <w:t>Business Horizons</w:t>
      </w:r>
      <w:r w:rsidRPr="00D44A41">
        <w:rPr>
          <w:rFonts w:ascii="Times New Roman" w:hAnsi="Times New Roman" w:cs="Times New Roman"/>
          <w:sz w:val="24"/>
          <w:szCs w:val="24"/>
        </w:rPr>
        <w:t>, 54(6), pp.509–514.</w:t>
      </w:r>
    </w:p>
    <w:p w14:paraId="3D3F10F0" w14:textId="77777777" w:rsidR="00B41B11" w:rsidRPr="00D44A41" w:rsidRDefault="00B41B11">
      <w:pPr>
        <w:spacing w:line="360" w:lineRule="auto"/>
        <w:rPr>
          <w:rFonts w:ascii="Times New Roman" w:hAnsi="Times New Roman" w:cs="Times New Roman"/>
          <w:sz w:val="24"/>
          <w:szCs w:val="24"/>
        </w:rPr>
      </w:pPr>
    </w:p>
    <w:p w14:paraId="3779A5AC" w14:textId="77777777" w:rsidR="00B41B11" w:rsidRPr="00D44A41" w:rsidRDefault="00D93F00">
      <w:pPr>
        <w:spacing w:line="360" w:lineRule="auto"/>
        <w:rPr>
          <w:rFonts w:ascii="Times New Roman" w:hAnsi="Times New Roman" w:cs="Times New Roman"/>
          <w:sz w:val="24"/>
          <w:szCs w:val="24"/>
        </w:rPr>
      </w:pPr>
      <w:r w:rsidRPr="00D44A41">
        <w:rPr>
          <w:rFonts w:ascii="Times New Roman" w:hAnsi="Times New Roman" w:cs="Times New Roman"/>
          <w:sz w:val="24"/>
          <w:szCs w:val="24"/>
        </w:rPr>
        <w:t>DFS (2019). DFS Furniture plc Annual Report &amp; Accounts 2019. Available at:</w:t>
      </w:r>
    </w:p>
    <w:p w14:paraId="50D59332" w14:textId="77777777" w:rsidR="00B41B11" w:rsidRPr="00D44A41" w:rsidRDefault="00804F55">
      <w:pPr>
        <w:spacing w:line="360" w:lineRule="auto"/>
        <w:rPr>
          <w:rFonts w:ascii="Times New Roman" w:hAnsi="Times New Roman" w:cs="Times New Roman"/>
          <w:sz w:val="24"/>
          <w:szCs w:val="24"/>
        </w:rPr>
      </w:pPr>
      <w:hyperlink r:id="rId20" w:history="1">
        <w:r w:rsidR="00D93F00" w:rsidRPr="00D44A41">
          <w:rPr>
            <w:rStyle w:val="ab"/>
            <w:rFonts w:ascii="Times New Roman" w:hAnsi="Times New Roman" w:cs="Times New Roman"/>
            <w:sz w:val="24"/>
            <w:szCs w:val="24"/>
          </w:rPr>
          <w:t>https://www.dfscorporate.co.uk/media/44848/DFS_AR19.pdf</w:t>
        </w:r>
      </w:hyperlink>
      <w:r w:rsidR="00D93F00" w:rsidRPr="00D44A41">
        <w:rPr>
          <w:rFonts w:ascii="Times New Roman" w:hAnsi="Times New Roman" w:cs="Times New Roman"/>
          <w:sz w:val="24"/>
          <w:szCs w:val="24"/>
        </w:rPr>
        <w:t xml:space="preserve"> (Accessed: 14 March </w:t>
      </w:r>
      <w:r w:rsidR="00D93F00" w:rsidRPr="00D44A41">
        <w:rPr>
          <w:rFonts w:ascii="Times New Roman" w:hAnsi="Times New Roman" w:cs="Times New Roman"/>
          <w:sz w:val="24"/>
          <w:szCs w:val="24"/>
        </w:rPr>
        <w:lastRenderedPageBreak/>
        <w:t>2020).</w:t>
      </w:r>
    </w:p>
    <w:p w14:paraId="2C7CCB98" w14:textId="77777777" w:rsidR="00B41B11" w:rsidRPr="00D44A41" w:rsidRDefault="00B41B11">
      <w:pPr>
        <w:spacing w:line="360" w:lineRule="auto"/>
        <w:rPr>
          <w:rFonts w:ascii="Times New Roman" w:hAnsi="Times New Roman" w:cs="Times New Roman"/>
          <w:sz w:val="24"/>
          <w:szCs w:val="24"/>
        </w:rPr>
      </w:pPr>
    </w:p>
    <w:p w14:paraId="4A9B454F" w14:textId="77777777" w:rsidR="00B41B11" w:rsidRPr="00D44A41" w:rsidRDefault="00D93F00">
      <w:pPr>
        <w:spacing w:line="360" w:lineRule="auto"/>
        <w:rPr>
          <w:rFonts w:ascii="Times New Roman" w:hAnsi="Times New Roman" w:cs="Times New Roman"/>
          <w:sz w:val="24"/>
          <w:szCs w:val="24"/>
        </w:rPr>
      </w:pPr>
      <w:r w:rsidRPr="00D44A41">
        <w:rPr>
          <w:rFonts w:ascii="Times New Roman" w:hAnsi="Times New Roman" w:cs="Times New Roman"/>
          <w:sz w:val="24"/>
          <w:szCs w:val="24"/>
        </w:rPr>
        <w:t xml:space="preserve">DFS (2020). DFS Group </w:t>
      </w:r>
      <w:proofErr w:type="gramStart"/>
      <w:r w:rsidRPr="00D44A41">
        <w:rPr>
          <w:rFonts w:ascii="Times New Roman" w:hAnsi="Times New Roman" w:cs="Times New Roman"/>
          <w:sz w:val="24"/>
          <w:szCs w:val="24"/>
        </w:rPr>
        <w:t>at a glance</w:t>
      </w:r>
      <w:proofErr w:type="gramEnd"/>
      <w:r w:rsidRPr="00D44A41">
        <w:rPr>
          <w:rFonts w:ascii="Times New Roman" w:hAnsi="Times New Roman" w:cs="Times New Roman"/>
          <w:sz w:val="24"/>
          <w:szCs w:val="24"/>
        </w:rPr>
        <w:t xml:space="preserve">. [Online] Available at: </w:t>
      </w:r>
      <w:hyperlink r:id="rId21" w:history="1">
        <w:r w:rsidRPr="00D44A41">
          <w:rPr>
            <w:rStyle w:val="ab"/>
            <w:rFonts w:ascii="Times New Roman" w:hAnsi="Times New Roman" w:cs="Times New Roman"/>
            <w:sz w:val="24"/>
            <w:szCs w:val="24"/>
          </w:rPr>
          <w:t>https://www.dfscorporate.co.uk/who-we-are/dfs-group-at-a-glance</w:t>
        </w:r>
      </w:hyperlink>
      <w:r w:rsidRPr="00D44A41">
        <w:rPr>
          <w:rFonts w:ascii="Times New Roman" w:hAnsi="Times New Roman" w:cs="Times New Roman"/>
          <w:sz w:val="24"/>
          <w:szCs w:val="24"/>
        </w:rPr>
        <w:t xml:space="preserve"> (Accessed: 14 March 2020).</w:t>
      </w:r>
    </w:p>
    <w:p w14:paraId="41BEBF4A" w14:textId="77777777" w:rsidR="00B41B11" w:rsidRPr="00D44A41" w:rsidRDefault="00B41B11">
      <w:pPr>
        <w:spacing w:line="360" w:lineRule="auto"/>
        <w:rPr>
          <w:rFonts w:ascii="Times New Roman" w:hAnsi="Times New Roman" w:cs="Times New Roman"/>
          <w:sz w:val="24"/>
          <w:szCs w:val="24"/>
        </w:rPr>
      </w:pPr>
    </w:p>
    <w:p w14:paraId="4DBD60AF" w14:textId="77777777" w:rsidR="00B41B11" w:rsidRPr="00D44A41" w:rsidRDefault="00D93F00">
      <w:pPr>
        <w:spacing w:line="360" w:lineRule="auto"/>
        <w:rPr>
          <w:rFonts w:ascii="Times New Roman" w:hAnsi="Times New Roman" w:cs="Times New Roman"/>
          <w:sz w:val="24"/>
          <w:szCs w:val="24"/>
        </w:rPr>
      </w:pPr>
      <w:proofErr w:type="spellStart"/>
      <w:r w:rsidRPr="00D44A41">
        <w:rPr>
          <w:rFonts w:ascii="Times New Roman" w:hAnsi="Times New Roman" w:cs="Times New Roman"/>
          <w:sz w:val="24"/>
          <w:szCs w:val="24"/>
        </w:rPr>
        <w:t>Dimitrescu</w:t>
      </w:r>
      <w:proofErr w:type="spellEnd"/>
      <w:r w:rsidRPr="00D44A41">
        <w:rPr>
          <w:rFonts w:ascii="Times New Roman" w:hAnsi="Times New Roman" w:cs="Times New Roman"/>
          <w:sz w:val="24"/>
          <w:szCs w:val="24"/>
        </w:rPr>
        <w:t xml:space="preserve"> A., Babis C., </w:t>
      </w:r>
      <w:proofErr w:type="spellStart"/>
      <w:r w:rsidRPr="00D44A41">
        <w:rPr>
          <w:rFonts w:ascii="Times New Roman" w:hAnsi="Times New Roman" w:cs="Times New Roman"/>
          <w:sz w:val="24"/>
          <w:szCs w:val="24"/>
        </w:rPr>
        <w:t>Alecusan</w:t>
      </w:r>
      <w:proofErr w:type="spellEnd"/>
      <w:r w:rsidRPr="00D44A41">
        <w:rPr>
          <w:rFonts w:ascii="Times New Roman" w:hAnsi="Times New Roman" w:cs="Times New Roman"/>
          <w:sz w:val="24"/>
          <w:szCs w:val="24"/>
        </w:rPr>
        <w:t xml:space="preserve"> A. M., </w:t>
      </w:r>
      <w:proofErr w:type="spellStart"/>
      <w:r w:rsidRPr="00D44A41">
        <w:rPr>
          <w:rFonts w:ascii="Times New Roman" w:hAnsi="Times New Roman" w:cs="Times New Roman"/>
          <w:sz w:val="24"/>
          <w:szCs w:val="24"/>
        </w:rPr>
        <w:t>Chivu</w:t>
      </w:r>
      <w:proofErr w:type="spellEnd"/>
      <w:r w:rsidRPr="00D44A41">
        <w:rPr>
          <w:rFonts w:ascii="Times New Roman" w:hAnsi="Times New Roman" w:cs="Times New Roman"/>
          <w:sz w:val="24"/>
          <w:szCs w:val="24"/>
        </w:rPr>
        <w:t xml:space="preserve"> O., and </w:t>
      </w:r>
      <w:proofErr w:type="spellStart"/>
      <w:r w:rsidRPr="00D44A41">
        <w:rPr>
          <w:rFonts w:ascii="Times New Roman" w:hAnsi="Times New Roman" w:cs="Times New Roman"/>
          <w:sz w:val="24"/>
          <w:szCs w:val="24"/>
        </w:rPr>
        <w:t>Faier</w:t>
      </w:r>
      <w:proofErr w:type="spellEnd"/>
      <w:r w:rsidRPr="00D44A41">
        <w:rPr>
          <w:rFonts w:ascii="Times New Roman" w:hAnsi="Times New Roman" w:cs="Times New Roman"/>
          <w:sz w:val="24"/>
          <w:szCs w:val="24"/>
        </w:rPr>
        <w:t xml:space="preserve"> A. M. (2018). MANAGEMENT OF A MARKETING PLAN. </w:t>
      </w:r>
      <w:proofErr w:type="spellStart"/>
      <w:r w:rsidRPr="00D44A41">
        <w:rPr>
          <w:rFonts w:ascii="Times New Roman" w:hAnsi="Times New Roman" w:cs="Times New Roman"/>
          <w:i/>
          <w:iCs/>
          <w:sz w:val="24"/>
          <w:szCs w:val="24"/>
        </w:rPr>
        <w:t>Fiabilitate</w:t>
      </w:r>
      <w:proofErr w:type="spellEnd"/>
      <w:r w:rsidRPr="00D44A41">
        <w:rPr>
          <w:rFonts w:ascii="Times New Roman" w:hAnsi="Times New Roman" w:cs="Times New Roman"/>
          <w:i/>
          <w:iCs/>
          <w:sz w:val="24"/>
          <w:szCs w:val="24"/>
        </w:rPr>
        <w:t xml:space="preserve"> </w:t>
      </w:r>
      <w:proofErr w:type="spellStart"/>
      <w:r w:rsidRPr="00D44A41">
        <w:rPr>
          <w:rFonts w:ascii="Times New Roman" w:hAnsi="Times New Roman" w:cs="Times New Roman"/>
          <w:i/>
          <w:iCs/>
          <w:sz w:val="24"/>
          <w:szCs w:val="24"/>
        </w:rPr>
        <w:t>şi</w:t>
      </w:r>
      <w:proofErr w:type="spellEnd"/>
      <w:r w:rsidRPr="00D44A41">
        <w:rPr>
          <w:rFonts w:ascii="Times New Roman" w:hAnsi="Times New Roman" w:cs="Times New Roman"/>
          <w:i/>
          <w:iCs/>
          <w:sz w:val="24"/>
          <w:szCs w:val="24"/>
        </w:rPr>
        <w:t xml:space="preserve"> </w:t>
      </w:r>
      <w:proofErr w:type="spellStart"/>
      <w:r w:rsidRPr="00D44A41">
        <w:rPr>
          <w:rFonts w:ascii="Times New Roman" w:hAnsi="Times New Roman" w:cs="Times New Roman"/>
          <w:i/>
          <w:iCs/>
          <w:sz w:val="24"/>
          <w:szCs w:val="24"/>
        </w:rPr>
        <w:t>Durabilitate</w:t>
      </w:r>
      <w:proofErr w:type="spellEnd"/>
      <w:r w:rsidRPr="00D44A41">
        <w:rPr>
          <w:rFonts w:ascii="Times New Roman" w:hAnsi="Times New Roman" w:cs="Times New Roman"/>
          <w:sz w:val="24"/>
          <w:szCs w:val="24"/>
        </w:rPr>
        <w:t>, 1(21), pp.279–285.</w:t>
      </w:r>
    </w:p>
    <w:p w14:paraId="7532FB81" w14:textId="77777777" w:rsidR="00B41B11" w:rsidRPr="00D44A41" w:rsidRDefault="00B41B11">
      <w:pPr>
        <w:spacing w:line="360" w:lineRule="auto"/>
        <w:rPr>
          <w:rFonts w:ascii="Times New Roman" w:hAnsi="Times New Roman" w:cs="Times New Roman"/>
          <w:sz w:val="24"/>
          <w:szCs w:val="24"/>
        </w:rPr>
      </w:pPr>
    </w:p>
    <w:p w14:paraId="3FE76D36" w14:textId="77777777" w:rsidR="00B41B11" w:rsidRPr="00D44A41" w:rsidRDefault="00D93F00">
      <w:pPr>
        <w:spacing w:line="360" w:lineRule="auto"/>
        <w:rPr>
          <w:rFonts w:ascii="Times New Roman" w:hAnsi="Times New Roman" w:cs="Times New Roman"/>
          <w:sz w:val="24"/>
          <w:szCs w:val="24"/>
        </w:rPr>
      </w:pPr>
      <w:r w:rsidRPr="00D44A41">
        <w:rPr>
          <w:rFonts w:ascii="Times New Roman" w:hAnsi="Times New Roman" w:cs="Times New Roman"/>
          <w:sz w:val="24"/>
          <w:szCs w:val="24"/>
        </w:rPr>
        <w:t xml:space="preserve">Dwell (2020). About us. [Online] Available at: </w:t>
      </w:r>
      <w:hyperlink r:id="rId22" w:history="1">
        <w:r w:rsidRPr="00D44A41">
          <w:rPr>
            <w:rStyle w:val="ab"/>
            <w:rFonts w:ascii="Times New Roman" w:hAnsi="Times New Roman" w:cs="Times New Roman"/>
            <w:sz w:val="24"/>
            <w:szCs w:val="24"/>
          </w:rPr>
          <w:t>https://dwell.co.uk/aboutus.php</w:t>
        </w:r>
      </w:hyperlink>
      <w:r w:rsidRPr="00D44A41">
        <w:rPr>
          <w:rFonts w:ascii="Times New Roman" w:hAnsi="Times New Roman" w:cs="Times New Roman"/>
          <w:sz w:val="24"/>
          <w:szCs w:val="24"/>
        </w:rPr>
        <w:t xml:space="preserve"> (Accessed: 14 March 2020).</w:t>
      </w:r>
    </w:p>
    <w:p w14:paraId="2C559972" w14:textId="77777777" w:rsidR="00B41B11" w:rsidRPr="00D44A41" w:rsidRDefault="00B41B11">
      <w:pPr>
        <w:spacing w:line="360" w:lineRule="auto"/>
        <w:rPr>
          <w:rFonts w:ascii="Times New Roman" w:hAnsi="Times New Roman" w:cs="Times New Roman"/>
          <w:sz w:val="24"/>
          <w:szCs w:val="24"/>
        </w:rPr>
      </w:pPr>
    </w:p>
    <w:p w14:paraId="6AEC624F" w14:textId="77777777" w:rsidR="00B41B11" w:rsidRPr="00D44A41" w:rsidRDefault="00D93F00">
      <w:pPr>
        <w:spacing w:line="360" w:lineRule="auto"/>
        <w:rPr>
          <w:rFonts w:ascii="Times New Roman" w:hAnsi="Times New Roman" w:cs="Times New Roman"/>
          <w:sz w:val="24"/>
          <w:szCs w:val="24"/>
        </w:rPr>
      </w:pPr>
      <w:r w:rsidRPr="00D44A41">
        <w:rPr>
          <w:rFonts w:ascii="Times New Roman" w:hAnsi="Times New Roman" w:cs="Times New Roman"/>
          <w:sz w:val="24"/>
          <w:szCs w:val="24"/>
        </w:rPr>
        <w:t xml:space="preserve">Feng, S., Hu, X., Yang, A., Liu, J., and </w:t>
      </w:r>
      <w:proofErr w:type="spellStart"/>
      <w:r w:rsidRPr="00D44A41">
        <w:rPr>
          <w:rFonts w:ascii="Times New Roman" w:hAnsi="Times New Roman" w:cs="Times New Roman"/>
          <w:sz w:val="24"/>
          <w:szCs w:val="24"/>
        </w:rPr>
        <w:t>Ivorra</w:t>
      </w:r>
      <w:proofErr w:type="spellEnd"/>
      <w:r w:rsidRPr="00D44A41">
        <w:rPr>
          <w:rFonts w:ascii="Times New Roman" w:hAnsi="Times New Roman" w:cs="Times New Roman"/>
          <w:sz w:val="24"/>
          <w:szCs w:val="24"/>
        </w:rPr>
        <w:t xml:space="preserve">, Benjamin. (2019). Pricing Strategy for New Products with Presales. </w:t>
      </w:r>
      <w:r w:rsidRPr="00D44A41">
        <w:rPr>
          <w:rFonts w:ascii="Times New Roman" w:hAnsi="Times New Roman" w:cs="Times New Roman"/>
          <w:i/>
          <w:iCs/>
          <w:sz w:val="24"/>
          <w:szCs w:val="24"/>
        </w:rPr>
        <w:t>Mathematical Problems in Engineering</w:t>
      </w:r>
      <w:r w:rsidRPr="00D44A41">
        <w:rPr>
          <w:rFonts w:ascii="Times New Roman" w:hAnsi="Times New Roman" w:cs="Times New Roman"/>
          <w:sz w:val="24"/>
          <w:szCs w:val="24"/>
        </w:rPr>
        <w:t>, 2019, 13.</w:t>
      </w:r>
    </w:p>
    <w:p w14:paraId="09845DE0" w14:textId="77777777" w:rsidR="00B41B11" w:rsidRPr="00D44A41" w:rsidRDefault="00B41B11">
      <w:pPr>
        <w:spacing w:line="360" w:lineRule="auto"/>
        <w:rPr>
          <w:rFonts w:ascii="Times New Roman" w:hAnsi="Times New Roman" w:cs="Times New Roman"/>
          <w:sz w:val="24"/>
          <w:szCs w:val="24"/>
        </w:rPr>
      </w:pPr>
    </w:p>
    <w:p w14:paraId="36120084" w14:textId="77777777" w:rsidR="00B41B11" w:rsidRPr="00D44A41" w:rsidRDefault="00D93F00">
      <w:pPr>
        <w:spacing w:line="360" w:lineRule="auto"/>
        <w:rPr>
          <w:rFonts w:ascii="Times New Roman" w:hAnsi="Times New Roman" w:cs="Times New Roman"/>
          <w:sz w:val="24"/>
          <w:szCs w:val="24"/>
        </w:rPr>
      </w:pPr>
      <w:r w:rsidRPr="00D44A41">
        <w:rPr>
          <w:rFonts w:ascii="Times New Roman" w:hAnsi="Times New Roman" w:cs="Times New Roman"/>
          <w:sz w:val="24"/>
          <w:szCs w:val="24"/>
        </w:rPr>
        <w:t xml:space="preserve">Fernandes, T. and </w:t>
      </w:r>
      <w:proofErr w:type="spellStart"/>
      <w:r w:rsidRPr="00D44A41">
        <w:rPr>
          <w:rFonts w:ascii="Times New Roman" w:hAnsi="Times New Roman" w:cs="Times New Roman"/>
          <w:sz w:val="24"/>
          <w:szCs w:val="24"/>
        </w:rPr>
        <w:t>Remelhe</w:t>
      </w:r>
      <w:proofErr w:type="spellEnd"/>
      <w:r w:rsidRPr="00D44A41">
        <w:rPr>
          <w:rFonts w:ascii="Times New Roman" w:hAnsi="Times New Roman" w:cs="Times New Roman"/>
          <w:sz w:val="24"/>
          <w:szCs w:val="24"/>
        </w:rPr>
        <w:t xml:space="preserve">, P. (2016). How to engage customers in co-creation: customers' motivations for collaborative innovation. </w:t>
      </w:r>
      <w:r w:rsidRPr="00D44A41">
        <w:rPr>
          <w:rFonts w:ascii="Times New Roman" w:hAnsi="Times New Roman" w:cs="Times New Roman"/>
          <w:i/>
          <w:iCs/>
          <w:sz w:val="24"/>
          <w:szCs w:val="24"/>
        </w:rPr>
        <w:t>Journal of Strategic Marketing</w:t>
      </w:r>
      <w:r w:rsidRPr="00D44A41">
        <w:rPr>
          <w:rFonts w:ascii="Times New Roman" w:hAnsi="Times New Roman" w:cs="Times New Roman"/>
          <w:sz w:val="24"/>
          <w:szCs w:val="24"/>
        </w:rPr>
        <w:t>, 24(3-4), pp.311–326.</w:t>
      </w:r>
    </w:p>
    <w:p w14:paraId="6BAA8CE3" w14:textId="77777777" w:rsidR="00B41B11" w:rsidRPr="00D44A41" w:rsidRDefault="00B41B11">
      <w:pPr>
        <w:spacing w:line="360" w:lineRule="auto"/>
        <w:rPr>
          <w:rFonts w:ascii="Times New Roman" w:hAnsi="Times New Roman" w:cs="Times New Roman"/>
          <w:sz w:val="24"/>
          <w:szCs w:val="24"/>
        </w:rPr>
      </w:pPr>
    </w:p>
    <w:p w14:paraId="08EBBE81" w14:textId="77777777" w:rsidR="00B41B11" w:rsidRPr="00D44A41" w:rsidRDefault="00D93F00">
      <w:pPr>
        <w:spacing w:line="360" w:lineRule="auto"/>
        <w:rPr>
          <w:rFonts w:ascii="Times New Roman" w:hAnsi="Times New Roman" w:cs="Times New Roman"/>
          <w:sz w:val="24"/>
          <w:szCs w:val="24"/>
        </w:rPr>
      </w:pPr>
      <w:proofErr w:type="spellStart"/>
      <w:r w:rsidRPr="00D44A41">
        <w:rPr>
          <w:rFonts w:ascii="Times New Roman" w:hAnsi="Times New Roman" w:cs="Times New Roman"/>
          <w:sz w:val="24"/>
          <w:szCs w:val="24"/>
        </w:rPr>
        <w:t>Fichtinger</w:t>
      </w:r>
      <w:proofErr w:type="spellEnd"/>
      <w:r w:rsidRPr="00D44A41">
        <w:rPr>
          <w:rFonts w:ascii="Times New Roman" w:hAnsi="Times New Roman" w:cs="Times New Roman"/>
          <w:sz w:val="24"/>
          <w:szCs w:val="24"/>
        </w:rPr>
        <w:t xml:space="preserve">, J., </w:t>
      </w:r>
      <w:proofErr w:type="spellStart"/>
      <w:r w:rsidRPr="00D44A41">
        <w:rPr>
          <w:rFonts w:ascii="Times New Roman" w:hAnsi="Times New Roman" w:cs="Times New Roman"/>
          <w:sz w:val="24"/>
          <w:szCs w:val="24"/>
        </w:rPr>
        <w:t>Ries</w:t>
      </w:r>
      <w:proofErr w:type="spellEnd"/>
      <w:r w:rsidRPr="00D44A41">
        <w:rPr>
          <w:rFonts w:ascii="Times New Roman" w:hAnsi="Times New Roman" w:cs="Times New Roman"/>
          <w:sz w:val="24"/>
          <w:szCs w:val="24"/>
        </w:rPr>
        <w:t xml:space="preserve">, J., Grosse, E., and Baker, P. (2015). Assessing the environmental impact of integrated inventory and warehouse management. </w:t>
      </w:r>
      <w:r w:rsidRPr="00D44A41">
        <w:rPr>
          <w:rFonts w:ascii="Times New Roman" w:hAnsi="Times New Roman" w:cs="Times New Roman"/>
          <w:i/>
          <w:iCs/>
          <w:sz w:val="24"/>
          <w:szCs w:val="24"/>
        </w:rPr>
        <w:t>International Journal of Production Economics</w:t>
      </w:r>
      <w:r w:rsidRPr="00D44A41">
        <w:rPr>
          <w:rFonts w:ascii="Times New Roman" w:hAnsi="Times New Roman" w:cs="Times New Roman"/>
          <w:sz w:val="24"/>
          <w:szCs w:val="24"/>
        </w:rPr>
        <w:t>, 170(Part C), pp.717-729.</w:t>
      </w:r>
    </w:p>
    <w:p w14:paraId="56F80CD7" w14:textId="77777777" w:rsidR="00B41B11" w:rsidRPr="00D44A41" w:rsidRDefault="00B41B11">
      <w:pPr>
        <w:spacing w:line="360" w:lineRule="auto"/>
        <w:rPr>
          <w:rFonts w:ascii="Times New Roman" w:hAnsi="Times New Roman" w:cs="Times New Roman"/>
          <w:sz w:val="24"/>
          <w:szCs w:val="24"/>
        </w:rPr>
      </w:pPr>
    </w:p>
    <w:p w14:paraId="051173DE" w14:textId="77777777" w:rsidR="00B41B11" w:rsidRPr="00D44A41" w:rsidRDefault="00D93F00">
      <w:pPr>
        <w:spacing w:line="360" w:lineRule="auto"/>
        <w:rPr>
          <w:rFonts w:ascii="Times New Roman" w:hAnsi="Times New Roman" w:cs="Times New Roman"/>
          <w:i/>
          <w:iCs/>
          <w:sz w:val="24"/>
          <w:szCs w:val="24"/>
        </w:rPr>
      </w:pPr>
      <w:r w:rsidRPr="00D44A41">
        <w:rPr>
          <w:rFonts w:ascii="Times New Roman" w:hAnsi="Times New Roman" w:cs="Times New Roman"/>
          <w:sz w:val="24"/>
          <w:szCs w:val="24"/>
        </w:rPr>
        <w:t xml:space="preserve">Forestry Commission (2017). </w:t>
      </w:r>
      <w:r w:rsidRPr="00D44A41">
        <w:rPr>
          <w:rFonts w:ascii="Times New Roman" w:hAnsi="Times New Roman" w:cs="Times New Roman"/>
          <w:i/>
          <w:iCs/>
          <w:sz w:val="24"/>
          <w:szCs w:val="24"/>
        </w:rPr>
        <w:t>The Forestry Standard- The governments’ approach</w:t>
      </w:r>
    </w:p>
    <w:p w14:paraId="0996C45F" w14:textId="77777777" w:rsidR="00B41B11" w:rsidRPr="00D44A41" w:rsidRDefault="00D93F00">
      <w:pPr>
        <w:spacing w:line="360" w:lineRule="auto"/>
        <w:rPr>
          <w:rFonts w:ascii="Times New Roman" w:hAnsi="Times New Roman" w:cs="Times New Roman"/>
          <w:sz w:val="24"/>
          <w:szCs w:val="24"/>
        </w:rPr>
      </w:pPr>
      <w:r w:rsidRPr="00D44A41">
        <w:rPr>
          <w:rFonts w:ascii="Times New Roman" w:hAnsi="Times New Roman" w:cs="Times New Roman"/>
          <w:i/>
          <w:iCs/>
          <w:sz w:val="24"/>
          <w:szCs w:val="24"/>
        </w:rPr>
        <w:t>to sustainable forestry</w:t>
      </w:r>
      <w:r w:rsidRPr="00D44A41">
        <w:rPr>
          <w:rFonts w:ascii="Times New Roman" w:hAnsi="Times New Roman" w:cs="Times New Roman"/>
          <w:sz w:val="24"/>
          <w:szCs w:val="24"/>
        </w:rPr>
        <w:t>. Forestry Commission, Edinburgh. [Online] Available at:</w:t>
      </w:r>
    </w:p>
    <w:p w14:paraId="77F8373E" w14:textId="77777777" w:rsidR="00B41B11" w:rsidRPr="00D44A41" w:rsidRDefault="00804F55">
      <w:pPr>
        <w:spacing w:line="360" w:lineRule="auto"/>
        <w:rPr>
          <w:rFonts w:ascii="Times New Roman" w:hAnsi="Times New Roman" w:cs="Times New Roman"/>
          <w:sz w:val="24"/>
          <w:szCs w:val="24"/>
        </w:rPr>
      </w:pPr>
      <w:hyperlink r:id="rId23" w:history="1">
        <w:r w:rsidR="00D93F00" w:rsidRPr="00D44A41">
          <w:rPr>
            <w:rStyle w:val="ab"/>
            <w:rFonts w:ascii="Times New Roman" w:hAnsi="Times New Roman" w:cs="Times New Roman"/>
            <w:sz w:val="24"/>
            <w:szCs w:val="24"/>
          </w:rPr>
          <w:t>https://assets.publishing.service.gov.uk/government/uploads/system/uploads/attachment_data/file/687147/The_UK_Forestry_Standard.pdf</w:t>
        </w:r>
      </w:hyperlink>
      <w:r w:rsidR="00D93F00" w:rsidRPr="00D44A41">
        <w:rPr>
          <w:rFonts w:ascii="Times New Roman" w:hAnsi="Times New Roman" w:cs="Times New Roman"/>
          <w:sz w:val="24"/>
          <w:szCs w:val="24"/>
        </w:rPr>
        <w:t xml:space="preserve"> (Accessed: 16 March 2020).</w:t>
      </w:r>
    </w:p>
    <w:p w14:paraId="086C3159" w14:textId="77777777" w:rsidR="00B41B11" w:rsidRPr="00D44A41" w:rsidRDefault="00B41B11">
      <w:pPr>
        <w:spacing w:line="360" w:lineRule="auto"/>
        <w:rPr>
          <w:rFonts w:ascii="Times New Roman" w:hAnsi="Times New Roman" w:cs="Times New Roman"/>
          <w:sz w:val="24"/>
          <w:szCs w:val="24"/>
        </w:rPr>
      </w:pPr>
    </w:p>
    <w:p w14:paraId="39ADE57F" w14:textId="77777777" w:rsidR="00B41B11" w:rsidRPr="00D44A41" w:rsidRDefault="00D93F00">
      <w:pPr>
        <w:spacing w:line="360" w:lineRule="auto"/>
        <w:rPr>
          <w:rFonts w:ascii="Times New Roman" w:hAnsi="Times New Roman" w:cs="Times New Roman"/>
          <w:sz w:val="24"/>
          <w:szCs w:val="24"/>
        </w:rPr>
      </w:pPr>
      <w:r w:rsidRPr="00D44A41">
        <w:rPr>
          <w:rFonts w:ascii="Times New Roman" w:hAnsi="Times New Roman" w:cs="Times New Roman"/>
          <w:sz w:val="24"/>
          <w:szCs w:val="24"/>
        </w:rPr>
        <w:t xml:space="preserve">Fröhlich E. and Grimm S. (2016). INTERNAL MARKETING: HOW TO INCREASE </w:t>
      </w:r>
      <w:r w:rsidRPr="00D44A41">
        <w:rPr>
          <w:rFonts w:ascii="Times New Roman" w:hAnsi="Times New Roman" w:cs="Times New Roman"/>
          <w:sz w:val="24"/>
          <w:szCs w:val="24"/>
        </w:rPr>
        <w:lastRenderedPageBreak/>
        <w:t xml:space="preserve">A DEPARTMENT’S REPUTATION WITHIN ITS COMPANY. </w:t>
      </w:r>
      <w:r w:rsidRPr="00D44A41">
        <w:rPr>
          <w:rFonts w:ascii="Times New Roman" w:hAnsi="Times New Roman" w:cs="Times New Roman"/>
          <w:i/>
          <w:iCs/>
          <w:sz w:val="24"/>
          <w:szCs w:val="24"/>
        </w:rPr>
        <w:t>Journal of Media Critiques</w:t>
      </w:r>
      <w:r w:rsidRPr="00D44A41">
        <w:rPr>
          <w:rFonts w:ascii="Times New Roman" w:hAnsi="Times New Roman" w:cs="Times New Roman"/>
          <w:sz w:val="24"/>
          <w:szCs w:val="24"/>
        </w:rPr>
        <w:t>, 2(8), pp.239–248.</w:t>
      </w:r>
    </w:p>
    <w:p w14:paraId="5F49FB86" w14:textId="77777777" w:rsidR="00B41B11" w:rsidRPr="00D44A41" w:rsidRDefault="00B41B11">
      <w:pPr>
        <w:spacing w:line="360" w:lineRule="auto"/>
        <w:rPr>
          <w:rFonts w:ascii="Times New Roman" w:hAnsi="Times New Roman" w:cs="Times New Roman"/>
          <w:sz w:val="24"/>
          <w:szCs w:val="24"/>
        </w:rPr>
      </w:pPr>
    </w:p>
    <w:p w14:paraId="34431AF9" w14:textId="77777777" w:rsidR="00B41B11" w:rsidRPr="00D44A41" w:rsidRDefault="00D93F00">
      <w:pPr>
        <w:spacing w:line="360" w:lineRule="auto"/>
        <w:rPr>
          <w:rFonts w:ascii="Times New Roman" w:hAnsi="Times New Roman" w:cs="Times New Roman"/>
          <w:sz w:val="24"/>
          <w:szCs w:val="24"/>
        </w:rPr>
      </w:pPr>
      <w:r w:rsidRPr="00D44A41">
        <w:rPr>
          <w:rFonts w:ascii="Times New Roman" w:hAnsi="Times New Roman" w:cs="Times New Roman"/>
          <w:sz w:val="24"/>
          <w:szCs w:val="24"/>
        </w:rPr>
        <w:t xml:space="preserve">Giuseppe F., Teresa C.M., </w:t>
      </w:r>
      <w:proofErr w:type="spellStart"/>
      <w:r w:rsidRPr="00D44A41">
        <w:rPr>
          <w:rFonts w:ascii="Times New Roman" w:hAnsi="Times New Roman" w:cs="Times New Roman"/>
          <w:sz w:val="24"/>
          <w:szCs w:val="24"/>
        </w:rPr>
        <w:t>Gerardino</w:t>
      </w:r>
      <w:proofErr w:type="spellEnd"/>
      <w:r w:rsidRPr="00D44A41">
        <w:rPr>
          <w:rFonts w:ascii="Times New Roman" w:hAnsi="Times New Roman" w:cs="Times New Roman"/>
          <w:sz w:val="24"/>
          <w:szCs w:val="24"/>
        </w:rPr>
        <w:t xml:space="preserve"> M. and Antonio F. (2016). The (r)evolution of wine marketing mix: From the 4Ps to the 4Es. </w:t>
      </w:r>
      <w:r w:rsidRPr="00D44A41">
        <w:rPr>
          <w:rFonts w:ascii="Times New Roman" w:hAnsi="Times New Roman" w:cs="Times New Roman"/>
          <w:i/>
          <w:iCs/>
          <w:sz w:val="24"/>
          <w:szCs w:val="24"/>
        </w:rPr>
        <w:t>Journal of Business Research</w:t>
      </w:r>
      <w:r w:rsidRPr="00D44A41">
        <w:rPr>
          <w:rFonts w:ascii="Times New Roman" w:hAnsi="Times New Roman" w:cs="Times New Roman"/>
          <w:sz w:val="24"/>
          <w:szCs w:val="24"/>
        </w:rPr>
        <w:t>, 69(5), pp.1550–1555.</w:t>
      </w:r>
    </w:p>
    <w:p w14:paraId="0D6E8D64" w14:textId="77777777" w:rsidR="00B41B11" w:rsidRPr="00D44A41" w:rsidRDefault="00B41B11">
      <w:pPr>
        <w:spacing w:line="360" w:lineRule="auto"/>
        <w:rPr>
          <w:rFonts w:ascii="Times New Roman" w:hAnsi="Times New Roman" w:cs="Times New Roman"/>
          <w:sz w:val="24"/>
          <w:szCs w:val="24"/>
        </w:rPr>
      </w:pPr>
    </w:p>
    <w:p w14:paraId="6532DB04" w14:textId="77777777" w:rsidR="00B41B11" w:rsidRPr="00D44A41" w:rsidRDefault="00D93F00">
      <w:pPr>
        <w:spacing w:line="360" w:lineRule="auto"/>
        <w:rPr>
          <w:rFonts w:ascii="Times New Roman" w:hAnsi="Times New Roman" w:cs="Times New Roman"/>
          <w:sz w:val="24"/>
          <w:szCs w:val="24"/>
        </w:rPr>
      </w:pPr>
      <w:r w:rsidRPr="00D44A41">
        <w:rPr>
          <w:rFonts w:ascii="Times New Roman" w:hAnsi="Times New Roman" w:cs="Times New Roman"/>
          <w:sz w:val="24"/>
          <w:szCs w:val="24"/>
        </w:rPr>
        <w:t xml:space="preserve">Gov. UK (2018). </w:t>
      </w:r>
      <w:r w:rsidRPr="00D44A41">
        <w:rPr>
          <w:rFonts w:ascii="Times New Roman" w:hAnsi="Times New Roman" w:cs="Times New Roman"/>
          <w:i/>
          <w:iCs/>
          <w:sz w:val="24"/>
          <w:szCs w:val="24"/>
        </w:rPr>
        <w:t>Tree felling: overview</w:t>
      </w:r>
      <w:r w:rsidRPr="00D44A41">
        <w:rPr>
          <w:rFonts w:ascii="Times New Roman" w:hAnsi="Times New Roman" w:cs="Times New Roman"/>
          <w:sz w:val="24"/>
          <w:szCs w:val="24"/>
        </w:rPr>
        <w:t xml:space="preserve">. [Online] Available at: </w:t>
      </w:r>
      <w:hyperlink r:id="rId24" w:history="1">
        <w:r w:rsidRPr="00D44A41">
          <w:rPr>
            <w:rStyle w:val="ab"/>
            <w:rFonts w:ascii="Times New Roman" w:hAnsi="Times New Roman" w:cs="Times New Roman"/>
            <w:sz w:val="24"/>
            <w:szCs w:val="24"/>
          </w:rPr>
          <w:t>https://www.gov.uk/guidance/tree-felling-overview</w:t>
        </w:r>
      </w:hyperlink>
      <w:r w:rsidRPr="00D44A41">
        <w:rPr>
          <w:rFonts w:ascii="Times New Roman" w:hAnsi="Times New Roman" w:cs="Times New Roman"/>
          <w:sz w:val="24"/>
          <w:szCs w:val="24"/>
        </w:rPr>
        <w:t xml:space="preserve"> (Accessed: 16 March 2020).</w:t>
      </w:r>
    </w:p>
    <w:p w14:paraId="6B09104D" w14:textId="77777777" w:rsidR="00B41B11" w:rsidRPr="00D44A41" w:rsidRDefault="00B41B11">
      <w:pPr>
        <w:spacing w:line="360" w:lineRule="auto"/>
        <w:rPr>
          <w:rFonts w:ascii="Times New Roman" w:hAnsi="Times New Roman" w:cs="Times New Roman"/>
          <w:sz w:val="24"/>
          <w:szCs w:val="24"/>
        </w:rPr>
      </w:pPr>
    </w:p>
    <w:p w14:paraId="55C350BC" w14:textId="77777777" w:rsidR="00B41B11" w:rsidRPr="00D44A41" w:rsidRDefault="00D93F00">
      <w:pPr>
        <w:spacing w:line="360" w:lineRule="auto"/>
        <w:rPr>
          <w:rFonts w:ascii="Times New Roman" w:hAnsi="Times New Roman" w:cs="Times New Roman"/>
          <w:sz w:val="24"/>
          <w:szCs w:val="24"/>
        </w:rPr>
      </w:pPr>
      <w:proofErr w:type="spellStart"/>
      <w:r w:rsidRPr="00D44A41">
        <w:rPr>
          <w:rFonts w:ascii="Times New Roman" w:hAnsi="Times New Roman" w:cs="Times New Roman"/>
          <w:sz w:val="24"/>
          <w:szCs w:val="24"/>
        </w:rPr>
        <w:t>Haughey</w:t>
      </w:r>
      <w:proofErr w:type="spellEnd"/>
      <w:r w:rsidRPr="00D44A41">
        <w:rPr>
          <w:rFonts w:ascii="Times New Roman" w:hAnsi="Times New Roman" w:cs="Times New Roman"/>
          <w:sz w:val="24"/>
          <w:szCs w:val="24"/>
        </w:rPr>
        <w:t xml:space="preserve"> D. (2014). A BRIEF HISTORY OF SMART GOALS. [Online] Available at: </w:t>
      </w:r>
      <w:hyperlink r:id="rId25" w:history="1">
        <w:r w:rsidRPr="00D44A41">
          <w:rPr>
            <w:rStyle w:val="ab"/>
            <w:rFonts w:ascii="Times New Roman" w:hAnsi="Times New Roman" w:cs="Times New Roman"/>
            <w:sz w:val="24"/>
            <w:szCs w:val="24"/>
          </w:rPr>
          <w:t>https://www.projectsmart.co.uk/brief-history-of-smart-goals.php</w:t>
        </w:r>
      </w:hyperlink>
      <w:r w:rsidRPr="00D44A41">
        <w:rPr>
          <w:rFonts w:ascii="Times New Roman" w:hAnsi="Times New Roman" w:cs="Times New Roman"/>
          <w:sz w:val="24"/>
          <w:szCs w:val="24"/>
        </w:rPr>
        <w:t xml:space="preserve"> (Accessed: 20 March 2020).</w:t>
      </w:r>
    </w:p>
    <w:p w14:paraId="40FD1264" w14:textId="77777777" w:rsidR="00B41B11" w:rsidRPr="00D44A41" w:rsidRDefault="00B41B11">
      <w:pPr>
        <w:spacing w:line="360" w:lineRule="auto"/>
        <w:rPr>
          <w:rFonts w:ascii="Times New Roman" w:hAnsi="Times New Roman" w:cs="Times New Roman"/>
          <w:sz w:val="24"/>
          <w:szCs w:val="24"/>
        </w:rPr>
      </w:pPr>
    </w:p>
    <w:p w14:paraId="47B754DA" w14:textId="77777777" w:rsidR="00B41B11" w:rsidRPr="00D44A41" w:rsidRDefault="00D93F00">
      <w:pPr>
        <w:spacing w:line="360" w:lineRule="auto"/>
        <w:rPr>
          <w:rFonts w:ascii="Times New Roman" w:hAnsi="Times New Roman" w:cs="Times New Roman"/>
          <w:sz w:val="24"/>
          <w:szCs w:val="24"/>
        </w:rPr>
      </w:pPr>
      <w:r w:rsidRPr="00D44A41">
        <w:rPr>
          <w:rFonts w:ascii="Times New Roman" w:hAnsi="Times New Roman" w:cs="Times New Roman"/>
          <w:sz w:val="24"/>
          <w:szCs w:val="24"/>
        </w:rPr>
        <w:t xml:space="preserve">HBF and YouGov (2016). New survey shows home buyers financial worries – and the changing attitudes of young people. [Online] Available at: </w:t>
      </w:r>
      <w:hyperlink r:id="rId26" w:history="1">
        <w:r w:rsidRPr="00D44A41">
          <w:rPr>
            <w:rStyle w:val="ab"/>
            <w:rFonts w:ascii="Times New Roman" w:hAnsi="Times New Roman" w:cs="Times New Roman"/>
            <w:sz w:val="24"/>
            <w:szCs w:val="24"/>
          </w:rPr>
          <w:t>https://www.hbf.co.uk/news/new-survey-shows-home-buyers-financial-worries-and-the-changing-attitudes-of-young-people/</w:t>
        </w:r>
      </w:hyperlink>
      <w:r w:rsidRPr="00D44A41">
        <w:rPr>
          <w:rFonts w:ascii="Times New Roman" w:hAnsi="Times New Roman" w:cs="Times New Roman"/>
          <w:sz w:val="24"/>
          <w:szCs w:val="24"/>
        </w:rPr>
        <w:t xml:space="preserve"> (Accessed: 16 March 2020).</w:t>
      </w:r>
    </w:p>
    <w:p w14:paraId="5F3F16D2" w14:textId="77777777" w:rsidR="00B41B11" w:rsidRPr="00D44A41" w:rsidRDefault="00B41B11">
      <w:pPr>
        <w:spacing w:line="360" w:lineRule="auto"/>
        <w:rPr>
          <w:rFonts w:ascii="Times New Roman" w:hAnsi="Times New Roman" w:cs="Times New Roman"/>
          <w:sz w:val="24"/>
          <w:szCs w:val="24"/>
        </w:rPr>
      </w:pPr>
    </w:p>
    <w:p w14:paraId="125B5826" w14:textId="77777777" w:rsidR="00B41B11" w:rsidRPr="00D44A41" w:rsidRDefault="00D93F00">
      <w:pPr>
        <w:spacing w:line="360" w:lineRule="auto"/>
        <w:rPr>
          <w:rFonts w:ascii="Times New Roman" w:hAnsi="Times New Roman" w:cs="Times New Roman"/>
          <w:sz w:val="24"/>
          <w:szCs w:val="24"/>
        </w:rPr>
      </w:pPr>
      <w:r w:rsidRPr="00D44A41">
        <w:rPr>
          <w:rFonts w:ascii="Times New Roman" w:hAnsi="Times New Roman" w:cs="Times New Roman"/>
          <w:sz w:val="24"/>
          <w:szCs w:val="24"/>
        </w:rPr>
        <w:t>IKEA (2019).</w:t>
      </w:r>
      <w:r w:rsidRPr="00D44A41">
        <w:t xml:space="preserve"> </w:t>
      </w:r>
      <w:r w:rsidRPr="00D44A41">
        <w:rPr>
          <w:rFonts w:ascii="Times New Roman" w:hAnsi="Times New Roman" w:cs="Times New Roman"/>
          <w:sz w:val="24"/>
          <w:szCs w:val="24"/>
        </w:rPr>
        <w:t xml:space="preserve">IKEA UK ANNUAL SUMMARY. [Online] Available at: </w:t>
      </w:r>
      <w:hyperlink r:id="rId27" w:history="1">
        <w:r w:rsidRPr="00D44A41">
          <w:rPr>
            <w:rStyle w:val="ab"/>
            <w:rFonts w:ascii="Times New Roman" w:hAnsi="Times New Roman" w:cs="Times New Roman"/>
            <w:sz w:val="24"/>
            <w:szCs w:val="24"/>
          </w:rPr>
          <w:t>https://www.ikea.com/gb/en/files/pdf/88/d7/88d7ef71/ikea-uk.pdf</w:t>
        </w:r>
      </w:hyperlink>
      <w:r w:rsidRPr="00D44A41">
        <w:rPr>
          <w:rFonts w:ascii="Times New Roman" w:hAnsi="Times New Roman" w:cs="Times New Roman"/>
          <w:sz w:val="24"/>
          <w:szCs w:val="24"/>
        </w:rPr>
        <w:t xml:space="preserve"> (Accessed: 16 March 2020).</w:t>
      </w:r>
    </w:p>
    <w:p w14:paraId="555165D2" w14:textId="77777777" w:rsidR="00B41B11" w:rsidRPr="00D44A41" w:rsidRDefault="00B41B11">
      <w:pPr>
        <w:spacing w:line="360" w:lineRule="auto"/>
        <w:rPr>
          <w:rFonts w:ascii="Times New Roman" w:hAnsi="Times New Roman" w:cs="Times New Roman"/>
          <w:sz w:val="24"/>
          <w:szCs w:val="24"/>
        </w:rPr>
      </w:pPr>
    </w:p>
    <w:p w14:paraId="2EBC1616" w14:textId="77777777" w:rsidR="00B41B11" w:rsidRPr="00D44A41" w:rsidRDefault="00D93F00">
      <w:pPr>
        <w:spacing w:line="360" w:lineRule="auto"/>
        <w:rPr>
          <w:rFonts w:ascii="Times New Roman" w:hAnsi="Times New Roman" w:cs="Times New Roman"/>
          <w:sz w:val="24"/>
          <w:szCs w:val="24"/>
        </w:rPr>
      </w:pPr>
      <w:proofErr w:type="spellStart"/>
      <w:r w:rsidRPr="00D44A41">
        <w:rPr>
          <w:rFonts w:ascii="Times New Roman" w:hAnsi="Times New Roman" w:cs="Times New Roman"/>
          <w:sz w:val="24"/>
          <w:szCs w:val="24"/>
        </w:rPr>
        <w:t>Iveroth</w:t>
      </w:r>
      <w:proofErr w:type="spellEnd"/>
      <w:r w:rsidRPr="00D44A41">
        <w:rPr>
          <w:rFonts w:ascii="Times New Roman" w:hAnsi="Times New Roman" w:cs="Times New Roman"/>
          <w:sz w:val="24"/>
          <w:szCs w:val="24"/>
        </w:rPr>
        <w:t xml:space="preserve">, E., </w:t>
      </w:r>
      <w:proofErr w:type="spellStart"/>
      <w:r w:rsidRPr="00D44A41">
        <w:rPr>
          <w:rFonts w:ascii="Times New Roman" w:hAnsi="Times New Roman" w:cs="Times New Roman"/>
          <w:sz w:val="24"/>
          <w:szCs w:val="24"/>
        </w:rPr>
        <w:t>Westelius</w:t>
      </w:r>
      <w:proofErr w:type="spellEnd"/>
      <w:r w:rsidRPr="00D44A41">
        <w:rPr>
          <w:rFonts w:ascii="Times New Roman" w:hAnsi="Times New Roman" w:cs="Times New Roman"/>
          <w:sz w:val="24"/>
          <w:szCs w:val="24"/>
        </w:rPr>
        <w:t xml:space="preserve">, A., Petri, C., </w:t>
      </w:r>
      <w:proofErr w:type="spellStart"/>
      <w:r w:rsidRPr="00D44A41">
        <w:rPr>
          <w:rFonts w:ascii="Times New Roman" w:hAnsi="Times New Roman" w:cs="Times New Roman"/>
          <w:sz w:val="24"/>
          <w:szCs w:val="24"/>
        </w:rPr>
        <w:t>Olve</w:t>
      </w:r>
      <w:proofErr w:type="spellEnd"/>
      <w:r w:rsidRPr="00D44A41">
        <w:rPr>
          <w:rFonts w:ascii="Times New Roman" w:hAnsi="Times New Roman" w:cs="Times New Roman"/>
          <w:sz w:val="24"/>
          <w:szCs w:val="24"/>
        </w:rPr>
        <w:t xml:space="preserve">, N., </w:t>
      </w:r>
      <w:proofErr w:type="spellStart"/>
      <w:r w:rsidRPr="00D44A41">
        <w:rPr>
          <w:rFonts w:ascii="Times New Roman" w:hAnsi="Times New Roman" w:cs="Times New Roman"/>
          <w:sz w:val="24"/>
          <w:szCs w:val="24"/>
        </w:rPr>
        <w:t>Cöster</w:t>
      </w:r>
      <w:proofErr w:type="spellEnd"/>
      <w:r w:rsidRPr="00D44A41">
        <w:rPr>
          <w:rFonts w:ascii="Times New Roman" w:hAnsi="Times New Roman" w:cs="Times New Roman"/>
          <w:sz w:val="24"/>
          <w:szCs w:val="24"/>
        </w:rPr>
        <w:t xml:space="preserve">, M., and Nilsson, F. (2013). How to differentiate by price: Proposal for a five-dimensional mode. </w:t>
      </w:r>
      <w:r w:rsidRPr="00D44A41">
        <w:rPr>
          <w:rFonts w:ascii="Times New Roman" w:hAnsi="Times New Roman" w:cs="Times New Roman"/>
          <w:i/>
          <w:iCs/>
          <w:sz w:val="24"/>
          <w:szCs w:val="24"/>
        </w:rPr>
        <w:t>European Management Journal</w:t>
      </w:r>
      <w:r w:rsidRPr="00D44A41">
        <w:rPr>
          <w:rFonts w:ascii="Times New Roman" w:hAnsi="Times New Roman" w:cs="Times New Roman"/>
          <w:sz w:val="24"/>
          <w:szCs w:val="24"/>
        </w:rPr>
        <w:t>, 31(2), pp.109-123.</w:t>
      </w:r>
    </w:p>
    <w:p w14:paraId="00A819F2" w14:textId="77777777" w:rsidR="00B41B11" w:rsidRPr="00D44A41" w:rsidRDefault="00B41B11">
      <w:pPr>
        <w:spacing w:line="360" w:lineRule="auto"/>
        <w:rPr>
          <w:rFonts w:ascii="Times New Roman" w:hAnsi="Times New Roman" w:cs="Times New Roman"/>
          <w:sz w:val="24"/>
          <w:szCs w:val="24"/>
        </w:rPr>
      </w:pPr>
    </w:p>
    <w:p w14:paraId="4BF8051F" w14:textId="77777777" w:rsidR="00B41B11" w:rsidRPr="00D44A41" w:rsidRDefault="00D93F00">
      <w:pPr>
        <w:spacing w:line="360" w:lineRule="auto"/>
        <w:rPr>
          <w:rFonts w:ascii="Times New Roman" w:hAnsi="Times New Roman" w:cs="Times New Roman"/>
          <w:sz w:val="24"/>
          <w:szCs w:val="24"/>
        </w:rPr>
      </w:pPr>
      <w:r w:rsidRPr="00D44A41">
        <w:rPr>
          <w:rFonts w:ascii="Times New Roman" w:hAnsi="Times New Roman" w:cs="Times New Roman"/>
          <w:sz w:val="24"/>
          <w:szCs w:val="24"/>
        </w:rPr>
        <w:t xml:space="preserve">Kim, H., &amp; Koo, J. (2015). STAND-ALONE SALE OF A FREE GIFT: IS IT EFFECTIVE TO ACCENTUATE PROMOTION VALUE? </w:t>
      </w:r>
      <w:r w:rsidRPr="00D44A41">
        <w:rPr>
          <w:rFonts w:ascii="Times New Roman" w:hAnsi="Times New Roman" w:cs="Times New Roman"/>
          <w:i/>
          <w:iCs/>
          <w:sz w:val="24"/>
          <w:szCs w:val="24"/>
        </w:rPr>
        <w:t xml:space="preserve">Social </w:t>
      </w:r>
      <w:proofErr w:type="spellStart"/>
      <w:r w:rsidRPr="00D44A41">
        <w:rPr>
          <w:rFonts w:ascii="Times New Roman" w:hAnsi="Times New Roman" w:cs="Times New Roman"/>
          <w:i/>
          <w:iCs/>
          <w:sz w:val="24"/>
          <w:szCs w:val="24"/>
        </w:rPr>
        <w:t>Behavior</w:t>
      </w:r>
      <w:proofErr w:type="spellEnd"/>
      <w:r w:rsidRPr="00D44A41">
        <w:rPr>
          <w:rFonts w:ascii="Times New Roman" w:hAnsi="Times New Roman" w:cs="Times New Roman"/>
          <w:i/>
          <w:iCs/>
          <w:sz w:val="24"/>
          <w:szCs w:val="24"/>
        </w:rPr>
        <w:t xml:space="preserve"> and Personality</w:t>
      </w:r>
      <w:r w:rsidRPr="00D44A41">
        <w:rPr>
          <w:rFonts w:ascii="Times New Roman" w:hAnsi="Times New Roman" w:cs="Times New Roman"/>
          <w:sz w:val="24"/>
          <w:szCs w:val="24"/>
        </w:rPr>
        <w:t>, 43(10), pp.1593-1605.</w:t>
      </w:r>
    </w:p>
    <w:p w14:paraId="04E9568D" w14:textId="77777777" w:rsidR="00B41B11" w:rsidRPr="00D44A41" w:rsidRDefault="00B41B11">
      <w:pPr>
        <w:spacing w:line="360" w:lineRule="auto"/>
        <w:rPr>
          <w:rFonts w:ascii="Times New Roman" w:hAnsi="Times New Roman" w:cs="Times New Roman"/>
          <w:sz w:val="24"/>
          <w:szCs w:val="24"/>
        </w:rPr>
      </w:pPr>
    </w:p>
    <w:p w14:paraId="06AA0777" w14:textId="77777777" w:rsidR="00B41B11" w:rsidRPr="00D44A41" w:rsidRDefault="00D93F00">
      <w:pPr>
        <w:spacing w:line="360" w:lineRule="auto"/>
        <w:rPr>
          <w:rFonts w:ascii="Times New Roman" w:hAnsi="Times New Roman" w:cs="Times New Roman"/>
          <w:sz w:val="24"/>
          <w:szCs w:val="24"/>
        </w:rPr>
      </w:pPr>
      <w:r w:rsidRPr="00D44A41">
        <w:rPr>
          <w:rFonts w:ascii="Times New Roman" w:hAnsi="Times New Roman" w:cs="Times New Roman"/>
          <w:sz w:val="24"/>
          <w:szCs w:val="24"/>
        </w:rPr>
        <w:t xml:space="preserve">Kish, K., and </w:t>
      </w:r>
      <w:proofErr w:type="spellStart"/>
      <w:r w:rsidRPr="00D44A41">
        <w:rPr>
          <w:rFonts w:ascii="Times New Roman" w:hAnsi="Times New Roman" w:cs="Times New Roman"/>
          <w:sz w:val="24"/>
          <w:szCs w:val="24"/>
        </w:rPr>
        <w:t>Quilley</w:t>
      </w:r>
      <w:proofErr w:type="spellEnd"/>
      <w:r w:rsidRPr="00D44A41">
        <w:rPr>
          <w:rFonts w:ascii="Times New Roman" w:hAnsi="Times New Roman" w:cs="Times New Roman"/>
          <w:sz w:val="24"/>
          <w:szCs w:val="24"/>
        </w:rPr>
        <w:t xml:space="preserve">, S. (2017). DIY. </w:t>
      </w:r>
      <w:r w:rsidRPr="00D44A41">
        <w:rPr>
          <w:rFonts w:ascii="Times New Roman" w:hAnsi="Times New Roman" w:cs="Times New Roman"/>
          <w:i/>
          <w:iCs/>
          <w:sz w:val="24"/>
          <w:szCs w:val="24"/>
        </w:rPr>
        <w:t>Alternatives Journal</w:t>
      </w:r>
      <w:r w:rsidRPr="00D44A41">
        <w:rPr>
          <w:rFonts w:ascii="Times New Roman" w:hAnsi="Times New Roman" w:cs="Times New Roman"/>
          <w:sz w:val="24"/>
          <w:szCs w:val="24"/>
        </w:rPr>
        <w:t>, 43(1), 46-50,8.</w:t>
      </w:r>
    </w:p>
    <w:p w14:paraId="43ED0219" w14:textId="77777777" w:rsidR="00B41B11" w:rsidRPr="00D44A41" w:rsidRDefault="00B41B11">
      <w:pPr>
        <w:spacing w:line="360" w:lineRule="auto"/>
        <w:rPr>
          <w:rFonts w:ascii="Times New Roman" w:hAnsi="Times New Roman" w:cs="Times New Roman"/>
          <w:sz w:val="24"/>
          <w:szCs w:val="24"/>
        </w:rPr>
      </w:pPr>
    </w:p>
    <w:p w14:paraId="767656D0" w14:textId="77777777" w:rsidR="00B41B11" w:rsidRPr="00D44A41" w:rsidRDefault="00D93F00">
      <w:pPr>
        <w:spacing w:line="360" w:lineRule="auto"/>
        <w:rPr>
          <w:rFonts w:ascii="Times New Roman" w:hAnsi="Times New Roman" w:cs="Times New Roman"/>
          <w:sz w:val="24"/>
          <w:szCs w:val="24"/>
        </w:rPr>
      </w:pPr>
      <w:r w:rsidRPr="00D44A41">
        <w:rPr>
          <w:rFonts w:ascii="Times New Roman" w:hAnsi="Times New Roman" w:cs="Times New Roman"/>
          <w:sz w:val="24"/>
          <w:szCs w:val="24"/>
        </w:rPr>
        <w:t xml:space="preserve">Lamberti, L. and </w:t>
      </w:r>
      <w:proofErr w:type="spellStart"/>
      <w:r w:rsidRPr="00D44A41">
        <w:rPr>
          <w:rFonts w:ascii="Times New Roman" w:hAnsi="Times New Roman" w:cs="Times New Roman"/>
          <w:sz w:val="24"/>
          <w:szCs w:val="24"/>
        </w:rPr>
        <w:t>Noci</w:t>
      </w:r>
      <w:proofErr w:type="spellEnd"/>
      <w:r w:rsidRPr="00D44A41">
        <w:rPr>
          <w:rFonts w:ascii="Times New Roman" w:hAnsi="Times New Roman" w:cs="Times New Roman"/>
          <w:sz w:val="24"/>
          <w:szCs w:val="24"/>
        </w:rPr>
        <w:t xml:space="preserve">, G. (2010). Marketing strategy and marketing performance measurement system: Exploring the relationship. </w:t>
      </w:r>
      <w:r w:rsidRPr="00D44A41">
        <w:rPr>
          <w:rFonts w:ascii="Times New Roman" w:hAnsi="Times New Roman" w:cs="Times New Roman"/>
          <w:i/>
          <w:iCs/>
          <w:sz w:val="24"/>
          <w:szCs w:val="24"/>
        </w:rPr>
        <w:t>European Management Journal</w:t>
      </w:r>
      <w:r w:rsidRPr="00D44A41">
        <w:rPr>
          <w:rFonts w:ascii="Times New Roman" w:hAnsi="Times New Roman" w:cs="Times New Roman"/>
          <w:sz w:val="24"/>
          <w:szCs w:val="24"/>
        </w:rPr>
        <w:t>, 28(2), pp.139–152.</w:t>
      </w:r>
    </w:p>
    <w:p w14:paraId="34ED72AF" w14:textId="77777777" w:rsidR="00B41B11" w:rsidRPr="00D44A41" w:rsidRDefault="00B41B11">
      <w:pPr>
        <w:spacing w:line="360" w:lineRule="auto"/>
        <w:rPr>
          <w:rFonts w:ascii="Times New Roman" w:hAnsi="Times New Roman" w:cs="Times New Roman"/>
          <w:sz w:val="24"/>
          <w:szCs w:val="24"/>
        </w:rPr>
      </w:pPr>
    </w:p>
    <w:p w14:paraId="145566A3" w14:textId="77777777" w:rsidR="00B41B11" w:rsidRPr="00D44A41" w:rsidRDefault="00D93F00">
      <w:pPr>
        <w:spacing w:line="360" w:lineRule="auto"/>
        <w:rPr>
          <w:rFonts w:ascii="Times New Roman" w:hAnsi="Times New Roman" w:cs="Times New Roman"/>
          <w:sz w:val="24"/>
          <w:szCs w:val="24"/>
        </w:rPr>
      </w:pPr>
      <w:r w:rsidRPr="00D44A41">
        <w:rPr>
          <w:rFonts w:ascii="Times New Roman" w:hAnsi="Times New Roman" w:cs="Times New Roman"/>
          <w:sz w:val="24"/>
          <w:szCs w:val="24"/>
        </w:rPr>
        <w:t xml:space="preserve">Lee R., Lee J. and Garrett T. G. (2019). Synergy effects of innovation on firm performance. </w:t>
      </w:r>
      <w:r w:rsidRPr="00D44A41">
        <w:rPr>
          <w:rFonts w:ascii="Times New Roman" w:hAnsi="Times New Roman" w:cs="Times New Roman"/>
          <w:i/>
          <w:iCs/>
          <w:sz w:val="24"/>
          <w:szCs w:val="24"/>
        </w:rPr>
        <w:t>Journal of Business Research</w:t>
      </w:r>
      <w:r w:rsidRPr="00D44A41">
        <w:rPr>
          <w:rFonts w:ascii="Times New Roman" w:hAnsi="Times New Roman" w:cs="Times New Roman"/>
          <w:sz w:val="24"/>
          <w:szCs w:val="24"/>
        </w:rPr>
        <w:t>, 99, pp.507–515.</w:t>
      </w:r>
    </w:p>
    <w:p w14:paraId="2B4F447F" w14:textId="77777777" w:rsidR="00B41B11" w:rsidRPr="00D44A41" w:rsidRDefault="00B41B11">
      <w:pPr>
        <w:spacing w:line="360" w:lineRule="auto"/>
        <w:rPr>
          <w:rFonts w:ascii="Times New Roman" w:hAnsi="Times New Roman" w:cs="Times New Roman"/>
          <w:sz w:val="24"/>
          <w:szCs w:val="24"/>
        </w:rPr>
      </w:pPr>
    </w:p>
    <w:p w14:paraId="1B038857" w14:textId="77777777" w:rsidR="00B41B11" w:rsidRPr="00D44A41" w:rsidRDefault="00D93F00">
      <w:pPr>
        <w:spacing w:line="360" w:lineRule="auto"/>
        <w:rPr>
          <w:rFonts w:ascii="Times New Roman" w:hAnsi="Times New Roman" w:cs="Times New Roman"/>
          <w:sz w:val="24"/>
          <w:szCs w:val="24"/>
        </w:rPr>
      </w:pPr>
      <w:r w:rsidRPr="00D44A41">
        <w:rPr>
          <w:rFonts w:ascii="Times New Roman" w:hAnsi="Times New Roman" w:cs="Times New Roman"/>
          <w:sz w:val="24"/>
          <w:szCs w:val="24"/>
        </w:rPr>
        <w:t xml:space="preserve">Lin, M., Wang, Z., Zhang, Z., and Cao, Y. (2019). Research on Consumers' Attitudes in China about Using Online-to-Offline Mode for Purchasing Wooden Furniture. </w:t>
      </w:r>
      <w:r w:rsidRPr="00D44A41">
        <w:rPr>
          <w:rFonts w:ascii="Times New Roman" w:hAnsi="Times New Roman" w:cs="Times New Roman"/>
          <w:i/>
          <w:iCs/>
          <w:sz w:val="24"/>
          <w:szCs w:val="24"/>
        </w:rPr>
        <w:t>Forest Products Journal</w:t>
      </w:r>
      <w:r w:rsidRPr="00D44A41">
        <w:rPr>
          <w:rFonts w:ascii="Times New Roman" w:hAnsi="Times New Roman" w:cs="Times New Roman"/>
          <w:sz w:val="24"/>
          <w:szCs w:val="24"/>
        </w:rPr>
        <w:t>, 69(2), pp.159-172.</w:t>
      </w:r>
    </w:p>
    <w:p w14:paraId="71924107" w14:textId="77777777" w:rsidR="00B41B11" w:rsidRPr="00D44A41" w:rsidRDefault="00B41B11">
      <w:pPr>
        <w:spacing w:line="360" w:lineRule="auto"/>
        <w:rPr>
          <w:rFonts w:ascii="Times New Roman" w:hAnsi="Times New Roman" w:cs="Times New Roman"/>
          <w:sz w:val="24"/>
          <w:szCs w:val="24"/>
        </w:rPr>
      </w:pPr>
    </w:p>
    <w:p w14:paraId="12D59811" w14:textId="77777777" w:rsidR="00B41B11" w:rsidRPr="00D44A41" w:rsidRDefault="00D93F00">
      <w:pPr>
        <w:spacing w:line="360" w:lineRule="auto"/>
        <w:rPr>
          <w:rFonts w:ascii="Times New Roman" w:hAnsi="Times New Roman" w:cs="Times New Roman"/>
          <w:sz w:val="24"/>
          <w:szCs w:val="24"/>
        </w:rPr>
      </w:pPr>
      <w:r w:rsidRPr="00D44A41">
        <w:rPr>
          <w:rFonts w:ascii="Times New Roman" w:hAnsi="Times New Roman" w:cs="Times New Roman"/>
          <w:sz w:val="24"/>
          <w:szCs w:val="24"/>
        </w:rPr>
        <w:t xml:space="preserve">Liu D., Xu W., Du W. and Wang F. (2015). How to Choose Appropriate Experts for Peer Review: An Intelligent Recommendation Method in a Big Data Context. Data Science Journal, 14(0), </w:t>
      </w:r>
      <w:r w:rsidRPr="00D44A41">
        <w:rPr>
          <w:rFonts w:ascii="Times New Roman" w:hAnsi="Times New Roman" w:cs="Times New Roman"/>
          <w:i/>
          <w:iCs/>
          <w:sz w:val="24"/>
          <w:szCs w:val="24"/>
        </w:rPr>
        <w:t>Data Science Journal</w:t>
      </w:r>
      <w:r w:rsidRPr="00D44A41">
        <w:rPr>
          <w:rFonts w:ascii="Times New Roman" w:hAnsi="Times New Roman" w:cs="Times New Roman"/>
          <w:sz w:val="24"/>
          <w:szCs w:val="24"/>
        </w:rPr>
        <w:t>, 2015(14).</w:t>
      </w:r>
    </w:p>
    <w:p w14:paraId="273774A8" w14:textId="77777777" w:rsidR="00B41B11" w:rsidRPr="00D44A41" w:rsidRDefault="00B41B11">
      <w:pPr>
        <w:spacing w:line="360" w:lineRule="auto"/>
        <w:rPr>
          <w:rFonts w:ascii="Times New Roman" w:hAnsi="Times New Roman" w:cs="Times New Roman"/>
          <w:sz w:val="24"/>
          <w:szCs w:val="24"/>
        </w:rPr>
      </w:pPr>
    </w:p>
    <w:p w14:paraId="15831884" w14:textId="77777777" w:rsidR="00B41B11" w:rsidRPr="00D44A41" w:rsidRDefault="00D93F00">
      <w:pPr>
        <w:spacing w:line="360" w:lineRule="auto"/>
        <w:rPr>
          <w:rFonts w:ascii="Times New Roman" w:hAnsi="Times New Roman" w:cs="Times New Roman"/>
          <w:sz w:val="24"/>
          <w:szCs w:val="24"/>
        </w:rPr>
      </w:pPr>
      <w:r w:rsidRPr="00D44A41">
        <w:rPr>
          <w:rFonts w:ascii="Times New Roman" w:hAnsi="Times New Roman" w:cs="Times New Roman"/>
          <w:sz w:val="24"/>
          <w:szCs w:val="24"/>
        </w:rPr>
        <w:t>Luke, K. (2013). 5 Steps to a New Marketing Plan.</w:t>
      </w:r>
      <w:r w:rsidRPr="00D44A41">
        <w:rPr>
          <w:rFonts w:ascii="Times New Roman" w:hAnsi="Times New Roman" w:cs="Times New Roman"/>
          <w:i/>
          <w:iCs/>
          <w:sz w:val="24"/>
          <w:szCs w:val="24"/>
        </w:rPr>
        <w:t xml:space="preserve"> Journal of Financial Planning</w:t>
      </w:r>
      <w:r w:rsidRPr="00D44A41">
        <w:rPr>
          <w:rFonts w:ascii="Times New Roman" w:hAnsi="Times New Roman" w:cs="Times New Roman"/>
          <w:sz w:val="24"/>
          <w:szCs w:val="24"/>
        </w:rPr>
        <w:t>, 26(12), pp.20–21.</w:t>
      </w:r>
    </w:p>
    <w:p w14:paraId="61503E5E" w14:textId="77777777" w:rsidR="00B41B11" w:rsidRPr="00D44A41" w:rsidRDefault="00B41B11">
      <w:pPr>
        <w:spacing w:line="360" w:lineRule="auto"/>
        <w:rPr>
          <w:rFonts w:ascii="Times New Roman" w:hAnsi="Times New Roman" w:cs="Times New Roman"/>
          <w:sz w:val="24"/>
          <w:szCs w:val="24"/>
        </w:rPr>
      </w:pPr>
    </w:p>
    <w:p w14:paraId="5E7581C0" w14:textId="77777777" w:rsidR="00B41B11" w:rsidRPr="00D44A41" w:rsidRDefault="00D93F00">
      <w:pPr>
        <w:spacing w:line="360" w:lineRule="auto"/>
        <w:rPr>
          <w:rFonts w:ascii="Times New Roman" w:hAnsi="Times New Roman" w:cs="Times New Roman"/>
          <w:sz w:val="24"/>
          <w:szCs w:val="24"/>
        </w:rPr>
      </w:pPr>
      <w:r w:rsidRPr="00D44A41">
        <w:rPr>
          <w:rFonts w:ascii="Times New Roman" w:hAnsi="Times New Roman" w:cs="Times New Roman"/>
          <w:sz w:val="24"/>
          <w:szCs w:val="24"/>
        </w:rPr>
        <w:t xml:space="preserve">MarketLine (2018). Furniture &amp; Floor Coverings in the United Kingdom. [Online] Available at: </w:t>
      </w:r>
    </w:p>
    <w:p w14:paraId="5CFF8847" w14:textId="77777777" w:rsidR="00B41B11" w:rsidRPr="00D44A41" w:rsidRDefault="00804F55">
      <w:pPr>
        <w:spacing w:line="360" w:lineRule="auto"/>
        <w:rPr>
          <w:rFonts w:ascii="Times New Roman" w:hAnsi="Times New Roman" w:cs="Times New Roman"/>
          <w:sz w:val="24"/>
          <w:szCs w:val="24"/>
        </w:rPr>
      </w:pPr>
      <w:hyperlink r:id="rId28" w:history="1">
        <w:r w:rsidR="00D93F00" w:rsidRPr="00D44A41">
          <w:rPr>
            <w:rStyle w:val="ab"/>
            <w:rFonts w:ascii="Times New Roman" w:hAnsi="Times New Roman" w:cs="Times New Roman"/>
            <w:sz w:val="24"/>
            <w:szCs w:val="24"/>
          </w:rPr>
          <w:t>https://advantage-marketline-com.ezproxy.uwtsd.ac.uk/Analysis/ViewasPDF/united-kingdom-furniture-floor-coverings-70275</w:t>
        </w:r>
      </w:hyperlink>
      <w:r w:rsidR="00D93F00" w:rsidRPr="00D44A41">
        <w:rPr>
          <w:rFonts w:ascii="Times New Roman" w:hAnsi="Times New Roman" w:cs="Times New Roman"/>
          <w:sz w:val="24"/>
          <w:szCs w:val="24"/>
        </w:rPr>
        <w:t xml:space="preserve"> (Accessed: 14 March 2020).</w:t>
      </w:r>
    </w:p>
    <w:p w14:paraId="521BEA5A" w14:textId="77777777" w:rsidR="00B41B11" w:rsidRPr="00D44A41" w:rsidRDefault="00B41B11">
      <w:pPr>
        <w:spacing w:line="360" w:lineRule="auto"/>
        <w:rPr>
          <w:rFonts w:ascii="Times New Roman" w:hAnsi="Times New Roman" w:cs="Times New Roman"/>
          <w:sz w:val="24"/>
          <w:szCs w:val="24"/>
        </w:rPr>
      </w:pPr>
    </w:p>
    <w:p w14:paraId="13FA6161" w14:textId="77777777" w:rsidR="00B41B11" w:rsidRPr="00D44A41" w:rsidRDefault="00D93F00">
      <w:pPr>
        <w:spacing w:line="360" w:lineRule="auto"/>
        <w:rPr>
          <w:rFonts w:ascii="Times New Roman" w:hAnsi="Times New Roman" w:cs="Times New Roman"/>
          <w:sz w:val="24"/>
          <w:szCs w:val="24"/>
        </w:rPr>
      </w:pPr>
      <w:r w:rsidRPr="00D44A41">
        <w:rPr>
          <w:rFonts w:ascii="Times New Roman" w:hAnsi="Times New Roman" w:cs="Times New Roman"/>
          <w:sz w:val="24"/>
          <w:szCs w:val="24"/>
        </w:rPr>
        <w:t xml:space="preserve">MarketLine (2020). DFS sales dip. [Online] Available at: </w:t>
      </w:r>
      <w:hyperlink r:id="rId29" w:history="1">
        <w:r w:rsidRPr="00D44A41">
          <w:rPr>
            <w:rStyle w:val="ab"/>
            <w:rFonts w:ascii="Times New Roman" w:hAnsi="Times New Roman" w:cs="Times New Roman"/>
            <w:sz w:val="24"/>
            <w:szCs w:val="24"/>
          </w:rPr>
          <w:t>https://advantage-marketline-com.ezproxy.uwtsd.ac.uk/News/dfs-sales-dip</w:t>
        </w:r>
      </w:hyperlink>
      <w:r w:rsidRPr="00D44A41">
        <w:rPr>
          <w:rFonts w:ascii="Times New Roman" w:hAnsi="Times New Roman" w:cs="Times New Roman"/>
          <w:sz w:val="24"/>
          <w:szCs w:val="24"/>
        </w:rPr>
        <w:t xml:space="preserve"> (Accessed: 16 March 2020).</w:t>
      </w:r>
    </w:p>
    <w:p w14:paraId="3953F634" w14:textId="77777777" w:rsidR="00B41B11" w:rsidRPr="00D44A41" w:rsidRDefault="00B41B11">
      <w:pPr>
        <w:spacing w:line="360" w:lineRule="auto"/>
        <w:rPr>
          <w:rFonts w:ascii="Times New Roman" w:hAnsi="Times New Roman" w:cs="Times New Roman"/>
          <w:sz w:val="24"/>
          <w:szCs w:val="24"/>
        </w:rPr>
      </w:pPr>
    </w:p>
    <w:p w14:paraId="6518FB16" w14:textId="77777777" w:rsidR="00B41B11" w:rsidRPr="00D44A41" w:rsidRDefault="00D93F00">
      <w:pPr>
        <w:spacing w:line="360" w:lineRule="auto"/>
        <w:rPr>
          <w:rFonts w:ascii="Times New Roman" w:hAnsi="Times New Roman" w:cs="Times New Roman"/>
          <w:sz w:val="24"/>
          <w:szCs w:val="24"/>
        </w:rPr>
      </w:pPr>
      <w:proofErr w:type="spellStart"/>
      <w:r w:rsidRPr="00D44A41">
        <w:rPr>
          <w:rFonts w:ascii="Times New Roman" w:hAnsi="Times New Roman" w:cs="Times New Roman"/>
          <w:sz w:val="24"/>
          <w:szCs w:val="24"/>
        </w:rPr>
        <w:lastRenderedPageBreak/>
        <w:t>Naisbitt</w:t>
      </w:r>
      <w:proofErr w:type="spellEnd"/>
      <w:r w:rsidRPr="00D44A41">
        <w:rPr>
          <w:rFonts w:ascii="Times New Roman" w:hAnsi="Times New Roman" w:cs="Times New Roman"/>
          <w:sz w:val="24"/>
          <w:szCs w:val="24"/>
        </w:rPr>
        <w:t xml:space="preserve">, B., Boshoff, J., Hurst, I., Kara, A., </w:t>
      </w:r>
      <w:proofErr w:type="spellStart"/>
      <w:r w:rsidRPr="00D44A41">
        <w:rPr>
          <w:rFonts w:ascii="Times New Roman" w:hAnsi="Times New Roman" w:cs="Times New Roman"/>
          <w:sz w:val="24"/>
          <w:szCs w:val="24"/>
        </w:rPr>
        <w:t>Lenoel</w:t>
      </w:r>
      <w:proofErr w:type="spellEnd"/>
      <w:r w:rsidRPr="00D44A41">
        <w:rPr>
          <w:rFonts w:ascii="Times New Roman" w:hAnsi="Times New Roman" w:cs="Times New Roman"/>
          <w:sz w:val="24"/>
          <w:szCs w:val="24"/>
        </w:rPr>
        <w:t xml:space="preserve">, C., </w:t>
      </w:r>
      <w:proofErr w:type="spellStart"/>
      <w:r w:rsidRPr="00D44A41">
        <w:rPr>
          <w:rFonts w:ascii="Times New Roman" w:hAnsi="Times New Roman" w:cs="Times New Roman"/>
          <w:sz w:val="24"/>
          <w:szCs w:val="24"/>
        </w:rPr>
        <w:t>Liadze</w:t>
      </w:r>
      <w:proofErr w:type="spellEnd"/>
      <w:r w:rsidRPr="00D44A41">
        <w:rPr>
          <w:rFonts w:ascii="Times New Roman" w:hAnsi="Times New Roman" w:cs="Times New Roman"/>
          <w:sz w:val="24"/>
          <w:szCs w:val="24"/>
        </w:rPr>
        <w:t xml:space="preserve">, I., Mao X., </w:t>
      </w:r>
      <w:proofErr w:type="spellStart"/>
      <w:r w:rsidRPr="00D44A41">
        <w:rPr>
          <w:rFonts w:ascii="Times New Roman" w:hAnsi="Times New Roman" w:cs="Times New Roman"/>
          <w:sz w:val="24"/>
          <w:szCs w:val="24"/>
        </w:rPr>
        <w:t>Thamotheram</w:t>
      </w:r>
      <w:proofErr w:type="spellEnd"/>
      <w:r w:rsidRPr="00D44A41">
        <w:rPr>
          <w:rFonts w:ascii="Times New Roman" w:hAnsi="Times New Roman" w:cs="Times New Roman"/>
          <w:sz w:val="24"/>
          <w:szCs w:val="24"/>
        </w:rPr>
        <w:t xml:space="preserve"> C. and Whyte, K. (2019). The World Economy: World Overview. </w:t>
      </w:r>
      <w:r w:rsidRPr="00D44A41">
        <w:rPr>
          <w:rFonts w:ascii="Times New Roman" w:hAnsi="Times New Roman" w:cs="Times New Roman"/>
          <w:i/>
          <w:iCs/>
          <w:sz w:val="24"/>
          <w:szCs w:val="24"/>
        </w:rPr>
        <w:t>National Institute Economic Review</w:t>
      </w:r>
      <w:r w:rsidRPr="00D44A41">
        <w:rPr>
          <w:rFonts w:ascii="Times New Roman" w:hAnsi="Times New Roman" w:cs="Times New Roman"/>
          <w:sz w:val="24"/>
          <w:szCs w:val="24"/>
        </w:rPr>
        <w:t xml:space="preserve">, 250(1), </w:t>
      </w:r>
      <w:proofErr w:type="gramStart"/>
      <w:r w:rsidRPr="00D44A41">
        <w:rPr>
          <w:rFonts w:ascii="Times New Roman" w:hAnsi="Times New Roman" w:cs="Times New Roman"/>
          <w:sz w:val="24"/>
          <w:szCs w:val="24"/>
        </w:rPr>
        <w:t>pp.F</w:t>
      </w:r>
      <w:proofErr w:type="gramEnd"/>
      <w:r w:rsidRPr="00D44A41">
        <w:rPr>
          <w:rFonts w:ascii="Times New Roman" w:hAnsi="Times New Roman" w:cs="Times New Roman"/>
          <w:sz w:val="24"/>
          <w:szCs w:val="24"/>
        </w:rPr>
        <w:t>38–F52.</w:t>
      </w:r>
    </w:p>
    <w:p w14:paraId="0A655ECD" w14:textId="77777777" w:rsidR="00B41B11" w:rsidRPr="00D44A41" w:rsidRDefault="00B41B11">
      <w:pPr>
        <w:spacing w:line="360" w:lineRule="auto"/>
        <w:rPr>
          <w:rFonts w:ascii="Times New Roman" w:hAnsi="Times New Roman" w:cs="Times New Roman"/>
          <w:sz w:val="24"/>
          <w:szCs w:val="24"/>
        </w:rPr>
      </w:pPr>
    </w:p>
    <w:p w14:paraId="6DF28FD9" w14:textId="77777777" w:rsidR="00B41B11" w:rsidRPr="00D44A41" w:rsidRDefault="00D93F00">
      <w:pPr>
        <w:spacing w:line="360" w:lineRule="auto"/>
        <w:rPr>
          <w:rFonts w:ascii="Times New Roman" w:hAnsi="Times New Roman" w:cs="Times New Roman"/>
          <w:sz w:val="24"/>
          <w:szCs w:val="24"/>
        </w:rPr>
      </w:pPr>
      <w:proofErr w:type="spellStart"/>
      <w:r w:rsidRPr="00D44A41">
        <w:rPr>
          <w:rFonts w:ascii="Times New Roman" w:hAnsi="Times New Roman" w:cs="Times New Roman"/>
          <w:sz w:val="24"/>
          <w:szCs w:val="24"/>
        </w:rPr>
        <w:t>Ogbeibu</w:t>
      </w:r>
      <w:proofErr w:type="spellEnd"/>
      <w:r w:rsidRPr="00D44A41">
        <w:rPr>
          <w:rFonts w:ascii="Times New Roman" w:hAnsi="Times New Roman" w:cs="Times New Roman"/>
          <w:sz w:val="24"/>
          <w:szCs w:val="24"/>
        </w:rPr>
        <w:t xml:space="preserve">, S., </w:t>
      </w:r>
      <w:proofErr w:type="spellStart"/>
      <w:r w:rsidRPr="00D44A41">
        <w:rPr>
          <w:rFonts w:ascii="Times New Roman" w:hAnsi="Times New Roman" w:cs="Times New Roman"/>
          <w:sz w:val="24"/>
          <w:szCs w:val="24"/>
        </w:rPr>
        <w:t>Senadjki</w:t>
      </w:r>
      <w:proofErr w:type="spellEnd"/>
      <w:r w:rsidRPr="00D44A41">
        <w:rPr>
          <w:rFonts w:ascii="Times New Roman" w:hAnsi="Times New Roman" w:cs="Times New Roman"/>
          <w:sz w:val="24"/>
          <w:szCs w:val="24"/>
        </w:rPr>
        <w:t xml:space="preserve">, A. and Gaskin, J. (2018). The moderating effect of benevolence on the impact of organisational culture on employee creativity. </w:t>
      </w:r>
      <w:r w:rsidRPr="00D44A41">
        <w:rPr>
          <w:rFonts w:ascii="Times New Roman" w:hAnsi="Times New Roman" w:cs="Times New Roman"/>
          <w:i/>
          <w:iCs/>
          <w:sz w:val="24"/>
          <w:szCs w:val="24"/>
        </w:rPr>
        <w:t>Journal of Business Research</w:t>
      </w:r>
      <w:r w:rsidRPr="00D44A41">
        <w:rPr>
          <w:rFonts w:ascii="Times New Roman" w:hAnsi="Times New Roman" w:cs="Times New Roman"/>
          <w:sz w:val="24"/>
          <w:szCs w:val="24"/>
        </w:rPr>
        <w:t>, 90, pp.334-346.</w:t>
      </w:r>
    </w:p>
    <w:p w14:paraId="0D856C93" w14:textId="77777777" w:rsidR="00B41B11" w:rsidRPr="00D44A41" w:rsidRDefault="00B41B11">
      <w:pPr>
        <w:spacing w:line="360" w:lineRule="auto"/>
        <w:rPr>
          <w:rFonts w:ascii="Times New Roman" w:hAnsi="Times New Roman" w:cs="Times New Roman"/>
          <w:sz w:val="24"/>
          <w:szCs w:val="24"/>
        </w:rPr>
      </w:pPr>
    </w:p>
    <w:p w14:paraId="52A2F6E1" w14:textId="77777777" w:rsidR="00B41B11" w:rsidRPr="00D44A41" w:rsidRDefault="00D93F00">
      <w:pPr>
        <w:spacing w:line="360" w:lineRule="auto"/>
        <w:rPr>
          <w:rFonts w:ascii="Times New Roman" w:hAnsi="Times New Roman" w:cs="Times New Roman"/>
          <w:sz w:val="24"/>
          <w:szCs w:val="24"/>
        </w:rPr>
      </w:pPr>
      <w:proofErr w:type="spellStart"/>
      <w:r w:rsidRPr="00D44A41">
        <w:rPr>
          <w:rFonts w:ascii="Times New Roman" w:hAnsi="Times New Roman" w:cs="Times New Roman"/>
          <w:sz w:val="24"/>
          <w:szCs w:val="24"/>
        </w:rPr>
        <w:t>Páez</w:t>
      </w:r>
      <w:proofErr w:type="spellEnd"/>
      <w:r w:rsidRPr="00D44A41">
        <w:rPr>
          <w:rFonts w:ascii="Times New Roman" w:hAnsi="Times New Roman" w:cs="Times New Roman"/>
          <w:sz w:val="24"/>
          <w:szCs w:val="24"/>
        </w:rPr>
        <w:t xml:space="preserve">, J., Veloso, M. and Payet, A. (2014). Los </w:t>
      </w:r>
      <w:proofErr w:type="spellStart"/>
      <w:r w:rsidRPr="00D44A41">
        <w:rPr>
          <w:rFonts w:ascii="Times New Roman" w:hAnsi="Times New Roman" w:cs="Times New Roman"/>
          <w:sz w:val="24"/>
          <w:szCs w:val="24"/>
        </w:rPr>
        <w:t>jóvenes</w:t>
      </w:r>
      <w:proofErr w:type="spellEnd"/>
      <w:r w:rsidRPr="00D44A41">
        <w:rPr>
          <w:rFonts w:ascii="Times New Roman" w:hAnsi="Times New Roman" w:cs="Times New Roman"/>
          <w:sz w:val="24"/>
          <w:szCs w:val="24"/>
        </w:rPr>
        <w:t xml:space="preserve"> ante la </w:t>
      </w:r>
      <w:proofErr w:type="spellStart"/>
      <w:r w:rsidRPr="00D44A41">
        <w:rPr>
          <w:rFonts w:ascii="Times New Roman" w:hAnsi="Times New Roman" w:cs="Times New Roman"/>
          <w:sz w:val="24"/>
          <w:szCs w:val="24"/>
        </w:rPr>
        <w:t>sono-esfera</w:t>
      </w:r>
      <w:proofErr w:type="spellEnd"/>
      <w:r w:rsidRPr="00D44A41">
        <w:rPr>
          <w:rFonts w:ascii="Times New Roman" w:hAnsi="Times New Roman" w:cs="Times New Roman"/>
          <w:sz w:val="24"/>
          <w:szCs w:val="24"/>
        </w:rPr>
        <w:t xml:space="preserve"> digital: </w:t>
      </w:r>
      <w:proofErr w:type="spellStart"/>
      <w:r w:rsidRPr="00D44A41">
        <w:rPr>
          <w:rFonts w:ascii="Times New Roman" w:hAnsi="Times New Roman" w:cs="Times New Roman"/>
          <w:sz w:val="24"/>
          <w:szCs w:val="24"/>
        </w:rPr>
        <w:t>medios</w:t>
      </w:r>
      <w:proofErr w:type="spellEnd"/>
      <w:r w:rsidRPr="00D44A41">
        <w:rPr>
          <w:rFonts w:ascii="Times New Roman" w:hAnsi="Times New Roman" w:cs="Times New Roman"/>
          <w:sz w:val="24"/>
          <w:szCs w:val="24"/>
        </w:rPr>
        <w:t xml:space="preserve">, </w:t>
      </w:r>
      <w:proofErr w:type="spellStart"/>
      <w:r w:rsidRPr="00D44A41">
        <w:rPr>
          <w:rFonts w:ascii="Times New Roman" w:hAnsi="Times New Roman" w:cs="Times New Roman"/>
          <w:sz w:val="24"/>
          <w:szCs w:val="24"/>
        </w:rPr>
        <w:t>dispositivos</w:t>
      </w:r>
      <w:proofErr w:type="spellEnd"/>
      <w:r w:rsidRPr="00D44A41">
        <w:rPr>
          <w:rFonts w:ascii="Times New Roman" w:hAnsi="Times New Roman" w:cs="Times New Roman"/>
          <w:sz w:val="24"/>
          <w:szCs w:val="24"/>
        </w:rPr>
        <w:t xml:space="preserve"> y </w:t>
      </w:r>
      <w:proofErr w:type="spellStart"/>
      <w:r w:rsidRPr="00D44A41">
        <w:rPr>
          <w:rFonts w:ascii="Times New Roman" w:hAnsi="Times New Roman" w:cs="Times New Roman"/>
          <w:sz w:val="24"/>
          <w:szCs w:val="24"/>
        </w:rPr>
        <w:t>hábitos</w:t>
      </w:r>
      <w:proofErr w:type="spellEnd"/>
      <w:r w:rsidRPr="00D44A41">
        <w:rPr>
          <w:rFonts w:ascii="Times New Roman" w:hAnsi="Times New Roman" w:cs="Times New Roman"/>
          <w:sz w:val="24"/>
          <w:szCs w:val="24"/>
        </w:rPr>
        <w:t xml:space="preserve"> de </w:t>
      </w:r>
      <w:proofErr w:type="spellStart"/>
      <w:r w:rsidRPr="00D44A41">
        <w:rPr>
          <w:rFonts w:ascii="Times New Roman" w:hAnsi="Times New Roman" w:cs="Times New Roman"/>
          <w:sz w:val="24"/>
          <w:szCs w:val="24"/>
        </w:rPr>
        <w:t>consumo</w:t>
      </w:r>
      <w:proofErr w:type="spellEnd"/>
      <w:r w:rsidRPr="00D44A41">
        <w:rPr>
          <w:rFonts w:ascii="Times New Roman" w:hAnsi="Times New Roman" w:cs="Times New Roman"/>
          <w:sz w:val="24"/>
          <w:szCs w:val="24"/>
        </w:rPr>
        <w:t xml:space="preserve"> </w:t>
      </w:r>
      <w:proofErr w:type="spellStart"/>
      <w:r w:rsidRPr="00D44A41">
        <w:rPr>
          <w:rFonts w:ascii="Times New Roman" w:hAnsi="Times New Roman" w:cs="Times New Roman"/>
          <w:sz w:val="24"/>
          <w:szCs w:val="24"/>
        </w:rPr>
        <w:t>sonoro</w:t>
      </w:r>
      <w:proofErr w:type="spellEnd"/>
      <w:r w:rsidRPr="00D44A41">
        <w:rPr>
          <w:rFonts w:ascii="Times New Roman" w:hAnsi="Times New Roman" w:cs="Times New Roman"/>
          <w:sz w:val="24"/>
          <w:szCs w:val="24"/>
        </w:rPr>
        <w:t xml:space="preserve">/Young people in the digital </w:t>
      </w:r>
      <w:proofErr w:type="spellStart"/>
      <w:r w:rsidRPr="00D44A41">
        <w:rPr>
          <w:rFonts w:ascii="Times New Roman" w:hAnsi="Times New Roman" w:cs="Times New Roman"/>
          <w:sz w:val="24"/>
          <w:szCs w:val="24"/>
        </w:rPr>
        <w:t>sonosphere</w:t>
      </w:r>
      <w:proofErr w:type="spellEnd"/>
      <w:r w:rsidRPr="00D44A41">
        <w:rPr>
          <w:rFonts w:ascii="Times New Roman" w:hAnsi="Times New Roman" w:cs="Times New Roman"/>
          <w:sz w:val="24"/>
          <w:szCs w:val="24"/>
        </w:rPr>
        <w:t xml:space="preserve">: media digital, media devices and audio consumption habits. </w:t>
      </w:r>
      <w:proofErr w:type="spellStart"/>
      <w:r w:rsidRPr="00D44A41">
        <w:rPr>
          <w:rFonts w:ascii="Times New Roman" w:hAnsi="Times New Roman" w:cs="Times New Roman"/>
          <w:i/>
          <w:iCs/>
          <w:sz w:val="24"/>
          <w:szCs w:val="24"/>
        </w:rPr>
        <w:t>Comunicación</w:t>
      </w:r>
      <w:proofErr w:type="spellEnd"/>
      <w:r w:rsidRPr="00D44A41">
        <w:rPr>
          <w:rFonts w:ascii="Times New Roman" w:hAnsi="Times New Roman" w:cs="Times New Roman"/>
          <w:i/>
          <w:iCs/>
          <w:sz w:val="24"/>
          <w:szCs w:val="24"/>
        </w:rPr>
        <w:t xml:space="preserve"> y Sociedad</w:t>
      </w:r>
      <w:r w:rsidRPr="00D44A41">
        <w:rPr>
          <w:rFonts w:ascii="Times New Roman" w:hAnsi="Times New Roman" w:cs="Times New Roman"/>
          <w:sz w:val="24"/>
          <w:szCs w:val="24"/>
        </w:rPr>
        <w:t>, 27(1), pp.205–224.</w:t>
      </w:r>
    </w:p>
    <w:p w14:paraId="50E5E769" w14:textId="77777777" w:rsidR="00B41B11" w:rsidRPr="00D44A41" w:rsidRDefault="00B41B11">
      <w:pPr>
        <w:spacing w:line="360" w:lineRule="auto"/>
        <w:rPr>
          <w:rFonts w:ascii="Times New Roman" w:hAnsi="Times New Roman" w:cs="Times New Roman"/>
          <w:sz w:val="24"/>
          <w:szCs w:val="24"/>
        </w:rPr>
      </w:pPr>
    </w:p>
    <w:p w14:paraId="1EEB8089" w14:textId="77777777" w:rsidR="00B41B11" w:rsidRPr="00D44A41" w:rsidRDefault="00D93F00">
      <w:pPr>
        <w:spacing w:line="360" w:lineRule="auto"/>
        <w:rPr>
          <w:rFonts w:ascii="Times New Roman" w:hAnsi="Times New Roman" w:cs="Times New Roman"/>
          <w:sz w:val="24"/>
          <w:szCs w:val="24"/>
        </w:rPr>
      </w:pPr>
      <w:r w:rsidRPr="00D44A41">
        <w:rPr>
          <w:rFonts w:ascii="Times New Roman" w:hAnsi="Times New Roman" w:cs="Times New Roman"/>
          <w:sz w:val="24"/>
          <w:szCs w:val="24"/>
        </w:rPr>
        <w:t xml:space="preserve">Simpson, B. and Radford, S. (2014). Situational variables and sustainability in multi-attribute decision-making. </w:t>
      </w:r>
      <w:r w:rsidRPr="00D44A41">
        <w:rPr>
          <w:rFonts w:ascii="Times New Roman" w:hAnsi="Times New Roman" w:cs="Times New Roman"/>
          <w:i/>
          <w:iCs/>
          <w:sz w:val="24"/>
          <w:szCs w:val="24"/>
        </w:rPr>
        <w:t>European Journal of Marketing</w:t>
      </w:r>
      <w:r w:rsidRPr="00D44A41">
        <w:rPr>
          <w:rFonts w:ascii="Times New Roman" w:hAnsi="Times New Roman" w:cs="Times New Roman"/>
          <w:sz w:val="24"/>
          <w:szCs w:val="24"/>
        </w:rPr>
        <w:t>, 48(5/6), pp.1046–1069.</w:t>
      </w:r>
    </w:p>
    <w:p w14:paraId="7975BF4D" w14:textId="77777777" w:rsidR="00B41B11" w:rsidRPr="00D44A41" w:rsidRDefault="00B41B11">
      <w:pPr>
        <w:spacing w:line="360" w:lineRule="auto"/>
        <w:rPr>
          <w:rFonts w:ascii="Times New Roman" w:hAnsi="Times New Roman" w:cs="Times New Roman"/>
          <w:sz w:val="24"/>
          <w:szCs w:val="24"/>
        </w:rPr>
      </w:pPr>
    </w:p>
    <w:p w14:paraId="3538F438" w14:textId="77777777" w:rsidR="00B41B11" w:rsidRPr="00D44A41" w:rsidRDefault="00D93F00">
      <w:pPr>
        <w:spacing w:line="360" w:lineRule="auto"/>
        <w:rPr>
          <w:rFonts w:ascii="Times New Roman" w:hAnsi="Times New Roman" w:cs="Times New Roman"/>
          <w:sz w:val="24"/>
          <w:szCs w:val="24"/>
        </w:rPr>
      </w:pPr>
      <w:proofErr w:type="spellStart"/>
      <w:r w:rsidRPr="00D44A41">
        <w:rPr>
          <w:rFonts w:ascii="Times New Roman" w:hAnsi="Times New Roman" w:cs="Times New Roman"/>
          <w:sz w:val="24"/>
          <w:szCs w:val="24"/>
        </w:rPr>
        <w:t>Sofology</w:t>
      </w:r>
      <w:proofErr w:type="spellEnd"/>
      <w:r w:rsidRPr="00D44A41">
        <w:rPr>
          <w:rFonts w:ascii="Times New Roman" w:hAnsi="Times New Roman" w:cs="Times New Roman"/>
          <w:sz w:val="24"/>
          <w:szCs w:val="24"/>
        </w:rPr>
        <w:t xml:space="preserve"> (2020) </w:t>
      </w:r>
      <w:proofErr w:type="spellStart"/>
      <w:r w:rsidRPr="00D44A41">
        <w:rPr>
          <w:rFonts w:ascii="Times New Roman" w:hAnsi="Times New Roman" w:cs="Times New Roman"/>
          <w:sz w:val="24"/>
          <w:szCs w:val="24"/>
        </w:rPr>
        <w:t>Sofasizer</w:t>
      </w:r>
      <w:proofErr w:type="spellEnd"/>
      <w:r w:rsidRPr="00D44A41">
        <w:rPr>
          <w:rFonts w:ascii="Times New Roman" w:hAnsi="Times New Roman" w:cs="Times New Roman"/>
          <w:sz w:val="24"/>
          <w:szCs w:val="24"/>
        </w:rPr>
        <w:t xml:space="preserve">. [Online] Available at: </w:t>
      </w:r>
      <w:hyperlink r:id="rId30" w:history="1">
        <w:r w:rsidRPr="00D44A41">
          <w:rPr>
            <w:rStyle w:val="ab"/>
            <w:rFonts w:ascii="Times New Roman" w:hAnsi="Times New Roman" w:cs="Times New Roman"/>
            <w:sz w:val="24"/>
            <w:szCs w:val="24"/>
          </w:rPr>
          <w:t>https://www.sofology.co.uk/sofasizer</w:t>
        </w:r>
      </w:hyperlink>
      <w:r w:rsidRPr="00D44A41">
        <w:rPr>
          <w:rFonts w:ascii="Times New Roman" w:hAnsi="Times New Roman" w:cs="Times New Roman"/>
          <w:sz w:val="24"/>
          <w:szCs w:val="24"/>
        </w:rPr>
        <w:t xml:space="preserve"> (Accessed: 19 March 2020).</w:t>
      </w:r>
    </w:p>
    <w:p w14:paraId="64FDDCF0" w14:textId="77777777" w:rsidR="00B41B11" w:rsidRPr="00D44A41" w:rsidRDefault="00B41B11">
      <w:pPr>
        <w:spacing w:line="360" w:lineRule="auto"/>
        <w:rPr>
          <w:rFonts w:ascii="Times New Roman" w:hAnsi="Times New Roman" w:cs="Times New Roman"/>
          <w:sz w:val="24"/>
          <w:szCs w:val="24"/>
        </w:rPr>
      </w:pPr>
    </w:p>
    <w:p w14:paraId="7A11BFCC" w14:textId="77777777" w:rsidR="00B41B11" w:rsidRPr="00D44A41" w:rsidRDefault="00D93F00">
      <w:pPr>
        <w:spacing w:line="360" w:lineRule="auto"/>
        <w:rPr>
          <w:rFonts w:ascii="Times New Roman" w:hAnsi="Times New Roman" w:cs="Times New Roman"/>
          <w:sz w:val="24"/>
          <w:szCs w:val="24"/>
        </w:rPr>
      </w:pPr>
      <w:proofErr w:type="spellStart"/>
      <w:r w:rsidRPr="00D44A41">
        <w:rPr>
          <w:rFonts w:ascii="Times New Roman" w:hAnsi="Times New Roman" w:cs="Times New Roman"/>
          <w:sz w:val="24"/>
          <w:szCs w:val="24"/>
        </w:rPr>
        <w:t>Sohail</w:t>
      </w:r>
      <w:proofErr w:type="spellEnd"/>
      <w:r w:rsidRPr="00D44A41">
        <w:rPr>
          <w:rFonts w:ascii="Times New Roman" w:hAnsi="Times New Roman" w:cs="Times New Roman"/>
          <w:sz w:val="24"/>
          <w:szCs w:val="24"/>
        </w:rPr>
        <w:t xml:space="preserve"> M. S. (2011). Sustaining competitiveness through information technology outsourcing. </w:t>
      </w:r>
      <w:r w:rsidRPr="00D44A41">
        <w:rPr>
          <w:rFonts w:ascii="Times New Roman" w:hAnsi="Times New Roman" w:cs="Times New Roman"/>
          <w:i/>
          <w:iCs/>
          <w:sz w:val="24"/>
          <w:szCs w:val="24"/>
        </w:rPr>
        <w:t>Competitiveness Review</w:t>
      </w:r>
      <w:r w:rsidRPr="00D44A41">
        <w:rPr>
          <w:rFonts w:ascii="Times New Roman" w:hAnsi="Times New Roman" w:cs="Times New Roman"/>
          <w:sz w:val="24"/>
          <w:szCs w:val="24"/>
        </w:rPr>
        <w:t>, 21(4), pp.369–381.</w:t>
      </w:r>
    </w:p>
    <w:p w14:paraId="15F7E26F" w14:textId="77777777" w:rsidR="00B41B11" w:rsidRPr="00D44A41" w:rsidRDefault="00B41B11">
      <w:pPr>
        <w:spacing w:line="360" w:lineRule="auto"/>
        <w:rPr>
          <w:rFonts w:ascii="Times New Roman" w:hAnsi="Times New Roman" w:cs="Times New Roman"/>
          <w:sz w:val="24"/>
          <w:szCs w:val="24"/>
        </w:rPr>
      </w:pPr>
    </w:p>
    <w:p w14:paraId="61B67066" w14:textId="77777777" w:rsidR="00B41B11" w:rsidRPr="00D44A41" w:rsidRDefault="00D93F00">
      <w:pPr>
        <w:spacing w:line="360" w:lineRule="auto"/>
        <w:rPr>
          <w:rFonts w:ascii="Times New Roman" w:hAnsi="Times New Roman" w:cs="Times New Roman"/>
          <w:sz w:val="24"/>
          <w:szCs w:val="24"/>
        </w:rPr>
      </w:pPr>
      <w:proofErr w:type="spellStart"/>
      <w:r w:rsidRPr="00D44A41">
        <w:rPr>
          <w:rFonts w:ascii="Times New Roman" w:hAnsi="Times New Roman" w:cs="Times New Roman"/>
          <w:sz w:val="24"/>
          <w:szCs w:val="24"/>
        </w:rPr>
        <w:t>Tettsoeva</w:t>
      </w:r>
      <w:proofErr w:type="spellEnd"/>
      <w:r w:rsidRPr="00D44A41">
        <w:rPr>
          <w:rFonts w:ascii="Times New Roman" w:hAnsi="Times New Roman" w:cs="Times New Roman"/>
          <w:sz w:val="24"/>
          <w:szCs w:val="24"/>
        </w:rPr>
        <w:t xml:space="preserve"> E. M. (2018). Choice of cooperation model of the logistics department with other departments of an importing company. </w:t>
      </w:r>
      <w:proofErr w:type="spellStart"/>
      <w:r w:rsidRPr="00D44A41">
        <w:rPr>
          <w:rFonts w:ascii="Times New Roman" w:hAnsi="Times New Roman" w:cs="Times New Roman"/>
          <w:i/>
          <w:iCs/>
          <w:sz w:val="24"/>
          <w:szCs w:val="24"/>
        </w:rPr>
        <w:t>Управление</w:t>
      </w:r>
      <w:proofErr w:type="spellEnd"/>
      <w:r w:rsidRPr="00D44A41">
        <w:rPr>
          <w:rFonts w:ascii="Times New Roman" w:hAnsi="Times New Roman" w:cs="Times New Roman"/>
          <w:sz w:val="24"/>
          <w:szCs w:val="24"/>
        </w:rPr>
        <w:t>, 6(1), pp.31–37.</w:t>
      </w:r>
    </w:p>
    <w:p w14:paraId="2F02DC1C" w14:textId="77777777" w:rsidR="00B41B11" w:rsidRPr="00D44A41" w:rsidRDefault="00B41B11">
      <w:pPr>
        <w:spacing w:line="360" w:lineRule="auto"/>
        <w:rPr>
          <w:rFonts w:ascii="Times New Roman" w:hAnsi="Times New Roman" w:cs="Times New Roman"/>
          <w:sz w:val="24"/>
          <w:szCs w:val="24"/>
        </w:rPr>
      </w:pPr>
    </w:p>
    <w:p w14:paraId="1BC2FCF5" w14:textId="77777777" w:rsidR="00B41B11" w:rsidRPr="00D44A41" w:rsidRDefault="00D93F00">
      <w:pPr>
        <w:spacing w:line="360" w:lineRule="auto"/>
        <w:rPr>
          <w:rFonts w:ascii="Times New Roman" w:hAnsi="Times New Roman" w:cs="Times New Roman"/>
          <w:sz w:val="24"/>
          <w:szCs w:val="24"/>
        </w:rPr>
      </w:pPr>
      <w:r w:rsidRPr="00D44A41">
        <w:rPr>
          <w:rFonts w:ascii="Times New Roman" w:hAnsi="Times New Roman" w:cs="Times New Roman"/>
          <w:sz w:val="24"/>
          <w:szCs w:val="24"/>
        </w:rPr>
        <w:t xml:space="preserve">The UK Economy: Forecast Summary (2019) </w:t>
      </w:r>
      <w:r w:rsidRPr="00D44A41">
        <w:rPr>
          <w:rFonts w:ascii="Times New Roman" w:hAnsi="Times New Roman" w:cs="Times New Roman"/>
          <w:i/>
          <w:iCs/>
          <w:sz w:val="24"/>
          <w:szCs w:val="24"/>
        </w:rPr>
        <w:t>National Institute Economic Review</w:t>
      </w:r>
      <w:r w:rsidRPr="00D44A41">
        <w:rPr>
          <w:rFonts w:ascii="Times New Roman" w:hAnsi="Times New Roman" w:cs="Times New Roman"/>
          <w:sz w:val="24"/>
          <w:szCs w:val="24"/>
        </w:rPr>
        <w:t>, 250(1), pp. F2–F2.</w:t>
      </w:r>
    </w:p>
    <w:p w14:paraId="226F143A" w14:textId="77777777" w:rsidR="00B41B11" w:rsidRPr="00D44A41" w:rsidRDefault="00B41B11">
      <w:pPr>
        <w:spacing w:line="360" w:lineRule="auto"/>
        <w:rPr>
          <w:rFonts w:ascii="Times New Roman" w:hAnsi="Times New Roman" w:cs="Times New Roman"/>
          <w:sz w:val="24"/>
          <w:szCs w:val="24"/>
        </w:rPr>
      </w:pPr>
    </w:p>
    <w:p w14:paraId="1A67CB04" w14:textId="77777777" w:rsidR="00B41B11" w:rsidRPr="00D44A41" w:rsidRDefault="00D93F00">
      <w:pPr>
        <w:spacing w:line="360" w:lineRule="auto"/>
        <w:rPr>
          <w:rFonts w:ascii="Times New Roman" w:hAnsi="Times New Roman" w:cs="Times New Roman"/>
          <w:sz w:val="24"/>
          <w:szCs w:val="24"/>
        </w:rPr>
      </w:pPr>
      <w:r w:rsidRPr="00D44A41">
        <w:rPr>
          <w:rFonts w:ascii="Times New Roman" w:hAnsi="Times New Roman" w:cs="Times New Roman"/>
          <w:sz w:val="24"/>
          <w:szCs w:val="24"/>
        </w:rPr>
        <w:t xml:space="preserve">Virto, I., </w:t>
      </w:r>
      <w:proofErr w:type="spellStart"/>
      <w:r w:rsidRPr="00D44A41">
        <w:rPr>
          <w:rFonts w:ascii="Times New Roman" w:hAnsi="Times New Roman" w:cs="Times New Roman"/>
          <w:sz w:val="24"/>
          <w:szCs w:val="24"/>
        </w:rPr>
        <w:t>Imaz</w:t>
      </w:r>
      <w:proofErr w:type="spellEnd"/>
      <w:r w:rsidRPr="00D44A41">
        <w:rPr>
          <w:rFonts w:ascii="Times New Roman" w:hAnsi="Times New Roman" w:cs="Times New Roman"/>
          <w:sz w:val="24"/>
          <w:szCs w:val="24"/>
        </w:rPr>
        <w:t xml:space="preserve">, M., Fernandez-Ugalde, O., </w:t>
      </w:r>
      <w:proofErr w:type="spellStart"/>
      <w:r w:rsidRPr="00D44A41">
        <w:rPr>
          <w:rFonts w:ascii="Times New Roman" w:hAnsi="Times New Roman" w:cs="Times New Roman"/>
          <w:sz w:val="24"/>
          <w:szCs w:val="24"/>
        </w:rPr>
        <w:t>Gartzia-Bengoetxea</w:t>
      </w:r>
      <w:proofErr w:type="spellEnd"/>
      <w:r w:rsidRPr="00D44A41">
        <w:rPr>
          <w:rFonts w:ascii="Times New Roman" w:hAnsi="Times New Roman" w:cs="Times New Roman"/>
          <w:sz w:val="24"/>
          <w:szCs w:val="24"/>
        </w:rPr>
        <w:t xml:space="preserve">, N., Enrique, A., and </w:t>
      </w:r>
      <w:proofErr w:type="spellStart"/>
      <w:r w:rsidRPr="00D44A41">
        <w:rPr>
          <w:rFonts w:ascii="Times New Roman" w:hAnsi="Times New Roman" w:cs="Times New Roman"/>
          <w:sz w:val="24"/>
          <w:szCs w:val="24"/>
        </w:rPr>
        <w:lastRenderedPageBreak/>
        <w:t>Bescansa</w:t>
      </w:r>
      <w:proofErr w:type="spellEnd"/>
      <w:r w:rsidRPr="00D44A41">
        <w:rPr>
          <w:rFonts w:ascii="Times New Roman" w:hAnsi="Times New Roman" w:cs="Times New Roman"/>
          <w:sz w:val="24"/>
          <w:szCs w:val="24"/>
        </w:rPr>
        <w:t xml:space="preserve">, P. (2015). Soil Degradation and Soil Quality in Western Europe: Current Situation and Future Perspectives. </w:t>
      </w:r>
      <w:r w:rsidRPr="00D44A41">
        <w:rPr>
          <w:rFonts w:ascii="Times New Roman" w:hAnsi="Times New Roman" w:cs="Times New Roman"/>
          <w:i/>
          <w:iCs/>
          <w:sz w:val="24"/>
          <w:szCs w:val="24"/>
        </w:rPr>
        <w:t>Sustainability</w:t>
      </w:r>
      <w:r w:rsidRPr="00D44A41">
        <w:rPr>
          <w:rFonts w:ascii="Times New Roman" w:hAnsi="Times New Roman" w:cs="Times New Roman"/>
          <w:sz w:val="24"/>
          <w:szCs w:val="24"/>
        </w:rPr>
        <w:t>, 7(1), pp.313-365.</w:t>
      </w:r>
    </w:p>
    <w:p w14:paraId="1AE4190B" w14:textId="77777777" w:rsidR="00B41B11" w:rsidRPr="00D44A41" w:rsidRDefault="00B41B11">
      <w:pPr>
        <w:spacing w:line="360" w:lineRule="auto"/>
        <w:rPr>
          <w:rFonts w:ascii="Times New Roman" w:hAnsi="Times New Roman" w:cs="Times New Roman"/>
          <w:sz w:val="24"/>
          <w:szCs w:val="24"/>
        </w:rPr>
      </w:pPr>
    </w:p>
    <w:p w14:paraId="3BA18480" w14:textId="77777777" w:rsidR="00B41B11" w:rsidRPr="00D44A41" w:rsidRDefault="00D93F00">
      <w:pPr>
        <w:spacing w:line="360" w:lineRule="auto"/>
        <w:rPr>
          <w:rFonts w:ascii="Times New Roman" w:hAnsi="Times New Roman" w:cs="Times New Roman"/>
          <w:sz w:val="24"/>
          <w:szCs w:val="24"/>
        </w:rPr>
      </w:pPr>
      <w:r w:rsidRPr="00D44A41">
        <w:rPr>
          <w:rFonts w:ascii="Times New Roman" w:hAnsi="Times New Roman" w:cs="Times New Roman"/>
          <w:sz w:val="24"/>
          <w:szCs w:val="24"/>
        </w:rPr>
        <w:t xml:space="preserve">Wang, L., He, J. and Xu, S., (2017). The Application of Industry 4.0 in Customized Furniture Manufacturing Industry. </w:t>
      </w:r>
      <w:r w:rsidRPr="00D44A41">
        <w:rPr>
          <w:rFonts w:ascii="Times New Roman" w:hAnsi="Times New Roman" w:cs="Times New Roman"/>
          <w:i/>
          <w:iCs/>
          <w:sz w:val="24"/>
          <w:szCs w:val="24"/>
        </w:rPr>
        <w:t>MATEC Web of Conferences, 100</w:t>
      </w:r>
      <w:r w:rsidRPr="00D44A41">
        <w:rPr>
          <w:rFonts w:ascii="Times New Roman" w:hAnsi="Times New Roman" w:cs="Times New Roman"/>
          <w:sz w:val="24"/>
          <w:szCs w:val="24"/>
        </w:rPr>
        <w:t>, pp.1-4.</w:t>
      </w:r>
    </w:p>
    <w:p w14:paraId="3E65039C" w14:textId="77777777" w:rsidR="00B41B11" w:rsidRPr="00D44A41" w:rsidRDefault="00B41B11">
      <w:pPr>
        <w:spacing w:line="360" w:lineRule="auto"/>
        <w:rPr>
          <w:rFonts w:ascii="Times New Roman" w:hAnsi="Times New Roman" w:cs="Times New Roman"/>
          <w:sz w:val="24"/>
          <w:szCs w:val="24"/>
        </w:rPr>
      </w:pPr>
    </w:p>
    <w:p w14:paraId="44483ABC" w14:textId="77777777" w:rsidR="00B41B11" w:rsidRPr="00D44A41" w:rsidRDefault="00D93F00">
      <w:pPr>
        <w:spacing w:line="360" w:lineRule="auto"/>
        <w:rPr>
          <w:rFonts w:ascii="Times New Roman" w:hAnsi="Times New Roman" w:cs="Times New Roman"/>
          <w:sz w:val="24"/>
          <w:szCs w:val="24"/>
        </w:rPr>
      </w:pPr>
      <w:r w:rsidRPr="00D44A41">
        <w:rPr>
          <w:rFonts w:ascii="Times New Roman" w:hAnsi="Times New Roman" w:cs="Times New Roman"/>
          <w:sz w:val="24"/>
          <w:szCs w:val="24"/>
        </w:rPr>
        <w:t xml:space="preserve">Zhang D., Sun X., Liu Y., Zhou S., and Zhang H. (2018). The Effects of Integrative Leadership on the Enterprise Synergy Innovation Performance in a Supply Chain Cooperative Network. </w:t>
      </w:r>
      <w:r w:rsidRPr="00D44A41">
        <w:rPr>
          <w:rFonts w:ascii="Times New Roman" w:hAnsi="Times New Roman" w:cs="Times New Roman"/>
          <w:i/>
          <w:iCs/>
          <w:sz w:val="24"/>
          <w:szCs w:val="24"/>
        </w:rPr>
        <w:t>Sustainability</w:t>
      </w:r>
      <w:r w:rsidRPr="00D44A41">
        <w:rPr>
          <w:rFonts w:ascii="Times New Roman" w:hAnsi="Times New Roman" w:cs="Times New Roman"/>
          <w:sz w:val="24"/>
          <w:szCs w:val="24"/>
        </w:rPr>
        <w:t>, 10(7), 2342.</w:t>
      </w:r>
    </w:p>
    <w:sectPr w:rsidR="00B41B11" w:rsidRPr="00D44A4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66EE3C" w14:textId="77777777" w:rsidR="00CD5FDD" w:rsidRDefault="00CD5FDD">
      <w:r>
        <w:separator/>
      </w:r>
    </w:p>
  </w:endnote>
  <w:endnote w:type="continuationSeparator" w:id="0">
    <w:p w14:paraId="1EC24337" w14:textId="77777777" w:rsidR="00CD5FDD" w:rsidRDefault="00CD5F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0F3C52" w:usb2="00000016" w:usb3="00000000" w:csb0="0004001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D99195" w14:textId="77777777" w:rsidR="00D93F00" w:rsidRDefault="00D93F00">
    <w:pPr>
      <w:pStyle w:val="a4"/>
    </w:pPr>
    <w:r>
      <w:rPr>
        <w:noProof/>
      </w:rPr>
      <mc:AlternateContent>
        <mc:Choice Requires="wps">
          <w:drawing>
            <wp:anchor distT="0" distB="0" distL="114300" distR="114300" simplePos="0" relativeHeight="251658240" behindDoc="0" locked="0" layoutInCell="1" allowOverlap="1" wp14:anchorId="7AFCD1D3" wp14:editId="500A8CC1">
              <wp:simplePos x="0" y="0"/>
              <wp:positionH relativeFrom="margin">
                <wp:posOffset>2642870</wp:posOffset>
              </wp:positionH>
              <wp:positionV relativeFrom="paragraph">
                <wp:posOffset>-19050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3FC6A0C1" w14:textId="77777777" w:rsidR="00D93F00" w:rsidRDefault="00D93F00">
                          <w:pPr>
                            <w:pStyle w:val="a4"/>
                          </w:pPr>
                          <w:r>
                            <w:rPr>
                              <w:rFonts w:hint="eastAsia"/>
                            </w:rPr>
                            <w:fldChar w:fldCharType="begin"/>
                          </w:r>
                          <w:r>
                            <w:rPr>
                              <w:rFonts w:hint="eastAsia"/>
                            </w:rPr>
                            <w:instrText xml:space="preserve"> PAGE  \* MERGEFORMAT </w:instrText>
                          </w:r>
                          <w:r>
                            <w:rPr>
                              <w:rFonts w:hint="eastAsia"/>
                            </w:rPr>
                            <w:fldChar w:fldCharType="separate"/>
                          </w:r>
                          <w:r>
                            <w:rPr>
                              <w:rFonts w:hint="eastAsia"/>
                            </w:rPr>
                            <w:t>4</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AFCD1D3" id="_x0000_t202" coordsize="21600,21600" o:spt="202" path="m,l,21600r21600,l21600,xe">
              <v:stroke joinstyle="miter"/>
              <v:path gradientshapeok="t" o:connecttype="rect"/>
            </v:shapetype>
            <v:shape id="文本框 6" o:spid="_x0000_s1026" type="#_x0000_t202" style="position:absolute;margin-left:208.1pt;margin-top:-1.5pt;width:2in;height:2in;z-index:251658240;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" filled="f" fillcolor="white [3201]" stroked="f" strokeweight=".5pt">
              <v:textbox style="mso-fit-shape-to-text:t" inset="0,0,0,0">
                <w:txbxContent>
                  <w:p w14:paraId="3FC6A0C1" w14:textId="77777777" w:rsidR="00D93F00" w:rsidRDefault="00D93F00">
                    <w:pPr>
                      <w:pStyle w:val="a4"/>
                    </w:pPr>
                    <w:r>
                      <w:rPr>
                        <w:rFonts w:hint="eastAsia"/>
                      </w:rPr>
                      <w:fldChar w:fldCharType="begin"/>
                    </w:r>
                    <w:r>
                      <w:rPr>
                        <w:rFonts w:hint="eastAsia"/>
                      </w:rPr>
                      <w:instrText xml:space="preserve"> PAGE  \* MERGEFORMAT </w:instrText>
                    </w:r>
                    <w:r>
                      <w:rPr>
                        <w:rFonts w:hint="eastAsia"/>
                      </w:rPr>
                      <w:fldChar w:fldCharType="separate"/>
                    </w:r>
                    <w:r>
                      <w:rPr>
                        <w:rFonts w:hint="eastAsia"/>
                      </w:rPr>
                      <w:t>4</w:t>
                    </w:r>
                    <w:r>
                      <w:rPr>
                        <w:rFonts w:hint="eastAsia"/>
                      </w:rPr>
                      <w:fldChar w:fldCharType="end"/>
                    </w:r>
                  </w:p>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97880784"/>
      <w:docPartObj>
        <w:docPartGallery w:val="Page Numbers (Bottom of Page)"/>
        <w:docPartUnique/>
      </w:docPartObj>
    </w:sdtPr>
    <w:sdtEndPr/>
    <w:sdtContent>
      <w:p w14:paraId="5505510E" w14:textId="77777777" w:rsidR="00D93F00" w:rsidRDefault="00D93F00">
        <w:pPr>
          <w:pStyle w:val="a4"/>
          <w:jc w:val="center"/>
        </w:pPr>
        <w:r>
          <w:fldChar w:fldCharType="begin"/>
        </w:r>
        <w:r>
          <w:instrText>PAGE   \* MERGEFORMAT</w:instrText>
        </w:r>
        <w:r>
          <w:fldChar w:fldCharType="separate"/>
        </w:r>
        <w:r>
          <w:rPr>
            <w:lang w:val="zh-CN"/>
          </w:rPr>
          <w:t>2</w:t>
        </w:r>
        <w:r>
          <w:fldChar w:fldCharType="end"/>
        </w:r>
      </w:p>
    </w:sdtContent>
  </w:sdt>
  <w:p w14:paraId="48036552" w14:textId="77777777" w:rsidR="00D93F00" w:rsidRDefault="00D93F0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59E96F" w14:textId="77777777" w:rsidR="00CD5FDD" w:rsidRDefault="00CD5FDD">
      <w:r>
        <w:separator/>
      </w:r>
    </w:p>
  </w:footnote>
  <w:footnote w:type="continuationSeparator" w:id="0">
    <w:p w14:paraId="44495D59" w14:textId="77777777" w:rsidR="00CD5FDD" w:rsidRDefault="00CD5FD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6A2B77C"/>
    <w:multiLevelType w:val="singleLevel"/>
    <w:tmpl w:val="A6A2B77C"/>
    <w:lvl w:ilvl="0">
      <w:start w:val="1"/>
      <w:numFmt w:val="bullet"/>
      <w:lvlText w:val=""/>
      <w:lvlJc w:val="left"/>
      <w:pPr>
        <w:ind w:left="420" w:hanging="420"/>
      </w:pPr>
      <w:rPr>
        <w:rFonts w:ascii="Wingdings" w:hAnsi="Wingdings" w:hint="default"/>
      </w:rPr>
    </w:lvl>
  </w:abstractNum>
  <w:abstractNum w:abstractNumId="1" w15:restartNumberingAfterBreak="0">
    <w:nsid w:val="BE928E8C"/>
    <w:multiLevelType w:val="multilevel"/>
    <w:tmpl w:val="BE928E8C"/>
    <w:lvl w:ilvl="0">
      <w:start w:val="3"/>
      <w:numFmt w:val="decimal"/>
      <w:pStyle w:val="1"/>
      <w:lvlText w:val="%1.0"/>
      <w:lvlJc w:val="left"/>
      <w:pPr>
        <w:ind w:left="432" w:hanging="432"/>
      </w:pPr>
      <w:rPr>
        <w:rFonts w:ascii="Times New Roman" w:eastAsia="Times New Roman" w:hAnsi="Times New Roman" w:cs="Times New Roman" w:hint="default"/>
        <w:sz w:val="24"/>
        <w:szCs w:val="24"/>
      </w:rPr>
    </w:lvl>
    <w:lvl w:ilvl="1">
      <w:start w:val="1"/>
      <w:numFmt w:val="decimal"/>
      <w:pStyle w:val="2"/>
      <w:lvlText w:val="%1.%2."/>
      <w:lvlJc w:val="left"/>
      <w:pPr>
        <w:ind w:left="575" w:hanging="575"/>
      </w:pPr>
      <w:rPr>
        <w:rFonts w:hint="default"/>
      </w:rPr>
    </w:lvl>
    <w:lvl w:ilvl="2">
      <w:start w:val="1"/>
      <w:numFmt w:val="decimal"/>
      <w:pStyle w:val="3"/>
      <w:lvlText w:val="%1.%2.%3."/>
      <w:lvlJc w:val="left"/>
      <w:pPr>
        <w:ind w:left="720" w:hanging="720"/>
      </w:pPr>
      <w:rPr>
        <w:rFonts w:hint="default"/>
      </w:rPr>
    </w:lvl>
    <w:lvl w:ilvl="3">
      <w:start w:val="1"/>
      <w:numFmt w:val="decimal"/>
      <w:pStyle w:val="4"/>
      <w:lvlText w:val="%1.%2.%3.%4."/>
      <w:lvlJc w:val="left"/>
      <w:pPr>
        <w:ind w:left="864" w:hanging="864"/>
      </w:pPr>
      <w:rPr>
        <w:rFonts w:hint="default"/>
      </w:rPr>
    </w:lvl>
    <w:lvl w:ilvl="4">
      <w:start w:val="1"/>
      <w:numFmt w:val="decimal"/>
      <w:pStyle w:val="5"/>
      <w:lvlText w:val="%1.%2.%3.%4.%5."/>
      <w:lvlJc w:val="left"/>
      <w:pPr>
        <w:ind w:left="1008" w:hanging="1008"/>
      </w:pPr>
      <w:rPr>
        <w:rFonts w:hint="default"/>
      </w:rPr>
    </w:lvl>
    <w:lvl w:ilvl="5">
      <w:start w:val="1"/>
      <w:numFmt w:val="decimal"/>
      <w:pStyle w:val="6"/>
      <w:lvlText w:val="%1.%2.%3.%4.%5.%6."/>
      <w:lvlJc w:val="left"/>
      <w:pPr>
        <w:ind w:left="1151" w:hanging="1151"/>
      </w:pPr>
      <w:rPr>
        <w:rFonts w:hint="default"/>
      </w:rPr>
    </w:lvl>
    <w:lvl w:ilvl="6">
      <w:start w:val="1"/>
      <w:numFmt w:val="decimal"/>
      <w:pStyle w:val="7"/>
      <w:lvlText w:val="%1.%2.%3.%4.%5.%6.%7."/>
      <w:lvlJc w:val="left"/>
      <w:pPr>
        <w:ind w:left="1296" w:hanging="1296"/>
      </w:pPr>
      <w:rPr>
        <w:rFonts w:hint="default"/>
      </w:rPr>
    </w:lvl>
    <w:lvl w:ilvl="7">
      <w:start w:val="1"/>
      <w:numFmt w:val="decimal"/>
      <w:pStyle w:val="8"/>
      <w:lvlText w:val="%1.%2.%3.%4.%5.%6.%7.%8."/>
      <w:lvlJc w:val="left"/>
      <w:pPr>
        <w:ind w:left="1440" w:hanging="1440"/>
      </w:pPr>
      <w:rPr>
        <w:rFonts w:hint="default"/>
      </w:rPr>
    </w:lvl>
    <w:lvl w:ilvl="8">
      <w:start w:val="1"/>
      <w:numFmt w:val="decimal"/>
      <w:pStyle w:val="9"/>
      <w:lvlText w:val="%1.%2.%3.%4.%5.%6.%7.%8.%9."/>
      <w:lvlJc w:val="left"/>
      <w:pPr>
        <w:ind w:left="1583" w:hanging="1583"/>
      </w:pPr>
      <w:rPr>
        <w:rFonts w:hint="default"/>
      </w:rPr>
    </w:lvl>
  </w:abstractNum>
  <w:abstractNum w:abstractNumId="2" w15:restartNumberingAfterBreak="0">
    <w:nsid w:val="43776D9B"/>
    <w:multiLevelType w:val="multilevel"/>
    <w:tmpl w:val="43776D9B"/>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3" w15:restartNumberingAfterBreak="0">
    <w:nsid w:val="6B864AD6"/>
    <w:multiLevelType w:val="multilevel"/>
    <w:tmpl w:val="6B864AD6"/>
    <w:lvl w:ilvl="0">
      <w:start w:val="1"/>
      <w:numFmt w:val="decimal"/>
      <w:lvlText w:val="%1.0"/>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4" w15:restartNumberingAfterBreak="0">
    <w:nsid w:val="79922830"/>
    <w:multiLevelType w:val="multilevel"/>
    <w:tmpl w:val="79922830"/>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num w:numId="1">
    <w:abstractNumId w:val="1"/>
  </w:num>
  <w:num w:numId="2">
    <w:abstractNumId w:val="3"/>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HorizontalSpacing w:val="105"/>
  <w:drawingGridVerticalSpacing w:val="156"/>
  <w:noPunctuationKerning/>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61BA"/>
    <w:rsid w:val="00001A7B"/>
    <w:rsid w:val="00001BB0"/>
    <w:rsid w:val="00003D3E"/>
    <w:rsid w:val="00004753"/>
    <w:rsid w:val="00007AF8"/>
    <w:rsid w:val="00011CF7"/>
    <w:rsid w:val="00014F37"/>
    <w:rsid w:val="00021ECB"/>
    <w:rsid w:val="000264EC"/>
    <w:rsid w:val="00027FF5"/>
    <w:rsid w:val="00030B2A"/>
    <w:rsid w:val="00031992"/>
    <w:rsid w:val="000335FE"/>
    <w:rsid w:val="00033AAB"/>
    <w:rsid w:val="000342DB"/>
    <w:rsid w:val="000366C2"/>
    <w:rsid w:val="00037B87"/>
    <w:rsid w:val="00040108"/>
    <w:rsid w:val="00040831"/>
    <w:rsid w:val="00047126"/>
    <w:rsid w:val="00053A28"/>
    <w:rsid w:val="00054655"/>
    <w:rsid w:val="00056ED5"/>
    <w:rsid w:val="0005770A"/>
    <w:rsid w:val="00057F73"/>
    <w:rsid w:val="00062AD4"/>
    <w:rsid w:val="00062D80"/>
    <w:rsid w:val="00063EED"/>
    <w:rsid w:val="00064EF6"/>
    <w:rsid w:val="00065DB2"/>
    <w:rsid w:val="00067A34"/>
    <w:rsid w:val="00071A64"/>
    <w:rsid w:val="000722A7"/>
    <w:rsid w:val="00072D68"/>
    <w:rsid w:val="00074939"/>
    <w:rsid w:val="000763DE"/>
    <w:rsid w:val="00076BE5"/>
    <w:rsid w:val="00077859"/>
    <w:rsid w:val="00080C26"/>
    <w:rsid w:val="00082154"/>
    <w:rsid w:val="00084180"/>
    <w:rsid w:val="00084B77"/>
    <w:rsid w:val="00086F71"/>
    <w:rsid w:val="00093408"/>
    <w:rsid w:val="00093DD4"/>
    <w:rsid w:val="0009710D"/>
    <w:rsid w:val="00097519"/>
    <w:rsid w:val="00097B2F"/>
    <w:rsid w:val="000A1F84"/>
    <w:rsid w:val="000A2FC9"/>
    <w:rsid w:val="000A56B1"/>
    <w:rsid w:val="000A6855"/>
    <w:rsid w:val="000B3BF9"/>
    <w:rsid w:val="000B48DD"/>
    <w:rsid w:val="000B68BA"/>
    <w:rsid w:val="000C0559"/>
    <w:rsid w:val="000C1419"/>
    <w:rsid w:val="000C58F5"/>
    <w:rsid w:val="000C593C"/>
    <w:rsid w:val="000C5B85"/>
    <w:rsid w:val="000C6C50"/>
    <w:rsid w:val="000D036C"/>
    <w:rsid w:val="000D0ACD"/>
    <w:rsid w:val="000D0F2D"/>
    <w:rsid w:val="000D207C"/>
    <w:rsid w:val="000D56F3"/>
    <w:rsid w:val="000E0F0B"/>
    <w:rsid w:val="000E12F0"/>
    <w:rsid w:val="000E1361"/>
    <w:rsid w:val="000E2A1D"/>
    <w:rsid w:val="000E37C9"/>
    <w:rsid w:val="000E3D8F"/>
    <w:rsid w:val="000E4990"/>
    <w:rsid w:val="000E6CB7"/>
    <w:rsid w:val="000F2D49"/>
    <w:rsid w:val="000F69C2"/>
    <w:rsid w:val="00105F42"/>
    <w:rsid w:val="00107944"/>
    <w:rsid w:val="00111E68"/>
    <w:rsid w:val="00112D05"/>
    <w:rsid w:val="0011313D"/>
    <w:rsid w:val="001134A8"/>
    <w:rsid w:val="00113CDF"/>
    <w:rsid w:val="001153CE"/>
    <w:rsid w:val="001173BC"/>
    <w:rsid w:val="00120D41"/>
    <w:rsid w:val="001216BD"/>
    <w:rsid w:val="00126334"/>
    <w:rsid w:val="001270C4"/>
    <w:rsid w:val="00127FB0"/>
    <w:rsid w:val="001320A0"/>
    <w:rsid w:val="001320B9"/>
    <w:rsid w:val="001339CB"/>
    <w:rsid w:val="00134A47"/>
    <w:rsid w:val="001449C3"/>
    <w:rsid w:val="001456C1"/>
    <w:rsid w:val="00150CCB"/>
    <w:rsid w:val="001516F2"/>
    <w:rsid w:val="001524F6"/>
    <w:rsid w:val="001528D7"/>
    <w:rsid w:val="00152FD5"/>
    <w:rsid w:val="00153852"/>
    <w:rsid w:val="00153D7B"/>
    <w:rsid w:val="00155B02"/>
    <w:rsid w:val="001607B7"/>
    <w:rsid w:val="00161981"/>
    <w:rsid w:val="00162F7F"/>
    <w:rsid w:val="001642D3"/>
    <w:rsid w:val="00164407"/>
    <w:rsid w:val="0016584B"/>
    <w:rsid w:val="00165C43"/>
    <w:rsid w:val="00170D77"/>
    <w:rsid w:val="001724F3"/>
    <w:rsid w:val="00175B88"/>
    <w:rsid w:val="00180761"/>
    <w:rsid w:val="00182F71"/>
    <w:rsid w:val="00185153"/>
    <w:rsid w:val="00185E6F"/>
    <w:rsid w:val="00186D92"/>
    <w:rsid w:val="001878A9"/>
    <w:rsid w:val="001907BF"/>
    <w:rsid w:val="001939FA"/>
    <w:rsid w:val="00196348"/>
    <w:rsid w:val="001A4EED"/>
    <w:rsid w:val="001A688F"/>
    <w:rsid w:val="001B0C38"/>
    <w:rsid w:val="001B0FA4"/>
    <w:rsid w:val="001B3C40"/>
    <w:rsid w:val="001B56A6"/>
    <w:rsid w:val="001C2465"/>
    <w:rsid w:val="001C3DF1"/>
    <w:rsid w:val="001C4058"/>
    <w:rsid w:val="001D03DC"/>
    <w:rsid w:val="001D0402"/>
    <w:rsid w:val="001D0F79"/>
    <w:rsid w:val="001D1486"/>
    <w:rsid w:val="001D16B9"/>
    <w:rsid w:val="001D1708"/>
    <w:rsid w:val="001D357B"/>
    <w:rsid w:val="001D4619"/>
    <w:rsid w:val="001D4974"/>
    <w:rsid w:val="001D5762"/>
    <w:rsid w:val="001D6EFB"/>
    <w:rsid w:val="001D7630"/>
    <w:rsid w:val="001E04CB"/>
    <w:rsid w:val="001E168D"/>
    <w:rsid w:val="001E353C"/>
    <w:rsid w:val="001E4D4B"/>
    <w:rsid w:val="001E5294"/>
    <w:rsid w:val="001E62DB"/>
    <w:rsid w:val="001E7A6B"/>
    <w:rsid w:val="001F02E3"/>
    <w:rsid w:val="001F42CA"/>
    <w:rsid w:val="001F4FC8"/>
    <w:rsid w:val="001F580F"/>
    <w:rsid w:val="001F6F45"/>
    <w:rsid w:val="001F7FA0"/>
    <w:rsid w:val="0020061E"/>
    <w:rsid w:val="002036EC"/>
    <w:rsid w:val="00204645"/>
    <w:rsid w:val="00204D66"/>
    <w:rsid w:val="00206AB2"/>
    <w:rsid w:val="00210C84"/>
    <w:rsid w:val="00211253"/>
    <w:rsid w:val="002137E0"/>
    <w:rsid w:val="00213FBD"/>
    <w:rsid w:val="00215311"/>
    <w:rsid w:val="002173B8"/>
    <w:rsid w:val="002205FC"/>
    <w:rsid w:val="0022237E"/>
    <w:rsid w:val="00222EF8"/>
    <w:rsid w:val="002230C2"/>
    <w:rsid w:val="00223219"/>
    <w:rsid w:val="002245BA"/>
    <w:rsid w:val="002310A3"/>
    <w:rsid w:val="0023195B"/>
    <w:rsid w:val="00232083"/>
    <w:rsid w:val="0023275C"/>
    <w:rsid w:val="00235BDA"/>
    <w:rsid w:val="00236F96"/>
    <w:rsid w:val="002411C0"/>
    <w:rsid w:val="00241872"/>
    <w:rsid w:val="002448DE"/>
    <w:rsid w:val="00245C33"/>
    <w:rsid w:val="0024611F"/>
    <w:rsid w:val="0024700E"/>
    <w:rsid w:val="002476BD"/>
    <w:rsid w:val="00250C96"/>
    <w:rsid w:val="002519D1"/>
    <w:rsid w:val="00251B91"/>
    <w:rsid w:val="002537AC"/>
    <w:rsid w:val="00255423"/>
    <w:rsid w:val="002560C8"/>
    <w:rsid w:val="00256EA8"/>
    <w:rsid w:val="00261B1F"/>
    <w:rsid w:val="00262246"/>
    <w:rsid w:val="0026293D"/>
    <w:rsid w:val="0026351D"/>
    <w:rsid w:val="00263918"/>
    <w:rsid w:val="002647A2"/>
    <w:rsid w:val="002660FC"/>
    <w:rsid w:val="00266F87"/>
    <w:rsid w:val="00271530"/>
    <w:rsid w:val="002715E3"/>
    <w:rsid w:val="0027234D"/>
    <w:rsid w:val="00272444"/>
    <w:rsid w:val="00274C98"/>
    <w:rsid w:val="002751F5"/>
    <w:rsid w:val="0027573B"/>
    <w:rsid w:val="00280E49"/>
    <w:rsid w:val="002827AD"/>
    <w:rsid w:val="002844CD"/>
    <w:rsid w:val="00284C77"/>
    <w:rsid w:val="00285FB6"/>
    <w:rsid w:val="00286BE0"/>
    <w:rsid w:val="0028734B"/>
    <w:rsid w:val="0029167E"/>
    <w:rsid w:val="00292FE4"/>
    <w:rsid w:val="0029575E"/>
    <w:rsid w:val="00295F16"/>
    <w:rsid w:val="00297664"/>
    <w:rsid w:val="00297C2A"/>
    <w:rsid w:val="002A1AF7"/>
    <w:rsid w:val="002A1F35"/>
    <w:rsid w:val="002A4AFF"/>
    <w:rsid w:val="002A5F9C"/>
    <w:rsid w:val="002B0D41"/>
    <w:rsid w:val="002B1AC3"/>
    <w:rsid w:val="002B53D9"/>
    <w:rsid w:val="002B6A21"/>
    <w:rsid w:val="002C1D15"/>
    <w:rsid w:val="002C284B"/>
    <w:rsid w:val="002C2B14"/>
    <w:rsid w:val="002C5AC5"/>
    <w:rsid w:val="002C6DB9"/>
    <w:rsid w:val="002D1589"/>
    <w:rsid w:val="002D3738"/>
    <w:rsid w:val="002D5056"/>
    <w:rsid w:val="002D6C0D"/>
    <w:rsid w:val="002E1A77"/>
    <w:rsid w:val="002E2383"/>
    <w:rsid w:val="002E2AD6"/>
    <w:rsid w:val="002E3F44"/>
    <w:rsid w:val="002E53C4"/>
    <w:rsid w:val="002E7CF0"/>
    <w:rsid w:val="002F1CBB"/>
    <w:rsid w:val="002F2C0F"/>
    <w:rsid w:val="002F3CE1"/>
    <w:rsid w:val="002F44F6"/>
    <w:rsid w:val="002F62CE"/>
    <w:rsid w:val="003008FE"/>
    <w:rsid w:val="00303308"/>
    <w:rsid w:val="00303C5A"/>
    <w:rsid w:val="00303D8A"/>
    <w:rsid w:val="003072DF"/>
    <w:rsid w:val="0030761F"/>
    <w:rsid w:val="0031015B"/>
    <w:rsid w:val="0031019E"/>
    <w:rsid w:val="003159B1"/>
    <w:rsid w:val="00316974"/>
    <w:rsid w:val="00316CE8"/>
    <w:rsid w:val="00317120"/>
    <w:rsid w:val="00320325"/>
    <w:rsid w:val="003210DD"/>
    <w:rsid w:val="003238AD"/>
    <w:rsid w:val="0032648E"/>
    <w:rsid w:val="00326E7D"/>
    <w:rsid w:val="00332CB3"/>
    <w:rsid w:val="003351B8"/>
    <w:rsid w:val="003375C7"/>
    <w:rsid w:val="00340D93"/>
    <w:rsid w:val="003417CA"/>
    <w:rsid w:val="003444CF"/>
    <w:rsid w:val="00347522"/>
    <w:rsid w:val="00352317"/>
    <w:rsid w:val="003526B9"/>
    <w:rsid w:val="00354175"/>
    <w:rsid w:val="0035656D"/>
    <w:rsid w:val="00357670"/>
    <w:rsid w:val="0036145A"/>
    <w:rsid w:val="003622B1"/>
    <w:rsid w:val="003630EC"/>
    <w:rsid w:val="0036391E"/>
    <w:rsid w:val="00365991"/>
    <w:rsid w:val="00366FD7"/>
    <w:rsid w:val="003673AF"/>
    <w:rsid w:val="00367B2F"/>
    <w:rsid w:val="00370B09"/>
    <w:rsid w:val="003728E6"/>
    <w:rsid w:val="003736C1"/>
    <w:rsid w:val="00375293"/>
    <w:rsid w:val="003759AE"/>
    <w:rsid w:val="0038139E"/>
    <w:rsid w:val="0038466C"/>
    <w:rsid w:val="0038649C"/>
    <w:rsid w:val="00393628"/>
    <w:rsid w:val="00394BA8"/>
    <w:rsid w:val="00395EA5"/>
    <w:rsid w:val="003A004F"/>
    <w:rsid w:val="003A2967"/>
    <w:rsid w:val="003A5BBC"/>
    <w:rsid w:val="003B05F0"/>
    <w:rsid w:val="003B48CC"/>
    <w:rsid w:val="003B6F56"/>
    <w:rsid w:val="003B75BC"/>
    <w:rsid w:val="003C080B"/>
    <w:rsid w:val="003C0D6C"/>
    <w:rsid w:val="003C2BFE"/>
    <w:rsid w:val="003C3124"/>
    <w:rsid w:val="003C4680"/>
    <w:rsid w:val="003C48F9"/>
    <w:rsid w:val="003C7C50"/>
    <w:rsid w:val="003D0028"/>
    <w:rsid w:val="003D0904"/>
    <w:rsid w:val="003D4FF2"/>
    <w:rsid w:val="003E00EA"/>
    <w:rsid w:val="003E2CD9"/>
    <w:rsid w:val="003E2CF1"/>
    <w:rsid w:val="003E2E71"/>
    <w:rsid w:val="003E45AF"/>
    <w:rsid w:val="003E4A73"/>
    <w:rsid w:val="003E4E49"/>
    <w:rsid w:val="003E63FA"/>
    <w:rsid w:val="003F269E"/>
    <w:rsid w:val="003F47CE"/>
    <w:rsid w:val="003F6123"/>
    <w:rsid w:val="00402A71"/>
    <w:rsid w:val="004044B1"/>
    <w:rsid w:val="00404DB3"/>
    <w:rsid w:val="00406EB9"/>
    <w:rsid w:val="00412595"/>
    <w:rsid w:val="0041560C"/>
    <w:rsid w:val="004222A1"/>
    <w:rsid w:val="0043146F"/>
    <w:rsid w:val="004338DD"/>
    <w:rsid w:val="004344B1"/>
    <w:rsid w:val="004347AF"/>
    <w:rsid w:val="004350B5"/>
    <w:rsid w:val="00435AB0"/>
    <w:rsid w:val="00436602"/>
    <w:rsid w:val="0043718F"/>
    <w:rsid w:val="00440D92"/>
    <w:rsid w:val="00441294"/>
    <w:rsid w:val="00441D87"/>
    <w:rsid w:val="00453301"/>
    <w:rsid w:val="00454F61"/>
    <w:rsid w:val="00455735"/>
    <w:rsid w:val="00460906"/>
    <w:rsid w:val="00464BC3"/>
    <w:rsid w:val="00467D84"/>
    <w:rsid w:val="00471D6C"/>
    <w:rsid w:val="00472439"/>
    <w:rsid w:val="00473AC7"/>
    <w:rsid w:val="00474154"/>
    <w:rsid w:val="0047472A"/>
    <w:rsid w:val="00476A4A"/>
    <w:rsid w:val="00480989"/>
    <w:rsid w:val="004811F7"/>
    <w:rsid w:val="0048127B"/>
    <w:rsid w:val="00483F5C"/>
    <w:rsid w:val="00486438"/>
    <w:rsid w:val="004865D9"/>
    <w:rsid w:val="00487850"/>
    <w:rsid w:val="004901FF"/>
    <w:rsid w:val="00490652"/>
    <w:rsid w:val="00491D80"/>
    <w:rsid w:val="004932F2"/>
    <w:rsid w:val="00493B64"/>
    <w:rsid w:val="004960F4"/>
    <w:rsid w:val="00496AFA"/>
    <w:rsid w:val="00497296"/>
    <w:rsid w:val="00497928"/>
    <w:rsid w:val="00497ED9"/>
    <w:rsid w:val="004A0A7B"/>
    <w:rsid w:val="004A0E91"/>
    <w:rsid w:val="004A5213"/>
    <w:rsid w:val="004A5D22"/>
    <w:rsid w:val="004A76A1"/>
    <w:rsid w:val="004A7731"/>
    <w:rsid w:val="004B4274"/>
    <w:rsid w:val="004B4C99"/>
    <w:rsid w:val="004B6029"/>
    <w:rsid w:val="004B7FC6"/>
    <w:rsid w:val="004B7FF4"/>
    <w:rsid w:val="004C0CA6"/>
    <w:rsid w:val="004C4E68"/>
    <w:rsid w:val="004C59AF"/>
    <w:rsid w:val="004C7FC4"/>
    <w:rsid w:val="004D335D"/>
    <w:rsid w:val="004D3448"/>
    <w:rsid w:val="004D357B"/>
    <w:rsid w:val="004D3CD2"/>
    <w:rsid w:val="004D3CFD"/>
    <w:rsid w:val="004D6824"/>
    <w:rsid w:val="004E1A32"/>
    <w:rsid w:val="004E2DFC"/>
    <w:rsid w:val="004E3C01"/>
    <w:rsid w:val="004E52BE"/>
    <w:rsid w:val="004E5314"/>
    <w:rsid w:val="004E6EA6"/>
    <w:rsid w:val="004E76E0"/>
    <w:rsid w:val="004F055B"/>
    <w:rsid w:val="004F3CB3"/>
    <w:rsid w:val="004F7C30"/>
    <w:rsid w:val="00500645"/>
    <w:rsid w:val="0050130D"/>
    <w:rsid w:val="00501D0E"/>
    <w:rsid w:val="00505D1C"/>
    <w:rsid w:val="00510949"/>
    <w:rsid w:val="0051267F"/>
    <w:rsid w:val="00514761"/>
    <w:rsid w:val="00516016"/>
    <w:rsid w:val="005222C1"/>
    <w:rsid w:val="005231CD"/>
    <w:rsid w:val="005239AA"/>
    <w:rsid w:val="00523BF7"/>
    <w:rsid w:val="00523E28"/>
    <w:rsid w:val="00530FFB"/>
    <w:rsid w:val="00531CAD"/>
    <w:rsid w:val="00531E4D"/>
    <w:rsid w:val="00536159"/>
    <w:rsid w:val="00540133"/>
    <w:rsid w:val="0054067F"/>
    <w:rsid w:val="00542F23"/>
    <w:rsid w:val="005466B8"/>
    <w:rsid w:val="0054698E"/>
    <w:rsid w:val="0054792F"/>
    <w:rsid w:val="00547C26"/>
    <w:rsid w:val="00553DB6"/>
    <w:rsid w:val="00554D35"/>
    <w:rsid w:val="00554FE0"/>
    <w:rsid w:val="005577DF"/>
    <w:rsid w:val="00557852"/>
    <w:rsid w:val="00561105"/>
    <w:rsid w:val="00563D4C"/>
    <w:rsid w:val="005643C4"/>
    <w:rsid w:val="0056578E"/>
    <w:rsid w:val="0056599A"/>
    <w:rsid w:val="005667BF"/>
    <w:rsid w:val="0056780D"/>
    <w:rsid w:val="00570E5A"/>
    <w:rsid w:val="00571482"/>
    <w:rsid w:val="005718BD"/>
    <w:rsid w:val="00571BFA"/>
    <w:rsid w:val="00575D75"/>
    <w:rsid w:val="005768F3"/>
    <w:rsid w:val="005769DB"/>
    <w:rsid w:val="00576B1F"/>
    <w:rsid w:val="0057783B"/>
    <w:rsid w:val="005816C4"/>
    <w:rsid w:val="00584C9F"/>
    <w:rsid w:val="005865BD"/>
    <w:rsid w:val="0058687E"/>
    <w:rsid w:val="00586A44"/>
    <w:rsid w:val="00592196"/>
    <w:rsid w:val="00594532"/>
    <w:rsid w:val="00595012"/>
    <w:rsid w:val="00595E35"/>
    <w:rsid w:val="00596452"/>
    <w:rsid w:val="005A19B1"/>
    <w:rsid w:val="005A1AE1"/>
    <w:rsid w:val="005A2B4F"/>
    <w:rsid w:val="005A600D"/>
    <w:rsid w:val="005A6974"/>
    <w:rsid w:val="005B139E"/>
    <w:rsid w:val="005B170B"/>
    <w:rsid w:val="005B1BC8"/>
    <w:rsid w:val="005B2036"/>
    <w:rsid w:val="005C0741"/>
    <w:rsid w:val="005C0ED3"/>
    <w:rsid w:val="005C195E"/>
    <w:rsid w:val="005C1F89"/>
    <w:rsid w:val="005D228A"/>
    <w:rsid w:val="005D49D4"/>
    <w:rsid w:val="005D5BC6"/>
    <w:rsid w:val="005D643E"/>
    <w:rsid w:val="005E0B1E"/>
    <w:rsid w:val="005E1EF1"/>
    <w:rsid w:val="005E2C75"/>
    <w:rsid w:val="005E2D08"/>
    <w:rsid w:val="005E5978"/>
    <w:rsid w:val="005E618E"/>
    <w:rsid w:val="005F3385"/>
    <w:rsid w:val="005F4D43"/>
    <w:rsid w:val="005F576D"/>
    <w:rsid w:val="005F7A06"/>
    <w:rsid w:val="00602854"/>
    <w:rsid w:val="00607718"/>
    <w:rsid w:val="00612735"/>
    <w:rsid w:val="00613B9B"/>
    <w:rsid w:val="00614AA9"/>
    <w:rsid w:val="0061554D"/>
    <w:rsid w:val="00615821"/>
    <w:rsid w:val="00615D9C"/>
    <w:rsid w:val="00617888"/>
    <w:rsid w:val="00617B03"/>
    <w:rsid w:val="006214BA"/>
    <w:rsid w:val="00622E2E"/>
    <w:rsid w:val="00623215"/>
    <w:rsid w:val="00623289"/>
    <w:rsid w:val="00624728"/>
    <w:rsid w:val="00626D14"/>
    <w:rsid w:val="006271B0"/>
    <w:rsid w:val="00631336"/>
    <w:rsid w:val="006317C5"/>
    <w:rsid w:val="0063204E"/>
    <w:rsid w:val="006322D0"/>
    <w:rsid w:val="00635371"/>
    <w:rsid w:val="00637370"/>
    <w:rsid w:val="00640620"/>
    <w:rsid w:val="006410D6"/>
    <w:rsid w:val="006411AF"/>
    <w:rsid w:val="006413F7"/>
    <w:rsid w:val="0064433C"/>
    <w:rsid w:val="006479BE"/>
    <w:rsid w:val="006501EA"/>
    <w:rsid w:val="006504DA"/>
    <w:rsid w:val="0065055B"/>
    <w:rsid w:val="00651309"/>
    <w:rsid w:val="00654490"/>
    <w:rsid w:val="00656D2B"/>
    <w:rsid w:val="006625A9"/>
    <w:rsid w:val="006628BA"/>
    <w:rsid w:val="006628DD"/>
    <w:rsid w:val="00662AD3"/>
    <w:rsid w:val="00665A72"/>
    <w:rsid w:val="00666121"/>
    <w:rsid w:val="00666DBE"/>
    <w:rsid w:val="00671C90"/>
    <w:rsid w:val="00672C9F"/>
    <w:rsid w:val="00677545"/>
    <w:rsid w:val="00677955"/>
    <w:rsid w:val="00681AEA"/>
    <w:rsid w:val="006860C5"/>
    <w:rsid w:val="006875FD"/>
    <w:rsid w:val="006912AB"/>
    <w:rsid w:val="006941C9"/>
    <w:rsid w:val="0069436B"/>
    <w:rsid w:val="006943F9"/>
    <w:rsid w:val="006962AA"/>
    <w:rsid w:val="006A10A8"/>
    <w:rsid w:val="006A2DB6"/>
    <w:rsid w:val="006A58F2"/>
    <w:rsid w:val="006B0E7A"/>
    <w:rsid w:val="006B0F3E"/>
    <w:rsid w:val="006B2939"/>
    <w:rsid w:val="006B366A"/>
    <w:rsid w:val="006B513B"/>
    <w:rsid w:val="006B5A05"/>
    <w:rsid w:val="006C2107"/>
    <w:rsid w:val="006C64F4"/>
    <w:rsid w:val="006C6C77"/>
    <w:rsid w:val="006D0BBB"/>
    <w:rsid w:val="006D334F"/>
    <w:rsid w:val="006D34B8"/>
    <w:rsid w:val="006D46F3"/>
    <w:rsid w:val="006D7D17"/>
    <w:rsid w:val="006E2BAB"/>
    <w:rsid w:val="006E35BF"/>
    <w:rsid w:val="006E465A"/>
    <w:rsid w:val="006E49A3"/>
    <w:rsid w:val="006E4F81"/>
    <w:rsid w:val="006E546B"/>
    <w:rsid w:val="006F1C05"/>
    <w:rsid w:val="006F1CF8"/>
    <w:rsid w:val="006F48E7"/>
    <w:rsid w:val="006F4C0D"/>
    <w:rsid w:val="006F6FCB"/>
    <w:rsid w:val="007008D5"/>
    <w:rsid w:val="00701177"/>
    <w:rsid w:val="007016A6"/>
    <w:rsid w:val="0070184A"/>
    <w:rsid w:val="00701B20"/>
    <w:rsid w:val="00707992"/>
    <w:rsid w:val="00707F2C"/>
    <w:rsid w:val="00707F84"/>
    <w:rsid w:val="0071121A"/>
    <w:rsid w:val="00711C3D"/>
    <w:rsid w:val="00713176"/>
    <w:rsid w:val="00714D7D"/>
    <w:rsid w:val="00716B6E"/>
    <w:rsid w:val="007201FE"/>
    <w:rsid w:val="007240C1"/>
    <w:rsid w:val="00727AD0"/>
    <w:rsid w:val="0073417C"/>
    <w:rsid w:val="0073436A"/>
    <w:rsid w:val="00737680"/>
    <w:rsid w:val="00740418"/>
    <w:rsid w:val="00741086"/>
    <w:rsid w:val="00741633"/>
    <w:rsid w:val="007417E9"/>
    <w:rsid w:val="0075014D"/>
    <w:rsid w:val="00751AB0"/>
    <w:rsid w:val="00752770"/>
    <w:rsid w:val="00752FC0"/>
    <w:rsid w:val="00753766"/>
    <w:rsid w:val="00753A22"/>
    <w:rsid w:val="00753CE0"/>
    <w:rsid w:val="00754108"/>
    <w:rsid w:val="007543F3"/>
    <w:rsid w:val="00755DC9"/>
    <w:rsid w:val="0075612E"/>
    <w:rsid w:val="0075792B"/>
    <w:rsid w:val="00757BE0"/>
    <w:rsid w:val="00757E55"/>
    <w:rsid w:val="00761D40"/>
    <w:rsid w:val="00761D56"/>
    <w:rsid w:val="0076755E"/>
    <w:rsid w:val="00770857"/>
    <w:rsid w:val="007727F1"/>
    <w:rsid w:val="00773478"/>
    <w:rsid w:val="00775845"/>
    <w:rsid w:val="00776F80"/>
    <w:rsid w:val="00777A32"/>
    <w:rsid w:val="00781159"/>
    <w:rsid w:val="00792790"/>
    <w:rsid w:val="00792A8C"/>
    <w:rsid w:val="00793650"/>
    <w:rsid w:val="00796072"/>
    <w:rsid w:val="00796898"/>
    <w:rsid w:val="00797CBC"/>
    <w:rsid w:val="007A0400"/>
    <w:rsid w:val="007A1B38"/>
    <w:rsid w:val="007A2129"/>
    <w:rsid w:val="007A4769"/>
    <w:rsid w:val="007A5516"/>
    <w:rsid w:val="007A6312"/>
    <w:rsid w:val="007A7384"/>
    <w:rsid w:val="007A78C5"/>
    <w:rsid w:val="007B0571"/>
    <w:rsid w:val="007B5591"/>
    <w:rsid w:val="007B5BB2"/>
    <w:rsid w:val="007C0E53"/>
    <w:rsid w:val="007C4199"/>
    <w:rsid w:val="007C5749"/>
    <w:rsid w:val="007C5BE8"/>
    <w:rsid w:val="007D0DB0"/>
    <w:rsid w:val="007D28A9"/>
    <w:rsid w:val="007D696F"/>
    <w:rsid w:val="007D6D62"/>
    <w:rsid w:val="007E015D"/>
    <w:rsid w:val="007E1878"/>
    <w:rsid w:val="007E2488"/>
    <w:rsid w:val="007E24EC"/>
    <w:rsid w:val="007E2F8C"/>
    <w:rsid w:val="007E3883"/>
    <w:rsid w:val="007E4C57"/>
    <w:rsid w:val="007E5429"/>
    <w:rsid w:val="007E65A6"/>
    <w:rsid w:val="007E6697"/>
    <w:rsid w:val="007F1FC1"/>
    <w:rsid w:val="007F713C"/>
    <w:rsid w:val="008001B0"/>
    <w:rsid w:val="00802601"/>
    <w:rsid w:val="008036C0"/>
    <w:rsid w:val="00804E93"/>
    <w:rsid w:val="00804F55"/>
    <w:rsid w:val="00806963"/>
    <w:rsid w:val="00807B50"/>
    <w:rsid w:val="00810328"/>
    <w:rsid w:val="008136F7"/>
    <w:rsid w:val="008138F0"/>
    <w:rsid w:val="00814AB5"/>
    <w:rsid w:val="00816BAC"/>
    <w:rsid w:val="008218B3"/>
    <w:rsid w:val="0082208F"/>
    <w:rsid w:val="00824038"/>
    <w:rsid w:val="008267E8"/>
    <w:rsid w:val="00830A8B"/>
    <w:rsid w:val="0083115C"/>
    <w:rsid w:val="00832509"/>
    <w:rsid w:val="00834233"/>
    <w:rsid w:val="008343AE"/>
    <w:rsid w:val="008349DA"/>
    <w:rsid w:val="008353E8"/>
    <w:rsid w:val="00836A8F"/>
    <w:rsid w:val="00837005"/>
    <w:rsid w:val="008372C5"/>
    <w:rsid w:val="0084077D"/>
    <w:rsid w:val="00841236"/>
    <w:rsid w:val="008460F8"/>
    <w:rsid w:val="008467EE"/>
    <w:rsid w:val="00850B5C"/>
    <w:rsid w:val="008557BC"/>
    <w:rsid w:val="008568FC"/>
    <w:rsid w:val="00856A16"/>
    <w:rsid w:val="00861C17"/>
    <w:rsid w:val="00862135"/>
    <w:rsid w:val="008643C0"/>
    <w:rsid w:val="0086586D"/>
    <w:rsid w:val="00870E2E"/>
    <w:rsid w:val="00873BA1"/>
    <w:rsid w:val="00874486"/>
    <w:rsid w:val="00881C2D"/>
    <w:rsid w:val="008823DA"/>
    <w:rsid w:val="00884262"/>
    <w:rsid w:val="00887749"/>
    <w:rsid w:val="008900F9"/>
    <w:rsid w:val="00891643"/>
    <w:rsid w:val="008931D3"/>
    <w:rsid w:val="00893FF5"/>
    <w:rsid w:val="00897AE5"/>
    <w:rsid w:val="00897D18"/>
    <w:rsid w:val="00897FD2"/>
    <w:rsid w:val="008A1B80"/>
    <w:rsid w:val="008A48F8"/>
    <w:rsid w:val="008A54CF"/>
    <w:rsid w:val="008B05A2"/>
    <w:rsid w:val="008B4173"/>
    <w:rsid w:val="008C23BD"/>
    <w:rsid w:val="008C2C4F"/>
    <w:rsid w:val="008D0FF6"/>
    <w:rsid w:val="008D10C8"/>
    <w:rsid w:val="008D40A8"/>
    <w:rsid w:val="008D628A"/>
    <w:rsid w:val="008E0824"/>
    <w:rsid w:val="008E11C8"/>
    <w:rsid w:val="008E1928"/>
    <w:rsid w:val="008E2140"/>
    <w:rsid w:val="008E4B4F"/>
    <w:rsid w:val="008E5CCC"/>
    <w:rsid w:val="008E703C"/>
    <w:rsid w:val="008F051B"/>
    <w:rsid w:val="008F10D8"/>
    <w:rsid w:val="008F1DD4"/>
    <w:rsid w:val="008F4031"/>
    <w:rsid w:val="008F52C5"/>
    <w:rsid w:val="008F538E"/>
    <w:rsid w:val="008F78DF"/>
    <w:rsid w:val="008F7AED"/>
    <w:rsid w:val="009005AD"/>
    <w:rsid w:val="00905B2E"/>
    <w:rsid w:val="00910C22"/>
    <w:rsid w:val="009118DC"/>
    <w:rsid w:val="00914415"/>
    <w:rsid w:val="009162CD"/>
    <w:rsid w:val="009176A7"/>
    <w:rsid w:val="00925617"/>
    <w:rsid w:val="00926B27"/>
    <w:rsid w:val="0093197F"/>
    <w:rsid w:val="00931E52"/>
    <w:rsid w:val="00933AEF"/>
    <w:rsid w:val="00937B97"/>
    <w:rsid w:val="0094015F"/>
    <w:rsid w:val="00942A80"/>
    <w:rsid w:val="00943292"/>
    <w:rsid w:val="00946ECB"/>
    <w:rsid w:val="00952CCD"/>
    <w:rsid w:val="00956E46"/>
    <w:rsid w:val="009577A0"/>
    <w:rsid w:val="00963336"/>
    <w:rsid w:val="00963929"/>
    <w:rsid w:val="00965693"/>
    <w:rsid w:val="00966338"/>
    <w:rsid w:val="00974E3E"/>
    <w:rsid w:val="009752E9"/>
    <w:rsid w:val="00975F2E"/>
    <w:rsid w:val="009807EE"/>
    <w:rsid w:val="00980FBA"/>
    <w:rsid w:val="009824B1"/>
    <w:rsid w:val="0098414C"/>
    <w:rsid w:val="009849B1"/>
    <w:rsid w:val="00991119"/>
    <w:rsid w:val="00994180"/>
    <w:rsid w:val="00995D3E"/>
    <w:rsid w:val="009963A3"/>
    <w:rsid w:val="009978DA"/>
    <w:rsid w:val="00997D5A"/>
    <w:rsid w:val="009A0C31"/>
    <w:rsid w:val="009A22B7"/>
    <w:rsid w:val="009A51DE"/>
    <w:rsid w:val="009A5495"/>
    <w:rsid w:val="009B114C"/>
    <w:rsid w:val="009B1419"/>
    <w:rsid w:val="009B1698"/>
    <w:rsid w:val="009B252D"/>
    <w:rsid w:val="009B3F88"/>
    <w:rsid w:val="009B4338"/>
    <w:rsid w:val="009B5975"/>
    <w:rsid w:val="009B7185"/>
    <w:rsid w:val="009C0625"/>
    <w:rsid w:val="009C19F8"/>
    <w:rsid w:val="009C4135"/>
    <w:rsid w:val="009C4677"/>
    <w:rsid w:val="009C50BB"/>
    <w:rsid w:val="009C5274"/>
    <w:rsid w:val="009C7A2C"/>
    <w:rsid w:val="009D0303"/>
    <w:rsid w:val="009D4292"/>
    <w:rsid w:val="009D5905"/>
    <w:rsid w:val="009D5F39"/>
    <w:rsid w:val="009D5F54"/>
    <w:rsid w:val="009D67EE"/>
    <w:rsid w:val="009E0D7C"/>
    <w:rsid w:val="009E173D"/>
    <w:rsid w:val="009E1900"/>
    <w:rsid w:val="009E2A5D"/>
    <w:rsid w:val="009E38E3"/>
    <w:rsid w:val="009E5098"/>
    <w:rsid w:val="009E5BAB"/>
    <w:rsid w:val="009E6E85"/>
    <w:rsid w:val="009E7CCA"/>
    <w:rsid w:val="009F140B"/>
    <w:rsid w:val="009F173D"/>
    <w:rsid w:val="009F1965"/>
    <w:rsid w:val="009F2E6C"/>
    <w:rsid w:val="009F3AEC"/>
    <w:rsid w:val="009F5093"/>
    <w:rsid w:val="009F5B4B"/>
    <w:rsid w:val="009F6A09"/>
    <w:rsid w:val="00A00E73"/>
    <w:rsid w:val="00A01DB2"/>
    <w:rsid w:val="00A02815"/>
    <w:rsid w:val="00A02A8A"/>
    <w:rsid w:val="00A04ED8"/>
    <w:rsid w:val="00A0741B"/>
    <w:rsid w:val="00A07BAF"/>
    <w:rsid w:val="00A11043"/>
    <w:rsid w:val="00A1244E"/>
    <w:rsid w:val="00A129B7"/>
    <w:rsid w:val="00A17BD5"/>
    <w:rsid w:val="00A20541"/>
    <w:rsid w:val="00A2236C"/>
    <w:rsid w:val="00A24010"/>
    <w:rsid w:val="00A2738A"/>
    <w:rsid w:val="00A27DCE"/>
    <w:rsid w:val="00A317FF"/>
    <w:rsid w:val="00A35CD9"/>
    <w:rsid w:val="00A36271"/>
    <w:rsid w:val="00A371D4"/>
    <w:rsid w:val="00A3724B"/>
    <w:rsid w:val="00A3738E"/>
    <w:rsid w:val="00A4281A"/>
    <w:rsid w:val="00A4507F"/>
    <w:rsid w:val="00A45D0D"/>
    <w:rsid w:val="00A45F57"/>
    <w:rsid w:val="00A471A4"/>
    <w:rsid w:val="00A506C6"/>
    <w:rsid w:val="00A51D0E"/>
    <w:rsid w:val="00A54FF1"/>
    <w:rsid w:val="00A55266"/>
    <w:rsid w:val="00A57305"/>
    <w:rsid w:val="00A617B9"/>
    <w:rsid w:val="00A61B28"/>
    <w:rsid w:val="00A626B8"/>
    <w:rsid w:val="00A62AF5"/>
    <w:rsid w:val="00A63927"/>
    <w:rsid w:val="00A64A68"/>
    <w:rsid w:val="00A65A1E"/>
    <w:rsid w:val="00A66452"/>
    <w:rsid w:val="00A71EB0"/>
    <w:rsid w:val="00A743EE"/>
    <w:rsid w:val="00A759A1"/>
    <w:rsid w:val="00A81D9E"/>
    <w:rsid w:val="00A828F4"/>
    <w:rsid w:val="00A8376A"/>
    <w:rsid w:val="00A85EAC"/>
    <w:rsid w:val="00A918A8"/>
    <w:rsid w:val="00A9215F"/>
    <w:rsid w:val="00A921D7"/>
    <w:rsid w:val="00A9339B"/>
    <w:rsid w:val="00A93938"/>
    <w:rsid w:val="00A93BB1"/>
    <w:rsid w:val="00A9655F"/>
    <w:rsid w:val="00AA05DF"/>
    <w:rsid w:val="00AA376B"/>
    <w:rsid w:val="00AA3984"/>
    <w:rsid w:val="00AA3C03"/>
    <w:rsid w:val="00AA3C0D"/>
    <w:rsid w:val="00AA3E8C"/>
    <w:rsid w:val="00AA7A04"/>
    <w:rsid w:val="00AA7EB6"/>
    <w:rsid w:val="00AB0BBD"/>
    <w:rsid w:val="00AB3EB0"/>
    <w:rsid w:val="00AB653F"/>
    <w:rsid w:val="00AC1B0A"/>
    <w:rsid w:val="00AC2C79"/>
    <w:rsid w:val="00AC38A9"/>
    <w:rsid w:val="00AC40DC"/>
    <w:rsid w:val="00AC636B"/>
    <w:rsid w:val="00AC6985"/>
    <w:rsid w:val="00AD1458"/>
    <w:rsid w:val="00AD23C2"/>
    <w:rsid w:val="00AD4582"/>
    <w:rsid w:val="00AD76AF"/>
    <w:rsid w:val="00AD7E9D"/>
    <w:rsid w:val="00AE292B"/>
    <w:rsid w:val="00AF0371"/>
    <w:rsid w:val="00AF3FBE"/>
    <w:rsid w:val="00AF77C4"/>
    <w:rsid w:val="00B0510B"/>
    <w:rsid w:val="00B11E7A"/>
    <w:rsid w:val="00B123E8"/>
    <w:rsid w:val="00B12AE2"/>
    <w:rsid w:val="00B12F7F"/>
    <w:rsid w:val="00B13B77"/>
    <w:rsid w:val="00B15206"/>
    <w:rsid w:val="00B17BC3"/>
    <w:rsid w:val="00B219DD"/>
    <w:rsid w:val="00B2254B"/>
    <w:rsid w:val="00B25602"/>
    <w:rsid w:val="00B26379"/>
    <w:rsid w:val="00B312D9"/>
    <w:rsid w:val="00B326F6"/>
    <w:rsid w:val="00B32F52"/>
    <w:rsid w:val="00B369D2"/>
    <w:rsid w:val="00B41B11"/>
    <w:rsid w:val="00B421DA"/>
    <w:rsid w:val="00B42290"/>
    <w:rsid w:val="00B43609"/>
    <w:rsid w:val="00B4620D"/>
    <w:rsid w:val="00B5030F"/>
    <w:rsid w:val="00B516DA"/>
    <w:rsid w:val="00B528B9"/>
    <w:rsid w:val="00B57B15"/>
    <w:rsid w:val="00B60415"/>
    <w:rsid w:val="00B61AE7"/>
    <w:rsid w:val="00B63CEA"/>
    <w:rsid w:val="00B651BA"/>
    <w:rsid w:val="00B65D2F"/>
    <w:rsid w:val="00B65E77"/>
    <w:rsid w:val="00B67771"/>
    <w:rsid w:val="00B71D5F"/>
    <w:rsid w:val="00B72D85"/>
    <w:rsid w:val="00B735FF"/>
    <w:rsid w:val="00B744A8"/>
    <w:rsid w:val="00B7717A"/>
    <w:rsid w:val="00B77773"/>
    <w:rsid w:val="00B82704"/>
    <w:rsid w:val="00B844E0"/>
    <w:rsid w:val="00B85FF3"/>
    <w:rsid w:val="00B861BA"/>
    <w:rsid w:val="00B87308"/>
    <w:rsid w:val="00B878C4"/>
    <w:rsid w:val="00B91753"/>
    <w:rsid w:val="00B92377"/>
    <w:rsid w:val="00B925A5"/>
    <w:rsid w:val="00B95B66"/>
    <w:rsid w:val="00B979C6"/>
    <w:rsid w:val="00B97BC7"/>
    <w:rsid w:val="00BA1E9A"/>
    <w:rsid w:val="00BA4463"/>
    <w:rsid w:val="00BA50AF"/>
    <w:rsid w:val="00BA7028"/>
    <w:rsid w:val="00BA749D"/>
    <w:rsid w:val="00BB1480"/>
    <w:rsid w:val="00BB1F99"/>
    <w:rsid w:val="00BB2262"/>
    <w:rsid w:val="00BB3DCA"/>
    <w:rsid w:val="00BB5573"/>
    <w:rsid w:val="00BB65D1"/>
    <w:rsid w:val="00BC41AF"/>
    <w:rsid w:val="00BD2910"/>
    <w:rsid w:val="00BD3B89"/>
    <w:rsid w:val="00BD447E"/>
    <w:rsid w:val="00BD4FC0"/>
    <w:rsid w:val="00BD6594"/>
    <w:rsid w:val="00BD6F18"/>
    <w:rsid w:val="00BD7663"/>
    <w:rsid w:val="00BE06DF"/>
    <w:rsid w:val="00BE7311"/>
    <w:rsid w:val="00BF0B4E"/>
    <w:rsid w:val="00BF16E6"/>
    <w:rsid w:val="00BF3E55"/>
    <w:rsid w:val="00BF48AE"/>
    <w:rsid w:val="00C012AA"/>
    <w:rsid w:val="00C02DA8"/>
    <w:rsid w:val="00C03047"/>
    <w:rsid w:val="00C03814"/>
    <w:rsid w:val="00C0383D"/>
    <w:rsid w:val="00C06DF9"/>
    <w:rsid w:val="00C074C1"/>
    <w:rsid w:val="00C10D55"/>
    <w:rsid w:val="00C11246"/>
    <w:rsid w:val="00C115F9"/>
    <w:rsid w:val="00C163BD"/>
    <w:rsid w:val="00C20CB2"/>
    <w:rsid w:val="00C244DF"/>
    <w:rsid w:val="00C24C25"/>
    <w:rsid w:val="00C31DAA"/>
    <w:rsid w:val="00C33D5B"/>
    <w:rsid w:val="00C35541"/>
    <w:rsid w:val="00C35D69"/>
    <w:rsid w:val="00C37AF9"/>
    <w:rsid w:val="00C4026B"/>
    <w:rsid w:val="00C40490"/>
    <w:rsid w:val="00C40D20"/>
    <w:rsid w:val="00C41A21"/>
    <w:rsid w:val="00C41B55"/>
    <w:rsid w:val="00C41FAF"/>
    <w:rsid w:val="00C42094"/>
    <w:rsid w:val="00C4383F"/>
    <w:rsid w:val="00C4428F"/>
    <w:rsid w:val="00C44A6D"/>
    <w:rsid w:val="00C47095"/>
    <w:rsid w:val="00C51127"/>
    <w:rsid w:val="00C520E0"/>
    <w:rsid w:val="00C52666"/>
    <w:rsid w:val="00C53BFB"/>
    <w:rsid w:val="00C55113"/>
    <w:rsid w:val="00C61447"/>
    <w:rsid w:val="00C66CD5"/>
    <w:rsid w:val="00C715BB"/>
    <w:rsid w:val="00C7181B"/>
    <w:rsid w:val="00C74561"/>
    <w:rsid w:val="00C749F4"/>
    <w:rsid w:val="00C76944"/>
    <w:rsid w:val="00C81204"/>
    <w:rsid w:val="00C92B68"/>
    <w:rsid w:val="00C92B8E"/>
    <w:rsid w:val="00C9433D"/>
    <w:rsid w:val="00C94FA0"/>
    <w:rsid w:val="00C95157"/>
    <w:rsid w:val="00CA051D"/>
    <w:rsid w:val="00CA2BEC"/>
    <w:rsid w:val="00CA6E08"/>
    <w:rsid w:val="00CA7A57"/>
    <w:rsid w:val="00CB01E4"/>
    <w:rsid w:val="00CB104A"/>
    <w:rsid w:val="00CB2DFA"/>
    <w:rsid w:val="00CB540A"/>
    <w:rsid w:val="00CB5CCF"/>
    <w:rsid w:val="00CC04A0"/>
    <w:rsid w:val="00CC0946"/>
    <w:rsid w:val="00CC1DF3"/>
    <w:rsid w:val="00CC23F0"/>
    <w:rsid w:val="00CC3309"/>
    <w:rsid w:val="00CC3D16"/>
    <w:rsid w:val="00CC3E72"/>
    <w:rsid w:val="00CC4EA8"/>
    <w:rsid w:val="00CC7DED"/>
    <w:rsid w:val="00CD1216"/>
    <w:rsid w:val="00CD136F"/>
    <w:rsid w:val="00CD1F53"/>
    <w:rsid w:val="00CD444D"/>
    <w:rsid w:val="00CD51AF"/>
    <w:rsid w:val="00CD5FDD"/>
    <w:rsid w:val="00CE006A"/>
    <w:rsid w:val="00CE0AFA"/>
    <w:rsid w:val="00CE492A"/>
    <w:rsid w:val="00CE4EF4"/>
    <w:rsid w:val="00CE6EAA"/>
    <w:rsid w:val="00CF03BA"/>
    <w:rsid w:val="00CF1BF2"/>
    <w:rsid w:val="00CF26E8"/>
    <w:rsid w:val="00CF281A"/>
    <w:rsid w:val="00CF4C43"/>
    <w:rsid w:val="00CF52D2"/>
    <w:rsid w:val="00CF6D80"/>
    <w:rsid w:val="00D06920"/>
    <w:rsid w:val="00D06A42"/>
    <w:rsid w:val="00D1046F"/>
    <w:rsid w:val="00D1174E"/>
    <w:rsid w:val="00D14219"/>
    <w:rsid w:val="00D14535"/>
    <w:rsid w:val="00D216BF"/>
    <w:rsid w:val="00D22DC7"/>
    <w:rsid w:val="00D23848"/>
    <w:rsid w:val="00D309E0"/>
    <w:rsid w:val="00D313BC"/>
    <w:rsid w:val="00D31975"/>
    <w:rsid w:val="00D333E1"/>
    <w:rsid w:val="00D356CA"/>
    <w:rsid w:val="00D37183"/>
    <w:rsid w:val="00D410D6"/>
    <w:rsid w:val="00D41CBA"/>
    <w:rsid w:val="00D43AFC"/>
    <w:rsid w:val="00D44A41"/>
    <w:rsid w:val="00D4518A"/>
    <w:rsid w:val="00D46942"/>
    <w:rsid w:val="00D4721B"/>
    <w:rsid w:val="00D47580"/>
    <w:rsid w:val="00D51A35"/>
    <w:rsid w:val="00D5686F"/>
    <w:rsid w:val="00D56C41"/>
    <w:rsid w:val="00D57FA6"/>
    <w:rsid w:val="00D67A1D"/>
    <w:rsid w:val="00D70614"/>
    <w:rsid w:val="00D72539"/>
    <w:rsid w:val="00D72553"/>
    <w:rsid w:val="00D732DC"/>
    <w:rsid w:val="00D736AC"/>
    <w:rsid w:val="00D73D81"/>
    <w:rsid w:val="00D75298"/>
    <w:rsid w:val="00D76377"/>
    <w:rsid w:val="00D7683A"/>
    <w:rsid w:val="00D76C64"/>
    <w:rsid w:val="00D8097A"/>
    <w:rsid w:val="00D80D89"/>
    <w:rsid w:val="00D82B9D"/>
    <w:rsid w:val="00D84A98"/>
    <w:rsid w:val="00D866F3"/>
    <w:rsid w:val="00D86AC0"/>
    <w:rsid w:val="00D874A0"/>
    <w:rsid w:val="00D93F00"/>
    <w:rsid w:val="00D9400F"/>
    <w:rsid w:val="00D950DD"/>
    <w:rsid w:val="00D95C43"/>
    <w:rsid w:val="00D966E2"/>
    <w:rsid w:val="00D967D5"/>
    <w:rsid w:val="00D96F7D"/>
    <w:rsid w:val="00D97167"/>
    <w:rsid w:val="00D976F5"/>
    <w:rsid w:val="00D97E46"/>
    <w:rsid w:val="00D97FC0"/>
    <w:rsid w:val="00DA10EF"/>
    <w:rsid w:val="00DA2BBF"/>
    <w:rsid w:val="00DA36CA"/>
    <w:rsid w:val="00DA3E94"/>
    <w:rsid w:val="00DA507D"/>
    <w:rsid w:val="00DA691B"/>
    <w:rsid w:val="00DA69FC"/>
    <w:rsid w:val="00DA6E6E"/>
    <w:rsid w:val="00DA710B"/>
    <w:rsid w:val="00DB0999"/>
    <w:rsid w:val="00DB20F7"/>
    <w:rsid w:val="00DB6A85"/>
    <w:rsid w:val="00DC1346"/>
    <w:rsid w:val="00DC18BE"/>
    <w:rsid w:val="00DC2108"/>
    <w:rsid w:val="00DC380B"/>
    <w:rsid w:val="00DC3DB4"/>
    <w:rsid w:val="00DC6649"/>
    <w:rsid w:val="00DC7379"/>
    <w:rsid w:val="00DD1621"/>
    <w:rsid w:val="00DD1BF9"/>
    <w:rsid w:val="00DD472E"/>
    <w:rsid w:val="00DD6C32"/>
    <w:rsid w:val="00DE3152"/>
    <w:rsid w:val="00DE3839"/>
    <w:rsid w:val="00DE5CCD"/>
    <w:rsid w:val="00DE727B"/>
    <w:rsid w:val="00DE788F"/>
    <w:rsid w:val="00DF0725"/>
    <w:rsid w:val="00DF1D8F"/>
    <w:rsid w:val="00DF34F4"/>
    <w:rsid w:val="00DF511E"/>
    <w:rsid w:val="00DF6944"/>
    <w:rsid w:val="00E005D8"/>
    <w:rsid w:val="00E027D9"/>
    <w:rsid w:val="00E02CE7"/>
    <w:rsid w:val="00E03E0C"/>
    <w:rsid w:val="00E0497B"/>
    <w:rsid w:val="00E10BC0"/>
    <w:rsid w:val="00E10D26"/>
    <w:rsid w:val="00E13ABD"/>
    <w:rsid w:val="00E16558"/>
    <w:rsid w:val="00E16DDE"/>
    <w:rsid w:val="00E20BDF"/>
    <w:rsid w:val="00E22A0B"/>
    <w:rsid w:val="00E24714"/>
    <w:rsid w:val="00E24EFC"/>
    <w:rsid w:val="00E251F1"/>
    <w:rsid w:val="00E25A54"/>
    <w:rsid w:val="00E26247"/>
    <w:rsid w:val="00E27654"/>
    <w:rsid w:val="00E30134"/>
    <w:rsid w:val="00E308F9"/>
    <w:rsid w:val="00E32258"/>
    <w:rsid w:val="00E42A97"/>
    <w:rsid w:val="00E4487A"/>
    <w:rsid w:val="00E448F4"/>
    <w:rsid w:val="00E45211"/>
    <w:rsid w:val="00E469A7"/>
    <w:rsid w:val="00E470E6"/>
    <w:rsid w:val="00E5054E"/>
    <w:rsid w:val="00E52B19"/>
    <w:rsid w:val="00E611B0"/>
    <w:rsid w:val="00E62905"/>
    <w:rsid w:val="00E63185"/>
    <w:rsid w:val="00E65C2C"/>
    <w:rsid w:val="00E66DDF"/>
    <w:rsid w:val="00E7078A"/>
    <w:rsid w:val="00E70BF4"/>
    <w:rsid w:val="00E71510"/>
    <w:rsid w:val="00E7177B"/>
    <w:rsid w:val="00E718BD"/>
    <w:rsid w:val="00E722DF"/>
    <w:rsid w:val="00E73C72"/>
    <w:rsid w:val="00E76064"/>
    <w:rsid w:val="00E771FF"/>
    <w:rsid w:val="00E84540"/>
    <w:rsid w:val="00E86928"/>
    <w:rsid w:val="00E9133B"/>
    <w:rsid w:val="00E92608"/>
    <w:rsid w:val="00EA15F9"/>
    <w:rsid w:val="00EA4632"/>
    <w:rsid w:val="00EA5108"/>
    <w:rsid w:val="00EA6A25"/>
    <w:rsid w:val="00EB16FB"/>
    <w:rsid w:val="00EB4744"/>
    <w:rsid w:val="00EC0FF4"/>
    <w:rsid w:val="00EC14A2"/>
    <w:rsid w:val="00EC168B"/>
    <w:rsid w:val="00EC22CC"/>
    <w:rsid w:val="00EC3CEA"/>
    <w:rsid w:val="00EC3FBB"/>
    <w:rsid w:val="00EC63FE"/>
    <w:rsid w:val="00ED112C"/>
    <w:rsid w:val="00ED383B"/>
    <w:rsid w:val="00ED6B2C"/>
    <w:rsid w:val="00ED6B43"/>
    <w:rsid w:val="00ED7906"/>
    <w:rsid w:val="00EE0294"/>
    <w:rsid w:val="00EE2110"/>
    <w:rsid w:val="00EE3C34"/>
    <w:rsid w:val="00EE43ED"/>
    <w:rsid w:val="00EE534C"/>
    <w:rsid w:val="00EE534F"/>
    <w:rsid w:val="00EF28D6"/>
    <w:rsid w:val="00EF31B5"/>
    <w:rsid w:val="00EF5F34"/>
    <w:rsid w:val="00EF64D5"/>
    <w:rsid w:val="00EF6E70"/>
    <w:rsid w:val="00EF7DD4"/>
    <w:rsid w:val="00F00134"/>
    <w:rsid w:val="00F0245A"/>
    <w:rsid w:val="00F029AD"/>
    <w:rsid w:val="00F0367D"/>
    <w:rsid w:val="00F11AB0"/>
    <w:rsid w:val="00F1264E"/>
    <w:rsid w:val="00F12DD7"/>
    <w:rsid w:val="00F15F7E"/>
    <w:rsid w:val="00F17ACD"/>
    <w:rsid w:val="00F20747"/>
    <w:rsid w:val="00F21785"/>
    <w:rsid w:val="00F22A43"/>
    <w:rsid w:val="00F25500"/>
    <w:rsid w:val="00F333CB"/>
    <w:rsid w:val="00F33A54"/>
    <w:rsid w:val="00F34C32"/>
    <w:rsid w:val="00F360C7"/>
    <w:rsid w:val="00F407AD"/>
    <w:rsid w:val="00F40E07"/>
    <w:rsid w:val="00F43836"/>
    <w:rsid w:val="00F4662E"/>
    <w:rsid w:val="00F46750"/>
    <w:rsid w:val="00F4706C"/>
    <w:rsid w:val="00F5116C"/>
    <w:rsid w:val="00F54D00"/>
    <w:rsid w:val="00F56715"/>
    <w:rsid w:val="00F61069"/>
    <w:rsid w:val="00F636A0"/>
    <w:rsid w:val="00F670AD"/>
    <w:rsid w:val="00F67C3E"/>
    <w:rsid w:val="00F67CAF"/>
    <w:rsid w:val="00F71754"/>
    <w:rsid w:val="00F74DD0"/>
    <w:rsid w:val="00F75055"/>
    <w:rsid w:val="00F75098"/>
    <w:rsid w:val="00F769C8"/>
    <w:rsid w:val="00F83E36"/>
    <w:rsid w:val="00F86C24"/>
    <w:rsid w:val="00F8715A"/>
    <w:rsid w:val="00F87EF5"/>
    <w:rsid w:val="00F97006"/>
    <w:rsid w:val="00F978F3"/>
    <w:rsid w:val="00FA2512"/>
    <w:rsid w:val="00FA4933"/>
    <w:rsid w:val="00FA531C"/>
    <w:rsid w:val="00FA54CC"/>
    <w:rsid w:val="00FB14AC"/>
    <w:rsid w:val="00FB26E8"/>
    <w:rsid w:val="00FB2E08"/>
    <w:rsid w:val="00FB535F"/>
    <w:rsid w:val="00FB5735"/>
    <w:rsid w:val="00FB5834"/>
    <w:rsid w:val="00FB6D2C"/>
    <w:rsid w:val="00FB7B41"/>
    <w:rsid w:val="00FB7FAC"/>
    <w:rsid w:val="00FC2413"/>
    <w:rsid w:val="00FC3697"/>
    <w:rsid w:val="00FC3872"/>
    <w:rsid w:val="00FC4B51"/>
    <w:rsid w:val="00FC51D7"/>
    <w:rsid w:val="00FC6F3F"/>
    <w:rsid w:val="00FD0239"/>
    <w:rsid w:val="00FD0FFE"/>
    <w:rsid w:val="00FD1BC1"/>
    <w:rsid w:val="00FD4452"/>
    <w:rsid w:val="00FD4B26"/>
    <w:rsid w:val="00FD710E"/>
    <w:rsid w:val="00FD7353"/>
    <w:rsid w:val="00FE2799"/>
    <w:rsid w:val="00FE2D33"/>
    <w:rsid w:val="00FE3047"/>
    <w:rsid w:val="00FE4BDA"/>
    <w:rsid w:val="00FE638F"/>
    <w:rsid w:val="00FE7B85"/>
    <w:rsid w:val="00FF3C01"/>
    <w:rsid w:val="00FF5182"/>
    <w:rsid w:val="02BE5C67"/>
    <w:rsid w:val="03275AE1"/>
    <w:rsid w:val="049038AD"/>
    <w:rsid w:val="0F6C466C"/>
    <w:rsid w:val="19F8633B"/>
    <w:rsid w:val="1AD652EE"/>
    <w:rsid w:val="1C484533"/>
    <w:rsid w:val="208F5D48"/>
    <w:rsid w:val="23361478"/>
    <w:rsid w:val="32E403A2"/>
    <w:rsid w:val="334A2B3C"/>
    <w:rsid w:val="3F483958"/>
    <w:rsid w:val="41471169"/>
    <w:rsid w:val="43754628"/>
    <w:rsid w:val="46BB6B2A"/>
    <w:rsid w:val="4A5E666B"/>
    <w:rsid w:val="54856744"/>
    <w:rsid w:val="591C4A90"/>
    <w:rsid w:val="65CE5AD3"/>
    <w:rsid w:val="68A37806"/>
    <w:rsid w:val="69383ABD"/>
    <w:rsid w:val="6C1B3E73"/>
    <w:rsid w:val="78803916"/>
    <w:rsid w:val="7A194D13"/>
    <w:rsid w:val="7B482D70"/>
    <w:rsid w:val="7BCC4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BA45894"/>
  <w15:docId w15:val="{74B70006-632D-4644-9066-AE6C86F598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2"/>
      <w:lang w:val="en-GB"/>
    </w:rPr>
  </w:style>
  <w:style w:type="paragraph" w:styleId="1">
    <w:name w:val="heading 1"/>
    <w:next w:val="a"/>
    <w:link w:val="10"/>
    <w:uiPriority w:val="9"/>
    <w:qFormat/>
    <w:rsid w:val="001D4619"/>
    <w:pPr>
      <w:keepNext/>
      <w:numPr>
        <w:numId w:val="1"/>
      </w:numPr>
      <w:pBdr>
        <w:top w:val="none" w:sz="0" w:space="1" w:color="auto"/>
        <w:left w:val="none" w:sz="0" w:space="4" w:color="auto"/>
        <w:bottom w:val="none" w:sz="0" w:space="4" w:color="0070C0"/>
        <w:right w:val="none" w:sz="0" w:space="4" w:color="auto"/>
      </w:pBdr>
      <w:snapToGrid w:val="0"/>
      <w:spacing w:before="240" w:after="120" w:line="360" w:lineRule="auto"/>
      <w:ind w:left="431" w:hanging="431"/>
      <w:outlineLvl w:val="0"/>
    </w:pPr>
    <w:rPr>
      <w:rFonts w:eastAsia="微软雅黑" w:cs="宋体"/>
      <w:b/>
      <w:color w:val="000000" w:themeColor="text1"/>
      <w:sz w:val="24"/>
      <w:szCs w:val="30"/>
    </w:rPr>
  </w:style>
  <w:style w:type="paragraph" w:styleId="2">
    <w:name w:val="heading 2"/>
    <w:next w:val="a"/>
    <w:link w:val="20"/>
    <w:uiPriority w:val="9"/>
    <w:unhideWhenUsed/>
    <w:qFormat/>
    <w:pPr>
      <w:numPr>
        <w:ilvl w:val="1"/>
        <w:numId w:val="1"/>
      </w:numPr>
      <w:shd w:val="clear" w:color="auto" w:fill="FDE9D9" w:themeFill="accent6" w:themeFillTint="33"/>
      <w:spacing w:before="240" w:after="120" w:line="384" w:lineRule="atLeast"/>
      <w:jc w:val="both"/>
      <w:outlineLvl w:val="1"/>
    </w:pPr>
    <w:rPr>
      <w:rFonts w:ascii="微软雅黑" w:eastAsia="微软雅黑" w:hAnsi="微软雅黑" w:cs="宋体"/>
      <w:caps/>
      <w:color w:val="0070C0"/>
      <w:sz w:val="24"/>
      <w:szCs w:val="24"/>
    </w:rPr>
  </w:style>
  <w:style w:type="paragraph" w:styleId="3">
    <w:name w:val="heading 3"/>
    <w:basedOn w:val="a"/>
    <w:next w:val="a"/>
    <w:link w:val="30"/>
    <w:uiPriority w:val="9"/>
    <w:unhideWhenUsed/>
    <w:qFormat/>
    <w:pPr>
      <w:widowControl/>
      <w:numPr>
        <w:ilvl w:val="2"/>
        <w:numId w:val="1"/>
      </w:numPr>
      <w:snapToGrid w:val="0"/>
      <w:spacing w:before="240" w:after="60"/>
      <w:outlineLvl w:val="2"/>
    </w:pPr>
    <w:rPr>
      <w:rFonts w:ascii="微软雅黑" w:eastAsia="微软雅黑" w:hAnsi="微软雅黑" w:cs="宋体"/>
      <w:bCs/>
      <w:color w:val="00B050"/>
      <w:kern w:val="0"/>
      <w:sz w:val="22"/>
    </w:rPr>
  </w:style>
  <w:style w:type="paragraph" w:styleId="4">
    <w:name w:val="heading 4"/>
    <w:basedOn w:val="a"/>
    <w:next w:val="a"/>
    <w:uiPriority w:val="9"/>
    <w:semiHidden/>
    <w:unhideWhenUsed/>
    <w:qFormat/>
    <w:pPr>
      <w:keepNext/>
      <w:keepLines/>
      <w:numPr>
        <w:ilvl w:val="3"/>
        <w:numId w:val="1"/>
      </w:numPr>
      <w:spacing w:before="280" w:after="290" w:line="372" w:lineRule="auto"/>
      <w:outlineLvl w:val="3"/>
    </w:pPr>
    <w:rPr>
      <w:rFonts w:ascii="Arial" w:eastAsia="黑体" w:hAnsi="Arial"/>
      <w:b/>
      <w:sz w:val="28"/>
    </w:rPr>
  </w:style>
  <w:style w:type="paragraph" w:styleId="5">
    <w:name w:val="heading 5"/>
    <w:basedOn w:val="a"/>
    <w:next w:val="a"/>
    <w:uiPriority w:val="9"/>
    <w:semiHidden/>
    <w:unhideWhenUsed/>
    <w:qFormat/>
    <w:pPr>
      <w:keepNext/>
      <w:keepLines/>
      <w:numPr>
        <w:ilvl w:val="4"/>
        <w:numId w:val="1"/>
      </w:numPr>
      <w:spacing w:before="280" w:after="290" w:line="372" w:lineRule="auto"/>
      <w:outlineLvl w:val="4"/>
    </w:pPr>
    <w:rPr>
      <w:b/>
      <w:sz w:val="28"/>
    </w:rPr>
  </w:style>
  <w:style w:type="paragraph" w:styleId="6">
    <w:name w:val="heading 6"/>
    <w:basedOn w:val="a"/>
    <w:next w:val="a"/>
    <w:uiPriority w:val="9"/>
    <w:semiHidden/>
    <w:unhideWhenUsed/>
    <w:qFormat/>
    <w:pPr>
      <w:keepNext/>
      <w:keepLines/>
      <w:numPr>
        <w:ilvl w:val="5"/>
        <w:numId w:val="1"/>
      </w:numPr>
      <w:spacing w:before="240" w:after="64" w:line="317" w:lineRule="auto"/>
      <w:outlineLvl w:val="5"/>
    </w:pPr>
    <w:rPr>
      <w:rFonts w:ascii="Arial" w:eastAsia="黑体" w:hAnsi="Arial"/>
      <w:b/>
      <w:sz w:val="24"/>
    </w:rPr>
  </w:style>
  <w:style w:type="paragraph" w:styleId="7">
    <w:name w:val="heading 7"/>
    <w:basedOn w:val="a"/>
    <w:next w:val="a"/>
    <w:uiPriority w:val="9"/>
    <w:semiHidden/>
    <w:unhideWhenUsed/>
    <w:qFormat/>
    <w:pPr>
      <w:keepNext/>
      <w:keepLines/>
      <w:numPr>
        <w:ilvl w:val="6"/>
        <w:numId w:val="1"/>
      </w:numPr>
      <w:spacing w:before="240" w:after="64" w:line="317" w:lineRule="auto"/>
      <w:outlineLvl w:val="6"/>
    </w:pPr>
    <w:rPr>
      <w:b/>
      <w:sz w:val="24"/>
    </w:rPr>
  </w:style>
  <w:style w:type="paragraph" w:styleId="8">
    <w:name w:val="heading 8"/>
    <w:basedOn w:val="a"/>
    <w:next w:val="a"/>
    <w:uiPriority w:val="9"/>
    <w:semiHidden/>
    <w:unhideWhenUsed/>
    <w:qFormat/>
    <w:pPr>
      <w:keepNext/>
      <w:keepLines/>
      <w:numPr>
        <w:ilvl w:val="7"/>
        <w:numId w:val="1"/>
      </w:numPr>
      <w:spacing w:before="240" w:after="64" w:line="317" w:lineRule="auto"/>
      <w:outlineLvl w:val="7"/>
    </w:pPr>
    <w:rPr>
      <w:rFonts w:ascii="Arial" w:eastAsia="黑体" w:hAnsi="Arial"/>
      <w:sz w:val="24"/>
    </w:rPr>
  </w:style>
  <w:style w:type="paragraph" w:styleId="9">
    <w:name w:val="heading 9"/>
    <w:basedOn w:val="a"/>
    <w:next w:val="a"/>
    <w:uiPriority w:val="9"/>
    <w:semiHidden/>
    <w:unhideWhenUsed/>
    <w:qFormat/>
    <w:pPr>
      <w:keepNext/>
      <w:keepLines/>
      <w:numPr>
        <w:ilvl w:val="8"/>
        <w:numId w:val="1"/>
      </w:numPr>
      <w:spacing w:before="240" w:after="64" w:line="317" w:lineRule="auto"/>
      <w:outlineLvl w:val="8"/>
    </w:pPr>
    <w:rPr>
      <w:rFonts w:ascii="Arial" w:eastAsia="黑体" w:hAnsi="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uiPriority w:val="35"/>
    <w:unhideWhenUsed/>
    <w:qFormat/>
    <w:rPr>
      <w:rFonts w:asciiTheme="majorHAnsi" w:eastAsia="黑体" w:hAnsiTheme="majorHAnsi" w:cstheme="majorBidi"/>
      <w:sz w:val="20"/>
      <w:szCs w:val="20"/>
    </w:rPr>
  </w:style>
  <w:style w:type="paragraph" w:styleId="TOC3">
    <w:name w:val="toc 3"/>
    <w:basedOn w:val="a"/>
    <w:next w:val="a"/>
    <w:uiPriority w:val="39"/>
    <w:semiHidden/>
    <w:unhideWhenUsed/>
    <w:pPr>
      <w:ind w:leftChars="400" w:left="840"/>
    </w:pPr>
  </w:style>
  <w:style w:type="paragraph" w:styleId="a4">
    <w:name w:val="footer"/>
    <w:basedOn w:val="a"/>
    <w:link w:val="a5"/>
    <w:uiPriority w:val="99"/>
    <w:unhideWhenUsed/>
    <w:qFormat/>
    <w:pPr>
      <w:tabs>
        <w:tab w:val="center" w:pos="4153"/>
        <w:tab w:val="right" w:pos="8306"/>
      </w:tabs>
      <w:snapToGrid w:val="0"/>
      <w:jc w:val="left"/>
    </w:pPr>
    <w:rPr>
      <w:sz w:val="18"/>
      <w:szCs w:val="18"/>
    </w:rPr>
  </w:style>
  <w:style w:type="paragraph" w:styleId="a6">
    <w:name w:val="header"/>
    <w:basedOn w:val="a"/>
    <w:link w:val="a7"/>
    <w:uiPriority w:val="99"/>
    <w:unhideWhenUsed/>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semiHidden/>
    <w:unhideWhenUsed/>
  </w:style>
  <w:style w:type="paragraph" w:styleId="a8">
    <w:name w:val="table of figures"/>
    <w:basedOn w:val="a"/>
    <w:next w:val="a"/>
    <w:uiPriority w:val="99"/>
    <w:semiHidden/>
    <w:unhideWhenUsed/>
    <w:pPr>
      <w:ind w:leftChars="200" w:left="200" w:hangingChars="200" w:hanging="200"/>
    </w:pPr>
  </w:style>
  <w:style w:type="paragraph" w:styleId="TOC2">
    <w:name w:val="toc 2"/>
    <w:basedOn w:val="a"/>
    <w:next w:val="a"/>
    <w:uiPriority w:val="39"/>
    <w:semiHidden/>
    <w:unhideWhenUsed/>
    <w:pPr>
      <w:ind w:leftChars="200" w:left="420"/>
    </w:pPr>
  </w:style>
  <w:style w:type="paragraph" w:styleId="a9">
    <w:name w:val="Title"/>
    <w:basedOn w:val="a"/>
    <w:uiPriority w:val="10"/>
    <w:qFormat/>
    <w:pPr>
      <w:spacing w:before="240" w:after="60"/>
      <w:jc w:val="center"/>
      <w:outlineLvl w:val="0"/>
    </w:pPr>
    <w:rPr>
      <w:rFonts w:ascii="Arial" w:hAnsi="Arial"/>
      <w:b/>
      <w:sz w:val="32"/>
    </w:rPr>
  </w:style>
  <w:style w:type="table" w:styleId="aa">
    <w:name w:val="Table Grid"/>
    <w:basedOn w:val="a1"/>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Hyperlink"/>
    <w:basedOn w:val="a0"/>
    <w:uiPriority w:val="99"/>
    <w:unhideWhenUsed/>
    <w:qFormat/>
    <w:rPr>
      <w:color w:val="0000FF" w:themeColor="hyperlink"/>
      <w:u w:val="single"/>
    </w:rPr>
  </w:style>
  <w:style w:type="character" w:customStyle="1" w:styleId="10">
    <w:name w:val="标题 1 字符"/>
    <w:basedOn w:val="a0"/>
    <w:link w:val="1"/>
    <w:uiPriority w:val="9"/>
    <w:qFormat/>
    <w:rsid w:val="001D4619"/>
    <w:rPr>
      <w:rFonts w:eastAsia="微软雅黑" w:cs="宋体"/>
      <w:b/>
      <w:color w:val="000000" w:themeColor="text1"/>
      <w:sz w:val="24"/>
      <w:szCs w:val="30"/>
    </w:rPr>
  </w:style>
  <w:style w:type="character" w:customStyle="1" w:styleId="20">
    <w:name w:val="标题 2 字符"/>
    <w:basedOn w:val="a0"/>
    <w:link w:val="2"/>
    <w:uiPriority w:val="9"/>
    <w:qFormat/>
    <w:rPr>
      <w:rFonts w:ascii="微软雅黑" w:eastAsia="微软雅黑" w:hAnsi="微软雅黑" w:cs="宋体"/>
      <w:caps/>
      <w:color w:val="0070C0"/>
      <w:kern w:val="0"/>
      <w:sz w:val="24"/>
      <w:szCs w:val="24"/>
      <w:shd w:val="clear" w:color="auto" w:fill="FDE9D9" w:themeFill="accent6" w:themeFillTint="33"/>
    </w:rPr>
  </w:style>
  <w:style w:type="character" w:customStyle="1" w:styleId="30">
    <w:name w:val="标题 3 字符"/>
    <w:basedOn w:val="a0"/>
    <w:link w:val="3"/>
    <w:uiPriority w:val="9"/>
    <w:qFormat/>
    <w:rPr>
      <w:rFonts w:ascii="微软雅黑" w:eastAsia="微软雅黑" w:hAnsi="微软雅黑" w:cs="宋体"/>
      <w:bCs/>
      <w:color w:val="00B050"/>
      <w:kern w:val="0"/>
      <w:sz w:val="22"/>
    </w:rPr>
  </w:style>
  <w:style w:type="paragraph" w:customStyle="1" w:styleId="ac">
    <w:name w:val="附件正文"/>
    <w:link w:val="Char"/>
    <w:qFormat/>
    <w:pPr>
      <w:spacing w:after="60" w:line="276" w:lineRule="auto"/>
      <w:ind w:firstLineChars="200" w:firstLine="200"/>
      <w:jc w:val="both"/>
    </w:pPr>
    <w:rPr>
      <w:rFonts w:asciiTheme="minorHAnsi" w:eastAsiaTheme="minorEastAsia" w:hAnsiTheme="minorHAnsi" w:cstheme="minorBidi"/>
      <w:sz w:val="21"/>
      <w:szCs w:val="22"/>
    </w:rPr>
  </w:style>
  <w:style w:type="character" w:customStyle="1" w:styleId="Char">
    <w:name w:val="附件正文 Char"/>
    <w:basedOn w:val="a0"/>
    <w:link w:val="ac"/>
    <w:qFormat/>
    <w:rPr>
      <w:kern w:val="0"/>
    </w:rPr>
  </w:style>
  <w:style w:type="paragraph" w:styleId="ad">
    <w:name w:val="List Paragraph"/>
    <w:basedOn w:val="a"/>
    <w:uiPriority w:val="34"/>
    <w:qFormat/>
    <w:pPr>
      <w:ind w:firstLineChars="200" w:firstLine="420"/>
    </w:pPr>
  </w:style>
  <w:style w:type="character" w:customStyle="1" w:styleId="11">
    <w:name w:val="未处理的提及1"/>
    <w:basedOn w:val="a0"/>
    <w:uiPriority w:val="99"/>
    <w:semiHidden/>
    <w:unhideWhenUsed/>
    <w:qFormat/>
    <w:rPr>
      <w:color w:val="605E5C"/>
      <w:shd w:val="clear" w:color="auto" w:fill="E1DFDD"/>
    </w:rPr>
  </w:style>
  <w:style w:type="character" w:customStyle="1" w:styleId="a7">
    <w:name w:val="页眉 字符"/>
    <w:basedOn w:val="a0"/>
    <w:link w:val="a6"/>
    <w:uiPriority w:val="99"/>
    <w:qFormat/>
    <w:rPr>
      <w:sz w:val="18"/>
      <w:szCs w:val="18"/>
      <w:lang w:val="en-GB"/>
    </w:rPr>
  </w:style>
  <w:style w:type="character" w:customStyle="1" w:styleId="a5">
    <w:name w:val="页脚 字符"/>
    <w:basedOn w:val="a0"/>
    <w:link w:val="a4"/>
    <w:uiPriority w:val="99"/>
    <w:qFormat/>
    <w:rPr>
      <w:sz w:val="18"/>
      <w:szCs w:val="18"/>
      <w:lang w:val="en-GB"/>
    </w:rPr>
  </w:style>
  <w:style w:type="character" w:customStyle="1" w:styleId="contribdegrees">
    <w:name w:val="contribdegrees"/>
    <w:basedOn w:val="a0"/>
    <w:qFormat/>
  </w:style>
  <w:style w:type="paragraph" w:customStyle="1" w:styleId="12">
    <w:name w:val="样式1"/>
    <w:basedOn w:val="a9"/>
    <w:next w:val="a"/>
    <w:qFormat/>
    <w:pPr>
      <w:spacing w:before="360" w:after="300" w:line="360" w:lineRule="auto"/>
      <w:jc w:val="left"/>
    </w:pPr>
    <w:rPr>
      <w:rFonts w:ascii="Times New Roman" w:hAnsi="Times New Roman"/>
      <w:sz w:val="24"/>
    </w:rPr>
  </w:style>
  <w:style w:type="paragraph" w:customStyle="1" w:styleId="21">
    <w:name w:val="样式2"/>
    <w:basedOn w:val="a9"/>
    <w:pPr>
      <w:spacing w:after="240" w:line="360" w:lineRule="auto"/>
      <w:jc w:val="left"/>
      <w:outlineLvl w:val="1"/>
    </w:pPr>
    <w:rPr>
      <w:rFonts w:ascii="Times New Roman" w:hAnsi="Times New Roman"/>
      <w:sz w:val="24"/>
    </w:rPr>
  </w:style>
  <w:style w:type="paragraph" w:customStyle="1" w:styleId="31">
    <w:name w:val="样式3"/>
    <w:basedOn w:val="a9"/>
    <w:pPr>
      <w:spacing w:before="120" w:after="120" w:line="360" w:lineRule="auto"/>
      <w:jc w:val="left"/>
      <w:outlineLvl w:val="2"/>
    </w:pPr>
    <w:rPr>
      <w:rFonts w:ascii="Times New Roman" w:hAnsi="Times New Roman"/>
      <w:b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footer" Target="footer2.xml"/><Relationship Id="rId26" Type="http://schemas.openxmlformats.org/officeDocument/2006/relationships/hyperlink" Target="https://www.hbf.co.uk/news/new-survey-shows-home-buyers-financial-worries-and-the-changing-attitudes-of-young-people/" TargetMode="External"/><Relationship Id="rId3" Type="http://schemas.openxmlformats.org/officeDocument/2006/relationships/customXml" Target="../customXml/item3.xml"/><Relationship Id="rId21" Type="http://schemas.openxmlformats.org/officeDocument/2006/relationships/hyperlink" Target="https://www.dfscorporate.co.uk/who-we-are/dfs-group-at-a-glance"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5.png"/><Relationship Id="rId25" Type="http://schemas.openxmlformats.org/officeDocument/2006/relationships/hyperlink" Target="https://www.projectsmart.co.uk/brief-history-of-smart-goals.php" TargetMode="Externa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yperlink" Target="https://www.dfscorporate.co.uk/media/44848/DFS_AR19.pdf" TargetMode="External"/><Relationship Id="rId29" Type="http://schemas.openxmlformats.org/officeDocument/2006/relationships/hyperlink" Target="https://advantage-marketline-com.ezproxy.uwtsd.ac.uk/News/dfs-sales-dip"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gov.uk/guidance/tree-felling-overview" TargetMode="External"/><Relationship Id="rId32"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3.png"/><Relationship Id="rId23" Type="http://schemas.openxmlformats.org/officeDocument/2006/relationships/hyperlink" Target="https://assets.publishing.service.gov.uk/government/uploads/system/uploads/attachment_data/file/687147/The_UK_Forestry_Standard.pdf" TargetMode="External"/><Relationship Id="rId28" Type="http://schemas.openxmlformats.org/officeDocument/2006/relationships/hyperlink" Target="https://advantage-marketline-com.ezproxy.uwtsd.ac.uk/Analysis/ViewasPDF/united-kingdom-furniture-floor-coverings-70275" TargetMode="External"/><Relationship Id="rId10" Type="http://schemas.openxmlformats.org/officeDocument/2006/relationships/footnotes" Target="footnotes.xml"/><Relationship Id="rId19" Type="http://schemas.openxmlformats.org/officeDocument/2006/relationships/image" Target="media/image6.png"/><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png"/><Relationship Id="rId22" Type="http://schemas.openxmlformats.org/officeDocument/2006/relationships/hyperlink" Target="https://dwell.co.uk/aboutus.php" TargetMode="External"/><Relationship Id="rId27" Type="http://schemas.openxmlformats.org/officeDocument/2006/relationships/hyperlink" Target="https://www.ikea.com/gb/en/files/pdf/88/d7/88d7ef71/ikea-uk.pdf" TargetMode="External"/><Relationship Id="rId30" Type="http://schemas.openxmlformats.org/officeDocument/2006/relationships/hyperlink" Target="https://www.sofology.co.uk/sofasizer"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7" ma:contentTypeDescription="Create a new document." ma:contentTypeScope="" ma:versionID="24572bd6987bf955db50e1a833d519bf">
  <xsd:schema xmlns:xsd="http://www.w3.org/2001/XMLSchema" xmlns:xs="http://www.w3.org/2001/XMLSchema" xmlns:p="http://schemas.microsoft.com/office/2006/metadata/properties" xmlns:ns3="9d0d5cce-d4dc-4043-8325-c992d2f588cd" targetNamespace="http://schemas.microsoft.com/office/2006/metadata/properties" ma:root="true" ma:fieldsID="2e2973dd2f5fb5e542f96484ae75c984" ns3:_="">
    <xsd:import namespace="9d0d5cce-d4dc-4043-8325-c992d2f588c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7C1A70-898E-4EB5-8D91-238A630020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2FF5EE50-A7EB-4DAC-9E7D-0DFD6835B946}">
  <ds:schemaRefs>
    <ds:schemaRef ds:uri="http://purl.org/dc/terms/"/>
    <ds:schemaRef ds:uri="http://schemas.microsoft.com/office/2006/metadata/properties"/>
    <ds:schemaRef ds:uri="http://purl.org/dc/elements/1.1/"/>
    <ds:schemaRef ds:uri="http://schemas.microsoft.com/office/infopath/2007/PartnerControls"/>
    <ds:schemaRef ds:uri="http://schemas.microsoft.com/office/2006/documentManagement/types"/>
    <ds:schemaRef ds:uri="http://purl.org/dc/dcmitype/"/>
    <ds:schemaRef ds:uri="9d0d5cce-d4dc-4043-8325-c992d2f588cd"/>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CD5809E4-AF9A-4A1B-A14E-CD26CDD6FF87}">
  <ds:schemaRefs>
    <ds:schemaRef ds:uri="http://schemas.microsoft.com/sharepoint/v3/contenttype/forms"/>
  </ds:schemaRefs>
</ds:datastoreItem>
</file>

<file path=customXml/itemProps5.xml><?xml version="1.0" encoding="utf-8"?>
<ds:datastoreItem xmlns:ds="http://schemas.openxmlformats.org/officeDocument/2006/customXml" ds:itemID="{E927AEEC-17B3-4CF8-8251-D3BD1C2426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27</Pages>
  <Words>5854</Words>
  <Characters>33372</Characters>
  <Application>Microsoft Office Word</Application>
  <DocSecurity>0</DocSecurity>
  <Lines>278</Lines>
  <Paragraphs>78</Paragraphs>
  <ScaleCrop>false</ScaleCrop>
  <Company/>
  <LinksUpToDate>false</LinksUpToDate>
  <CharactersWithSpaces>39148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Hongli Shang (1904764)</dc:creator>
  <cp:lastModifiedBy>Hongli Shang (1904764)</cp:lastModifiedBy>
  <cp:revision>2</cp:revision>
  <dcterms:created xsi:type="dcterms:W3CDTF">2020-05-14T08:42:00Z</dcterms:created>
  <dcterms:modified xsi:type="dcterms:W3CDTF">2020-05-14T08:42:00Z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y fmtid="{D5CDD505-2E9C-101B-9397-08002B2CF9AE}" pid="3" name="KSOProductBuildVer">
    <vt:lpwstr>2052-11.1.0.9513</vt:lpwstr>
  </property>
</Properties>
</file>