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0F527" w14:textId="77777777" w:rsidR="005F30E9" w:rsidRPr="00C31E96" w:rsidRDefault="005F30E9" w:rsidP="005F30E9">
      <w:pPr>
        <w:pStyle w:val="TableParagraph"/>
        <w:ind w:left="0"/>
        <w:jc w:val="center"/>
        <w:rPr>
          <w:b/>
        </w:rPr>
      </w:pPr>
      <w:r>
        <w:rPr>
          <w:b/>
        </w:rPr>
        <w:t xml:space="preserve">Essay - </w:t>
      </w:r>
      <w:r w:rsidRPr="00C31E96">
        <w:rPr>
          <w:b/>
        </w:rPr>
        <w:t>Critically discuss the limits and benefits of the Multi Agency approach in Wales for Safeguarding children and young people.</w:t>
      </w:r>
    </w:p>
    <w:p w14:paraId="4A99B913" w14:textId="77777777" w:rsidR="005F30E9" w:rsidRPr="00C31E96" w:rsidRDefault="005F30E9" w:rsidP="005F30E9">
      <w:pPr>
        <w:pStyle w:val="TableParagraph"/>
        <w:ind w:left="0"/>
        <w:rPr>
          <w:b/>
        </w:rPr>
      </w:pPr>
    </w:p>
    <w:p w14:paraId="326DE826" w14:textId="77777777" w:rsidR="00962418" w:rsidRDefault="00962418"/>
    <w:p w14:paraId="62D35147" w14:textId="77777777" w:rsidR="005F30E9" w:rsidRDefault="005F30E9"/>
    <w:p w14:paraId="7B407C96" w14:textId="070BD667" w:rsidR="00221D45" w:rsidRPr="00221D45" w:rsidRDefault="005F30E9">
      <w:pPr>
        <w:rPr>
          <w:rFonts w:ascii="Arial" w:hAnsi="Arial" w:cs="Arial"/>
          <w:sz w:val="24"/>
          <w:szCs w:val="24"/>
        </w:rPr>
      </w:pPr>
      <w:r w:rsidRPr="00221D45">
        <w:rPr>
          <w:rFonts w:ascii="Arial" w:hAnsi="Arial" w:cs="Arial"/>
          <w:sz w:val="24"/>
          <w:szCs w:val="24"/>
        </w:rPr>
        <w:t xml:space="preserve">This essay will acknowledge the definition of safeguarding and child protection and </w:t>
      </w:r>
      <w:r w:rsidR="004333ED" w:rsidRPr="00221D45">
        <w:rPr>
          <w:rFonts w:ascii="Arial" w:hAnsi="Arial" w:cs="Arial"/>
          <w:sz w:val="24"/>
          <w:szCs w:val="24"/>
        </w:rPr>
        <w:t>show</w:t>
      </w:r>
      <w:r w:rsidRPr="00221D45">
        <w:rPr>
          <w:rFonts w:ascii="Arial" w:hAnsi="Arial" w:cs="Arial"/>
          <w:sz w:val="24"/>
          <w:szCs w:val="24"/>
        </w:rPr>
        <w:t xml:space="preserve"> a clear understanding of the difference between the two.</w:t>
      </w:r>
      <w:r w:rsidR="004B33FA" w:rsidRPr="00221D45">
        <w:rPr>
          <w:rFonts w:ascii="Arial" w:hAnsi="Arial" w:cs="Arial"/>
          <w:sz w:val="24"/>
          <w:szCs w:val="24"/>
        </w:rPr>
        <w:t xml:space="preserve"> </w:t>
      </w:r>
      <w:r w:rsidR="00AC0670" w:rsidRPr="00221D45">
        <w:rPr>
          <w:rFonts w:ascii="Arial" w:hAnsi="Arial" w:cs="Arial"/>
          <w:sz w:val="24"/>
          <w:szCs w:val="24"/>
        </w:rPr>
        <w:t xml:space="preserve">In addition to this, school safeguarding policies will be </w:t>
      </w:r>
      <w:r w:rsidR="004333ED" w:rsidRPr="00221D45">
        <w:rPr>
          <w:rFonts w:ascii="Arial" w:hAnsi="Arial" w:cs="Arial"/>
          <w:sz w:val="24"/>
          <w:szCs w:val="24"/>
        </w:rPr>
        <w:t>recognised,</w:t>
      </w:r>
      <w:r w:rsidR="00AC0670" w:rsidRPr="00221D45">
        <w:rPr>
          <w:rFonts w:ascii="Arial" w:hAnsi="Arial" w:cs="Arial"/>
          <w:sz w:val="24"/>
          <w:szCs w:val="24"/>
        </w:rPr>
        <w:t xml:space="preserve"> and </w:t>
      </w:r>
      <w:r w:rsidR="004333ED" w:rsidRPr="00221D45">
        <w:rPr>
          <w:rFonts w:ascii="Arial" w:hAnsi="Arial" w:cs="Arial"/>
          <w:sz w:val="24"/>
          <w:szCs w:val="24"/>
        </w:rPr>
        <w:t xml:space="preserve">the </w:t>
      </w:r>
      <w:r w:rsidR="00AC0670" w:rsidRPr="00221D45">
        <w:rPr>
          <w:rFonts w:ascii="Arial" w:hAnsi="Arial" w:cs="Arial"/>
          <w:sz w:val="24"/>
          <w:szCs w:val="24"/>
        </w:rPr>
        <w:t xml:space="preserve">role schools </w:t>
      </w:r>
      <w:r w:rsidR="004333ED" w:rsidRPr="00221D45">
        <w:rPr>
          <w:rFonts w:ascii="Arial" w:hAnsi="Arial" w:cs="Arial"/>
          <w:sz w:val="24"/>
          <w:szCs w:val="24"/>
        </w:rPr>
        <w:t>must</w:t>
      </w:r>
      <w:r w:rsidR="00AC0670" w:rsidRPr="00221D45">
        <w:rPr>
          <w:rFonts w:ascii="Arial" w:hAnsi="Arial" w:cs="Arial"/>
          <w:sz w:val="24"/>
          <w:szCs w:val="24"/>
        </w:rPr>
        <w:t xml:space="preserve"> </w:t>
      </w:r>
      <w:r w:rsidR="004333ED" w:rsidRPr="00221D45">
        <w:rPr>
          <w:rFonts w:ascii="Arial" w:hAnsi="Arial" w:cs="Arial"/>
          <w:sz w:val="24"/>
          <w:szCs w:val="24"/>
        </w:rPr>
        <w:t xml:space="preserve">have to </w:t>
      </w:r>
      <w:r w:rsidR="00AC0670" w:rsidRPr="00221D45">
        <w:rPr>
          <w:rFonts w:ascii="Arial" w:hAnsi="Arial" w:cs="Arial"/>
          <w:sz w:val="24"/>
          <w:szCs w:val="24"/>
        </w:rPr>
        <w:t xml:space="preserve">promote child protection and safeguarding. </w:t>
      </w:r>
      <w:r w:rsidR="004333ED" w:rsidRPr="00221D45">
        <w:rPr>
          <w:rFonts w:ascii="Arial" w:hAnsi="Arial" w:cs="Arial"/>
          <w:sz w:val="24"/>
          <w:szCs w:val="24"/>
        </w:rPr>
        <w:t>Al</w:t>
      </w:r>
      <w:r w:rsidR="002535E3">
        <w:rPr>
          <w:rFonts w:ascii="Arial" w:hAnsi="Arial" w:cs="Arial"/>
          <w:sz w:val="24"/>
          <w:szCs w:val="24"/>
        </w:rPr>
        <w:t>so</w:t>
      </w:r>
      <w:r w:rsidR="004F250A" w:rsidRPr="00221D45">
        <w:rPr>
          <w:rFonts w:ascii="Arial" w:hAnsi="Arial" w:cs="Arial"/>
          <w:sz w:val="24"/>
          <w:szCs w:val="24"/>
        </w:rPr>
        <w:t xml:space="preserve">, this essay will highlight the importance of safeguarding children and young people online. </w:t>
      </w:r>
      <w:r w:rsidR="00BD7E89" w:rsidRPr="00221D45">
        <w:rPr>
          <w:rFonts w:ascii="Arial" w:hAnsi="Arial" w:cs="Arial"/>
          <w:sz w:val="24"/>
          <w:szCs w:val="24"/>
        </w:rPr>
        <w:t>Bronfenbrenner’s Ecological Systems Theory will be made known and how his theory is effective with regard</w:t>
      </w:r>
      <w:r w:rsidR="00BD7E89">
        <w:rPr>
          <w:rFonts w:ascii="Arial" w:hAnsi="Arial" w:cs="Arial"/>
          <w:sz w:val="24"/>
          <w:szCs w:val="24"/>
        </w:rPr>
        <w:t>s</w:t>
      </w:r>
      <w:r w:rsidR="00BD7E89" w:rsidRPr="00221D45">
        <w:rPr>
          <w:rFonts w:ascii="Arial" w:hAnsi="Arial" w:cs="Arial"/>
          <w:sz w:val="24"/>
          <w:szCs w:val="24"/>
        </w:rPr>
        <w:t xml:space="preserve"> to safeguarding children and young people in education.</w:t>
      </w:r>
      <w:r w:rsidR="00BD7E89">
        <w:rPr>
          <w:rFonts w:ascii="Arial" w:hAnsi="Arial" w:cs="Arial"/>
          <w:sz w:val="24"/>
          <w:szCs w:val="24"/>
        </w:rPr>
        <w:t xml:space="preserve"> </w:t>
      </w:r>
      <w:r w:rsidR="00AC0670" w:rsidRPr="00221D45">
        <w:rPr>
          <w:rFonts w:ascii="Arial" w:hAnsi="Arial" w:cs="Arial"/>
          <w:sz w:val="24"/>
          <w:szCs w:val="24"/>
        </w:rPr>
        <w:t xml:space="preserve">Along with this, </w:t>
      </w:r>
      <w:r w:rsidR="000D0BC3">
        <w:rPr>
          <w:rFonts w:ascii="Arial" w:hAnsi="Arial" w:cs="Arial"/>
          <w:sz w:val="24"/>
          <w:szCs w:val="24"/>
        </w:rPr>
        <w:t>multi agencies will be explained</w:t>
      </w:r>
      <w:r w:rsidR="002535E3">
        <w:rPr>
          <w:rFonts w:ascii="Arial" w:hAnsi="Arial" w:cs="Arial"/>
          <w:sz w:val="24"/>
          <w:szCs w:val="24"/>
        </w:rPr>
        <w:t xml:space="preserve"> while</w:t>
      </w:r>
      <w:r w:rsidR="000D0BC3">
        <w:rPr>
          <w:rFonts w:ascii="Arial" w:hAnsi="Arial" w:cs="Arial"/>
          <w:sz w:val="24"/>
          <w:szCs w:val="24"/>
        </w:rPr>
        <w:t xml:space="preserve"> </w:t>
      </w:r>
      <w:r w:rsidR="004333ED" w:rsidRPr="00221D45">
        <w:rPr>
          <w:rFonts w:ascii="Arial" w:hAnsi="Arial" w:cs="Arial"/>
          <w:sz w:val="24"/>
          <w:szCs w:val="24"/>
        </w:rPr>
        <w:t>t</w:t>
      </w:r>
      <w:r w:rsidR="004B33FA" w:rsidRPr="00221D45">
        <w:rPr>
          <w:rFonts w:ascii="Arial" w:hAnsi="Arial" w:cs="Arial"/>
          <w:sz w:val="24"/>
          <w:szCs w:val="24"/>
        </w:rPr>
        <w:t xml:space="preserve">he </w:t>
      </w:r>
      <w:r w:rsidR="004333ED" w:rsidRPr="00221D45">
        <w:rPr>
          <w:rFonts w:ascii="Arial" w:hAnsi="Arial" w:cs="Arial"/>
          <w:sz w:val="24"/>
          <w:szCs w:val="24"/>
        </w:rPr>
        <w:t>benefits</w:t>
      </w:r>
      <w:r w:rsidR="002535E3">
        <w:rPr>
          <w:rFonts w:ascii="Arial" w:hAnsi="Arial" w:cs="Arial"/>
          <w:sz w:val="24"/>
          <w:szCs w:val="24"/>
        </w:rPr>
        <w:t xml:space="preserve"> </w:t>
      </w:r>
      <w:r w:rsidR="004B33FA" w:rsidRPr="00221D45">
        <w:rPr>
          <w:rFonts w:ascii="Arial" w:hAnsi="Arial" w:cs="Arial"/>
          <w:sz w:val="24"/>
          <w:szCs w:val="24"/>
        </w:rPr>
        <w:t xml:space="preserve">and </w:t>
      </w:r>
      <w:r w:rsidR="00741942">
        <w:rPr>
          <w:rFonts w:ascii="Arial" w:hAnsi="Arial" w:cs="Arial"/>
          <w:sz w:val="24"/>
          <w:szCs w:val="24"/>
        </w:rPr>
        <w:t>challenges</w:t>
      </w:r>
      <w:r w:rsidR="004B33FA" w:rsidRPr="00221D45">
        <w:rPr>
          <w:rFonts w:ascii="Arial" w:hAnsi="Arial" w:cs="Arial"/>
          <w:sz w:val="24"/>
          <w:szCs w:val="24"/>
        </w:rPr>
        <w:t xml:space="preserve"> of the Multi Agency approach for safeguarding children and young people in Wales will critically be discussed. Policies such as All Wales Child Protection Procedure will be </w:t>
      </w:r>
      <w:r w:rsidR="002E5194" w:rsidRPr="00221D45">
        <w:rPr>
          <w:rFonts w:ascii="Arial" w:hAnsi="Arial" w:cs="Arial"/>
          <w:sz w:val="24"/>
          <w:szCs w:val="24"/>
        </w:rPr>
        <w:t xml:space="preserve">researched and will identify the purpose of the procedures within safeguarding and protecting children and young people. </w:t>
      </w:r>
    </w:p>
    <w:p w14:paraId="6D4A0771" w14:textId="77777777" w:rsidR="00EE3DA9" w:rsidRDefault="00EE3DA9">
      <w:pPr>
        <w:rPr>
          <w:rFonts w:ascii="Roboto" w:hAnsi="Roboto"/>
          <w:color w:val="333333"/>
          <w:sz w:val="29"/>
          <w:szCs w:val="29"/>
          <w:shd w:val="clear" w:color="auto" w:fill="FFFFFF"/>
        </w:rPr>
      </w:pPr>
    </w:p>
    <w:p w14:paraId="6DDEF357" w14:textId="56CBD8C1" w:rsidR="00594710" w:rsidRPr="00221D45" w:rsidRDefault="00531EDC">
      <w:pPr>
        <w:rPr>
          <w:rFonts w:ascii="Arial" w:hAnsi="Arial" w:cs="Arial"/>
          <w:sz w:val="24"/>
          <w:szCs w:val="24"/>
        </w:rPr>
      </w:pPr>
      <w:r>
        <w:rPr>
          <w:rFonts w:ascii="Arial" w:hAnsi="Arial" w:cs="Arial"/>
          <w:sz w:val="24"/>
          <w:szCs w:val="24"/>
        </w:rPr>
        <w:t xml:space="preserve">Children </w:t>
      </w:r>
      <w:r w:rsidR="002535E3">
        <w:rPr>
          <w:rFonts w:ascii="Arial" w:hAnsi="Arial" w:cs="Arial"/>
          <w:sz w:val="24"/>
          <w:szCs w:val="24"/>
        </w:rPr>
        <w:t>can be</w:t>
      </w:r>
      <w:r w:rsidR="00EE3DA9">
        <w:rPr>
          <w:rFonts w:ascii="Arial" w:hAnsi="Arial" w:cs="Arial"/>
          <w:sz w:val="24"/>
          <w:szCs w:val="24"/>
        </w:rPr>
        <w:t xml:space="preserve"> exposed to malicious violence, exploitation, and abuse. It happens in all countries</w:t>
      </w:r>
      <w:r w:rsidR="002535E3">
        <w:rPr>
          <w:rFonts w:ascii="Arial" w:hAnsi="Arial" w:cs="Arial"/>
          <w:sz w:val="24"/>
          <w:szCs w:val="24"/>
        </w:rPr>
        <w:t xml:space="preserve"> </w:t>
      </w:r>
      <w:r w:rsidR="00EE3DA9">
        <w:rPr>
          <w:rFonts w:ascii="Arial" w:hAnsi="Arial" w:cs="Arial"/>
          <w:sz w:val="24"/>
          <w:szCs w:val="24"/>
        </w:rPr>
        <w:t xml:space="preserve">and in settings </w:t>
      </w:r>
      <w:r w:rsidR="002535E3">
        <w:rPr>
          <w:rFonts w:ascii="Arial" w:hAnsi="Arial" w:cs="Arial"/>
          <w:sz w:val="24"/>
          <w:szCs w:val="24"/>
        </w:rPr>
        <w:t xml:space="preserve">where </w:t>
      </w:r>
      <w:r w:rsidR="00EE3DA9">
        <w:rPr>
          <w:rFonts w:ascii="Arial" w:hAnsi="Arial" w:cs="Arial"/>
          <w:sz w:val="24"/>
          <w:szCs w:val="24"/>
        </w:rPr>
        <w:t>children should feel safe,</w:t>
      </w:r>
      <w:r w:rsidR="002535E3">
        <w:rPr>
          <w:rFonts w:ascii="Arial" w:hAnsi="Arial" w:cs="Arial"/>
          <w:sz w:val="24"/>
          <w:szCs w:val="24"/>
        </w:rPr>
        <w:t xml:space="preserve"> such as</w:t>
      </w:r>
      <w:r w:rsidR="00EE3DA9">
        <w:rPr>
          <w:rFonts w:ascii="Arial" w:hAnsi="Arial" w:cs="Arial"/>
          <w:sz w:val="24"/>
          <w:szCs w:val="24"/>
        </w:rPr>
        <w:t xml:space="preserve"> in their homes, schools and communities. Violence can be physical as well as emotional and sexual. Regardless of the situation, all children have the right to be guarded from violence (UNICEF, </w:t>
      </w:r>
      <w:proofErr w:type="spellStart"/>
      <w:r w:rsidR="00EE3DA9">
        <w:rPr>
          <w:rFonts w:ascii="Arial" w:hAnsi="Arial" w:cs="Arial"/>
          <w:sz w:val="24"/>
          <w:szCs w:val="24"/>
        </w:rPr>
        <w:t>n.d</w:t>
      </w:r>
      <w:proofErr w:type="spellEnd"/>
      <w:r w:rsidR="00EE3DA9">
        <w:rPr>
          <w:rFonts w:ascii="Arial" w:hAnsi="Arial" w:cs="Arial"/>
          <w:sz w:val="24"/>
          <w:szCs w:val="24"/>
        </w:rPr>
        <w:t>)</w:t>
      </w:r>
      <w:r w:rsidR="002A3A14">
        <w:rPr>
          <w:rFonts w:ascii="Arial" w:hAnsi="Arial" w:cs="Arial"/>
          <w:sz w:val="24"/>
          <w:szCs w:val="24"/>
        </w:rPr>
        <w:t>.</w:t>
      </w:r>
      <w:r w:rsidR="00EE3DA9">
        <w:rPr>
          <w:rFonts w:ascii="Arial" w:hAnsi="Arial" w:cs="Arial"/>
          <w:sz w:val="24"/>
          <w:szCs w:val="24"/>
        </w:rPr>
        <w:t xml:space="preserve"> </w:t>
      </w:r>
      <w:r w:rsidR="00594710" w:rsidRPr="00221D45">
        <w:rPr>
          <w:rFonts w:ascii="Arial" w:hAnsi="Arial" w:cs="Arial"/>
          <w:sz w:val="24"/>
          <w:szCs w:val="24"/>
        </w:rPr>
        <w:t>Child protection directs to the system and laws that have been established to keep vulnerable children and young people safe from risk of being hurt</w:t>
      </w:r>
      <w:r w:rsidR="00A72677" w:rsidRPr="00221D45">
        <w:rPr>
          <w:rFonts w:ascii="Arial" w:hAnsi="Arial" w:cs="Arial"/>
          <w:sz w:val="24"/>
          <w:szCs w:val="24"/>
        </w:rPr>
        <w:t>, whilst safeguarding is assur</w:t>
      </w:r>
      <w:r w:rsidR="002535E3">
        <w:rPr>
          <w:rFonts w:ascii="Arial" w:hAnsi="Arial" w:cs="Arial"/>
          <w:sz w:val="24"/>
          <w:szCs w:val="24"/>
        </w:rPr>
        <w:t>es</w:t>
      </w:r>
      <w:r w:rsidR="00A72677" w:rsidRPr="00221D45">
        <w:rPr>
          <w:rFonts w:ascii="Arial" w:hAnsi="Arial" w:cs="Arial"/>
          <w:sz w:val="24"/>
          <w:szCs w:val="24"/>
        </w:rPr>
        <w:t xml:space="preserve"> the safety of the most vulnerable people, protecting them from harm, abuse, neglect, or exploitation (Blaine, 2021). </w:t>
      </w:r>
      <w:r w:rsidR="003C1565">
        <w:rPr>
          <w:rFonts w:ascii="Arial" w:hAnsi="Arial" w:cs="Arial"/>
          <w:sz w:val="24"/>
          <w:szCs w:val="24"/>
        </w:rPr>
        <w:t xml:space="preserve">Child protection systems link children to key social services and impartial justice systems – commencing from birth (UNICEF, 2024). </w:t>
      </w:r>
      <w:r w:rsidR="00A52721" w:rsidRPr="00221D45">
        <w:rPr>
          <w:rFonts w:ascii="Arial" w:hAnsi="Arial" w:cs="Arial"/>
          <w:sz w:val="24"/>
          <w:szCs w:val="24"/>
        </w:rPr>
        <w:t xml:space="preserve">Child protection involves taking approach to protect children or young people who have been harmed, or who are at risk of danger. This may include </w:t>
      </w:r>
      <w:r w:rsidR="003D7A56" w:rsidRPr="00221D45">
        <w:rPr>
          <w:rFonts w:ascii="Arial" w:hAnsi="Arial" w:cs="Arial"/>
          <w:sz w:val="24"/>
          <w:szCs w:val="24"/>
        </w:rPr>
        <w:t>working closely with families offering support and keeping children safe in their own homes. To safeguard a child or young person includes all the actions taken to keep children safe from harm. This may include working with multi agencies or promoting campaigns to raise awareness of child abuse</w:t>
      </w:r>
      <w:r w:rsidR="00AF34D8" w:rsidRPr="00221D45">
        <w:rPr>
          <w:rFonts w:ascii="Arial" w:hAnsi="Arial" w:cs="Arial"/>
          <w:sz w:val="24"/>
          <w:szCs w:val="24"/>
        </w:rPr>
        <w:t xml:space="preserve"> (</w:t>
      </w:r>
      <w:proofErr w:type="spellStart"/>
      <w:r w:rsidR="00AF34D8" w:rsidRPr="00221D45">
        <w:rPr>
          <w:rFonts w:ascii="Arial" w:hAnsi="Arial" w:cs="Arial"/>
          <w:sz w:val="24"/>
          <w:szCs w:val="24"/>
        </w:rPr>
        <w:t>StudyPrism</w:t>
      </w:r>
      <w:proofErr w:type="spellEnd"/>
      <w:r w:rsidR="00AF34D8" w:rsidRPr="00221D45">
        <w:rPr>
          <w:rFonts w:ascii="Arial" w:hAnsi="Arial" w:cs="Arial"/>
          <w:sz w:val="24"/>
          <w:szCs w:val="24"/>
        </w:rPr>
        <w:t xml:space="preserve">, </w:t>
      </w:r>
      <w:proofErr w:type="spellStart"/>
      <w:r w:rsidR="00AF34D8" w:rsidRPr="00221D45">
        <w:rPr>
          <w:rFonts w:ascii="Arial" w:hAnsi="Arial" w:cs="Arial"/>
          <w:sz w:val="24"/>
          <w:szCs w:val="24"/>
        </w:rPr>
        <w:t>n,d</w:t>
      </w:r>
      <w:proofErr w:type="spellEnd"/>
      <w:r w:rsidR="00AF34D8" w:rsidRPr="00221D45">
        <w:rPr>
          <w:rFonts w:ascii="Arial" w:hAnsi="Arial" w:cs="Arial"/>
          <w:sz w:val="24"/>
          <w:szCs w:val="24"/>
        </w:rPr>
        <w:t xml:space="preserve">). </w:t>
      </w:r>
      <w:r w:rsidR="003D7A56" w:rsidRPr="00221D45">
        <w:rPr>
          <w:rFonts w:ascii="Arial" w:hAnsi="Arial" w:cs="Arial"/>
          <w:sz w:val="24"/>
          <w:szCs w:val="24"/>
        </w:rPr>
        <w:t xml:space="preserve">“Safeguarding prevents, while child protection protects” (Blaine, 2021). </w:t>
      </w:r>
    </w:p>
    <w:p w14:paraId="5847A003" w14:textId="76C6BE51" w:rsidR="0071505D" w:rsidRPr="00221D45" w:rsidRDefault="0071505D">
      <w:pPr>
        <w:rPr>
          <w:rFonts w:ascii="Arial" w:hAnsi="Arial" w:cs="Arial"/>
          <w:b/>
          <w:bCs/>
          <w:sz w:val="24"/>
          <w:szCs w:val="24"/>
          <w:u w:val="single"/>
        </w:rPr>
      </w:pPr>
    </w:p>
    <w:p w14:paraId="0EEC9D78" w14:textId="1ECC1B85" w:rsidR="0071505D" w:rsidRDefault="0071505D">
      <w:pPr>
        <w:rPr>
          <w:rFonts w:ascii="Arial" w:hAnsi="Arial" w:cs="Arial"/>
          <w:sz w:val="24"/>
          <w:szCs w:val="24"/>
        </w:rPr>
      </w:pPr>
      <w:r w:rsidRPr="00221D45">
        <w:rPr>
          <w:rFonts w:ascii="Arial" w:hAnsi="Arial" w:cs="Arial"/>
          <w:sz w:val="24"/>
          <w:szCs w:val="24"/>
        </w:rPr>
        <w:t>Safeguarding in school</w:t>
      </w:r>
      <w:r w:rsidR="005D74EF" w:rsidRPr="00221D45">
        <w:rPr>
          <w:rFonts w:ascii="Arial" w:hAnsi="Arial" w:cs="Arial"/>
          <w:sz w:val="24"/>
          <w:szCs w:val="24"/>
        </w:rPr>
        <w:t xml:space="preserve">s </w:t>
      </w:r>
      <w:r w:rsidRPr="00221D45">
        <w:rPr>
          <w:rFonts w:ascii="Arial" w:hAnsi="Arial" w:cs="Arial"/>
          <w:sz w:val="24"/>
          <w:szCs w:val="24"/>
        </w:rPr>
        <w:t xml:space="preserve">is essential for keeping children and young people safe. </w:t>
      </w:r>
      <w:r w:rsidR="00AC0670" w:rsidRPr="00221D45">
        <w:rPr>
          <w:rFonts w:ascii="Arial" w:hAnsi="Arial" w:cs="Arial"/>
          <w:sz w:val="24"/>
          <w:szCs w:val="24"/>
        </w:rPr>
        <w:t xml:space="preserve">The health, </w:t>
      </w:r>
      <w:r w:rsidR="001A30D2" w:rsidRPr="00221D45">
        <w:rPr>
          <w:rFonts w:ascii="Arial" w:hAnsi="Arial" w:cs="Arial"/>
          <w:sz w:val="24"/>
          <w:szCs w:val="24"/>
        </w:rPr>
        <w:t>safety,</w:t>
      </w:r>
      <w:r w:rsidR="00AC0670" w:rsidRPr="00221D45">
        <w:rPr>
          <w:rFonts w:ascii="Arial" w:hAnsi="Arial" w:cs="Arial"/>
          <w:sz w:val="24"/>
          <w:szCs w:val="24"/>
        </w:rPr>
        <w:t xml:space="preserve"> and wellbeing of all children </w:t>
      </w:r>
      <w:r w:rsidR="000036F5" w:rsidRPr="00221D45">
        <w:rPr>
          <w:rFonts w:ascii="Arial" w:hAnsi="Arial" w:cs="Arial"/>
          <w:sz w:val="24"/>
          <w:szCs w:val="24"/>
        </w:rPr>
        <w:t xml:space="preserve">in schools </w:t>
      </w:r>
      <w:r w:rsidR="002535E3">
        <w:rPr>
          <w:rFonts w:ascii="Arial" w:hAnsi="Arial" w:cs="Arial"/>
          <w:sz w:val="24"/>
          <w:szCs w:val="24"/>
        </w:rPr>
        <w:t>is</w:t>
      </w:r>
      <w:r w:rsidR="000036F5" w:rsidRPr="00221D45">
        <w:rPr>
          <w:rFonts w:ascii="Arial" w:hAnsi="Arial" w:cs="Arial"/>
          <w:sz w:val="24"/>
          <w:szCs w:val="24"/>
        </w:rPr>
        <w:t xml:space="preserve"> </w:t>
      </w:r>
      <w:r w:rsidR="005D74EF" w:rsidRPr="00221D45">
        <w:rPr>
          <w:rFonts w:ascii="Arial" w:hAnsi="Arial" w:cs="Arial"/>
          <w:sz w:val="24"/>
          <w:szCs w:val="24"/>
        </w:rPr>
        <w:t xml:space="preserve">significantly </w:t>
      </w:r>
      <w:r w:rsidR="00AC0670" w:rsidRPr="00221D45">
        <w:rPr>
          <w:rFonts w:ascii="Arial" w:hAnsi="Arial" w:cs="Arial"/>
          <w:sz w:val="24"/>
          <w:szCs w:val="24"/>
        </w:rPr>
        <w:t>import</w:t>
      </w:r>
      <w:r w:rsidR="005D74EF" w:rsidRPr="00221D45">
        <w:rPr>
          <w:rFonts w:ascii="Arial" w:hAnsi="Arial" w:cs="Arial"/>
          <w:sz w:val="24"/>
          <w:szCs w:val="24"/>
        </w:rPr>
        <w:t>ant</w:t>
      </w:r>
      <w:r w:rsidR="00AC0670" w:rsidRPr="00221D45">
        <w:rPr>
          <w:rFonts w:ascii="Arial" w:hAnsi="Arial" w:cs="Arial"/>
          <w:sz w:val="24"/>
          <w:szCs w:val="24"/>
        </w:rPr>
        <w:t>.</w:t>
      </w:r>
      <w:r w:rsidR="002942D1" w:rsidRPr="00221D45">
        <w:rPr>
          <w:rFonts w:ascii="Arial" w:hAnsi="Arial" w:cs="Arial"/>
          <w:sz w:val="24"/>
          <w:szCs w:val="24"/>
        </w:rPr>
        <w:t xml:space="preserve"> Schools should construct a safe learning environment and</w:t>
      </w:r>
      <w:r w:rsidR="002535E3">
        <w:rPr>
          <w:rFonts w:ascii="Arial" w:hAnsi="Arial" w:cs="Arial"/>
          <w:sz w:val="24"/>
          <w:szCs w:val="24"/>
        </w:rPr>
        <w:t xml:space="preserve"> be</w:t>
      </w:r>
      <w:r w:rsidR="002942D1" w:rsidRPr="00221D45">
        <w:rPr>
          <w:rFonts w:ascii="Arial" w:hAnsi="Arial" w:cs="Arial"/>
          <w:sz w:val="24"/>
          <w:szCs w:val="24"/>
        </w:rPr>
        <w:t xml:space="preserve"> able to recognise children who are </w:t>
      </w:r>
      <w:r w:rsidR="008015C4" w:rsidRPr="00221D45">
        <w:rPr>
          <w:rFonts w:ascii="Arial" w:hAnsi="Arial" w:cs="Arial"/>
          <w:sz w:val="24"/>
          <w:szCs w:val="24"/>
        </w:rPr>
        <w:t>suffering or</w:t>
      </w:r>
      <w:r w:rsidR="002535E3">
        <w:rPr>
          <w:rFonts w:ascii="Arial" w:hAnsi="Arial" w:cs="Arial"/>
          <w:sz w:val="24"/>
          <w:szCs w:val="24"/>
        </w:rPr>
        <w:t xml:space="preserve"> those who are</w:t>
      </w:r>
      <w:r w:rsidR="008015C4" w:rsidRPr="00221D45">
        <w:rPr>
          <w:rFonts w:ascii="Arial" w:hAnsi="Arial" w:cs="Arial"/>
          <w:sz w:val="24"/>
          <w:szCs w:val="24"/>
        </w:rPr>
        <w:t xml:space="preserve"> possibly at risk of harm and</w:t>
      </w:r>
      <w:r w:rsidR="002535E3">
        <w:rPr>
          <w:rFonts w:ascii="Arial" w:hAnsi="Arial" w:cs="Arial"/>
          <w:sz w:val="24"/>
          <w:szCs w:val="24"/>
        </w:rPr>
        <w:t xml:space="preserve"> therefore</w:t>
      </w:r>
      <w:r w:rsidR="008015C4" w:rsidRPr="00221D45">
        <w:rPr>
          <w:rFonts w:ascii="Arial" w:hAnsi="Arial" w:cs="Arial"/>
          <w:sz w:val="24"/>
          <w:szCs w:val="24"/>
        </w:rPr>
        <w:t xml:space="preserve"> undertake appropriate procedures</w:t>
      </w:r>
      <w:r w:rsidR="00BF6FDC" w:rsidRPr="00221D45">
        <w:rPr>
          <w:rFonts w:ascii="Arial" w:hAnsi="Arial" w:cs="Arial"/>
          <w:sz w:val="24"/>
          <w:szCs w:val="24"/>
        </w:rPr>
        <w:t xml:space="preserve"> (Lee, 2023).</w:t>
      </w:r>
      <w:r w:rsidR="00AC0670" w:rsidRPr="00221D45">
        <w:rPr>
          <w:rFonts w:ascii="Arial" w:hAnsi="Arial" w:cs="Arial"/>
          <w:sz w:val="24"/>
          <w:szCs w:val="24"/>
        </w:rPr>
        <w:t xml:space="preserve"> </w:t>
      </w:r>
      <w:r w:rsidR="005D74EF" w:rsidRPr="00221D45">
        <w:rPr>
          <w:rFonts w:ascii="Arial" w:hAnsi="Arial" w:cs="Arial"/>
          <w:sz w:val="24"/>
          <w:szCs w:val="24"/>
        </w:rPr>
        <w:t xml:space="preserve">Every school should have a child protection and safeguarding policy in which is overseen by a trained and experienced individual called the designated safeguarding </w:t>
      </w:r>
      <w:r w:rsidR="00B003F5" w:rsidRPr="00221D45">
        <w:rPr>
          <w:rFonts w:ascii="Arial" w:hAnsi="Arial" w:cs="Arial"/>
          <w:sz w:val="24"/>
          <w:szCs w:val="24"/>
        </w:rPr>
        <w:t>person</w:t>
      </w:r>
      <w:r w:rsidR="005D74EF" w:rsidRPr="00221D45">
        <w:rPr>
          <w:rFonts w:ascii="Arial" w:hAnsi="Arial" w:cs="Arial"/>
          <w:sz w:val="24"/>
          <w:szCs w:val="24"/>
        </w:rPr>
        <w:t>, also known as the DS</w:t>
      </w:r>
      <w:r w:rsidR="00B003F5" w:rsidRPr="00221D45">
        <w:rPr>
          <w:rFonts w:ascii="Arial" w:hAnsi="Arial" w:cs="Arial"/>
          <w:sz w:val="24"/>
          <w:szCs w:val="24"/>
        </w:rPr>
        <w:t>P</w:t>
      </w:r>
      <w:r w:rsidR="002535E3">
        <w:rPr>
          <w:rFonts w:ascii="Arial" w:hAnsi="Arial" w:cs="Arial"/>
          <w:sz w:val="24"/>
          <w:szCs w:val="24"/>
        </w:rPr>
        <w:t>. T</w:t>
      </w:r>
      <w:r w:rsidR="00AA42EF" w:rsidRPr="00221D45">
        <w:rPr>
          <w:rFonts w:ascii="Arial" w:hAnsi="Arial" w:cs="Arial"/>
          <w:sz w:val="24"/>
          <w:szCs w:val="24"/>
        </w:rPr>
        <w:t xml:space="preserve">his person will liaise closely with other multi-agencies. </w:t>
      </w:r>
      <w:r w:rsidR="005D74EF" w:rsidRPr="00221D45">
        <w:rPr>
          <w:rFonts w:ascii="Arial" w:hAnsi="Arial" w:cs="Arial"/>
          <w:sz w:val="24"/>
          <w:szCs w:val="24"/>
        </w:rPr>
        <w:t xml:space="preserve"> However, it is essential that </w:t>
      </w:r>
      <w:r w:rsidR="000313B0" w:rsidRPr="00221D45">
        <w:rPr>
          <w:rFonts w:ascii="Arial" w:hAnsi="Arial" w:cs="Arial"/>
          <w:sz w:val="24"/>
          <w:szCs w:val="24"/>
        </w:rPr>
        <w:t>all</w:t>
      </w:r>
      <w:r w:rsidR="00941D97" w:rsidRPr="00221D45">
        <w:rPr>
          <w:rFonts w:ascii="Arial" w:hAnsi="Arial" w:cs="Arial"/>
          <w:sz w:val="24"/>
          <w:szCs w:val="24"/>
        </w:rPr>
        <w:t xml:space="preserve"> staff members </w:t>
      </w:r>
      <w:r w:rsidR="000313B0" w:rsidRPr="00221D45">
        <w:rPr>
          <w:rFonts w:ascii="Arial" w:hAnsi="Arial" w:cs="Arial"/>
          <w:sz w:val="24"/>
          <w:szCs w:val="24"/>
        </w:rPr>
        <w:t>understand their responsibilities when it comes to safeguarding children</w:t>
      </w:r>
      <w:r w:rsidR="007D38BD" w:rsidRPr="00221D45">
        <w:rPr>
          <w:rFonts w:ascii="Arial" w:hAnsi="Arial" w:cs="Arial"/>
          <w:sz w:val="24"/>
          <w:szCs w:val="24"/>
        </w:rPr>
        <w:t xml:space="preserve"> and should attend safeguarding training every three years</w:t>
      </w:r>
      <w:r w:rsidR="00077521" w:rsidRPr="00221D45">
        <w:rPr>
          <w:rFonts w:ascii="Arial" w:hAnsi="Arial" w:cs="Arial"/>
          <w:sz w:val="24"/>
          <w:szCs w:val="24"/>
        </w:rPr>
        <w:t xml:space="preserve"> (Lee, 2023).</w:t>
      </w:r>
      <w:r w:rsidR="000313B0" w:rsidRPr="00221D45">
        <w:rPr>
          <w:rFonts w:ascii="Arial" w:hAnsi="Arial" w:cs="Arial"/>
          <w:sz w:val="24"/>
          <w:szCs w:val="24"/>
        </w:rPr>
        <w:t xml:space="preserve"> In order to enforce th</w:t>
      </w:r>
      <w:r w:rsidR="007D38BD" w:rsidRPr="00221D45">
        <w:rPr>
          <w:rFonts w:ascii="Arial" w:hAnsi="Arial" w:cs="Arial"/>
          <w:sz w:val="24"/>
          <w:szCs w:val="24"/>
        </w:rPr>
        <w:t>eir</w:t>
      </w:r>
      <w:r w:rsidR="000313B0" w:rsidRPr="00221D45">
        <w:rPr>
          <w:rFonts w:ascii="Arial" w:hAnsi="Arial" w:cs="Arial"/>
          <w:sz w:val="24"/>
          <w:szCs w:val="24"/>
        </w:rPr>
        <w:t xml:space="preserve"> responsibility efficiently, </w:t>
      </w:r>
      <w:r w:rsidR="00197E71" w:rsidRPr="00221D45">
        <w:rPr>
          <w:rFonts w:ascii="Arial" w:hAnsi="Arial" w:cs="Arial"/>
          <w:sz w:val="24"/>
          <w:szCs w:val="24"/>
        </w:rPr>
        <w:t xml:space="preserve">a </w:t>
      </w:r>
      <w:r w:rsidR="002942D1" w:rsidRPr="00221D45">
        <w:rPr>
          <w:rFonts w:ascii="Arial" w:hAnsi="Arial" w:cs="Arial"/>
          <w:sz w:val="24"/>
          <w:szCs w:val="24"/>
        </w:rPr>
        <w:t xml:space="preserve">child centred approach should be considered continuously and </w:t>
      </w:r>
      <w:r w:rsidR="00BF6FDC" w:rsidRPr="00221D45">
        <w:rPr>
          <w:rFonts w:ascii="Arial" w:hAnsi="Arial" w:cs="Arial"/>
          <w:sz w:val="24"/>
          <w:szCs w:val="24"/>
        </w:rPr>
        <w:t>acknowledge</w:t>
      </w:r>
      <w:r w:rsidR="002942D1" w:rsidRPr="00221D45">
        <w:rPr>
          <w:rFonts w:ascii="Arial" w:hAnsi="Arial" w:cs="Arial"/>
          <w:sz w:val="24"/>
          <w:szCs w:val="24"/>
        </w:rPr>
        <w:t xml:space="preserve"> </w:t>
      </w:r>
      <w:r w:rsidR="00BF6FDC" w:rsidRPr="00221D45">
        <w:rPr>
          <w:rFonts w:ascii="Arial" w:hAnsi="Arial" w:cs="Arial"/>
          <w:sz w:val="24"/>
          <w:szCs w:val="24"/>
        </w:rPr>
        <w:t>the child’s</w:t>
      </w:r>
      <w:r w:rsidR="002942D1" w:rsidRPr="00221D45">
        <w:rPr>
          <w:rFonts w:ascii="Arial" w:hAnsi="Arial" w:cs="Arial"/>
          <w:sz w:val="24"/>
          <w:szCs w:val="24"/>
        </w:rPr>
        <w:t xml:space="preserve"> best interests (Gov</w:t>
      </w:r>
      <w:r w:rsidR="008A362C" w:rsidRPr="00221D45">
        <w:rPr>
          <w:rFonts w:ascii="Arial" w:hAnsi="Arial" w:cs="Arial"/>
          <w:sz w:val="24"/>
          <w:szCs w:val="24"/>
        </w:rPr>
        <w:t>.UK</w:t>
      </w:r>
      <w:r w:rsidR="002942D1" w:rsidRPr="00221D45">
        <w:rPr>
          <w:rFonts w:ascii="Arial" w:hAnsi="Arial" w:cs="Arial"/>
          <w:sz w:val="24"/>
          <w:szCs w:val="24"/>
        </w:rPr>
        <w:t xml:space="preserve">, 2023). </w:t>
      </w:r>
      <w:r w:rsidR="008A362C" w:rsidRPr="00221D45">
        <w:rPr>
          <w:rFonts w:ascii="Arial" w:hAnsi="Arial" w:cs="Arial"/>
          <w:sz w:val="24"/>
          <w:szCs w:val="24"/>
        </w:rPr>
        <w:t xml:space="preserve">Every school should have a precise safeguarding policy and procedures in place, which are in connection with the Education Act 2022 </w:t>
      </w:r>
      <w:r w:rsidR="008A362C" w:rsidRPr="00221D45">
        <w:rPr>
          <w:rFonts w:ascii="Arial" w:hAnsi="Arial" w:cs="Arial"/>
          <w:sz w:val="24"/>
          <w:szCs w:val="24"/>
        </w:rPr>
        <w:lastRenderedPageBreak/>
        <w:t>(Gov.UK, 2022)</w:t>
      </w:r>
      <w:r w:rsidR="00077521" w:rsidRPr="00221D45">
        <w:rPr>
          <w:rFonts w:ascii="Arial" w:hAnsi="Arial" w:cs="Arial"/>
          <w:sz w:val="24"/>
          <w:szCs w:val="24"/>
        </w:rPr>
        <w:t>. Th</w:t>
      </w:r>
      <w:r w:rsidR="00197E71" w:rsidRPr="00221D45">
        <w:rPr>
          <w:rFonts w:ascii="Arial" w:hAnsi="Arial" w:cs="Arial"/>
          <w:sz w:val="24"/>
          <w:szCs w:val="24"/>
        </w:rPr>
        <w:t>is</w:t>
      </w:r>
      <w:r w:rsidR="00077521" w:rsidRPr="00221D45">
        <w:rPr>
          <w:rFonts w:ascii="Arial" w:hAnsi="Arial" w:cs="Arial"/>
          <w:sz w:val="24"/>
          <w:szCs w:val="24"/>
        </w:rPr>
        <w:t xml:space="preserve"> obliges Local Authorities and Governing Bodies of maintained schools to have preparations for exercising their functions with a view to safeguarding and promoting the welfare of chil</w:t>
      </w:r>
      <w:r w:rsidR="00713D67" w:rsidRPr="00221D45">
        <w:rPr>
          <w:rFonts w:ascii="Arial" w:hAnsi="Arial" w:cs="Arial"/>
          <w:sz w:val="24"/>
          <w:szCs w:val="24"/>
        </w:rPr>
        <w:t>d</w:t>
      </w:r>
      <w:r w:rsidR="00077521" w:rsidRPr="00221D45">
        <w:rPr>
          <w:rFonts w:ascii="Arial" w:hAnsi="Arial" w:cs="Arial"/>
          <w:sz w:val="24"/>
          <w:szCs w:val="24"/>
        </w:rPr>
        <w:t>ren</w:t>
      </w:r>
      <w:r w:rsidR="00BE1EBE" w:rsidRPr="00221D45">
        <w:rPr>
          <w:rFonts w:ascii="Arial" w:hAnsi="Arial" w:cs="Arial"/>
          <w:sz w:val="24"/>
          <w:szCs w:val="24"/>
        </w:rPr>
        <w:t xml:space="preserve"> (School A, 2018).</w:t>
      </w:r>
      <w:r w:rsidR="003B2E92" w:rsidRPr="00221D45">
        <w:rPr>
          <w:rFonts w:ascii="Arial" w:hAnsi="Arial" w:cs="Arial"/>
          <w:sz w:val="24"/>
          <w:szCs w:val="24"/>
        </w:rPr>
        <w:t xml:space="preserve"> According to Bronfenbrenner’s Ecological Systems Theory (1977), </w:t>
      </w:r>
      <w:r w:rsidR="00DC33F7" w:rsidRPr="00221D45">
        <w:rPr>
          <w:rFonts w:ascii="Arial" w:hAnsi="Arial" w:cs="Arial"/>
          <w:sz w:val="24"/>
          <w:szCs w:val="24"/>
        </w:rPr>
        <w:t>teachers</w:t>
      </w:r>
      <w:r w:rsidR="003B2E92" w:rsidRPr="00221D45">
        <w:rPr>
          <w:rFonts w:ascii="Arial" w:hAnsi="Arial" w:cs="Arial"/>
          <w:sz w:val="24"/>
          <w:szCs w:val="24"/>
        </w:rPr>
        <w:t xml:space="preserve"> should be aware of situations that their students and their families may find themselves in</w:t>
      </w:r>
      <w:r w:rsidR="00DC33F7" w:rsidRPr="00221D45">
        <w:rPr>
          <w:rFonts w:ascii="Arial" w:hAnsi="Arial" w:cs="Arial"/>
          <w:sz w:val="24"/>
          <w:szCs w:val="24"/>
        </w:rPr>
        <w:t xml:space="preserve"> and good communication between teachers and parents should be maintained, and they should work together which will positively shape the child’s development (Guy-Evans, 2024)</w:t>
      </w:r>
      <w:r w:rsidR="00AC7FAC">
        <w:rPr>
          <w:rFonts w:ascii="Arial" w:hAnsi="Arial" w:cs="Arial"/>
          <w:sz w:val="24"/>
          <w:szCs w:val="24"/>
        </w:rPr>
        <w:t xml:space="preserve">. This indicates that children always need a support system around them. </w:t>
      </w:r>
      <w:r w:rsidR="00B003F5" w:rsidRPr="00221D45">
        <w:rPr>
          <w:rFonts w:ascii="Arial" w:hAnsi="Arial" w:cs="Arial"/>
          <w:sz w:val="24"/>
          <w:szCs w:val="24"/>
        </w:rPr>
        <w:t xml:space="preserve">Furthermore, </w:t>
      </w:r>
      <w:r w:rsidR="00713D67" w:rsidRPr="00221D45">
        <w:rPr>
          <w:rFonts w:ascii="Arial" w:hAnsi="Arial" w:cs="Arial"/>
          <w:sz w:val="24"/>
          <w:szCs w:val="24"/>
        </w:rPr>
        <w:t xml:space="preserve">following the well-being of Future Generations (Wales) Act 2015, schools and colleges should sustain a prominence on prevention, in relation to early intervention, </w:t>
      </w:r>
      <w:r w:rsidR="00713D67" w:rsidRPr="00221D45">
        <w:rPr>
          <w:rFonts w:ascii="Arial" w:hAnsi="Arial" w:cs="Arial"/>
          <w:sz w:val="24"/>
          <w:szCs w:val="24"/>
        </w:rPr>
        <w:t>with a view to mitigating the risks</w:t>
      </w:r>
      <w:r w:rsidR="00713D67" w:rsidRPr="00221D45">
        <w:rPr>
          <w:rFonts w:ascii="Arial" w:hAnsi="Arial" w:cs="Arial"/>
          <w:sz w:val="24"/>
          <w:szCs w:val="24"/>
        </w:rPr>
        <w:t xml:space="preserve"> of c</w:t>
      </w:r>
      <w:r w:rsidR="00713D67" w:rsidRPr="00221D45">
        <w:rPr>
          <w:rFonts w:ascii="Arial" w:hAnsi="Arial" w:cs="Arial"/>
          <w:sz w:val="24"/>
          <w:szCs w:val="24"/>
        </w:rPr>
        <w:t xml:space="preserve">hildren </w:t>
      </w:r>
      <w:r w:rsidR="00713D67" w:rsidRPr="00221D45">
        <w:rPr>
          <w:rFonts w:ascii="Arial" w:hAnsi="Arial" w:cs="Arial"/>
          <w:sz w:val="24"/>
          <w:szCs w:val="24"/>
        </w:rPr>
        <w:t>being</w:t>
      </w:r>
      <w:r w:rsidR="00713D67" w:rsidRPr="00221D45">
        <w:rPr>
          <w:rFonts w:ascii="Arial" w:hAnsi="Arial" w:cs="Arial"/>
          <w:sz w:val="24"/>
          <w:szCs w:val="24"/>
        </w:rPr>
        <w:t xml:space="preserve"> exposed to</w:t>
      </w:r>
      <w:r w:rsidR="00713D67" w:rsidRPr="00221D45">
        <w:rPr>
          <w:rFonts w:ascii="Arial" w:hAnsi="Arial" w:cs="Arial"/>
          <w:sz w:val="24"/>
          <w:szCs w:val="24"/>
        </w:rPr>
        <w:t xml:space="preserve"> harm</w:t>
      </w:r>
      <w:r w:rsidR="00713D67" w:rsidRPr="00221D45">
        <w:rPr>
          <w:rFonts w:ascii="Arial" w:hAnsi="Arial" w:cs="Arial"/>
          <w:sz w:val="24"/>
          <w:szCs w:val="24"/>
        </w:rPr>
        <w:t xml:space="preserve"> and face further difficulties in adulthood</w:t>
      </w:r>
      <w:r w:rsidR="00713D67" w:rsidRPr="00221D45">
        <w:rPr>
          <w:rFonts w:ascii="Arial" w:hAnsi="Arial" w:cs="Arial"/>
          <w:sz w:val="24"/>
          <w:szCs w:val="24"/>
        </w:rPr>
        <w:t xml:space="preserve"> (Gov.Wales, 2021). </w:t>
      </w:r>
      <w:r w:rsidR="004333ED" w:rsidRPr="00221D45">
        <w:rPr>
          <w:rFonts w:ascii="Arial" w:hAnsi="Arial" w:cs="Arial"/>
          <w:sz w:val="24"/>
          <w:szCs w:val="24"/>
        </w:rPr>
        <w:t>Keeping children safe online is equally crucial</w:t>
      </w:r>
      <w:r w:rsidR="006325C9" w:rsidRPr="00221D45">
        <w:rPr>
          <w:rFonts w:ascii="Arial" w:hAnsi="Arial" w:cs="Arial"/>
          <w:sz w:val="24"/>
          <w:szCs w:val="24"/>
        </w:rPr>
        <w:t xml:space="preserve"> as keeping children safe in the real world. </w:t>
      </w:r>
      <w:r w:rsidR="00C60A55" w:rsidRPr="00221D45">
        <w:rPr>
          <w:rFonts w:ascii="Arial" w:hAnsi="Arial" w:cs="Arial"/>
          <w:sz w:val="24"/>
          <w:szCs w:val="24"/>
        </w:rPr>
        <w:t>The internet is a great way to stay connected with friends and family, access entertainment such as online gaming and can support with one’s learning (Hwb, n.d). Schools</w:t>
      </w:r>
      <w:r w:rsidR="006325C9" w:rsidRPr="00221D45">
        <w:rPr>
          <w:rFonts w:ascii="Arial" w:hAnsi="Arial" w:cs="Arial"/>
          <w:sz w:val="24"/>
          <w:szCs w:val="24"/>
        </w:rPr>
        <w:t xml:space="preserve"> have a responsibility </w:t>
      </w:r>
      <w:r w:rsidR="004F250A" w:rsidRPr="00221D45">
        <w:rPr>
          <w:rFonts w:ascii="Arial" w:hAnsi="Arial" w:cs="Arial"/>
          <w:sz w:val="24"/>
          <w:szCs w:val="24"/>
        </w:rPr>
        <w:t>to educate</w:t>
      </w:r>
      <w:r w:rsidR="006325C9" w:rsidRPr="00221D45">
        <w:rPr>
          <w:rFonts w:ascii="Arial" w:hAnsi="Arial" w:cs="Arial"/>
          <w:sz w:val="24"/>
          <w:szCs w:val="24"/>
        </w:rPr>
        <w:t xml:space="preserve"> young people about online safety and the risks of using the inter</w:t>
      </w:r>
      <w:r w:rsidR="004F250A" w:rsidRPr="00221D45">
        <w:rPr>
          <w:rFonts w:ascii="Arial" w:hAnsi="Arial" w:cs="Arial"/>
          <w:sz w:val="24"/>
          <w:szCs w:val="24"/>
        </w:rPr>
        <w:t>net</w:t>
      </w:r>
      <w:r w:rsidR="00197E71" w:rsidRPr="00221D45">
        <w:rPr>
          <w:rFonts w:ascii="Arial" w:hAnsi="Arial" w:cs="Arial"/>
          <w:sz w:val="24"/>
          <w:szCs w:val="24"/>
        </w:rPr>
        <w:t xml:space="preserve">, </w:t>
      </w:r>
      <w:r w:rsidR="009E1616">
        <w:rPr>
          <w:rFonts w:ascii="Arial" w:hAnsi="Arial" w:cs="Arial"/>
          <w:sz w:val="24"/>
          <w:szCs w:val="24"/>
        </w:rPr>
        <w:t xml:space="preserve">external expertise such as police officers can provide online safety information to children and young people along with staff members, </w:t>
      </w:r>
      <w:r w:rsidR="0013749D">
        <w:rPr>
          <w:rFonts w:ascii="Arial" w:hAnsi="Arial" w:cs="Arial"/>
          <w:sz w:val="24"/>
          <w:szCs w:val="24"/>
        </w:rPr>
        <w:t>parents,</w:t>
      </w:r>
      <w:r w:rsidR="009E1616">
        <w:rPr>
          <w:rFonts w:ascii="Arial" w:hAnsi="Arial" w:cs="Arial"/>
          <w:sz w:val="24"/>
          <w:szCs w:val="24"/>
        </w:rPr>
        <w:t xml:space="preserve"> and carers. </w:t>
      </w:r>
      <w:r w:rsidR="0013749D">
        <w:rPr>
          <w:rFonts w:ascii="Arial" w:hAnsi="Arial" w:cs="Arial"/>
          <w:sz w:val="24"/>
          <w:szCs w:val="24"/>
        </w:rPr>
        <w:t>External expertise can help elaborate learning as part of a whole school approach to safety online (NSPCC, 2024).</w:t>
      </w:r>
      <w:r w:rsidR="006639EF">
        <w:rPr>
          <w:rFonts w:ascii="Arial" w:hAnsi="Arial" w:cs="Arial"/>
          <w:sz w:val="24"/>
          <w:szCs w:val="24"/>
        </w:rPr>
        <w:t xml:space="preserve"> L</w:t>
      </w:r>
      <w:r w:rsidR="0013749D">
        <w:rPr>
          <w:rFonts w:ascii="Arial" w:hAnsi="Arial" w:cs="Arial"/>
          <w:sz w:val="24"/>
          <w:szCs w:val="24"/>
        </w:rPr>
        <w:t xml:space="preserve">earning about online safety is a part of a well-planned, </w:t>
      </w:r>
      <w:r w:rsidR="00A16EF1">
        <w:rPr>
          <w:rFonts w:ascii="Arial" w:hAnsi="Arial" w:cs="Arial"/>
          <w:sz w:val="24"/>
          <w:szCs w:val="24"/>
        </w:rPr>
        <w:t>vast,</w:t>
      </w:r>
      <w:r w:rsidR="0013749D">
        <w:rPr>
          <w:rFonts w:ascii="Arial" w:hAnsi="Arial" w:cs="Arial"/>
          <w:sz w:val="24"/>
          <w:szCs w:val="24"/>
        </w:rPr>
        <w:t xml:space="preserve"> and balanced curriculum, it can make a consequential impact towards children’s, staff and parents’ awareness of safety online (NSPCC, 2024). </w:t>
      </w:r>
      <w:r w:rsidR="00C618E2">
        <w:rPr>
          <w:rFonts w:ascii="Arial" w:hAnsi="Arial" w:cs="Arial"/>
          <w:sz w:val="24"/>
          <w:szCs w:val="24"/>
        </w:rPr>
        <w:t xml:space="preserve"> All schools should have strong e-safety policies and procedures that define how to safeguard against and make a response to cases of online safety. Staff, volunteers, children and visitors should follow the policies and must have a clear understanding of them (NSPCC, 2024). </w:t>
      </w:r>
    </w:p>
    <w:p w14:paraId="1A2D23A3" w14:textId="77777777" w:rsidR="00C618E2" w:rsidRDefault="00C618E2">
      <w:pPr>
        <w:rPr>
          <w:rFonts w:ascii="Arial" w:hAnsi="Arial" w:cs="Arial"/>
          <w:sz w:val="24"/>
          <w:szCs w:val="24"/>
        </w:rPr>
      </w:pPr>
    </w:p>
    <w:p w14:paraId="363DEFDF" w14:textId="77777777" w:rsidR="00511645" w:rsidRDefault="00511645" w:rsidP="00D1733F">
      <w:pPr>
        <w:rPr>
          <w:rFonts w:ascii="Arial" w:hAnsi="Arial" w:cs="Arial"/>
          <w:sz w:val="24"/>
          <w:szCs w:val="24"/>
        </w:rPr>
      </w:pPr>
    </w:p>
    <w:p w14:paraId="7AD014E4" w14:textId="09913708" w:rsidR="00E26B71" w:rsidRPr="002E7C49" w:rsidRDefault="00E5454F" w:rsidP="00D1733F">
      <w:pPr>
        <w:rPr>
          <w:rFonts w:ascii="Arial" w:hAnsi="Arial" w:cs="Arial"/>
          <w:sz w:val="24"/>
          <w:szCs w:val="24"/>
        </w:rPr>
      </w:pPr>
      <w:r w:rsidRPr="00221D45">
        <w:rPr>
          <w:rFonts w:ascii="Arial" w:hAnsi="Arial" w:cs="Arial"/>
          <w:sz w:val="24"/>
          <w:szCs w:val="24"/>
        </w:rPr>
        <w:t>Multi Agency working is the key element of impactful safeguarding.</w:t>
      </w:r>
      <w:r w:rsidR="003E1B84" w:rsidRPr="00221D45">
        <w:rPr>
          <w:rFonts w:ascii="Arial" w:hAnsi="Arial" w:cs="Arial"/>
          <w:sz w:val="24"/>
          <w:szCs w:val="24"/>
        </w:rPr>
        <w:t xml:space="preserve"> </w:t>
      </w:r>
      <w:r w:rsidR="009B74A9" w:rsidRPr="00221D45">
        <w:rPr>
          <w:rFonts w:ascii="Arial" w:hAnsi="Arial" w:cs="Arial"/>
          <w:sz w:val="24"/>
          <w:szCs w:val="24"/>
        </w:rPr>
        <w:t>Its</w:t>
      </w:r>
      <w:r w:rsidRPr="00221D45">
        <w:rPr>
          <w:rFonts w:ascii="Arial" w:hAnsi="Arial" w:cs="Arial"/>
          <w:sz w:val="24"/>
          <w:szCs w:val="24"/>
        </w:rPr>
        <w:t xml:space="preserve"> purpose is for professional</w:t>
      </w:r>
      <w:r w:rsidR="003E1B84" w:rsidRPr="00221D45">
        <w:rPr>
          <w:rFonts w:ascii="Arial" w:hAnsi="Arial" w:cs="Arial"/>
          <w:sz w:val="24"/>
          <w:szCs w:val="24"/>
        </w:rPr>
        <w:t xml:space="preserve">s from various organisations </w:t>
      </w:r>
      <w:r w:rsidRPr="00221D45">
        <w:rPr>
          <w:rFonts w:ascii="Arial" w:hAnsi="Arial" w:cs="Arial"/>
          <w:sz w:val="24"/>
          <w:szCs w:val="24"/>
        </w:rPr>
        <w:t>and</w:t>
      </w:r>
      <w:r w:rsidR="003E1B84" w:rsidRPr="00221D45">
        <w:rPr>
          <w:rFonts w:ascii="Arial" w:hAnsi="Arial" w:cs="Arial"/>
          <w:sz w:val="24"/>
          <w:szCs w:val="24"/>
        </w:rPr>
        <w:t xml:space="preserve"> employers’</w:t>
      </w:r>
      <w:r w:rsidRPr="00221D45">
        <w:rPr>
          <w:rFonts w:ascii="Arial" w:hAnsi="Arial" w:cs="Arial"/>
          <w:sz w:val="24"/>
          <w:szCs w:val="24"/>
        </w:rPr>
        <w:t xml:space="preserve"> knowledge</w:t>
      </w:r>
      <w:r w:rsidR="009B74A9" w:rsidRPr="00221D45">
        <w:rPr>
          <w:rFonts w:ascii="Arial" w:hAnsi="Arial" w:cs="Arial"/>
          <w:sz w:val="24"/>
          <w:szCs w:val="24"/>
        </w:rPr>
        <w:t xml:space="preserve"> to be brought </w:t>
      </w:r>
      <w:r w:rsidR="003E1B84" w:rsidRPr="00221D45">
        <w:rPr>
          <w:rFonts w:ascii="Arial" w:hAnsi="Arial" w:cs="Arial"/>
          <w:sz w:val="24"/>
          <w:szCs w:val="24"/>
        </w:rPr>
        <w:t xml:space="preserve">together to cooperate </w:t>
      </w:r>
      <w:r w:rsidR="0071505D" w:rsidRPr="00221D45">
        <w:rPr>
          <w:rFonts w:ascii="Arial" w:hAnsi="Arial" w:cs="Arial"/>
          <w:sz w:val="24"/>
          <w:szCs w:val="24"/>
        </w:rPr>
        <w:t>in supporting children and young people along with their families who are at risk of safeguarding troubles</w:t>
      </w:r>
      <w:r w:rsidR="009B74A9" w:rsidRPr="00221D45">
        <w:rPr>
          <w:rFonts w:ascii="Arial" w:hAnsi="Arial" w:cs="Arial"/>
          <w:sz w:val="24"/>
          <w:szCs w:val="24"/>
        </w:rPr>
        <w:t xml:space="preserve"> (Dixon et al., 2022).</w:t>
      </w:r>
      <w:r w:rsidR="00511645">
        <w:rPr>
          <w:rFonts w:ascii="Arial" w:hAnsi="Arial" w:cs="Arial"/>
          <w:sz w:val="24"/>
          <w:szCs w:val="24"/>
        </w:rPr>
        <w:t xml:space="preserve"> Child protection produces new national multi-agency child protection standards to outline actions, considerations and behaviours for better-quality child protection practice and results for children and young people. It expresses the multi-agency reaction to all forms of abuse and exploitation away from home, </w:t>
      </w:r>
      <w:r w:rsidR="007F4EB2">
        <w:rPr>
          <w:rFonts w:ascii="Arial" w:hAnsi="Arial" w:cs="Arial"/>
          <w:sz w:val="24"/>
          <w:szCs w:val="24"/>
        </w:rPr>
        <w:t xml:space="preserve">concern of children who are vulnerable of experiencing harm and who are at risk online (Gov.UK, 2023). </w:t>
      </w:r>
      <w:r w:rsidR="00593DC8" w:rsidRPr="00221D45">
        <w:rPr>
          <w:rFonts w:ascii="Arial" w:hAnsi="Arial" w:cs="Arial"/>
          <w:sz w:val="24"/>
          <w:szCs w:val="24"/>
        </w:rPr>
        <w:t>Multi agenc</w:t>
      </w:r>
      <w:r w:rsidR="00130FDF" w:rsidRPr="00221D45">
        <w:rPr>
          <w:rFonts w:ascii="Arial" w:hAnsi="Arial" w:cs="Arial"/>
          <w:sz w:val="24"/>
          <w:szCs w:val="24"/>
        </w:rPr>
        <w:t>ies</w:t>
      </w:r>
      <w:r w:rsidR="00593DC8" w:rsidRPr="00221D45">
        <w:rPr>
          <w:rFonts w:ascii="Arial" w:hAnsi="Arial" w:cs="Arial"/>
          <w:sz w:val="24"/>
          <w:szCs w:val="24"/>
        </w:rPr>
        <w:t xml:space="preserve"> can include representatives from several federations such as </w:t>
      </w:r>
      <w:r w:rsidR="00130FDF" w:rsidRPr="00221D45">
        <w:rPr>
          <w:rFonts w:ascii="Arial" w:hAnsi="Arial" w:cs="Arial"/>
          <w:sz w:val="24"/>
          <w:szCs w:val="24"/>
        </w:rPr>
        <w:t>Social Workers, GP’s, Police Officers,</w:t>
      </w:r>
      <w:r w:rsidR="00D37C7A" w:rsidRPr="00221D45">
        <w:rPr>
          <w:rFonts w:ascii="Arial" w:hAnsi="Arial" w:cs="Arial"/>
          <w:sz w:val="24"/>
          <w:szCs w:val="24"/>
        </w:rPr>
        <w:t xml:space="preserve"> Health Visitors,</w:t>
      </w:r>
      <w:r w:rsidR="00130FDF" w:rsidRPr="00221D45">
        <w:rPr>
          <w:rFonts w:ascii="Arial" w:hAnsi="Arial" w:cs="Arial"/>
          <w:sz w:val="24"/>
          <w:szCs w:val="24"/>
        </w:rPr>
        <w:t xml:space="preserve"> </w:t>
      </w:r>
      <w:r w:rsidR="0031162A" w:rsidRPr="00221D45">
        <w:rPr>
          <w:rFonts w:ascii="Arial" w:hAnsi="Arial" w:cs="Arial"/>
          <w:sz w:val="24"/>
          <w:szCs w:val="24"/>
        </w:rPr>
        <w:t xml:space="preserve">as well as </w:t>
      </w:r>
      <w:r w:rsidR="00130FDF" w:rsidRPr="00221D45">
        <w:rPr>
          <w:rFonts w:ascii="Arial" w:hAnsi="Arial" w:cs="Arial"/>
          <w:sz w:val="24"/>
          <w:szCs w:val="24"/>
        </w:rPr>
        <w:t xml:space="preserve">Team </w:t>
      </w:r>
      <w:r w:rsidR="0031162A" w:rsidRPr="00221D45">
        <w:rPr>
          <w:rFonts w:ascii="Arial" w:hAnsi="Arial" w:cs="Arial"/>
          <w:sz w:val="24"/>
          <w:szCs w:val="24"/>
        </w:rPr>
        <w:t>A</w:t>
      </w:r>
      <w:r w:rsidR="00130FDF" w:rsidRPr="00221D45">
        <w:rPr>
          <w:rFonts w:ascii="Arial" w:hAnsi="Arial" w:cs="Arial"/>
          <w:sz w:val="24"/>
          <w:szCs w:val="24"/>
        </w:rPr>
        <w:t xml:space="preserve">round the </w:t>
      </w:r>
      <w:r w:rsidR="0031162A" w:rsidRPr="00221D45">
        <w:rPr>
          <w:rFonts w:ascii="Arial" w:hAnsi="Arial" w:cs="Arial"/>
          <w:sz w:val="24"/>
          <w:szCs w:val="24"/>
        </w:rPr>
        <w:t>F</w:t>
      </w:r>
      <w:r w:rsidR="00130FDF" w:rsidRPr="00221D45">
        <w:rPr>
          <w:rFonts w:ascii="Arial" w:hAnsi="Arial" w:cs="Arial"/>
          <w:sz w:val="24"/>
          <w:szCs w:val="24"/>
        </w:rPr>
        <w:t>amily (TAF)</w:t>
      </w:r>
      <w:r w:rsidR="0031162A" w:rsidRPr="00221D45">
        <w:rPr>
          <w:rFonts w:ascii="Arial" w:hAnsi="Arial" w:cs="Arial"/>
          <w:sz w:val="24"/>
          <w:szCs w:val="24"/>
        </w:rPr>
        <w:t>. The intention of Team Around the Family is to put a focused plan in place that will support the needs of the child and their family. It’s an opportunity for families to work with professionals to boost their confidence and expand their skills to develop their networks to ensure that support in the future is beneficial and maintainable</w:t>
      </w:r>
      <w:r w:rsidR="00EE1E9D" w:rsidRPr="00221D45">
        <w:rPr>
          <w:rFonts w:ascii="Arial" w:hAnsi="Arial" w:cs="Arial"/>
          <w:sz w:val="24"/>
          <w:szCs w:val="24"/>
        </w:rPr>
        <w:t xml:space="preserve"> (Team around the family safeguarding children, </w:t>
      </w:r>
      <w:proofErr w:type="spellStart"/>
      <w:r w:rsidR="00EE1E9D" w:rsidRPr="00221D45">
        <w:rPr>
          <w:rFonts w:ascii="Arial" w:hAnsi="Arial" w:cs="Arial"/>
          <w:sz w:val="24"/>
          <w:szCs w:val="24"/>
        </w:rPr>
        <w:t>n.d</w:t>
      </w:r>
      <w:proofErr w:type="spellEnd"/>
      <w:r w:rsidR="00EE1E9D" w:rsidRPr="00221D45">
        <w:rPr>
          <w:rFonts w:ascii="Arial" w:hAnsi="Arial" w:cs="Arial"/>
          <w:sz w:val="24"/>
          <w:szCs w:val="24"/>
        </w:rPr>
        <w:t>)</w:t>
      </w:r>
      <w:r w:rsidR="0031162A" w:rsidRPr="00221D45">
        <w:rPr>
          <w:rFonts w:ascii="Arial" w:hAnsi="Arial" w:cs="Arial"/>
          <w:sz w:val="24"/>
          <w:szCs w:val="24"/>
        </w:rPr>
        <w:t xml:space="preserve"> </w:t>
      </w:r>
      <w:r w:rsidR="004F2EBC" w:rsidRPr="00221D45">
        <w:rPr>
          <w:rFonts w:ascii="Arial" w:hAnsi="Arial" w:cs="Arial"/>
          <w:sz w:val="24"/>
          <w:szCs w:val="24"/>
        </w:rPr>
        <w:t xml:space="preserve">Additionally, </w:t>
      </w:r>
      <w:r w:rsidR="00130FDF" w:rsidRPr="00221D45">
        <w:rPr>
          <w:rFonts w:ascii="Arial" w:hAnsi="Arial" w:cs="Arial"/>
          <w:sz w:val="24"/>
          <w:szCs w:val="24"/>
        </w:rPr>
        <w:t xml:space="preserve">the Multi </w:t>
      </w:r>
      <w:r w:rsidR="001C7C63" w:rsidRPr="00221D45">
        <w:rPr>
          <w:rFonts w:ascii="Arial" w:hAnsi="Arial" w:cs="Arial"/>
          <w:sz w:val="24"/>
          <w:szCs w:val="24"/>
        </w:rPr>
        <w:t>A</w:t>
      </w:r>
      <w:r w:rsidR="00130FDF" w:rsidRPr="00221D45">
        <w:rPr>
          <w:rFonts w:ascii="Arial" w:hAnsi="Arial" w:cs="Arial"/>
          <w:sz w:val="24"/>
          <w:szCs w:val="24"/>
        </w:rPr>
        <w:t xml:space="preserve">gency </w:t>
      </w:r>
      <w:r w:rsidR="001C7C63" w:rsidRPr="00221D45">
        <w:rPr>
          <w:rFonts w:ascii="Arial" w:hAnsi="Arial" w:cs="Arial"/>
          <w:sz w:val="24"/>
          <w:szCs w:val="24"/>
        </w:rPr>
        <w:t>S</w:t>
      </w:r>
      <w:r w:rsidR="00130FDF" w:rsidRPr="00221D45">
        <w:rPr>
          <w:rFonts w:ascii="Arial" w:hAnsi="Arial" w:cs="Arial"/>
          <w:sz w:val="24"/>
          <w:szCs w:val="24"/>
        </w:rPr>
        <w:t xml:space="preserve">afeguarding </w:t>
      </w:r>
      <w:r w:rsidR="001C7C63" w:rsidRPr="00221D45">
        <w:rPr>
          <w:rFonts w:ascii="Arial" w:hAnsi="Arial" w:cs="Arial"/>
          <w:sz w:val="24"/>
          <w:szCs w:val="24"/>
        </w:rPr>
        <w:t>H</w:t>
      </w:r>
      <w:r w:rsidR="00130FDF" w:rsidRPr="00221D45">
        <w:rPr>
          <w:rFonts w:ascii="Arial" w:hAnsi="Arial" w:cs="Arial"/>
          <w:sz w:val="24"/>
          <w:szCs w:val="24"/>
        </w:rPr>
        <w:t>ub (MASH</w:t>
      </w:r>
      <w:r w:rsidR="00354389" w:rsidRPr="00221D45">
        <w:rPr>
          <w:rFonts w:ascii="Arial" w:hAnsi="Arial" w:cs="Arial"/>
          <w:sz w:val="24"/>
          <w:szCs w:val="24"/>
        </w:rPr>
        <w:t>)</w:t>
      </w:r>
      <w:r w:rsidR="001C7C63" w:rsidRPr="00221D45">
        <w:rPr>
          <w:rFonts w:ascii="Arial" w:hAnsi="Arial" w:cs="Arial"/>
          <w:sz w:val="24"/>
          <w:szCs w:val="24"/>
        </w:rPr>
        <w:t xml:space="preserve"> provides the benefit for higher standard of safeguarding by assigning all professionals with additional information to make more productive, more knowledgeable decisions. It allows professionals to safeguard </w:t>
      </w:r>
      <w:r w:rsidR="00F066DE" w:rsidRPr="00221D45">
        <w:rPr>
          <w:rFonts w:ascii="Arial" w:hAnsi="Arial" w:cs="Arial"/>
          <w:sz w:val="24"/>
          <w:szCs w:val="24"/>
        </w:rPr>
        <w:t>many</w:t>
      </w:r>
      <w:r w:rsidR="001C7C63" w:rsidRPr="00221D45">
        <w:rPr>
          <w:rFonts w:ascii="Arial" w:hAnsi="Arial" w:cs="Arial"/>
          <w:sz w:val="24"/>
          <w:szCs w:val="24"/>
        </w:rPr>
        <w:t xml:space="preserve"> vulnerable children and young people from harm at the foremost opportunit</w:t>
      </w:r>
      <w:r w:rsidR="00F066DE" w:rsidRPr="00221D45">
        <w:rPr>
          <w:rFonts w:ascii="Arial" w:hAnsi="Arial" w:cs="Arial"/>
          <w:sz w:val="24"/>
          <w:szCs w:val="24"/>
        </w:rPr>
        <w:t>y (</w:t>
      </w:r>
      <w:r w:rsidR="00BC4CB3" w:rsidRPr="00221D45">
        <w:rPr>
          <w:rFonts w:ascii="Arial" w:hAnsi="Arial" w:cs="Arial"/>
          <w:sz w:val="24"/>
          <w:szCs w:val="24"/>
        </w:rPr>
        <w:t>Bridgend</w:t>
      </w:r>
      <w:r w:rsidR="00F066DE" w:rsidRPr="00221D45">
        <w:rPr>
          <w:rFonts w:ascii="Arial" w:hAnsi="Arial" w:cs="Arial"/>
          <w:sz w:val="24"/>
          <w:szCs w:val="24"/>
        </w:rPr>
        <w:t xml:space="preserve"> CBC, </w:t>
      </w:r>
      <w:proofErr w:type="spellStart"/>
      <w:r w:rsidR="00F066DE" w:rsidRPr="00221D45">
        <w:rPr>
          <w:rFonts w:ascii="Arial" w:hAnsi="Arial" w:cs="Arial"/>
          <w:sz w:val="24"/>
          <w:szCs w:val="24"/>
        </w:rPr>
        <w:t>n.d</w:t>
      </w:r>
      <w:proofErr w:type="spellEnd"/>
      <w:r w:rsidR="00F066DE" w:rsidRPr="00221D45">
        <w:rPr>
          <w:rFonts w:ascii="Arial" w:hAnsi="Arial" w:cs="Arial"/>
          <w:sz w:val="24"/>
          <w:szCs w:val="24"/>
        </w:rPr>
        <w:t xml:space="preserve">). </w:t>
      </w:r>
      <w:r w:rsidR="00652BDB" w:rsidRPr="00221D45">
        <w:rPr>
          <w:rFonts w:ascii="Arial" w:hAnsi="Arial" w:cs="Arial"/>
          <w:sz w:val="24"/>
          <w:szCs w:val="24"/>
        </w:rPr>
        <w:t xml:space="preserve">There are numerous benefits when it comes to multi-agency working, </w:t>
      </w:r>
      <w:r w:rsidR="00354389" w:rsidRPr="00221D45">
        <w:rPr>
          <w:rFonts w:ascii="Arial" w:hAnsi="Arial" w:cs="Arial"/>
          <w:sz w:val="24"/>
          <w:szCs w:val="24"/>
        </w:rPr>
        <w:t xml:space="preserve">of </w:t>
      </w:r>
      <w:r w:rsidR="00652BDB" w:rsidRPr="00221D45">
        <w:rPr>
          <w:rFonts w:ascii="Arial" w:hAnsi="Arial" w:cs="Arial"/>
          <w:sz w:val="24"/>
          <w:szCs w:val="24"/>
        </w:rPr>
        <w:t xml:space="preserve">which are evident in daily practice. </w:t>
      </w:r>
      <w:r w:rsidR="00205506" w:rsidRPr="00221D45">
        <w:rPr>
          <w:rFonts w:ascii="Arial" w:hAnsi="Arial" w:cs="Arial"/>
          <w:sz w:val="24"/>
          <w:szCs w:val="24"/>
        </w:rPr>
        <w:t xml:space="preserve">Firstly, multi-agency working offers a greater perception </w:t>
      </w:r>
      <w:r w:rsidR="00205506" w:rsidRPr="00221D45">
        <w:rPr>
          <w:rFonts w:ascii="Arial" w:hAnsi="Arial" w:cs="Arial"/>
          <w:sz w:val="24"/>
          <w:szCs w:val="24"/>
        </w:rPr>
        <w:lastRenderedPageBreak/>
        <w:t xml:space="preserve">or focus to working practice in which leads to developed and improved results for children and young people, with the help of co-ordinating services which results in better relationships, enhanced </w:t>
      </w:r>
      <w:r w:rsidR="00CA0721" w:rsidRPr="00221D45">
        <w:rPr>
          <w:rFonts w:ascii="Arial" w:hAnsi="Arial" w:cs="Arial"/>
          <w:sz w:val="24"/>
          <w:szCs w:val="24"/>
        </w:rPr>
        <w:t>referrals,</w:t>
      </w:r>
      <w:r w:rsidR="00205506" w:rsidRPr="00221D45">
        <w:rPr>
          <w:rFonts w:ascii="Arial" w:hAnsi="Arial" w:cs="Arial"/>
          <w:sz w:val="24"/>
          <w:szCs w:val="24"/>
        </w:rPr>
        <w:t xml:space="preserve"> </w:t>
      </w:r>
      <w:r w:rsidR="00A3165E" w:rsidRPr="00221D45">
        <w:rPr>
          <w:rFonts w:ascii="Arial" w:hAnsi="Arial" w:cs="Arial"/>
          <w:sz w:val="24"/>
          <w:szCs w:val="24"/>
        </w:rPr>
        <w:t>and the realisation of importance of joint aims</w:t>
      </w:r>
      <w:r w:rsidR="00CA0721" w:rsidRPr="00221D45">
        <w:rPr>
          <w:rFonts w:ascii="Arial" w:hAnsi="Arial" w:cs="Arial"/>
          <w:sz w:val="24"/>
          <w:szCs w:val="24"/>
        </w:rPr>
        <w:t xml:space="preserve">. </w:t>
      </w:r>
      <w:r w:rsidR="00755429" w:rsidRPr="00221D45">
        <w:rPr>
          <w:rFonts w:ascii="Arial" w:hAnsi="Arial" w:cs="Arial"/>
          <w:sz w:val="24"/>
          <w:szCs w:val="24"/>
        </w:rPr>
        <w:t>Secondly</w:t>
      </w:r>
      <w:r w:rsidR="00A3165E" w:rsidRPr="00221D45">
        <w:rPr>
          <w:rFonts w:ascii="Arial" w:hAnsi="Arial" w:cs="Arial"/>
          <w:sz w:val="24"/>
          <w:szCs w:val="24"/>
        </w:rPr>
        <w:t xml:space="preserve">, </w:t>
      </w:r>
      <w:r w:rsidR="00CA0721" w:rsidRPr="00221D45">
        <w:rPr>
          <w:rFonts w:ascii="Arial" w:hAnsi="Arial" w:cs="Arial"/>
          <w:sz w:val="24"/>
          <w:szCs w:val="24"/>
        </w:rPr>
        <w:t xml:space="preserve">it can help form a more connected community approach by linking multi-agency workers taking better </w:t>
      </w:r>
      <w:r w:rsidR="008D6003" w:rsidRPr="00221D45">
        <w:rPr>
          <w:rFonts w:ascii="Arial" w:hAnsi="Arial" w:cs="Arial"/>
          <w:sz w:val="24"/>
          <w:szCs w:val="24"/>
        </w:rPr>
        <w:t>authority and responsibility focusing on local needs jointly which steers clear from repetition or overlap of intervention</w:t>
      </w:r>
      <w:r w:rsidR="00755429" w:rsidRPr="00221D45">
        <w:rPr>
          <w:rFonts w:ascii="Arial" w:hAnsi="Arial" w:cs="Arial"/>
          <w:sz w:val="24"/>
          <w:szCs w:val="24"/>
        </w:rPr>
        <w:t xml:space="preserve"> (Sage, </w:t>
      </w:r>
      <w:proofErr w:type="spellStart"/>
      <w:r w:rsidR="00755429" w:rsidRPr="00221D45">
        <w:rPr>
          <w:rFonts w:ascii="Arial" w:hAnsi="Arial" w:cs="Arial"/>
          <w:sz w:val="24"/>
          <w:szCs w:val="24"/>
        </w:rPr>
        <w:t>n.d</w:t>
      </w:r>
      <w:proofErr w:type="spellEnd"/>
      <w:r w:rsidR="00755429" w:rsidRPr="00221D45">
        <w:rPr>
          <w:rFonts w:ascii="Arial" w:hAnsi="Arial" w:cs="Arial"/>
          <w:sz w:val="24"/>
          <w:szCs w:val="24"/>
        </w:rPr>
        <w:t xml:space="preserve">). </w:t>
      </w:r>
      <w:r w:rsidR="001C1088" w:rsidRPr="00221D45">
        <w:rPr>
          <w:rFonts w:ascii="Arial" w:hAnsi="Arial" w:cs="Arial"/>
          <w:sz w:val="24"/>
          <w:szCs w:val="24"/>
        </w:rPr>
        <w:t xml:space="preserve"> </w:t>
      </w:r>
      <w:r w:rsidR="006E4427" w:rsidRPr="00221D45">
        <w:rPr>
          <w:rFonts w:ascii="Arial" w:hAnsi="Arial" w:cs="Arial"/>
          <w:sz w:val="24"/>
          <w:szCs w:val="24"/>
        </w:rPr>
        <w:t>Finally, multi</w:t>
      </w:r>
      <w:r w:rsidR="0019221C" w:rsidRPr="00221D45">
        <w:rPr>
          <w:rFonts w:ascii="Arial" w:hAnsi="Arial" w:cs="Arial"/>
          <w:sz w:val="24"/>
          <w:szCs w:val="24"/>
        </w:rPr>
        <w:t>-</w:t>
      </w:r>
      <w:r w:rsidR="006E4427" w:rsidRPr="00221D45">
        <w:rPr>
          <w:rFonts w:ascii="Arial" w:hAnsi="Arial" w:cs="Arial"/>
          <w:sz w:val="24"/>
          <w:szCs w:val="24"/>
        </w:rPr>
        <w:t xml:space="preserve">agency working shows guidance to embellish understanding and </w:t>
      </w:r>
      <w:r w:rsidR="0019221C" w:rsidRPr="00221D45">
        <w:rPr>
          <w:rFonts w:ascii="Arial" w:hAnsi="Arial" w:cs="Arial"/>
          <w:sz w:val="24"/>
          <w:szCs w:val="24"/>
        </w:rPr>
        <w:t xml:space="preserve">promulgate issues, </w:t>
      </w:r>
      <w:r w:rsidR="00AC7FAC" w:rsidRPr="00221D45">
        <w:rPr>
          <w:rFonts w:ascii="Arial" w:hAnsi="Arial" w:cs="Arial"/>
          <w:sz w:val="24"/>
          <w:szCs w:val="24"/>
        </w:rPr>
        <w:t>agencies,</w:t>
      </w:r>
      <w:r w:rsidR="0019221C" w:rsidRPr="00221D45">
        <w:rPr>
          <w:rFonts w:ascii="Arial" w:hAnsi="Arial" w:cs="Arial"/>
          <w:sz w:val="24"/>
          <w:szCs w:val="24"/>
        </w:rPr>
        <w:t xml:space="preserve"> and other professional practitioners in which will develop planning for future multi-agency advancements (Sage, </w:t>
      </w:r>
      <w:proofErr w:type="spellStart"/>
      <w:r w:rsidR="0019221C" w:rsidRPr="00221D45">
        <w:rPr>
          <w:rFonts w:ascii="Arial" w:hAnsi="Arial" w:cs="Arial"/>
          <w:sz w:val="24"/>
          <w:szCs w:val="24"/>
        </w:rPr>
        <w:t>n.d</w:t>
      </w:r>
      <w:proofErr w:type="spellEnd"/>
      <w:r w:rsidR="0019221C" w:rsidRPr="00221D45">
        <w:rPr>
          <w:rFonts w:ascii="Arial" w:hAnsi="Arial" w:cs="Arial"/>
          <w:sz w:val="24"/>
          <w:szCs w:val="24"/>
        </w:rPr>
        <w:t xml:space="preserve">). </w:t>
      </w:r>
      <w:r w:rsidR="00374EFF" w:rsidRPr="00221D45">
        <w:rPr>
          <w:rFonts w:ascii="Arial" w:hAnsi="Arial" w:cs="Arial"/>
          <w:sz w:val="24"/>
          <w:szCs w:val="24"/>
        </w:rPr>
        <w:t>However, multi-agency</w:t>
      </w:r>
      <w:r w:rsidR="00313805" w:rsidRPr="00221D45">
        <w:rPr>
          <w:rFonts w:ascii="Arial" w:hAnsi="Arial" w:cs="Arial"/>
          <w:sz w:val="24"/>
          <w:szCs w:val="24"/>
        </w:rPr>
        <w:t xml:space="preserve"> faces many challenges such as funding. F</w:t>
      </w:r>
      <w:r w:rsidR="009C6BF4" w:rsidRPr="00221D45">
        <w:rPr>
          <w:rFonts w:ascii="Arial" w:hAnsi="Arial" w:cs="Arial"/>
          <w:sz w:val="24"/>
          <w:szCs w:val="24"/>
        </w:rPr>
        <w:t>unding decisions have, in some cases, been a barrier to productive discussions on partnership working, or have been an initial obstacle that partnerships must overcome. This has been particularly apparent in partnerships with a large number of boundaries, which require financial contributions from some agencies. It has also been noted that partnerships have various levels of resources at their disposal, in terms of time and people available to work on children's protection (</w:t>
      </w:r>
      <w:r w:rsidR="00C7063D" w:rsidRPr="00221D45">
        <w:rPr>
          <w:rFonts w:ascii="Arial" w:hAnsi="Arial" w:cs="Arial"/>
          <w:sz w:val="24"/>
          <w:szCs w:val="24"/>
        </w:rPr>
        <w:t>Gov.UK, 2021).</w:t>
      </w:r>
      <w:r w:rsidR="00472A12" w:rsidRPr="00221D45">
        <w:rPr>
          <w:rFonts w:ascii="Arial" w:hAnsi="Arial" w:cs="Arial"/>
          <w:sz w:val="24"/>
          <w:szCs w:val="24"/>
        </w:rPr>
        <w:t xml:space="preserve"> Additionally,</w:t>
      </w:r>
      <w:r w:rsidR="004C5481" w:rsidRPr="00221D45">
        <w:rPr>
          <w:rFonts w:ascii="Arial" w:hAnsi="Arial" w:cs="Arial"/>
          <w:sz w:val="24"/>
          <w:szCs w:val="24"/>
        </w:rPr>
        <w:t xml:space="preserve"> </w:t>
      </w:r>
      <w:r w:rsidR="00472A12" w:rsidRPr="00221D45">
        <w:rPr>
          <w:rFonts w:ascii="Arial" w:hAnsi="Arial" w:cs="Arial"/>
          <w:sz w:val="24"/>
          <w:szCs w:val="24"/>
        </w:rPr>
        <w:t>n</w:t>
      </w:r>
      <w:r w:rsidR="009611BC" w:rsidRPr="00221D45">
        <w:rPr>
          <w:rFonts w:ascii="Arial" w:hAnsi="Arial" w:cs="Arial"/>
          <w:sz w:val="24"/>
          <w:szCs w:val="24"/>
        </w:rPr>
        <w:t xml:space="preserve">egotiation of mutually appropriate timing for managers and experts to meet can be challenging as </w:t>
      </w:r>
      <w:r w:rsidR="00460A64" w:rsidRPr="00221D45">
        <w:rPr>
          <w:rFonts w:ascii="Arial" w:hAnsi="Arial" w:cs="Arial"/>
          <w:sz w:val="24"/>
          <w:szCs w:val="24"/>
        </w:rPr>
        <w:t xml:space="preserve">they could be dealing with a hefty workload (Sage, </w:t>
      </w:r>
      <w:proofErr w:type="spellStart"/>
      <w:r w:rsidR="00460A64" w:rsidRPr="00221D45">
        <w:rPr>
          <w:rFonts w:ascii="Arial" w:hAnsi="Arial" w:cs="Arial"/>
          <w:sz w:val="24"/>
          <w:szCs w:val="24"/>
        </w:rPr>
        <w:t>n.d</w:t>
      </w:r>
      <w:proofErr w:type="spellEnd"/>
      <w:r w:rsidR="00460A64" w:rsidRPr="00221D45">
        <w:rPr>
          <w:rFonts w:ascii="Arial" w:hAnsi="Arial" w:cs="Arial"/>
          <w:sz w:val="24"/>
          <w:szCs w:val="24"/>
        </w:rPr>
        <w:t xml:space="preserve">). Along with this, </w:t>
      </w:r>
      <w:r w:rsidR="00472A12" w:rsidRPr="00221D45">
        <w:rPr>
          <w:rFonts w:ascii="Arial" w:hAnsi="Arial" w:cs="Arial"/>
          <w:sz w:val="24"/>
          <w:szCs w:val="24"/>
        </w:rPr>
        <w:t>the lack of communication can lead to a possible conflict between practitioners and could impede their work</w:t>
      </w:r>
      <w:r w:rsidR="00541072" w:rsidRPr="00221D45">
        <w:rPr>
          <w:rFonts w:ascii="Arial" w:hAnsi="Arial" w:cs="Arial"/>
          <w:sz w:val="24"/>
          <w:szCs w:val="24"/>
        </w:rPr>
        <w:t xml:space="preserve"> (Abhay, 2023).</w:t>
      </w:r>
      <w:r w:rsidR="001F226C" w:rsidRPr="00221D45">
        <w:rPr>
          <w:rFonts w:ascii="Arial" w:hAnsi="Arial" w:cs="Arial"/>
          <w:sz w:val="24"/>
          <w:szCs w:val="24"/>
        </w:rPr>
        <w:t xml:space="preserve"> Data needs to be shared more effectively to </w:t>
      </w:r>
      <w:r w:rsidR="002C5BFB" w:rsidRPr="00221D45">
        <w:rPr>
          <w:rFonts w:ascii="Arial" w:hAnsi="Arial" w:cs="Arial"/>
          <w:sz w:val="24"/>
          <w:szCs w:val="24"/>
        </w:rPr>
        <w:t xml:space="preserve">overlook the duplication of services or avoid repetition of requests for data from leading individuals </w:t>
      </w:r>
      <w:r w:rsidR="002C5BFB" w:rsidRPr="00221D45">
        <w:rPr>
          <w:rFonts w:ascii="Arial" w:hAnsi="Arial" w:cs="Arial"/>
          <w:sz w:val="24"/>
          <w:szCs w:val="24"/>
        </w:rPr>
        <w:t xml:space="preserve">(Atkinson et al., 2002). </w:t>
      </w:r>
      <w:r w:rsidR="00D1733F" w:rsidRPr="00221D45">
        <w:rPr>
          <w:rFonts w:ascii="Arial" w:hAnsi="Arial" w:cs="Arial"/>
          <w:sz w:val="24"/>
          <w:szCs w:val="24"/>
        </w:rPr>
        <w:t xml:space="preserve">According to evidence, multi-agency working </w:t>
      </w:r>
      <w:r w:rsidR="005E1B7B" w:rsidRPr="00221D45">
        <w:rPr>
          <w:rFonts w:ascii="Arial" w:hAnsi="Arial" w:cs="Arial"/>
          <w:sz w:val="24"/>
          <w:szCs w:val="24"/>
        </w:rPr>
        <w:t>is</w:t>
      </w:r>
      <w:r w:rsidR="00D1733F" w:rsidRPr="00221D45">
        <w:rPr>
          <w:rFonts w:ascii="Arial" w:hAnsi="Arial" w:cs="Arial"/>
          <w:sz w:val="24"/>
          <w:szCs w:val="24"/>
        </w:rPr>
        <w:t xml:space="preserve"> time-demanding, which suggests that it </w:t>
      </w:r>
      <w:r w:rsidR="005E1B7B" w:rsidRPr="00221D45">
        <w:rPr>
          <w:rFonts w:ascii="Arial" w:hAnsi="Arial" w:cs="Arial"/>
          <w:sz w:val="24"/>
          <w:szCs w:val="24"/>
        </w:rPr>
        <w:t>takes</w:t>
      </w:r>
      <w:r w:rsidR="00D1733F" w:rsidRPr="00221D45">
        <w:rPr>
          <w:rFonts w:ascii="Arial" w:hAnsi="Arial" w:cs="Arial"/>
          <w:sz w:val="24"/>
          <w:szCs w:val="24"/>
        </w:rPr>
        <w:t xml:space="preserve"> individuals longer to work with other agencies than </w:t>
      </w:r>
      <w:r w:rsidR="005E1B7B" w:rsidRPr="00221D45">
        <w:rPr>
          <w:rFonts w:ascii="Arial" w:hAnsi="Arial" w:cs="Arial"/>
          <w:sz w:val="24"/>
          <w:szCs w:val="24"/>
        </w:rPr>
        <w:t xml:space="preserve">it takes for </w:t>
      </w:r>
      <w:r w:rsidR="00D1733F" w:rsidRPr="00221D45">
        <w:rPr>
          <w:rFonts w:ascii="Arial" w:hAnsi="Arial" w:cs="Arial"/>
          <w:sz w:val="24"/>
          <w:szCs w:val="24"/>
        </w:rPr>
        <w:t xml:space="preserve">them to work in a </w:t>
      </w:r>
      <w:r w:rsidR="005E1B7B" w:rsidRPr="00221D45">
        <w:rPr>
          <w:rFonts w:ascii="Arial" w:hAnsi="Arial" w:cs="Arial"/>
          <w:sz w:val="24"/>
          <w:szCs w:val="24"/>
        </w:rPr>
        <w:t>singular circumstance. Therefore, time is otherwise available for those working in multi-agency environments, where many representatives have reported being under pressure</w:t>
      </w:r>
      <w:r w:rsidR="00373E44" w:rsidRPr="00221D45">
        <w:rPr>
          <w:rFonts w:ascii="Arial" w:hAnsi="Arial" w:cs="Arial"/>
          <w:sz w:val="24"/>
          <w:szCs w:val="24"/>
        </w:rPr>
        <w:t xml:space="preserve"> </w:t>
      </w:r>
      <w:r w:rsidR="00373E44" w:rsidRPr="00221D45">
        <w:rPr>
          <w:rFonts w:ascii="Arial" w:hAnsi="Arial" w:cs="Arial"/>
          <w:sz w:val="24"/>
          <w:szCs w:val="24"/>
        </w:rPr>
        <w:t>(Atkinson et al., 2002)</w:t>
      </w:r>
      <w:r w:rsidR="00373E44" w:rsidRPr="00221D45">
        <w:rPr>
          <w:rFonts w:ascii="Arial" w:hAnsi="Arial" w:cs="Arial"/>
          <w:sz w:val="24"/>
          <w:szCs w:val="24"/>
        </w:rPr>
        <w:t xml:space="preserve">. </w:t>
      </w:r>
      <w:r w:rsidR="00E26B71">
        <w:rPr>
          <w:rFonts w:ascii="Arial" w:hAnsi="Arial" w:cs="Arial"/>
          <w:sz w:val="24"/>
          <w:szCs w:val="24"/>
        </w:rPr>
        <w:t xml:space="preserve">The development for future multi-agency schemes includes accounting for various cultures and working practices for individual agencies and identifying points of divergence along with zones of </w:t>
      </w:r>
      <w:r w:rsidR="00394D4C">
        <w:rPr>
          <w:rFonts w:ascii="Arial" w:hAnsi="Arial" w:cs="Arial"/>
          <w:sz w:val="24"/>
          <w:szCs w:val="24"/>
        </w:rPr>
        <w:t xml:space="preserve">integrity. </w:t>
      </w:r>
      <w:r w:rsidR="002E7C49">
        <w:rPr>
          <w:rFonts w:ascii="Arial" w:hAnsi="Arial" w:cs="Arial"/>
          <w:sz w:val="24"/>
          <w:szCs w:val="24"/>
        </w:rPr>
        <w:t>Improvement of dealing with capacities and capabilities of multiple agency teams, from frontline practitioners to strategic policies needs to be assessed</w:t>
      </w:r>
      <w:r w:rsidR="002E7C49" w:rsidRPr="002E7C49">
        <w:rPr>
          <w:rFonts w:ascii="Arial" w:hAnsi="Arial" w:cs="Arial"/>
          <w:sz w:val="24"/>
          <w:szCs w:val="24"/>
        </w:rPr>
        <w:t xml:space="preserve"> (</w:t>
      </w:r>
      <w:r w:rsidR="002E7C49" w:rsidRPr="002E7C49">
        <w:rPr>
          <w:rFonts w:ascii="Arial" w:hAnsi="Arial" w:cs="Arial"/>
          <w:sz w:val="24"/>
          <w:szCs w:val="24"/>
        </w:rPr>
        <w:t>British Journal of General Practice</w:t>
      </w:r>
      <w:r w:rsidR="002E7C49" w:rsidRPr="002E7C49">
        <w:rPr>
          <w:rFonts w:ascii="Arial" w:hAnsi="Arial" w:cs="Arial"/>
          <w:sz w:val="24"/>
          <w:szCs w:val="24"/>
        </w:rPr>
        <w:t>, 2022).</w:t>
      </w:r>
    </w:p>
    <w:p w14:paraId="35F8222E" w14:textId="77777777" w:rsidR="00A22A7B" w:rsidRPr="00221D45" w:rsidRDefault="00A22A7B" w:rsidP="00D1733F">
      <w:pPr>
        <w:rPr>
          <w:rFonts w:ascii="Arial" w:hAnsi="Arial" w:cs="Arial"/>
          <w:sz w:val="24"/>
          <w:szCs w:val="24"/>
        </w:rPr>
      </w:pPr>
    </w:p>
    <w:p w14:paraId="3BDC9526" w14:textId="5D1592F6" w:rsidR="00A22A7B" w:rsidRDefault="00A22A7B" w:rsidP="00A30B09">
      <w:pPr>
        <w:rPr>
          <w:rFonts w:ascii="Arial" w:hAnsi="Arial" w:cs="Arial"/>
          <w:sz w:val="24"/>
          <w:szCs w:val="24"/>
        </w:rPr>
      </w:pPr>
      <w:r w:rsidRPr="00221D45">
        <w:rPr>
          <w:rFonts w:ascii="Arial" w:hAnsi="Arial" w:cs="Arial"/>
          <w:sz w:val="24"/>
          <w:szCs w:val="24"/>
        </w:rPr>
        <w:t xml:space="preserve">To conclude this essay looks in depth of the meaning of safeguarding and child protection and has identified that “safeguarding prevents, while </w:t>
      </w:r>
      <w:r w:rsidR="006639EF">
        <w:rPr>
          <w:rFonts w:ascii="Arial" w:hAnsi="Arial" w:cs="Arial"/>
          <w:sz w:val="24"/>
          <w:szCs w:val="24"/>
        </w:rPr>
        <w:t xml:space="preserve">child protection </w:t>
      </w:r>
      <w:r w:rsidR="00A30B09" w:rsidRPr="00221D45">
        <w:rPr>
          <w:rFonts w:ascii="Arial" w:hAnsi="Arial" w:cs="Arial"/>
          <w:sz w:val="24"/>
          <w:szCs w:val="24"/>
        </w:rPr>
        <w:t>protects” (</w:t>
      </w:r>
      <w:r w:rsidRPr="00221D45">
        <w:rPr>
          <w:rFonts w:ascii="Arial" w:hAnsi="Arial" w:cs="Arial"/>
          <w:sz w:val="24"/>
          <w:szCs w:val="24"/>
        </w:rPr>
        <w:t xml:space="preserve">Blaine, 2021). </w:t>
      </w:r>
      <w:r w:rsidR="00A30B09" w:rsidRPr="00221D45">
        <w:rPr>
          <w:rFonts w:ascii="Arial" w:hAnsi="Arial" w:cs="Arial"/>
          <w:sz w:val="24"/>
          <w:szCs w:val="24"/>
        </w:rPr>
        <w:t xml:space="preserve">It is evident that schools have a critical role to keep children and young people safe, </w:t>
      </w:r>
      <w:r w:rsidR="001C7A9B">
        <w:rPr>
          <w:rFonts w:ascii="Arial" w:hAnsi="Arial" w:cs="Arial"/>
          <w:sz w:val="24"/>
          <w:szCs w:val="24"/>
        </w:rPr>
        <w:t xml:space="preserve">while </w:t>
      </w:r>
      <w:r w:rsidR="00A30B09" w:rsidRPr="00221D45">
        <w:rPr>
          <w:rFonts w:ascii="Arial" w:hAnsi="Arial" w:cs="Arial"/>
          <w:sz w:val="24"/>
          <w:szCs w:val="24"/>
        </w:rPr>
        <w:t>clear policies and procedures are in place for school staff to follow to ensure that children receive the best support possible if they are in danger.</w:t>
      </w:r>
      <w:r w:rsidR="003872F8">
        <w:rPr>
          <w:rFonts w:ascii="Arial" w:hAnsi="Arial" w:cs="Arial"/>
          <w:sz w:val="24"/>
          <w:szCs w:val="24"/>
        </w:rPr>
        <w:t xml:space="preserve"> The safety of children online is to the same degree as the importance of keeping children safe in the real world. Online is a fantastic way to keep in touch with friends and family, access entertainment and can support pupils with learning (Hwb, </w:t>
      </w:r>
      <w:proofErr w:type="spellStart"/>
      <w:r w:rsidR="003872F8">
        <w:rPr>
          <w:rFonts w:ascii="Arial" w:hAnsi="Arial" w:cs="Arial"/>
          <w:sz w:val="24"/>
          <w:szCs w:val="24"/>
        </w:rPr>
        <w:t>n.d</w:t>
      </w:r>
      <w:proofErr w:type="spellEnd"/>
      <w:r w:rsidR="003872F8">
        <w:rPr>
          <w:rFonts w:ascii="Arial" w:hAnsi="Arial" w:cs="Arial"/>
          <w:sz w:val="24"/>
          <w:szCs w:val="24"/>
        </w:rPr>
        <w:t>). Schools have the</w:t>
      </w:r>
      <w:r w:rsidR="00EF56BA">
        <w:rPr>
          <w:rFonts w:ascii="Arial" w:hAnsi="Arial" w:cs="Arial"/>
          <w:sz w:val="24"/>
          <w:szCs w:val="24"/>
        </w:rPr>
        <w:t xml:space="preserve"> responsibility to teach young people about staying safe online and what risks the internet can cause. </w:t>
      </w:r>
      <w:r w:rsidR="00675B75">
        <w:rPr>
          <w:rFonts w:ascii="Arial" w:hAnsi="Arial" w:cs="Arial"/>
          <w:sz w:val="24"/>
          <w:szCs w:val="24"/>
        </w:rPr>
        <w:t>As multi agency is they main element of productive safeguarding,</w:t>
      </w:r>
      <w:r w:rsidR="00BF2DF0">
        <w:rPr>
          <w:rFonts w:ascii="Arial" w:hAnsi="Arial" w:cs="Arial"/>
          <w:sz w:val="24"/>
          <w:szCs w:val="24"/>
        </w:rPr>
        <w:t xml:space="preserve"> the importance of</w:t>
      </w:r>
      <w:r w:rsidR="00EF56BA">
        <w:rPr>
          <w:rFonts w:ascii="Arial" w:hAnsi="Arial" w:cs="Arial"/>
          <w:sz w:val="24"/>
          <w:szCs w:val="24"/>
        </w:rPr>
        <w:t xml:space="preserve"> </w:t>
      </w:r>
      <w:r w:rsidR="00BF2DF0">
        <w:rPr>
          <w:rFonts w:ascii="Arial" w:hAnsi="Arial" w:cs="Arial"/>
          <w:sz w:val="24"/>
          <w:szCs w:val="24"/>
        </w:rPr>
        <w:t>multi-agency working is evident as it’s a positive approach to support children and young people along with their families who are at risk of harm with professionals from various organisations co-operating</w:t>
      </w:r>
      <w:r w:rsidR="00BF2DF0" w:rsidRPr="00221D45">
        <w:rPr>
          <w:rFonts w:ascii="Arial" w:hAnsi="Arial" w:cs="Arial"/>
          <w:sz w:val="24"/>
          <w:szCs w:val="24"/>
        </w:rPr>
        <w:t xml:space="preserve"> (Dixon et al., 2022)</w:t>
      </w:r>
      <w:r w:rsidR="007E5BDB">
        <w:rPr>
          <w:rFonts w:ascii="Arial" w:hAnsi="Arial" w:cs="Arial"/>
          <w:sz w:val="24"/>
          <w:szCs w:val="24"/>
        </w:rPr>
        <w:t>.</w:t>
      </w:r>
      <w:r w:rsidR="001C7A9B">
        <w:rPr>
          <w:rFonts w:ascii="Arial" w:hAnsi="Arial" w:cs="Arial"/>
          <w:sz w:val="24"/>
          <w:szCs w:val="24"/>
        </w:rPr>
        <w:t xml:space="preserve"> </w:t>
      </w:r>
      <w:r w:rsidR="009A0A3B">
        <w:rPr>
          <w:rFonts w:ascii="Arial" w:hAnsi="Arial" w:cs="Arial"/>
          <w:sz w:val="24"/>
          <w:szCs w:val="24"/>
        </w:rPr>
        <w:t>I</w:t>
      </w:r>
      <w:r w:rsidR="00675B75">
        <w:rPr>
          <w:rFonts w:ascii="Arial" w:hAnsi="Arial" w:cs="Arial"/>
          <w:sz w:val="24"/>
          <w:szCs w:val="24"/>
        </w:rPr>
        <w:t xml:space="preserve">t can be seen that there are many benefits of multi-agency support such as </w:t>
      </w:r>
      <w:r w:rsidR="00675B75" w:rsidRPr="00221D45">
        <w:rPr>
          <w:rFonts w:ascii="Arial" w:hAnsi="Arial" w:cs="Arial"/>
          <w:sz w:val="24"/>
          <w:szCs w:val="24"/>
        </w:rPr>
        <w:t xml:space="preserve">multi-agency working offers a greater perception or focus to working practice in which leads to developed and improved results for children and young people, with the help of co-ordinating services which results in better relationships, enhanced </w:t>
      </w:r>
      <w:r w:rsidR="00675B75" w:rsidRPr="00221D45">
        <w:rPr>
          <w:rFonts w:ascii="Arial" w:hAnsi="Arial" w:cs="Arial"/>
          <w:sz w:val="24"/>
          <w:szCs w:val="24"/>
        </w:rPr>
        <w:lastRenderedPageBreak/>
        <w:t>referrals, and the realisation of importance of joint aims</w:t>
      </w:r>
      <w:r w:rsidR="00675B75">
        <w:rPr>
          <w:rFonts w:ascii="Arial" w:hAnsi="Arial" w:cs="Arial"/>
          <w:sz w:val="24"/>
          <w:szCs w:val="24"/>
        </w:rPr>
        <w:t xml:space="preserve"> (Sage, </w:t>
      </w:r>
      <w:proofErr w:type="spellStart"/>
      <w:r w:rsidR="00675B75">
        <w:rPr>
          <w:rFonts w:ascii="Arial" w:hAnsi="Arial" w:cs="Arial"/>
          <w:sz w:val="24"/>
          <w:szCs w:val="24"/>
        </w:rPr>
        <w:t>n.d</w:t>
      </w:r>
      <w:proofErr w:type="spellEnd"/>
      <w:r w:rsidR="00675B75">
        <w:rPr>
          <w:rFonts w:ascii="Arial" w:hAnsi="Arial" w:cs="Arial"/>
          <w:sz w:val="24"/>
          <w:szCs w:val="24"/>
        </w:rPr>
        <w:t xml:space="preserve">), Conversely, there are challenges that multi-agency workers are faced with, in particular funding. Due to poor funding, there is a barrier to productive conversations in collaboration with others, it is a hurdle that partnerships must conquer. This has been particularly </w:t>
      </w:r>
      <w:r w:rsidR="00BF2DF0">
        <w:rPr>
          <w:rFonts w:ascii="Arial" w:hAnsi="Arial" w:cs="Arial"/>
          <w:sz w:val="24"/>
          <w:szCs w:val="24"/>
        </w:rPr>
        <w:t xml:space="preserve">noticeable in partnerships with majority of boundaries, which entails financial contributions from certain agencies. It’s tricky to find suitable resources to support children, young </w:t>
      </w:r>
      <w:r w:rsidR="003872F8">
        <w:rPr>
          <w:rFonts w:ascii="Arial" w:hAnsi="Arial" w:cs="Arial"/>
          <w:sz w:val="24"/>
          <w:szCs w:val="24"/>
        </w:rPr>
        <w:t>people,</w:t>
      </w:r>
      <w:r w:rsidR="00BF2DF0">
        <w:rPr>
          <w:rFonts w:ascii="Arial" w:hAnsi="Arial" w:cs="Arial"/>
          <w:sz w:val="24"/>
          <w:szCs w:val="24"/>
        </w:rPr>
        <w:t xml:space="preserve"> and their families due to the poor funding </w:t>
      </w:r>
      <w:r w:rsidR="00BF2DF0" w:rsidRPr="00221D45">
        <w:rPr>
          <w:rFonts w:ascii="Arial" w:hAnsi="Arial" w:cs="Arial"/>
          <w:sz w:val="24"/>
          <w:szCs w:val="24"/>
        </w:rPr>
        <w:t>(Gov.UK, 2021).</w:t>
      </w:r>
      <w:r w:rsidR="00BF2DF0">
        <w:rPr>
          <w:rFonts w:ascii="Arial" w:hAnsi="Arial" w:cs="Arial"/>
          <w:sz w:val="24"/>
          <w:szCs w:val="24"/>
        </w:rPr>
        <w:t xml:space="preserve"> </w:t>
      </w:r>
      <w:r w:rsidR="00FC4058">
        <w:rPr>
          <w:rFonts w:ascii="Arial" w:hAnsi="Arial" w:cs="Arial"/>
          <w:sz w:val="24"/>
          <w:szCs w:val="24"/>
        </w:rPr>
        <w:t xml:space="preserve">Future developments of multi-agency working includes accounting for different cultures and noticing points of divergence in conjunction with zones of integrity. Not to mention, the importance of dealing with capacities and capabilities to avoid stress for all staff working in the multi-agency sector. </w:t>
      </w:r>
    </w:p>
    <w:p w14:paraId="6C6E246D" w14:textId="77777777" w:rsidR="00675B75" w:rsidRDefault="00675B75" w:rsidP="00A30B09">
      <w:pPr>
        <w:rPr>
          <w:rFonts w:ascii="Arial" w:hAnsi="Arial" w:cs="Arial"/>
          <w:sz w:val="24"/>
          <w:szCs w:val="24"/>
        </w:rPr>
      </w:pPr>
    </w:p>
    <w:p w14:paraId="500FE5FA" w14:textId="77777777" w:rsidR="005F72F0" w:rsidRDefault="005F72F0" w:rsidP="00A30B09">
      <w:pPr>
        <w:rPr>
          <w:rFonts w:ascii="Arial" w:hAnsi="Arial" w:cs="Arial"/>
          <w:sz w:val="24"/>
          <w:szCs w:val="24"/>
        </w:rPr>
      </w:pPr>
    </w:p>
    <w:p w14:paraId="298B8027" w14:textId="77777777" w:rsidR="001F226C" w:rsidRPr="00221D45" w:rsidRDefault="001F226C">
      <w:pPr>
        <w:spacing w:after="160" w:line="259" w:lineRule="auto"/>
        <w:rPr>
          <w:rFonts w:ascii="Arial" w:hAnsi="Arial" w:cs="Arial"/>
          <w:b/>
          <w:bCs/>
          <w:color w:val="323E48"/>
          <w:sz w:val="24"/>
          <w:szCs w:val="24"/>
          <w:shd w:val="clear" w:color="auto" w:fill="FFFFFF"/>
        </w:rPr>
      </w:pPr>
    </w:p>
    <w:p w14:paraId="2D60977A" w14:textId="77777777" w:rsidR="00920908" w:rsidRDefault="00920908">
      <w:pPr>
        <w:rPr>
          <w:rFonts w:ascii="Helvetica" w:hAnsi="Helvetica"/>
          <w:b/>
          <w:bCs/>
          <w:color w:val="333333"/>
          <w:sz w:val="22"/>
          <w:szCs w:val="22"/>
          <w:u w:val="single"/>
          <w:shd w:val="clear" w:color="auto" w:fill="FFFFFF"/>
        </w:rPr>
      </w:pPr>
    </w:p>
    <w:p w14:paraId="2CF6A89F" w14:textId="77777777" w:rsidR="00920908" w:rsidRDefault="00920908">
      <w:pPr>
        <w:rPr>
          <w:rFonts w:ascii="Helvetica" w:hAnsi="Helvetica"/>
          <w:b/>
          <w:bCs/>
          <w:color w:val="333333"/>
          <w:sz w:val="22"/>
          <w:szCs w:val="22"/>
          <w:u w:val="single"/>
          <w:shd w:val="clear" w:color="auto" w:fill="FFFFFF"/>
        </w:rPr>
      </w:pPr>
    </w:p>
    <w:p w14:paraId="26024736" w14:textId="77777777" w:rsidR="00920908" w:rsidRDefault="00920908">
      <w:pPr>
        <w:rPr>
          <w:rFonts w:ascii="Helvetica" w:hAnsi="Helvetica"/>
          <w:b/>
          <w:bCs/>
          <w:color w:val="333333"/>
          <w:sz w:val="22"/>
          <w:szCs w:val="22"/>
          <w:u w:val="single"/>
          <w:shd w:val="clear" w:color="auto" w:fill="FFFFFF"/>
        </w:rPr>
      </w:pPr>
    </w:p>
    <w:p w14:paraId="074B2484" w14:textId="77777777" w:rsidR="00920908" w:rsidRDefault="00920908">
      <w:pPr>
        <w:rPr>
          <w:rFonts w:ascii="Helvetica" w:hAnsi="Helvetica"/>
          <w:b/>
          <w:bCs/>
          <w:color w:val="333333"/>
          <w:sz w:val="22"/>
          <w:szCs w:val="22"/>
          <w:u w:val="single"/>
          <w:shd w:val="clear" w:color="auto" w:fill="FFFFFF"/>
        </w:rPr>
      </w:pPr>
    </w:p>
    <w:p w14:paraId="56665027" w14:textId="77777777" w:rsidR="00920908" w:rsidRDefault="00920908">
      <w:pPr>
        <w:rPr>
          <w:rFonts w:ascii="Helvetica" w:hAnsi="Helvetica"/>
          <w:b/>
          <w:bCs/>
          <w:color w:val="333333"/>
          <w:sz w:val="22"/>
          <w:szCs w:val="22"/>
          <w:u w:val="single"/>
          <w:shd w:val="clear" w:color="auto" w:fill="FFFFFF"/>
        </w:rPr>
      </w:pPr>
    </w:p>
    <w:p w14:paraId="45F6606B" w14:textId="77777777" w:rsidR="00920908" w:rsidRDefault="00920908">
      <w:pPr>
        <w:rPr>
          <w:rFonts w:ascii="Helvetica" w:hAnsi="Helvetica"/>
          <w:b/>
          <w:bCs/>
          <w:color w:val="333333"/>
          <w:sz w:val="22"/>
          <w:szCs w:val="22"/>
          <w:u w:val="single"/>
          <w:shd w:val="clear" w:color="auto" w:fill="FFFFFF"/>
        </w:rPr>
      </w:pPr>
    </w:p>
    <w:p w14:paraId="2F7E2912" w14:textId="77777777" w:rsidR="00920908" w:rsidRDefault="00920908">
      <w:pPr>
        <w:rPr>
          <w:rFonts w:ascii="Helvetica" w:hAnsi="Helvetica"/>
          <w:b/>
          <w:bCs/>
          <w:color w:val="333333"/>
          <w:sz w:val="22"/>
          <w:szCs w:val="22"/>
          <w:u w:val="single"/>
          <w:shd w:val="clear" w:color="auto" w:fill="FFFFFF"/>
        </w:rPr>
      </w:pPr>
    </w:p>
    <w:p w14:paraId="3FF9D4A8" w14:textId="77777777" w:rsidR="00920908" w:rsidRDefault="00920908">
      <w:pPr>
        <w:rPr>
          <w:rFonts w:ascii="Helvetica" w:hAnsi="Helvetica"/>
          <w:b/>
          <w:bCs/>
          <w:color w:val="333333"/>
          <w:sz w:val="22"/>
          <w:szCs w:val="22"/>
          <w:u w:val="single"/>
          <w:shd w:val="clear" w:color="auto" w:fill="FFFFFF"/>
        </w:rPr>
      </w:pPr>
    </w:p>
    <w:p w14:paraId="7673D456" w14:textId="77777777" w:rsidR="00920908" w:rsidRDefault="00920908">
      <w:pPr>
        <w:rPr>
          <w:rFonts w:ascii="Helvetica" w:hAnsi="Helvetica"/>
          <w:b/>
          <w:bCs/>
          <w:color w:val="333333"/>
          <w:sz w:val="22"/>
          <w:szCs w:val="22"/>
          <w:u w:val="single"/>
          <w:shd w:val="clear" w:color="auto" w:fill="FFFFFF"/>
        </w:rPr>
      </w:pPr>
    </w:p>
    <w:p w14:paraId="783779FD" w14:textId="77777777" w:rsidR="00920908" w:rsidRDefault="00920908">
      <w:pPr>
        <w:rPr>
          <w:rFonts w:ascii="Helvetica" w:hAnsi="Helvetica"/>
          <w:b/>
          <w:bCs/>
          <w:color w:val="333333"/>
          <w:sz w:val="22"/>
          <w:szCs w:val="22"/>
          <w:u w:val="single"/>
          <w:shd w:val="clear" w:color="auto" w:fill="FFFFFF"/>
        </w:rPr>
      </w:pPr>
    </w:p>
    <w:p w14:paraId="2D9EE23E" w14:textId="77777777" w:rsidR="000538A1" w:rsidRDefault="000538A1">
      <w:pPr>
        <w:rPr>
          <w:rFonts w:ascii="Helvetica" w:hAnsi="Helvetica"/>
          <w:b/>
          <w:bCs/>
          <w:color w:val="333333"/>
          <w:sz w:val="22"/>
          <w:szCs w:val="22"/>
          <w:u w:val="single"/>
          <w:shd w:val="clear" w:color="auto" w:fill="FFFFFF"/>
        </w:rPr>
      </w:pPr>
    </w:p>
    <w:p w14:paraId="14D276A5" w14:textId="77777777" w:rsidR="0009520F" w:rsidRDefault="0009520F">
      <w:pPr>
        <w:rPr>
          <w:rFonts w:ascii="Helvetica" w:hAnsi="Helvetica"/>
          <w:b/>
          <w:bCs/>
          <w:color w:val="333333"/>
          <w:sz w:val="22"/>
          <w:szCs w:val="22"/>
          <w:u w:val="single"/>
          <w:shd w:val="clear" w:color="auto" w:fill="FFFFFF"/>
        </w:rPr>
      </w:pPr>
    </w:p>
    <w:p w14:paraId="4BC707F4" w14:textId="77777777" w:rsidR="0009520F" w:rsidRDefault="0009520F">
      <w:pPr>
        <w:rPr>
          <w:rFonts w:ascii="Helvetica" w:hAnsi="Helvetica"/>
          <w:b/>
          <w:bCs/>
          <w:color w:val="333333"/>
          <w:sz w:val="22"/>
          <w:szCs w:val="22"/>
          <w:u w:val="single"/>
          <w:shd w:val="clear" w:color="auto" w:fill="FFFFFF"/>
        </w:rPr>
      </w:pPr>
    </w:p>
    <w:p w14:paraId="7C6BE843" w14:textId="77777777" w:rsidR="0009520F" w:rsidRDefault="0009520F">
      <w:pPr>
        <w:rPr>
          <w:rFonts w:ascii="Helvetica" w:hAnsi="Helvetica"/>
          <w:b/>
          <w:bCs/>
          <w:color w:val="333333"/>
          <w:sz w:val="22"/>
          <w:szCs w:val="22"/>
          <w:u w:val="single"/>
          <w:shd w:val="clear" w:color="auto" w:fill="FFFFFF"/>
        </w:rPr>
      </w:pPr>
    </w:p>
    <w:p w14:paraId="51D7E66A" w14:textId="77777777" w:rsidR="0009520F" w:rsidRDefault="0009520F">
      <w:pPr>
        <w:rPr>
          <w:rFonts w:ascii="Helvetica" w:hAnsi="Helvetica"/>
          <w:b/>
          <w:bCs/>
          <w:color w:val="333333"/>
          <w:sz w:val="22"/>
          <w:szCs w:val="22"/>
          <w:u w:val="single"/>
          <w:shd w:val="clear" w:color="auto" w:fill="FFFFFF"/>
        </w:rPr>
      </w:pPr>
    </w:p>
    <w:p w14:paraId="79CCA99D" w14:textId="77777777" w:rsidR="0009520F" w:rsidRDefault="0009520F">
      <w:pPr>
        <w:rPr>
          <w:rFonts w:ascii="Helvetica" w:hAnsi="Helvetica"/>
          <w:b/>
          <w:bCs/>
          <w:color w:val="333333"/>
          <w:sz w:val="22"/>
          <w:szCs w:val="22"/>
          <w:u w:val="single"/>
          <w:shd w:val="clear" w:color="auto" w:fill="FFFFFF"/>
        </w:rPr>
      </w:pPr>
    </w:p>
    <w:p w14:paraId="32EF27F3" w14:textId="77777777" w:rsidR="0009520F" w:rsidRDefault="0009520F">
      <w:pPr>
        <w:rPr>
          <w:rFonts w:ascii="Helvetica" w:hAnsi="Helvetica"/>
          <w:b/>
          <w:bCs/>
          <w:color w:val="333333"/>
          <w:sz w:val="22"/>
          <w:szCs w:val="22"/>
          <w:u w:val="single"/>
          <w:shd w:val="clear" w:color="auto" w:fill="FFFFFF"/>
        </w:rPr>
      </w:pPr>
    </w:p>
    <w:p w14:paraId="6EEDEE1E" w14:textId="77777777" w:rsidR="0009520F" w:rsidRDefault="0009520F">
      <w:pPr>
        <w:rPr>
          <w:rFonts w:ascii="Helvetica" w:hAnsi="Helvetica"/>
          <w:b/>
          <w:bCs/>
          <w:color w:val="333333"/>
          <w:sz w:val="22"/>
          <w:szCs w:val="22"/>
          <w:u w:val="single"/>
          <w:shd w:val="clear" w:color="auto" w:fill="FFFFFF"/>
        </w:rPr>
      </w:pPr>
    </w:p>
    <w:p w14:paraId="58F1C47A" w14:textId="77777777" w:rsidR="0009520F" w:rsidRDefault="0009520F">
      <w:pPr>
        <w:rPr>
          <w:rFonts w:ascii="Helvetica" w:hAnsi="Helvetica"/>
          <w:b/>
          <w:bCs/>
          <w:color w:val="333333"/>
          <w:sz w:val="22"/>
          <w:szCs w:val="22"/>
          <w:u w:val="single"/>
          <w:shd w:val="clear" w:color="auto" w:fill="FFFFFF"/>
        </w:rPr>
      </w:pPr>
    </w:p>
    <w:p w14:paraId="2300DF90" w14:textId="77777777" w:rsidR="0009520F" w:rsidRDefault="0009520F">
      <w:pPr>
        <w:rPr>
          <w:rFonts w:ascii="Helvetica" w:hAnsi="Helvetica"/>
          <w:b/>
          <w:bCs/>
          <w:color w:val="333333"/>
          <w:sz w:val="22"/>
          <w:szCs w:val="22"/>
          <w:u w:val="single"/>
          <w:shd w:val="clear" w:color="auto" w:fill="FFFFFF"/>
        </w:rPr>
      </w:pPr>
    </w:p>
    <w:p w14:paraId="0F2A512B" w14:textId="77777777" w:rsidR="0009520F" w:rsidRDefault="0009520F">
      <w:pPr>
        <w:rPr>
          <w:rFonts w:ascii="Helvetica" w:hAnsi="Helvetica"/>
          <w:b/>
          <w:bCs/>
          <w:color w:val="333333"/>
          <w:sz w:val="22"/>
          <w:szCs w:val="22"/>
          <w:u w:val="single"/>
          <w:shd w:val="clear" w:color="auto" w:fill="FFFFFF"/>
        </w:rPr>
      </w:pPr>
    </w:p>
    <w:p w14:paraId="600D7DC9" w14:textId="77777777" w:rsidR="0009520F" w:rsidRDefault="0009520F">
      <w:pPr>
        <w:rPr>
          <w:rFonts w:ascii="Helvetica" w:hAnsi="Helvetica"/>
          <w:b/>
          <w:bCs/>
          <w:color w:val="333333"/>
          <w:sz w:val="22"/>
          <w:szCs w:val="22"/>
          <w:u w:val="single"/>
          <w:shd w:val="clear" w:color="auto" w:fill="FFFFFF"/>
        </w:rPr>
      </w:pPr>
    </w:p>
    <w:p w14:paraId="7D0CCB81" w14:textId="77777777" w:rsidR="0009520F" w:rsidRDefault="0009520F">
      <w:pPr>
        <w:rPr>
          <w:rFonts w:ascii="Helvetica" w:hAnsi="Helvetica"/>
          <w:b/>
          <w:bCs/>
          <w:color w:val="333333"/>
          <w:sz w:val="22"/>
          <w:szCs w:val="22"/>
          <w:u w:val="single"/>
          <w:shd w:val="clear" w:color="auto" w:fill="FFFFFF"/>
        </w:rPr>
      </w:pPr>
    </w:p>
    <w:p w14:paraId="58BE28CE" w14:textId="77777777" w:rsidR="0009520F" w:rsidRDefault="0009520F">
      <w:pPr>
        <w:rPr>
          <w:rFonts w:ascii="Helvetica" w:hAnsi="Helvetica"/>
          <w:b/>
          <w:bCs/>
          <w:color w:val="333333"/>
          <w:sz w:val="22"/>
          <w:szCs w:val="22"/>
          <w:u w:val="single"/>
          <w:shd w:val="clear" w:color="auto" w:fill="FFFFFF"/>
        </w:rPr>
      </w:pPr>
    </w:p>
    <w:p w14:paraId="61C62C27" w14:textId="77777777" w:rsidR="0009520F" w:rsidRDefault="0009520F">
      <w:pPr>
        <w:rPr>
          <w:rFonts w:ascii="Helvetica" w:hAnsi="Helvetica"/>
          <w:b/>
          <w:bCs/>
          <w:color w:val="333333"/>
          <w:sz w:val="22"/>
          <w:szCs w:val="22"/>
          <w:u w:val="single"/>
          <w:shd w:val="clear" w:color="auto" w:fill="FFFFFF"/>
        </w:rPr>
      </w:pPr>
    </w:p>
    <w:p w14:paraId="229123C6" w14:textId="77777777" w:rsidR="0009520F" w:rsidRDefault="0009520F">
      <w:pPr>
        <w:rPr>
          <w:rFonts w:ascii="Helvetica" w:hAnsi="Helvetica"/>
          <w:b/>
          <w:bCs/>
          <w:color w:val="333333"/>
          <w:sz w:val="22"/>
          <w:szCs w:val="22"/>
          <w:u w:val="single"/>
          <w:shd w:val="clear" w:color="auto" w:fill="FFFFFF"/>
        </w:rPr>
      </w:pPr>
    </w:p>
    <w:p w14:paraId="2ED5FDE1" w14:textId="77777777" w:rsidR="0009520F" w:rsidRDefault="0009520F">
      <w:pPr>
        <w:rPr>
          <w:rFonts w:ascii="Helvetica" w:hAnsi="Helvetica"/>
          <w:b/>
          <w:bCs/>
          <w:color w:val="333333"/>
          <w:sz w:val="22"/>
          <w:szCs w:val="22"/>
          <w:u w:val="single"/>
          <w:shd w:val="clear" w:color="auto" w:fill="FFFFFF"/>
        </w:rPr>
      </w:pPr>
    </w:p>
    <w:p w14:paraId="6A0CC9AD" w14:textId="77777777" w:rsidR="0009520F" w:rsidRDefault="0009520F">
      <w:pPr>
        <w:rPr>
          <w:rFonts w:ascii="Helvetica" w:hAnsi="Helvetica"/>
          <w:b/>
          <w:bCs/>
          <w:color w:val="333333"/>
          <w:sz w:val="22"/>
          <w:szCs w:val="22"/>
          <w:u w:val="single"/>
          <w:shd w:val="clear" w:color="auto" w:fill="FFFFFF"/>
        </w:rPr>
      </w:pPr>
    </w:p>
    <w:p w14:paraId="682F0CA8" w14:textId="77777777" w:rsidR="0009520F" w:rsidRDefault="0009520F">
      <w:pPr>
        <w:rPr>
          <w:rFonts w:ascii="Helvetica" w:hAnsi="Helvetica"/>
          <w:b/>
          <w:bCs/>
          <w:color w:val="333333"/>
          <w:sz w:val="22"/>
          <w:szCs w:val="22"/>
          <w:u w:val="single"/>
          <w:shd w:val="clear" w:color="auto" w:fill="FFFFFF"/>
        </w:rPr>
      </w:pPr>
    </w:p>
    <w:p w14:paraId="1A66CE69" w14:textId="77777777" w:rsidR="0009520F" w:rsidRDefault="0009520F">
      <w:pPr>
        <w:rPr>
          <w:rFonts w:ascii="Helvetica" w:hAnsi="Helvetica"/>
          <w:b/>
          <w:bCs/>
          <w:color w:val="333333"/>
          <w:sz w:val="22"/>
          <w:szCs w:val="22"/>
          <w:u w:val="single"/>
          <w:shd w:val="clear" w:color="auto" w:fill="FFFFFF"/>
        </w:rPr>
      </w:pPr>
    </w:p>
    <w:p w14:paraId="006D2EAE" w14:textId="77777777" w:rsidR="0009520F" w:rsidRDefault="0009520F">
      <w:pPr>
        <w:rPr>
          <w:rFonts w:ascii="Helvetica" w:hAnsi="Helvetica"/>
          <w:b/>
          <w:bCs/>
          <w:color w:val="333333"/>
          <w:sz w:val="22"/>
          <w:szCs w:val="22"/>
          <w:u w:val="single"/>
          <w:shd w:val="clear" w:color="auto" w:fill="FFFFFF"/>
        </w:rPr>
      </w:pPr>
    </w:p>
    <w:p w14:paraId="79B55B9C" w14:textId="77777777" w:rsidR="0009520F" w:rsidRDefault="0009520F">
      <w:pPr>
        <w:rPr>
          <w:rFonts w:ascii="Helvetica" w:hAnsi="Helvetica"/>
          <w:b/>
          <w:bCs/>
          <w:color w:val="333333"/>
          <w:sz w:val="22"/>
          <w:szCs w:val="22"/>
          <w:u w:val="single"/>
          <w:shd w:val="clear" w:color="auto" w:fill="FFFFFF"/>
        </w:rPr>
      </w:pPr>
    </w:p>
    <w:p w14:paraId="376F2828" w14:textId="77777777" w:rsidR="0009520F" w:rsidRDefault="0009520F">
      <w:pPr>
        <w:rPr>
          <w:rFonts w:ascii="Helvetica" w:hAnsi="Helvetica"/>
          <w:b/>
          <w:bCs/>
          <w:color w:val="333333"/>
          <w:sz w:val="22"/>
          <w:szCs w:val="22"/>
          <w:u w:val="single"/>
          <w:shd w:val="clear" w:color="auto" w:fill="FFFFFF"/>
        </w:rPr>
      </w:pPr>
    </w:p>
    <w:p w14:paraId="2956AAC4" w14:textId="77777777" w:rsidR="0009520F" w:rsidRDefault="0009520F">
      <w:pPr>
        <w:rPr>
          <w:rFonts w:ascii="Helvetica" w:hAnsi="Helvetica"/>
          <w:b/>
          <w:bCs/>
          <w:color w:val="333333"/>
          <w:sz w:val="22"/>
          <w:szCs w:val="22"/>
          <w:u w:val="single"/>
          <w:shd w:val="clear" w:color="auto" w:fill="FFFFFF"/>
        </w:rPr>
      </w:pPr>
    </w:p>
    <w:p w14:paraId="02D918A6" w14:textId="77777777" w:rsidR="0009520F" w:rsidRDefault="0009520F">
      <w:pPr>
        <w:rPr>
          <w:rFonts w:ascii="Helvetica" w:hAnsi="Helvetica"/>
          <w:b/>
          <w:bCs/>
          <w:color w:val="333333"/>
          <w:sz w:val="22"/>
          <w:szCs w:val="22"/>
          <w:u w:val="single"/>
          <w:shd w:val="clear" w:color="auto" w:fill="FFFFFF"/>
        </w:rPr>
      </w:pPr>
    </w:p>
    <w:p w14:paraId="765C0E80" w14:textId="77777777" w:rsidR="0009520F" w:rsidRDefault="0009520F">
      <w:pPr>
        <w:rPr>
          <w:rFonts w:ascii="Helvetica" w:hAnsi="Helvetica"/>
          <w:b/>
          <w:bCs/>
          <w:color w:val="333333"/>
          <w:sz w:val="22"/>
          <w:szCs w:val="22"/>
          <w:u w:val="single"/>
          <w:shd w:val="clear" w:color="auto" w:fill="FFFFFF"/>
        </w:rPr>
      </w:pPr>
    </w:p>
    <w:p w14:paraId="129FE6B2" w14:textId="77777777" w:rsidR="0009520F" w:rsidRDefault="0009520F">
      <w:pPr>
        <w:rPr>
          <w:rFonts w:ascii="Helvetica" w:hAnsi="Helvetica"/>
          <w:b/>
          <w:bCs/>
          <w:color w:val="333333"/>
          <w:sz w:val="22"/>
          <w:szCs w:val="22"/>
          <w:u w:val="single"/>
          <w:shd w:val="clear" w:color="auto" w:fill="FFFFFF"/>
        </w:rPr>
      </w:pPr>
    </w:p>
    <w:p w14:paraId="18D9B728" w14:textId="77777777" w:rsidR="0009520F" w:rsidRDefault="0009520F">
      <w:pPr>
        <w:rPr>
          <w:rFonts w:ascii="Helvetica" w:hAnsi="Helvetica"/>
          <w:b/>
          <w:bCs/>
          <w:color w:val="333333"/>
          <w:sz w:val="22"/>
          <w:szCs w:val="22"/>
          <w:u w:val="single"/>
          <w:shd w:val="clear" w:color="auto" w:fill="FFFFFF"/>
        </w:rPr>
      </w:pPr>
    </w:p>
    <w:p w14:paraId="7C4E783F" w14:textId="77777777" w:rsidR="00635738" w:rsidRDefault="00635738">
      <w:pPr>
        <w:rPr>
          <w:rFonts w:ascii="Helvetica" w:hAnsi="Helvetica"/>
          <w:b/>
          <w:bCs/>
          <w:color w:val="333333"/>
          <w:sz w:val="22"/>
          <w:szCs w:val="22"/>
          <w:u w:val="single"/>
          <w:shd w:val="clear" w:color="auto" w:fill="FFFFFF"/>
        </w:rPr>
      </w:pPr>
    </w:p>
    <w:p w14:paraId="046838D7" w14:textId="1AF3213A" w:rsidR="00E5454F" w:rsidRPr="00197E71" w:rsidRDefault="009B74A9">
      <w:pPr>
        <w:rPr>
          <w:rFonts w:ascii="Helvetica" w:hAnsi="Helvetica"/>
          <w:b/>
          <w:bCs/>
          <w:color w:val="333333"/>
          <w:sz w:val="22"/>
          <w:szCs w:val="22"/>
          <w:u w:val="single"/>
          <w:shd w:val="clear" w:color="auto" w:fill="FFFFFF"/>
        </w:rPr>
      </w:pPr>
      <w:r w:rsidRPr="00197E71">
        <w:rPr>
          <w:rFonts w:ascii="Helvetica" w:hAnsi="Helvetica"/>
          <w:b/>
          <w:bCs/>
          <w:color w:val="333333"/>
          <w:sz w:val="22"/>
          <w:szCs w:val="22"/>
          <w:u w:val="single"/>
          <w:shd w:val="clear" w:color="auto" w:fill="FFFFFF"/>
        </w:rPr>
        <w:lastRenderedPageBreak/>
        <w:t>References</w:t>
      </w:r>
    </w:p>
    <w:p w14:paraId="5B32FD0C" w14:textId="77777777" w:rsidR="009B74A9" w:rsidRDefault="009B74A9">
      <w:pPr>
        <w:rPr>
          <w:rFonts w:ascii="Helvetica" w:hAnsi="Helvetica"/>
          <w:color w:val="333333"/>
          <w:sz w:val="21"/>
          <w:szCs w:val="21"/>
          <w:shd w:val="clear" w:color="auto" w:fill="FFFFFF"/>
        </w:rPr>
      </w:pPr>
    </w:p>
    <w:p w14:paraId="38739968" w14:textId="77777777" w:rsidR="00635738" w:rsidRDefault="00635738" w:rsidP="00541072">
      <w:pPr>
        <w:pStyle w:val="NormalWeb"/>
        <w:ind w:left="567" w:hanging="567"/>
      </w:pPr>
      <w:r>
        <w:t xml:space="preserve">Abhay, A. (2023) </w:t>
      </w:r>
      <w:r>
        <w:rPr>
          <w:i/>
          <w:iCs/>
        </w:rPr>
        <w:t>What is multi-agency working in safeguarding</w:t>
      </w:r>
      <w:r>
        <w:t xml:space="preserve">, </w:t>
      </w:r>
      <w:r>
        <w:rPr>
          <w:i/>
          <w:iCs/>
        </w:rPr>
        <w:t>Training Express</w:t>
      </w:r>
      <w:r>
        <w:t xml:space="preserve">. Available at: https://trainingexpress.org.uk/what-is-multi-agency-working-in-safeguarding/ (Accessed: 12 April 2024). </w:t>
      </w:r>
    </w:p>
    <w:p w14:paraId="45D0F52F" w14:textId="77777777" w:rsidR="00635738" w:rsidRDefault="00635738" w:rsidP="00373E44">
      <w:pPr>
        <w:pStyle w:val="NormalWeb"/>
        <w:ind w:left="567" w:hanging="567"/>
      </w:pPr>
      <w:r>
        <w:t xml:space="preserve">Atkinson, M. </w:t>
      </w:r>
      <w:r>
        <w:rPr>
          <w:i/>
          <w:iCs/>
        </w:rPr>
        <w:t>et al.</w:t>
      </w:r>
      <w:r>
        <w:t xml:space="preserve"> (2002) </w:t>
      </w:r>
      <w:r>
        <w:rPr>
          <w:i/>
          <w:iCs/>
        </w:rPr>
        <w:t>(PDF) multi-agency working: A detailed study</w:t>
      </w:r>
      <w:r>
        <w:t xml:space="preserve">, </w:t>
      </w:r>
      <w:r>
        <w:rPr>
          <w:i/>
          <w:iCs/>
        </w:rPr>
        <w:t>multi-agency working: a detailed study</w:t>
      </w:r>
      <w:r>
        <w:t xml:space="preserve">. Available at: https://www.researchgate.net/publication/44827561_Multi-Agency_Working_A_Detailed_Study (Accessed: 13 April 2024). </w:t>
      </w:r>
    </w:p>
    <w:p w14:paraId="7C5AF412" w14:textId="77777777" w:rsidR="00635738" w:rsidRDefault="00635738" w:rsidP="00A72677">
      <w:pPr>
        <w:pStyle w:val="NormalWeb"/>
        <w:ind w:left="567" w:hanging="567"/>
      </w:pPr>
      <w:r>
        <w:t xml:space="preserve">Blane, P. (2021) </w:t>
      </w:r>
      <w:r>
        <w:rPr>
          <w:i/>
          <w:iCs/>
        </w:rPr>
        <w:t>What is the difference between safeguarding and child protection?</w:t>
      </w:r>
      <w:r>
        <w:t xml:space="preserve">, </w:t>
      </w:r>
      <w:r>
        <w:rPr>
          <w:i/>
          <w:iCs/>
        </w:rPr>
        <w:t>Care Business Associate Training</w:t>
      </w:r>
      <w:r>
        <w:t xml:space="preserve">. Available at: https://cbassociatetraining.co.uk/what-is-the-difference-between-safeguarding-and-child-protection/ (Accessed: 10 April 2024). </w:t>
      </w:r>
    </w:p>
    <w:p w14:paraId="48525B3D" w14:textId="77777777" w:rsidR="00635738" w:rsidRDefault="00635738" w:rsidP="002E7C49">
      <w:pPr>
        <w:pStyle w:val="NormalWeb"/>
        <w:ind w:left="567" w:hanging="567"/>
      </w:pPr>
      <w:r>
        <w:t xml:space="preserve"> </w:t>
      </w:r>
      <w:r>
        <w:rPr>
          <w:i/>
          <w:iCs/>
        </w:rPr>
        <w:t>British Journal of General Practice</w:t>
      </w:r>
      <w:r>
        <w:t xml:space="preserve">. (2022) Available at: https://bjgp.org/content/72/722 (Accessed: 15 April 2024). </w:t>
      </w:r>
    </w:p>
    <w:p w14:paraId="1A830103" w14:textId="77777777" w:rsidR="00635738" w:rsidRDefault="00635738" w:rsidP="00EE3DA9">
      <w:pPr>
        <w:pStyle w:val="NormalWeb"/>
        <w:ind w:left="567" w:hanging="567"/>
      </w:pPr>
      <w:r>
        <w:rPr>
          <w:i/>
          <w:iCs/>
        </w:rPr>
        <w:t>Child rights and why they matter</w:t>
      </w:r>
      <w:r>
        <w:t xml:space="preserve"> (no date) </w:t>
      </w:r>
      <w:r>
        <w:rPr>
          <w:i/>
          <w:iCs/>
        </w:rPr>
        <w:t>UNICEF</w:t>
      </w:r>
      <w:r>
        <w:t xml:space="preserve">. Available at: https://www.unicef.org/child-rights-convention/child-rights-why-they-matter (Accessed: 15 April 2024). </w:t>
      </w:r>
    </w:p>
    <w:p w14:paraId="2ECA9F5E" w14:textId="77777777" w:rsidR="00635738" w:rsidRDefault="00635738" w:rsidP="009B74A9">
      <w:pPr>
        <w:pStyle w:val="NormalWeb"/>
        <w:ind w:left="567" w:hanging="567"/>
      </w:pPr>
      <w:r>
        <w:t xml:space="preserve">Dixon, S. </w:t>
      </w:r>
      <w:r>
        <w:rPr>
          <w:i/>
          <w:iCs/>
        </w:rPr>
        <w:t>et al.</w:t>
      </w:r>
      <w:r>
        <w:t xml:space="preserve"> (2022) </w:t>
      </w:r>
      <w:r>
        <w:rPr>
          <w:i/>
          <w:iCs/>
        </w:rPr>
        <w:t>Supporting the ‘multi’ in multi-agency working: Learning with and from each other could enable multi-agency safeguarding</w:t>
      </w:r>
      <w:r>
        <w:t xml:space="preserve">, </w:t>
      </w:r>
      <w:r>
        <w:rPr>
          <w:i/>
          <w:iCs/>
        </w:rPr>
        <w:t>British Journal of General Practice</w:t>
      </w:r>
      <w:r>
        <w:t xml:space="preserve">. Available at: https://bjgp.org/content/72/722/438 (Accessed: 08 April 2024). </w:t>
      </w:r>
    </w:p>
    <w:p w14:paraId="2E50935E" w14:textId="77777777" w:rsidR="00635738" w:rsidRDefault="00635738" w:rsidP="008A362C">
      <w:pPr>
        <w:pStyle w:val="NormalWeb"/>
        <w:ind w:left="567" w:hanging="567"/>
      </w:pPr>
      <w:r>
        <w:rPr>
          <w:i/>
          <w:iCs/>
        </w:rPr>
        <w:t>Education act 2002</w:t>
      </w:r>
      <w:r>
        <w:t xml:space="preserve"> (2022) </w:t>
      </w:r>
      <w:r>
        <w:rPr>
          <w:i/>
          <w:iCs/>
        </w:rPr>
        <w:t>Legislation.gov.uk</w:t>
      </w:r>
      <w:r>
        <w:t xml:space="preserve">. Available at: https://www.legislation.gov.uk/ukpga/2002/32/section/175 (Accessed: 10 April 2024). </w:t>
      </w:r>
    </w:p>
    <w:p w14:paraId="64325C28" w14:textId="77777777" w:rsidR="00635738" w:rsidRDefault="00635738" w:rsidP="003D7A56">
      <w:pPr>
        <w:pStyle w:val="NormalWeb"/>
        <w:ind w:left="567" w:hanging="567"/>
      </w:pPr>
      <w:r>
        <w:rPr>
          <w:i/>
          <w:iCs/>
        </w:rPr>
        <w:t>Explain child protection in relation to safeguarding</w:t>
      </w:r>
      <w:r>
        <w:t xml:space="preserve"> (n,d) </w:t>
      </w:r>
      <w:r>
        <w:rPr>
          <w:i/>
          <w:iCs/>
        </w:rPr>
        <w:t>StudyPrism</w:t>
      </w:r>
      <w:r>
        <w:t xml:space="preserve">. Available at: https://studyprism.co.uk/childcare/ncfe-cache-level-3-diploma-for-the-early-years-educator/unit-2-2-understand-legislation-relating-to-the-safeguarding-protection-and-welfare-of-children/explain-child-protection-in-relation-to-safeguarding/ (Accessed: 10 April 2024). </w:t>
      </w:r>
    </w:p>
    <w:p w14:paraId="7B0650A8" w14:textId="77777777" w:rsidR="00635738" w:rsidRDefault="00635738" w:rsidP="00373E44">
      <w:pPr>
        <w:pStyle w:val="NormalWeb"/>
        <w:ind w:left="567" w:hanging="567"/>
      </w:pPr>
      <w:r>
        <w:t xml:space="preserve">Gov.Wales </w:t>
      </w:r>
      <w:r>
        <w:t xml:space="preserve">(2021) </w:t>
      </w:r>
      <w:r>
        <w:rPr>
          <w:i/>
          <w:iCs/>
        </w:rPr>
        <w:t xml:space="preserve">Keeping learners safe - </w:t>
      </w:r>
      <w:proofErr w:type="spellStart"/>
      <w:r>
        <w:rPr>
          <w:i/>
          <w:iCs/>
        </w:rPr>
        <w:t>gov.wales</w:t>
      </w:r>
      <w:proofErr w:type="spellEnd"/>
      <w:r>
        <w:t xml:space="preserve">. Available at: https://www.gov.wales/sites/default/files/publications/2021-12/keeping-learners-safe.pdf (Accessed: 13 April 2024). </w:t>
      </w:r>
    </w:p>
    <w:p w14:paraId="3C512CFA" w14:textId="77777777" w:rsidR="00635738" w:rsidRDefault="00635738" w:rsidP="00C60A55">
      <w:pPr>
        <w:pStyle w:val="NormalWeb"/>
        <w:ind w:left="567" w:hanging="567"/>
      </w:pPr>
      <w:r>
        <w:rPr>
          <w:i/>
          <w:iCs/>
        </w:rPr>
        <w:t>Guidance - secondary learners</w:t>
      </w:r>
      <w:r>
        <w:t xml:space="preserve"> (n,d) </w:t>
      </w:r>
      <w:r>
        <w:rPr>
          <w:i/>
          <w:iCs/>
        </w:rPr>
        <w:t>Hwb</w:t>
      </w:r>
      <w:r>
        <w:t xml:space="preserve">. Available at: https://hwb.gov.wales/keeping-safe-online/online-safety/guidance-secondary-learners/ (Accessed: 10 April 2024). </w:t>
      </w:r>
    </w:p>
    <w:p w14:paraId="113734AF" w14:textId="77777777" w:rsidR="00635738" w:rsidRDefault="00635738" w:rsidP="00DC33F7">
      <w:pPr>
        <w:pStyle w:val="NormalWeb"/>
        <w:ind w:left="567" w:hanging="567"/>
      </w:pPr>
      <w:r>
        <w:t xml:space="preserve">Guy-Evans, O. (2024) </w:t>
      </w:r>
      <w:r>
        <w:rPr>
          <w:i/>
          <w:iCs/>
        </w:rPr>
        <w:t>Bronfenbrenner’s ecological systems theory</w:t>
      </w:r>
      <w:r>
        <w:t xml:space="preserve">, </w:t>
      </w:r>
      <w:r>
        <w:rPr>
          <w:i/>
          <w:iCs/>
        </w:rPr>
        <w:t>Simply Psychology</w:t>
      </w:r>
      <w:r>
        <w:t xml:space="preserve">. Available at: https://www.simplypsychology.org/bronfenbrenner.html#Classroom-Application (Accessed: 12 April 2024). </w:t>
      </w:r>
    </w:p>
    <w:p w14:paraId="0DECEA74" w14:textId="77777777" w:rsidR="00635738" w:rsidRDefault="00635738" w:rsidP="002942D1">
      <w:pPr>
        <w:pStyle w:val="NormalWeb"/>
        <w:ind w:left="567" w:hanging="567"/>
      </w:pPr>
      <w:r>
        <w:rPr>
          <w:i/>
          <w:iCs/>
        </w:rPr>
        <w:t xml:space="preserve">Keeping children safe in education </w:t>
      </w:r>
      <w:r w:rsidRPr="002942D1">
        <w:t xml:space="preserve">(2023). </w:t>
      </w:r>
      <w:r>
        <w:t xml:space="preserve">Available at: https://assets.publishing.service.gov.uk/media/64f0a68ea78c5f000dc6f3b2/Keeping_children_safe_in_education_2023.pdf (Accessed: 10 April 2024). </w:t>
      </w:r>
    </w:p>
    <w:p w14:paraId="54EB258D" w14:textId="77777777" w:rsidR="00635738" w:rsidRDefault="00635738" w:rsidP="00BF6FDC">
      <w:pPr>
        <w:pStyle w:val="NormalWeb"/>
        <w:ind w:left="567" w:hanging="567"/>
      </w:pPr>
      <w:r>
        <w:lastRenderedPageBreak/>
        <w:t xml:space="preserve">Lee, E. (2023) </w:t>
      </w:r>
      <w:r>
        <w:rPr>
          <w:i/>
          <w:iCs/>
        </w:rPr>
        <w:t>What is safeguarding in schools?</w:t>
      </w:r>
      <w:r>
        <w:t xml:space="preserve">, </w:t>
      </w:r>
      <w:r>
        <w:rPr>
          <w:i/>
          <w:iCs/>
        </w:rPr>
        <w:t>CPD Online College</w:t>
      </w:r>
      <w:r>
        <w:t xml:space="preserve">. Available at: https://cpdonline.co.uk/knowledge-base/safeguarding/safeguarding-schools/#:~:text=These%20measures%20include%3A%201%20A%20whole%20school%20ethos,children%2C%20their%20families%20and%20carers%20and%20outside%20agencies. (Accessed: 10 April 2024). </w:t>
      </w:r>
    </w:p>
    <w:p w14:paraId="5C0C8204" w14:textId="77777777" w:rsidR="00635738" w:rsidRDefault="00635738" w:rsidP="009C6BF4">
      <w:pPr>
        <w:pStyle w:val="NormalWeb"/>
        <w:ind w:left="567" w:hanging="567"/>
      </w:pPr>
      <w:r>
        <w:rPr>
          <w:i/>
          <w:iCs/>
        </w:rPr>
        <w:t>Multi-agency reform: Key behavioural drivers and barriers</w:t>
      </w:r>
      <w:r>
        <w:t xml:space="preserve"> (2021) GOV.UK Available at: https://assets.publishing.service.gov.uk/media/61b9c9d6e90e070441bcf9b8/MultiAgencyReform_Kantar_Report.pdf (Accessed: 12 April 2024). </w:t>
      </w:r>
    </w:p>
    <w:p w14:paraId="66E4AD97" w14:textId="77777777" w:rsidR="00635738" w:rsidRDefault="00635738" w:rsidP="00F066DE">
      <w:pPr>
        <w:pStyle w:val="NormalWeb"/>
        <w:ind w:left="567" w:hanging="567"/>
      </w:pPr>
      <w:r>
        <w:rPr>
          <w:i/>
          <w:iCs/>
        </w:rPr>
        <w:t>Multi-agency safeguarding hub (MASH)</w:t>
      </w:r>
      <w:r>
        <w:t xml:space="preserve"> (</w:t>
      </w:r>
      <w:proofErr w:type="spellStart"/>
      <w:r>
        <w:t>n.d</w:t>
      </w:r>
      <w:proofErr w:type="spellEnd"/>
      <w:r>
        <w:t xml:space="preserve">) </w:t>
      </w:r>
      <w:r>
        <w:rPr>
          <w:i/>
          <w:iCs/>
        </w:rPr>
        <w:t>Bridgend CBC</w:t>
      </w:r>
      <w:r>
        <w:t xml:space="preserve">. Available at: https://www.bridgend.gov.uk/residents/social-care-and-wellbeing/multi-agency-safeguarding-hub-mash/ (Accessed: 11 April 2024). </w:t>
      </w:r>
    </w:p>
    <w:p w14:paraId="6DE46766" w14:textId="77777777" w:rsidR="00635738" w:rsidRDefault="00635738" w:rsidP="0013749D">
      <w:pPr>
        <w:pStyle w:val="NormalWeb"/>
        <w:ind w:left="567" w:hanging="567"/>
      </w:pPr>
      <w:r>
        <w:rPr>
          <w:i/>
          <w:iCs/>
        </w:rPr>
        <w:t>Online safety (e-safety) and Schools</w:t>
      </w:r>
      <w:r>
        <w:t xml:space="preserve"> (2024) </w:t>
      </w:r>
      <w:r>
        <w:rPr>
          <w:i/>
          <w:iCs/>
        </w:rPr>
        <w:t>NSPCC Learning</w:t>
      </w:r>
      <w:r>
        <w:t xml:space="preserve">. Available at: https://learning.nspcc.org.uk/online-safety/online-safety-for-schools (Accessed: 15 April 2024). </w:t>
      </w:r>
    </w:p>
    <w:p w14:paraId="6E5FA352" w14:textId="77777777" w:rsidR="00635738" w:rsidRDefault="00635738" w:rsidP="00EE1E9D">
      <w:pPr>
        <w:pStyle w:val="NormalWeb"/>
        <w:ind w:left="567" w:hanging="567"/>
      </w:pPr>
      <w:r>
        <w:rPr>
          <w:i/>
          <w:iCs/>
        </w:rPr>
        <w:t>Team around the family - safe guarding children</w:t>
      </w:r>
      <w:r>
        <w:t xml:space="preserve"> (</w:t>
      </w:r>
      <w:proofErr w:type="spellStart"/>
      <w:r>
        <w:t>n.d</w:t>
      </w:r>
      <w:proofErr w:type="spellEnd"/>
      <w:r>
        <w:t xml:space="preserve">) </w:t>
      </w:r>
      <w:r>
        <w:rPr>
          <w:i/>
          <w:iCs/>
        </w:rPr>
        <w:t>Team Around the Family Guidance notes for holding a  Team Around the Family Meeting</w:t>
      </w:r>
      <w:r>
        <w:t xml:space="preserve">. Available at: https://www.safeguardingchildren.co.uk/wp-content/uploads/2019/11/79301-TAF-Guidance-4-Nov.pdf (Accessed: 11 April 2024). </w:t>
      </w:r>
    </w:p>
    <w:p w14:paraId="660976F3" w14:textId="77777777" w:rsidR="00635738" w:rsidRDefault="00635738" w:rsidP="00A3165E">
      <w:pPr>
        <w:pStyle w:val="NormalWeb"/>
        <w:ind w:left="567" w:hanging="567"/>
      </w:pPr>
      <w:r>
        <w:rPr>
          <w:i/>
          <w:iCs/>
        </w:rPr>
        <w:t>The benefits and challenges of collaborative multi-agency workinghttps://uk.sagepub.com/SITES/.../25241_02_CHEMINAIS_CH_02.PDF</w:t>
      </w:r>
      <w:r>
        <w:t xml:space="preserve"> (</w:t>
      </w:r>
      <w:proofErr w:type="spellStart"/>
      <w:r>
        <w:t>n.d</w:t>
      </w:r>
      <w:proofErr w:type="spellEnd"/>
      <w:r>
        <w:t xml:space="preserve">) </w:t>
      </w:r>
      <w:r>
        <w:rPr>
          <w:i/>
          <w:iCs/>
        </w:rPr>
        <w:t>The Benefits and Challenges of Collaborative Multi-Agency Working</w:t>
      </w:r>
      <w:r>
        <w:t xml:space="preserve">. Available at: https://uk.sagepub.com/sites/default/files/upm-binaries/25241_02_Cheminais_Ch_02.pdf (Accessed: 12 April 2024). </w:t>
      </w:r>
    </w:p>
    <w:p w14:paraId="1425335A" w14:textId="77777777" w:rsidR="00635738" w:rsidRDefault="00635738" w:rsidP="00635738">
      <w:pPr>
        <w:pStyle w:val="NormalWeb"/>
      </w:pPr>
      <w:r>
        <w:rPr>
          <w:i/>
          <w:iCs/>
        </w:rPr>
        <w:t>Working together to safeguard children 2023</w:t>
      </w:r>
      <w:r>
        <w:t>.</w:t>
      </w:r>
      <w:r>
        <w:t xml:space="preserve"> </w:t>
      </w:r>
      <w:r>
        <w:t xml:space="preserve">(2023) Available at: https://assets.publishing.service.gov.uk/media/65803ff395bf65000d7191a2/Working_together_to_safeguard_children_2023_-_summary_of_changes.pdf (Accessed: 15 April 2024). </w:t>
      </w:r>
    </w:p>
    <w:p w14:paraId="722FCCD3" w14:textId="77777777" w:rsidR="00635738" w:rsidRDefault="00635738" w:rsidP="00BE1EBE">
      <w:pPr>
        <w:pStyle w:val="NormalWeb"/>
        <w:ind w:left="567" w:hanging="567"/>
      </w:pPr>
      <w:proofErr w:type="spellStart"/>
      <w:r>
        <w:rPr>
          <w:i/>
          <w:iCs/>
        </w:rPr>
        <w:t>Ysgolystalyferabrodur</w:t>
      </w:r>
      <w:proofErr w:type="spellEnd"/>
      <w:r>
        <w:t xml:space="preserve">(2018). Available at: https://www.ysgolystalyferabrodur.cymru/attachments/download.asp?file=90&amp;type=pdf (Accessed: 10 April 2024). </w:t>
      </w:r>
    </w:p>
    <w:sectPr w:rsidR="0063573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A9ADB1" w14:textId="77777777" w:rsidR="00B13DAE" w:rsidRDefault="00B13DAE" w:rsidP="008919A3">
      <w:r>
        <w:separator/>
      </w:r>
    </w:p>
  </w:endnote>
  <w:endnote w:type="continuationSeparator" w:id="0">
    <w:p w14:paraId="5BF324D2" w14:textId="77777777" w:rsidR="00B13DAE" w:rsidRDefault="00B13DAE" w:rsidP="00891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29206350"/>
      <w:docPartObj>
        <w:docPartGallery w:val="Page Numbers (Bottom of Page)"/>
        <w:docPartUnique/>
      </w:docPartObj>
    </w:sdtPr>
    <w:sdtEndPr>
      <w:rPr>
        <w:noProof/>
      </w:rPr>
    </w:sdtEndPr>
    <w:sdtContent>
      <w:p w14:paraId="27A0FC99" w14:textId="3F9A049E" w:rsidR="008919A3" w:rsidRDefault="008919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A521B6" w14:textId="77777777" w:rsidR="008919A3" w:rsidRDefault="008919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55B2AF" w14:textId="77777777" w:rsidR="00B13DAE" w:rsidRDefault="00B13DAE" w:rsidP="008919A3">
      <w:r>
        <w:separator/>
      </w:r>
    </w:p>
  </w:footnote>
  <w:footnote w:type="continuationSeparator" w:id="0">
    <w:p w14:paraId="318B2965" w14:textId="77777777" w:rsidR="00B13DAE" w:rsidRDefault="00B13DAE" w:rsidP="008919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47733"/>
    <w:multiLevelType w:val="hybridMultilevel"/>
    <w:tmpl w:val="4392C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48485E"/>
    <w:multiLevelType w:val="multilevel"/>
    <w:tmpl w:val="F132B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15D1D37"/>
    <w:multiLevelType w:val="multilevel"/>
    <w:tmpl w:val="08F4E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1E8159F"/>
    <w:multiLevelType w:val="multilevel"/>
    <w:tmpl w:val="387A2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5952112"/>
    <w:multiLevelType w:val="multilevel"/>
    <w:tmpl w:val="DB2E3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AB37CA8"/>
    <w:multiLevelType w:val="multilevel"/>
    <w:tmpl w:val="37B6C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DE62622"/>
    <w:multiLevelType w:val="multilevel"/>
    <w:tmpl w:val="1B9C8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85308180">
    <w:abstractNumId w:val="3"/>
  </w:num>
  <w:num w:numId="2" w16cid:durableId="1413506805">
    <w:abstractNumId w:val="6"/>
  </w:num>
  <w:num w:numId="3" w16cid:durableId="1266498582">
    <w:abstractNumId w:val="1"/>
  </w:num>
  <w:num w:numId="4" w16cid:durableId="764544548">
    <w:abstractNumId w:val="5"/>
  </w:num>
  <w:num w:numId="5" w16cid:durableId="958103522">
    <w:abstractNumId w:val="4"/>
  </w:num>
  <w:num w:numId="6" w16cid:durableId="635260786">
    <w:abstractNumId w:val="2"/>
  </w:num>
  <w:num w:numId="7" w16cid:durableId="170225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0E9"/>
    <w:rsid w:val="000036F5"/>
    <w:rsid w:val="000313B0"/>
    <w:rsid w:val="000538A1"/>
    <w:rsid w:val="00077521"/>
    <w:rsid w:val="00084B64"/>
    <w:rsid w:val="0009520F"/>
    <w:rsid w:val="000D0BC3"/>
    <w:rsid w:val="00130FDF"/>
    <w:rsid w:val="0013749D"/>
    <w:rsid w:val="0019221C"/>
    <w:rsid w:val="00197E71"/>
    <w:rsid w:val="001A30D2"/>
    <w:rsid w:val="001C1088"/>
    <w:rsid w:val="001C7A9B"/>
    <w:rsid w:val="001C7C63"/>
    <w:rsid w:val="001D0E96"/>
    <w:rsid w:val="001F226C"/>
    <w:rsid w:val="00205506"/>
    <w:rsid w:val="002130EA"/>
    <w:rsid w:val="00221D45"/>
    <w:rsid w:val="002535E3"/>
    <w:rsid w:val="00274E73"/>
    <w:rsid w:val="00275CB6"/>
    <w:rsid w:val="002942D1"/>
    <w:rsid w:val="002A3A14"/>
    <w:rsid w:val="002C5BFB"/>
    <w:rsid w:val="002E5194"/>
    <w:rsid w:val="002E7730"/>
    <w:rsid w:val="002E7C49"/>
    <w:rsid w:val="002F2535"/>
    <w:rsid w:val="0031162A"/>
    <w:rsid w:val="00313805"/>
    <w:rsid w:val="00354389"/>
    <w:rsid w:val="00373E44"/>
    <w:rsid w:val="00374EFF"/>
    <w:rsid w:val="003871A4"/>
    <w:rsid w:val="003872F8"/>
    <w:rsid w:val="00394D4C"/>
    <w:rsid w:val="003B2E92"/>
    <w:rsid w:val="003C1565"/>
    <w:rsid w:val="003D7A56"/>
    <w:rsid w:val="003E1B84"/>
    <w:rsid w:val="004009A4"/>
    <w:rsid w:val="004333ED"/>
    <w:rsid w:val="004401EB"/>
    <w:rsid w:val="00452EC9"/>
    <w:rsid w:val="00460A64"/>
    <w:rsid w:val="00472A12"/>
    <w:rsid w:val="004A6103"/>
    <w:rsid w:val="004B33FA"/>
    <w:rsid w:val="004C5481"/>
    <w:rsid w:val="004F250A"/>
    <w:rsid w:val="004F2EBC"/>
    <w:rsid w:val="00511645"/>
    <w:rsid w:val="00531EDC"/>
    <w:rsid w:val="00541072"/>
    <w:rsid w:val="00593DC8"/>
    <w:rsid w:val="00594710"/>
    <w:rsid w:val="005A5467"/>
    <w:rsid w:val="005D74EF"/>
    <w:rsid w:val="005E1B7B"/>
    <w:rsid w:val="005F30E9"/>
    <w:rsid w:val="005F72F0"/>
    <w:rsid w:val="006325C9"/>
    <w:rsid w:val="00635738"/>
    <w:rsid w:val="00652BDB"/>
    <w:rsid w:val="006639EF"/>
    <w:rsid w:val="00675B75"/>
    <w:rsid w:val="006C094F"/>
    <w:rsid w:val="006E4427"/>
    <w:rsid w:val="006F1809"/>
    <w:rsid w:val="00713D67"/>
    <w:rsid w:val="0071505D"/>
    <w:rsid w:val="00741942"/>
    <w:rsid w:val="00755429"/>
    <w:rsid w:val="00781A02"/>
    <w:rsid w:val="007B04EB"/>
    <w:rsid w:val="007C3E0C"/>
    <w:rsid w:val="007D38BD"/>
    <w:rsid w:val="007E5BDB"/>
    <w:rsid w:val="007F4EB2"/>
    <w:rsid w:val="008015C4"/>
    <w:rsid w:val="008520A3"/>
    <w:rsid w:val="0088311E"/>
    <w:rsid w:val="008919A3"/>
    <w:rsid w:val="008A362C"/>
    <w:rsid w:val="008C6E30"/>
    <w:rsid w:val="008D6003"/>
    <w:rsid w:val="00900211"/>
    <w:rsid w:val="0091072D"/>
    <w:rsid w:val="00920908"/>
    <w:rsid w:val="00941D97"/>
    <w:rsid w:val="009611BC"/>
    <w:rsid w:val="00962418"/>
    <w:rsid w:val="009A0A3B"/>
    <w:rsid w:val="009B74A9"/>
    <w:rsid w:val="009C6BF4"/>
    <w:rsid w:val="009E1616"/>
    <w:rsid w:val="00A16EF1"/>
    <w:rsid w:val="00A22A7B"/>
    <w:rsid w:val="00A30B09"/>
    <w:rsid w:val="00A3165E"/>
    <w:rsid w:val="00A52721"/>
    <w:rsid w:val="00A670DE"/>
    <w:rsid w:val="00A72677"/>
    <w:rsid w:val="00AA42EF"/>
    <w:rsid w:val="00AC0670"/>
    <w:rsid w:val="00AC7FAC"/>
    <w:rsid w:val="00AF34D8"/>
    <w:rsid w:val="00B003F5"/>
    <w:rsid w:val="00B13DAE"/>
    <w:rsid w:val="00BC4CB3"/>
    <w:rsid w:val="00BC5238"/>
    <w:rsid w:val="00BD7E89"/>
    <w:rsid w:val="00BE1EBE"/>
    <w:rsid w:val="00BF0474"/>
    <w:rsid w:val="00BF2DF0"/>
    <w:rsid w:val="00BF6FDC"/>
    <w:rsid w:val="00C42016"/>
    <w:rsid w:val="00C535CE"/>
    <w:rsid w:val="00C60A55"/>
    <w:rsid w:val="00C618E2"/>
    <w:rsid w:val="00C7063D"/>
    <w:rsid w:val="00CA0721"/>
    <w:rsid w:val="00CC3CE0"/>
    <w:rsid w:val="00CF4ACC"/>
    <w:rsid w:val="00D1733F"/>
    <w:rsid w:val="00D37C7A"/>
    <w:rsid w:val="00D51F5E"/>
    <w:rsid w:val="00DC33F7"/>
    <w:rsid w:val="00E13702"/>
    <w:rsid w:val="00E26B71"/>
    <w:rsid w:val="00E5454F"/>
    <w:rsid w:val="00E663F9"/>
    <w:rsid w:val="00EC2A15"/>
    <w:rsid w:val="00EE1E9D"/>
    <w:rsid w:val="00EE3DA9"/>
    <w:rsid w:val="00EF56BA"/>
    <w:rsid w:val="00F066DE"/>
    <w:rsid w:val="00F20E5C"/>
    <w:rsid w:val="00F87DD2"/>
    <w:rsid w:val="00F92071"/>
    <w:rsid w:val="00FC4058"/>
    <w:rsid w:val="00FF29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A811C"/>
  <w15:docId w15:val="{1353FB7C-E599-4707-8E46-C117F04EF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0E9"/>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5F3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3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3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3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3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30E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30E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30E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30E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3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3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3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3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3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3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3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3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30E9"/>
    <w:rPr>
      <w:rFonts w:eastAsiaTheme="majorEastAsia" w:cstheme="majorBidi"/>
      <w:color w:val="272727" w:themeColor="text1" w:themeTint="D8"/>
    </w:rPr>
  </w:style>
  <w:style w:type="paragraph" w:styleId="Title">
    <w:name w:val="Title"/>
    <w:basedOn w:val="Normal"/>
    <w:next w:val="Normal"/>
    <w:link w:val="TitleChar"/>
    <w:uiPriority w:val="10"/>
    <w:qFormat/>
    <w:rsid w:val="005F30E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3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3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3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30E9"/>
    <w:pPr>
      <w:spacing w:before="160"/>
      <w:jc w:val="center"/>
    </w:pPr>
    <w:rPr>
      <w:i/>
      <w:iCs/>
      <w:color w:val="404040" w:themeColor="text1" w:themeTint="BF"/>
    </w:rPr>
  </w:style>
  <w:style w:type="character" w:customStyle="1" w:styleId="QuoteChar">
    <w:name w:val="Quote Char"/>
    <w:basedOn w:val="DefaultParagraphFont"/>
    <w:link w:val="Quote"/>
    <w:uiPriority w:val="29"/>
    <w:rsid w:val="005F30E9"/>
    <w:rPr>
      <w:i/>
      <w:iCs/>
      <w:color w:val="404040" w:themeColor="text1" w:themeTint="BF"/>
    </w:rPr>
  </w:style>
  <w:style w:type="paragraph" w:styleId="ListParagraph">
    <w:name w:val="List Paragraph"/>
    <w:basedOn w:val="Normal"/>
    <w:uiPriority w:val="34"/>
    <w:qFormat/>
    <w:rsid w:val="005F30E9"/>
    <w:pPr>
      <w:ind w:left="720"/>
      <w:contextualSpacing/>
    </w:pPr>
  </w:style>
  <w:style w:type="character" w:styleId="IntenseEmphasis">
    <w:name w:val="Intense Emphasis"/>
    <w:basedOn w:val="DefaultParagraphFont"/>
    <w:uiPriority w:val="21"/>
    <w:qFormat/>
    <w:rsid w:val="005F30E9"/>
    <w:rPr>
      <w:i/>
      <w:iCs/>
      <w:color w:val="0F4761" w:themeColor="accent1" w:themeShade="BF"/>
    </w:rPr>
  </w:style>
  <w:style w:type="paragraph" w:styleId="IntenseQuote">
    <w:name w:val="Intense Quote"/>
    <w:basedOn w:val="Normal"/>
    <w:next w:val="Normal"/>
    <w:link w:val="IntenseQuoteChar"/>
    <w:uiPriority w:val="30"/>
    <w:qFormat/>
    <w:rsid w:val="005F3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30E9"/>
    <w:rPr>
      <w:i/>
      <w:iCs/>
      <w:color w:val="0F4761" w:themeColor="accent1" w:themeShade="BF"/>
    </w:rPr>
  </w:style>
  <w:style w:type="character" w:styleId="IntenseReference">
    <w:name w:val="Intense Reference"/>
    <w:basedOn w:val="DefaultParagraphFont"/>
    <w:uiPriority w:val="32"/>
    <w:qFormat/>
    <w:rsid w:val="005F30E9"/>
    <w:rPr>
      <w:b/>
      <w:bCs/>
      <w:smallCaps/>
      <w:color w:val="0F4761" w:themeColor="accent1" w:themeShade="BF"/>
      <w:spacing w:val="5"/>
    </w:rPr>
  </w:style>
  <w:style w:type="paragraph" w:customStyle="1" w:styleId="fixed">
    <w:name w:val="fixed"/>
    <w:link w:val="fixedChar"/>
    <w:rsid w:val="005F30E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Arial" w:eastAsia="Times New Roman" w:hAnsi="Arial" w:cs="Times New Roman"/>
      <w:b/>
      <w:kern w:val="0"/>
      <w:szCs w:val="20"/>
      <w:lang w:eastAsia="en-GB"/>
      <w14:ligatures w14:val="none"/>
    </w:rPr>
  </w:style>
  <w:style w:type="character" w:customStyle="1" w:styleId="fixedChar">
    <w:name w:val="fixed Char"/>
    <w:link w:val="fixed"/>
    <w:rsid w:val="005F30E9"/>
    <w:rPr>
      <w:rFonts w:ascii="Arial" w:eastAsia="Times New Roman" w:hAnsi="Arial" w:cs="Times New Roman"/>
      <w:b/>
      <w:kern w:val="0"/>
      <w:szCs w:val="20"/>
      <w:lang w:eastAsia="en-GB"/>
      <w14:ligatures w14:val="none"/>
    </w:rPr>
  </w:style>
  <w:style w:type="paragraph" w:customStyle="1" w:styleId="TableParagraph">
    <w:name w:val="Table Paragraph"/>
    <w:basedOn w:val="Normal"/>
    <w:uiPriority w:val="1"/>
    <w:qFormat/>
    <w:rsid w:val="005F30E9"/>
    <w:pPr>
      <w:widowControl w:val="0"/>
      <w:autoSpaceDE w:val="0"/>
      <w:autoSpaceDN w:val="0"/>
      <w:ind w:left="107"/>
    </w:pPr>
    <w:rPr>
      <w:rFonts w:ascii="Arial" w:eastAsia="Arial" w:hAnsi="Arial" w:cs="Arial"/>
      <w:sz w:val="22"/>
      <w:szCs w:val="22"/>
      <w:lang w:val="en-US" w:eastAsia="en-US"/>
    </w:rPr>
  </w:style>
  <w:style w:type="paragraph" w:styleId="NormalWeb">
    <w:name w:val="Normal (Web)"/>
    <w:basedOn w:val="Normal"/>
    <w:uiPriority w:val="99"/>
    <w:semiHidden/>
    <w:unhideWhenUsed/>
    <w:rsid w:val="00452EC9"/>
    <w:pPr>
      <w:spacing w:before="100" w:beforeAutospacing="1" w:after="100" w:afterAutospacing="1"/>
    </w:pPr>
    <w:rPr>
      <w:sz w:val="24"/>
      <w:szCs w:val="24"/>
    </w:rPr>
  </w:style>
  <w:style w:type="character" w:styleId="Hyperlink">
    <w:name w:val="Hyperlink"/>
    <w:basedOn w:val="DefaultParagraphFont"/>
    <w:uiPriority w:val="99"/>
    <w:semiHidden/>
    <w:unhideWhenUsed/>
    <w:rsid w:val="00E5454F"/>
    <w:rPr>
      <w:color w:val="0000FF"/>
      <w:u w:val="single"/>
    </w:rPr>
  </w:style>
  <w:style w:type="character" w:styleId="Strong">
    <w:name w:val="Strong"/>
    <w:basedOn w:val="DefaultParagraphFont"/>
    <w:uiPriority w:val="22"/>
    <w:qFormat/>
    <w:rsid w:val="00594710"/>
    <w:rPr>
      <w:b/>
      <w:bCs/>
    </w:rPr>
  </w:style>
  <w:style w:type="paragraph" w:styleId="Header">
    <w:name w:val="header"/>
    <w:basedOn w:val="Normal"/>
    <w:link w:val="HeaderChar"/>
    <w:uiPriority w:val="99"/>
    <w:unhideWhenUsed/>
    <w:rsid w:val="008919A3"/>
    <w:pPr>
      <w:tabs>
        <w:tab w:val="center" w:pos="4513"/>
        <w:tab w:val="right" w:pos="9026"/>
      </w:tabs>
    </w:pPr>
  </w:style>
  <w:style w:type="character" w:customStyle="1" w:styleId="HeaderChar">
    <w:name w:val="Header Char"/>
    <w:basedOn w:val="DefaultParagraphFont"/>
    <w:link w:val="Header"/>
    <w:uiPriority w:val="99"/>
    <w:rsid w:val="008919A3"/>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8919A3"/>
    <w:pPr>
      <w:tabs>
        <w:tab w:val="center" w:pos="4513"/>
        <w:tab w:val="right" w:pos="9026"/>
      </w:tabs>
    </w:pPr>
  </w:style>
  <w:style w:type="character" w:customStyle="1" w:styleId="FooterChar">
    <w:name w:val="Footer Char"/>
    <w:basedOn w:val="DefaultParagraphFont"/>
    <w:link w:val="Footer"/>
    <w:uiPriority w:val="99"/>
    <w:rsid w:val="008919A3"/>
    <w:rPr>
      <w:rFonts w:ascii="Times New Roman" w:eastAsia="Times New Roman" w:hAnsi="Times New Roman" w:cs="Times New Roman"/>
      <w:kern w:val="0"/>
      <w:sz w:val="20"/>
      <w:szCs w:val="20"/>
      <w:lang w:eastAsia="en-GB"/>
      <w14:ligatures w14:val="none"/>
    </w:rPr>
  </w:style>
  <w:style w:type="character" w:customStyle="1" w:styleId="ff3a">
    <w:name w:val="ff3a"/>
    <w:basedOn w:val="DefaultParagraphFont"/>
    <w:rsid w:val="00D1733F"/>
  </w:style>
  <w:style w:type="character" w:customStyle="1" w:styleId="ls4">
    <w:name w:val="ls4"/>
    <w:basedOn w:val="DefaultParagraphFont"/>
    <w:rsid w:val="00D1733F"/>
  </w:style>
  <w:style w:type="character" w:customStyle="1" w:styleId="ls6">
    <w:name w:val="ls6"/>
    <w:basedOn w:val="DefaultParagraphFont"/>
    <w:rsid w:val="00D173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001596">
      <w:bodyDiv w:val="1"/>
      <w:marLeft w:val="0"/>
      <w:marRight w:val="0"/>
      <w:marTop w:val="0"/>
      <w:marBottom w:val="0"/>
      <w:divBdr>
        <w:top w:val="none" w:sz="0" w:space="0" w:color="auto"/>
        <w:left w:val="none" w:sz="0" w:space="0" w:color="auto"/>
        <w:bottom w:val="none" w:sz="0" w:space="0" w:color="auto"/>
        <w:right w:val="none" w:sz="0" w:space="0" w:color="auto"/>
      </w:divBdr>
    </w:div>
    <w:div w:id="55857953">
      <w:bodyDiv w:val="1"/>
      <w:marLeft w:val="0"/>
      <w:marRight w:val="0"/>
      <w:marTop w:val="0"/>
      <w:marBottom w:val="0"/>
      <w:divBdr>
        <w:top w:val="none" w:sz="0" w:space="0" w:color="auto"/>
        <w:left w:val="none" w:sz="0" w:space="0" w:color="auto"/>
        <w:bottom w:val="none" w:sz="0" w:space="0" w:color="auto"/>
        <w:right w:val="none" w:sz="0" w:space="0" w:color="auto"/>
      </w:divBdr>
    </w:div>
    <w:div w:id="136848764">
      <w:bodyDiv w:val="1"/>
      <w:marLeft w:val="0"/>
      <w:marRight w:val="0"/>
      <w:marTop w:val="0"/>
      <w:marBottom w:val="0"/>
      <w:divBdr>
        <w:top w:val="none" w:sz="0" w:space="0" w:color="auto"/>
        <w:left w:val="none" w:sz="0" w:space="0" w:color="auto"/>
        <w:bottom w:val="none" w:sz="0" w:space="0" w:color="auto"/>
        <w:right w:val="none" w:sz="0" w:space="0" w:color="auto"/>
      </w:divBdr>
    </w:div>
    <w:div w:id="149297804">
      <w:bodyDiv w:val="1"/>
      <w:marLeft w:val="0"/>
      <w:marRight w:val="0"/>
      <w:marTop w:val="0"/>
      <w:marBottom w:val="0"/>
      <w:divBdr>
        <w:top w:val="none" w:sz="0" w:space="0" w:color="auto"/>
        <w:left w:val="none" w:sz="0" w:space="0" w:color="auto"/>
        <w:bottom w:val="none" w:sz="0" w:space="0" w:color="auto"/>
        <w:right w:val="none" w:sz="0" w:space="0" w:color="auto"/>
      </w:divBdr>
    </w:div>
    <w:div w:id="159657318">
      <w:bodyDiv w:val="1"/>
      <w:marLeft w:val="0"/>
      <w:marRight w:val="0"/>
      <w:marTop w:val="0"/>
      <w:marBottom w:val="0"/>
      <w:divBdr>
        <w:top w:val="none" w:sz="0" w:space="0" w:color="auto"/>
        <w:left w:val="none" w:sz="0" w:space="0" w:color="auto"/>
        <w:bottom w:val="none" w:sz="0" w:space="0" w:color="auto"/>
        <w:right w:val="none" w:sz="0" w:space="0" w:color="auto"/>
      </w:divBdr>
    </w:div>
    <w:div w:id="233392352">
      <w:bodyDiv w:val="1"/>
      <w:marLeft w:val="0"/>
      <w:marRight w:val="0"/>
      <w:marTop w:val="0"/>
      <w:marBottom w:val="0"/>
      <w:divBdr>
        <w:top w:val="none" w:sz="0" w:space="0" w:color="auto"/>
        <w:left w:val="none" w:sz="0" w:space="0" w:color="auto"/>
        <w:bottom w:val="none" w:sz="0" w:space="0" w:color="auto"/>
        <w:right w:val="none" w:sz="0" w:space="0" w:color="auto"/>
      </w:divBdr>
    </w:div>
    <w:div w:id="246042624">
      <w:bodyDiv w:val="1"/>
      <w:marLeft w:val="0"/>
      <w:marRight w:val="0"/>
      <w:marTop w:val="0"/>
      <w:marBottom w:val="0"/>
      <w:divBdr>
        <w:top w:val="none" w:sz="0" w:space="0" w:color="auto"/>
        <w:left w:val="none" w:sz="0" w:space="0" w:color="auto"/>
        <w:bottom w:val="none" w:sz="0" w:space="0" w:color="auto"/>
        <w:right w:val="none" w:sz="0" w:space="0" w:color="auto"/>
      </w:divBdr>
    </w:div>
    <w:div w:id="360740561">
      <w:bodyDiv w:val="1"/>
      <w:marLeft w:val="0"/>
      <w:marRight w:val="0"/>
      <w:marTop w:val="0"/>
      <w:marBottom w:val="0"/>
      <w:divBdr>
        <w:top w:val="none" w:sz="0" w:space="0" w:color="auto"/>
        <w:left w:val="none" w:sz="0" w:space="0" w:color="auto"/>
        <w:bottom w:val="none" w:sz="0" w:space="0" w:color="auto"/>
        <w:right w:val="none" w:sz="0" w:space="0" w:color="auto"/>
      </w:divBdr>
    </w:div>
    <w:div w:id="376467816">
      <w:bodyDiv w:val="1"/>
      <w:marLeft w:val="0"/>
      <w:marRight w:val="0"/>
      <w:marTop w:val="0"/>
      <w:marBottom w:val="0"/>
      <w:divBdr>
        <w:top w:val="none" w:sz="0" w:space="0" w:color="auto"/>
        <w:left w:val="none" w:sz="0" w:space="0" w:color="auto"/>
        <w:bottom w:val="none" w:sz="0" w:space="0" w:color="auto"/>
        <w:right w:val="none" w:sz="0" w:space="0" w:color="auto"/>
      </w:divBdr>
    </w:div>
    <w:div w:id="428283600">
      <w:bodyDiv w:val="1"/>
      <w:marLeft w:val="0"/>
      <w:marRight w:val="0"/>
      <w:marTop w:val="0"/>
      <w:marBottom w:val="0"/>
      <w:divBdr>
        <w:top w:val="none" w:sz="0" w:space="0" w:color="auto"/>
        <w:left w:val="none" w:sz="0" w:space="0" w:color="auto"/>
        <w:bottom w:val="none" w:sz="0" w:space="0" w:color="auto"/>
        <w:right w:val="none" w:sz="0" w:space="0" w:color="auto"/>
      </w:divBdr>
    </w:div>
    <w:div w:id="463162190">
      <w:bodyDiv w:val="1"/>
      <w:marLeft w:val="0"/>
      <w:marRight w:val="0"/>
      <w:marTop w:val="0"/>
      <w:marBottom w:val="0"/>
      <w:divBdr>
        <w:top w:val="none" w:sz="0" w:space="0" w:color="auto"/>
        <w:left w:val="none" w:sz="0" w:space="0" w:color="auto"/>
        <w:bottom w:val="none" w:sz="0" w:space="0" w:color="auto"/>
        <w:right w:val="none" w:sz="0" w:space="0" w:color="auto"/>
      </w:divBdr>
    </w:div>
    <w:div w:id="607783488">
      <w:bodyDiv w:val="1"/>
      <w:marLeft w:val="0"/>
      <w:marRight w:val="0"/>
      <w:marTop w:val="0"/>
      <w:marBottom w:val="0"/>
      <w:divBdr>
        <w:top w:val="none" w:sz="0" w:space="0" w:color="auto"/>
        <w:left w:val="none" w:sz="0" w:space="0" w:color="auto"/>
        <w:bottom w:val="none" w:sz="0" w:space="0" w:color="auto"/>
        <w:right w:val="none" w:sz="0" w:space="0" w:color="auto"/>
      </w:divBdr>
    </w:div>
    <w:div w:id="610742580">
      <w:bodyDiv w:val="1"/>
      <w:marLeft w:val="0"/>
      <w:marRight w:val="0"/>
      <w:marTop w:val="0"/>
      <w:marBottom w:val="0"/>
      <w:divBdr>
        <w:top w:val="none" w:sz="0" w:space="0" w:color="auto"/>
        <w:left w:val="none" w:sz="0" w:space="0" w:color="auto"/>
        <w:bottom w:val="none" w:sz="0" w:space="0" w:color="auto"/>
        <w:right w:val="none" w:sz="0" w:space="0" w:color="auto"/>
      </w:divBdr>
    </w:div>
    <w:div w:id="657657760">
      <w:bodyDiv w:val="1"/>
      <w:marLeft w:val="0"/>
      <w:marRight w:val="0"/>
      <w:marTop w:val="0"/>
      <w:marBottom w:val="0"/>
      <w:divBdr>
        <w:top w:val="none" w:sz="0" w:space="0" w:color="auto"/>
        <w:left w:val="none" w:sz="0" w:space="0" w:color="auto"/>
        <w:bottom w:val="none" w:sz="0" w:space="0" w:color="auto"/>
        <w:right w:val="none" w:sz="0" w:space="0" w:color="auto"/>
      </w:divBdr>
    </w:div>
    <w:div w:id="735006522">
      <w:bodyDiv w:val="1"/>
      <w:marLeft w:val="0"/>
      <w:marRight w:val="0"/>
      <w:marTop w:val="0"/>
      <w:marBottom w:val="0"/>
      <w:divBdr>
        <w:top w:val="none" w:sz="0" w:space="0" w:color="auto"/>
        <w:left w:val="none" w:sz="0" w:space="0" w:color="auto"/>
        <w:bottom w:val="none" w:sz="0" w:space="0" w:color="auto"/>
        <w:right w:val="none" w:sz="0" w:space="0" w:color="auto"/>
      </w:divBdr>
    </w:div>
    <w:div w:id="769541813">
      <w:bodyDiv w:val="1"/>
      <w:marLeft w:val="0"/>
      <w:marRight w:val="0"/>
      <w:marTop w:val="0"/>
      <w:marBottom w:val="0"/>
      <w:divBdr>
        <w:top w:val="none" w:sz="0" w:space="0" w:color="auto"/>
        <w:left w:val="none" w:sz="0" w:space="0" w:color="auto"/>
        <w:bottom w:val="none" w:sz="0" w:space="0" w:color="auto"/>
        <w:right w:val="none" w:sz="0" w:space="0" w:color="auto"/>
      </w:divBdr>
    </w:div>
    <w:div w:id="812984500">
      <w:bodyDiv w:val="1"/>
      <w:marLeft w:val="0"/>
      <w:marRight w:val="0"/>
      <w:marTop w:val="0"/>
      <w:marBottom w:val="0"/>
      <w:divBdr>
        <w:top w:val="none" w:sz="0" w:space="0" w:color="auto"/>
        <w:left w:val="none" w:sz="0" w:space="0" w:color="auto"/>
        <w:bottom w:val="none" w:sz="0" w:space="0" w:color="auto"/>
        <w:right w:val="none" w:sz="0" w:space="0" w:color="auto"/>
      </w:divBdr>
    </w:div>
    <w:div w:id="893396158">
      <w:bodyDiv w:val="1"/>
      <w:marLeft w:val="0"/>
      <w:marRight w:val="0"/>
      <w:marTop w:val="0"/>
      <w:marBottom w:val="0"/>
      <w:divBdr>
        <w:top w:val="none" w:sz="0" w:space="0" w:color="auto"/>
        <w:left w:val="none" w:sz="0" w:space="0" w:color="auto"/>
        <w:bottom w:val="none" w:sz="0" w:space="0" w:color="auto"/>
        <w:right w:val="none" w:sz="0" w:space="0" w:color="auto"/>
      </w:divBdr>
    </w:div>
    <w:div w:id="930966662">
      <w:bodyDiv w:val="1"/>
      <w:marLeft w:val="0"/>
      <w:marRight w:val="0"/>
      <w:marTop w:val="0"/>
      <w:marBottom w:val="0"/>
      <w:divBdr>
        <w:top w:val="none" w:sz="0" w:space="0" w:color="auto"/>
        <w:left w:val="none" w:sz="0" w:space="0" w:color="auto"/>
        <w:bottom w:val="none" w:sz="0" w:space="0" w:color="auto"/>
        <w:right w:val="none" w:sz="0" w:space="0" w:color="auto"/>
      </w:divBdr>
    </w:div>
    <w:div w:id="1093010456">
      <w:bodyDiv w:val="1"/>
      <w:marLeft w:val="0"/>
      <w:marRight w:val="0"/>
      <w:marTop w:val="0"/>
      <w:marBottom w:val="0"/>
      <w:divBdr>
        <w:top w:val="none" w:sz="0" w:space="0" w:color="auto"/>
        <w:left w:val="none" w:sz="0" w:space="0" w:color="auto"/>
        <w:bottom w:val="none" w:sz="0" w:space="0" w:color="auto"/>
        <w:right w:val="none" w:sz="0" w:space="0" w:color="auto"/>
      </w:divBdr>
    </w:div>
    <w:div w:id="1152407321">
      <w:bodyDiv w:val="1"/>
      <w:marLeft w:val="0"/>
      <w:marRight w:val="0"/>
      <w:marTop w:val="0"/>
      <w:marBottom w:val="0"/>
      <w:divBdr>
        <w:top w:val="none" w:sz="0" w:space="0" w:color="auto"/>
        <w:left w:val="none" w:sz="0" w:space="0" w:color="auto"/>
        <w:bottom w:val="none" w:sz="0" w:space="0" w:color="auto"/>
        <w:right w:val="none" w:sz="0" w:space="0" w:color="auto"/>
      </w:divBdr>
    </w:div>
    <w:div w:id="1215190268">
      <w:bodyDiv w:val="1"/>
      <w:marLeft w:val="0"/>
      <w:marRight w:val="0"/>
      <w:marTop w:val="0"/>
      <w:marBottom w:val="0"/>
      <w:divBdr>
        <w:top w:val="none" w:sz="0" w:space="0" w:color="auto"/>
        <w:left w:val="none" w:sz="0" w:space="0" w:color="auto"/>
        <w:bottom w:val="none" w:sz="0" w:space="0" w:color="auto"/>
        <w:right w:val="none" w:sz="0" w:space="0" w:color="auto"/>
      </w:divBdr>
    </w:div>
    <w:div w:id="1323460803">
      <w:bodyDiv w:val="1"/>
      <w:marLeft w:val="0"/>
      <w:marRight w:val="0"/>
      <w:marTop w:val="0"/>
      <w:marBottom w:val="0"/>
      <w:divBdr>
        <w:top w:val="none" w:sz="0" w:space="0" w:color="auto"/>
        <w:left w:val="none" w:sz="0" w:space="0" w:color="auto"/>
        <w:bottom w:val="none" w:sz="0" w:space="0" w:color="auto"/>
        <w:right w:val="none" w:sz="0" w:space="0" w:color="auto"/>
      </w:divBdr>
    </w:div>
    <w:div w:id="1430736307">
      <w:bodyDiv w:val="1"/>
      <w:marLeft w:val="0"/>
      <w:marRight w:val="0"/>
      <w:marTop w:val="0"/>
      <w:marBottom w:val="0"/>
      <w:divBdr>
        <w:top w:val="none" w:sz="0" w:space="0" w:color="auto"/>
        <w:left w:val="none" w:sz="0" w:space="0" w:color="auto"/>
        <w:bottom w:val="none" w:sz="0" w:space="0" w:color="auto"/>
        <w:right w:val="none" w:sz="0" w:space="0" w:color="auto"/>
      </w:divBdr>
    </w:div>
    <w:div w:id="1502233438">
      <w:bodyDiv w:val="1"/>
      <w:marLeft w:val="0"/>
      <w:marRight w:val="0"/>
      <w:marTop w:val="0"/>
      <w:marBottom w:val="0"/>
      <w:divBdr>
        <w:top w:val="none" w:sz="0" w:space="0" w:color="auto"/>
        <w:left w:val="none" w:sz="0" w:space="0" w:color="auto"/>
        <w:bottom w:val="none" w:sz="0" w:space="0" w:color="auto"/>
        <w:right w:val="none" w:sz="0" w:space="0" w:color="auto"/>
      </w:divBdr>
    </w:div>
    <w:div w:id="1520044519">
      <w:bodyDiv w:val="1"/>
      <w:marLeft w:val="0"/>
      <w:marRight w:val="0"/>
      <w:marTop w:val="0"/>
      <w:marBottom w:val="0"/>
      <w:divBdr>
        <w:top w:val="none" w:sz="0" w:space="0" w:color="auto"/>
        <w:left w:val="none" w:sz="0" w:space="0" w:color="auto"/>
        <w:bottom w:val="none" w:sz="0" w:space="0" w:color="auto"/>
        <w:right w:val="none" w:sz="0" w:space="0" w:color="auto"/>
      </w:divBdr>
    </w:div>
    <w:div w:id="1539272703">
      <w:bodyDiv w:val="1"/>
      <w:marLeft w:val="0"/>
      <w:marRight w:val="0"/>
      <w:marTop w:val="0"/>
      <w:marBottom w:val="0"/>
      <w:divBdr>
        <w:top w:val="none" w:sz="0" w:space="0" w:color="auto"/>
        <w:left w:val="none" w:sz="0" w:space="0" w:color="auto"/>
        <w:bottom w:val="none" w:sz="0" w:space="0" w:color="auto"/>
        <w:right w:val="none" w:sz="0" w:space="0" w:color="auto"/>
      </w:divBdr>
    </w:div>
    <w:div w:id="1592548865">
      <w:bodyDiv w:val="1"/>
      <w:marLeft w:val="0"/>
      <w:marRight w:val="0"/>
      <w:marTop w:val="0"/>
      <w:marBottom w:val="0"/>
      <w:divBdr>
        <w:top w:val="none" w:sz="0" w:space="0" w:color="auto"/>
        <w:left w:val="none" w:sz="0" w:space="0" w:color="auto"/>
        <w:bottom w:val="none" w:sz="0" w:space="0" w:color="auto"/>
        <w:right w:val="none" w:sz="0" w:space="0" w:color="auto"/>
      </w:divBdr>
    </w:div>
    <w:div w:id="1652715985">
      <w:bodyDiv w:val="1"/>
      <w:marLeft w:val="0"/>
      <w:marRight w:val="0"/>
      <w:marTop w:val="0"/>
      <w:marBottom w:val="0"/>
      <w:divBdr>
        <w:top w:val="none" w:sz="0" w:space="0" w:color="auto"/>
        <w:left w:val="none" w:sz="0" w:space="0" w:color="auto"/>
        <w:bottom w:val="none" w:sz="0" w:space="0" w:color="auto"/>
        <w:right w:val="none" w:sz="0" w:space="0" w:color="auto"/>
      </w:divBdr>
    </w:div>
    <w:div w:id="1668899364">
      <w:bodyDiv w:val="1"/>
      <w:marLeft w:val="0"/>
      <w:marRight w:val="0"/>
      <w:marTop w:val="0"/>
      <w:marBottom w:val="0"/>
      <w:divBdr>
        <w:top w:val="none" w:sz="0" w:space="0" w:color="auto"/>
        <w:left w:val="none" w:sz="0" w:space="0" w:color="auto"/>
        <w:bottom w:val="none" w:sz="0" w:space="0" w:color="auto"/>
        <w:right w:val="none" w:sz="0" w:space="0" w:color="auto"/>
      </w:divBdr>
    </w:div>
    <w:div w:id="1690981554">
      <w:bodyDiv w:val="1"/>
      <w:marLeft w:val="0"/>
      <w:marRight w:val="0"/>
      <w:marTop w:val="0"/>
      <w:marBottom w:val="0"/>
      <w:divBdr>
        <w:top w:val="none" w:sz="0" w:space="0" w:color="auto"/>
        <w:left w:val="none" w:sz="0" w:space="0" w:color="auto"/>
        <w:bottom w:val="none" w:sz="0" w:space="0" w:color="auto"/>
        <w:right w:val="none" w:sz="0" w:space="0" w:color="auto"/>
      </w:divBdr>
    </w:div>
    <w:div w:id="1707833210">
      <w:bodyDiv w:val="1"/>
      <w:marLeft w:val="0"/>
      <w:marRight w:val="0"/>
      <w:marTop w:val="0"/>
      <w:marBottom w:val="0"/>
      <w:divBdr>
        <w:top w:val="none" w:sz="0" w:space="0" w:color="auto"/>
        <w:left w:val="none" w:sz="0" w:space="0" w:color="auto"/>
        <w:bottom w:val="none" w:sz="0" w:space="0" w:color="auto"/>
        <w:right w:val="none" w:sz="0" w:space="0" w:color="auto"/>
      </w:divBdr>
    </w:div>
    <w:div w:id="1736854438">
      <w:bodyDiv w:val="1"/>
      <w:marLeft w:val="0"/>
      <w:marRight w:val="0"/>
      <w:marTop w:val="0"/>
      <w:marBottom w:val="0"/>
      <w:divBdr>
        <w:top w:val="none" w:sz="0" w:space="0" w:color="auto"/>
        <w:left w:val="none" w:sz="0" w:space="0" w:color="auto"/>
        <w:bottom w:val="none" w:sz="0" w:space="0" w:color="auto"/>
        <w:right w:val="none" w:sz="0" w:space="0" w:color="auto"/>
      </w:divBdr>
    </w:div>
    <w:div w:id="1817448786">
      <w:bodyDiv w:val="1"/>
      <w:marLeft w:val="0"/>
      <w:marRight w:val="0"/>
      <w:marTop w:val="0"/>
      <w:marBottom w:val="0"/>
      <w:divBdr>
        <w:top w:val="none" w:sz="0" w:space="0" w:color="auto"/>
        <w:left w:val="none" w:sz="0" w:space="0" w:color="auto"/>
        <w:bottom w:val="none" w:sz="0" w:space="0" w:color="auto"/>
        <w:right w:val="none" w:sz="0" w:space="0" w:color="auto"/>
      </w:divBdr>
    </w:div>
    <w:div w:id="1817795847">
      <w:bodyDiv w:val="1"/>
      <w:marLeft w:val="0"/>
      <w:marRight w:val="0"/>
      <w:marTop w:val="0"/>
      <w:marBottom w:val="0"/>
      <w:divBdr>
        <w:top w:val="none" w:sz="0" w:space="0" w:color="auto"/>
        <w:left w:val="none" w:sz="0" w:space="0" w:color="auto"/>
        <w:bottom w:val="none" w:sz="0" w:space="0" w:color="auto"/>
        <w:right w:val="none" w:sz="0" w:space="0" w:color="auto"/>
      </w:divBdr>
    </w:div>
    <w:div w:id="2049379100">
      <w:bodyDiv w:val="1"/>
      <w:marLeft w:val="0"/>
      <w:marRight w:val="0"/>
      <w:marTop w:val="0"/>
      <w:marBottom w:val="0"/>
      <w:divBdr>
        <w:top w:val="none" w:sz="0" w:space="0" w:color="auto"/>
        <w:left w:val="none" w:sz="0" w:space="0" w:color="auto"/>
        <w:bottom w:val="none" w:sz="0" w:space="0" w:color="auto"/>
        <w:right w:val="none" w:sz="0" w:space="0" w:color="auto"/>
      </w:divBdr>
    </w:div>
    <w:div w:id="2072462241">
      <w:bodyDiv w:val="1"/>
      <w:marLeft w:val="0"/>
      <w:marRight w:val="0"/>
      <w:marTop w:val="0"/>
      <w:marBottom w:val="0"/>
      <w:divBdr>
        <w:top w:val="none" w:sz="0" w:space="0" w:color="auto"/>
        <w:left w:val="none" w:sz="0" w:space="0" w:color="auto"/>
        <w:bottom w:val="none" w:sz="0" w:space="0" w:color="auto"/>
        <w:right w:val="none" w:sz="0" w:space="0" w:color="auto"/>
      </w:divBdr>
    </w:div>
    <w:div w:id="2139490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6</Pages>
  <Words>2499</Words>
  <Characters>14250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Rees-Givelin (2112680)</dc:creator>
  <cp:keywords/>
  <dc:description/>
  <cp:lastModifiedBy>Rhiannon Rees-Givelin (2112680)</cp:lastModifiedBy>
  <cp:revision>3</cp:revision>
  <dcterms:created xsi:type="dcterms:W3CDTF">2024-04-15T19:42:00Z</dcterms:created>
  <dcterms:modified xsi:type="dcterms:W3CDTF">2024-04-15T19:45:00Z</dcterms:modified>
</cp:coreProperties>
</file>