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CBA93" w14:textId="6A2C15B6" w:rsidR="00400DCE" w:rsidRPr="0043209A" w:rsidRDefault="00A76DC6" w:rsidP="0043209A">
      <w:pPr>
        <w:jc w:val="center"/>
        <w:rPr>
          <w:rFonts w:cstheme="majorHAnsi"/>
          <w:i/>
          <w:color w:val="000000" w:themeColor="text1"/>
          <w:sz w:val="24"/>
          <w:szCs w:val="24"/>
          <w:u w:val="single"/>
        </w:rPr>
      </w:pPr>
      <w:r w:rsidRPr="0043209A">
        <w:rPr>
          <w:i/>
          <w:color w:val="000000" w:themeColor="text1"/>
          <w:sz w:val="24"/>
          <w:szCs w:val="24"/>
          <w:u w:val="single"/>
        </w:rPr>
        <w:t xml:space="preserve">Within a given time period, select examples of what could be considered high and low </w:t>
      </w:r>
      <w:r w:rsidRPr="0043209A">
        <w:rPr>
          <w:rFonts w:cstheme="majorHAnsi"/>
          <w:i/>
          <w:color w:val="000000" w:themeColor="text1"/>
          <w:sz w:val="24"/>
          <w:szCs w:val="24"/>
          <w:u w:val="single"/>
        </w:rPr>
        <w:t>cultural artefacts. Discuss these, taking into consideration the surrounding social, political and historical context</w:t>
      </w:r>
      <w:r w:rsidR="0043209A" w:rsidRPr="0043209A">
        <w:rPr>
          <w:rFonts w:cstheme="majorHAnsi"/>
          <w:i/>
          <w:color w:val="000000" w:themeColor="text1"/>
          <w:sz w:val="24"/>
          <w:szCs w:val="24"/>
          <w:u w:val="single"/>
        </w:rPr>
        <w:t>.</w:t>
      </w:r>
    </w:p>
    <w:p w14:paraId="4E565109" w14:textId="77777777" w:rsidR="0043209A" w:rsidRDefault="0043209A" w:rsidP="0043209A">
      <w:pPr>
        <w:spacing w:line="480" w:lineRule="auto"/>
        <w:jc w:val="center"/>
        <w:rPr>
          <w:rFonts w:eastAsia="Times New Roman"/>
          <w:bCs/>
        </w:rPr>
      </w:pPr>
    </w:p>
    <w:p w14:paraId="183D5CC5" w14:textId="77777777" w:rsidR="0043209A" w:rsidRDefault="0043209A" w:rsidP="0043209A">
      <w:pPr>
        <w:spacing w:line="480" w:lineRule="auto"/>
        <w:jc w:val="center"/>
        <w:rPr>
          <w:rFonts w:eastAsia="Times New Roman"/>
          <w:bCs/>
        </w:rPr>
      </w:pPr>
    </w:p>
    <w:p w14:paraId="0DCDD948" w14:textId="4210C409" w:rsidR="0043209A" w:rsidRPr="0043209A" w:rsidRDefault="0043209A" w:rsidP="0043209A">
      <w:pPr>
        <w:spacing w:line="480" w:lineRule="auto"/>
        <w:jc w:val="center"/>
        <w:rPr>
          <w:rFonts w:eastAsia="Times New Roman"/>
          <w:bCs/>
        </w:rPr>
      </w:pPr>
      <w:bookmarkStart w:id="0" w:name="_GoBack"/>
      <w:bookmarkEnd w:id="0"/>
      <w:r w:rsidRPr="0043209A">
        <w:rPr>
          <w:rFonts w:eastAsia="Times New Roman"/>
          <w:bCs/>
        </w:rPr>
        <w:t>Lydia Courtier P149320</w:t>
      </w:r>
    </w:p>
    <w:p w14:paraId="66429FB8" w14:textId="3816E387" w:rsidR="0043209A" w:rsidRPr="0043209A" w:rsidRDefault="0043209A" w:rsidP="0043209A">
      <w:pPr>
        <w:spacing w:line="480" w:lineRule="auto"/>
        <w:jc w:val="center"/>
        <w:rPr>
          <w:rFonts w:eastAsia="Times New Roman"/>
          <w:bCs/>
        </w:rPr>
      </w:pPr>
      <w:r w:rsidRPr="0043209A">
        <w:rPr>
          <w:rFonts w:eastAsia="Times New Roman"/>
          <w:bCs/>
        </w:rPr>
        <w:t>Fine art: Studio Site and Context</w:t>
      </w:r>
    </w:p>
    <w:p w14:paraId="61238762" w14:textId="4D4871AE" w:rsidR="0043209A" w:rsidRPr="0043209A" w:rsidRDefault="0043209A" w:rsidP="0043209A">
      <w:pPr>
        <w:spacing w:line="480" w:lineRule="auto"/>
        <w:jc w:val="center"/>
        <w:rPr>
          <w:rFonts w:eastAsia="Times New Roman"/>
          <w:bCs/>
        </w:rPr>
      </w:pPr>
      <w:r w:rsidRPr="0043209A">
        <w:rPr>
          <w:rFonts w:eastAsia="Times New Roman"/>
          <w:bCs/>
        </w:rPr>
        <w:t xml:space="preserve">Word </w:t>
      </w:r>
      <w:proofErr w:type="gramStart"/>
      <w:r w:rsidRPr="0043209A">
        <w:rPr>
          <w:rFonts w:eastAsia="Times New Roman"/>
          <w:bCs/>
        </w:rPr>
        <w:t>Count :2093</w:t>
      </w:r>
      <w:proofErr w:type="gramEnd"/>
    </w:p>
    <w:p w14:paraId="6F3DF314" w14:textId="47D2FCCB" w:rsidR="0043209A" w:rsidRPr="0043209A" w:rsidRDefault="0043209A" w:rsidP="0043209A">
      <w:pPr>
        <w:spacing w:line="480" w:lineRule="auto"/>
        <w:jc w:val="center"/>
        <w:rPr>
          <w:rFonts w:eastAsia="Times New Roman"/>
        </w:rPr>
      </w:pPr>
      <w:r w:rsidRPr="0043209A">
        <w:rPr>
          <w:rFonts w:eastAsia="Times New Roman"/>
          <w:bCs/>
        </w:rPr>
        <w:t xml:space="preserve">Sarah Tombs and Louise </w:t>
      </w:r>
      <w:proofErr w:type="spellStart"/>
      <w:r w:rsidRPr="0043209A">
        <w:rPr>
          <w:rFonts w:eastAsia="Times New Roman"/>
          <w:bCs/>
        </w:rPr>
        <w:t>Burston</w:t>
      </w:r>
      <w:proofErr w:type="spellEnd"/>
    </w:p>
    <w:p w14:paraId="50F36B51" w14:textId="77777777" w:rsidR="00DE5CBB" w:rsidRDefault="00DE5CBB" w:rsidP="004C5DE1">
      <w:pPr>
        <w:spacing w:line="480" w:lineRule="auto"/>
        <w:rPr>
          <w:rFonts w:eastAsia="Times New Roman"/>
          <w:color w:val="000000" w:themeColor="text1"/>
        </w:rPr>
      </w:pPr>
    </w:p>
    <w:p w14:paraId="4EAC8A70" w14:textId="77777777" w:rsidR="00DE5CBB" w:rsidRDefault="00DE5CBB" w:rsidP="004C5DE1">
      <w:pPr>
        <w:spacing w:line="480" w:lineRule="auto"/>
        <w:rPr>
          <w:rFonts w:eastAsia="Times New Roman"/>
          <w:color w:val="000000" w:themeColor="text1"/>
        </w:rPr>
      </w:pPr>
    </w:p>
    <w:p w14:paraId="59756D1D" w14:textId="77777777" w:rsidR="00DE5CBB" w:rsidRDefault="00DE5CBB" w:rsidP="004C5DE1">
      <w:pPr>
        <w:spacing w:line="480" w:lineRule="auto"/>
        <w:rPr>
          <w:rFonts w:eastAsia="Times New Roman"/>
          <w:color w:val="000000" w:themeColor="text1"/>
        </w:rPr>
      </w:pPr>
    </w:p>
    <w:p w14:paraId="7514D81F" w14:textId="77777777" w:rsidR="00DE5CBB" w:rsidRDefault="00DE5CBB" w:rsidP="004C5DE1">
      <w:pPr>
        <w:spacing w:line="480" w:lineRule="auto"/>
        <w:rPr>
          <w:rFonts w:eastAsia="Times New Roman"/>
          <w:color w:val="000000" w:themeColor="text1"/>
        </w:rPr>
      </w:pPr>
    </w:p>
    <w:p w14:paraId="62170EC9" w14:textId="77777777" w:rsidR="00DE5CBB" w:rsidRDefault="00DE5CBB" w:rsidP="004C5DE1">
      <w:pPr>
        <w:spacing w:line="480" w:lineRule="auto"/>
        <w:rPr>
          <w:rFonts w:eastAsia="Times New Roman"/>
          <w:color w:val="000000" w:themeColor="text1"/>
        </w:rPr>
      </w:pPr>
    </w:p>
    <w:p w14:paraId="2BC65018" w14:textId="77777777" w:rsidR="00DE5CBB" w:rsidRDefault="00DE5CBB" w:rsidP="004C5DE1">
      <w:pPr>
        <w:spacing w:line="480" w:lineRule="auto"/>
        <w:rPr>
          <w:rFonts w:eastAsia="Times New Roman"/>
          <w:color w:val="000000" w:themeColor="text1"/>
        </w:rPr>
      </w:pPr>
    </w:p>
    <w:p w14:paraId="2D773654" w14:textId="77777777" w:rsidR="00DE5CBB" w:rsidRDefault="00DE5CBB" w:rsidP="004C5DE1">
      <w:pPr>
        <w:spacing w:line="480" w:lineRule="auto"/>
        <w:rPr>
          <w:rFonts w:eastAsia="Times New Roman"/>
          <w:color w:val="000000" w:themeColor="text1"/>
        </w:rPr>
      </w:pPr>
    </w:p>
    <w:p w14:paraId="5C774A58" w14:textId="77777777" w:rsidR="00DE5CBB" w:rsidRDefault="00DE5CBB" w:rsidP="004C5DE1">
      <w:pPr>
        <w:spacing w:line="480" w:lineRule="auto"/>
        <w:rPr>
          <w:rFonts w:eastAsia="Times New Roman"/>
          <w:color w:val="000000" w:themeColor="text1"/>
        </w:rPr>
      </w:pPr>
    </w:p>
    <w:p w14:paraId="7F96B254" w14:textId="77777777" w:rsidR="00DE5CBB" w:rsidRDefault="00DE5CBB" w:rsidP="004C5DE1">
      <w:pPr>
        <w:spacing w:line="480" w:lineRule="auto"/>
        <w:rPr>
          <w:rFonts w:eastAsia="Times New Roman"/>
          <w:color w:val="000000" w:themeColor="text1"/>
        </w:rPr>
      </w:pPr>
    </w:p>
    <w:p w14:paraId="117865E9" w14:textId="77777777" w:rsidR="00DE5CBB" w:rsidRDefault="00DE5CBB" w:rsidP="004C5DE1">
      <w:pPr>
        <w:spacing w:line="480" w:lineRule="auto"/>
        <w:rPr>
          <w:rFonts w:eastAsia="Times New Roman"/>
          <w:color w:val="000000" w:themeColor="text1"/>
        </w:rPr>
      </w:pPr>
    </w:p>
    <w:p w14:paraId="03A9950E" w14:textId="77777777" w:rsidR="00DE5CBB" w:rsidRDefault="00DE5CBB" w:rsidP="004C5DE1">
      <w:pPr>
        <w:spacing w:line="480" w:lineRule="auto"/>
        <w:rPr>
          <w:rFonts w:eastAsia="Times New Roman"/>
          <w:color w:val="000000" w:themeColor="text1"/>
        </w:rPr>
      </w:pPr>
    </w:p>
    <w:p w14:paraId="2861A84D" w14:textId="77777777" w:rsidR="00DE5CBB" w:rsidRDefault="00DE5CBB" w:rsidP="004C5DE1">
      <w:pPr>
        <w:spacing w:line="480" w:lineRule="auto"/>
        <w:rPr>
          <w:rFonts w:eastAsia="Times New Roman"/>
          <w:color w:val="000000" w:themeColor="text1"/>
        </w:rPr>
      </w:pPr>
    </w:p>
    <w:p w14:paraId="3EAB18FC" w14:textId="77777777" w:rsidR="00DE5CBB" w:rsidRDefault="00DE5CBB" w:rsidP="004C5DE1">
      <w:pPr>
        <w:spacing w:line="480" w:lineRule="auto"/>
        <w:rPr>
          <w:rFonts w:eastAsia="Times New Roman"/>
          <w:color w:val="000000" w:themeColor="text1"/>
        </w:rPr>
      </w:pPr>
    </w:p>
    <w:p w14:paraId="1CE27E8B" w14:textId="77777777" w:rsidR="00DE5CBB" w:rsidRDefault="00DE5CBB" w:rsidP="004C5DE1">
      <w:pPr>
        <w:spacing w:line="480" w:lineRule="auto"/>
        <w:rPr>
          <w:rFonts w:eastAsia="Times New Roman"/>
          <w:color w:val="000000" w:themeColor="text1"/>
        </w:rPr>
      </w:pPr>
    </w:p>
    <w:p w14:paraId="6A81B11F" w14:textId="77777777" w:rsidR="00DE5CBB" w:rsidRDefault="00DE5CBB" w:rsidP="004C5DE1">
      <w:pPr>
        <w:spacing w:line="480" w:lineRule="auto"/>
        <w:rPr>
          <w:rFonts w:eastAsia="Times New Roman"/>
          <w:color w:val="000000" w:themeColor="text1"/>
        </w:rPr>
      </w:pPr>
    </w:p>
    <w:p w14:paraId="5E889548" w14:textId="209E0DBC" w:rsidR="004C5DE1" w:rsidRDefault="00080115" w:rsidP="004C5DE1">
      <w:pPr>
        <w:spacing w:line="480" w:lineRule="auto"/>
        <w:rPr>
          <w:color w:val="000000" w:themeColor="text1"/>
        </w:rPr>
      </w:pPr>
      <w:r>
        <w:rPr>
          <w:rFonts w:eastAsia="Times New Roman"/>
          <w:color w:val="000000" w:themeColor="text1"/>
        </w:rPr>
        <w:t xml:space="preserve">The </w:t>
      </w:r>
      <w:r w:rsidR="00A76DC6" w:rsidRPr="00B770B3">
        <w:rPr>
          <w:rFonts w:eastAsia="Times New Roman"/>
          <w:color w:val="000000" w:themeColor="text1"/>
        </w:rPr>
        <w:t>Oxford dictionary</w:t>
      </w:r>
      <w:r w:rsidR="00A76DC6">
        <w:rPr>
          <w:rFonts w:eastAsia="Times New Roman"/>
          <w:color w:val="000000" w:themeColor="text1"/>
        </w:rPr>
        <w:t xml:space="preserve"> (2016)</w:t>
      </w:r>
      <w:r w:rsidR="00A76DC6" w:rsidRPr="00B770B3">
        <w:rPr>
          <w:rFonts w:eastAsia="Times New Roman"/>
          <w:color w:val="000000" w:themeColor="text1"/>
        </w:rPr>
        <w:t xml:space="preserve"> defines low culture, also known as pop culture as </w:t>
      </w:r>
      <w:r w:rsidR="00A76DC6" w:rsidRPr="00B770B3">
        <w:rPr>
          <w:rFonts w:eastAsia="Times New Roman" w:cs="Arial"/>
          <w:color w:val="000000" w:themeColor="text1"/>
          <w:shd w:val="clear" w:color="auto" w:fill="FFFFFF"/>
        </w:rPr>
        <w:t>everyday life and objects of the general public that reflect their tastes and values.</w:t>
      </w:r>
      <w:r w:rsidR="00A76DC6" w:rsidRPr="00B770B3">
        <w:rPr>
          <w:rFonts w:eastAsia="Times New Roman"/>
          <w:color w:val="000000" w:themeColor="text1"/>
        </w:rPr>
        <w:t xml:space="preserve"> </w:t>
      </w:r>
      <w:r w:rsidR="00A76DC6" w:rsidRPr="00B770B3">
        <w:rPr>
          <w:rFonts w:eastAsia="Times New Roman"/>
          <w:color w:val="000000" w:themeColor="text1"/>
          <w:spacing w:val="-1"/>
          <w:shd w:val="clear" w:color="auto" w:fill="FFFFFF"/>
        </w:rPr>
        <w:t xml:space="preserve">Karl Marx once described the idea of low culture as </w:t>
      </w:r>
      <w:r w:rsidR="00A76DC6" w:rsidRPr="00B770B3">
        <w:rPr>
          <w:rStyle w:val="a"/>
          <w:rFonts w:eastAsia="Times New Roman"/>
          <w:color w:val="000000" w:themeColor="text1"/>
          <w:bdr w:val="none" w:sz="0" w:space="0" w:color="auto" w:frame="1"/>
          <w:shd w:val="clear" w:color="auto" w:fill="FFFFFF"/>
        </w:rPr>
        <w:t xml:space="preserve">objects that the average person could understand </w:t>
      </w:r>
      <w:r w:rsidR="00A76DC6" w:rsidRPr="00B770B3">
        <w:rPr>
          <w:rFonts w:eastAsia="Times New Roman"/>
          <w:color w:val="000000" w:themeColor="text1"/>
        </w:rPr>
        <w:t>(</w:t>
      </w:r>
      <w:r w:rsidR="00A76DC6">
        <w:rPr>
          <w:rFonts w:eastAsia="Times New Roman"/>
          <w:color w:val="000000" w:themeColor="text1"/>
        </w:rPr>
        <w:t xml:space="preserve">Marx, cited in </w:t>
      </w:r>
      <w:proofErr w:type="spellStart"/>
      <w:r w:rsidR="00A76DC6" w:rsidRPr="00B770B3">
        <w:rPr>
          <w:rFonts w:eastAsia="Times New Roman"/>
          <w:color w:val="000000" w:themeColor="text1"/>
        </w:rPr>
        <w:t>Holz</w:t>
      </w:r>
      <w:proofErr w:type="spellEnd"/>
      <w:r w:rsidR="00A76DC6" w:rsidRPr="00B770B3">
        <w:rPr>
          <w:rFonts w:eastAsia="Times New Roman"/>
          <w:color w:val="000000" w:themeColor="text1"/>
        </w:rPr>
        <w:t>, 2005.)</w:t>
      </w:r>
      <w:r w:rsidR="00A76DC6">
        <w:rPr>
          <w:rFonts w:eastAsia="Times New Roman"/>
          <w:color w:val="000000" w:themeColor="text1"/>
        </w:rPr>
        <w:t xml:space="preserve"> </w:t>
      </w:r>
      <w:r w:rsidR="00A76DC6" w:rsidRPr="00B770B3">
        <w:rPr>
          <w:rFonts w:eastAsia="Times New Roman" w:cs="Arial"/>
          <w:color w:val="000000" w:themeColor="text1"/>
          <w:shd w:val="clear" w:color="auto" w:fill="FFFFFF"/>
        </w:rPr>
        <w:t>High culture is defined as wor</w:t>
      </w:r>
      <w:r>
        <w:rPr>
          <w:rFonts w:eastAsia="Times New Roman" w:cs="Arial"/>
          <w:color w:val="000000" w:themeColor="text1"/>
          <w:shd w:val="clear" w:color="auto" w:fill="FFFFFF"/>
        </w:rPr>
        <w:t>ks of art that are authentic, show individual creativity,</w:t>
      </w:r>
      <w:r w:rsidR="00A76DC6" w:rsidRPr="00B770B3">
        <w:rPr>
          <w:rFonts w:eastAsia="Times New Roman" w:cs="Arial"/>
          <w:color w:val="000000" w:themeColor="text1"/>
          <w:shd w:val="clear" w:color="auto" w:fill="FFFFFF"/>
        </w:rPr>
        <w:t xml:space="preserve"> to be appreciated and understood needs to show a high level of taste, sophistication and discrimination which would contribute to the </w:t>
      </w:r>
      <w:r w:rsidR="00A76DC6">
        <w:rPr>
          <w:rFonts w:eastAsia="Times New Roman" w:cs="Arial"/>
          <w:color w:val="000000" w:themeColor="text1"/>
          <w:shd w:val="clear" w:color="auto" w:fill="FFFFFF"/>
        </w:rPr>
        <w:t>“</w:t>
      </w:r>
      <w:r w:rsidR="00A76DC6" w:rsidRPr="00B770B3">
        <w:rPr>
          <w:rFonts w:eastAsia="Times New Roman" w:cs="Arial"/>
          <w:color w:val="000000" w:themeColor="text1"/>
          <w:shd w:val="clear" w:color="auto" w:fill="FFFFFF"/>
        </w:rPr>
        <w:t xml:space="preserve">cultural capital of the </w:t>
      </w:r>
      <w:r w:rsidR="00A76DC6">
        <w:rPr>
          <w:rFonts w:eastAsia="Times New Roman" w:cs="Arial"/>
          <w:color w:val="000000" w:themeColor="text1"/>
          <w:shd w:val="clear" w:color="auto" w:fill="FFFFFF"/>
        </w:rPr>
        <w:t>elite” (oxford dictionary, 2016</w:t>
      </w:r>
      <w:r w:rsidR="00A76DC6" w:rsidRPr="00B770B3">
        <w:rPr>
          <w:rFonts w:eastAsia="Times New Roman" w:cs="Arial"/>
          <w:color w:val="000000" w:themeColor="text1"/>
          <w:shd w:val="clear" w:color="auto" w:fill="FFFFFF"/>
        </w:rPr>
        <w:t>)</w:t>
      </w:r>
      <w:r w:rsidR="00A76DC6">
        <w:rPr>
          <w:rFonts w:eastAsia="Times New Roman" w:cs="Arial"/>
          <w:color w:val="000000" w:themeColor="text1"/>
          <w:shd w:val="clear" w:color="auto" w:fill="FFFFFF"/>
        </w:rPr>
        <w:t>.</w:t>
      </w:r>
      <w:r w:rsidR="00A76DC6" w:rsidRPr="00B770B3">
        <w:rPr>
          <w:rFonts w:eastAsia="Times New Roman" w:cs="Arial"/>
          <w:color w:val="000000" w:themeColor="text1"/>
          <w:shd w:val="clear" w:color="auto" w:fill="FFFFFF"/>
        </w:rPr>
        <w:t xml:space="preserve"> </w:t>
      </w:r>
      <w:r w:rsidR="00A76DC6">
        <w:rPr>
          <w:rFonts w:eastAsia="Times New Roman"/>
          <w:color w:val="000000" w:themeColor="text1"/>
          <w:spacing w:val="-1"/>
          <w:shd w:val="clear" w:color="auto" w:fill="FFFFFF"/>
        </w:rPr>
        <w:t>For a society to be considered</w:t>
      </w:r>
      <w:r w:rsidR="00A76DC6" w:rsidRPr="00B770B3">
        <w:rPr>
          <w:rFonts w:eastAsia="Times New Roman"/>
          <w:color w:val="000000" w:themeColor="text1"/>
          <w:spacing w:val="-1"/>
          <w:shd w:val="clear" w:color="auto" w:fill="FFFFFF"/>
        </w:rPr>
        <w:t xml:space="preserve"> high culture</w:t>
      </w:r>
      <w:r w:rsidR="00A76DC6">
        <w:rPr>
          <w:rFonts w:eastAsia="Times New Roman"/>
          <w:color w:val="000000" w:themeColor="text1"/>
          <w:spacing w:val="-1"/>
          <w:shd w:val="clear" w:color="auto" w:fill="FFFFFF"/>
        </w:rPr>
        <w:t xml:space="preserve">, it has to be </w:t>
      </w:r>
      <w:r w:rsidR="00A76DC6" w:rsidRPr="00B770B3">
        <w:rPr>
          <w:rFonts w:eastAsia="Times New Roman"/>
          <w:color w:val="000000" w:themeColor="text1"/>
          <w:spacing w:val="-1"/>
          <w:shd w:val="clear" w:color="auto" w:fill="FFFFFF"/>
        </w:rPr>
        <w:t>seen</w:t>
      </w:r>
      <w:r w:rsidR="00A76DC6">
        <w:rPr>
          <w:rFonts w:eastAsia="Times New Roman"/>
          <w:color w:val="000000" w:themeColor="text1"/>
          <w:spacing w:val="-1"/>
          <w:shd w:val="clear" w:color="auto" w:fill="FFFFFF"/>
        </w:rPr>
        <w:t xml:space="preserve"> to</w:t>
      </w:r>
      <w:r w:rsidR="00A76DC6" w:rsidRPr="00B770B3">
        <w:rPr>
          <w:rFonts w:eastAsia="Times New Roman"/>
          <w:color w:val="000000" w:themeColor="text1"/>
          <w:spacing w:val="-1"/>
          <w:shd w:val="clear" w:color="auto" w:fill="FFFFFF"/>
        </w:rPr>
        <w:t xml:space="preserve"> have a universally</w:t>
      </w:r>
      <w:r w:rsidR="00A76DC6">
        <w:rPr>
          <w:rFonts w:eastAsia="Times New Roman"/>
          <w:color w:val="000000" w:themeColor="text1"/>
          <w:spacing w:val="-1"/>
          <w:shd w:val="clear" w:color="auto" w:fill="FFFFFF"/>
        </w:rPr>
        <w:t xml:space="preserve"> valuable skill (Williams, 1974</w:t>
      </w:r>
      <w:r w:rsidR="00A76DC6" w:rsidRPr="00B770B3">
        <w:rPr>
          <w:rFonts w:eastAsia="Times New Roman"/>
          <w:color w:val="000000" w:themeColor="text1"/>
          <w:spacing w:val="-1"/>
          <w:shd w:val="clear" w:color="auto" w:fill="FFFFFF"/>
        </w:rPr>
        <w:t>)</w:t>
      </w:r>
      <w:r w:rsidR="00A76DC6">
        <w:rPr>
          <w:rFonts w:eastAsia="Times New Roman"/>
          <w:color w:val="000000" w:themeColor="text1"/>
          <w:spacing w:val="-1"/>
          <w:shd w:val="clear" w:color="auto" w:fill="FFFFFF"/>
        </w:rPr>
        <w:t>.</w:t>
      </w:r>
      <w:r w:rsidR="00A76DC6" w:rsidRPr="00B770B3">
        <w:rPr>
          <w:rFonts w:eastAsia="Times New Roman"/>
          <w:color w:val="000000" w:themeColor="text1"/>
          <w:spacing w:val="-1"/>
          <w:shd w:val="clear" w:color="auto" w:fill="FFFFFF"/>
        </w:rPr>
        <w:t xml:space="preserve"> T</w:t>
      </w:r>
      <w:r w:rsidR="00A76DC6" w:rsidRPr="00B770B3">
        <w:rPr>
          <w:rStyle w:val="a"/>
          <w:rFonts w:eastAsia="Times New Roman"/>
          <w:color w:val="000000" w:themeColor="text1"/>
          <w:bdr w:val="none" w:sz="0" w:space="0" w:color="auto" w:frame="1"/>
          <w:shd w:val="clear" w:color="auto" w:fill="FFFFFF"/>
        </w:rPr>
        <w:t>here is a standardisation to high culture and if someone does not fit into that then they are simply excluded and regarded as low culture (</w:t>
      </w:r>
      <w:proofErr w:type="spellStart"/>
      <w:r w:rsidR="00A76DC6" w:rsidRPr="00B770B3">
        <w:rPr>
          <w:rFonts w:eastAsia="Times New Roman"/>
          <w:color w:val="000000" w:themeColor="text1"/>
        </w:rPr>
        <w:t>Holz</w:t>
      </w:r>
      <w:proofErr w:type="spellEnd"/>
      <w:r w:rsidR="00A76DC6" w:rsidRPr="00B770B3">
        <w:rPr>
          <w:rFonts w:eastAsia="Times New Roman"/>
          <w:color w:val="000000" w:themeColor="text1"/>
        </w:rPr>
        <w:t>, 2005)</w:t>
      </w:r>
      <w:r w:rsidR="00A76DC6">
        <w:rPr>
          <w:rFonts w:eastAsia="Times New Roman"/>
          <w:color w:val="000000" w:themeColor="text1"/>
        </w:rPr>
        <w:t>.</w:t>
      </w:r>
      <w:r w:rsidR="004C5DE1">
        <w:rPr>
          <w:rFonts w:eastAsia="Times New Roman"/>
          <w:color w:val="000000" w:themeColor="text1"/>
        </w:rPr>
        <w:t xml:space="preserve"> High and low culture is not as black as white as it may seem, you can move between the two, </w:t>
      </w:r>
      <w:r w:rsidRPr="00080115">
        <w:rPr>
          <w:color w:val="000000" w:themeColor="text1"/>
        </w:rPr>
        <w:t>o</w:t>
      </w:r>
      <w:r w:rsidR="004C5DE1" w:rsidRPr="00080115">
        <w:rPr>
          <w:color w:val="000000" w:themeColor="text1"/>
        </w:rPr>
        <w:t>ne of the last sprayed  subway cars in new York in the 1980’s had “what is art? Why is art?” sprayed on it with the famous Michelangelo Creation of Adam around it (</w:t>
      </w:r>
      <w:proofErr w:type="spellStart"/>
      <w:r w:rsidR="004C5DE1" w:rsidRPr="00080115">
        <w:rPr>
          <w:color w:val="000000" w:themeColor="text1"/>
        </w:rPr>
        <w:t>Varnedoe</w:t>
      </w:r>
      <w:proofErr w:type="spellEnd"/>
      <w:r w:rsidR="004C5DE1" w:rsidRPr="00080115">
        <w:rPr>
          <w:color w:val="000000" w:themeColor="text1"/>
        </w:rPr>
        <w:t xml:space="preserve"> and </w:t>
      </w:r>
      <w:proofErr w:type="spellStart"/>
      <w:r w:rsidR="004C5DE1" w:rsidRPr="00080115">
        <w:rPr>
          <w:color w:val="000000" w:themeColor="text1"/>
        </w:rPr>
        <w:t>Gopnik</w:t>
      </w:r>
      <w:proofErr w:type="spellEnd"/>
      <w:r w:rsidR="004C5DE1" w:rsidRPr="00080115">
        <w:rPr>
          <w:color w:val="000000" w:themeColor="text1"/>
        </w:rPr>
        <w:t>, 1993)</w:t>
      </w:r>
      <w:r w:rsidRPr="00080115">
        <w:rPr>
          <w:color w:val="000000" w:themeColor="text1"/>
        </w:rPr>
        <w:t>, asking the question, why is</w:t>
      </w:r>
      <w:r w:rsidR="004C5DE1" w:rsidRPr="00080115">
        <w:rPr>
          <w:color w:val="000000" w:themeColor="text1"/>
        </w:rPr>
        <w:t xml:space="preserve"> graffiti and street art </w:t>
      </w:r>
      <w:r w:rsidRPr="00080115">
        <w:rPr>
          <w:color w:val="000000" w:themeColor="text1"/>
        </w:rPr>
        <w:t xml:space="preserve">not </w:t>
      </w:r>
      <w:r w:rsidR="004C5DE1" w:rsidRPr="00080115">
        <w:rPr>
          <w:color w:val="000000" w:themeColor="text1"/>
        </w:rPr>
        <w:t>seen as real art?</w:t>
      </w:r>
      <w:r w:rsidR="004C5DE1" w:rsidRPr="004C5DE1">
        <w:rPr>
          <w:color w:val="000000" w:themeColor="text1"/>
        </w:rPr>
        <w:t xml:space="preserve"> </w:t>
      </w:r>
    </w:p>
    <w:p w14:paraId="44D25E1E" w14:textId="406E6E9C" w:rsidR="00A76DC6" w:rsidRPr="004C5DE1" w:rsidRDefault="00A76DC6" w:rsidP="004C5DE1">
      <w:pPr>
        <w:spacing w:line="480" w:lineRule="auto"/>
        <w:rPr>
          <w:color w:val="000000" w:themeColor="text1"/>
        </w:rPr>
      </w:pPr>
      <w:r w:rsidRPr="003B2336">
        <w:rPr>
          <w:rFonts w:eastAsia="Times New Roman"/>
        </w:rPr>
        <w:t>Art and its place within low and high culture has been a highly debated issue, and were particularly evident during the 1980s in the United States of America (USA), where an unhappy popul</w:t>
      </w:r>
      <w:r w:rsidR="003B2336" w:rsidRPr="003B2336">
        <w:rPr>
          <w:rFonts w:eastAsia="Times New Roman"/>
        </w:rPr>
        <w:t>ation led to civil unrest</w:t>
      </w:r>
      <w:r w:rsidRPr="003B2336">
        <w:rPr>
          <w:rFonts w:eastAsia="Times New Roman"/>
        </w:rPr>
        <w:t>. Artists through the medium of graffiti expressed societal issues and unrest, the popularity of graffiti saw its introduction into galleries- the movement from low to high culture</w:t>
      </w:r>
      <w:r>
        <w:rPr>
          <w:rFonts w:eastAsia="Times New Roman"/>
          <w:color w:val="7030A0"/>
        </w:rPr>
        <w:t xml:space="preserve">. </w:t>
      </w:r>
      <w:r w:rsidRPr="00B770B3">
        <w:rPr>
          <w:rFonts w:eastAsia="Times New Roman" w:cstheme="majorHAnsi"/>
          <w:color w:val="000000" w:themeColor="text1"/>
          <w:shd w:val="clear" w:color="auto" w:fill="FFFFFF"/>
        </w:rPr>
        <w:t>When it comes to art it is believed by the few that low art should be avoided at all costs, however, for most in this current era low art is seen to have ‘its place’ within society, for media, advertisement and film</w:t>
      </w:r>
      <w:r>
        <w:rPr>
          <w:rFonts w:eastAsia="Times New Roman" w:cstheme="majorHAnsi"/>
          <w:color w:val="000000" w:themeColor="text1"/>
          <w:shd w:val="clear" w:color="auto" w:fill="FFFFFF"/>
        </w:rPr>
        <w:t>,</w:t>
      </w:r>
      <w:r w:rsidRPr="00B770B3">
        <w:rPr>
          <w:rFonts w:eastAsia="Times New Roman" w:cstheme="majorHAnsi"/>
          <w:color w:val="000000" w:themeColor="text1"/>
          <w:shd w:val="clear" w:color="auto" w:fill="FFFFFF"/>
        </w:rPr>
        <w:t xml:space="preserve"> (</w:t>
      </w:r>
      <w:proofErr w:type="spellStart"/>
      <w:r w:rsidRPr="00B770B3">
        <w:rPr>
          <w:rFonts w:eastAsia="Times New Roman" w:cstheme="majorHAnsi"/>
          <w:color w:val="000000" w:themeColor="text1"/>
          <w:shd w:val="clear" w:color="auto" w:fill="FFFFFF"/>
        </w:rPr>
        <w:t>Plescher</w:t>
      </w:r>
      <w:proofErr w:type="spellEnd"/>
      <w:r w:rsidRPr="00B770B3">
        <w:rPr>
          <w:rFonts w:eastAsia="Times New Roman" w:cstheme="majorHAnsi"/>
          <w:color w:val="000000" w:themeColor="text1"/>
          <w:shd w:val="clear" w:color="auto" w:fill="FFFFFF"/>
        </w:rPr>
        <w:t xml:space="preserve">, 2017). What is deemed to be popular by the masses at the time is automatically </w:t>
      </w:r>
      <w:r w:rsidRPr="00B770B3">
        <w:rPr>
          <w:rFonts w:eastAsia="Times New Roman" w:cstheme="majorHAnsi"/>
          <w:color w:val="000000" w:themeColor="text1"/>
          <w:shd w:val="clear" w:color="auto" w:fill="FFFFFF"/>
        </w:rPr>
        <w:lastRenderedPageBreak/>
        <w:t>low art, if an object or artwork is seen to be unique which generally means that it will have a smaller audience then that would contribute to it being high art (</w:t>
      </w:r>
      <w:proofErr w:type="spellStart"/>
      <w:r w:rsidRPr="00B770B3">
        <w:rPr>
          <w:rFonts w:eastAsia="Times New Roman" w:cstheme="majorHAnsi"/>
          <w:color w:val="000000" w:themeColor="text1"/>
          <w:shd w:val="clear" w:color="auto" w:fill="FFFFFF"/>
        </w:rPr>
        <w:t>Plescher</w:t>
      </w:r>
      <w:proofErr w:type="spellEnd"/>
      <w:r w:rsidRPr="00B770B3">
        <w:rPr>
          <w:rFonts w:eastAsia="Times New Roman" w:cstheme="majorHAnsi"/>
          <w:color w:val="000000" w:themeColor="text1"/>
          <w:shd w:val="clear" w:color="auto" w:fill="FFFFFF"/>
        </w:rPr>
        <w:t xml:space="preserve">, 2017). However, this is not always the case as with the Mona Lisa in the Louvre which is seen by thousands of people everyday is that considered popular culture or even low art? </w:t>
      </w:r>
      <w:r w:rsidRPr="00B770B3">
        <w:rPr>
          <w:rFonts w:eastAsia="Times New Roman"/>
          <w:color w:val="000000" w:themeColor="text1"/>
        </w:rPr>
        <w:t>(</w:t>
      </w:r>
      <w:proofErr w:type="spellStart"/>
      <w:r w:rsidRPr="00B770B3">
        <w:rPr>
          <w:rFonts w:eastAsia="Times New Roman"/>
          <w:color w:val="000000" w:themeColor="text1"/>
        </w:rPr>
        <w:t>Holz</w:t>
      </w:r>
      <w:proofErr w:type="spellEnd"/>
      <w:r w:rsidRPr="00B770B3">
        <w:rPr>
          <w:rFonts w:eastAsia="Times New Roman"/>
          <w:color w:val="000000" w:themeColor="text1"/>
        </w:rPr>
        <w:t xml:space="preserve">, 2005.) </w:t>
      </w:r>
      <w:r w:rsidRPr="00B770B3">
        <w:rPr>
          <w:rFonts w:eastAsia="Times New Roman" w:cstheme="majorHAnsi"/>
          <w:color w:val="000000" w:themeColor="text1"/>
          <w:shd w:val="clear" w:color="auto" w:fill="FFFFFF"/>
        </w:rPr>
        <w:t>The art world wants to be ahead of the game, ahead of the trend so whatever is already popular is to be avoided or risk to be seen as not an intel</w:t>
      </w:r>
      <w:r>
        <w:rPr>
          <w:rFonts w:eastAsia="Times New Roman" w:cstheme="majorHAnsi"/>
          <w:color w:val="000000" w:themeColor="text1"/>
          <w:shd w:val="clear" w:color="auto" w:fill="FFFFFF"/>
        </w:rPr>
        <w:t xml:space="preserve">lectual and not with the times </w:t>
      </w:r>
      <w:r w:rsidRPr="00B770B3">
        <w:rPr>
          <w:rFonts w:eastAsia="Times New Roman" w:cstheme="majorHAnsi"/>
          <w:color w:val="000000" w:themeColor="text1"/>
          <w:shd w:val="clear" w:color="auto" w:fill="FFFFFF"/>
        </w:rPr>
        <w:t>(</w:t>
      </w:r>
      <w:proofErr w:type="spellStart"/>
      <w:r w:rsidRPr="00B770B3">
        <w:rPr>
          <w:rFonts w:eastAsia="Times New Roman" w:cstheme="majorHAnsi"/>
          <w:color w:val="000000" w:themeColor="text1"/>
          <w:shd w:val="clear" w:color="auto" w:fill="FFFFFF"/>
        </w:rPr>
        <w:t>Plescher</w:t>
      </w:r>
      <w:proofErr w:type="spellEnd"/>
      <w:r w:rsidRPr="00B770B3">
        <w:rPr>
          <w:rFonts w:eastAsia="Times New Roman" w:cstheme="majorHAnsi"/>
          <w:color w:val="000000" w:themeColor="text1"/>
          <w:shd w:val="clear" w:color="auto" w:fill="FFFFFF"/>
        </w:rPr>
        <w:t>, 201</w:t>
      </w:r>
      <w:r>
        <w:rPr>
          <w:rFonts w:eastAsia="Times New Roman" w:cstheme="majorHAnsi"/>
          <w:color w:val="000000" w:themeColor="text1"/>
          <w:shd w:val="clear" w:color="auto" w:fill="FFFFFF"/>
        </w:rPr>
        <w:t>7). Howeve</w:t>
      </w:r>
      <w:r w:rsidR="003E1E44">
        <w:rPr>
          <w:rFonts w:eastAsia="Times New Roman" w:cstheme="majorHAnsi"/>
          <w:color w:val="000000" w:themeColor="text1"/>
          <w:shd w:val="clear" w:color="auto" w:fill="FFFFFF"/>
        </w:rPr>
        <w:t xml:space="preserve">r </w:t>
      </w:r>
      <w:r w:rsidRPr="00B770B3">
        <w:rPr>
          <w:rStyle w:val="a"/>
          <w:rFonts w:eastAsia="Times New Roman"/>
          <w:color w:val="000000" w:themeColor="text1"/>
          <w:bdr w:val="none" w:sz="0" w:space="0" w:color="auto" w:frame="1"/>
          <w:shd w:val="clear" w:color="auto" w:fill="FFFFFF"/>
        </w:rPr>
        <w:t>high and</w:t>
      </w:r>
      <w:r>
        <w:rPr>
          <w:rStyle w:val="a"/>
          <w:rFonts w:eastAsia="Times New Roman"/>
          <w:color w:val="000000" w:themeColor="text1"/>
          <w:bdr w:val="none" w:sz="0" w:space="0" w:color="auto" w:frame="1"/>
          <w:shd w:val="clear" w:color="auto" w:fill="FFFFFF"/>
        </w:rPr>
        <w:t xml:space="preserve"> </w:t>
      </w:r>
      <w:r w:rsidR="00080115">
        <w:rPr>
          <w:rStyle w:val="a"/>
          <w:rFonts w:eastAsia="Times New Roman"/>
          <w:color w:val="000000" w:themeColor="text1"/>
          <w:bdr w:val="none" w:sz="0" w:space="0" w:color="auto" w:frame="1"/>
          <w:shd w:val="clear" w:color="auto" w:fill="FFFFFF"/>
        </w:rPr>
        <w:t>l</w:t>
      </w:r>
      <w:r w:rsidRPr="00B770B3">
        <w:rPr>
          <w:rStyle w:val="a"/>
          <w:rFonts w:eastAsia="Times New Roman"/>
          <w:color w:val="000000" w:themeColor="text1"/>
          <w:bdr w:val="none" w:sz="0" w:space="0" w:color="auto" w:frame="1"/>
          <w:shd w:val="clear" w:color="auto" w:fill="FFFFFF"/>
        </w:rPr>
        <w:t xml:space="preserve">ow art is so intertwined that they are no longer separate and have to be spoken about together </w:t>
      </w:r>
      <w:r w:rsidRPr="00B770B3">
        <w:rPr>
          <w:rFonts w:eastAsia="Times New Roman"/>
          <w:color w:val="000000" w:themeColor="text1"/>
        </w:rPr>
        <w:t>(</w:t>
      </w:r>
      <w:proofErr w:type="spellStart"/>
      <w:r w:rsidRPr="00B770B3">
        <w:rPr>
          <w:rFonts w:eastAsia="Times New Roman"/>
          <w:color w:val="000000" w:themeColor="text1"/>
        </w:rPr>
        <w:t>Holz</w:t>
      </w:r>
      <w:proofErr w:type="spellEnd"/>
      <w:r w:rsidRPr="00B770B3">
        <w:rPr>
          <w:rFonts w:eastAsia="Times New Roman"/>
          <w:color w:val="000000" w:themeColor="text1"/>
        </w:rPr>
        <w:t>, 2005.)</w:t>
      </w:r>
      <w:r w:rsidRPr="00B770B3">
        <w:rPr>
          <w:rStyle w:val="a"/>
          <w:rFonts w:eastAsia="Times New Roman" w:cstheme="majorHAnsi"/>
          <w:color w:val="000000" w:themeColor="text1"/>
          <w:shd w:val="clear" w:color="auto" w:fill="FFFFFF"/>
        </w:rPr>
        <w:t xml:space="preserve"> </w:t>
      </w:r>
      <w:r w:rsidRPr="00B770B3">
        <w:rPr>
          <w:rStyle w:val="a"/>
          <w:rFonts w:eastAsia="Times New Roman"/>
          <w:color w:val="000000" w:themeColor="text1"/>
          <w:bdr w:val="none" w:sz="0" w:space="0" w:color="auto" w:frame="1"/>
          <w:shd w:val="clear" w:color="auto" w:fill="FFFFFF"/>
        </w:rPr>
        <w:t xml:space="preserve">It it to be noted that really high and low distinction is probably more a social distinction uneducated, unprivileged and working class vs. educated, sophisticated and upper class </w:t>
      </w:r>
      <w:r w:rsidRPr="00B770B3">
        <w:rPr>
          <w:rFonts w:eastAsia="Times New Roman"/>
          <w:color w:val="000000" w:themeColor="text1"/>
        </w:rPr>
        <w:t>(</w:t>
      </w:r>
      <w:proofErr w:type="spellStart"/>
      <w:r w:rsidRPr="00B770B3">
        <w:rPr>
          <w:rFonts w:eastAsia="Times New Roman"/>
          <w:color w:val="000000" w:themeColor="text1"/>
        </w:rPr>
        <w:t>Holz</w:t>
      </w:r>
      <w:proofErr w:type="spellEnd"/>
      <w:r w:rsidRPr="00B770B3">
        <w:rPr>
          <w:rFonts w:eastAsia="Times New Roman"/>
          <w:color w:val="000000" w:themeColor="text1"/>
        </w:rPr>
        <w:t xml:space="preserve">, 2005) and that </w:t>
      </w:r>
      <w:r w:rsidRPr="00B770B3">
        <w:rPr>
          <w:rFonts w:eastAsia="Times New Roman"/>
          <w:color w:val="000000" w:themeColor="text1"/>
          <w:spacing w:val="-1"/>
          <w:shd w:val="clear" w:color="auto" w:fill="FFFFFF"/>
        </w:rPr>
        <w:t xml:space="preserve">high/low culture is always, in the senses described, local and selective (Williams, 1974) so what may be high culture in one society or for one person may not be true for another. </w:t>
      </w:r>
    </w:p>
    <w:p w14:paraId="55716FFA" w14:textId="2EAE5905" w:rsidR="00A76DC6" w:rsidRPr="00A76DC6" w:rsidRDefault="00A76DC6" w:rsidP="00A76DC6">
      <w:pPr>
        <w:tabs>
          <w:tab w:val="left" w:pos="5460"/>
        </w:tabs>
        <w:spacing w:line="480" w:lineRule="auto"/>
        <w:rPr>
          <w:rFonts w:eastAsia="Times New Roman" w:cstheme="majorHAnsi"/>
          <w:color w:val="000000" w:themeColor="text1"/>
          <w:shd w:val="clear" w:color="auto" w:fill="FFFFFF"/>
        </w:rPr>
      </w:pPr>
      <w:r w:rsidRPr="00B770B3">
        <w:rPr>
          <w:rFonts w:eastAsia="Times New Roman" w:cstheme="majorHAnsi"/>
          <w:color w:val="000000" w:themeColor="text1"/>
        </w:rPr>
        <w:t xml:space="preserve">To understand the context of graffiti in the 1980’s it is important to explore the social, political and economic situations of this period and what came before.  The United States (U.S) was heavily involved with the Vietnam war in the 1950’s, with approximately 500,000 troops fighting (Timeline, 2017). By the 1970s there was a strong sense of anti-war comradery </w:t>
      </w:r>
      <w:r w:rsidRPr="00B770B3">
        <w:rPr>
          <w:rFonts w:eastAsia="Times New Roman" w:cstheme="majorHAnsi"/>
          <w:color w:val="000000" w:themeColor="text1"/>
          <w:shd w:val="clear" w:color="auto" w:fill="FFFFFF"/>
        </w:rPr>
        <w:t>(</w:t>
      </w:r>
      <w:proofErr w:type="spellStart"/>
      <w:r w:rsidRPr="00B770B3">
        <w:rPr>
          <w:rFonts w:eastAsia="Times New Roman" w:cstheme="majorHAnsi"/>
          <w:color w:val="000000" w:themeColor="text1"/>
          <w:shd w:val="clear" w:color="auto" w:fill="FFFFFF"/>
        </w:rPr>
        <w:t>Rohn</w:t>
      </w:r>
      <w:proofErr w:type="spellEnd"/>
      <w:r w:rsidRPr="00B770B3">
        <w:rPr>
          <w:rFonts w:eastAsia="Times New Roman" w:cstheme="majorHAnsi"/>
          <w:color w:val="000000" w:themeColor="text1"/>
          <w:shd w:val="clear" w:color="auto" w:fill="FFFFFF"/>
        </w:rPr>
        <w:t>, 2016; Butler, 2017)</w:t>
      </w:r>
      <w:r>
        <w:rPr>
          <w:rFonts w:eastAsia="Times New Roman" w:cstheme="majorHAnsi"/>
          <w:color w:val="000000" w:themeColor="text1"/>
        </w:rPr>
        <w:t>. W</w:t>
      </w:r>
      <w:r w:rsidRPr="00B770B3">
        <w:rPr>
          <w:rFonts w:eastAsia="Times New Roman" w:cstheme="majorHAnsi"/>
          <w:color w:val="000000" w:themeColor="text1"/>
        </w:rPr>
        <w:t>ith important individuals suc</w:t>
      </w:r>
      <w:r w:rsidR="00080115">
        <w:rPr>
          <w:rFonts w:eastAsia="Times New Roman" w:cstheme="majorHAnsi"/>
          <w:color w:val="000000" w:themeColor="text1"/>
        </w:rPr>
        <w:t>h as Martin Luther King Jr speaking</w:t>
      </w:r>
      <w:r w:rsidRPr="00B770B3">
        <w:rPr>
          <w:rFonts w:eastAsia="Times New Roman" w:cstheme="majorHAnsi"/>
          <w:color w:val="000000" w:themeColor="text1"/>
        </w:rPr>
        <w:t xml:space="preserve"> out about the cause unrest continued. Despite employment being high, the $168 billion spent by President Johnson during the war, a significant overspend </w:t>
      </w:r>
      <w:r w:rsidRPr="00B770B3">
        <w:rPr>
          <w:rFonts w:cstheme="majorHAnsi"/>
          <w:color w:val="000000" w:themeColor="text1"/>
        </w:rPr>
        <w:t>(</w:t>
      </w:r>
      <w:proofErr w:type="spellStart"/>
      <w:r w:rsidRPr="00B770B3">
        <w:rPr>
          <w:rFonts w:cstheme="majorHAnsi"/>
          <w:color w:val="000000" w:themeColor="text1"/>
        </w:rPr>
        <w:t>Rohn</w:t>
      </w:r>
      <w:proofErr w:type="spellEnd"/>
      <w:r w:rsidRPr="00B770B3">
        <w:rPr>
          <w:rFonts w:cstheme="majorHAnsi"/>
          <w:color w:val="000000" w:themeColor="text1"/>
        </w:rPr>
        <w:t>, 2016)</w:t>
      </w:r>
      <w:r w:rsidRPr="00B770B3">
        <w:rPr>
          <w:rFonts w:eastAsia="Times New Roman" w:cstheme="majorHAnsi"/>
          <w:color w:val="000000" w:themeColor="text1"/>
        </w:rPr>
        <w:t xml:space="preserve">, led to inflation rates rising into double digits </w:t>
      </w:r>
      <w:r w:rsidRPr="00B770B3">
        <w:rPr>
          <w:rFonts w:cstheme="majorHAnsi"/>
          <w:color w:val="000000" w:themeColor="text1"/>
        </w:rPr>
        <w:t>(</w:t>
      </w:r>
      <w:proofErr w:type="spellStart"/>
      <w:r w:rsidRPr="00B770B3">
        <w:rPr>
          <w:rFonts w:cstheme="majorHAnsi"/>
          <w:color w:val="000000" w:themeColor="text1"/>
        </w:rPr>
        <w:t>Pearsons</w:t>
      </w:r>
      <w:proofErr w:type="spellEnd"/>
      <w:r w:rsidRPr="00B770B3">
        <w:rPr>
          <w:rFonts w:cstheme="majorHAnsi"/>
          <w:color w:val="000000" w:themeColor="text1"/>
        </w:rPr>
        <w:t xml:space="preserve">, 2017). By 1977, crisis point had hit, landlords along with the government, began burning down their </w:t>
      </w:r>
      <w:r w:rsidRPr="00B770B3">
        <w:rPr>
          <w:rFonts w:eastAsia="Times New Roman" w:cstheme="majorHAnsi"/>
          <w:color w:val="000000" w:themeColor="text1"/>
          <w:shd w:val="clear" w:color="auto" w:fill="FFFFFF"/>
        </w:rPr>
        <w:t xml:space="preserve">properties for the insurance money as a way of reducing the deficit (Flood, 2017). </w:t>
      </w:r>
      <w:r w:rsidRPr="00B770B3">
        <w:rPr>
          <w:rFonts w:eastAsia="Times New Roman"/>
          <w:color w:val="000000" w:themeColor="text1"/>
          <w:shd w:val="clear" w:color="auto" w:fill="FFFFFF"/>
        </w:rPr>
        <w:t>Adding to this unrest, the death of Martin Luther in 1968, resulted in a siege of riots for black rights nationwide (Risen, 2005). Burning and destruction of inner cities, already under strain from the suburbs, simply collapsed, as businesses and investors refused to return, leaving in their wake a miasma of unemployment, crime, and poverty (</w:t>
      </w:r>
      <w:r w:rsidRPr="00B770B3">
        <w:rPr>
          <w:rFonts w:eastAsia="Times New Roman" w:cstheme="majorHAnsi"/>
          <w:color w:val="000000" w:themeColor="text1"/>
          <w:shd w:val="clear" w:color="auto" w:fill="FFFFFF"/>
        </w:rPr>
        <w:t xml:space="preserve">Risen, 2005). </w:t>
      </w:r>
      <w:r w:rsidRPr="00B770B3">
        <w:rPr>
          <w:rFonts w:eastAsia="Times New Roman" w:cs="Arial"/>
          <w:color w:val="000000" w:themeColor="text1"/>
          <w:shd w:val="clear" w:color="auto" w:fill="FFFFFF"/>
        </w:rPr>
        <w:t xml:space="preserve">The refugee act of 1980 reformed immigration laws and admitted refuges across the board for humanitarian reasons (WHP , 1980) this influx of </w:t>
      </w:r>
      <w:r w:rsidRPr="00B770B3">
        <w:rPr>
          <w:rFonts w:eastAsia="Times New Roman" w:cs="Arial"/>
          <w:color w:val="000000" w:themeColor="text1"/>
          <w:shd w:val="clear" w:color="auto" w:fill="FFFFFF"/>
        </w:rPr>
        <w:lastRenderedPageBreak/>
        <w:t>people into the U.S has a significant affected the art that was being created, artists were responding to different cultures on a scale not seen before</w:t>
      </w:r>
      <w:r>
        <w:rPr>
          <w:rFonts w:eastAsia="Times New Roman" w:cs="Arial"/>
          <w:color w:val="000000" w:themeColor="text1"/>
          <w:shd w:val="clear" w:color="auto" w:fill="FFFFFF"/>
        </w:rPr>
        <w:t xml:space="preserve">. </w:t>
      </w:r>
    </w:p>
    <w:p w14:paraId="7BE1A3CE" w14:textId="2A2309B7" w:rsidR="00A76DC6" w:rsidRDefault="00A76DC6" w:rsidP="00A76DC6">
      <w:pPr>
        <w:spacing w:line="480" w:lineRule="auto"/>
        <w:rPr>
          <w:rFonts w:eastAsia="Times New Roman" w:cs="Arial"/>
          <w:color w:val="000000" w:themeColor="text1"/>
          <w:shd w:val="clear" w:color="auto" w:fill="FFFFFF"/>
        </w:rPr>
      </w:pPr>
      <w:r w:rsidRPr="00783CCD">
        <w:rPr>
          <w:rFonts w:cs="Helvetica"/>
          <w:lang w:val="en"/>
        </w:rPr>
        <w:t>As a reaction to the social, political and economic issues plaguing New York, artwork, specifically graffiti, boomed.</w:t>
      </w:r>
      <w:r w:rsidR="00783CCD" w:rsidRPr="00783CCD">
        <w:rPr>
          <w:rFonts w:cs="Helvetica"/>
          <w:lang w:val="en"/>
        </w:rPr>
        <w:t xml:space="preserve"> Artists </w:t>
      </w:r>
      <w:r w:rsidR="00021E9C">
        <w:rPr>
          <w:rFonts w:cs="Helvetica"/>
          <w:lang w:val="en"/>
        </w:rPr>
        <w:t>such as Jean-Michel</w:t>
      </w:r>
      <w:r w:rsidR="00783CCD" w:rsidRPr="00783CCD">
        <w:rPr>
          <w:rFonts w:cs="Helvetica"/>
          <w:lang w:val="en"/>
        </w:rPr>
        <w:t xml:space="preserve"> </w:t>
      </w:r>
      <w:proofErr w:type="spellStart"/>
      <w:r w:rsidR="00783CCD" w:rsidRPr="00783CCD">
        <w:rPr>
          <w:rFonts w:cs="Helvetica"/>
          <w:lang w:val="en"/>
        </w:rPr>
        <w:t>Basquiat</w:t>
      </w:r>
      <w:proofErr w:type="spellEnd"/>
      <w:r w:rsidR="00783CCD" w:rsidRPr="00783CCD">
        <w:rPr>
          <w:rFonts w:cs="Helvetica"/>
          <w:lang w:val="en"/>
        </w:rPr>
        <w:t xml:space="preserve"> and Keith Haring who started off as graffiti artists </w:t>
      </w:r>
      <w:r w:rsidR="00783CCD">
        <w:rPr>
          <w:rFonts w:cs="Helvetica"/>
          <w:lang w:val="en"/>
        </w:rPr>
        <w:t xml:space="preserve">did not </w:t>
      </w:r>
      <w:r w:rsidR="00783CCD" w:rsidRPr="00783CCD">
        <w:rPr>
          <w:rFonts w:cs="Helvetica"/>
          <w:lang w:val="en"/>
        </w:rPr>
        <w:t>want to create art for the galleries, they wanted their artwork to be seen by the public and reflect their views</w:t>
      </w:r>
      <w:r w:rsidR="00783CCD">
        <w:rPr>
          <w:rFonts w:cs="Helvetica"/>
          <w:lang w:val="en"/>
        </w:rPr>
        <w:t xml:space="preserve"> </w:t>
      </w:r>
      <w:r w:rsidR="00783CCD" w:rsidRPr="00B770B3">
        <w:rPr>
          <w:rFonts w:eastAsia="Times New Roman" w:cs="Arial"/>
          <w:color w:val="000000" w:themeColor="text1"/>
          <w:shd w:val="clear" w:color="auto" w:fill="FFFFFF"/>
        </w:rPr>
        <w:t>(O</w:t>
      </w:r>
      <w:r w:rsidR="00783CCD">
        <w:rPr>
          <w:rFonts w:eastAsia="Times New Roman" w:cs="Arial"/>
          <w:color w:val="000000" w:themeColor="text1"/>
          <w:shd w:val="clear" w:color="auto" w:fill="FFFFFF"/>
        </w:rPr>
        <w:t>’Brien, 2015)</w:t>
      </w:r>
      <w:r w:rsidR="00783CCD" w:rsidRPr="00783CCD">
        <w:rPr>
          <w:rFonts w:cs="Helvetica"/>
          <w:lang w:val="en"/>
        </w:rPr>
        <w:t xml:space="preserve">. </w:t>
      </w:r>
      <w:r w:rsidRPr="00783CCD">
        <w:rPr>
          <w:rFonts w:cs="Helvetica"/>
          <w:lang w:val="en"/>
        </w:rPr>
        <w:t xml:space="preserve"> Ed Koch, </w:t>
      </w:r>
      <w:r w:rsidRPr="00783CCD">
        <w:t xml:space="preserve">New York’s mayor from 1977 to 1989, pressurised the </w:t>
      </w:r>
      <w:r w:rsidRPr="00783CCD">
        <w:rPr>
          <w:rFonts w:eastAsia="Times New Roman"/>
          <w:shd w:val="clear" w:color="auto" w:fill="FFFFFF"/>
        </w:rPr>
        <w:t xml:space="preserve">Metropolitan Transportation Authority to virtually eliminate subway graffiti, which would take graffiti from the subways onto the streets </w:t>
      </w:r>
      <w:r w:rsidRPr="00783CCD">
        <w:t>(Berger, 2013).</w:t>
      </w:r>
      <w:r w:rsidRPr="00783CCD">
        <w:rPr>
          <w:rFonts w:eastAsia="Times New Roman" w:cs="Arial"/>
          <w:shd w:val="clear" w:color="auto" w:fill="FFFFFF"/>
        </w:rPr>
        <w:t xml:space="preserve"> </w:t>
      </w:r>
      <w:r w:rsidRPr="00B770B3">
        <w:rPr>
          <w:rFonts w:eastAsia="Times New Roman" w:cs="Arial"/>
          <w:color w:val="000000" w:themeColor="text1"/>
          <w:shd w:val="clear" w:color="auto" w:fill="FFFFFF"/>
        </w:rPr>
        <w:t>The city was always against graffiti writers and to begin with quite relaxed but</w:t>
      </w:r>
      <w:r>
        <w:rPr>
          <w:rFonts w:eastAsia="Times New Roman" w:cs="Arial"/>
          <w:color w:val="000000" w:themeColor="text1"/>
          <w:shd w:val="clear" w:color="auto" w:fill="FFFFFF"/>
        </w:rPr>
        <w:t xml:space="preserve"> </w:t>
      </w:r>
      <w:r w:rsidRPr="00B770B3">
        <w:rPr>
          <w:rFonts w:eastAsia="Times New Roman" w:cs="Arial"/>
          <w:color w:val="000000" w:themeColor="text1"/>
          <w:shd w:val="clear" w:color="auto" w:fill="FFFFFF"/>
        </w:rPr>
        <w:t xml:space="preserve">they </w:t>
      </w:r>
      <w:r>
        <w:rPr>
          <w:rFonts w:eastAsia="Times New Roman" w:cs="Arial"/>
          <w:color w:val="000000" w:themeColor="text1"/>
          <w:shd w:val="clear" w:color="auto" w:fill="FFFFFF"/>
        </w:rPr>
        <w:t xml:space="preserve">then </w:t>
      </w:r>
      <w:r w:rsidRPr="00B770B3">
        <w:rPr>
          <w:rFonts w:eastAsia="Times New Roman" w:cs="Arial"/>
          <w:color w:val="000000" w:themeColor="text1"/>
          <w:shd w:val="clear" w:color="auto" w:fill="FFFFFF"/>
        </w:rPr>
        <w:t>made it their mission to stamp it out (Hays, 1989.)  By the 1980’s only the New Y</w:t>
      </w:r>
      <w:r>
        <w:rPr>
          <w:rFonts w:eastAsia="Times New Roman" w:cs="Arial"/>
          <w:color w:val="000000" w:themeColor="text1"/>
          <w:shd w:val="clear" w:color="auto" w:fill="FFFFFF"/>
        </w:rPr>
        <w:t>ork rich could ignore the under</w:t>
      </w:r>
      <w:r w:rsidRPr="00B770B3">
        <w:rPr>
          <w:rFonts w:eastAsia="Times New Roman" w:cs="Arial"/>
          <w:color w:val="000000" w:themeColor="text1"/>
          <w:shd w:val="clear" w:color="auto" w:fill="FFFFFF"/>
        </w:rPr>
        <w:t>ground visual culture and their desire to cov</w:t>
      </w:r>
      <w:r>
        <w:rPr>
          <w:rFonts w:eastAsia="Times New Roman" w:cs="Arial"/>
          <w:color w:val="000000" w:themeColor="text1"/>
          <w:shd w:val="clear" w:color="auto" w:fill="FFFFFF"/>
        </w:rPr>
        <w:t xml:space="preserve">er all public space (Imam, 2012), ensuring their work was seen by the public every day </w:t>
      </w:r>
      <w:r w:rsidRPr="00B770B3">
        <w:rPr>
          <w:rFonts w:eastAsia="Times New Roman" w:cs="Arial"/>
          <w:color w:val="000000" w:themeColor="text1"/>
          <w:shd w:val="clear" w:color="auto" w:fill="FFFFFF"/>
        </w:rPr>
        <w:t>(</w:t>
      </w:r>
      <w:proofErr w:type="spellStart"/>
      <w:r w:rsidRPr="00B770B3">
        <w:rPr>
          <w:rFonts w:eastAsia="Times New Roman" w:cs="Arial"/>
          <w:color w:val="000000" w:themeColor="text1"/>
          <w:shd w:val="clear" w:color="auto" w:fill="FFFFFF"/>
        </w:rPr>
        <w:t>Kasambala</w:t>
      </w:r>
      <w:proofErr w:type="spellEnd"/>
      <w:r w:rsidRPr="00B770B3">
        <w:rPr>
          <w:rFonts w:eastAsia="Times New Roman" w:cs="Arial"/>
          <w:color w:val="000000" w:themeColor="text1"/>
          <w:shd w:val="clear" w:color="auto" w:fill="FFFFFF"/>
        </w:rPr>
        <w:t>, 2017)</w:t>
      </w:r>
      <w:r>
        <w:rPr>
          <w:rFonts w:eastAsia="Times New Roman" w:cs="Arial"/>
          <w:color w:val="000000" w:themeColor="text1"/>
          <w:shd w:val="clear" w:color="auto" w:fill="FFFFFF"/>
        </w:rPr>
        <w:t xml:space="preserve">. </w:t>
      </w:r>
    </w:p>
    <w:p w14:paraId="0793B4CD" w14:textId="65FF834F" w:rsidR="00397A2B" w:rsidRPr="008764B1" w:rsidRDefault="00A76DC6" w:rsidP="00DC539A">
      <w:pPr>
        <w:spacing w:line="480" w:lineRule="auto"/>
        <w:rPr>
          <w:rFonts w:eastAsia="Times New Roman" w:cs="Arial"/>
          <w:color w:val="000000" w:themeColor="text1"/>
          <w:shd w:val="clear" w:color="auto" w:fill="FFFFFF"/>
        </w:rPr>
      </w:pPr>
      <w:r w:rsidRPr="003B2336">
        <w:rPr>
          <w:rFonts w:eastAsia="Times New Roman" w:cs="Arial"/>
          <w:color w:val="000000" w:themeColor="text1"/>
          <w:shd w:val="clear" w:color="auto" w:fill="FFFFFF"/>
        </w:rPr>
        <w:t>Graffiti slowly moved from the subway onto the streets, the art of graffiti in hidden or secluded places is voyeuristic and says something in secret which cannot be said openly. Only the ‘in the know’ would know who wrote what, cresting a tribe of their own and rejecting mainstream art (</w:t>
      </w:r>
      <w:proofErr w:type="spellStart"/>
      <w:r w:rsidRPr="003B2336">
        <w:rPr>
          <w:rFonts w:eastAsia="Times New Roman" w:cs="Arial"/>
          <w:color w:val="000000" w:themeColor="text1"/>
          <w:shd w:val="clear" w:color="auto" w:fill="FFFFFF"/>
        </w:rPr>
        <w:t>Pellizzi</w:t>
      </w:r>
      <w:proofErr w:type="spellEnd"/>
      <w:r w:rsidRPr="003B2336">
        <w:rPr>
          <w:rFonts w:eastAsia="Times New Roman" w:cs="Arial"/>
          <w:color w:val="000000" w:themeColor="text1"/>
          <w:shd w:val="clear" w:color="auto" w:fill="FFFFFF"/>
        </w:rPr>
        <w:t>, 2015)</w:t>
      </w:r>
      <w:r w:rsidR="00783CCD" w:rsidRPr="003B2336">
        <w:rPr>
          <w:rFonts w:eastAsia="Times New Roman" w:cs="Arial"/>
          <w:color w:val="000000" w:themeColor="text1"/>
          <w:shd w:val="clear" w:color="auto" w:fill="FFFFFF"/>
        </w:rPr>
        <w:t xml:space="preserve"> for example of SAMO, only a few at the time knew that Basquiat was behind SAMO and was one of the first graffiti artists to write more than just his name and that is why he stood out from the other ‘writers’ (O’Brien, 2015)</w:t>
      </w:r>
      <w:r w:rsidRPr="003B2336">
        <w:rPr>
          <w:rFonts w:eastAsia="Times New Roman" w:cs="Arial"/>
          <w:color w:val="000000" w:themeColor="text1"/>
          <w:shd w:val="clear" w:color="auto" w:fill="FFFFFF"/>
        </w:rPr>
        <w:t xml:space="preserve">. </w:t>
      </w:r>
      <w:r w:rsidRPr="003B2336">
        <w:rPr>
          <w:rFonts w:eastAsia="Times New Roman"/>
          <w:color w:val="000000" w:themeColor="text1"/>
          <w:shd w:val="clear" w:color="auto" w:fill="FFFFFF"/>
        </w:rPr>
        <w:t>Despite the apparent hatred towards abstract expressionism and pop art, what was considered to be ‘low cultured art’, the government had secretly been injecting money into art for several years. Artists were funded to create work representing cultural America</w:t>
      </w:r>
      <w:r w:rsidRPr="003B2336">
        <w:rPr>
          <w:color w:val="000000" w:themeColor="text1"/>
        </w:rPr>
        <w:t xml:space="preserve"> and New York City’s new reputation as the art capital of the world, while attempting to improve the economic status of the country (</w:t>
      </w:r>
      <w:r w:rsidR="00970FC5" w:rsidRPr="003B2336">
        <w:rPr>
          <w:rFonts w:eastAsia="Times New Roman"/>
          <w:bCs/>
          <w:color w:val="000000" w:themeColor="text1"/>
        </w:rPr>
        <w:t xml:space="preserve">Saunders, 1995). It was during this time </w:t>
      </w:r>
      <w:r w:rsidR="00972B39" w:rsidRPr="003B2336">
        <w:rPr>
          <w:rFonts w:eastAsia="Times New Roman"/>
          <w:color w:val="000000" w:themeColor="text1"/>
          <w:shd w:val="clear" w:color="auto" w:fill="FFFFFF"/>
        </w:rPr>
        <w:t xml:space="preserve">with a shift in the city where </w:t>
      </w:r>
      <w:r w:rsidR="00970FC5" w:rsidRPr="003B2336">
        <w:rPr>
          <w:rFonts w:eastAsia="Times New Roman"/>
          <w:color w:val="000000" w:themeColor="text1"/>
          <w:shd w:val="clear" w:color="auto" w:fill="FFFFFF"/>
        </w:rPr>
        <w:t>financiers were looking to invest in art, and they were cruising around art shows, snapping up new work</w:t>
      </w:r>
      <w:r w:rsidR="00972B39" w:rsidRPr="003B2336">
        <w:rPr>
          <w:rFonts w:eastAsia="Times New Roman"/>
          <w:color w:val="000000" w:themeColor="text1"/>
          <w:shd w:val="clear" w:color="auto" w:fill="FFFFFF"/>
        </w:rPr>
        <w:t>, did Basquiat start to sell work on a real scale</w:t>
      </w:r>
      <w:r w:rsidR="00970FC5" w:rsidRPr="003B2336">
        <w:rPr>
          <w:rFonts w:eastAsia="Times New Roman"/>
          <w:color w:val="000000" w:themeColor="text1"/>
          <w:shd w:val="clear" w:color="auto" w:fill="FFFFFF"/>
        </w:rPr>
        <w:t xml:space="preserve"> (Sawyer, 2017). </w:t>
      </w:r>
      <w:r w:rsidR="00970FC5" w:rsidRPr="003B2336">
        <w:rPr>
          <w:rFonts w:eastAsia="Times New Roman" w:cs="Arial"/>
          <w:color w:val="000000" w:themeColor="text1"/>
          <w:shd w:val="clear" w:color="auto" w:fill="FFFFFF"/>
        </w:rPr>
        <w:t>Although investors was snapping up his work he was still a marginal, both inside the a</w:t>
      </w:r>
      <w:r w:rsidR="00080115">
        <w:rPr>
          <w:rFonts w:eastAsia="Times New Roman" w:cs="Arial"/>
          <w:color w:val="000000" w:themeColor="text1"/>
          <w:shd w:val="clear" w:color="auto" w:fill="FFFFFF"/>
        </w:rPr>
        <w:t>r</w:t>
      </w:r>
      <w:r w:rsidR="00970FC5" w:rsidRPr="003B2336">
        <w:rPr>
          <w:rFonts w:eastAsia="Times New Roman" w:cs="Arial"/>
          <w:color w:val="000000" w:themeColor="text1"/>
          <w:shd w:val="clear" w:color="auto" w:fill="FFFFFF"/>
        </w:rPr>
        <w:t xml:space="preserve">t world </w:t>
      </w:r>
      <w:r w:rsidR="00970FC5" w:rsidRPr="003B2336">
        <w:rPr>
          <w:rFonts w:eastAsia="Times New Roman" w:cs="Arial"/>
          <w:color w:val="000000" w:themeColor="text1"/>
          <w:shd w:val="clear" w:color="auto" w:fill="FFFFFF"/>
        </w:rPr>
        <w:lastRenderedPageBreak/>
        <w:t>and at the time on the outskirts peaking in (</w:t>
      </w:r>
      <w:proofErr w:type="spellStart"/>
      <w:r w:rsidR="00970FC5" w:rsidRPr="003B2336">
        <w:rPr>
          <w:rFonts w:eastAsia="Times New Roman" w:cs="Arial"/>
          <w:color w:val="000000" w:themeColor="text1"/>
          <w:shd w:val="clear" w:color="auto" w:fill="FFFFFF"/>
        </w:rPr>
        <w:t>Pellizzi</w:t>
      </w:r>
      <w:proofErr w:type="spellEnd"/>
      <w:r w:rsidR="00970FC5" w:rsidRPr="003B2336">
        <w:rPr>
          <w:rFonts w:eastAsia="Times New Roman" w:cs="Arial"/>
          <w:color w:val="000000" w:themeColor="text1"/>
          <w:shd w:val="clear" w:color="auto" w:fill="FFFFFF"/>
        </w:rPr>
        <w:t>, 1989)</w:t>
      </w:r>
      <w:r w:rsidR="00972B39" w:rsidRPr="003B2336">
        <w:rPr>
          <w:rFonts w:eastAsia="Times New Roman" w:cs="Arial"/>
          <w:color w:val="000000" w:themeColor="text1"/>
          <w:shd w:val="clear" w:color="auto" w:fill="FFFFFF"/>
        </w:rPr>
        <w:t>. Both he</w:t>
      </w:r>
      <w:r w:rsidR="00080115">
        <w:rPr>
          <w:rFonts w:eastAsia="Times New Roman" w:cs="Arial"/>
          <w:color w:val="000000" w:themeColor="text1"/>
          <w:shd w:val="clear" w:color="auto" w:fill="FFFFFF"/>
        </w:rPr>
        <w:t xml:space="preserve"> and </w:t>
      </w:r>
      <w:proofErr w:type="gramStart"/>
      <w:r w:rsidR="00080115">
        <w:rPr>
          <w:rFonts w:eastAsia="Times New Roman" w:cs="Arial"/>
          <w:color w:val="000000" w:themeColor="text1"/>
          <w:shd w:val="clear" w:color="auto" w:fill="FFFFFF"/>
        </w:rPr>
        <w:t>Cy</w:t>
      </w:r>
      <w:proofErr w:type="gramEnd"/>
      <w:r w:rsidR="00080115">
        <w:rPr>
          <w:rFonts w:eastAsia="Times New Roman" w:cs="Arial"/>
          <w:color w:val="000000" w:themeColor="text1"/>
          <w:shd w:val="clear" w:color="auto" w:fill="FFFFFF"/>
        </w:rPr>
        <w:t xml:space="preserve"> </w:t>
      </w:r>
      <w:proofErr w:type="spellStart"/>
      <w:r w:rsidR="00080115">
        <w:rPr>
          <w:rFonts w:eastAsia="Times New Roman" w:cs="Arial"/>
          <w:color w:val="000000" w:themeColor="text1"/>
          <w:shd w:val="clear" w:color="auto" w:fill="FFFFFF"/>
        </w:rPr>
        <w:t>Twomb</w:t>
      </w:r>
      <w:r w:rsidR="00970FC5" w:rsidRPr="003B2336">
        <w:rPr>
          <w:rFonts w:eastAsia="Times New Roman" w:cs="Arial"/>
          <w:color w:val="000000" w:themeColor="text1"/>
          <w:shd w:val="clear" w:color="auto" w:fill="FFFFFF"/>
        </w:rPr>
        <w:t>ly</w:t>
      </w:r>
      <w:proofErr w:type="spellEnd"/>
      <w:r w:rsidR="00970FC5" w:rsidRPr="003B2336">
        <w:rPr>
          <w:rFonts w:eastAsia="Times New Roman" w:cs="Arial"/>
          <w:color w:val="000000" w:themeColor="text1"/>
          <w:shd w:val="clear" w:color="auto" w:fill="FFFFFF"/>
        </w:rPr>
        <w:t xml:space="preserve"> eluded the traditions of high art with the use of a raw canvas (Berggruen, 2015) by </w:t>
      </w:r>
      <w:r w:rsidR="00080115">
        <w:rPr>
          <w:rFonts w:eastAsia="Times New Roman" w:cs="Arial"/>
          <w:color w:val="000000" w:themeColor="text1"/>
          <w:shd w:val="clear" w:color="auto" w:fill="FFFFFF"/>
        </w:rPr>
        <w:t>choosing to use found materials</w:t>
      </w:r>
      <w:r w:rsidR="00970FC5" w:rsidRPr="003B2336">
        <w:rPr>
          <w:rFonts w:eastAsia="Times New Roman" w:cs="Arial"/>
          <w:color w:val="000000" w:themeColor="text1"/>
          <w:shd w:val="clear" w:color="auto" w:fill="FFFFFF"/>
        </w:rPr>
        <w:t xml:space="preserve"> on the street, a move that was considered to be low culture. </w:t>
      </w:r>
      <w:r w:rsidR="00972B39" w:rsidRPr="003B2336">
        <w:rPr>
          <w:rFonts w:eastAsia="Times New Roman" w:cs="Arial"/>
          <w:color w:val="000000" w:themeColor="text1"/>
          <w:shd w:val="clear" w:color="auto" w:fill="FFFFFF"/>
        </w:rPr>
        <w:t>(</w:t>
      </w:r>
      <w:proofErr w:type="spellStart"/>
      <w:r w:rsidR="00972B39" w:rsidRPr="003B2336">
        <w:rPr>
          <w:rFonts w:eastAsia="Times New Roman" w:cs="Arial"/>
          <w:color w:val="000000" w:themeColor="text1"/>
          <w:shd w:val="clear" w:color="auto" w:fill="FFFFFF"/>
        </w:rPr>
        <w:t>Basquiat</w:t>
      </w:r>
      <w:proofErr w:type="spellEnd"/>
      <w:r w:rsidR="00972B39" w:rsidRPr="003B2336">
        <w:rPr>
          <w:rFonts w:eastAsia="Times New Roman" w:cs="Arial"/>
          <w:color w:val="000000" w:themeColor="text1"/>
          <w:shd w:val="clear" w:color="auto" w:fill="FFFFFF"/>
        </w:rPr>
        <w:t xml:space="preserve"> and </w:t>
      </w:r>
      <w:proofErr w:type="spellStart"/>
      <w:r w:rsidR="00972B39" w:rsidRPr="003B2336">
        <w:rPr>
          <w:rFonts w:eastAsia="Times New Roman" w:cs="Arial"/>
          <w:color w:val="000000" w:themeColor="text1"/>
          <w:shd w:val="clear" w:color="auto" w:fill="FFFFFF"/>
        </w:rPr>
        <w:t>Buchhart</w:t>
      </w:r>
      <w:proofErr w:type="spellEnd"/>
      <w:r w:rsidR="00972B39" w:rsidRPr="003B2336">
        <w:rPr>
          <w:rFonts w:eastAsia="Times New Roman" w:cs="Arial"/>
          <w:color w:val="000000" w:themeColor="text1"/>
          <w:shd w:val="clear" w:color="auto" w:fill="FFFFFF"/>
        </w:rPr>
        <w:t>, 2015).</w:t>
      </w:r>
      <w:r w:rsidR="00970FC5" w:rsidRPr="003B2336">
        <w:rPr>
          <w:rFonts w:eastAsia="Times New Roman" w:cs="Arial"/>
          <w:color w:val="000000" w:themeColor="text1"/>
          <w:shd w:val="clear" w:color="auto" w:fill="FFFFFF"/>
        </w:rPr>
        <w:t xml:space="preserve"> </w:t>
      </w:r>
      <w:r w:rsidR="00972B39" w:rsidRPr="003B2336">
        <w:rPr>
          <w:rFonts w:eastAsia="Times New Roman" w:cs="Arial"/>
          <w:color w:val="000000" w:themeColor="text1"/>
          <w:shd w:val="clear" w:color="auto" w:fill="FFFFFF"/>
        </w:rPr>
        <w:t>H</w:t>
      </w:r>
      <w:r w:rsidR="00970FC5" w:rsidRPr="003B2336">
        <w:rPr>
          <w:rFonts w:eastAsia="Times New Roman" w:cs="Arial"/>
          <w:color w:val="000000" w:themeColor="text1"/>
          <w:shd w:val="clear" w:color="auto" w:fill="FFFFFF"/>
        </w:rPr>
        <w:t>is work on the streets as a graffiti artist was deemed to be low art but his paintings he made after he moved inside the studio was considered to be high art and still are</w:t>
      </w:r>
      <w:r w:rsidR="008764B1">
        <w:rPr>
          <w:rFonts w:eastAsia="Times New Roman" w:cs="Arial"/>
          <w:color w:val="000000" w:themeColor="text1"/>
          <w:shd w:val="clear" w:color="auto" w:fill="FFFFFF"/>
        </w:rPr>
        <w:t xml:space="preserve"> </w:t>
      </w:r>
      <w:r w:rsidR="00970FC5" w:rsidRPr="008764B1">
        <w:rPr>
          <w:rFonts w:eastAsia="Times New Roman" w:cs="Arial"/>
          <w:color w:val="000000" w:themeColor="text1"/>
          <w:shd w:val="clear" w:color="auto" w:fill="FFFFFF"/>
        </w:rPr>
        <w:t>.</w:t>
      </w:r>
      <w:r w:rsidR="008764B1" w:rsidRPr="008764B1">
        <w:rPr>
          <w:rFonts w:eastAsia="Times New Roman" w:cs="Arial"/>
          <w:color w:val="000000" w:themeColor="text1"/>
          <w:shd w:val="clear" w:color="auto" w:fill="FFFFFF"/>
        </w:rPr>
        <w:t xml:space="preserve">In </w:t>
      </w:r>
      <w:proofErr w:type="spellStart"/>
      <w:r w:rsidR="00021E9C" w:rsidRPr="008764B1">
        <w:rPr>
          <w:rFonts w:eastAsia="Times New Roman" w:cs="Arial"/>
          <w:color w:val="000000" w:themeColor="text1"/>
          <w:shd w:val="clear" w:color="auto" w:fill="FFFFFF"/>
        </w:rPr>
        <w:t>Basquiat's</w:t>
      </w:r>
      <w:proofErr w:type="spellEnd"/>
      <w:r w:rsidR="00021E9C" w:rsidRPr="008764B1">
        <w:rPr>
          <w:rFonts w:eastAsia="Times New Roman" w:cs="Arial"/>
          <w:color w:val="000000" w:themeColor="text1"/>
          <w:shd w:val="clear" w:color="auto" w:fill="FFFFFF"/>
        </w:rPr>
        <w:t xml:space="preserve"> </w:t>
      </w:r>
      <w:r w:rsidR="008764B1" w:rsidRPr="008764B1">
        <w:rPr>
          <w:rFonts w:eastAsia="Times New Roman" w:cs="Arial"/>
          <w:color w:val="000000" w:themeColor="text1"/>
          <w:shd w:val="clear" w:color="auto" w:fill="FFFFFF"/>
        </w:rPr>
        <w:t>paintings</w:t>
      </w:r>
      <w:r w:rsidR="008764B1" w:rsidRPr="008764B1">
        <w:t xml:space="preserve"> </w:t>
      </w:r>
      <w:r w:rsidR="008764B1" w:rsidRPr="008764B1">
        <w:rPr>
          <w:rFonts w:eastAsia="Times New Roman" w:cs="Arial"/>
          <w:color w:val="000000" w:themeColor="text1"/>
          <w:shd w:val="clear" w:color="auto" w:fill="FFFFFF"/>
        </w:rPr>
        <w:t xml:space="preserve">symbolism was a huge part of </w:t>
      </w:r>
      <w:r w:rsidR="00021E9C" w:rsidRPr="008764B1">
        <w:rPr>
          <w:rFonts w:eastAsia="Times New Roman" w:cs="Arial"/>
          <w:color w:val="000000" w:themeColor="text1"/>
          <w:shd w:val="clear" w:color="auto" w:fill="FFFFFF"/>
        </w:rPr>
        <w:t xml:space="preserve">his </w:t>
      </w:r>
      <w:r w:rsidR="008764B1" w:rsidRPr="008764B1">
        <w:rPr>
          <w:rFonts w:eastAsia="Times New Roman" w:cs="Arial"/>
          <w:color w:val="000000" w:themeColor="text1"/>
          <w:shd w:val="clear" w:color="auto" w:fill="FFFFFF"/>
        </w:rPr>
        <w:t xml:space="preserve">style, constantly referencing the world around him as well </w:t>
      </w:r>
      <w:r w:rsidR="0043209A">
        <w:rPr>
          <w:noProof/>
        </w:rPr>
        <w:pict w14:anchorId="1F3913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2.85pt;margin-top:116.65pt;width:254.4pt;height:207pt;z-index:-251657216;mso-position-horizontal-relative:margin;mso-position-vertical-relative:text;mso-width-relative:page;mso-height-relative:page" wrapcoords="-36 0 -36 21556 21600 21556 21600 0 -36 0">
            <v:imagedata r:id="rId7" o:title="63d14e58ffd28776e7b1ee9614439949--neo-expressionism-jean-michel-basquiat"/>
            <w10:wrap type="topAndBottom" anchorx="margin"/>
          </v:shape>
        </w:pict>
      </w:r>
      <w:r w:rsidR="008764B1" w:rsidRPr="008764B1">
        <w:rPr>
          <w:rFonts w:eastAsia="Times New Roman" w:cs="Arial"/>
          <w:color w:val="000000" w:themeColor="text1"/>
          <w:shd w:val="clear" w:color="auto" w:fill="FFFFFF"/>
        </w:rPr>
        <w:t>as the st</w:t>
      </w:r>
      <w:r w:rsidR="00021E9C">
        <w:rPr>
          <w:rFonts w:eastAsia="Times New Roman" w:cs="Arial"/>
          <w:color w:val="000000" w:themeColor="text1"/>
          <w:shd w:val="clear" w:color="auto" w:fill="FFFFFF"/>
        </w:rPr>
        <w:t>ruggles of the black community.</w:t>
      </w:r>
    </w:p>
    <w:p w14:paraId="3894DBAB" w14:textId="63028B4C" w:rsidR="00021E9C" w:rsidRDefault="00021E9C" w:rsidP="00397A2B">
      <w:pPr>
        <w:spacing w:line="480" w:lineRule="auto"/>
        <w:rPr>
          <w:rFonts w:eastAsia="Times New Roman" w:cs="Arial"/>
          <w:color w:val="000000" w:themeColor="text1"/>
          <w:shd w:val="clear" w:color="auto" w:fill="FFFFFF"/>
        </w:rPr>
      </w:pPr>
      <w:r w:rsidRPr="00397A2B">
        <w:rPr>
          <w:rFonts w:eastAsia="Times New Roman" w:cs="Arial"/>
          <w:noProof/>
          <w:color w:val="000000" w:themeColor="text1"/>
          <w:shd w:val="clear" w:color="auto" w:fill="FFFFFF"/>
          <w:lang w:eastAsia="en-GB"/>
        </w:rPr>
        <mc:AlternateContent>
          <mc:Choice Requires="wps">
            <w:drawing>
              <wp:anchor distT="45720" distB="45720" distL="114300" distR="114300" simplePos="0" relativeHeight="251665408" behindDoc="0" locked="0" layoutInCell="1" allowOverlap="1" wp14:anchorId="62C63E26" wp14:editId="429E38B1">
                <wp:simplePos x="0" y="0"/>
                <wp:positionH relativeFrom="margin">
                  <wp:posOffset>933450</wp:posOffset>
                </wp:positionH>
                <wp:positionV relativeFrom="paragraph">
                  <wp:posOffset>2691765</wp:posOffset>
                </wp:positionV>
                <wp:extent cx="3237865" cy="479425"/>
                <wp:effectExtent l="0" t="0" r="19685"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479425"/>
                        </a:xfrm>
                        <a:prstGeom prst="rect">
                          <a:avLst/>
                        </a:prstGeom>
                        <a:solidFill>
                          <a:srgbClr val="FFFFFF"/>
                        </a:solidFill>
                        <a:ln w="9525">
                          <a:solidFill>
                            <a:srgbClr val="000000"/>
                          </a:solidFill>
                          <a:miter lim="800000"/>
                          <a:headEnd/>
                          <a:tailEnd/>
                        </a:ln>
                      </wps:spPr>
                      <wps:txbx>
                        <w:txbxContent>
                          <w:p w14:paraId="6F06C1C3" w14:textId="26F38E60" w:rsidR="00397A2B" w:rsidRDefault="00DC539A">
                            <w:r>
                              <w:t>Fig</w:t>
                            </w:r>
                            <w:r w:rsidR="00021E9C">
                              <w:t xml:space="preserve">ure </w:t>
                            </w:r>
                            <w:r>
                              <w:t xml:space="preserve">1, </w:t>
                            </w:r>
                            <w:r w:rsidRPr="00DC539A">
                              <w:t xml:space="preserve">Jean-Michel Basquiat </w:t>
                            </w:r>
                            <w:r w:rsidRPr="00021E9C">
                              <w:rPr>
                                <w:i/>
                              </w:rPr>
                              <w:t xml:space="preserve">Untitled (Boxer) </w:t>
                            </w:r>
                            <w:r w:rsidRPr="00DC539A">
                              <w:t>1982 Acrylic and oil stick on linen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C63E26" id="_x0000_t202" coordsize="21600,21600" o:spt="202" path="m,l,21600r21600,l21600,xe">
                <v:stroke joinstyle="miter"/>
                <v:path gradientshapeok="t" o:connecttype="rect"/>
              </v:shapetype>
              <v:shape id="Text Box 2" o:spid="_x0000_s1026" type="#_x0000_t202" style="position:absolute;margin-left:73.5pt;margin-top:211.95pt;width:254.95pt;height:3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">
                <v:textbox>
                  <w:txbxContent>
                    <w:p w14:paraId="6F06C1C3" w14:textId="26F38E60" w:rsidR="00397A2B" w:rsidRDefault="00DC539A">
                      <w:r>
                        <w:t>Fig</w:t>
                      </w:r>
                      <w:r w:rsidR="00021E9C">
                        <w:t xml:space="preserve">ure </w:t>
                      </w:r>
                      <w:r>
                        <w:t xml:space="preserve">1, </w:t>
                      </w:r>
                      <w:r w:rsidRPr="00DC539A">
                        <w:t xml:space="preserve">Jean-Michel Basquiat </w:t>
                      </w:r>
                      <w:r w:rsidRPr="00021E9C">
                        <w:rPr>
                          <w:i/>
                        </w:rPr>
                        <w:t xml:space="preserve">Untitled (Boxer) </w:t>
                      </w:r>
                      <w:r w:rsidRPr="00DC539A">
                        <w:t>1982 Acrylic and oil stick on linen</w:t>
                      </w:r>
                    </w:p>
                  </w:txbxContent>
                </v:textbox>
                <w10:wrap type="square" anchorx="margin"/>
              </v:shape>
            </w:pict>
          </mc:Fallback>
        </mc:AlternateContent>
      </w:r>
    </w:p>
    <w:p w14:paraId="6FAE5541" w14:textId="2CF6981E" w:rsidR="00021E9C" w:rsidRDefault="00021E9C" w:rsidP="00397A2B">
      <w:pPr>
        <w:spacing w:line="480" w:lineRule="auto"/>
        <w:rPr>
          <w:rFonts w:eastAsia="Times New Roman" w:cs="Arial"/>
          <w:color w:val="000000" w:themeColor="text1"/>
          <w:shd w:val="clear" w:color="auto" w:fill="FFFFFF"/>
        </w:rPr>
      </w:pPr>
    </w:p>
    <w:p w14:paraId="0C661728" w14:textId="6A2E9E39" w:rsidR="008764B1" w:rsidRDefault="00021E9C" w:rsidP="00397A2B">
      <w:pPr>
        <w:spacing w:line="480" w:lineRule="auto"/>
        <w:rPr>
          <w:rFonts w:eastAsia="Times New Roman" w:cs="Arial"/>
          <w:color w:val="000000" w:themeColor="text1"/>
          <w:shd w:val="clear" w:color="auto" w:fill="FFFFFF"/>
        </w:rPr>
      </w:pPr>
      <w:r>
        <w:rPr>
          <w:rFonts w:eastAsia="Times New Roman" w:cs="Arial"/>
          <w:color w:val="000000" w:themeColor="text1"/>
          <w:shd w:val="clear" w:color="auto" w:fill="FFFFFF"/>
        </w:rPr>
        <w:t>H</w:t>
      </w:r>
      <w:r w:rsidR="008764B1" w:rsidRPr="008764B1">
        <w:rPr>
          <w:rFonts w:eastAsia="Times New Roman" w:cs="Arial"/>
          <w:color w:val="000000" w:themeColor="text1"/>
          <w:shd w:val="clear" w:color="auto" w:fill="FFFFFF"/>
        </w:rPr>
        <w:t>e often painted African American men to be boxers</w:t>
      </w:r>
      <w:r>
        <w:rPr>
          <w:rFonts w:eastAsia="Times New Roman" w:cs="Arial"/>
          <w:color w:val="000000" w:themeColor="text1"/>
          <w:shd w:val="clear" w:color="auto" w:fill="FFFFFF"/>
        </w:rPr>
        <w:t xml:space="preserve"> (see figure </w:t>
      </w:r>
      <w:r w:rsidR="00B21914">
        <w:rPr>
          <w:rFonts w:eastAsia="Times New Roman" w:cs="Arial"/>
          <w:color w:val="000000" w:themeColor="text1"/>
          <w:shd w:val="clear" w:color="auto" w:fill="FFFFFF"/>
        </w:rPr>
        <w:t>1)</w:t>
      </w:r>
      <w:r w:rsidR="008764B1" w:rsidRPr="008764B1">
        <w:rPr>
          <w:rFonts w:eastAsia="Times New Roman" w:cs="Arial"/>
          <w:color w:val="000000" w:themeColor="text1"/>
          <w:shd w:val="clear" w:color="auto" w:fill="FFFFFF"/>
        </w:rPr>
        <w:t>, sufferers, saints, angels and fighters and also showed brands they used</w:t>
      </w:r>
      <w:r w:rsidR="00B21914">
        <w:rPr>
          <w:rFonts w:eastAsia="Times New Roman" w:cs="Arial"/>
          <w:color w:val="000000" w:themeColor="text1"/>
          <w:shd w:val="clear" w:color="auto" w:fill="FFFFFF"/>
        </w:rPr>
        <w:t xml:space="preserve"> </w:t>
      </w:r>
      <w:r w:rsidR="008764B1" w:rsidRPr="008764B1">
        <w:rPr>
          <w:rFonts w:eastAsia="Times New Roman" w:cs="Arial"/>
          <w:color w:val="000000" w:themeColor="text1"/>
          <w:shd w:val="clear" w:color="auto" w:fill="FFFFFF"/>
        </w:rPr>
        <w:t>(</w:t>
      </w:r>
      <w:proofErr w:type="spellStart"/>
      <w:r w:rsidR="008764B1" w:rsidRPr="008764B1">
        <w:rPr>
          <w:rFonts w:eastAsia="Times New Roman" w:cs="Arial"/>
          <w:color w:val="000000" w:themeColor="text1"/>
          <w:shd w:val="clear" w:color="auto" w:fill="FFFFFF"/>
        </w:rPr>
        <w:t>Basquiat</w:t>
      </w:r>
      <w:proofErr w:type="spellEnd"/>
      <w:r w:rsidR="008764B1" w:rsidRPr="008764B1">
        <w:rPr>
          <w:rFonts w:eastAsia="Times New Roman" w:cs="Arial"/>
          <w:color w:val="000000" w:themeColor="text1"/>
          <w:shd w:val="clear" w:color="auto" w:fill="FFFFFF"/>
        </w:rPr>
        <w:t xml:space="preserve"> and </w:t>
      </w:r>
      <w:proofErr w:type="spellStart"/>
      <w:r w:rsidR="008764B1" w:rsidRPr="008764B1">
        <w:rPr>
          <w:rFonts w:eastAsia="Times New Roman" w:cs="Arial"/>
          <w:color w:val="000000" w:themeColor="text1"/>
          <w:shd w:val="clear" w:color="auto" w:fill="FFFFFF"/>
        </w:rPr>
        <w:t>Buchhart</w:t>
      </w:r>
      <w:proofErr w:type="spellEnd"/>
      <w:r w:rsidR="008764B1" w:rsidRPr="008764B1">
        <w:rPr>
          <w:rFonts w:eastAsia="Times New Roman" w:cs="Arial"/>
          <w:color w:val="000000" w:themeColor="text1"/>
          <w:shd w:val="clear" w:color="auto" w:fill="FFFFFF"/>
        </w:rPr>
        <w:t>, 2015)</w:t>
      </w:r>
      <w:r w:rsidR="00CC55C1">
        <w:rPr>
          <w:rFonts w:eastAsia="Times New Roman" w:cs="Arial"/>
          <w:color w:val="000000" w:themeColor="text1"/>
          <w:shd w:val="clear" w:color="auto" w:fill="FFFFFF"/>
        </w:rPr>
        <w:t>. H</w:t>
      </w:r>
      <w:r w:rsidR="008764B1" w:rsidRPr="008764B1">
        <w:rPr>
          <w:rFonts w:eastAsia="Times New Roman" w:cs="Arial"/>
          <w:color w:val="000000" w:themeColor="text1"/>
          <w:shd w:val="clear" w:color="auto" w:fill="FFFFFF"/>
        </w:rPr>
        <w:t>e wanted to reflect the world around him, the pop culture and the everyday people</w:t>
      </w:r>
      <w:r w:rsidR="00CC55C1">
        <w:rPr>
          <w:rFonts w:eastAsia="Times New Roman" w:cs="Arial"/>
          <w:color w:val="000000" w:themeColor="text1"/>
          <w:shd w:val="clear" w:color="auto" w:fill="FFFFFF"/>
        </w:rPr>
        <w:t xml:space="preserve"> (Similar to artist Jenny </w:t>
      </w:r>
      <w:proofErr w:type="spellStart"/>
      <w:r w:rsidR="00CC55C1">
        <w:rPr>
          <w:rFonts w:eastAsia="Times New Roman" w:cs="Arial"/>
          <w:color w:val="000000" w:themeColor="text1"/>
          <w:shd w:val="clear" w:color="auto" w:fill="FFFFFF"/>
        </w:rPr>
        <w:t>Holz</w:t>
      </w:r>
      <w:proofErr w:type="spellEnd"/>
      <w:r w:rsidR="00CC55C1">
        <w:rPr>
          <w:rFonts w:eastAsia="Times New Roman" w:cs="Arial"/>
          <w:color w:val="000000" w:themeColor="text1"/>
          <w:shd w:val="clear" w:color="auto" w:fill="FFFFFF"/>
        </w:rPr>
        <w:t>)</w:t>
      </w:r>
      <w:r w:rsidR="008764B1" w:rsidRPr="008764B1">
        <w:rPr>
          <w:rFonts w:eastAsia="Times New Roman" w:cs="Arial"/>
          <w:color w:val="000000" w:themeColor="text1"/>
          <w:shd w:val="clear" w:color="auto" w:fill="FFFFFF"/>
        </w:rPr>
        <w:t>, from this move, by the book definition of low culture he embodied and embraced it.</w:t>
      </w:r>
      <w:r w:rsidR="00970FC5" w:rsidRPr="003B2336">
        <w:rPr>
          <w:rFonts w:eastAsia="Times New Roman" w:cs="Arial"/>
          <w:color w:val="000000" w:themeColor="text1"/>
          <w:shd w:val="clear" w:color="auto" w:fill="FFFFFF"/>
        </w:rPr>
        <w:t xml:space="preserve"> </w:t>
      </w:r>
      <w:proofErr w:type="spellStart"/>
      <w:r w:rsidR="00CF09A3" w:rsidRPr="003B2336">
        <w:rPr>
          <w:rFonts w:eastAsia="Times New Roman"/>
          <w:color w:val="000000" w:themeColor="text1"/>
          <w:shd w:val="clear" w:color="auto" w:fill="FFFFFF"/>
        </w:rPr>
        <w:t>Basquiat’s</w:t>
      </w:r>
      <w:proofErr w:type="spellEnd"/>
      <w:r w:rsidR="00CF09A3" w:rsidRPr="003B2336">
        <w:rPr>
          <w:rFonts w:eastAsia="Times New Roman"/>
          <w:color w:val="000000" w:themeColor="text1"/>
          <w:shd w:val="clear" w:color="auto" w:fill="FFFFFF"/>
        </w:rPr>
        <w:t xml:space="preserve"> push-me-pull-you relationship with the art establishment was becoming evident, </w:t>
      </w:r>
      <w:r w:rsidR="00CF09A3" w:rsidRPr="003B2336">
        <w:rPr>
          <w:rFonts w:eastAsia="Times New Roman" w:cs="Arial"/>
          <w:color w:val="000000" w:themeColor="text1"/>
          <w:shd w:val="clear" w:color="auto" w:fill="FFFFFF"/>
        </w:rPr>
        <w:t>being tarred under the name graffiti artist, which Basquiat himself rejected the label and being young and black made it hard for him to be taken seriously by galleries (O’Brien, 2015),</w:t>
      </w:r>
      <w:r w:rsidR="00972B39" w:rsidRPr="003B2336">
        <w:rPr>
          <w:rFonts w:eastAsia="Times New Roman" w:cs="Arial"/>
          <w:color w:val="000000" w:themeColor="text1"/>
          <w:shd w:val="clear" w:color="auto" w:fill="FFFFFF"/>
        </w:rPr>
        <w:t xml:space="preserve"> even Leo </w:t>
      </w:r>
      <w:proofErr w:type="spellStart"/>
      <w:r w:rsidR="00972B39" w:rsidRPr="003B2336">
        <w:rPr>
          <w:rFonts w:eastAsia="Times New Roman" w:cs="Arial"/>
          <w:color w:val="000000" w:themeColor="text1"/>
          <w:shd w:val="clear" w:color="auto" w:fill="FFFFFF"/>
        </w:rPr>
        <w:t>C</w:t>
      </w:r>
      <w:r w:rsidR="00CF09A3" w:rsidRPr="003B2336">
        <w:rPr>
          <w:rFonts w:eastAsia="Times New Roman" w:cs="Arial"/>
          <w:color w:val="000000" w:themeColor="text1"/>
          <w:shd w:val="clear" w:color="auto" w:fill="FFFFFF"/>
        </w:rPr>
        <w:t>astelli</w:t>
      </w:r>
      <w:proofErr w:type="spellEnd"/>
      <w:r w:rsidR="00CF09A3" w:rsidRPr="003B2336">
        <w:rPr>
          <w:rFonts w:eastAsia="Times New Roman" w:cs="Arial"/>
          <w:color w:val="000000" w:themeColor="text1"/>
          <w:shd w:val="clear" w:color="auto" w:fill="FFFFFF"/>
        </w:rPr>
        <w:t xml:space="preserve"> </w:t>
      </w:r>
      <w:r w:rsidR="00CF09A3" w:rsidRPr="003B2336">
        <w:rPr>
          <w:rFonts w:eastAsia="Times New Roman" w:cs="Arial"/>
          <w:color w:val="000000" w:themeColor="text1"/>
          <w:shd w:val="clear" w:color="auto" w:fill="FFFFFF"/>
        </w:rPr>
        <w:lastRenderedPageBreak/>
        <w:t xml:space="preserve">rejected him for having first worked as a graffiti artist </w:t>
      </w:r>
      <w:r w:rsidR="00CF09A3" w:rsidRPr="003B2336">
        <w:rPr>
          <w:rFonts w:eastAsia="Times New Roman"/>
          <w:color w:val="000000" w:themeColor="text1"/>
          <w:shd w:val="clear" w:color="auto" w:fill="FFFFFF"/>
        </w:rPr>
        <w:t xml:space="preserve">(Sawyer, 2017) </w:t>
      </w:r>
      <w:r w:rsidR="00972B39" w:rsidRPr="003B2336">
        <w:rPr>
          <w:rFonts w:eastAsia="Times New Roman"/>
          <w:color w:val="000000" w:themeColor="text1"/>
          <w:shd w:val="clear" w:color="auto" w:fill="FFFFFF"/>
        </w:rPr>
        <w:t xml:space="preserve">and </w:t>
      </w:r>
      <w:r w:rsidR="00CF09A3" w:rsidRPr="003B2336">
        <w:rPr>
          <w:rFonts w:eastAsia="Times New Roman" w:cs="Arial"/>
          <w:color w:val="000000" w:themeColor="text1"/>
          <w:shd w:val="clear" w:color="auto" w:fill="FFFFFF"/>
        </w:rPr>
        <w:t xml:space="preserve">The </w:t>
      </w:r>
      <w:r w:rsidR="00CF09A3" w:rsidRPr="003B2336">
        <w:rPr>
          <w:rFonts w:eastAsia="Times New Roman"/>
          <w:color w:val="000000" w:themeColor="text1"/>
          <w:shd w:val="clear" w:color="auto" w:fill="FFFFFF"/>
        </w:rPr>
        <w:t>Museum of Modern Art (MoMA) was offered</w:t>
      </w:r>
      <w:r w:rsidR="00972B39" w:rsidRPr="003B2336">
        <w:rPr>
          <w:rFonts w:eastAsia="Times New Roman"/>
          <w:color w:val="000000" w:themeColor="text1"/>
          <w:shd w:val="clear" w:color="auto" w:fill="FFFFFF"/>
        </w:rPr>
        <w:t xml:space="preserve"> his work when he was alive, said no, and </w:t>
      </w:r>
      <w:r w:rsidR="00CC55C1">
        <w:rPr>
          <w:rFonts w:eastAsia="Times New Roman"/>
          <w:color w:val="000000" w:themeColor="text1"/>
          <w:shd w:val="clear" w:color="auto" w:fill="FFFFFF"/>
        </w:rPr>
        <w:t>still does not</w:t>
      </w:r>
      <w:r w:rsidR="00CF09A3" w:rsidRPr="003B2336">
        <w:rPr>
          <w:rFonts w:eastAsia="Times New Roman"/>
          <w:color w:val="000000" w:themeColor="text1"/>
          <w:shd w:val="clear" w:color="auto" w:fill="FFFFFF"/>
        </w:rPr>
        <w:t xml:space="preserve"> own any of his paintings.</w:t>
      </w:r>
      <w:r w:rsidR="00970FC5" w:rsidRPr="003B2336">
        <w:rPr>
          <w:rFonts w:eastAsia="Times New Roman"/>
          <w:color w:val="000000" w:themeColor="text1"/>
        </w:rPr>
        <w:t xml:space="preserve"> It was only when he started to collaborate with Andy Warhol in 1984 it pushed Basquiat further into the world of High Culture creating 140 works together </w:t>
      </w:r>
      <w:r w:rsidR="00970FC5" w:rsidRPr="003B2336">
        <w:rPr>
          <w:rFonts w:eastAsia="Times New Roman" w:cs="Arial"/>
          <w:color w:val="000000" w:themeColor="text1"/>
          <w:shd w:val="clear" w:color="auto" w:fill="FFFFFF"/>
        </w:rPr>
        <w:t>(</w:t>
      </w:r>
      <w:proofErr w:type="spellStart"/>
      <w:r w:rsidR="00970FC5" w:rsidRPr="003B2336">
        <w:rPr>
          <w:rFonts w:eastAsia="Times New Roman" w:cs="Arial"/>
          <w:color w:val="000000" w:themeColor="text1"/>
          <w:shd w:val="clear" w:color="auto" w:fill="FFFFFF"/>
        </w:rPr>
        <w:t>Basquiat</w:t>
      </w:r>
      <w:proofErr w:type="spellEnd"/>
      <w:r w:rsidR="00970FC5" w:rsidRPr="003B2336">
        <w:rPr>
          <w:rFonts w:eastAsia="Times New Roman" w:cs="Arial"/>
          <w:color w:val="000000" w:themeColor="text1"/>
          <w:shd w:val="clear" w:color="auto" w:fill="FFFFFF"/>
        </w:rPr>
        <w:t xml:space="preserve"> and </w:t>
      </w:r>
      <w:proofErr w:type="spellStart"/>
      <w:r w:rsidR="00970FC5" w:rsidRPr="003B2336">
        <w:rPr>
          <w:rFonts w:eastAsia="Times New Roman" w:cs="Arial"/>
          <w:color w:val="000000" w:themeColor="text1"/>
          <w:shd w:val="clear" w:color="auto" w:fill="FFFFFF"/>
        </w:rPr>
        <w:t>Buchhart</w:t>
      </w:r>
      <w:proofErr w:type="spellEnd"/>
      <w:r w:rsidR="00970FC5" w:rsidRPr="003B2336">
        <w:rPr>
          <w:rFonts w:eastAsia="Times New Roman" w:cs="Arial"/>
          <w:color w:val="000000" w:themeColor="text1"/>
          <w:shd w:val="clear" w:color="auto" w:fill="FFFFFF"/>
        </w:rPr>
        <w:t>, 2015.) Warhol, a major influence in the pop art mo</w:t>
      </w:r>
      <w:r w:rsidR="00080115">
        <w:rPr>
          <w:rFonts w:eastAsia="Times New Roman" w:cs="Arial"/>
          <w:color w:val="000000" w:themeColor="text1"/>
          <w:shd w:val="clear" w:color="auto" w:fill="FFFFFF"/>
        </w:rPr>
        <w:t>vement was loved by the critics</w:t>
      </w:r>
      <w:r w:rsidR="00970FC5" w:rsidRPr="003B2336">
        <w:rPr>
          <w:rFonts w:eastAsia="Times New Roman" w:cs="Arial"/>
          <w:color w:val="000000" w:themeColor="text1"/>
          <w:shd w:val="clear" w:color="auto" w:fill="FFFFFF"/>
        </w:rPr>
        <w:t>, also showing a lot of work in high end art galleries. He</w:t>
      </w:r>
      <w:r w:rsidR="00970FC5">
        <w:rPr>
          <w:rFonts w:eastAsia="Times New Roman" w:cs="Arial"/>
          <w:color w:val="000000" w:themeColor="text1"/>
          <w:shd w:val="clear" w:color="auto" w:fill="FFFFFF"/>
        </w:rPr>
        <w:t xml:space="preserve"> was a successful artist and business man who helped Basquiat get int</w:t>
      </w:r>
      <w:r w:rsidR="00CC55C1">
        <w:rPr>
          <w:rFonts w:eastAsia="Times New Roman" w:cs="Arial"/>
          <w:color w:val="000000" w:themeColor="text1"/>
          <w:shd w:val="clear" w:color="auto" w:fill="FFFFFF"/>
        </w:rPr>
        <w:t>o high end galleries he would not</w:t>
      </w:r>
      <w:r w:rsidR="00970FC5">
        <w:rPr>
          <w:rFonts w:eastAsia="Times New Roman" w:cs="Arial"/>
          <w:color w:val="000000" w:themeColor="text1"/>
          <w:shd w:val="clear" w:color="auto" w:fill="FFFFFF"/>
        </w:rPr>
        <w:t xml:space="preserve"> have be able to get in otherwise.  </w:t>
      </w:r>
    </w:p>
    <w:p w14:paraId="209F80FE" w14:textId="16A49091" w:rsidR="00936EFD" w:rsidRDefault="00FD1F47" w:rsidP="003B2336">
      <w:pPr>
        <w:spacing w:line="480" w:lineRule="auto"/>
        <w:rPr>
          <w:rFonts w:eastAsia="Times New Roman" w:cs="Arial"/>
          <w:color w:val="000000" w:themeColor="text1"/>
          <w:shd w:val="clear" w:color="auto" w:fill="FFFFFF"/>
        </w:rPr>
      </w:pPr>
      <w:r w:rsidRPr="00397A2B">
        <w:rPr>
          <w:rFonts w:eastAsia="Times New Roman" w:cs="Arial"/>
          <w:noProof/>
          <w:color w:val="000000" w:themeColor="text1"/>
          <w:shd w:val="clear" w:color="auto" w:fill="FFFFFF"/>
          <w:lang w:eastAsia="en-GB"/>
        </w:rPr>
        <mc:AlternateContent>
          <mc:Choice Requires="wps">
            <w:drawing>
              <wp:anchor distT="45720" distB="45720" distL="114300" distR="114300" simplePos="0" relativeHeight="251663360" behindDoc="0" locked="0" layoutInCell="1" allowOverlap="1" wp14:anchorId="19B6F5E5" wp14:editId="70EE6893">
                <wp:simplePos x="0" y="0"/>
                <wp:positionH relativeFrom="margin">
                  <wp:align>left</wp:align>
                </wp:positionH>
                <wp:positionV relativeFrom="paragraph">
                  <wp:posOffset>979805</wp:posOffset>
                </wp:positionV>
                <wp:extent cx="2990850" cy="447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447675"/>
                        </a:xfrm>
                        <a:prstGeom prst="rect">
                          <a:avLst/>
                        </a:prstGeom>
                        <a:solidFill>
                          <a:srgbClr val="FFFFFF"/>
                        </a:solidFill>
                        <a:ln w="9525">
                          <a:solidFill>
                            <a:srgbClr val="000000"/>
                          </a:solidFill>
                          <a:miter lim="800000"/>
                          <a:headEnd/>
                          <a:tailEnd/>
                        </a:ln>
                      </wps:spPr>
                      <wps:txbx>
                        <w:txbxContent>
                          <w:p w14:paraId="0B327DC3" w14:textId="385F72D4" w:rsidR="00397A2B" w:rsidRPr="00397A2B" w:rsidRDefault="00FD1F47" w:rsidP="00397A2B">
                            <w:r>
                              <w:t>Figure 2</w:t>
                            </w:r>
                            <w:r w:rsidR="00397A2B">
                              <w:t xml:space="preserve">, </w:t>
                            </w:r>
                            <w:r w:rsidR="00397A2B" w:rsidRPr="00397A2B">
                              <w:t xml:space="preserve">Keith Haring </w:t>
                            </w:r>
                            <w:r w:rsidR="00397A2B" w:rsidRPr="00FD1F47">
                              <w:rPr>
                                <w:i/>
                              </w:rPr>
                              <w:t>Untitled (1986)</w:t>
                            </w:r>
                            <w:r w:rsidR="00397A2B" w:rsidRPr="00397A2B">
                              <w:t xml:space="preserve"> oil and acrylic on canvas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6F5E5" id="_x0000_s1027" type="#_x0000_t202" style="position:absolute;margin-left:0;margin-top:77.15pt;width:235.5pt;height:35.2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">
                <v:textbox>
                  <w:txbxContent>
                    <w:p w14:paraId="0B327DC3" w14:textId="385F72D4" w:rsidR="00397A2B" w:rsidRPr="00397A2B" w:rsidRDefault="00FD1F47" w:rsidP="00397A2B">
                      <w:r>
                        <w:t>Figure 2</w:t>
                      </w:r>
                      <w:r w:rsidR="00397A2B">
                        <w:t xml:space="preserve">, </w:t>
                      </w:r>
                      <w:r w:rsidR="00397A2B" w:rsidRPr="00397A2B">
                        <w:t xml:space="preserve">Keith Haring </w:t>
                      </w:r>
                      <w:r w:rsidR="00397A2B" w:rsidRPr="00FD1F47">
                        <w:rPr>
                          <w:i/>
                        </w:rPr>
                        <w:t>Untitled (1986)</w:t>
                      </w:r>
                      <w:r w:rsidR="00397A2B" w:rsidRPr="00397A2B">
                        <w:t xml:space="preserve"> oil and acrylic on canvas</w:t>
                      </w:r>
                    </w:p>
                  </w:txbxContent>
                </v:textbox>
                <w10:wrap type="square" anchorx="margin"/>
              </v:shape>
            </w:pict>
          </mc:Fallback>
        </mc:AlternateContent>
      </w:r>
      <w:r w:rsidR="008764B1">
        <w:rPr>
          <w:rFonts w:eastAsia="Times New Roman" w:cs="Arial"/>
          <w:color w:val="000000" w:themeColor="text1"/>
          <w:shd w:val="clear" w:color="auto" w:fill="FFFFFF"/>
        </w:rPr>
        <w:t>K</w:t>
      </w:r>
      <w:r w:rsidR="00972B39" w:rsidRPr="003B2336">
        <w:rPr>
          <w:color w:val="000000" w:themeColor="text1"/>
        </w:rPr>
        <w:t xml:space="preserve">eith Haring a close friend of Basquiat </w:t>
      </w:r>
      <w:r w:rsidR="003B2336" w:rsidRPr="003B2336">
        <w:rPr>
          <w:color w:val="000000" w:themeColor="text1"/>
        </w:rPr>
        <w:t>also began to pa</w:t>
      </w:r>
      <w:r w:rsidR="007F246C">
        <w:rPr>
          <w:color w:val="000000" w:themeColor="text1"/>
        </w:rPr>
        <w:t>int</w:t>
      </w:r>
      <w:r w:rsidR="00972B39" w:rsidRPr="003B2336">
        <w:rPr>
          <w:color w:val="000000" w:themeColor="text1"/>
        </w:rPr>
        <w:t>in</w:t>
      </w:r>
      <w:r w:rsidR="007F246C">
        <w:rPr>
          <w:color w:val="000000" w:themeColor="text1"/>
        </w:rPr>
        <w:t>g</w:t>
      </w:r>
      <w:r w:rsidR="00972B39" w:rsidRPr="003B2336">
        <w:rPr>
          <w:color w:val="000000" w:themeColor="text1"/>
        </w:rPr>
        <w:t xml:space="preserve"> the subways in the early 1980’s </w:t>
      </w:r>
      <w:r w:rsidR="00972B39" w:rsidRPr="003B2336">
        <w:rPr>
          <w:rFonts w:eastAsia="Times New Roman" w:cs="Arial"/>
          <w:color w:val="000000" w:themeColor="text1"/>
          <w:shd w:val="clear" w:color="auto" w:fill="FFFFFF"/>
        </w:rPr>
        <w:t>(</w:t>
      </w:r>
      <w:proofErr w:type="spellStart"/>
      <w:r w:rsidR="00972B39" w:rsidRPr="003B2336">
        <w:rPr>
          <w:rFonts w:eastAsia="Times New Roman" w:cs="Arial"/>
          <w:color w:val="000000" w:themeColor="text1"/>
          <w:shd w:val="clear" w:color="auto" w:fill="FFFFFF"/>
        </w:rPr>
        <w:t>Varnedoe</w:t>
      </w:r>
      <w:proofErr w:type="spellEnd"/>
      <w:r w:rsidR="00972B39" w:rsidRPr="003B2336">
        <w:rPr>
          <w:rFonts w:eastAsia="Times New Roman" w:cs="Arial"/>
          <w:color w:val="000000" w:themeColor="text1"/>
          <w:shd w:val="clear" w:color="auto" w:fill="FFFFFF"/>
        </w:rPr>
        <w:t xml:space="preserve"> a</w:t>
      </w:r>
      <w:r w:rsidR="00CC55C1">
        <w:rPr>
          <w:rFonts w:eastAsia="Times New Roman" w:cs="Arial"/>
          <w:color w:val="000000" w:themeColor="text1"/>
          <w:shd w:val="clear" w:color="auto" w:fill="FFFFFF"/>
        </w:rPr>
        <w:t xml:space="preserve">nd </w:t>
      </w:r>
      <w:proofErr w:type="spellStart"/>
      <w:r w:rsidR="00CC55C1">
        <w:rPr>
          <w:rFonts w:eastAsia="Times New Roman" w:cs="Arial"/>
          <w:color w:val="000000" w:themeColor="text1"/>
          <w:shd w:val="clear" w:color="auto" w:fill="FFFFFF"/>
        </w:rPr>
        <w:t>Gopnik</w:t>
      </w:r>
      <w:proofErr w:type="spellEnd"/>
      <w:r w:rsidR="00CC55C1">
        <w:rPr>
          <w:rFonts w:eastAsia="Times New Roman" w:cs="Arial"/>
          <w:color w:val="000000" w:themeColor="text1"/>
          <w:shd w:val="clear" w:color="auto" w:fill="FFFFFF"/>
        </w:rPr>
        <w:t>, 1993) but he</w:t>
      </w:r>
      <w:r w:rsidR="00972B39" w:rsidRPr="003B2336">
        <w:rPr>
          <w:rFonts w:eastAsia="Times New Roman" w:cs="Arial"/>
          <w:color w:val="000000" w:themeColor="text1"/>
          <w:shd w:val="clear" w:color="auto" w:fill="FFFFFF"/>
        </w:rPr>
        <w:t xml:space="preserve"> also moved from the subways to the streets and found it really important that anyone </w:t>
      </w:r>
      <w:r w:rsidR="007F246C">
        <w:rPr>
          <w:rFonts w:eastAsia="Times New Roman" w:cs="Arial"/>
          <w:color w:val="000000" w:themeColor="text1"/>
          <w:shd w:val="clear" w:color="auto" w:fill="FFFFFF"/>
        </w:rPr>
        <w:t>and everyone</w:t>
      </w:r>
      <w:r w:rsidR="00B21914">
        <w:rPr>
          <w:rFonts w:eastAsia="Times New Roman" w:cs="Arial"/>
          <w:color w:val="000000" w:themeColor="text1"/>
          <w:shd w:val="clear" w:color="auto" w:fill="FFFFFF"/>
        </w:rPr>
        <w:t xml:space="preserve"> </w:t>
      </w:r>
      <w:r w:rsidR="00972B39" w:rsidRPr="003B2336">
        <w:rPr>
          <w:rFonts w:eastAsia="Times New Roman" w:cs="Arial"/>
          <w:color w:val="000000" w:themeColor="text1"/>
          <w:shd w:val="clear" w:color="auto" w:fill="FFFFFF"/>
        </w:rPr>
        <w:t>could understand his work</w:t>
      </w:r>
      <w:r w:rsidR="004747DF" w:rsidRPr="003B2336">
        <w:rPr>
          <w:rFonts w:eastAsia="Times New Roman" w:cs="Arial"/>
          <w:color w:val="000000" w:themeColor="text1"/>
          <w:shd w:val="clear" w:color="auto" w:fill="FFFFFF"/>
        </w:rPr>
        <w:t xml:space="preserve"> </w:t>
      </w:r>
      <w:r w:rsidR="00972B39" w:rsidRPr="003B2336">
        <w:rPr>
          <w:rFonts w:eastAsia="Times New Roman" w:cs="Arial"/>
          <w:color w:val="000000" w:themeColor="text1"/>
          <w:shd w:val="clear" w:color="auto" w:fill="FFFFFF"/>
        </w:rPr>
        <w:t xml:space="preserve">(Celant, 1997) </w:t>
      </w:r>
      <w:r w:rsidR="004747DF" w:rsidRPr="003B2336">
        <w:rPr>
          <w:rFonts w:eastAsia="Times New Roman" w:cs="Arial"/>
          <w:color w:val="000000" w:themeColor="text1"/>
          <w:shd w:val="clear" w:color="auto" w:fill="FFFFFF"/>
        </w:rPr>
        <w:t xml:space="preserve">Not only was he </w:t>
      </w:r>
      <w:r>
        <w:rPr>
          <w:rFonts w:eastAsia="Times New Roman" w:cs="Arial"/>
          <w:color w:val="000000" w:themeColor="text1"/>
          <w:shd w:val="clear" w:color="auto" w:fill="FFFFFF"/>
        </w:rPr>
        <w:t>deemed a graffiti artist but his life style choices such as being gay</w:t>
      </w:r>
      <w:r w:rsidR="004747DF" w:rsidRPr="003B2336">
        <w:rPr>
          <w:rFonts w:eastAsia="Times New Roman" w:cs="Arial"/>
          <w:color w:val="000000" w:themeColor="text1"/>
          <w:shd w:val="clear" w:color="auto" w:fill="FFFFFF"/>
        </w:rPr>
        <w:t xml:space="preserve"> placed him and his art as low cultured </w:t>
      </w:r>
      <w:r w:rsidR="004747DF" w:rsidRPr="003B2336">
        <w:rPr>
          <w:color w:val="000000" w:themeColor="text1"/>
        </w:rPr>
        <w:t>(Kurtz, 1997).</w:t>
      </w:r>
      <w:r w:rsidR="004A1D18" w:rsidRPr="003B2336">
        <w:rPr>
          <w:rFonts w:eastAsia="Times New Roman" w:cs="Arial"/>
          <w:color w:val="000000" w:themeColor="text1"/>
          <w:shd w:val="clear" w:color="auto" w:fill="FFFFFF"/>
        </w:rPr>
        <w:t xml:space="preserve"> Like Basquiat he realised that art could have an effect on and communicate to such a larger g</w:t>
      </w:r>
      <w:r w:rsidR="003E1E44">
        <w:rPr>
          <w:rFonts w:eastAsia="Times New Roman" w:cs="Arial"/>
          <w:color w:val="000000" w:themeColor="text1"/>
          <w:shd w:val="clear" w:color="auto" w:fill="FFFFFF"/>
        </w:rPr>
        <w:t>roup of people</w:t>
      </w:r>
      <w:r w:rsidR="004A1D18" w:rsidRPr="003B2336">
        <w:rPr>
          <w:rFonts w:eastAsia="Times New Roman" w:cs="Arial"/>
          <w:color w:val="000000" w:themeColor="text1"/>
          <w:shd w:val="clear" w:color="auto" w:fill="FFFFFF"/>
        </w:rPr>
        <w:t xml:space="preserve"> </w:t>
      </w:r>
      <w:r w:rsidR="0043209A">
        <w:rPr>
          <w:noProof/>
        </w:rPr>
        <w:pict w14:anchorId="406A1E0C">
          <v:shape id="_x0000_s1027" type="#_x0000_t75" style="position:absolute;margin-left:0;margin-top:4.65pt;width:242pt;height:240pt;z-index:-251655168;mso-position-horizontal-relative:margin;mso-position-vertical-relative:margin;mso-width-relative:page;mso-height-relative:page" wrapcoords="-36 0 -36 21564 21600 21564 21600 0 -36 0">
            <v:imagedata r:id="rId8" o:title="4218969871_14fb3c4825"/>
            <w10:wrap type="square" anchorx="margin" anchory="margin"/>
          </v:shape>
        </w:pict>
      </w:r>
      <w:r w:rsidR="004A1D18" w:rsidRPr="003B2336">
        <w:rPr>
          <w:rFonts w:eastAsia="Times New Roman" w:cs="Arial"/>
          <w:color w:val="000000" w:themeColor="text1"/>
          <w:shd w:val="clear" w:color="auto" w:fill="FFFFFF"/>
        </w:rPr>
        <w:t>(Haring, 1990)</w:t>
      </w:r>
      <w:r w:rsidR="003E1E44">
        <w:rPr>
          <w:rFonts w:eastAsia="Times New Roman" w:cs="Arial"/>
          <w:color w:val="000000" w:themeColor="text1"/>
          <w:shd w:val="clear" w:color="auto" w:fill="FFFFFF"/>
        </w:rPr>
        <w:t>.</w:t>
      </w:r>
      <w:r w:rsidR="004A1D18" w:rsidRPr="003B2336">
        <w:rPr>
          <w:rFonts w:eastAsia="Times New Roman" w:cs="Arial"/>
          <w:color w:val="000000" w:themeColor="text1"/>
          <w:shd w:val="clear" w:color="auto" w:fill="FFFFFF"/>
        </w:rPr>
        <w:t xml:space="preserve"> </w:t>
      </w:r>
      <w:r w:rsidR="003E1E44">
        <w:rPr>
          <w:rFonts w:eastAsia="Times New Roman" w:cs="Arial"/>
          <w:color w:val="000000" w:themeColor="text1"/>
          <w:shd w:val="clear" w:color="auto" w:fill="FFFFFF"/>
        </w:rPr>
        <w:t>A</w:t>
      </w:r>
      <w:r w:rsidR="003E1E44" w:rsidRPr="003E1E44">
        <w:rPr>
          <w:rFonts w:eastAsia="Times New Roman" w:cs="Arial"/>
          <w:color w:val="000000" w:themeColor="text1"/>
          <w:shd w:val="clear" w:color="auto" w:fill="FFFFFF"/>
        </w:rPr>
        <w:t>s he moved from painting to sculptors he placed th</w:t>
      </w:r>
      <w:r w:rsidR="003E1E44">
        <w:rPr>
          <w:rFonts w:eastAsia="Times New Roman" w:cs="Arial"/>
          <w:color w:val="000000" w:themeColor="text1"/>
          <w:shd w:val="clear" w:color="auto" w:fill="FFFFFF"/>
        </w:rPr>
        <w:t>em in parks, again he wanted the</w:t>
      </w:r>
      <w:r w:rsidR="003E1E44" w:rsidRPr="003E1E44">
        <w:rPr>
          <w:rFonts w:eastAsia="Times New Roman" w:cs="Arial"/>
          <w:color w:val="000000" w:themeColor="text1"/>
          <w:shd w:val="clear" w:color="auto" w:fill="FFFFFF"/>
        </w:rPr>
        <w:t xml:space="preserve"> </w:t>
      </w:r>
      <w:r w:rsidR="003E1E44">
        <w:rPr>
          <w:rFonts w:eastAsia="Times New Roman" w:cs="Arial"/>
          <w:color w:val="000000" w:themeColor="text1"/>
          <w:shd w:val="clear" w:color="auto" w:fill="FFFFFF"/>
        </w:rPr>
        <w:t>art</w:t>
      </w:r>
      <w:r w:rsidR="003E1E44" w:rsidRPr="003E1E44">
        <w:rPr>
          <w:rFonts w:eastAsia="Times New Roman" w:cs="Arial"/>
          <w:color w:val="000000" w:themeColor="text1"/>
          <w:shd w:val="clear" w:color="auto" w:fill="FFFFFF"/>
        </w:rPr>
        <w:t xml:space="preserve">work to be for the public not just for the high cultured </w:t>
      </w:r>
      <w:r w:rsidR="00080115" w:rsidRPr="003E1E44">
        <w:rPr>
          <w:rFonts w:eastAsia="Times New Roman" w:cs="Arial"/>
          <w:color w:val="000000" w:themeColor="text1"/>
          <w:shd w:val="clear" w:color="auto" w:fill="FFFFFF"/>
        </w:rPr>
        <w:t>visitors</w:t>
      </w:r>
      <w:r w:rsidR="003E1E44" w:rsidRPr="003E1E44">
        <w:rPr>
          <w:rFonts w:eastAsia="Times New Roman" w:cs="Arial"/>
          <w:color w:val="000000" w:themeColor="text1"/>
          <w:shd w:val="clear" w:color="auto" w:fill="FFFFFF"/>
        </w:rPr>
        <w:t xml:space="preserve"> of </w:t>
      </w:r>
      <w:r w:rsidR="003E1E44">
        <w:rPr>
          <w:rFonts w:eastAsia="Times New Roman" w:cs="Arial"/>
          <w:color w:val="000000" w:themeColor="text1"/>
          <w:shd w:val="clear" w:color="auto" w:fill="FFFFFF"/>
        </w:rPr>
        <w:t xml:space="preserve">the </w:t>
      </w:r>
      <w:r w:rsidR="003E1E44" w:rsidRPr="003E1E44">
        <w:rPr>
          <w:rFonts w:eastAsia="Times New Roman" w:cs="Arial"/>
          <w:color w:val="000000" w:themeColor="text1"/>
          <w:shd w:val="clear" w:color="auto" w:fill="FFFFFF"/>
        </w:rPr>
        <w:t>art galleries</w:t>
      </w:r>
      <w:r w:rsidR="003E1E44">
        <w:rPr>
          <w:rFonts w:eastAsia="Times New Roman" w:cs="Arial"/>
          <w:color w:val="000000" w:themeColor="text1"/>
          <w:shd w:val="clear" w:color="auto" w:fill="FFFFFF"/>
        </w:rPr>
        <w:t xml:space="preserve"> he also showed at</w:t>
      </w:r>
      <w:r w:rsidR="003E1E44" w:rsidRPr="003E1E44">
        <w:rPr>
          <w:rFonts w:eastAsia="Times New Roman" w:cs="Arial"/>
          <w:color w:val="000000" w:themeColor="text1"/>
          <w:shd w:val="clear" w:color="auto" w:fill="FFFFFF"/>
        </w:rPr>
        <w:t xml:space="preserve"> (Galloway, 1997)</w:t>
      </w:r>
      <w:r w:rsidR="003E1E44">
        <w:rPr>
          <w:rFonts w:eastAsia="Times New Roman" w:cs="Arial"/>
          <w:color w:val="000000" w:themeColor="text1"/>
          <w:shd w:val="clear" w:color="auto" w:fill="FFFFFF"/>
        </w:rPr>
        <w:t>.</w:t>
      </w:r>
      <w:r w:rsidR="00936EFD" w:rsidRPr="00936EFD">
        <w:t xml:space="preserve"> </w:t>
      </w:r>
      <w:r w:rsidR="00936EFD" w:rsidRPr="00936EFD">
        <w:rPr>
          <w:rFonts w:eastAsia="Times New Roman" w:cs="Arial"/>
          <w:color w:val="000000" w:themeColor="text1"/>
          <w:shd w:val="clear" w:color="auto" w:fill="FFFFFF"/>
        </w:rPr>
        <w:t xml:space="preserve">He used religious </w:t>
      </w:r>
      <w:r w:rsidR="00080115" w:rsidRPr="00936EFD">
        <w:rPr>
          <w:rFonts w:eastAsia="Times New Roman" w:cs="Arial"/>
          <w:color w:val="000000" w:themeColor="text1"/>
          <w:shd w:val="clear" w:color="auto" w:fill="FFFFFF"/>
        </w:rPr>
        <w:t>imagery</w:t>
      </w:r>
      <w:r w:rsidR="00936EFD">
        <w:rPr>
          <w:rFonts w:eastAsia="Times New Roman" w:cs="Arial"/>
          <w:color w:val="000000" w:themeColor="text1"/>
          <w:shd w:val="clear" w:color="auto" w:fill="FFFFFF"/>
        </w:rPr>
        <w:t xml:space="preserve"> </w:t>
      </w:r>
      <w:r w:rsidR="00936EFD" w:rsidRPr="00936EFD">
        <w:rPr>
          <w:rFonts w:eastAsia="Times New Roman" w:cs="Arial"/>
          <w:color w:val="000000" w:themeColor="text1"/>
          <w:shd w:val="clear" w:color="auto" w:fill="FFFFFF"/>
        </w:rPr>
        <w:t>in his work similar to Basquait</w:t>
      </w:r>
      <w:r w:rsidR="00080115">
        <w:rPr>
          <w:rFonts w:eastAsia="Times New Roman" w:cs="Arial"/>
          <w:color w:val="000000" w:themeColor="text1"/>
          <w:shd w:val="clear" w:color="auto" w:fill="FFFFFF"/>
        </w:rPr>
        <w:t xml:space="preserve">, </w:t>
      </w:r>
      <w:proofErr w:type="gramStart"/>
      <w:r w:rsidR="00080115">
        <w:rPr>
          <w:rFonts w:eastAsia="Times New Roman" w:cs="Arial"/>
          <w:color w:val="000000" w:themeColor="text1"/>
          <w:shd w:val="clear" w:color="auto" w:fill="FFFFFF"/>
        </w:rPr>
        <w:t>he</w:t>
      </w:r>
      <w:proofErr w:type="gramEnd"/>
      <w:r w:rsidR="00080115">
        <w:rPr>
          <w:rFonts w:eastAsia="Times New Roman" w:cs="Arial"/>
          <w:color w:val="000000" w:themeColor="text1"/>
          <w:shd w:val="clear" w:color="auto" w:fill="FFFFFF"/>
        </w:rPr>
        <w:t xml:space="preserve"> imagery</w:t>
      </w:r>
      <w:r w:rsidR="00936EFD" w:rsidRPr="00936EFD">
        <w:rPr>
          <w:rFonts w:eastAsia="Times New Roman" w:cs="Arial"/>
          <w:color w:val="000000" w:themeColor="text1"/>
          <w:shd w:val="clear" w:color="auto" w:fill="FFFFFF"/>
        </w:rPr>
        <w:t xml:space="preserve"> </w:t>
      </w:r>
      <w:r w:rsidR="00080115">
        <w:rPr>
          <w:rFonts w:eastAsia="Times New Roman" w:cs="Arial"/>
          <w:color w:val="000000" w:themeColor="text1"/>
          <w:shd w:val="clear" w:color="auto" w:fill="FFFFFF"/>
        </w:rPr>
        <w:t>associated renaissance</w:t>
      </w:r>
      <w:r w:rsidR="00936EFD">
        <w:rPr>
          <w:rFonts w:eastAsia="Times New Roman" w:cs="Arial"/>
          <w:color w:val="000000" w:themeColor="text1"/>
          <w:shd w:val="clear" w:color="auto" w:fill="FFFFFF"/>
        </w:rPr>
        <w:t xml:space="preserve"> art and high art but merge them with elements of pop culture,</w:t>
      </w:r>
      <w:r w:rsidR="00936EFD" w:rsidRPr="00936EFD">
        <w:rPr>
          <w:rFonts w:eastAsia="Times New Roman" w:cs="Arial"/>
          <w:color w:val="000000" w:themeColor="text1"/>
          <w:shd w:val="clear" w:color="auto" w:fill="FFFFFF"/>
        </w:rPr>
        <w:t xml:space="preserve"> for example he imagined saint Sebastian as one of his figures but with </w:t>
      </w:r>
      <w:r>
        <w:rPr>
          <w:rFonts w:eastAsia="Times New Roman" w:cs="Arial"/>
          <w:color w:val="000000" w:themeColor="text1"/>
          <w:shd w:val="clear" w:color="auto" w:fill="FFFFFF"/>
        </w:rPr>
        <w:t xml:space="preserve">airplanes replacing the arrows </w:t>
      </w:r>
      <w:r w:rsidR="00936EFD" w:rsidRPr="00936EFD">
        <w:rPr>
          <w:rFonts w:eastAsia="Times New Roman" w:cs="Arial"/>
          <w:color w:val="000000" w:themeColor="text1"/>
          <w:shd w:val="clear" w:color="auto" w:fill="FFFFFF"/>
        </w:rPr>
        <w:t>(Celant, 1997)</w:t>
      </w:r>
      <w:r>
        <w:rPr>
          <w:rFonts w:eastAsia="Times New Roman" w:cs="Arial"/>
          <w:color w:val="000000" w:themeColor="text1"/>
          <w:shd w:val="clear" w:color="auto" w:fill="FFFFFF"/>
        </w:rPr>
        <w:t>.</w:t>
      </w:r>
      <w:r w:rsidR="00936EFD" w:rsidRPr="00936EFD">
        <w:rPr>
          <w:rFonts w:eastAsia="Times New Roman" w:cs="Arial"/>
          <w:color w:val="000000" w:themeColor="text1"/>
          <w:shd w:val="clear" w:color="auto" w:fill="FFFFFF"/>
        </w:rPr>
        <w:t xml:space="preserve"> Demons are present In his work, like in Untitled, 1986</w:t>
      </w:r>
      <w:r>
        <w:rPr>
          <w:rFonts w:eastAsia="Times New Roman" w:cs="Arial"/>
          <w:color w:val="000000" w:themeColor="text1"/>
          <w:shd w:val="clear" w:color="auto" w:fill="FFFFFF"/>
        </w:rPr>
        <w:t xml:space="preserve"> (see figure</w:t>
      </w:r>
      <w:r w:rsidR="00936EFD">
        <w:rPr>
          <w:rFonts w:eastAsia="Times New Roman" w:cs="Arial"/>
          <w:color w:val="000000" w:themeColor="text1"/>
          <w:shd w:val="clear" w:color="auto" w:fill="FFFFFF"/>
        </w:rPr>
        <w:t xml:space="preserve"> 2)</w:t>
      </w:r>
      <w:r w:rsidR="00936EFD" w:rsidRPr="00936EFD">
        <w:rPr>
          <w:rFonts w:eastAsia="Times New Roman" w:cs="Arial"/>
          <w:color w:val="000000" w:themeColor="text1"/>
          <w:shd w:val="clear" w:color="auto" w:fill="FFFFFF"/>
        </w:rPr>
        <w:t xml:space="preserve"> where there is the body of a man and the head o</w:t>
      </w:r>
      <w:r w:rsidR="00080115">
        <w:rPr>
          <w:rFonts w:eastAsia="Times New Roman" w:cs="Arial"/>
          <w:color w:val="000000" w:themeColor="text1"/>
          <w:shd w:val="clear" w:color="auto" w:fill="FFFFFF"/>
        </w:rPr>
        <w:t xml:space="preserve">f a crocodile, </w:t>
      </w:r>
      <w:r w:rsidR="00936EFD" w:rsidRPr="00936EFD">
        <w:rPr>
          <w:rFonts w:eastAsia="Times New Roman" w:cs="Arial"/>
          <w:color w:val="000000" w:themeColor="text1"/>
          <w:shd w:val="clear" w:color="auto" w:fill="FFFFFF"/>
        </w:rPr>
        <w:t xml:space="preserve">the </w:t>
      </w:r>
      <w:r w:rsidR="00936EFD" w:rsidRPr="00936EFD">
        <w:rPr>
          <w:rFonts w:eastAsia="Times New Roman" w:cs="Arial"/>
          <w:color w:val="000000" w:themeColor="text1"/>
          <w:shd w:val="clear" w:color="auto" w:fill="FFFFFF"/>
        </w:rPr>
        <w:lastRenderedPageBreak/>
        <w:t xml:space="preserve">crocodile is meant to represent the great </w:t>
      </w:r>
      <w:r w:rsidR="00080115" w:rsidRPr="00936EFD">
        <w:rPr>
          <w:rFonts w:eastAsia="Times New Roman" w:cs="Arial"/>
          <w:color w:val="000000" w:themeColor="text1"/>
          <w:shd w:val="clear" w:color="auto" w:fill="FFFFFF"/>
        </w:rPr>
        <w:t>mother who</w:t>
      </w:r>
      <w:r w:rsidR="00936EFD" w:rsidRPr="00936EFD">
        <w:rPr>
          <w:rFonts w:eastAsia="Times New Roman" w:cs="Arial"/>
          <w:color w:val="000000" w:themeColor="text1"/>
          <w:shd w:val="clear" w:color="auto" w:fill="FFFFFF"/>
        </w:rPr>
        <w:t xml:space="preserve"> is now depicted as a great whore and in the crocodile mouth is a symbol of Jesus being crucified</w:t>
      </w:r>
      <w:r w:rsidR="00936EFD">
        <w:rPr>
          <w:rFonts w:eastAsia="Times New Roman" w:cs="Arial"/>
          <w:color w:val="000000" w:themeColor="text1"/>
          <w:shd w:val="clear" w:color="auto" w:fill="FFFFFF"/>
        </w:rPr>
        <w:t xml:space="preserve"> turning images connoted with high class and turning them on their head.</w:t>
      </w:r>
      <w:r w:rsidR="00936EFD" w:rsidRPr="00936EFD">
        <w:rPr>
          <w:rFonts w:eastAsia="Times New Roman" w:cs="Arial"/>
          <w:color w:val="000000" w:themeColor="text1"/>
          <w:shd w:val="clear" w:color="auto" w:fill="FFFFFF"/>
        </w:rPr>
        <w:t>. While Basquiats drawing was lose and in layers</w:t>
      </w:r>
      <w:r w:rsidR="00080115">
        <w:rPr>
          <w:rFonts w:eastAsia="Times New Roman" w:cs="Arial"/>
          <w:color w:val="000000" w:themeColor="text1"/>
          <w:shd w:val="clear" w:color="auto" w:fill="FFFFFF"/>
        </w:rPr>
        <w:t xml:space="preserve">, he crosses things out as a </w:t>
      </w:r>
      <w:proofErr w:type="spellStart"/>
      <w:r w:rsidR="00080115">
        <w:rPr>
          <w:rFonts w:eastAsia="Times New Roman" w:cs="Arial"/>
          <w:color w:val="000000" w:themeColor="text1"/>
          <w:shd w:val="clear" w:color="auto" w:fill="FFFFFF"/>
        </w:rPr>
        <w:t>pentimento</w:t>
      </w:r>
      <w:proofErr w:type="spellEnd"/>
      <w:r w:rsidR="00080115">
        <w:rPr>
          <w:rFonts w:eastAsia="Times New Roman" w:cs="Arial"/>
          <w:color w:val="000000" w:themeColor="text1"/>
          <w:shd w:val="clear" w:color="auto" w:fill="FFFFFF"/>
        </w:rPr>
        <w:t xml:space="preserve"> </w:t>
      </w:r>
      <w:r w:rsidR="00936EFD" w:rsidRPr="00936EFD">
        <w:rPr>
          <w:rFonts w:eastAsia="Times New Roman" w:cs="Arial"/>
          <w:color w:val="000000" w:themeColor="text1"/>
          <w:shd w:val="clear" w:color="auto" w:fill="FFFFFF"/>
        </w:rPr>
        <w:t>and Haring</w:t>
      </w:r>
      <w:r w:rsidR="00936EFD">
        <w:rPr>
          <w:rFonts w:eastAsia="Times New Roman" w:cs="Arial"/>
          <w:color w:val="000000" w:themeColor="text1"/>
          <w:shd w:val="clear" w:color="auto" w:fill="FFFFFF"/>
        </w:rPr>
        <w:t>’</w:t>
      </w:r>
      <w:r w:rsidR="00936EFD" w:rsidRPr="00936EFD">
        <w:rPr>
          <w:rFonts w:eastAsia="Times New Roman" w:cs="Arial"/>
          <w:color w:val="000000" w:themeColor="text1"/>
          <w:shd w:val="clear" w:color="auto" w:fill="FFFFFF"/>
        </w:rPr>
        <w:t>s work is spontaneous, sleek and deliberate.</w:t>
      </w:r>
    </w:p>
    <w:p w14:paraId="7140F011" w14:textId="011E7869" w:rsidR="003E1E44" w:rsidRPr="00DC539A" w:rsidRDefault="003E1E44" w:rsidP="00DC539A">
      <w:pPr>
        <w:spacing w:line="480" w:lineRule="auto"/>
      </w:pPr>
      <w:r>
        <w:rPr>
          <w:rFonts w:eastAsia="Times New Roman" w:cs="Arial"/>
          <w:color w:val="000000" w:themeColor="text1"/>
          <w:shd w:val="clear" w:color="auto" w:fill="FFFFFF"/>
        </w:rPr>
        <w:t xml:space="preserve"> </w:t>
      </w:r>
      <w:r w:rsidR="004A1D18" w:rsidRPr="003B2336">
        <w:rPr>
          <w:rFonts w:eastAsia="Times New Roman" w:cs="Arial"/>
          <w:color w:val="000000" w:themeColor="text1"/>
          <w:shd w:val="clear" w:color="auto" w:fill="FFFFFF"/>
        </w:rPr>
        <w:t xml:space="preserve">Haring’s paintings eliminated distinctions between black and white, straight and gay. He became a mass media event where he projected issues that was going on but with a loud voice that amplified the news (Celant, 1997). </w:t>
      </w:r>
      <w:r w:rsidR="004747DF" w:rsidRPr="003B2336">
        <w:rPr>
          <w:color w:val="000000" w:themeColor="text1"/>
        </w:rPr>
        <w:t>Through</w:t>
      </w:r>
      <w:r w:rsidR="00972B39" w:rsidRPr="003B2336">
        <w:rPr>
          <w:color w:val="000000" w:themeColor="text1"/>
        </w:rPr>
        <w:t xml:space="preserve"> the use of line and imagination he dissolved the line between high and low culture by choosing to not only display his work in high end galleries in New York but also in public parks for everyone to enjoy (Blinderman, 1997). </w:t>
      </w:r>
      <w:r w:rsidR="00972B39" w:rsidRPr="003B2336">
        <w:rPr>
          <w:rFonts w:eastAsia="Times New Roman" w:cs="Arial"/>
          <w:color w:val="000000" w:themeColor="text1"/>
          <w:shd w:val="clear" w:color="auto" w:fill="FFFFFF"/>
        </w:rPr>
        <w:t xml:space="preserve">He also saw no difference in the drawings he did in the subway and the drawings he sold for thousands of dollars, they all used the same </w:t>
      </w:r>
      <w:r w:rsidR="00080115" w:rsidRPr="003B2336">
        <w:rPr>
          <w:rFonts w:eastAsia="Times New Roman" w:cs="Arial"/>
          <w:color w:val="000000" w:themeColor="text1"/>
          <w:shd w:val="clear" w:color="auto" w:fill="FFFFFF"/>
        </w:rPr>
        <w:t>concentration</w:t>
      </w:r>
      <w:r w:rsidR="00972B39" w:rsidRPr="003B2336">
        <w:rPr>
          <w:rFonts w:eastAsia="Times New Roman" w:cs="Arial"/>
          <w:color w:val="000000" w:themeColor="text1"/>
          <w:shd w:val="clear" w:color="auto" w:fill="FFFFFF"/>
        </w:rPr>
        <w:t xml:space="preserve"> and same level of care (Haring, 1984)</w:t>
      </w:r>
      <w:r w:rsidR="007F246C">
        <w:rPr>
          <w:rFonts w:eastAsia="Times New Roman" w:cs="Arial"/>
          <w:color w:val="000000" w:themeColor="text1"/>
          <w:shd w:val="clear" w:color="auto" w:fill="FFFFFF"/>
        </w:rPr>
        <w:t xml:space="preserve"> through this trying to show that maybe low culture is not a bad thing to be avoided at all sakes like the art world would like you to think</w:t>
      </w:r>
      <w:r w:rsidR="00972B39" w:rsidRPr="003B2336">
        <w:rPr>
          <w:rFonts w:eastAsia="Times New Roman" w:cs="Arial"/>
          <w:color w:val="000000" w:themeColor="text1"/>
          <w:shd w:val="clear" w:color="auto" w:fill="FFFFFF"/>
        </w:rPr>
        <w:t xml:space="preserve">. </w:t>
      </w:r>
      <w:r w:rsidR="004A1D18" w:rsidRPr="003B2336">
        <w:rPr>
          <w:rFonts w:eastAsia="Times New Roman" w:cs="Arial"/>
          <w:color w:val="000000" w:themeColor="text1"/>
          <w:shd w:val="clear" w:color="auto" w:fill="FFFFFF"/>
        </w:rPr>
        <w:t>It was first</w:t>
      </w:r>
      <w:r w:rsidR="004A1D18" w:rsidRPr="003B2336">
        <w:rPr>
          <w:rFonts w:eastAsia="Times New Roman"/>
          <w:color w:val="000000" w:themeColor="text1"/>
        </w:rPr>
        <w:t xml:space="preserve"> Duchamp in 1919 that suggested graffiti was like high art with his ready made L.H.O.O.Q. by suggesting through his work that a modern artist could behave as a street artist would but without the </w:t>
      </w:r>
      <w:r w:rsidR="00080115" w:rsidRPr="003B2336">
        <w:rPr>
          <w:rFonts w:eastAsia="Times New Roman"/>
          <w:color w:val="000000" w:themeColor="text1"/>
        </w:rPr>
        <w:t>repercussions</w:t>
      </w:r>
      <w:r w:rsidR="004A1D18" w:rsidRPr="003B2336">
        <w:rPr>
          <w:rFonts w:eastAsia="Times New Roman"/>
          <w:color w:val="000000" w:themeColor="text1"/>
        </w:rPr>
        <w:t xml:space="preserve"> </w:t>
      </w:r>
      <w:r w:rsidR="004A1D18" w:rsidRPr="003B2336">
        <w:rPr>
          <w:rFonts w:eastAsia="Times New Roman" w:cs="Arial"/>
          <w:color w:val="000000" w:themeColor="text1"/>
          <w:shd w:val="clear" w:color="auto" w:fill="FFFFFF"/>
        </w:rPr>
        <w:t>(Jones, 2001)</w:t>
      </w:r>
      <w:r w:rsidR="004A1D18" w:rsidRPr="003B2336">
        <w:rPr>
          <w:rFonts w:eastAsia="Times New Roman"/>
          <w:color w:val="000000" w:themeColor="text1"/>
        </w:rPr>
        <w:t xml:space="preserve"> and </w:t>
      </w:r>
      <w:r w:rsidR="004A1D18" w:rsidRPr="003B2336">
        <w:rPr>
          <w:color w:val="000000" w:themeColor="text1"/>
        </w:rPr>
        <w:t xml:space="preserve">Haring felt that America </w:t>
      </w:r>
      <w:r>
        <w:rPr>
          <w:color w:val="000000" w:themeColor="text1"/>
        </w:rPr>
        <w:t>through the graffiti craze placed all artists on common ground</w:t>
      </w:r>
      <w:r w:rsidR="004A1D18" w:rsidRPr="003B2336">
        <w:rPr>
          <w:color w:val="000000" w:themeColor="text1"/>
        </w:rPr>
        <w:t xml:space="preserve"> such as Sol Lewitt and Richard Serra</w:t>
      </w:r>
      <w:r>
        <w:rPr>
          <w:color w:val="000000" w:themeColor="text1"/>
        </w:rPr>
        <w:t xml:space="preserve"> and the humble </w:t>
      </w:r>
      <w:r w:rsidR="00080115">
        <w:rPr>
          <w:color w:val="000000" w:themeColor="text1"/>
        </w:rPr>
        <w:t>graffiti</w:t>
      </w:r>
      <w:r>
        <w:rPr>
          <w:color w:val="000000" w:themeColor="text1"/>
        </w:rPr>
        <w:t xml:space="preserve"> artist,</w:t>
      </w:r>
      <w:r w:rsidR="004A1D18" w:rsidRPr="003B2336">
        <w:rPr>
          <w:color w:val="000000" w:themeColor="text1"/>
        </w:rPr>
        <w:t xml:space="preserve"> dissolving </w:t>
      </w:r>
      <w:r>
        <w:rPr>
          <w:color w:val="000000" w:themeColor="text1"/>
        </w:rPr>
        <w:t>the</w:t>
      </w:r>
      <w:r w:rsidR="004A1D18" w:rsidRPr="003B2336">
        <w:rPr>
          <w:color w:val="000000" w:themeColor="text1"/>
        </w:rPr>
        <w:t xml:space="preserve"> line between high and low culture (Galloway, 1997)</w:t>
      </w:r>
      <w:r w:rsidR="00FD1F47">
        <w:rPr>
          <w:color w:val="000000" w:themeColor="text1"/>
        </w:rPr>
        <w:t>.</w:t>
      </w:r>
      <w:r w:rsidR="004A1D18" w:rsidRPr="003B2336">
        <w:rPr>
          <w:rFonts w:eastAsia="Times New Roman" w:cs="Arial"/>
          <w:color w:val="000000" w:themeColor="text1"/>
          <w:shd w:val="clear" w:color="auto" w:fill="FFFFFF"/>
        </w:rPr>
        <w:t xml:space="preserve">  </w:t>
      </w:r>
    </w:p>
    <w:p w14:paraId="20F375C4" w14:textId="0B6E1E62" w:rsidR="004C5DE1" w:rsidRDefault="004A1D18" w:rsidP="003B2336">
      <w:pPr>
        <w:spacing w:line="480" w:lineRule="auto"/>
        <w:rPr>
          <w:rFonts w:eastAsia="Times New Roman" w:cs="Arial"/>
          <w:color w:val="000000" w:themeColor="text1"/>
          <w:shd w:val="clear" w:color="auto" w:fill="FFFFFF"/>
        </w:rPr>
      </w:pPr>
      <w:r w:rsidRPr="003B2336">
        <w:rPr>
          <w:rFonts w:eastAsia="Times New Roman" w:cs="Arial"/>
          <w:color w:val="000000" w:themeColor="text1"/>
          <w:shd w:val="clear" w:color="auto" w:fill="FFFFFF"/>
        </w:rPr>
        <w:t>Art was once a symbol of the bourgeois and for only those who could afford it, it was used as a way of separating the general population and the upper class and Haring and Basquiat (as well as artists such as Andy Warhol and Jenny Holzer)</w:t>
      </w:r>
      <w:r w:rsidR="007F246C">
        <w:rPr>
          <w:rFonts w:eastAsia="Times New Roman" w:cs="Arial"/>
          <w:color w:val="000000" w:themeColor="text1"/>
          <w:shd w:val="clear" w:color="auto" w:fill="FFFFFF"/>
        </w:rPr>
        <w:t xml:space="preserve"> in the 1980’s</w:t>
      </w:r>
      <w:r w:rsidRPr="003B2336">
        <w:rPr>
          <w:rFonts w:eastAsia="Times New Roman" w:cs="Arial"/>
          <w:color w:val="000000" w:themeColor="text1"/>
          <w:shd w:val="clear" w:color="auto" w:fill="FFFFFF"/>
        </w:rPr>
        <w:t xml:space="preserve"> hoped to brea</w:t>
      </w:r>
      <w:r w:rsidR="00FD1F47">
        <w:rPr>
          <w:rFonts w:eastAsia="Times New Roman" w:cs="Arial"/>
          <w:color w:val="000000" w:themeColor="text1"/>
          <w:shd w:val="clear" w:color="auto" w:fill="FFFFFF"/>
        </w:rPr>
        <w:t>k down those barriers and ideas</w:t>
      </w:r>
      <w:r w:rsidRPr="003B2336">
        <w:rPr>
          <w:rFonts w:eastAsia="Times New Roman" w:cs="Arial"/>
          <w:color w:val="000000" w:themeColor="text1"/>
          <w:shd w:val="clear" w:color="auto" w:fill="FFFFFF"/>
        </w:rPr>
        <w:t xml:space="preserve"> (Haring, 1990)</w:t>
      </w:r>
      <w:r w:rsidR="007F246C">
        <w:rPr>
          <w:rFonts w:eastAsia="Times New Roman" w:cs="Arial"/>
          <w:color w:val="000000" w:themeColor="text1"/>
          <w:shd w:val="clear" w:color="auto" w:fill="FFFFFF"/>
        </w:rPr>
        <w:t>. The li</w:t>
      </w:r>
      <w:r w:rsidR="003E1E44">
        <w:rPr>
          <w:rFonts w:eastAsia="Times New Roman" w:cs="Arial"/>
          <w:color w:val="000000" w:themeColor="text1"/>
          <w:shd w:val="clear" w:color="auto" w:fill="FFFFFF"/>
        </w:rPr>
        <w:t>n</w:t>
      </w:r>
      <w:r w:rsidR="007F246C">
        <w:rPr>
          <w:rFonts w:eastAsia="Times New Roman" w:cs="Arial"/>
          <w:color w:val="000000" w:themeColor="text1"/>
          <w:shd w:val="clear" w:color="auto" w:fill="FFFFFF"/>
        </w:rPr>
        <w:t>e</w:t>
      </w:r>
      <w:r w:rsidR="003E1E44">
        <w:rPr>
          <w:rFonts w:eastAsia="Times New Roman" w:cs="Arial"/>
          <w:color w:val="000000" w:themeColor="text1"/>
          <w:shd w:val="clear" w:color="auto" w:fill="FFFFFF"/>
        </w:rPr>
        <w:t xml:space="preserve"> b</w:t>
      </w:r>
      <w:r w:rsidR="007F246C">
        <w:rPr>
          <w:rFonts w:eastAsia="Times New Roman" w:cs="Arial"/>
          <w:color w:val="000000" w:themeColor="text1"/>
          <w:shd w:val="clear" w:color="auto" w:fill="FFFFFF"/>
        </w:rPr>
        <w:t>etw</w:t>
      </w:r>
      <w:r w:rsidR="003E1E44">
        <w:rPr>
          <w:rFonts w:eastAsia="Times New Roman" w:cs="Arial"/>
          <w:color w:val="000000" w:themeColor="text1"/>
          <w:shd w:val="clear" w:color="auto" w:fill="FFFFFF"/>
        </w:rPr>
        <w:t xml:space="preserve">een high and low culture is not as simple and definitive </w:t>
      </w:r>
      <w:r w:rsidR="007F246C">
        <w:rPr>
          <w:rFonts w:eastAsia="Times New Roman" w:cs="Arial"/>
          <w:color w:val="000000" w:themeColor="text1"/>
          <w:shd w:val="clear" w:color="auto" w:fill="FFFFFF"/>
        </w:rPr>
        <w:t>as it seems on initial</w:t>
      </w:r>
      <w:r w:rsidR="003E1E44">
        <w:rPr>
          <w:rFonts w:eastAsia="Times New Roman" w:cs="Arial"/>
          <w:color w:val="000000" w:themeColor="text1"/>
          <w:shd w:val="clear" w:color="auto" w:fill="FFFFFF"/>
        </w:rPr>
        <w:t xml:space="preserve"> viewing. It is possible for artists to </w:t>
      </w:r>
      <w:r w:rsidR="00080115">
        <w:rPr>
          <w:rFonts w:eastAsia="Times New Roman" w:cs="Arial"/>
          <w:color w:val="000000" w:themeColor="text1"/>
          <w:shd w:val="clear" w:color="auto" w:fill="FFFFFF"/>
        </w:rPr>
        <w:t>exist</w:t>
      </w:r>
      <w:r w:rsidR="003E1E44">
        <w:rPr>
          <w:rFonts w:eastAsia="Times New Roman" w:cs="Arial"/>
          <w:color w:val="000000" w:themeColor="text1"/>
          <w:shd w:val="clear" w:color="auto" w:fill="FFFFFF"/>
        </w:rPr>
        <w:t xml:space="preserve"> both the </w:t>
      </w:r>
      <w:r w:rsidR="00080115">
        <w:rPr>
          <w:rFonts w:eastAsia="Times New Roman" w:cs="Arial"/>
          <w:color w:val="000000" w:themeColor="text1"/>
          <w:shd w:val="clear" w:color="auto" w:fill="FFFFFF"/>
        </w:rPr>
        <w:t>realm</w:t>
      </w:r>
      <w:r w:rsidR="003E1E44">
        <w:rPr>
          <w:rFonts w:eastAsia="Times New Roman" w:cs="Arial"/>
          <w:color w:val="000000" w:themeColor="text1"/>
          <w:shd w:val="clear" w:color="auto" w:fill="FFFFFF"/>
        </w:rPr>
        <w:t xml:space="preserve"> of high art and both low art, inter</w:t>
      </w:r>
      <w:r w:rsidR="007F246C">
        <w:rPr>
          <w:rFonts w:eastAsia="Times New Roman" w:cs="Arial"/>
          <w:color w:val="000000" w:themeColor="text1"/>
          <w:shd w:val="clear" w:color="auto" w:fill="FFFFFF"/>
        </w:rPr>
        <w:t>-mingle</w:t>
      </w:r>
      <w:r w:rsidR="003E1E44">
        <w:rPr>
          <w:rFonts w:eastAsia="Times New Roman" w:cs="Arial"/>
          <w:color w:val="000000" w:themeColor="text1"/>
          <w:shd w:val="clear" w:color="auto" w:fill="FFFFFF"/>
        </w:rPr>
        <w:t xml:space="preserve"> th</w:t>
      </w:r>
      <w:r w:rsidR="007F246C">
        <w:rPr>
          <w:rFonts w:eastAsia="Times New Roman" w:cs="Arial"/>
          <w:color w:val="000000" w:themeColor="text1"/>
          <w:shd w:val="clear" w:color="auto" w:fill="FFFFFF"/>
        </w:rPr>
        <w:t>e two to what fits the artist’s</w:t>
      </w:r>
      <w:r w:rsidR="004C5DE1">
        <w:rPr>
          <w:rFonts w:eastAsia="Times New Roman" w:cs="Arial"/>
          <w:color w:val="000000" w:themeColor="text1"/>
          <w:shd w:val="clear" w:color="auto" w:fill="FFFFFF"/>
        </w:rPr>
        <w:t xml:space="preserve"> purpose</w:t>
      </w:r>
      <w:r w:rsidR="00FD1F47">
        <w:rPr>
          <w:rFonts w:eastAsia="Times New Roman" w:cs="Arial"/>
          <w:color w:val="000000" w:themeColor="text1"/>
          <w:shd w:val="clear" w:color="auto" w:fill="FFFFFF"/>
        </w:rPr>
        <w:t>.</w:t>
      </w:r>
    </w:p>
    <w:p w14:paraId="45C11638" w14:textId="474C2E9F" w:rsidR="00B21914" w:rsidRDefault="00B21914" w:rsidP="00A76DC6">
      <w:pPr>
        <w:rPr>
          <w:sz w:val="36"/>
        </w:rPr>
      </w:pPr>
    </w:p>
    <w:p w14:paraId="38DDF8AF" w14:textId="77777777" w:rsidR="00072688" w:rsidRDefault="00072688" w:rsidP="00A76DC6">
      <w:pPr>
        <w:rPr>
          <w:sz w:val="36"/>
        </w:rPr>
      </w:pPr>
    </w:p>
    <w:p w14:paraId="05AF0375" w14:textId="77777777" w:rsidR="00072688" w:rsidRDefault="00072688" w:rsidP="00A76DC6">
      <w:pPr>
        <w:rPr>
          <w:sz w:val="36"/>
        </w:rPr>
      </w:pPr>
    </w:p>
    <w:p w14:paraId="72EA2007" w14:textId="77777777" w:rsidR="00072688" w:rsidRDefault="00072688" w:rsidP="00072688"/>
    <w:p w14:paraId="2E5A1C26" w14:textId="77777777" w:rsidR="0028283C" w:rsidRDefault="0028283C" w:rsidP="00072688"/>
    <w:p w14:paraId="020D50DE" w14:textId="70E222B3" w:rsidR="00072688" w:rsidRPr="00FD1F47" w:rsidRDefault="00072688" w:rsidP="00072688">
      <w:pPr>
        <w:rPr>
          <w:b/>
          <w:u w:val="single"/>
        </w:rPr>
      </w:pPr>
      <w:r w:rsidRPr="00FD1F47">
        <w:rPr>
          <w:b/>
          <w:u w:val="single"/>
        </w:rPr>
        <w:t xml:space="preserve">Bibliography </w:t>
      </w:r>
    </w:p>
    <w:p w14:paraId="5122BBC1" w14:textId="77777777" w:rsidR="00FD1F47" w:rsidRPr="00FD1F47" w:rsidRDefault="00FD1F47" w:rsidP="00FD1F47">
      <w:pPr>
        <w:rPr>
          <w:u w:val="single"/>
        </w:rPr>
      </w:pPr>
      <w:r w:rsidRPr="00FD1F47">
        <w:rPr>
          <w:u w:val="single"/>
        </w:rPr>
        <w:t xml:space="preserve">Book </w:t>
      </w:r>
    </w:p>
    <w:p w14:paraId="3C89C97C" w14:textId="77777777" w:rsidR="00FD1F47" w:rsidRDefault="00FD1F47" w:rsidP="00FD1F47">
      <w:r>
        <w:t xml:space="preserve">Basquiat, J. and </w:t>
      </w:r>
      <w:proofErr w:type="spellStart"/>
      <w:r>
        <w:t>Buchhart</w:t>
      </w:r>
      <w:proofErr w:type="spellEnd"/>
      <w:r>
        <w:t xml:space="preserve">, D. (2015). </w:t>
      </w:r>
      <w:r w:rsidRPr="00FD1F47">
        <w:rPr>
          <w:i/>
        </w:rPr>
        <w:t>Jean-Michel Basquiat</w:t>
      </w:r>
      <w:r>
        <w:t>.</w:t>
      </w:r>
    </w:p>
    <w:p w14:paraId="0D0362E1" w14:textId="77777777" w:rsidR="00FD1F47" w:rsidRDefault="00FD1F47" w:rsidP="00FD1F47">
      <w:r>
        <w:t xml:space="preserve">Haring, K. and Celant, G. (1997). </w:t>
      </w:r>
      <w:r w:rsidRPr="00FD1F47">
        <w:rPr>
          <w:i/>
        </w:rPr>
        <w:t>Keith Haring.</w:t>
      </w:r>
      <w:r>
        <w:t xml:space="preserve"> Munich: Prestel-</w:t>
      </w:r>
      <w:proofErr w:type="spellStart"/>
      <w:r>
        <w:t>Verlag</w:t>
      </w:r>
      <w:proofErr w:type="spellEnd"/>
      <w:r>
        <w:t>.</w:t>
      </w:r>
    </w:p>
    <w:p w14:paraId="55F51A7E" w14:textId="77777777" w:rsidR="00FD1F47" w:rsidRDefault="00FD1F47" w:rsidP="00FD1F47">
      <w:proofErr w:type="spellStart"/>
      <w:r>
        <w:t>Varnedoe</w:t>
      </w:r>
      <w:proofErr w:type="spellEnd"/>
      <w:r>
        <w:t xml:space="preserve">, K. and </w:t>
      </w:r>
      <w:proofErr w:type="spellStart"/>
      <w:r>
        <w:t>Gopnik</w:t>
      </w:r>
      <w:proofErr w:type="spellEnd"/>
      <w:r>
        <w:t xml:space="preserve">, A. (1993). </w:t>
      </w:r>
      <w:r w:rsidRPr="00FD1F47">
        <w:rPr>
          <w:i/>
        </w:rPr>
        <w:t>High and Low.</w:t>
      </w:r>
      <w:r>
        <w:t xml:space="preserve"> New York: Museum of Modern Art.</w:t>
      </w:r>
    </w:p>
    <w:p w14:paraId="6FB2F50A" w14:textId="77777777" w:rsidR="00FD1F47" w:rsidRDefault="00FD1F47" w:rsidP="00FD1F47"/>
    <w:p w14:paraId="4D5EAF6E" w14:textId="3E0F656E" w:rsidR="00FD1F47" w:rsidRPr="00FD1F47" w:rsidRDefault="00FD1F47" w:rsidP="00EC33DC">
      <w:pPr>
        <w:spacing w:line="360" w:lineRule="auto"/>
        <w:rPr>
          <w:u w:val="single"/>
        </w:rPr>
      </w:pPr>
      <w:r w:rsidRPr="00FD1F47">
        <w:rPr>
          <w:u w:val="single"/>
        </w:rPr>
        <w:t xml:space="preserve">Journal </w:t>
      </w:r>
    </w:p>
    <w:p w14:paraId="447CE5BA" w14:textId="77777777" w:rsidR="00FD1F47" w:rsidRDefault="00FD1F47" w:rsidP="00EC33DC">
      <w:pPr>
        <w:spacing w:line="360" w:lineRule="auto"/>
      </w:pPr>
      <w:proofErr w:type="spellStart"/>
      <w:r>
        <w:t>Kuspit</w:t>
      </w:r>
      <w:proofErr w:type="spellEnd"/>
      <w:r>
        <w:t xml:space="preserve">, D. (1976). </w:t>
      </w:r>
      <w:r w:rsidRPr="00FD1F47">
        <w:rPr>
          <w:i/>
        </w:rPr>
        <w:t>Pop Art: A Reactionary Realism.</w:t>
      </w:r>
      <w:r>
        <w:t xml:space="preserve"> Art Journal, 36(1), p.31.</w:t>
      </w:r>
    </w:p>
    <w:p w14:paraId="0685F773" w14:textId="77777777" w:rsidR="00FD1F47" w:rsidRPr="00FD1F47" w:rsidRDefault="00FD1F47" w:rsidP="00EC33DC">
      <w:pPr>
        <w:spacing w:line="360" w:lineRule="auto"/>
        <w:rPr>
          <w:i/>
        </w:rPr>
      </w:pPr>
      <w:proofErr w:type="spellStart"/>
      <w:r>
        <w:t>Rossinow</w:t>
      </w:r>
      <w:proofErr w:type="spellEnd"/>
      <w:r>
        <w:t xml:space="preserve">, D. (2016). </w:t>
      </w:r>
      <w:r w:rsidRPr="00FD1F47">
        <w:rPr>
          <w:i/>
        </w:rPr>
        <w:t xml:space="preserve">The 1980s. </w:t>
      </w:r>
      <w:r w:rsidRPr="00FD1F47">
        <w:t xml:space="preserve">Oxford Research </w:t>
      </w:r>
      <w:proofErr w:type="spellStart"/>
      <w:r w:rsidRPr="00FD1F47">
        <w:t>Encyclopedia</w:t>
      </w:r>
      <w:proofErr w:type="spellEnd"/>
      <w:r w:rsidRPr="00FD1F47">
        <w:t xml:space="preserve"> of American History.</w:t>
      </w:r>
    </w:p>
    <w:p w14:paraId="5C72B950" w14:textId="77777777" w:rsidR="00FD1F47" w:rsidRDefault="00FD1F47" w:rsidP="00EC33DC">
      <w:pPr>
        <w:spacing w:line="360" w:lineRule="auto"/>
      </w:pPr>
      <w:proofErr w:type="spellStart"/>
      <w:r>
        <w:t>Sanow</w:t>
      </w:r>
      <w:proofErr w:type="spellEnd"/>
      <w:r>
        <w:t xml:space="preserve">, E. (2017). </w:t>
      </w:r>
      <w:r w:rsidRPr="00FD1F47">
        <w:rPr>
          <w:i/>
        </w:rPr>
        <w:t>Broken Windows Theory of Fleet Management</w:t>
      </w:r>
      <w:r>
        <w:t>. Law and Order, (64).</w:t>
      </w:r>
    </w:p>
    <w:p w14:paraId="383C174B" w14:textId="77777777" w:rsidR="00FD1F47" w:rsidRDefault="00FD1F47" w:rsidP="00EC33DC">
      <w:pPr>
        <w:spacing w:line="360" w:lineRule="auto"/>
      </w:pPr>
      <w:r>
        <w:t xml:space="preserve">Simmons, A. (1984). </w:t>
      </w:r>
      <w:r w:rsidRPr="00FD1F47">
        <w:rPr>
          <w:i/>
        </w:rPr>
        <w:t>The civil rights act of 1964 revisited</w:t>
      </w:r>
      <w:r>
        <w:t>. The Crisis, (91), pp.28 and 29.</w:t>
      </w:r>
    </w:p>
    <w:p w14:paraId="6DD38867" w14:textId="77777777" w:rsidR="00072688" w:rsidRDefault="00072688" w:rsidP="00EC33DC">
      <w:pPr>
        <w:spacing w:line="360" w:lineRule="auto"/>
      </w:pPr>
    </w:p>
    <w:p w14:paraId="49254216" w14:textId="53E40653" w:rsidR="00072688" w:rsidRPr="00FD1F47" w:rsidRDefault="00072688" w:rsidP="00EC33DC">
      <w:pPr>
        <w:spacing w:line="360" w:lineRule="auto"/>
        <w:rPr>
          <w:u w:val="single"/>
        </w:rPr>
      </w:pPr>
      <w:r w:rsidRPr="00FD1F47">
        <w:rPr>
          <w:u w:val="single"/>
        </w:rPr>
        <w:t>Images</w:t>
      </w:r>
    </w:p>
    <w:p w14:paraId="2BE08A05" w14:textId="77777777" w:rsidR="00FD1F47" w:rsidRDefault="00072688" w:rsidP="00EC33DC">
      <w:pPr>
        <w:spacing w:line="360" w:lineRule="auto"/>
        <w:rPr>
          <w:sz w:val="24"/>
          <w:szCs w:val="24"/>
        </w:rPr>
      </w:pPr>
      <w:r w:rsidRPr="00072688">
        <w:rPr>
          <w:sz w:val="24"/>
          <w:szCs w:val="24"/>
        </w:rPr>
        <w:t xml:space="preserve">Basquiat, J. (1982). </w:t>
      </w:r>
      <w:r w:rsidRPr="00FD1F47">
        <w:rPr>
          <w:i/>
          <w:sz w:val="24"/>
          <w:szCs w:val="24"/>
        </w:rPr>
        <w:t>Untitled (Boxer).</w:t>
      </w:r>
      <w:r w:rsidRPr="00072688">
        <w:rPr>
          <w:sz w:val="24"/>
          <w:szCs w:val="24"/>
        </w:rPr>
        <w:t xml:space="preserve"> [Acrylic and oil stick on linen].</w:t>
      </w:r>
    </w:p>
    <w:p w14:paraId="064E47CE" w14:textId="0313DBB6" w:rsidR="00072688" w:rsidRPr="00072688" w:rsidRDefault="00072688" w:rsidP="00EC33DC">
      <w:pPr>
        <w:spacing w:line="360" w:lineRule="auto"/>
        <w:rPr>
          <w:sz w:val="24"/>
          <w:szCs w:val="24"/>
        </w:rPr>
      </w:pPr>
      <w:r w:rsidRPr="00072688">
        <w:rPr>
          <w:sz w:val="24"/>
          <w:szCs w:val="24"/>
        </w:rPr>
        <w:t xml:space="preserve">Haring, K. (1986). </w:t>
      </w:r>
      <w:r w:rsidRPr="00FD1F47">
        <w:rPr>
          <w:i/>
          <w:sz w:val="24"/>
          <w:szCs w:val="24"/>
        </w:rPr>
        <w:t>Untitled.</w:t>
      </w:r>
      <w:r w:rsidRPr="00072688">
        <w:rPr>
          <w:sz w:val="24"/>
          <w:szCs w:val="24"/>
        </w:rPr>
        <w:t xml:space="preserve"> [</w:t>
      </w:r>
      <w:proofErr w:type="gramStart"/>
      <w:r w:rsidRPr="00072688">
        <w:rPr>
          <w:sz w:val="24"/>
          <w:szCs w:val="24"/>
        </w:rPr>
        <w:t>oil</w:t>
      </w:r>
      <w:proofErr w:type="gramEnd"/>
      <w:r w:rsidRPr="00072688">
        <w:rPr>
          <w:sz w:val="24"/>
          <w:szCs w:val="24"/>
        </w:rPr>
        <w:t xml:space="preserve"> and acrylic on canvas] Private Collection.</w:t>
      </w:r>
    </w:p>
    <w:p w14:paraId="1BC9385E" w14:textId="77777777" w:rsidR="00EC33DC" w:rsidRDefault="00EC33DC" w:rsidP="00EC33DC">
      <w:pPr>
        <w:spacing w:line="360" w:lineRule="auto"/>
        <w:rPr>
          <w:u w:val="single"/>
        </w:rPr>
      </w:pPr>
    </w:p>
    <w:p w14:paraId="549D6590" w14:textId="2B880233" w:rsidR="00072688" w:rsidRPr="00FD1F47" w:rsidRDefault="00072688" w:rsidP="00EC33DC">
      <w:pPr>
        <w:spacing w:line="360" w:lineRule="auto"/>
        <w:rPr>
          <w:u w:val="single"/>
        </w:rPr>
      </w:pPr>
      <w:r w:rsidRPr="00FD1F47">
        <w:rPr>
          <w:u w:val="single"/>
        </w:rPr>
        <w:t>Video</w:t>
      </w:r>
    </w:p>
    <w:p w14:paraId="354E1F4D" w14:textId="5F891A98" w:rsidR="00072688" w:rsidRDefault="00072688" w:rsidP="00EC33DC">
      <w:pPr>
        <w:spacing w:line="360" w:lineRule="auto"/>
      </w:pPr>
      <w:proofErr w:type="spellStart"/>
      <w:r>
        <w:t>Gokadze.I</w:t>
      </w:r>
      <w:proofErr w:type="spellEnd"/>
      <w:r>
        <w:t xml:space="preserve"> (2013). </w:t>
      </w:r>
      <w:r w:rsidRPr="00FD1F47">
        <w:rPr>
          <w:i/>
        </w:rPr>
        <w:t xml:space="preserve">Martin Luther King, Jr. I Have A Dream Speech. </w:t>
      </w:r>
      <w:r>
        <w:t>[video] Available at: https://www.y</w:t>
      </w:r>
      <w:r w:rsidR="009E4D83">
        <w:t>outube.com/watch?v=3vDWWy4CMhE (Accessed 30 Nov. 2017)</w:t>
      </w:r>
      <w:r>
        <w:t>.</w:t>
      </w:r>
    </w:p>
    <w:p w14:paraId="3AD0A147" w14:textId="513ECE0E" w:rsidR="00072688" w:rsidRDefault="00072688" w:rsidP="00EC33DC">
      <w:pPr>
        <w:spacing w:line="360" w:lineRule="auto"/>
      </w:pPr>
      <w:r>
        <w:t xml:space="preserve">YouTube. (2017). </w:t>
      </w:r>
      <w:r w:rsidRPr="000E2571">
        <w:rPr>
          <w:i/>
        </w:rPr>
        <w:t>High vs. Low.</w:t>
      </w:r>
      <w:r>
        <w:t xml:space="preserve"> [video] Available at: https://www.youtube</w:t>
      </w:r>
      <w:r w:rsidR="009E4D83">
        <w:t>.com/watch?v=Kbr7SWWgenU#t=122 (Accessed 2 Nov. 2017)</w:t>
      </w:r>
      <w:r>
        <w:t>.</w:t>
      </w:r>
    </w:p>
    <w:p w14:paraId="59588C20" w14:textId="77777777" w:rsidR="00EC33DC" w:rsidRDefault="00EC33DC" w:rsidP="00EC33DC">
      <w:pPr>
        <w:spacing w:line="360" w:lineRule="auto"/>
      </w:pPr>
    </w:p>
    <w:p w14:paraId="2361864B" w14:textId="77777777" w:rsidR="00EC33DC" w:rsidRDefault="00EC33DC" w:rsidP="00EC33DC">
      <w:pPr>
        <w:spacing w:line="360" w:lineRule="auto"/>
        <w:rPr>
          <w:u w:val="single"/>
        </w:rPr>
      </w:pPr>
    </w:p>
    <w:p w14:paraId="6A58D908" w14:textId="77777777" w:rsidR="00EC33DC" w:rsidRDefault="00EC33DC" w:rsidP="00EC33DC">
      <w:pPr>
        <w:spacing w:line="360" w:lineRule="auto"/>
        <w:rPr>
          <w:u w:val="single"/>
        </w:rPr>
      </w:pPr>
    </w:p>
    <w:p w14:paraId="227183A8" w14:textId="77777777" w:rsidR="00EC33DC" w:rsidRDefault="00EC33DC" w:rsidP="00EC33DC">
      <w:pPr>
        <w:spacing w:line="360" w:lineRule="auto"/>
        <w:rPr>
          <w:u w:val="single"/>
        </w:rPr>
      </w:pPr>
    </w:p>
    <w:p w14:paraId="10DFD773" w14:textId="526C5E7B" w:rsidR="00072688" w:rsidRPr="0028283C" w:rsidRDefault="00072688" w:rsidP="00EC33DC">
      <w:pPr>
        <w:spacing w:line="360" w:lineRule="auto"/>
        <w:rPr>
          <w:u w:val="single"/>
        </w:rPr>
      </w:pPr>
      <w:r w:rsidRPr="0028283C">
        <w:rPr>
          <w:u w:val="single"/>
        </w:rPr>
        <w:t>Online</w:t>
      </w:r>
    </w:p>
    <w:p w14:paraId="7905B791" w14:textId="28BD66BD" w:rsidR="00072688" w:rsidRDefault="00072688" w:rsidP="00EC33DC">
      <w:pPr>
        <w:spacing w:line="360" w:lineRule="auto"/>
      </w:pPr>
      <w:r>
        <w:t>Aron, L</w:t>
      </w:r>
      <w:proofErr w:type="gramStart"/>
      <w:r>
        <w:t>.(</w:t>
      </w:r>
      <w:proofErr w:type="gramEnd"/>
      <w:r>
        <w:t xml:space="preserve">2011). </w:t>
      </w:r>
      <w:r w:rsidRPr="0028283C">
        <w:rPr>
          <w:i/>
        </w:rPr>
        <w:t>Everything You Think You Know About the Collapse of the Soviet Union Is Wrong.</w:t>
      </w:r>
      <w:r>
        <w:t xml:space="preserve"> [online] Foreign Policy. Available at: http://foreignpolicy.com/2011/06/20/everything-you-think-you-know-about-the-collapse</w:t>
      </w:r>
      <w:r w:rsidR="0028283C">
        <w:t>-of-the-soviet-union-is-wrong/ (Accessed 4 Dec. 2017)</w:t>
      </w:r>
      <w:r>
        <w:t>.</w:t>
      </w:r>
    </w:p>
    <w:p w14:paraId="659FF28C" w14:textId="307A6902" w:rsidR="0028283C" w:rsidRDefault="0028283C" w:rsidP="00EC33DC">
      <w:pPr>
        <w:spacing w:line="360" w:lineRule="auto"/>
      </w:pPr>
      <w:proofErr w:type="spellStart"/>
      <w:r>
        <w:t>Alimurung</w:t>
      </w:r>
      <w:proofErr w:type="spellEnd"/>
      <w:r>
        <w:t xml:space="preserve">, G. (2009). </w:t>
      </w:r>
      <w:r w:rsidRPr="0028283C">
        <w:rPr>
          <w:i/>
        </w:rPr>
        <w:t>Crossing Over: When a Calligrapher Meets a Graffiti Artist.</w:t>
      </w:r>
      <w:r>
        <w:t xml:space="preserve"> [online] L.A. Weekly. Available at: http://www.laweekly.com/news/crossing-over-when-a-calligrapher-meets-a-graffiti-artist-2162952 (Accessed 10 Dec. 2017).</w:t>
      </w:r>
    </w:p>
    <w:p w14:paraId="4429D475" w14:textId="1F25EAAA" w:rsidR="00072688" w:rsidRDefault="00072688" w:rsidP="00EC33DC">
      <w:pPr>
        <w:spacing w:line="360" w:lineRule="auto"/>
      </w:pPr>
      <w:r>
        <w:t>Artmoveme</w:t>
      </w:r>
      <w:r w:rsidR="0028283C">
        <w:t xml:space="preserve">nts.co.uk. (2017). </w:t>
      </w:r>
      <w:r w:rsidR="0028283C" w:rsidRPr="0028283C">
        <w:rPr>
          <w:i/>
        </w:rPr>
        <w:t>Graffiti Art</w:t>
      </w:r>
      <w:r w:rsidRPr="0028283C">
        <w:rPr>
          <w:i/>
        </w:rPr>
        <w:t>.</w:t>
      </w:r>
      <w:r>
        <w:t xml:space="preserve"> [</w:t>
      </w:r>
      <w:proofErr w:type="gramStart"/>
      <w:r>
        <w:t>online</w:t>
      </w:r>
      <w:proofErr w:type="gramEnd"/>
      <w:r>
        <w:t>] Available at: http://www.a</w:t>
      </w:r>
      <w:r w:rsidR="0028283C">
        <w:t>rtmovements.co.uk/graffiti-art (Accessed 2 Nov. 2017)</w:t>
      </w:r>
      <w:r>
        <w:t xml:space="preserve">. </w:t>
      </w:r>
    </w:p>
    <w:p w14:paraId="750CAE5C" w14:textId="656624D4" w:rsidR="00072688" w:rsidRDefault="00072688" w:rsidP="00EC33DC">
      <w:pPr>
        <w:spacing w:line="360" w:lineRule="auto"/>
      </w:pPr>
      <w:r>
        <w:t xml:space="preserve">AVERT. (2015). </w:t>
      </w:r>
      <w:r w:rsidRPr="0028283C">
        <w:rPr>
          <w:i/>
        </w:rPr>
        <w:t>History of HIV and AIDS overview</w:t>
      </w:r>
      <w:r>
        <w:t>. [</w:t>
      </w:r>
      <w:proofErr w:type="gramStart"/>
      <w:r>
        <w:t>online</w:t>
      </w:r>
      <w:proofErr w:type="gramEnd"/>
      <w:r>
        <w:t>] Available at: https://www.avert.org/professio</w:t>
      </w:r>
      <w:r w:rsidR="0028283C">
        <w:t>nals/history-hiv-aids/overview (Accessed 4 Dec. 2017)</w:t>
      </w:r>
      <w:r>
        <w:t>.</w:t>
      </w:r>
    </w:p>
    <w:p w14:paraId="0289E315" w14:textId="0A9406D9" w:rsidR="00072688" w:rsidRDefault="00072688" w:rsidP="00EC33DC">
      <w:pPr>
        <w:spacing w:line="360" w:lineRule="auto"/>
      </w:pPr>
      <w:r>
        <w:t xml:space="preserve">Berger, J. (2016). </w:t>
      </w:r>
      <w:r w:rsidRPr="0028283C">
        <w:rPr>
          <w:i/>
        </w:rPr>
        <w:t>So, How Did Mayor Koch Do</w:t>
      </w:r>
      <w:proofErr w:type="gramStart"/>
      <w:r w:rsidRPr="0028283C">
        <w:rPr>
          <w:i/>
        </w:rPr>
        <w:t>?.</w:t>
      </w:r>
      <w:proofErr w:type="gramEnd"/>
      <w:r>
        <w:t xml:space="preserve"> [online] Nytimes.com. Available at: http://www.nytimes.com/2013/02/03/nyregion</w:t>
      </w:r>
      <w:r w:rsidR="0028283C">
        <w:t>/so-how-did-mayor-koch-do.html (</w:t>
      </w:r>
      <w:r>
        <w:t>Accessed 4 Dec.</w:t>
      </w:r>
      <w:r w:rsidR="0028283C">
        <w:t xml:space="preserve"> 2017)</w:t>
      </w:r>
      <w:r>
        <w:t>.</w:t>
      </w:r>
    </w:p>
    <w:p w14:paraId="6F8188E6" w14:textId="17379FCD" w:rsidR="00072688" w:rsidRDefault="00072688" w:rsidP="00EC33DC">
      <w:pPr>
        <w:spacing w:line="360" w:lineRule="auto"/>
      </w:pPr>
      <w:r>
        <w:t xml:space="preserve">Cdc.gov. (2017). </w:t>
      </w:r>
      <w:r w:rsidRPr="0028283C">
        <w:rPr>
          <w:i/>
        </w:rPr>
        <w:t>Thirty Years of HIV --- 1981--2011</w:t>
      </w:r>
      <w:r>
        <w:t>. [</w:t>
      </w:r>
      <w:proofErr w:type="gramStart"/>
      <w:r>
        <w:t>online</w:t>
      </w:r>
      <w:proofErr w:type="gramEnd"/>
      <w:r>
        <w:t>] Available at: https://www.cdc.gov/mmwr</w:t>
      </w:r>
      <w:r w:rsidR="0028283C">
        <w:t>/preview/mmwrhtml/mm6021a1.htm (Accessed 4 Dec. 2017)</w:t>
      </w:r>
      <w:r>
        <w:t>.</w:t>
      </w:r>
    </w:p>
    <w:p w14:paraId="2984D163" w14:textId="69C9BD55" w:rsidR="00072688" w:rsidRDefault="00072688" w:rsidP="00EC33DC">
      <w:pPr>
        <w:spacing w:line="360" w:lineRule="auto"/>
      </w:pPr>
      <w:r>
        <w:t xml:space="preserve">Cdc.gov. (2017). </w:t>
      </w:r>
      <w:r w:rsidRPr="0028283C">
        <w:rPr>
          <w:i/>
        </w:rPr>
        <w:t>Pneumocystis Pneumonia --- Los Angeles.</w:t>
      </w:r>
      <w:r>
        <w:t xml:space="preserve"> [</w:t>
      </w:r>
      <w:proofErr w:type="gramStart"/>
      <w:r>
        <w:t>online</w:t>
      </w:r>
      <w:proofErr w:type="gramEnd"/>
      <w:r>
        <w:t>] Available at: https://www.cdc.gov/mm</w:t>
      </w:r>
      <w:r w:rsidR="0028283C">
        <w:t>wr/preview/mmwrhtml/june_5.htm (Accessed 4 Dec. 2017)</w:t>
      </w:r>
      <w:r>
        <w:t>.</w:t>
      </w:r>
    </w:p>
    <w:p w14:paraId="0C06FA7D" w14:textId="77777777" w:rsidR="0028283C" w:rsidRDefault="0028283C" w:rsidP="00EC33DC">
      <w:pPr>
        <w:spacing w:line="360" w:lineRule="auto"/>
      </w:pPr>
      <w:proofErr w:type="spellStart"/>
      <w:r w:rsidRPr="0028283C">
        <w:t>Coldwar</w:t>
      </w:r>
      <w:proofErr w:type="spellEnd"/>
      <w:r w:rsidRPr="0028283C">
        <w:t xml:space="preserve">. (2017). </w:t>
      </w:r>
      <w:r w:rsidRPr="0028283C">
        <w:rPr>
          <w:i/>
        </w:rPr>
        <w:t xml:space="preserve">Fall of the </w:t>
      </w:r>
      <w:proofErr w:type="gramStart"/>
      <w:r w:rsidRPr="0028283C">
        <w:rPr>
          <w:i/>
        </w:rPr>
        <w:t>soviet union</w:t>
      </w:r>
      <w:proofErr w:type="gramEnd"/>
      <w:r w:rsidRPr="0028283C">
        <w:rPr>
          <w:i/>
        </w:rPr>
        <w:t>.</w:t>
      </w:r>
      <w:r w:rsidRPr="0028283C">
        <w:t xml:space="preserve"> [online] Available at: http://www.coldwar.org/articles/90s/fall_of_the_soviet_union.asp (Accessed 4 Dec. 2017).</w:t>
      </w:r>
    </w:p>
    <w:p w14:paraId="39F77CB3" w14:textId="77777777" w:rsidR="0028283C" w:rsidRDefault="00072688" w:rsidP="00EC33DC">
      <w:pPr>
        <w:spacing w:line="360" w:lineRule="auto"/>
      </w:pPr>
      <w:r>
        <w:t xml:space="preserve">Countrystudies.us. (2017). </w:t>
      </w:r>
      <w:r w:rsidRPr="0028283C">
        <w:rPr>
          <w:i/>
        </w:rPr>
        <w:t>United States History - Conservatism and the Rise of Ronald Reagan.</w:t>
      </w:r>
      <w:r>
        <w:t xml:space="preserve"> [</w:t>
      </w:r>
      <w:proofErr w:type="gramStart"/>
      <w:r>
        <w:t>online</w:t>
      </w:r>
      <w:proofErr w:type="gramEnd"/>
      <w:r>
        <w:t>] Available at: http://countrystudies.us</w:t>
      </w:r>
      <w:r w:rsidR="0028283C">
        <w:t>/united-states/history-136.htm (</w:t>
      </w:r>
      <w:r>
        <w:t>Accessed 4 Dec.</w:t>
      </w:r>
      <w:r w:rsidR="0028283C">
        <w:t xml:space="preserve"> 2017)</w:t>
      </w:r>
      <w:r>
        <w:t>.</w:t>
      </w:r>
    </w:p>
    <w:p w14:paraId="2AAA377A" w14:textId="0E38F40E" w:rsidR="00072688" w:rsidRDefault="00072688" w:rsidP="00EC33DC">
      <w:pPr>
        <w:spacing w:line="360" w:lineRule="auto"/>
      </w:pPr>
      <w:r>
        <w:lastRenderedPageBreak/>
        <w:t xml:space="preserve">Cracked.com. (8226). </w:t>
      </w:r>
      <w:r w:rsidRPr="0028283C">
        <w:rPr>
          <w:i/>
        </w:rPr>
        <w:t xml:space="preserve">5 Dark Realities </w:t>
      </w:r>
      <w:proofErr w:type="gramStart"/>
      <w:r w:rsidRPr="0028283C">
        <w:rPr>
          <w:i/>
        </w:rPr>
        <w:t>Of</w:t>
      </w:r>
      <w:proofErr w:type="gramEnd"/>
      <w:r w:rsidRPr="0028283C">
        <w:rPr>
          <w:i/>
        </w:rPr>
        <w:t xml:space="preserve"> Living Through The 1980s AIDS Crisis.</w:t>
      </w:r>
      <w:r>
        <w:t xml:space="preserve"> [</w:t>
      </w:r>
      <w:proofErr w:type="gramStart"/>
      <w:r>
        <w:t>online</w:t>
      </w:r>
      <w:proofErr w:type="gramEnd"/>
      <w:r>
        <w:t>] Available at: http://www.cracked.com/personal-experiences-2146-living-through-1980s-aids-epidemic-survivors-s</w:t>
      </w:r>
      <w:r w:rsidR="0028283C">
        <w:t>tory.html (Accessed 4 Dec. 2017)</w:t>
      </w:r>
      <w:r>
        <w:t>.</w:t>
      </w:r>
    </w:p>
    <w:p w14:paraId="2C253844" w14:textId="57DE07C2" w:rsidR="00072688" w:rsidRDefault="00072688" w:rsidP="00EC33DC">
      <w:pPr>
        <w:spacing w:line="360" w:lineRule="auto"/>
      </w:pPr>
      <w:r>
        <w:t xml:space="preserve">Clews, C. (2014). </w:t>
      </w:r>
      <w:r w:rsidRPr="0028283C">
        <w:rPr>
          <w:i/>
        </w:rPr>
        <w:t>1980s. HIV/AIDS: Why was AIDS called 'the gay plague'? - Gay in the 80s</w:t>
      </w:r>
      <w:r>
        <w:t>. [online] Gay in the 80s. Available at: http://www.gayinthe80s.com/2014/04/1980s-hivaids-why-w</w:t>
      </w:r>
      <w:r w:rsidR="0028283C">
        <w:t>as-aids-called-the-gay-plague/ (Accessed 4 Dec. 2017)</w:t>
      </w:r>
      <w:r>
        <w:t>.</w:t>
      </w:r>
    </w:p>
    <w:p w14:paraId="45C1ABE1" w14:textId="5B01B9BD" w:rsidR="00072688" w:rsidRDefault="00072688" w:rsidP="00EC33DC">
      <w:pPr>
        <w:spacing w:line="360" w:lineRule="auto"/>
      </w:pPr>
      <w:r>
        <w:t xml:space="preserve">Gander, K. (2017). </w:t>
      </w:r>
      <w:r w:rsidRPr="0028283C">
        <w:rPr>
          <w:i/>
        </w:rPr>
        <w:t>The terrifying experiences of a gay man who lived through the AIDs crisis</w:t>
      </w:r>
      <w:r>
        <w:t>. [online] The Independent. Available at: http://www.independent.co.uk/life-style/love-sex/aids-crisis-1980-eighties-remember-gay-man-hiv-positive-funerals-partners-disease-michael-penn-a7511671</w:t>
      </w:r>
      <w:r w:rsidR="0028283C">
        <w:t>.html (Accessed 4 Dec. 2017)</w:t>
      </w:r>
      <w:r>
        <w:t>.</w:t>
      </w:r>
    </w:p>
    <w:p w14:paraId="3B96DBC8" w14:textId="59BF697A" w:rsidR="00072688" w:rsidRDefault="00072688" w:rsidP="00EC33DC">
      <w:pPr>
        <w:spacing w:line="360" w:lineRule="auto"/>
      </w:pPr>
      <w:r>
        <w:t xml:space="preserve">English.illinois.edu. (2017). </w:t>
      </w:r>
      <w:r w:rsidRPr="0028283C">
        <w:rPr>
          <w:i/>
        </w:rPr>
        <w:t>African Americans in the Vietnam War</w:t>
      </w:r>
      <w:r>
        <w:t>. [</w:t>
      </w:r>
      <w:proofErr w:type="gramStart"/>
      <w:r>
        <w:t>online</w:t>
      </w:r>
      <w:proofErr w:type="gramEnd"/>
      <w:r>
        <w:t>] Available at: http://www.english.illinois.edu/maps/poe</w:t>
      </w:r>
      <w:r w:rsidR="0028283C">
        <w:t>ts/s_z/stevens/africanamer.htm (Accessed 2 Nov. 2017)</w:t>
      </w:r>
      <w:r>
        <w:t>.</w:t>
      </w:r>
    </w:p>
    <w:p w14:paraId="6106ED4F" w14:textId="7B781501" w:rsidR="00072688" w:rsidRDefault="00072688" w:rsidP="00EC33DC">
      <w:pPr>
        <w:spacing w:line="360" w:lineRule="auto"/>
      </w:pPr>
      <w:proofErr w:type="spellStart"/>
      <w:r>
        <w:t>Enten</w:t>
      </w:r>
      <w:proofErr w:type="spellEnd"/>
      <w:r>
        <w:t xml:space="preserve">, H. (2013). </w:t>
      </w:r>
      <w:r w:rsidRPr="0028283C">
        <w:rPr>
          <w:i/>
        </w:rPr>
        <w:t xml:space="preserve">The forgotten history of Ed Koch, darling of liberals and minorities | Harry J </w:t>
      </w:r>
      <w:proofErr w:type="spellStart"/>
      <w:r w:rsidRPr="0028283C">
        <w:rPr>
          <w:i/>
        </w:rPr>
        <w:t>Enten</w:t>
      </w:r>
      <w:proofErr w:type="spellEnd"/>
      <w:r>
        <w:t>. [online] the Guardian. Available at: https://www.theguardian.com/commentisfree/2013/feb/04/ed-koch-new-y</w:t>
      </w:r>
      <w:r w:rsidR="0028283C">
        <w:t>ork-mayor (Accessed 4 Dec. 2017)</w:t>
      </w:r>
      <w:r>
        <w:t>.</w:t>
      </w:r>
    </w:p>
    <w:p w14:paraId="3F8AD7CD" w14:textId="6EBC945A" w:rsidR="00072688" w:rsidRDefault="00072688" w:rsidP="00EC33DC">
      <w:pPr>
        <w:spacing w:line="360" w:lineRule="auto"/>
      </w:pPr>
      <w:proofErr w:type="spellStart"/>
      <w:r>
        <w:t>Dallek</w:t>
      </w:r>
      <w:proofErr w:type="spellEnd"/>
      <w:r>
        <w:t xml:space="preserve">, M. (2017). </w:t>
      </w:r>
      <w:r w:rsidRPr="001705C7">
        <w:rPr>
          <w:i/>
        </w:rPr>
        <w:t>The Conservative 1960s.</w:t>
      </w:r>
      <w:r>
        <w:t xml:space="preserve"> [online] The Atlantic. Available at: https://www.theatlantic.com/magazine/archive/1995/12/</w:t>
      </w:r>
      <w:r w:rsidR="001705C7">
        <w:t>the-conservative-1960s/376506/ (Accessed 4 Dec. 2017)</w:t>
      </w:r>
      <w:r>
        <w:t>.</w:t>
      </w:r>
    </w:p>
    <w:p w14:paraId="3D1201DC" w14:textId="7E5AB741" w:rsidR="00072688" w:rsidRDefault="00072688" w:rsidP="00EC33DC">
      <w:pPr>
        <w:spacing w:line="360" w:lineRule="auto"/>
      </w:pPr>
      <w:r>
        <w:t xml:space="preserve">Dazed. (2017). </w:t>
      </w:r>
      <w:r w:rsidRPr="001705C7">
        <w:rPr>
          <w:i/>
        </w:rPr>
        <w:t xml:space="preserve">Why do graffiti writers </w:t>
      </w:r>
      <w:r w:rsidR="001705C7" w:rsidRPr="001705C7">
        <w:rPr>
          <w:i/>
        </w:rPr>
        <w:t>get sent to prison for so long?</w:t>
      </w:r>
      <w:r>
        <w:t xml:space="preserve"> [</w:t>
      </w:r>
      <w:proofErr w:type="gramStart"/>
      <w:r>
        <w:t>online</w:t>
      </w:r>
      <w:proofErr w:type="gramEnd"/>
      <w:r>
        <w:t>] Available at: http://www.dazeddigital.com/artsandculture/article/36570/1/why-do-graffiti-writers-</w:t>
      </w:r>
      <w:r w:rsidR="001705C7">
        <w:t>get-sent-to-prison-for-so-long (Accessed 10 Dec. 2017)</w:t>
      </w:r>
      <w:r>
        <w:t>.</w:t>
      </w:r>
    </w:p>
    <w:p w14:paraId="42E8D534" w14:textId="35B47D30" w:rsidR="00072688" w:rsidRDefault="00072688" w:rsidP="00EC33DC">
      <w:pPr>
        <w:spacing w:line="360" w:lineRule="auto"/>
      </w:pPr>
      <w:r>
        <w:t xml:space="preserve">HAYS, C. (2017). </w:t>
      </w:r>
      <w:r w:rsidRPr="001705C7">
        <w:rPr>
          <w:i/>
        </w:rPr>
        <w:t>Transit Agency Says New York Subways Are Free of Graffiti</w:t>
      </w:r>
      <w:r>
        <w:t>. [online] Nytimes.com. Available at: http://www.nytimes.com/1989/05/10/nyregion/transit-agency-says-new-york-sub</w:t>
      </w:r>
      <w:r w:rsidR="001705C7">
        <w:t>ways-are-free-of-graffiti.html (Accessed 10 Dec. 2017)</w:t>
      </w:r>
      <w:r>
        <w:t>.</w:t>
      </w:r>
    </w:p>
    <w:p w14:paraId="5C191CB5" w14:textId="62ACE5A7" w:rsidR="00072688" w:rsidRDefault="00072688" w:rsidP="00EC33DC">
      <w:pPr>
        <w:spacing w:line="360" w:lineRule="auto"/>
      </w:pPr>
      <w:r>
        <w:t xml:space="preserve">History Extra. (2016). </w:t>
      </w:r>
      <w:proofErr w:type="gramStart"/>
      <w:r w:rsidRPr="001705C7">
        <w:rPr>
          <w:i/>
        </w:rPr>
        <w:t>The</w:t>
      </w:r>
      <w:proofErr w:type="gramEnd"/>
      <w:r w:rsidRPr="001705C7">
        <w:rPr>
          <w:i/>
        </w:rPr>
        <w:t xml:space="preserve"> ‘born criminal’? Lombroso and the origins of modern criminology. </w:t>
      </w:r>
      <w:r>
        <w:t>[</w:t>
      </w:r>
      <w:proofErr w:type="gramStart"/>
      <w:r>
        <w:t>online</w:t>
      </w:r>
      <w:proofErr w:type="gramEnd"/>
      <w:r>
        <w:t>] Available at: http://www.historyextra.com/article/feature/born-criminal-lombr</w:t>
      </w:r>
      <w:r w:rsidR="001705C7">
        <w:t>oso-origins-modern-criminology (Accessed 10 Dec. 2017)</w:t>
      </w:r>
      <w:r>
        <w:t>.</w:t>
      </w:r>
    </w:p>
    <w:p w14:paraId="25A302A6" w14:textId="31DAF83F" w:rsidR="00072688" w:rsidRDefault="001705C7" w:rsidP="00EC33DC">
      <w:pPr>
        <w:spacing w:line="360" w:lineRule="auto"/>
      </w:pPr>
      <w:r>
        <w:t>Holt, Jens (</w:t>
      </w:r>
      <w:proofErr w:type="spellStart"/>
      <w:r>
        <w:t>n.d</w:t>
      </w:r>
      <w:proofErr w:type="spellEnd"/>
      <w:r>
        <w:t xml:space="preserve">) </w:t>
      </w:r>
      <w:r w:rsidR="00072688" w:rsidRPr="001705C7">
        <w:rPr>
          <w:i/>
        </w:rPr>
        <w:t xml:space="preserve">Aspects of High and Low </w:t>
      </w:r>
      <w:proofErr w:type="spellStart"/>
      <w:r w:rsidR="00072688" w:rsidRPr="001705C7">
        <w:rPr>
          <w:i/>
        </w:rPr>
        <w:t>Culturein</w:t>
      </w:r>
      <w:proofErr w:type="spellEnd"/>
      <w:r w:rsidR="00072688" w:rsidRPr="001705C7">
        <w:rPr>
          <w:i/>
        </w:rPr>
        <w:t xml:space="preserve"> the context of Visual / Cultural Studies. Otto-von-Guericke </w:t>
      </w:r>
      <w:proofErr w:type="spellStart"/>
      <w:r w:rsidR="00072688" w:rsidRPr="001705C7">
        <w:rPr>
          <w:i/>
        </w:rPr>
        <w:t>Universität</w:t>
      </w:r>
      <w:proofErr w:type="spellEnd"/>
      <w:r w:rsidR="00072688" w:rsidRPr="001705C7">
        <w:rPr>
          <w:i/>
        </w:rPr>
        <w:t xml:space="preserve"> Magdeburg.</w:t>
      </w:r>
      <w:r w:rsidR="00072688">
        <w:t xml:space="preserve"> </w:t>
      </w:r>
      <w:r>
        <w:t>[</w:t>
      </w:r>
      <w:proofErr w:type="gramStart"/>
      <w:r>
        <w:t>online</w:t>
      </w:r>
      <w:proofErr w:type="gramEnd"/>
      <w:r>
        <w:t xml:space="preserve">] </w:t>
      </w:r>
      <w:r w:rsidR="00072688">
        <w:t>Available: https://www.scribd.com/doc/41544564/Aspects-of-Hi</w:t>
      </w:r>
      <w:r>
        <w:t xml:space="preserve">gh-and-Low-Culture (Accessed 11 Dec. </w:t>
      </w:r>
      <w:r w:rsidR="00072688">
        <w:t xml:space="preserve">2017). </w:t>
      </w:r>
    </w:p>
    <w:p w14:paraId="74B142EC" w14:textId="7BE384B8" w:rsidR="00072688" w:rsidRDefault="00072688" w:rsidP="00EC33DC">
      <w:pPr>
        <w:spacing w:line="360" w:lineRule="auto"/>
      </w:pPr>
      <w:proofErr w:type="spellStart"/>
      <w:r>
        <w:lastRenderedPageBreak/>
        <w:t>Jareen</w:t>
      </w:r>
      <w:proofErr w:type="spellEnd"/>
      <w:r>
        <w:t xml:space="preserve"> Imam, C. (2017). </w:t>
      </w:r>
      <w:r w:rsidRPr="001705C7">
        <w:rPr>
          <w:i/>
        </w:rPr>
        <w:t>From graffiti to galleries: Street vs. public art.</w:t>
      </w:r>
      <w:r>
        <w:t xml:space="preserve"> [online] CNN. Available at: http://edition.cnn.com/2012/08/03/living/ireport-st</w:t>
      </w:r>
      <w:r w:rsidR="001705C7">
        <w:t>reet-art-public-art/index.html (Accessed 10 Dec. 2017)</w:t>
      </w:r>
      <w:r>
        <w:t>.</w:t>
      </w:r>
    </w:p>
    <w:p w14:paraId="618C058F" w14:textId="30CB6280" w:rsidR="00072688" w:rsidRDefault="00072688" w:rsidP="00EC33DC">
      <w:pPr>
        <w:spacing w:line="360" w:lineRule="auto"/>
      </w:pPr>
      <w:r>
        <w:t xml:space="preserve">Jones, J. (2001). </w:t>
      </w:r>
      <w:r w:rsidRPr="001705C7">
        <w:rPr>
          <w:i/>
        </w:rPr>
        <w:t>L.H.O.O.Q., Marcel Duchamp (1919</w:t>
      </w:r>
      <w:r>
        <w:t>). [online] the Guardian. Available at: https://www.theguardi</w:t>
      </w:r>
      <w:r w:rsidR="001705C7">
        <w:t>an.com/culture/2001/may/26/art (Accessed 10 Dec. 2017)</w:t>
      </w:r>
      <w:r>
        <w:t>.</w:t>
      </w:r>
    </w:p>
    <w:p w14:paraId="3F5C6876" w14:textId="6B420A54" w:rsidR="00072688" w:rsidRDefault="00072688" w:rsidP="00EC33DC">
      <w:pPr>
        <w:spacing w:line="360" w:lineRule="auto"/>
      </w:pPr>
      <w:r>
        <w:t xml:space="preserve">KCET. (2012). </w:t>
      </w:r>
      <w:r w:rsidRPr="001705C7">
        <w:rPr>
          <w:i/>
        </w:rPr>
        <w:t>Street A</w:t>
      </w:r>
      <w:r w:rsidR="001705C7" w:rsidRPr="001705C7">
        <w:rPr>
          <w:i/>
        </w:rPr>
        <w:t>rt: High or Low Art Form?</w:t>
      </w:r>
      <w:r>
        <w:t xml:space="preserve"> [</w:t>
      </w:r>
      <w:proofErr w:type="gramStart"/>
      <w:r>
        <w:t>online</w:t>
      </w:r>
      <w:proofErr w:type="gramEnd"/>
      <w:r>
        <w:t>] Available at: https://www.kcet.org/history-society/s</w:t>
      </w:r>
      <w:r w:rsidR="001705C7">
        <w:t>treet-art-high-or-low-art-form (Accessed 10 Dec. 2017)</w:t>
      </w:r>
      <w:r>
        <w:t>.</w:t>
      </w:r>
    </w:p>
    <w:p w14:paraId="0AF381E4" w14:textId="2B0825D4" w:rsidR="00072688" w:rsidRDefault="00072688" w:rsidP="00EC33DC">
      <w:pPr>
        <w:spacing w:line="360" w:lineRule="auto"/>
      </w:pPr>
      <w:r>
        <w:t xml:space="preserve">Kennedy, R. (2014). </w:t>
      </w:r>
      <w:r w:rsidRPr="001705C7">
        <w:rPr>
          <w:i/>
        </w:rPr>
        <w:t>Early Graffiti Artist, TAKI 183, Still Lives.</w:t>
      </w:r>
      <w:r>
        <w:t xml:space="preserve"> [online] Nytimes.com. Available at: http://www.nytimes.com/2011/07/23/arts/design/early-graffiti-ar</w:t>
      </w:r>
      <w:r w:rsidR="001705C7">
        <w:t>tist-taki-183-still-lives.html (Accessed 10 Dec. 2017)</w:t>
      </w:r>
      <w:r>
        <w:t>.</w:t>
      </w:r>
    </w:p>
    <w:p w14:paraId="0E38943F" w14:textId="11407F99" w:rsidR="00072688" w:rsidRDefault="00072688" w:rsidP="00EC33DC">
      <w:pPr>
        <w:spacing w:line="360" w:lineRule="auto"/>
      </w:pPr>
      <w:r>
        <w:t xml:space="preserve">Mass Media and Popular Arts. (2014). </w:t>
      </w:r>
      <w:r w:rsidRPr="001705C7">
        <w:rPr>
          <w:i/>
        </w:rPr>
        <w:t>High Vs. Low Culture.</w:t>
      </w:r>
      <w:r>
        <w:t xml:space="preserve"> [</w:t>
      </w:r>
      <w:proofErr w:type="gramStart"/>
      <w:r>
        <w:t>online</w:t>
      </w:r>
      <w:proofErr w:type="gramEnd"/>
      <w:r>
        <w:t>] Available at: https://wc399.wordpress.com/2</w:t>
      </w:r>
      <w:r w:rsidR="001705C7">
        <w:t>014/01/25/high-vs-low-culture/ (</w:t>
      </w:r>
      <w:r>
        <w:t>Ac</w:t>
      </w:r>
      <w:r w:rsidR="001705C7">
        <w:t>cessed 2 Nov. 2017)</w:t>
      </w:r>
      <w:r>
        <w:t>.</w:t>
      </w:r>
    </w:p>
    <w:p w14:paraId="154DFF0F" w14:textId="650273EB" w:rsidR="00072688" w:rsidRDefault="00072688" w:rsidP="00EC33DC">
      <w:pPr>
        <w:spacing w:line="360" w:lineRule="auto"/>
      </w:pPr>
      <w:r>
        <w:t>Museumofthecity.org. (2017)</w:t>
      </w:r>
      <w:r w:rsidR="001705C7">
        <w:t xml:space="preserve">. </w:t>
      </w:r>
      <w:r w:rsidR="001705C7" w:rsidRPr="001705C7">
        <w:rPr>
          <w:i/>
        </w:rPr>
        <w:t>Graffiti: Art or Vandalism?</w:t>
      </w:r>
      <w:r>
        <w:t xml:space="preserve"> [</w:t>
      </w:r>
      <w:proofErr w:type="gramStart"/>
      <w:r>
        <w:t>online</w:t>
      </w:r>
      <w:proofErr w:type="gramEnd"/>
      <w:r>
        <w:t>] Available at: http://www.museumofthecity.org/proj</w:t>
      </w:r>
      <w:r w:rsidR="001705C7">
        <w:t>ect/graffiti-art-or-vandalism/ (Accessed 10 Dec. 2017)</w:t>
      </w:r>
      <w:r>
        <w:t>.</w:t>
      </w:r>
    </w:p>
    <w:p w14:paraId="37A01B8E" w14:textId="6F5767F5" w:rsidR="00072688" w:rsidRDefault="00072688" w:rsidP="00EC33DC">
      <w:pPr>
        <w:spacing w:line="360" w:lineRule="auto"/>
      </w:pPr>
      <w:r>
        <w:t xml:space="preserve">New York Post. (2010). </w:t>
      </w:r>
      <w:r w:rsidRPr="001705C7">
        <w:rPr>
          <w:i/>
        </w:rPr>
        <w:t>Why the Bronx burned</w:t>
      </w:r>
      <w:r>
        <w:t>. [</w:t>
      </w:r>
      <w:proofErr w:type="gramStart"/>
      <w:r>
        <w:t>online</w:t>
      </w:r>
      <w:proofErr w:type="gramEnd"/>
      <w:r>
        <w:t>] Available at: https://nypost.com/20</w:t>
      </w:r>
      <w:r w:rsidR="001705C7">
        <w:t>10/05/16/why-the-bronx-burned/ (Accessed 2 Nov. 2017)</w:t>
      </w:r>
      <w:r>
        <w:t>.</w:t>
      </w:r>
    </w:p>
    <w:p w14:paraId="0CD9999A" w14:textId="4866DE6E" w:rsidR="00072688" w:rsidRDefault="00072688" w:rsidP="00EC33DC">
      <w:pPr>
        <w:spacing w:line="360" w:lineRule="auto"/>
      </w:pPr>
      <w:r>
        <w:t>Oxfordreference.com.ezproxy.uwtsd.ac.uk. (2017). [</w:t>
      </w:r>
      <w:proofErr w:type="gramStart"/>
      <w:r>
        <w:t>online</w:t>
      </w:r>
      <w:proofErr w:type="gramEnd"/>
      <w:r>
        <w:t>] Available at: http://www.oxfordreference.com.ezproxy.uwtsd.ac.uk/view/10.1093/acref/9780199568758.001.0001/acref</w:t>
      </w:r>
      <w:r w:rsidR="001705C7">
        <w:t>-9780199568758-e-2080# (Accessed 29 Nov. 2017)</w:t>
      </w:r>
      <w:r>
        <w:t>.</w:t>
      </w:r>
    </w:p>
    <w:p w14:paraId="2A017215" w14:textId="214595FD" w:rsidR="00072688" w:rsidRDefault="00072688" w:rsidP="00EC33DC">
      <w:pPr>
        <w:spacing w:line="360" w:lineRule="auto"/>
      </w:pPr>
      <w:r>
        <w:t xml:space="preserve">PBS </w:t>
      </w:r>
      <w:proofErr w:type="spellStart"/>
      <w:r>
        <w:t>NewsHour</w:t>
      </w:r>
      <w:proofErr w:type="spellEnd"/>
      <w:r>
        <w:t xml:space="preserve">. (2011). </w:t>
      </w:r>
      <w:r w:rsidRPr="00EC33DC">
        <w:rPr>
          <w:i/>
        </w:rPr>
        <w:t>'</w:t>
      </w:r>
      <w:proofErr w:type="gramStart"/>
      <w:r w:rsidRPr="00EC33DC">
        <w:rPr>
          <w:i/>
        </w:rPr>
        <w:t>The</w:t>
      </w:r>
      <w:proofErr w:type="gramEnd"/>
      <w:r w:rsidRPr="00EC33DC">
        <w:rPr>
          <w:i/>
        </w:rPr>
        <w:t xml:space="preserve"> History of American Graffiti:' From Subway Car to Gallery</w:t>
      </w:r>
      <w:r>
        <w:t>. [</w:t>
      </w:r>
      <w:proofErr w:type="gramStart"/>
      <w:r>
        <w:t>online</w:t>
      </w:r>
      <w:proofErr w:type="gramEnd"/>
      <w:r>
        <w:t xml:space="preserve">] Available at: https://www.pbs.org/newshour/arts/the-history-of-american-graffiti-from-subway-car-to-gallery </w:t>
      </w:r>
      <w:r w:rsidR="00EC33DC">
        <w:t>(Accessed 10 Dec. 2017)</w:t>
      </w:r>
      <w:r>
        <w:t>.</w:t>
      </w:r>
    </w:p>
    <w:p w14:paraId="65F8E199" w14:textId="3AC03BFB" w:rsidR="00072688" w:rsidRDefault="00072688" w:rsidP="00EC33DC">
      <w:pPr>
        <w:spacing w:line="360" w:lineRule="auto"/>
      </w:pPr>
      <w:r>
        <w:t xml:space="preserve">Pearson, T. (2017). </w:t>
      </w:r>
      <w:r w:rsidRPr="00EC33DC">
        <w:rPr>
          <w:i/>
        </w:rPr>
        <w:t xml:space="preserve">What Happened in the 1970s </w:t>
      </w:r>
      <w:proofErr w:type="spellStart"/>
      <w:r w:rsidRPr="00EC33DC">
        <w:rPr>
          <w:i/>
        </w:rPr>
        <w:t>inc.</w:t>
      </w:r>
      <w:proofErr w:type="spellEnd"/>
      <w:r w:rsidRPr="00EC33DC">
        <w:rPr>
          <w:i/>
        </w:rPr>
        <w:t xml:space="preserve"> News, Popular Culture, Prices and </w:t>
      </w:r>
      <w:proofErr w:type="gramStart"/>
      <w:r w:rsidRPr="00EC33DC">
        <w:rPr>
          <w:i/>
        </w:rPr>
        <w:t>Technology.</w:t>
      </w:r>
      <w:proofErr w:type="gramEnd"/>
      <w:r>
        <w:t xml:space="preserve"> [online] Thepeoplehistory.com. Available at: http://www.t</w:t>
      </w:r>
      <w:r w:rsidR="00EC33DC">
        <w:t>hepeoplehistory.com/1970s.html (Accessed 2 Nov. 2017)</w:t>
      </w:r>
      <w:r>
        <w:t>.</w:t>
      </w:r>
    </w:p>
    <w:p w14:paraId="75EC60BA" w14:textId="36C947B8" w:rsidR="00072688" w:rsidRDefault="00072688" w:rsidP="00EC33DC">
      <w:pPr>
        <w:spacing w:line="360" w:lineRule="auto"/>
      </w:pPr>
      <w:proofErr w:type="spellStart"/>
      <w:r>
        <w:t>Phaidon</w:t>
      </w:r>
      <w:proofErr w:type="spellEnd"/>
      <w:r>
        <w:t xml:space="preserve">. (2017). </w:t>
      </w:r>
      <w:proofErr w:type="gramStart"/>
      <w:r w:rsidRPr="00EC33DC">
        <w:rPr>
          <w:i/>
        </w:rPr>
        <w:t>The</w:t>
      </w:r>
      <w:proofErr w:type="gramEnd"/>
      <w:r w:rsidRPr="00EC33DC">
        <w:rPr>
          <w:i/>
        </w:rPr>
        <w:t xml:space="preserve"> fascinating story behind Andy Warhol's soup cans | Art | Agenda | </w:t>
      </w:r>
      <w:proofErr w:type="spellStart"/>
      <w:r w:rsidRPr="00EC33DC">
        <w:rPr>
          <w:i/>
        </w:rPr>
        <w:t>Phaidon</w:t>
      </w:r>
      <w:proofErr w:type="spellEnd"/>
      <w:r w:rsidRPr="00EC33DC">
        <w:rPr>
          <w:i/>
        </w:rPr>
        <w:t>.</w:t>
      </w:r>
      <w:r>
        <w:t xml:space="preserve"> [</w:t>
      </w:r>
      <w:proofErr w:type="gramStart"/>
      <w:r>
        <w:t>online</w:t>
      </w:r>
      <w:proofErr w:type="gramEnd"/>
      <w:r>
        <w:t>] Available at: http://uk.phaidon.com/agenda/art/articles/2013/february/22/the-fascinating-story-</w:t>
      </w:r>
      <w:r w:rsidR="00EC33DC">
        <w:t>behind-andy-warhols-soup-cans/ (Accessed 30 Nov. 2017)</w:t>
      </w:r>
      <w:r>
        <w:t>.</w:t>
      </w:r>
    </w:p>
    <w:p w14:paraId="44E8116B" w14:textId="6C340BF2" w:rsidR="00072688" w:rsidRDefault="00072688" w:rsidP="00EC33DC">
      <w:pPr>
        <w:spacing w:line="360" w:lineRule="auto"/>
      </w:pPr>
      <w:r>
        <w:lastRenderedPageBreak/>
        <w:t xml:space="preserve">The </w:t>
      </w:r>
      <w:proofErr w:type="spellStart"/>
      <w:r>
        <w:t>Rapidian</w:t>
      </w:r>
      <w:proofErr w:type="spellEnd"/>
      <w:r>
        <w:t xml:space="preserve"> | therapidian.org. (2017). </w:t>
      </w:r>
      <w:r w:rsidRPr="00EC33DC">
        <w:rPr>
          <w:i/>
        </w:rPr>
        <w:t xml:space="preserve">High and low art | The </w:t>
      </w:r>
      <w:proofErr w:type="spellStart"/>
      <w:r w:rsidRPr="00EC33DC">
        <w:rPr>
          <w:i/>
        </w:rPr>
        <w:t>Rapidian</w:t>
      </w:r>
      <w:proofErr w:type="spellEnd"/>
      <w:r>
        <w:t>. [</w:t>
      </w:r>
      <w:proofErr w:type="gramStart"/>
      <w:r>
        <w:t>online</w:t>
      </w:r>
      <w:proofErr w:type="gramEnd"/>
      <w:r>
        <w:t>] Available at: http://www.th</w:t>
      </w:r>
      <w:r w:rsidR="00EC33DC">
        <w:t>erapidian.org/high-and-low-art (Accessed 10 Dec. 2017)</w:t>
      </w:r>
      <w:r>
        <w:t>.</w:t>
      </w:r>
    </w:p>
    <w:p w14:paraId="590C0C49" w14:textId="00EC0729" w:rsidR="00072688" w:rsidRDefault="00072688" w:rsidP="00EC33DC">
      <w:pPr>
        <w:spacing w:line="360" w:lineRule="auto"/>
      </w:pPr>
      <w:r>
        <w:t xml:space="preserve">Risen, C. (2008). </w:t>
      </w:r>
      <w:r w:rsidRPr="00EC33DC">
        <w:rPr>
          <w:i/>
        </w:rPr>
        <w:t>The legacy of the 1968 riots.</w:t>
      </w:r>
      <w:r>
        <w:t xml:space="preserve"> [online] the Guardian. Available at: https://www.theguardian.com/commentisfree/2008/</w:t>
      </w:r>
      <w:r w:rsidR="00EC33DC">
        <w:t>apr/04/thelegacyofthe1968riots (Accessed 30 Nov. 2017)</w:t>
      </w:r>
      <w:r>
        <w:t>.</w:t>
      </w:r>
    </w:p>
    <w:p w14:paraId="3CF595A4" w14:textId="4A06FC4A" w:rsidR="00072688" w:rsidRDefault="00072688" w:rsidP="00EC33DC">
      <w:pPr>
        <w:spacing w:line="360" w:lineRule="auto"/>
      </w:pPr>
      <w:proofErr w:type="spellStart"/>
      <w:r>
        <w:t>Rohn</w:t>
      </w:r>
      <w:proofErr w:type="spellEnd"/>
      <w:r>
        <w:t xml:space="preserve">, A. (2016). </w:t>
      </w:r>
      <w:r w:rsidRPr="00EC33DC">
        <w:rPr>
          <w:i/>
        </w:rPr>
        <w:t>How did the Vietnam War affect America? - The Vietnam War.</w:t>
      </w:r>
      <w:r>
        <w:t xml:space="preserve"> [online] The Vietnam War. Available at: https://thevietnamwar.info/how-vietnam-war-affect-america/ </w:t>
      </w:r>
      <w:r w:rsidR="00EC33DC">
        <w:t>(Accessed 30 Nov. 2017)</w:t>
      </w:r>
      <w:r>
        <w:t>.</w:t>
      </w:r>
    </w:p>
    <w:p w14:paraId="594F77BA" w14:textId="4FA9EF27" w:rsidR="00072688" w:rsidRDefault="00072688" w:rsidP="00EC33DC">
      <w:pPr>
        <w:spacing w:line="360" w:lineRule="auto"/>
      </w:pPr>
      <w:r>
        <w:t xml:space="preserve">Saunders, F. (1995). </w:t>
      </w:r>
      <w:r w:rsidRPr="00EC33DC">
        <w:rPr>
          <w:i/>
        </w:rPr>
        <w:t>Modern art was CIA 'weapon'</w:t>
      </w:r>
      <w:r>
        <w:t>. [online] The Independent. Available at: http://www.independent.co.uk/news/world/modern-a</w:t>
      </w:r>
      <w:r w:rsidR="00EC33DC">
        <w:t>rt-was-cia-weapon-1578808.html (Accessed 30 Nov. 2017)</w:t>
      </w:r>
      <w:r>
        <w:t>.</w:t>
      </w:r>
    </w:p>
    <w:p w14:paraId="7A30B83F" w14:textId="62274F33" w:rsidR="00072688" w:rsidRDefault="00072688" w:rsidP="00EC33DC">
      <w:pPr>
        <w:spacing w:line="360" w:lineRule="auto"/>
      </w:pPr>
      <w:r>
        <w:t xml:space="preserve">Sawyer, M. (2017). </w:t>
      </w:r>
      <w:r w:rsidRPr="00EC33DC">
        <w:rPr>
          <w:i/>
        </w:rPr>
        <w:t>The Jean-Michel Basquiat I knew….</w:t>
      </w:r>
      <w:r>
        <w:t xml:space="preserve"> [online] the Guardian. Available at: https://www.theguardian.com/artanddesign/2017/sep/03/jean-michel-b</w:t>
      </w:r>
      <w:r w:rsidR="00EC33DC">
        <w:t>asquiat-retrospective-barbican (Accessed 29 Nov. 2017)</w:t>
      </w:r>
      <w:r>
        <w:t>.</w:t>
      </w:r>
    </w:p>
    <w:p w14:paraId="3A19316A" w14:textId="77777777" w:rsidR="00072688" w:rsidRDefault="00072688" w:rsidP="00EC33DC">
      <w:pPr>
        <w:spacing w:line="360" w:lineRule="auto"/>
      </w:pPr>
      <w:proofErr w:type="spellStart"/>
      <w:r>
        <w:t>SFGate</w:t>
      </w:r>
      <w:proofErr w:type="spellEnd"/>
      <w:r>
        <w:t>. (2017). Vice President Bush addresses AIDS epidemic. [online] Available at: http://www.sfgate.com/bayarea/article/Vice-President-Bush-addresses-AIDS-epidemic-3174977.php [Accessed 4 Dec. 2017].</w:t>
      </w:r>
    </w:p>
    <w:p w14:paraId="7AE6155A" w14:textId="03C70910" w:rsidR="00072688" w:rsidRDefault="00072688" w:rsidP="00EC33DC">
      <w:pPr>
        <w:spacing w:line="360" w:lineRule="auto"/>
      </w:pPr>
      <w:r>
        <w:t xml:space="preserve">Studymore.org.uk. (2017). </w:t>
      </w:r>
      <w:r w:rsidRPr="00EC33DC">
        <w:rPr>
          <w:i/>
        </w:rPr>
        <w:t>American History Timeline.</w:t>
      </w:r>
      <w:r>
        <w:t xml:space="preserve"> [</w:t>
      </w:r>
      <w:proofErr w:type="gramStart"/>
      <w:r>
        <w:t>online</w:t>
      </w:r>
      <w:proofErr w:type="gramEnd"/>
      <w:r>
        <w:t>] Available at: http://ww</w:t>
      </w:r>
      <w:r w:rsidR="00EC33DC">
        <w:t>w.studymore.org.uk/america.htm (</w:t>
      </w:r>
      <w:r>
        <w:t>Accessed 29 No</w:t>
      </w:r>
      <w:r w:rsidR="00EC33DC">
        <w:t>v. 2017)</w:t>
      </w:r>
      <w:r>
        <w:t>.</w:t>
      </w:r>
    </w:p>
    <w:p w14:paraId="668972E4" w14:textId="05F00904" w:rsidR="00072688" w:rsidRDefault="00072688" w:rsidP="00EC33DC">
      <w:pPr>
        <w:spacing w:line="360" w:lineRule="auto"/>
      </w:pPr>
      <w:r>
        <w:t xml:space="preserve">The Guardian. (2015). </w:t>
      </w:r>
      <w:r w:rsidRPr="00EC33DC">
        <w:rPr>
          <w:i/>
        </w:rPr>
        <w:t>'Welcome to Fear City' – the inside story of New York's civil war, 40 years on.</w:t>
      </w:r>
      <w:r>
        <w:t xml:space="preserve"> [</w:t>
      </w:r>
      <w:proofErr w:type="gramStart"/>
      <w:r>
        <w:t>online</w:t>
      </w:r>
      <w:proofErr w:type="gramEnd"/>
      <w:r>
        <w:t xml:space="preserve">] Available at: https://www.theguardian.com/cities/2015/may/18/welcome-to-fear-city-the-inside-story-of-new-yorks-civil-war-40-years-on </w:t>
      </w:r>
      <w:r w:rsidR="00EC33DC">
        <w:t>(Accessed 4 Dec. 2017)</w:t>
      </w:r>
      <w:r>
        <w:t>.</w:t>
      </w:r>
    </w:p>
    <w:p w14:paraId="0048F7E4" w14:textId="677CB9C6" w:rsidR="00072688" w:rsidRDefault="00072688" w:rsidP="00EC33DC">
      <w:pPr>
        <w:spacing w:line="360" w:lineRule="auto"/>
      </w:pPr>
      <w:r>
        <w:t xml:space="preserve">Timeline, V. (2017). </w:t>
      </w:r>
      <w:r w:rsidRPr="00EC33DC">
        <w:rPr>
          <w:i/>
        </w:rPr>
        <w:t>Vietnam War - Vietnam War - HISTORY.com.</w:t>
      </w:r>
      <w:r>
        <w:t xml:space="preserve"> [online] HISTORY.com. Available at: http://www.history.com/topics/v</w:t>
      </w:r>
      <w:r w:rsidR="00EC33DC">
        <w:t>ietnam-war/vietnam-war-history (Accessed 30 Nov. 2017)</w:t>
      </w:r>
      <w:r>
        <w:t>.</w:t>
      </w:r>
    </w:p>
    <w:p w14:paraId="4F6D85E2" w14:textId="667A28FE" w:rsidR="00072688" w:rsidRDefault="00072688" w:rsidP="00EC33DC">
      <w:pPr>
        <w:spacing w:line="360" w:lineRule="auto"/>
      </w:pPr>
      <w:r>
        <w:t xml:space="preserve">Time.com. (2017). </w:t>
      </w:r>
      <w:r w:rsidRPr="00EC33DC">
        <w:rPr>
          <w:i/>
        </w:rPr>
        <w:t>Preserving New York's History of Graffiti Art.</w:t>
      </w:r>
      <w:r>
        <w:t xml:space="preserve"> [</w:t>
      </w:r>
      <w:proofErr w:type="gramStart"/>
      <w:r>
        <w:t>online</w:t>
      </w:r>
      <w:proofErr w:type="gramEnd"/>
      <w:r>
        <w:t>] Available at: http://time.com/4743207/</w:t>
      </w:r>
      <w:r w:rsidR="00EC33DC">
        <w:t>martha-cooper-subway-graffiti/ (Accessed 10 Dec. 2017)</w:t>
      </w:r>
      <w:r>
        <w:t>.</w:t>
      </w:r>
    </w:p>
    <w:p w14:paraId="5BE0ADF6" w14:textId="01E1D84B" w:rsidR="00072688" w:rsidRDefault="00072688" w:rsidP="00EC33DC">
      <w:pPr>
        <w:spacing w:line="360" w:lineRule="auto"/>
      </w:pPr>
      <w:r>
        <w:t xml:space="preserve">Visual-arts-cork.com. (2017). </w:t>
      </w:r>
      <w:r w:rsidRPr="00EC33DC">
        <w:rPr>
          <w:i/>
        </w:rPr>
        <w:t xml:space="preserve">Graffiti Art. </w:t>
      </w:r>
      <w:r>
        <w:t>[</w:t>
      </w:r>
      <w:proofErr w:type="gramStart"/>
      <w:r>
        <w:t>online</w:t>
      </w:r>
      <w:proofErr w:type="gramEnd"/>
      <w:r>
        <w:t>] Available at: http://www.visual-arts-cork</w:t>
      </w:r>
      <w:r w:rsidR="00EC33DC">
        <w:t>.com/painting/graffiti-art.htm (</w:t>
      </w:r>
      <w:r>
        <w:t>Access</w:t>
      </w:r>
      <w:r w:rsidR="00EC33DC">
        <w:t>ed 2 Nov. 2017)</w:t>
      </w:r>
      <w:r>
        <w:t>.</w:t>
      </w:r>
    </w:p>
    <w:p w14:paraId="74FFDCF3" w14:textId="637BA9E4" w:rsidR="00072688" w:rsidRDefault="00072688" w:rsidP="00EC33DC">
      <w:pPr>
        <w:spacing w:line="360" w:lineRule="auto"/>
      </w:pPr>
      <w:r>
        <w:lastRenderedPageBreak/>
        <w:t xml:space="preserve">whitehouse.gov. (2014). </w:t>
      </w:r>
      <w:r w:rsidRPr="00EC33DC">
        <w:rPr>
          <w:i/>
        </w:rPr>
        <w:t>Lyndon B. Johnson.</w:t>
      </w:r>
      <w:r>
        <w:t xml:space="preserve"> [</w:t>
      </w:r>
      <w:proofErr w:type="gramStart"/>
      <w:r>
        <w:t>online</w:t>
      </w:r>
      <w:proofErr w:type="gramEnd"/>
      <w:r>
        <w:t>] Available at: https://www.whitehouse.gov/</w:t>
      </w:r>
      <w:r w:rsidR="00EC33DC">
        <w:t>1600/presidents/lyndonbjohnson (Accessed 30 Nov. 2017)</w:t>
      </w:r>
      <w:r>
        <w:t>.</w:t>
      </w:r>
    </w:p>
    <w:p w14:paraId="6D32411D" w14:textId="77777777" w:rsidR="00EC33DC" w:rsidRDefault="00072688" w:rsidP="00EC33DC">
      <w:pPr>
        <w:spacing w:line="360" w:lineRule="auto"/>
      </w:pPr>
      <w:r>
        <w:t xml:space="preserve">Williams, R. (1974). </w:t>
      </w:r>
      <w:r w:rsidRPr="00EC33DC">
        <w:rPr>
          <w:i/>
        </w:rPr>
        <w:t>On High and Popular Culture</w:t>
      </w:r>
      <w:r>
        <w:t>. [online] New Republic. Available at: https://newrepublic.com/article/</w:t>
      </w:r>
      <w:r w:rsidR="00EC33DC">
        <w:t>79269/high-and-popular-culture (Accessed 29 Nov. 2017)</w:t>
      </w:r>
      <w:r>
        <w:t>.</w:t>
      </w:r>
    </w:p>
    <w:p w14:paraId="2DDBDC44" w14:textId="502ACB51" w:rsidR="00EC33DC" w:rsidRDefault="00EC33DC" w:rsidP="00EC33DC">
      <w:pPr>
        <w:spacing w:line="360" w:lineRule="auto"/>
      </w:pPr>
      <w:r w:rsidRPr="00EC33DC">
        <w:t xml:space="preserve">World History Project. (1980). </w:t>
      </w:r>
      <w:r w:rsidRPr="00EC33DC">
        <w:rPr>
          <w:i/>
        </w:rPr>
        <w:t xml:space="preserve">Ted Kennedy Authors the Refugee Act of 1980. </w:t>
      </w:r>
      <w:r w:rsidRPr="00EC33DC">
        <w:t>[online] World History Project. Available at: https://worldhistoryproject.org/1980/ted-kennedy-authors-the-refugee-act-of-1980 (Accessed 4 Dec. 2017).</w:t>
      </w:r>
    </w:p>
    <w:p w14:paraId="26245A06" w14:textId="52B40561" w:rsidR="00072688" w:rsidRPr="00A76DC6" w:rsidRDefault="00072688" w:rsidP="00072688">
      <w:pPr>
        <w:rPr>
          <w:sz w:val="36"/>
        </w:rPr>
      </w:pPr>
    </w:p>
    <w:sectPr w:rsidR="00072688" w:rsidRPr="00A76DC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8A6B6" w14:textId="77777777" w:rsidR="00003436" w:rsidRDefault="00003436" w:rsidP="00072688">
      <w:pPr>
        <w:spacing w:after="0" w:line="240" w:lineRule="auto"/>
      </w:pPr>
      <w:r>
        <w:separator/>
      </w:r>
    </w:p>
  </w:endnote>
  <w:endnote w:type="continuationSeparator" w:id="0">
    <w:p w14:paraId="055B0ADD" w14:textId="77777777" w:rsidR="00003436" w:rsidRDefault="00003436" w:rsidP="00072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078503"/>
      <w:docPartObj>
        <w:docPartGallery w:val="Page Numbers (Bottom of Page)"/>
        <w:docPartUnique/>
      </w:docPartObj>
    </w:sdtPr>
    <w:sdtEndPr>
      <w:rPr>
        <w:noProof/>
      </w:rPr>
    </w:sdtEndPr>
    <w:sdtContent>
      <w:p w14:paraId="47F64265" w14:textId="616F3ED3" w:rsidR="00080115" w:rsidRDefault="00080115">
        <w:pPr>
          <w:pStyle w:val="Footer"/>
          <w:jc w:val="center"/>
        </w:pPr>
        <w:r>
          <w:fldChar w:fldCharType="begin"/>
        </w:r>
        <w:r>
          <w:instrText xml:space="preserve"> PAGE   \* MERGEFORMAT </w:instrText>
        </w:r>
        <w:r>
          <w:fldChar w:fldCharType="separate"/>
        </w:r>
        <w:r w:rsidR="0043209A">
          <w:rPr>
            <w:noProof/>
          </w:rPr>
          <w:t>13</w:t>
        </w:r>
        <w:r>
          <w:rPr>
            <w:noProof/>
          </w:rPr>
          <w:fldChar w:fldCharType="end"/>
        </w:r>
      </w:p>
    </w:sdtContent>
  </w:sdt>
  <w:p w14:paraId="4842A047" w14:textId="77777777" w:rsidR="00080115" w:rsidRDefault="00080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088A7" w14:textId="77777777" w:rsidR="00003436" w:rsidRDefault="00003436" w:rsidP="00072688">
      <w:pPr>
        <w:spacing w:after="0" w:line="240" w:lineRule="auto"/>
      </w:pPr>
      <w:r>
        <w:separator/>
      </w:r>
    </w:p>
  </w:footnote>
  <w:footnote w:type="continuationSeparator" w:id="0">
    <w:p w14:paraId="3F47E8F2" w14:textId="77777777" w:rsidR="00003436" w:rsidRDefault="00003436" w:rsidP="00072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4EBAB" w14:textId="3EC42665" w:rsidR="00072688" w:rsidRPr="00072688" w:rsidRDefault="00072688">
    <w:pPr>
      <w:pStyle w:val="Header"/>
      <w:rPr>
        <w:lang w:val="en-US"/>
      </w:rPr>
    </w:pPr>
    <w:r>
      <w:rPr>
        <w:lang w:val="en-US"/>
      </w:rPr>
      <w:t>Lydia Courtier P149320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C6"/>
    <w:rsid w:val="00003436"/>
    <w:rsid w:val="00021E9C"/>
    <w:rsid w:val="00072688"/>
    <w:rsid w:val="00080115"/>
    <w:rsid w:val="000E2571"/>
    <w:rsid w:val="0014005D"/>
    <w:rsid w:val="001705C7"/>
    <w:rsid w:val="001D17E8"/>
    <w:rsid w:val="0020694E"/>
    <w:rsid w:val="0028283C"/>
    <w:rsid w:val="00397A2B"/>
    <w:rsid w:val="003B2336"/>
    <w:rsid w:val="003E1E44"/>
    <w:rsid w:val="00403383"/>
    <w:rsid w:val="0043209A"/>
    <w:rsid w:val="004747DF"/>
    <w:rsid w:val="004A1D18"/>
    <w:rsid w:val="004C5DE1"/>
    <w:rsid w:val="00514033"/>
    <w:rsid w:val="00783CCD"/>
    <w:rsid w:val="007F246C"/>
    <w:rsid w:val="008764B1"/>
    <w:rsid w:val="00936EFD"/>
    <w:rsid w:val="00970FC5"/>
    <w:rsid w:val="00972B39"/>
    <w:rsid w:val="00982003"/>
    <w:rsid w:val="009E4D83"/>
    <w:rsid w:val="00A76DC6"/>
    <w:rsid w:val="00B21914"/>
    <w:rsid w:val="00CC55C1"/>
    <w:rsid w:val="00CF09A3"/>
    <w:rsid w:val="00DC539A"/>
    <w:rsid w:val="00DE4FD2"/>
    <w:rsid w:val="00DE5CBB"/>
    <w:rsid w:val="00EC33DC"/>
    <w:rsid w:val="00FD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ECC814"/>
  <w15:docId w15:val="{FA1789EF-D866-4B9F-9457-6CC8932A2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A76DC6"/>
  </w:style>
  <w:style w:type="character" w:styleId="CommentReference">
    <w:name w:val="annotation reference"/>
    <w:basedOn w:val="DefaultParagraphFont"/>
    <w:uiPriority w:val="99"/>
    <w:semiHidden/>
    <w:unhideWhenUsed/>
    <w:rsid w:val="00A76DC6"/>
    <w:rPr>
      <w:sz w:val="16"/>
      <w:szCs w:val="16"/>
    </w:rPr>
  </w:style>
  <w:style w:type="paragraph" w:styleId="CommentText">
    <w:name w:val="annotation text"/>
    <w:basedOn w:val="Normal"/>
    <w:link w:val="CommentTextChar"/>
    <w:uiPriority w:val="99"/>
    <w:semiHidden/>
    <w:unhideWhenUsed/>
    <w:rsid w:val="00A76DC6"/>
    <w:pPr>
      <w:spacing w:after="0" w:line="240" w:lineRule="auto"/>
    </w:pPr>
    <w:rPr>
      <w:rFonts w:ascii="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A76DC6"/>
    <w:rPr>
      <w:rFonts w:ascii="Times New Roman" w:hAnsi="Times New Roman" w:cs="Times New Roman"/>
      <w:sz w:val="20"/>
      <w:szCs w:val="20"/>
      <w:lang w:val="en-US"/>
    </w:rPr>
  </w:style>
  <w:style w:type="paragraph" w:styleId="BalloonText">
    <w:name w:val="Balloon Text"/>
    <w:basedOn w:val="Normal"/>
    <w:link w:val="BalloonTextChar"/>
    <w:uiPriority w:val="99"/>
    <w:semiHidden/>
    <w:unhideWhenUsed/>
    <w:rsid w:val="00A76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DC6"/>
    <w:rPr>
      <w:rFonts w:ascii="Tahoma" w:hAnsi="Tahoma" w:cs="Tahoma"/>
      <w:sz w:val="16"/>
      <w:szCs w:val="16"/>
    </w:rPr>
  </w:style>
  <w:style w:type="character" w:styleId="Hyperlink">
    <w:name w:val="Hyperlink"/>
    <w:basedOn w:val="DefaultParagraphFont"/>
    <w:uiPriority w:val="99"/>
    <w:unhideWhenUsed/>
    <w:rsid w:val="004C5DE1"/>
    <w:rPr>
      <w:color w:val="0000FF" w:themeColor="hyperlink"/>
      <w:u w:val="single"/>
    </w:rPr>
  </w:style>
  <w:style w:type="paragraph" w:styleId="Header">
    <w:name w:val="header"/>
    <w:basedOn w:val="Normal"/>
    <w:link w:val="HeaderChar"/>
    <w:uiPriority w:val="99"/>
    <w:unhideWhenUsed/>
    <w:rsid w:val="00072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688"/>
  </w:style>
  <w:style w:type="paragraph" w:styleId="Footer">
    <w:name w:val="footer"/>
    <w:basedOn w:val="Normal"/>
    <w:link w:val="FooterChar"/>
    <w:uiPriority w:val="99"/>
    <w:unhideWhenUsed/>
    <w:rsid w:val="00072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625C1-3DA6-4D25-ACC4-AA3A93BC1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3298</Words>
  <Characters>18801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22055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Lydia Courtier (P149320)</dc:creator>
  <cp:lastModifiedBy>Lydia Courtier (P149320)</cp:lastModifiedBy>
  <cp:revision>3</cp:revision>
  <dcterms:created xsi:type="dcterms:W3CDTF">2017-12-13T15:02:00Z</dcterms:created>
  <dcterms:modified xsi:type="dcterms:W3CDTF">2017-12-13T15:10:00Z</dcterms:modified>
</cp:coreProperties>
</file>