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2FF97BAD" w:rsidR="00EC129D" w:rsidRPr="007D32C5" w:rsidRDefault="00EC129D" w:rsidP="00EC129D">
            <w:pPr>
              <w:jc w:val="center"/>
              <w:rPr>
                <w:rFonts w:ascii="Arial" w:hAnsi="Arial" w:cs="Arial"/>
                <w:b/>
                <w:bCs/>
                <w:sz w:val="22"/>
              </w:rPr>
            </w:pPr>
            <w:r w:rsidRPr="007D32C5">
              <w:rPr>
                <w:rFonts w:ascii="Arial" w:hAnsi="Arial" w:cs="Arial"/>
                <w:b/>
                <w:bCs/>
                <w:sz w:val="22"/>
              </w:rPr>
              <w:t>LCLM4002_</w:t>
            </w:r>
            <w:r w:rsidR="001D3E4F">
              <w:rPr>
                <w:rFonts w:ascii="Arial" w:hAnsi="Arial" w:cs="Arial"/>
                <w:b/>
                <w:bCs/>
                <w:sz w:val="22"/>
              </w:rPr>
              <w:t xml:space="preserve">LONDON </w:t>
            </w:r>
            <w:r w:rsidRPr="007D32C5">
              <w:rPr>
                <w:rFonts w:ascii="Arial" w:hAnsi="Arial" w:cs="Arial"/>
                <w:b/>
                <w:bCs/>
                <w:sz w:val="22"/>
              </w:rPr>
              <w:t>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D0EE1BF" w:rsidR="00EC129D" w:rsidRPr="007D32C5" w:rsidRDefault="001511AE">
            <w:pPr>
              <w:rPr>
                <w:rFonts w:ascii="Arial" w:hAnsi="Arial" w:cs="Arial"/>
                <w:sz w:val="22"/>
              </w:rPr>
            </w:pPr>
            <w:r>
              <w:rPr>
                <w:rFonts w:ascii="Arial" w:hAnsi="Arial" w:cs="Arial"/>
                <w:sz w:val="22"/>
              </w:rPr>
              <w:t>2510385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6F9AC29" w:rsidR="00EC129D" w:rsidRPr="007D32C5" w:rsidRDefault="001511AE">
            <w:pPr>
              <w:rPr>
                <w:rFonts w:ascii="Arial" w:hAnsi="Arial" w:cs="Arial"/>
                <w:sz w:val="22"/>
              </w:rPr>
            </w:pPr>
            <w:r>
              <w:rPr>
                <w:rFonts w:ascii="Arial" w:hAnsi="Arial" w:cs="Arial"/>
                <w:sz w:val="22"/>
              </w:rPr>
              <w:t>Etelvina Rafael D Mate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D4C948B" w:rsidR="00EC129D" w:rsidRPr="00CD53A7" w:rsidRDefault="001511AE">
            <w:pPr>
              <w:rPr>
                <w:rFonts w:ascii="Arial" w:hAnsi="Arial" w:cs="Arial"/>
                <w:b/>
                <w:bCs/>
                <w:sz w:val="22"/>
              </w:rPr>
            </w:pPr>
            <w:r w:rsidRPr="00CD53A7">
              <w:rPr>
                <w:rFonts w:ascii="Arial" w:hAnsi="Arial" w:cs="Arial"/>
                <w:b/>
                <w:bCs/>
                <w:sz w:val="22"/>
              </w:rPr>
              <w:t xml:space="preserve">Cooking </w:t>
            </w:r>
            <w:r w:rsidR="00CD53A7" w:rsidRPr="00CD53A7">
              <w:rPr>
                <w:rFonts w:ascii="Arial" w:hAnsi="Arial" w:cs="Arial"/>
                <w:b/>
                <w:bCs/>
                <w:sz w:val="22"/>
              </w:rPr>
              <w:t>Academic</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BE303D8" w:rsidR="00EC129D" w:rsidRPr="00851F9B" w:rsidRDefault="00851F9B">
            <w:pPr>
              <w:rPr>
                <w:rFonts w:ascii="Arial" w:hAnsi="Arial" w:cs="Arial"/>
                <w:b/>
                <w:bCs/>
                <w:sz w:val="22"/>
              </w:rPr>
            </w:pPr>
            <w:r w:rsidRPr="00851F9B">
              <w:rPr>
                <w:rFonts w:ascii="Arial" w:hAnsi="Arial" w:cs="Arial"/>
                <w:b/>
                <w:bCs/>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06BC31AC" w14:textId="3A989D7A" w:rsidR="00061623" w:rsidRDefault="00851F9B">
            <w:pPr>
              <w:rPr>
                <w:rFonts w:ascii="Arial" w:hAnsi="Arial" w:cs="Arial"/>
                <w:sz w:val="22"/>
              </w:rPr>
            </w:pPr>
            <w:r>
              <w:rPr>
                <w:rFonts w:ascii="Arial" w:hAnsi="Arial" w:cs="Arial"/>
                <w:sz w:val="22"/>
              </w:rPr>
              <w:t xml:space="preserve">The website loads relatively quickly, which creates a positive firs impression. The BDC report also indicates goods overall performance. However, speed alone does not ensure usability. The layout appears busy, and the large number of options make it difficult to know where to focus. As a result, although the page load fast, the experience can still feel overwhelming and slightly for first-time users (BDC, 2026; </w:t>
            </w:r>
            <w:proofErr w:type="spellStart"/>
            <w:r>
              <w:rPr>
                <w:rFonts w:ascii="Arial" w:hAnsi="Arial" w:cs="Arial"/>
                <w:sz w:val="22"/>
              </w:rPr>
              <w:t>Jongmans</w:t>
            </w:r>
            <w:proofErr w:type="spellEnd"/>
            <w:r>
              <w:rPr>
                <w:rFonts w:ascii="Arial" w:hAnsi="Arial" w:cs="Arial"/>
                <w:sz w:val="22"/>
              </w:rPr>
              <w:t xml:space="preserve"> et al., 2022).</w:t>
            </w:r>
          </w:p>
          <w:p w14:paraId="1C9196D0" w14:textId="2DCCD0C1" w:rsidR="00851F9B" w:rsidRPr="007D32C5" w:rsidRDefault="00851F9B">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5B380F6" w:rsidR="00EC129D" w:rsidRDefault="00061623">
            <w:pPr>
              <w:rPr>
                <w:rFonts w:ascii="Arial" w:hAnsi="Arial" w:cs="Arial"/>
                <w:sz w:val="22"/>
              </w:rPr>
            </w:pPr>
            <w:r>
              <w:rPr>
                <w:rFonts w:ascii="Arial" w:hAnsi="Arial" w:cs="Arial"/>
                <w:sz w:val="22"/>
              </w:rPr>
              <w:t xml:space="preserve">Answer: </w:t>
            </w:r>
          </w:p>
          <w:p w14:paraId="091D47B4" w14:textId="0862BC30" w:rsidR="001511AE" w:rsidRDefault="003725DE">
            <w:pPr>
              <w:rPr>
                <w:rFonts w:ascii="Arial" w:hAnsi="Arial" w:cs="Arial"/>
                <w:sz w:val="22"/>
              </w:rPr>
            </w:pPr>
            <w:r>
              <w:rPr>
                <w:rFonts w:ascii="Arial" w:hAnsi="Arial" w:cs="Arial"/>
                <w:sz w:val="22"/>
              </w:rPr>
              <w:t>Yes! The</w:t>
            </w:r>
            <w:r w:rsidR="00640E0F">
              <w:rPr>
                <w:rFonts w:ascii="Arial" w:hAnsi="Arial" w:cs="Arial"/>
                <w:sz w:val="22"/>
              </w:rPr>
              <w:t xml:space="preserve"> </w:t>
            </w:r>
            <w:r w:rsidR="001511AE">
              <w:rPr>
                <w:rFonts w:ascii="Arial" w:hAnsi="Arial" w:cs="Arial"/>
                <w:sz w:val="22"/>
              </w:rPr>
              <w:t xml:space="preserve">website </w:t>
            </w:r>
            <w:r w:rsidR="00FA528E">
              <w:rPr>
                <w:rFonts w:ascii="Arial" w:hAnsi="Arial" w:cs="Arial"/>
                <w:sz w:val="22"/>
              </w:rPr>
              <w:t xml:space="preserve">contains many </w:t>
            </w:r>
            <w:r w:rsidR="001511AE">
              <w:rPr>
                <w:rFonts w:ascii="Arial" w:hAnsi="Arial" w:cs="Arial"/>
                <w:sz w:val="22"/>
              </w:rPr>
              <w:t>sub-pages</w:t>
            </w:r>
            <w:r w:rsidR="00FA528E">
              <w:rPr>
                <w:rFonts w:ascii="Arial" w:hAnsi="Arial" w:cs="Arial"/>
                <w:sz w:val="22"/>
              </w:rPr>
              <w:t>,</w:t>
            </w:r>
            <w:r w:rsidR="001511AE">
              <w:rPr>
                <w:rFonts w:ascii="Arial" w:hAnsi="Arial" w:cs="Arial"/>
                <w:sz w:val="22"/>
              </w:rPr>
              <w:t xml:space="preserve"> </w:t>
            </w:r>
            <w:r w:rsidR="00FA528E">
              <w:rPr>
                <w:rFonts w:ascii="Arial" w:hAnsi="Arial" w:cs="Arial"/>
                <w:sz w:val="22"/>
              </w:rPr>
              <w:t>particularly within dropdown manus. Navigation is mainly through the top menu. but some sections include numerous sub-options that are difficult to view on a standard screen. This creates a cluttered structure and increases cognitive effort for the user. instead of guiding customers clearly, the website may cause confusion, making it harder to quickly find relevant information or booking options (BDC, 2026).</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1A2146E3" w:rsidR="00E26B70" w:rsidRDefault="009C6B52">
            <w:pPr>
              <w:rPr>
                <w:rFonts w:ascii="Arial" w:hAnsi="Arial" w:cs="Arial"/>
                <w:sz w:val="22"/>
              </w:rPr>
            </w:pPr>
            <w:r>
              <w:rPr>
                <w:rFonts w:ascii="Arial" w:hAnsi="Arial" w:cs="Arial"/>
                <w:sz w:val="22"/>
              </w:rPr>
              <w:t xml:space="preserve">Answer: </w:t>
            </w:r>
          </w:p>
          <w:p w14:paraId="3D1532B3" w14:textId="7263FB92" w:rsidR="001A7ADF" w:rsidRDefault="001A7ADF">
            <w:pPr>
              <w:rPr>
                <w:rFonts w:ascii="Arial" w:hAnsi="Arial" w:cs="Arial"/>
                <w:sz w:val="22"/>
              </w:rPr>
            </w:pPr>
            <w:r>
              <w:rPr>
                <w:rFonts w:ascii="Arial" w:hAnsi="Arial" w:cs="Arial"/>
                <w:sz w:val="22"/>
              </w:rPr>
              <w:t xml:space="preserve">Yes, a booking system is available, but it is not straightforward. Customers must select a class, navigate through sub-sections and then check date to see availability. During testing, several options appeared fully booking or did not show clear upcoming availability. This makes the process inefficient and may discourage potential customers, as an effective website should make booking simple and accessible (Kotler, Armstrong and </w:t>
            </w:r>
            <w:proofErr w:type="spellStart"/>
            <w:r>
              <w:rPr>
                <w:rFonts w:ascii="Arial" w:hAnsi="Arial" w:cs="Arial"/>
                <w:sz w:val="22"/>
              </w:rPr>
              <w:t>Opresnik</w:t>
            </w:r>
            <w:proofErr w:type="spellEnd"/>
            <w:r>
              <w:rPr>
                <w:rFonts w:ascii="Arial" w:hAnsi="Arial" w:cs="Arial"/>
                <w:sz w:val="22"/>
              </w:rPr>
              <w:t>, 2018).</w:t>
            </w:r>
          </w:p>
          <w:p w14:paraId="609480AD" w14:textId="77777777" w:rsidR="00640E0F" w:rsidRDefault="00640E0F">
            <w:pPr>
              <w:rPr>
                <w:rFonts w:ascii="Arial" w:hAnsi="Arial" w:cs="Arial"/>
                <w:sz w:val="22"/>
              </w:rPr>
            </w:pPr>
          </w:p>
          <w:p w14:paraId="66E6E998" w14:textId="5DD86AB0" w:rsidR="009C6B52" w:rsidRPr="007D32C5" w:rsidRDefault="009C6B52" w:rsidP="001A7ADF">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2896345C" w14:textId="087945C5" w:rsidR="00781C09" w:rsidRDefault="001A7ADF" w:rsidP="00781C09">
            <w:pPr>
              <w:rPr>
                <w:rFonts w:ascii="Arial" w:hAnsi="Arial" w:cs="Arial"/>
                <w:sz w:val="22"/>
              </w:rPr>
            </w:pPr>
            <w:r>
              <w:rPr>
                <w:rFonts w:ascii="Arial" w:hAnsi="Arial" w:cs="Arial"/>
                <w:sz w:val="22"/>
              </w:rPr>
              <w:t xml:space="preserve">The website would benefit from simplified navigation and clearer structure. Reducing the number of menu options and grouping related services into broader categories would improve usability. In addition, displaying prices and availability earlier in the process would make the experience more transparent. These changes would reduce confusion, support </w:t>
            </w:r>
            <w:r>
              <w:rPr>
                <w:rFonts w:ascii="Arial" w:hAnsi="Arial" w:cs="Arial"/>
                <w:sz w:val="22"/>
              </w:rPr>
              <w:lastRenderedPageBreak/>
              <w:t xml:space="preserve">decision-making and improve the overall customer journey (BDC, 2026; </w:t>
            </w:r>
            <w:proofErr w:type="spellStart"/>
            <w:r>
              <w:rPr>
                <w:rFonts w:ascii="Arial" w:hAnsi="Arial" w:cs="Arial"/>
                <w:sz w:val="22"/>
              </w:rPr>
              <w:t>Jongmans</w:t>
            </w:r>
            <w:proofErr w:type="spellEnd"/>
            <w:r>
              <w:rPr>
                <w:rFonts w:ascii="Arial" w:hAnsi="Arial" w:cs="Arial"/>
                <w:sz w:val="22"/>
              </w:rPr>
              <w:t xml:space="preserve"> et al., 20</w:t>
            </w:r>
            <w:r w:rsidR="001E1F25">
              <w:rPr>
                <w:rFonts w:ascii="Arial" w:hAnsi="Arial" w:cs="Arial"/>
                <w:sz w:val="22"/>
              </w:rPr>
              <w:t>22).</w:t>
            </w:r>
          </w:p>
          <w:p w14:paraId="05F1CEC6" w14:textId="77777777" w:rsidR="00781C09" w:rsidRDefault="00781C09">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3DC7378" w14:textId="6A67C342" w:rsidR="001D3E4F" w:rsidRDefault="001E1F25">
            <w:pPr>
              <w:rPr>
                <w:rFonts w:ascii="Arial" w:hAnsi="Arial" w:cs="Arial"/>
                <w:sz w:val="22"/>
              </w:rPr>
            </w:pPr>
            <w:r>
              <w:rPr>
                <w:rFonts w:ascii="Arial" w:hAnsi="Arial" w:cs="Arial"/>
                <w:sz w:val="22"/>
              </w:rPr>
              <w:t xml:space="preserve">The website is visually appealing, with high-quality imagens and a professional style. However, the pleasant appearance is reduced by the complexity of the layout. On desktop, the large number of sections makes the page feel </w:t>
            </w:r>
            <w:r w:rsidR="002B786B">
              <w:rPr>
                <w:rFonts w:ascii="Arial" w:hAnsi="Arial" w:cs="Arial"/>
                <w:sz w:val="22"/>
              </w:rPr>
              <w:t>crowded. The BDC report shows the site is mobile-friendly, but the same structural issues remain. Therefore, while the design is attractive, the overall experience can sill feel confusing (BDC, 2026).</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F39080E" w14:textId="221543BA" w:rsidR="00397927" w:rsidRDefault="00397927">
            <w:pPr>
              <w:rPr>
                <w:rFonts w:ascii="Arial" w:hAnsi="Arial" w:cs="Arial"/>
                <w:sz w:val="22"/>
              </w:rPr>
            </w:pPr>
            <w:r>
              <w:rPr>
                <w:rFonts w:ascii="Arial" w:hAnsi="Arial" w:cs="Arial"/>
                <w:sz w:val="22"/>
              </w:rPr>
              <w:t xml:space="preserve">The website </w:t>
            </w:r>
            <w:r w:rsidR="00692FB0">
              <w:rPr>
                <w:rFonts w:ascii="Arial" w:hAnsi="Arial" w:cs="Arial"/>
                <w:sz w:val="22"/>
              </w:rPr>
              <w:t xml:space="preserve">uses high-quality images of food </w:t>
            </w:r>
            <w:r w:rsidR="00B61776">
              <w:rPr>
                <w:rFonts w:ascii="Arial" w:hAnsi="Arial" w:cs="Arial"/>
                <w:sz w:val="22"/>
              </w:rPr>
              <w:t>and warm colours to create an inviting and professional impression. These elements help communicate quality and expertise. However, the virtual design does not fully compensate for the unclear organisation of content. Although the images attract attention, the lack of clear structure reduces the effectiveness of the overall experience (</w:t>
            </w:r>
            <w:proofErr w:type="spellStart"/>
            <w:r w:rsidR="00B61776">
              <w:rPr>
                <w:rFonts w:ascii="Arial" w:hAnsi="Arial" w:cs="Arial"/>
                <w:sz w:val="22"/>
              </w:rPr>
              <w:t>Jongmans</w:t>
            </w:r>
            <w:proofErr w:type="spellEnd"/>
            <w:r w:rsidR="00B61776">
              <w:rPr>
                <w:rFonts w:ascii="Arial" w:hAnsi="Arial" w:cs="Arial"/>
                <w:sz w:val="22"/>
              </w:rPr>
              <w:t xml:space="preserve"> et al., 2022).</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A77C4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B75B78A" w14:textId="5C0EFE86" w:rsidR="00CD53A7" w:rsidRDefault="006B0201">
            <w:pPr>
              <w:rPr>
                <w:rFonts w:ascii="Arial" w:hAnsi="Arial" w:cs="Arial"/>
                <w:sz w:val="22"/>
              </w:rPr>
            </w:pPr>
            <w:r>
              <w:rPr>
                <w:rFonts w:ascii="Arial" w:hAnsi="Arial" w:cs="Arial"/>
                <w:sz w:val="22"/>
              </w:rPr>
              <w:t xml:space="preserve">Yes, the website includes a chat tool labelled “Ask a question. Chat now” in the bottom right corner. This is useful for customer support and quick enquiries. However, its effectiveness is limited if users rely on it to find basic information. Ideally, key details such as services, prices and availability should be easily accessible without needing additional support (BDC, 2026).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7C52A6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60ADAE2A" w14:textId="3521B343" w:rsidR="00D328EB" w:rsidRDefault="00D328EB">
            <w:pPr>
              <w:rPr>
                <w:rFonts w:ascii="Arial" w:hAnsi="Arial" w:cs="Arial"/>
                <w:sz w:val="22"/>
              </w:rPr>
            </w:pPr>
            <w:r>
              <w:rPr>
                <w:rFonts w:ascii="Arial" w:hAnsi="Arial" w:cs="Arial"/>
                <w:sz w:val="22"/>
              </w:rPr>
              <w:t xml:space="preserve">The website includes links to social media platforms such as Facebook and Instagram, which help build engagement and trust. The BDC report confirms active social media presence. However, their effectiveness depends on the website experience. If users arrive from social media but find navigations confusing, the overall journey is weakened. Social media should support, not compensate for, the website usability (BDC, 2026; </w:t>
            </w:r>
            <w:proofErr w:type="spellStart"/>
            <w:r>
              <w:rPr>
                <w:rFonts w:ascii="Arial" w:hAnsi="Arial" w:cs="Arial"/>
                <w:sz w:val="22"/>
              </w:rPr>
              <w:t>Israfilzade</w:t>
            </w:r>
            <w:proofErr w:type="spellEnd"/>
            <w:r>
              <w:rPr>
                <w:rFonts w:ascii="Arial" w:hAnsi="Arial" w:cs="Arial"/>
                <w:sz w:val="22"/>
              </w:rPr>
              <w:t xml:space="preserve"> and </w:t>
            </w:r>
            <w:proofErr w:type="spellStart"/>
            <w:r>
              <w:rPr>
                <w:rFonts w:ascii="Arial" w:hAnsi="Arial" w:cs="Arial"/>
                <w:sz w:val="22"/>
              </w:rPr>
              <w:t>Babyev</w:t>
            </w:r>
            <w:proofErr w:type="spellEnd"/>
            <w:r>
              <w:rPr>
                <w:rFonts w:ascii="Arial" w:hAnsi="Arial" w:cs="Arial"/>
                <w:sz w:val="22"/>
              </w:rPr>
              <w:t>, 2020).</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18F6161" w14:textId="4E3AD323" w:rsidR="005C4FD0" w:rsidRDefault="005C4FD0">
            <w:pPr>
              <w:rPr>
                <w:rFonts w:ascii="Arial" w:hAnsi="Arial" w:cs="Arial"/>
                <w:sz w:val="22"/>
              </w:rPr>
            </w:pPr>
            <w:r>
              <w:rPr>
                <w:rFonts w:ascii="Arial" w:hAnsi="Arial" w:cs="Arial"/>
                <w:sz w:val="22"/>
              </w:rPr>
              <w:lastRenderedPageBreak/>
              <w:t>The services are not presented as clearly as trey could be. Although the website including cooking classes, team-building events and other services, these are spread a cross multiple sections and sub-pages. This makes it difficult for new customers to quickly understand what is offered. A clearer overview of services on the main page would improve understanding and strengthen perceived value.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9F5FCD4" w14:textId="3145C30D" w:rsidR="005C4FD0" w:rsidRDefault="005C4FD0">
            <w:pPr>
              <w:rPr>
                <w:rFonts w:ascii="Arial" w:hAnsi="Arial" w:cs="Arial"/>
                <w:sz w:val="22"/>
              </w:rPr>
            </w:pPr>
            <w:r>
              <w:rPr>
                <w:rFonts w:ascii="Arial" w:hAnsi="Arial" w:cs="Arial"/>
                <w:sz w:val="22"/>
              </w:rPr>
              <w:t>Customers reviews are available but not clearly presented. Some reviews appear within individual class page under sub-sections, which require several clicks to access. The BDC report also identified 298 reviews with an average rating of 5.0 out of 5 on Facebook, indicating strong customers satisfaction. However, the lack of a clear and visible review section reduces their impact on building trust (BDC, 2026).</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BA9AD2E" w14:textId="59C313F2" w:rsidR="00595C18" w:rsidRDefault="00595C18">
            <w:pPr>
              <w:rPr>
                <w:rFonts w:ascii="Arial" w:hAnsi="Arial" w:cs="Arial"/>
                <w:sz w:val="22"/>
              </w:rPr>
            </w:pPr>
            <w:r>
              <w:rPr>
                <w:rFonts w:ascii="Arial" w:hAnsi="Arial" w:cs="Arial"/>
                <w:sz w:val="22"/>
              </w:rPr>
              <w:t xml:space="preserve">The service is presented as high quality through professional imagery, branding and the concept expert-led cooking experiences. These elements suggest a premium offering. However, the website experience does not fully support this image. The difficulty in navigating and finding availability reduces confidence. </w:t>
            </w:r>
            <w:r w:rsidR="00CD747B">
              <w:rPr>
                <w:rFonts w:ascii="Arial" w:hAnsi="Arial" w:cs="Arial"/>
                <w:sz w:val="22"/>
              </w:rPr>
              <w:t>Therefore,</w:t>
            </w:r>
            <w:r>
              <w:rPr>
                <w:rFonts w:ascii="Arial" w:hAnsi="Arial" w:cs="Arial"/>
                <w:sz w:val="22"/>
              </w:rPr>
              <w:t xml:space="preserve"> while the service appears high quality, the digital experience may limit strong recommendations.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76E381DE" w14:textId="1C41BB5A" w:rsidR="00CD747B" w:rsidRDefault="00CD747B">
            <w:pPr>
              <w:rPr>
                <w:rFonts w:ascii="Arial" w:hAnsi="Arial" w:cs="Arial"/>
                <w:sz w:val="22"/>
              </w:rPr>
            </w:pPr>
            <w:r>
              <w:rPr>
                <w:rFonts w:ascii="Arial" w:hAnsi="Arial" w:cs="Arial"/>
                <w:sz w:val="22"/>
              </w:rPr>
              <w:t>Prices are not clearly presented. Users must navigate through several steps, including selecting a class and date, before seeing the cost. This makes comparisons difficult and may frustrate customers. The company may use this approach because prices vary, but clearer pricing information would improve transparency and support better decision-marking</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9BB46F3" w:rsidR="000E774D" w:rsidRPr="00F53C09" w:rsidRDefault="00F53C09" w:rsidP="00F53C09">
            <w:pPr>
              <w:rPr>
                <w:rFonts w:ascii="Arial" w:hAnsi="Arial" w:cs="Arial"/>
                <w:sz w:val="22"/>
              </w:rPr>
            </w:pPr>
            <w:r>
              <w:rPr>
                <w:rFonts w:ascii="Arial" w:hAnsi="Arial" w:cs="Arial"/>
                <w:sz w:val="22"/>
              </w:rPr>
              <w:t>1.Cooking lessons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5F76578" w:rsidR="00CE5D08" w:rsidRPr="007D32C5" w:rsidRDefault="00CE5D08">
            <w:pPr>
              <w:rPr>
                <w:rFonts w:ascii="Arial" w:hAnsi="Arial" w:cs="Arial"/>
                <w:sz w:val="22"/>
              </w:rPr>
            </w:pPr>
            <w:r>
              <w:rPr>
                <w:rFonts w:ascii="Arial" w:hAnsi="Arial" w:cs="Arial"/>
                <w:sz w:val="22"/>
              </w:rPr>
              <w:t>2.</w:t>
            </w:r>
            <w:r w:rsidR="00F53C09">
              <w:rPr>
                <w:rFonts w:ascii="Arial" w:hAnsi="Arial" w:cs="Arial"/>
                <w:sz w:val="22"/>
              </w:rPr>
              <w:t>Cooking classes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B8B879A" w:rsidR="000E774D" w:rsidRPr="007D32C5" w:rsidRDefault="00CE5D08">
            <w:pPr>
              <w:rPr>
                <w:rFonts w:ascii="Arial" w:hAnsi="Arial" w:cs="Arial"/>
                <w:sz w:val="22"/>
              </w:rPr>
            </w:pPr>
            <w:r>
              <w:rPr>
                <w:rFonts w:ascii="Arial" w:hAnsi="Arial" w:cs="Arial"/>
                <w:sz w:val="22"/>
              </w:rPr>
              <w:t xml:space="preserve">3. </w:t>
            </w:r>
            <w:r w:rsidR="00F53C09">
              <w:rPr>
                <w:rFonts w:ascii="Arial" w:hAnsi="Arial" w:cs="Arial"/>
                <w:sz w:val="22"/>
              </w:rPr>
              <w:t>Learn to cook</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7AF10DEB" w14:textId="760E0C38" w:rsidR="00F53C09" w:rsidRDefault="00F53C09">
            <w:pPr>
              <w:rPr>
                <w:rFonts w:ascii="Arial" w:hAnsi="Arial" w:cs="Arial"/>
                <w:sz w:val="22"/>
              </w:rPr>
            </w:pPr>
            <w:r>
              <w:rPr>
                <w:rFonts w:ascii="Arial" w:hAnsi="Arial" w:cs="Arial"/>
                <w:sz w:val="22"/>
              </w:rPr>
              <w:t>The website does not consistently appear in the top results for theses broad search teams. The BDC report highlights issues such as limited visible content, poor heading structure and the absence of a sitemap, which can reduce search performance. Although the site has an established domain, these weaknesses likely affect its ability to rank highly against competitors (BDC. 2026).</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7F18A72C" w14:textId="3D84FED1" w:rsidR="004475EA" w:rsidRDefault="004475EA">
            <w:pPr>
              <w:rPr>
                <w:rFonts w:ascii="Arial" w:hAnsi="Arial" w:cs="Arial"/>
                <w:sz w:val="22"/>
              </w:rPr>
            </w:pPr>
            <w:r>
              <w:rPr>
                <w:rFonts w:ascii="Arial" w:hAnsi="Arial" w:cs="Arial"/>
                <w:sz w:val="22"/>
              </w:rPr>
              <w:t>Yes, website remain highly relevant in modern UK business. They act as the main platform where customers access information, compare services and make purchasing decisions. While social media attracts attention, the website is often where final decisions are made. In this case, the evaluation shows that even with strong branding and reviews a confusing website can reduce trust and limit sales. Therefore, website continuo to play a critical role in business success (</w:t>
            </w:r>
            <w:proofErr w:type="spellStart"/>
            <w:r>
              <w:rPr>
                <w:rFonts w:ascii="Arial" w:hAnsi="Arial" w:cs="Arial"/>
                <w:sz w:val="22"/>
              </w:rPr>
              <w:t>Demangeot</w:t>
            </w:r>
            <w:proofErr w:type="spellEnd"/>
            <w:r>
              <w:rPr>
                <w:rFonts w:ascii="Arial" w:hAnsi="Arial" w:cs="Arial"/>
                <w:sz w:val="22"/>
              </w:rPr>
              <w:t xml:space="preserve"> and Broderich. 2026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9B95F59" w14:textId="7F65A320" w:rsidR="00CE5D08" w:rsidRDefault="006002C3">
            <w:pPr>
              <w:rPr>
                <w:rFonts w:ascii="Arial" w:hAnsi="Arial" w:cs="Arial"/>
                <w:sz w:val="22"/>
              </w:rPr>
            </w:pPr>
            <w:r>
              <w:rPr>
                <w:rFonts w:ascii="Arial" w:hAnsi="Arial" w:cs="Arial"/>
                <w:sz w:val="22"/>
              </w:rPr>
              <w:t xml:space="preserve">The most important recommendation is to simplify the website structure and booking process. Currently, there are too many menu options, unclear service presentation, hidden pricing and difficult navigation. These issues make the experience confusing. improving the structure would make the website easier to use, support customer decisions and better </w:t>
            </w:r>
            <w:r w:rsidR="009D7D30">
              <w:rPr>
                <w:rFonts w:ascii="Arial" w:hAnsi="Arial" w:cs="Arial"/>
                <w:sz w:val="22"/>
              </w:rPr>
              <w:t>reflect the</w:t>
            </w:r>
            <w:r>
              <w:rPr>
                <w:rFonts w:ascii="Arial" w:hAnsi="Arial" w:cs="Arial"/>
                <w:sz w:val="22"/>
              </w:rPr>
              <w:t xml:space="preserve"> high quality of the services offered (BDC, 2026 </w:t>
            </w:r>
            <w:proofErr w:type="spellStart"/>
            <w:r>
              <w:rPr>
                <w:rFonts w:ascii="Arial" w:hAnsi="Arial" w:cs="Arial"/>
                <w:sz w:val="22"/>
              </w:rPr>
              <w:t>Jongmans</w:t>
            </w:r>
            <w:proofErr w:type="spellEnd"/>
            <w:r>
              <w:rPr>
                <w:rFonts w:ascii="Arial" w:hAnsi="Arial" w:cs="Arial"/>
                <w:sz w:val="22"/>
              </w:rPr>
              <w:t xml:space="preserve"> et al., 2022).</w:t>
            </w:r>
          </w:p>
          <w:p w14:paraId="34D1214F" w14:textId="3D01260B" w:rsidR="009D7D30" w:rsidRPr="007D32C5" w:rsidRDefault="009D7D30">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37C3B23B" w14:textId="77777777" w:rsidR="009D7D30" w:rsidRDefault="009D7D30">
            <w:pPr>
              <w:rPr>
                <w:rFonts w:ascii="Arial" w:hAnsi="Arial" w:cs="Arial"/>
                <w:sz w:val="22"/>
              </w:rPr>
            </w:pPr>
            <w:r>
              <w:rPr>
                <w:rFonts w:ascii="Arial" w:hAnsi="Arial" w:cs="Arial"/>
                <w:sz w:val="22"/>
              </w:rPr>
              <w:t xml:space="preserve">BDC (2026) </w:t>
            </w:r>
            <w:r w:rsidRPr="00784603">
              <w:rPr>
                <w:rFonts w:ascii="Arial" w:hAnsi="Arial" w:cs="Arial"/>
                <w:i/>
                <w:iCs/>
                <w:sz w:val="22"/>
              </w:rPr>
              <w:t>Website Analysis Report: The Cooking Academy</w:t>
            </w:r>
            <w:r>
              <w:rPr>
                <w:rFonts w:ascii="Arial" w:hAnsi="Arial" w:cs="Arial"/>
                <w:sz w:val="22"/>
              </w:rPr>
              <w:t xml:space="preserve">. Available at: </w:t>
            </w:r>
            <w:hyperlink r:id="rId5" w:history="1">
              <w:r w:rsidRPr="00A90833">
                <w:rPr>
                  <w:rStyle w:val="Hyperlink"/>
                  <w:rFonts w:ascii="Arial" w:hAnsi="Arial" w:cs="Arial"/>
                  <w:sz w:val="22"/>
                </w:rPr>
                <w:t>https://moodle.uwtsd.ac.uk/course/section.php?id=190972</w:t>
              </w:r>
            </w:hyperlink>
            <w:r>
              <w:rPr>
                <w:rFonts w:ascii="Arial" w:hAnsi="Arial" w:cs="Arial"/>
                <w:sz w:val="22"/>
              </w:rPr>
              <w:t>. Access 22</w:t>
            </w:r>
            <w:r w:rsidRPr="009D7D30">
              <w:rPr>
                <w:rFonts w:ascii="Arial" w:hAnsi="Arial" w:cs="Arial"/>
                <w:sz w:val="22"/>
                <w:vertAlign w:val="superscript"/>
              </w:rPr>
              <w:t>nd</w:t>
            </w:r>
            <w:r>
              <w:rPr>
                <w:rFonts w:ascii="Arial" w:hAnsi="Arial" w:cs="Arial"/>
                <w:sz w:val="22"/>
              </w:rPr>
              <w:t xml:space="preserve"> April 2026.</w:t>
            </w:r>
          </w:p>
          <w:p w14:paraId="38194317" w14:textId="77777777" w:rsidR="009D7D30" w:rsidRDefault="009D7D30">
            <w:pPr>
              <w:rPr>
                <w:rFonts w:ascii="Arial" w:hAnsi="Arial" w:cs="Arial"/>
                <w:sz w:val="22"/>
              </w:rPr>
            </w:pPr>
          </w:p>
          <w:p w14:paraId="08EB19FB" w14:textId="77777777" w:rsidR="009D7D30" w:rsidRDefault="009D7D30">
            <w:pPr>
              <w:rPr>
                <w:rFonts w:ascii="Arial" w:hAnsi="Arial" w:cs="Arial"/>
                <w:sz w:val="22"/>
              </w:rPr>
            </w:pPr>
          </w:p>
          <w:p w14:paraId="210681C8" w14:textId="2DD9CEDD" w:rsidR="00784603" w:rsidRDefault="009D7D30">
            <w:pPr>
              <w:rPr>
                <w:rFonts w:ascii="Arial" w:hAnsi="Arial" w:cs="Arial"/>
                <w:sz w:val="22"/>
              </w:rPr>
            </w:pPr>
            <w:proofErr w:type="spellStart"/>
            <w:r>
              <w:rPr>
                <w:rFonts w:ascii="Arial" w:hAnsi="Arial" w:cs="Arial"/>
                <w:sz w:val="22"/>
              </w:rPr>
              <w:t>Demangeot</w:t>
            </w:r>
            <w:proofErr w:type="spellEnd"/>
            <w:r>
              <w:rPr>
                <w:rFonts w:ascii="Arial" w:hAnsi="Arial" w:cs="Arial"/>
                <w:sz w:val="22"/>
              </w:rPr>
              <w:t xml:space="preserve">, C. </w:t>
            </w:r>
            <w:r w:rsidR="00784603">
              <w:rPr>
                <w:rFonts w:ascii="Arial" w:hAnsi="Arial" w:cs="Arial"/>
                <w:sz w:val="22"/>
              </w:rPr>
              <w:t>and Broderick, A. J. (2016) ‘Engaging customers during a website visit: a model of website customer engagement’</w:t>
            </w:r>
            <w:r w:rsidR="00784603" w:rsidRPr="00784603">
              <w:rPr>
                <w:rFonts w:ascii="Arial" w:hAnsi="Arial" w:cs="Arial"/>
                <w:i/>
                <w:iCs/>
                <w:sz w:val="22"/>
              </w:rPr>
              <w:t>, International Journal of Retail &amp; Distribution Management</w:t>
            </w:r>
            <w:r w:rsidR="00784603">
              <w:rPr>
                <w:rFonts w:ascii="Arial" w:hAnsi="Arial" w:cs="Arial"/>
                <w:sz w:val="22"/>
              </w:rPr>
              <w:t>, 44(8), pp. 814-839.</w:t>
            </w:r>
          </w:p>
          <w:p w14:paraId="1BA816E9" w14:textId="77777777" w:rsidR="00784603" w:rsidRDefault="00784603">
            <w:pPr>
              <w:rPr>
                <w:rFonts w:ascii="Arial" w:hAnsi="Arial" w:cs="Arial"/>
                <w:sz w:val="22"/>
              </w:rPr>
            </w:pPr>
          </w:p>
          <w:p w14:paraId="4C7ACC1B" w14:textId="77777777" w:rsidR="00784603" w:rsidRDefault="00784603">
            <w:pPr>
              <w:rPr>
                <w:rFonts w:ascii="Arial" w:hAnsi="Arial" w:cs="Arial"/>
                <w:sz w:val="22"/>
              </w:rPr>
            </w:pPr>
          </w:p>
          <w:p w14:paraId="78627BB6" w14:textId="1BBC56BE" w:rsidR="009D7D30" w:rsidRDefault="00784603">
            <w:pPr>
              <w:rPr>
                <w:rFonts w:ascii="Arial" w:hAnsi="Arial" w:cs="Arial"/>
                <w:sz w:val="22"/>
              </w:rPr>
            </w:pPr>
            <w:proofErr w:type="spellStart"/>
            <w:r>
              <w:rPr>
                <w:rFonts w:ascii="Arial" w:hAnsi="Arial" w:cs="Arial"/>
                <w:sz w:val="22"/>
              </w:rPr>
              <w:t>Israfilzade</w:t>
            </w:r>
            <w:proofErr w:type="spellEnd"/>
            <w:r>
              <w:rPr>
                <w:rFonts w:ascii="Arial" w:hAnsi="Arial" w:cs="Arial"/>
                <w:sz w:val="22"/>
              </w:rPr>
              <w:t xml:space="preserve">, K. </w:t>
            </w:r>
            <w:r w:rsidR="009D7D30">
              <w:rPr>
                <w:rFonts w:ascii="Arial" w:hAnsi="Arial" w:cs="Arial"/>
                <w:sz w:val="22"/>
              </w:rPr>
              <w:t xml:space="preserve">and Babyev, E. (2020) ‘The role of social media in digital marketing strategy’, </w:t>
            </w:r>
            <w:r w:rsidR="009D7D30" w:rsidRPr="00784603">
              <w:rPr>
                <w:rFonts w:ascii="Arial" w:hAnsi="Arial" w:cs="Arial"/>
                <w:i/>
                <w:iCs/>
                <w:sz w:val="22"/>
              </w:rPr>
              <w:t>International Journal of Business and Management</w:t>
            </w:r>
            <w:r w:rsidR="009D7D30">
              <w:rPr>
                <w:rFonts w:ascii="Arial" w:hAnsi="Arial" w:cs="Arial"/>
                <w:sz w:val="22"/>
              </w:rPr>
              <w:t>, 15(4), pp. 101-112.</w:t>
            </w:r>
          </w:p>
          <w:p w14:paraId="112E6B5B" w14:textId="28420B84" w:rsidR="00784603" w:rsidRDefault="007D3B0D">
            <w:pPr>
              <w:rPr>
                <w:rFonts w:ascii="Arial" w:hAnsi="Arial" w:cs="Arial"/>
                <w:sz w:val="22"/>
              </w:rPr>
            </w:pPr>
            <w:r>
              <w:rPr>
                <w:rFonts w:ascii="Arial" w:hAnsi="Arial" w:cs="Arial"/>
                <w:sz w:val="22"/>
              </w:rPr>
              <w:t xml:space="preserve"> </w:t>
            </w:r>
          </w:p>
          <w:p w14:paraId="6ED0841B" w14:textId="77777777" w:rsidR="009D7D30" w:rsidRDefault="009D7D30">
            <w:pPr>
              <w:rPr>
                <w:rFonts w:ascii="Arial" w:hAnsi="Arial" w:cs="Arial"/>
                <w:sz w:val="22"/>
              </w:rPr>
            </w:pPr>
          </w:p>
          <w:p w14:paraId="5E12FF0F" w14:textId="77777777" w:rsidR="009D7D30" w:rsidRDefault="009D7D30">
            <w:pPr>
              <w:rPr>
                <w:rFonts w:ascii="Arial" w:hAnsi="Arial" w:cs="Arial"/>
                <w:sz w:val="22"/>
              </w:rPr>
            </w:pPr>
            <w:proofErr w:type="spellStart"/>
            <w:r>
              <w:rPr>
                <w:rFonts w:ascii="Arial" w:hAnsi="Arial" w:cs="Arial"/>
                <w:sz w:val="22"/>
              </w:rPr>
              <w:t>Jongmans</w:t>
            </w:r>
            <w:proofErr w:type="spellEnd"/>
            <w:r>
              <w:rPr>
                <w:rFonts w:ascii="Arial" w:hAnsi="Arial" w:cs="Arial"/>
                <w:sz w:val="22"/>
              </w:rPr>
              <w:t xml:space="preserve">, E., Vermeulen, I.E., Slabbinck, H. and De </w:t>
            </w:r>
            <w:proofErr w:type="spellStart"/>
            <w:r>
              <w:rPr>
                <w:rFonts w:ascii="Arial" w:hAnsi="Arial" w:cs="Arial"/>
                <w:sz w:val="22"/>
              </w:rPr>
              <w:t>Ruyck</w:t>
            </w:r>
            <w:proofErr w:type="spellEnd"/>
            <w:r>
              <w:rPr>
                <w:rFonts w:ascii="Arial" w:hAnsi="Arial" w:cs="Arial"/>
                <w:sz w:val="22"/>
              </w:rPr>
              <w:t xml:space="preserve">, T. (2022) ‘Impact of website visual design on user experience and website evaluation’, </w:t>
            </w:r>
            <w:r w:rsidRPr="00784603">
              <w:rPr>
                <w:rFonts w:ascii="Arial" w:hAnsi="Arial" w:cs="Arial"/>
                <w:i/>
                <w:iCs/>
                <w:sz w:val="22"/>
              </w:rPr>
              <w:t>Journal of Marketing Management</w:t>
            </w:r>
            <w:r>
              <w:rPr>
                <w:rFonts w:ascii="Arial" w:hAnsi="Arial" w:cs="Arial"/>
                <w:sz w:val="22"/>
              </w:rPr>
              <w:t>, 38(17-18), pp. 2078-2113.</w:t>
            </w:r>
          </w:p>
          <w:p w14:paraId="51EFEF1F" w14:textId="77777777" w:rsidR="009D7D30" w:rsidRDefault="009D7D30">
            <w:pPr>
              <w:rPr>
                <w:rFonts w:ascii="Arial" w:hAnsi="Arial" w:cs="Arial"/>
                <w:sz w:val="22"/>
              </w:rPr>
            </w:pPr>
          </w:p>
          <w:p w14:paraId="55D8E190" w14:textId="77777777" w:rsidR="009D7D30" w:rsidRDefault="009D7D30">
            <w:pPr>
              <w:rPr>
                <w:rFonts w:ascii="Arial" w:hAnsi="Arial" w:cs="Arial"/>
                <w:sz w:val="22"/>
              </w:rPr>
            </w:pPr>
          </w:p>
          <w:p w14:paraId="3FAA6AA1" w14:textId="7552E9F9" w:rsidR="009D7D30" w:rsidRDefault="009D7D30">
            <w:pPr>
              <w:rPr>
                <w:rFonts w:ascii="Arial" w:hAnsi="Arial" w:cs="Arial"/>
                <w:sz w:val="22"/>
              </w:rPr>
            </w:pPr>
            <w:r>
              <w:rPr>
                <w:rFonts w:ascii="Arial" w:hAnsi="Arial" w:cs="Arial"/>
                <w:sz w:val="22"/>
              </w:rPr>
              <w:t xml:space="preserve">Kotler, P., Armstrong, G. and </w:t>
            </w:r>
            <w:proofErr w:type="spellStart"/>
            <w:r>
              <w:rPr>
                <w:rFonts w:ascii="Arial" w:hAnsi="Arial" w:cs="Arial"/>
                <w:sz w:val="22"/>
              </w:rPr>
              <w:t>Opresnik</w:t>
            </w:r>
            <w:proofErr w:type="spellEnd"/>
            <w:r>
              <w:rPr>
                <w:rFonts w:ascii="Arial" w:hAnsi="Arial" w:cs="Arial"/>
                <w:sz w:val="22"/>
              </w:rPr>
              <w:t xml:space="preserve">, M.O. (2018) </w:t>
            </w:r>
            <w:r w:rsidRPr="00784603">
              <w:rPr>
                <w:rFonts w:ascii="Arial" w:hAnsi="Arial" w:cs="Arial"/>
                <w:i/>
                <w:iCs/>
                <w:sz w:val="22"/>
              </w:rPr>
              <w:t>Principles of Marketing</w:t>
            </w:r>
            <w:r>
              <w:rPr>
                <w:rFonts w:ascii="Arial" w:hAnsi="Arial" w:cs="Arial"/>
                <w:sz w:val="22"/>
              </w:rPr>
              <w:t>. 17</w:t>
            </w:r>
            <w:r w:rsidRPr="009D7D30">
              <w:rPr>
                <w:rFonts w:ascii="Arial" w:hAnsi="Arial" w:cs="Arial"/>
                <w:sz w:val="22"/>
                <w:vertAlign w:val="superscript"/>
              </w:rPr>
              <w:t>th</w:t>
            </w:r>
            <w:r>
              <w:rPr>
                <w:rFonts w:ascii="Arial" w:hAnsi="Arial" w:cs="Arial"/>
                <w:sz w:val="22"/>
              </w:rPr>
              <w:t xml:space="preserve"> </w:t>
            </w:r>
            <w:proofErr w:type="spellStart"/>
            <w:r>
              <w:rPr>
                <w:rFonts w:ascii="Arial" w:hAnsi="Arial" w:cs="Arial"/>
                <w:sz w:val="22"/>
              </w:rPr>
              <w:t>edn</w:t>
            </w:r>
            <w:proofErr w:type="spellEnd"/>
            <w:r>
              <w:rPr>
                <w:rFonts w:ascii="Arial" w:hAnsi="Arial" w:cs="Arial"/>
                <w:sz w:val="22"/>
              </w:rPr>
              <w:t xml:space="preserve">. </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E0264"/>
    <w:multiLevelType w:val="hybridMultilevel"/>
    <w:tmpl w:val="B5C85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8C6A9C"/>
    <w:multiLevelType w:val="hybridMultilevel"/>
    <w:tmpl w:val="67F48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1873615818">
    <w:abstractNumId w:val="0"/>
  </w:num>
  <w:num w:numId="3" w16cid:durableId="4185991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511AE"/>
    <w:rsid w:val="001A7ADF"/>
    <w:rsid w:val="001D3E4F"/>
    <w:rsid w:val="001E1F25"/>
    <w:rsid w:val="001F1175"/>
    <w:rsid w:val="00282A8B"/>
    <w:rsid w:val="002B786B"/>
    <w:rsid w:val="002E24A3"/>
    <w:rsid w:val="003725DE"/>
    <w:rsid w:val="00397927"/>
    <w:rsid w:val="004475EA"/>
    <w:rsid w:val="00594A98"/>
    <w:rsid w:val="00595C18"/>
    <w:rsid w:val="005C4FD0"/>
    <w:rsid w:val="006002C3"/>
    <w:rsid w:val="00640E0F"/>
    <w:rsid w:val="00692FB0"/>
    <w:rsid w:val="006B0201"/>
    <w:rsid w:val="00781C09"/>
    <w:rsid w:val="00784603"/>
    <w:rsid w:val="007D32C5"/>
    <w:rsid w:val="007D3B0D"/>
    <w:rsid w:val="00801251"/>
    <w:rsid w:val="00851F9B"/>
    <w:rsid w:val="0089672F"/>
    <w:rsid w:val="009C6B52"/>
    <w:rsid w:val="009D6878"/>
    <w:rsid w:val="009D7D30"/>
    <w:rsid w:val="009E6871"/>
    <w:rsid w:val="00B25F33"/>
    <w:rsid w:val="00B61776"/>
    <w:rsid w:val="00CD53A7"/>
    <w:rsid w:val="00CD747B"/>
    <w:rsid w:val="00CE5D08"/>
    <w:rsid w:val="00D328EB"/>
    <w:rsid w:val="00D4258D"/>
    <w:rsid w:val="00E26B70"/>
    <w:rsid w:val="00E56203"/>
    <w:rsid w:val="00EC129D"/>
    <w:rsid w:val="00F53C09"/>
    <w:rsid w:val="00FA5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9D7D30"/>
    <w:rPr>
      <w:color w:val="0563C1" w:themeColor="hyperlink"/>
      <w:u w:val="single"/>
    </w:rPr>
  </w:style>
  <w:style w:type="character" w:styleId="UnresolvedMention">
    <w:name w:val="Unresolved Mention"/>
    <w:basedOn w:val="DefaultParagraphFont"/>
    <w:uiPriority w:val="99"/>
    <w:semiHidden/>
    <w:unhideWhenUsed/>
    <w:rsid w:val="009D7D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oodle.uwtsd.ac.uk/course/section.php?id=19097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1661</Words>
  <Characters>8140</Characters>
  <Application>Microsoft Office Word</Application>
  <DocSecurity>0</DocSecurity>
  <Lines>508</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Etelvina Rafael Dias Mate (2510385)</cp:lastModifiedBy>
  <cp:revision>2</cp:revision>
  <dcterms:created xsi:type="dcterms:W3CDTF">2026-04-23T17:09:00Z</dcterms:created>
  <dcterms:modified xsi:type="dcterms:W3CDTF">2026-04-23T17:09:00Z</dcterms:modified>
</cp:coreProperties>
</file>