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83F9BA7" w14:textId="05408843" w:rsidR="002D2A3A" w:rsidRDefault="003D0ED3" w:rsidP="00EC25F2">
      <w:pPr>
        <w:spacing w:line="480" w:lineRule="auto"/>
        <w:rPr>
          <w:b/>
          <w:bCs/>
        </w:rPr>
      </w:pPr>
      <w:r w:rsidRPr="003D0ED3">
        <w:rPr>
          <w:b/>
          <w:bCs/>
        </w:rPr>
        <w:t>Question 2. Critically evaluate why women seem to experience high levels of distress relating to body image.</w:t>
      </w:r>
    </w:p>
    <w:p w14:paraId="165FB683" w14:textId="53E17C18" w:rsidR="00FF1ED0" w:rsidRDefault="00E64D52" w:rsidP="00EC25F2">
      <w:pPr>
        <w:spacing w:line="480" w:lineRule="auto"/>
        <w:rPr>
          <w:rFonts w:cstheme="minorHAnsi"/>
        </w:rPr>
      </w:pPr>
      <w:r>
        <w:t xml:space="preserve">Body image can be defined as </w:t>
      </w:r>
      <w:r w:rsidR="005B3092">
        <w:t xml:space="preserve">“A mental representation of </w:t>
      </w:r>
      <w:r w:rsidR="00E361EC">
        <w:t xml:space="preserve">one’s own physical appearance, based partly on self-observation and </w:t>
      </w:r>
      <w:r w:rsidR="0023554A">
        <w:t>partly on the reactions of others” (Colman, 2009)</w:t>
      </w:r>
      <w:r w:rsidR="00DC1995">
        <w:t xml:space="preserve">. </w:t>
      </w:r>
      <w:r w:rsidR="008B093B">
        <w:t xml:space="preserve">Body image is closely related to </w:t>
      </w:r>
      <w:r w:rsidR="002A2D52">
        <w:t xml:space="preserve">body satisfaction, the extent to which a person is comfortable and happy with their </w:t>
      </w:r>
      <w:r w:rsidR="00926C3B">
        <w:t xml:space="preserve">physical </w:t>
      </w:r>
      <w:r w:rsidR="002A2D52">
        <w:t xml:space="preserve">appearance. </w:t>
      </w:r>
      <w:r w:rsidR="003950B8">
        <w:t xml:space="preserve">For example, a person with a negative body image is likely to </w:t>
      </w:r>
      <w:r w:rsidR="00B869C1">
        <w:t xml:space="preserve">have lower body satisfaction, potentially leading to </w:t>
      </w:r>
      <w:r w:rsidR="00AF2F6E">
        <w:t>di</w:t>
      </w:r>
      <w:r w:rsidR="00B869C1">
        <w:t xml:space="preserve">stress. There is an overwhelming amount of evidence to suggest that women are more at risk </w:t>
      </w:r>
      <w:r w:rsidR="004D6172">
        <w:t xml:space="preserve">of experiencing high levels of distress relating to body </w:t>
      </w:r>
      <w:r w:rsidR="009A621F">
        <w:t xml:space="preserve">image than men </w:t>
      </w:r>
      <w:r w:rsidR="00B06BDD">
        <w:t xml:space="preserve">(Austin, </w:t>
      </w:r>
      <w:proofErr w:type="spellStart"/>
      <w:r w:rsidR="00B06BDD">
        <w:t>Hains</w:t>
      </w:r>
      <w:proofErr w:type="spellEnd"/>
      <w:r w:rsidR="00B06BDD">
        <w:t xml:space="preserve"> &amp;</w:t>
      </w:r>
      <w:r w:rsidR="008041A6">
        <w:rPr>
          <w:rFonts w:ascii="KkxnqbMmlgcjGiovanni-Book" w:hAnsi="KkxnqbMmlgcjGiovanni-Book" w:cs="KkxnqbMmlgcjGiovanni-Book"/>
          <w:sz w:val="30"/>
          <w:szCs w:val="30"/>
        </w:rPr>
        <w:t xml:space="preserve"> </w:t>
      </w:r>
      <w:proofErr w:type="spellStart"/>
      <w:r w:rsidR="008041A6" w:rsidRPr="00B06BDD">
        <w:rPr>
          <w:rFonts w:cstheme="minorHAnsi"/>
        </w:rPr>
        <w:t>Veugelers</w:t>
      </w:r>
      <w:proofErr w:type="spellEnd"/>
      <w:r w:rsidR="00B06BDD">
        <w:rPr>
          <w:rFonts w:cstheme="minorHAnsi"/>
        </w:rPr>
        <w:t xml:space="preserve">, </w:t>
      </w:r>
      <w:r w:rsidR="0087232B">
        <w:rPr>
          <w:rFonts w:cstheme="minorHAnsi"/>
        </w:rPr>
        <w:t xml:space="preserve">2009; </w:t>
      </w:r>
      <w:r w:rsidR="00C932EF">
        <w:rPr>
          <w:rFonts w:cstheme="minorHAnsi"/>
        </w:rPr>
        <w:t xml:space="preserve">Lawler &amp; Nixon, 2009; </w:t>
      </w:r>
      <w:proofErr w:type="spellStart"/>
      <w:r w:rsidR="002C06B5">
        <w:rPr>
          <w:rFonts w:cstheme="minorHAnsi"/>
        </w:rPr>
        <w:t>Pingitore</w:t>
      </w:r>
      <w:proofErr w:type="spellEnd"/>
      <w:r w:rsidR="002C06B5">
        <w:rPr>
          <w:rFonts w:cstheme="minorHAnsi"/>
        </w:rPr>
        <w:t>, Spring &amp; Garfield, 1997)</w:t>
      </w:r>
      <w:r w:rsidR="008878C0">
        <w:rPr>
          <w:rFonts w:cstheme="minorHAnsi"/>
        </w:rPr>
        <w:t>, this would suggest that body dissatisfaction and negati</w:t>
      </w:r>
      <w:r w:rsidR="00754774">
        <w:rPr>
          <w:rFonts w:cstheme="minorHAnsi"/>
        </w:rPr>
        <w:t>v</w:t>
      </w:r>
      <w:r w:rsidR="008878C0">
        <w:rPr>
          <w:rFonts w:cstheme="minorHAnsi"/>
        </w:rPr>
        <w:t xml:space="preserve">e body image are </w:t>
      </w:r>
      <w:r w:rsidR="00754774">
        <w:rPr>
          <w:rFonts w:cstheme="minorHAnsi"/>
        </w:rPr>
        <w:t xml:space="preserve">affected by factors outside one’s own self-evaluation that influence </w:t>
      </w:r>
      <w:r w:rsidR="00E46E7F">
        <w:rPr>
          <w:rFonts w:cstheme="minorHAnsi"/>
        </w:rPr>
        <w:t xml:space="preserve">this perception of one’s physical appearance. </w:t>
      </w:r>
      <w:r w:rsidR="00CB5424">
        <w:rPr>
          <w:rFonts w:cstheme="minorHAnsi"/>
        </w:rPr>
        <w:t xml:space="preserve">The </w:t>
      </w:r>
      <w:r w:rsidR="0086213E">
        <w:rPr>
          <w:rFonts w:cstheme="minorHAnsi"/>
        </w:rPr>
        <w:t xml:space="preserve">high </w:t>
      </w:r>
      <w:r w:rsidR="00CB5424">
        <w:rPr>
          <w:rFonts w:cstheme="minorHAnsi"/>
        </w:rPr>
        <w:t xml:space="preserve">prevalence of eating disorders in women compared to men </w:t>
      </w:r>
      <w:r w:rsidR="00FF1ED0">
        <w:rPr>
          <w:rFonts w:cstheme="minorHAnsi"/>
        </w:rPr>
        <w:t>(</w:t>
      </w:r>
      <w:proofErr w:type="spellStart"/>
      <w:r w:rsidR="00FF1ED0">
        <w:rPr>
          <w:rFonts w:cstheme="minorHAnsi"/>
        </w:rPr>
        <w:t>Striegel</w:t>
      </w:r>
      <w:proofErr w:type="spellEnd"/>
      <w:r w:rsidR="00FF1ED0">
        <w:rPr>
          <w:rFonts w:cstheme="minorHAnsi"/>
        </w:rPr>
        <w:t xml:space="preserve">-Moore et al., 2009) </w:t>
      </w:r>
      <w:r w:rsidR="00CB5424">
        <w:rPr>
          <w:rFonts w:cstheme="minorHAnsi"/>
        </w:rPr>
        <w:t>would highlight the need to understand the factor</w:t>
      </w:r>
      <w:r w:rsidR="006270C2">
        <w:rPr>
          <w:rFonts w:cstheme="minorHAnsi"/>
        </w:rPr>
        <w:t xml:space="preserve">s behind body image in order to develop effective interventions to </w:t>
      </w:r>
      <w:r w:rsidR="0086213E">
        <w:rPr>
          <w:rFonts w:cstheme="minorHAnsi"/>
        </w:rPr>
        <w:t xml:space="preserve">ensure a higher quality of life for women across the world. </w:t>
      </w:r>
      <w:r w:rsidR="00F9057C">
        <w:rPr>
          <w:rFonts w:cstheme="minorHAnsi"/>
        </w:rPr>
        <w:t xml:space="preserve">Studies investigating body image have found a link between body image, </w:t>
      </w:r>
      <w:r w:rsidR="00AB60E9">
        <w:rPr>
          <w:rFonts w:cstheme="minorHAnsi"/>
        </w:rPr>
        <w:t>self-esteem, and cultural norms (</w:t>
      </w:r>
      <w:proofErr w:type="spellStart"/>
      <w:r w:rsidR="00AB60E9">
        <w:rPr>
          <w:rFonts w:cstheme="minorHAnsi"/>
        </w:rPr>
        <w:t>Ricciardelli</w:t>
      </w:r>
      <w:proofErr w:type="spellEnd"/>
      <w:r w:rsidR="00AB60E9">
        <w:rPr>
          <w:rFonts w:cstheme="minorHAnsi"/>
        </w:rPr>
        <w:t xml:space="preserve">, </w:t>
      </w:r>
      <w:r w:rsidR="00CD4546">
        <w:rPr>
          <w:rFonts w:cstheme="minorHAnsi"/>
        </w:rPr>
        <w:t xml:space="preserve">McCabe, Williams &amp; Thompson, 2007; </w:t>
      </w:r>
      <w:r w:rsidR="00405C0F">
        <w:rPr>
          <w:rFonts w:cstheme="minorHAnsi"/>
        </w:rPr>
        <w:t>Haworth-</w:t>
      </w:r>
      <w:proofErr w:type="spellStart"/>
      <w:r w:rsidR="00405C0F">
        <w:rPr>
          <w:rFonts w:cstheme="minorHAnsi"/>
        </w:rPr>
        <w:t>Hoppner</w:t>
      </w:r>
      <w:proofErr w:type="spellEnd"/>
      <w:r w:rsidR="00405C0F">
        <w:rPr>
          <w:rFonts w:cstheme="minorHAnsi"/>
        </w:rPr>
        <w:t>, 2004)</w:t>
      </w:r>
      <w:r w:rsidR="00AA7A5C">
        <w:rPr>
          <w:rFonts w:cstheme="minorHAnsi"/>
        </w:rPr>
        <w:t xml:space="preserve">. </w:t>
      </w:r>
      <w:r w:rsidR="00531A7C">
        <w:rPr>
          <w:rFonts w:cstheme="minorHAnsi"/>
        </w:rPr>
        <w:t>Evidence to support this</w:t>
      </w:r>
      <w:r w:rsidR="00423D70">
        <w:rPr>
          <w:rFonts w:cstheme="minorHAnsi"/>
        </w:rPr>
        <w:t xml:space="preserve"> can be seen in the finding that</w:t>
      </w:r>
      <w:r w:rsidR="00AA7A5C">
        <w:rPr>
          <w:rFonts w:cstheme="minorHAnsi"/>
        </w:rPr>
        <w:t xml:space="preserve"> women in western cultu</w:t>
      </w:r>
      <w:r w:rsidR="00CA2D16">
        <w:rPr>
          <w:rFonts w:cstheme="minorHAnsi"/>
        </w:rPr>
        <w:t>res are more likely to develop an eating disorder</w:t>
      </w:r>
      <w:r w:rsidR="00423D70">
        <w:rPr>
          <w:rFonts w:cstheme="minorHAnsi"/>
        </w:rPr>
        <w:t xml:space="preserve"> than women from other cultures</w:t>
      </w:r>
      <w:r w:rsidR="00CA2D16">
        <w:rPr>
          <w:rFonts w:cstheme="minorHAnsi"/>
        </w:rPr>
        <w:t xml:space="preserve"> (Makino, </w:t>
      </w:r>
      <w:proofErr w:type="spellStart"/>
      <w:r w:rsidR="00CA2D16">
        <w:rPr>
          <w:rFonts w:cstheme="minorHAnsi"/>
        </w:rPr>
        <w:t>Tsuboi</w:t>
      </w:r>
      <w:proofErr w:type="spellEnd"/>
      <w:r w:rsidR="00CA2D16">
        <w:rPr>
          <w:rFonts w:cstheme="minorHAnsi"/>
        </w:rPr>
        <w:t xml:space="preserve"> &amp; </w:t>
      </w:r>
      <w:proofErr w:type="spellStart"/>
      <w:r w:rsidR="00CA2D16">
        <w:rPr>
          <w:rFonts w:cstheme="minorHAnsi"/>
        </w:rPr>
        <w:t>Dennerstein</w:t>
      </w:r>
      <w:proofErr w:type="spellEnd"/>
      <w:r w:rsidR="00CA2D16">
        <w:rPr>
          <w:rFonts w:cstheme="minorHAnsi"/>
        </w:rPr>
        <w:t>, 2004)</w:t>
      </w:r>
      <w:r w:rsidR="00531A7C">
        <w:rPr>
          <w:rFonts w:cstheme="minorHAnsi"/>
        </w:rPr>
        <w:t>.</w:t>
      </w:r>
      <w:r w:rsidR="002C4D3D">
        <w:rPr>
          <w:rFonts w:cstheme="minorHAnsi"/>
        </w:rPr>
        <w:t xml:space="preserve"> This is likely to be because of differences in beauty standards across different cultures, with beauty ideal</w:t>
      </w:r>
      <w:r w:rsidR="00A448B7">
        <w:rPr>
          <w:rFonts w:cstheme="minorHAnsi"/>
        </w:rPr>
        <w:t>s</w:t>
      </w:r>
      <w:r w:rsidR="002C4D3D">
        <w:rPr>
          <w:rFonts w:cstheme="minorHAnsi"/>
        </w:rPr>
        <w:t xml:space="preserve"> in white, western </w:t>
      </w:r>
      <w:r w:rsidR="00A448B7">
        <w:rPr>
          <w:rFonts w:cstheme="minorHAnsi"/>
        </w:rPr>
        <w:t xml:space="preserve">cultures typically </w:t>
      </w:r>
      <w:r w:rsidR="0031289A">
        <w:rPr>
          <w:rFonts w:cstheme="minorHAnsi"/>
        </w:rPr>
        <w:t>displaying a lower body weight than in African and Latino cultures, for example (</w:t>
      </w:r>
      <w:r w:rsidR="0008390D">
        <w:rPr>
          <w:rFonts w:cstheme="minorHAnsi"/>
        </w:rPr>
        <w:t xml:space="preserve">Hoek, 2016). </w:t>
      </w:r>
    </w:p>
    <w:p w14:paraId="784E518D" w14:textId="3CFF6E67" w:rsidR="002613B4" w:rsidRDefault="00B11613" w:rsidP="000E0E52">
      <w:pPr>
        <w:spacing w:line="480" w:lineRule="auto"/>
        <w:ind w:firstLine="720"/>
        <w:rPr>
          <w:rFonts w:cstheme="minorHAnsi"/>
        </w:rPr>
      </w:pPr>
      <w:r>
        <w:rPr>
          <w:rFonts w:cstheme="minorHAnsi"/>
        </w:rPr>
        <w:t>According to Featherstone (2010) the body and face are expected t</w:t>
      </w:r>
      <w:r w:rsidR="002A29E8">
        <w:rPr>
          <w:rFonts w:cstheme="minorHAnsi"/>
        </w:rPr>
        <w:t xml:space="preserve">o be </w:t>
      </w:r>
      <w:r w:rsidR="00372D66">
        <w:rPr>
          <w:rFonts w:cstheme="minorHAnsi"/>
        </w:rPr>
        <w:t>treated as a display of social status</w:t>
      </w:r>
      <w:r w:rsidR="00111BFB">
        <w:rPr>
          <w:rFonts w:cstheme="minorHAnsi"/>
        </w:rPr>
        <w:t xml:space="preserve">, as a person’s social acceptability is dependent upon their physical appearance. </w:t>
      </w:r>
      <w:r w:rsidR="00F6462E">
        <w:rPr>
          <w:rFonts w:cstheme="minorHAnsi"/>
        </w:rPr>
        <w:t xml:space="preserve">Featherstone argues that </w:t>
      </w:r>
      <w:r w:rsidR="00387F03">
        <w:rPr>
          <w:rFonts w:cstheme="minorHAnsi"/>
        </w:rPr>
        <w:t>there is a socially agreed upon expectation that people’s outward appearance reflect their inner</w:t>
      </w:r>
      <w:r w:rsidR="00C37B7C">
        <w:rPr>
          <w:rFonts w:cstheme="minorHAnsi"/>
        </w:rPr>
        <w:t xml:space="preserve"> character at all times, and when </w:t>
      </w:r>
      <w:r w:rsidR="001607FA">
        <w:rPr>
          <w:rFonts w:cstheme="minorHAnsi"/>
        </w:rPr>
        <w:t xml:space="preserve">these are incongruent this causes us </w:t>
      </w:r>
      <w:r w:rsidR="001607FA">
        <w:rPr>
          <w:rFonts w:cstheme="minorHAnsi"/>
        </w:rPr>
        <w:lastRenderedPageBreak/>
        <w:t xml:space="preserve">emotional distress until the issue is rectified. </w:t>
      </w:r>
      <w:r w:rsidR="007E4D0B">
        <w:rPr>
          <w:rFonts w:cstheme="minorHAnsi"/>
        </w:rPr>
        <w:t xml:space="preserve">In a consumer culture, the images we are often presented with </w:t>
      </w:r>
      <w:r w:rsidR="00AC10DD">
        <w:rPr>
          <w:rFonts w:cstheme="minorHAnsi"/>
        </w:rPr>
        <w:t xml:space="preserve">in the media </w:t>
      </w:r>
      <w:r w:rsidR="007E4D0B">
        <w:rPr>
          <w:rFonts w:cstheme="minorHAnsi"/>
        </w:rPr>
        <w:t xml:space="preserve">are of an idealised person or lifestyle. </w:t>
      </w:r>
      <w:r w:rsidR="000A58E5">
        <w:rPr>
          <w:rFonts w:cstheme="minorHAnsi"/>
        </w:rPr>
        <w:t>In western cultures t</w:t>
      </w:r>
      <w:r w:rsidR="007E4D0B">
        <w:rPr>
          <w:rFonts w:cstheme="minorHAnsi"/>
        </w:rPr>
        <w:t>hese typically show a thin</w:t>
      </w:r>
      <w:r w:rsidR="001227CF">
        <w:rPr>
          <w:rFonts w:cstheme="minorHAnsi"/>
        </w:rPr>
        <w:t xml:space="preserve">, </w:t>
      </w:r>
      <w:r w:rsidR="00971DAB">
        <w:rPr>
          <w:rFonts w:cstheme="minorHAnsi"/>
        </w:rPr>
        <w:t>beautiful,</w:t>
      </w:r>
      <w:r w:rsidR="001227CF">
        <w:rPr>
          <w:rFonts w:cstheme="minorHAnsi"/>
        </w:rPr>
        <w:t xml:space="preserve"> and often affluent appearing</w:t>
      </w:r>
      <w:r w:rsidR="007E4D0B">
        <w:rPr>
          <w:rFonts w:cstheme="minorHAnsi"/>
        </w:rPr>
        <w:t xml:space="preserve"> mode</w:t>
      </w:r>
      <w:r w:rsidR="001227CF">
        <w:rPr>
          <w:rFonts w:cstheme="minorHAnsi"/>
        </w:rPr>
        <w:t>l</w:t>
      </w:r>
      <w:r w:rsidR="009A019B">
        <w:rPr>
          <w:rFonts w:cstheme="minorHAnsi"/>
        </w:rPr>
        <w:t xml:space="preserve"> in order to promote a product or service, the idea being that people will associate</w:t>
      </w:r>
      <w:r w:rsidR="005B548C">
        <w:rPr>
          <w:rFonts w:cstheme="minorHAnsi"/>
        </w:rPr>
        <w:t xml:space="preserve"> buying the product with making them appear more like the model. </w:t>
      </w:r>
      <w:r w:rsidR="00C834A3">
        <w:rPr>
          <w:rFonts w:cstheme="minorHAnsi"/>
        </w:rPr>
        <w:t>When this</w:t>
      </w:r>
      <w:r w:rsidR="00AC10DD">
        <w:rPr>
          <w:rFonts w:cstheme="minorHAnsi"/>
        </w:rPr>
        <w:t xml:space="preserve"> prototype makes up the majority</w:t>
      </w:r>
      <w:r w:rsidR="00FF1893">
        <w:rPr>
          <w:rFonts w:cstheme="minorHAnsi"/>
        </w:rPr>
        <w:t xml:space="preserve"> of t</w:t>
      </w:r>
      <w:r w:rsidR="00C834A3">
        <w:rPr>
          <w:rFonts w:cstheme="minorHAnsi"/>
        </w:rPr>
        <w:t>he image</w:t>
      </w:r>
      <w:r w:rsidR="00FF1893">
        <w:rPr>
          <w:rFonts w:cstheme="minorHAnsi"/>
        </w:rPr>
        <w:t>s</w:t>
      </w:r>
      <w:r w:rsidR="00C834A3">
        <w:rPr>
          <w:rFonts w:cstheme="minorHAnsi"/>
        </w:rPr>
        <w:t xml:space="preserve"> that many women are exposed to, then </w:t>
      </w:r>
      <w:r w:rsidR="004E29EB">
        <w:rPr>
          <w:rFonts w:cstheme="minorHAnsi"/>
        </w:rPr>
        <w:t xml:space="preserve">this is likely to lead to higher levels of body dissatisfaction </w:t>
      </w:r>
      <w:r w:rsidR="00971DAB">
        <w:rPr>
          <w:rFonts w:cstheme="minorHAnsi"/>
        </w:rPr>
        <w:t xml:space="preserve">as </w:t>
      </w:r>
      <w:r w:rsidR="004503B9">
        <w:rPr>
          <w:rFonts w:cstheme="minorHAnsi"/>
        </w:rPr>
        <w:t>this</w:t>
      </w:r>
      <w:r w:rsidR="0015689A">
        <w:rPr>
          <w:rFonts w:cstheme="minorHAnsi"/>
        </w:rPr>
        <w:t xml:space="preserve"> internalised ideal</w:t>
      </w:r>
      <w:r w:rsidR="004503B9">
        <w:rPr>
          <w:rFonts w:cstheme="minorHAnsi"/>
        </w:rPr>
        <w:t xml:space="preserve"> body type is not attainable for many</w:t>
      </w:r>
      <w:r w:rsidR="00AC10DD">
        <w:rPr>
          <w:rFonts w:cstheme="minorHAnsi"/>
        </w:rPr>
        <w:t>.</w:t>
      </w:r>
      <w:r w:rsidR="004208B3">
        <w:rPr>
          <w:rFonts w:cstheme="minorHAnsi"/>
        </w:rPr>
        <w:t xml:space="preserve"> </w:t>
      </w:r>
      <w:r w:rsidR="00146EE2">
        <w:rPr>
          <w:rFonts w:cstheme="minorHAnsi"/>
        </w:rPr>
        <w:t>In order to address the in</w:t>
      </w:r>
      <w:r w:rsidR="0022658A">
        <w:rPr>
          <w:rFonts w:cstheme="minorHAnsi"/>
        </w:rPr>
        <w:t xml:space="preserve">congruence between their idealised versions of themselves and their actual body image, many women may turn to extreme dieting </w:t>
      </w:r>
      <w:r w:rsidR="002C350C">
        <w:rPr>
          <w:rFonts w:cstheme="minorHAnsi"/>
        </w:rPr>
        <w:t xml:space="preserve">in order to lose weight, potentially leading to eating disorders. </w:t>
      </w:r>
    </w:p>
    <w:p w14:paraId="7EAD12F5" w14:textId="1EB5C8AD" w:rsidR="00AA5E12" w:rsidRDefault="00C35A04" w:rsidP="000E0E52">
      <w:pPr>
        <w:spacing w:line="480" w:lineRule="auto"/>
        <w:ind w:firstLine="720"/>
        <w:rPr>
          <w:rFonts w:cstheme="minorHAnsi"/>
        </w:rPr>
      </w:pPr>
      <w:r>
        <w:rPr>
          <w:rFonts w:cstheme="minorHAnsi"/>
        </w:rPr>
        <w:t xml:space="preserve">However, many </w:t>
      </w:r>
      <w:r w:rsidR="00A75253">
        <w:rPr>
          <w:rFonts w:cstheme="minorHAnsi"/>
        </w:rPr>
        <w:t xml:space="preserve">researchers argue that the theory that </w:t>
      </w:r>
      <w:r>
        <w:rPr>
          <w:rFonts w:cstheme="minorHAnsi"/>
        </w:rPr>
        <w:t xml:space="preserve">body dissatisfaction and negative body image </w:t>
      </w:r>
      <w:r w:rsidR="00A75253">
        <w:rPr>
          <w:rFonts w:cstheme="minorHAnsi"/>
        </w:rPr>
        <w:t xml:space="preserve">come largely from </w:t>
      </w:r>
      <w:r w:rsidR="00D319B9">
        <w:rPr>
          <w:rFonts w:cstheme="minorHAnsi"/>
        </w:rPr>
        <w:t xml:space="preserve">representations of white western women in the media are flawed. If these images and representations </w:t>
      </w:r>
      <w:r w:rsidR="0043536D">
        <w:rPr>
          <w:rFonts w:cstheme="minorHAnsi"/>
        </w:rPr>
        <w:t xml:space="preserve">are so damaging, then why do they not affect all women equally? Instead, some </w:t>
      </w:r>
      <w:r w:rsidR="00092908">
        <w:rPr>
          <w:rFonts w:cstheme="minorHAnsi"/>
        </w:rPr>
        <w:t>propose</w:t>
      </w:r>
      <w:r w:rsidR="0043536D">
        <w:rPr>
          <w:rFonts w:cstheme="minorHAnsi"/>
        </w:rPr>
        <w:t xml:space="preserve"> that women g</w:t>
      </w:r>
      <w:r w:rsidR="00692D9B">
        <w:rPr>
          <w:rFonts w:cstheme="minorHAnsi"/>
        </w:rPr>
        <w:t>ain their ideas of body image from the people around them, such as their family and peers (</w:t>
      </w:r>
      <w:proofErr w:type="spellStart"/>
      <w:r w:rsidR="004B24C1">
        <w:rPr>
          <w:rFonts w:cstheme="minorHAnsi"/>
        </w:rPr>
        <w:t>Amianto</w:t>
      </w:r>
      <w:proofErr w:type="spellEnd"/>
      <w:r w:rsidR="004B24C1">
        <w:rPr>
          <w:rFonts w:cstheme="minorHAnsi"/>
        </w:rPr>
        <w:t xml:space="preserve"> &amp; </w:t>
      </w:r>
      <w:proofErr w:type="spellStart"/>
      <w:r w:rsidR="004B24C1">
        <w:rPr>
          <w:rFonts w:cstheme="minorHAnsi"/>
        </w:rPr>
        <w:t>Fassino</w:t>
      </w:r>
      <w:proofErr w:type="spellEnd"/>
      <w:r w:rsidR="004B24C1">
        <w:rPr>
          <w:rFonts w:cstheme="minorHAnsi"/>
        </w:rPr>
        <w:t xml:space="preserve">, </w:t>
      </w:r>
      <w:r w:rsidR="00130734">
        <w:rPr>
          <w:rFonts w:cstheme="minorHAnsi"/>
        </w:rPr>
        <w:t>2018</w:t>
      </w:r>
      <w:r w:rsidR="005215DD">
        <w:rPr>
          <w:rFonts w:cstheme="minorHAnsi"/>
        </w:rPr>
        <w:t xml:space="preserve">; Ata, Ludden &amp; Lally, 2007;  </w:t>
      </w:r>
      <w:r w:rsidR="0062333F">
        <w:rPr>
          <w:rFonts w:cstheme="minorHAnsi"/>
        </w:rPr>
        <w:t>Levine et al. 1994</w:t>
      </w:r>
      <w:r w:rsidR="00130734">
        <w:rPr>
          <w:rFonts w:cstheme="minorHAnsi"/>
        </w:rPr>
        <w:t>)</w:t>
      </w:r>
      <w:r w:rsidR="00024DF9">
        <w:rPr>
          <w:rFonts w:cstheme="minorHAnsi"/>
        </w:rPr>
        <w:t xml:space="preserve">. </w:t>
      </w:r>
      <w:r w:rsidR="00092908">
        <w:rPr>
          <w:rFonts w:cstheme="minorHAnsi"/>
        </w:rPr>
        <w:t>This theory may be more effective</w:t>
      </w:r>
      <w:r w:rsidR="00497CA6">
        <w:rPr>
          <w:rFonts w:cstheme="minorHAnsi"/>
        </w:rPr>
        <w:t xml:space="preserve"> in explaining the link</w:t>
      </w:r>
      <w:r w:rsidR="003313AF">
        <w:rPr>
          <w:rFonts w:cstheme="minorHAnsi"/>
        </w:rPr>
        <w:t xml:space="preserve"> with distress</w:t>
      </w:r>
      <w:r w:rsidR="00092908">
        <w:rPr>
          <w:rFonts w:cstheme="minorHAnsi"/>
        </w:rPr>
        <w:t xml:space="preserve"> as it accounts for </w:t>
      </w:r>
      <w:r w:rsidR="002B4B95">
        <w:rPr>
          <w:rFonts w:cstheme="minorHAnsi"/>
        </w:rPr>
        <w:t>individual differences in women’s approach to their perceptions of body image</w:t>
      </w:r>
      <w:r w:rsidR="00E0720E">
        <w:rPr>
          <w:rFonts w:cstheme="minorHAnsi"/>
        </w:rPr>
        <w:t xml:space="preserve">, </w:t>
      </w:r>
      <w:r w:rsidR="003313AF">
        <w:rPr>
          <w:rFonts w:cstheme="minorHAnsi"/>
        </w:rPr>
        <w:t>. For example, if a wom</w:t>
      </w:r>
      <w:r w:rsidR="00E33980">
        <w:rPr>
          <w:rFonts w:cstheme="minorHAnsi"/>
        </w:rPr>
        <w:t>a</w:t>
      </w:r>
      <w:r w:rsidR="003313AF">
        <w:rPr>
          <w:rFonts w:cstheme="minorHAnsi"/>
        </w:rPr>
        <w:t>n grew up in an environment with other women who displayed signs of being comfortable with their bodies</w:t>
      </w:r>
      <w:r w:rsidR="00803CCA">
        <w:rPr>
          <w:rFonts w:cstheme="minorHAnsi"/>
        </w:rPr>
        <w:t>, and received positive feedback on their appearance</w:t>
      </w:r>
      <w:r w:rsidR="00A52112">
        <w:rPr>
          <w:rFonts w:cstheme="minorHAnsi"/>
        </w:rPr>
        <w:t xml:space="preserve">, then she may be more likely to have higher body satisfaction than a woman </w:t>
      </w:r>
      <w:r w:rsidR="00E33980">
        <w:rPr>
          <w:rFonts w:cstheme="minorHAnsi"/>
        </w:rPr>
        <w:t xml:space="preserve">who was exposed to women who held a negative </w:t>
      </w:r>
      <w:r w:rsidR="00C96AC0">
        <w:rPr>
          <w:rFonts w:cstheme="minorHAnsi"/>
        </w:rPr>
        <w:t xml:space="preserve">perception of their </w:t>
      </w:r>
      <w:r w:rsidR="00E33980">
        <w:rPr>
          <w:rFonts w:cstheme="minorHAnsi"/>
        </w:rPr>
        <w:t>body image.</w:t>
      </w:r>
      <w:r w:rsidR="00A808B0">
        <w:rPr>
          <w:rFonts w:cstheme="minorHAnsi"/>
        </w:rPr>
        <w:t xml:space="preserve"> </w:t>
      </w:r>
      <w:r w:rsidR="003E2FF9">
        <w:rPr>
          <w:rFonts w:cstheme="minorHAnsi"/>
        </w:rPr>
        <w:t xml:space="preserve">Paxton, Schutz, </w:t>
      </w:r>
      <w:r w:rsidR="00E01B6F">
        <w:rPr>
          <w:rFonts w:cstheme="minorHAnsi"/>
        </w:rPr>
        <w:t>Wertheim,</w:t>
      </w:r>
      <w:r w:rsidR="003E2FF9">
        <w:rPr>
          <w:rFonts w:cstheme="minorHAnsi"/>
        </w:rPr>
        <w:t xml:space="preserve"> and</w:t>
      </w:r>
      <w:r w:rsidR="00850924">
        <w:rPr>
          <w:rFonts w:cstheme="minorHAnsi"/>
        </w:rPr>
        <w:t xml:space="preserve"> Muir</w:t>
      </w:r>
      <w:r w:rsidR="003E2FF9">
        <w:rPr>
          <w:rFonts w:cstheme="minorHAnsi"/>
        </w:rPr>
        <w:t xml:space="preserve"> </w:t>
      </w:r>
      <w:r w:rsidR="00054FFD">
        <w:rPr>
          <w:rFonts w:cstheme="minorHAnsi"/>
        </w:rPr>
        <w:t>(</w:t>
      </w:r>
      <w:r w:rsidR="00850924">
        <w:rPr>
          <w:rFonts w:cstheme="minorHAnsi"/>
        </w:rPr>
        <w:t>1999</w:t>
      </w:r>
      <w:r w:rsidR="00054FFD">
        <w:rPr>
          <w:rFonts w:cstheme="minorHAnsi"/>
        </w:rPr>
        <w:t xml:space="preserve">) investigated the role that peers had in influencing body image perception and body satisfaction </w:t>
      </w:r>
      <w:r w:rsidR="00D200FF">
        <w:rPr>
          <w:rFonts w:cstheme="minorHAnsi"/>
        </w:rPr>
        <w:t xml:space="preserve">by carrying out a study </w:t>
      </w:r>
      <w:r w:rsidR="00E01B6F">
        <w:rPr>
          <w:rFonts w:cstheme="minorHAnsi"/>
        </w:rPr>
        <w:t xml:space="preserve">with </w:t>
      </w:r>
      <w:r w:rsidR="00EE5667">
        <w:rPr>
          <w:rFonts w:cstheme="minorHAnsi"/>
        </w:rPr>
        <w:t xml:space="preserve">523 school-aged girls in Australia. The participants were asked to </w:t>
      </w:r>
      <w:r w:rsidR="00C872D7">
        <w:rPr>
          <w:rFonts w:cstheme="minorHAnsi"/>
        </w:rPr>
        <w:t>complete several questionnaires, including a body attitude scale</w:t>
      </w:r>
      <w:r w:rsidR="00AB2275">
        <w:rPr>
          <w:rFonts w:cstheme="minorHAnsi"/>
        </w:rPr>
        <w:t xml:space="preserve">. The girls were then grouped by friendship groups of three or more girls into cliques </w:t>
      </w:r>
      <w:r w:rsidR="003F2BD0">
        <w:rPr>
          <w:rFonts w:cstheme="minorHAnsi"/>
        </w:rPr>
        <w:t xml:space="preserve">to investigate the effect that the friendship group had on questionnaire scores. </w:t>
      </w:r>
      <w:r w:rsidR="00E42629">
        <w:rPr>
          <w:rFonts w:cstheme="minorHAnsi"/>
        </w:rPr>
        <w:t xml:space="preserve">The results of the study showed that </w:t>
      </w:r>
      <w:r w:rsidR="007D7A3D">
        <w:rPr>
          <w:rFonts w:cstheme="minorHAnsi"/>
        </w:rPr>
        <w:t xml:space="preserve">scores for </w:t>
      </w:r>
      <w:r w:rsidR="00DB2031">
        <w:rPr>
          <w:rFonts w:cstheme="minorHAnsi"/>
        </w:rPr>
        <w:t>body image concern, dietary restraint and extreme weight</w:t>
      </w:r>
      <w:r w:rsidR="007D7A3D">
        <w:rPr>
          <w:rFonts w:cstheme="minorHAnsi"/>
        </w:rPr>
        <w:t xml:space="preserve"> loss behaviour were </w:t>
      </w:r>
      <w:r w:rsidR="00421D9A">
        <w:rPr>
          <w:rFonts w:cstheme="minorHAnsi"/>
        </w:rPr>
        <w:t xml:space="preserve">similar between girls in the same friendships groups. Interestingly, the researchers state that these similarities were </w:t>
      </w:r>
      <w:r w:rsidR="00197E8A">
        <w:rPr>
          <w:rFonts w:cstheme="minorHAnsi"/>
        </w:rPr>
        <w:t xml:space="preserve">independent of BMI, self-esteem, </w:t>
      </w:r>
      <w:r w:rsidR="00157F4A">
        <w:rPr>
          <w:rFonts w:cstheme="minorHAnsi"/>
        </w:rPr>
        <w:t>anxiety,</w:t>
      </w:r>
      <w:r w:rsidR="00197E8A">
        <w:rPr>
          <w:rFonts w:cstheme="minorHAnsi"/>
        </w:rPr>
        <w:t xml:space="preserve"> or depression. This finding would suggest that </w:t>
      </w:r>
      <w:r w:rsidR="00157F4A">
        <w:rPr>
          <w:rFonts w:cstheme="minorHAnsi"/>
        </w:rPr>
        <w:t xml:space="preserve">at least for this group of participants, the views of the friendship group had more of an impact on their </w:t>
      </w:r>
      <w:r w:rsidR="00471ED0">
        <w:rPr>
          <w:rFonts w:cstheme="minorHAnsi"/>
        </w:rPr>
        <w:t xml:space="preserve">perception of body image than their own evaluation of their self-esteem or emotional state. </w:t>
      </w:r>
      <w:r w:rsidR="00D91F1E">
        <w:rPr>
          <w:rFonts w:cstheme="minorHAnsi"/>
        </w:rPr>
        <w:t xml:space="preserve">Participants in the study reported higher levels of body image concern when they </w:t>
      </w:r>
      <w:r w:rsidR="00F37420">
        <w:rPr>
          <w:rFonts w:cstheme="minorHAnsi"/>
        </w:rPr>
        <w:t xml:space="preserve">discussed dieting and weight loss with friends, </w:t>
      </w:r>
      <w:r w:rsidR="00F17D2B">
        <w:rPr>
          <w:rFonts w:cstheme="minorHAnsi"/>
        </w:rPr>
        <w:t>these participants also reported comparing their bodies</w:t>
      </w:r>
      <w:r w:rsidR="00FD36D5">
        <w:rPr>
          <w:rFonts w:cstheme="minorHAnsi"/>
        </w:rPr>
        <w:t xml:space="preserve"> with other more frequently</w:t>
      </w:r>
      <w:r w:rsidR="00A55BDE">
        <w:rPr>
          <w:rFonts w:cstheme="minorHAnsi"/>
        </w:rPr>
        <w:t xml:space="preserve"> </w:t>
      </w:r>
      <w:r w:rsidR="00FD36D5">
        <w:rPr>
          <w:rFonts w:cstheme="minorHAnsi"/>
        </w:rPr>
        <w:t xml:space="preserve">and perceived their friends to be </w:t>
      </w:r>
      <w:r w:rsidR="00A55BDE">
        <w:rPr>
          <w:rFonts w:cstheme="minorHAnsi"/>
        </w:rPr>
        <w:t>more invested in dieting and weight loss than themselves. Th</w:t>
      </w:r>
      <w:r w:rsidR="00821EB8">
        <w:rPr>
          <w:rFonts w:cstheme="minorHAnsi"/>
        </w:rPr>
        <w:t>is study lends support to a more social theory of body image development and importantly highlights that</w:t>
      </w:r>
      <w:r w:rsidR="00956552">
        <w:rPr>
          <w:rFonts w:cstheme="minorHAnsi"/>
        </w:rPr>
        <w:t xml:space="preserve"> any of the participants may be susceptible to unhealthy </w:t>
      </w:r>
      <w:r w:rsidR="005053B9">
        <w:rPr>
          <w:rFonts w:cstheme="minorHAnsi"/>
        </w:rPr>
        <w:t xml:space="preserve">eating behaviours and potentially eating disorders. </w:t>
      </w:r>
      <w:r w:rsidR="00D302AB">
        <w:rPr>
          <w:rFonts w:cstheme="minorHAnsi"/>
        </w:rPr>
        <w:t>The study does also support the idea that media can influence body satisfaction through girls comparing model’s bodies with their own, though perhaps on a smaller scale than</w:t>
      </w:r>
      <w:r w:rsidR="00E83133">
        <w:rPr>
          <w:rFonts w:cstheme="minorHAnsi"/>
        </w:rPr>
        <w:t xml:space="preserve"> some researchers have previously suggested.</w:t>
      </w:r>
      <w:r w:rsidR="00825C61">
        <w:rPr>
          <w:rFonts w:cstheme="minorHAnsi"/>
        </w:rPr>
        <w:t xml:space="preserve"> There has been evidence to suggest that the rise in social media has been to blame for an increase in negative body image, as the models presented to people move from celebrities to peers (Cohen, Slater &amp; Newton-John, 2017; Brown &amp; Tiggemann, 2016)</w:t>
      </w:r>
      <w:r w:rsidR="00F74DDF">
        <w:rPr>
          <w:rFonts w:cstheme="minorHAnsi"/>
        </w:rPr>
        <w:t>. T</w:t>
      </w:r>
      <w:r w:rsidR="00825C61">
        <w:rPr>
          <w:rFonts w:cstheme="minorHAnsi"/>
        </w:rPr>
        <w:t>his idea of comparing oneself to images on social media as perceived peers</w:t>
      </w:r>
      <w:r w:rsidR="00F74DDF">
        <w:rPr>
          <w:rFonts w:cstheme="minorHAnsi"/>
        </w:rPr>
        <w:t xml:space="preserve"> and the subsequent contribution of these images to negative body image, </w:t>
      </w:r>
      <w:r w:rsidR="00EE5EEA">
        <w:rPr>
          <w:rFonts w:cstheme="minorHAnsi"/>
        </w:rPr>
        <w:t xml:space="preserve">would lend support to Paxton et al.’s study findings. </w:t>
      </w:r>
    </w:p>
    <w:p w14:paraId="3EE05A4E" w14:textId="636EAC41" w:rsidR="002178E8" w:rsidRDefault="002178E8" w:rsidP="000E0E52">
      <w:pPr>
        <w:spacing w:line="480" w:lineRule="auto"/>
        <w:ind w:firstLine="720"/>
        <w:rPr>
          <w:rFonts w:cstheme="minorHAnsi"/>
        </w:rPr>
      </w:pPr>
      <w:r>
        <w:rPr>
          <w:rFonts w:cstheme="minorHAnsi"/>
        </w:rPr>
        <w:t>Vincent and McCabe (2000) carried out a study to inv</w:t>
      </w:r>
      <w:r w:rsidR="00652239">
        <w:rPr>
          <w:rFonts w:cstheme="minorHAnsi"/>
        </w:rPr>
        <w:t xml:space="preserve">estigate the influence of peers and family on body dissatisfaction. From a sample of </w:t>
      </w:r>
      <w:r w:rsidR="00C552EB">
        <w:rPr>
          <w:rFonts w:cstheme="minorHAnsi"/>
        </w:rPr>
        <w:t xml:space="preserve">900 male and female secondary </w:t>
      </w:r>
      <w:r w:rsidR="00C042EA">
        <w:rPr>
          <w:rFonts w:cstheme="minorHAnsi"/>
        </w:rPr>
        <w:t xml:space="preserve">school children, the researchers </w:t>
      </w:r>
      <w:r w:rsidR="005F6F43">
        <w:rPr>
          <w:rFonts w:cstheme="minorHAnsi"/>
        </w:rPr>
        <w:t xml:space="preserve">found that </w:t>
      </w:r>
      <w:r w:rsidR="00DD4845">
        <w:rPr>
          <w:rFonts w:cstheme="minorHAnsi"/>
        </w:rPr>
        <w:t xml:space="preserve">as well as girls reporting higher levels of body dissatisfaction than boys, </w:t>
      </w:r>
      <w:r w:rsidR="00DE6ED5">
        <w:rPr>
          <w:rFonts w:cstheme="minorHAnsi"/>
        </w:rPr>
        <w:t xml:space="preserve">the role of parents was significant in predicting body satisfaction in girls. </w:t>
      </w:r>
      <w:r w:rsidR="003A2BFD">
        <w:rPr>
          <w:rFonts w:cstheme="minorHAnsi"/>
        </w:rPr>
        <w:t xml:space="preserve">This </w:t>
      </w:r>
      <w:r w:rsidR="001F33F6">
        <w:rPr>
          <w:rFonts w:cstheme="minorHAnsi"/>
        </w:rPr>
        <w:t>appeared to be related to parent’s discussing weight with their daughters and was a predictor</w:t>
      </w:r>
      <w:r w:rsidR="00316972">
        <w:rPr>
          <w:rFonts w:cstheme="minorHAnsi"/>
        </w:rPr>
        <w:t xml:space="preserve"> of disordered eating.</w:t>
      </w:r>
      <w:r w:rsidR="00C042EA">
        <w:rPr>
          <w:rFonts w:cstheme="minorHAnsi"/>
        </w:rPr>
        <w:t xml:space="preserve"> </w:t>
      </w:r>
      <w:r w:rsidR="00316972">
        <w:rPr>
          <w:rFonts w:cstheme="minorHAnsi"/>
        </w:rPr>
        <w:t xml:space="preserve">In particular, the role of mother’s </w:t>
      </w:r>
      <w:r w:rsidR="00C27D44">
        <w:rPr>
          <w:rFonts w:cstheme="minorHAnsi"/>
        </w:rPr>
        <w:t xml:space="preserve">modelling of weight loss was seen to </w:t>
      </w:r>
      <w:r w:rsidR="004E027F">
        <w:rPr>
          <w:rFonts w:cstheme="minorHAnsi"/>
        </w:rPr>
        <w:t xml:space="preserve">be an important influence on weight loss behaviours, even more so than peers. </w:t>
      </w:r>
      <w:r w:rsidR="00033AE8">
        <w:rPr>
          <w:rFonts w:cstheme="minorHAnsi"/>
        </w:rPr>
        <w:t xml:space="preserve">This study highlights how day to day discussions may influence body image and body satisfaction than </w:t>
      </w:r>
      <w:r w:rsidR="00A42339">
        <w:rPr>
          <w:rFonts w:cstheme="minorHAnsi"/>
        </w:rPr>
        <w:t>the media</w:t>
      </w:r>
      <w:r w:rsidR="00866B30">
        <w:rPr>
          <w:rFonts w:cstheme="minorHAnsi"/>
        </w:rPr>
        <w:t xml:space="preserve">. However, this study does not investigate </w:t>
      </w:r>
      <w:r w:rsidR="00E628F1">
        <w:rPr>
          <w:rFonts w:cstheme="minorHAnsi"/>
        </w:rPr>
        <w:t xml:space="preserve">the question of why and how </w:t>
      </w:r>
      <w:r w:rsidR="000B0981">
        <w:rPr>
          <w:rFonts w:cstheme="minorHAnsi"/>
        </w:rPr>
        <w:t xml:space="preserve">peers and parents influence eating behaviours and body </w:t>
      </w:r>
      <w:r w:rsidR="00E91574">
        <w:rPr>
          <w:rFonts w:cstheme="minorHAnsi"/>
        </w:rPr>
        <w:t xml:space="preserve">satisfaction. </w:t>
      </w:r>
    </w:p>
    <w:p w14:paraId="27D3224A" w14:textId="7AA6BF79" w:rsidR="00E91574" w:rsidRDefault="00E91574" w:rsidP="000E0E52">
      <w:pPr>
        <w:spacing w:line="480" w:lineRule="auto"/>
        <w:ind w:firstLine="720"/>
        <w:rPr>
          <w:rFonts w:cstheme="minorHAnsi"/>
        </w:rPr>
      </w:pPr>
      <w:r>
        <w:rPr>
          <w:rFonts w:cstheme="minorHAnsi"/>
        </w:rPr>
        <w:t xml:space="preserve">In conclusion, </w:t>
      </w:r>
      <w:r w:rsidR="00054555">
        <w:rPr>
          <w:rFonts w:cstheme="minorHAnsi"/>
        </w:rPr>
        <w:t xml:space="preserve">women seem to experience more pressure than men to conform to a single standard of a body ideal. </w:t>
      </w:r>
      <w:r w:rsidR="00245A49">
        <w:rPr>
          <w:rFonts w:cstheme="minorHAnsi"/>
        </w:rPr>
        <w:t>In western societies this ideal seem to be largely focused on thinness and a body type that would be difficult if not impossible to attain for most women. The subs</w:t>
      </w:r>
      <w:r w:rsidR="00A34766">
        <w:rPr>
          <w:rFonts w:cstheme="minorHAnsi"/>
        </w:rPr>
        <w:t xml:space="preserve">equent distress that women may feel is likely to be as a direct result of the incongruence between the idealised version of the female body </w:t>
      </w:r>
      <w:r w:rsidR="00927556">
        <w:rPr>
          <w:rFonts w:cstheme="minorHAnsi"/>
        </w:rPr>
        <w:t xml:space="preserve">that they are exposed to and their own body weight and shape. Previous arguments about where this perception </w:t>
      </w:r>
      <w:r w:rsidR="00561B0E">
        <w:rPr>
          <w:rFonts w:cstheme="minorHAnsi"/>
        </w:rPr>
        <w:t xml:space="preserve">of the ideal female body being thin have placed the blame heavily on the </w:t>
      </w:r>
      <w:r w:rsidR="000451E7">
        <w:rPr>
          <w:rFonts w:cstheme="minorHAnsi"/>
        </w:rPr>
        <w:t xml:space="preserve">media for largely using thin models and actresses for advertising. However, there is </w:t>
      </w:r>
      <w:r w:rsidR="00D81130">
        <w:rPr>
          <w:rFonts w:cstheme="minorHAnsi"/>
        </w:rPr>
        <w:t xml:space="preserve">significant </w:t>
      </w:r>
      <w:r w:rsidR="000451E7">
        <w:rPr>
          <w:rFonts w:cstheme="minorHAnsi"/>
        </w:rPr>
        <w:t xml:space="preserve">evidence to suggest that </w:t>
      </w:r>
      <w:r w:rsidR="00D81130">
        <w:rPr>
          <w:rFonts w:cstheme="minorHAnsi"/>
        </w:rPr>
        <w:t>women’s perceptions of their body image, and subsequent satisfaction, rely more on the community of women surrounding them</w:t>
      </w:r>
      <w:r w:rsidR="00E846B1">
        <w:rPr>
          <w:rFonts w:cstheme="minorHAnsi"/>
        </w:rPr>
        <w:t xml:space="preserve"> and their </w:t>
      </w:r>
      <w:r w:rsidR="000672D6">
        <w:rPr>
          <w:rFonts w:cstheme="minorHAnsi"/>
        </w:rPr>
        <w:t xml:space="preserve">perceptions than previously thought. </w:t>
      </w:r>
      <w:r w:rsidR="0083335D">
        <w:rPr>
          <w:rFonts w:cstheme="minorHAnsi"/>
        </w:rPr>
        <w:t xml:space="preserve">Future research in this area would benefit from </w:t>
      </w:r>
      <w:r w:rsidR="001058E0">
        <w:rPr>
          <w:rFonts w:cstheme="minorHAnsi"/>
        </w:rPr>
        <w:t xml:space="preserve">investigating the benefits of educating both parents and children together </w:t>
      </w:r>
      <w:r w:rsidR="00AF70EF">
        <w:rPr>
          <w:rFonts w:cstheme="minorHAnsi"/>
        </w:rPr>
        <w:t xml:space="preserve">about body image to see if this may be an effective intervention to prevent negative body image and potentially prevent women from developing eating disorders. </w:t>
      </w:r>
    </w:p>
    <w:p w14:paraId="6FA4A2D5" w14:textId="1CF7ED9A" w:rsidR="001D6D36" w:rsidRDefault="001D6D36" w:rsidP="00EC25F2">
      <w:pPr>
        <w:spacing w:line="480" w:lineRule="auto"/>
      </w:pPr>
      <w:r>
        <w:br w:type="page"/>
      </w:r>
    </w:p>
    <w:p w14:paraId="6E62E55D" w14:textId="1A27D2AF" w:rsidR="00126A94" w:rsidRPr="00842A8E" w:rsidRDefault="007B7CD9" w:rsidP="00EC25F2">
      <w:pPr>
        <w:spacing w:line="480" w:lineRule="auto"/>
        <w:rPr>
          <w:b/>
          <w:bCs/>
        </w:rPr>
      </w:pPr>
      <w:r w:rsidRPr="00842A8E">
        <w:rPr>
          <w:b/>
          <w:bCs/>
        </w:rPr>
        <w:t xml:space="preserve">Question 4. </w:t>
      </w:r>
      <w:r w:rsidR="00202050" w:rsidRPr="00842A8E">
        <w:rPr>
          <w:b/>
          <w:bCs/>
        </w:rPr>
        <w:t>Critically evaluate the evidence in support of psychosocial interventions and medication for the treatment of psychosis.</w:t>
      </w:r>
    </w:p>
    <w:p w14:paraId="14AF8048" w14:textId="3795D37C" w:rsidR="00CD68AE" w:rsidRDefault="007B7CD9" w:rsidP="00EC25F2">
      <w:pPr>
        <w:autoSpaceDE w:val="0"/>
        <w:autoSpaceDN w:val="0"/>
        <w:adjustRightInd w:val="0"/>
        <w:spacing w:after="0" w:line="480" w:lineRule="auto"/>
        <w:rPr>
          <w:rFonts w:cs="TrebuchetMS"/>
          <w:color w:val="000000"/>
        </w:rPr>
      </w:pPr>
      <w:r>
        <w:t>Psychosis can be extremely distressing for suffer</w:t>
      </w:r>
      <w:r w:rsidR="00F20734">
        <w:t xml:space="preserve">ers and can manifest itself in a wide variety of ways. </w:t>
      </w:r>
      <w:r w:rsidR="00C41C74">
        <w:t>Psychosis typically accompanies psychiatric disorders such as Schizophrenia</w:t>
      </w:r>
      <w:r w:rsidR="00C41C74" w:rsidRPr="00842A8E">
        <w:t xml:space="preserve"> </w:t>
      </w:r>
      <w:r w:rsidR="00842A8E" w:rsidRPr="00842A8E">
        <w:rPr>
          <w:rFonts w:cs="Times New Roman"/>
        </w:rPr>
        <w:t>(</w:t>
      </w:r>
      <w:proofErr w:type="spellStart"/>
      <w:r w:rsidR="00842A8E" w:rsidRPr="00842A8E">
        <w:rPr>
          <w:rFonts w:eastAsia="Times New Roman" w:cs="Times New Roman"/>
          <w:lang w:eastAsia="en-GB"/>
        </w:rPr>
        <w:t>Nuechterlein</w:t>
      </w:r>
      <w:proofErr w:type="spellEnd"/>
      <w:r w:rsidR="00842A8E" w:rsidRPr="00842A8E">
        <w:rPr>
          <w:rFonts w:eastAsia="Times New Roman" w:cs="Times New Roman"/>
          <w:lang w:eastAsia="en-GB"/>
        </w:rPr>
        <w:t xml:space="preserve">, </w:t>
      </w:r>
      <w:proofErr w:type="spellStart"/>
      <w:r w:rsidR="00842A8E" w:rsidRPr="00842A8E">
        <w:rPr>
          <w:rFonts w:eastAsia="Times New Roman" w:cs="Times New Roman"/>
          <w:lang w:eastAsia="en-GB"/>
        </w:rPr>
        <w:t>Edell</w:t>
      </w:r>
      <w:proofErr w:type="spellEnd"/>
      <w:r w:rsidR="00842A8E" w:rsidRPr="00842A8E">
        <w:rPr>
          <w:rFonts w:eastAsia="Times New Roman" w:cs="Times New Roman"/>
          <w:lang w:eastAsia="en-GB"/>
        </w:rPr>
        <w:t xml:space="preserve">, Norris &amp; Dawson, 1986). </w:t>
      </w:r>
      <w:r w:rsidR="00BA5C27">
        <w:t xml:space="preserve">but can also develop as a result of excessive drug use </w:t>
      </w:r>
      <w:r w:rsidR="00A72772">
        <w:t>or traumatic life events.</w:t>
      </w:r>
      <w:r w:rsidR="00DE4757">
        <w:t xml:space="preserve"> People who have developed psychosis</w:t>
      </w:r>
      <w:r w:rsidR="00841E53">
        <w:t xml:space="preserve"> typically display 3 main symptoms: hallucinations, delusions, and confused or disturbed thought patterns</w:t>
      </w:r>
      <w:r w:rsidR="009724E9">
        <w:t xml:space="preserve"> (NHS, 2020)</w:t>
      </w:r>
      <w:r w:rsidR="00841E53">
        <w:t xml:space="preserve">. </w:t>
      </w:r>
      <w:r w:rsidR="009724E9">
        <w:t>Hallucinations can come in many forms, but the most common form is auditory, where the person may hear voices or sounds that are</w:t>
      </w:r>
      <w:r w:rsidR="00842A8E">
        <w:t xml:space="preserve"> </w:t>
      </w:r>
      <w:r w:rsidR="009724E9">
        <w:t>n</w:t>
      </w:r>
      <w:r w:rsidR="00842A8E">
        <w:t>o</w:t>
      </w:r>
      <w:r w:rsidR="009724E9">
        <w:t>t present</w:t>
      </w:r>
      <w:r w:rsidR="00F84830">
        <w:t xml:space="preserve">. Delusions </w:t>
      </w:r>
      <w:r w:rsidR="00A30E60">
        <w:t xml:space="preserve">are </w:t>
      </w:r>
      <w:r w:rsidR="00962946">
        <w:t xml:space="preserve">a </w:t>
      </w:r>
      <w:r w:rsidR="00A563CD">
        <w:rPr>
          <w:rFonts w:cs="TrebuchetMS"/>
          <w:color w:val="000000"/>
        </w:rPr>
        <w:t xml:space="preserve">particularly severe and often distressing symptom of psychosis, as they often lead to the patient believing that they are at risk of harm </w:t>
      </w:r>
      <w:r w:rsidR="001644E3">
        <w:rPr>
          <w:rFonts w:cs="TrebuchetMS"/>
          <w:color w:val="000000"/>
        </w:rPr>
        <w:t xml:space="preserve">by others. Additionally, it can be very difficult to get patients to discuss delusions or to convince them that they are not reality. </w:t>
      </w:r>
      <w:r w:rsidR="006220BE">
        <w:rPr>
          <w:rFonts w:cs="TrebuchetMS"/>
          <w:color w:val="000000"/>
        </w:rPr>
        <w:t xml:space="preserve">People with disturbed though patterns </w:t>
      </w:r>
      <w:r w:rsidR="00B9234B">
        <w:rPr>
          <w:rFonts w:cs="TrebuchetMS"/>
          <w:color w:val="000000"/>
        </w:rPr>
        <w:t xml:space="preserve">usually display these patterns through their speech, they may suddenly become confused mid-sentence, or </w:t>
      </w:r>
      <w:r w:rsidR="00462FA6">
        <w:rPr>
          <w:rFonts w:cs="TrebuchetMS"/>
          <w:color w:val="000000"/>
        </w:rPr>
        <w:t xml:space="preserve">their speech may resemble a word salad, with seemingly random words and phrases strung together. </w:t>
      </w:r>
      <w:r w:rsidR="00A16B12">
        <w:rPr>
          <w:rFonts w:cs="TrebuchetMS"/>
          <w:color w:val="000000"/>
        </w:rPr>
        <w:t>Psychosis can be extremely distressing and frightening to those who suffer from it and can greatly reduce their quality of life</w:t>
      </w:r>
      <w:r w:rsidR="0017135C">
        <w:rPr>
          <w:rFonts w:cs="TrebuchetMS"/>
          <w:color w:val="000000"/>
        </w:rPr>
        <w:t xml:space="preserve"> and that of those around them</w:t>
      </w:r>
      <w:r w:rsidR="00A16B12">
        <w:rPr>
          <w:rFonts w:cs="TrebuchetMS"/>
          <w:color w:val="000000"/>
        </w:rPr>
        <w:t xml:space="preserve">. </w:t>
      </w:r>
      <w:r w:rsidR="0017135C">
        <w:rPr>
          <w:rFonts w:cs="TrebuchetMS"/>
          <w:color w:val="000000"/>
        </w:rPr>
        <w:t xml:space="preserve">Therefore it has been incredibly important to develop and </w:t>
      </w:r>
      <w:r w:rsidR="00437EE4">
        <w:rPr>
          <w:rFonts w:cs="TrebuchetMS"/>
          <w:color w:val="000000"/>
        </w:rPr>
        <w:t>administer different forms of treatment to assist sufferers, whilst also making sure that they can be adapted to meet indivi</w:t>
      </w:r>
      <w:r w:rsidR="003F67F3">
        <w:rPr>
          <w:rFonts w:cs="TrebuchetMS"/>
          <w:color w:val="000000"/>
        </w:rPr>
        <w:t>d</w:t>
      </w:r>
      <w:r w:rsidR="00437EE4">
        <w:rPr>
          <w:rFonts w:cs="TrebuchetMS"/>
          <w:color w:val="000000"/>
        </w:rPr>
        <w:t xml:space="preserve">ual needs due to the varied nature </w:t>
      </w:r>
      <w:r w:rsidR="003F67F3">
        <w:rPr>
          <w:rFonts w:cs="TrebuchetMS"/>
          <w:color w:val="000000"/>
        </w:rPr>
        <w:t xml:space="preserve">of symptoms of </w:t>
      </w:r>
      <w:r w:rsidR="00B918C1">
        <w:rPr>
          <w:rFonts w:cs="TrebuchetMS"/>
          <w:color w:val="000000"/>
        </w:rPr>
        <w:t>psychosis and the different ways it can develop.</w:t>
      </w:r>
    </w:p>
    <w:p w14:paraId="09DF0388" w14:textId="064607E9" w:rsidR="00B918C1" w:rsidRDefault="00B918C1" w:rsidP="00EC25F2">
      <w:pPr>
        <w:autoSpaceDE w:val="0"/>
        <w:autoSpaceDN w:val="0"/>
        <w:adjustRightInd w:val="0"/>
        <w:spacing w:after="0" w:line="480" w:lineRule="auto"/>
      </w:pPr>
    </w:p>
    <w:p w14:paraId="7A2CBA20" w14:textId="17007C1A" w:rsidR="00320653" w:rsidRDefault="00B10F35" w:rsidP="000E0E52">
      <w:pPr>
        <w:autoSpaceDE w:val="0"/>
        <w:autoSpaceDN w:val="0"/>
        <w:adjustRightInd w:val="0"/>
        <w:spacing w:after="0" w:line="480" w:lineRule="auto"/>
        <w:ind w:firstLine="720"/>
        <w:rPr>
          <w:noProof/>
        </w:rPr>
      </w:pPr>
      <w:r>
        <w:t xml:space="preserve">Perhaps the most well-known treatment for psychosis involves the use of antipsychotic drugs. </w:t>
      </w:r>
      <w:r w:rsidR="0060614F">
        <w:t>Antipsychotics are typically grouped into typical (</w:t>
      </w:r>
      <w:r w:rsidR="0082703E">
        <w:t>developed pre 1990</w:t>
      </w:r>
      <w:r w:rsidR="0060614F">
        <w:t>) and atypical (post 19</w:t>
      </w:r>
      <w:r w:rsidR="0082703E">
        <w:t>90</w:t>
      </w:r>
      <w:r w:rsidR="0060614F">
        <w:t>) categories</w:t>
      </w:r>
      <w:r w:rsidR="0082703E">
        <w:t xml:space="preserve">. </w:t>
      </w:r>
      <w:r w:rsidR="009070B4">
        <w:t xml:space="preserve">This distinction is made to reflect the severity of the side effects, in typical </w:t>
      </w:r>
      <w:r w:rsidR="00505589">
        <w:t>antipsychotics, such as Hal</w:t>
      </w:r>
      <w:r w:rsidR="004C027B">
        <w:t>operidol</w:t>
      </w:r>
      <w:r w:rsidR="00505589">
        <w:t xml:space="preserve"> and </w:t>
      </w:r>
      <w:r w:rsidR="004C027B">
        <w:t>chlorpromazine</w:t>
      </w:r>
      <w:r w:rsidR="00505589">
        <w:t xml:space="preserve"> there seems to be a higher effectiveness in treating the most sever</w:t>
      </w:r>
      <w:r w:rsidR="00791A00">
        <w:t>e psychosis, however these do also come with a higher risk of serious side effects</w:t>
      </w:r>
      <w:r w:rsidR="00B374C9">
        <w:t xml:space="preserve">. </w:t>
      </w:r>
      <w:r w:rsidR="00505075">
        <w:t>Aty</w:t>
      </w:r>
      <w:r w:rsidR="004E50A4">
        <w:t>pical antipsychotics, such as</w:t>
      </w:r>
      <w:r w:rsidR="004C027B">
        <w:t xml:space="preserve"> </w:t>
      </w:r>
      <w:r w:rsidR="00996BDE">
        <w:t xml:space="preserve">clozapine and </w:t>
      </w:r>
      <w:r w:rsidR="000615D6">
        <w:t xml:space="preserve">ziprasidone </w:t>
      </w:r>
      <w:r w:rsidR="00605543">
        <w:t>typically result in fewer side effects but may be less effective at treating the most severe cases of psychosis.</w:t>
      </w:r>
      <w:r w:rsidR="004E50A4">
        <w:t xml:space="preserve"> </w:t>
      </w:r>
      <w:r w:rsidR="00B374C9">
        <w:t>Side effects of</w:t>
      </w:r>
      <w:r w:rsidR="00F4505D">
        <w:t xml:space="preserve"> both typical and atypical antipsychotics ran range from </w:t>
      </w:r>
      <w:r w:rsidR="004A6580">
        <w:t xml:space="preserve">bed-wetting and skin problems to blood disorders and </w:t>
      </w:r>
      <w:r w:rsidR="004A47C4">
        <w:t xml:space="preserve">seizures (Mind, 2020) and so the risk of using either type must be carefully considered </w:t>
      </w:r>
      <w:r w:rsidR="00505075">
        <w:t>on a case-by-case basis in order to ensure the best possible outcome for each individual patient.</w:t>
      </w:r>
      <w:r w:rsidR="00A8551A">
        <w:t xml:space="preserve"> This issue of giving someone the power in some case to decide </w:t>
      </w:r>
      <w:r w:rsidR="00C639D4">
        <w:t xml:space="preserve">whether or not the benefits for the patient will outweigh the negatives </w:t>
      </w:r>
      <w:r w:rsidR="00BC3C7F">
        <w:t xml:space="preserve">is seen by some to be a moral and ethical dilemma. </w:t>
      </w:r>
    </w:p>
    <w:p w14:paraId="695817DA" w14:textId="77777777" w:rsidR="00A81874" w:rsidRDefault="006C7BEB" w:rsidP="00EC25F2">
      <w:pPr>
        <w:autoSpaceDE w:val="0"/>
        <w:autoSpaceDN w:val="0"/>
        <w:adjustRightInd w:val="0"/>
        <w:spacing w:after="0" w:line="480" w:lineRule="auto"/>
        <w:rPr>
          <w:noProof/>
        </w:rPr>
      </w:pPr>
      <w:r>
        <w:rPr>
          <w:noProof/>
        </w:rPr>
        <w:tab/>
        <w:t xml:space="preserve">Haloperidol is an antipsychotic drug that </w:t>
      </w:r>
      <w:r w:rsidR="008E0952">
        <w:rPr>
          <w:noProof/>
        </w:rPr>
        <w:t>was first developed in the 1950s</w:t>
      </w:r>
      <w:r w:rsidR="00046554">
        <w:rPr>
          <w:noProof/>
        </w:rPr>
        <w:t xml:space="preserve"> and is still widely used in the treatment of</w:t>
      </w:r>
      <w:r w:rsidR="00203ED4">
        <w:rPr>
          <w:noProof/>
        </w:rPr>
        <w:t xml:space="preserve"> psychotic symtpoms such as </w:t>
      </w:r>
      <w:r w:rsidR="00046554">
        <w:rPr>
          <w:noProof/>
        </w:rPr>
        <w:t xml:space="preserve"> delusions and hallucinations</w:t>
      </w:r>
      <w:r w:rsidR="0039472A">
        <w:rPr>
          <w:noProof/>
        </w:rPr>
        <w:t xml:space="preserve">. Haloperidol works by blocking dopamine receptors </w:t>
      </w:r>
      <w:r w:rsidR="006F1F09">
        <w:rPr>
          <w:noProof/>
        </w:rPr>
        <w:t>to reduce the flow of dopamine neurotransmitters, therby reducing patient’s psychotic</w:t>
      </w:r>
      <w:r w:rsidR="00FD3F7C">
        <w:rPr>
          <w:noProof/>
        </w:rPr>
        <w:t xml:space="preserve"> </w:t>
      </w:r>
      <w:r w:rsidR="006F1F09">
        <w:rPr>
          <w:noProof/>
        </w:rPr>
        <w:t>symptoms</w:t>
      </w:r>
      <w:r w:rsidR="002C3F7E">
        <w:rPr>
          <w:noProof/>
        </w:rPr>
        <w:t xml:space="preserve"> and regulating mood</w:t>
      </w:r>
      <w:r w:rsidR="006F1F09">
        <w:rPr>
          <w:noProof/>
        </w:rPr>
        <w:t>.</w:t>
      </w:r>
      <w:r w:rsidR="004D52BD">
        <w:rPr>
          <w:noProof/>
        </w:rPr>
        <w:t xml:space="preserve"> However, haloperidol has been shown to </w:t>
      </w:r>
      <w:r w:rsidR="00661398">
        <w:rPr>
          <w:noProof/>
        </w:rPr>
        <w:t>produce</w:t>
      </w:r>
      <w:r w:rsidR="0073242F">
        <w:rPr>
          <w:noProof/>
        </w:rPr>
        <w:t xml:space="preserve"> extrapryamidal side effects in patinets who have taken it</w:t>
      </w:r>
      <w:r w:rsidR="007948ED">
        <w:rPr>
          <w:noProof/>
        </w:rPr>
        <w:t xml:space="preserve"> (</w:t>
      </w:r>
      <w:proofErr w:type="spellStart"/>
      <w:r w:rsidR="007948ED">
        <w:rPr>
          <w:rFonts w:ascii="AdvPS_TIB" w:hAnsi="AdvPS_TIB" w:cs="AdvPS_TIB"/>
          <w:color w:val="231F20"/>
          <w:sz w:val="21"/>
          <w:szCs w:val="21"/>
        </w:rPr>
        <w:t>Skrobik</w:t>
      </w:r>
      <w:proofErr w:type="spellEnd"/>
      <w:r w:rsidR="007948ED">
        <w:rPr>
          <w:rFonts w:ascii="AdvPS_TIB" w:hAnsi="AdvPS_TIB" w:cs="AdvPS_TIB"/>
          <w:color w:val="231F20"/>
          <w:sz w:val="21"/>
          <w:szCs w:val="21"/>
        </w:rPr>
        <w:t>, Bergeron, Dumont &amp; Gottfried</w:t>
      </w:r>
      <w:r w:rsidR="007948ED">
        <w:rPr>
          <w:noProof/>
        </w:rPr>
        <w:t xml:space="preserve">, 2004). Extrapyramidal side effects are physical side effects </w:t>
      </w:r>
      <w:r w:rsidR="00570786">
        <w:rPr>
          <w:noProof/>
        </w:rPr>
        <w:t>such as tremors, dystonia</w:t>
      </w:r>
      <w:r w:rsidR="00857224">
        <w:rPr>
          <w:noProof/>
        </w:rPr>
        <w:t xml:space="preserve"> (</w:t>
      </w:r>
      <w:r w:rsidR="00242395">
        <w:rPr>
          <w:noProof/>
        </w:rPr>
        <w:t xml:space="preserve">prolonged </w:t>
      </w:r>
      <w:r w:rsidR="00857224">
        <w:rPr>
          <w:noProof/>
        </w:rPr>
        <w:t xml:space="preserve">muscle </w:t>
      </w:r>
      <w:r w:rsidR="00242395">
        <w:rPr>
          <w:noProof/>
        </w:rPr>
        <w:t>contractions</w:t>
      </w:r>
      <w:r w:rsidR="00857224">
        <w:rPr>
          <w:noProof/>
        </w:rPr>
        <w:t xml:space="preserve">) </w:t>
      </w:r>
      <w:r w:rsidR="00330320">
        <w:rPr>
          <w:noProof/>
        </w:rPr>
        <w:t xml:space="preserve">and slurred speech. </w:t>
      </w:r>
      <w:r w:rsidR="00837CFC">
        <w:t>In the instance of auditory hallucinations, evidence has shown that clozapine can be incredibly effective at reducing symptoms, however it can also lead to haematological side effects in patients</w:t>
      </w:r>
      <w:r w:rsidR="00087CFD" w:rsidRPr="00087CFD">
        <w:t xml:space="preserve"> (</w:t>
      </w:r>
      <w:proofErr w:type="spellStart"/>
      <w:r w:rsidR="00087CFD" w:rsidRPr="00087CFD">
        <w:t>Pandarakalam</w:t>
      </w:r>
      <w:proofErr w:type="spellEnd"/>
      <w:r w:rsidR="00087CFD" w:rsidRPr="00087CFD">
        <w:t>, 2016)</w:t>
      </w:r>
      <w:r w:rsidR="00837CFC">
        <w:rPr>
          <w:noProof/>
        </w:rPr>
        <w:t xml:space="preserve">. Therefore, the use of clozapine may not be in the best interests of the patient, even if it might reduce their hallucinations. Additionally, if someone is suffering from psychosis as a result of substance abuse, then would giving them more drugs be ethical and moral if it was in the interests alleviating their symptoms at the risk of also giving them negative side affects? </w:t>
      </w:r>
      <w:r w:rsidR="00CC5583">
        <w:rPr>
          <w:noProof/>
        </w:rPr>
        <w:t>The use of antipsychotic drugs is still</w:t>
      </w:r>
      <w:r w:rsidR="00500EAE">
        <w:rPr>
          <w:noProof/>
        </w:rPr>
        <w:t xml:space="preserve"> determined to be </w:t>
      </w:r>
      <w:r w:rsidR="00CC5583">
        <w:rPr>
          <w:noProof/>
        </w:rPr>
        <w:t xml:space="preserve">necessary in the most extreme cases of psychosis, however in recent years </w:t>
      </w:r>
      <w:r w:rsidR="007F14C2">
        <w:rPr>
          <w:noProof/>
        </w:rPr>
        <w:t>professionals treating pati</w:t>
      </w:r>
      <w:r w:rsidR="000905F8">
        <w:rPr>
          <w:noProof/>
        </w:rPr>
        <w:t>e</w:t>
      </w:r>
      <w:r w:rsidR="007F14C2">
        <w:rPr>
          <w:noProof/>
        </w:rPr>
        <w:t>nts with psychosis h</w:t>
      </w:r>
      <w:r w:rsidR="000905F8">
        <w:rPr>
          <w:noProof/>
        </w:rPr>
        <w:t>ave</w:t>
      </w:r>
      <w:r w:rsidR="007F14C2">
        <w:rPr>
          <w:noProof/>
        </w:rPr>
        <w:t xml:space="preserve"> introduced more psychological interventions </w:t>
      </w:r>
      <w:r w:rsidR="00A81874">
        <w:rPr>
          <w:noProof/>
        </w:rPr>
        <w:t>as an alternative to drugs.</w:t>
      </w:r>
    </w:p>
    <w:p w14:paraId="6A8AF7C2" w14:textId="43ACFF89" w:rsidR="000905F8" w:rsidRDefault="00475AE6" w:rsidP="00EC25F2">
      <w:pPr>
        <w:autoSpaceDE w:val="0"/>
        <w:autoSpaceDN w:val="0"/>
        <w:adjustRightInd w:val="0"/>
        <w:spacing w:after="0" w:line="480" w:lineRule="auto"/>
        <w:rPr>
          <w:noProof/>
        </w:rPr>
      </w:pPr>
      <w:r>
        <w:rPr>
          <w:noProof/>
        </w:rPr>
        <w:tab/>
        <w:t>Cognitive behavioural therapy for physcosis is an increasingly popular method of delivering theraputic interventions to patients suffereing from psychosis</w:t>
      </w:r>
      <w:r w:rsidR="001D2FEF">
        <w:rPr>
          <w:noProof/>
        </w:rPr>
        <w:t xml:space="preserve"> (</w:t>
      </w:r>
      <w:proofErr w:type="spellStart"/>
      <w:r w:rsidR="00194173" w:rsidRPr="00194173">
        <w:rPr>
          <w:rFonts w:cs="Times New Roman"/>
        </w:rPr>
        <w:t>CBTp</w:t>
      </w:r>
      <w:proofErr w:type="spellEnd"/>
      <w:r w:rsidR="00194173" w:rsidRPr="00194173">
        <w:rPr>
          <w:rFonts w:cs="Times New Roman"/>
        </w:rPr>
        <w:t xml:space="preserve">: </w:t>
      </w:r>
      <w:proofErr w:type="spellStart"/>
      <w:r w:rsidR="00194173" w:rsidRPr="00194173">
        <w:rPr>
          <w:rFonts w:cs="Times New Roman"/>
        </w:rPr>
        <w:t>Pinniti</w:t>
      </w:r>
      <w:proofErr w:type="spellEnd"/>
      <w:r w:rsidR="00194173" w:rsidRPr="00194173">
        <w:rPr>
          <w:rFonts w:cs="Times New Roman"/>
        </w:rPr>
        <w:t xml:space="preserve"> &amp; </w:t>
      </w:r>
      <w:proofErr w:type="spellStart"/>
      <w:r w:rsidR="00194173" w:rsidRPr="00194173">
        <w:rPr>
          <w:rFonts w:cs="Times New Roman"/>
        </w:rPr>
        <w:t>Gogineni</w:t>
      </w:r>
      <w:proofErr w:type="spellEnd"/>
      <w:r w:rsidR="00194173" w:rsidRPr="00194173">
        <w:rPr>
          <w:rFonts w:cs="Times New Roman"/>
        </w:rPr>
        <w:t>, 2016</w:t>
      </w:r>
      <w:r w:rsidR="00194173">
        <w:rPr>
          <w:noProof/>
          <w:sz w:val="20"/>
          <w:szCs w:val="20"/>
        </w:rPr>
        <w:t xml:space="preserve">) and is a recommended treatment for psychiatric disorders such as schizophrenia (NICE, </w:t>
      </w:r>
      <w:r w:rsidR="00E16FE5">
        <w:rPr>
          <w:noProof/>
          <w:sz w:val="20"/>
          <w:szCs w:val="20"/>
        </w:rPr>
        <w:t xml:space="preserve">2016). </w:t>
      </w:r>
      <w:r w:rsidR="001C7A0A">
        <w:rPr>
          <w:noProof/>
          <w:sz w:val="20"/>
          <w:szCs w:val="20"/>
        </w:rPr>
        <w:t>CB</w:t>
      </w:r>
      <w:r w:rsidR="00417406">
        <w:rPr>
          <w:noProof/>
          <w:sz w:val="20"/>
          <w:szCs w:val="20"/>
        </w:rPr>
        <w:t>Tp</w:t>
      </w:r>
      <w:r w:rsidR="001C7A0A">
        <w:rPr>
          <w:noProof/>
          <w:sz w:val="20"/>
          <w:szCs w:val="20"/>
        </w:rPr>
        <w:t xml:space="preserve"> </w:t>
      </w:r>
      <w:r w:rsidR="00DC1104">
        <w:rPr>
          <w:noProof/>
          <w:sz w:val="20"/>
          <w:szCs w:val="20"/>
        </w:rPr>
        <w:t xml:space="preserve">focuses largely on strategies that allow the patient to speak freely about their concerns and delusions and </w:t>
      </w:r>
      <w:r w:rsidR="007364A4">
        <w:rPr>
          <w:noProof/>
        </w:rPr>
        <w:t xml:space="preserve">encourages patients to </w:t>
      </w:r>
      <w:r w:rsidR="006B4DD8">
        <w:rPr>
          <w:noProof/>
        </w:rPr>
        <w:t>focus on coping mechanisms in a stressful situation, such as during a halluciantory episode</w:t>
      </w:r>
      <w:r w:rsidR="00847E13">
        <w:rPr>
          <w:noProof/>
        </w:rPr>
        <w:t xml:space="preserve"> for example. CBTp also helps patients to identify reality from delusions by </w:t>
      </w:r>
      <w:r w:rsidR="00196CA7">
        <w:rPr>
          <w:noProof/>
        </w:rPr>
        <w:t xml:space="preserve">helping participants to recognise real-world factors that may be present, and help them to </w:t>
      </w:r>
      <w:r w:rsidR="009C2FF7">
        <w:rPr>
          <w:noProof/>
        </w:rPr>
        <w:t xml:space="preserve">rationalise the patterns or messages that they may be interpreting. </w:t>
      </w:r>
      <w:r w:rsidR="00361452">
        <w:rPr>
          <w:noProof/>
        </w:rPr>
        <w:t xml:space="preserve">Aditionally, CBTp can be used to help patients and professionals to </w:t>
      </w:r>
      <w:r w:rsidR="00592C39">
        <w:rPr>
          <w:noProof/>
        </w:rPr>
        <w:t xml:space="preserve">interpret and recognise underlying themes present during psychotic episodes, in order to try and prevent relapses in future. </w:t>
      </w:r>
      <w:r w:rsidR="00A30F46">
        <w:rPr>
          <w:noProof/>
        </w:rPr>
        <w:t xml:space="preserve">CBTp is popular </w:t>
      </w:r>
      <w:r w:rsidR="00C5340A">
        <w:rPr>
          <w:noProof/>
        </w:rPr>
        <w:t xml:space="preserve">because it can be used in place of antipsychotic medications, and therefore has no physical side effects. However, the use of talking therapies in the treatment </w:t>
      </w:r>
      <w:r w:rsidR="001227C0">
        <w:rPr>
          <w:noProof/>
        </w:rPr>
        <w:t xml:space="preserve">of psychiatric disorders does come under much scrutiny in the psychiatric community. </w:t>
      </w:r>
      <w:r w:rsidR="00772887">
        <w:rPr>
          <w:noProof/>
        </w:rPr>
        <w:t xml:space="preserve">Largely there is a belief that low-intensity forms of treatment such as </w:t>
      </w:r>
      <w:r w:rsidR="000C086F">
        <w:rPr>
          <w:noProof/>
        </w:rPr>
        <w:t xml:space="preserve">self-help </w:t>
      </w:r>
      <w:r w:rsidR="00772887">
        <w:rPr>
          <w:noProof/>
        </w:rPr>
        <w:t xml:space="preserve">CBTp cannot be as effective as high-intensity treatments such as the use of </w:t>
      </w:r>
      <w:r w:rsidR="000C086F">
        <w:rPr>
          <w:noProof/>
        </w:rPr>
        <w:t>face to face CBTp</w:t>
      </w:r>
      <w:r w:rsidR="006A78CC">
        <w:rPr>
          <w:noProof/>
        </w:rPr>
        <w:t xml:space="preserve">, therefore the question arises of the efficacy of the treatement if there is a lack of trained professionals available </w:t>
      </w:r>
      <w:r w:rsidR="00417561">
        <w:rPr>
          <w:noProof/>
        </w:rPr>
        <w:t>to administer face to face CBTp</w:t>
      </w:r>
      <w:r w:rsidR="00F01302">
        <w:rPr>
          <w:noProof/>
        </w:rPr>
        <w:t xml:space="preserve"> (Williams and Martinez, 2008)</w:t>
      </w:r>
      <w:r w:rsidR="00417561">
        <w:rPr>
          <w:noProof/>
        </w:rPr>
        <w:t xml:space="preserve">. Certainly this is an issue in places with </w:t>
      </w:r>
      <w:r w:rsidR="00F01302">
        <w:rPr>
          <w:noProof/>
        </w:rPr>
        <w:t xml:space="preserve">universal healthcare systems such as the UK. </w:t>
      </w:r>
      <w:r w:rsidR="00915695">
        <w:rPr>
          <w:noProof/>
        </w:rPr>
        <w:t xml:space="preserve">Additionally, the decision of whether or not a patient should </w:t>
      </w:r>
      <w:r w:rsidR="007A6056">
        <w:rPr>
          <w:noProof/>
        </w:rPr>
        <w:t>be given self-help or face to face therapy is lagely dependent on their indivi</w:t>
      </w:r>
      <w:r w:rsidR="003B05E9">
        <w:rPr>
          <w:noProof/>
        </w:rPr>
        <w:t>dual circumstances</w:t>
      </w:r>
      <w:r w:rsidR="00E73608">
        <w:rPr>
          <w:noProof/>
        </w:rPr>
        <w:t xml:space="preserve">. </w:t>
      </w:r>
      <w:r w:rsidR="00DF0091">
        <w:rPr>
          <w:noProof/>
        </w:rPr>
        <w:t xml:space="preserve">Another issue raised by </w:t>
      </w:r>
      <w:r w:rsidR="00C70D95">
        <w:rPr>
          <w:noProof/>
        </w:rPr>
        <w:t xml:space="preserve">Tarrier (2014) is that though CBT is reported to be an effective method for the treatement of psychosis, </w:t>
      </w:r>
      <w:r w:rsidR="004C0E71">
        <w:rPr>
          <w:noProof/>
        </w:rPr>
        <w:t xml:space="preserve">the measures used to determine </w:t>
      </w:r>
      <w:r w:rsidR="001D49A1">
        <w:rPr>
          <w:noProof/>
        </w:rPr>
        <w:t>it’s effectiveness and outcomes</w:t>
      </w:r>
      <w:r w:rsidR="004C0E71">
        <w:rPr>
          <w:noProof/>
        </w:rPr>
        <w:t xml:space="preserve"> may be of more inter</w:t>
      </w:r>
      <w:r w:rsidR="001D49A1">
        <w:rPr>
          <w:noProof/>
        </w:rPr>
        <w:t>es</w:t>
      </w:r>
      <w:r w:rsidR="004C0E71">
        <w:rPr>
          <w:noProof/>
        </w:rPr>
        <w:t xml:space="preserve">t and benefit for the </w:t>
      </w:r>
      <w:r w:rsidR="001D49A1">
        <w:rPr>
          <w:noProof/>
        </w:rPr>
        <w:t>practitioners</w:t>
      </w:r>
      <w:r w:rsidR="0006162C">
        <w:rPr>
          <w:noProof/>
        </w:rPr>
        <w:t xml:space="preserve"> than focusing on what may be the best outcomes for the individual patient. Additionally, CBT and any talking therapies do rely on the co-operation and desire to change of the patient. In some cases, </w:t>
      </w:r>
      <w:r w:rsidR="003C200E">
        <w:rPr>
          <w:noProof/>
        </w:rPr>
        <w:t>particularly in the case of severe delusions, the patient may be relucant or even fearful of engaging effectively with professionals</w:t>
      </w:r>
      <w:r w:rsidR="009646E1">
        <w:rPr>
          <w:noProof/>
        </w:rPr>
        <w:t xml:space="preserve">. </w:t>
      </w:r>
    </w:p>
    <w:p w14:paraId="5ED407D4" w14:textId="2CF39E53" w:rsidR="009646E1" w:rsidRPr="007364A4" w:rsidRDefault="009646E1" w:rsidP="00EC25F2">
      <w:pPr>
        <w:autoSpaceDE w:val="0"/>
        <w:autoSpaceDN w:val="0"/>
        <w:adjustRightInd w:val="0"/>
        <w:spacing w:after="0" w:line="480" w:lineRule="auto"/>
        <w:rPr>
          <w:noProof/>
        </w:rPr>
      </w:pPr>
      <w:r>
        <w:rPr>
          <w:noProof/>
        </w:rPr>
        <w:tab/>
        <w:t xml:space="preserve">To conlcude there </w:t>
      </w:r>
      <w:r w:rsidR="000F05BC">
        <w:rPr>
          <w:noProof/>
        </w:rPr>
        <w:t>are clear</w:t>
      </w:r>
      <w:r>
        <w:rPr>
          <w:noProof/>
        </w:rPr>
        <w:t xml:space="preserve"> arguments made for the effectiveness of both </w:t>
      </w:r>
      <w:r w:rsidR="000F05BC">
        <w:rPr>
          <w:noProof/>
        </w:rPr>
        <w:t xml:space="preserve">pharamcalogical and psychological approaches </w:t>
      </w:r>
      <w:r w:rsidR="00DE6EC3">
        <w:rPr>
          <w:noProof/>
        </w:rPr>
        <w:t>in the treament of psychosis. The use of antipsycotic drugs has a relatively long and controversial history in the treatment of psychosis, and although th</w:t>
      </w:r>
      <w:r w:rsidR="002D27D4">
        <w:rPr>
          <w:noProof/>
        </w:rPr>
        <w:t>e</w:t>
      </w:r>
      <w:r w:rsidR="00DE6EC3">
        <w:rPr>
          <w:noProof/>
        </w:rPr>
        <w:t>y have been shown to be effective in reducing symptoms</w:t>
      </w:r>
      <w:r w:rsidR="002D27D4">
        <w:rPr>
          <w:noProof/>
        </w:rPr>
        <w:t xml:space="preserve">, the risk of side effects for the patient could be seen as an ethical issue that must be addressed in the case of each and every patient who is treated. CBT for psychosis offers an alternative </w:t>
      </w:r>
      <w:r w:rsidR="00DA2259">
        <w:rPr>
          <w:noProof/>
        </w:rPr>
        <w:t xml:space="preserve">treatment without the physical side effects, but its usefulness is limited and may not be suitable in severe cases. An appropraite answer to this debate based on the research provided above is to conclude that </w:t>
      </w:r>
      <w:r w:rsidR="003E10D0">
        <w:rPr>
          <w:noProof/>
        </w:rPr>
        <w:t xml:space="preserve">both pharmacological and psychological treaments have their uses, but the use one or the other or even both together ulitmately comes down to what the best </w:t>
      </w:r>
      <w:r w:rsidR="00E46A60">
        <w:rPr>
          <w:noProof/>
        </w:rPr>
        <w:t>outcomes for the patient are</w:t>
      </w:r>
      <w:r w:rsidR="00465FDF">
        <w:rPr>
          <w:noProof/>
        </w:rPr>
        <w:t xml:space="preserve"> in each individual case. To generalise the efficacey of one treatement over the other could potentially lead to the unecessary suffering and prolonged distress of the people that </w:t>
      </w:r>
      <w:r w:rsidR="00AB5D94">
        <w:rPr>
          <w:noProof/>
        </w:rPr>
        <w:t xml:space="preserve">they are intended to help. </w:t>
      </w:r>
    </w:p>
    <w:sectPr w:rsidR="009646E1" w:rsidRPr="007364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KkxnqbMmlgcjGiovanni-Book">
    <w:altName w:val="Cambria"/>
    <w:panose1 w:val="00000000000000000000"/>
    <w:charset w:val="00"/>
    <w:family w:val="roman"/>
    <w:notTrueType/>
    <w:pitch w:val="default"/>
    <w:sig w:usb0="00000003" w:usb1="00000000" w:usb2="00000000" w:usb3="00000000" w:csb0="00000001" w:csb1="00000000"/>
  </w:font>
  <w:font w:name="TrebuchetMS">
    <w:altName w:val="Calibri"/>
    <w:panose1 w:val="00000000000000000000"/>
    <w:charset w:val="00"/>
    <w:family w:val="auto"/>
    <w:notTrueType/>
    <w:pitch w:val="default"/>
    <w:sig w:usb0="00000003" w:usb1="00000000" w:usb2="00000000" w:usb3="00000000" w:csb0="00000001" w:csb1="00000000"/>
  </w:font>
  <w:font w:name="AdvPS_TIB">
    <w:altName w:val="Calibri"/>
    <w:panose1 w:val="00000000000000000000"/>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2A3A"/>
    <w:rsid w:val="000049B2"/>
    <w:rsid w:val="00024DF9"/>
    <w:rsid w:val="00033AE8"/>
    <w:rsid w:val="000451E7"/>
    <w:rsid w:val="00046554"/>
    <w:rsid w:val="00054555"/>
    <w:rsid w:val="00054FFD"/>
    <w:rsid w:val="000615D6"/>
    <w:rsid w:val="0006162C"/>
    <w:rsid w:val="000672D6"/>
    <w:rsid w:val="0008390D"/>
    <w:rsid w:val="00087CFD"/>
    <w:rsid w:val="000905F8"/>
    <w:rsid w:val="00092908"/>
    <w:rsid w:val="000A58E5"/>
    <w:rsid w:val="000B0981"/>
    <w:rsid w:val="000C086F"/>
    <w:rsid w:val="000E0E52"/>
    <w:rsid w:val="000E7EA4"/>
    <w:rsid w:val="000F05BC"/>
    <w:rsid w:val="001058E0"/>
    <w:rsid w:val="00111BFB"/>
    <w:rsid w:val="00116BCF"/>
    <w:rsid w:val="001227C0"/>
    <w:rsid w:val="001227CF"/>
    <w:rsid w:val="00126A94"/>
    <w:rsid w:val="00130734"/>
    <w:rsid w:val="00146EE2"/>
    <w:rsid w:val="0015689A"/>
    <w:rsid w:val="00157F4A"/>
    <w:rsid w:val="001607FA"/>
    <w:rsid w:val="001644E3"/>
    <w:rsid w:val="00170491"/>
    <w:rsid w:val="0017135C"/>
    <w:rsid w:val="00186713"/>
    <w:rsid w:val="00194173"/>
    <w:rsid w:val="00196CA7"/>
    <w:rsid w:val="00197E8A"/>
    <w:rsid w:val="001A7756"/>
    <w:rsid w:val="001C7A0A"/>
    <w:rsid w:val="001D2FEF"/>
    <w:rsid w:val="001D49A1"/>
    <w:rsid w:val="001D6D36"/>
    <w:rsid w:val="001E1C20"/>
    <w:rsid w:val="001F33F6"/>
    <w:rsid w:val="00202050"/>
    <w:rsid w:val="00203ED4"/>
    <w:rsid w:val="002178E8"/>
    <w:rsid w:val="00221F6A"/>
    <w:rsid w:val="0022658A"/>
    <w:rsid w:val="0023554A"/>
    <w:rsid w:val="00242395"/>
    <w:rsid w:val="00245A49"/>
    <w:rsid w:val="002613B4"/>
    <w:rsid w:val="002A29E8"/>
    <w:rsid w:val="002A2D52"/>
    <w:rsid w:val="002B1686"/>
    <w:rsid w:val="002B4B95"/>
    <w:rsid w:val="002C06B5"/>
    <w:rsid w:val="002C350C"/>
    <w:rsid w:val="002C3F7E"/>
    <w:rsid w:val="002C4D3D"/>
    <w:rsid w:val="002D27D4"/>
    <w:rsid w:val="002D2A3A"/>
    <w:rsid w:val="0031289A"/>
    <w:rsid w:val="00316972"/>
    <w:rsid w:val="00320653"/>
    <w:rsid w:val="00330320"/>
    <w:rsid w:val="003313AF"/>
    <w:rsid w:val="00361452"/>
    <w:rsid w:val="00372D66"/>
    <w:rsid w:val="00387F03"/>
    <w:rsid w:val="0039472A"/>
    <w:rsid w:val="003950B8"/>
    <w:rsid w:val="003A2BFD"/>
    <w:rsid w:val="003B05E9"/>
    <w:rsid w:val="003C200E"/>
    <w:rsid w:val="003D0ED3"/>
    <w:rsid w:val="003E10D0"/>
    <w:rsid w:val="003E2FF9"/>
    <w:rsid w:val="003F2BD0"/>
    <w:rsid w:val="003F67F3"/>
    <w:rsid w:val="00405C0F"/>
    <w:rsid w:val="00417406"/>
    <w:rsid w:val="00417561"/>
    <w:rsid w:val="004208B3"/>
    <w:rsid w:val="00421D9A"/>
    <w:rsid w:val="00423D70"/>
    <w:rsid w:val="0043536D"/>
    <w:rsid w:val="00437EE4"/>
    <w:rsid w:val="004503B9"/>
    <w:rsid w:val="00462FA6"/>
    <w:rsid w:val="00465FDF"/>
    <w:rsid w:val="00471ED0"/>
    <w:rsid w:val="00475AE6"/>
    <w:rsid w:val="00497CA6"/>
    <w:rsid w:val="004A47C4"/>
    <w:rsid w:val="004A6580"/>
    <w:rsid w:val="004B24C1"/>
    <w:rsid w:val="004C027B"/>
    <w:rsid w:val="004C0E71"/>
    <w:rsid w:val="004D52BD"/>
    <w:rsid w:val="004D5D41"/>
    <w:rsid w:val="004D6172"/>
    <w:rsid w:val="004E027F"/>
    <w:rsid w:val="004E29EB"/>
    <w:rsid w:val="004E50A4"/>
    <w:rsid w:val="00500EAE"/>
    <w:rsid w:val="00505075"/>
    <w:rsid w:val="005053B9"/>
    <w:rsid w:val="00505589"/>
    <w:rsid w:val="005215DD"/>
    <w:rsid w:val="00531A7C"/>
    <w:rsid w:val="00552F0D"/>
    <w:rsid w:val="00561B0E"/>
    <w:rsid w:val="00570786"/>
    <w:rsid w:val="00592C39"/>
    <w:rsid w:val="005B3092"/>
    <w:rsid w:val="005B548C"/>
    <w:rsid w:val="005C747E"/>
    <w:rsid w:val="005D5EF8"/>
    <w:rsid w:val="005F6F43"/>
    <w:rsid w:val="00605543"/>
    <w:rsid w:val="0060614F"/>
    <w:rsid w:val="006126F6"/>
    <w:rsid w:val="00620423"/>
    <w:rsid w:val="006220BE"/>
    <w:rsid w:val="0062333F"/>
    <w:rsid w:val="006270C2"/>
    <w:rsid w:val="00652239"/>
    <w:rsid w:val="00661398"/>
    <w:rsid w:val="006778FB"/>
    <w:rsid w:val="00692D9B"/>
    <w:rsid w:val="006A5218"/>
    <w:rsid w:val="006A78CC"/>
    <w:rsid w:val="006B4DD8"/>
    <w:rsid w:val="006C7BEB"/>
    <w:rsid w:val="006E37C3"/>
    <w:rsid w:val="006F1F09"/>
    <w:rsid w:val="006F6A69"/>
    <w:rsid w:val="0073242F"/>
    <w:rsid w:val="007364A4"/>
    <w:rsid w:val="00754774"/>
    <w:rsid w:val="00772887"/>
    <w:rsid w:val="00791A00"/>
    <w:rsid w:val="00791D34"/>
    <w:rsid w:val="007948ED"/>
    <w:rsid w:val="007A6056"/>
    <w:rsid w:val="007B7CD9"/>
    <w:rsid w:val="007C5A93"/>
    <w:rsid w:val="007D7A3D"/>
    <w:rsid w:val="007E4D0B"/>
    <w:rsid w:val="007F14C2"/>
    <w:rsid w:val="007F1C21"/>
    <w:rsid w:val="00803CCA"/>
    <w:rsid w:val="008041A6"/>
    <w:rsid w:val="00821EB8"/>
    <w:rsid w:val="00825C61"/>
    <w:rsid w:val="0082703E"/>
    <w:rsid w:val="0083335D"/>
    <w:rsid w:val="00837CFC"/>
    <w:rsid w:val="00841E53"/>
    <w:rsid w:val="00842A8E"/>
    <w:rsid w:val="00847E13"/>
    <w:rsid w:val="00850924"/>
    <w:rsid w:val="00857224"/>
    <w:rsid w:val="0086213E"/>
    <w:rsid w:val="00866B30"/>
    <w:rsid w:val="0087232B"/>
    <w:rsid w:val="008878C0"/>
    <w:rsid w:val="008A6B19"/>
    <w:rsid w:val="008B093B"/>
    <w:rsid w:val="008B19AA"/>
    <w:rsid w:val="008E0952"/>
    <w:rsid w:val="008F40AD"/>
    <w:rsid w:val="009070B4"/>
    <w:rsid w:val="0091330E"/>
    <w:rsid w:val="00915695"/>
    <w:rsid w:val="00926C3B"/>
    <w:rsid w:val="00927556"/>
    <w:rsid w:val="00956552"/>
    <w:rsid w:val="00962946"/>
    <w:rsid w:val="009646E1"/>
    <w:rsid w:val="00971DAB"/>
    <w:rsid w:val="009724E9"/>
    <w:rsid w:val="00996BDE"/>
    <w:rsid w:val="009A019B"/>
    <w:rsid w:val="009A621F"/>
    <w:rsid w:val="009C2FF7"/>
    <w:rsid w:val="00A16B12"/>
    <w:rsid w:val="00A30E60"/>
    <w:rsid w:val="00A30F46"/>
    <w:rsid w:val="00A324F2"/>
    <w:rsid w:val="00A34766"/>
    <w:rsid w:val="00A42339"/>
    <w:rsid w:val="00A448B7"/>
    <w:rsid w:val="00A52112"/>
    <w:rsid w:val="00A55BDE"/>
    <w:rsid w:val="00A563CD"/>
    <w:rsid w:val="00A6501F"/>
    <w:rsid w:val="00A72772"/>
    <w:rsid w:val="00A75253"/>
    <w:rsid w:val="00A808B0"/>
    <w:rsid w:val="00A81874"/>
    <w:rsid w:val="00A8551A"/>
    <w:rsid w:val="00AA5E12"/>
    <w:rsid w:val="00AA7A5C"/>
    <w:rsid w:val="00AB2275"/>
    <w:rsid w:val="00AB5D94"/>
    <w:rsid w:val="00AB60E9"/>
    <w:rsid w:val="00AC004D"/>
    <w:rsid w:val="00AC10DD"/>
    <w:rsid w:val="00AD13DE"/>
    <w:rsid w:val="00AD1CD2"/>
    <w:rsid w:val="00AE477C"/>
    <w:rsid w:val="00AF2F6E"/>
    <w:rsid w:val="00AF70EF"/>
    <w:rsid w:val="00B06BDD"/>
    <w:rsid w:val="00B10F35"/>
    <w:rsid w:val="00B11613"/>
    <w:rsid w:val="00B374C9"/>
    <w:rsid w:val="00B446F8"/>
    <w:rsid w:val="00B869C1"/>
    <w:rsid w:val="00B918C1"/>
    <w:rsid w:val="00B9234B"/>
    <w:rsid w:val="00B95036"/>
    <w:rsid w:val="00BA5C27"/>
    <w:rsid w:val="00BC04FC"/>
    <w:rsid w:val="00BC3C7F"/>
    <w:rsid w:val="00BD5501"/>
    <w:rsid w:val="00BD5EFC"/>
    <w:rsid w:val="00BF7FFB"/>
    <w:rsid w:val="00C042EA"/>
    <w:rsid w:val="00C27D44"/>
    <w:rsid w:val="00C35A04"/>
    <w:rsid w:val="00C37B7C"/>
    <w:rsid w:val="00C41C74"/>
    <w:rsid w:val="00C5340A"/>
    <w:rsid w:val="00C552EB"/>
    <w:rsid w:val="00C639D4"/>
    <w:rsid w:val="00C70D95"/>
    <w:rsid w:val="00C834A3"/>
    <w:rsid w:val="00C872D7"/>
    <w:rsid w:val="00C932EF"/>
    <w:rsid w:val="00C96AC0"/>
    <w:rsid w:val="00CA2D16"/>
    <w:rsid w:val="00CB5424"/>
    <w:rsid w:val="00CC5583"/>
    <w:rsid w:val="00CD4546"/>
    <w:rsid w:val="00CD68AE"/>
    <w:rsid w:val="00D200FF"/>
    <w:rsid w:val="00D302AB"/>
    <w:rsid w:val="00D319B9"/>
    <w:rsid w:val="00D81130"/>
    <w:rsid w:val="00D91F1E"/>
    <w:rsid w:val="00DA2259"/>
    <w:rsid w:val="00DB2031"/>
    <w:rsid w:val="00DC1104"/>
    <w:rsid w:val="00DC1995"/>
    <w:rsid w:val="00DD4845"/>
    <w:rsid w:val="00DE4757"/>
    <w:rsid w:val="00DE6EC3"/>
    <w:rsid w:val="00DE6ED5"/>
    <w:rsid w:val="00DF0091"/>
    <w:rsid w:val="00E01B6F"/>
    <w:rsid w:val="00E0720E"/>
    <w:rsid w:val="00E16FE5"/>
    <w:rsid w:val="00E220D7"/>
    <w:rsid w:val="00E33980"/>
    <w:rsid w:val="00E361EC"/>
    <w:rsid w:val="00E42629"/>
    <w:rsid w:val="00E46A60"/>
    <w:rsid w:val="00E46E7F"/>
    <w:rsid w:val="00E47B80"/>
    <w:rsid w:val="00E628F1"/>
    <w:rsid w:val="00E64D52"/>
    <w:rsid w:val="00E70CE4"/>
    <w:rsid w:val="00E73608"/>
    <w:rsid w:val="00E83133"/>
    <w:rsid w:val="00E846B1"/>
    <w:rsid w:val="00E91574"/>
    <w:rsid w:val="00EC14FD"/>
    <w:rsid w:val="00EC25F2"/>
    <w:rsid w:val="00EE0486"/>
    <w:rsid w:val="00EE5667"/>
    <w:rsid w:val="00EE5EEA"/>
    <w:rsid w:val="00F01302"/>
    <w:rsid w:val="00F1455E"/>
    <w:rsid w:val="00F17D2B"/>
    <w:rsid w:val="00F20734"/>
    <w:rsid w:val="00F37420"/>
    <w:rsid w:val="00F4505D"/>
    <w:rsid w:val="00F6462E"/>
    <w:rsid w:val="00F74DDF"/>
    <w:rsid w:val="00F84830"/>
    <w:rsid w:val="00F9057C"/>
    <w:rsid w:val="00FD36D5"/>
    <w:rsid w:val="00FD3F7C"/>
    <w:rsid w:val="00FF1893"/>
    <w:rsid w:val="00FF1E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ADD4FA"/>
  <w15:chartTrackingRefBased/>
  <w15:docId w15:val="{65778259-2572-45C9-8DB7-75CF8D8D35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0614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0614F"/>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customXml" Target="../customXml/item4.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FFECDC02DC436418CCBE31634C411FC" ma:contentTypeVersion="10" ma:contentTypeDescription="Create a new document." ma:contentTypeScope="" ma:versionID="1778652034d375ba650cb278f5916587">
  <xsd:schema xmlns:xsd="http://www.w3.org/2001/XMLSchema" xmlns:xs="http://www.w3.org/2001/XMLSchema" xmlns:p="http://schemas.microsoft.com/office/2006/metadata/properties" xmlns:ns3="aadfcd52-e379-49eb-a412-e28a16640aff" xmlns:ns4="ee7a20b1-ddba-4ac9-b1b6-34fd780388d2" targetNamespace="http://schemas.microsoft.com/office/2006/metadata/properties" ma:root="true" ma:fieldsID="21f3aaeeb8e31f9c1315b0b36e9476a0" ns3:_="" ns4:_="">
    <xsd:import namespace="aadfcd52-e379-49eb-a412-e28a16640aff"/>
    <xsd:import namespace="ee7a20b1-ddba-4ac9-b1b6-34fd780388d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dfcd52-e379-49eb-a412-e28a16640aff"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MediaServiceAuto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e7a20b1-ddba-4ac9-b1b6-34fd780388d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Pan16</b:Tag>
    <b:SourceType>JournalArticle</b:SourceType>
    <b:Guid>{D78716B9-D0A4-49C3-B8F5-90B6364FF4C2}</b:Guid>
    <b:Title>Pharmacological and non-pharmacological interventions for persistent auditory hallucinations in schizophrenia</b:Title>
    <b:JournalName>British Journal of Medical Practitioners</b:JournalName>
    <b:Year>2016</b:Year>
    <b:Pages>9-18</b:Pages>
    <b:Author>
      <b:Author>
        <b:NameList>
          <b:Person>
            <b:Last>Pandarakalam</b:Last>
            <b:Middle>Paul</b:Middle>
            <b:First>James</b:First>
          </b:Person>
        </b:NameList>
      </b:Author>
    </b:Author>
    <b:Volume>9</b:Volume>
    <b:Issue>2</b:Issue>
    <b:RefOrder>11</b:RefOrder>
  </b:Source>
</b:Sources>
</file>

<file path=customXml/itemProps1.xml><?xml version="1.0" encoding="utf-8"?>
<ds:datastoreItem xmlns:ds="http://schemas.openxmlformats.org/officeDocument/2006/customXml" ds:itemID="{AE6BCF06-2F4C-4B77-AF37-CFF5B75784DB}">
  <ds:schemaRefs>
    <ds:schemaRef ds:uri="http://schemas.microsoft.com/sharepoint/v3/contenttype/forms"/>
  </ds:schemaRefs>
</ds:datastoreItem>
</file>

<file path=customXml/itemProps2.xml><?xml version="1.0" encoding="utf-8"?>
<ds:datastoreItem xmlns:ds="http://schemas.openxmlformats.org/officeDocument/2006/customXml" ds:itemID="{2EC251E5-2954-4A5C-9C9A-FCD1BCE4142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dfcd52-e379-49eb-a412-e28a16640aff"/>
    <ds:schemaRef ds:uri="ee7a20b1-ddba-4ac9-b1b6-34fd78038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F42B3C5-AAAA-491E-B79C-AE99F1BC8EF5}">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84B8A9B-1D53-4220-A16B-4E55D54772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Pages>
  <Words>2415</Words>
  <Characters>13770</Characters>
  <Application>Microsoft Office Word</Application>
  <DocSecurity>0</DocSecurity>
  <Lines>114</Lines>
  <Paragraphs>32</Paragraphs>
  <ScaleCrop>false</ScaleCrop>
  <Company/>
  <LinksUpToDate>false</LinksUpToDate>
  <CharactersWithSpaces>16153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Louisa Smith</dc:creator>
  <cp:keywords/>
  <dc:description/>
  <cp:lastModifiedBy>Louisa Smith</cp:lastModifiedBy>
  <cp:revision>3</cp:revision>
  <dcterms:created xsi:type="dcterms:W3CDTF">2020-05-14T14:40:00Z</dcterms:created>
  <dcterms:modified xsi:type="dcterms:W3CDTF">2020-05-14T14:43:00Z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0x0101007FFECDC02DC436418CCBE31634C411FC</vt:lpwstr>
  </property>
</Properties>
</file>