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3A834" w14:textId="7E760681" w:rsidR="009D45BB" w:rsidRPr="009D45BB" w:rsidRDefault="009D45BB" w:rsidP="009D45BB">
      <w:pPr>
        <w:spacing w:line="360" w:lineRule="auto"/>
        <w:jc w:val="center"/>
        <w:rPr>
          <w:rFonts w:ascii="Arial" w:hAnsi="Arial" w:cs="Arial"/>
          <w:u w:val="single"/>
        </w:rPr>
      </w:pPr>
      <w:r w:rsidRPr="009D45BB">
        <w:rPr>
          <w:rFonts w:ascii="Arial" w:hAnsi="Arial" w:cs="Arial"/>
          <w:u w:val="single"/>
        </w:rPr>
        <w:t>Language and literacy in the digital age</w:t>
      </w:r>
    </w:p>
    <w:p w14:paraId="2873E123" w14:textId="77777777" w:rsidR="009D45BB" w:rsidRPr="009D45BB" w:rsidRDefault="009D45BB" w:rsidP="009D45BB">
      <w:pPr>
        <w:spacing w:line="360" w:lineRule="auto"/>
        <w:jc w:val="both"/>
        <w:rPr>
          <w:rFonts w:ascii="Arial" w:hAnsi="Arial" w:cs="Arial"/>
          <w:color w:val="000000" w:themeColor="text1"/>
          <w:highlight w:val="yellow"/>
          <w:u w:val="single"/>
        </w:rPr>
      </w:pPr>
      <w:r w:rsidRPr="009D45BB">
        <w:rPr>
          <w:rFonts w:ascii="Arial" w:hAnsi="Arial" w:cs="Arial"/>
          <w:color w:val="000000" w:themeColor="text1"/>
          <w:highlight w:val="yellow"/>
          <w:u w:val="single"/>
        </w:rPr>
        <w:t xml:space="preserve">AI acknowledgment: </w:t>
      </w:r>
    </w:p>
    <w:p w14:paraId="0090B69D" w14:textId="77777777" w:rsidR="009D45BB" w:rsidRPr="009D45BB" w:rsidRDefault="009D45BB" w:rsidP="009D45BB">
      <w:pPr>
        <w:spacing w:line="360" w:lineRule="auto"/>
        <w:jc w:val="both"/>
        <w:rPr>
          <w:rFonts w:ascii="Arial" w:hAnsi="Arial" w:cs="Arial"/>
          <w:color w:val="000000" w:themeColor="text1"/>
          <w:u w:val="single"/>
        </w:rPr>
      </w:pPr>
      <w:r w:rsidRPr="009D45BB">
        <w:rPr>
          <w:rFonts w:ascii="Arial" w:hAnsi="Arial" w:cs="Arial"/>
          <w:color w:val="000000" w:themeColor="text1"/>
          <w:highlight w:val="yellow"/>
          <w:u w:val="single"/>
        </w:rPr>
        <w:t>I can confirm that I have not used any AI tools in the research and creation of this assignment. I confirm I have not presented any AI generated materials as my own work. I can confirm I have copies of my drafts, notes and other resources which I may be asked to provide in evidence.</w:t>
      </w:r>
    </w:p>
    <w:p w14:paraId="10E47BF3" w14:textId="77777777" w:rsidR="009D45BB" w:rsidRPr="009D45BB" w:rsidRDefault="009D45BB" w:rsidP="009D45BB">
      <w:pPr>
        <w:spacing w:line="360" w:lineRule="auto"/>
        <w:jc w:val="center"/>
        <w:rPr>
          <w:rFonts w:ascii="Arial" w:hAnsi="Arial" w:cs="Arial"/>
          <w:u w:val="single"/>
        </w:rPr>
      </w:pPr>
    </w:p>
    <w:p w14:paraId="5349608E" w14:textId="061122B9" w:rsidR="009D45BB" w:rsidRPr="009D45BB" w:rsidRDefault="009D45BB" w:rsidP="009D45BB">
      <w:pPr>
        <w:spacing w:line="360" w:lineRule="auto"/>
        <w:rPr>
          <w:rFonts w:ascii="Arial" w:hAnsi="Arial" w:cs="Arial"/>
        </w:rPr>
      </w:pPr>
      <w:r w:rsidRPr="009D45BB">
        <w:rPr>
          <w:rFonts w:ascii="Arial" w:hAnsi="Arial" w:cs="Arial"/>
        </w:rPr>
        <w:t>Introduction:</w:t>
      </w:r>
    </w:p>
    <w:p w14:paraId="52FF01A9" w14:textId="5A6DD691" w:rsidR="009D45BB" w:rsidRPr="009D45BB" w:rsidRDefault="009D45BB" w:rsidP="009D45BB">
      <w:pPr>
        <w:spacing w:line="360" w:lineRule="auto"/>
        <w:rPr>
          <w:rFonts w:ascii="Arial" w:hAnsi="Arial" w:cs="Arial"/>
        </w:rPr>
      </w:pPr>
      <w:r w:rsidRPr="009D45BB">
        <w:rPr>
          <w:rFonts w:ascii="Arial" w:hAnsi="Arial" w:cs="Arial"/>
        </w:rPr>
        <w:t>It is important to read stories to babies and young children throughout their day-to-day life because it is important for them to start learning new words when they are as young as possible. As well as, the child learning new words, storytelling helps with the child’s brain development. According to Reading with babies from birth (2018) suggests reading to babies and your children builds the babies early language and literacy skills which allows them to read well later in life. Also, they suggest that it will help stimulate the baby’s imagination and helps them learn about the world around them. on the other hand, the importance of story time for kids (2024) says that Storytime could lead you and your children to faraway, enchanted places. It can be an excellent opportunity to bond and have fun while benefiting your child’s learning and development.</w:t>
      </w:r>
    </w:p>
    <w:p w14:paraId="5348A6EB" w14:textId="7D9834C8" w:rsidR="009D45BB" w:rsidRPr="009D45BB" w:rsidRDefault="009D45BB" w:rsidP="009D45BB">
      <w:pPr>
        <w:spacing w:line="360" w:lineRule="auto"/>
        <w:rPr>
          <w:rFonts w:ascii="Arial" w:hAnsi="Arial" w:cs="Arial"/>
        </w:rPr>
      </w:pPr>
      <w:r w:rsidRPr="009D45BB">
        <w:rPr>
          <w:rFonts w:ascii="Arial" w:hAnsi="Arial" w:cs="Arial"/>
        </w:rPr>
        <w:t>Storytelling enhances:</w:t>
      </w:r>
    </w:p>
    <w:p w14:paraId="532DC960" w14:textId="4E79137B" w:rsidR="009D45BB" w:rsidRPr="009D45BB" w:rsidRDefault="009D45BB" w:rsidP="009D45BB">
      <w:pPr>
        <w:pStyle w:val="ListParagraph"/>
        <w:numPr>
          <w:ilvl w:val="0"/>
          <w:numId w:val="1"/>
        </w:numPr>
        <w:spacing w:line="360" w:lineRule="auto"/>
        <w:rPr>
          <w:rFonts w:ascii="Arial" w:hAnsi="Arial" w:cs="Arial"/>
        </w:rPr>
      </w:pPr>
      <w:r w:rsidRPr="009D45BB">
        <w:rPr>
          <w:rFonts w:ascii="Arial" w:hAnsi="Arial" w:cs="Arial"/>
        </w:rPr>
        <w:t>Communication and language by extending the child’s vocabulary.</w:t>
      </w:r>
    </w:p>
    <w:p w14:paraId="6F9C01D1" w14:textId="5B5CA11E" w:rsidR="009D45BB" w:rsidRPr="009D45BB" w:rsidRDefault="009D45BB" w:rsidP="009D45BB">
      <w:pPr>
        <w:pStyle w:val="ListParagraph"/>
        <w:numPr>
          <w:ilvl w:val="0"/>
          <w:numId w:val="1"/>
        </w:numPr>
        <w:spacing w:line="360" w:lineRule="auto"/>
        <w:rPr>
          <w:rFonts w:ascii="Arial" w:hAnsi="Arial" w:cs="Arial"/>
        </w:rPr>
      </w:pPr>
      <w:r w:rsidRPr="009D45BB">
        <w:rPr>
          <w:rFonts w:ascii="Arial" w:hAnsi="Arial" w:cs="Arial"/>
        </w:rPr>
        <w:t>Personal, social, and emotional development by discussing the nature of relationships.</w:t>
      </w:r>
    </w:p>
    <w:p w14:paraId="59A20629" w14:textId="13F5A90A" w:rsidR="009D45BB" w:rsidRPr="009D45BB" w:rsidRDefault="009D45BB" w:rsidP="009D45BB">
      <w:pPr>
        <w:pStyle w:val="ListParagraph"/>
        <w:numPr>
          <w:ilvl w:val="0"/>
          <w:numId w:val="1"/>
        </w:numPr>
        <w:spacing w:line="360" w:lineRule="auto"/>
        <w:rPr>
          <w:rFonts w:ascii="Arial" w:hAnsi="Arial" w:cs="Arial"/>
        </w:rPr>
      </w:pPr>
      <w:r w:rsidRPr="009D45BB">
        <w:rPr>
          <w:rFonts w:ascii="Arial" w:hAnsi="Arial" w:cs="Arial"/>
        </w:rPr>
        <w:t>The wider world by using their imagination and taking themselves to different places and different times.</w:t>
      </w:r>
    </w:p>
    <w:p w14:paraId="5B1BA1AF" w14:textId="52629C4E" w:rsidR="009D45BB" w:rsidRPr="009D45BB" w:rsidRDefault="009D45BB" w:rsidP="009D45BB">
      <w:pPr>
        <w:pStyle w:val="ListParagraph"/>
        <w:numPr>
          <w:ilvl w:val="0"/>
          <w:numId w:val="1"/>
        </w:numPr>
        <w:spacing w:line="360" w:lineRule="auto"/>
        <w:rPr>
          <w:rFonts w:ascii="Arial" w:hAnsi="Arial" w:cs="Arial"/>
        </w:rPr>
      </w:pPr>
      <w:r w:rsidRPr="009D45BB">
        <w:rPr>
          <w:rFonts w:ascii="Arial" w:hAnsi="Arial" w:cs="Arial"/>
        </w:rPr>
        <w:t>Growing and thriving by the support of the teacher or adult to thrive cognitively, emotional socially and intellectually.</w:t>
      </w:r>
    </w:p>
    <w:p w14:paraId="39528DC4" w14:textId="77777777" w:rsidR="009D45BB" w:rsidRPr="009D45BB" w:rsidRDefault="009D45BB" w:rsidP="009D45BB">
      <w:pPr>
        <w:spacing w:line="360" w:lineRule="auto"/>
        <w:rPr>
          <w:rFonts w:ascii="Arial" w:hAnsi="Arial" w:cs="Arial"/>
        </w:rPr>
      </w:pPr>
    </w:p>
    <w:p w14:paraId="2C13349A" w14:textId="0378B345" w:rsidR="009D45BB" w:rsidRPr="009D45BB" w:rsidRDefault="009D45BB" w:rsidP="009D45BB">
      <w:pPr>
        <w:spacing w:line="360" w:lineRule="auto"/>
        <w:rPr>
          <w:rFonts w:ascii="Arial" w:hAnsi="Arial" w:cs="Arial"/>
        </w:rPr>
      </w:pPr>
      <w:r w:rsidRPr="009D45BB">
        <w:rPr>
          <w:rFonts w:ascii="Arial" w:hAnsi="Arial" w:cs="Arial"/>
        </w:rPr>
        <w:t xml:space="preserve">According to O’Byrne, W.I </w:t>
      </w:r>
      <w:r w:rsidRPr="009D45BB">
        <w:rPr>
          <w:rFonts w:ascii="Arial" w:hAnsi="Arial" w:cs="Arial"/>
          <w:i/>
          <w:iCs/>
        </w:rPr>
        <w:t xml:space="preserve">et al </w:t>
      </w:r>
      <w:r w:rsidRPr="009D45BB">
        <w:rPr>
          <w:rFonts w:ascii="Arial" w:hAnsi="Arial" w:cs="Arial"/>
        </w:rPr>
        <w:t>(2019) e</w:t>
      </w:r>
      <w:r w:rsidRPr="009D45BB">
        <w:rPr>
          <w:rFonts w:ascii="Arial" w:hAnsi="Arial" w:cs="Arial"/>
        </w:rPr>
        <w:t>ducators can utilise digital storytelling to help children learn by encouraging them to organise and express their ideas and knowledge in a unique and meaningful way, while also developing voice and facility in child-computer interactions.</w:t>
      </w:r>
      <w:r w:rsidRPr="009D45BB">
        <w:rPr>
          <w:rFonts w:ascii="Arial" w:hAnsi="Arial" w:cs="Arial"/>
        </w:rPr>
        <w:t xml:space="preserve"> Fredericks, L (no date) suggests </w:t>
      </w:r>
      <w:r w:rsidRPr="009D45BB">
        <w:rPr>
          <w:rFonts w:ascii="Arial" w:hAnsi="Arial" w:cs="Arial"/>
        </w:rPr>
        <w:t xml:space="preserve">Children who listen to stories learn a variety of new vocabulary. They may not know what all the words </w:t>
      </w:r>
      <w:r w:rsidRPr="009D45BB">
        <w:rPr>
          <w:rFonts w:ascii="Arial" w:hAnsi="Arial" w:cs="Arial"/>
        </w:rPr>
        <w:lastRenderedPageBreak/>
        <w:t>mean but</w:t>
      </w:r>
      <w:r w:rsidRPr="009D45BB">
        <w:rPr>
          <w:rFonts w:ascii="Arial" w:hAnsi="Arial" w:cs="Arial"/>
        </w:rPr>
        <w:t xml:space="preserve"> hearing or reading a </w:t>
      </w:r>
      <w:r w:rsidRPr="009D45BB">
        <w:rPr>
          <w:rFonts w:ascii="Arial" w:hAnsi="Arial" w:cs="Arial"/>
        </w:rPr>
        <w:t>story</w:t>
      </w:r>
      <w:r w:rsidRPr="009D45BB">
        <w:rPr>
          <w:rFonts w:ascii="Arial" w:hAnsi="Arial" w:cs="Arial"/>
        </w:rPr>
        <w:t xml:space="preserve"> allows </w:t>
      </w:r>
      <w:r w:rsidRPr="009D45BB">
        <w:rPr>
          <w:rFonts w:ascii="Arial" w:hAnsi="Arial" w:cs="Arial"/>
        </w:rPr>
        <w:t>children</w:t>
      </w:r>
      <w:r w:rsidRPr="009D45BB">
        <w:rPr>
          <w:rFonts w:ascii="Arial" w:hAnsi="Arial" w:cs="Arial"/>
        </w:rPr>
        <w:t xml:space="preserve"> understand the meaning of the words through </w:t>
      </w:r>
      <w:r w:rsidRPr="009D45BB">
        <w:rPr>
          <w:rFonts w:ascii="Arial" w:hAnsi="Arial" w:cs="Arial"/>
        </w:rPr>
        <w:t>context.</w:t>
      </w:r>
    </w:p>
    <w:p w14:paraId="3F83F585" w14:textId="788FEE02" w:rsidR="009D45BB" w:rsidRPr="009D45BB" w:rsidRDefault="009D45BB" w:rsidP="009D45BB">
      <w:pPr>
        <w:spacing w:line="360" w:lineRule="auto"/>
        <w:rPr>
          <w:rFonts w:ascii="Arial" w:hAnsi="Arial" w:cs="Arial"/>
        </w:rPr>
      </w:pPr>
    </w:p>
    <w:p w14:paraId="44AAB2AB" w14:textId="59C4FF18" w:rsidR="009D45BB" w:rsidRPr="009D45BB" w:rsidRDefault="009D45BB" w:rsidP="009D45BB">
      <w:pPr>
        <w:spacing w:line="360" w:lineRule="auto"/>
        <w:rPr>
          <w:rFonts w:ascii="Arial" w:hAnsi="Arial" w:cs="Arial"/>
        </w:rPr>
      </w:pPr>
      <w:r w:rsidRPr="009D45BB">
        <w:rPr>
          <w:rFonts w:ascii="Arial" w:hAnsi="Arial" w:cs="Arial"/>
        </w:rPr>
        <w:t>Main body:</w:t>
      </w:r>
    </w:p>
    <w:p w14:paraId="6A63327E" w14:textId="57A4013D" w:rsidR="009D45BB" w:rsidRPr="009D45BB" w:rsidRDefault="009D45BB" w:rsidP="009D45BB">
      <w:pPr>
        <w:spacing w:line="360" w:lineRule="auto"/>
        <w:rPr>
          <w:rFonts w:ascii="Arial" w:hAnsi="Arial" w:cs="Arial"/>
        </w:rPr>
      </w:pPr>
      <w:r w:rsidRPr="009D45BB">
        <w:rPr>
          <w:rFonts w:ascii="Arial" w:hAnsi="Arial" w:cs="Arial"/>
        </w:rPr>
        <w:t xml:space="preserve">During the activity, I observed reading, oracy and storytelling throughout the activities. All these examples help with the children’s language and literacy development as well as the brain development. Throughout my story, I believe that you can gain more from having story more than a digital story because the child/ individual can see a more facial expression, get a better connection with the storyteller, and understand the story in a better way including changing the story to the ability of the child. Yabe </w:t>
      </w:r>
      <w:r w:rsidRPr="009D45BB">
        <w:rPr>
          <w:rFonts w:ascii="Arial" w:hAnsi="Arial" w:cs="Arial"/>
          <w:i/>
          <w:iCs/>
        </w:rPr>
        <w:t>et al</w:t>
      </w:r>
      <w:r w:rsidRPr="009D45BB">
        <w:rPr>
          <w:rFonts w:ascii="Arial" w:hAnsi="Arial" w:cs="Arial"/>
        </w:rPr>
        <w:t xml:space="preserve"> (2018) say that </w:t>
      </w:r>
      <w:r w:rsidRPr="009D45BB">
        <w:rPr>
          <w:rFonts w:ascii="Arial" w:hAnsi="Arial" w:cs="Arial"/>
        </w:rPr>
        <w:t>Storytelling for children has numerous psychological and scholastic benefits, including increased imagination to assist visualise spoken words, greater vocabulary, and more polished communication skills.</w:t>
      </w:r>
      <w:r w:rsidRPr="009D45BB">
        <w:rPr>
          <w:rFonts w:ascii="Arial" w:hAnsi="Arial" w:cs="Arial"/>
        </w:rPr>
        <w:t xml:space="preserve"> However, using a digital story, will only give you one way of telling the story and the child could be more interested in the pictures more than listening to the actual story. According to Bouchrika (2021) </w:t>
      </w:r>
      <w:r w:rsidRPr="009D45BB">
        <w:rPr>
          <w:rFonts w:ascii="Arial" w:hAnsi="Arial" w:cs="Arial"/>
        </w:rPr>
        <w:t>In learning, digital storytelling engages students in deep and meaningful learning, boosts motivation, and aids in the development of various literacy skills.</w:t>
      </w:r>
    </w:p>
    <w:p w14:paraId="5C7229FA" w14:textId="22C135F6" w:rsidR="009D45BB" w:rsidRPr="009D45BB" w:rsidRDefault="009D45BB" w:rsidP="009D45BB">
      <w:pPr>
        <w:spacing w:line="360" w:lineRule="auto"/>
        <w:rPr>
          <w:rFonts w:ascii="Arial" w:hAnsi="Arial" w:cs="Arial"/>
        </w:rPr>
      </w:pPr>
    </w:p>
    <w:p w14:paraId="693FE58C" w14:textId="7E28BB14" w:rsidR="009D45BB" w:rsidRPr="009D45BB" w:rsidRDefault="009D45BB" w:rsidP="009D45BB">
      <w:pPr>
        <w:spacing w:line="360" w:lineRule="auto"/>
        <w:rPr>
          <w:rFonts w:ascii="Arial" w:hAnsi="Arial" w:cs="Arial"/>
        </w:rPr>
      </w:pPr>
      <w:r w:rsidRPr="009D45BB">
        <w:rPr>
          <w:rFonts w:ascii="Arial" w:hAnsi="Arial" w:cs="Arial"/>
        </w:rPr>
        <w:t>Reading:</w:t>
      </w:r>
    </w:p>
    <w:p w14:paraId="417AF8B1" w14:textId="60E252C3" w:rsidR="009D45BB" w:rsidRPr="009D45BB" w:rsidRDefault="009D45BB" w:rsidP="009D45BB">
      <w:pPr>
        <w:spacing w:line="360" w:lineRule="auto"/>
        <w:rPr>
          <w:rFonts w:ascii="Arial" w:hAnsi="Arial" w:cs="Arial"/>
          <w:color w:val="FF0000"/>
        </w:rPr>
      </w:pPr>
      <w:r w:rsidRPr="009D45BB">
        <w:rPr>
          <w:rFonts w:ascii="Arial" w:hAnsi="Arial" w:cs="Arial"/>
        </w:rPr>
        <w:t>Reading can help with a child’s safety and security, love and belonging, self-esteem and self-actualization which leads to Maslow’s Hierarchy of needs. However, only 1 in 3 parents read to their children every day as some parents see reading as a chore.  Parents and carers should read to their babies and children at least once a day according to Toddler Reading Time (2019).</w:t>
      </w:r>
      <w:r w:rsidRPr="009D45BB">
        <w:rPr>
          <w:rFonts w:ascii="Arial" w:hAnsi="Arial" w:cs="Arial"/>
          <w:color w:val="000000" w:themeColor="text1"/>
        </w:rPr>
        <w:t xml:space="preserve"> Some parents believe that they are too busy or too tired to read to their children, which then affects the child’s brain development and their development to literacy. Although, some parents feel uncomfortable to read aloud, have worries about their own literacy skills and lack confident particularly fathers (Merga, 2017). Fathers engage more with children through playful interactions and mothers include repetition and imitation. </w:t>
      </w:r>
    </w:p>
    <w:p w14:paraId="793DE178" w14:textId="55FFB08E" w:rsidR="009D45BB" w:rsidRPr="009D45BB" w:rsidRDefault="009D45BB" w:rsidP="009D45BB">
      <w:pPr>
        <w:spacing w:line="360" w:lineRule="auto"/>
        <w:rPr>
          <w:rFonts w:ascii="Arial" w:hAnsi="Arial" w:cs="Arial"/>
          <w:color w:val="FF0000"/>
        </w:rPr>
      </w:pPr>
    </w:p>
    <w:p w14:paraId="4D250A15" w14:textId="13E63683" w:rsidR="009D45BB" w:rsidRPr="009D45BB" w:rsidRDefault="009D45BB" w:rsidP="009D45BB">
      <w:pPr>
        <w:spacing w:line="360" w:lineRule="auto"/>
        <w:rPr>
          <w:rFonts w:ascii="Arial" w:hAnsi="Arial" w:cs="Arial"/>
          <w:color w:val="000000" w:themeColor="text1"/>
        </w:rPr>
      </w:pPr>
      <w:r w:rsidRPr="009D45BB">
        <w:rPr>
          <w:rFonts w:ascii="Arial" w:hAnsi="Arial" w:cs="Arial"/>
          <w:color w:val="000000" w:themeColor="text1"/>
        </w:rPr>
        <w:t>Oracy:</w:t>
      </w:r>
    </w:p>
    <w:p w14:paraId="01C5EDAD" w14:textId="5BFC066E" w:rsidR="009D45BB" w:rsidRPr="009D45BB" w:rsidRDefault="009D45BB" w:rsidP="009D45BB">
      <w:pPr>
        <w:spacing w:line="360" w:lineRule="auto"/>
        <w:rPr>
          <w:rFonts w:ascii="Arial" w:hAnsi="Arial" w:cs="Arial"/>
          <w:color w:val="000000" w:themeColor="text1"/>
        </w:rPr>
      </w:pPr>
      <w:r w:rsidRPr="009D45BB">
        <w:rPr>
          <w:rFonts w:ascii="Arial" w:hAnsi="Arial" w:cs="Arial"/>
          <w:color w:val="000000" w:themeColor="text1"/>
        </w:rPr>
        <w:t xml:space="preserve">Oracy includes speaking, listening and collaborative discussion. Children with restricted oracy are more likely to have a limited vocabulary. According to Lodge </w:t>
      </w:r>
      <w:r w:rsidRPr="009D45BB">
        <w:rPr>
          <w:rFonts w:ascii="Arial" w:hAnsi="Arial" w:cs="Arial"/>
          <w:color w:val="000000" w:themeColor="text1"/>
        </w:rPr>
        <w:lastRenderedPageBreak/>
        <w:t xml:space="preserve">(2020) communication is an essential life skill. Parents have a very important role towards children, and these include talking, singing, reading, and playing with their children. Having a high-quality interaction with their children encourage a better bonding, attachment, gesture, and reciprocity. However, having a poor-quality interaction suggests the child with age when starting school, more likely to have additional learning needs, socio-economic status. There are plenty of opportunity to promote oracy these being taking turns, questioning, and answering, greeting, and responding to the child. </w:t>
      </w:r>
      <w:r w:rsidRPr="009D45BB">
        <w:rPr>
          <w:rFonts w:ascii="Arial" w:hAnsi="Arial" w:cs="Arial"/>
          <w:color w:val="000000" w:themeColor="text1"/>
        </w:rPr>
        <w:t xml:space="preserve">Oracy pedagogy </w:t>
      </w:r>
      <w:r w:rsidRPr="009D45BB">
        <w:rPr>
          <w:rFonts w:ascii="Arial" w:hAnsi="Arial" w:cs="Arial"/>
          <w:color w:val="000000" w:themeColor="text1"/>
        </w:rPr>
        <w:t>can</w:t>
      </w:r>
      <w:r w:rsidRPr="009D45BB">
        <w:rPr>
          <w:rFonts w:ascii="Arial" w:hAnsi="Arial" w:cs="Arial"/>
          <w:color w:val="000000" w:themeColor="text1"/>
        </w:rPr>
        <w:t xml:space="preserve"> give enough opportunity for all learners to communicate creatively, meaningfully, and effectively in a range of exciting, engaging, and relevant circumstances</w:t>
      </w:r>
      <w:r w:rsidRPr="009D45BB">
        <w:rPr>
          <w:rFonts w:ascii="Arial" w:hAnsi="Arial" w:cs="Arial"/>
          <w:color w:val="000000" w:themeColor="text1"/>
        </w:rPr>
        <w:t xml:space="preserve"> (McCormack and Klopper, 2016)</w:t>
      </w:r>
    </w:p>
    <w:p w14:paraId="3293AEC0" w14:textId="66A3C0C2" w:rsidR="009D45BB" w:rsidRPr="009D45BB" w:rsidRDefault="009D45BB" w:rsidP="009D45BB">
      <w:pPr>
        <w:spacing w:line="360" w:lineRule="auto"/>
        <w:rPr>
          <w:rFonts w:ascii="Arial" w:hAnsi="Arial" w:cs="Arial"/>
          <w:color w:val="000000" w:themeColor="text1"/>
        </w:rPr>
      </w:pPr>
    </w:p>
    <w:p w14:paraId="3326B77B" w14:textId="66A01617" w:rsidR="009D45BB" w:rsidRPr="009D45BB" w:rsidRDefault="009D45BB" w:rsidP="009D45BB">
      <w:pPr>
        <w:spacing w:line="360" w:lineRule="auto"/>
        <w:rPr>
          <w:rFonts w:ascii="Arial" w:hAnsi="Arial" w:cs="Arial"/>
          <w:color w:val="000000" w:themeColor="text1"/>
        </w:rPr>
      </w:pPr>
      <w:r w:rsidRPr="009D45BB">
        <w:rPr>
          <w:rFonts w:ascii="Arial" w:hAnsi="Arial" w:cs="Arial"/>
          <w:color w:val="000000" w:themeColor="text1"/>
        </w:rPr>
        <w:t>Storytelling:</w:t>
      </w:r>
    </w:p>
    <w:p w14:paraId="267C6B51" w14:textId="658DEA77" w:rsidR="009D45BB" w:rsidRPr="009D45BB" w:rsidRDefault="009D45BB" w:rsidP="009D45BB">
      <w:pPr>
        <w:spacing w:line="360" w:lineRule="auto"/>
        <w:rPr>
          <w:rFonts w:ascii="Arial" w:hAnsi="Arial" w:cs="Arial"/>
          <w:color w:val="000000" w:themeColor="text1"/>
        </w:rPr>
      </w:pPr>
      <w:r w:rsidRPr="009D45BB">
        <w:rPr>
          <w:rFonts w:ascii="Arial" w:hAnsi="Arial" w:cs="Arial"/>
          <w:color w:val="000000" w:themeColor="text1"/>
        </w:rPr>
        <w:t xml:space="preserve">According to Shedlock (1917) </w:t>
      </w:r>
      <w:r w:rsidRPr="009D45BB">
        <w:rPr>
          <w:rFonts w:ascii="Arial" w:hAnsi="Arial" w:cs="Arial"/>
          <w:color w:val="000000" w:themeColor="text1"/>
        </w:rPr>
        <w:t>Storytelling is almost the most ancient art in the world--the first deliberate form of literary communication.</w:t>
      </w:r>
      <w:r w:rsidRPr="009D45BB">
        <w:rPr>
          <w:rFonts w:ascii="Arial" w:hAnsi="Arial" w:cs="Arial"/>
          <w:color w:val="000000" w:themeColor="text1"/>
        </w:rPr>
        <w:t xml:space="preserve"> Through storytelling you can sing, chant, use music and poetry.  Using fairy tales such as Snow white, Cinderella and Little red riding hood. Storytelling is more unrealistic, untrue and can be frightening. There is a gender problem within storytelling and research suggests that girls find books and reading more interesting and easier than boys. According to Scholes et al (2020) girls understand fiction better than boys and boys prefer nonfiction and boys prefer short amounts of text. Girls enjoy reading for pleasure more than boys. When reading babies can tell the difference between light and dark in a black ad white book. Throughout stories, babies colour perception is limited at birth and can only see white, black, and grey when they are born. Simple lines and bold patterns are easier to see (Scottish book trust, 2020). During storytelling, the storyteller should have eye contact, think about their posture and their tone of voice and the use of facial expressions.</w:t>
      </w:r>
    </w:p>
    <w:p w14:paraId="1068B917" w14:textId="58E9A48D" w:rsidR="009D45BB" w:rsidRPr="009D45BB" w:rsidRDefault="009D45BB" w:rsidP="009D45BB">
      <w:pPr>
        <w:spacing w:line="360" w:lineRule="auto"/>
        <w:rPr>
          <w:rFonts w:ascii="Arial" w:hAnsi="Arial" w:cs="Arial"/>
          <w:color w:val="000000" w:themeColor="text1"/>
        </w:rPr>
      </w:pPr>
      <w:r w:rsidRPr="009D45BB">
        <w:rPr>
          <w:rFonts w:ascii="Arial" w:hAnsi="Arial" w:cs="Arial"/>
          <w:color w:val="000000" w:themeColor="text1"/>
        </w:rPr>
        <w:t xml:space="preserve"> </w:t>
      </w:r>
    </w:p>
    <w:p w14:paraId="165A9728" w14:textId="0F7610E5" w:rsidR="009D45BB" w:rsidRPr="009D45BB" w:rsidRDefault="009D45BB" w:rsidP="009D45BB">
      <w:pPr>
        <w:spacing w:line="360" w:lineRule="auto"/>
        <w:rPr>
          <w:rFonts w:ascii="Arial" w:hAnsi="Arial" w:cs="Arial"/>
          <w:color w:val="000000" w:themeColor="text1"/>
        </w:rPr>
      </w:pPr>
      <w:r w:rsidRPr="009D45BB">
        <w:rPr>
          <w:rFonts w:ascii="Arial" w:hAnsi="Arial" w:cs="Arial"/>
          <w:color w:val="000000" w:themeColor="text1"/>
        </w:rPr>
        <w:t>Early years language:</w:t>
      </w:r>
    </w:p>
    <w:p w14:paraId="3F72D0D9" w14:textId="07BB3212" w:rsidR="009D45BB" w:rsidRPr="009D45BB" w:rsidRDefault="009D45BB" w:rsidP="009D45BB">
      <w:pPr>
        <w:spacing w:line="360" w:lineRule="auto"/>
        <w:rPr>
          <w:rFonts w:ascii="Arial" w:hAnsi="Arial" w:cs="Arial"/>
          <w:color w:val="000000" w:themeColor="text1"/>
        </w:rPr>
      </w:pPr>
      <w:r w:rsidRPr="009D45BB">
        <w:rPr>
          <w:rFonts w:ascii="Arial" w:hAnsi="Arial" w:cs="Arial"/>
          <w:color w:val="000000" w:themeColor="text1"/>
        </w:rPr>
        <w:t xml:space="preserve">If a mother is to read during their pregnancy the child will become familiar with the mother’s voice and increase their attention span and concentration when they are born. The child will store the repetitive words which the mother will be speaking throughout the pregnancy. As well as all that the babies heart rate will drop when hearing all the stories. According to Morgan and Wren (2018) say that </w:t>
      </w:r>
      <w:r w:rsidRPr="009D45BB">
        <w:rPr>
          <w:rFonts w:ascii="Arial" w:hAnsi="Arial" w:cs="Arial"/>
          <w:color w:val="000000" w:themeColor="text1"/>
        </w:rPr>
        <w:t xml:space="preserve">The ability of a child to produce sounds from their surrounding language's phonetic inventory and </w:t>
      </w:r>
      <w:r w:rsidRPr="009D45BB">
        <w:rPr>
          <w:rFonts w:ascii="Arial" w:hAnsi="Arial" w:cs="Arial"/>
          <w:color w:val="000000" w:themeColor="text1"/>
        </w:rPr>
        <w:lastRenderedPageBreak/>
        <w:t>practise them in increasingly complex combinations is an arguably critical foundation for the ability to then produce those sounds as part of words and use those words in a referential manner.</w:t>
      </w:r>
      <w:r w:rsidRPr="009D45BB">
        <w:rPr>
          <w:rFonts w:ascii="Arial" w:hAnsi="Arial" w:cs="Arial"/>
          <w:color w:val="000000" w:themeColor="text1"/>
        </w:rPr>
        <w:t xml:space="preserve"> </w:t>
      </w:r>
    </w:p>
    <w:p w14:paraId="337C891F" w14:textId="4BA54706" w:rsidR="009D45BB" w:rsidRPr="009D45BB" w:rsidRDefault="009D45BB" w:rsidP="009D45BB">
      <w:pPr>
        <w:spacing w:line="360" w:lineRule="auto"/>
        <w:rPr>
          <w:rFonts w:ascii="Arial" w:hAnsi="Arial" w:cs="Arial"/>
          <w:color w:val="000000" w:themeColor="text1"/>
        </w:rPr>
      </w:pPr>
    </w:p>
    <w:p w14:paraId="6A20A145" w14:textId="2ECADC37" w:rsidR="009D45BB" w:rsidRPr="009D45BB" w:rsidRDefault="009D45BB" w:rsidP="009D45BB">
      <w:pPr>
        <w:spacing w:line="360" w:lineRule="auto"/>
        <w:rPr>
          <w:rFonts w:ascii="Arial" w:hAnsi="Arial" w:cs="Arial"/>
          <w:color w:val="000000" w:themeColor="text1"/>
        </w:rPr>
      </w:pPr>
      <w:r w:rsidRPr="009D45BB">
        <w:rPr>
          <w:rFonts w:ascii="Arial" w:hAnsi="Arial" w:cs="Arial"/>
          <w:color w:val="000000" w:themeColor="text1"/>
        </w:rPr>
        <w:t>Language delay:</w:t>
      </w:r>
    </w:p>
    <w:p w14:paraId="109E2050" w14:textId="664E6723" w:rsidR="009D45BB" w:rsidRPr="009D45BB" w:rsidRDefault="009D45BB" w:rsidP="009D45BB">
      <w:pPr>
        <w:spacing w:line="360" w:lineRule="auto"/>
        <w:rPr>
          <w:rFonts w:ascii="Arial" w:hAnsi="Arial" w:cs="Arial"/>
          <w:color w:val="000000" w:themeColor="text1"/>
        </w:rPr>
      </w:pPr>
      <w:r w:rsidRPr="009D45BB">
        <w:rPr>
          <w:rFonts w:ascii="Arial" w:hAnsi="Arial" w:cs="Arial"/>
          <w:color w:val="000000" w:themeColor="text1"/>
        </w:rPr>
        <w:t xml:space="preserve">A language delay in children is common within 2- and 3-year-olds and it causes some concern and can lead to a long-term problem says Perez-Pereira (2021). According to Welsh Government (2020) more than 10% of children and young people have long-term speech and language communication issues that present obstacles to communication or learning, and over 50% of children in socially deprived areas may start school with a speech and language delay. </w:t>
      </w:r>
    </w:p>
    <w:p w14:paraId="60ECC804" w14:textId="76C2354A" w:rsidR="009D45BB" w:rsidRPr="009D45BB" w:rsidRDefault="009D45BB" w:rsidP="009D45BB">
      <w:pPr>
        <w:spacing w:line="360" w:lineRule="auto"/>
        <w:rPr>
          <w:rFonts w:ascii="Arial" w:hAnsi="Arial" w:cs="Arial"/>
          <w:color w:val="000000" w:themeColor="text1"/>
        </w:rPr>
      </w:pPr>
    </w:p>
    <w:p w14:paraId="1383510B" w14:textId="3A3CAC67" w:rsidR="009D45BB" w:rsidRPr="009D45BB" w:rsidRDefault="009D45BB" w:rsidP="009D45BB">
      <w:pPr>
        <w:spacing w:line="360" w:lineRule="auto"/>
        <w:rPr>
          <w:rFonts w:ascii="Arial" w:hAnsi="Arial" w:cs="Arial"/>
          <w:color w:val="000000" w:themeColor="text1"/>
        </w:rPr>
      </w:pPr>
      <w:r w:rsidRPr="009D45BB">
        <w:rPr>
          <w:rFonts w:ascii="Arial" w:hAnsi="Arial" w:cs="Arial"/>
          <w:color w:val="000000" w:themeColor="text1"/>
        </w:rPr>
        <w:t xml:space="preserve">According to Brown (2020) </w:t>
      </w:r>
      <w:r w:rsidRPr="009D45BB">
        <w:rPr>
          <w:rFonts w:ascii="Arial" w:hAnsi="Arial" w:cs="Arial"/>
          <w:color w:val="000000" w:themeColor="text1"/>
        </w:rPr>
        <w:t>In the UK, 45,000 youngsters have been diagnosed with a hearing impairment. Childhood hearing impairment can affect development, speech, language, auditory processing, listening skills, behaviour, self-esteem, quality of life, and learning.</w:t>
      </w:r>
      <w:r w:rsidRPr="009D45BB">
        <w:rPr>
          <w:rFonts w:ascii="Arial" w:hAnsi="Arial" w:cs="Arial"/>
          <w:color w:val="000000" w:themeColor="text1"/>
        </w:rPr>
        <w:t xml:space="preserve"> Also, Brown (2020) says </w:t>
      </w:r>
      <w:r w:rsidRPr="009D45BB">
        <w:rPr>
          <w:rFonts w:ascii="Arial" w:hAnsi="Arial" w:cs="Arial"/>
          <w:color w:val="000000" w:themeColor="text1"/>
        </w:rPr>
        <w:t>Early identification is critical to minimise the developmental, speech, language, social, and economic impact on a child's life.</w:t>
      </w:r>
    </w:p>
    <w:p w14:paraId="44AEB8F8" w14:textId="7DFADBDB" w:rsidR="009D45BB" w:rsidRPr="009D45BB" w:rsidRDefault="009D45BB" w:rsidP="009D45BB">
      <w:pPr>
        <w:spacing w:line="360" w:lineRule="auto"/>
        <w:rPr>
          <w:rFonts w:ascii="Arial" w:hAnsi="Arial" w:cs="Arial"/>
          <w:color w:val="000000" w:themeColor="text1"/>
        </w:rPr>
      </w:pPr>
    </w:p>
    <w:p w14:paraId="2B172B7C" w14:textId="32EBFBD4" w:rsidR="009D45BB" w:rsidRPr="009D45BB" w:rsidRDefault="009D45BB" w:rsidP="009D45BB">
      <w:pPr>
        <w:spacing w:line="360" w:lineRule="auto"/>
        <w:rPr>
          <w:rFonts w:ascii="Arial" w:hAnsi="Arial" w:cs="Arial"/>
          <w:color w:val="000000" w:themeColor="text1"/>
        </w:rPr>
      </w:pPr>
      <w:r w:rsidRPr="009D45BB">
        <w:rPr>
          <w:rFonts w:ascii="Arial" w:hAnsi="Arial" w:cs="Arial"/>
          <w:color w:val="000000" w:themeColor="text1"/>
        </w:rPr>
        <w:t xml:space="preserve">Usually, the first-born child is advanced in vocabulary and grammatical development as well as the milestone of 50 words I reached earlier in first born child. However, in the second born are advanced in conversational skills. Bryan </w:t>
      </w:r>
      <w:r w:rsidRPr="009D45BB">
        <w:rPr>
          <w:rFonts w:ascii="Arial" w:hAnsi="Arial" w:cs="Arial"/>
          <w:i/>
          <w:iCs/>
          <w:color w:val="000000" w:themeColor="text1"/>
        </w:rPr>
        <w:t xml:space="preserve">et al </w:t>
      </w:r>
      <w:r w:rsidRPr="009D45BB">
        <w:rPr>
          <w:rFonts w:ascii="Arial" w:hAnsi="Arial" w:cs="Arial"/>
          <w:color w:val="000000" w:themeColor="text1"/>
        </w:rPr>
        <w:t>(2015) say the speech, language and communication difficulties are to contribute to problems with literacy and failure in education which puts young people at risk of offending in their later life as an adult or a young adult.</w:t>
      </w:r>
    </w:p>
    <w:p w14:paraId="312C4188" w14:textId="09DABCD4" w:rsidR="009D45BB" w:rsidRPr="009D45BB" w:rsidRDefault="009D45BB" w:rsidP="009D45BB">
      <w:pPr>
        <w:spacing w:line="360" w:lineRule="auto"/>
        <w:rPr>
          <w:rFonts w:ascii="Arial" w:hAnsi="Arial" w:cs="Arial"/>
          <w:color w:val="000000" w:themeColor="text1"/>
        </w:rPr>
      </w:pPr>
    </w:p>
    <w:p w14:paraId="278AB565" w14:textId="1FEFF372" w:rsidR="009D45BB" w:rsidRPr="009D45BB" w:rsidRDefault="009D45BB" w:rsidP="009D45BB">
      <w:pPr>
        <w:spacing w:line="360" w:lineRule="auto"/>
        <w:rPr>
          <w:rFonts w:ascii="Arial" w:hAnsi="Arial" w:cs="Arial"/>
          <w:color w:val="000000" w:themeColor="text1"/>
        </w:rPr>
      </w:pPr>
      <w:r w:rsidRPr="009D45BB">
        <w:rPr>
          <w:rFonts w:ascii="Arial" w:hAnsi="Arial" w:cs="Arial"/>
          <w:color w:val="000000" w:themeColor="text1"/>
        </w:rPr>
        <w:t>Many children in poverty are seen to have a delay in speech, language and communication and struggle with phonological awareness. Which then increases in likelihood of dropping out of school when they are older. And poor communication skills are passed down from their parents suggest The Borgen project (2015).</w:t>
      </w:r>
    </w:p>
    <w:p w14:paraId="535B12E3" w14:textId="67F06A53" w:rsidR="009D45BB" w:rsidRPr="009D45BB" w:rsidRDefault="009D45BB" w:rsidP="009D45BB">
      <w:pPr>
        <w:spacing w:line="360" w:lineRule="auto"/>
        <w:rPr>
          <w:rFonts w:ascii="Arial" w:hAnsi="Arial" w:cs="Arial"/>
          <w:color w:val="000000" w:themeColor="text1"/>
        </w:rPr>
      </w:pPr>
    </w:p>
    <w:p w14:paraId="0D2BE685" w14:textId="2913511B" w:rsidR="009D45BB" w:rsidRPr="009D45BB" w:rsidRDefault="009D45BB" w:rsidP="009D45BB">
      <w:pPr>
        <w:spacing w:line="360" w:lineRule="auto"/>
        <w:rPr>
          <w:rFonts w:ascii="Arial" w:hAnsi="Arial" w:cs="Arial"/>
          <w:color w:val="000000" w:themeColor="text1"/>
        </w:rPr>
      </w:pPr>
      <w:r w:rsidRPr="009D45BB">
        <w:rPr>
          <w:rFonts w:ascii="Arial" w:hAnsi="Arial" w:cs="Arial"/>
          <w:color w:val="000000" w:themeColor="text1"/>
        </w:rPr>
        <w:t xml:space="preserve">Mothers' education may be related to the functions of language. Schooling may provide moms with difficult language and grammar, as well as knowledge of the significance of communicating with their infants. Furthermore, moms with a high </w:t>
      </w:r>
      <w:r w:rsidRPr="009D45BB">
        <w:rPr>
          <w:rFonts w:ascii="Arial" w:hAnsi="Arial" w:cs="Arial"/>
          <w:color w:val="000000" w:themeColor="text1"/>
        </w:rPr>
        <w:lastRenderedPageBreak/>
        <w:t xml:space="preserve">degree of education are more likely to describe objects and occurrences in their environment </w:t>
      </w:r>
      <w:r w:rsidRPr="009D45BB">
        <w:rPr>
          <w:rFonts w:ascii="Arial" w:hAnsi="Arial" w:cs="Arial"/>
          <w:color w:val="000000" w:themeColor="text1"/>
        </w:rPr>
        <w:t>to</w:t>
      </w:r>
      <w:r w:rsidRPr="009D45BB">
        <w:rPr>
          <w:rFonts w:ascii="Arial" w:hAnsi="Arial" w:cs="Arial"/>
          <w:color w:val="000000" w:themeColor="text1"/>
        </w:rPr>
        <w:t xml:space="preserve"> expand vocabulary and encourage </w:t>
      </w:r>
      <w:r w:rsidRPr="009D45BB">
        <w:rPr>
          <w:rFonts w:ascii="Arial" w:hAnsi="Arial" w:cs="Arial"/>
          <w:color w:val="000000" w:themeColor="text1"/>
        </w:rPr>
        <w:t>new-borns</w:t>
      </w:r>
      <w:r w:rsidRPr="009D45BB">
        <w:rPr>
          <w:rFonts w:ascii="Arial" w:hAnsi="Arial" w:cs="Arial"/>
          <w:color w:val="000000" w:themeColor="text1"/>
        </w:rPr>
        <w:t xml:space="preserve"> to vocalise through queries and elicitations. In contrast, moms with comparatively fewer years of schooling may use language primarily to socialise behaviour, which could result in the significant use of regulatory language</w:t>
      </w:r>
      <w:r w:rsidRPr="009D45BB">
        <w:rPr>
          <w:rFonts w:ascii="Arial" w:hAnsi="Arial" w:cs="Arial"/>
          <w:color w:val="000000" w:themeColor="text1"/>
        </w:rPr>
        <w:t xml:space="preserve"> (Kuchirko, 2019). Sadruddin et al (2019) say e</w:t>
      </w:r>
      <w:r w:rsidRPr="009D45BB">
        <w:rPr>
          <w:rFonts w:ascii="Arial" w:hAnsi="Arial" w:cs="Arial"/>
          <w:color w:val="000000" w:themeColor="text1"/>
        </w:rPr>
        <w:t>vidence indicates that living with grandparents improves cognitive development, communication skills, language development, and educational success.</w:t>
      </w:r>
    </w:p>
    <w:p w14:paraId="651B4203" w14:textId="77777777" w:rsidR="009D45BB" w:rsidRPr="009D45BB" w:rsidRDefault="009D45BB" w:rsidP="009D45BB">
      <w:pPr>
        <w:spacing w:line="360" w:lineRule="auto"/>
        <w:rPr>
          <w:rFonts w:ascii="Arial" w:hAnsi="Arial" w:cs="Arial"/>
          <w:color w:val="000000" w:themeColor="text1"/>
        </w:rPr>
      </w:pPr>
    </w:p>
    <w:p w14:paraId="12B2DA77" w14:textId="77777777" w:rsidR="009D45BB" w:rsidRPr="009D45BB" w:rsidRDefault="009D45BB" w:rsidP="009D45BB">
      <w:pPr>
        <w:spacing w:line="360" w:lineRule="auto"/>
        <w:rPr>
          <w:rFonts w:ascii="Arial" w:hAnsi="Arial" w:cs="Arial"/>
          <w:color w:val="000000" w:themeColor="text1"/>
        </w:rPr>
      </w:pPr>
    </w:p>
    <w:p w14:paraId="5216B0B8" w14:textId="32489B03" w:rsidR="009D45BB" w:rsidRPr="009D45BB" w:rsidRDefault="009D45BB" w:rsidP="009D45BB">
      <w:pPr>
        <w:spacing w:line="360" w:lineRule="auto"/>
        <w:rPr>
          <w:rFonts w:ascii="Arial" w:hAnsi="Arial" w:cs="Arial"/>
          <w:color w:val="000000" w:themeColor="text1"/>
        </w:rPr>
      </w:pPr>
      <w:r w:rsidRPr="009D45BB">
        <w:rPr>
          <w:rFonts w:ascii="Arial" w:hAnsi="Arial" w:cs="Arial"/>
          <w:color w:val="000000" w:themeColor="text1"/>
        </w:rPr>
        <w:t>Conclusion:</w:t>
      </w:r>
    </w:p>
    <w:p w14:paraId="266F9ACF" w14:textId="57AFC541" w:rsidR="009D45BB" w:rsidRPr="009D45BB" w:rsidRDefault="009D45BB" w:rsidP="009D45BB">
      <w:pPr>
        <w:spacing w:line="360" w:lineRule="auto"/>
        <w:rPr>
          <w:rFonts w:ascii="Arial" w:hAnsi="Arial" w:cs="Arial"/>
          <w:color w:val="000000" w:themeColor="text1"/>
        </w:rPr>
      </w:pPr>
      <w:r w:rsidRPr="009D45BB">
        <w:rPr>
          <w:rFonts w:ascii="Arial" w:hAnsi="Arial" w:cs="Arial"/>
          <w:color w:val="000000" w:themeColor="text1"/>
        </w:rPr>
        <w:t xml:space="preserve">Throughout the video, I would’ve chosen the same story to complete so there was an easier comparison. Going through the research, which was provided, it suggests that whether the parent or carer reads a story or shows the child digitally, the child is benefitting either way. The child’s brain will developed better if the parent or carer introduces stories or storytelling to the child. </w:t>
      </w:r>
    </w:p>
    <w:p w14:paraId="3B55696B" w14:textId="56BA0FBA" w:rsidR="009D45BB" w:rsidRPr="009D45BB" w:rsidRDefault="009D45BB" w:rsidP="009D45BB">
      <w:pPr>
        <w:spacing w:line="360" w:lineRule="auto"/>
        <w:rPr>
          <w:rFonts w:ascii="Arial" w:hAnsi="Arial" w:cs="Arial"/>
          <w:color w:val="000000" w:themeColor="text1"/>
        </w:rPr>
      </w:pPr>
    </w:p>
    <w:p w14:paraId="2E62F47A" w14:textId="22B26D85" w:rsidR="009D45BB" w:rsidRPr="009D45BB" w:rsidRDefault="009D45BB" w:rsidP="009D45BB">
      <w:pPr>
        <w:spacing w:line="360" w:lineRule="auto"/>
        <w:rPr>
          <w:rFonts w:ascii="Arial" w:hAnsi="Arial" w:cs="Arial"/>
          <w:color w:val="000000" w:themeColor="text1"/>
        </w:rPr>
      </w:pPr>
      <w:r w:rsidRPr="009D45BB">
        <w:rPr>
          <w:rFonts w:ascii="Arial" w:hAnsi="Arial" w:cs="Arial"/>
          <w:color w:val="000000" w:themeColor="text1"/>
        </w:rPr>
        <w:t xml:space="preserve">As well as it is developing the child’s brain development it encourages the child’s imagination and helps with the child’s language when they can communicate. Reading and storytelling helps the child with the attachment with the parent and carer.  </w:t>
      </w:r>
    </w:p>
    <w:p w14:paraId="32203DDE" w14:textId="77777777" w:rsidR="009D45BB" w:rsidRPr="009D45BB" w:rsidRDefault="009D45BB" w:rsidP="009D45BB">
      <w:pPr>
        <w:spacing w:line="360" w:lineRule="auto"/>
        <w:rPr>
          <w:rFonts w:ascii="Arial" w:hAnsi="Arial" w:cs="Arial"/>
          <w:color w:val="000000" w:themeColor="text1"/>
        </w:rPr>
      </w:pPr>
    </w:p>
    <w:p w14:paraId="6F312810" w14:textId="0312CB2C" w:rsidR="009D45BB" w:rsidRPr="009D45BB" w:rsidRDefault="009D45BB" w:rsidP="009D45BB">
      <w:pPr>
        <w:spacing w:line="360" w:lineRule="auto"/>
        <w:rPr>
          <w:rFonts w:ascii="Arial" w:hAnsi="Arial" w:cs="Arial"/>
          <w:color w:val="000000" w:themeColor="text1"/>
        </w:rPr>
      </w:pPr>
      <w:r w:rsidRPr="009D45BB">
        <w:rPr>
          <w:rFonts w:ascii="Arial" w:hAnsi="Arial" w:cs="Arial"/>
          <w:color w:val="000000" w:themeColor="text1"/>
        </w:rPr>
        <w:t xml:space="preserve">According to Gregory (2016) </w:t>
      </w:r>
      <w:r w:rsidRPr="009D45BB">
        <w:rPr>
          <w:rFonts w:ascii="Arial" w:hAnsi="Arial" w:cs="Arial"/>
          <w:color w:val="000000" w:themeColor="text1"/>
        </w:rPr>
        <w:t>Psychologists and linguists have played important roles in defining "literacy learning". Although they disagree on whether children should begin with phonics and then progress to meaning or vice versa, both limit the job to the individual's cognitive and linguistic capacities.</w:t>
      </w:r>
    </w:p>
    <w:p w14:paraId="7A468AC6" w14:textId="77777777" w:rsidR="009D45BB" w:rsidRPr="009D45BB" w:rsidRDefault="009D45BB" w:rsidP="009D45BB">
      <w:pPr>
        <w:spacing w:line="360" w:lineRule="auto"/>
        <w:rPr>
          <w:rFonts w:ascii="Arial" w:hAnsi="Arial" w:cs="Arial"/>
          <w:color w:val="000000" w:themeColor="text1"/>
        </w:rPr>
      </w:pPr>
    </w:p>
    <w:p w14:paraId="03091960" w14:textId="258EF0F5" w:rsidR="009D45BB" w:rsidRPr="009D45BB" w:rsidRDefault="009D45BB" w:rsidP="009D45BB">
      <w:pPr>
        <w:spacing w:line="360" w:lineRule="auto"/>
        <w:rPr>
          <w:rFonts w:ascii="Arial" w:hAnsi="Arial" w:cs="Arial"/>
          <w:color w:val="000000" w:themeColor="text1"/>
        </w:rPr>
      </w:pPr>
      <w:r w:rsidRPr="009D45BB">
        <w:rPr>
          <w:rFonts w:ascii="Arial" w:hAnsi="Arial" w:cs="Arial"/>
          <w:color w:val="000000" w:themeColor="text1"/>
        </w:rPr>
        <w:t xml:space="preserve">As explained by all4kids (2023) </w:t>
      </w:r>
      <w:r w:rsidRPr="009D45BB">
        <w:rPr>
          <w:rFonts w:ascii="Arial" w:hAnsi="Arial" w:cs="Arial"/>
          <w:color w:val="000000" w:themeColor="text1"/>
        </w:rPr>
        <w:t>Reading aloud to youngsters before bed, whether it's a classic novel or fairy tales, can have a huge impact on their lives. Some benefits of reading to youngsters include:</w:t>
      </w:r>
    </w:p>
    <w:p w14:paraId="77BEA39E" w14:textId="25E93666" w:rsidR="009D45BB" w:rsidRPr="009D45BB" w:rsidRDefault="009D45BB" w:rsidP="009D45BB">
      <w:pPr>
        <w:pStyle w:val="ListParagraph"/>
        <w:numPr>
          <w:ilvl w:val="0"/>
          <w:numId w:val="2"/>
        </w:numPr>
        <w:spacing w:line="360" w:lineRule="auto"/>
        <w:rPr>
          <w:rFonts w:ascii="Arial" w:hAnsi="Arial" w:cs="Arial"/>
          <w:color w:val="000000" w:themeColor="text1"/>
        </w:rPr>
      </w:pPr>
      <w:r w:rsidRPr="009D45BB">
        <w:rPr>
          <w:rFonts w:ascii="Arial" w:hAnsi="Arial" w:cs="Arial"/>
          <w:color w:val="000000" w:themeColor="text1"/>
        </w:rPr>
        <w:t xml:space="preserve">Supporting cognitive development </w:t>
      </w:r>
    </w:p>
    <w:p w14:paraId="02226820" w14:textId="5A5BFAA8" w:rsidR="009D45BB" w:rsidRPr="009D45BB" w:rsidRDefault="009D45BB" w:rsidP="009D45BB">
      <w:pPr>
        <w:pStyle w:val="ListParagraph"/>
        <w:numPr>
          <w:ilvl w:val="0"/>
          <w:numId w:val="2"/>
        </w:numPr>
        <w:spacing w:line="360" w:lineRule="auto"/>
        <w:rPr>
          <w:rFonts w:ascii="Arial" w:hAnsi="Arial" w:cs="Arial"/>
          <w:color w:val="000000" w:themeColor="text1"/>
        </w:rPr>
      </w:pPr>
      <w:r w:rsidRPr="009D45BB">
        <w:rPr>
          <w:rFonts w:ascii="Arial" w:hAnsi="Arial" w:cs="Arial"/>
          <w:color w:val="000000" w:themeColor="text1"/>
        </w:rPr>
        <w:t xml:space="preserve">Improve language skills </w:t>
      </w:r>
    </w:p>
    <w:p w14:paraId="68417136" w14:textId="49A7B0ED" w:rsidR="009D45BB" w:rsidRPr="009D45BB" w:rsidRDefault="009D45BB" w:rsidP="009D45BB">
      <w:pPr>
        <w:pStyle w:val="ListParagraph"/>
        <w:numPr>
          <w:ilvl w:val="0"/>
          <w:numId w:val="2"/>
        </w:numPr>
        <w:spacing w:line="360" w:lineRule="auto"/>
        <w:rPr>
          <w:rFonts w:ascii="Arial" w:hAnsi="Arial" w:cs="Arial"/>
          <w:color w:val="000000" w:themeColor="text1"/>
        </w:rPr>
      </w:pPr>
      <w:r w:rsidRPr="009D45BB">
        <w:rPr>
          <w:rFonts w:ascii="Arial" w:hAnsi="Arial" w:cs="Arial"/>
          <w:color w:val="000000" w:themeColor="text1"/>
        </w:rPr>
        <w:t>Preparation for academic success</w:t>
      </w:r>
    </w:p>
    <w:p w14:paraId="413B5355" w14:textId="45756475" w:rsidR="009D45BB" w:rsidRPr="009D45BB" w:rsidRDefault="009D45BB" w:rsidP="009D45BB">
      <w:pPr>
        <w:pStyle w:val="ListParagraph"/>
        <w:numPr>
          <w:ilvl w:val="0"/>
          <w:numId w:val="2"/>
        </w:numPr>
        <w:spacing w:line="360" w:lineRule="auto"/>
        <w:rPr>
          <w:rFonts w:ascii="Arial" w:hAnsi="Arial" w:cs="Arial"/>
          <w:color w:val="000000" w:themeColor="text1"/>
        </w:rPr>
      </w:pPr>
      <w:r w:rsidRPr="009D45BB">
        <w:rPr>
          <w:rFonts w:ascii="Arial" w:hAnsi="Arial" w:cs="Arial"/>
          <w:color w:val="000000" w:themeColor="text1"/>
        </w:rPr>
        <w:lastRenderedPageBreak/>
        <w:t xml:space="preserve">Develop a bond </w:t>
      </w:r>
    </w:p>
    <w:p w14:paraId="439BA40F" w14:textId="01070282" w:rsidR="009D45BB" w:rsidRPr="009D45BB" w:rsidRDefault="009D45BB" w:rsidP="009D45BB">
      <w:pPr>
        <w:pStyle w:val="ListParagraph"/>
        <w:numPr>
          <w:ilvl w:val="0"/>
          <w:numId w:val="2"/>
        </w:numPr>
        <w:spacing w:line="360" w:lineRule="auto"/>
        <w:rPr>
          <w:rFonts w:ascii="Arial" w:hAnsi="Arial" w:cs="Arial"/>
          <w:color w:val="000000" w:themeColor="text1"/>
        </w:rPr>
      </w:pPr>
      <w:r w:rsidRPr="009D45BB">
        <w:rPr>
          <w:rFonts w:ascii="Arial" w:hAnsi="Arial" w:cs="Arial"/>
          <w:color w:val="000000" w:themeColor="text1"/>
        </w:rPr>
        <w:t>Improve imagination and creativity</w:t>
      </w:r>
    </w:p>
    <w:p w14:paraId="0ED45337" w14:textId="44390750" w:rsidR="009D45BB" w:rsidRPr="009D45BB" w:rsidRDefault="009D45BB" w:rsidP="009D45BB">
      <w:pPr>
        <w:pStyle w:val="ListParagraph"/>
        <w:numPr>
          <w:ilvl w:val="0"/>
          <w:numId w:val="2"/>
        </w:numPr>
        <w:spacing w:line="360" w:lineRule="auto"/>
        <w:rPr>
          <w:rFonts w:ascii="Arial" w:hAnsi="Arial" w:cs="Arial"/>
          <w:color w:val="000000" w:themeColor="text1"/>
        </w:rPr>
      </w:pPr>
      <w:r w:rsidRPr="009D45BB">
        <w:rPr>
          <w:rFonts w:ascii="Arial" w:hAnsi="Arial" w:cs="Arial"/>
          <w:color w:val="000000" w:themeColor="text1"/>
        </w:rPr>
        <w:t>Long life reading</w:t>
      </w:r>
    </w:p>
    <w:p w14:paraId="5ADA57DC" w14:textId="2228CE4E" w:rsidR="009D45BB" w:rsidRPr="009D45BB" w:rsidRDefault="009D45BB" w:rsidP="009D45BB">
      <w:pPr>
        <w:spacing w:line="360" w:lineRule="auto"/>
        <w:rPr>
          <w:rFonts w:ascii="Arial" w:hAnsi="Arial" w:cs="Arial"/>
          <w:color w:val="000000" w:themeColor="text1"/>
        </w:rPr>
      </w:pPr>
    </w:p>
    <w:p w14:paraId="127F5B75" w14:textId="55A6650E" w:rsidR="009D45BB" w:rsidRPr="009D45BB" w:rsidRDefault="009D45BB" w:rsidP="009D45BB">
      <w:pPr>
        <w:spacing w:line="360" w:lineRule="auto"/>
        <w:rPr>
          <w:rFonts w:ascii="Arial" w:hAnsi="Arial" w:cs="Arial"/>
          <w:color w:val="000000" w:themeColor="text1"/>
        </w:rPr>
      </w:pPr>
      <w:r w:rsidRPr="009D45BB">
        <w:rPr>
          <w:rFonts w:ascii="Arial" w:hAnsi="Arial" w:cs="Arial"/>
          <w:color w:val="000000" w:themeColor="text1"/>
        </w:rPr>
        <w:t>Studies suggest the every 30 minutes in a handheld screen such as an iPad or a mobile phone screen time, researchers found 49 percent increased risk of expressive speech delay, and this is the first study to report association with handheld screen time and the increase risk of expressive language delay (Birken, 2017).</w:t>
      </w:r>
    </w:p>
    <w:p w14:paraId="642EAEF3" w14:textId="77777777" w:rsidR="009D45BB" w:rsidRPr="009D45BB" w:rsidRDefault="009D45BB" w:rsidP="009D45BB">
      <w:pPr>
        <w:spacing w:line="360" w:lineRule="auto"/>
        <w:rPr>
          <w:rFonts w:ascii="Arial" w:hAnsi="Arial" w:cs="Arial"/>
        </w:rPr>
      </w:pPr>
    </w:p>
    <w:p w14:paraId="6163C864" w14:textId="77777777" w:rsidR="009D45BB" w:rsidRPr="009D45BB" w:rsidRDefault="009D45BB" w:rsidP="009D45BB">
      <w:pPr>
        <w:spacing w:line="360" w:lineRule="auto"/>
        <w:rPr>
          <w:rFonts w:ascii="Arial" w:hAnsi="Arial" w:cs="Arial"/>
        </w:rPr>
      </w:pPr>
    </w:p>
    <w:p w14:paraId="43E08780" w14:textId="5FA124F7" w:rsidR="009D45BB" w:rsidRPr="009D45BB" w:rsidRDefault="009D45BB" w:rsidP="009D45BB">
      <w:pPr>
        <w:spacing w:line="360" w:lineRule="auto"/>
        <w:rPr>
          <w:rFonts w:ascii="Arial" w:hAnsi="Arial" w:cs="Arial"/>
        </w:rPr>
      </w:pPr>
    </w:p>
    <w:p w14:paraId="4413F504" w14:textId="4CAB79C3" w:rsidR="009D45BB" w:rsidRPr="009D45BB" w:rsidRDefault="009D45BB" w:rsidP="009D45BB">
      <w:pPr>
        <w:spacing w:line="360" w:lineRule="auto"/>
        <w:rPr>
          <w:rFonts w:ascii="Arial" w:hAnsi="Arial" w:cs="Arial"/>
        </w:rPr>
      </w:pPr>
    </w:p>
    <w:p w14:paraId="696B097A" w14:textId="4A576CC7" w:rsidR="009D45BB" w:rsidRPr="009D45BB" w:rsidRDefault="009D45BB" w:rsidP="009D45BB">
      <w:pPr>
        <w:spacing w:line="360" w:lineRule="auto"/>
        <w:rPr>
          <w:rFonts w:ascii="Arial" w:hAnsi="Arial" w:cs="Arial"/>
        </w:rPr>
      </w:pPr>
    </w:p>
    <w:p w14:paraId="16F4F7DF" w14:textId="4ED5D6DD" w:rsidR="009D45BB" w:rsidRPr="009D45BB" w:rsidRDefault="009D45BB" w:rsidP="009D45BB">
      <w:pPr>
        <w:spacing w:line="360" w:lineRule="auto"/>
        <w:rPr>
          <w:rFonts w:ascii="Arial" w:hAnsi="Arial" w:cs="Arial"/>
        </w:rPr>
      </w:pPr>
    </w:p>
    <w:p w14:paraId="7CA0C69B" w14:textId="3EF01ED8" w:rsidR="009D45BB" w:rsidRPr="009D45BB" w:rsidRDefault="009D45BB" w:rsidP="009D45BB">
      <w:pPr>
        <w:spacing w:line="360" w:lineRule="auto"/>
        <w:rPr>
          <w:rFonts w:ascii="Arial" w:hAnsi="Arial" w:cs="Arial"/>
        </w:rPr>
      </w:pPr>
    </w:p>
    <w:p w14:paraId="1CDC2C19" w14:textId="45947693" w:rsidR="009D45BB" w:rsidRPr="009D45BB" w:rsidRDefault="009D45BB" w:rsidP="009D45BB">
      <w:pPr>
        <w:spacing w:line="360" w:lineRule="auto"/>
        <w:rPr>
          <w:rFonts w:ascii="Arial" w:hAnsi="Arial" w:cs="Arial"/>
        </w:rPr>
      </w:pPr>
    </w:p>
    <w:p w14:paraId="6B95C7C8" w14:textId="6C1E3073" w:rsidR="009D45BB" w:rsidRPr="009D45BB" w:rsidRDefault="009D45BB" w:rsidP="009D45BB">
      <w:pPr>
        <w:spacing w:line="360" w:lineRule="auto"/>
        <w:rPr>
          <w:rFonts w:ascii="Arial" w:hAnsi="Arial" w:cs="Arial"/>
        </w:rPr>
      </w:pPr>
    </w:p>
    <w:p w14:paraId="5D35A216" w14:textId="6D981F00" w:rsidR="009D45BB" w:rsidRPr="009D45BB" w:rsidRDefault="009D45BB" w:rsidP="009D45BB">
      <w:pPr>
        <w:spacing w:line="360" w:lineRule="auto"/>
        <w:rPr>
          <w:rFonts w:ascii="Arial" w:hAnsi="Arial" w:cs="Arial"/>
        </w:rPr>
      </w:pPr>
    </w:p>
    <w:p w14:paraId="7FEA2A3F" w14:textId="5563BEC7" w:rsidR="009D45BB" w:rsidRPr="009D45BB" w:rsidRDefault="009D45BB" w:rsidP="009D45BB">
      <w:pPr>
        <w:spacing w:line="360" w:lineRule="auto"/>
        <w:rPr>
          <w:rFonts w:ascii="Arial" w:hAnsi="Arial" w:cs="Arial"/>
        </w:rPr>
      </w:pPr>
    </w:p>
    <w:p w14:paraId="6E9AB6ED" w14:textId="40688BBF" w:rsidR="009D45BB" w:rsidRPr="009D45BB" w:rsidRDefault="009D45BB" w:rsidP="009D45BB">
      <w:pPr>
        <w:spacing w:line="360" w:lineRule="auto"/>
        <w:rPr>
          <w:rFonts w:ascii="Arial" w:hAnsi="Arial" w:cs="Arial"/>
        </w:rPr>
      </w:pPr>
    </w:p>
    <w:p w14:paraId="05C5FCBA" w14:textId="177D12FC" w:rsidR="009D45BB" w:rsidRPr="009D45BB" w:rsidRDefault="009D45BB" w:rsidP="009D45BB">
      <w:pPr>
        <w:spacing w:line="360" w:lineRule="auto"/>
        <w:rPr>
          <w:rFonts w:ascii="Arial" w:hAnsi="Arial" w:cs="Arial"/>
        </w:rPr>
      </w:pPr>
    </w:p>
    <w:p w14:paraId="344E15DB" w14:textId="32A930E6" w:rsidR="009D45BB" w:rsidRPr="009D45BB" w:rsidRDefault="009D45BB" w:rsidP="009D45BB">
      <w:pPr>
        <w:spacing w:line="360" w:lineRule="auto"/>
        <w:rPr>
          <w:rFonts w:ascii="Arial" w:hAnsi="Arial" w:cs="Arial"/>
        </w:rPr>
      </w:pPr>
    </w:p>
    <w:p w14:paraId="1FC5C631" w14:textId="01510917" w:rsidR="009D45BB" w:rsidRPr="009D45BB" w:rsidRDefault="009D45BB" w:rsidP="009D45BB">
      <w:pPr>
        <w:spacing w:line="360" w:lineRule="auto"/>
        <w:rPr>
          <w:rFonts w:ascii="Arial" w:hAnsi="Arial" w:cs="Arial"/>
        </w:rPr>
      </w:pPr>
    </w:p>
    <w:p w14:paraId="1CD66F2E" w14:textId="6973F78C" w:rsidR="009D45BB" w:rsidRPr="009D45BB" w:rsidRDefault="009D45BB" w:rsidP="009D45BB">
      <w:pPr>
        <w:spacing w:line="360" w:lineRule="auto"/>
        <w:rPr>
          <w:rFonts w:ascii="Arial" w:hAnsi="Arial" w:cs="Arial"/>
        </w:rPr>
      </w:pPr>
    </w:p>
    <w:p w14:paraId="20ECB846" w14:textId="346621B5" w:rsidR="009D45BB" w:rsidRPr="009D45BB" w:rsidRDefault="009D45BB" w:rsidP="009D45BB">
      <w:pPr>
        <w:spacing w:line="360" w:lineRule="auto"/>
        <w:rPr>
          <w:rFonts w:ascii="Arial" w:hAnsi="Arial" w:cs="Arial"/>
        </w:rPr>
      </w:pPr>
    </w:p>
    <w:p w14:paraId="4D27F325" w14:textId="10A7BCD8" w:rsidR="009D45BB" w:rsidRPr="009D45BB" w:rsidRDefault="009D45BB" w:rsidP="009D45BB">
      <w:pPr>
        <w:spacing w:line="360" w:lineRule="auto"/>
        <w:rPr>
          <w:rFonts w:ascii="Arial" w:hAnsi="Arial" w:cs="Arial"/>
        </w:rPr>
      </w:pPr>
    </w:p>
    <w:p w14:paraId="0E045B40" w14:textId="582D633E" w:rsidR="009D45BB" w:rsidRPr="009D45BB" w:rsidRDefault="009D45BB" w:rsidP="009D45BB">
      <w:pPr>
        <w:spacing w:line="360" w:lineRule="auto"/>
        <w:rPr>
          <w:rFonts w:ascii="Arial" w:hAnsi="Arial" w:cs="Arial"/>
        </w:rPr>
      </w:pPr>
    </w:p>
    <w:p w14:paraId="604515D1" w14:textId="5562DA07" w:rsidR="009D45BB" w:rsidRPr="009D45BB" w:rsidRDefault="009D45BB" w:rsidP="009D45BB">
      <w:pPr>
        <w:spacing w:line="360" w:lineRule="auto"/>
        <w:rPr>
          <w:rFonts w:ascii="Arial" w:hAnsi="Arial" w:cs="Arial"/>
        </w:rPr>
      </w:pPr>
    </w:p>
    <w:p w14:paraId="4C5315FC" w14:textId="2A7F3D6A" w:rsidR="009D45BB" w:rsidRPr="009D45BB" w:rsidRDefault="009D45BB" w:rsidP="009D45BB">
      <w:pPr>
        <w:spacing w:line="360" w:lineRule="auto"/>
        <w:rPr>
          <w:rFonts w:ascii="Arial" w:hAnsi="Arial" w:cs="Arial"/>
        </w:rPr>
      </w:pPr>
    </w:p>
    <w:p w14:paraId="6E63CF51" w14:textId="06153F08" w:rsidR="009D45BB" w:rsidRPr="009D45BB" w:rsidRDefault="009D45BB" w:rsidP="009D45BB">
      <w:pPr>
        <w:spacing w:line="360" w:lineRule="auto"/>
        <w:rPr>
          <w:rFonts w:ascii="Arial" w:hAnsi="Arial" w:cs="Arial"/>
        </w:rPr>
      </w:pPr>
    </w:p>
    <w:p w14:paraId="781FB8E5" w14:textId="740522B9" w:rsidR="009D45BB" w:rsidRPr="009D45BB" w:rsidRDefault="009D45BB" w:rsidP="009D45BB">
      <w:pPr>
        <w:spacing w:line="360" w:lineRule="auto"/>
        <w:rPr>
          <w:rFonts w:ascii="Arial" w:hAnsi="Arial" w:cs="Arial"/>
        </w:rPr>
      </w:pPr>
    </w:p>
    <w:p w14:paraId="75AD52CA" w14:textId="0CA0E3BE" w:rsidR="009D45BB" w:rsidRPr="00D707A7" w:rsidRDefault="009D45BB" w:rsidP="009D45BB">
      <w:pPr>
        <w:spacing w:line="360" w:lineRule="auto"/>
        <w:rPr>
          <w:rFonts w:ascii="Arial" w:hAnsi="Arial" w:cs="Arial"/>
        </w:rPr>
      </w:pPr>
      <w:r w:rsidRPr="009D45BB">
        <w:rPr>
          <w:rFonts w:ascii="Arial" w:hAnsi="Arial" w:cs="Arial"/>
        </w:rPr>
        <w:t>Reference list:</w:t>
      </w:r>
    </w:p>
    <w:p w14:paraId="154E0E50" w14:textId="25410EC5" w:rsidR="009D45BB" w:rsidRPr="009D45BB" w:rsidRDefault="009D45BB" w:rsidP="009D45BB">
      <w:pPr>
        <w:pStyle w:val="NormalWeb"/>
        <w:spacing w:before="0" w:beforeAutospacing="0" w:after="240" w:afterAutospacing="0" w:line="360" w:lineRule="auto"/>
        <w:rPr>
          <w:rFonts w:ascii="Arial" w:hAnsi="Arial" w:cs="Arial"/>
          <w:color w:val="000000"/>
        </w:rPr>
      </w:pPr>
      <w:r w:rsidRPr="009D45BB">
        <w:rPr>
          <w:rFonts w:ascii="Arial" w:hAnsi="Arial" w:cs="Arial"/>
          <w:color w:val="000000"/>
        </w:rPr>
        <w:lastRenderedPageBreak/>
        <w:t>A</w:t>
      </w:r>
      <w:r w:rsidRPr="009D45BB">
        <w:rPr>
          <w:rFonts w:ascii="Arial" w:hAnsi="Arial" w:cs="Arial"/>
          <w:color w:val="000000"/>
        </w:rPr>
        <w:t>ll4kids (2023)</w:t>
      </w:r>
      <w:r w:rsidRPr="009D45BB">
        <w:rPr>
          <w:rStyle w:val="apple-converted-space"/>
          <w:rFonts w:ascii="Arial" w:hAnsi="Arial" w:cs="Arial"/>
          <w:color w:val="000000"/>
        </w:rPr>
        <w:t> </w:t>
      </w:r>
      <w:r w:rsidRPr="009D45BB">
        <w:rPr>
          <w:rFonts w:ascii="Arial" w:hAnsi="Arial" w:cs="Arial"/>
          <w:i/>
          <w:iCs/>
          <w:color w:val="000000"/>
        </w:rPr>
        <w:t>The Importance of Reading to Your Children</w:t>
      </w:r>
      <w:r w:rsidRPr="009D45BB">
        <w:rPr>
          <w:rFonts w:ascii="Arial" w:hAnsi="Arial" w:cs="Arial"/>
          <w:color w:val="000000"/>
        </w:rPr>
        <w:t>,</w:t>
      </w:r>
      <w:r w:rsidRPr="009D45BB">
        <w:rPr>
          <w:rStyle w:val="apple-converted-space"/>
          <w:rFonts w:ascii="Arial" w:hAnsi="Arial" w:cs="Arial"/>
          <w:color w:val="000000"/>
        </w:rPr>
        <w:t> </w:t>
      </w:r>
      <w:r w:rsidRPr="009D45BB">
        <w:rPr>
          <w:rFonts w:ascii="Arial" w:hAnsi="Arial" w:cs="Arial"/>
          <w:i/>
          <w:iCs/>
          <w:color w:val="000000"/>
        </w:rPr>
        <w:t>All For Kids</w:t>
      </w:r>
      <w:r w:rsidRPr="009D45BB">
        <w:rPr>
          <w:rFonts w:ascii="Arial" w:hAnsi="Arial" w:cs="Arial"/>
          <w:color w:val="000000"/>
        </w:rPr>
        <w:t xml:space="preserve">. Available at: </w:t>
      </w:r>
      <w:hyperlink r:id="rId7" w:history="1">
        <w:r w:rsidRPr="009D45BB">
          <w:rPr>
            <w:rStyle w:val="Hyperlink"/>
            <w:rFonts w:ascii="Arial" w:hAnsi="Arial" w:cs="Arial"/>
          </w:rPr>
          <w:t>https://www.allforkids.org/news/blog/the-importance-of-reading-to-your-children/</w:t>
        </w:r>
      </w:hyperlink>
      <w:r w:rsidRPr="009D45BB">
        <w:rPr>
          <w:rFonts w:ascii="Arial" w:hAnsi="Arial" w:cs="Arial"/>
          <w:color w:val="000000"/>
        </w:rPr>
        <w:t>. [Accessed: 1</w:t>
      </w:r>
      <w:r w:rsidRPr="009D45BB">
        <w:rPr>
          <w:rFonts w:ascii="Arial" w:hAnsi="Arial" w:cs="Arial"/>
          <w:color w:val="000000"/>
          <w:vertAlign w:val="superscript"/>
        </w:rPr>
        <w:t>st</w:t>
      </w:r>
      <w:r w:rsidRPr="009D45BB">
        <w:rPr>
          <w:rFonts w:ascii="Arial" w:hAnsi="Arial" w:cs="Arial"/>
          <w:color w:val="000000"/>
        </w:rPr>
        <w:t xml:space="preserve"> November 2024]</w:t>
      </w:r>
    </w:p>
    <w:p w14:paraId="6E87E183" w14:textId="77777777" w:rsidR="009D45BB" w:rsidRPr="009D45BB" w:rsidRDefault="009D45BB" w:rsidP="009D45BB">
      <w:pPr>
        <w:pStyle w:val="NormalWeb"/>
        <w:spacing w:before="0" w:beforeAutospacing="0" w:after="240" w:afterAutospacing="0" w:line="360" w:lineRule="auto"/>
        <w:rPr>
          <w:rFonts w:ascii="Arial" w:hAnsi="Arial" w:cs="Arial"/>
          <w:color w:val="000000"/>
        </w:rPr>
      </w:pPr>
      <w:r w:rsidRPr="009D45BB">
        <w:rPr>
          <w:rFonts w:ascii="Arial" w:hAnsi="Arial" w:cs="Arial"/>
          <w:color w:val="000000"/>
        </w:rPr>
        <w:t>Bouchrika, I. (2021)</w:t>
      </w:r>
      <w:r w:rsidRPr="009D45BB">
        <w:rPr>
          <w:rStyle w:val="apple-converted-space"/>
          <w:rFonts w:ascii="Arial" w:hAnsi="Arial" w:cs="Arial"/>
          <w:color w:val="000000"/>
        </w:rPr>
        <w:t> </w:t>
      </w:r>
      <w:r w:rsidRPr="009D45BB">
        <w:rPr>
          <w:rFonts w:ascii="Arial" w:hAnsi="Arial" w:cs="Arial"/>
          <w:i/>
          <w:iCs/>
          <w:color w:val="000000"/>
        </w:rPr>
        <w:t>Digital Storytelling: Benefits, Examples, Tools &amp; Tips</w:t>
      </w:r>
      <w:r w:rsidRPr="009D45BB">
        <w:rPr>
          <w:rFonts w:ascii="Arial" w:hAnsi="Arial" w:cs="Arial"/>
          <w:color w:val="000000"/>
        </w:rPr>
        <w:t>,</w:t>
      </w:r>
      <w:r w:rsidRPr="009D45BB">
        <w:rPr>
          <w:rStyle w:val="apple-converted-space"/>
          <w:rFonts w:ascii="Arial" w:hAnsi="Arial" w:cs="Arial"/>
          <w:color w:val="000000"/>
        </w:rPr>
        <w:t> </w:t>
      </w:r>
      <w:r w:rsidRPr="009D45BB">
        <w:rPr>
          <w:rFonts w:ascii="Arial" w:hAnsi="Arial" w:cs="Arial"/>
          <w:i/>
          <w:iCs/>
          <w:color w:val="000000"/>
        </w:rPr>
        <w:t>Research.com</w:t>
      </w:r>
      <w:r w:rsidRPr="009D45BB">
        <w:rPr>
          <w:rFonts w:ascii="Arial" w:hAnsi="Arial" w:cs="Arial"/>
          <w:color w:val="000000"/>
        </w:rPr>
        <w:t xml:space="preserve">. Available at: </w:t>
      </w:r>
      <w:hyperlink r:id="rId8" w:history="1">
        <w:r w:rsidRPr="009D45BB">
          <w:rPr>
            <w:rStyle w:val="Hyperlink"/>
            <w:rFonts w:ascii="Arial" w:hAnsi="Arial" w:cs="Arial"/>
          </w:rPr>
          <w:t>https://research.com/education/digital-storytelling</w:t>
        </w:r>
      </w:hyperlink>
      <w:r w:rsidRPr="009D45BB">
        <w:rPr>
          <w:rFonts w:ascii="Arial" w:hAnsi="Arial" w:cs="Arial"/>
          <w:color w:val="000000"/>
        </w:rPr>
        <w:t>. [Accessed: 1</w:t>
      </w:r>
      <w:r w:rsidRPr="009D45BB">
        <w:rPr>
          <w:rFonts w:ascii="Arial" w:hAnsi="Arial" w:cs="Arial"/>
          <w:color w:val="000000"/>
          <w:vertAlign w:val="superscript"/>
        </w:rPr>
        <w:t>st</w:t>
      </w:r>
      <w:r w:rsidRPr="009D45BB">
        <w:rPr>
          <w:rFonts w:ascii="Arial" w:hAnsi="Arial" w:cs="Arial"/>
          <w:color w:val="000000"/>
        </w:rPr>
        <w:t xml:space="preserve"> November 2024]</w:t>
      </w:r>
    </w:p>
    <w:p w14:paraId="6DE33F3F" w14:textId="59A85C10" w:rsidR="009D45BB" w:rsidRPr="009D45BB" w:rsidRDefault="009D45BB" w:rsidP="009D45BB">
      <w:pPr>
        <w:spacing w:line="360" w:lineRule="auto"/>
        <w:rPr>
          <w:rFonts w:ascii="Arial" w:hAnsi="Arial" w:cs="Arial"/>
        </w:rPr>
      </w:pPr>
      <w:r w:rsidRPr="00D707A7">
        <w:rPr>
          <w:rFonts w:ascii="Arial" w:hAnsi="Arial" w:cs="Arial"/>
        </w:rPr>
        <w:t xml:space="preserve">Brown, T. H. (2020) ‘Childhood hearing impairment’, </w:t>
      </w:r>
      <w:r w:rsidRPr="00D707A7">
        <w:rPr>
          <w:rFonts w:ascii="Arial" w:hAnsi="Arial" w:cs="Arial"/>
          <w:i/>
          <w:iCs/>
        </w:rPr>
        <w:t xml:space="preserve">Paediatrics and Child Health, </w:t>
      </w:r>
      <w:r w:rsidRPr="00D707A7">
        <w:rPr>
          <w:rFonts w:ascii="Arial" w:hAnsi="Arial" w:cs="Arial"/>
        </w:rPr>
        <w:t>30(1), pp. 6-13.</w:t>
      </w:r>
    </w:p>
    <w:p w14:paraId="2AE0C98D" w14:textId="77777777" w:rsidR="009D45BB" w:rsidRPr="00D707A7" w:rsidRDefault="009D45BB" w:rsidP="009D45BB">
      <w:pPr>
        <w:spacing w:line="360" w:lineRule="auto"/>
        <w:rPr>
          <w:rFonts w:ascii="Arial" w:hAnsi="Arial" w:cs="Arial"/>
        </w:rPr>
      </w:pPr>
    </w:p>
    <w:p w14:paraId="41FE3A04" w14:textId="6E196DB0" w:rsidR="009D45BB" w:rsidRPr="009D45BB" w:rsidRDefault="009D45BB" w:rsidP="009D45BB">
      <w:pPr>
        <w:spacing w:line="360" w:lineRule="auto"/>
        <w:rPr>
          <w:rFonts w:ascii="Arial" w:hAnsi="Arial" w:cs="Arial"/>
        </w:rPr>
      </w:pPr>
      <w:r w:rsidRPr="00D707A7">
        <w:rPr>
          <w:rFonts w:ascii="Arial" w:hAnsi="Arial" w:cs="Arial"/>
        </w:rPr>
        <w:t xml:space="preserve">Bryan, K. </w:t>
      </w:r>
      <w:r w:rsidRPr="00D707A7">
        <w:rPr>
          <w:rFonts w:ascii="Arial" w:hAnsi="Arial" w:cs="Arial"/>
          <w:i/>
          <w:iCs/>
        </w:rPr>
        <w:t>et al</w:t>
      </w:r>
      <w:r w:rsidRPr="00D707A7">
        <w:rPr>
          <w:rFonts w:ascii="Arial" w:hAnsi="Arial" w:cs="Arial"/>
        </w:rPr>
        <w:t>., (2015) ‘Language difficulties and criminal justice: the need for earlier identification’,</w:t>
      </w:r>
      <w:r w:rsidRPr="00D707A7">
        <w:rPr>
          <w:rFonts w:ascii="Arial" w:hAnsi="Arial" w:cs="Arial"/>
          <w:i/>
          <w:iCs/>
        </w:rPr>
        <w:t xml:space="preserve"> International journal of language &amp; communication disorders</w:t>
      </w:r>
      <w:r w:rsidRPr="00D707A7">
        <w:rPr>
          <w:rFonts w:ascii="Arial" w:hAnsi="Arial" w:cs="Arial"/>
        </w:rPr>
        <w:t xml:space="preserve">, 50(6), pp.763-775. Dadvand, P. </w:t>
      </w:r>
      <w:r w:rsidRPr="00D707A7">
        <w:rPr>
          <w:rFonts w:ascii="Arial" w:hAnsi="Arial" w:cs="Arial"/>
          <w:i/>
          <w:iCs/>
        </w:rPr>
        <w:t xml:space="preserve">et al., </w:t>
      </w:r>
      <w:r w:rsidRPr="00D707A7">
        <w:rPr>
          <w:rFonts w:ascii="Arial" w:hAnsi="Arial" w:cs="Arial"/>
        </w:rPr>
        <w:t xml:space="preserve">(2015) ‘Green spaces and cognitive development in primary schoolchildren’, </w:t>
      </w:r>
      <w:r w:rsidRPr="00D707A7">
        <w:rPr>
          <w:rFonts w:ascii="Arial" w:hAnsi="Arial" w:cs="Arial"/>
          <w:i/>
          <w:iCs/>
        </w:rPr>
        <w:t xml:space="preserve">PNAS, </w:t>
      </w:r>
      <w:r w:rsidRPr="00D707A7">
        <w:rPr>
          <w:rFonts w:ascii="Arial" w:hAnsi="Arial" w:cs="Arial"/>
        </w:rPr>
        <w:t>112(26), pp. 7937-7942.</w:t>
      </w:r>
    </w:p>
    <w:p w14:paraId="6091EFC6" w14:textId="77777777" w:rsidR="009D45BB" w:rsidRPr="009D45BB" w:rsidRDefault="009D45BB" w:rsidP="009D45BB">
      <w:pPr>
        <w:spacing w:line="360" w:lineRule="auto"/>
        <w:rPr>
          <w:rFonts w:ascii="Arial" w:hAnsi="Arial" w:cs="Arial"/>
        </w:rPr>
      </w:pPr>
    </w:p>
    <w:p w14:paraId="5104751B" w14:textId="77777777" w:rsidR="009D45BB" w:rsidRPr="009D45BB" w:rsidRDefault="009D45BB" w:rsidP="009D45BB">
      <w:pPr>
        <w:pStyle w:val="NormalWeb"/>
        <w:spacing w:before="0" w:beforeAutospacing="0" w:after="240" w:afterAutospacing="0" w:line="360" w:lineRule="auto"/>
        <w:rPr>
          <w:rFonts w:ascii="Arial" w:hAnsi="Arial" w:cs="Arial"/>
          <w:color w:val="000000"/>
        </w:rPr>
      </w:pPr>
      <w:r w:rsidRPr="009D45BB">
        <w:rPr>
          <w:rFonts w:ascii="Arial" w:hAnsi="Arial" w:cs="Arial"/>
          <w:color w:val="000000"/>
        </w:rPr>
        <w:t>Fredericks, L. (no date)</w:t>
      </w:r>
      <w:r w:rsidRPr="009D45BB">
        <w:rPr>
          <w:rStyle w:val="apple-converted-space"/>
          <w:rFonts w:ascii="Arial" w:hAnsi="Arial" w:cs="Arial"/>
          <w:color w:val="000000"/>
        </w:rPr>
        <w:t> </w:t>
      </w:r>
      <w:r w:rsidRPr="009D45BB">
        <w:rPr>
          <w:rFonts w:ascii="Arial" w:hAnsi="Arial" w:cs="Arial"/>
          <w:i/>
          <w:iCs/>
          <w:color w:val="000000"/>
        </w:rPr>
        <w:t>Developing Literacy Skills Through Storytelling</w:t>
      </w:r>
      <w:r w:rsidRPr="009D45BB">
        <w:rPr>
          <w:rFonts w:ascii="Arial" w:hAnsi="Arial" w:cs="Arial"/>
          <w:color w:val="000000"/>
        </w:rPr>
        <w:t xml:space="preserve">. Available at: </w:t>
      </w:r>
      <w:hyperlink r:id="rId9" w:history="1">
        <w:r w:rsidRPr="009D45BB">
          <w:rPr>
            <w:rStyle w:val="Hyperlink"/>
            <w:rFonts w:ascii="Arial" w:hAnsi="Arial" w:cs="Arial"/>
          </w:rPr>
          <w:t>https://library.ecu.edu/wp-content/pv-uploads/sites/267/2018/06/2011-Developing-Literacy-Skills-Through-Storytelling-2.pdf</w:t>
        </w:r>
      </w:hyperlink>
      <w:r w:rsidRPr="009D45BB">
        <w:rPr>
          <w:rFonts w:ascii="Arial" w:hAnsi="Arial" w:cs="Arial"/>
          <w:color w:val="000000"/>
        </w:rPr>
        <w:t>. [Accessed: 1</w:t>
      </w:r>
      <w:r w:rsidRPr="009D45BB">
        <w:rPr>
          <w:rFonts w:ascii="Arial" w:hAnsi="Arial" w:cs="Arial"/>
          <w:color w:val="000000"/>
          <w:vertAlign w:val="superscript"/>
        </w:rPr>
        <w:t>st</w:t>
      </w:r>
      <w:r w:rsidRPr="009D45BB">
        <w:rPr>
          <w:rFonts w:ascii="Arial" w:hAnsi="Arial" w:cs="Arial"/>
          <w:color w:val="000000"/>
        </w:rPr>
        <w:t xml:space="preserve"> November 2024]</w:t>
      </w:r>
    </w:p>
    <w:p w14:paraId="330D7BDA" w14:textId="77777777" w:rsidR="009D45BB" w:rsidRPr="009D45BB" w:rsidRDefault="009D45BB" w:rsidP="009D45BB">
      <w:pPr>
        <w:pStyle w:val="NormalWeb"/>
        <w:spacing w:before="0" w:beforeAutospacing="0" w:after="240" w:afterAutospacing="0" w:line="360" w:lineRule="auto"/>
        <w:rPr>
          <w:rFonts w:ascii="Arial" w:hAnsi="Arial" w:cs="Arial"/>
          <w:color w:val="000000"/>
        </w:rPr>
      </w:pPr>
      <w:r w:rsidRPr="009D45BB">
        <w:rPr>
          <w:rFonts w:ascii="Arial" w:hAnsi="Arial" w:cs="Arial"/>
          <w:color w:val="000000"/>
        </w:rPr>
        <w:t>Gregory, E. (2016) ‘Learning to read: A third perspective’,</w:t>
      </w:r>
      <w:r w:rsidRPr="009D45BB">
        <w:rPr>
          <w:rStyle w:val="apple-converted-space"/>
          <w:rFonts w:ascii="Arial" w:hAnsi="Arial" w:cs="Arial"/>
          <w:color w:val="000000"/>
        </w:rPr>
        <w:t> </w:t>
      </w:r>
      <w:r w:rsidRPr="009D45BB">
        <w:rPr>
          <w:rFonts w:ascii="Arial" w:hAnsi="Arial" w:cs="Arial"/>
          <w:i/>
          <w:iCs/>
          <w:color w:val="000000"/>
        </w:rPr>
        <w:t>PROSPECTS</w:t>
      </w:r>
      <w:r w:rsidRPr="009D45BB">
        <w:rPr>
          <w:rFonts w:ascii="Arial" w:hAnsi="Arial" w:cs="Arial"/>
          <w:color w:val="000000"/>
        </w:rPr>
        <w:t xml:space="preserve">, 46(3-4), pp. 367–377. Available at: </w:t>
      </w:r>
      <w:hyperlink r:id="rId10" w:history="1">
        <w:r w:rsidRPr="009D45BB">
          <w:rPr>
            <w:rStyle w:val="Hyperlink"/>
            <w:rFonts w:ascii="Arial" w:hAnsi="Arial" w:cs="Arial"/>
          </w:rPr>
          <w:t>https://doi.org/10.1007/s11125-017-9403-z</w:t>
        </w:r>
      </w:hyperlink>
      <w:r w:rsidRPr="009D45BB">
        <w:rPr>
          <w:rFonts w:ascii="Arial" w:hAnsi="Arial" w:cs="Arial"/>
          <w:color w:val="000000"/>
        </w:rPr>
        <w:t>. [Accessed: 1</w:t>
      </w:r>
      <w:r w:rsidRPr="009D45BB">
        <w:rPr>
          <w:rFonts w:ascii="Arial" w:hAnsi="Arial" w:cs="Arial"/>
          <w:color w:val="000000"/>
          <w:vertAlign w:val="superscript"/>
        </w:rPr>
        <w:t>st</w:t>
      </w:r>
      <w:r w:rsidRPr="009D45BB">
        <w:rPr>
          <w:rFonts w:ascii="Arial" w:hAnsi="Arial" w:cs="Arial"/>
          <w:color w:val="000000"/>
        </w:rPr>
        <w:t xml:space="preserve"> November 2024]</w:t>
      </w:r>
    </w:p>
    <w:p w14:paraId="27553B61" w14:textId="77777777" w:rsidR="009D45BB" w:rsidRPr="00D707A7" w:rsidRDefault="009D45BB" w:rsidP="009D45BB">
      <w:pPr>
        <w:spacing w:line="360" w:lineRule="auto"/>
        <w:rPr>
          <w:rFonts w:ascii="Arial" w:hAnsi="Arial" w:cs="Arial"/>
        </w:rPr>
      </w:pPr>
      <w:r w:rsidRPr="00D707A7">
        <w:rPr>
          <w:rFonts w:ascii="Arial" w:hAnsi="Arial" w:cs="Arial"/>
        </w:rPr>
        <w:t>Kuchirko, Y.A., et al. (2020) ‘Do, say, learn: the functions of mothers’ speech to infants’, Journal of child language, 47(1), pp.64-84.</w:t>
      </w:r>
    </w:p>
    <w:p w14:paraId="0BD3C245" w14:textId="7C8991B4" w:rsidR="009D45BB" w:rsidRPr="009D45BB" w:rsidRDefault="009D45BB" w:rsidP="009D45BB">
      <w:pPr>
        <w:spacing w:line="360" w:lineRule="auto"/>
        <w:rPr>
          <w:rFonts w:ascii="Arial" w:hAnsi="Arial" w:cs="Arial"/>
        </w:rPr>
      </w:pPr>
      <w:r w:rsidRPr="009D45BB">
        <w:rPr>
          <w:rFonts w:ascii="Arial" w:hAnsi="Arial" w:cs="Arial"/>
        </w:rPr>
        <w:t>Lodge, L. (2020)</w:t>
      </w:r>
      <w:r w:rsidRPr="009D45BB">
        <w:rPr>
          <w:rFonts w:ascii="Arial" w:hAnsi="Arial" w:cs="Arial"/>
          <w:i/>
          <w:iCs/>
        </w:rPr>
        <w:t xml:space="preserve"> Silence is not golden: the importance of improving oracy, </w:t>
      </w:r>
      <w:hyperlink r:id="rId11" w:history="1">
        <w:r w:rsidRPr="009D45BB">
          <w:rPr>
            <w:rStyle w:val="Hyperlink"/>
            <w:rFonts w:ascii="Arial" w:hAnsi="Arial" w:cs="Arial"/>
          </w:rPr>
          <w:t>https://www.oneeducation.co.uk/news-blog/silence-is-not-golden-the-importance-of-improving-oracy</w:t>
        </w:r>
      </w:hyperlink>
      <w:r w:rsidRPr="009D45BB">
        <w:rPr>
          <w:rFonts w:ascii="Arial" w:hAnsi="Arial" w:cs="Arial"/>
        </w:rPr>
        <w:t xml:space="preserve"> [Accessed: 27</w:t>
      </w:r>
      <w:r w:rsidRPr="009D45BB">
        <w:rPr>
          <w:rFonts w:ascii="Arial" w:hAnsi="Arial" w:cs="Arial"/>
          <w:vertAlign w:val="superscript"/>
        </w:rPr>
        <w:t>th</w:t>
      </w:r>
      <w:r w:rsidRPr="009D45BB">
        <w:rPr>
          <w:rFonts w:ascii="Arial" w:hAnsi="Arial" w:cs="Arial"/>
        </w:rPr>
        <w:t xml:space="preserve"> October 2024]</w:t>
      </w:r>
    </w:p>
    <w:p w14:paraId="44A7A2B2" w14:textId="77777777" w:rsidR="009D45BB" w:rsidRPr="009D45BB" w:rsidRDefault="009D45BB" w:rsidP="009D45BB">
      <w:pPr>
        <w:spacing w:line="360" w:lineRule="auto"/>
        <w:rPr>
          <w:rFonts w:ascii="Arial" w:hAnsi="Arial" w:cs="Arial"/>
        </w:rPr>
      </w:pPr>
    </w:p>
    <w:p w14:paraId="55D09639" w14:textId="0CB38F40" w:rsidR="009D45BB" w:rsidRPr="009D45BB" w:rsidRDefault="009D45BB" w:rsidP="009D45BB">
      <w:pPr>
        <w:spacing w:line="360" w:lineRule="auto"/>
        <w:rPr>
          <w:rFonts w:ascii="Arial" w:hAnsi="Arial" w:cs="Arial"/>
        </w:rPr>
      </w:pPr>
      <w:r w:rsidRPr="00D707A7">
        <w:rPr>
          <w:rFonts w:ascii="Arial" w:hAnsi="Arial" w:cs="Arial"/>
        </w:rPr>
        <w:t>McCormack, B.A. and Klopper, C. (2016) ‘The potential of music in promoting oracy in students with English as an additional language’, International journal of music education, 34(4), pp.416-432.</w:t>
      </w:r>
    </w:p>
    <w:p w14:paraId="5F8B42AB" w14:textId="77777777" w:rsidR="009D45BB" w:rsidRPr="00D707A7" w:rsidRDefault="009D45BB" w:rsidP="009D45BB">
      <w:pPr>
        <w:spacing w:line="360" w:lineRule="auto"/>
        <w:rPr>
          <w:rFonts w:ascii="Arial" w:hAnsi="Arial" w:cs="Arial"/>
        </w:rPr>
      </w:pPr>
    </w:p>
    <w:p w14:paraId="3E1FFBA6" w14:textId="2A2ED1F9" w:rsidR="009D45BB" w:rsidRPr="009D45BB" w:rsidRDefault="009D45BB" w:rsidP="009D45BB">
      <w:pPr>
        <w:spacing w:line="360" w:lineRule="auto"/>
        <w:rPr>
          <w:rFonts w:ascii="Arial" w:hAnsi="Arial" w:cs="Arial"/>
        </w:rPr>
      </w:pPr>
      <w:r w:rsidRPr="00D707A7">
        <w:rPr>
          <w:rFonts w:ascii="Arial" w:hAnsi="Arial" w:cs="Arial"/>
        </w:rPr>
        <w:lastRenderedPageBreak/>
        <w:t xml:space="preserve">Merga, M. K. (2017) </w:t>
      </w:r>
      <w:r w:rsidRPr="00D707A7">
        <w:rPr>
          <w:rFonts w:ascii="Arial" w:hAnsi="Arial" w:cs="Arial"/>
          <w:i/>
          <w:iCs/>
        </w:rPr>
        <w:t>Research shows the importance of parents reading with children – even after children can read</w:t>
      </w:r>
      <w:r w:rsidRPr="00D707A7">
        <w:rPr>
          <w:rFonts w:ascii="Arial" w:hAnsi="Arial" w:cs="Arial"/>
        </w:rPr>
        <w:t xml:space="preserve">. Available at: </w:t>
      </w:r>
      <w:hyperlink r:id="rId12" w:history="1">
        <w:r w:rsidRPr="00D707A7">
          <w:rPr>
            <w:rStyle w:val="Hyperlink"/>
            <w:rFonts w:ascii="Arial" w:hAnsi="Arial" w:cs="Arial"/>
          </w:rPr>
          <w:t>https://theconversation.com/research-shows-the-importance-of-parents-reading-with-children-even-after-children-can-read-82756</w:t>
        </w:r>
      </w:hyperlink>
      <w:r w:rsidRPr="00D707A7">
        <w:rPr>
          <w:rFonts w:ascii="Arial" w:hAnsi="Arial" w:cs="Arial"/>
        </w:rPr>
        <w:t xml:space="preserve"> [Accessed: </w:t>
      </w:r>
      <w:r w:rsidRPr="009D45BB">
        <w:rPr>
          <w:rFonts w:ascii="Arial" w:hAnsi="Arial" w:cs="Arial"/>
        </w:rPr>
        <w:t>20</w:t>
      </w:r>
      <w:r w:rsidRPr="009D45BB">
        <w:rPr>
          <w:rFonts w:ascii="Arial" w:hAnsi="Arial" w:cs="Arial"/>
          <w:vertAlign w:val="superscript"/>
        </w:rPr>
        <w:t>th</w:t>
      </w:r>
      <w:r w:rsidRPr="009D45BB">
        <w:rPr>
          <w:rFonts w:ascii="Arial" w:hAnsi="Arial" w:cs="Arial"/>
        </w:rPr>
        <w:t xml:space="preserve"> October 2024</w:t>
      </w:r>
      <w:r w:rsidRPr="00D707A7">
        <w:rPr>
          <w:rFonts w:ascii="Arial" w:hAnsi="Arial" w:cs="Arial"/>
        </w:rPr>
        <w:t>].</w:t>
      </w:r>
    </w:p>
    <w:p w14:paraId="613A17E5" w14:textId="77777777" w:rsidR="009D45BB" w:rsidRPr="009D45BB" w:rsidRDefault="009D45BB" w:rsidP="009D45BB">
      <w:pPr>
        <w:spacing w:line="360" w:lineRule="auto"/>
        <w:rPr>
          <w:rFonts w:ascii="Arial" w:hAnsi="Arial" w:cs="Arial"/>
        </w:rPr>
      </w:pPr>
    </w:p>
    <w:p w14:paraId="6C05DB34" w14:textId="114AC71A" w:rsidR="009D45BB" w:rsidRPr="009D45BB" w:rsidRDefault="009D45BB" w:rsidP="009D45BB">
      <w:pPr>
        <w:spacing w:line="360" w:lineRule="auto"/>
        <w:rPr>
          <w:rFonts w:ascii="Arial" w:hAnsi="Arial" w:cs="Arial"/>
        </w:rPr>
      </w:pPr>
      <w:r w:rsidRPr="00D707A7">
        <w:rPr>
          <w:rFonts w:ascii="Arial" w:hAnsi="Arial" w:cs="Arial"/>
        </w:rPr>
        <w:t xml:space="preserve">Morgan, L. and Wren, Y. E. (2018) ‘A Systematic Review of the Literature on Early Vocalizations and Babbling Patterns in Young Children’, </w:t>
      </w:r>
      <w:r w:rsidRPr="00D707A7">
        <w:rPr>
          <w:rFonts w:ascii="Arial" w:hAnsi="Arial" w:cs="Arial"/>
          <w:i/>
          <w:iCs/>
        </w:rPr>
        <w:t xml:space="preserve">Communication Disorders Quarterly, </w:t>
      </w:r>
      <w:r w:rsidRPr="00D707A7">
        <w:rPr>
          <w:rFonts w:ascii="Arial" w:hAnsi="Arial" w:cs="Arial"/>
        </w:rPr>
        <w:t>40(1), pp. 3-14.</w:t>
      </w:r>
    </w:p>
    <w:p w14:paraId="7CC4EFC2" w14:textId="77777777" w:rsidR="009D45BB" w:rsidRPr="00D707A7" w:rsidRDefault="009D45BB" w:rsidP="009D45BB">
      <w:pPr>
        <w:spacing w:line="360" w:lineRule="auto"/>
        <w:rPr>
          <w:rFonts w:ascii="Arial" w:hAnsi="Arial" w:cs="Arial"/>
        </w:rPr>
      </w:pPr>
    </w:p>
    <w:p w14:paraId="37B75A2B" w14:textId="77777777" w:rsidR="009D45BB" w:rsidRPr="009D45BB" w:rsidRDefault="009D45BB" w:rsidP="009D45BB">
      <w:pPr>
        <w:pStyle w:val="NormalWeb"/>
        <w:spacing w:before="0" w:beforeAutospacing="0" w:after="240" w:afterAutospacing="0" w:line="360" w:lineRule="auto"/>
        <w:rPr>
          <w:rFonts w:ascii="Arial" w:hAnsi="Arial" w:cs="Arial"/>
          <w:color w:val="000000"/>
        </w:rPr>
      </w:pPr>
      <w:r w:rsidRPr="009D45BB">
        <w:rPr>
          <w:rFonts w:ascii="Arial" w:hAnsi="Arial" w:cs="Arial"/>
          <w:color w:val="000000"/>
        </w:rPr>
        <w:t>O’Byrne, W.I.</w:t>
      </w:r>
      <w:r w:rsidRPr="009D45BB">
        <w:rPr>
          <w:rStyle w:val="apple-converted-space"/>
          <w:rFonts w:ascii="Arial" w:hAnsi="Arial" w:cs="Arial"/>
          <w:color w:val="000000"/>
        </w:rPr>
        <w:t> </w:t>
      </w:r>
      <w:r w:rsidRPr="009D45BB">
        <w:rPr>
          <w:rFonts w:ascii="Arial" w:hAnsi="Arial" w:cs="Arial"/>
          <w:i/>
          <w:iCs/>
          <w:color w:val="000000"/>
        </w:rPr>
        <w:t>et al.</w:t>
      </w:r>
      <w:r w:rsidRPr="009D45BB">
        <w:rPr>
          <w:rStyle w:val="apple-converted-space"/>
          <w:rFonts w:ascii="Arial" w:hAnsi="Arial" w:cs="Arial"/>
          <w:color w:val="000000"/>
        </w:rPr>
        <w:t> </w:t>
      </w:r>
      <w:r w:rsidRPr="009D45BB">
        <w:rPr>
          <w:rFonts w:ascii="Arial" w:hAnsi="Arial" w:cs="Arial"/>
          <w:color w:val="000000"/>
        </w:rPr>
        <w:t>(2019) ‘Corrigendum: Digital Storytelling in Early Childhood: Student Illustrations Shaping Social Interactions’,</w:t>
      </w:r>
      <w:r w:rsidRPr="009D45BB">
        <w:rPr>
          <w:rStyle w:val="apple-converted-space"/>
          <w:rFonts w:ascii="Arial" w:hAnsi="Arial" w:cs="Arial"/>
          <w:color w:val="000000"/>
        </w:rPr>
        <w:t> </w:t>
      </w:r>
      <w:r w:rsidRPr="009D45BB">
        <w:rPr>
          <w:rFonts w:ascii="Arial" w:hAnsi="Arial" w:cs="Arial"/>
          <w:i/>
          <w:iCs/>
          <w:color w:val="000000"/>
        </w:rPr>
        <w:t>Frontiers in Psychology</w:t>
      </w:r>
      <w:r w:rsidRPr="009D45BB">
        <w:rPr>
          <w:rFonts w:ascii="Arial" w:hAnsi="Arial" w:cs="Arial"/>
          <w:color w:val="000000"/>
        </w:rPr>
        <w:t xml:space="preserve">, 9. Available at: </w:t>
      </w:r>
      <w:hyperlink r:id="rId13" w:history="1">
        <w:r w:rsidRPr="009D45BB">
          <w:rPr>
            <w:rStyle w:val="Hyperlink"/>
            <w:rFonts w:ascii="Arial" w:hAnsi="Arial" w:cs="Arial"/>
          </w:rPr>
          <w:t>https://doi.org/10.3389/fpsyg.2018.02749</w:t>
        </w:r>
      </w:hyperlink>
      <w:r w:rsidRPr="009D45BB">
        <w:rPr>
          <w:rFonts w:ascii="Arial" w:hAnsi="Arial" w:cs="Arial"/>
          <w:color w:val="000000"/>
        </w:rPr>
        <w:t>. [Accessed: 1</w:t>
      </w:r>
      <w:r w:rsidRPr="009D45BB">
        <w:rPr>
          <w:rFonts w:ascii="Arial" w:hAnsi="Arial" w:cs="Arial"/>
          <w:color w:val="000000"/>
          <w:vertAlign w:val="superscript"/>
        </w:rPr>
        <w:t>st</w:t>
      </w:r>
      <w:r w:rsidRPr="009D45BB">
        <w:rPr>
          <w:rFonts w:ascii="Arial" w:hAnsi="Arial" w:cs="Arial"/>
          <w:color w:val="000000"/>
        </w:rPr>
        <w:t xml:space="preserve"> November 2024]</w:t>
      </w:r>
    </w:p>
    <w:p w14:paraId="100AFC44" w14:textId="23100681" w:rsidR="009D45BB" w:rsidRPr="009D45BB" w:rsidRDefault="009D45BB" w:rsidP="009D45BB">
      <w:pPr>
        <w:spacing w:line="360" w:lineRule="auto"/>
        <w:rPr>
          <w:rFonts w:ascii="Arial" w:hAnsi="Arial" w:cs="Arial"/>
        </w:rPr>
      </w:pPr>
      <w:r w:rsidRPr="00D707A7">
        <w:rPr>
          <w:rFonts w:ascii="Arial" w:hAnsi="Arial" w:cs="Arial"/>
        </w:rPr>
        <w:t xml:space="preserve">Perez-Pereira, M. (2021) ‘Prevalence of language delay among healthy preterm children, language outcomes and predictive factors’, </w:t>
      </w:r>
      <w:r w:rsidRPr="00D707A7">
        <w:rPr>
          <w:rFonts w:ascii="Arial" w:hAnsi="Arial" w:cs="Arial"/>
          <w:i/>
          <w:iCs/>
        </w:rPr>
        <w:t>Children</w:t>
      </w:r>
      <w:r w:rsidRPr="00D707A7">
        <w:rPr>
          <w:rFonts w:ascii="Arial" w:hAnsi="Arial" w:cs="Arial"/>
        </w:rPr>
        <w:t xml:space="preserve">, 8(4), p.282. [online]. Available at: </w:t>
      </w:r>
      <w:hyperlink r:id="rId14" w:history="1">
        <w:r w:rsidRPr="00D707A7">
          <w:rPr>
            <w:rStyle w:val="Hyperlink"/>
            <w:rFonts w:ascii="Arial" w:hAnsi="Arial" w:cs="Arial"/>
          </w:rPr>
          <w:t>https://doi.org/10.3390/children8040282</w:t>
        </w:r>
      </w:hyperlink>
      <w:r w:rsidRPr="00D707A7">
        <w:rPr>
          <w:rFonts w:ascii="Arial" w:hAnsi="Arial" w:cs="Arial"/>
        </w:rPr>
        <w:t xml:space="preserve"> [Accessed:</w:t>
      </w:r>
      <w:r w:rsidRPr="009D45BB">
        <w:rPr>
          <w:rFonts w:ascii="Arial" w:hAnsi="Arial" w:cs="Arial"/>
        </w:rPr>
        <w:t xml:space="preserve"> 18</w:t>
      </w:r>
      <w:r w:rsidRPr="009D45BB">
        <w:rPr>
          <w:rFonts w:ascii="Arial" w:hAnsi="Arial" w:cs="Arial"/>
          <w:vertAlign w:val="superscript"/>
        </w:rPr>
        <w:t>th</w:t>
      </w:r>
      <w:r w:rsidRPr="009D45BB">
        <w:rPr>
          <w:rFonts w:ascii="Arial" w:hAnsi="Arial" w:cs="Arial"/>
        </w:rPr>
        <w:t xml:space="preserve"> October 2024</w:t>
      </w:r>
      <w:r w:rsidRPr="00D707A7">
        <w:rPr>
          <w:rFonts w:ascii="Arial" w:hAnsi="Arial" w:cs="Arial"/>
        </w:rPr>
        <w:t>]</w:t>
      </w:r>
    </w:p>
    <w:p w14:paraId="38D65369" w14:textId="77777777" w:rsidR="009D45BB" w:rsidRPr="009D45BB" w:rsidRDefault="009D45BB" w:rsidP="009D45BB">
      <w:pPr>
        <w:spacing w:line="360" w:lineRule="auto"/>
        <w:rPr>
          <w:rFonts w:ascii="Arial" w:hAnsi="Arial" w:cs="Arial"/>
        </w:rPr>
      </w:pPr>
    </w:p>
    <w:p w14:paraId="107C6B9D" w14:textId="77777777" w:rsidR="009D45BB" w:rsidRPr="009D45BB" w:rsidRDefault="009D45BB" w:rsidP="009D45BB">
      <w:pPr>
        <w:pStyle w:val="NormalWeb"/>
        <w:spacing w:before="0" w:beforeAutospacing="0" w:after="240" w:afterAutospacing="0" w:line="360" w:lineRule="auto"/>
        <w:rPr>
          <w:rFonts w:ascii="Arial" w:hAnsi="Arial" w:cs="Arial"/>
          <w:color w:val="000000"/>
        </w:rPr>
      </w:pPr>
      <w:r w:rsidRPr="009D45BB">
        <w:rPr>
          <w:rFonts w:ascii="Arial" w:hAnsi="Arial" w:cs="Arial"/>
          <w:color w:val="000000"/>
        </w:rPr>
        <w:t>Reading with babies from birth</w:t>
      </w:r>
      <w:r w:rsidRPr="009D45BB">
        <w:rPr>
          <w:rStyle w:val="apple-converted-space"/>
          <w:rFonts w:ascii="Arial" w:hAnsi="Arial" w:cs="Arial"/>
          <w:color w:val="000000"/>
        </w:rPr>
        <w:t> </w:t>
      </w:r>
      <w:r w:rsidRPr="009D45BB">
        <w:rPr>
          <w:rFonts w:ascii="Arial" w:hAnsi="Arial" w:cs="Arial"/>
          <w:color w:val="000000"/>
        </w:rPr>
        <w:t>(2018)</w:t>
      </w:r>
      <w:r w:rsidRPr="009D45BB">
        <w:rPr>
          <w:rStyle w:val="apple-converted-space"/>
          <w:rFonts w:ascii="Arial" w:hAnsi="Arial" w:cs="Arial"/>
          <w:color w:val="000000"/>
        </w:rPr>
        <w:t> </w:t>
      </w:r>
      <w:r w:rsidRPr="009D45BB">
        <w:rPr>
          <w:rFonts w:ascii="Arial" w:hAnsi="Arial" w:cs="Arial"/>
          <w:i/>
          <w:iCs/>
          <w:color w:val="000000"/>
        </w:rPr>
        <w:t>Raising Children Network</w:t>
      </w:r>
      <w:r w:rsidRPr="009D45BB">
        <w:rPr>
          <w:rFonts w:ascii="Arial" w:hAnsi="Arial" w:cs="Arial"/>
          <w:color w:val="000000"/>
        </w:rPr>
        <w:t xml:space="preserve">. Available at: </w:t>
      </w:r>
      <w:hyperlink r:id="rId15" w:history="1">
        <w:r w:rsidRPr="009D45BB">
          <w:rPr>
            <w:rStyle w:val="Hyperlink"/>
            <w:rFonts w:ascii="Arial" w:hAnsi="Arial" w:cs="Arial"/>
          </w:rPr>
          <w:t>https://raisingchildren.net.au/babies/play-learning/literacy-reading-stories/reading-from-birth</w:t>
        </w:r>
      </w:hyperlink>
      <w:r w:rsidRPr="009D45BB">
        <w:rPr>
          <w:rFonts w:ascii="Arial" w:hAnsi="Arial" w:cs="Arial"/>
          <w:color w:val="000000"/>
        </w:rPr>
        <w:t>. [Accessed: 1</w:t>
      </w:r>
      <w:r w:rsidRPr="009D45BB">
        <w:rPr>
          <w:rFonts w:ascii="Arial" w:hAnsi="Arial" w:cs="Arial"/>
          <w:color w:val="000000"/>
          <w:vertAlign w:val="superscript"/>
        </w:rPr>
        <w:t>st</w:t>
      </w:r>
      <w:r w:rsidRPr="009D45BB">
        <w:rPr>
          <w:rFonts w:ascii="Arial" w:hAnsi="Arial" w:cs="Arial"/>
          <w:color w:val="000000"/>
        </w:rPr>
        <w:t xml:space="preserve"> November 2024]</w:t>
      </w:r>
    </w:p>
    <w:p w14:paraId="10390E46" w14:textId="3B1F419A" w:rsidR="009D45BB" w:rsidRPr="009D45BB" w:rsidRDefault="009D45BB" w:rsidP="009D45BB">
      <w:pPr>
        <w:spacing w:line="360" w:lineRule="auto"/>
        <w:rPr>
          <w:rFonts w:ascii="Arial" w:hAnsi="Arial" w:cs="Arial"/>
        </w:rPr>
      </w:pPr>
      <w:r w:rsidRPr="00D707A7">
        <w:rPr>
          <w:rFonts w:ascii="Arial" w:hAnsi="Arial" w:cs="Arial"/>
        </w:rPr>
        <w:t xml:space="preserve">Sadruddin, A.F. </w:t>
      </w:r>
      <w:r w:rsidRPr="00D707A7">
        <w:rPr>
          <w:rFonts w:ascii="Arial" w:hAnsi="Arial" w:cs="Arial"/>
          <w:i/>
          <w:iCs/>
        </w:rPr>
        <w:t>et al</w:t>
      </w:r>
      <w:r w:rsidRPr="00D707A7">
        <w:rPr>
          <w:rFonts w:ascii="Arial" w:hAnsi="Arial" w:cs="Arial"/>
        </w:rPr>
        <w:t xml:space="preserve">. (2019) ‘How do grandparents influence child health and development? A systematic </w:t>
      </w:r>
      <w:r w:rsidRPr="009D45BB">
        <w:rPr>
          <w:rFonts w:ascii="Arial" w:hAnsi="Arial" w:cs="Arial"/>
        </w:rPr>
        <w:t>review’,</w:t>
      </w:r>
      <w:r w:rsidRPr="009D45BB">
        <w:rPr>
          <w:rFonts w:ascii="Arial" w:hAnsi="Arial" w:cs="Arial"/>
          <w:i/>
          <w:iCs/>
        </w:rPr>
        <w:t xml:space="preserve"> Social</w:t>
      </w:r>
      <w:r w:rsidRPr="00D707A7">
        <w:rPr>
          <w:rFonts w:ascii="Arial" w:hAnsi="Arial" w:cs="Arial"/>
          <w:i/>
          <w:iCs/>
        </w:rPr>
        <w:t xml:space="preserve"> Science &amp; Medicine</w:t>
      </w:r>
      <w:r w:rsidRPr="00D707A7">
        <w:rPr>
          <w:rFonts w:ascii="Arial" w:hAnsi="Arial" w:cs="Arial"/>
        </w:rPr>
        <w:t>, 239.</w:t>
      </w:r>
    </w:p>
    <w:p w14:paraId="39248F95" w14:textId="77777777" w:rsidR="009D45BB" w:rsidRPr="009D45BB" w:rsidRDefault="009D45BB" w:rsidP="009D45BB">
      <w:pPr>
        <w:spacing w:line="360" w:lineRule="auto"/>
        <w:rPr>
          <w:rFonts w:ascii="Arial" w:hAnsi="Arial" w:cs="Arial"/>
        </w:rPr>
      </w:pPr>
    </w:p>
    <w:p w14:paraId="77E55BA8" w14:textId="4AA50A6A" w:rsidR="009D45BB" w:rsidRPr="009D45BB" w:rsidRDefault="009D45BB" w:rsidP="009D45BB">
      <w:pPr>
        <w:spacing w:line="360" w:lineRule="auto"/>
        <w:rPr>
          <w:rFonts w:ascii="Arial" w:hAnsi="Arial" w:cs="Arial"/>
        </w:rPr>
      </w:pPr>
      <w:r w:rsidRPr="00D707A7">
        <w:rPr>
          <w:rFonts w:ascii="Arial" w:hAnsi="Arial" w:cs="Arial"/>
        </w:rPr>
        <w:t xml:space="preserve">Scholes, L. </w:t>
      </w:r>
      <w:r w:rsidRPr="00D707A7">
        <w:rPr>
          <w:rFonts w:ascii="Arial" w:hAnsi="Arial" w:cs="Arial"/>
          <w:i/>
          <w:iCs/>
        </w:rPr>
        <w:t xml:space="preserve">et al. </w:t>
      </w:r>
      <w:r w:rsidRPr="00D707A7">
        <w:rPr>
          <w:rFonts w:ascii="Arial" w:hAnsi="Arial" w:cs="Arial"/>
        </w:rPr>
        <w:t xml:space="preserve">(2020) ‘Disrupting the 'boys don't read' discourse: Primary school boys who love reading fiction’, </w:t>
      </w:r>
      <w:r w:rsidRPr="00D707A7">
        <w:rPr>
          <w:rFonts w:ascii="Arial" w:hAnsi="Arial" w:cs="Arial"/>
          <w:i/>
          <w:iCs/>
        </w:rPr>
        <w:t xml:space="preserve">British Educational Research Journal. </w:t>
      </w:r>
      <w:r w:rsidRPr="00D707A7">
        <w:rPr>
          <w:rFonts w:ascii="Arial" w:hAnsi="Arial" w:cs="Arial"/>
        </w:rPr>
        <w:t xml:space="preserve">[online]. Available at: </w:t>
      </w:r>
      <w:hyperlink r:id="rId16" w:history="1">
        <w:r w:rsidRPr="00D707A7">
          <w:rPr>
            <w:rStyle w:val="Hyperlink"/>
            <w:rFonts w:ascii="Arial" w:hAnsi="Arial" w:cs="Arial"/>
          </w:rPr>
          <w:t>https://doi.org/10.1002/berj.3685</w:t>
        </w:r>
      </w:hyperlink>
      <w:r w:rsidRPr="00D707A7">
        <w:rPr>
          <w:rFonts w:ascii="Arial" w:hAnsi="Arial" w:cs="Arial"/>
        </w:rPr>
        <w:t xml:space="preserve"> </w:t>
      </w:r>
      <w:r w:rsidRPr="009D45BB">
        <w:rPr>
          <w:rFonts w:ascii="Arial" w:hAnsi="Arial" w:cs="Arial"/>
        </w:rPr>
        <w:t>[Accessed: 3</w:t>
      </w:r>
      <w:r w:rsidRPr="009D45BB">
        <w:rPr>
          <w:rFonts w:ascii="Arial" w:hAnsi="Arial" w:cs="Arial"/>
          <w:vertAlign w:val="superscript"/>
        </w:rPr>
        <w:t>rd</w:t>
      </w:r>
      <w:r w:rsidRPr="009D45BB">
        <w:rPr>
          <w:rFonts w:ascii="Arial" w:hAnsi="Arial" w:cs="Arial"/>
        </w:rPr>
        <w:t xml:space="preserve"> November 2024]</w:t>
      </w:r>
    </w:p>
    <w:p w14:paraId="388D62B2" w14:textId="77777777" w:rsidR="009D45BB" w:rsidRPr="00D707A7" w:rsidRDefault="009D45BB" w:rsidP="009D45BB">
      <w:pPr>
        <w:spacing w:line="360" w:lineRule="auto"/>
        <w:rPr>
          <w:rFonts w:ascii="Arial" w:hAnsi="Arial" w:cs="Arial"/>
        </w:rPr>
      </w:pPr>
    </w:p>
    <w:p w14:paraId="34FA4021" w14:textId="5C31CD23" w:rsidR="009D45BB" w:rsidRPr="009D45BB" w:rsidRDefault="009D45BB" w:rsidP="009D45BB">
      <w:pPr>
        <w:spacing w:line="360" w:lineRule="auto"/>
        <w:rPr>
          <w:rFonts w:ascii="Arial" w:hAnsi="Arial" w:cs="Arial"/>
        </w:rPr>
      </w:pPr>
      <w:r w:rsidRPr="00D707A7">
        <w:rPr>
          <w:rFonts w:ascii="Arial" w:hAnsi="Arial" w:cs="Arial"/>
        </w:rPr>
        <w:t xml:space="preserve">Scottish Book Trust (2020) </w:t>
      </w:r>
      <w:r w:rsidRPr="00D707A7">
        <w:rPr>
          <w:rFonts w:ascii="Arial" w:hAnsi="Arial" w:cs="Arial"/>
          <w:i/>
          <w:iCs/>
        </w:rPr>
        <w:t>Why black and white books are perfect for babies</w:t>
      </w:r>
      <w:r w:rsidRPr="00D707A7">
        <w:rPr>
          <w:rFonts w:ascii="Arial" w:hAnsi="Arial" w:cs="Arial"/>
        </w:rPr>
        <w:t xml:space="preserve">, </w:t>
      </w:r>
      <w:hyperlink r:id="rId17" w:history="1">
        <w:r w:rsidRPr="00D707A7">
          <w:rPr>
            <w:rStyle w:val="Hyperlink"/>
            <w:rFonts w:ascii="Arial" w:hAnsi="Arial" w:cs="Arial"/>
          </w:rPr>
          <w:t>https://www.scottishbooktrust.com/articles/why-black-and-white-books-are-perfect-for-babies</w:t>
        </w:r>
      </w:hyperlink>
      <w:r w:rsidRPr="00D707A7">
        <w:rPr>
          <w:rFonts w:ascii="Arial" w:hAnsi="Arial" w:cs="Arial"/>
        </w:rPr>
        <w:t xml:space="preserve"> [Accessed: </w:t>
      </w:r>
      <w:r w:rsidRPr="009D45BB">
        <w:rPr>
          <w:rFonts w:ascii="Arial" w:hAnsi="Arial" w:cs="Arial"/>
        </w:rPr>
        <w:t>20</w:t>
      </w:r>
      <w:r w:rsidRPr="009D45BB">
        <w:rPr>
          <w:rFonts w:ascii="Arial" w:hAnsi="Arial" w:cs="Arial"/>
          <w:vertAlign w:val="superscript"/>
        </w:rPr>
        <w:t>th</w:t>
      </w:r>
      <w:r w:rsidRPr="009D45BB">
        <w:rPr>
          <w:rFonts w:ascii="Arial" w:hAnsi="Arial" w:cs="Arial"/>
        </w:rPr>
        <w:t xml:space="preserve"> October 2024]</w:t>
      </w:r>
    </w:p>
    <w:p w14:paraId="7D97943F" w14:textId="77777777" w:rsidR="009D45BB" w:rsidRPr="00D707A7" w:rsidRDefault="009D45BB" w:rsidP="009D45BB">
      <w:pPr>
        <w:spacing w:line="360" w:lineRule="auto"/>
        <w:rPr>
          <w:rFonts w:ascii="Arial" w:hAnsi="Arial" w:cs="Arial"/>
        </w:rPr>
      </w:pPr>
    </w:p>
    <w:p w14:paraId="7F7B14D1" w14:textId="77777777" w:rsidR="009D45BB" w:rsidRPr="00D707A7" w:rsidRDefault="009D45BB" w:rsidP="009D45BB">
      <w:pPr>
        <w:spacing w:line="360" w:lineRule="auto"/>
        <w:rPr>
          <w:rFonts w:ascii="Arial" w:hAnsi="Arial" w:cs="Arial"/>
        </w:rPr>
      </w:pPr>
      <w:r w:rsidRPr="00D707A7">
        <w:rPr>
          <w:rFonts w:ascii="Arial" w:hAnsi="Arial" w:cs="Arial"/>
        </w:rPr>
        <w:lastRenderedPageBreak/>
        <w:t xml:space="preserve">Shedlock, M. T. (1917) </w:t>
      </w:r>
      <w:r w:rsidRPr="00D707A7">
        <w:rPr>
          <w:rFonts w:ascii="Arial" w:hAnsi="Arial" w:cs="Arial"/>
          <w:i/>
          <w:iCs/>
        </w:rPr>
        <w:t xml:space="preserve">The art of the </w:t>
      </w:r>
      <w:r w:rsidRPr="009D45BB">
        <w:rPr>
          <w:rFonts w:ascii="Arial" w:hAnsi="Arial" w:cs="Arial"/>
          <w:i/>
          <w:iCs/>
        </w:rPr>
        <w:t>storyteller</w:t>
      </w:r>
      <w:r w:rsidRPr="00D707A7">
        <w:rPr>
          <w:rFonts w:ascii="Arial" w:hAnsi="Arial" w:cs="Arial"/>
          <w:i/>
          <w:iCs/>
        </w:rPr>
        <w:t xml:space="preserve">. </w:t>
      </w:r>
      <w:r w:rsidRPr="00D707A7">
        <w:rPr>
          <w:rFonts w:ascii="Arial" w:hAnsi="Arial" w:cs="Arial"/>
        </w:rPr>
        <w:t>New York: D. Appleton and Company.</w:t>
      </w:r>
    </w:p>
    <w:p w14:paraId="2FDA862B" w14:textId="77777777" w:rsidR="009D45BB" w:rsidRPr="009D45BB" w:rsidRDefault="009D45BB" w:rsidP="009D45BB">
      <w:pPr>
        <w:pStyle w:val="NormalWeb"/>
        <w:spacing w:before="0" w:beforeAutospacing="0" w:after="240" w:afterAutospacing="0" w:line="360" w:lineRule="auto"/>
        <w:rPr>
          <w:rFonts w:ascii="Arial" w:hAnsi="Arial" w:cs="Arial"/>
          <w:color w:val="000000"/>
        </w:rPr>
      </w:pPr>
      <w:r w:rsidRPr="009D45BB">
        <w:rPr>
          <w:rFonts w:ascii="Arial" w:hAnsi="Arial" w:cs="Arial"/>
          <w:color w:val="000000"/>
        </w:rPr>
        <w:t>Shedlock, M.L. (1917)</w:t>
      </w:r>
      <w:r w:rsidRPr="009D45BB">
        <w:rPr>
          <w:rStyle w:val="apple-converted-space"/>
          <w:rFonts w:ascii="Arial" w:hAnsi="Arial" w:cs="Arial"/>
          <w:color w:val="000000"/>
        </w:rPr>
        <w:t> </w:t>
      </w:r>
      <w:r w:rsidRPr="009D45BB">
        <w:rPr>
          <w:rFonts w:ascii="Arial" w:hAnsi="Arial" w:cs="Arial"/>
          <w:i/>
          <w:iCs/>
          <w:color w:val="000000"/>
        </w:rPr>
        <w:t>The Art of the Storyteller</w:t>
      </w:r>
      <w:r w:rsidRPr="009D45BB">
        <w:rPr>
          <w:rFonts w:ascii="Arial" w:hAnsi="Arial" w:cs="Arial"/>
          <w:color w:val="000000"/>
        </w:rPr>
        <w:t>. IndyPublish.com.</w:t>
      </w:r>
    </w:p>
    <w:p w14:paraId="6D59FD5B" w14:textId="2F02216C" w:rsidR="009D45BB" w:rsidRPr="009D45BB" w:rsidRDefault="009D45BB" w:rsidP="009D45BB">
      <w:pPr>
        <w:spacing w:line="360" w:lineRule="auto"/>
        <w:rPr>
          <w:rFonts w:ascii="Arial" w:hAnsi="Arial" w:cs="Arial"/>
        </w:rPr>
      </w:pPr>
      <w:r w:rsidRPr="00D707A7">
        <w:rPr>
          <w:rFonts w:ascii="Arial" w:hAnsi="Arial" w:cs="Arial"/>
        </w:rPr>
        <w:t xml:space="preserve">The Borgen Project (2015) </w:t>
      </w:r>
      <w:r w:rsidRPr="00D707A7">
        <w:rPr>
          <w:rFonts w:ascii="Arial" w:hAnsi="Arial" w:cs="Arial"/>
          <w:i/>
          <w:iCs/>
        </w:rPr>
        <w:t xml:space="preserve">How poverty </w:t>
      </w:r>
      <w:r w:rsidRPr="009D45BB">
        <w:rPr>
          <w:rFonts w:ascii="Arial" w:hAnsi="Arial" w:cs="Arial"/>
          <w:i/>
          <w:iCs/>
        </w:rPr>
        <w:t>affects</w:t>
      </w:r>
      <w:r w:rsidRPr="00D707A7">
        <w:rPr>
          <w:rFonts w:ascii="Arial" w:hAnsi="Arial" w:cs="Arial"/>
          <w:i/>
          <w:iCs/>
        </w:rPr>
        <w:t xml:space="preserve"> children’s language skills</w:t>
      </w:r>
      <w:r w:rsidRPr="00D707A7">
        <w:rPr>
          <w:rFonts w:ascii="Arial" w:hAnsi="Arial" w:cs="Arial"/>
        </w:rPr>
        <w:t xml:space="preserve">. Available at: </w:t>
      </w:r>
      <w:hyperlink r:id="rId18" w:history="1">
        <w:r w:rsidRPr="00D707A7">
          <w:rPr>
            <w:rStyle w:val="Hyperlink"/>
            <w:rFonts w:ascii="Arial" w:hAnsi="Arial" w:cs="Arial"/>
          </w:rPr>
          <w:t>https://borgenproject.org/poverty-affects-childrens-language-skills/#:~:text=Decades%20worth%20of%20research%20has,on%20standardized%20language%20development%20tests</w:t>
        </w:r>
      </w:hyperlink>
      <w:r w:rsidRPr="00D707A7">
        <w:rPr>
          <w:rFonts w:ascii="Arial" w:hAnsi="Arial" w:cs="Arial"/>
        </w:rPr>
        <w:t xml:space="preserve">. [Accessed: </w:t>
      </w:r>
      <w:r w:rsidRPr="009D45BB">
        <w:rPr>
          <w:rFonts w:ascii="Arial" w:hAnsi="Arial" w:cs="Arial"/>
        </w:rPr>
        <w:t>1</w:t>
      </w:r>
      <w:r w:rsidRPr="009D45BB">
        <w:rPr>
          <w:rFonts w:ascii="Arial" w:hAnsi="Arial" w:cs="Arial"/>
          <w:vertAlign w:val="superscript"/>
        </w:rPr>
        <w:t>ST</w:t>
      </w:r>
      <w:r w:rsidRPr="009D45BB">
        <w:rPr>
          <w:rFonts w:ascii="Arial" w:hAnsi="Arial" w:cs="Arial"/>
        </w:rPr>
        <w:t xml:space="preserve"> November 2024</w:t>
      </w:r>
      <w:r w:rsidRPr="00D707A7">
        <w:rPr>
          <w:rFonts w:ascii="Arial" w:hAnsi="Arial" w:cs="Arial"/>
        </w:rPr>
        <w:t>].</w:t>
      </w:r>
    </w:p>
    <w:p w14:paraId="7FC8FA28" w14:textId="77777777" w:rsidR="009D45BB" w:rsidRPr="00D707A7" w:rsidRDefault="009D45BB" w:rsidP="009D45BB">
      <w:pPr>
        <w:spacing w:line="360" w:lineRule="auto"/>
        <w:rPr>
          <w:rFonts w:ascii="Arial" w:hAnsi="Arial" w:cs="Arial"/>
        </w:rPr>
      </w:pPr>
    </w:p>
    <w:p w14:paraId="30596ED1" w14:textId="77777777" w:rsidR="009D45BB" w:rsidRPr="009D45BB" w:rsidRDefault="009D45BB" w:rsidP="009D45BB">
      <w:pPr>
        <w:pStyle w:val="NormalWeb"/>
        <w:spacing w:before="0" w:beforeAutospacing="0" w:after="240" w:afterAutospacing="0" w:line="360" w:lineRule="auto"/>
        <w:rPr>
          <w:rFonts w:ascii="Arial" w:hAnsi="Arial" w:cs="Arial"/>
          <w:color w:val="000000"/>
        </w:rPr>
      </w:pPr>
      <w:r w:rsidRPr="009D45BB">
        <w:rPr>
          <w:rFonts w:ascii="Arial" w:hAnsi="Arial" w:cs="Arial"/>
          <w:color w:val="000000"/>
        </w:rPr>
        <w:t>The crucial role of storytelling in Early Childhood Education</w:t>
      </w:r>
      <w:r w:rsidRPr="009D45BB">
        <w:rPr>
          <w:rStyle w:val="apple-converted-space"/>
          <w:rFonts w:ascii="Arial" w:hAnsi="Arial" w:cs="Arial"/>
          <w:color w:val="000000"/>
        </w:rPr>
        <w:t> </w:t>
      </w:r>
      <w:r w:rsidRPr="009D45BB">
        <w:rPr>
          <w:rFonts w:ascii="Arial" w:hAnsi="Arial" w:cs="Arial"/>
          <w:color w:val="000000"/>
        </w:rPr>
        <w:t>(no date)</w:t>
      </w:r>
      <w:r w:rsidRPr="009D45BB">
        <w:rPr>
          <w:rStyle w:val="apple-converted-space"/>
          <w:rFonts w:ascii="Arial" w:hAnsi="Arial" w:cs="Arial"/>
          <w:color w:val="000000"/>
        </w:rPr>
        <w:t> </w:t>
      </w:r>
      <w:r w:rsidRPr="009D45BB">
        <w:rPr>
          <w:rFonts w:ascii="Arial" w:hAnsi="Arial" w:cs="Arial"/>
          <w:i/>
          <w:iCs/>
          <w:color w:val="000000"/>
        </w:rPr>
        <w:t>www.booktrust.org.uk</w:t>
      </w:r>
      <w:r w:rsidRPr="009D45BB">
        <w:rPr>
          <w:rFonts w:ascii="Arial" w:hAnsi="Arial" w:cs="Arial"/>
          <w:color w:val="000000"/>
        </w:rPr>
        <w:t xml:space="preserve">. Available at: </w:t>
      </w:r>
      <w:hyperlink r:id="rId19" w:history="1">
        <w:r w:rsidRPr="009D45BB">
          <w:rPr>
            <w:rStyle w:val="Hyperlink"/>
            <w:rFonts w:ascii="Arial" w:hAnsi="Arial" w:cs="Arial"/>
          </w:rPr>
          <w:t>https://www.booktrust.org.uk/news-and-features/features/2024/april/the-crucial-role-of-storytelling-in-early-childhood-education/</w:t>
        </w:r>
      </w:hyperlink>
      <w:r w:rsidRPr="009D45BB">
        <w:rPr>
          <w:rFonts w:ascii="Arial" w:hAnsi="Arial" w:cs="Arial"/>
          <w:color w:val="000000"/>
        </w:rPr>
        <w:t>. [Accessed: 1</w:t>
      </w:r>
      <w:r w:rsidRPr="009D45BB">
        <w:rPr>
          <w:rFonts w:ascii="Arial" w:hAnsi="Arial" w:cs="Arial"/>
          <w:color w:val="000000"/>
          <w:vertAlign w:val="superscript"/>
        </w:rPr>
        <w:t>st</w:t>
      </w:r>
      <w:r w:rsidRPr="009D45BB">
        <w:rPr>
          <w:rFonts w:ascii="Arial" w:hAnsi="Arial" w:cs="Arial"/>
          <w:color w:val="000000"/>
        </w:rPr>
        <w:t xml:space="preserve"> November 2024]</w:t>
      </w:r>
    </w:p>
    <w:p w14:paraId="71FD0AFC" w14:textId="77777777" w:rsidR="009D45BB" w:rsidRPr="009D45BB" w:rsidRDefault="009D45BB" w:rsidP="009D45BB">
      <w:pPr>
        <w:pStyle w:val="NormalWeb"/>
        <w:spacing w:before="0" w:beforeAutospacing="0" w:after="240" w:afterAutospacing="0" w:line="360" w:lineRule="auto"/>
        <w:rPr>
          <w:rFonts w:ascii="Arial" w:hAnsi="Arial" w:cs="Arial"/>
          <w:color w:val="000000"/>
        </w:rPr>
      </w:pPr>
      <w:r w:rsidRPr="009D45BB">
        <w:rPr>
          <w:rFonts w:ascii="Arial" w:hAnsi="Arial" w:cs="Arial"/>
          <w:color w:val="000000"/>
        </w:rPr>
        <w:t>The Importance of Story time for Kids</w:t>
      </w:r>
      <w:r w:rsidRPr="009D45BB">
        <w:rPr>
          <w:rStyle w:val="apple-converted-space"/>
          <w:rFonts w:ascii="Arial" w:hAnsi="Arial" w:cs="Arial"/>
          <w:color w:val="000000"/>
        </w:rPr>
        <w:t> </w:t>
      </w:r>
      <w:r w:rsidRPr="009D45BB">
        <w:rPr>
          <w:rFonts w:ascii="Arial" w:hAnsi="Arial" w:cs="Arial"/>
          <w:color w:val="000000"/>
        </w:rPr>
        <w:t>(2024)</w:t>
      </w:r>
      <w:r w:rsidRPr="009D45BB">
        <w:rPr>
          <w:rStyle w:val="apple-converted-space"/>
          <w:rFonts w:ascii="Arial" w:hAnsi="Arial" w:cs="Arial"/>
          <w:color w:val="000000"/>
        </w:rPr>
        <w:t> </w:t>
      </w:r>
      <w:r w:rsidRPr="009D45BB">
        <w:rPr>
          <w:rFonts w:ascii="Arial" w:hAnsi="Arial" w:cs="Arial"/>
          <w:i/>
          <w:iCs/>
          <w:color w:val="000000"/>
        </w:rPr>
        <w:t>Brighter Futures Indiana</w:t>
      </w:r>
      <w:r w:rsidRPr="009D45BB">
        <w:rPr>
          <w:rFonts w:ascii="Arial" w:hAnsi="Arial" w:cs="Arial"/>
          <w:color w:val="000000"/>
        </w:rPr>
        <w:t>. Available at: https://brighterfuturesindiana.org/blog/the-importance-of-storytime-for-kids (Accessed: 3 November 2024).</w:t>
      </w:r>
    </w:p>
    <w:p w14:paraId="139B5531" w14:textId="77777777" w:rsidR="009D45BB" w:rsidRPr="009D45BB" w:rsidRDefault="009D45BB" w:rsidP="009D45BB">
      <w:pPr>
        <w:pStyle w:val="NormalWeb"/>
        <w:spacing w:before="0" w:beforeAutospacing="0" w:after="240" w:afterAutospacing="0" w:line="360" w:lineRule="auto"/>
        <w:rPr>
          <w:rFonts w:ascii="Arial" w:hAnsi="Arial" w:cs="Arial"/>
          <w:color w:val="000000"/>
        </w:rPr>
      </w:pPr>
      <w:r w:rsidRPr="009D45BB">
        <w:rPr>
          <w:rFonts w:ascii="Arial" w:hAnsi="Arial" w:cs="Arial"/>
          <w:color w:val="000000"/>
        </w:rPr>
        <w:t>Toddler Reading Time (for Parents) - Nemours Kids Health</w:t>
      </w:r>
      <w:r w:rsidRPr="009D45BB">
        <w:rPr>
          <w:rStyle w:val="apple-converted-space"/>
          <w:rFonts w:ascii="Arial" w:hAnsi="Arial" w:cs="Arial"/>
          <w:color w:val="000000"/>
        </w:rPr>
        <w:t> </w:t>
      </w:r>
      <w:r w:rsidRPr="009D45BB">
        <w:rPr>
          <w:rFonts w:ascii="Arial" w:hAnsi="Arial" w:cs="Arial"/>
          <w:color w:val="000000"/>
        </w:rPr>
        <w:t>(2019)</w:t>
      </w:r>
      <w:r w:rsidRPr="009D45BB">
        <w:rPr>
          <w:rStyle w:val="apple-converted-space"/>
          <w:rFonts w:ascii="Arial" w:hAnsi="Arial" w:cs="Arial"/>
          <w:color w:val="000000"/>
        </w:rPr>
        <w:t> </w:t>
      </w:r>
      <w:r w:rsidRPr="009D45BB">
        <w:rPr>
          <w:rFonts w:ascii="Arial" w:hAnsi="Arial" w:cs="Arial"/>
          <w:i/>
          <w:iCs/>
          <w:color w:val="000000"/>
        </w:rPr>
        <w:t>Kidshealth.org</w:t>
      </w:r>
      <w:r w:rsidRPr="009D45BB">
        <w:rPr>
          <w:rFonts w:ascii="Arial" w:hAnsi="Arial" w:cs="Arial"/>
          <w:color w:val="000000"/>
        </w:rPr>
        <w:t xml:space="preserve">. Available at: </w:t>
      </w:r>
      <w:hyperlink r:id="rId20" w:history="1">
        <w:r w:rsidRPr="009D45BB">
          <w:rPr>
            <w:rStyle w:val="Hyperlink"/>
            <w:rFonts w:ascii="Arial" w:hAnsi="Arial" w:cs="Arial"/>
          </w:rPr>
          <w:t>https://kidshealth.org/en/parents/reading-toddler.html</w:t>
        </w:r>
      </w:hyperlink>
      <w:r w:rsidRPr="009D45BB">
        <w:rPr>
          <w:rFonts w:ascii="Arial" w:hAnsi="Arial" w:cs="Arial"/>
          <w:color w:val="000000"/>
        </w:rPr>
        <w:t>. [Accessed: 1</w:t>
      </w:r>
      <w:r w:rsidRPr="009D45BB">
        <w:rPr>
          <w:rFonts w:ascii="Arial" w:hAnsi="Arial" w:cs="Arial"/>
          <w:color w:val="000000"/>
          <w:vertAlign w:val="superscript"/>
        </w:rPr>
        <w:t>st</w:t>
      </w:r>
      <w:r w:rsidRPr="009D45BB">
        <w:rPr>
          <w:rFonts w:ascii="Arial" w:hAnsi="Arial" w:cs="Arial"/>
          <w:color w:val="000000"/>
        </w:rPr>
        <w:t xml:space="preserve"> November 2024]</w:t>
      </w:r>
    </w:p>
    <w:p w14:paraId="49200527" w14:textId="34261053" w:rsidR="009D45BB" w:rsidRPr="009D45BB" w:rsidRDefault="009D45BB" w:rsidP="009D45BB">
      <w:pPr>
        <w:spacing w:line="360" w:lineRule="auto"/>
        <w:rPr>
          <w:rFonts w:ascii="Arial" w:hAnsi="Arial" w:cs="Arial"/>
        </w:rPr>
      </w:pPr>
      <w:r w:rsidRPr="00D707A7">
        <w:rPr>
          <w:rFonts w:ascii="Arial" w:hAnsi="Arial" w:cs="Arial"/>
        </w:rPr>
        <w:t xml:space="preserve">Welsh Government (2020) </w:t>
      </w:r>
      <w:r w:rsidRPr="00D707A7">
        <w:rPr>
          <w:rFonts w:ascii="Arial" w:hAnsi="Arial" w:cs="Arial"/>
          <w:i/>
          <w:iCs/>
        </w:rPr>
        <w:t>Talk with me</w:t>
      </w:r>
      <w:r w:rsidRPr="00D707A7">
        <w:rPr>
          <w:rFonts w:ascii="Arial" w:hAnsi="Arial" w:cs="Arial"/>
        </w:rPr>
        <w:t xml:space="preserve">. Available at: </w:t>
      </w:r>
      <w:hyperlink r:id="rId21" w:history="1">
        <w:r w:rsidRPr="00D707A7">
          <w:rPr>
            <w:rStyle w:val="Hyperlink"/>
            <w:rFonts w:ascii="Arial" w:hAnsi="Arial" w:cs="Arial"/>
          </w:rPr>
          <w:t>https://gov.wales/sites/default/files/consultations/2020-01/speech-language-consultation-document.pdf</w:t>
        </w:r>
      </w:hyperlink>
      <w:r w:rsidRPr="00D707A7">
        <w:rPr>
          <w:rFonts w:ascii="Arial" w:hAnsi="Arial" w:cs="Arial"/>
        </w:rPr>
        <w:t xml:space="preserve"> [Available at: </w:t>
      </w:r>
      <w:r w:rsidRPr="009D45BB">
        <w:rPr>
          <w:rFonts w:ascii="Arial" w:hAnsi="Arial" w:cs="Arial"/>
        </w:rPr>
        <w:t>3</w:t>
      </w:r>
      <w:r w:rsidRPr="009D45BB">
        <w:rPr>
          <w:rFonts w:ascii="Arial" w:hAnsi="Arial" w:cs="Arial"/>
          <w:vertAlign w:val="superscript"/>
        </w:rPr>
        <w:t>rd</w:t>
      </w:r>
      <w:r w:rsidRPr="009D45BB">
        <w:rPr>
          <w:rFonts w:ascii="Arial" w:hAnsi="Arial" w:cs="Arial"/>
        </w:rPr>
        <w:t xml:space="preserve"> November 2024</w:t>
      </w:r>
      <w:r w:rsidRPr="00D707A7">
        <w:rPr>
          <w:rFonts w:ascii="Arial" w:hAnsi="Arial" w:cs="Arial"/>
        </w:rPr>
        <w:t>]</w:t>
      </w:r>
    </w:p>
    <w:p w14:paraId="334D13EC" w14:textId="77777777" w:rsidR="009D45BB" w:rsidRPr="009D45BB" w:rsidRDefault="009D45BB" w:rsidP="009D45BB">
      <w:pPr>
        <w:spacing w:line="360" w:lineRule="auto"/>
        <w:rPr>
          <w:rFonts w:ascii="Arial" w:hAnsi="Arial" w:cs="Arial"/>
        </w:rPr>
      </w:pPr>
    </w:p>
    <w:p w14:paraId="6C728687" w14:textId="77777777" w:rsidR="009D45BB" w:rsidRPr="009D45BB" w:rsidRDefault="009D45BB" w:rsidP="009D45BB">
      <w:pPr>
        <w:pStyle w:val="NormalWeb"/>
        <w:spacing w:before="0" w:beforeAutospacing="0" w:after="240" w:afterAutospacing="0" w:line="360" w:lineRule="auto"/>
        <w:rPr>
          <w:rFonts w:ascii="Arial" w:hAnsi="Arial" w:cs="Arial"/>
          <w:color w:val="000000"/>
        </w:rPr>
      </w:pPr>
      <w:r w:rsidRPr="009D45BB">
        <w:rPr>
          <w:rFonts w:ascii="Arial" w:hAnsi="Arial" w:cs="Arial"/>
          <w:color w:val="000000"/>
        </w:rPr>
        <w:t>Yabe, M.</w:t>
      </w:r>
      <w:r w:rsidRPr="009D45BB">
        <w:rPr>
          <w:rStyle w:val="apple-converted-space"/>
          <w:rFonts w:ascii="Arial" w:hAnsi="Arial" w:cs="Arial"/>
          <w:color w:val="000000"/>
        </w:rPr>
        <w:t> </w:t>
      </w:r>
      <w:r w:rsidRPr="009D45BB">
        <w:rPr>
          <w:rFonts w:ascii="Arial" w:hAnsi="Arial" w:cs="Arial"/>
          <w:i/>
          <w:iCs/>
          <w:color w:val="000000"/>
        </w:rPr>
        <w:t>et al.</w:t>
      </w:r>
      <w:r w:rsidRPr="009D45BB">
        <w:rPr>
          <w:rStyle w:val="apple-converted-space"/>
          <w:rFonts w:ascii="Arial" w:hAnsi="Arial" w:cs="Arial"/>
          <w:color w:val="000000"/>
        </w:rPr>
        <w:t> </w:t>
      </w:r>
      <w:r w:rsidRPr="009D45BB">
        <w:rPr>
          <w:rFonts w:ascii="Arial" w:hAnsi="Arial" w:cs="Arial"/>
          <w:color w:val="000000"/>
        </w:rPr>
        <w:t>(2018) ‘Effects of storytelling on the childhood brain: near-infrared spectroscopic comparison with the effects of picture-book reading’,</w:t>
      </w:r>
      <w:r w:rsidRPr="009D45BB">
        <w:rPr>
          <w:rStyle w:val="apple-converted-space"/>
          <w:rFonts w:ascii="Arial" w:hAnsi="Arial" w:cs="Arial"/>
          <w:color w:val="000000"/>
        </w:rPr>
        <w:t> </w:t>
      </w:r>
      <w:r w:rsidRPr="009D45BB">
        <w:rPr>
          <w:rFonts w:ascii="Arial" w:hAnsi="Arial" w:cs="Arial"/>
          <w:i/>
          <w:iCs/>
          <w:color w:val="000000"/>
        </w:rPr>
        <w:t>Fukushima Journal of Medical Science</w:t>
      </w:r>
      <w:r w:rsidRPr="009D45BB">
        <w:rPr>
          <w:rFonts w:ascii="Arial" w:hAnsi="Arial" w:cs="Arial"/>
          <w:color w:val="000000"/>
        </w:rPr>
        <w:t xml:space="preserve">, 64(3), pp. 125–132. Available at: </w:t>
      </w:r>
      <w:hyperlink r:id="rId22" w:history="1">
        <w:r w:rsidRPr="009D45BB">
          <w:rPr>
            <w:rStyle w:val="Hyperlink"/>
            <w:rFonts w:ascii="Arial" w:hAnsi="Arial" w:cs="Arial"/>
          </w:rPr>
          <w:t>https://doi.org/10.5387/fms.2018-11</w:t>
        </w:r>
      </w:hyperlink>
      <w:r w:rsidRPr="009D45BB">
        <w:rPr>
          <w:rFonts w:ascii="Arial" w:hAnsi="Arial" w:cs="Arial"/>
          <w:color w:val="000000"/>
        </w:rPr>
        <w:t xml:space="preserve"> [Accessed: 1</w:t>
      </w:r>
      <w:r w:rsidRPr="009D45BB">
        <w:rPr>
          <w:rFonts w:ascii="Arial" w:hAnsi="Arial" w:cs="Arial"/>
          <w:color w:val="000000"/>
          <w:vertAlign w:val="superscript"/>
        </w:rPr>
        <w:t>st</w:t>
      </w:r>
      <w:r w:rsidRPr="009D45BB">
        <w:rPr>
          <w:rFonts w:ascii="Arial" w:hAnsi="Arial" w:cs="Arial"/>
          <w:color w:val="000000"/>
        </w:rPr>
        <w:t xml:space="preserve"> November 2024]</w:t>
      </w:r>
    </w:p>
    <w:p w14:paraId="009FCF53" w14:textId="77777777" w:rsidR="009D45BB" w:rsidRPr="00D707A7" w:rsidRDefault="009D45BB" w:rsidP="009D45BB">
      <w:pPr>
        <w:spacing w:line="360" w:lineRule="auto"/>
        <w:rPr>
          <w:rFonts w:ascii="Arial" w:hAnsi="Arial" w:cs="Arial"/>
        </w:rPr>
      </w:pPr>
    </w:p>
    <w:p w14:paraId="0DE15462" w14:textId="77777777" w:rsidR="009D45BB" w:rsidRPr="00D707A7" w:rsidRDefault="009D45BB" w:rsidP="009D45BB">
      <w:pPr>
        <w:spacing w:line="360" w:lineRule="auto"/>
        <w:rPr>
          <w:rFonts w:ascii="Arial" w:hAnsi="Arial" w:cs="Arial"/>
        </w:rPr>
      </w:pPr>
    </w:p>
    <w:p w14:paraId="186EF40B" w14:textId="77777777" w:rsidR="009D45BB" w:rsidRPr="00D707A7" w:rsidRDefault="009D45BB" w:rsidP="009D45BB">
      <w:pPr>
        <w:spacing w:line="360" w:lineRule="auto"/>
        <w:rPr>
          <w:rFonts w:ascii="Arial" w:hAnsi="Arial" w:cs="Arial"/>
        </w:rPr>
      </w:pPr>
    </w:p>
    <w:p w14:paraId="73951110" w14:textId="77777777" w:rsidR="009D45BB" w:rsidRPr="00D707A7" w:rsidRDefault="009D45BB" w:rsidP="009D45BB">
      <w:pPr>
        <w:spacing w:line="360" w:lineRule="auto"/>
        <w:rPr>
          <w:rFonts w:ascii="Arial" w:hAnsi="Arial" w:cs="Arial"/>
        </w:rPr>
      </w:pPr>
    </w:p>
    <w:p w14:paraId="38BC8AD0" w14:textId="77777777" w:rsidR="009D45BB" w:rsidRPr="009D45BB" w:rsidRDefault="009D45BB" w:rsidP="009D45BB">
      <w:pPr>
        <w:spacing w:line="360" w:lineRule="auto"/>
        <w:rPr>
          <w:rFonts w:ascii="Arial" w:hAnsi="Arial" w:cs="Arial"/>
        </w:rPr>
      </w:pPr>
    </w:p>
    <w:p w14:paraId="310C825D" w14:textId="77777777" w:rsidR="009D45BB" w:rsidRDefault="009D45BB" w:rsidP="009D45BB">
      <w:pPr>
        <w:spacing w:line="360" w:lineRule="auto"/>
      </w:pPr>
    </w:p>
    <w:sectPr w:rsidR="009D45BB">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4D265" w14:textId="77777777" w:rsidR="000433C0" w:rsidRDefault="000433C0" w:rsidP="009D45BB">
      <w:r>
        <w:separator/>
      </w:r>
    </w:p>
  </w:endnote>
  <w:endnote w:type="continuationSeparator" w:id="0">
    <w:p w14:paraId="1A618F61" w14:textId="77777777" w:rsidR="000433C0" w:rsidRDefault="000433C0" w:rsidP="009D45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2F5AAD" w14:textId="77777777" w:rsidR="000433C0" w:rsidRDefault="000433C0" w:rsidP="009D45BB">
      <w:r>
        <w:separator/>
      </w:r>
    </w:p>
  </w:footnote>
  <w:footnote w:type="continuationSeparator" w:id="0">
    <w:p w14:paraId="08584B1C" w14:textId="77777777" w:rsidR="000433C0" w:rsidRDefault="000433C0" w:rsidP="009D45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E8B0E5" w14:textId="584B6651" w:rsidR="009D45BB" w:rsidRDefault="009D45BB">
    <w:pPr>
      <w:pStyle w:val="Header"/>
    </w:pPr>
    <w:r>
      <w:t>ECEY5004</w:t>
    </w:r>
    <w:r>
      <w:tab/>
      <w:t>2306601</w:t>
    </w:r>
    <w:r>
      <w:tab/>
      <w:t>Word count: 1701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31588"/>
    <w:multiLevelType w:val="hybridMultilevel"/>
    <w:tmpl w:val="716CD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9748DB"/>
    <w:multiLevelType w:val="hybridMultilevel"/>
    <w:tmpl w:val="7EAAA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5BB"/>
    <w:rsid w:val="000433C0"/>
    <w:rsid w:val="009D4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5CEA6F"/>
  <w15:chartTrackingRefBased/>
  <w15:docId w15:val="{441E2CE5-2147-B148-BAD5-DE2F568AA3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45BB"/>
    <w:pPr>
      <w:tabs>
        <w:tab w:val="center" w:pos="4513"/>
        <w:tab w:val="right" w:pos="9026"/>
      </w:tabs>
    </w:pPr>
  </w:style>
  <w:style w:type="character" w:customStyle="1" w:styleId="HeaderChar">
    <w:name w:val="Header Char"/>
    <w:basedOn w:val="DefaultParagraphFont"/>
    <w:link w:val="Header"/>
    <w:uiPriority w:val="99"/>
    <w:rsid w:val="009D45BB"/>
  </w:style>
  <w:style w:type="paragraph" w:styleId="Footer">
    <w:name w:val="footer"/>
    <w:basedOn w:val="Normal"/>
    <w:link w:val="FooterChar"/>
    <w:uiPriority w:val="99"/>
    <w:unhideWhenUsed/>
    <w:rsid w:val="009D45BB"/>
    <w:pPr>
      <w:tabs>
        <w:tab w:val="center" w:pos="4513"/>
        <w:tab w:val="right" w:pos="9026"/>
      </w:tabs>
    </w:pPr>
  </w:style>
  <w:style w:type="character" w:customStyle="1" w:styleId="FooterChar">
    <w:name w:val="Footer Char"/>
    <w:basedOn w:val="DefaultParagraphFont"/>
    <w:link w:val="Footer"/>
    <w:uiPriority w:val="99"/>
    <w:rsid w:val="009D45BB"/>
  </w:style>
  <w:style w:type="paragraph" w:styleId="ListParagraph">
    <w:name w:val="List Paragraph"/>
    <w:basedOn w:val="Normal"/>
    <w:uiPriority w:val="34"/>
    <w:qFormat/>
    <w:rsid w:val="009D45BB"/>
    <w:pPr>
      <w:ind w:left="720"/>
      <w:contextualSpacing/>
    </w:pPr>
  </w:style>
  <w:style w:type="character" w:styleId="Hyperlink">
    <w:name w:val="Hyperlink"/>
    <w:basedOn w:val="DefaultParagraphFont"/>
    <w:uiPriority w:val="99"/>
    <w:unhideWhenUsed/>
    <w:rsid w:val="009D45BB"/>
    <w:rPr>
      <w:color w:val="0563C1" w:themeColor="hyperlink"/>
      <w:u w:val="single"/>
    </w:rPr>
  </w:style>
  <w:style w:type="paragraph" w:styleId="NormalWeb">
    <w:name w:val="Normal (Web)"/>
    <w:basedOn w:val="Normal"/>
    <w:uiPriority w:val="99"/>
    <w:semiHidden/>
    <w:unhideWhenUsed/>
    <w:rsid w:val="009D45B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D45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com/education/digital-storytelling" TargetMode="External"/><Relationship Id="rId13" Type="http://schemas.openxmlformats.org/officeDocument/2006/relationships/hyperlink" Target="https://doi.org/10.3389/fpsyg.2018.02749" TargetMode="External"/><Relationship Id="rId18" Type="http://schemas.openxmlformats.org/officeDocument/2006/relationships/hyperlink" Target="https://borgenproject.org/poverty-affects-childrens-language-skills/" TargetMode="External"/><Relationship Id="rId3" Type="http://schemas.openxmlformats.org/officeDocument/2006/relationships/settings" Target="settings.xml"/><Relationship Id="rId21" Type="http://schemas.openxmlformats.org/officeDocument/2006/relationships/hyperlink" Target="https://gov.wales/sites/default/files/consultations/2020-01/speech-language-consultation-document.pdf" TargetMode="External"/><Relationship Id="rId7" Type="http://schemas.openxmlformats.org/officeDocument/2006/relationships/hyperlink" Target="https://www.allforkids.org/news/blog/the-importance-of-reading-to-your-children/" TargetMode="External"/><Relationship Id="rId12" Type="http://schemas.openxmlformats.org/officeDocument/2006/relationships/hyperlink" Target="https://theconversation.com/research-shows-the-importance-of-parents-reading-with-children-even-after-children-can-read-82756" TargetMode="External"/><Relationship Id="rId17" Type="http://schemas.openxmlformats.org/officeDocument/2006/relationships/hyperlink" Target="https://www.scottishbooktrust.com/articles/why-black-and-white-books-are-perfect-for-babies"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02/berj.3685" TargetMode="External"/><Relationship Id="rId20" Type="http://schemas.openxmlformats.org/officeDocument/2006/relationships/hyperlink" Target="https://kidshealth.org/en/parents/reading-toddler.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eeducation.co.uk/news-blog/silence-is-not-golden-the-importance-of-improving-oracy"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raisingchildren.net.au/babies/play-learning/literacy-reading-stories/reading-from-birth" TargetMode="External"/><Relationship Id="rId23" Type="http://schemas.openxmlformats.org/officeDocument/2006/relationships/header" Target="header1.xml"/><Relationship Id="rId10" Type="http://schemas.openxmlformats.org/officeDocument/2006/relationships/hyperlink" Target="https://doi.org/10.1007/s11125-017-9403-z" TargetMode="External"/><Relationship Id="rId19" Type="http://schemas.openxmlformats.org/officeDocument/2006/relationships/hyperlink" Target="https://www.booktrust.org.uk/news-and-features/features/2024/april/the-crucial-role-of-storytelling-in-early-childhood-education/" TargetMode="External"/><Relationship Id="rId4" Type="http://schemas.openxmlformats.org/officeDocument/2006/relationships/webSettings" Target="webSettings.xml"/><Relationship Id="rId9" Type="http://schemas.openxmlformats.org/officeDocument/2006/relationships/hyperlink" Target="https://library.ecu.edu/wp-content/pv-uploads/sites/267/2018/06/2011-Developing-Literacy-Skills-Through-Storytelling-2.pdf" TargetMode="External"/><Relationship Id="rId14" Type="http://schemas.openxmlformats.org/officeDocument/2006/relationships/hyperlink" Target="https://doi.org/10.3390/children8040282" TargetMode="External"/><Relationship Id="rId22" Type="http://schemas.openxmlformats.org/officeDocument/2006/relationships/hyperlink" Target="https://doi.org/10.5387/fms.2018-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121</TotalTime>
  <Pages>10</Pages>
  <Words>2632</Words>
  <Characters>15008</Characters>
  <Application>Microsoft Office Word</Application>
  <DocSecurity>0</DocSecurity>
  <Lines>125</Lines>
  <Paragraphs>35</Paragraphs>
  <ScaleCrop>false</ScaleCrop>
  <Company/>
  <LinksUpToDate>false</LinksUpToDate>
  <CharactersWithSpaces>17605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Lewis (2306601)</dc:creator>
  <cp:keywords/>
  <dc:description/>
  <cp:lastModifiedBy>Georgia Lewis (2306601)</cp:lastModifiedBy>
  <cp:revision>1</cp:revision>
  <cp:lastPrinted>2024-11-03T21:13:00Z</cp:lastPrinted>
  <dcterms:created xsi:type="dcterms:W3CDTF">2024-11-03T12:51:00Z</dcterms:created>
  <dcterms:modified xsi:type="dcterms:W3CDTF">2024-11-03T21:51:00Z</dcterms:modified>
</cp:coreProperties>
</file>